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D14595" w:rsidR="00AD064D" w:rsidP="00546EA8" w:rsidRDefault="00C107F2" w14:paraId="6D2903DD" w14:textId="2813E51A">
      <w:pPr>
        <w:adjustRightInd w:val="0"/>
        <w:spacing w:before="100" w:beforeAutospacing="1" w:after="100" w:afterAutospacing="1" w:line="240" w:lineRule="auto"/>
        <w:jc w:val="both"/>
        <w:rPr>
          <w:rFonts w:ascii="Arial" w:hAnsi="Arial" w:eastAsia="Times New Roman" w:cs="Arial"/>
          <w:sz w:val="24"/>
          <w:szCs w:val="24"/>
          <w:lang w:eastAsia="en-GB"/>
        </w:rPr>
      </w:pPr>
      <w:r w:rsidRPr="00D14595">
        <w:rPr>
          <w:rFonts w:ascii="Arial" w:hAnsi="Arial" w:cs="Arial"/>
          <w:noProof/>
          <w:lang w:eastAsia="en-GB"/>
        </w:rPr>
        <w:tab/>
      </w:r>
      <w:r w:rsidRPr="00D14595">
        <w:rPr>
          <w:rFonts w:ascii="Arial" w:hAnsi="Arial" w:cs="Arial"/>
          <w:noProof/>
          <w:lang w:eastAsia="en-GB"/>
        </w:rPr>
        <w:tab/>
      </w:r>
      <w:r w:rsidRPr="00D14595">
        <w:rPr>
          <w:rFonts w:ascii="Arial" w:hAnsi="Arial" w:cs="Arial"/>
          <w:noProof/>
          <w:lang w:eastAsia="en-GB"/>
        </w:rPr>
        <w:tab/>
      </w:r>
      <w:r w:rsidRPr="00D14595">
        <w:rPr>
          <w:rFonts w:ascii="Arial" w:hAnsi="Arial" w:cs="Arial"/>
          <w:noProof/>
          <w:lang w:eastAsia="en-GB"/>
        </w:rPr>
        <w:tab/>
      </w:r>
      <w:r w:rsidRPr="00D14595">
        <w:rPr>
          <w:rFonts w:ascii="Arial" w:hAnsi="Arial" w:cs="Arial"/>
          <w:noProof/>
          <w:lang w:eastAsia="en-GB"/>
        </w:rPr>
        <w:tab/>
      </w:r>
      <w:r w:rsidRPr="00D14595">
        <w:rPr>
          <w:rFonts w:ascii="Arial" w:hAnsi="Arial" w:cs="Arial"/>
          <w:noProof/>
          <w:lang w:eastAsia="en-GB"/>
        </w:rPr>
        <w:tab/>
      </w:r>
      <w:r w:rsidRPr="00D14595" w:rsidR="0072604C">
        <w:rPr>
          <w:rFonts w:ascii="Arial" w:hAnsi="Arial" w:cs="Arial"/>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D14595" w:rsidR="00083FC0" w:rsidTr="0D6F7568" w14:paraId="6D2903E2" w14:textId="77777777">
        <w:tc>
          <w:tcPr>
            <w:tcW w:w="2547" w:type="dxa"/>
            <w:tcMar/>
          </w:tcPr>
          <w:p w:rsidRPr="00D14595" w:rsidR="00F5082D" w:rsidP="00FA0CA9" w:rsidRDefault="00F5082D" w14:paraId="6D2903DE" w14:textId="77777777">
            <w:pPr>
              <w:rPr>
                <w:rFonts w:ascii="Arial" w:hAnsi="Arial" w:cs="Arial"/>
                <w:b/>
                <w:sz w:val="24"/>
                <w:szCs w:val="24"/>
              </w:rPr>
            </w:pPr>
            <w:r w:rsidRPr="00D14595">
              <w:rPr>
                <w:rFonts w:ascii="Arial" w:hAnsi="Arial" w:cs="Arial"/>
                <w:b/>
                <w:sz w:val="24"/>
                <w:szCs w:val="24"/>
              </w:rPr>
              <w:t>Meeting Date</w:t>
            </w:r>
          </w:p>
        </w:tc>
        <w:tc>
          <w:tcPr>
            <w:tcW w:w="3260" w:type="dxa"/>
            <w:gridSpan w:val="2"/>
            <w:tcMar/>
          </w:tcPr>
          <w:p w:rsidRPr="00D14595" w:rsidR="00F5082D" w:rsidP="00FA0CA9" w:rsidRDefault="003304E9" w14:paraId="6D2903DF" w14:textId="10F3CC48">
            <w:pPr>
              <w:rPr>
                <w:rFonts w:ascii="Arial" w:hAnsi="Arial" w:cs="Arial"/>
                <w:b/>
                <w:sz w:val="24"/>
                <w:szCs w:val="24"/>
              </w:rPr>
            </w:pPr>
            <w:r w:rsidRPr="00D14595">
              <w:rPr>
                <w:rFonts w:ascii="Arial" w:hAnsi="Arial" w:cs="Arial"/>
                <w:b/>
                <w:sz w:val="24"/>
                <w:szCs w:val="24"/>
              </w:rPr>
              <w:t>2</w:t>
            </w:r>
            <w:r w:rsidR="00BF5659">
              <w:rPr>
                <w:rFonts w:ascii="Arial" w:hAnsi="Arial" w:cs="Arial"/>
                <w:b/>
                <w:sz w:val="24"/>
                <w:szCs w:val="24"/>
              </w:rPr>
              <w:t>9</w:t>
            </w:r>
            <w:r w:rsidRPr="00D14595">
              <w:rPr>
                <w:rFonts w:ascii="Arial" w:hAnsi="Arial" w:cs="Arial"/>
                <w:b/>
                <w:sz w:val="24"/>
                <w:szCs w:val="24"/>
                <w:vertAlign w:val="superscript"/>
              </w:rPr>
              <w:t>th</w:t>
            </w:r>
            <w:r w:rsidRPr="00D14595">
              <w:rPr>
                <w:rFonts w:ascii="Arial" w:hAnsi="Arial" w:cs="Arial"/>
                <w:b/>
                <w:sz w:val="24"/>
                <w:szCs w:val="24"/>
              </w:rPr>
              <w:t xml:space="preserve"> Ju</w:t>
            </w:r>
            <w:r w:rsidR="00BF5659">
              <w:rPr>
                <w:rFonts w:ascii="Arial" w:hAnsi="Arial" w:cs="Arial"/>
                <w:b/>
                <w:sz w:val="24"/>
                <w:szCs w:val="24"/>
              </w:rPr>
              <w:t>ly</w:t>
            </w:r>
            <w:r w:rsidRPr="00D14595">
              <w:rPr>
                <w:rFonts w:ascii="Arial" w:hAnsi="Arial" w:cs="Arial"/>
                <w:b/>
                <w:sz w:val="24"/>
                <w:szCs w:val="24"/>
              </w:rPr>
              <w:t xml:space="preserve"> 2025</w:t>
            </w:r>
          </w:p>
        </w:tc>
        <w:tc>
          <w:tcPr>
            <w:tcW w:w="2368" w:type="dxa"/>
            <w:gridSpan w:val="3"/>
            <w:tcMar/>
          </w:tcPr>
          <w:p w:rsidRPr="00D14595" w:rsidR="00F5082D" w:rsidP="00FA0CA9" w:rsidRDefault="00F5082D" w14:paraId="6D2903E0" w14:textId="77777777">
            <w:pPr>
              <w:rPr>
                <w:rFonts w:ascii="Arial" w:hAnsi="Arial" w:cs="Arial"/>
                <w:b/>
                <w:sz w:val="24"/>
                <w:szCs w:val="24"/>
              </w:rPr>
            </w:pPr>
            <w:r w:rsidRPr="00D14595">
              <w:rPr>
                <w:rFonts w:ascii="Arial" w:hAnsi="Arial" w:cs="Arial"/>
                <w:b/>
                <w:sz w:val="24"/>
                <w:szCs w:val="24"/>
              </w:rPr>
              <w:t>Agenda Item</w:t>
            </w:r>
          </w:p>
        </w:tc>
        <w:tc>
          <w:tcPr>
            <w:tcW w:w="841" w:type="dxa"/>
            <w:tcMar/>
          </w:tcPr>
          <w:p w:rsidRPr="00D14595" w:rsidR="00F5082D" w:rsidP="0D6F7568" w:rsidRDefault="00792324" w14:paraId="6D2903E1" w14:textId="07D5ABBD">
            <w:pPr>
              <w:rPr>
                <w:rFonts w:ascii="Arial" w:hAnsi="Arial" w:cs="Arial"/>
                <w:b w:val="1"/>
                <w:bCs w:val="1"/>
                <w:sz w:val="24"/>
                <w:szCs w:val="24"/>
              </w:rPr>
            </w:pPr>
            <w:r w:rsidRPr="0D6F7568" w:rsidR="6286D6AC">
              <w:rPr>
                <w:rFonts w:ascii="Arial" w:hAnsi="Arial" w:cs="Arial"/>
                <w:b w:val="1"/>
                <w:bCs w:val="1"/>
                <w:sz w:val="24"/>
                <w:szCs w:val="24"/>
              </w:rPr>
              <w:t>2.2</w:t>
            </w:r>
          </w:p>
        </w:tc>
      </w:tr>
      <w:tr w:rsidRPr="00D14595" w:rsidR="00B0479E" w:rsidTr="0D6F7568" w14:paraId="1EEB45B2" w14:textId="77777777">
        <w:tc>
          <w:tcPr>
            <w:tcW w:w="2547" w:type="dxa"/>
            <w:shd w:val="clear" w:color="auto" w:fill="auto"/>
            <w:tcMar/>
          </w:tcPr>
          <w:p w:rsidRPr="00D14595" w:rsidR="00B0479E" w:rsidP="00FA0CA9" w:rsidRDefault="00B0479E" w14:paraId="4A48663E" w14:textId="6879CA0B">
            <w:pPr>
              <w:rPr>
                <w:rFonts w:ascii="Arial" w:hAnsi="Arial" w:cs="Arial"/>
                <w:b/>
                <w:sz w:val="24"/>
                <w:szCs w:val="24"/>
              </w:rPr>
            </w:pPr>
            <w:r w:rsidRPr="00D14595">
              <w:rPr>
                <w:rFonts w:ascii="Arial" w:hAnsi="Arial" w:cs="Arial"/>
                <w:b/>
                <w:sz w:val="24"/>
                <w:szCs w:val="24"/>
              </w:rPr>
              <w:t xml:space="preserve">Name of Meeting </w:t>
            </w:r>
          </w:p>
        </w:tc>
        <w:tc>
          <w:tcPr>
            <w:tcW w:w="6469" w:type="dxa"/>
            <w:gridSpan w:val="6"/>
            <w:tcMar/>
          </w:tcPr>
          <w:p w:rsidRPr="00D14595" w:rsidR="00B0479E" w:rsidP="00FA0CA9" w:rsidRDefault="001A187C" w14:paraId="5687483E" w14:textId="194E4A2D">
            <w:pPr>
              <w:rPr>
                <w:rFonts w:ascii="Arial" w:hAnsi="Arial" w:cs="Arial"/>
                <w:b/>
                <w:sz w:val="24"/>
                <w:szCs w:val="24"/>
              </w:rPr>
            </w:pPr>
            <w:r w:rsidRPr="00D14595">
              <w:rPr>
                <w:rFonts w:ascii="Arial" w:hAnsi="Arial" w:cs="Arial"/>
                <w:color w:val="000000"/>
                <w:sz w:val="24"/>
                <w:szCs w:val="24"/>
              </w:rPr>
              <w:t>Performance &amp; Finance Committee</w:t>
            </w:r>
          </w:p>
        </w:tc>
      </w:tr>
      <w:tr w:rsidRPr="00D14595" w:rsidR="00450437" w:rsidTr="0D6F7568" w14:paraId="6D2903E5" w14:textId="77777777">
        <w:tc>
          <w:tcPr>
            <w:tcW w:w="2547" w:type="dxa"/>
            <w:tcMar/>
          </w:tcPr>
          <w:p w:rsidRPr="00D14595" w:rsidR="00450437" w:rsidP="00450437" w:rsidRDefault="00450437" w14:paraId="6D2903E3" w14:textId="77777777">
            <w:pPr>
              <w:rPr>
                <w:rFonts w:ascii="Arial" w:hAnsi="Arial" w:cs="Arial"/>
                <w:b/>
                <w:sz w:val="24"/>
                <w:szCs w:val="24"/>
              </w:rPr>
            </w:pPr>
            <w:r w:rsidRPr="00D14595">
              <w:rPr>
                <w:rFonts w:ascii="Arial" w:hAnsi="Arial" w:cs="Arial"/>
                <w:b/>
                <w:sz w:val="24"/>
                <w:szCs w:val="24"/>
              </w:rPr>
              <w:t>Report Title</w:t>
            </w:r>
          </w:p>
        </w:tc>
        <w:tc>
          <w:tcPr>
            <w:tcW w:w="6469" w:type="dxa"/>
            <w:gridSpan w:val="6"/>
            <w:tcMar/>
          </w:tcPr>
          <w:p w:rsidRPr="00D14595" w:rsidR="00450437" w:rsidP="00450437" w:rsidRDefault="00450437" w14:paraId="6D2903E4" w14:textId="70EF25C3">
            <w:pPr>
              <w:rPr>
                <w:rFonts w:ascii="Arial" w:hAnsi="Arial" w:cs="Arial"/>
                <w:b/>
                <w:sz w:val="24"/>
                <w:szCs w:val="24"/>
              </w:rPr>
            </w:pPr>
            <w:r w:rsidRPr="00D14595">
              <w:rPr>
                <w:rFonts w:ascii="Arial" w:hAnsi="Arial" w:cs="Arial"/>
                <w:bCs/>
                <w:color w:val="000000"/>
                <w:sz w:val="24"/>
                <w:szCs w:val="24"/>
              </w:rPr>
              <w:t xml:space="preserve">Financial Report – Month </w:t>
            </w:r>
            <w:r w:rsidR="00BF5659">
              <w:rPr>
                <w:rFonts w:ascii="Arial" w:hAnsi="Arial" w:cs="Arial"/>
                <w:bCs/>
                <w:color w:val="000000"/>
                <w:sz w:val="24"/>
                <w:szCs w:val="24"/>
              </w:rPr>
              <w:t>3</w:t>
            </w:r>
            <w:r w:rsidRPr="00D14595">
              <w:rPr>
                <w:rFonts w:ascii="Arial" w:hAnsi="Arial" w:cs="Arial"/>
                <w:bCs/>
                <w:color w:val="000000"/>
                <w:sz w:val="24"/>
                <w:szCs w:val="24"/>
              </w:rPr>
              <w:t xml:space="preserve"> 202</w:t>
            </w:r>
            <w:r w:rsidRPr="00D14595" w:rsidR="00916EE3">
              <w:rPr>
                <w:rFonts w:ascii="Arial" w:hAnsi="Arial" w:cs="Arial"/>
                <w:bCs/>
                <w:color w:val="000000"/>
                <w:sz w:val="24"/>
                <w:szCs w:val="24"/>
              </w:rPr>
              <w:t>5</w:t>
            </w:r>
            <w:r w:rsidRPr="00D14595">
              <w:rPr>
                <w:rFonts w:ascii="Arial" w:hAnsi="Arial" w:cs="Arial"/>
                <w:bCs/>
                <w:color w:val="000000"/>
                <w:sz w:val="24"/>
                <w:szCs w:val="24"/>
              </w:rPr>
              <w:t>/2</w:t>
            </w:r>
            <w:r w:rsidRPr="00D14595" w:rsidR="00916EE3">
              <w:rPr>
                <w:rFonts w:ascii="Arial" w:hAnsi="Arial" w:cs="Arial"/>
                <w:bCs/>
                <w:color w:val="000000"/>
                <w:sz w:val="24"/>
                <w:szCs w:val="24"/>
              </w:rPr>
              <w:t>6</w:t>
            </w:r>
          </w:p>
        </w:tc>
      </w:tr>
      <w:tr w:rsidRPr="00D14595" w:rsidR="00450437" w:rsidTr="0D6F7568" w14:paraId="6D2903E8" w14:textId="77777777">
        <w:tc>
          <w:tcPr>
            <w:tcW w:w="2547" w:type="dxa"/>
            <w:tcMar/>
          </w:tcPr>
          <w:p w:rsidRPr="00D14595" w:rsidR="00450437" w:rsidP="00450437" w:rsidRDefault="00450437" w14:paraId="6D2903E6" w14:textId="77777777">
            <w:pPr>
              <w:rPr>
                <w:rFonts w:ascii="Arial" w:hAnsi="Arial" w:cs="Arial"/>
                <w:b/>
                <w:sz w:val="24"/>
                <w:szCs w:val="24"/>
              </w:rPr>
            </w:pPr>
            <w:r w:rsidRPr="00D14595">
              <w:rPr>
                <w:rFonts w:ascii="Arial" w:hAnsi="Arial" w:cs="Arial"/>
                <w:b/>
                <w:sz w:val="24"/>
                <w:szCs w:val="24"/>
              </w:rPr>
              <w:t>Report Author</w:t>
            </w:r>
          </w:p>
        </w:tc>
        <w:tc>
          <w:tcPr>
            <w:tcW w:w="6469" w:type="dxa"/>
            <w:gridSpan w:val="6"/>
            <w:tcMar/>
          </w:tcPr>
          <w:p w:rsidRPr="00D14595" w:rsidR="00450437" w:rsidP="00450437" w:rsidRDefault="00450437" w14:paraId="38050948" w14:textId="77777777">
            <w:pPr>
              <w:rPr>
                <w:rFonts w:ascii="Arial" w:hAnsi="Arial" w:cs="Arial"/>
                <w:color w:val="000000"/>
                <w:sz w:val="24"/>
                <w:szCs w:val="24"/>
              </w:rPr>
            </w:pPr>
            <w:r w:rsidRPr="00D14595">
              <w:rPr>
                <w:rFonts w:ascii="Arial" w:hAnsi="Arial" w:cs="Arial"/>
                <w:color w:val="000000"/>
                <w:sz w:val="24"/>
                <w:szCs w:val="24"/>
              </w:rPr>
              <w:t>Samantha Moss, Deputy Director of Finance</w:t>
            </w:r>
          </w:p>
          <w:p w:rsidRPr="00D14595" w:rsidR="00450437" w:rsidP="00450437" w:rsidRDefault="00450437" w14:paraId="3963B7D8" w14:textId="77777777">
            <w:pPr>
              <w:rPr>
                <w:rFonts w:ascii="Arial" w:hAnsi="Arial" w:cs="Arial"/>
                <w:color w:val="000000"/>
                <w:sz w:val="24"/>
                <w:szCs w:val="24"/>
              </w:rPr>
            </w:pPr>
            <w:r w:rsidRPr="00D14595">
              <w:rPr>
                <w:rFonts w:ascii="Arial" w:hAnsi="Arial" w:cs="Arial"/>
                <w:color w:val="000000"/>
                <w:sz w:val="24"/>
                <w:szCs w:val="24"/>
              </w:rPr>
              <w:t>Gemma Pearson, Finance Business Partner</w:t>
            </w:r>
          </w:p>
          <w:p w:rsidRPr="00D14595" w:rsidR="00B1316C" w:rsidP="00450437" w:rsidRDefault="00B1316C" w14:paraId="6D2903E7" w14:textId="57567250">
            <w:pPr>
              <w:rPr>
                <w:rFonts w:ascii="Arial" w:hAnsi="Arial" w:cs="Arial"/>
                <w:sz w:val="24"/>
                <w:szCs w:val="24"/>
              </w:rPr>
            </w:pPr>
            <w:r w:rsidRPr="00D14595">
              <w:rPr>
                <w:rFonts w:ascii="Arial" w:hAnsi="Arial" w:cs="Arial"/>
                <w:color w:val="000000"/>
                <w:sz w:val="24"/>
                <w:szCs w:val="24"/>
              </w:rPr>
              <w:t>Crystal Davies, Principal Finance Manager</w:t>
            </w:r>
          </w:p>
        </w:tc>
      </w:tr>
      <w:tr w:rsidRPr="00D14595" w:rsidR="00450437" w:rsidTr="0D6F7568" w14:paraId="6D2903EB" w14:textId="77777777">
        <w:tc>
          <w:tcPr>
            <w:tcW w:w="2547" w:type="dxa"/>
            <w:tcMar/>
          </w:tcPr>
          <w:p w:rsidRPr="00D14595" w:rsidR="00450437" w:rsidP="00450437" w:rsidRDefault="00450437" w14:paraId="6D2903E9" w14:textId="77777777">
            <w:pPr>
              <w:rPr>
                <w:rFonts w:ascii="Arial" w:hAnsi="Arial" w:cs="Arial"/>
                <w:b/>
                <w:sz w:val="24"/>
                <w:szCs w:val="24"/>
              </w:rPr>
            </w:pPr>
            <w:r w:rsidRPr="00D14595">
              <w:rPr>
                <w:rFonts w:ascii="Arial" w:hAnsi="Arial" w:cs="Arial"/>
                <w:b/>
                <w:sz w:val="24"/>
                <w:szCs w:val="24"/>
              </w:rPr>
              <w:t>Report Sponsor</w:t>
            </w:r>
          </w:p>
        </w:tc>
        <w:tc>
          <w:tcPr>
            <w:tcW w:w="6469" w:type="dxa"/>
            <w:gridSpan w:val="6"/>
            <w:tcMar/>
          </w:tcPr>
          <w:p w:rsidRPr="00D14595" w:rsidR="00450437" w:rsidP="00450437" w:rsidRDefault="00450437" w14:paraId="6D2903EA" w14:textId="13A7AD67">
            <w:pPr>
              <w:rPr>
                <w:rFonts w:ascii="Arial" w:hAnsi="Arial" w:cs="Arial"/>
                <w:sz w:val="24"/>
                <w:szCs w:val="24"/>
              </w:rPr>
            </w:pPr>
            <w:r w:rsidRPr="00D14595">
              <w:rPr>
                <w:rFonts w:ascii="Arial" w:hAnsi="Arial" w:cs="Arial"/>
                <w:color w:val="000000"/>
                <w:sz w:val="24"/>
                <w:szCs w:val="24"/>
              </w:rPr>
              <w:t xml:space="preserve">Darren Griffiths, Executive Director of Finance and Performance </w:t>
            </w:r>
          </w:p>
        </w:tc>
      </w:tr>
      <w:tr w:rsidRPr="00D14595" w:rsidR="00450437" w:rsidTr="0D6F7568" w14:paraId="6D2903EE" w14:textId="77777777">
        <w:tc>
          <w:tcPr>
            <w:tcW w:w="2547" w:type="dxa"/>
            <w:tcMar/>
          </w:tcPr>
          <w:p w:rsidRPr="00D14595" w:rsidR="00450437" w:rsidP="00450437" w:rsidRDefault="00450437" w14:paraId="6D2903EC" w14:textId="77777777">
            <w:pPr>
              <w:rPr>
                <w:rFonts w:ascii="Arial" w:hAnsi="Arial" w:cs="Arial"/>
                <w:b/>
                <w:sz w:val="24"/>
                <w:szCs w:val="24"/>
              </w:rPr>
            </w:pPr>
            <w:r w:rsidRPr="00D14595">
              <w:rPr>
                <w:rFonts w:ascii="Arial" w:hAnsi="Arial" w:cs="Arial"/>
                <w:b/>
                <w:sz w:val="24"/>
                <w:szCs w:val="24"/>
              </w:rPr>
              <w:t>Presented by</w:t>
            </w:r>
          </w:p>
        </w:tc>
        <w:tc>
          <w:tcPr>
            <w:tcW w:w="6469" w:type="dxa"/>
            <w:gridSpan w:val="6"/>
            <w:tcMar/>
          </w:tcPr>
          <w:p w:rsidRPr="00D14595" w:rsidR="00450437" w:rsidP="00450437" w:rsidRDefault="00450437" w14:paraId="6D2903ED" w14:textId="042FF2A9">
            <w:pPr>
              <w:rPr>
                <w:rFonts w:ascii="Arial" w:hAnsi="Arial" w:cs="Arial"/>
                <w:sz w:val="24"/>
                <w:szCs w:val="24"/>
              </w:rPr>
            </w:pPr>
            <w:r w:rsidRPr="00D14595">
              <w:rPr>
                <w:rFonts w:ascii="Arial" w:hAnsi="Arial" w:cs="Arial"/>
                <w:sz w:val="24"/>
                <w:szCs w:val="24"/>
              </w:rPr>
              <w:t>Samantha Moss, Deputy Director of Finance</w:t>
            </w:r>
          </w:p>
        </w:tc>
      </w:tr>
      <w:tr w:rsidRPr="00D14595" w:rsidR="00450437" w:rsidTr="0D6F7568" w14:paraId="6D2903F1" w14:textId="77777777">
        <w:tc>
          <w:tcPr>
            <w:tcW w:w="2547" w:type="dxa"/>
            <w:tcMar/>
          </w:tcPr>
          <w:p w:rsidRPr="00BF5659" w:rsidR="00450437" w:rsidP="00450437" w:rsidRDefault="00450437" w14:paraId="6D2903EF" w14:textId="77777777">
            <w:pPr>
              <w:rPr>
                <w:rFonts w:ascii="Arial" w:hAnsi="Arial" w:cs="Arial"/>
                <w:b/>
                <w:sz w:val="24"/>
                <w:szCs w:val="24"/>
              </w:rPr>
            </w:pPr>
            <w:r w:rsidRPr="00BF5659">
              <w:rPr>
                <w:rFonts w:ascii="Arial" w:hAnsi="Arial" w:cs="Arial"/>
                <w:b/>
                <w:sz w:val="24"/>
                <w:szCs w:val="24"/>
              </w:rPr>
              <w:t xml:space="preserve">Freedom of Information </w:t>
            </w:r>
          </w:p>
        </w:tc>
        <w:tc>
          <w:tcPr>
            <w:tcW w:w="6469" w:type="dxa"/>
            <w:gridSpan w:val="6"/>
            <w:tcMar/>
          </w:tcPr>
          <w:p w:rsidRPr="00BF5659" w:rsidR="00450437" w:rsidP="00450437" w:rsidRDefault="00450437" w14:paraId="6D2903F0" w14:textId="3E7CE076">
            <w:pPr>
              <w:rPr>
                <w:rFonts w:ascii="Arial" w:hAnsi="Arial" w:cs="Arial"/>
                <w:sz w:val="24"/>
                <w:szCs w:val="24"/>
              </w:rPr>
            </w:pPr>
            <w:r w:rsidRPr="00BF5659">
              <w:rPr>
                <w:rFonts w:ascii="Arial" w:hAnsi="Arial" w:cs="Arial"/>
                <w:sz w:val="24"/>
                <w:szCs w:val="24"/>
              </w:rPr>
              <w:t xml:space="preserve">Open </w:t>
            </w:r>
          </w:p>
        </w:tc>
      </w:tr>
      <w:tr w:rsidRPr="00BF5659" w:rsidR="00450437" w:rsidTr="0D6F7568" w14:paraId="6D2903F8" w14:textId="77777777">
        <w:tc>
          <w:tcPr>
            <w:tcW w:w="2547" w:type="dxa"/>
            <w:tcMar/>
          </w:tcPr>
          <w:p w:rsidRPr="00BF5659" w:rsidR="00450437" w:rsidP="00450437" w:rsidRDefault="00450437" w14:paraId="6D2903F2" w14:textId="77777777">
            <w:pPr>
              <w:rPr>
                <w:rFonts w:ascii="Arial" w:hAnsi="Arial" w:cs="Arial"/>
                <w:b/>
                <w:sz w:val="24"/>
                <w:szCs w:val="24"/>
              </w:rPr>
            </w:pPr>
            <w:r w:rsidRPr="00BF5659">
              <w:rPr>
                <w:rFonts w:ascii="Arial" w:hAnsi="Arial" w:cs="Arial"/>
                <w:b/>
                <w:sz w:val="24"/>
                <w:szCs w:val="24"/>
              </w:rPr>
              <w:t>Purpose of the Report</w:t>
            </w:r>
          </w:p>
        </w:tc>
        <w:tc>
          <w:tcPr>
            <w:tcW w:w="6469" w:type="dxa"/>
            <w:gridSpan w:val="6"/>
            <w:tcMar/>
          </w:tcPr>
          <w:p w:rsidRPr="00BF5659" w:rsidR="00450437" w:rsidP="00450437" w:rsidRDefault="00450437" w14:paraId="56D65C32" w14:textId="23EC6BDA">
            <w:pPr>
              <w:ind w:right="57"/>
              <w:jc w:val="both"/>
              <w:rPr>
                <w:rFonts w:ascii="Arial" w:hAnsi="Arial" w:cs="Arial"/>
                <w:color w:val="000000"/>
                <w:sz w:val="24"/>
                <w:szCs w:val="24"/>
              </w:rPr>
            </w:pPr>
            <w:r w:rsidRPr="00BF5659">
              <w:rPr>
                <w:rFonts w:ascii="Arial" w:hAnsi="Arial" w:cs="Arial"/>
                <w:color w:val="000000"/>
                <w:sz w:val="24"/>
                <w:szCs w:val="24"/>
              </w:rPr>
              <w:t xml:space="preserve">The report advises the Performance &amp; Finance Committee of the Health Board on the financial position for Month </w:t>
            </w:r>
            <w:r w:rsidRPr="00BF5659" w:rsidR="00BF5659">
              <w:rPr>
                <w:rFonts w:ascii="Arial" w:hAnsi="Arial" w:cs="Arial"/>
                <w:color w:val="000000"/>
                <w:sz w:val="24"/>
                <w:szCs w:val="24"/>
              </w:rPr>
              <w:t>3</w:t>
            </w:r>
            <w:r w:rsidRPr="00BF5659">
              <w:rPr>
                <w:rFonts w:ascii="Arial" w:hAnsi="Arial" w:cs="Arial"/>
                <w:color w:val="000000"/>
                <w:sz w:val="24"/>
                <w:szCs w:val="24"/>
              </w:rPr>
              <w:t xml:space="preserve"> 202</w:t>
            </w:r>
            <w:r w:rsidRPr="00BF5659" w:rsidR="00916EE3">
              <w:rPr>
                <w:rFonts w:ascii="Arial" w:hAnsi="Arial" w:cs="Arial"/>
                <w:color w:val="000000"/>
                <w:sz w:val="24"/>
                <w:szCs w:val="24"/>
              </w:rPr>
              <w:t>5</w:t>
            </w:r>
            <w:r w:rsidRPr="00BF5659">
              <w:rPr>
                <w:rFonts w:ascii="Arial" w:hAnsi="Arial" w:cs="Arial"/>
                <w:color w:val="000000"/>
                <w:sz w:val="24"/>
                <w:szCs w:val="24"/>
              </w:rPr>
              <w:t>/2</w:t>
            </w:r>
            <w:r w:rsidRPr="00BF5659" w:rsidR="00916EE3">
              <w:rPr>
                <w:rFonts w:ascii="Arial" w:hAnsi="Arial" w:cs="Arial"/>
                <w:color w:val="000000"/>
                <w:sz w:val="24"/>
                <w:szCs w:val="24"/>
              </w:rPr>
              <w:t>6</w:t>
            </w:r>
            <w:r w:rsidRPr="00BF5659">
              <w:rPr>
                <w:rFonts w:ascii="Arial" w:hAnsi="Arial" w:cs="Arial"/>
                <w:color w:val="000000"/>
                <w:sz w:val="24"/>
                <w:szCs w:val="24"/>
              </w:rPr>
              <w:t xml:space="preserve"> (</w:t>
            </w:r>
            <w:r w:rsidRPr="00BF5659" w:rsidR="00BF5659">
              <w:rPr>
                <w:rFonts w:ascii="Arial" w:hAnsi="Arial" w:cs="Arial"/>
                <w:color w:val="000000"/>
                <w:sz w:val="24"/>
                <w:szCs w:val="24"/>
              </w:rPr>
              <w:t>June</w:t>
            </w:r>
            <w:r w:rsidRPr="00BF5659">
              <w:rPr>
                <w:rFonts w:ascii="Arial" w:hAnsi="Arial" w:cs="Arial"/>
                <w:color w:val="000000"/>
                <w:sz w:val="24"/>
                <w:szCs w:val="24"/>
              </w:rPr>
              <w:t xml:space="preserve"> 202</w:t>
            </w:r>
            <w:r w:rsidRPr="00BF5659" w:rsidR="001A187C">
              <w:rPr>
                <w:rFonts w:ascii="Arial" w:hAnsi="Arial" w:cs="Arial"/>
                <w:color w:val="000000"/>
                <w:sz w:val="24"/>
                <w:szCs w:val="24"/>
              </w:rPr>
              <w:t>5</w:t>
            </w:r>
            <w:r w:rsidRPr="00BF5659">
              <w:rPr>
                <w:rFonts w:ascii="Arial" w:hAnsi="Arial" w:cs="Arial"/>
                <w:color w:val="000000"/>
                <w:sz w:val="24"/>
                <w:szCs w:val="24"/>
              </w:rPr>
              <w:t xml:space="preserve">) and risks regarding the current forecast revenue year end outturn. </w:t>
            </w:r>
          </w:p>
          <w:p w:rsidRPr="00BF5659" w:rsidR="00450437" w:rsidP="00450437" w:rsidRDefault="00450437" w14:paraId="6D2903F7" w14:textId="77777777">
            <w:pPr>
              <w:rPr>
                <w:rFonts w:ascii="Arial" w:hAnsi="Arial" w:cs="Arial"/>
                <w:sz w:val="24"/>
                <w:szCs w:val="24"/>
              </w:rPr>
            </w:pPr>
          </w:p>
        </w:tc>
      </w:tr>
      <w:tr w:rsidRPr="00BF5659" w:rsidR="00450437" w:rsidTr="0D6F7568" w14:paraId="6D290402" w14:textId="77777777">
        <w:tc>
          <w:tcPr>
            <w:tcW w:w="2547" w:type="dxa"/>
            <w:tcMar/>
          </w:tcPr>
          <w:p w:rsidRPr="00BF5659" w:rsidR="00450437" w:rsidP="00450437" w:rsidRDefault="00450437" w14:paraId="6D2903F9" w14:textId="77777777">
            <w:pPr>
              <w:rPr>
                <w:rFonts w:ascii="Arial" w:hAnsi="Arial" w:cs="Arial"/>
                <w:b/>
                <w:sz w:val="24"/>
                <w:szCs w:val="24"/>
              </w:rPr>
            </w:pPr>
            <w:r w:rsidRPr="00BF5659">
              <w:rPr>
                <w:rFonts w:ascii="Arial" w:hAnsi="Arial" w:cs="Arial"/>
                <w:b/>
                <w:sz w:val="24"/>
                <w:szCs w:val="24"/>
              </w:rPr>
              <w:t>Key Issues</w:t>
            </w:r>
          </w:p>
          <w:p w:rsidRPr="00BF5659" w:rsidR="00450437" w:rsidP="00450437" w:rsidRDefault="00450437" w14:paraId="6D2903FA" w14:textId="77777777">
            <w:pPr>
              <w:rPr>
                <w:rFonts w:ascii="Arial" w:hAnsi="Arial" w:cs="Arial"/>
                <w:b/>
                <w:sz w:val="24"/>
                <w:szCs w:val="24"/>
              </w:rPr>
            </w:pPr>
          </w:p>
          <w:p w:rsidRPr="00BF5659" w:rsidR="00450437" w:rsidP="00450437" w:rsidRDefault="00450437" w14:paraId="6D2903FB" w14:textId="77777777">
            <w:pPr>
              <w:rPr>
                <w:rFonts w:ascii="Arial" w:hAnsi="Arial" w:cs="Arial"/>
                <w:b/>
                <w:sz w:val="24"/>
                <w:szCs w:val="24"/>
              </w:rPr>
            </w:pPr>
          </w:p>
          <w:p w:rsidRPr="00BF5659" w:rsidR="00450437" w:rsidP="00450437" w:rsidRDefault="00450437" w14:paraId="6D2903FC" w14:textId="77777777">
            <w:pPr>
              <w:rPr>
                <w:rFonts w:ascii="Arial" w:hAnsi="Arial" w:cs="Arial"/>
                <w:b/>
                <w:sz w:val="24"/>
                <w:szCs w:val="24"/>
              </w:rPr>
            </w:pPr>
          </w:p>
        </w:tc>
        <w:tc>
          <w:tcPr>
            <w:tcW w:w="6469" w:type="dxa"/>
            <w:gridSpan w:val="6"/>
            <w:tcMar/>
          </w:tcPr>
          <w:p w:rsidRPr="00BF5659" w:rsidR="00450437" w:rsidP="00026952" w:rsidRDefault="00450437" w14:paraId="14BAAB52" w14:textId="5AFEE711">
            <w:pPr>
              <w:autoSpaceDE w:val="0"/>
              <w:autoSpaceDN w:val="0"/>
              <w:adjustRightInd w:val="0"/>
              <w:jc w:val="both"/>
              <w:rPr>
                <w:rFonts w:ascii="Arial" w:hAnsi="Arial" w:cs="Arial"/>
                <w:color w:val="000000"/>
                <w:sz w:val="24"/>
                <w:szCs w:val="24"/>
              </w:rPr>
            </w:pPr>
            <w:r w:rsidRPr="00BF5659">
              <w:rPr>
                <w:rFonts w:ascii="Arial" w:hAnsi="Arial" w:cs="Arial"/>
                <w:color w:val="000000"/>
                <w:sz w:val="24"/>
                <w:szCs w:val="24"/>
              </w:rPr>
              <w:t xml:space="preserve">The report invites the Performance &amp; Finance Committee to note the detailed analysis of the financial position for Month </w:t>
            </w:r>
            <w:r w:rsidRPr="00BF5659" w:rsidR="00BF5659">
              <w:rPr>
                <w:rFonts w:ascii="Arial" w:hAnsi="Arial" w:cs="Arial"/>
                <w:color w:val="000000"/>
                <w:sz w:val="24"/>
                <w:szCs w:val="24"/>
              </w:rPr>
              <w:t>3</w:t>
            </w:r>
            <w:r w:rsidRPr="00BF5659">
              <w:rPr>
                <w:rFonts w:ascii="Arial" w:hAnsi="Arial" w:cs="Arial"/>
                <w:color w:val="000000"/>
                <w:sz w:val="24"/>
                <w:szCs w:val="24"/>
              </w:rPr>
              <w:t xml:space="preserve"> 202</w:t>
            </w:r>
            <w:r w:rsidRPr="00BF5659" w:rsidR="00916EE3">
              <w:rPr>
                <w:rFonts w:ascii="Arial" w:hAnsi="Arial" w:cs="Arial"/>
                <w:color w:val="000000"/>
                <w:sz w:val="24"/>
                <w:szCs w:val="24"/>
              </w:rPr>
              <w:t>5</w:t>
            </w:r>
            <w:r w:rsidRPr="00BF5659">
              <w:rPr>
                <w:rFonts w:ascii="Arial" w:hAnsi="Arial" w:cs="Arial"/>
                <w:color w:val="000000"/>
                <w:sz w:val="24"/>
                <w:szCs w:val="24"/>
              </w:rPr>
              <w:t>/2</w:t>
            </w:r>
            <w:r w:rsidRPr="00BF5659" w:rsidR="00916EE3">
              <w:rPr>
                <w:rFonts w:ascii="Arial" w:hAnsi="Arial" w:cs="Arial"/>
                <w:color w:val="000000"/>
                <w:sz w:val="24"/>
                <w:szCs w:val="24"/>
              </w:rPr>
              <w:t>6</w:t>
            </w:r>
            <w:r w:rsidRPr="00BF5659">
              <w:rPr>
                <w:rFonts w:ascii="Arial" w:hAnsi="Arial" w:cs="Arial"/>
                <w:color w:val="000000"/>
                <w:sz w:val="24"/>
                <w:szCs w:val="24"/>
              </w:rPr>
              <w:t xml:space="preserve"> (</w:t>
            </w:r>
            <w:r w:rsidRPr="00BF5659" w:rsidR="00BF5659">
              <w:rPr>
                <w:rFonts w:ascii="Arial" w:hAnsi="Arial" w:cs="Arial"/>
                <w:color w:val="000000"/>
                <w:sz w:val="24"/>
                <w:szCs w:val="24"/>
              </w:rPr>
              <w:t>June</w:t>
            </w:r>
            <w:r w:rsidRPr="00BF5659">
              <w:rPr>
                <w:rFonts w:ascii="Arial" w:hAnsi="Arial" w:cs="Arial"/>
                <w:color w:val="000000"/>
                <w:sz w:val="24"/>
                <w:szCs w:val="24"/>
              </w:rPr>
              <w:t xml:space="preserve"> 2025).</w:t>
            </w:r>
          </w:p>
          <w:p w:rsidRPr="00BF5659" w:rsidR="00450437" w:rsidP="00026952" w:rsidRDefault="00450437" w14:paraId="584B3152" w14:textId="77777777">
            <w:pPr>
              <w:autoSpaceDE w:val="0"/>
              <w:autoSpaceDN w:val="0"/>
              <w:adjustRightInd w:val="0"/>
              <w:jc w:val="both"/>
              <w:rPr>
                <w:rFonts w:ascii="Arial" w:hAnsi="Arial" w:cs="Arial"/>
                <w:color w:val="000000"/>
                <w:sz w:val="24"/>
                <w:szCs w:val="24"/>
              </w:rPr>
            </w:pPr>
          </w:p>
          <w:p w:rsidRPr="00BF5659" w:rsidR="00450437" w:rsidP="00026952" w:rsidRDefault="00450437" w14:paraId="57AFEA09" w14:textId="77777777">
            <w:pPr>
              <w:autoSpaceDE w:val="0"/>
              <w:autoSpaceDN w:val="0"/>
              <w:adjustRightInd w:val="0"/>
              <w:jc w:val="both"/>
              <w:rPr>
                <w:rFonts w:ascii="Arial" w:hAnsi="Arial" w:cs="Arial"/>
                <w:color w:val="000000"/>
                <w:sz w:val="24"/>
                <w:szCs w:val="24"/>
              </w:rPr>
            </w:pPr>
            <w:r w:rsidRPr="00BF5659">
              <w:rPr>
                <w:rFonts w:ascii="Arial" w:hAnsi="Arial" w:cs="Arial"/>
                <w:color w:val="000000"/>
                <w:sz w:val="24"/>
                <w:szCs w:val="24"/>
              </w:rPr>
              <w:t>The report includes a summary of the key drivers of the position either at Service level or by expenditure type (i.e. Non-Pay/Pay). It also provides information of the current position with regards to Health Board reserves to ensure transparency in the overall Health Board position.</w:t>
            </w:r>
          </w:p>
          <w:p w:rsidRPr="00BF5659" w:rsidR="00450437" w:rsidP="00026952" w:rsidRDefault="00450437" w14:paraId="12B22D8B" w14:textId="77777777">
            <w:pPr>
              <w:autoSpaceDE w:val="0"/>
              <w:autoSpaceDN w:val="0"/>
              <w:adjustRightInd w:val="0"/>
              <w:jc w:val="both"/>
              <w:rPr>
                <w:rFonts w:ascii="Arial" w:hAnsi="Arial" w:cs="Arial"/>
                <w:color w:val="000000"/>
                <w:sz w:val="24"/>
                <w:szCs w:val="24"/>
              </w:rPr>
            </w:pPr>
          </w:p>
          <w:p w:rsidRPr="00BF5659" w:rsidR="00450437" w:rsidP="00026952" w:rsidRDefault="00450437" w14:paraId="5889F1E8" w14:textId="77777777">
            <w:pPr>
              <w:autoSpaceDE w:val="0"/>
              <w:autoSpaceDN w:val="0"/>
              <w:adjustRightInd w:val="0"/>
              <w:jc w:val="both"/>
              <w:rPr>
                <w:rFonts w:ascii="Arial" w:hAnsi="Arial" w:cs="Arial"/>
                <w:color w:val="000000"/>
                <w:sz w:val="24"/>
                <w:szCs w:val="24"/>
              </w:rPr>
            </w:pPr>
            <w:r w:rsidRPr="00BF5659">
              <w:rPr>
                <w:rFonts w:ascii="Arial" w:hAnsi="Arial" w:cs="Arial"/>
                <w:color w:val="000000"/>
                <w:sz w:val="24"/>
                <w:szCs w:val="24"/>
              </w:rPr>
              <w:t xml:space="preserve">Risk will have been considered on the basis of the information provided within the report and the score updated where necessary. </w:t>
            </w:r>
          </w:p>
          <w:p w:rsidRPr="00BF5659" w:rsidR="00450437" w:rsidP="00026952" w:rsidRDefault="00450437" w14:paraId="3F1224E7" w14:textId="77777777">
            <w:pPr>
              <w:autoSpaceDE w:val="0"/>
              <w:autoSpaceDN w:val="0"/>
              <w:adjustRightInd w:val="0"/>
              <w:jc w:val="both"/>
              <w:rPr>
                <w:rFonts w:ascii="Arial" w:hAnsi="Arial" w:cs="Arial"/>
                <w:color w:val="000000"/>
                <w:sz w:val="24"/>
                <w:szCs w:val="24"/>
              </w:rPr>
            </w:pPr>
          </w:p>
          <w:p w:rsidRPr="00BF5659" w:rsidR="00450437" w:rsidP="00026952" w:rsidRDefault="00450437" w14:paraId="6D2903FD" w14:textId="22BD2862">
            <w:pPr>
              <w:jc w:val="both"/>
              <w:rPr>
                <w:rFonts w:ascii="Arial" w:hAnsi="Arial" w:cs="Arial"/>
                <w:color w:val="FF0000"/>
                <w:sz w:val="24"/>
                <w:szCs w:val="24"/>
              </w:rPr>
            </w:pPr>
            <w:r w:rsidRPr="00BF5659">
              <w:rPr>
                <w:rFonts w:ascii="Arial" w:hAnsi="Arial" w:cs="Arial"/>
                <w:color w:val="000000"/>
                <w:sz w:val="24"/>
                <w:szCs w:val="24"/>
              </w:rPr>
              <w:t>Whilst the key messages are provided within the main body of the report, further information is provided in the Appendices.</w:t>
            </w:r>
          </w:p>
          <w:p w:rsidRPr="00BF5659" w:rsidR="00450437" w:rsidP="00450437" w:rsidRDefault="00450437" w14:paraId="6D290401" w14:textId="77777777">
            <w:pPr>
              <w:rPr>
                <w:rFonts w:ascii="Arial" w:hAnsi="Arial" w:cs="Arial"/>
                <w:sz w:val="24"/>
                <w:szCs w:val="24"/>
              </w:rPr>
            </w:pPr>
          </w:p>
        </w:tc>
      </w:tr>
      <w:tr w:rsidRPr="00BF5659" w:rsidR="00450437" w:rsidTr="0D6F7568" w14:paraId="6D290409" w14:textId="77777777">
        <w:trPr>
          <w:trHeight w:val="97"/>
        </w:trPr>
        <w:tc>
          <w:tcPr>
            <w:tcW w:w="2547" w:type="dxa"/>
            <w:vMerge w:val="restart"/>
            <w:tcMar/>
          </w:tcPr>
          <w:p w:rsidRPr="00BF5659" w:rsidR="00450437" w:rsidP="00450437" w:rsidRDefault="00450437" w14:paraId="6D290403" w14:textId="77777777">
            <w:pPr>
              <w:rPr>
                <w:rFonts w:ascii="Arial" w:hAnsi="Arial" w:cs="Arial"/>
                <w:b/>
                <w:sz w:val="24"/>
                <w:szCs w:val="24"/>
              </w:rPr>
            </w:pPr>
            <w:r w:rsidRPr="00BF5659">
              <w:rPr>
                <w:rFonts w:ascii="Arial" w:hAnsi="Arial" w:cs="Arial"/>
                <w:b/>
                <w:sz w:val="24"/>
                <w:szCs w:val="24"/>
              </w:rPr>
              <w:t xml:space="preserve">Specific Action Required </w:t>
            </w:r>
          </w:p>
          <w:p w:rsidRPr="00BF5659" w:rsidR="00450437" w:rsidP="00450437" w:rsidRDefault="00450437" w14:paraId="6D290404" w14:textId="77777777">
            <w:pPr>
              <w:rPr>
                <w:rFonts w:ascii="Arial" w:hAnsi="Arial" w:cs="Arial"/>
                <w:b/>
                <w:i/>
                <w:sz w:val="24"/>
                <w:szCs w:val="24"/>
              </w:rPr>
            </w:pPr>
            <w:r w:rsidRPr="00BF5659">
              <w:rPr>
                <w:rFonts w:ascii="Arial" w:hAnsi="Arial" w:cs="Arial"/>
                <w:b/>
                <w:i/>
                <w:sz w:val="24"/>
                <w:szCs w:val="24"/>
              </w:rPr>
              <w:t>(please choose one only)</w:t>
            </w:r>
          </w:p>
        </w:tc>
        <w:tc>
          <w:tcPr>
            <w:tcW w:w="1569" w:type="dxa"/>
            <w:shd w:val="clear" w:color="auto" w:fill="D5DCE4" w:themeFill="text2" w:themeFillTint="33"/>
            <w:tcMar/>
          </w:tcPr>
          <w:p w:rsidRPr="00BF5659" w:rsidR="00450437" w:rsidP="00450437" w:rsidRDefault="00450437" w14:paraId="6D290405" w14:textId="77777777">
            <w:pPr>
              <w:rPr>
                <w:rFonts w:ascii="Arial" w:hAnsi="Arial" w:cs="Arial"/>
                <w:b/>
                <w:sz w:val="24"/>
                <w:szCs w:val="24"/>
              </w:rPr>
            </w:pPr>
            <w:r w:rsidRPr="00BF5659">
              <w:rPr>
                <w:rFonts w:ascii="Arial" w:hAnsi="Arial" w:cs="Arial"/>
                <w:b/>
                <w:sz w:val="24"/>
                <w:szCs w:val="24"/>
              </w:rPr>
              <w:t>Information</w:t>
            </w:r>
          </w:p>
        </w:tc>
        <w:tc>
          <w:tcPr>
            <w:tcW w:w="1723" w:type="dxa"/>
            <w:gridSpan w:val="2"/>
            <w:shd w:val="clear" w:color="auto" w:fill="D5DCE4" w:themeFill="text2" w:themeFillTint="33"/>
            <w:tcMar/>
          </w:tcPr>
          <w:p w:rsidRPr="00BF5659" w:rsidR="00450437" w:rsidP="00450437" w:rsidRDefault="00450437" w14:paraId="6D290406" w14:textId="77777777">
            <w:pPr>
              <w:rPr>
                <w:rFonts w:ascii="Arial" w:hAnsi="Arial" w:cs="Arial"/>
                <w:b/>
                <w:sz w:val="24"/>
                <w:szCs w:val="24"/>
              </w:rPr>
            </w:pPr>
            <w:r w:rsidRPr="00BF5659">
              <w:rPr>
                <w:rFonts w:ascii="Arial" w:hAnsi="Arial" w:cs="Arial"/>
                <w:b/>
                <w:sz w:val="24"/>
                <w:szCs w:val="24"/>
              </w:rPr>
              <w:t>Discussion</w:t>
            </w:r>
          </w:p>
        </w:tc>
        <w:tc>
          <w:tcPr>
            <w:tcW w:w="1661" w:type="dxa"/>
            <w:shd w:val="clear" w:color="auto" w:fill="D5DCE4" w:themeFill="text2" w:themeFillTint="33"/>
            <w:tcMar/>
          </w:tcPr>
          <w:p w:rsidRPr="00BF5659" w:rsidR="00450437" w:rsidP="00450437" w:rsidRDefault="00450437" w14:paraId="6D290407" w14:textId="77777777">
            <w:pPr>
              <w:rPr>
                <w:rFonts w:ascii="Arial" w:hAnsi="Arial" w:cs="Arial"/>
                <w:b/>
                <w:sz w:val="24"/>
                <w:szCs w:val="24"/>
              </w:rPr>
            </w:pPr>
            <w:r w:rsidRPr="00BF5659">
              <w:rPr>
                <w:rFonts w:ascii="Arial" w:hAnsi="Arial" w:cs="Arial"/>
                <w:b/>
                <w:sz w:val="24"/>
                <w:szCs w:val="24"/>
              </w:rPr>
              <w:t>Assurance</w:t>
            </w:r>
          </w:p>
        </w:tc>
        <w:tc>
          <w:tcPr>
            <w:tcW w:w="1516" w:type="dxa"/>
            <w:gridSpan w:val="2"/>
            <w:shd w:val="clear" w:color="auto" w:fill="D5DCE4" w:themeFill="text2" w:themeFillTint="33"/>
            <w:tcMar/>
          </w:tcPr>
          <w:p w:rsidRPr="00BF5659" w:rsidR="00450437" w:rsidP="00450437" w:rsidRDefault="00450437" w14:paraId="6D290408" w14:textId="77777777">
            <w:pPr>
              <w:rPr>
                <w:rFonts w:ascii="Arial" w:hAnsi="Arial" w:cs="Arial"/>
                <w:b/>
                <w:sz w:val="24"/>
                <w:szCs w:val="24"/>
              </w:rPr>
            </w:pPr>
            <w:r w:rsidRPr="00BF5659">
              <w:rPr>
                <w:rFonts w:ascii="Arial" w:hAnsi="Arial" w:cs="Arial"/>
                <w:b/>
                <w:sz w:val="24"/>
                <w:szCs w:val="24"/>
              </w:rPr>
              <w:t>Approval</w:t>
            </w:r>
          </w:p>
        </w:tc>
      </w:tr>
      <w:tr w:rsidRPr="00BF5659" w:rsidR="00450437" w:rsidTr="0D6F7568" w14:paraId="6D29040F" w14:textId="77777777">
        <w:trPr>
          <w:trHeight w:val="96"/>
        </w:trPr>
        <w:tc>
          <w:tcPr>
            <w:tcW w:w="2547" w:type="dxa"/>
            <w:vMerge/>
            <w:tcMar/>
          </w:tcPr>
          <w:p w:rsidRPr="00BF5659" w:rsidR="00450437" w:rsidP="00450437" w:rsidRDefault="00450437" w14:paraId="6D29040A" w14:textId="77777777">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rPr>
              <w:rFonts w:ascii="Arial" w:hAnsi="Arial" w:cs="Arial"/>
              <w:sz w:val="24"/>
              <w:szCs w:val="24"/>
            </w:rPr>
          </w:sdtEndPr>
          <w:sdtContent>
            <w:tc>
              <w:tcPr>
                <w:tcW w:w="1569" w:type="dxa"/>
                <w:tcMar/>
              </w:tcPr>
              <w:p w:rsidRPr="00BF5659" w:rsidR="00450437" w:rsidP="00450437" w:rsidRDefault="00450437" w14:paraId="6D29040B" w14:textId="77777777">
                <w:pPr>
                  <w:ind w:right="96"/>
                  <w:jc w:val="center"/>
                  <w:rPr>
                    <w:rFonts w:ascii="Arial" w:hAnsi="Arial" w:cs="Arial"/>
                    <w:sz w:val="24"/>
                    <w:szCs w:val="24"/>
                  </w:rPr>
                </w:pPr>
                <w:r w:rsidRPr="00BF5659">
                  <w:rPr>
                    <w:rFonts w:ascii="Segoe UI Symbol" w:hAnsi="Segoe UI Symbol" w:eastAsia="MS Gothic"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rPr>
              <w:rFonts w:ascii="Arial" w:hAnsi="Arial" w:cs="Arial"/>
              <w:sz w:val="24"/>
              <w:szCs w:val="24"/>
            </w:rPr>
          </w:sdtEndPr>
          <w:sdtContent>
            <w:tc>
              <w:tcPr>
                <w:tcW w:w="1723" w:type="dxa"/>
                <w:gridSpan w:val="2"/>
                <w:tcMar/>
              </w:tcPr>
              <w:p w:rsidRPr="00BF5659" w:rsidR="00450437" w:rsidP="00450437" w:rsidRDefault="00450437" w14:paraId="6D29040C" w14:textId="77777777">
                <w:pPr>
                  <w:ind w:right="96"/>
                  <w:jc w:val="center"/>
                  <w:rPr>
                    <w:rFonts w:ascii="Arial" w:hAnsi="Arial" w:cs="Arial"/>
                    <w:sz w:val="24"/>
                    <w:szCs w:val="24"/>
                  </w:rPr>
                </w:pPr>
                <w:r w:rsidRPr="00BF5659">
                  <w:rPr>
                    <w:rFonts w:ascii="Segoe UI Symbol" w:hAnsi="Segoe UI Symbol" w:eastAsia="MS Gothic"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rPr>
              <w:rFonts w:ascii="Arial" w:hAnsi="Arial" w:cs="Arial"/>
              <w:sz w:val="24"/>
              <w:szCs w:val="24"/>
            </w:rPr>
          </w:sdtEndPr>
          <w:sdtContent>
            <w:tc>
              <w:tcPr>
                <w:tcW w:w="1661" w:type="dxa"/>
                <w:tcMar/>
              </w:tcPr>
              <w:p w:rsidRPr="00BF5659" w:rsidR="00450437" w:rsidP="00450437" w:rsidRDefault="00916EE3" w14:paraId="6D29040D" w14:textId="1D9A4F54">
                <w:pPr>
                  <w:ind w:right="96"/>
                  <w:jc w:val="center"/>
                  <w:rPr>
                    <w:rFonts w:ascii="Arial" w:hAnsi="Arial" w:cs="Arial"/>
                    <w:sz w:val="24"/>
                    <w:szCs w:val="24"/>
                  </w:rPr>
                </w:pPr>
                <w:r w:rsidRPr="00BF5659">
                  <w:rPr>
                    <w:rFonts w:ascii="Segoe UI Symbol" w:hAnsi="Segoe UI Symbol" w:eastAsia="MS Gothic"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rPr>
              <w:rFonts w:ascii="Arial" w:hAnsi="Arial" w:cs="Arial"/>
              <w:sz w:val="24"/>
              <w:szCs w:val="24"/>
            </w:rPr>
          </w:sdtEndPr>
          <w:sdtContent>
            <w:tc>
              <w:tcPr>
                <w:tcW w:w="1516" w:type="dxa"/>
                <w:gridSpan w:val="2"/>
                <w:tcMar/>
              </w:tcPr>
              <w:p w:rsidRPr="00BF5659" w:rsidR="00450437" w:rsidP="00450437" w:rsidRDefault="00450437" w14:paraId="6D29040E" w14:textId="77777777">
                <w:pPr>
                  <w:ind w:right="96"/>
                  <w:jc w:val="center"/>
                  <w:rPr>
                    <w:rFonts w:ascii="Arial" w:hAnsi="Arial" w:cs="Arial"/>
                    <w:sz w:val="24"/>
                    <w:szCs w:val="24"/>
                  </w:rPr>
                </w:pPr>
                <w:r w:rsidRPr="00BF5659">
                  <w:rPr>
                    <w:rFonts w:ascii="Segoe UI Symbol" w:hAnsi="Segoe UI Symbol" w:eastAsia="MS Gothic" w:cs="Segoe UI Symbol"/>
                    <w:sz w:val="24"/>
                    <w:szCs w:val="24"/>
                  </w:rPr>
                  <w:t>☐</w:t>
                </w:r>
              </w:p>
            </w:tc>
          </w:sdtContent>
        </w:sdt>
      </w:tr>
      <w:tr w:rsidRPr="00BF5659" w:rsidR="00450437" w:rsidTr="0D6F7568" w14:paraId="6D290418" w14:textId="77777777">
        <w:tc>
          <w:tcPr>
            <w:tcW w:w="2547" w:type="dxa"/>
            <w:tcMar/>
          </w:tcPr>
          <w:p w:rsidRPr="006C652D" w:rsidR="00450437" w:rsidP="00450437" w:rsidRDefault="00450437" w14:paraId="6D290410" w14:textId="77777777">
            <w:pPr>
              <w:rPr>
                <w:rFonts w:ascii="Arial" w:hAnsi="Arial" w:cs="Arial"/>
                <w:b/>
                <w:sz w:val="24"/>
                <w:szCs w:val="24"/>
              </w:rPr>
            </w:pPr>
            <w:r w:rsidRPr="006C652D">
              <w:rPr>
                <w:rFonts w:ascii="Arial" w:hAnsi="Arial" w:cs="Arial"/>
                <w:b/>
                <w:sz w:val="24"/>
                <w:szCs w:val="24"/>
              </w:rPr>
              <w:t>Recommendations</w:t>
            </w:r>
          </w:p>
          <w:p w:rsidRPr="006C652D" w:rsidR="00450437" w:rsidP="00450437" w:rsidRDefault="00450437" w14:paraId="6D290411" w14:textId="77777777">
            <w:pPr>
              <w:rPr>
                <w:rFonts w:ascii="Arial" w:hAnsi="Arial" w:cs="Arial"/>
                <w:b/>
                <w:sz w:val="24"/>
                <w:szCs w:val="24"/>
              </w:rPr>
            </w:pPr>
          </w:p>
        </w:tc>
        <w:tc>
          <w:tcPr>
            <w:tcW w:w="6469" w:type="dxa"/>
            <w:gridSpan w:val="6"/>
            <w:tcMar/>
          </w:tcPr>
          <w:p w:rsidRPr="006C652D" w:rsidR="00916EE3" w:rsidP="00916EE3" w:rsidRDefault="00916EE3" w14:paraId="7F92BB49" w14:textId="3D16E733">
            <w:pPr>
              <w:keepLines/>
              <w:ind w:right="138"/>
              <w:jc w:val="both"/>
              <w:rPr>
                <w:rFonts w:ascii="Arial" w:hAnsi="Arial" w:eastAsia="Times New Roman" w:cs="Arial"/>
                <w:sz w:val="24"/>
                <w:szCs w:val="24"/>
                <w:lang w:eastAsia="en-GB"/>
              </w:rPr>
            </w:pPr>
            <w:bookmarkStart w:name="_Hlk174635328" w:id="0"/>
            <w:r w:rsidRPr="006C652D">
              <w:rPr>
                <w:rFonts w:ascii="Arial" w:hAnsi="Arial" w:eastAsia="Times New Roman" w:cs="Arial"/>
                <w:sz w:val="24"/>
                <w:szCs w:val="24"/>
                <w:lang w:eastAsia="en-GB"/>
              </w:rPr>
              <w:t>Members are asked to:</w:t>
            </w:r>
            <w:r w:rsidR="00026952">
              <w:rPr>
                <w:rFonts w:ascii="Arial" w:hAnsi="Arial" w:eastAsia="Times New Roman" w:cs="Arial"/>
                <w:sz w:val="24"/>
                <w:szCs w:val="24"/>
                <w:lang w:eastAsia="en-GB"/>
              </w:rPr>
              <w:t xml:space="preserve"> -</w:t>
            </w:r>
          </w:p>
          <w:p w:rsidRPr="006C652D" w:rsidR="00572D44" w:rsidP="005E406B" w:rsidRDefault="00F21441" w14:paraId="32197875" w14:textId="4C87AA49">
            <w:pPr>
              <w:pStyle w:val="ListParagraph"/>
              <w:numPr>
                <w:ilvl w:val="0"/>
                <w:numId w:val="11"/>
              </w:numPr>
              <w:ind w:left="216" w:right="57" w:hanging="216"/>
              <w:jc w:val="both"/>
              <w:rPr>
                <w:rFonts w:ascii="Arial" w:hAnsi="Arial" w:eastAsia="Times New Roman" w:cs="Arial"/>
                <w:sz w:val="24"/>
                <w:szCs w:val="24"/>
                <w:lang w:eastAsia="en-GB"/>
              </w:rPr>
            </w:pPr>
            <w:bookmarkStart w:name="_Hlk182583060" w:id="1"/>
            <w:r w:rsidRPr="006C652D">
              <w:rPr>
                <w:rFonts w:ascii="Arial" w:hAnsi="Arial" w:eastAsia="Times New Roman" w:cs="Arial"/>
                <w:b/>
                <w:bCs/>
                <w:sz w:val="24"/>
                <w:szCs w:val="24"/>
                <w:lang w:eastAsia="en-GB"/>
              </w:rPr>
              <w:t>CONSIDER</w:t>
            </w:r>
            <w:r w:rsidRPr="006C652D" w:rsidR="00572D44">
              <w:rPr>
                <w:rFonts w:ascii="Arial" w:hAnsi="Arial" w:eastAsia="Times New Roman" w:cs="Arial"/>
                <w:sz w:val="24"/>
                <w:szCs w:val="24"/>
                <w:lang w:eastAsia="en-GB"/>
              </w:rPr>
              <w:t xml:space="preserve"> the 2025/26 Financial Plan, and the Health Board’s and Welsh Government’s inability to approve it given the planned deficit of £58.7m</w:t>
            </w:r>
            <w:r w:rsidRPr="006C652D" w:rsidR="006C652D">
              <w:rPr>
                <w:rFonts w:ascii="Arial" w:hAnsi="Arial" w:eastAsia="Times New Roman" w:cs="Arial"/>
                <w:sz w:val="24"/>
                <w:szCs w:val="24"/>
                <w:lang w:eastAsia="en-GB"/>
              </w:rPr>
              <w:t>.</w:t>
            </w:r>
          </w:p>
          <w:p w:rsidRPr="006C652D" w:rsidR="00BA4F19" w:rsidP="005E406B" w:rsidRDefault="00F510CC" w14:paraId="3FCCBFC9" w14:textId="7FDC7A85">
            <w:pPr>
              <w:pStyle w:val="ListParagraph"/>
              <w:numPr>
                <w:ilvl w:val="0"/>
                <w:numId w:val="11"/>
              </w:numPr>
              <w:ind w:left="216" w:right="57" w:hanging="216"/>
              <w:jc w:val="both"/>
              <w:rPr>
                <w:rFonts w:ascii="Arial" w:hAnsi="Arial" w:eastAsia="Times New Roman" w:cs="Arial"/>
                <w:sz w:val="24"/>
                <w:szCs w:val="24"/>
                <w:lang w:eastAsia="en-GB"/>
              </w:rPr>
            </w:pPr>
            <w:r w:rsidRPr="006C652D">
              <w:rPr>
                <w:rFonts w:ascii="Arial" w:hAnsi="Arial" w:eastAsia="Times New Roman" w:cs="Arial"/>
                <w:b/>
                <w:bCs/>
                <w:sz w:val="24"/>
                <w:szCs w:val="24"/>
                <w:lang w:eastAsia="en-GB"/>
              </w:rPr>
              <w:t>CON</w:t>
            </w:r>
            <w:r w:rsidRPr="006C652D" w:rsidR="005F4F96">
              <w:rPr>
                <w:rFonts w:ascii="Arial" w:hAnsi="Arial" w:eastAsia="Times New Roman" w:cs="Arial"/>
                <w:b/>
                <w:bCs/>
                <w:sz w:val="24"/>
                <w:szCs w:val="24"/>
                <w:lang w:eastAsia="en-GB"/>
              </w:rPr>
              <w:t>S</w:t>
            </w:r>
            <w:r w:rsidRPr="006C652D">
              <w:rPr>
                <w:rFonts w:ascii="Arial" w:hAnsi="Arial" w:eastAsia="Times New Roman" w:cs="Arial"/>
                <w:b/>
                <w:bCs/>
                <w:sz w:val="24"/>
                <w:szCs w:val="24"/>
                <w:lang w:eastAsia="en-GB"/>
              </w:rPr>
              <w:t>IDER</w:t>
            </w:r>
            <w:r w:rsidRPr="006C652D" w:rsidR="00BA4F19">
              <w:rPr>
                <w:rFonts w:ascii="Arial" w:hAnsi="Arial" w:eastAsia="Times New Roman" w:cs="Arial"/>
                <w:sz w:val="24"/>
                <w:szCs w:val="24"/>
                <w:lang w:eastAsia="en-GB"/>
              </w:rPr>
              <w:t xml:space="preserve"> the </w:t>
            </w:r>
            <w:r w:rsidRPr="006C652D" w:rsidR="00B41192">
              <w:rPr>
                <w:rFonts w:ascii="Arial" w:hAnsi="Arial" w:eastAsia="Times New Roman" w:cs="Arial"/>
                <w:sz w:val="24"/>
                <w:szCs w:val="24"/>
                <w:lang w:eastAsia="en-GB"/>
              </w:rPr>
              <w:t xml:space="preserve">key messages and required actions </w:t>
            </w:r>
            <w:r w:rsidRPr="006C652D" w:rsidR="006C652D">
              <w:rPr>
                <w:rFonts w:ascii="Arial" w:hAnsi="Arial" w:eastAsia="Times New Roman" w:cs="Arial"/>
                <w:sz w:val="24"/>
                <w:szCs w:val="24"/>
                <w:lang w:eastAsia="en-GB"/>
              </w:rPr>
              <w:t xml:space="preserve">regard to </w:t>
            </w:r>
            <w:r w:rsidRPr="006C652D" w:rsidR="00B41192">
              <w:rPr>
                <w:rFonts w:ascii="Arial" w:hAnsi="Arial" w:eastAsia="Times New Roman" w:cs="Arial"/>
                <w:sz w:val="24"/>
                <w:szCs w:val="24"/>
                <w:lang w:eastAsia="en-GB"/>
              </w:rPr>
              <w:t xml:space="preserve">Welsh Government </w:t>
            </w:r>
            <w:r w:rsidRPr="006C652D" w:rsidR="006C652D">
              <w:rPr>
                <w:rFonts w:ascii="Arial" w:hAnsi="Arial" w:eastAsia="Times New Roman" w:cs="Arial"/>
                <w:sz w:val="24"/>
                <w:szCs w:val="24"/>
                <w:lang w:eastAsia="en-GB"/>
              </w:rPr>
              <w:t>and the</w:t>
            </w:r>
            <w:r w:rsidRPr="006C652D" w:rsidR="00B41192">
              <w:rPr>
                <w:rFonts w:ascii="Arial" w:hAnsi="Arial" w:eastAsia="Times New Roman" w:cs="Arial"/>
                <w:sz w:val="24"/>
                <w:szCs w:val="24"/>
                <w:lang w:eastAsia="en-GB"/>
              </w:rPr>
              <w:t xml:space="preserve"> expectation that the Health Board will deliver a £42.5m deficit in 2025/26 in line with the 2024/25 Outturn.</w:t>
            </w:r>
          </w:p>
          <w:p w:rsidRPr="006C652D" w:rsidR="00916EE3" w:rsidP="00916EE3" w:rsidRDefault="00916EE3" w14:paraId="3B27CA38" w14:textId="34586521">
            <w:pPr>
              <w:pStyle w:val="ListParagraph"/>
              <w:numPr>
                <w:ilvl w:val="0"/>
                <w:numId w:val="11"/>
              </w:numPr>
              <w:ind w:left="216" w:right="57" w:hanging="216"/>
              <w:jc w:val="both"/>
              <w:rPr>
                <w:rFonts w:ascii="Arial" w:hAnsi="Arial" w:eastAsia="Times New Roman" w:cs="Arial"/>
                <w:sz w:val="24"/>
                <w:szCs w:val="24"/>
                <w:lang w:eastAsia="en-GB"/>
              </w:rPr>
            </w:pPr>
            <w:r w:rsidRPr="006C652D">
              <w:rPr>
                <w:rFonts w:ascii="Arial" w:hAnsi="Arial" w:cs="Arial"/>
                <w:b/>
                <w:caps/>
                <w:sz w:val="24"/>
                <w:szCs w:val="24"/>
              </w:rPr>
              <w:t xml:space="preserve">Consider </w:t>
            </w:r>
            <w:r w:rsidRPr="006C652D">
              <w:rPr>
                <w:rFonts w:ascii="Arial" w:hAnsi="Arial" w:cs="Arial"/>
                <w:sz w:val="24"/>
                <w:szCs w:val="24"/>
              </w:rPr>
              <w:t xml:space="preserve">and comment upon the Health Board’s financial performance for Month </w:t>
            </w:r>
            <w:r w:rsidRPr="006C652D" w:rsidR="00BF5659">
              <w:rPr>
                <w:rFonts w:ascii="Arial" w:hAnsi="Arial" w:cs="Arial"/>
                <w:sz w:val="24"/>
                <w:szCs w:val="24"/>
              </w:rPr>
              <w:t>3</w:t>
            </w:r>
            <w:r w:rsidRPr="006C652D">
              <w:rPr>
                <w:rFonts w:ascii="Arial" w:hAnsi="Arial" w:cs="Arial"/>
                <w:sz w:val="24"/>
                <w:szCs w:val="24"/>
              </w:rPr>
              <w:t xml:space="preserve"> 2025/26</w:t>
            </w:r>
            <w:r w:rsidRPr="006C652D" w:rsidR="00B41192">
              <w:rPr>
                <w:rFonts w:ascii="Arial" w:hAnsi="Arial" w:cs="Arial"/>
                <w:sz w:val="24"/>
                <w:szCs w:val="24"/>
              </w:rPr>
              <w:t xml:space="preserve"> and the </w:t>
            </w:r>
            <w:r w:rsidRPr="006C652D" w:rsidR="003F6268">
              <w:rPr>
                <w:rFonts w:ascii="Arial" w:hAnsi="Arial" w:cs="Arial"/>
                <w:sz w:val="24"/>
                <w:szCs w:val="24"/>
              </w:rPr>
              <w:t>Year to Date (</w:t>
            </w:r>
            <w:r w:rsidRPr="006C652D" w:rsidR="00B41192">
              <w:rPr>
                <w:rFonts w:ascii="Arial" w:hAnsi="Arial" w:cs="Arial"/>
                <w:sz w:val="24"/>
                <w:szCs w:val="24"/>
              </w:rPr>
              <w:t>YTD</w:t>
            </w:r>
            <w:r w:rsidRPr="006C652D" w:rsidR="003F6268">
              <w:rPr>
                <w:rFonts w:ascii="Arial" w:hAnsi="Arial" w:cs="Arial"/>
                <w:sz w:val="24"/>
                <w:szCs w:val="24"/>
              </w:rPr>
              <w:t>)</w:t>
            </w:r>
            <w:r w:rsidRPr="006C652D" w:rsidR="00B41192">
              <w:rPr>
                <w:rFonts w:ascii="Arial" w:hAnsi="Arial" w:cs="Arial"/>
                <w:sz w:val="24"/>
                <w:szCs w:val="24"/>
              </w:rPr>
              <w:t xml:space="preserve"> position</w:t>
            </w:r>
            <w:r w:rsidRPr="006C652D">
              <w:rPr>
                <w:rFonts w:ascii="Arial" w:hAnsi="Arial" w:cs="Arial"/>
                <w:sz w:val="24"/>
                <w:szCs w:val="24"/>
              </w:rPr>
              <w:t>.</w:t>
            </w:r>
          </w:p>
          <w:p w:rsidRPr="006C652D" w:rsidR="00916EE3" w:rsidP="00916EE3" w:rsidRDefault="00916EE3" w14:paraId="26ECEF90" w14:textId="70A6EBBF">
            <w:pPr>
              <w:pStyle w:val="ListParagraph"/>
              <w:keepLines/>
              <w:numPr>
                <w:ilvl w:val="0"/>
                <w:numId w:val="11"/>
              </w:numPr>
              <w:ind w:left="216" w:right="57" w:hanging="216"/>
              <w:jc w:val="both"/>
              <w:rPr>
                <w:rFonts w:ascii="Arial" w:hAnsi="Arial" w:eastAsia="Times New Roman" w:cs="Arial"/>
                <w:sz w:val="24"/>
                <w:szCs w:val="24"/>
                <w:lang w:eastAsia="en-GB"/>
              </w:rPr>
            </w:pPr>
            <w:bookmarkStart w:name="_Hlk187935896" w:id="2"/>
            <w:r w:rsidRPr="006C652D">
              <w:rPr>
                <w:rFonts w:ascii="Arial" w:hAnsi="Arial" w:eastAsia="Times New Roman" w:cs="Arial"/>
                <w:b/>
                <w:sz w:val="24"/>
                <w:szCs w:val="24"/>
                <w:lang w:eastAsia="en-GB"/>
              </w:rPr>
              <w:t xml:space="preserve">CONSIDER </w:t>
            </w:r>
            <w:r w:rsidRPr="006C652D">
              <w:rPr>
                <w:rFonts w:ascii="Arial" w:hAnsi="Arial" w:eastAsia="Times New Roman" w:cs="Arial"/>
                <w:sz w:val="24"/>
                <w:szCs w:val="24"/>
                <w:lang w:eastAsia="en-GB"/>
              </w:rPr>
              <w:t xml:space="preserve">the risks to the position at Month </w:t>
            </w:r>
            <w:r w:rsidRPr="006C652D" w:rsidR="00BF5659">
              <w:rPr>
                <w:rFonts w:ascii="Arial" w:hAnsi="Arial" w:eastAsia="Times New Roman" w:cs="Arial"/>
                <w:sz w:val="24"/>
                <w:szCs w:val="24"/>
                <w:lang w:eastAsia="en-GB"/>
              </w:rPr>
              <w:t>3</w:t>
            </w:r>
            <w:r w:rsidRPr="006C652D">
              <w:rPr>
                <w:rFonts w:ascii="Arial" w:hAnsi="Arial" w:eastAsia="Times New Roman" w:cs="Arial"/>
                <w:sz w:val="24"/>
                <w:szCs w:val="24"/>
                <w:lang w:eastAsia="en-GB"/>
              </w:rPr>
              <w:t>.</w:t>
            </w:r>
          </w:p>
          <w:p w:rsidRPr="006C652D" w:rsidR="00450437" w:rsidP="005F4F96" w:rsidRDefault="00F21441" w14:paraId="6D290417" w14:textId="2643814A">
            <w:pPr>
              <w:pStyle w:val="ListParagraph"/>
              <w:keepLines/>
              <w:numPr>
                <w:ilvl w:val="0"/>
                <w:numId w:val="11"/>
              </w:numPr>
              <w:ind w:left="216" w:right="57" w:hanging="216"/>
              <w:jc w:val="both"/>
              <w:rPr>
                <w:rFonts w:ascii="Arial" w:hAnsi="Arial" w:eastAsia="Times New Roman" w:cs="Arial"/>
                <w:sz w:val="24"/>
                <w:szCs w:val="24"/>
                <w:lang w:eastAsia="en-GB"/>
              </w:rPr>
            </w:pPr>
            <w:r w:rsidRPr="006C652D">
              <w:rPr>
                <w:rFonts w:ascii="Arial" w:hAnsi="Arial" w:eastAsia="Times New Roman" w:cs="Arial"/>
                <w:b/>
                <w:sz w:val="24"/>
                <w:szCs w:val="24"/>
                <w:lang w:eastAsia="en-GB"/>
              </w:rPr>
              <w:t>SUPPORT</w:t>
            </w:r>
            <w:r w:rsidRPr="006C652D" w:rsidR="00916EE3">
              <w:rPr>
                <w:rFonts w:ascii="Arial" w:hAnsi="Arial" w:eastAsia="Times New Roman" w:cs="Arial"/>
                <w:b/>
                <w:sz w:val="24"/>
                <w:szCs w:val="24"/>
                <w:lang w:eastAsia="en-GB"/>
              </w:rPr>
              <w:t xml:space="preserve"> </w:t>
            </w:r>
            <w:r w:rsidRPr="006C652D" w:rsidR="00916EE3">
              <w:rPr>
                <w:rFonts w:ascii="Arial" w:hAnsi="Arial" w:eastAsia="Times New Roman" w:cs="Arial"/>
                <w:sz w:val="24"/>
                <w:szCs w:val="24"/>
                <w:lang w:eastAsia="en-GB"/>
              </w:rPr>
              <w:t xml:space="preserve">the position with regards to Health Board </w:t>
            </w:r>
            <w:r w:rsidRPr="006C652D" w:rsidR="005F4F96">
              <w:rPr>
                <w:rFonts w:ascii="Arial" w:hAnsi="Arial" w:eastAsia="Times New Roman" w:cs="Arial"/>
                <w:sz w:val="24"/>
                <w:szCs w:val="24"/>
                <w:lang w:eastAsia="en-GB"/>
              </w:rPr>
              <w:t>r</w:t>
            </w:r>
            <w:r w:rsidRPr="006C652D" w:rsidR="00916EE3">
              <w:rPr>
                <w:rFonts w:ascii="Arial" w:hAnsi="Arial" w:eastAsia="Times New Roman" w:cs="Arial"/>
                <w:sz w:val="24"/>
                <w:szCs w:val="24"/>
                <w:lang w:eastAsia="en-GB"/>
              </w:rPr>
              <w:t>eserves.</w:t>
            </w:r>
            <w:bookmarkEnd w:id="0"/>
            <w:bookmarkEnd w:id="1"/>
            <w:bookmarkEnd w:id="2"/>
          </w:p>
        </w:tc>
      </w:tr>
    </w:tbl>
    <w:p w:rsidRPr="00BF5659" w:rsidR="0020539A" w:rsidRDefault="0020539A" w14:paraId="6D290419" w14:textId="77777777">
      <w:pPr>
        <w:rPr>
          <w:rFonts w:ascii="Arial" w:hAnsi="Arial" w:cs="Arial"/>
          <w:sz w:val="24"/>
          <w:szCs w:val="24"/>
          <w:highlight w:val="yellow"/>
        </w:rPr>
      </w:pPr>
    </w:p>
    <w:p w:rsidRPr="00BF5659" w:rsidR="00653AEC" w:rsidP="00103615" w:rsidRDefault="0020539A" w14:paraId="6D29041A" w14:textId="2DCB7C40">
      <w:pPr>
        <w:spacing w:after="0" w:line="240" w:lineRule="auto"/>
        <w:ind w:hanging="567"/>
        <w:rPr>
          <w:rFonts w:ascii="Arial" w:hAnsi="Arial" w:cs="Arial"/>
          <w:sz w:val="24"/>
          <w:szCs w:val="24"/>
        </w:rPr>
      </w:pPr>
      <w:r w:rsidRPr="00BF5659">
        <w:rPr>
          <w:rFonts w:ascii="Arial" w:hAnsi="Arial" w:cs="Arial"/>
          <w:sz w:val="24"/>
          <w:szCs w:val="24"/>
          <w:highlight w:val="yellow"/>
        </w:rPr>
        <w:br w:type="page"/>
      </w:r>
      <w:r w:rsidRPr="00BF5659" w:rsidR="002D0B85">
        <w:rPr>
          <w:rFonts w:ascii="Arial" w:hAnsi="Arial" w:cs="Arial"/>
          <w:b/>
          <w:color w:val="000000"/>
          <w:sz w:val="28"/>
          <w:szCs w:val="28"/>
        </w:rPr>
        <w:t xml:space="preserve">FINANCIAL REPORT – MONTH </w:t>
      </w:r>
      <w:r w:rsidRPr="00BF5659" w:rsidR="00BF5659">
        <w:rPr>
          <w:rFonts w:ascii="Arial" w:hAnsi="Arial" w:cs="Arial"/>
          <w:b/>
          <w:color w:val="000000"/>
          <w:sz w:val="28"/>
          <w:szCs w:val="28"/>
        </w:rPr>
        <w:t>3</w:t>
      </w:r>
      <w:r w:rsidRPr="00BF5659" w:rsidR="002D0B85">
        <w:rPr>
          <w:rFonts w:ascii="Arial" w:hAnsi="Arial" w:cs="Arial"/>
          <w:b/>
          <w:color w:val="000000"/>
          <w:sz w:val="28"/>
          <w:szCs w:val="28"/>
        </w:rPr>
        <w:t xml:space="preserve"> 2025/26</w:t>
      </w:r>
    </w:p>
    <w:p w:rsidRPr="00BF5659" w:rsidR="00653AEC" w:rsidP="00103615" w:rsidRDefault="00653AEC" w14:paraId="6D29041B" w14:textId="77777777">
      <w:pPr>
        <w:spacing w:after="0" w:line="240" w:lineRule="auto"/>
        <w:rPr>
          <w:rFonts w:ascii="Arial" w:hAnsi="Arial" w:cs="Arial"/>
          <w:b/>
          <w:sz w:val="24"/>
          <w:szCs w:val="24"/>
        </w:rPr>
      </w:pPr>
    </w:p>
    <w:p w:rsidRPr="00BF5659" w:rsidR="00103615" w:rsidP="00103615" w:rsidRDefault="00103615" w14:paraId="7D5B3436" w14:textId="77777777">
      <w:pPr>
        <w:spacing w:after="0" w:line="240" w:lineRule="auto"/>
        <w:rPr>
          <w:rFonts w:ascii="Arial" w:hAnsi="Arial" w:cs="Arial"/>
          <w:b/>
          <w:sz w:val="24"/>
          <w:szCs w:val="24"/>
        </w:rPr>
      </w:pPr>
    </w:p>
    <w:p w:rsidRPr="00BF5659" w:rsidR="00653AEC" w:rsidP="00103615" w:rsidRDefault="00653AEC" w14:paraId="6D29041C" w14:textId="1FD424F6">
      <w:pPr>
        <w:pStyle w:val="ListParagraph"/>
        <w:numPr>
          <w:ilvl w:val="0"/>
          <w:numId w:val="1"/>
        </w:numPr>
        <w:spacing w:after="0" w:line="240" w:lineRule="auto"/>
        <w:ind w:left="0" w:hanging="567"/>
        <w:rPr>
          <w:rFonts w:ascii="Arial" w:hAnsi="Arial" w:cs="Arial"/>
          <w:b/>
          <w:sz w:val="24"/>
          <w:szCs w:val="24"/>
        </w:rPr>
      </w:pPr>
      <w:r w:rsidRPr="00BF5659">
        <w:rPr>
          <w:rFonts w:ascii="Arial" w:hAnsi="Arial" w:cs="Arial"/>
          <w:b/>
          <w:sz w:val="24"/>
          <w:szCs w:val="24"/>
        </w:rPr>
        <w:t>INTRODUCTION</w:t>
      </w:r>
    </w:p>
    <w:p w:rsidRPr="00BF5659" w:rsidR="00C155C4" w:rsidP="00DD1B99" w:rsidRDefault="00C155C4" w14:paraId="41854026" w14:textId="1EB9BAFD">
      <w:pPr>
        <w:jc w:val="both"/>
        <w:rPr>
          <w:rFonts w:ascii="Arial" w:hAnsi="Arial" w:cs="Arial"/>
          <w:sz w:val="24"/>
          <w:szCs w:val="24"/>
        </w:rPr>
      </w:pPr>
      <w:r w:rsidRPr="00BF5659">
        <w:rPr>
          <w:rFonts w:ascii="Arial" w:hAnsi="Arial" w:cs="Arial"/>
          <w:sz w:val="24"/>
          <w:szCs w:val="24"/>
        </w:rPr>
        <w:t>The Annual Plan submitted to W</w:t>
      </w:r>
      <w:r w:rsidRPr="00BF5659" w:rsidR="00D601E8">
        <w:rPr>
          <w:rFonts w:ascii="Arial" w:hAnsi="Arial" w:cs="Arial"/>
          <w:sz w:val="24"/>
          <w:szCs w:val="24"/>
        </w:rPr>
        <w:t xml:space="preserve">elsh </w:t>
      </w:r>
      <w:r w:rsidRPr="00BF5659">
        <w:rPr>
          <w:rFonts w:ascii="Arial" w:hAnsi="Arial" w:cs="Arial"/>
          <w:sz w:val="24"/>
          <w:szCs w:val="24"/>
        </w:rPr>
        <w:t>G</w:t>
      </w:r>
      <w:r w:rsidRPr="00BF5659" w:rsidR="00D601E8">
        <w:rPr>
          <w:rFonts w:ascii="Arial" w:hAnsi="Arial" w:cs="Arial"/>
          <w:sz w:val="24"/>
          <w:szCs w:val="24"/>
        </w:rPr>
        <w:t xml:space="preserve">overnment </w:t>
      </w:r>
      <w:r w:rsidRPr="00BF5659">
        <w:rPr>
          <w:rFonts w:ascii="Arial" w:hAnsi="Arial" w:cs="Arial"/>
          <w:sz w:val="24"/>
          <w:szCs w:val="24"/>
        </w:rPr>
        <w:t>on 31 March 2025 included a financial assessment, as summarised in the table below:</w:t>
      </w:r>
    </w:p>
    <w:p w:rsidRPr="00BF5659" w:rsidR="00C155C4" w:rsidP="00E17CEE" w:rsidRDefault="00B7612C" w14:paraId="2FFAD96F" w14:textId="1A34C0C3">
      <w:pPr>
        <w:pStyle w:val="ListParagraph"/>
        <w:ind w:left="0"/>
        <w:rPr>
          <w:rFonts w:ascii="Arial" w:hAnsi="Arial" w:cs="Arial"/>
          <w:sz w:val="24"/>
          <w:szCs w:val="24"/>
          <w:highlight w:val="yellow"/>
        </w:rPr>
      </w:pPr>
      <w:r w:rsidRPr="00BF5659">
        <w:rPr>
          <w:rFonts w:ascii="Arial" w:hAnsi="Arial" w:cs="Arial"/>
          <w:noProof/>
          <w:sz w:val="24"/>
          <w:szCs w:val="24"/>
        </w:rPr>
        <w:drawing>
          <wp:inline distT="0" distB="0" distL="0" distR="0" wp14:anchorId="304A86DB" wp14:editId="475B7217">
            <wp:extent cx="3218815" cy="1920240"/>
            <wp:effectExtent l="0" t="0" r="635" b="3810"/>
            <wp:docPr id="17782358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18815" cy="1920240"/>
                    </a:xfrm>
                    <a:prstGeom prst="rect">
                      <a:avLst/>
                    </a:prstGeom>
                    <a:noFill/>
                  </pic:spPr>
                </pic:pic>
              </a:graphicData>
            </a:graphic>
          </wp:inline>
        </w:drawing>
      </w:r>
    </w:p>
    <w:p w:rsidRPr="005909B1" w:rsidR="00C155C4" w:rsidP="00792324" w:rsidRDefault="00C155C4" w14:paraId="457432D1" w14:textId="77777777">
      <w:pPr>
        <w:pStyle w:val="ListParagraph"/>
        <w:jc w:val="both"/>
        <w:rPr>
          <w:rFonts w:ascii="Arial" w:hAnsi="Arial" w:cs="Arial"/>
          <w:sz w:val="24"/>
          <w:szCs w:val="24"/>
        </w:rPr>
      </w:pPr>
    </w:p>
    <w:p w:rsidRPr="005909B1" w:rsidR="00D14595" w:rsidP="005B416C" w:rsidRDefault="00D14595" w14:paraId="76E1E8B2" w14:textId="0A6C981D">
      <w:pPr>
        <w:spacing w:after="0" w:line="240" w:lineRule="auto"/>
        <w:jc w:val="both"/>
        <w:rPr>
          <w:rFonts w:ascii="Arial" w:hAnsi="Arial" w:cs="Arial"/>
          <w:sz w:val="24"/>
          <w:szCs w:val="24"/>
        </w:rPr>
      </w:pPr>
      <w:r w:rsidRPr="005909B1">
        <w:rPr>
          <w:rFonts w:ascii="Arial" w:hAnsi="Arial" w:cs="Arial"/>
          <w:sz w:val="24"/>
          <w:szCs w:val="24"/>
        </w:rPr>
        <w:t>Welsh Government</w:t>
      </w:r>
      <w:r w:rsidRPr="005909B1" w:rsidR="00FE581E">
        <w:rPr>
          <w:rFonts w:ascii="Arial" w:hAnsi="Arial" w:cs="Arial"/>
          <w:sz w:val="24"/>
          <w:szCs w:val="24"/>
        </w:rPr>
        <w:t xml:space="preserve"> </w:t>
      </w:r>
      <w:r w:rsidRPr="005909B1">
        <w:rPr>
          <w:rFonts w:ascii="Arial" w:hAnsi="Arial" w:cs="Arial"/>
          <w:sz w:val="24"/>
          <w:szCs w:val="24"/>
        </w:rPr>
        <w:t>issued</w:t>
      </w:r>
      <w:r w:rsidRPr="005909B1">
        <w:rPr>
          <w:rFonts w:ascii="Arial" w:hAnsi="Arial" w:cs="Arial"/>
          <w:sz w:val="24"/>
          <w:szCs w:val="24"/>
        </w:rPr>
        <w:tab/>
      </w:r>
      <w:r w:rsidRPr="005909B1">
        <w:rPr>
          <w:rFonts w:ascii="Arial" w:hAnsi="Arial" w:cs="Arial"/>
          <w:sz w:val="24"/>
          <w:szCs w:val="24"/>
        </w:rPr>
        <w:t xml:space="preserve">a letter to the Health Board on 6 June </w:t>
      </w:r>
      <w:r w:rsidRPr="005909B1" w:rsidR="005F4F96">
        <w:rPr>
          <w:rFonts w:ascii="Arial" w:hAnsi="Arial" w:cs="Arial"/>
          <w:sz w:val="24"/>
          <w:szCs w:val="24"/>
        </w:rPr>
        <w:t xml:space="preserve">2025 </w:t>
      </w:r>
      <w:r w:rsidRPr="005909B1">
        <w:rPr>
          <w:rFonts w:ascii="Arial" w:hAnsi="Arial" w:cs="Arial"/>
          <w:sz w:val="24"/>
          <w:szCs w:val="24"/>
        </w:rPr>
        <w:t xml:space="preserve">indicating that the planning process has been closed in order to focus on delivery and improvement. The letter sets out an expectation that the Health Board will deliver a £42.5m deficit in 2025/26 in line with the 2024/25 Outturn.  Detailed action plans for the delivery of the planned level of </w:t>
      </w:r>
      <w:r w:rsidRPr="005909B1" w:rsidR="005909B1">
        <w:rPr>
          <w:rFonts w:ascii="Arial" w:hAnsi="Arial" w:cs="Arial"/>
          <w:sz w:val="24"/>
          <w:szCs w:val="24"/>
        </w:rPr>
        <w:t>were</w:t>
      </w:r>
      <w:r w:rsidRPr="005909B1">
        <w:rPr>
          <w:rFonts w:ascii="Arial" w:hAnsi="Arial" w:cs="Arial"/>
          <w:sz w:val="24"/>
          <w:szCs w:val="24"/>
        </w:rPr>
        <w:t xml:space="preserve"> submitted to Welsh Government </w:t>
      </w:r>
      <w:r w:rsidRPr="005909B1" w:rsidR="005909B1">
        <w:rPr>
          <w:rFonts w:ascii="Arial" w:hAnsi="Arial" w:cs="Arial"/>
          <w:sz w:val="24"/>
          <w:szCs w:val="24"/>
        </w:rPr>
        <w:t>on</w:t>
      </w:r>
      <w:r w:rsidRPr="005909B1">
        <w:rPr>
          <w:rFonts w:ascii="Arial" w:hAnsi="Arial" w:cs="Arial"/>
          <w:sz w:val="24"/>
          <w:szCs w:val="24"/>
        </w:rPr>
        <w:t xml:space="preserve"> 30 June</w:t>
      </w:r>
      <w:r w:rsidR="00026952">
        <w:rPr>
          <w:rFonts w:ascii="Arial" w:hAnsi="Arial" w:cs="Arial"/>
          <w:sz w:val="24"/>
          <w:szCs w:val="24"/>
        </w:rPr>
        <w:t xml:space="preserve"> 2025</w:t>
      </w:r>
      <w:r w:rsidRPr="005909B1">
        <w:rPr>
          <w:rFonts w:ascii="Arial" w:hAnsi="Arial" w:cs="Arial"/>
          <w:sz w:val="24"/>
          <w:szCs w:val="24"/>
        </w:rPr>
        <w:t>.</w:t>
      </w:r>
      <w:r w:rsidR="005909B1">
        <w:rPr>
          <w:rFonts w:ascii="Arial" w:hAnsi="Arial" w:cs="Arial"/>
          <w:sz w:val="24"/>
          <w:szCs w:val="24"/>
        </w:rPr>
        <w:t xml:space="preserve"> At Month 3 the forecast remained as per the planned submission of £58.7m.</w:t>
      </w:r>
    </w:p>
    <w:p w:rsidRPr="00BF5659" w:rsidR="00D14595" w:rsidP="005B416C" w:rsidRDefault="00D14595" w14:paraId="4F6B6AD9" w14:textId="77777777">
      <w:pPr>
        <w:spacing w:after="0" w:line="240" w:lineRule="auto"/>
        <w:jc w:val="both"/>
        <w:rPr>
          <w:rFonts w:ascii="Arial" w:hAnsi="Arial" w:cs="Arial"/>
          <w:sz w:val="24"/>
          <w:szCs w:val="24"/>
          <w:highlight w:val="yellow"/>
        </w:rPr>
      </w:pPr>
    </w:p>
    <w:p w:rsidRPr="00BF5659" w:rsidR="00653AEC" w:rsidP="00103615" w:rsidRDefault="004D7711" w14:paraId="6D29041F" w14:textId="7E53C1E5">
      <w:pPr>
        <w:pStyle w:val="ListParagraph"/>
        <w:numPr>
          <w:ilvl w:val="0"/>
          <w:numId w:val="1"/>
        </w:numPr>
        <w:spacing w:after="0" w:line="240" w:lineRule="auto"/>
        <w:ind w:left="0" w:hanging="567"/>
        <w:rPr>
          <w:rFonts w:ascii="Arial" w:hAnsi="Arial" w:cs="Arial"/>
          <w:b/>
          <w:sz w:val="24"/>
          <w:szCs w:val="24"/>
        </w:rPr>
      </w:pPr>
      <w:r w:rsidRPr="00BF5659">
        <w:rPr>
          <w:rFonts w:ascii="Arial" w:hAnsi="Arial" w:cs="Arial"/>
          <w:b/>
          <w:sz w:val="24"/>
          <w:szCs w:val="24"/>
        </w:rPr>
        <w:t>FINANCIAL</w:t>
      </w:r>
      <w:r w:rsidRPr="00BF5659" w:rsidR="00D61BB2">
        <w:rPr>
          <w:rFonts w:ascii="Arial" w:hAnsi="Arial" w:cs="Arial"/>
          <w:b/>
          <w:sz w:val="24"/>
          <w:szCs w:val="24"/>
        </w:rPr>
        <w:t xml:space="preserve"> PERFORMANCE </w:t>
      </w:r>
    </w:p>
    <w:p w:rsidRPr="00BF5659" w:rsidR="00522AB3" w:rsidP="00522AB3" w:rsidRDefault="00522AB3" w14:paraId="6CEF2B1E" w14:textId="77777777">
      <w:pPr>
        <w:pStyle w:val="ListParagraph"/>
        <w:spacing w:after="0" w:line="240" w:lineRule="auto"/>
        <w:rPr>
          <w:rFonts w:ascii="Arial" w:hAnsi="Arial" w:cs="Arial"/>
          <w:b/>
          <w:sz w:val="24"/>
          <w:szCs w:val="24"/>
          <w:highlight w:val="yellow"/>
        </w:rPr>
      </w:pPr>
    </w:p>
    <w:tbl>
      <w:tblPr>
        <w:tblStyle w:val="TableGrid"/>
        <w:tblW w:w="8613" w:type="dxa"/>
        <w:tblInd w:w="-113" w:type="dxa"/>
        <w:tblLayout w:type="fixed"/>
        <w:tblLook w:val="04A0" w:firstRow="1" w:lastRow="0" w:firstColumn="1" w:lastColumn="0" w:noHBand="0" w:noVBand="1"/>
      </w:tblPr>
      <w:tblGrid>
        <w:gridCol w:w="6487"/>
        <w:gridCol w:w="2126"/>
      </w:tblGrid>
      <w:tr w:rsidRPr="00BF5659" w:rsidR="009F51D4" w:rsidTr="0042541D" w14:paraId="29D6959A" w14:textId="77777777">
        <w:tc>
          <w:tcPr>
            <w:tcW w:w="6487" w:type="dxa"/>
            <w:shd w:val="clear" w:color="auto" w:fill="002060"/>
          </w:tcPr>
          <w:p w:rsidRPr="00BF5659" w:rsidR="009F51D4" w:rsidP="009B17B3" w:rsidRDefault="009F51D4" w14:paraId="3165FE90" w14:textId="77777777">
            <w:pPr>
              <w:pStyle w:val="ListParagraph"/>
              <w:ind w:left="0"/>
              <w:jc w:val="center"/>
              <w:rPr>
                <w:rFonts w:ascii="Arial" w:hAnsi="Arial" w:cs="Arial"/>
                <w:b/>
                <w:sz w:val="24"/>
                <w:szCs w:val="24"/>
              </w:rPr>
            </w:pPr>
            <w:r w:rsidRPr="00BF5659">
              <w:rPr>
                <w:rFonts w:ascii="Arial" w:hAnsi="Arial" w:cs="Arial"/>
                <w:b/>
                <w:sz w:val="24"/>
                <w:szCs w:val="24"/>
              </w:rPr>
              <w:t>TARGET</w:t>
            </w:r>
          </w:p>
        </w:tc>
        <w:tc>
          <w:tcPr>
            <w:tcW w:w="2126" w:type="dxa"/>
            <w:shd w:val="clear" w:color="auto" w:fill="002060"/>
          </w:tcPr>
          <w:p w:rsidRPr="00BF5659" w:rsidR="009F51D4" w:rsidP="009B17B3" w:rsidRDefault="009F51D4" w14:paraId="30E3AFA8" w14:textId="77777777">
            <w:pPr>
              <w:pStyle w:val="ListParagraph"/>
              <w:ind w:left="0"/>
              <w:jc w:val="center"/>
              <w:rPr>
                <w:rFonts w:ascii="Arial" w:hAnsi="Arial" w:cs="Arial"/>
                <w:b/>
                <w:sz w:val="24"/>
                <w:szCs w:val="24"/>
              </w:rPr>
            </w:pPr>
            <w:r w:rsidRPr="00BF5659">
              <w:rPr>
                <w:rFonts w:ascii="Arial" w:hAnsi="Arial" w:cs="Arial"/>
                <w:b/>
                <w:sz w:val="24"/>
                <w:szCs w:val="24"/>
              </w:rPr>
              <w:t>ACTUAL PERFORMANCE</w:t>
            </w:r>
          </w:p>
        </w:tc>
      </w:tr>
      <w:tr w:rsidRPr="00BF5659" w:rsidR="000771B0" w:rsidTr="0042541D" w14:paraId="5A639966" w14:textId="77777777">
        <w:tc>
          <w:tcPr>
            <w:tcW w:w="6487" w:type="dxa"/>
          </w:tcPr>
          <w:p w:rsidRPr="00BF5659" w:rsidR="000771B0" w:rsidP="000771B0" w:rsidRDefault="000771B0" w14:paraId="2835F90F" w14:textId="59340295">
            <w:pPr>
              <w:pStyle w:val="ListParagraph"/>
              <w:ind w:left="0"/>
              <w:rPr>
                <w:rFonts w:ascii="Arial" w:hAnsi="Arial" w:cs="Arial"/>
                <w:bCs/>
                <w:sz w:val="24"/>
                <w:szCs w:val="24"/>
              </w:rPr>
            </w:pPr>
            <w:r w:rsidRPr="00BF5659">
              <w:rPr>
                <w:rFonts w:ascii="Arial" w:hAnsi="Arial" w:cs="Arial"/>
                <w:bCs/>
                <w:sz w:val="24"/>
                <w:szCs w:val="24"/>
              </w:rPr>
              <w:t>Cash Balance Bank &lt; £6.0m</w:t>
            </w:r>
          </w:p>
        </w:tc>
        <w:tc>
          <w:tcPr>
            <w:tcW w:w="2126" w:type="dxa"/>
            <w:shd w:val="clear" w:color="auto" w:fill="92D050"/>
          </w:tcPr>
          <w:p w:rsidRPr="00BF5659" w:rsidR="000771B0" w:rsidP="000771B0" w:rsidRDefault="000771B0" w14:paraId="7C68CFCB" w14:textId="0057CBC2">
            <w:pPr>
              <w:pStyle w:val="ListParagraph"/>
              <w:ind w:left="0"/>
              <w:jc w:val="right"/>
              <w:rPr>
                <w:rFonts w:ascii="Arial" w:hAnsi="Arial" w:cs="Arial"/>
                <w:b/>
                <w:sz w:val="24"/>
                <w:szCs w:val="24"/>
              </w:rPr>
            </w:pPr>
            <w:r w:rsidRPr="00BF5659">
              <w:rPr>
                <w:rFonts w:ascii="Arial" w:hAnsi="Arial" w:cs="Arial"/>
                <w:b/>
                <w:sz w:val="24"/>
                <w:szCs w:val="24"/>
              </w:rPr>
              <w:t>£</w:t>
            </w:r>
            <w:r w:rsidRPr="00BF5659" w:rsidR="00BF5659">
              <w:rPr>
                <w:rFonts w:ascii="Arial" w:hAnsi="Arial" w:cs="Arial"/>
                <w:b/>
                <w:sz w:val="24"/>
                <w:szCs w:val="24"/>
              </w:rPr>
              <w:t>3</w:t>
            </w:r>
            <w:r w:rsidRPr="00BF5659">
              <w:rPr>
                <w:rFonts w:ascii="Arial" w:hAnsi="Arial" w:cs="Arial"/>
                <w:b/>
                <w:sz w:val="24"/>
                <w:szCs w:val="24"/>
              </w:rPr>
              <w:t>.</w:t>
            </w:r>
            <w:r w:rsidRPr="00BF5659" w:rsidR="00BF5659">
              <w:rPr>
                <w:rFonts w:ascii="Arial" w:hAnsi="Arial" w:cs="Arial"/>
                <w:b/>
                <w:sz w:val="24"/>
                <w:szCs w:val="24"/>
              </w:rPr>
              <w:t>416</w:t>
            </w:r>
            <w:r w:rsidRPr="00BF5659" w:rsidR="00FE581E">
              <w:rPr>
                <w:rFonts w:ascii="Arial" w:hAnsi="Arial" w:cs="Arial"/>
                <w:b/>
                <w:sz w:val="24"/>
                <w:szCs w:val="24"/>
              </w:rPr>
              <w:t>m</w:t>
            </w:r>
          </w:p>
          <w:p w:rsidRPr="00BF5659" w:rsidR="0042541D" w:rsidP="000771B0" w:rsidRDefault="0042541D" w14:paraId="39A06C32" w14:textId="4E356E0D">
            <w:pPr>
              <w:pStyle w:val="ListParagraph"/>
              <w:ind w:left="0"/>
              <w:jc w:val="right"/>
              <w:rPr>
                <w:rFonts w:ascii="Arial" w:hAnsi="Arial" w:cs="Arial"/>
                <w:bCs/>
                <w:sz w:val="24"/>
                <w:szCs w:val="24"/>
              </w:rPr>
            </w:pPr>
          </w:p>
        </w:tc>
      </w:tr>
      <w:tr w:rsidRPr="00BF5659" w:rsidR="000771B0" w:rsidTr="0042541D" w14:paraId="5C097638" w14:textId="77777777">
        <w:tc>
          <w:tcPr>
            <w:tcW w:w="6487" w:type="dxa"/>
          </w:tcPr>
          <w:p w:rsidRPr="00951E89" w:rsidR="000771B0" w:rsidP="000771B0" w:rsidRDefault="000771B0" w14:paraId="3A00B2B9" w14:textId="093F1B8E">
            <w:pPr>
              <w:pStyle w:val="ListParagraph"/>
              <w:ind w:left="0"/>
              <w:rPr>
                <w:rFonts w:ascii="Arial" w:hAnsi="Arial" w:cs="Arial"/>
                <w:bCs/>
                <w:sz w:val="24"/>
                <w:szCs w:val="24"/>
              </w:rPr>
            </w:pPr>
            <w:r w:rsidRPr="00951E89">
              <w:rPr>
                <w:rFonts w:ascii="Arial" w:hAnsi="Arial" w:cs="Arial"/>
                <w:bCs/>
                <w:sz w:val="24"/>
                <w:szCs w:val="24"/>
              </w:rPr>
              <w:t>In Month</w:t>
            </w:r>
            <w:r w:rsidRPr="00951E89" w:rsidR="00D135AF">
              <w:rPr>
                <w:rFonts w:ascii="Arial" w:hAnsi="Arial" w:cs="Arial"/>
                <w:bCs/>
                <w:sz w:val="24"/>
                <w:szCs w:val="24"/>
              </w:rPr>
              <w:t xml:space="preserve"> Performance</w:t>
            </w:r>
            <w:r w:rsidRPr="00951E89">
              <w:rPr>
                <w:rFonts w:ascii="Arial" w:hAnsi="Arial" w:cs="Arial"/>
                <w:bCs/>
                <w:sz w:val="24"/>
                <w:szCs w:val="24"/>
              </w:rPr>
              <w:t xml:space="preserve"> Revenue Resource Limit &lt; £58.7m </w:t>
            </w:r>
          </w:p>
        </w:tc>
        <w:tc>
          <w:tcPr>
            <w:tcW w:w="2126" w:type="dxa"/>
            <w:shd w:val="clear" w:color="auto" w:fill="FF0000"/>
          </w:tcPr>
          <w:p w:rsidRPr="00951E89" w:rsidR="00D135AF" w:rsidP="00D135AF" w:rsidRDefault="000771B0" w14:paraId="6AA09156" w14:textId="75DC257C">
            <w:pPr>
              <w:jc w:val="right"/>
              <w:rPr>
                <w:rFonts w:ascii="Arial" w:hAnsi="Arial" w:cs="Arial"/>
                <w:b/>
                <w:sz w:val="24"/>
                <w:szCs w:val="24"/>
              </w:rPr>
            </w:pPr>
            <w:r w:rsidRPr="00951E89">
              <w:rPr>
                <w:rFonts w:ascii="Arial" w:hAnsi="Arial" w:cs="Arial"/>
                <w:b/>
                <w:sz w:val="24"/>
                <w:szCs w:val="24"/>
              </w:rPr>
              <w:t>£</w:t>
            </w:r>
            <w:r w:rsidRPr="00951E89" w:rsidR="00951E89">
              <w:rPr>
                <w:rFonts w:ascii="Arial" w:hAnsi="Arial" w:cs="Arial"/>
                <w:b/>
                <w:sz w:val="24"/>
                <w:szCs w:val="24"/>
              </w:rPr>
              <w:t>7</w:t>
            </w:r>
            <w:r w:rsidRPr="00951E89">
              <w:rPr>
                <w:rFonts w:ascii="Arial" w:hAnsi="Arial" w:cs="Arial"/>
                <w:b/>
                <w:sz w:val="24"/>
                <w:szCs w:val="24"/>
              </w:rPr>
              <w:t>.</w:t>
            </w:r>
            <w:r w:rsidRPr="00951E89" w:rsidR="00951E89">
              <w:rPr>
                <w:rFonts w:ascii="Arial" w:hAnsi="Arial" w:cs="Arial"/>
                <w:b/>
                <w:sz w:val="24"/>
                <w:szCs w:val="24"/>
              </w:rPr>
              <w:t>12</w:t>
            </w:r>
            <w:r w:rsidRPr="00951E89" w:rsidR="00BA3320">
              <w:rPr>
                <w:rFonts w:ascii="Arial" w:hAnsi="Arial" w:cs="Arial"/>
                <w:b/>
                <w:sz w:val="24"/>
                <w:szCs w:val="24"/>
              </w:rPr>
              <w:t>3</w:t>
            </w:r>
            <w:r w:rsidRPr="00951E89" w:rsidR="00FE581E">
              <w:rPr>
                <w:rFonts w:ascii="Arial" w:hAnsi="Arial" w:cs="Arial"/>
                <w:b/>
                <w:sz w:val="24"/>
                <w:szCs w:val="24"/>
              </w:rPr>
              <w:t>m</w:t>
            </w:r>
          </w:p>
          <w:p w:rsidRPr="00951E89" w:rsidR="0042541D" w:rsidP="00D135AF" w:rsidRDefault="0042541D" w14:paraId="47D546C9" w14:textId="1B7495B2">
            <w:pPr>
              <w:jc w:val="right"/>
              <w:rPr>
                <w:rFonts w:ascii="Arial" w:hAnsi="Arial" w:cs="Arial"/>
                <w:b/>
                <w:sz w:val="24"/>
                <w:szCs w:val="24"/>
              </w:rPr>
            </w:pPr>
          </w:p>
        </w:tc>
      </w:tr>
      <w:tr w:rsidRPr="00BF5659" w:rsidR="000771B0" w:rsidTr="0042541D" w14:paraId="6437281B" w14:textId="77777777">
        <w:tc>
          <w:tcPr>
            <w:tcW w:w="6487" w:type="dxa"/>
          </w:tcPr>
          <w:p w:rsidRPr="00951E89" w:rsidR="000771B0" w:rsidP="000771B0" w:rsidRDefault="000771B0" w14:paraId="18FA697A" w14:textId="568C05A5">
            <w:pPr>
              <w:pStyle w:val="ListParagraph"/>
              <w:ind w:left="0"/>
              <w:rPr>
                <w:rFonts w:ascii="Arial" w:hAnsi="Arial" w:cs="Arial"/>
                <w:bCs/>
                <w:sz w:val="24"/>
                <w:szCs w:val="24"/>
              </w:rPr>
            </w:pPr>
            <w:r w:rsidRPr="00951E89">
              <w:rPr>
                <w:rFonts w:ascii="Arial" w:hAnsi="Arial" w:cs="Arial"/>
                <w:bCs/>
                <w:sz w:val="24"/>
                <w:szCs w:val="24"/>
              </w:rPr>
              <w:t xml:space="preserve">YTD </w:t>
            </w:r>
            <w:r w:rsidRPr="00951E89" w:rsidR="00D135AF">
              <w:rPr>
                <w:rFonts w:ascii="Arial" w:hAnsi="Arial" w:cs="Arial"/>
                <w:bCs/>
                <w:sz w:val="24"/>
                <w:szCs w:val="24"/>
              </w:rPr>
              <w:t xml:space="preserve">Performance </w:t>
            </w:r>
            <w:r w:rsidRPr="00951E89">
              <w:rPr>
                <w:rFonts w:ascii="Arial" w:hAnsi="Arial" w:cs="Arial"/>
                <w:bCs/>
                <w:sz w:val="24"/>
                <w:szCs w:val="24"/>
              </w:rPr>
              <w:t xml:space="preserve">Revenue Resource Limit &lt; £58.7m </w:t>
            </w:r>
          </w:p>
        </w:tc>
        <w:tc>
          <w:tcPr>
            <w:tcW w:w="2126" w:type="dxa"/>
            <w:shd w:val="clear" w:color="auto" w:fill="FF0000"/>
          </w:tcPr>
          <w:p w:rsidRPr="00951E89" w:rsidR="000771B0" w:rsidP="000771B0" w:rsidRDefault="000771B0" w14:paraId="456EDAC4" w14:textId="2A187158">
            <w:pPr>
              <w:pStyle w:val="ListParagraph"/>
              <w:ind w:left="0"/>
              <w:jc w:val="right"/>
              <w:rPr>
                <w:rFonts w:ascii="Arial" w:hAnsi="Arial" w:cs="Arial"/>
                <w:b/>
                <w:sz w:val="24"/>
                <w:szCs w:val="24"/>
              </w:rPr>
            </w:pPr>
            <w:r w:rsidRPr="00951E89">
              <w:rPr>
                <w:rFonts w:ascii="Arial" w:hAnsi="Arial" w:cs="Arial"/>
                <w:b/>
                <w:sz w:val="24"/>
                <w:szCs w:val="24"/>
              </w:rPr>
              <w:t>£</w:t>
            </w:r>
            <w:r w:rsidRPr="00951E89" w:rsidR="00951E89">
              <w:rPr>
                <w:rFonts w:ascii="Arial" w:hAnsi="Arial" w:cs="Arial"/>
                <w:b/>
                <w:sz w:val="24"/>
                <w:szCs w:val="24"/>
              </w:rPr>
              <w:t>24</w:t>
            </w:r>
            <w:r w:rsidRPr="00951E89">
              <w:rPr>
                <w:rFonts w:ascii="Arial" w:hAnsi="Arial" w:cs="Arial"/>
                <w:b/>
                <w:sz w:val="24"/>
                <w:szCs w:val="24"/>
              </w:rPr>
              <w:t>.</w:t>
            </w:r>
            <w:r w:rsidRPr="00951E89" w:rsidR="00951E89">
              <w:rPr>
                <w:rFonts w:ascii="Arial" w:hAnsi="Arial" w:cs="Arial"/>
                <w:b/>
                <w:sz w:val="24"/>
                <w:szCs w:val="24"/>
              </w:rPr>
              <w:t>167</w:t>
            </w:r>
            <w:r w:rsidRPr="00951E89" w:rsidR="00FE581E">
              <w:rPr>
                <w:rFonts w:ascii="Arial" w:hAnsi="Arial" w:cs="Arial"/>
                <w:b/>
                <w:sz w:val="24"/>
                <w:szCs w:val="24"/>
              </w:rPr>
              <w:t>m</w:t>
            </w:r>
          </w:p>
          <w:p w:rsidRPr="00951E89" w:rsidR="00D135AF" w:rsidP="000771B0" w:rsidRDefault="00D135AF" w14:paraId="59AD30D4" w14:textId="0F3011C3">
            <w:pPr>
              <w:pStyle w:val="ListParagraph"/>
              <w:ind w:left="0"/>
              <w:jc w:val="right"/>
              <w:rPr>
                <w:rFonts w:ascii="Arial" w:hAnsi="Arial" w:cs="Arial"/>
                <w:bCs/>
                <w:sz w:val="24"/>
                <w:szCs w:val="24"/>
              </w:rPr>
            </w:pPr>
          </w:p>
        </w:tc>
      </w:tr>
      <w:tr w:rsidRPr="00BF5659" w:rsidR="000771B0" w:rsidTr="00D14792" w14:paraId="3628579D" w14:textId="77777777">
        <w:tc>
          <w:tcPr>
            <w:tcW w:w="6487" w:type="dxa"/>
          </w:tcPr>
          <w:p w:rsidRPr="00BF5659" w:rsidR="000771B0" w:rsidP="00D135AF" w:rsidRDefault="00D135AF" w14:paraId="72091D14" w14:textId="511BC3A5">
            <w:pPr>
              <w:pStyle w:val="ListParagraph"/>
              <w:ind w:left="0"/>
              <w:rPr>
                <w:rFonts w:ascii="Arial" w:hAnsi="Arial" w:cs="Arial"/>
                <w:bCs/>
                <w:sz w:val="24"/>
                <w:szCs w:val="24"/>
                <w:highlight w:val="yellow"/>
              </w:rPr>
            </w:pPr>
            <w:r w:rsidRPr="00D14792">
              <w:rPr>
                <w:rFonts w:ascii="Arial" w:hAnsi="Arial" w:cs="Arial"/>
                <w:bCs/>
                <w:sz w:val="24"/>
                <w:szCs w:val="24"/>
              </w:rPr>
              <w:t>YTD</w:t>
            </w:r>
            <w:r w:rsidRPr="00D14792" w:rsidR="000771B0">
              <w:rPr>
                <w:rFonts w:ascii="Arial" w:hAnsi="Arial" w:cs="Arial"/>
                <w:bCs/>
                <w:sz w:val="24"/>
                <w:szCs w:val="24"/>
              </w:rPr>
              <w:t xml:space="preserve"> </w:t>
            </w:r>
            <w:r w:rsidRPr="00D14792">
              <w:rPr>
                <w:rFonts w:ascii="Arial" w:hAnsi="Arial" w:cs="Arial"/>
                <w:bCs/>
                <w:sz w:val="24"/>
                <w:szCs w:val="24"/>
              </w:rPr>
              <w:t xml:space="preserve">Performance </w:t>
            </w:r>
            <w:r w:rsidRPr="00D14792" w:rsidR="000771B0">
              <w:rPr>
                <w:rFonts w:ascii="Arial" w:hAnsi="Arial" w:cs="Arial"/>
                <w:bCs/>
                <w:sz w:val="24"/>
                <w:szCs w:val="24"/>
              </w:rPr>
              <w:t>Capital Resource Limit &lt; £</w:t>
            </w:r>
            <w:r w:rsidRPr="00D14792">
              <w:rPr>
                <w:rFonts w:ascii="Arial" w:hAnsi="Arial" w:cs="Arial"/>
                <w:bCs/>
                <w:sz w:val="24"/>
                <w:szCs w:val="24"/>
              </w:rPr>
              <w:t>0</w:t>
            </w:r>
            <w:r w:rsidRPr="00D14792" w:rsidR="000771B0">
              <w:rPr>
                <w:rFonts w:ascii="Arial" w:hAnsi="Arial" w:cs="Arial"/>
                <w:bCs/>
                <w:sz w:val="24"/>
                <w:szCs w:val="24"/>
              </w:rPr>
              <w:t>m</w:t>
            </w:r>
            <w:r w:rsidRPr="00D14792" w:rsidR="00D14595">
              <w:rPr>
                <w:rFonts w:ascii="Arial" w:hAnsi="Arial" w:cs="Arial"/>
                <w:bCs/>
                <w:sz w:val="24"/>
                <w:szCs w:val="24"/>
              </w:rPr>
              <w:t xml:space="preserve"> </w:t>
            </w:r>
          </w:p>
        </w:tc>
        <w:tc>
          <w:tcPr>
            <w:tcW w:w="2126" w:type="dxa"/>
            <w:shd w:val="clear" w:color="auto" w:fill="FF0000"/>
          </w:tcPr>
          <w:p w:rsidRPr="00D14792" w:rsidR="000771B0" w:rsidP="000771B0" w:rsidRDefault="000771B0" w14:paraId="3DEAA146" w14:textId="389A328B">
            <w:pPr>
              <w:pStyle w:val="ListParagraph"/>
              <w:ind w:left="0"/>
              <w:jc w:val="right"/>
              <w:rPr>
                <w:rFonts w:ascii="Arial" w:hAnsi="Arial" w:cs="Arial"/>
                <w:b/>
                <w:sz w:val="24"/>
                <w:szCs w:val="24"/>
              </w:rPr>
            </w:pPr>
            <w:r w:rsidRPr="00D14792">
              <w:rPr>
                <w:rFonts w:ascii="Arial" w:hAnsi="Arial" w:cs="Arial"/>
                <w:b/>
                <w:sz w:val="24"/>
                <w:szCs w:val="24"/>
              </w:rPr>
              <w:t>£</w:t>
            </w:r>
            <w:r w:rsidRPr="00D14792" w:rsidR="00D135AF">
              <w:rPr>
                <w:rFonts w:ascii="Arial" w:hAnsi="Arial" w:cs="Arial"/>
                <w:b/>
                <w:sz w:val="24"/>
                <w:szCs w:val="24"/>
              </w:rPr>
              <w:t>0.</w:t>
            </w:r>
            <w:r w:rsidRPr="00D14792" w:rsidR="00D14792">
              <w:rPr>
                <w:rFonts w:ascii="Arial" w:hAnsi="Arial" w:cs="Arial"/>
                <w:b/>
                <w:sz w:val="24"/>
                <w:szCs w:val="24"/>
              </w:rPr>
              <w:t>448</w:t>
            </w:r>
            <w:r w:rsidRPr="00D14792" w:rsidR="00FE581E">
              <w:rPr>
                <w:rFonts w:ascii="Arial" w:hAnsi="Arial" w:cs="Arial"/>
                <w:b/>
                <w:sz w:val="24"/>
                <w:szCs w:val="24"/>
              </w:rPr>
              <w:t>m</w:t>
            </w:r>
          </w:p>
          <w:p w:rsidRPr="00BF5659" w:rsidR="00D135AF" w:rsidP="000771B0" w:rsidRDefault="00D135AF" w14:paraId="62AD8731" w14:textId="72FD2BA7">
            <w:pPr>
              <w:pStyle w:val="ListParagraph"/>
              <w:ind w:left="0"/>
              <w:jc w:val="right"/>
              <w:rPr>
                <w:rFonts w:ascii="Arial" w:hAnsi="Arial" w:cs="Arial"/>
                <w:bCs/>
                <w:sz w:val="24"/>
                <w:szCs w:val="24"/>
                <w:highlight w:val="yellow"/>
              </w:rPr>
            </w:pPr>
          </w:p>
        </w:tc>
      </w:tr>
      <w:tr w:rsidRPr="00BF5659" w:rsidR="000771B0" w:rsidTr="0042541D" w14:paraId="22D353CD" w14:textId="77777777">
        <w:tc>
          <w:tcPr>
            <w:tcW w:w="6487" w:type="dxa"/>
          </w:tcPr>
          <w:p w:rsidRPr="00951E89" w:rsidR="000771B0" w:rsidP="000771B0" w:rsidRDefault="000771B0" w14:paraId="44B602B1" w14:textId="1DE4E0AF">
            <w:pPr>
              <w:pStyle w:val="ListParagraph"/>
              <w:ind w:left="0"/>
              <w:rPr>
                <w:rFonts w:ascii="Arial" w:hAnsi="Arial" w:cs="Arial"/>
                <w:bCs/>
                <w:sz w:val="24"/>
                <w:szCs w:val="24"/>
              </w:rPr>
            </w:pPr>
            <w:r w:rsidRPr="00951E89">
              <w:rPr>
                <w:rFonts w:ascii="Arial" w:hAnsi="Arial" w:cs="Arial"/>
                <w:bCs/>
                <w:sz w:val="24"/>
                <w:szCs w:val="24"/>
              </w:rPr>
              <w:t xml:space="preserve">YTD </w:t>
            </w:r>
            <w:r w:rsidRPr="00951E89" w:rsidR="00D135AF">
              <w:rPr>
                <w:rFonts w:ascii="Arial" w:hAnsi="Arial" w:cs="Arial"/>
                <w:bCs/>
                <w:sz w:val="24"/>
                <w:szCs w:val="24"/>
              </w:rPr>
              <w:t xml:space="preserve">Performance </w:t>
            </w:r>
            <w:r w:rsidRPr="00951E89">
              <w:rPr>
                <w:rFonts w:ascii="Arial" w:hAnsi="Arial" w:cs="Arial"/>
                <w:bCs/>
                <w:sz w:val="24"/>
                <w:szCs w:val="24"/>
              </w:rPr>
              <w:t>Public Sector Payment Policy &gt; 95%</w:t>
            </w:r>
          </w:p>
        </w:tc>
        <w:tc>
          <w:tcPr>
            <w:tcW w:w="2126" w:type="dxa"/>
            <w:shd w:val="clear" w:color="auto" w:fill="92D050"/>
          </w:tcPr>
          <w:p w:rsidRPr="00951E89" w:rsidR="000771B0" w:rsidP="000771B0" w:rsidRDefault="000771B0" w14:paraId="3C05E638" w14:textId="1234EB39">
            <w:pPr>
              <w:pStyle w:val="ListParagraph"/>
              <w:ind w:left="0"/>
              <w:jc w:val="right"/>
              <w:rPr>
                <w:rFonts w:ascii="Arial" w:hAnsi="Arial" w:cs="Arial"/>
                <w:b/>
                <w:sz w:val="24"/>
                <w:szCs w:val="24"/>
              </w:rPr>
            </w:pPr>
            <w:r w:rsidRPr="00951E89">
              <w:rPr>
                <w:rFonts w:ascii="Arial" w:hAnsi="Arial" w:cs="Arial"/>
                <w:b/>
                <w:sz w:val="24"/>
                <w:szCs w:val="24"/>
              </w:rPr>
              <w:t>9</w:t>
            </w:r>
            <w:r w:rsidRPr="00951E89" w:rsidR="00951E89">
              <w:rPr>
                <w:rFonts w:ascii="Arial" w:hAnsi="Arial" w:cs="Arial"/>
                <w:b/>
                <w:sz w:val="24"/>
                <w:szCs w:val="24"/>
              </w:rPr>
              <w:t>5</w:t>
            </w:r>
            <w:r w:rsidRPr="00951E89">
              <w:rPr>
                <w:rFonts w:ascii="Arial" w:hAnsi="Arial" w:cs="Arial"/>
                <w:b/>
                <w:sz w:val="24"/>
                <w:szCs w:val="24"/>
              </w:rPr>
              <w:t>.</w:t>
            </w:r>
            <w:r w:rsidRPr="00951E89" w:rsidR="00951E89">
              <w:rPr>
                <w:rFonts w:ascii="Arial" w:hAnsi="Arial" w:cs="Arial"/>
                <w:b/>
                <w:sz w:val="24"/>
                <w:szCs w:val="24"/>
              </w:rPr>
              <w:t>68</w:t>
            </w:r>
            <w:r w:rsidRPr="00951E89">
              <w:rPr>
                <w:rFonts w:ascii="Arial" w:hAnsi="Arial" w:cs="Arial"/>
                <w:b/>
                <w:sz w:val="24"/>
                <w:szCs w:val="24"/>
              </w:rPr>
              <w:t>%</w:t>
            </w:r>
          </w:p>
          <w:p w:rsidRPr="00951E89" w:rsidR="0042541D" w:rsidP="000771B0" w:rsidRDefault="0042541D" w14:paraId="15922648" w14:textId="369E2979">
            <w:pPr>
              <w:pStyle w:val="ListParagraph"/>
              <w:ind w:left="0"/>
              <w:jc w:val="right"/>
              <w:rPr>
                <w:rFonts w:ascii="Arial" w:hAnsi="Arial" w:cs="Arial"/>
                <w:b/>
                <w:sz w:val="24"/>
                <w:szCs w:val="24"/>
              </w:rPr>
            </w:pPr>
          </w:p>
        </w:tc>
      </w:tr>
    </w:tbl>
    <w:p w:rsidRPr="00BF5659" w:rsidR="00FE581E" w:rsidP="00916EE3" w:rsidRDefault="00FE581E" w14:paraId="1C5CD246" w14:textId="77777777">
      <w:pPr>
        <w:spacing w:after="0" w:line="240" w:lineRule="auto"/>
        <w:rPr>
          <w:rFonts w:ascii="Arial" w:hAnsi="Arial" w:cs="Arial"/>
          <w:b/>
          <w:sz w:val="24"/>
          <w:szCs w:val="24"/>
          <w:highlight w:val="yellow"/>
        </w:rPr>
      </w:pPr>
    </w:p>
    <w:p w:rsidRPr="00BE446F" w:rsidR="00916EE3" w:rsidP="00916EE3" w:rsidRDefault="00916EE3" w14:paraId="47E78696" w14:textId="7AFFE501">
      <w:pPr>
        <w:spacing w:after="0" w:line="240" w:lineRule="auto"/>
        <w:rPr>
          <w:rFonts w:ascii="Arial" w:hAnsi="Arial" w:cs="Arial"/>
          <w:b/>
          <w:sz w:val="24"/>
          <w:szCs w:val="24"/>
        </w:rPr>
      </w:pPr>
      <w:r w:rsidRPr="00BE446F">
        <w:rPr>
          <w:rFonts w:ascii="Arial" w:hAnsi="Arial" w:cs="Arial"/>
          <w:b/>
          <w:sz w:val="24"/>
          <w:szCs w:val="24"/>
        </w:rPr>
        <w:t>FINANCIAL REPORT</w:t>
      </w:r>
      <w:r w:rsidRPr="00BE446F" w:rsidR="002D0B85">
        <w:rPr>
          <w:rFonts w:ascii="Arial" w:hAnsi="Arial" w:cs="Arial"/>
          <w:b/>
          <w:sz w:val="24"/>
          <w:szCs w:val="24"/>
        </w:rPr>
        <w:t xml:space="preserve"> REVENUE</w:t>
      </w:r>
      <w:r w:rsidRPr="00BE446F">
        <w:rPr>
          <w:rFonts w:ascii="Arial" w:hAnsi="Arial" w:cs="Arial"/>
          <w:b/>
          <w:sz w:val="24"/>
          <w:szCs w:val="24"/>
        </w:rPr>
        <w:t xml:space="preserve"> – MONTH </w:t>
      </w:r>
      <w:r w:rsidRPr="00BE446F" w:rsidR="00BF5659">
        <w:rPr>
          <w:rFonts w:ascii="Arial" w:hAnsi="Arial" w:cs="Arial"/>
          <w:b/>
          <w:sz w:val="24"/>
          <w:szCs w:val="24"/>
        </w:rPr>
        <w:t>3</w:t>
      </w:r>
    </w:p>
    <w:p w:rsidRPr="00BE446F" w:rsidR="00792324" w:rsidP="00792324" w:rsidRDefault="00BE446F" w14:paraId="5D5915E5" w14:textId="5511400A">
      <w:pPr>
        <w:spacing w:after="0" w:line="240" w:lineRule="auto"/>
        <w:jc w:val="both"/>
        <w:rPr>
          <w:rFonts w:ascii="Arial" w:hAnsi="Arial" w:cs="Arial"/>
          <w:sz w:val="24"/>
          <w:szCs w:val="24"/>
        </w:rPr>
      </w:pPr>
      <w:r w:rsidRPr="00BE446F">
        <w:rPr>
          <w:rFonts w:ascii="Arial" w:hAnsi="Arial" w:cs="Arial"/>
          <w:sz w:val="24"/>
          <w:szCs w:val="24"/>
        </w:rPr>
        <w:t>The Health Board’s actual performance against the three components of the Plan (Operational Pressure, Savings Target, and Planned Deficit) for 2025/26 is provided in the table below. This table shows that in Month 3 the reported deficit was £7.123m, which is £2.23m above the £58.7m planned deficit. The YTD position reports a £24.167m deficit, which is £9.48m above £58.7m plan</w:t>
      </w:r>
      <w:r>
        <w:rPr>
          <w:rFonts w:ascii="Arial" w:hAnsi="Arial" w:cs="Arial"/>
          <w:sz w:val="24"/>
          <w:szCs w:val="24"/>
        </w:rPr>
        <w:t>. T</w:t>
      </w:r>
      <w:r w:rsidRPr="00BE446F">
        <w:rPr>
          <w:rFonts w:ascii="Arial" w:hAnsi="Arial" w:cs="Arial"/>
          <w:sz w:val="24"/>
          <w:szCs w:val="24"/>
        </w:rPr>
        <w:t xml:space="preserve">he key driver of the YTD £9.48m deficit over the current plan is the non-delivery of savings. This shortfall was partly mitigated in Month 3 by non-recurrent in-month benefits for the Primary Care </w:t>
      </w:r>
      <w:r w:rsidRPr="00BE446F">
        <w:rPr>
          <w:rFonts w:ascii="Arial" w:hAnsi="Arial" w:cs="Arial"/>
          <w:sz w:val="24"/>
          <w:szCs w:val="24"/>
        </w:rPr>
        <w:t>Service Group, a further underspend in the Corporate Directorates and the application of 10/12th of £2.7m non-recurrent opportunities</w:t>
      </w:r>
      <w:r>
        <w:rPr>
          <w:rFonts w:ascii="Arial" w:hAnsi="Arial" w:cs="Arial"/>
          <w:sz w:val="24"/>
          <w:szCs w:val="24"/>
        </w:rPr>
        <w:t>.</w:t>
      </w:r>
    </w:p>
    <w:p w:rsidRPr="00BF5659" w:rsidR="00DD1B99" w:rsidP="00792324" w:rsidRDefault="00DD1B99" w14:paraId="05A454EB" w14:textId="77777777">
      <w:pPr>
        <w:spacing w:after="0" w:line="240" w:lineRule="auto"/>
        <w:jc w:val="both"/>
        <w:rPr>
          <w:rFonts w:ascii="Arial" w:hAnsi="Arial" w:cs="Arial"/>
          <w:sz w:val="24"/>
          <w:szCs w:val="24"/>
          <w:highlight w:val="yellow"/>
        </w:rPr>
      </w:pPr>
    </w:p>
    <w:p w:rsidRPr="00BF5659" w:rsidR="00DD1B99" w:rsidP="00E17CEE" w:rsidRDefault="00B151FB" w14:paraId="6B8D23FD" w14:textId="34A0E9DE">
      <w:pPr>
        <w:spacing w:after="0" w:line="240" w:lineRule="auto"/>
        <w:rPr>
          <w:rFonts w:ascii="Arial" w:hAnsi="Arial" w:cs="Arial"/>
          <w:sz w:val="24"/>
          <w:szCs w:val="24"/>
          <w:highlight w:val="yellow"/>
        </w:rPr>
      </w:pPr>
      <w:r w:rsidRPr="00B151FB">
        <w:rPr>
          <w:rFonts w:ascii="Arial" w:hAnsi="Arial" w:cs="Arial"/>
          <w:noProof/>
          <w:sz w:val="24"/>
          <w:szCs w:val="24"/>
        </w:rPr>
        <w:drawing>
          <wp:inline distT="0" distB="0" distL="0" distR="0" wp14:anchorId="4C3E87DB" wp14:editId="00B068DA">
            <wp:extent cx="3771900" cy="2054025"/>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775276" cy="2055863"/>
                    </a:xfrm>
                    <a:prstGeom prst="rect">
                      <a:avLst/>
                    </a:prstGeom>
                    <a:noFill/>
                  </pic:spPr>
                </pic:pic>
              </a:graphicData>
            </a:graphic>
          </wp:inline>
        </w:drawing>
      </w:r>
    </w:p>
    <w:p w:rsidRPr="00BF5659" w:rsidR="004D7711" w:rsidP="00E17CEE" w:rsidRDefault="004D7711" w14:paraId="6B096134" w14:textId="77777777">
      <w:pPr>
        <w:spacing w:after="0" w:line="240" w:lineRule="auto"/>
        <w:jc w:val="both"/>
        <w:rPr>
          <w:rFonts w:ascii="Arial" w:hAnsi="Arial" w:cs="Arial"/>
          <w:sz w:val="24"/>
          <w:szCs w:val="24"/>
          <w:highlight w:val="yellow"/>
        </w:rPr>
      </w:pPr>
    </w:p>
    <w:p w:rsidRPr="00BE446F" w:rsidR="00E17CEE" w:rsidP="00E17CEE" w:rsidRDefault="00E17CEE" w14:paraId="01C50408" w14:textId="2512967D">
      <w:pPr>
        <w:spacing w:after="0" w:line="240" w:lineRule="auto"/>
        <w:jc w:val="both"/>
        <w:rPr>
          <w:rFonts w:ascii="Arial" w:hAnsi="Arial" w:cs="Arial"/>
          <w:sz w:val="24"/>
          <w:szCs w:val="24"/>
        </w:rPr>
      </w:pPr>
      <w:r w:rsidRPr="00BE446F">
        <w:rPr>
          <w:rFonts w:ascii="Arial" w:hAnsi="Arial" w:cs="Arial"/>
          <w:sz w:val="24"/>
          <w:szCs w:val="24"/>
        </w:rPr>
        <w:t>Graph 1 below reflects the actual delivery in each month, with the orange bars reflecting the performance requirements to achieve the</w:t>
      </w:r>
      <w:r w:rsidRPr="00BE446F" w:rsidR="00B7612C">
        <w:rPr>
          <w:rFonts w:ascii="Arial" w:hAnsi="Arial" w:cs="Arial"/>
          <w:sz w:val="24"/>
          <w:szCs w:val="24"/>
        </w:rPr>
        <w:t xml:space="preserve"> original </w:t>
      </w:r>
      <w:r w:rsidRPr="00BE446F">
        <w:rPr>
          <w:rFonts w:ascii="Arial" w:hAnsi="Arial" w:cs="Arial"/>
          <w:sz w:val="24"/>
          <w:szCs w:val="24"/>
        </w:rPr>
        <w:t>plan</w:t>
      </w:r>
      <w:r w:rsidRPr="00BE446F" w:rsidR="00B7612C">
        <w:rPr>
          <w:rFonts w:ascii="Arial" w:hAnsi="Arial" w:cs="Arial"/>
          <w:sz w:val="24"/>
          <w:szCs w:val="24"/>
        </w:rPr>
        <w:t xml:space="preserve"> of £58.7m</w:t>
      </w:r>
      <w:r w:rsidRPr="00BE446F">
        <w:rPr>
          <w:rFonts w:ascii="Arial" w:hAnsi="Arial" w:cs="Arial"/>
          <w:sz w:val="24"/>
          <w:szCs w:val="24"/>
        </w:rPr>
        <w:t xml:space="preserve">. Graph 2 outlines the savings delivered to date as the blue bars against monthly target set </w:t>
      </w:r>
      <w:r w:rsidRPr="00BE446F" w:rsidR="00FE581E">
        <w:rPr>
          <w:rFonts w:ascii="Arial" w:hAnsi="Arial" w:cs="Arial"/>
          <w:sz w:val="24"/>
          <w:szCs w:val="24"/>
        </w:rPr>
        <w:t>(</w:t>
      </w:r>
      <w:r w:rsidRPr="00BE446F">
        <w:rPr>
          <w:rFonts w:ascii="Arial" w:hAnsi="Arial" w:cs="Arial"/>
          <w:sz w:val="24"/>
          <w:szCs w:val="24"/>
        </w:rPr>
        <w:t>red line</w:t>
      </w:r>
      <w:r w:rsidRPr="00BE446F" w:rsidR="00FE581E">
        <w:rPr>
          <w:rFonts w:ascii="Arial" w:hAnsi="Arial" w:cs="Arial"/>
          <w:sz w:val="24"/>
          <w:szCs w:val="24"/>
        </w:rPr>
        <w:t>)</w:t>
      </w:r>
      <w:r w:rsidRPr="00BE446F">
        <w:rPr>
          <w:rFonts w:ascii="Arial" w:hAnsi="Arial" w:cs="Arial"/>
          <w:sz w:val="24"/>
          <w:szCs w:val="24"/>
        </w:rPr>
        <w:t xml:space="preserve">, and the orange bars </w:t>
      </w:r>
      <w:r w:rsidRPr="00BE446F" w:rsidR="00AC3E1D">
        <w:rPr>
          <w:rFonts w:ascii="Arial" w:hAnsi="Arial" w:cs="Arial"/>
          <w:sz w:val="24"/>
          <w:szCs w:val="24"/>
        </w:rPr>
        <w:t>reflect the</w:t>
      </w:r>
      <w:r w:rsidRPr="00BE446F">
        <w:rPr>
          <w:rFonts w:ascii="Arial" w:hAnsi="Arial" w:cs="Arial"/>
          <w:sz w:val="24"/>
          <w:szCs w:val="24"/>
        </w:rPr>
        <w:t xml:space="preserve"> level of savings required in future months to achieve</w:t>
      </w:r>
      <w:r w:rsidRPr="00BE446F" w:rsidR="00FE581E">
        <w:rPr>
          <w:rFonts w:ascii="Arial" w:hAnsi="Arial" w:cs="Arial"/>
          <w:sz w:val="24"/>
          <w:szCs w:val="24"/>
        </w:rPr>
        <w:t xml:space="preserve"> the</w:t>
      </w:r>
      <w:r w:rsidRPr="00BE446F">
        <w:rPr>
          <w:rFonts w:ascii="Arial" w:hAnsi="Arial" w:cs="Arial"/>
          <w:sz w:val="24"/>
          <w:szCs w:val="24"/>
        </w:rPr>
        <w:t xml:space="preserve"> £55.4m target</w:t>
      </w:r>
      <w:r w:rsidRPr="00BE446F" w:rsidR="00B7612C">
        <w:rPr>
          <w:rFonts w:ascii="Arial" w:hAnsi="Arial" w:cs="Arial"/>
          <w:sz w:val="24"/>
          <w:szCs w:val="24"/>
        </w:rPr>
        <w:t xml:space="preserve"> aligned to the £58.7m plan</w:t>
      </w:r>
      <w:r w:rsidRPr="00BE446F">
        <w:rPr>
          <w:rFonts w:ascii="Arial" w:hAnsi="Arial" w:cs="Arial"/>
          <w:sz w:val="24"/>
          <w:szCs w:val="24"/>
        </w:rPr>
        <w:t xml:space="preserve">. </w:t>
      </w:r>
    </w:p>
    <w:p w:rsidRPr="00BF5659" w:rsidR="00E17CEE" w:rsidP="00E17CEE" w:rsidRDefault="00E17CEE" w14:paraId="7082776E" w14:textId="77777777">
      <w:pPr>
        <w:spacing w:after="0" w:line="240" w:lineRule="auto"/>
        <w:jc w:val="both"/>
        <w:rPr>
          <w:rFonts w:ascii="Arial" w:hAnsi="Arial" w:cs="Arial"/>
          <w:sz w:val="24"/>
          <w:szCs w:val="24"/>
          <w:highlight w:val="yellow"/>
        </w:rPr>
      </w:pPr>
    </w:p>
    <w:p w:rsidRPr="00BF5659" w:rsidR="00E17CEE" w:rsidP="00E17CEE" w:rsidRDefault="00E17CEE" w14:paraId="53774D32" w14:textId="6979A398">
      <w:pPr>
        <w:spacing w:after="0" w:line="240" w:lineRule="auto"/>
        <w:ind w:firstLine="720"/>
        <w:rPr>
          <w:rFonts w:ascii="Arial" w:hAnsi="Arial" w:cs="Arial"/>
          <w:b/>
          <w:bCs/>
          <w:sz w:val="24"/>
          <w:szCs w:val="24"/>
        </w:rPr>
      </w:pPr>
      <w:r w:rsidRPr="00BF5659">
        <w:rPr>
          <w:rFonts w:ascii="Arial" w:hAnsi="Arial" w:cs="Arial"/>
          <w:b/>
          <w:bCs/>
          <w:sz w:val="24"/>
          <w:szCs w:val="24"/>
        </w:rPr>
        <w:t>Graph 1: Performance</w:t>
      </w:r>
      <w:r w:rsidRPr="00BF5659">
        <w:rPr>
          <w:rFonts w:ascii="Arial" w:hAnsi="Arial" w:cs="Arial"/>
          <w:sz w:val="24"/>
          <w:szCs w:val="24"/>
        </w:rPr>
        <w:tab/>
      </w:r>
      <w:r w:rsidRPr="00BF5659">
        <w:rPr>
          <w:rFonts w:ascii="Arial" w:hAnsi="Arial" w:cs="Arial"/>
          <w:sz w:val="24"/>
          <w:szCs w:val="24"/>
        </w:rPr>
        <w:tab/>
      </w:r>
      <w:r w:rsidRPr="00BF5659">
        <w:rPr>
          <w:rFonts w:ascii="Arial" w:hAnsi="Arial" w:cs="Arial"/>
          <w:sz w:val="24"/>
          <w:szCs w:val="24"/>
        </w:rPr>
        <w:tab/>
      </w:r>
      <w:r w:rsidRPr="00BF5659">
        <w:rPr>
          <w:rFonts w:ascii="Arial" w:hAnsi="Arial" w:cs="Arial"/>
          <w:sz w:val="24"/>
          <w:szCs w:val="24"/>
        </w:rPr>
        <w:tab/>
      </w:r>
      <w:r w:rsidRPr="00BF5659">
        <w:rPr>
          <w:rFonts w:ascii="Arial" w:hAnsi="Arial" w:cs="Arial"/>
          <w:b/>
          <w:bCs/>
          <w:sz w:val="24"/>
          <w:szCs w:val="24"/>
        </w:rPr>
        <w:t>Graph 2: Savings</w:t>
      </w:r>
    </w:p>
    <w:p w:rsidRPr="00BF5659" w:rsidR="00DD1B99" w:rsidP="00792324" w:rsidRDefault="00DD1B99" w14:paraId="225C7C50" w14:textId="77777777">
      <w:pPr>
        <w:spacing w:after="0" w:line="240" w:lineRule="auto"/>
        <w:rPr>
          <w:rFonts w:ascii="Arial" w:hAnsi="Arial" w:cs="Arial"/>
          <w:b/>
          <w:bCs/>
          <w:sz w:val="24"/>
          <w:szCs w:val="24"/>
          <w:highlight w:val="yellow"/>
        </w:rPr>
      </w:pPr>
    </w:p>
    <w:p w:rsidRPr="00BF5659" w:rsidR="00423EDA" w:rsidP="00D601E8" w:rsidRDefault="00B151FB" w14:paraId="52056D0F" w14:textId="2B5E70A0">
      <w:pPr>
        <w:spacing w:after="0" w:line="240" w:lineRule="auto"/>
        <w:ind w:left="-851" w:right="-897"/>
        <w:rPr>
          <w:rFonts w:ascii="Arial" w:hAnsi="Arial" w:cs="Arial"/>
          <w:sz w:val="24"/>
          <w:szCs w:val="24"/>
          <w:highlight w:val="yellow"/>
        </w:rPr>
      </w:pPr>
      <w:r w:rsidRPr="00B151FB">
        <w:rPr>
          <w:rFonts w:ascii="Arial" w:hAnsi="Arial" w:cs="Arial"/>
          <w:noProof/>
          <w:sz w:val="24"/>
          <w:szCs w:val="24"/>
        </w:rPr>
        <w:drawing>
          <wp:inline distT="0" distB="0" distL="0" distR="0" wp14:anchorId="29FEB9A4" wp14:editId="75864B6A">
            <wp:extent cx="3269318" cy="2847975"/>
            <wp:effectExtent l="0" t="0" r="762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273543" cy="2851656"/>
                    </a:xfrm>
                    <a:prstGeom prst="rect">
                      <a:avLst/>
                    </a:prstGeom>
                    <a:noFill/>
                  </pic:spPr>
                </pic:pic>
              </a:graphicData>
            </a:graphic>
          </wp:inline>
        </w:drawing>
      </w:r>
      <w:r w:rsidRPr="00B151FB">
        <w:rPr>
          <w:rFonts w:ascii="Arial" w:hAnsi="Arial" w:cs="Arial"/>
          <w:noProof/>
          <w:sz w:val="24"/>
          <w:szCs w:val="24"/>
        </w:rPr>
        <w:drawing>
          <wp:inline distT="0" distB="0" distL="0" distR="0" wp14:anchorId="65967A91" wp14:editId="128E5983">
            <wp:extent cx="3460115" cy="2847507"/>
            <wp:effectExtent l="0" t="0" r="698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75994" cy="2860575"/>
                    </a:xfrm>
                    <a:prstGeom prst="rect">
                      <a:avLst/>
                    </a:prstGeom>
                    <a:noFill/>
                  </pic:spPr>
                </pic:pic>
              </a:graphicData>
            </a:graphic>
          </wp:inline>
        </w:drawing>
      </w:r>
    </w:p>
    <w:p w:rsidRPr="00BF5659" w:rsidR="00423EDA" w:rsidP="00792324" w:rsidRDefault="00423EDA" w14:paraId="69309091" w14:textId="77777777">
      <w:pPr>
        <w:spacing w:after="0" w:line="240" w:lineRule="auto"/>
        <w:rPr>
          <w:rFonts w:ascii="Arial" w:hAnsi="Arial" w:cs="Arial"/>
          <w:sz w:val="24"/>
          <w:szCs w:val="24"/>
          <w:highlight w:val="yellow"/>
        </w:rPr>
      </w:pPr>
    </w:p>
    <w:p w:rsidRPr="00810B72" w:rsidR="00520C93" w:rsidP="007B65EC" w:rsidRDefault="00E17CEE" w14:paraId="3D457A91" w14:textId="3EF4B4C3">
      <w:pPr>
        <w:spacing w:after="0" w:line="240" w:lineRule="auto"/>
        <w:jc w:val="both"/>
        <w:rPr>
          <w:rFonts w:ascii="Arial" w:hAnsi="Arial" w:cs="Arial"/>
          <w:sz w:val="24"/>
          <w:szCs w:val="24"/>
        </w:rPr>
      </w:pPr>
      <w:r w:rsidRPr="00810B72">
        <w:rPr>
          <w:rFonts w:ascii="Arial" w:hAnsi="Arial" w:cs="Arial"/>
          <w:sz w:val="24"/>
          <w:szCs w:val="24"/>
        </w:rPr>
        <w:t>As per Graph 1</w:t>
      </w:r>
      <w:r w:rsidRPr="00810B72" w:rsidR="00AC3E1D">
        <w:rPr>
          <w:rFonts w:ascii="Arial" w:hAnsi="Arial" w:cs="Arial"/>
          <w:sz w:val="24"/>
          <w:szCs w:val="24"/>
        </w:rPr>
        <w:t xml:space="preserve">, </w:t>
      </w:r>
      <w:r w:rsidRPr="00810B72">
        <w:rPr>
          <w:rFonts w:ascii="Arial" w:hAnsi="Arial" w:cs="Arial"/>
          <w:sz w:val="24"/>
          <w:szCs w:val="24"/>
        </w:rPr>
        <w:t>i</w:t>
      </w:r>
      <w:r w:rsidRPr="00810B72" w:rsidR="00792324">
        <w:rPr>
          <w:rFonts w:ascii="Arial" w:hAnsi="Arial" w:cs="Arial"/>
          <w:sz w:val="24"/>
          <w:szCs w:val="24"/>
        </w:rPr>
        <w:t>f the Health Board is to achieve the £58.7m plan it will need to recover the £</w:t>
      </w:r>
      <w:r w:rsidRPr="00810B72" w:rsidR="00810B72">
        <w:rPr>
          <w:rFonts w:ascii="Arial" w:hAnsi="Arial" w:cs="Arial"/>
          <w:sz w:val="24"/>
          <w:szCs w:val="24"/>
        </w:rPr>
        <w:t>9</w:t>
      </w:r>
      <w:r w:rsidRPr="00810B72" w:rsidR="00792324">
        <w:rPr>
          <w:rFonts w:ascii="Arial" w:hAnsi="Arial" w:cs="Arial"/>
          <w:sz w:val="24"/>
          <w:szCs w:val="24"/>
        </w:rPr>
        <w:t>.</w:t>
      </w:r>
      <w:r w:rsidRPr="00810B72" w:rsidR="00810B72">
        <w:rPr>
          <w:rFonts w:ascii="Arial" w:hAnsi="Arial" w:cs="Arial"/>
          <w:sz w:val="24"/>
          <w:szCs w:val="24"/>
        </w:rPr>
        <w:t>5</w:t>
      </w:r>
      <w:r w:rsidRPr="00810B72" w:rsidR="00792324">
        <w:rPr>
          <w:rFonts w:ascii="Arial" w:hAnsi="Arial" w:cs="Arial"/>
          <w:sz w:val="24"/>
          <w:szCs w:val="24"/>
        </w:rPr>
        <w:t>m during 2025/26 by delivering more savings in future months</w:t>
      </w:r>
      <w:r w:rsidRPr="00810B72">
        <w:rPr>
          <w:rFonts w:ascii="Arial" w:hAnsi="Arial" w:cs="Arial"/>
          <w:sz w:val="24"/>
          <w:szCs w:val="24"/>
        </w:rPr>
        <w:t xml:space="preserve"> resulting in a lower variance for Month </w:t>
      </w:r>
      <w:r w:rsidRPr="00810B72" w:rsidR="00810B72">
        <w:rPr>
          <w:rFonts w:ascii="Arial" w:hAnsi="Arial" w:cs="Arial"/>
          <w:sz w:val="24"/>
          <w:szCs w:val="24"/>
        </w:rPr>
        <w:t>4</w:t>
      </w:r>
      <w:r w:rsidRPr="00810B72">
        <w:rPr>
          <w:rFonts w:ascii="Arial" w:hAnsi="Arial" w:cs="Arial"/>
          <w:sz w:val="24"/>
          <w:szCs w:val="24"/>
        </w:rPr>
        <w:t>-12</w:t>
      </w:r>
      <w:r w:rsidRPr="00810B72" w:rsidR="00792324">
        <w:rPr>
          <w:rFonts w:ascii="Arial" w:hAnsi="Arial" w:cs="Arial"/>
          <w:sz w:val="24"/>
          <w:szCs w:val="24"/>
        </w:rPr>
        <w:t xml:space="preserve">. </w:t>
      </w:r>
    </w:p>
    <w:p w:rsidRPr="00F7612B" w:rsidR="00520C93" w:rsidP="007B65EC" w:rsidRDefault="00520C93" w14:paraId="05A8E33B" w14:textId="77777777">
      <w:pPr>
        <w:spacing w:after="0" w:line="240" w:lineRule="auto"/>
        <w:jc w:val="both"/>
        <w:rPr>
          <w:rFonts w:ascii="Arial" w:hAnsi="Arial" w:cs="Arial"/>
          <w:sz w:val="24"/>
          <w:szCs w:val="24"/>
        </w:rPr>
      </w:pPr>
    </w:p>
    <w:p w:rsidR="00FA2CE4" w:rsidP="005F4F96" w:rsidRDefault="00F7612B" w14:paraId="5EBC7DFC" w14:textId="4B133B1E">
      <w:pPr>
        <w:spacing w:after="0" w:line="240" w:lineRule="auto"/>
        <w:jc w:val="both"/>
        <w:rPr>
          <w:rFonts w:ascii="Arial" w:hAnsi="Arial" w:cs="Arial"/>
          <w:sz w:val="24"/>
          <w:szCs w:val="24"/>
        </w:rPr>
      </w:pPr>
      <w:r w:rsidRPr="00F7612B">
        <w:rPr>
          <w:rFonts w:ascii="Arial" w:hAnsi="Arial" w:cs="Arial"/>
          <w:sz w:val="24"/>
          <w:szCs w:val="24"/>
        </w:rPr>
        <w:t>Throughout Quarter 1</w:t>
      </w:r>
      <w:r w:rsidRPr="00F7612B" w:rsidR="00686C01">
        <w:rPr>
          <w:rFonts w:ascii="Arial" w:hAnsi="Arial" w:cs="Arial"/>
          <w:sz w:val="24"/>
          <w:szCs w:val="24"/>
        </w:rPr>
        <w:t>, the</w:t>
      </w:r>
      <w:r w:rsidRPr="00F7612B" w:rsidR="00FA2CE4">
        <w:rPr>
          <w:rFonts w:ascii="Arial" w:hAnsi="Arial" w:cs="Arial"/>
          <w:sz w:val="24"/>
          <w:szCs w:val="24"/>
        </w:rPr>
        <w:t xml:space="preserve"> key risks for </w:t>
      </w:r>
      <w:r w:rsidRPr="00F7612B" w:rsidR="00520C93">
        <w:rPr>
          <w:rFonts w:ascii="Arial" w:hAnsi="Arial" w:cs="Arial"/>
          <w:sz w:val="24"/>
          <w:szCs w:val="24"/>
        </w:rPr>
        <w:t xml:space="preserve">delivery of 2025/26 plan </w:t>
      </w:r>
      <w:r w:rsidRPr="00F7612B">
        <w:rPr>
          <w:rFonts w:ascii="Arial" w:hAnsi="Arial" w:cs="Arial"/>
          <w:sz w:val="24"/>
          <w:szCs w:val="24"/>
        </w:rPr>
        <w:t xml:space="preserve">has </w:t>
      </w:r>
      <w:r w:rsidRPr="00F7612B" w:rsidR="00520C93">
        <w:rPr>
          <w:rFonts w:ascii="Arial" w:hAnsi="Arial" w:cs="Arial"/>
          <w:sz w:val="24"/>
          <w:szCs w:val="24"/>
        </w:rPr>
        <w:t>remain</w:t>
      </w:r>
      <w:r w:rsidRPr="00F7612B">
        <w:rPr>
          <w:rFonts w:ascii="Arial" w:hAnsi="Arial" w:cs="Arial"/>
          <w:sz w:val="24"/>
          <w:szCs w:val="24"/>
        </w:rPr>
        <w:t>ed</w:t>
      </w:r>
      <w:r w:rsidRPr="00F7612B" w:rsidR="00520C93">
        <w:rPr>
          <w:rFonts w:ascii="Arial" w:hAnsi="Arial" w:cs="Arial"/>
          <w:sz w:val="24"/>
          <w:szCs w:val="24"/>
        </w:rPr>
        <w:t xml:space="preserve"> savings. A</w:t>
      </w:r>
      <w:r w:rsidRPr="00F7612B" w:rsidR="00FA2CE4">
        <w:rPr>
          <w:rFonts w:ascii="Arial" w:hAnsi="Arial" w:cs="Arial"/>
          <w:sz w:val="24"/>
          <w:szCs w:val="24"/>
        </w:rPr>
        <w:t xml:space="preserve">s seen in the YTD performance, savings have not been identified or delivered at the required pace. </w:t>
      </w:r>
      <w:r w:rsidR="00FA49D3">
        <w:rPr>
          <w:rFonts w:ascii="Arial" w:hAnsi="Arial" w:cs="Arial"/>
          <w:sz w:val="24"/>
          <w:szCs w:val="24"/>
        </w:rPr>
        <w:t xml:space="preserve">The </w:t>
      </w:r>
      <w:r>
        <w:rPr>
          <w:rFonts w:ascii="Arial" w:hAnsi="Arial" w:cs="Arial"/>
          <w:sz w:val="24"/>
          <w:szCs w:val="24"/>
        </w:rPr>
        <w:t xml:space="preserve">savings </w:t>
      </w:r>
      <w:r w:rsidR="00FA49D3">
        <w:rPr>
          <w:rFonts w:ascii="Arial" w:hAnsi="Arial" w:cs="Arial"/>
          <w:sz w:val="24"/>
          <w:szCs w:val="24"/>
        </w:rPr>
        <w:t>position at Month 3 identified</w:t>
      </w:r>
      <w:r w:rsidRPr="00F7612B" w:rsidR="00FA2CE4">
        <w:rPr>
          <w:rFonts w:ascii="Arial" w:hAnsi="Arial" w:cs="Arial"/>
          <w:sz w:val="24"/>
          <w:szCs w:val="24"/>
        </w:rPr>
        <w:t xml:space="preserve"> plans totalling £1</w:t>
      </w:r>
      <w:r w:rsidRPr="00F7612B">
        <w:rPr>
          <w:rFonts w:ascii="Arial" w:hAnsi="Arial" w:cs="Arial"/>
          <w:sz w:val="24"/>
          <w:szCs w:val="24"/>
        </w:rPr>
        <w:t>9.5</w:t>
      </w:r>
      <w:r w:rsidRPr="00F7612B" w:rsidR="00FA2CE4">
        <w:rPr>
          <w:rFonts w:ascii="Arial" w:hAnsi="Arial" w:cs="Arial"/>
          <w:sz w:val="24"/>
          <w:szCs w:val="24"/>
        </w:rPr>
        <w:t xml:space="preserve">m of savings (including </w:t>
      </w:r>
      <w:r w:rsidRPr="00F7612B" w:rsidR="00350B9B">
        <w:rPr>
          <w:rFonts w:ascii="Arial" w:hAnsi="Arial" w:cs="Arial"/>
          <w:sz w:val="24"/>
          <w:szCs w:val="24"/>
        </w:rPr>
        <w:t>£</w:t>
      </w:r>
      <w:r w:rsidRPr="00F7612B">
        <w:rPr>
          <w:rFonts w:ascii="Arial" w:hAnsi="Arial" w:cs="Arial"/>
          <w:sz w:val="24"/>
          <w:szCs w:val="24"/>
        </w:rPr>
        <w:t>10.3</w:t>
      </w:r>
      <w:r w:rsidRPr="00F7612B" w:rsidR="00350B9B">
        <w:rPr>
          <w:rFonts w:ascii="Arial" w:hAnsi="Arial" w:cs="Arial"/>
          <w:sz w:val="24"/>
          <w:szCs w:val="24"/>
        </w:rPr>
        <w:t xml:space="preserve">m of </w:t>
      </w:r>
      <w:r w:rsidRPr="00F7612B" w:rsidR="00FA2CE4">
        <w:rPr>
          <w:rFonts w:ascii="Arial" w:hAnsi="Arial" w:cs="Arial"/>
          <w:sz w:val="24"/>
          <w:szCs w:val="24"/>
        </w:rPr>
        <w:t xml:space="preserve">Red schemes) and whilst </w:t>
      </w:r>
      <w:r w:rsidRPr="00F7612B" w:rsidR="00FA49D3">
        <w:rPr>
          <w:rFonts w:ascii="Arial" w:hAnsi="Arial" w:cs="Arial"/>
          <w:sz w:val="24"/>
          <w:szCs w:val="24"/>
        </w:rPr>
        <w:t xml:space="preserve">Recovery &amp; Sustainability Board </w:t>
      </w:r>
      <w:r w:rsidRPr="00F7612B" w:rsidR="00FA2CE4">
        <w:rPr>
          <w:rFonts w:ascii="Arial" w:hAnsi="Arial" w:cs="Arial"/>
          <w:sz w:val="24"/>
          <w:szCs w:val="24"/>
        </w:rPr>
        <w:t xml:space="preserve">continues to scrutinise delivery of these, there is a significant increase required </w:t>
      </w:r>
      <w:r w:rsidRPr="00F7612B" w:rsidR="00FA2CE4">
        <w:rPr>
          <w:rFonts w:ascii="Arial" w:hAnsi="Arial" w:cs="Arial"/>
          <w:sz w:val="24"/>
          <w:szCs w:val="24"/>
        </w:rPr>
        <w:t>to deliver the plan</w:t>
      </w:r>
      <w:r w:rsidRPr="00F7612B" w:rsidR="003F6268">
        <w:rPr>
          <w:rFonts w:ascii="Arial" w:hAnsi="Arial" w:cs="Arial"/>
          <w:sz w:val="24"/>
          <w:szCs w:val="24"/>
        </w:rPr>
        <w:t>,</w:t>
      </w:r>
      <w:r w:rsidRPr="00F7612B" w:rsidR="00520C93">
        <w:rPr>
          <w:rFonts w:ascii="Arial" w:hAnsi="Arial" w:cs="Arial"/>
          <w:sz w:val="24"/>
          <w:szCs w:val="24"/>
        </w:rPr>
        <w:t xml:space="preserve"> and as per the </w:t>
      </w:r>
      <w:r w:rsidRPr="00F7612B" w:rsidR="00D80525">
        <w:rPr>
          <w:rFonts w:ascii="Arial" w:hAnsi="Arial" w:cs="Arial"/>
          <w:sz w:val="24"/>
          <w:szCs w:val="24"/>
        </w:rPr>
        <w:t xml:space="preserve">Welsh Government letter </w:t>
      </w:r>
      <w:r w:rsidRPr="00F7612B" w:rsidR="00520C93">
        <w:rPr>
          <w:rFonts w:ascii="Arial" w:hAnsi="Arial" w:cs="Arial"/>
          <w:sz w:val="24"/>
          <w:szCs w:val="24"/>
        </w:rPr>
        <w:t>from 6</w:t>
      </w:r>
      <w:r w:rsidRPr="00F7612B" w:rsidR="00520C93">
        <w:rPr>
          <w:rFonts w:ascii="Arial" w:hAnsi="Arial" w:cs="Arial"/>
          <w:sz w:val="24"/>
          <w:szCs w:val="24"/>
          <w:vertAlign w:val="superscript"/>
        </w:rPr>
        <w:t>th</w:t>
      </w:r>
      <w:r w:rsidRPr="00F7612B" w:rsidR="00520C93">
        <w:rPr>
          <w:rFonts w:ascii="Arial" w:hAnsi="Arial" w:cs="Arial"/>
          <w:sz w:val="24"/>
          <w:szCs w:val="24"/>
        </w:rPr>
        <w:t xml:space="preserve"> June this the requirement increase</w:t>
      </w:r>
      <w:r>
        <w:rPr>
          <w:rFonts w:ascii="Arial" w:hAnsi="Arial" w:cs="Arial"/>
          <w:sz w:val="24"/>
          <w:szCs w:val="24"/>
        </w:rPr>
        <w:t>d</w:t>
      </w:r>
      <w:r w:rsidRPr="00F7612B" w:rsidR="00520C93">
        <w:rPr>
          <w:rFonts w:ascii="Arial" w:hAnsi="Arial" w:cs="Arial"/>
          <w:sz w:val="24"/>
          <w:szCs w:val="24"/>
        </w:rPr>
        <w:t xml:space="preserve"> further</w:t>
      </w:r>
      <w:r w:rsidRPr="00F7612B" w:rsidR="00686C01">
        <w:rPr>
          <w:rFonts w:ascii="Arial" w:hAnsi="Arial" w:cs="Arial"/>
          <w:sz w:val="24"/>
          <w:szCs w:val="24"/>
        </w:rPr>
        <w:t xml:space="preserve"> by £16.2m, taking the total savings to £71.6m.</w:t>
      </w:r>
      <w:r w:rsidRPr="00F7612B" w:rsidR="00FA2CE4">
        <w:rPr>
          <w:rFonts w:ascii="Arial" w:hAnsi="Arial" w:cs="Arial"/>
          <w:sz w:val="24"/>
          <w:szCs w:val="24"/>
        </w:rPr>
        <w:t xml:space="preserve"> </w:t>
      </w:r>
    </w:p>
    <w:p w:rsidR="00F7612B" w:rsidP="005F4F96" w:rsidRDefault="00F7612B" w14:paraId="5871FFA9" w14:textId="77777777">
      <w:pPr>
        <w:spacing w:after="0" w:line="240" w:lineRule="auto"/>
        <w:jc w:val="both"/>
        <w:rPr>
          <w:rFonts w:ascii="Arial" w:hAnsi="Arial" w:cs="Arial"/>
          <w:sz w:val="24"/>
          <w:szCs w:val="24"/>
        </w:rPr>
      </w:pPr>
    </w:p>
    <w:p w:rsidRPr="00F7612B" w:rsidR="00F7612B" w:rsidP="005F4F96" w:rsidRDefault="00F7612B" w14:paraId="01F5967A" w14:textId="6D2C00BA">
      <w:pPr>
        <w:spacing w:after="0" w:line="240" w:lineRule="auto"/>
        <w:jc w:val="both"/>
        <w:rPr>
          <w:rFonts w:ascii="Arial" w:hAnsi="Arial" w:cs="Arial"/>
          <w:sz w:val="24"/>
          <w:szCs w:val="24"/>
        </w:rPr>
      </w:pPr>
      <w:r>
        <w:rPr>
          <w:rFonts w:ascii="Arial" w:hAnsi="Arial" w:cs="Arial"/>
          <w:sz w:val="24"/>
          <w:szCs w:val="24"/>
        </w:rPr>
        <w:t>The work of the external support w</w:t>
      </w:r>
      <w:r w:rsidR="00F32B1D">
        <w:rPr>
          <w:rFonts w:ascii="Arial" w:hAnsi="Arial" w:cs="Arial"/>
          <w:sz w:val="24"/>
          <w:szCs w:val="24"/>
        </w:rPr>
        <w:t>ill</w:t>
      </w:r>
      <w:r>
        <w:rPr>
          <w:rFonts w:ascii="Arial" w:hAnsi="Arial" w:cs="Arial"/>
          <w:sz w:val="24"/>
          <w:szCs w:val="24"/>
        </w:rPr>
        <w:t xml:space="preserve"> commence on the 14 July 2025</w:t>
      </w:r>
      <w:r w:rsidR="00F32B1D">
        <w:rPr>
          <w:rFonts w:ascii="Arial" w:hAnsi="Arial" w:cs="Arial"/>
          <w:sz w:val="24"/>
          <w:szCs w:val="24"/>
        </w:rPr>
        <w:t xml:space="preserve"> and</w:t>
      </w:r>
      <w:r>
        <w:rPr>
          <w:rFonts w:ascii="Arial" w:hAnsi="Arial" w:cs="Arial"/>
          <w:sz w:val="24"/>
          <w:szCs w:val="24"/>
        </w:rPr>
        <w:t xml:space="preserve"> will focus on the improved delivery of savings, alongside the other Recovery Actions included with the Financial Assessment to Welsh Government on 30</w:t>
      </w:r>
      <w:r w:rsidRPr="00F7612B">
        <w:rPr>
          <w:rFonts w:ascii="Arial" w:hAnsi="Arial" w:cs="Arial"/>
          <w:sz w:val="24"/>
          <w:szCs w:val="24"/>
          <w:vertAlign w:val="superscript"/>
        </w:rPr>
        <w:t>th</w:t>
      </w:r>
      <w:r>
        <w:rPr>
          <w:rFonts w:ascii="Arial" w:hAnsi="Arial" w:cs="Arial"/>
          <w:sz w:val="24"/>
          <w:szCs w:val="24"/>
        </w:rPr>
        <w:t xml:space="preserve"> June. Updates on progress will be presented to </w:t>
      </w:r>
      <w:r w:rsidR="00F32B1D">
        <w:rPr>
          <w:rFonts w:ascii="Arial" w:hAnsi="Arial" w:cs="Arial"/>
          <w:sz w:val="24"/>
          <w:szCs w:val="24"/>
        </w:rPr>
        <w:t xml:space="preserve">the </w:t>
      </w:r>
      <w:r>
        <w:rPr>
          <w:rFonts w:ascii="Arial" w:hAnsi="Arial" w:cs="Arial"/>
          <w:sz w:val="24"/>
          <w:szCs w:val="24"/>
        </w:rPr>
        <w:t xml:space="preserve">Health Board through July and August. </w:t>
      </w:r>
    </w:p>
    <w:p w:rsidR="005F4F96" w:rsidP="005F4F96" w:rsidRDefault="005F4F96" w14:paraId="3D437CD6" w14:textId="77777777">
      <w:pPr>
        <w:spacing w:after="0" w:line="240" w:lineRule="auto"/>
        <w:jc w:val="both"/>
        <w:rPr>
          <w:rFonts w:ascii="Arial" w:hAnsi="Arial" w:cs="Arial"/>
          <w:sz w:val="24"/>
          <w:szCs w:val="24"/>
          <w:highlight w:val="yellow"/>
        </w:rPr>
      </w:pPr>
    </w:p>
    <w:p w:rsidRPr="00BF5659" w:rsidR="00026952" w:rsidP="005F4F96" w:rsidRDefault="00026952" w14:paraId="3CAFCB2F" w14:textId="77777777">
      <w:pPr>
        <w:spacing w:after="0" w:line="240" w:lineRule="auto"/>
        <w:jc w:val="both"/>
        <w:rPr>
          <w:rFonts w:ascii="Arial" w:hAnsi="Arial" w:cs="Arial"/>
          <w:sz w:val="24"/>
          <w:szCs w:val="24"/>
          <w:highlight w:val="yellow"/>
        </w:rPr>
      </w:pPr>
    </w:p>
    <w:p w:rsidRPr="00BF5659" w:rsidR="00916EE3" w:rsidP="005F4F96" w:rsidRDefault="00916EE3" w14:paraId="663BBF5C" w14:textId="77777777">
      <w:pPr>
        <w:pStyle w:val="ListParagraph"/>
        <w:numPr>
          <w:ilvl w:val="0"/>
          <w:numId w:val="1"/>
        </w:numPr>
        <w:spacing w:after="0" w:line="240" w:lineRule="auto"/>
        <w:ind w:left="0" w:hanging="567"/>
        <w:rPr>
          <w:rFonts w:ascii="Arial" w:hAnsi="Arial" w:cs="Arial"/>
          <w:b/>
          <w:sz w:val="24"/>
          <w:szCs w:val="24"/>
        </w:rPr>
      </w:pPr>
      <w:r w:rsidRPr="00BF5659">
        <w:rPr>
          <w:rFonts w:ascii="Arial" w:hAnsi="Arial" w:cs="Arial"/>
          <w:b/>
          <w:sz w:val="24"/>
          <w:szCs w:val="24"/>
        </w:rPr>
        <w:t>KEY DRIVERS OF THE IN-MONTH POSITION</w:t>
      </w:r>
    </w:p>
    <w:p w:rsidRPr="00BF5659" w:rsidR="00916EE3" w:rsidP="005F4F96" w:rsidRDefault="00916EE3" w14:paraId="1D291B8B" w14:textId="083341E6">
      <w:pPr>
        <w:pStyle w:val="ListParagraph"/>
        <w:spacing w:after="0" w:line="240" w:lineRule="auto"/>
        <w:ind w:left="0"/>
        <w:jc w:val="both"/>
        <w:rPr>
          <w:rFonts w:ascii="Arial" w:hAnsi="Arial" w:cs="Arial"/>
          <w:sz w:val="24"/>
          <w:szCs w:val="24"/>
        </w:rPr>
      </w:pPr>
      <w:bookmarkStart w:name="_Hlk193097896" w:id="3"/>
      <w:r w:rsidRPr="00BF5659">
        <w:rPr>
          <w:rFonts w:ascii="Arial" w:hAnsi="Arial" w:cs="Arial"/>
          <w:sz w:val="24"/>
          <w:szCs w:val="24"/>
        </w:rPr>
        <w:t xml:space="preserve">The key drivers of the Month </w:t>
      </w:r>
      <w:r w:rsidRPr="00BF5659" w:rsidR="00BF5659">
        <w:rPr>
          <w:rFonts w:ascii="Arial" w:hAnsi="Arial" w:cs="Arial"/>
          <w:sz w:val="24"/>
          <w:szCs w:val="24"/>
        </w:rPr>
        <w:t>3</w:t>
      </w:r>
      <w:r w:rsidRPr="00BF5659">
        <w:rPr>
          <w:rFonts w:ascii="Arial" w:hAnsi="Arial" w:cs="Arial"/>
          <w:sz w:val="24"/>
          <w:szCs w:val="24"/>
        </w:rPr>
        <w:t xml:space="preserve"> position are summarised in the table below.</w:t>
      </w:r>
      <w:bookmarkEnd w:id="3"/>
      <w:r w:rsidRPr="00BF5659">
        <w:rPr>
          <w:rFonts w:ascii="Arial" w:hAnsi="Arial" w:cs="Arial"/>
          <w:sz w:val="24"/>
          <w:szCs w:val="24"/>
        </w:rPr>
        <w:t xml:space="preserve"> Further detail at a Health Board level of expenditure on Income, Pay and Non-Pay, is also provided in Appendix 1.</w:t>
      </w:r>
    </w:p>
    <w:p w:rsidRPr="00BF5659" w:rsidR="00FA2CE4" w:rsidP="00ED049A" w:rsidRDefault="00FA2CE4" w14:paraId="6CFB854A" w14:textId="77777777">
      <w:pPr>
        <w:pStyle w:val="ListParagraph"/>
        <w:spacing w:after="0" w:line="240" w:lineRule="auto"/>
        <w:ind w:left="0"/>
        <w:jc w:val="both"/>
        <w:rPr>
          <w:rFonts w:ascii="Arial" w:hAnsi="Arial" w:cs="Arial"/>
          <w:sz w:val="24"/>
          <w:szCs w:val="24"/>
          <w:highlight w:val="yellow"/>
        </w:rPr>
      </w:pPr>
    </w:p>
    <w:p w:rsidRPr="00B151FB" w:rsidR="00916EE3" w:rsidP="00103615" w:rsidRDefault="00916EE3" w14:paraId="6A68E1CC" w14:textId="77777777">
      <w:pPr>
        <w:pStyle w:val="ListParagraph"/>
        <w:numPr>
          <w:ilvl w:val="1"/>
          <w:numId w:val="1"/>
        </w:numPr>
        <w:spacing w:after="0" w:line="240" w:lineRule="auto"/>
        <w:ind w:left="0" w:hanging="567"/>
        <w:rPr>
          <w:rFonts w:ascii="Arial" w:hAnsi="Arial" w:cs="Arial"/>
          <w:b/>
          <w:sz w:val="24"/>
          <w:szCs w:val="24"/>
        </w:rPr>
      </w:pPr>
      <w:r w:rsidRPr="00B151FB">
        <w:rPr>
          <w:rFonts w:ascii="Arial" w:hAnsi="Arial" w:cs="Arial"/>
          <w:b/>
          <w:sz w:val="24"/>
          <w:szCs w:val="24"/>
        </w:rPr>
        <w:t>Key Drivers by Service Area In-Month</w:t>
      </w:r>
    </w:p>
    <w:p w:rsidRPr="00BF5659" w:rsidR="00916EE3" w:rsidP="00CC4429" w:rsidRDefault="00916EE3" w14:paraId="54AB4006" w14:textId="77777777">
      <w:pPr>
        <w:pStyle w:val="ListParagraph"/>
        <w:spacing w:after="0" w:line="240" w:lineRule="auto"/>
        <w:ind w:left="0"/>
        <w:rPr>
          <w:rFonts w:ascii="Arial" w:hAnsi="Arial" w:cs="Arial"/>
          <w:b/>
          <w:sz w:val="24"/>
          <w:szCs w:val="24"/>
          <w:highlight w:val="yellow"/>
        </w:rPr>
      </w:pPr>
    </w:p>
    <w:p w:rsidRPr="00BF5659" w:rsidR="00916EE3" w:rsidP="00266172" w:rsidRDefault="00B151FB" w14:paraId="48C41C1E" w14:textId="694DC90E">
      <w:pPr>
        <w:spacing w:after="0" w:line="240" w:lineRule="auto"/>
        <w:ind w:right="-1039"/>
        <w:jc w:val="center"/>
        <w:rPr>
          <w:rFonts w:ascii="Arial" w:hAnsi="Arial" w:cs="Arial"/>
          <w:b/>
          <w:sz w:val="24"/>
          <w:szCs w:val="24"/>
          <w:highlight w:val="yellow"/>
        </w:rPr>
      </w:pPr>
      <w:r w:rsidRPr="00B151FB">
        <w:rPr>
          <w:noProof/>
        </w:rPr>
        <w:drawing>
          <wp:inline distT="0" distB="0" distL="0" distR="0" wp14:anchorId="6072966E" wp14:editId="2B4E361E">
            <wp:extent cx="6296025" cy="507671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17659" cy="5094164"/>
                    </a:xfrm>
                    <a:prstGeom prst="rect">
                      <a:avLst/>
                    </a:prstGeom>
                    <a:noFill/>
                    <a:ln>
                      <a:noFill/>
                    </a:ln>
                  </pic:spPr>
                </pic:pic>
              </a:graphicData>
            </a:graphic>
          </wp:inline>
        </w:drawing>
      </w:r>
    </w:p>
    <w:p w:rsidRPr="00BF5659" w:rsidR="00CC4429" w:rsidP="00D53D83" w:rsidRDefault="00CC4429" w14:paraId="7AF8A472" w14:textId="2FC9B036">
      <w:pPr>
        <w:spacing w:after="0" w:line="240" w:lineRule="auto"/>
        <w:rPr>
          <w:rFonts w:ascii="Arial" w:hAnsi="Arial" w:cs="Arial"/>
          <w:b/>
          <w:sz w:val="24"/>
          <w:szCs w:val="24"/>
          <w:highlight w:val="yellow"/>
        </w:rPr>
      </w:pPr>
    </w:p>
    <w:p w:rsidR="00FA2CE4" w:rsidP="00ED049A" w:rsidRDefault="00FA2CE4" w14:paraId="3F02A143" w14:textId="77777777">
      <w:pPr>
        <w:pStyle w:val="ListParagraph"/>
        <w:spacing w:after="0" w:line="240" w:lineRule="auto"/>
        <w:ind w:left="0"/>
        <w:rPr>
          <w:rFonts w:ascii="Arial" w:hAnsi="Arial" w:cs="Arial"/>
          <w:b/>
          <w:sz w:val="24"/>
          <w:szCs w:val="24"/>
        </w:rPr>
      </w:pPr>
    </w:p>
    <w:p w:rsidR="00026952" w:rsidP="00ED049A" w:rsidRDefault="00026952" w14:paraId="477AE3F4" w14:textId="77777777">
      <w:pPr>
        <w:pStyle w:val="ListParagraph"/>
        <w:spacing w:after="0" w:line="240" w:lineRule="auto"/>
        <w:ind w:left="0"/>
        <w:rPr>
          <w:rFonts w:ascii="Arial" w:hAnsi="Arial" w:cs="Arial"/>
          <w:b/>
          <w:sz w:val="24"/>
          <w:szCs w:val="24"/>
        </w:rPr>
      </w:pPr>
    </w:p>
    <w:p w:rsidR="00026952" w:rsidP="00ED049A" w:rsidRDefault="00026952" w14:paraId="067D8D65" w14:textId="77777777">
      <w:pPr>
        <w:pStyle w:val="ListParagraph"/>
        <w:spacing w:after="0" w:line="240" w:lineRule="auto"/>
        <w:ind w:left="0"/>
        <w:rPr>
          <w:rFonts w:ascii="Arial" w:hAnsi="Arial" w:cs="Arial"/>
          <w:b/>
          <w:sz w:val="24"/>
          <w:szCs w:val="24"/>
        </w:rPr>
      </w:pPr>
    </w:p>
    <w:p w:rsidRPr="00B151FB" w:rsidR="00026952" w:rsidP="00ED049A" w:rsidRDefault="00026952" w14:paraId="1466E1DD" w14:textId="77777777">
      <w:pPr>
        <w:pStyle w:val="ListParagraph"/>
        <w:spacing w:after="0" w:line="240" w:lineRule="auto"/>
        <w:ind w:left="0"/>
        <w:rPr>
          <w:rFonts w:ascii="Arial" w:hAnsi="Arial" w:cs="Arial"/>
          <w:b/>
          <w:sz w:val="24"/>
          <w:szCs w:val="24"/>
        </w:rPr>
      </w:pPr>
    </w:p>
    <w:p w:rsidRPr="00B151FB" w:rsidR="00116992" w:rsidP="00ED049A" w:rsidRDefault="00116992" w14:paraId="5AC8C231" w14:textId="0311F8C9">
      <w:pPr>
        <w:pStyle w:val="ListParagraph"/>
        <w:numPr>
          <w:ilvl w:val="1"/>
          <w:numId w:val="1"/>
        </w:numPr>
        <w:spacing w:after="0" w:line="240" w:lineRule="auto"/>
        <w:ind w:left="0" w:hanging="537"/>
        <w:rPr>
          <w:rFonts w:ascii="Arial" w:hAnsi="Arial" w:cs="Arial"/>
          <w:b/>
          <w:sz w:val="24"/>
          <w:szCs w:val="24"/>
        </w:rPr>
      </w:pPr>
      <w:r w:rsidRPr="00B151FB">
        <w:rPr>
          <w:rFonts w:ascii="Arial" w:hAnsi="Arial" w:cs="Arial"/>
          <w:b/>
          <w:sz w:val="24"/>
          <w:szCs w:val="24"/>
        </w:rPr>
        <w:t>Key Drivers by Service Area YTD</w:t>
      </w:r>
    </w:p>
    <w:p w:rsidRPr="00BF5659" w:rsidR="00116992" w:rsidP="00116992" w:rsidRDefault="00116992" w14:paraId="6381E087" w14:textId="77777777">
      <w:pPr>
        <w:pStyle w:val="ListParagraph"/>
        <w:spacing w:after="0" w:line="240" w:lineRule="auto"/>
        <w:ind w:left="0"/>
        <w:rPr>
          <w:rFonts w:ascii="Arial" w:hAnsi="Arial" w:cs="Arial"/>
          <w:b/>
          <w:sz w:val="24"/>
          <w:szCs w:val="24"/>
          <w:highlight w:val="yellow"/>
        </w:rPr>
      </w:pPr>
    </w:p>
    <w:p w:rsidRPr="00BF5659" w:rsidR="00116992" w:rsidP="00266172" w:rsidRDefault="00B151FB" w14:paraId="5D1EAB39" w14:textId="37AA4667">
      <w:pPr>
        <w:spacing w:after="0" w:line="240" w:lineRule="auto"/>
        <w:ind w:right="-1037"/>
        <w:rPr>
          <w:rFonts w:ascii="Arial" w:hAnsi="Arial" w:cs="Arial"/>
          <w:b/>
          <w:sz w:val="24"/>
          <w:szCs w:val="24"/>
          <w:highlight w:val="yellow"/>
        </w:rPr>
      </w:pPr>
      <w:r w:rsidRPr="00B151FB">
        <w:rPr>
          <w:noProof/>
        </w:rPr>
        <w:drawing>
          <wp:inline distT="0" distB="0" distL="0" distR="0" wp14:anchorId="48EE4CCF" wp14:editId="06740E78">
            <wp:extent cx="6324600" cy="510887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342550" cy="5123370"/>
                    </a:xfrm>
                    <a:prstGeom prst="rect">
                      <a:avLst/>
                    </a:prstGeom>
                    <a:noFill/>
                    <a:ln>
                      <a:noFill/>
                    </a:ln>
                  </pic:spPr>
                </pic:pic>
              </a:graphicData>
            </a:graphic>
          </wp:inline>
        </w:drawing>
      </w:r>
    </w:p>
    <w:p w:rsidRPr="00BF5659" w:rsidR="00116992" w:rsidP="00116992" w:rsidRDefault="00116992" w14:paraId="32308A01" w14:textId="50D2E0EF">
      <w:pPr>
        <w:spacing w:after="0" w:line="240" w:lineRule="auto"/>
        <w:rPr>
          <w:rFonts w:ascii="Arial" w:hAnsi="Arial" w:cs="Arial"/>
          <w:b/>
          <w:sz w:val="24"/>
          <w:szCs w:val="24"/>
          <w:highlight w:val="yellow"/>
        </w:rPr>
      </w:pPr>
    </w:p>
    <w:p w:rsidRPr="007547A3" w:rsidR="00916EE3" w:rsidP="00ED049A" w:rsidRDefault="00916EE3" w14:paraId="6E08DAC2" w14:textId="60092B23">
      <w:pPr>
        <w:pStyle w:val="ListParagraph"/>
        <w:numPr>
          <w:ilvl w:val="1"/>
          <w:numId w:val="1"/>
        </w:numPr>
        <w:spacing w:after="0" w:line="240" w:lineRule="auto"/>
        <w:ind w:left="0" w:hanging="537"/>
        <w:rPr>
          <w:rFonts w:ascii="Arial" w:hAnsi="Arial" w:cs="Arial"/>
          <w:b/>
          <w:sz w:val="24"/>
          <w:szCs w:val="24"/>
        </w:rPr>
      </w:pPr>
      <w:r w:rsidRPr="007547A3">
        <w:rPr>
          <w:rFonts w:ascii="Arial" w:hAnsi="Arial" w:cs="Arial"/>
          <w:b/>
          <w:sz w:val="24"/>
          <w:szCs w:val="24"/>
        </w:rPr>
        <w:t>Summary By Expenditure Type</w:t>
      </w:r>
    </w:p>
    <w:p w:rsidRPr="007547A3" w:rsidR="00916EE3" w:rsidP="00103615" w:rsidRDefault="00916EE3" w14:paraId="64BD499F" w14:textId="77777777">
      <w:pPr>
        <w:pStyle w:val="ListParagraph"/>
        <w:spacing w:after="0" w:line="240" w:lineRule="auto"/>
        <w:ind w:left="0"/>
        <w:rPr>
          <w:rFonts w:ascii="Arial" w:hAnsi="Arial" w:cs="Arial"/>
          <w:b/>
          <w:sz w:val="24"/>
          <w:szCs w:val="24"/>
        </w:rPr>
      </w:pPr>
    </w:p>
    <w:p w:rsidRPr="007547A3" w:rsidR="00916EE3" w:rsidP="00103615" w:rsidRDefault="00916EE3" w14:paraId="4CBE506C" w14:textId="77777777">
      <w:pPr>
        <w:pStyle w:val="ListParagraph"/>
        <w:numPr>
          <w:ilvl w:val="0"/>
          <w:numId w:val="25"/>
        </w:numPr>
        <w:spacing w:after="0" w:line="240" w:lineRule="auto"/>
        <w:ind w:left="360"/>
        <w:rPr>
          <w:rFonts w:ascii="Arial" w:hAnsi="Arial" w:cs="Arial"/>
          <w:b/>
          <w:sz w:val="24"/>
          <w:szCs w:val="24"/>
        </w:rPr>
      </w:pPr>
      <w:r w:rsidRPr="007547A3">
        <w:rPr>
          <w:rFonts w:ascii="Arial" w:hAnsi="Arial" w:cs="Arial"/>
          <w:b/>
          <w:sz w:val="24"/>
          <w:szCs w:val="24"/>
        </w:rPr>
        <w:t>Income</w:t>
      </w:r>
    </w:p>
    <w:p w:rsidRPr="007547A3" w:rsidR="00D53D83" w:rsidP="00103615" w:rsidRDefault="007547A3" w14:paraId="0F544660" w14:textId="786623E3">
      <w:pPr>
        <w:tabs>
          <w:tab w:val="left" w:pos="1440"/>
        </w:tabs>
        <w:spacing w:after="0" w:line="240" w:lineRule="auto"/>
        <w:ind w:left="360"/>
        <w:jc w:val="both"/>
        <w:rPr>
          <w:rFonts w:ascii="Arial" w:hAnsi="Arial" w:eastAsia="Times New Roman" w:cs="Arial"/>
          <w:sz w:val="24"/>
          <w:szCs w:val="24"/>
        </w:rPr>
      </w:pPr>
      <w:r w:rsidRPr="007547A3">
        <w:rPr>
          <w:rFonts w:ascii="Arial" w:hAnsi="Arial" w:eastAsia="Times New Roman" w:cs="Arial"/>
          <w:sz w:val="24"/>
          <w:szCs w:val="24"/>
        </w:rPr>
        <w:t>The Joint Commissioning Committee (JCC) Income as a provider over-performed by £0.5m in month (£0.1m YTD) and this is driven by increased activity in high tariff areas, particularly TAVI &amp; Cardiology</w:t>
      </w:r>
      <w:r w:rsidRPr="007547A3" w:rsidR="00F95B3C">
        <w:rPr>
          <w:rFonts w:ascii="Arial" w:hAnsi="Arial" w:eastAsia="Times New Roman" w:cs="Arial"/>
          <w:sz w:val="24"/>
          <w:szCs w:val="24"/>
        </w:rPr>
        <w:t>)</w:t>
      </w:r>
      <w:r w:rsidRPr="007547A3" w:rsidR="00D53D83">
        <w:rPr>
          <w:rFonts w:ascii="Arial" w:hAnsi="Arial" w:eastAsia="Times New Roman" w:cs="Arial"/>
          <w:sz w:val="24"/>
          <w:szCs w:val="24"/>
        </w:rPr>
        <w:t>.</w:t>
      </w:r>
    </w:p>
    <w:p w:rsidRPr="007547A3" w:rsidR="00103615" w:rsidP="00103615" w:rsidRDefault="00103615" w14:paraId="6EF4211C" w14:textId="77777777">
      <w:pPr>
        <w:tabs>
          <w:tab w:val="left" w:pos="1440"/>
        </w:tabs>
        <w:spacing w:after="0" w:line="240" w:lineRule="auto"/>
        <w:ind w:left="360"/>
        <w:jc w:val="both"/>
        <w:rPr>
          <w:rFonts w:ascii="Arial" w:hAnsi="Arial" w:eastAsia="Times New Roman" w:cs="Arial"/>
          <w:sz w:val="24"/>
          <w:szCs w:val="24"/>
        </w:rPr>
      </w:pPr>
    </w:p>
    <w:p w:rsidRPr="007547A3" w:rsidR="00916EE3" w:rsidP="00103615" w:rsidRDefault="00F95B3C" w14:paraId="7AFF394E" w14:textId="08570DA8">
      <w:pPr>
        <w:tabs>
          <w:tab w:val="left" w:pos="1440"/>
        </w:tabs>
        <w:spacing w:after="0" w:line="240" w:lineRule="auto"/>
        <w:ind w:left="360"/>
        <w:jc w:val="both"/>
        <w:rPr>
          <w:rFonts w:ascii="Arial" w:hAnsi="Arial" w:eastAsia="Times New Roman" w:cs="Arial"/>
          <w:sz w:val="24"/>
          <w:szCs w:val="24"/>
        </w:rPr>
      </w:pPr>
      <w:r w:rsidRPr="007547A3">
        <w:rPr>
          <w:rFonts w:ascii="Arial" w:hAnsi="Arial" w:eastAsia="Times New Roman" w:cs="Arial"/>
          <w:sz w:val="24"/>
          <w:szCs w:val="24"/>
        </w:rPr>
        <w:t xml:space="preserve">Dental Contract Income underperformed in-month by </w:t>
      </w:r>
      <w:r w:rsidRPr="007547A3" w:rsidR="007547A3">
        <w:rPr>
          <w:rFonts w:ascii="Arial" w:hAnsi="Arial" w:eastAsia="Times New Roman" w:cs="Arial"/>
          <w:sz w:val="24"/>
          <w:szCs w:val="24"/>
        </w:rPr>
        <w:t>£0.051m (YTD £0.2m)</w:t>
      </w:r>
    </w:p>
    <w:p w:rsidRPr="007547A3" w:rsidR="00916EE3" w:rsidP="00103615" w:rsidRDefault="00916EE3" w14:paraId="2C466949" w14:textId="77777777">
      <w:pPr>
        <w:tabs>
          <w:tab w:val="left" w:pos="1440"/>
        </w:tabs>
        <w:spacing w:after="0" w:line="240" w:lineRule="auto"/>
        <w:ind w:left="360"/>
        <w:jc w:val="both"/>
        <w:rPr>
          <w:rFonts w:ascii="Arial" w:hAnsi="Arial" w:eastAsia="Times New Roman" w:cs="Arial"/>
          <w:sz w:val="24"/>
          <w:szCs w:val="24"/>
        </w:rPr>
      </w:pPr>
    </w:p>
    <w:p w:rsidRPr="007547A3" w:rsidR="00916EE3" w:rsidP="00103615" w:rsidRDefault="00916EE3" w14:paraId="2441EA6A" w14:textId="77777777">
      <w:pPr>
        <w:numPr>
          <w:ilvl w:val="0"/>
          <w:numId w:val="24"/>
        </w:numPr>
        <w:tabs>
          <w:tab w:val="left" w:pos="1440"/>
        </w:tabs>
        <w:spacing w:after="0" w:line="240" w:lineRule="auto"/>
        <w:ind w:left="360"/>
        <w:jc w:val="both"/>
        <w:rPr>
          <w:rFonts w:ascii="Arial" w:hAnsi="Arial" w:cs="Arial"/>
          <w:b/>
          <w:sz w:val="24"/>
          <w:szCs w:val="24"/>
        </w:rPr>
      </w:pPr>
      <w:r w:rsidRPr="007547A3">
        <w:rPr>
          <w:rFonts w:ascii="Arial" w:hAnsi="Arial" w:cs="Arial"/>
          <w:b/>
          <w:sz w:val="24"/>
          <w:szCs w:val="24"/>
        </w:rPr>
        <w:t>Pay</w:t>
      </w:r>
    </w:p>
    <w:p w:rsidRPr="007547A3" w:rsidR="00916EE3" w:rsidP="00103615" w:rsidRDefault="007547A3" w14:paraId="0FCAB6A2" w14:textId="2EE3B471">
      <w:pPr>
        <w:pStyle w:val="ListParagraph"/>
        <w:tabs>
          <w:tab w:val="left" w:pos="1440"/>
        </w:tabs>
        <w:spacing w:after="0" w:line="240" w:lineRule="auto"/>
        <w:ind w:left="360"/>
        <w:jc w:val="both"/>
        <w:rPr>
          <w:rFonts w:ascii="Arial" w:hAnsi="Arial" w:eastAsia="Times New Roman" w:cs="Arial"/>
          <w:sz w:val="24"/>
          <w:szCs w:val="24"/>
        </w:rPr>
      </w:pPr>
      <w:r w:rsidRPr="007547A3">
        <w:rPr>
          <w:rFonts w:ascii="Arial" w:hAnsi="Arial" w:eastAsia="Times New Roman" w:cs="Arial"/>
          <w:sz w:val="24"/>
          <w:szCs w:val="24"/>
        </w:rPr>
        <w:t>Month 3 Pay was slightly lower in-month, with vacancies primarily in Admin &amp; Clerical driven by the Vacancy Freeze, predominately within the Corporate Directorates</w:t>
      </w:r>
      <w:r w:rsidRPr="007547A3" w:rsidR="00916EE3">
        <w:rPr>
          <w:rFonts w:ascii="Arial" w:hAnsi="Arial" w:eastAsia="Times New Roman" w:cs="Arial"/>
          <w:sz w:val="24"/>
          <w:szCs w:val="24"/>
        </w:rPr>
        <w:t>.</w:t>
      </w:r>
    </w:p>
    <w:p w:rsidRPr="00BF5659" w:rsidR="00916EE3" w:rsidP="00103615" w:rsidRDefault="00916EE3" w14:paraId="6ECD1B52" w14:textId="77777777">
      <w:pPr>
        <w:pStyle w:val="ListParagraph"/>
        <w:tabs>
          <w:tab w:val="left" w:pos="1440"/>
        </w:tabs>
        <w:spacing w:after="0" w:line="240" w:lineRule="auto"/>
        <w:ind w:left="360"/>
        <w:jc w:val="both"/>
        <w:rPr>
          <w:rFonts w:ascii="Arial" w:hAnsi="Arial" w:cs="Arial"/>
          <w:sz w:val="24"/>
          <w:szCs w:val="24"/>
          <w:highlight w:val="yellow"/>
        </w:rPr>
      </w:pPr>
    </w:p>
    <w:p w:rsidRPr="00BF5659" w:rsidR="00916EE3" w:rsidP="00103615" w:rsidRDefault="00916EE3" w14:paraId="4D9E1B04" w14:textId="77777777">
      <w:pPr>
        <w:pStyle w:val="ListParagraph"/>
        <w:numPr>
          <w:ilvl w:val="0"/>
          <w:numId w:val="24"/>
        </w:numPr>
        <w:tabs>
          <w:tab w:val="left" w:pos="1440"/>
        </w:tabs>
        <w:spacing w:after="0" w:line="240" w:lineRule="auto"/>
        <w:ind w:left="360"/>
        <w:jc w:val="both"/>
        <w:rPr>
          <w:rFonts w:ascii="Arial" w:hAnsi="Arial" w:cs="Arial"/>
          <w:b/>
          <w:bCs/>
          <w:sz w:val="24"/>
          <w:szCs w:val="24"/>
        </w:rPr>
      </w:pPr>
      <w:r w:rsidRPr="00BF5659">
        <w:rPr>
          <w:rFonts w:ascii="Arial" w:hAnsi="Arial" w:cs="Arial"/>
          <w:b/>
          <w:bCs/>
          <w:sz w:val="24"/>
          <w:szCs w:val="24"/>
        </w:rPr>
        <w:t>Clinical Consumables</w:t>
      </w:r>
    </w:p>
    <w:p w:rsidRPr="00BF5659" w:rsidR="00916EE3" w:rsidP="00103615" w:rsidRDefault="00916EE3" w14:paraId="457F369A" w14:textId="77777777">
      <w:pPr>
        <w:pStyle w:val="ListParagraph"/>
        <w:tabs>
          <w:tab w:val="left" w:pos="1440"/>
        </w:tabs>
        <w:spacing w:after="0" w:line="240" w:lineRule="auto"/>
        <w:ind w:left="360"/>
        <w:jc w:val="both"/>
        <w:rPr>
          <w:rFonts w:ascii="Arial" w:hAnsi="Arial" w:cs="Arial"/>
          <w:sz w:val="24"/>
          <w:szCs w:val="24"/>
        </w:rPr>
      </w:pPr>
      <w:r w:rsidRPr="00BF5659">
        <w:rPr>
          <w:rFonts w:ascii="Arial" w:hAnsi="Arial" w:cs="Arial"/>
          <w:sz w:val="24"/>
          <w:szCs w:val="24"/>
        </w:rPr>
        <w:t>(see Appendix 1)</w:t>
      </w:r>
    </w:p>
    <w:p w:rsidR="00916EE3" w:rsidP="00103615" w:rsidRDefault="00916EE3" w14:paraId="3C5E9D18" w14:textId="77777777">
      <w:pPr>
        <w:pStyle w:val="ListParagraph"/>
        <w:tabs>
          <w:tab w:val="left" w:pos="1440"/>
        </w:tabs>
        <w:spacing w:after="0" w:line="240" w:lineRule="auto"/>
        <w:ind w:left="360"/>
        <w:jc w:val="both"/>
        <w:rPr>
          <w:rFonts w:ascii="Arial" w:hAnsi="Arial" w:cs="Arial"/>
          <w:sz w:val="24"/>
          <w:szCs w:val="24"/>
        </w:rPr>
      </w:pPr>
    </w:p>
    <w:p w:rsidRPr="00BF5659" w:rsidR="00026952" w:rsidP="00103615" w:rsidRDefault="00026952" w14:paraId="1FCF9F7B" w14:textId="77777777">
      <w:pPr>
        <w:pStyle w:val="ListParagraph"/>
        <w:tabs>
          <w:tab w:val="left" w:pos="1440"/>
        </w:tabs>
        <w:spacing w:after="0" w:line="240" w:lineRule="auto"/>
        <w:ind w:left="360"/>
        <w:jc w:val="both"/>
        <w:rPr>
          <w:rFonts w:ascii="Arial" w:hAnsi="Arial" w:cs="Arial"/>
          <w:sz w:val="24"/>
          <w:szCs w:val="24"/>
        </w:rPr>
      </w:pPr>
    </w:p>
    <w:p w:rsidRPr="00BF5659" w:rsidR="00916EE3" w:rsidP="00103615" w:rsidRDefault="00916EE3" w14:paraId="14BD71D2" w14:textId="77777777">
      <w:pPr>
        <w:pStyle w:val="ListParagraph"/>
        <w:numPr>
          <w:ilvl w:val="0"/>
          <w:numId w:val="24"/>
        </w:numPr>
        <w:tabs>
          <w:tab w:val="left" w:pos="1440"/>
        </w:tabs>
        <w:spacing w:after="0" w:line="240" w:lineRule="auto"/>
        <w:ind w:left="360"/>
        <w:jc w:val="both"/>
        <w:rPr>
          <w:rFonts w:ascii="Arial" w:hAnsi="Arial" w:cs="Arial"/>
          <w:b/>
          <w:bCs/>
          <w:sz w:val="24"/>
          <w:szCs w:val="24"/>
        </w:rPr>
      </w:pPr>
      <w:r w:rsidRPr="00BF5659">
        <w:rPr>
          <w:rFonts w:ascii="Arial" w:hAnsi="Arial" w:cs="Arial"/>
          <w:b/>
          <w:bCs/>
          <w:sz w:val="24"/>
          <w:szCs w:val="24"/>
        </w:rPr>
        <w:t>Prescribing</w:t>
      </w:r>
    </w:p>
    <w:p w:rsidRPr="00BF5659" w:rsidR="00916EE3" w:rsidP="00103615" w:rsidRDefault="00916EE3" w14:paraId="42C43F6F" w14:textId="77777777">
      <w:pPr>
        <w:pStyle w:val="ListParagraph"/>
        <w:tabs>
          <w:tab w:val="left" w:pos="1440"/>
        </w:tabs>
        <w:spacing w:after="0" w:line="240" w:lineRule="auto"/>
        <w:ind w:left="360"/>
        <w:jc w:val="both"/>
        <w:rPr>
          <w:rFonts w:ascii="Arial" w:hAnsi="Arial" w:cs="Arial"/>
          <w:sz w:val="24"/>
          <w:szCs w:val="24"/>
        </w:rPr>
      </w:pPr>
      <w:r w:rsidRPr="00BF5659">
        <w:rPr>
          <w:rFonts w:ascii="Arial" w:hAnsi="Arial" w:cs="Arial"/>
          <w:sz w:val="24"/>
          <w:szCs w:val="24"/>
        </w:rPr>
        <w:t>(see Appendix 1)</w:t>
      </w:r>
    </w:p>
    <w:p w:rsidRPr="00BF5659" w:rsidR="00D61BB2" w:rsidP="00D61BB2" w:rsidRDefault="00D61BB2" w14:paraId="45405888" w14:textId="77777777">
      <w:pPr>
        <w:pStyle w:val="ListParagraph"/>
        <w:spacing w:after="0" w:line="240" w:lineRule="auto"/>
        <w:ind w:left="0"/>
        <w:rPr>
          <w:rFonts w:ascii="Arial" w:hAnsi="Arial" w:cs="Arial"/>
          <w:b/>
          <w:sz w:val="24"/>
          <w:szCs w:val="24"/>
          <w:highlight w:val="yellow"/>
        </w:rPr>
      </w:pPr>
    </w:p>
    <w:p w:rsidRPr="00BF5659" w:rsidR="005F4F96" w:rsidP="00D61BB2" w:rsidRDefault="005F4F96" w14:paraId="14077603" w14:textId="77777777">
      <w:pPr>
        <w:pStyle w:val="ListParagraph"/>
        <w:spacing w:after="0" w:line="240" w:lineRule="auto"/>
        <w:ind w:left="0"/>
        <w:rPr>
          <w:rFonts w:ascii="Arial" w:hAnsi="Arial" w:cs="Arial"/>
          <w:b/>
          <w:sz w:val="24"/>
          <w:szCs w:val="24"/>
          <w:highlight w:val="yellow"/>
        </w:rPr>
      </w:pPr>
    </w:p>
    <w:p w:rsidRPr="00B151FB" w:rsidR="00916EE3" w:rsidP="00ED049A" w:rsidRDefault="00916EE3" w14:paraId="2484A309" w14:textId="33BAB9C2">
      <w:pPr>
        <w:pStyle w:val="ListParagraph"/>
        <w:numPr>
          <w:ilvl w:val="0"/>
          <w:numId w:val="1"/>
        </w:numPr>
        <w:spacing w:after="0" w:line="240" w:lineRule="auto"/>
        <w:ind w:left="0" w:hanging="567"/>
        <w:rPr>
          <w:rFonts w:ascii="Arial" w:hAnsi="Arial" w:cs="Arial"/>
          <w:b/>
          <w:sz w:val="24"/>
          <w:szCs w:val="24"/>
        </w:rPr>
      </w:pPr>
      <w:r w:rsidRPr="00B151FB">
        <w:rPr>
          <w:rFonts w:ascii="Arial" w:hAnsi="Arial" w:cs="Arial"/>
          <w:b/>
          <w:sz w:val="24"/>
          <w:szCs w:val="24"/>
        </w:rPr>
        <w:t>SAVINGS</w:t>
      </w:r>
    </w:p>
    <w:p w:rsidRPr="00F7612B" w:rsidR="00985E00" w:rsidP="00985E00" w:rsidRDefault="00985E00" w14:paraId="315A80A7" w14:textId="1D750D50">
      <w:pPr>
        <w:pStyle w:val="ListParagraph"/>
        <w:spacing w:after="0" w:line="240" w:lineRule="auto"/>
        <w:ind w:left="0"/>
        <w:rPr>
          <w:rFonts w:ascii="Arial" w:hAnsi="Arial" w:cs="Arial"/>
          <w:b/>
          <w:sz w:val="24"/>
          <w:szCs w:val="24"/>
        </w:rPr>
      </w:pPr>
    </w:p>
    <w:p w:rsidRPr="00F7612B" w:rsidR="00B151FB" w:rsidP="00CD42A5" w:rsidRDefault="00F7612B" w14:paraId="2E8C74A1" w14:textId="3FEE8AE4">
      <w:pPr>
        <w:pStyle w:val="ListParagraph"/>
        <w:spacing w:after="0" w:line="240" w:lineRule="auto"/>
        <w:ind w:left="-454"/>
        <w:rPr>
          <w:rFonts w:ascii="Arial" w:hAnsi="Arial" w:cs="Arial"/>
          <w:b/>
          <w:sz w:val="24"/>
          <w:szCs w:val="24"/>
        </w:rPr>
      </w:pPr>
      <w:r w:rsidRPr="00F7612B">
        <w:rPr>
          <w:rFonts w:ascii="Arial" w:hAnsi="Arial" w:cs="Arial"/>
          <w:b/>
          <w:noProof/>
          <w:sz w:val="24"/>
          <w:szCs w:val="24"/>
        </w:rPr>
        <w:drawing>
          <wp:inline distT="0" distB="0" distL="0" distR="0" wp14:anchorId="69C0AFE5" wp14:editId="5705D44F">
            <wp:extent cx="6553835" cy="1695450"/>
            <wp:effectExtent l="0" t="0" r="0" b="0"/>
            <wp:docPr id="5250161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553835" cy="1695450"/>
                    </a:xfrm>
                    <a:prstGeom prst="rect">
                      <a:avLst/>
                    </a:prstGeom>
                    <a:noFill/>
                  </pic:spPr>
                </pic:pic>
              </a:graphicData>
            </a:graphic>
          </wp:inline>
        </w:drawing>
      </w:r>
    </w:p>
    <w:p w:rsidRPr="00F7612B" w:rsidR="00B151FB" w:rsidP="00985E00" w:rsidRDefault="00B151FB" w14:paraId="5AA980F9" w14:textId="77777777">
      <w:pPr>
        <w:pStyle w:val="ListParagraph"/>
        <w:spacing w:after="0" w:line="240" w:lineRule="auto"/>
        <w:ind w:left="0"/>
        <w:rPr>
          <w:rFonts w:ascii="Arial" w:hAnsi="Arial" w:cs="Arial"/>
          <w:b/>
          <w:sz w:val="24"/>
          <w:szCs w:val="24"/>
        </w:rPr>
      </w:pPr>
    </w:p>
    <w:p w:rsidRPr="00F7612B" w:rsidR="003F6668" w:rsidP="00026952" w:rsidRDefault="001B6969" w14:paraId="5F6E174E" w14:textId="161A888D">
      <w:pPr>
        <w:spacing w:after="0" w:line="240" w:lineRule="auto"/>
        <w:jc w:val="both"/>
        <w:rPr>
          <w:rFonts w:ascii="Arial" w:hAnsi="Arial" w:cs="Arial"/>
          <w:sz w:val="24"/>
          <w:szCs w:val="24"/>
        </w:rPr>
      </w:pPr>
      <w:r w:rsidRPr="00F7612B">
        <w:rPr>
          <w:rFonts w:ascii="Arial" w:hAnsi="Arial" w:cs="Arial"/>
          <w:sz w:val="24"/>
          <w:szCs w:val="24"/>
        </w:rPr>
        <w:t>The above table</w:t>
      </w:r>
      <w:r w:rsidRPr="00F7612B" w:rsidR="00CE70CB">
        <w:rPr>
          <w:rFonts w:ascii="Arial" w:hAnsi="Arial" w:cs="Arial"/>
          <w:sz w:val="24"/>
          <w:szCs w:val="24"/>
        </w:rPr>
        <w:t xml:space="preserve"> reflects performance In Month and YTD, which clearly shows the shortfall delivery YTD. The forecast column of £</w:t>
      </w:r>
      <w:r w:rsidRPr="00F7612B" w:rsidR="00CD42A5">
        <w:rPr>
          <w:rFonts w:ascii="Arial" w:hAnsi="Arial" w:cs="Arial"/>
          <w:sz w:val="24"/>
          <w:szCs w:val="24"/>
        </w:rPr>
        <w:t>9</w:t>
      </w:r>
      <w:r w:rsidRPr="00F7612B" w:rsidR="00CE70CB">
        <w:rPr>
          <w:rFonts w:ascii="Arial" w:hAnsi="Arial" w:cs="Arial"/>
          <w:sz w:val="24"/>
          <w:szCs w:val="24"/>
        </w:rPr>
        <w:t>.</w:t>
      </w:r>
      <w:r w:rsidRPr="00F7612B" w:rsidR="00CD42A5">
        <w:rPr>
          <w:rFonts w:ascii="Arial" w:hAnsi="Arial" w:cs="Arial"/>
          <w:sz w:val="24"/>
          <w:szCs w:val="24"/>
        </w:rPr>
        <w:t>1</w:t>
      </w:r>
      <w:r w:rsidRPr="00F7612B" w:rsidR="00CE70CB">
        <w:rPr>
          <w:rFonts w:ascii="Arial" w:hAnsi="Arial" w:cs="Arial"/>
          <w:sz w:val="24"/>
          <w:szCs w:val="24"/>
        </w:rPr>
        <w:t xml:space="preserve">2m </w:t>
      </w:r>
      <w:r w:rsidRPr="00F7612B">
        <w:rPr>
          <w:rFonts w:ascii="Arial" w:hAnsi="Arial" w:cs="Arial"/>
          <w:sz w:val="24"/>
          <w:szCs w:val="24"/>
        </w:rPr>
        <w:t>reflect</w:t>
      </w:r>
      <w:r w:rsidRPr="00F7612B" w:rsidR="00CE70CB">
        <w:rPr>
          <w:rFonts w:ascii="Arial" w:hAnsi="Arial" w:cs="Arial"/>
          <w:sz w:val="24"/>
          <w:szCs w:val="24"/>
        </w:rPr>
        <w:t xml:space="preserve">s </w:t>
      </w:r>
      <w:r w:rsidRPr="00F7612B">
        <w:rPr>
          <w:rFonts w:ascii="Arial" w:hAnsi="Arial" w:cs="Arial"/>
          <w:sz w:val="24"/>
          <w:szCs w:val="24"/>
        </w:rPr>
        <w:t>the Green and Amber savings</w:t>
      </w:r>
      <w:r w:rsidRPr="00F7612B" w:rsidR="00CE70CB">
        <w:rPr>
          <w:rFonts w:ascii="Arial" w:hAnsi="Arial" w:cs="Arial"/>
          <w:sz w:val="24"/>
          <w:szCs w:val="24"/>
        </w:rPr>
        <w:t xml:space="preserve"> as per the Savings Trackers at </w:t>
      </w:r>
      <w:r w:rsidRPr="00F7612B" w:rsidR="00CD42A5">
        <w:rPr>
          <w:rFonts w:ascii="Arial" w:hAnsi="Arial" w:cs="Arial"/>
          <w:sz w:val="24"/>
          <w:szCs w:val="24"/>
        </w:rPr>
        <w:t>4</w:t>
      </w:r>
      <w:r w:rsidRPr="00F7612B" w:rsidR="00CE70CB">
        <w:rPr>
          <w:rFonts w:ascii="Arial" w:hAnsi="Arial" w:cs="Arial"/>
          <w:sz w:val="24"/>
          <w:szCs w:val="24"/>
          <w:vertAlign w:val="superscript"/>
        </w:rPr>
        <w:t>th</w:t>
      </w:r>
      <w:r w:rsidRPr="00F7612B" w:rsidR="00CE70CB">
        <w:rPr>
          <w:rFonts w:ascii="Arial" w:hAnsi="Arial" w:cs="Arial"/>
          <w:sz w:val="24"/>
          <w:szCs w:val="24"/>
        </w:rPr>
        <w:t xml:space="preserve"> Ju</w:t>
      </w:r>
      <w:r w:rsidRPr="00F7612B" w:rsidR="00CD42A5">
        <w:rPr>
          <w:rFonts w:ascii="Arial" w:hAnsi="Arial" w:cs="Arial"/>
          <w:sz w:val="24"/>
          <w:szCs w:val="24"/>
        </w:rPr>
        <w:t>ly</w:t>
      </w:r>
      <w:r w:rsidRPr="00F7612B" w:rsidR="00CE70CB">
        <w:rPr>
          <w:rFonts w:ascii="Arial" w:hAnsi="Arial" w:cs="Arial"/>
          <w:sz w:val="24"/>
          <w:szCs w:val="24"/>
        </w:rPr>
        <w:t xml:space="preserve">. There is </w:t>
      </w:r>
      <w:r w:rsidRPr="00F7612B">
        <w:rPr>
          <w:rFonts w:ascii="Arial" w:hAnsi="Arial" w:cs="Arial"/>
          <w:sz w:val="24"/>
          <w:szCs w:val="24"/>
        </w:rPr>
        <w:t>a further £1</w:t>
      </w:r>
      <w:r w:rsidRPr="00F7612B" w:rsidR="00CD42A5">
        <w:rPr>
          <w:rFonts w:ascii="Arial" w:hAnsi="Arial" w:cs="Arial"/>
          <w:sz w:val="24"/>
          <w:szCs w:val="24"/>
        </w:rPr>
        <w:t>0</w:t>
      </w:r>
      <w:r w:rsidRPr="00F7612B" w:rsidR="0048028E">
        <w:rPr>
          <w:rFonts w:ascii="Arial" w:hAnsi="Arial" w:cs="Arial"/>
          <w:sz w:val="24"/>
          <w:szCs w:val="24"/>
        </w:rPr>
        <w:t>.</w:t>
      </w:r>
      <w:r w:rsidRPr="00F7612B" w:rsidR="00F7612B">
        <w:rPr>
          <w:rFonts w:ascii="Arial" w:hAnsi="Arial" w:cs="Arial"/>
          <w:sz w:val="24"/>
          <w:szCs w:val="24"/>
        </w:rPr>
        <w:t>3</w:t>
      </w:r>
      <w:r w:rsidRPr="00F7612B">
        <w:rPr>
          <w:rFonts w:ascii="Arial" w:hAnsi="Arial" w:cs="Arial"/>
          <w:sz w:val="24"/>
          <w:szCs w:val="24"/>
        </w:rPr>
        <w:t xml:space="preserve">m of </w:t>
      </w:r>
      <w:r w:rsidRPr="00F7612B" w:rsidR="00CE70CB">
        <w:rPr>
          <w:rFonts w:ascii="Arial" w:hAnsi="Arial" w:cs="Arial"/>
          <w:sz w:val="24"/>
          <w:szCs w:val="24"/>
        </w:rPr>
        <w:t xml:space="preserve">planned </w:t>
      </w:r>
      <w:r w:rsidRPr="00F7612B">
        <w:rPr>
          <w:rFonts w:ascii="Arial" w:hAnsi="Arial" w:cs="Arial"/>
          <w:sz w:val="24"/>
          <w:szCs w:val="24"/>
        </w:rPr>
        <w:t>Red/Pipeline Opportunities the Health Board is working to achieve.</w:t>
      </w:r>
    </w:p>
    <w:p w:rsidRPr="00F7612B" w:rsidR="00916EE3" w:rsidP="00026952" w:rsidRDefault="00916EE3" w14:paraId="287CB086" w14:textId="7E74A08D">
      <w:pPr>
        <w:spacing w:after="0"/>
        <w:jc w:val="both"/>
        <w:rPr>
          <w:rFonts w:ascii="Arial" w:hAnsi="Arial" w:cs="Arial"/>
          <w:sz w:val="24"/>
          <w:szCs w:val="24"/>
        </w:rPr>
      </w:pPr>
    </w:p>
    <w:p w:rsidRPr="00F7612B" w:rsidR="00653AEC" w:rsidP="00026952" w:rsidRDefault="00916EE3" w14:paraId="6D290420" w14:textId="4943CBAA">
      <w:pPr>
        <w:spacing w:after="0" w:line="240" w:lineRule="auto"/>
        <w:jc w:val="both"/>
        <w:rPr>
          <w:rFonts w:ascii="Arial" w:hAnsi="Arial" w:cs="Arial"/>
          <w:sz w:val="24"/>
          <w:szCs w:val="24"/>
        </w:rPr>
      </w:pPr>
      <w:r w:rsidRPr="00F7612B">
        <w:rPr>
          <w:rFonts w:ascii="Arial" w:hAnsi="Arial" w:cs="Arial"/>
          <w:sz w:val="24"/>
          <w:szCs w:val="24"/>
        </w:rPr>
        <w:t>Further details on savings</w:t>
      </w:r>
      <w:r w:rsidRPr="00F7612B" w:rsidR="00AC3E1D">
        <w:rPr>
          <w:rFonts w:ascii="Arial" w:hAnsi="Arial" w:cs="Arial"/>
          <w:sz w:val="24"/>
          <w:szCs w:val="24"/>
        </w:rPr>
        <w:t>, including the red schemes</w:t>
      </w:r>
      <w:r w:rsidRPr="00F7612B">
        <w:rPr>
          <w:rFonts w:ascii="Arial" w:hAnsi="Arial" w:cs="Arial"/>
          <w:sz w:val="24"/>
          <w:szCs w:val="24"/>
        </w:rPr>
        <w:t xml:space="preserve"> are provided in Appendix 3</w:t>
      </w:r>
      <w:r w:rsidRPr="00F7612B" w:rsidR="005B416C">
        <w:rPr>
          <w:rFonts w:ascii="Arial" w:hAnsi="Arial" w:cs="Arial"/>
          <w:sz w:val="24"/>
          <w:szCs w:val="24"/>
        </w:rPr>
        <w:t>.</w:t>
      </w:r>
    </w:p>
    <w:p w:rsidRPr="00F7612B" w:rsidR="00103615" w:rsidP="00026952" w:rsidRDefault="00103615" w14:paraId="769AAA00" w14:textId="77777777">
      <w:pPr>
        <w:pStyle w:val="ListParagraph"/>
        <w:spacing w:after="0" w:line="240" w:lineRule="auto"/>
        <w:ind w:left="0"/>
        <w:jc w:val="both"/>
        <w:rPr>
          <w:rFonts w:ascii="Arial" w:hAnsi="Arial" w:cs="Arial"/>
          <w:b/>
          <w:sz w:val="24"/>
          <w:szCs w:val="24"/>
        </w:rPr>
      </w:pPr>
    </w:p>
    <w:p w:rsidRPr="00F7612B" w:rsidR="005F4F96" w:rsidP="00026952" w:rsidRDefault="005F4F96" w14:paraId="2C021842" w14:textId="77777777">
      <w:pPr>
        <w:pStyle w:val="ListParagraph"/>
        <w:spacing w:after="0" w:line="240" w:lineRule="auto"/>
        <w:ind w:left="0"/>
        <w:jc w:val="both"/>
        <w:rPr>
          <w:rFonts w:ascii="Arial" w:hAnsi="Arial" w:cs="Arial"/>
          <w:b/>
          <w:sz w:val="24"/>
          <w:szCs w:val="24"/>
        </w:rPr>
      </w:pPr>
    </w:p>
    <w:p w:rsidRPr="00F7612B" w:rsidR="00653AEC" w:rsidP="00026952" w:rsidRDefault="00653AEC" w14:paraId="6D290422" w14:textId="77777777">
      <w:pPr>
        <w:pStyle w:val="ListParagraph"/>
        <w:numPr>
          <w:ilvl w:val="0"/>
          <w:numId w:val="1"/>
        </w:numPr>
        <w:spacing w:after="0" w:line="240" w:lineRule="auto"/>
        <w:ind w:left="0" w:hanging="567"/>
        <w:jc w:val="both"/>
        <w:rPr>
          <w:rFonts w:ascii="Arial" w:hAnsi="Arial" w:cs="Arial"/>
          <w:b/>
          <w:sz w:val="24"/>
          <w:szCs w:val="24"/>
        </w:rPr>
      </w:pPr>
      <w:r w:rsidRPr="00F7612B">
        <w:rPr>
          <w:rFonts w:ascii="Arial" w:hAnsi="Arial" w:cs="Arial"/>
          <w:b/>
          <w:sz w:val="24"/>
          <w:szCs w:val="24"/>
        </w:rPr>
        <w:t>GOVERNANCE AND RISK ISSUES</w:t>
      </w:r>
    </w:p>
    <w:p w:rsidRPr="00F7612B" w:rsidR="00916EE3" w:rsidP="00026952" w:rsidRDefault="00916EE3" w14:paraId="6159FE90" w14:textId="77777777">
      <w:pPr>
        <w:spacing w:after="0" w:line="240" w:lineRule="auto"/>
        <w:ind w:right="261"/>
        <w:jc w:val="both"/>
        <w:rPr>
          <w:rFonts w:ascii="Arial" w:hAnsi="Arial" w:cs="Arial"/>
          <w:sz w:val="24"/>
          <w:szCs w:val="24"/>
        </w:rPr>
      </w:pPr>
      <w:r w:rsidRPr="00F7612B">
        <w:rPr>
          <w:rFonts w:ascii="Arial" w:hAnsi="Arial" w:cs="Arial"/>
          <w:sz w:val="24"/>
          <w:szCs w:val="24"/>
        </w:rPr>
        <w:t>Two Board level financial risks:</w:t>
      </w:r>
    </w:p>
    <w:p w:rsidRPr="00F7612B" w:rsidR="00916EE3" w:rsidP="00026952" w:rsidRDefault="00916EE3" w14:paraId="5487B31A" w14:textId="77777777">
      <w:pPr>
        <w:spacing w:after="0" w:line="240" w:lineRule="auto"/>
        <w:ind w:right="261"/>
        <w:jc w:val="both"/>
        <w:rPr>
          <w:rFonts w:ascii="Arial" w:hAnsi="Arial" w:cs="Arial"/>
          <w:sz w:val="24"/>
          <w:szCs w:val="24"/>
        </w:rPr>
      </w:pPr>
    </w:p>
    <w:p w:rsidRPr="00F7612B" w:rsidR="00916EE3" w:rsidP="00026952" w:rsidRDefault="00916EE3" w14:paraId="74EECFA6" w14:textId="77777777">
      <w:pPr>
        <w:pStyle w:val="ListParagraph"/>
        <w:spacing w:after="0" w:line="240" w:lineRule="auto"/>
        <w:ind w:left="0" w:right="261"/>
        <w:jc w:val="both"/>
        <w:rPr>
          <w:rFonts w:ascii="Arial" w:hAnsi="Arial" w:cs="Arial"/>
          <w:sz w:val="24"/>
          <w:szCs w:val="24"/>
        </w:rPr>
      </w:pPr>
      <w:r w:rsidRPr="00F7612B">
        <w:rPr>
          <w:rFonts w:ascii="Arial" w:hAnsi="Arial" w:cs="Arial"/>
          <w:b/>
          <w:sz w:val="24"/>
          <w:szCs w:val="24"/>
        </w:rPr>
        <w:t>Achieving financial plan (HBR92)</w:t>
      </w:r>
      <w:r w:rsidRPr="00F7612B">
        <w:rPr>
          <w:rFonts w:ascii="Arial" w:hAnsi="Arial" w:cs="Arial"/>
          <w:sz w:val="24"/>
          <w:szCs w:val="24"/>
        </w:rPr>
        <w:t xml:space="preserve"> with the key elements as follows: -</w:t>
      </w:r>
    </w:p>
    <w:p w:rsidRPr="00F7612B" w:rsidR="00916EE3" w:rsidP="00026952" w:rsidRDefault="00916EE3" w14:paraId="08A10008" w14:textId="77777777">
      <w:pPr>
        <w:pStyle w:val="ListParagraph"/>
        <w:spacing w:after="0" w:line="240" w:lineRule="auto"/>
        <w:ind w:left="0" w:right="261"/>
        <w:jc w:val="both"/>
        <w:rPr>
          <w:rFonts w:ascii="Arial" w:hAnsi="Arial" w:cs="Arial"/>
          <w:sz w:val="24"/>
          <w:szCs w:val="24"/>
        </w:rPr>
      </w:pPr>
    </w:p>
    <w:p w:rsidRPr="00F7612B" w:rsidR="00916EE3" w:rsidP="00026952" w:rsidRDefault="00916EE3" w14:paraId="238AD59A" w14:textId="77777777">
      <w:pPr>
        <w:pStyle w:val="ListParagraph"/>
        <w:numPr>
          <w:ilvl w:val="1"/>
          <w:numId w:val="12"/>
        </w:numPr>
        <w:spacing w:after="0" w:line="240" w:lineRule="auto"/>
        <w:ind w:left="567" w:right="261"/>
        <w:jc w:val="both"/>
        <w:rPr>
          <w:rFonts w:ascii="Arial" w:hAnsi="Arial" w:cs="Arial"/>
          <w:sz w:val="24"/>
          <w:szCs w:val="24"/>
        </w:rPr>
      </w:pPr>
      <w:r w:rsidRPr="00F7612B">
        <w:rPr>
          <w:rFonts w:ascii="Arial" w:hAnsi="Arial" w:cs="Arial"/>
          <w:sz w:val="24"/>
          <w:szCs w:val="24"/>
        </w:rPr>
        <w:t>Risk of delivery of savings quantum</w:t>
      </w:r>
    </w:p>
    <w:p w:rsidRPr="00F7612B" w:rsidR="00916EE3" w:rsidP="00026952" w:rsidRDefault="00916EE3" w14:paraId="20312C3F" w14:textId="77777777">
      <w:pPr>
        <w:pStyle w:val="ListParagraph"/>
        <w:numPr>
          <w:ilvl w:val="1"/>
          <w:numId w:val="12"/>
        </w:numPr>
        <w:spacing w:after="0" w:line="240" w:lineRule="auto"/>
        <w:ind w:left="567" w:right="261"/>
        <w:jc w:val="both"/>
        <w:rPr>
          <w:rFonts w:ascii="Arial" w:hAnsi="Arial" w:cs="Arial"/>
          <w:sz w:val="24"/>
          <w:szCs w:val="24"/>
        </w:rPr>
      </w:pPr>
      <w:r w:rsidRPr="00F7612B">
        <w:rPr>
          <w:rFonts w:ascii="Arial" w:hAnsi="Arial" w:cs="Arial"/>
          <w:sz w:val="24"/>
          <w:szCs w:val="24"/>
        </w:rPr>
        <w:t>Risk of operational overspend being in excess of funding available agreed via the Financial Plan</w:t>
      </w:r>
    </w:p>
    <w:p w:rsidRPr="006D5444" w:rsidR="00916EE3" w:rsidP="00026952" w:rsidRDefault="00916EE3" w14:paraId="197B2250" w14:textId="77777777">
      <w:pPr>
        <w:pStyle w:val="ListParagraph"/>
        <w:numPr>
          <w:ilvl w:val="1"/>
          <w:numId w:val="12"/>
        </w:numPr>
        <w:spacing w:after="0" w:line="240" w:lineRule="auto"/>
        <w:ind w:left="567" w:right="261"/>
        <w:jc w:val="both"/>
        <w:rPr>
          <w:rFonts w:ascii="Arial" w:hAnsi="Arial" w:cs="Arial"/>
          <w:sz w:val="24"/>
          <w:szCs w:val="24"/>
        </w:rPr>
      </w:pPr>
      <w:r w:rsidRPr="006D5444">
        <w:rPr>
          <w:rFonts w:ascii="Arial" w:hAnsi="Arial" w:cs="Arial"/>
          <w:sz w:val="24"/>
          <w:szCs w:val="24"/>
        </w:rPr>
        <w:t>Risk of commitment of reserves (e.g. NICE) being above reserves available.</w:t>
      </w:r>
    </w:p>
    <w:p w:rsidRPr="006D5444" w:rsidR="00916EE3" w:rsidP="00026952" w:rsidRDefault="00916EE3" w14:paraId="23E01E19" w14:textId="4CC3B043">
      <w:pPr>
        <w:pStyle w:val="ListParagraph"/>
        <w:numPr>
          <w:ilvl w:val="1"/>
          <w:numId w:val="12"/>
        </w:numPr>
        <w:ind w:left="567"/>
        <w:jc w:val="both"/>
        <w:rPr>
          <w:rFonts w:ascii="Arial" w:hAnsi="Arial" w:cs="Arial"/>
          <w:sz w:val="24"/>
          <w:szCs w:val="24"/>
        </w:rPr>
      </w:pPr>
      <w:r w:rsidRPr="006D5444">
        <w:rPr>
          <w:rFonts w:ascii="Arial" w:hAnsi="Arial" w:cs="Arial"/>
          <w:sz w:val="24"/>
          <w:szCs w:val="24"/>
        </w:rPr>
        <w:t>Risk of achieving the actions and options outlined in the 202</w:t>
      </w:r>
      <w:r w:rsidRPr="006D5444" w:rsidR="005B416C">
        <w:rPr>
          <w:rFonts w:ascii="Arial" w:hAnsi="Arial" w:cs="Arial"/>
          <w:sz w:val="24"/>
          <w:szCs w:val="24"/>
        </w:rPr>
        <w:t>5</w:t>
      </w:r>
      <w:r w:rsidRPr="006D5444">
        <w:rPr>
          <w:rFonts w:ascii="Arial" w:hAnsi="Arial" w:cs="Arial"/>
          <w:sz w:val="24"/>
          <w:szCs w:val="24"/>
        </w:rPr>
        <w:t>/2</w:t>
      </w:r>
      <w:r w:rsidRPr="006D5444" w:rsidR="005B416C">
        <w:rPr>
          <w:rFonts w:ascii="Arial" w:hAnsi="Arial" w:cs="Arial"/>
          <w:sz w:val="24"/>
          <w:szCs w:val="24"/>
        </w:rPr>
        <w:t>6</w:t>
      </w:r>
      <w:r w:rsidRPr="006D5444">
        <w:rPr>
          <w:rFonts w:ascii="Arial" w:hAnsi="Arial" w:cs="Arial"/>
          <w:sz w:val="24"/>
          <w:szCs w:val="24"/>
        </w:rPr>
        <w:t xml:space="preserve"> Financial Recovery &amp; Sustainability Assessment.</w:t>
      </w:r>
    </w:p>
    <w:p w:rsidRPr="006D5444" w:rsidR="00916EE3" w:rsidP="00026952" w:rsidRDefault="00916EE3" w14:paraId="67EF600C" w14:textId="77777777">
      <w:pPr>
        <w:pStyle w:val="ListParagraph"/>
        <w:spacing w:after="0" w:line="240" w:lineRule="auto"/>
        <w:ind w:left="0" w:right="261"/>
        <w:jc w:val="both"/>
        <w:rPr>
          <w:rFonts w:ascii="Arial" w:hAnsi="Arial" w:cs="Arial"/>
          <w:sz w:val="24"/>
          <w:szCs w:val="24"/>
        </w:rPr>
      </w:pPr>
    </w:p>
    <w:p w:rsidRPr="006D5444" w:rsidR="00916EE3" w:rsidP="00026952" w:rsidRDefault="00916EE3" w14:paraId="6544AAB0" w14:textId="662C04EE">
      <w:pPr>
        <w:pStyle w:val="ListParagraph"/>
        <w:spacing w:after="0" w:line="240" w:lineRule="auto"/>
        <w:ind w:left="0" w:right="-46"/>
        <w:jc w:val="both"/>
        <w:rPr>
          <w:rFonts w:ascii="Arial" w:hAnsi="Arial" w:eastAsia="Times New Roman" w:cs="Arial"/>
          <w:bCs/>
          <w:sz w:val="24"/>
          <w:szCs w:val="24"/>
        </w:rPr>
      </w:pPr>
      <w:bookmarkStart w:name="_Hlk192857509" w:id="4"/>
      <w:r w:rsidRPr="006D5444">
        <w:rPr>
          <w:rFonts w:ascii="Arial" w:hAnsi="Arial" w:eastAsia="Times New Roman" w:cs="Arial"/>
          <w:bCs/>
          <w:sz w:val="24"/>
          <w:szCs w:val="24"/>
        </w:rPr>
        <w:t xml:space="preserve">Based on the financial performance at Month </w:t>
      </w:r>
      <w:r w:rsidRPr="006D5444" w:rsidR="00F7612B">
        <w:rPr>
          <w:rFonts w:ascii="Arial" w:hAnsi="Arial" w:eastAsia="Times New Roman" w:cs="Arial"/>
          <w:bCs/>
          <w:sz w:val="24"/>
          <w:szCs w:val="24"/>
        </w:rPr>
        <w:t>3</w:t>
      </w:r>
      <w:r w:rsidRPr="006D5444" w:rsidR="0065702C">
        <w:rPr>
          <w:rFonts w:ascii="Arial" w:hAnsi="Arial" w:eastAsia="Times New Roman" w:cs="Arial"/>
          <w:bCs/>
          <w:sz w:val="24"/>
          <w:szCs w:val="24"/>
        </w:rPr>
        <w:t xml:space="preserve"> and the shortfall in the identification of the savin</w:t>
      </w:r>
      <w:r w:rsidRPr="006D5444" w:rsidR="00AC3E1D">
        <w:rPr>
          <w:rFonts w:ascii="Arial" w:hAnsi="Arial" w:eastAsia="Times New Roman" w:cs="Arial"/>
          <w:bCs/>
          <w:sz w:val="24"/>
          <w:szCs w:val="24"/>
        </w:rPr>
        <w:t>g</w:t>
      </w:r>
      <w:r w:rsidRPr="006D5444" w:rsidR="0065702C">
        <w:rPr>
          <w:rFonts w:ascii="Arial" w:hAnsi="Arial" w:eastAsia="Times New Roman" w:cs="Arial"/>
          <w:bCs/>
          <w:sz w:val="24"/>
          <w:szCs w:val="24"/>
        </w:rPr>
        <w:t>s required</w:t>
      </w:r>
      <w:r w:rsidRPr="006D5444" w:rsidR="00AC3E1D">
        <w:rPr>
          <w:rFonts w:ascii="Arial" w:hAnsi="Arial" w:eastAsia="Times New Roman" w:cs="Arial"/>
          <w:bCs/>
          <w:sz w:val="24"/>
          <w:szCs w:val="24"/>
        </w:rPr>
        <w:t xml:space="preserve"> to deliver the deficit plan</w:t>
      </w:r>
      <w:r w:rsidRPr="006D5444">
        <w:rPr>
          <w:rFonts w:ascii="Arial" w:hAnsi="Arial" w:eastAsia="Times New Roman" w:cs="Arial"/>
          <w:bCs/>
          <w:sz w:val="24"/>
          <w:szCs w:val="24"/>
        </w:rPr>
        <w:t>, it</w:t>
      </w:r>
      <w:r w:rsidRPr="006D5444" w:rsidR="0065702C">
        <w:rPr>
          <w:rFonts w:ascii="Arial" w:hAnsi="Arial" w:eastAsia="Times New Roman" w:cs="Arial"/>
          <w:bCs/>
          <w:sz w:val="24"/>
          <w:szCs w:val="24"/>
        </w:rPr>
        <w:t xml:space="preserve"> is</w:t>
      </w:r>
      <w:r w:rsidRPr="006D5444">
        <w:rPr>
          <w:rFonts w:ascii="Arial" w:hAnsi="Arial" w:eastAsia="Times New Roman" w:cs="Arial"/>
          <w:bCs/>
          <w:sz w:val="24"/>
          <w:szCs w:val="24"/>
        </w:rPr>
        <w:t xml:space="preserve"> </w:t>
      </w:r>
      <w:r w:rsidRPr="006D5444" w:rsidR="00AC3E1D">
        <w:rPr>
          <w:rFonts w:ascii="Arial" w:hAnsi="Arial" w:eastAsia="Times New Roman" w:cs="Arial"/>
          <w:bCs/>
          <w:sz w:val="24"/>
          <w:szCs w:val="24"/>
        </w:rPr>
        <w:t>recommended</w:t>
      </w:r>
      <w:r w:rsidRPr="006D5444">
        <w:rPr>
          <w:rFonts w:ascii="Arial" w:hAnsi="Arial" w:eastAsia="Times New Roman" w:cs="Arial"/>
          <w:bCs/>
          <w:sz w:val="24"/>
          <w:szCs w:val="24"/>
        </w:rPr>
        <w:t xml:space="preserve"> that the Health Board Corporate Risk Register </w:t>
      </w:r>
      <w:r w:rsidRPr="006D5444" w:rsidR="006A7025">
        <w:rPr>
          <w:rFonts w:ascii="Arial" w:hAnsi="Arial" w:eastAsia="Times New Roman" w:cs="Arial"/>
          <w:bCs/>
          <w:sz w:val="24"/>
          <w:szCs w:val="24"/>
        </w:rPr>
        <w:t xml:space="preserve">continues to </w:t>
      </w:r>
      <w:r w:rsidRPr="006D5444" w:rsidR="0065702C">
        <w:rPr>
          <w:rFonts w:ascii="Arial" w:hAnsi="Arial" w:eastAsia="Times New Roman" w:cs="Arial"/>
          <w:bCs/>
          <w:sz w:val="24"/>
          <w:szCs w:val="24"/>
        </w:rPr>
        <w:t>reflect a</w:t>
      </w:r>
      <w:r w:rsidRPr="006D5444">
        <w:rPr>
          <w:rFonts w:ascii="Arial" w:hAnsi="Arial" w:eastAsia="Times New Roman" w:cs="Arial"/>
          <w:bCs/>
          <w:sz w:val="24"/>
          <w:szCs w:val="24"/>
        </w:rPr>
        <w:t xml:space="preserve"> </w:t>
      </w:r>
      <w:r w:rsidRPr="006D5444">
        <w:rPr>
          <w:rFonts w:ascii="Arial" w:hAnsi="Arial" w:eastAsia="Times New Roman" w:cs="Arial"/>
          <w:b/>
          <w:sz w:val="24"/>
          <w:szCs w:val="24"/>
        </w:rPr>
        <w:t xml:space="preserve">risk score </w:t>
      </w:r>
      <w:r w:rsidRPr="006D5444" w:rsidR="0065702C">
        <w:rPr>
          <w:rFonts w:ascii="Arial" w:hAnsi="Arial" w:eastAsia="Times New Roman" w:cs="Arial"/>
          <w:b/>
          <w:sz w:val="24"/>
          <w:szCs w:val="24"/>
        </w:rPr>
        <w:t>of</w:t>
      </w:r>
      <w:r w:rsidRPr="006D5444">
        <w:rPr>
          <w:rFonts w:ascii="Arial" w:hAnsi="Arial" w:eastAsia="Times New Roman" w:cs="Arial"/>
          <w:b/>
          <w:sz w:val="24"/>
          <w:szCs w:val="24"/>
        </w:rPr>
        <w:t xml:space="preserve"> 25</w:t>
      </w:r>
      <w:r w:rsidRPr="006D5444" w:rsidR="0065702C">
        <w:rPr>
          <w:rFonts w:ascii="Arial" w:hAnsi="Arial" w:eastAsia="Times New Roman" w:cs="Arial"/>
          <w:bCs/>
          <w:sz w:val="24"/>
          <w:szCs w:val="24"/>
        </w:rPr>
        <w:t xml:space="preserve">. </w:t>
      </w:r>
      <w:r w:rsidRPr="006D5444">
        <w:rPr>
          <w:rFonts w:ascii="Arial" w:hAnsi="Arial" w:eastAsia="Times New Roman" w:cs="Arial"/>
          <w:bCs/>
          <w:sz w:val="24"/>
          <w:szCs w:val="24"/>
        </w:rPr>
        <w:t xml:space="preserve"> </w:t>
      </w:r>
    </w:p>
    <w:p w:rsidRPr="006D5444" w:rsidR="00916EE3" w:rsidP="00026952" w:rsidRDefault="00916EE3" w14:paraId="3D861E72" w14:textId="77777777">
      <w:pPr>
        <w:spacing w:after="0" w:line="240" w:lineRule="auto"/>
        <w:ind w:right="-46"/>
        <w:jc w:val="both"/>
        <w:rPr>
          <w:rFonts w:ascii="Arial" w:hAnsi="Arial" w:cs="Arial"/>
          <w:sz w:val="24"/>
          <w:szCs w:val="24"/>
        </w:rPr>
      </w:pPr>
    </w:p>
    <w:p w:rsidRPr="006D5444" w:rsidR="00F7612B" w:rsidP="00026952" w:rsidRDefault="00F7612B" w14:paraId="1B31BC42" w14:textId="107F6692">
      <w:pPr>
        <w:spacing w:after="0" w:line="240" w:lineRule="auto"/>
        <w:ind w:right="-46"/>
        <w:jc w:val="both"/>
        <w:rPr>
          <w:rFonts w:ascii="Arial" w:hAnsi="Arial" w:cs="Arial"/>
          <w:sz w:val="24"/>
          <w:szCs w:val="24"/>
        </w:rPr>
      </w:pPr>
      <w:r w:rsidRPr="006D5444">
        <w:rPr>
          <w:rFonts w:ascii="Arial" w:hAnsi="Arial" w:cs="Arial"/>
          <w:sz w:val="24"/>
          <w:szCs w:val="24"/>
        </w:rPr>
        <w:t>Schedule of the Risks incorporated within the Financial Assessment submitted to Welsh Government on 30</w:t>
      </w:r>
      <w:r w:rsidRPr="006D5444">
        <w:rPr>
          <w:rFonts w:ascii="Arial" w:hAnsi="Arial" w:cs="Arial"/>
          <w:sz w:val="24"/>
          <w:szCs w:val="24"/>
          <w:vertAlign w:val="superscript"/>
        </w:rPr>
        <w:t>th</w:t>
      </w:r>
      <w:r w:rsidRPr="006D5444">
        <w:rPr>
          <w:rFonts w:ascii="Arial" w:hAnsi="Arial" w:cs="Arial"/>
          <w:sz w:val="24"/>
          <w:szCs w:val="24"/>
        </w:rPr>
        <w:t xml:space="preserve"> June, updated for known changes </w:t>
      </w:r>
      <w:r w:rsidRPr="006D5444" w:rsidR="006D5444">
        <w:rPr>
          <w:rFonts w:ascii="Arial" w:hAnsi="Arial" w:cs="Arial"/>
          <w:sz w:val="24"/>
          <w:szCs w:val="24"/>
        </w:rPr>
        <w:t>is provided in the table below:</w:t>
      </w:r>
    </w:p>
    <w:p w:rsidRPr="006D5444" w:rsidR="006D5444" w:rsidP="00026952" w:rsidRDefault="006D5444" w14:paraId="3592ECE7" w14:textId="77777777">
      <w:pPr>
        <w:spacing w:after="0" w:line="240" w:lineRule="auto"/>
        <w:ind w:right="261"/>
        <w:jc w:val="both"/>
        <w:rPr>
          <w:rFonts w:ascii="Arial" w:hAnsi="Arial" w:cs="Arial"/>
          <w:sz w:val="24"/>
          <w:szCs w:val="24"/>
        </w:rPr>
      </w:pPr>
    </w:p>
    <w:p w:rsidRPr="006D5444" w:rsidR="00F7612B" w:rsidP="00ED049A" w:rsidRDefault="006D5444" w14:paraId="00AA790A" w14:textId="07F91B14">
      <w:pPr>
        <w:spacing w:after="0" w:line="240" w:lineRule="auto"/>
        <w:ind w:right="261"/>
        <w:jc w:val="both"/>
        <w:rPr>
          <w:rFonts w:ascii="Arial" w:hAnsi="Arial" w:cs="Arial"/>
          <w:sz w:val="24"/>
          <w:szCs w:val="24"/>
        </w:rPr>
      </w:pPr>
      <w:r w:rsidRPr="006D5444">
        <w:rPr>
          <w:noProof/>
        </w:rPr>
        <w:drawing>
          <wp:inline distT="0" distB="0" distL="0" distR="0" wp14:anchorId="585B14FB" wp14:editId="1FF9C75D">
            <wp:extent cx="6173470" cy="3333750"/>
            <wp:effectExtent l="0" t="0" r="0" b="0"/>
            <wp:docPr id="51087539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78642" cy="3336543"/>
                    </a:xfrm>
                    <a:prstGeom prst="rect">
                      <a:avLst/>
                    </a:prstGeom>
                    <a:noFill/>
                    <a:ln>
                      <a:noFill/>
                    </a:ln>
                  </pic:spPr>
                </pic:pic>
              </a:graphicData>
            </a:graphic>
          </wp:inline>
        </w:drawing>
      </w:r>
    </w:p>
    <w:bookmarkEnd w:id="4"/>
    <w:p w:rsidRPr="006D5444" w:rsidR="006D5444" w:rsidP="006D5444" w:rsidRDefault="006D5444" w14:paraId="345DFBF2" w14:textId="77777777">
      <w:pPr>
        <w:pStyle w:val="ListParagraph"/>
        <w:spacing w:after="0" w:line="240" w:lineRule="auto"/>
        <w:ind w:left="0" w:right="261"/>
        <w:jc w:val="both"/>
        <w:rPr>
          <w:rFonts w:ascii="Arial" w:hAnsi="Arial" w:cs="Arial"/>
          <w:b/>
          <w:bCs/>
          <w:sz w:val="24"/>
          <w:szCs w:val="24"/>
        </w:rPr>
      </w:pPr>
    </w:p>
    <w:p w:rsidRPr="006D5444" w:rsidR="00103615" w:rsidP="00026952" w:rsidRDefault="00916EE3" w14:paraId="3564D089" w14:textId="529EE257">
      <w:pPr>
        <w:pStyle w:val="ListParagraph"/>
        <w:spacing w:after="0" w:line="240" w:lineRule="auto"/>
        <w:ind w:left="0" w:right="-46"/>
        <w:jc w:val="both"/>
        <w:rPr>
          <w:rFonts w:ascii="Arial" w:hAnsi="Arial" w:cs="Arial"/>
          <w:b/>
          <w:bCs/>
          <w:sz w:val="24"/>
          <w:szCs w:val="24"/>
        </w:rPr>
      </w:pPr>
      <w:r w:rsidRPr="006D5444">
        <w:rPr>
          <w:rFonts w:ascii="Arial" w:hAnsi="Arial" w:cs="Arial"/>
          <w:b/>
          <w:sz w:val="24"/>
          <w:szCs w:val="24"/>
        </w:rPr>
        <w:t>Availability of capital (HBR93)</w:t>
      </w:r>
      <w:r w:rsidRPr="006D5444">
        <w:rPr>
          <w:rFonts w:ascii="Arial" w:hAnsi="Arial" w:cs="Arial"/>
          <w:sz w:val="24"/>
          <w:szCs w:val="24"/>
        </w:rPr>
        <w:t xml:space="preserve">. This risk was re-opened in 2022/23 given the reduction in discretionary capital allocation. </w:t>
      </w:r>
      <w:r w:rsidRPr="006D5444" w:rsidR="0065702C">
        <w:rPr>
          <w:rFonts w:ascii="Arial" w:hAnsi="Arial" w:cs="Arial"/>
          <w:sz w:val="24"/>
          <w:szCs w:val="24"/>
        </w:rPr>
        <w:t xml:space="preserve">Due to the additional capital funding provided during 2024/25 the risk score was reduced to 12. </w:t>
      </w:r>
    </w:p>
    <w:p w:rsidRPr="006D5444" w:rsidR="00103615" w:rsidP="00026952" w:rsidRDefault="00103615" w14:paraId="7045AEAD" w14:textId="77777777">
      <w:pPr>
        <w:pStyle w:val="ListParagraph"/>
        <w:spacing w:after="0" w:line="240" w:lineRule="auto"/>
        <w:ind w:left="0" w:right="-46"/>
        <w:jc w:val="both"/>
        <w:rPr>
          <w:rFonts w:ascii="Arial" w:hAnsi="Arial" w:cs="Arial"/>
          <w:b/>
          <w:bCs/>
          <w:sz w:val="24"/>
          <w:szCs w:val="24"/>
        </w:rPr>
      </w:pPr>
    </w:p>
    <w:p w:rsidRPr="006D5444" w:rsidR="00116992" w:rsidP="00026952" w:rsidRDefault="00103615" w14:paraId="662A3A4D" w14:textId="14708116">
      <w:pPr>
        <w:pStyle w:val="ListParagraph"/>
        <w:spacing w:after="0" w:line="240" w:lineRule="auto"/>
        <w:ind w:left="0" w:right="-46"/>
        <w:jc w:val="both"/>
        <w:rPr>
          <w:rFonts w:ascii="Arial" w:hAnsi="Arial" w:cs="Arial"/>
          <w:b/>
          <w:bCs/>
          <w:sz w:val="24"/>
          <w:szCs w:val="24"/>
        </w:rPr>
      </w:pPr>
      <w:r w:rsidRPr="006D5444">
        <w:rPr>
          <w:rFonts w:ascii="Arial" w:hAnsi="Arial" w:cs="Arial"/>
          <w:sz w:val="24"/>
          <w:szCs w:val="24"/>
        </w:rPr>
        <w:t>At</w:t>
      </w:r>
      <w:r w:rsidRPr="006D5444" w:rsidR="0065702C">
        <w:rPr>
          <w:rFonts w:ascii="Arial" w:hAnsi="Arial" w:cs="Arial"/>
          <w:sz w:val="24"/>
          <w:szCs w:val="24"/>
        </w:rPr>
        <w:t xml:space="preserve"> the start of 2025/26, whilst there has been a 24% increase in discretionary capital, the </w:t>
      </w:r>
      <w:r w:rsidRPr="006D5444" w:rsidR="00AE267E">
        <w:rPr>
          <w:rFonts w:ascii="Arial" w:hAnsi="Arial" w:cs="Arial"/>
          <w:sz w:val="24"/>
          <w:szCs w:val="24"/>
        </w:rPr>
        <w:t>outcome</w:t>
      </w:r>
      <w:r w:rsidRPr="006D5444" w:rsidR="0065702C">
        <w:rPr>
          <w:rFonts w:ascii="Arial" w:hAnsi="Arial" w:cs="Arial"/>
          <w:sz w:val="24"/>
          <w:szCs w:val="24"/>
        </w:rPr>
        <w:t xml:space="preserve"> of the national prioritisation and interim solutions required for high risks projects included the Emergency Department and Adult Acute Mental Health</w:t>
      </w:r>
      <w:r w:rsidRPr="006D5444" w:rsidR="00AE267E">
        <w:rPr>
          <w:rFonts w:ascii="Arial" w:hAnsi="Arial" w:cs="Arial"/>
          <w:sz w:val="24"/>
          <w:szCs w:val="24"/>
        </w:rPr>
        <w:t>, the assessment is that</w:t>
      </w:r>
      <w:r w:rsidRPr="006D5444" w:rsidR="0065702C">
        <w:rPr>
          <w:rFonts w:ascii="Arial" w:hAnsi="Arial" w:cs="Arial"/>
          <w:sz w:val="24"/>
          <w:szCs w:val="24"/>
        </w:rPr>
        <w:t xml:space="preserve"> at this point in the year </w:t>
      </w:r>
      <w:r w:rsidRPr="006D5444" w:rsidR="00AE267E">
        <w:rPr>
          <w:rFonts w:ascii="Arial" w:hAnsi="Arial" w:cs="Arial"/>
          <w:sz w:val="24"/>
          <w:szCs w:val="24"/>
        </w:rPr>
        <w:t>the</w:t>
      </w:r>
      <w:r w:rsidRPr="006D5444" w:rsidR="0065702C">
        <w:rPr>
          <w:rFonts w:ascii="Arial" w:hAnsi="Arial" w:cs="Arial"/>
          <w:sz w:val="24"/>
          <w:szCs w:val="24"/>
        </w:rPr>
        <w:t xml:space="preserve"> </w:t>
      </w:r>
      <w:r w:rsidRPr="006D5444" w:rsidR="0065702C">
        <w:rPr>
          <w:rFonts w:ascii="Arial" w:hAnsi="Arial" w:cs="Arial"/>
          <w:b/>
          <w:bCs/>
          <w:sz w:val="24"/>
          <w:szCs w:val="24"/>
        </w:rPr>
        <w:t>risk</w:t>
      </w:r>
      <w:r w:rsidRPr="006D5444" w:rsidR="00AE267E">
        <w:rPr>
          <w:rFonts w:ascii="Arial" w:hAnsi="Arial" w:cs="Arial"/>
          <w:b/>
          <w:bCs/>
          <w:sz w:val="24"/>
          <w:szCs w:val="24"/>
        </w:rPr>
        <w:t xml:space="preserve"> score</w:t>
      </w:r>
      <w:r w:rsidRPr="006D5444" w:rsidR="0065702C">
        <w:rPr>
          <w:rFonts w:ascii="Arial" w:hAnsi="Arial" w:cs="Arial"/>
          <w:sz w:val="24"/>
          <w:szCs w:val="24"/>
        </w:rPr>
        <w:t xml:space="preserve"> needs to increase to </w:t>
      </w:r>
      <w:r w:rsidRPr="006D5444" w:rsidR="0065702C">
        <w:rPr>
          <w:rFonts w:ascii="Arial" w:hAnsi="Arial" w:cs="Arial"/>
          <w:b/>
          <w:bCs/>
          <w:sz w:val="24"/>
          <w:szCs w:val="24"/>
        </w:rPr>
        <w:t>20</w:t>
      </w:r>
      <w:r w:rsidRPr="006D5444" w:rsidR="00AE267E">
        <w:rPr>
          <w:rFonts w:ascii="Arial" w:hAnsi="Arial" w:cs="Arial"/>
          <w:sz w:val="24"/>
          <w:szCs w:val="24"/>
        </w:rPr>
        <w:t>.</w:t>
      </w:r>
    </w:p>
    <w:p w:rsidR="005F4F96" w:rsidP="00026952" w:rsidRDefault="005F4F96" w14:paraId="520DB94A" w14:textId="77777777">
      <w:pPr>
        <w:pStyle w:val="ListParagraph"/>
        <w:spacing w:after="0" w:line="240" w:lineRule="auto"/>
        <w:ind w:left="0" w:right="-46"/>
        <w:jc w:val="both"/>
        <w:rPr>
          <w:rFonts w:ascii="Arial" w:hAnsi="Arial" w:cs="Arial"/>
          <w:b/>
          <w:bCs/>
          <w:sz w:val="24"/>
          <w:szCs w:val="24"/>
        </w:rPr>
      </w:pPr>
    </w:p>
    <w:p w:rsidRPr="006D5444" w:rsidR="00026952" w:rsidP="00026952" w:rsidRDefault="00026952" w14:paraId="7935C3E1" w14:textId="77777777">
      <w:pPr>
        <w:pStyle w:val="ListParagraph"/>
        <w:spacing w:after="0" w:line="240" w:lineRule="auto"/>
        <w:ind w:left="0" w:right="-46"/>
        <w:jc w:val="both"/>
        <w:rPr>
          <w:rFonts w:ascii="Arial" w:hAnsi="Arial" w:cs="Arial"/>
          <w:b/>
          <w:bCs/>
          <w:sz w:val="24"/>
          <w:szCs w:val="24"/>
        </w:rPr>
      </w:pPr>
    </w:p>
    <w:p w:rsidRPr="006D5444" w:rsidR="00653AEC" w:rsidP="00026952" w:rsidRDefault="00653AEC" w14:paraId="6D29042A" w14:textId="738A2C76">
      <w:pPr>
        <w:pStyle w:val="ListParagraph"/>
        <w:numPr>
          <w:ilvl w:val="0"/>
          <w:numId w:val="1"/>
        </w:numPr>
        <w:spacing w:after="0" w:line="240" w:lineRule="auto"/>
        <w:ind w:left="0" w:right="-188"/>
        <w:rPr>
          <w:rFonts w:ascii="Arial" w:hAnsi="Arial" w:cs="Arial"/>
          <w:b/>
          <w:sz w:val="24"/>
          <w:szCs w:val="24"/>
        </w:rPr>
      </w:pPr>
      <w:r w:rsidRPr="006D5444">
        <w:rPr>
          <w:rFonts w:ascii="Arial" w:hAnsi="Arial" w:cs="Arial"/>
          <w:b/>
          <w:sz w:val="24"/>
          <w:szCs w:val="24"/>
        </w:rPr>
        <w:t>RECOMMENDATION</w:t>
      </w:r>
      <w:r w:rsidRPr="006D5444" w:rsidR="005F4F96">
        <w:rPr>
          <w:rFonts w:ascii="Arial" w:hAnsi="Arial" w:cs="Arial"/>
          <w:b/>
          <w:sz w:val="24"/>
          <w:szCs w:val="24"/>
        </w:rPr>
        <w:t>S</w:t>
      </w:r>
    </w:p>
    <w:p w:rsidRPr="006D5444" w:rsidR="005F4F96" w:rsidP="00026952" w:rsidRDefault="005F4F96" w14:paraId="78F0A545" w14:textId="77777777">
      <w:pPr>
        <w:keepLines/>
        <w:spacing w:after="0" w:line="240" w:lineRule="auto"/>
        <w:ind w:right="-188"/>
        <w:jc w:val="both"/>
        <w:rPr>
          <w:rFonts w:ascii="Arial" w:hAnsi="Arial" w:eastAsia="Times New Roman" w:cs="Arial"/>
          <w:sz w:val="24"/>
          <w:szCs w:val="24"/>
          <w:lang w:eastAsia="en-GB"/>
        </w:rPr>
      </w:pPr>
      <w:r w:rsidRPr="006D5444">
        <w:rPr>
          <w:rFonts w:ascii="Arial" w:hAnsi="Arial" w:eastAsia="Times New Roman" w:cs="Arial"/>
          <w:sz w:val="24"/>
          <w:szCs w:val="24"/>
          <w:lang w:eastAsia="en-GB"/>
        </w:rPr>
        <w:t>Members are asked to:</w:t>
      </w:r>
    </w:p>
    <w:p w:rsidRPr="006D5444" w:rsidR="006D5444" w:rsidP="00026952" w:rsidRDefault="006D5444" w14:paraId="754CA6F0" w14:textId="082F3DBD">
      <w:pPr>
        <w:pStyle w:val="ListParagraph"/>
        <w:numPr>
          <w:ilvl w:val="0"/>
          <w:numId w:val="11"/>
        </w:numPr>
        <w:ind w:left="216" w:right="-188" w:hanging="216"/>
        <w:jc w:val="both"/>
        <w:rPr>
          <w:rFonts w:ascii="Arial" w:hAnsi="Arial" w:eastAsia="Times New Roman" w:cs="Arial"/>
          <w:sz w:val="24"/>
          <w:szCs w:val="24"/>
          <w:lang w:eastAsia="en-GB"/>
        </w:rPr>
      </w:pPr>
      <w:r w:rsidRPr="006D5444">
        <w:rPr>
          <w:rFonts w:ascii="Arial" w:hAnsi="Arial" w:eastAsia="Times New Roman" w:cs="Arial"/>
          <w:b/>
          <w:bCs/>
          <w:sz w:val="24"/>
          <w:szCs w:val="24"/>
          <w:lang w:eastAsia="en-GB"/>
        </w:rPr>
        <w:t>CONSIDER</w:t>
      </w:r>
      <w:r w:rsidRPr="006D5444">
        <w:rPr>
          <w:rFonts w:ascii="Arial" w:hAnsi="Arial" w:eastAsia="Times New Roman" w:cs="Arial"/>
          <w:sz w:val="24"/>
          <w:szCs w:val="24"/>
          <w:lang w:eastAsia="en-GB"/>
        </w:rPr>
        <w:t xml:space="preserve"> the 2025/26 Financial Plan, and the Health Board’s and Welsh Government’s inability to approve it given the planned deficit of £58.7m.</w:t>
      </w:r>
    </w:p>
    <w:p w:rsidRPr="006D5444" w:rsidR="006D5444" w:rsidP="00026952" w:rsidRDefault="006D5444" w14:paraId="18AD3116" w14:textId="77777777">
      <w:pPr>
        <w:pStyle w:val="ListParagraph"/>
        <w:numPr>
          <w:ilvl w:val="0"/>
          <w:numId w:val="11"/>
        </w:numPr>
        <w:ind w:left="216" w:right="-188" w:hanging="216"/>
        <w:jc w:val="both"/>
        <w:rPr>
          <w:rFonts w:ascii="Arial" w:hAnsi="Arial" w:eastAsia="Times New Roman" w:cs="Arial"/>
          <w:sz w:val="24"/>
          <w:szCs w:val="24"/>
          <w:lang w:eastAsia="en-GB"/>
        </w:rPr>
      </w:pPr>
      <w:r w:rsidRPr="006D5444">
        <w:rPr>
          <w:rFonts w:ascii="Arial" w:hAnsi="Arial" w:eastAsia="Times New Roman" w:cs="Arial"/>
          <w:b/>
          <w:bCs/>
          <w:sz w:val="24"/>
          <w:szCs w:val="24"/>
          <w:lang w:eastAsia="en-GB"/>
        </w:rPr>
        <w:t>CONSIDER</w:t>
      </w:r>
      <w:r w:rsidRPr="006D5444">
        <w:rPr>
          <w:rFonts w:ascii="Arial" w:hAnsi="Arial" w:eastAsia="Times New Roman" w:cs="Arial"/>
          <w:sz w:val="24"/>
          <w:szCs w:val="24"/>
          <w:lang w:eastAsia="en-GB"/>
        </w:rPr>
        <w:t xml:space="preserve"> the key messages and required actions regard to Welsh Government and the expectation that the Health Board will deliver a £42.5m deficit in 2025/26 in line with the 2024/25 Outturn.</w:t>
      </w:r>
    </w:p>
    <w:p w:rsidRPr="006D5444" w:rsidR="006D5444" w:rsidP="00026952" w:rsidRDefault="006D5444" w14:paraId="4740E20C" w14:textId="77777777">
      <w:pPr>
        <w:pStyle w:val="ListParagraph"/>
        <w:numPr>
          <w:ilvl w:val="0"/>
          <w:numId w:val="11"/>
        </w:numPr>
        <w:ind w:left="216" w:right="-188" w:hanging="216"/>
        <w:jc w:val="both"/>
        <w:rPr>
          <w:rFonts w:ascii="Arial" w:hAnsi="Arial" w:eastAsia="Times New Roman" w:cs="Arial"/>
          <w:sz w:val="24"/>
          <w:szCs w:val="24"/>
          <w:lang w:eastAsia="en-GB"/>
        </w:rPr>
      </w:pPr>
      <w:r w:rsidRPr="006D5444">
        <w:rPr>
          <w:rFonts w:ascii="Arial" w:hAnsi="Arial" w:cs="Arial"/>
          <w:b/>
          <w:caps/>
          <w:sz w:val="24"/>
          <w:szCs w:val="24"/>
        </w:rPr>
        <w:t xml:space="preserve">Consider </w:t>
      </w:r>
      <w:r w:rsidRPr="006D5444">
        <w:rPr>
          <w:rFonts w:ascii="Arial" w:hAnsi="Arial" w:cs="Arial"/>
          <w:sz w:val="24"/>
          <w:szCs w:val="24"/>
        </w:rPr>
        <w:t>and comment upon the Health Board’s financial performance for Month 3 2025/26 and the Year to Date (YTD) position.</w:t>
      </w:r>
    </w:p>
    <w:p w:rsidRPr="006D5444" w:rsidR="006D5444" w:rsidP="00026952" w:rsidRDefault="006D5444" w14:paraId="1F2CC406" w14:textId="77777777">
      <w:pPr>
        <w:pStyle w:val="ListParagraph"/>
        <w:keepLines/>
        <w:numPr>
          <w:ilvl w:val="0"/>
          <w:numId w:val="11"/>
        </w:numPr>
        <w:ind w:left="216" w:right="-188" w:hanging="216"/>
        <w:jc w:val="both"/>
        <w:rPr>
          <w:rFonts w:ascii="Arial" w:hAnsi="Arial" w:eastAsia="Times New Roman" w:cs="Arial"/>
          <w:sz w:val="24"/>
          <w:szCs w:val="24"/>
          <w:lang w:eastAsia="en-GB"/>
        </w:rPr>
      </w:pPr>
      <w:r w:rsidRPr="006D5444">
        <w:rPr>
          <w:rFonts w:ascii="Arial" w:hAnsi="Arial" w:eastAsia="Times New Roman" w:cs="Arial"/>
          <w:b/>
          <w:sz w:val="24"/>
          <w:szCs w:val="24"/>
          <w:lang w:eastAsia="en-GB"/>
        </w:rPr>
        <w:t xml:space="preserve">CONSIDER </w:t>
      </w:r>
      <w:r w:rsidRPr="006D5444">
        <w:rPr>
          <w:rFonts w:ascii="Arial" w:hAnsi="Arial" w:eastAsia="Times New Roman" w:cs="Arial"/>
          <w:sz w:val="24"/>
          <w:szCs w:val="24"/>
          <w:lang w:eastAsia="en-GB"/>
        </w:rPr>
        <w:t>the risks to the position at Month 3.</w:t>
      </w:r>
    </w:p>
    <w:p w:rsidRPr="006D5444" w:rsidR="002273DB" w:rsidP="00026952" w:rsidRDefault="006D5444" w14:paraId="7C75D4B0" w14:textId="1368CF9B">
      <w:pPr>
        <w:pStyle w:val="ListParagraph"/>
        <w:keepLines/>
        <w:numPr>
          <w:ilvl w:val="0"/>
          <w:numId w:val="11"/>
        </w:numPr>
        <w:spacing w:after="0" w:line="240" w:lineRule="auto"/>
        <w:ind w:left="216" w:right="-188" w:hanging="216"/>
        <w:jc w:val="both"/>
        <w:rPr>
          <w:rFonts w:ascii="Arial" w:hAnsi="Arial" w:eastAsia="Times New Roman" w:cs="Arial"/>
          <w:sz w:val="24"/>
          <w:szCs w:val="24"/>
          <w:lang w:eastAsia="en-GB"/>
        </w:rPr>
      </w:pPr>
      <w:r w:rsidRPr="006D5444">
        <w:rPr>
          <w:rFonts w:ascii="Arial" w:hAnsi="Arial" w:eastAsia="Times New Roman" w:cs="Arial"/>
          <w:b/>
          <w:sz w:val="24"/>
          <w:szCs w:val="24"/>
          <w:lang w:eastAsia="en-GB"/>
        </w:rPr>
        <w:t xml:space="preserve">SUPPORT </w:t>
      </w:r>
      <w:r w:rsidRPr="006D5444">
        <w:rPr>
          <w:rFonts w:ascii="Arial" w:hAnsi="Arial" w:eastAsia="Times New Roman" w:cs="Arial"/>
          <w:sz w:val="24"/>
          <w:szCs w:val="24"/>
          <w:lang w:eastAsia="en-GB"/>
        </w:rPr>
        <w:t>the position with regards to Health Board reserves.</w:t>
      </w:r>
    </w:p>
    <w:p w:rsidRPr="006D5444" w:rsidR="00CD2B24" w:rsidP="005F4F96" w:rsidRDefault="00CD2B24" w14:paraId="5B2B8168" w14:textId="77777777">
      <w:pPr>
        <w:pStyle w:val="ListParagraph"/>
        <w:keepLines/>
        <w:spacing w:after="0" w:line="240" w:lineRule="auto"/>
        <w:ind w:left="1080" w:right="57"/>
        <w:jc w:val="both"/>
        <w:rPr>
          <w:rFonts w:ascii="Arial" w:hAnsi="Arial" w:eastAsia="Times New Roman" w:cs="Arial"/>
          <w:sz w:val="24"/>
          <w:szCs w:val="24"/>
          <w:lang w:eastAsia="en-GB"/>
        </w:rPr>
      </w:pPr>
    </w:p>
    <w:p w:rsidRPr="006D5444" w:rsidR="005F4F96" w:rsidRDefault="005F4F96" w14:paraId="2374521A" w14:textId="0A3F29BD">
      <w:pPr>
        <w:rPr>
          <w:rFonts w:ascii="Arial" w:hAnsi="Arial" w:eastAsia="Times New Roman" w:cs="Arial"/>
          <w:sz w:val="24"/>
          <w:szCs w:val="24"/>
          <w:lang w:eastAsia="en-GB"/>
        </w:rPr>
      </w:pPr>
      <w:r w:rsidRPr="006D5444">
        <w:rPr>
          <w:rFonts w:ascii="Arial" w:hAnsi="Arial" w:eastAsia="Times New Roman" w:cs="Arial"/>
          <w:sz w:val="24"/>
          <w:szCs w:val="24"/>
          <w:lang w:eastAsia="en-GB"/>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BF5659" w:rsidR="00034194" w:rsidTr="00C95B3C" w14:paraId="6D290436" w14:textId="77777777">
        <w:tc>
          <w:tcPr>
            <w:tcW w:w="9245" w:type="dxa"/>
            <w:gridSpan w:val="4"/>
            <w:shd w:val="clear" w:color="auto" w:fill="D5DCE4" w:themeFill="text2" w:themeFillTint="33"/>
          </w:tcPr>
          <w:p w:rsidRPr="00BF5659" w:rsidR="00034194" w:rsidRDefault="0020539A" w14:paraId="6D290434" w14:textId="77777777">
            <w:pPr>
              <w:rPr>
                <w:rFonts w:ascii="Arial" w:hAnsi="Arial" w:cs="Arial"/>
                <w:b/>
                <w:sz w:val="24"/>
                <w:szCs w:val="24"/>
              </w:rPr>
            </w:pPr>
            <w:r w:rsidRPr="00BF5659">
              <w:rPr>
                <w:rFonts w:ascii="Arial" w:hAnsi="Arial" w:cs="Arial"/>
                <w:b/>
                <w:sz w:val="24"/>
                <w:szCs w:val="24"/>
              </w:rPr>
              <w:t>Governance and Assurance</w:t>
            </w:r>
          </w:p>
          <w:p w:rsidRPr="00BF5659" w:rsidR="00034194" w:rsidRDefault="00034194" w14:paraId="6D290435" w14:textId="77777777">
            <w:pPr>
              <w:rPr>
                <w:rFonts w:ascii="Arial" w:hAnsi="Arial" w:cs="Arial"/>
                <w:sz w:val="24"/>
                <w:szCs w:val="24"/>
              </w:rPr>
            </w:pPr>
          </w:p>
        </w:tc>
      </w:tr>
      <w:tr w:rsidRPr="00BF5659" w:rsidR="00F5324A" w:rsidTr="00F5324A" w14:paraId="6D29043A" w14:textId="77777777">
        <w:tc>
          <w:tcPr>
            <w:tcW w:w="1809" w:type="dxa"/>
            <w:vMerge w:val="restart"/>
          </w:tcPr>
          <w:p w:rsidRPr="00BF5659" w:rsidR="00F5324A" w:rsidRDefault="00F5324A" w14:paraId="6D290437" w14:textId="77777777">
            <w:pPr>
              <w:rPr>
                <w:rFonts w:ascii="Arial" w:hAnsi="Arial" w:cs="Arial"/>
                <w:b/>
                <w:sz w:val="24"/>
                <w:szCs w:val="24"/>
              </w:rPr>
            </w:pPr>
            <w:r w:rsidRPr="00BF5659">
              <w:rPr>
                <w:rFonts w:ascii="Arial" w:hAnsi="Arial" w:cs="Arial"/>
                <w:b/>
                <w:sz w:val="24"/>
                <w:szCs w:val="24"/>
              </w:rPr>
              <w:t>Link to Enabling Objectives</w:t>
            </w:r>
          </w:p>
          <w:p w:rsidRPr="00BF5659" w:rsidR="00F5324A" w:rsidP="00133EA1" w:rsidRDefault="00F5324A" w14:paraId="6D290438" w14:textId="77777777">
            <w:pPr>
              <w:rPr>
                <w:rFonts w:ascii="Arial" w:hAnsi="Arial" w:cs="Arial"/>
                <w:b/>
                <w:sz w:val="24"/>
                <w:szCs w:val="24"/>
              </w:rPr>
            </w:pPr>
            <w:r w:rsidRPr="00BF5659">
              <w:rPr>
                <w:rFonts w:ascii="Arial" w:hAnsi="Arial" w:cs="Arial"/>
                <w:b/>
                <w:i/>
                <w:sz w:val="24"/>
                <w:szCs w:val="24"/>
              </w:rPr>
              <w:t xml:space="preserve">(please </w:t>
            </w:r>
            <w:r w:rsidRPr="00BF5659" w:rsidR="00133EA1">
              <w:rPr>
                <w:rFonts w:ascii="Arial" w:hAnsi="Arial" w:cs="Arial"/>
                <w:b/>
                <w:i/>
                <w:sz w:val="24"/>
                <w:szCs w:val="24"/>
              </w:rPr>
              <w:t>choose</w:t>
            </w:r>
            <w:r w:rsidRPr="00BF5659">
              <w:rPr>
                <w:rFonts w:ascii="Arial" w:hAnsi="Arial" w:cs="Arial"/>
                <w:b/>
                <w:i/>
                <w:sz w:val="24"/>
                <w:szCs w:val="24"/>
              </w:rPr>
              <w:t>)</w:t>
            </w:r>
          </w:p>
        </w:tc>
        <w:tc>
          <w:tcPr>
            <w:tcW w:w="7436" w:type="dxa"/>
            <w:gridSpan w:val="3"/>
            <w:shd w:val="clear" w:color="auto" w:fill="BDD6EE" w:themeFill="accent1" w:themeFillTint="66"/>
          </w:tcPr>
          <w:p w:rsidRPr="00BF5659" w:rsidR="00F5324A" w:rsidP="00F5324A" w:rsidRDefault="00F5324A" w14:paraId="6D290439" w14:textId="77777777">
            <w:pPr>
              <w:jc w:val="both"/>
              <w:rPr>
                <w:rFonts w:ascii="Arial" w:hAnsi="Arial" w:cs="Arial"/>
                <w:b/>
                <w:sz w:val="24"/>
                <w:szCs w:val="24"/>
              </w:rPr>
            </w:pPr>
            <w:r w:rsidRPr="00BF5659">
              <w:rPr>
                <w:rFonts w:ascii="Arial" w:hAnsi="Arial" w:cs="Arial"/>
                <w:b/>
                <w:sz w:val="24"/>
                <w:szCs w:val="24"/>
              </w:rPr>
              <w:t>Supporting better health and wellbeing by actively promoting and empowering people to live well in resilient communities</w:t>
            </w:r>
          </w:p>
        </w:tc>
      </w:tr>
      <w:tr w:rsidRPr="00BF5659" w:rsidR="00F5324A" w:rsidTr="00F5324A" w14:paraId="6D29043E" w14:textId="77777777">
        <w:tc>
          <w:tcPr>
            <w:tcW w:w="1809" w:type="dxa"/>
            <w:vMerge/>
          </w:tcPr>
          <w:p w:rsidRPr="00BF5659" w:rsidR="00F5324A" w:rsidRDefault="00F5324A" w14:paraId="6D29043B" w14:textId="77777777">
            <w:pPr>
              <w:rPr>
                <w:rFonts w:ascii="Arial" w:hAnsi="Arial" w:cs="Arial"/>
                <w:b/>
                <w:sz w:val="24"/>
                <w:szCs w:val="24"/>
              </w:rPr>
            </w:pPr>
          </w:p>
        </w:tc>
        <w:tc>
          <w:tcPr>
            <w:tcW w:w="5812" w:type="dxa"/>
            <w:gridSpan w:val="2"/>
          </w:tcPr>
          <w:p w:rsidRPr="00BF5659" w:rsidR="00F5324A" w:rsidP="00F5324A" w:rsidRDefault="00F5324A" w14:paraId="6D29043C" w14:textId="77777777">
            <w:pPr>
              <w:rPr>
                <w:rFonts w:ascii="Arial" w:hAnsi="Arial" w:cs="Arial"/>
                <w:sz w:val="24"/>
                <w:szCs w:val="24"/>
              </w:rPr>
            </w:pPr>
            <w:r w:rsidRPr="00BF5659">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rsidRPr="00BF5659" w:rsidR="00F5324A" w:rsidP="0020539A" w:rsidRDefault="00F57042" w14:paraId="6D29043D" w14:textId="77777777">
                <w:pPr>
                  <w:jc w:val="center"/>
                  <w:rPr>
                    <w:rFonts w:ascii="Arial" w:hAnsi="Arial" w:cs="Arial"/>
                    <w:sz w:val="24"/>
                    <w:szCs w:val="24"/>
                  </w:rPr>
                </w:pPr>
                <w:r w:rsidRPr="00BF5659">
                  <w:rPr>
                    <w:rFonts w:ascii="Segoe UI Symbol" w:hAnsi="Segoe UI Symbol" w:eastAsia="MS Gothic" w:cs="Segoe UI Symbol"/>
                    <w:sz w:val="24"/>
                    <w:szCs w:val="24"/>
                  </w:rPr>
                  <w:t>☐</w:t>
                </w:r>
              </w:p>
            </w:tc>
          </w:sdtContent>
        </w:sdt>
      </w:tr>
      <w:tr w:rsidRPr="00BF5659" w:rsidR="00F5324A" w:rsidTr="00F5324A" w14:paraId="6D290442" w14:textId="77777777">
        <w:tc>
          <w:tcPr>
            <w:tcW w:w="1809" w:type="dxa"/>
            <w:vMerge/>
          </w:tcPr>
          <w:p w:rsidRPr="00BF5659" w:rsidR="00F5324A" w:rsidRDefault="00F5324A" w14:paraId="6D29043F" w14:textId="77777777">
            <w:pPr>
              <w:rPr>
                <w:rFonts w:ascii="Arial" w:hAnsi="Arial" w:cs="Arial"/>
                <w:b/>
                <w:sz w:val="24"/>
                <w:szCs w:val="24"/>
              </w:rPr>
            </w:pPr>
          </w:p>
        </w:tc>
        <w:tc>
          <w:tcPr>
            <w:tcW w:w="5812" w:type="dxa"/>
            <w:gridSpan w:val="2"/>
          </w:tcPr>
          <w:p w:rsidRPr="00BF5659" w:rsidR="00F5324A" w:rsidP="00F5324A" w:rsidRDefault="00F5324A" w14:paraId="6D290440" w14:textId="77777777">
            <w:pPr>
              <w:rPr>
                <w:rFonts w:ascii="Arial" w:hAnsi="Arial" w:cs="Arial"/>
                <w:sz w:val="24"/>
                <w:szCs w:val="24"/>
              </w:rPr>
            </w:pPr>
            <w:r w:rsidRPr="00BF5659">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rsidRPr="00BF5659" w:rsidR="00F5324A" w:rsidP="0020539A" w:rsidRDefault="00133EA1" w14:paraId="6D290441" w14:textId="77777777">
                <w:pPr>
                  <w:jc w:val="center"/>
                  <w:rPr>
                    <w:rFonts w:ascii="Arial" w:hAnsi="Arial" w:cs="Arial"/>
                    <w:sz w:val="24"/>
                    <w:szCs w:val="24"/>
                  </w:rPr>
                </w:pPr>
                <w:r w:rsidRPr="00BF5659">
                  <w:rPr>
                    <w:rFonts w:ascii="Segoe UI Symbol" w:hAnsi="Segoe UI Symbol" w:eastAsia="MS Gothic" w:cs="Segoe UI Symbol"/>
                    <w:sz w:val="24"/>
                    <w:szCs w:val="24"/>
                  </w:rPr>
                  <w:t>☐</w:t>
                </w:r>
              </w:p>
            </w:tc>
          </w:sdtContent>
        </w:sdt>
      </w:tr>
      <w:tr w:rsidRPr="00BF5659" w:rsidR="00F5324A" w:rsidTr="00F5324A" w14:paraId="6D290446" w14:textId="77777777">
        <w:tc>
          <w:tcPr>
            <w:tcW w:w="1809" w:type="dxa"/>
            <w:vMerge/>
          </w:tcPr>
          <w:p w:rsidRPr="00BF5659" w:rsidR="00F5324A" w:rsidRDefault="00F5324A" w14:paraId="6D290443" w14:textId="77777777">
            <w:pPr>
              <w:rPr>
                <w:rFonts w:ascii="Arial" w:hAnsi="Arial" w:cs="Arial"/>
                <w:b/>
                <w:sz w:val="24"/>
                <w:szCs w:val="24"/>
              </w:rPr>
            </w:pPr>
          </w:p>
        </w:tc>
        <w:tc>
          <w:tcPr>
            <w:tcW w:w="5812" w:type="dxa"/>
            <w:gridSpan w:val="2"/>
          </w:tcPr>
          <w:p w:rsidRPr="00BF5659" w:rsidR="00F5324A" w:rsidP="00F5324A" w:rsidRDefault="00F5324A" w14:paraId="6D290444" w14:textId="77777777">
            <w:pPr>
              <w:jc w:val="both"/>
              <w:rPr>
                <w:rFonts w:ascii="Arial" w:hAnsi="Arial" w:cs="Arial"/>
                <w:sz w:val="24"/>
                <w:szCs w:val="24"/>
              </w:rPr>
            </w:pPr>
            <w:r w:rsidRPr="00BF5659">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rsidRPr="00BF5659" w:rsidR="00F5324A" w:rsidP="0020539A" w:rsidRDefault="00133EA1" w14:paraId="6D290445" w14:textId="77777777">
                <w:pPr>
                  <w:jc w:val="center"/>
                  <w:rPr>
                    <w:rFonts w:ascii="Arial" w:hAnsi="Arial" w:cs="Arial"/>
                    <w:sz w:val="24"/>
                    <w:szCs w:val="24"/>
                  </w:rPr>
                </w:pPr>
                <w:r w:rsidRPr="00BF5659">
                  <w:rPr>
                    <w:rFonts w:ascii="Segoe UI Symbol" w:hAnsi="Segoe UI Symbol" w:eastAsia="MS Gothic" w:cs="Segoe UI Symbol"/>
                    <w:sz w:val="24"/>
                    <w:szCs w:val="24"/>
                  </w:rPr>
                  <w:t>☐</w:t>
                </w:r>
              </w:p>
            </w:tc>
          </w:sdtContent>
        </w:sdt>
      </w:tr>
      <w:tr w:rsidRPr="00BF5659" w:rsidR="00F5324A" w:rsidTr="00F5324A" w14:paraId="6D290449" w14:textId="77777777">
        <w:tc>
          <w:tcPr>
            <w:tcW w:w="1809" w:type="dxa"/>
            <w:vMerge/>
          </w:tcPr>
          <w:p w:rsidRPr="00BF5659" w:rsidR="00F5324A" w:rsidP="00C107F2" w:rsidRDefault="00F5324A" w14:paraId="6D290447" w14:textId="77777777">
            <w:pPr>
              <w:rPr>
                <w:rFonts w:ascii="Arial" w:hAnsi="Arial" w:cs="Arial"/>
                <w:b/>
                <w:sz w:val="24"/>
                <w:szCs w:val="24"/>
              </w:rPr>
            </w:pPr>
          </w:p>
        </w:tc>
        <w:tc>
          <w:tcPr>
            <w:tcW w:w="7436" w:type="dxa"/>
            <w:gridSpan w:val="3"/>
            <w:shd w:val="clear" w:color="auto" w:fill="BDD6EE" w:themeFill="accent1" w:themeFillTint="66"/>
          </w:tcPr>
          <w:p w:rsidRPr="00BF5659" w:rsidR="00F5324A" w:rsidP="00C107F2" w:rsidRDefault="00F5324A" w14:paraId="6D290448" w14:textId="77777777">
            <w:pPr>
              <w:rPr>
                <w:rFonts w:ascii="Arial" w:hAnsi="Arial" w:cs="Arial"/>
                <w:b/>
                <w:sz w:val="24"/>
                <w:szCs w:val="24"/>
              </w:rPr>
            </w:pPr>
            <w:r w:rsidRPr="00BF5659">
              <w:rPr>
                <w:rFonts w:ascii="Arial" w:hAnsi="Arial" w:cs="Arial"/>
                <w:b/>
                <w:sz w:val="24"/>
                <w:szCs w:val="24"/>
              </w:rPr>
              <w:t xml:space="preserve">Deliver better care through excellent health and care services achieving the outcomes that matter most to people </w:t>
            </w:r>
          </w:p>
        </w:tc>
      </w:tr>
      <w:tr w:rsidRPr="00BF5659" w:rsidR="00F5324A" w:rsidTr="00F5324A" w14:paraId="6D29044D" w14:textId="77777777">
        <w:tc>
          <w:tcPr>
            <w:tcW w:w="1809" w:type="dxa"/>
            <w:vMerge/>
          </w:tcPr>
          <w:p w:rsidRPr="00BF5659" w:rsidR="00F5324A" w:rsidP="00C107F2" w:rsidRDefault="00F5324A" w14:paraId="6D29044A" w14:textId="77777777">
            <w:pPr>
              <w:rPr>
                <w:rFonts w:ascii="Arial" w:hAnsi="Arial" w:cs="Arial"/>
                <w:b/>
                <w:sz w:val="24"/>
                <w:szCs w:val="24"/>
              </w:rPr>
            </w:pPr>
          </w:p>
        </w:tc>
        <w:tc>
          <w:tcPr>
            <w:tcW w:w="5812" w:type="dxa"/>
            <w:gridSpan w:val="2"/>
          </w:tcPr>
          <w:p w:rsidRPr="00BF5659" w:rsidR="00F5324A" w:rsidP="00F5324A" w:rsidRDefault="00F5324A" w14:paraId="6D29044B" w14:textId="77777777">
            <w:pPr>
              <w:rPr>
                <w:rFonts w:ascii="Arial" w:hAnsi="Arial" w:cs="Arial"/>
                <w:sz w:val="24"/>
                <w:szCs w:val="24"/>
              </w:rPr>
            </w:pPr>
            <w:r w:rsidRPr="00BF5659">
              <w:rPr>
                <w:rFonts w:ascii="Arial" w:hAnsi="Arial" w:cs="Arial"/>
                <w:sz w:val="24"/>
                <w:szCs w:val="24"/>
              </w:rPr>
              <w:t>Best Value Outcomes and High Quality Care</w:t>
            </w:r>
          </w:p>
        </w:tc>
        <w:sdt>
          <w:sdtPr>
            <w:rPr>
              <w:rFonts w:ascii="Arial" w:hAnsi="Arial" w:cs="Arial"/>
              <w:sz w:val="24"/>
              <w:szCs w:val="24"/>
            </w:rPr>
            <w:id w:val="1190956866"/>
            <w14:checkbox>
              <w14:checked w14:val="0"/>
              <w14:checkedState w14:val="2612" w14:font="MS Gothic"/>
              <w14:uncheckedState w14:val="2610" w14:font="MS Gothic"/>
            </w14:checkbox>
          </w:sdtPr>
          <w:sdtEndPr/>
          <w:sdtContent>
            <w:tc>
              <w:tcPr>
                <w:tcW w:w="1624" w:type="dxa"/>
              </w:tcPr>
              <w:p w:rsidRPr="00BF5659" w:rsidR="00F5324A" w:rsidP="00133EA1" w:rsidRDefault="00F57042" w14:paraId="6D29044C" w14:textId="77777777">
                <w:pPr>
                  <w:jc w:val="center"/>
                  <w:rPr>
                    <w:rFonts w:ascii="Arial" w:hAnsi="Arial" w:cs="Arial"/>
                    <w:sz w:val="24"/>
                    <w:szCs w:val="24"/>
                  </w:rPr>
                </w:pPr>
                <w:r w:rsidRPr="00BF5659">
                  <w:rPr>
                    <w:rFonts w:ascii="Segoe UI Symbol" w:hAnsi="Segoe UI Symbol" w:eastAsia="MS Gothic" w:cs="Segoe UI Symbol"/>
                    <w:sz w:val="24"/>
                    <w:szCs w:val="24"/>
                  </w:rPr>
                  <w:t>☐</w:t>
                </w:r>
              </w:p>
            </w:tc>
          </w:sdtContent>
        </w:sdt>
      </w:tr>
      <w:tr w:rsidRPr="00BF5659" w:rsidR="00F5324A" w:rsidTr="00F5324A" w14:paraId="6D290451" w14:textId="77777777">
        <w:tc>
          <w:tcPr>
            <w:tcW w:w="1809" w:type="dxa"/>
            <w:vMerge/>
          </w:tcPr>
          <w:p w:rsidRPr="00BF5659" w:rsidR="00F5324A" w:rsidP="00C107F2" w:rsidRDefault="00F5324A" w14:paraId="6D29044E" w14:textId="77777777">
            <w:pPr>
              <w:rPr>
                <w:rFonts w:ascii="Arial" w:hAnsi="Arial" w:cs="Arial"/>
                <w:b/>
                <w:sz w:val="24"/>
                <w:szCs w:val="24"/>
              </w:rPr>
            </w:pPr>
          </w:p>
        </w:tc>
        <w:tc>
          <w:tcPr>
            <w:tcW w:w="5812" w:type="dxa"/>
            <w:gridSpan w:val="2"/>
          </w:tcPr>
          <w:p w:rsidRPr="00BF5659" w:rsidR="00F5324A" w:rsidP="00F5324A" w:rsidRDefault="00F5324A" w14:paraId="6D29044F" w14:textId="77777777">
            <w:pPr>
              <w:rPr>
                <w:rFonts w:ascii="Arial" w:hAnsi="Arial" w:cs="Arial"/>
                <w:sz w:val="24"/>
                <w:szCs w:val="24"/>
              </w:rPr>
            </w:pPr>
            <w:r w:rsidRPr="00BF5659">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rsidRPr="00BF5659" w:rsidR="00F5324A" w:rsidP="00133EA1" w:rsidRDefault="00F57042" w14:paraId="6D290450" w14:textId="77777777">
                <w:pPr>
                  <w:jc w:val="center"/>
                  <w:rPr>
                    <w:rFonts w:ascii="Arial" w:hAnsi="Arial" w:cs="Arial"/>
                    <w:sz w:val="24"/>
                    <w:szCs w:val="24"/>
                  </w:rPr>
                </w:pPr>
                <w:r w:rsidRPr="00BF5659">
                  <w:rPr>
                    <w:rFonts w:ascii="Segoe UI Symbol" w:hAnsi="Segoe UI Symbol" w:eastAsia="MS Gothic" w:cs="Segoe UI Symbol"/>
                    <w:sz w:val="24"/>
                    <w:szCs w:val="24"/>
                  </w:rPr>
                  <w:t>☐</w:t>
                </w:r>
              </w:p>
            </w:tc>
          </w:sdtContent>
        </w:sdt>
      </w:tr>
      <w:tr w:rsidRPr="00BF5659" w:rsidR="00F5324A" w:rsidTr="00F5324A" w14:paraId="6D290455" w14:textId="77777777">
        <w:tc>
          <w:tcPr>
            <w:tcW w:w="1809" w:type="dxa"/>
            <w:vMerge/>
          </w:tcPr>
          <w:p w:rsidRPr="00BF5659" w:rsidR="00F5324A" w:rsidP="00C107F2" w:rsidRDefault="00F5324A" w14:paraId="6D290452" w14:textId="77777777">
            <w:pPr>
              <w:rPr>
                <w:rFonts w:ascii="Arial" w:hAnsi="Arial" w:cs="Arial"/>
                <w:b/>
                <w:sz w:val="24"/>
                <w:szCs w:val="24"/>
              </w:rPr>
            </w:pPr>
          </w:p>
        </w:tc>
        <w:tc>
          <w:tcPr>
            <w:tcW w:w="5812" w:type="dxa"/>
            <w:gridSpan w:val="2"/>
          </w:tcPr>
          <w:p w:rsidRPr="00BF5659" w:rsidR="00F5324A" w:rsidP="00F5324A" w:rsidRDefault="00F5324A" w14:paraId="6D290453" w14:textId="77777777">
            <w:pPr>
              <w:rPr>
                <w:rFonts w:ascii="Arial" w:hAnsi="Arial" w:cs="Arial"/>
                <w:b/>
                <w:sz w:val="24"/>
                <w:szCs w:val="24"/>
              </w:rPr>
            </w:pPr>
            <w:r w:rsidRPr="00BF5659">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rsidRPr="00BF5659" w:rsidR="00F5324A" w:rsidP="00133EA1" w:rsidRDefault="00133EA1" w14:paraId="6D290454" w14:textId="77777777">
                <w:pPr>
                  <w:jc w:val="center"/>
                  <w:rPr>
                    <w:rFonts w:ascii="Arial" w:hAnsi="Arial" w:cs="Arial"/>
                    <w:b/>
                    <w:sz w:val="24"/>
                    <w:szCs w:val="24"/>
                  </w:rPr>
                </w:pPr>
                <w:r w:rsidRPr="00BF5659">
                  <w:rPr>
                    <w:rFonts w:ascii="Segoe UI Symbol" w:hAnsi="Segoe UI Symbol" w:eastAsia="MS Gothic" w:cs="Segoe UI Symbol"/>
                    <w:sz w:val="24"/>
                    <w:szCs w:val="24"/>
                  </w:rPr>
                  <w:t>☐</w:t>
                </w:r>
              </w:p>
            </w:tc>
          </w:sdtContent>
        </w:sdt>
      </w:tr>
      <w:tr w:rsidRPr="00BF5659" w:rsidR="00F5324A" w:rsidTr="00F5324A" w14:paraId="6D290459" w14:textId="77777777">
        <w:tc>
          <w:tcPr>
            <w:tcW w:w="1809" w:type="dxa"/>
            <w:vMerge/>
          </w:tcPr>
          <w:p w:rsidRPr="00BF5659" w:rsidR="00F5324A" w:rsidP="00C107F2" w:rsidRDefault="00F5324A" w14:paraId="6D290456" w14:textId="77777777">
            <w:pPr>
              <w:rPr>
                <w:rFonts w:ascii="Arial" w:hAnsi="Arial" w:cs="Arial"/>
                <w:b/>
                <w:sz w:val="24"/>
                <w:szCs w:val="24"/>
              </w:rPr>
            </w:pPr>
          </w:p>
        </w:tc>
        <w:tc>
          <w:tcPr>
            <w:tcW w:w="5812" w:type="dxa"/>
            <w:gridSpan w:val="2"/>
          </w:tcPr>
          <w:p w:rsidRPr="00BF5659" w:rsidR="00F5324A" w:rsidP="00F5324A" w:rsidRDefault="00F5324A" w14:paraId="6D290457" w14:textId="77777777">
            <w:pPr>
              <w:rPr>
                <w:rFonts w:ascii="Arial" w:hAnsi="Arial" w:cs="Arial"/>
                <w:b/>
                <w:sz w:val="24"/>
                <w:szCs w:val="24"/>
              </w:rPr>
            </w:pPr>
            <w:r w:rsidRPr="00BF5659">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rsidRPr="00BF5659" w:rsidR="00F5324A" w:rsidP="00133EA1" w:rsidRDefault="00133EA1" w14:paraId="6D290458" w14:textId="77777777">
                <w:pPr>
                  <w:jc w:val="center"/>
                  <w:rPr>
                    <w:rFonts w:ascii="Arial" w:hAnsi="Arial" w:cs="Arial"/>
                    <w:b/>
                    <w:sz w:val="24"/>
                    <w:szCs w:val="24"/>
                  </w:rPr>
                </w:pPr>
                <w:r w:rsidRPr="00BF5659">
                  <w:rPr>
                    <w:rFonts w:ascii="Segoe UI Symbol" w:hAnsi="Segoe UI Symbol" w:eastAsia="MS Gothic" w:cs="Segoe UI Symbol"/>
                    <w:sz w:val="24"/>
                    <w:szCs w:val="24"/>
                  </w:rPr>
                  <w:t>☐</w:t>
                </w:r>
              </w:p>
            </w:tc>
          </w:sdtContent>
        </w:sdt>
      </w:tr>
      <w:tr w:rsidRPr="00BF5659" w:rsidR="00F5324A" w:rsidTr="00F5324A" w14:paraId="6D29045D" w14:textId="77777777">
        <w:tc>
          <w:tcPr>
            <w:tcW w:w="1809" w:type="dxa"/>
            <w:vMerge/>
          </w:tcPr>
          <w:p w:rsidRPr="00BF5659" w:rsidR="00F5324A" w:rsidP="00C107F2" w:rsidRDefault="00F5324A" w14:paraId="6D29045A" w14:textId="77777777">
            <w:pPr>
              <w:rPr>
                <w:rFonts w:ascii="Arial" w:hAnsi="Arial" w:cs="Arial"/>
                <w:b/>
                <w:sz w:val="24"/>
                <w:szCs w:val="24"/>
              </w:rPr>
            </w:pPr>
          </w:p>
        </w:tc>
        <w:tc>
          <w:tcPr>
            <w:tcW w:w="5812" w:type="dxa"/>
            <w:gridSpan w:val="2"/>
          </w:tcPr>
          <w:p w:rsidRPr="00BF5659" w:rsidR="00F5324A" w:rsidP="00F5324A" w:rsidRDefault="00F5324A" w14:paraId="6D29045B" w14:textId="77777777">
            <w:pPr>
              <w:rPr>
                <w:rFonts w:ascii="Arial" w:hAnsi="Arial" w:cs="Arial"/>
                <w:b/>
                <w:sz w:val="24"/>
                <w:szCs w:val="24"/>
              </w:rPr>
            </w:pPr>
            <w:r w:rsidRPr="00BF5659">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rsidRPr="00BF5659" w:rsidR="00F5324A" w:rsidP="00133EA1" w:rsidRDefault="00133EA1" w14:paraId="6D29045C" w14:textId="77777777">
                <w:pPr>
                  <w:jc w:val="center"/>
                  <w:rPr>
                    <w:rFonts w:ascii="Arial" w:hAnsi="Arial" w:cs="Arial"/>
                    <w:b/>
                    <w:sz w:val="24"/>
                    <w:szCs w:val="24"/>
                  </w:rPr>
                </w:pPr>
                <w:r w:rsidRPr="00BF5659">
                  <w:rPr>
                    <w:rFonts w:ascii="Segoe UI Symbol" w:hAnsi="Segoe UI Symbol" w:eastAsia="MS Gothic" w:cs="Segoe UI Symbol"/>
                    <w:sz w:val="24"/>
                    <w:szCs w:val="24"/>
                  </w:rPr>
                  <w:t>☐</w:t>
                </w:r>
              </w:p>
            </w:tc>
          </w:sdtContent>
        </w:sdt>
      </w:tr>
      <w:tr w:rsidRPr="00BF5659" w:rsidR="00F5324A" w:rsidTr="00CD7AA5" w14:paraId="6D29045F" w14:textId="77777777">
        <w:tc>
          <w:tcPr>
            <w:tcW w:w="9245" w:type="dxa"/>
            <w:gridSpan w:val="4"/>
            <w:shd w:val="clear" w:color="auto" w:fill="D5DCE4" w:themeFill="text2" w:themeFillTint="33"/>
          </w:tcPr>
          <w:p w:rsidRPr="00BF5659" w:rsidR="00F5324A" w:rsidP="00C107F2" w:rsidRDefault="00F5324A" w14:paraId="6D29045E" w14:textId="77777777">
            <w:pPr>
              <w:rPr>
                <w:rFonts w:ascii="Arial" w:hAnsi="Arial" w:cs="Arial"/>
                <w:b/>
                <w:sz w:val="24"/>
                <w:szCs w:val="24"/>
              </w:rPr>
            </w:pPr>
            <w:r w:rsidRPr="00BF5659">
              <w:rPr>
                <w:rFonts w:ascii="Arial" w:hAnsi="Arial" w:cs="Arial"/>
                <w:b/>
                <w:sz w:val="24"/>
                <w:szCs w:val="24"/>
              </w:rPr>
              <w:t>Health and Care Standards</w:t>
            </w:r>
          </w:p>
        </w:tc>
      </w:tr>
      <w:tr w:rsidRPr="00BF5659" w:rsidR="00F5324A" w:rsidTr="00F5324A" w14:paraId="6D290463" w14:textId="77777777">
        <w:tc>
          <w:tcPr>
            <w:tcW w:w="1809" w:type="dxa"/>
            <w:vMerge w:val="restart"/>
          </w:tcPr>
          <w:p w:rsidRPr="00BF5659" w:rsidR="00F5324A" w:rsidP="00F5324A" w:rsidRDefault="00133EA1" w14:paraId="6D290460" w14:textId="77777777">
            <w:pPr>
              <w:rPr>
                <w:rFonts w:ascii="Arial" w:hAnsi="Arial" w:cs="Arial"/>
                <w:sz w:val="24"/>
                <w:szCs w:val="24"/>
              </w:rPr>
            </w:pPr>
            <w:r w:rsidRPr="00BF5659">
              <w:rPr>
                <w:rFonts w:ascii="Arial" w:hAnsi="Arial" w:cs="Arial"/>
                <w:b/>
                <w:i/>
                <w:sz w:val="24"/>
                <w:szCs w:val="24"/>
              </w:rPr>
              <w:t>(please choose)</w:t>
            </w:r>
          </w:p>
        </w:tc>
        <w:tc>
          <w:tcPr>
            <w:tcW w:w="5812" w:type="dxa"/>
            <w:gridSpan w:val="2"/>
          </w:tcPr>
          <w:p w:rsidRPr="00BF5659" w:rsidR="00F5324A" w:rsidP="00C107F2" w:rsidRDefault="00F5324A" w14:paraId="6D290461" w14:textId="77777777">
            <w:pPr>
              <w:rPr>
                <w:rFonts w:ascii="Arial" w:hAnsi="Arial" w:cs="Arial"/>
                <w:sz w:val="24"/>
                <w:szCs w:val="24"/>
              </w:rPr>
            </w:pPr>
            <w:r w:rsidRPr="00BF5659">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rsidRPr="00BF5659" w:rsidR="00F5324A" w:rsidP="00133EA1" w:rsidRDefault="00133EA1" w14:paraId="6D290462" w14:textId="77777777">
                <w:pPr>
                  <w:jc w:val="center"/>
                  <w:rPr>
                    <w:rFonts w:ascii="Arial" w:hAnsi="Arial" w:cs="Arial"/>
                    <w:sz w:val="24"/>
                    <w:szCs w:val="24"/>
                  </w:rPr>
                </w:pPr>
                <w:r w:rsidRPr="00BF5659">
                  <w:rPr>
                    <w:rFonts w:ascii="Segoe UI Symbol" w:hAnsi="Segoe UI Symbol" w:eastAsia="MS Gothic" w:cs="Segoe UI Symbol"/>
                    <w:sz w:val="24"/>
                    <w:szCs w:val="24"/>
                  </w:rPr>
                  <w:t>☐</w:t>
                </w:r>
              </w:p>
            </w:tc>
          </w:sdtContent>
        </w:sdt>
      </w:tr>
      <w:tr w:rsidRPr="00BF5659" w:rsidR="00F5324A" w:rsidTr="00F5324A" w14:paraId="6D290467" w14:textId="77777777">
        <w:tc>
          <w:tcPr>
            <w:tcW w:w="1809" w:type="dxa"/>
            <w:vMerge/>
          </w:tcPr>
          <w:p w:rsidRPr="00BF5659" w:rsidR="00F5324A" w:rsidP="00F5324A" w:rsidRDefault="00F5324A" w14:paraId="6D290464" w14:textId="77777777">
            <w:pPr>
              <w:rPr>
                <w:rFonts w:ascii="Arial" w:hAnsi="Arial" w:cs="Arial"/>
                <w:b/>
                <w:sz w:val="24"/>
                <w:szCs w:val="24"/>
              </w:rPr>
            </w:pPr>
          </w:p>
        </w:tc>
        <w:tc>
          <w:tcPr>
            <w:tcW w:w="5812" w:type="dxa"/>
            <w:gridSpan w:val="2"/>
          </w:tcPr>
          <w:p w:rsidRPr="00BF5659" w:rsidR="00F5324A" w:rsidP="00F5324A" w:rsidRDefault="00F5324A" w14:paraId="6D290465" w14:textId="77777777">
            <w:pPr>
              <w:rPr>
                <w:rFonts w:ascii="Arial" w:hAnsi="Arial" w:cs="Arial"/>
                <w:b/>
                <w:sz w:val="24"/>
                <w:szCs w:val="24"/>
              </w:rPr>
            </w:pPr>
            <w:r w:rsidRPr="00BF5659">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1624" w:type="dxa"/>
              </w:tcPr>
              <w:p w:rsidRPr="00BF5659" w:rsidR="00F5324A" w:rsidP="00133EA1" w:rsidRDefault="00F57042" w14:paraId="6D290466" w14:textId="77777777">
                <w:pPr>
                  <w:jc w:val="center"/>
                  <w:rPr>
                    <w:rFonts w:ascii="Arial" w:hAnsi="Arial" w:cs="Arial"/>
                    <w:b/>
                    <w:sz w:val="24"/>
                    <w:szCs w:val="24"/>
                  </w:rPr>
                </w:pPr>
                <w:r w:rsidRPr="00BF5659">
                  <w:rPr>
                    <w:rFonts w:ascii="Segoe UI Symbol" w:hAnsi="Segoe UI Symbol" w:eastAsia="MS Gothic" w:cs="Segoe UI Symbol"/>
                    <w:sz w:val="24"/>
                    <w:szCs w:val="24"/>
                  </w:rPr>
                  <w:t>☐</w:t>
                </w:r>
              </w:p>
            </w:tc>
          </w:sdtContent>
        </w:sdt>
      </w:tr>
      <w:tr w:rsidRPr="00BF5659" w:rsidR="00F5324A" w:rsidTr="00F5324A" w14:paraId="6D29046B" w14:textId="77777777">
        <w:tc>
          <w:tcPr>
            <w:tcW w:w="1809" w:type="dxa"/>
            <w:vMerge/>
          </w:tcPr>
          <w:p w:rsidRPr="00BF5659" w:rsidR="00F5324A" w:rsidP="00F5324A" w:rsidRDefault="00F5324A" w14:paraId="6D290468" w14:textId="77777777">
            <w:pPr>
              <w:rPr>
                <w:rFonts w:ascii="Arial" w:hAnsi="Arial" w:cs="Arial"/>
                <w:b/>
                <w:sz w:val="24"/>
                <w:szCs w:val="24"/>
              </w:rPr>
            </w:pPr>
          </w:p>
        </w:tc>
        <w:tc>
          <w:tcPr>
            <w:tcW w:w="5812" w:type="dxa"/>
            <w:gridSpan w:val="2"/>
          </w:tcPr>
          <w:p w:rsidRPr="00BF5659" w:rsidR="00F5324A" w:rsidP="00F5324A" w:rsidRDefault="00F5324A" w14:paraId="6D290469" w14:textId="39F76EE0">
            <w:pPr>
              <w:rPr>
                <w:rFonts w:ascii="Arial" w:hAnsi="Arial" w:cs="Arial"/>
                <w:b/>
                <w:sz w:val="24"/>
                <w:szCs w:val="24"/>
              </w:rPr>
            </w:pPr>
            <w:r w:rsidRPr="00BF5659">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rsidRPr="00BF5659" w:rsidR="00F5324A" w:rsidP="00133EA1" w:rsidRDefault="00133EA1" w14:paraId="6D29046A" w14:textId="77777777">
                <w:pPr>
                  <w:jc w:val="center"/>
                  <w:rPr>
                    <w:rFonts w:ascii="Arial" w:hAnsi="Arial" w:cs="Arial"/>
                    <w:b/>
                    <w:sz w:val="24"/>
                    <w:szCs w:val="24"/>
                  </w:rPr>
                </w:pPr>
                <w:r w:rsidRPr="00BF5659">
                  <w:rPr>
                    <w:rFonts w:ascii="Segoe UI Symbol" w:hAnsi="Segoe UI Symbol" w:eastAsia="MS Gothic" w:cs="Segoe UI Symbol"/>
                    <w:sz w:val="24"/>
                    <w:szCs w:val="24"/>
                  </w:rPr>
                  <w:t>☐</w:t>
                </w:r>
              </w:p>
            </w:tc>
          </w:sdtContent>
        </w:sdt>
      </w:tr>
      <w:tr w:rsidRPr="00BF5659" w:rsidR="00F5324A" w:rsidTr="00F5324A" w14:paraId="6D29046F" w14:textId="77777777">
        <w:tc>
          <w:tcPr>
            <w:tcW w:w="1809" w:type="dxa"/>
            <w:vMerge/>
          </w:tcPr>
          <w:p w:rsidRPr="00BF5659" w:rsidR="00F5324A" w:rsidP="00F5324A" w:rsidRDefault="00F5324A" w14:paraId="6D29046C" w14:textId="77777777">
            <w:pPr>
              <w:rPr>
                <w:rFonts w:ascii="Arial" w:hAnsi="Arial" w:cs="Arial"/>
                <w:b/>
                <w:sz w:val="24"/>
                <w:szCs w:val="24"/>
              </w:rPr>
            </w:pPr>
          </w:p>
        </w:tc>
        <w:tc>
          <w:tcPr>
            <w:tcW w:w="5812" w:type="dxa"/>
            <w:gridSpan w:val="2"/>
          </w:tcPr>
          <w:p w:rsidRPr="00BF5659" w:rsidR="00F5324A" w:rsidP="00F5324A" w:rsidRDefault="00F5324A" w14:paraId="6D29046D" w14:textId="77777777">
            <w:pPr>
              <w:rPr>
                <w:rFonts w:ascii="Arial" w:hAnsi="Arial" w:cs="Arial"/>
                <w:b/>
                <w:sz w:val="24"/>
                <w:szCs w:val="24"/>
              </w:rPr>
            </w:pPr>
            <w:r w:rsidRPr="00BF5659">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rsidRPr="00BF5659" w:rsidR="00F5324A" w:rsidP="00133EA1" w:rsidRDefault="00133EA1" w14:paraId="6D29046E" w14:textId="77777777">
                <w:pPr>
                  <w:jc w:val="center"/>
                  <w:rPr>
                    <w:rFonts w:ascii="Arial" w:hAnsi="Arial" w:cs="Arial"/>
                    <w:b/>
                    <w:sz w:val="24"/>
                    <w:szCs w:val="24"/>
                  </w:rPr>
                </w:pPr>
                <w:r w:rsidRPr="00BF5659">
                  <w:rPr>
                    <w:rFonts w:ascii="Segoe UI Symbol" w:hAnsi="Segoe UI Symbol" w:eastAsia="MS Gothic" w:cs="Segoe UI Symbol"/>
                    <w:sz w:val="24"/>
                    <w:szCs w:val="24"/>
                  </w:rPr>
                  <w:t>☐</w:t>
                </w:r>
              </w:p>
            </w:tc>
          </w:sdtContent>
        </w:sdt>
      </w:tr>
      <w:tr w:rsidRPr="00BF5659" w:rsidR="00F5324A" w:rsidTr="00F5324A" w14:paraId="6D290473" w14:textId="77777777">
        <w:tc>
          <w:tcPr>
            <w:tcW w:w="1809" w:type="dxa"/>
            <w:vMerge/>
          </w:tcPr>
          <w:p w:rsidRPr="00BF5659" w:rsidR="00F5324A" w:rsidP="00F5324A" w:rsidRDefault="00F5324A" w14:paraId="6D290470" w14:textId="77777777">
            <w:pPr>
              <w:rPr>
                <w:rFonts w:ascii="Arial" w:hAnsi="Arial" w:cs="Arial"/>
                <w:b/>
                <w:sz w:val="24"/>
                <w:szCs w:val="24"/>
              </w:rPr>
            </w:pPr>
          </w:p>
        </w:tc>
        <w:tc>
          <w:tcPr>
            <w:tcW w:w="5812" w:type="dxa"/>
            <w:gridSpan w:val="2"/>
          </w:tcPr>
          <w:p w:rsidRPr="00BF5659" w:rsidR="00F5324A" w:rsidP="00F5324A" w:rsidRDefault="00F5324A" w14:paraId="6D290471" w14:textId="77777777">
            <w:pPr>
              <w:rPr>
                <w:rFonts w:ascii="Arial" w:hAnsi="Arial" w:cs="Arial"/>
                <w:b/>
                <w:sz w:val="24"/>
                <w:szCs w:val="24"/>
              </w:rPr>
            </w:pPr>
            <w:r w:rsidRPr="00BF5659">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rsidRPr="00BF5659" w:rsidR="00F5324A" w:rsidP="00133EA1" w:rsidRDefault="00133EA1" w14:paraId="6D290472" w14:textId="77777777">
                <w:pPr>
                  <w:jc w:val="center"/>
                  <w:rPr>
                    <w:rFonts w:ascii="Arial" w:hAnsi="Arial" w:cs="Arial"/>
                    <w:b/>
                    <w:sz w:val="24"/>
                    <w:szCs w:val="24"/>
                  </w:rPr>
                </w:pPr>
                <w:r w:rsidRPr="00BF5659">
                  <w:rPr>
                    <w:rFonts w:ascii="Segoe UI Symbol" w:hAnsi="Segoe UI Symbol" w:eastAsia="MS Gothic" w:cs="Segoe UI Symbol"/>
                    <w:sz w:val="24"/>
                    <w:szCs w:val="24"/>
                  </w:rPr>
                  <w:t>☐</w:t>
                </w:r>
              </w:p>
            </w:tc>
          </w:sdtContent>
        </w:sdt>
      </w:tr>
      <w:tr w:rsidRPr="00BF5659" w:rsidR="00F5324A" w:rsidTr="00F5324A" w14:paraId="6D290477" w14:textId="77777777">
        <w:tc>
          <w:tcPr>
            <w:tcW w:w="1809" w:type="dxa"/>
            <w:vMerge/>
          </w:tcPr>
          <w:p w:rsidRPr="00BF5659" w:rsidR="00F5324A" w:rsidP="00F5324A" w:rsidRDefault="00F5324A" w14:paraId="6D290474" w14:textId="77777777">
            <w:pPr>
              <w:rPr>
                <w:rFonts w:ascii="Arial" w:hAnsi="Arial" w:cs="Arial"/>
                <w:b/>
                <w:sz w:val="24"/>
                <w:szCs w:val="24"/>
              </w:rPr>
            </w:pPr>
          </w:p>
        </w:tc>
        <w:tc>
          <w:tcPr>
            <w:tcW w:w="5812" w:type="dxa"/>
            <w:gridSpan w:val="2"/>
          </w:tcPr>
          <w:p w:rsidRPr="00BF5659" w:rsidR="00F5324A" w:rsidP="00F5324A" w:rsidRDefault="00F5324A" w14:paraId="6D290475" w14:textId="77777777">
            <w:pPr>
              <w:rPr>
                <w:rFonts w:ascii="Arial" w:hAnsi="Arial" w:cs="Arial"/>
                <w:b/>
                <w:sz w:val="24"/>
                <w:szCs w:val="24"/>
              </w:rPr>
            </w:pPr>
            <w:r w:rsidRPr="00BF5659">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rsidRPr="00BF5659" w:rsidR="00F5324A" w:rsidP="00133EA1" w:rsidRDefault="00133EA1" w14:paraId="6D290476" w14:textId="77777777">
                <w:pPr>
                  <w:jc w:val="center"/>
                  <w:rPr>
                    <w:rFonts w:ascii="Arial" w:hAnsi="Arial" w:cs="Arial"/>
                    <w:b/>
                    <w:sz w:val="24"/>
                    <w:szCs w:val="24"/>
                  </w:rPr>
                </w:pPr>
                <w:r w:rsidRPr="00BF5659">
                  <w:rPr>
                    <w:rFonts w:ascii="Segoe UI Symbol" w:hAnsi="Segoe UI Symbol" w:eastAsia="MS Gothic" w:cs="Segoe UI Symbol"/>
                    <w:sz w:val="24"/>
                    <w:szCs w:val="24"/>
                  </w:rPr>
                  <w:t>☐</w:t>
                </w:r>
              </w:p>
            </w:tc>
          </w:sdtContent>
        </w:sdt>
      </w:tr>
      <w:tr w:rsidRPr="00BF5659" w:rsidR="00F5324A" w:rsidTr="00F5324A" w14:paraId="6D29047B" w14:textId="77777777">
        <w:tc>
          <w:tcPr>
            <w:tcW w:w="1809" w:type="dxa"/>
            <w:vMerge/>
          </w:tcPr>
          <w:p w:rsidRPr="00BF5659" w:rsidR="00F5324A" w:rsidP="00F5324A" w:rsidRDefault="00F5324A" w14:paraId="6D290478" w14:textId="77777777">
            <w:pPr>
              <w:rPr>
                <w:rFonts w:ascii="Arial" w:hAnsi="Arial" w:cs="Arial"/>
                <w:b/>
                <w:sz w:val="24"/>
                <w:szCs w:val="24"/>
              </w:rPr>
            </w:pPr>
          </w:p>
        </w:tc>
        <w:tc>
          <w:tcPr>
            <w:tcW w:w="5812" w:type="dxa"/>
            <w:gridSpan w:val="2"/>
          </w:tcPr>
          <w:p w:rsidRPr="00BF5659" w:rsidR="00F5324A" w:rsidP="00F5324A" w:rsidRDefault="00F5324A" w14:paraId="6D290479" w14:textId="77777777">
            <w:pPr>
              <w:rPr>
                <w:rFonts w:ascii="Arial" w:hAnsi="Arial" w:cs="Arial"/>
                <w:b/>
                <w:sz w:val="24"/>
                <w:szCs w:val="24"/>
              </w:rPr>
            </w:pPr>
            <w:r w:rsidRPr="00BF5659">
              <w:rPr>
                <w:rFonts w:ascii="Arial" w:hAnsi="Arial" w:cs="Arial"/>
                <w:sz w:val="24"/>
                <w:szCs w:val="24"/>
              </w:rPr>
              <w:t>Staff and Resources</w:t>
            </w:r>
          </w:p>
        </w:tc>
        <w:sdt>
          <w:sdtPr>
            <w:rPr>
              <w:rFonts w:ascii="Arial" w:hAnsi="Arial" w:cs="Arial"/>
              <w:sz w:val="24"/>
              <w:szCs w:val="24"/>
            </w:rPr>
            <w:id w:val="-1357344251"/>
            <w14:checkbox>
              <w14:checked w14:val="0"/>
              <w14:checkedState w14:val="2612" w14:font="MS Gothic"/>
              <w14:uncheckedState w14:val="2610" w14:font="MS Gothic"/>
            </w14:checkbox>
          </w:sdtPr>
          <w:sdtEndPr/>
          <w:sdtContent>
            <w:tc>
              <w:tcPr>
                <w:tcW w:w="1624" w:type="dxa"/>
              </w:tcPr>
              <w:p w:rsidRPr="00BF5659" w:rsidR="00F5324A" w:rsidP="00133EA1" w:rsidRDefault="00133EA1" w14:paraId="6D29047A" w14:textId="77777777">
                <w:pPr>
                  <w:jc w:val="center"/>
                  <w:rPr>
                    <w:rFonts w:ascii="Arial" w:hAnsi="Arial" w:cs="Arial"/>
                    <w:b/>
                    <w:sz w:val="24"/>
                    <w:szCs w:val="24"/>
                  </w:rPr>
                </w:pPr>
                <w:r w:rsidRPr="00BF5659">
                  <w:rPr>
                    <w:rFonts w:ascii="Segoe UI Symbol" w:hAnsi="Segoe UI Symbol" w:eastAsia="MS Gothic" w:cs="Segoe UI Symbol"/>
                    <w:sz w:val="24"/>
                    <w:szCs w:val="24"/>
                  </w:rPr>
                  <w:t>☐</w:t>
                </w:r>
              </w:p>
            </w:tc>
          </w:sdtContent>
        </w:sdt>
      </w:tr>
      <w:tr w:rsidRPr="00BF5659" w:rsidR="00F5324A" w:rsidTr="00CD7AA5" w14:paraId="6D29047D" w14:textId="77777777">
        <w:tc>
          <w:tcPr>
            <w:tcW w:w="9245" w:type="dxa"/>
            <w:gridSpan w:val="4"/>
            <w:shd w:val="clear" w:color="auto" w:fill="D5DCE4" w:themeFill="text2" w:themeFillTint="33"/>
          </w:tcPr>
          <w:p w:rsidRPr="00BF5659" w:rsidR="00F5324A" w:rsidP="00F5324A" w:rsidRDefault="00F5324A" w14:paraId="6D29047C" w14:textId="77777777">
            <w:pPr>
              <w:rPr>
                <w:rFonts w:ascii="Arial" w:hAnsi="Arial" w:cs="Arial"/>
                <w:b/>
                <w:sz w:val="24"/>
                <w:szCs w:val="24"/>
              </w:rPr>
            </w:pPr>
            <w:r w:rsidRPr="00BF5659">
              <w:rPr>
                <w:rFonts w:ascii="Arial" w:hAnsi="Arial" w:cs="Arial"/>
                <w:b/>
                <w:sz w:val="24"/>
                <w:szCs w:val="24"/>
              </w:rPr>
              <w:t>Quality, Safety and Patient Experience</w:t>
            </w:r>
          </w:p>
        </w:tc>
      </w:tr>
      <w:tr w:rsidRPr="00BF5659" w:rsidR="00F5324A" w:rsidTr="00C95B3C" w14:paraId="6D290480" w14:textId="77777777">
        <w:tc>
          <w:tcPr>
            <w:tcW w:w="9245" w:type="dxa"/>
            <w:gridSpan w:val="4"/>
          </w:tcPr>
          <w:p w:rsidRPr="00BF5659" w:rsidR="00F5324A" w:rsidP="00916EE3" w:rsidRDefault="00916EE3" w14:paraId="13F41296" w14:textId="77777777">
            <w:pPr>
              <w:rPr>
                <w:rFonts w:ascii="Arial" w:hAnsi="Arial" w:cs="Arial"/>
                <w:b/>
                <w:sz w:val="24"/>
                <w:szCs w:val="24"/>
              </w:rPr>
            </w:pPr>
            <w:r w:rsidRPr="00BF5659">
              <w:rPr>
                <w:rFonts w:ascii="Arial" w:hAnsi="Arial" w:cs="Arial"/>
                <w:sz w:val="24"/>
                <w:szCs w:val="24"/>
              </w:rPr>
              <w:t>Financial Governance supports quality, safety, and patient experience</w:t>
            </w:r>
            <w:r w:rsidRPr="00BF5659">
              <w:rPr>
                <w:rFonts w:ascii="Arial" w:hAnsi="Arial" w:cs="Arial"/>
                <w:b/>
                <w:sz w:val="24"/>
                <w:szCs w:val="24"/>
              </w:rPr>
              <w:t xml:space="preserve"> </w:t>
            </w:r>
          </w:p>
          <w:p w:rsidRPr="00BF5659" w:rsidR="00916EE3" w:rsidP="00916EE3" w:rsidRDefault="00916EE3" w14:paraId="6D29047F" w14:textId="46325502">
            <w:pPr>
              <w:rPr>
                <w:rFonts w:ascii="Arial" w:hAnsi="Arial" w:cs="Arial"/>
                <w:b/>
                <w:sz w:val="24"/>
                <w:szCs w:val="24"/>
              </w:rPr>
            </w:pPr>
          </w:p>
        </w:tc>
      </w:tr>
      <w:tr w:rsidRPr="00BF5659" w:rsidR="00F5324A" w:rsidTr="00CD7AA5" w14:paraId="6D290482" w14:textId="77777777">
        <w:tc>
          <w:tcPr>
            <w:tcW w:w="9245" w:type="dxa"/>
            <w:gridSpan w:val="4"/>
            <w:shd w:val="clear" w:color="auto" w:fill="D5DCE4" w:themeFill="text2" w:themeFillTint="33"/>
          </w:tcPr>
          <w:p w:rsidRPr="00BF5659" w:rsidR="00F5324A" w:rsidP="00F5324A" w:rsidRDefault="00F5324A" w14:paraId="6D290481" w14:textId="77777777">
            <w:pPr>
              <w:rPr>
                <w:rFonts w:ascii="Arial" w:hAnsi="Arial" w:cs="Arial"/>
                <w:b/>
                <w:sz w:val="24"/>
                <w:szCs w:val="24"/>
              </w:rPr>
            </w:pPr>
            <w:r w:rsidRPr="00BF5659">
              <w:rPr>
                <w:rFonts w:ascii="Arial" w:hAnsi="Arial" w:cs="Arial"/>
                <w:b/>
                <w:sz w:val="24"/>
                <w:szCs w:val="24"/>
              </w:rPr>
              <w:t>Financial Implications</w:t>
            </w:r>
          </w:p>
        </w:tc>
      </w:tr>
      <w:tr w:rsidRPr="00BF5659" w:rsidR="00F5324A" w:rsidTr="00C95B3C" w14:paraId="6D290487" w14:textId="77777777">
        <w:tc>
          <w:tcPr>
            <w:tcW w:w="9245" w:type="dxa"/>
            <w:gridSpan w:val="4"/>
          </w:tcPr>
          <w:p w:rsidRPr="00BF5659" w:rsidR="00916EE3" w:rsidP="00916EE3" w:rsidRDefault="00916EE3" w14:paraId="7929A21B" w14:textId="77777777">
            <w:pPr>
              <w:ind w:right="57"/>
              <w:rPr>
                <w:rFonts w:ascii="Arial" w:hAnsi="Arial" w:cs="Arial"/>
                <w:sz w:val="24"/>
                <w:szCs w:val="24"/>
              </w:rPr>
            </w:pPr>
            <w:r w:rsidRPr="00BF5659">
              <w:rPr>
                <w:rFonts w:ascii="Arial" w:hAnsi="Arial" w:cs="Arial"/>
                <w:sz w:val="24"/>
                <w:szCs w:val="24"/>
              </w:rPr>
              <w:t>The Board is reporting a forecast year-end deficit financial outturn.</w:t>
            </w:r>
          </w:p>
          <w:p w:rsidRPr="00BF5659" w:rsidR="00F5324A" w:rsidP="00F5324A" w:rsidRDefault="00F5324A" w14:paraId="6D290486" w14:textId="77777777">
            <w:pPr>
              <w:ind w:right="96"/>
              <w:rPr>
                <w:rFonts w:ascii="Arial" w:hAnsi="Arial" w:cs="Arial"/>
                <w:color w:val="FF0000"/>
                <w:sz w:val="24"/>
                <w:szCs w:val="24"/>
              </w:rPr>
            </w:pPr>
          </w:p>
        </w:tc>
      </w:tr>
      <w:tr w:rsidRPr="00BF5659" w:rsidR="00F5324A" w:rsidTr="00CD7AA5" w14:paraId="6D290489" w14:textId="77777777">
        <w:tc>
          <w:tcPr>
            <w:tcW w:w="9245" w:type="dxa"/>
            <w:gridSpan w:val="4"/>
            <w:shd w:val="clear" w:color="auto" w:fill="D5DCE4" w:themeFill="text2" w:themeFillTint="33"/>
          </w:tcPr>
          <w:p w:rsidRPr="00BF5659" w:rsidR="00F5324A" w:rsidP="00F5324A" w:rsidRDefault="00F5324A" w14:paraId="6D290488" w14:textId="77777777">
            <w:pPr>
              <w:keepNext/>
              <w:keepLines/>
              <w:ind w:right="96"/>
              <w:rPr>
                <w:rFonts w:ascii="Arial" w:hAnsi="Arial" w:cs="Arial"/>
                <w:b/>
                <w:sz w:val="24"/>
                <w:szCs w:val="24"/>
              </w:rPr>
            </w:pPr>
            <w:r w:rsidRPr="00BF5659">
              <w:rPr>
                <w:rFonts w:ascii="Arial" w:hAnsi="Arial" w:cs="Arial"/>
                <w:b/>
                <w:sz w:val="24"/>
                <w:szCs w:val="24"/>
              </w:rPr>
              <w:t>Legal Implications (including equality and diversity assessment)</w:t>
            </w:r>
          </w:p>
        </w:tc>
      </w:tr>
      <w:tr w:rsidRPr="00BF5659" w:rsidR="00F5324A" w:rsidTr="00C95B3C" w14:paraId="6D29048C" w14:textId="77777777">
        <w:tc>
          <w:tcPr>
            <w:tcW w:w="9245" w:type="dxa"/>
            <w:gridSpan w:val="4"/>
          </w:tcPr>
          <w:p w:rsidRPr="00BF5659" w:rsidR="00916EE3" w:rsidP="00916EE3" w:rsidRDefault="00916EE3" w14:paraId="29CDB190" w14:textId="77777777">
            <w:pPr>
              <w:ind w:right="57"/>
              <w:rPr>
                <w:rFonts w:ascii="Arial" w:hAnsi="Arial" w:cs="Arial"/>
                <w:sz w:val="24"/>
                <w:szCs w:val="24"/>
              </w:rPr>
            </w:pPr>
            <w:r w:rsidRPr="00BF5659">
              <w:rPr>
                <w:rFonts w:ascii="Arial" w:hAnsi="Arial" w:cs="Arial"/>
                <w:sz w:val="24"/>
                <w:szCs w:val="24"/>
              </w:rPr>
              <w:t xml:space="preserve">No implications </w:t>
            </w:r>
          </w:p>
          <w:p w:rsidRPr="00BF5659" w:rsidR="00F5324A" w:rsidP="00F5324A" w:rsidRDefault="00F5324A" w14:paraId="6D29048B" w14:textId="77777777">
            <w:pPr>
              <w:ind w:right="96"/>
              <w:rPr>
                <w:rFonts w:ascii="Arial" w:hAnsi="Arial" w:cs="Arial"/>
                <w:color w:val="FF0000"/>
                <w:sz w:val="24"/>
                <w:szCs w:val="24"/>
              </w:rPr>
            </w:pPr>
          </w:p>
        </w:tc>
      </w:tr>
      <w:tr w:rsidRPr="00BF5659" w:rsidR="00F5324A" w:rsidTr="00CD7AA5" w14:paraId="6D29048E" w14:textId="77777777">
        <w:tc>
          <w:tcPr>
            <w:tcW w:w="9245" w:type="dxa"/>
            <w:gridSpan w:val="4"/>
            <w:shd w:val="clear" w:color="auto" w:fill="D5DCE4" w:themeFill="text2" w:themeFillTint="33"/>
          </w:tcPr>
          <w:p w:rsidRPr="00BF5659" w:rsidR="00F5324A" w:rsidP="00F5324A" w:rsidRDefault="00F5324A" w14:paraId="6D29048D" w14:textId="77777777">
            <w:pPr>
              <w:ind w:right="96"/>
              <w:rPr>
                <w:rFonts w:ascii="Arial" w:hAnsi="Arial" w:cs="Arial"/>
                <w:b/>
                <w:color w:val="FF0000"/>
                <w:sz w:val="24"/>
                <w:szCs w:val="24"/>
              </w:rPr>
            </w:pPr>
            <w:r w:rsidRPr="00BF5659">
              <w:rPr>
                <w:rFonts w:ascii="Arial" w:hAnsi="Arial" w:cs="Arial"/>
                <w:b/>
                <w:sz w:val="24"/>
                <w:szCs w:val="24"/>
              </w:rPr>
              <w:t>Staffing Implications</w:t>
            </w:r>
          </w:p>
        </w:tc>
      </w:tr>
      <w:tr w:rsidRPr="00BF5659" w:rsidR="00F5324A" w:rsidTr="00C95B3C" w14:paraId="6D290491" w14:textId="77777777">
        <w:tc>
          <w:tcPr>
            <w:tcW w:w="9245" w:type="dxa"/>
            <w:gridSpan w:val="4"/>
          </w:tcPr>
          <w:p w:rsidRPr="00BF5659" w:rsidR="00916EE3" w:rsidP="00916EE3" w:rsidRDefault="00916EE3" w14:paraId="1EB2BC99" w14:textId="77777777">
            <w:pPr>
              <w:ind w:right="57"/>
              <w:rPr>
                <w:rFonts w:ascii="Arial" w:hAnsi="Arial" w:cs="Arial"/>
                <w:sz w:val="24"/>
                <w:szCs w:val="24"/>
              </w:rPr>
            </w:pPr>
            <w:r w:rsidRPr="00BF5659">
              <w:rPr>
                <w:rFonts w:ascii="Arial" w:hAnsi="Arial" w:cs="Arial"/>
                <w:sz w:val="24"/>
                <w:szCs w:val="24"/>
              </w:rPr>
              <w:t xml:space="preserve">No implications </w:t>
            </w:r>
          </w:p>
          <w:p w:rsidRPr="00BF5659" w:rsidR="00F5324A" w:rsidP="00762BBE" w:rsidRDefault="00F5324A" w14:paraId="6D290490" w14:textId="77777777">
            <w:pPr>
              <w:ind w:right="96"/>
              <w:rPr>
                <w:rFonts w:ascii="Arial" w:hAnsi="Arial" w:cs="Arial"/>
                <w:color w:val="FF0000"/>
                <w:sz w:val="24"/>
                <w:szCs w:val="24"/>
              </w:rPr>
            </w:pPr>
          </w:p>
        </w:tc>
      </w:tr>
      <w:tr w:rsidRPr="00BF5659" w:rsidR="00F5324A" w:rsidTr="00CD7AA5" w14:paraId="6D290493" w14:textId="77777777">
        <w:tc>
          <w:tcPr>
            <w:tcW w:w="9245" w:type="dxa"/>
            <w:gridSpan w:val="4"/>
            <w:shd w:val="clear" w:color="auto" w:fill="D5DCE4" w:themeFill="text2" w:themeFillTint="33"/>
          </w:tcPr>
          <w:p w:rsidRPr="00BF5659" w:rsidR="00F5324A" w:rsidP="00F5324A" w:rsidRDefault="00296CD9" w14:paraId="6D290492" w14:textId="77777777">
            <w:pPr>
              <w:ind w:right="96"/>
              <w:rPr>
                <w:rFonts w:ascii="Arial" w:hAnsi="Arial" w:cs="Arial"/>
                <w:b/>
                <w:color w:val="FF0000"/>
                <w:sz w:val="24"/>
                <w:szCs w:val="24"/>
              </w:rPr>
            </w:pPr>
            <w:r w:rsidRPr="00BF5659">
              <w:rPr>
                <w:rFonts w:ascii="Arial" w:hAnsi="Arial" w:cs="Arial"/>
                <w:b/>
                <w:sz w:val="24"/>
                <w:szCs w:val="24"/>
              </w:rPr>
              <w:t>Long Term Implications (including the impact of the Well-being of Future Generations (Wales) Act 2015)</w:t>
            </w:r>
          </w:p>
        </w:tc>
      </w:tr>
      <w:tr w:rsidRPr="00BF5659" w:rsidR="00F5324A" w:rsidTr="00C95B3C" w14:paraId="6D290496" w14:textId="77777777">
        <w:tc>
          <w:tcPr>
            <w:tcW w:w="9245" w:type="dxa"/>
            <w:gridSpan w:val="4"/>
          </w:tcPr>
          <w:p w:rsidRPr="00BF5659" w:rsidR="00916EE3" w:rsidP="00916EE3" w:rsidRDefault="00916EE3" w14:paraId="46D8D636" w14:textId="77777777">
            <w:pPr>
              <w:ind w:right="57"/>
              <w:rPr>
                <w:rFonts w:ascii="Arial" w:hAnsi="Arial" w:cs="Arial"/>
                <w:sz w:val="24"/>
                <w:szCs w:val="24"/>
              </w:rPr>
            </w:pPr>
            <w:r w:rsidRPr="00BF5659">
              <w:rPr>
                <w:rFonts w:ascii="Arial" w:hAnsi="Arial" w:cs="Arial"/>
                <w:sz w:val="24"/>
                <w:szCs w:val="24"/>
              </w:rPr>
              <w:t xml:space="preserve">No implications </w:t>
            </w:r>
          </w:p>
          <w:p w:rsidRPr="00BF5659" w:rsidR="00F5324A" w:rsidP="00F5324A" w:rsidRDefault="00F5324A" w14:paraId="6D290495" w14:textId="77777777">
            <w:pPr>
              <w:ind w:right="96"/>
              <w:rPr>
                <w:rFonts w:ascii="Arial" w:hAnsi="Arial" w:cs="Arial"/>
                <w:color w:val="FF0000"/>
                <w:sz w:val="24"/>
                <w:szCs w:val="24"/>
              </w:rPr>
            </w:pPr>
          </w:p>
        </w:tc>
      </w:tr>
      <w:tr w:rsidRPr="00BF5659" w:rsidR="00653AEC" w:rsidTr="00C95B3C" w14:paraId="6D29049A" w14:textId="77777777">
        <w:tc>
          <w:tcPr>
            <w:tcW w:w="2470" w:type="dxa"/>
            <w:gridSpan w:val="2"/>
          </w:tcPr>
          <w:p w:rsidRPr="00BF5659" w:rsidR="00653AEC" w:rsidP="00653AEC" w:rsidRDefault="00653AEC" w14:paraId="6D290497" w14:textId="77777777">
            <w:pPr>
              <w:ind w:right="96"/>
              <w:rPr>
                <w:rFonts w:ascii="Arial" w:hAnsi="Arial" w:cs="Arial"/>
                <w:color w:val="FF0000"/>
                <w:sz w:val="24"/>
                <w:szCs w:val="24"/>
              </w:rPr>
            </w:pPr>
            <w:r w:rsidRPr="00BF5659">
              <w:rPr>
                <w:rFonts w:ascii="Arial" w:hAnsi="Arial" w:cs="Arial"/>
                <w:b/>
                <w:color w:val="000000" w:themeColor="text1"/>
                <w:sz w:val="24"/>
                <w:szCs w:val="24"/>
              </w:rPr>
              <w:t>Report History</w:t>
            </w:r>
          </w:p>
        </w:tc>
        <w:tc>
          <w:tcPr>
            <w:tcW w:w="6775" w:type="dxa"/>
            <w:gridSpan w:val="2"/>
          </w:tcPr>
          <w:p w:rsidRPr="00BF5659" w:rsidR="00653AEC" w:rsidP="00653AEC" w:rsidRDefault="00916EE3" w14:paraId="1F6ECC4C" w14:textId="78A0327C">
            <w:pPr>
              <w:ind w:right="96"/>
              <w:rPr>
                <w:rFonts w:ascii="Arial" w:hAnsi="Arial" w:cs="Arial"/>
                <w:color w:val="FF0000"/>
                <w:sz w:val="24"/>
                <w:szCs w:val="24"/>
              </w:rPr>
            </w:pPr>
            <w:r w:rsidRPr="00BF5659">
              <w:rPr>
                <w:rFonts w:ascii="Arial" w:hAnsi="Arial" w:cs="Arial"/>
                <w:sz w:val="24"/>
                <w:szCs w:val="24"/>
              </w:rPr>
              <w:t>Updates on the financial position are provided at every meeting.</w:t>
            </w:r>
            <w:r w:rsidRPr="00BF5659">
              <w:rPr>
                <w:rFonts w:ascii="Arial" w:hAnsi="Arial" w:cs="Arial"/>
                <w:color w:val="FF0000"/>
                <w:sz w:val="24"/>
                <w:szCs w:val="24"/>
              </w:rPr>
              <w:t xml:space="preserve"> </w:t>
            </w:r>
          </w:p>
          <w:p w:rsidRPr="00BF5659" w:rsidR="00916EE3" w:rsidP="00653AEC" w:rsidRDefault="00916EE3" w14:paraId="6D290499" w14:textId="538B3B4D">
            <w:pPr>
              <w:ind w:right="96"/>
              <w:rPr>
                <w:rFonts w:ascii="Arial" w:hAnsi="Arial" w:cs="Arial"/>
                <w:color w:val="FF0000"/>
                <w:sz w:val="24"/>
                <w:szCs w:val="24"/>
              </w:rPr>
            </w:pPr>
          </w:p>
        </w:tc>
      </w:tr>
      <w:tr w:rsidRPr="00BF5659" w:rsidR="00916EE3" w:rsidTr="00C95B3C" w14:paraId="6D29049F" w14:textId="77777777">
        <w:tc>
          <w:tcPr>
            <w:tcW w:w="2470" w:type="dxa"/>
            <w:gridSpan w:val="2"/>
          </w:tcPr>
          <w:p w:rsidRPr="00BF5659" w:rsidR="00916EE3" w:rsidP="00916EE3" w:rsidRDefault="00916EE3" w14:paraId="6D29049B" w14:textId="77777777">
            <w:pPr>
              <w:ind w:right="96"/>
              <w:rPr>
                <w:rFonts w:ascii="Arial" w:hAnsi="Arial" w:cs="Arial"/>
                <w:b/>
                <w:color w:val="000000" w:themeColor="text1"/>
                <w:sz w:val="24"/>
                <w:szCs w:val="24"/>
              </w:rPr>
            </w:pPr>
            <w:r w:rsidRPr="00BF5659">
              <w:rPr>
                <w:rFonts w:ascii="Arial" w:hAnsi="Arial" w:cs="Arial"/>
                <w:b/>
                <w:color w:val="000000" w:themeColor="text1"/>
                <w:sz w:val="24"/>
                <w:szCs w:val="24"/>
              </w:rPr>
              <w:t>Appendices</w:t>
            </w:r>
          </w:p>
        </w:tc>
        <w:tc>
          <w:tcPr>
            <w:tcW w:w="6775" w:type="dxa"/>
            <w:gridSpan w:val="2"/>
          </w:tcPr>
          <w:p w:rsidRPr="00BF5659" w:rsidR="00916EE3" w:rsidP="00916EE3" w:rsidRDefault="00916EE3" w14:paraId="3295D191" w14:textId="77777777">
            <w:pPr>
              <w:ind w:right="57"/>
              <w:rPr>
                <w:rFonts w:ascii="Arial" w:hAnsi="Arial" w:cs="Arial"/>
                <w:color w:val="000000" w:themeColor="text1"/>
                <w:sz w:val="24"/>
                <w:szCs w:val="24"/>
              </w:rPr>
            </w:pPr>
            <w:r w:rsidRPr="00BF5659">
              <w:rPr>
                <w:rFonts w:ascii="Arial" w:hAnsi="Arial" w:cs="Arial"/>
                <w:color w:val="000000" w:themeColor="text1"/>
                <w:sz w:val="24"/>
                <w:szCs w:val="24"/>
              </w:rPr>
              <w:t>Appendix 1 – Variances by Area and Type of Spend</w:t>
            </w:r>
          </w:p>
          <w:p w:rsidRPr="00BF5659" w:rsidR="00916EE3" w:rsidP="00916EE3" w:rsidRDefault="00916EE3" w14:paraId="389568F0" w14:textId="77777777">
            <w:pPr>
              <w:ind w:right="57"/>
              <w:rPr>
                <w:rFonts w:ascii="Arial" w:hAnsi="Arial" w:cs="Arial"/>
                <w:color w:val="000000" w:themeColor="text1"/>
                <w:sz w:val="24"/>
                <w:szCs w:val="24"/>
              </w:rPr>
            </w:pPr>
            <w:r w:rsidRPr="00BF5659">
              <w:rPr>
                <w:rFonts w:ascii="Arial" w:hAnsi="Arial" w:cs="Arial"/>
                <w:color w:val="000000" w:themeColor="text1"/>
                <w:sz w:val="24"/>
                <w:szCs w:val="24"/>
              </w:rPr>
              <w:t>Appendix 2 – Reserves and Central Budgets</w:t>
            </w:r>
          </w:p>
          <w:p w:rsidRPr="00BF5659" w:rsidR="00916EE3" w:rsidP="00916EE3" w:rsidRDefault="00916EE3" w14:paraId="56E7A10B" w14:textId="77777777">
            <w:pPr>
              <w:ind w:right="57"/>
              <w:rPr>
                <w:rFonts w:ascii="Arial" w:hAnsi="Arial" w:cs="Arial"/>
                <w:color w:val="000000" w:themeColor="text1"/>
                <w:sz w:val="24"/>
                <w:szCs w:val="24"/>
              </w:rPr>
            </w:pPr>
            <w:r w:rsidRPr="00BF5659">
              <w:rPr>
                <w:rFonts w:ascii="Arial" w:hAnsi="Arial" w:cs="Arial"/>
                <w:color w:val="000000" w:themeColor="text1"/>
                <w:sz w:val="24"/>
                <w:szCs w:val="24"/>
              </w:rPr>
              <w:t>Appendix 3 – Savings</w:t>
            </w:r>
          </w:p>
          <w:p w:rsidRPr="00BF5659" w:rsidR="00916EE3" w:rsidP="00916EE3" w:rsidRDefault="00916EE3" w14:paraId="0F1A0561" w14:textId="77777777">
            <w:pPr>
              <w:ind w:right="57"/>
              <w:rPr>
                <w:rFonts w:ascii="Arial" w:hAnsi="Arial" w:cs="Arial"/>
                <w:color w:val="000000" w:themeColor="text1"/>
                <w:sz w:val="24"/>
                <w:szCs w:val="24"/>
              </w:rPr>
            </w:pPr>
            <w:r w:rsidRPr="00BF5659">
              <w:rPr>
                <w:rFonts w:ascii="Arial" w:hAnsi="Arial" w:cs="Arial"/>
                <w:color w:val="000000" w:themeColor="text1"/>
                <w:sz w:val="24"/>
                <w:szCs w:val="24"/>
              </w:rPr>
              <w:t>Appendix 4 – Accountability Letters</w:t>
            </w:r>
          </w:p>
          <w:p w:rsidRPr="00BF5659" w:rsidR="00916EE3" w:rsidP="00916EE3" w:rsidRDefault="00916EE3" w14:paraId="6D29049E" w14:textId="77777777">
            <w:pPr>
              <w:ind w:right="96"/>
              <w:rPr>
                <w:rFonts w:ascii="Arial" w:hAnsi="Arial" w:cs="Arial"/>
                <w:color w:val="FF0000"/>
                <w:sz w:val="24"/>
                <w:szCs w:val="24"/>
              </w:rPr>
            </w:pPr>
          </w:p>
        </w:tc>
      </w:tr>
    </w:tbl>
    <w:p w:rsidRPr="00BF5659" w:rsidR="00916EE3" w:rsidP="00CC4429" w:rsidRDefault="00FA7848" w14:paraId="3764FC49" w14:textId="45DB9726">
      <w:pPr>
        <w:rPr>
          <w:rFonts w:ascii="Arial" w:hAnsi="Arial" w:cs="Arial"/>
          <w:b/>
          <w:sz w:val="24"/>
          <w:szCs w:val="24"/>
        </w:rPr>
      </w:pPr>
      <w:r w:rsidRPr="00BF5659">
        <w:rPr>
          <w:rFonts w:ascii="Arial" w:hAnsi="Arial" w:cs="Arial"/>
          <w:b/>
          <w:sz w:val="24"/>
          <w:szCs w:val="24"/>
        </w:rPr>
        <w:t>APPEN</w:t>
      </w:r>
      <w:r w:rsidRPr="00BF5659" w:rsidR="00916EE3">
        <w:rPr>
          <w:rFonts w:ascii="Arial" w:hAnsi="Arial" w:cs="Arial"/>
          <w:b/>
          <w:sz w:val="24"/>
          <w:szCs w:val="24"/>
        </w:rPr>
        <w:t>DIX 1 – FURTHER DETAIL ON VARIANCES BY AREA &amp; TYPE OF SPEND</w:t>
      </w:r>
    </w:p>
    <w:p w:rsidRPr="00A24987" w:rsidR="00916EE3" w:rsidP="00CC4429" w:rsidRDefault="00916EE3" w14:paraId="382F4041" w14:textId="77777777">
      <w:pPr>
        <w:pStyle w:val="ListParagraph"/>
        <w:spacing w:after="0" w:line="240" w:lineRule="auto"/>
        <w:ind w:left="0"/>
        <w:rPr>
          <w:rFonts w:ascii="Arial" w:hAnsi="Arial" w:cs="Arial"/>
          <w:b/>
          <w:sz w:val="24"/>
          <w:szCs w:val="24"/>
        </w:rPr>
      </w:pPr>
    </w:p>
    <w:p w:rsidRPr="00A24987" w:rsidR="00916EE3" w:rsidP="00CC4429" w:rsidRDefault="00916EE3" w14:paraId="07C0DF40" w14:textId="77777777">
      <w:pPr>
        <w:pStyle w:val="ListParagraph"/>
        <w:numPr>
          <w:ilvl w:val="0"/>
          <w:numId w:val="15"/>
        </w:numPr>
        <w:spacing w:after="0" w:line="240" w:lineRule="auto"/>
        <w:ind w:left="0"/>
        <w:rPr>
          <w:rFonts w:ascii="Arial" w:hAnsi="Arial" w:cs="Arial"/>
          <w:b/>
          <w:sz w:val="24"/>
          <w:szCs w:val="24"/>
        </w:rPr>
      </w:pPr>
      <w:bookmarkStart w:name="_Hlk179812199" w:id="5"/>
      <w:r w:rsidRPr="00A24987">
        <w:rPr>
          <w:rFonts w:ascii="Arial" w:hAnsi="Arial" w:cs="Arial"/>
          <w:b/>
          <w:sz w:val="24"/>
          <w:szCs w:val="24"/>
        </w:rPr>
        <w:t>Overview Financial Position</w:t>
      </w:r>
    </w:p>
    <w:bookmarkEnd w:id="5"/>
    <w:p w:rsidRPr="00A24987" w:rsidR="00916EE3" w:rsidP="00CC4429" w:rsidRDefault="00916EE3" w14:paraId="0D41415E" w14:textId="77777777">
      <w:pPr>
        <w:spacing w:after="0" w:line="240" w:lineRule="auto"/>
        <w:rPr>
          <w:rFonts w:ascii="Arial" w:hAnsi="Arial" w:cs="Arial"/>
          <w:b/>
          <w:sz w:val="24"/>
          <w:szCs w:val="24"/>
        </w:rPr>
      </w:pPr>
    </w:p>
    <w:p w:rsidRPr="00A24987" w:rsidR="00916EE3" w:rsidP="00CC4429" w:rsidRDefault="00A24987" w14:paraId="1B755F95" w14:textId="68F29D1F">
      <w:pPr>
        <w:spacing w:after="0" w:line="240" w:lineRule="auto"/>
        <w:rPr>
          <w:rFonts w:ascii="Arial" w:hAnsi="Arial" w:cs="Arial"/>
          <w:b/>
          <w:sz w:val="24"/>
          <w:szCs w:val="24"/>
        </w:rPr>
      </w:pPr>
      <w:r w:rsidRPr="00A24987">
        <w:rPr>
          <w:noProof/>
        </w:rPr>
        <w:drawing>
          <wp:inline distT="0" distB="0" distL="0" distR="0" wp14:anchorId="5D1F4F6D" wp14:editId="5FB50F9B">
            <wp:extent cx="5731510" cy="6701155"/>
            <wp:effectExtent l="0" t="0" r="2540" b="4445"/>
            <wp:docPr id="21274521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1510" cy="6701155"/>
                    </a:xfrm>
                    <a:prstGeom prst="rect">
                      <a:avLst/>
                    </a:prstGeom>
                    <a:noFill/>
                    <a:ln>
                      <a:noFill/>
                    </a:ln>
                  </pic:spPr>
                </pic:pic>
              </a:graphicData>
            </a:graphic>
          </wp:inline>
        </w:drawing>
      </w:r>
    </w:p>
    <w:p w:rsidRPr="00A24987" w:rsidR="00916EE3" w:rsidP="00CC4429" w:rsidRDefault="00916EE3" w14:paraId="00E0A5F5" w14:textId="77777777">
      <w:pPr>
        <w:spacing w:after="0" w:line="240" w:lineRule="auto"/>
        <w:rPr>
          <w:rFonts w:ascii="Arial" w:hAnsi="Arial" w:cs="Arial"/>
          <w:b/>
          <w:sz w:val="24"/>
          <w:szCs w:val="24"/>
        </w:rPr>
      </w:pPr>
    </w:p>
    <w:p w:rsidRPr="00A24987" w:rsidR="00916EE3" w:rsidP="00CC4429" w:rsidRDefault="00916EE3" w14:paraId="454B5EC7" w14:textId="77777777">
      <w:pPr>
        <w:pStyle w:val="ListParagraph"/>
        <w:numPr>
          <w:ilvl w:val="0"/>
          <w:numId w:val="15"/>
        </w:numPr>
        <w:spacing w:after="0" w:line="240" w:lineRule="auto"/>
        <w:ind w:left="0"/>
        <w:rPr>
          <w:rFonts w:ascii="Arial" w:hAnsi="Arial" w:cs="Arial"/>
          <w:b/>
          <w:sz w:val="24"/>
          <w:szCs w:val="24"/>
        </w:rPr>
      </w:pPr>
      <w:r w:rsidRPr="00A24987">
        <w:rPr>
          <w:rFonts w:ascii="Arial" w:hAnsi="Arial" w:cs="Arial"/>
          <w:b/>
          <w:sz w:val="24"/>
          <w:szCs w:val="24"/>
        </w:rPr>
        <w:t>Overview of Income</w:t>
      </w:r>
    </w:p>
    <w:p w:rsidRPr="00A24987" w:rsidR="00742B90" w:rsidP="009C4827" w:rsidRDefault="00742B90" w14:paraId="54FCC003" w14:textId="77777777">
      <w:pPr>
        <w:spacing w:after="0" w:line="240" w:lineRule="auto"/>
        <w:rPr>
          <w:rFonts w:ascii="Arial" w:hAnsi="Arial" w:cs="Arial"/>
          <w:sz w:val="24"/>
          <w:szCs w:val="24"/>
        </w:rPr>
      </w:pPr>
    </w:p>
    <w:p w:rsidRPr="00A24987" w:rsidR="009C4827" w:rsidP="009C4827" w:rsidRDefault="00742B90" w14:paraId="5650C598" w14:textId="2639A9FC">
      <w:pPr>
        <w:spacing w:after="0" w:line="240" w:lineRule="auto"/>
        <w:rPr>
          <w:rFonts w:ascii="Arial" w:hAnsi="Arial" w:cs="Arial"/>
          <w:sz w:val="24"/>
          <w:szCs w:val="24"/>
        </w:rPr>
      </w:pPr>
      <w:r w:rsidRPr="00A24987">
        <w:rPr>
          <w:rFonts w:ascii="Arial" w:hAnsi="Arial" w:cs="Arial"/>
          <w:sz w:val="24"/>
          <w:szCs w:val="24"/>
        </w:rPr>
        <w:t xml:space="preserve">The table below compared the income performance in Month </w:t>
      </w:r>
      <w:r w:rsidRPr="00A24987" w:rsidR="00BF5659">
        <w:rPr>
          <w:rFonts w:ascii="Arial" w:hAnsi="Arial" w:cs="Arial"/>
          <w:sz w:val="24"/>
          <w:szCs w:val="24"/>
        </w:rPr>
        <w:t>3</w:t>
      </w:r>
      <w:r w:rsidRPr="00A24987">
        <w:rPr>
          <w:rFonts w:ascii="Arial" w:hAnsi="Arial" w:cs="Arial"/>
          <w:sz w:val="24"/>
          <w:szCs w:val="24"/>
        </w:rPr>
        <w:t xml:space="preserve"> to the average levels of 2023/24 and 2024/25</w:t>
      </w:r>
      <w:r w:rsidRPr="00A24987" w:rsidR="005D2598">
        <w:rPr>
          <w:rFonts w:ascii="Arial" w:hAnsi="Arial" w:cs="Arial"/>
          <w:sz w:val="24"/>
          <w:szCs w:val="24"/>
        </w:rPr>
        <w:t>.</w:t>
      </w:r>
    </w:p>
    <w:p w:rsidRPr="00A24987" w:rsidR="00E8766E" w:rsidP="00CC4429" w:rsidRDefault="00E8766E" w14:paraId="076D2541" w14:textId="77777777">
      <w:pPr>
        <w:spacing w:after="0" w:line="240" w:lineRule="auto"/>
        <w:rPr>
          <w:rFonts w:ascii="Arial" w:hAnsi="Arial" w:cs="Arial"/>
          <w:b/>
          <w:sz w:val="24"/>
          <w:szCs w:val="24"/>
        </w:rPr>
      </w:pPr>
    </w:p>
    <w:p w:rsidRPr="00BF5659" w:rsidR="00742B90" w:rsidP="00CC4429" w:rsidRDefault="0083284B" w14:paraId="202A5872" w14:textId="599ED884">
      <w:pPr>
        <w:spacing w:after="0" w:line="240" w:lineRule="auto"/>
        <w:rPr>
          <w:rFonts w:ascii="Arial" w:hAnsi="Arial" w:cs="Arial"/>
          <w:b/>
          <w:sz w:val="24"/>
          <w:szCs w:val="24"/>
          <w:highlight w:val="yellow"/>
        </w:rPr>
      </w:pPr>
      <w:r w:rsidRPr="0083284B">
        <w:rPr>
          <w:rFonts w:ascii="Arial" w:hAnsi="Arial" w:cs="Arial"/>
          <w:b/>
          <w:noProof/>
          <w:sz w:val="24"/>
          <w:szCs w:val="24"/>
        </w:rPr>
        <w:drawing>
          <wp:inline distT="0" distB="0" distL="0" distR="0" wp14:anchorId="7F52E8A3" wp14:editId="2ED849BA">
            <wp:extent cx="3651250" cy="2471282"/>
            <wp:effectExtent l="0" t="0" r="6350" b="571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57997" cy="2475849"/>
                    </a:xfrm>
                    <a:prstGeom prst="rect">
                      <a:avLst/>
                    </a:prstGeom>
                    <a:noFill/>
                  </pic:spPr>
                </pic:pic>
              </a:graphicData>
            </a:graphic>
          </wp:inline>
        </w:drawing>
      </w:r>
    </w:p>
    <w:p w:rsidRPr="00BF5659" w:rsidR="00E8766E" w:rsidP="00171829" w:rsidRDefault="00E8766E" w14:paraId="42ED6CDA" w14:textId="77777777">
      <w:pPr>
        <w:spacing w:after="0" w:line="240" w:lineRule="auto"/>
        <w:rPr>
          <w:rFonts w:ascii="Arial" w:hAnsi="Arial" w:cs="Arial"/>
          <w:b/>
          <w:sz w:val="24"/>
          <w:szCs w:val="24"/>
          <w:highlight w:val="yellow"/>
        </w:rPr>
      </w:pPr>
    </w:p>
    <w:p w:rsidRPr="0083284B" w:rsidR="00171829" w:rsidP="00ED65C1" w:rsidRDefault="00171829" w14:paraId="66A5F06B" w14:textId="0BAC250F">
      <w:pPr>
        <w:pStyle w:val="ListParagraph"/>
        <w:numPr>
          <w:ilvl w:val="1"/>
          <w:numId w:val="29"/>
        </w:numPr>
        <w:spacing w:after="0" w:line="240" w:lineRule="auto"/>
        <w:rPr>
          <w:rFonts w:ascii="Arial" w:hAnsi="Arial" w:cs="Arial"/>
          <w:b/>
          <w:sz w:val="24"/>
          <w:szCs w:val="24"/>
        </w:rPr>
      </w:pPr>
      <w:r w:rsidRPr="0083284B">
        <w:rPr>
          <w:rFonts w:ascii="Arial" w:hAnsi="Arial" w:cs="Arial"/>
          <w:b/>
          <w:sz w:val="24"/>
          <w:szCs w:val="24"/>
        </w:rPr>
        <w:t>Anticipated Income</w:t>
      </w:r>
    </w:p>
    <w:p w:rsidRPr="00A24987" w:rsidR="00171829" w:rsidP="00F67646" w:rsidRDefault="00171829" w14:paraId="73C3767A" w14:textId="7A8EE468">
      <w:pPr>
        <w:spacing w:after="0" w:line="240" w:lineRule="auto"/>
        <w:jc w:val="both"/>
        <w:rPr>
          <w:rFonts w:ascii="Arial" w:hAnsi="Arial" w:cs="Arial"/>
          <w:sz w:val="24"/>
          <w:szCs w:val="24"/>
        </w:rPr>
      </w:pPr>
      <w:r w:rsidRPr="0083284B">
        <w:rPr>
          <w:rFonts w:ascii="Arial" w:hAnsi="Arial" w:cs="Arial"/>
          <w:sz w:val="24"/>
          <w:szCs w:val="24"/>
        </w:rPr>
        <w:t>The below table highlights anticipated income the Health</w:t>
      </w:r>
      <w:r w:rsidRPr="0083284B" w:rsidR="00F67646">
        <w:rPr>
          <w:rFonts w:ascii="Arial" w:hAnsi="Arial" w:cs="Arial"/>
          <w:sz w:val="24"/>
          <w:szCs w:val="24"/>
        </w:rPr>
        <w:t xml:space="preserve"> B</w:t>
      </w:r>
      <w:r w:rsidRPr="0083284B">
        <w:rPr>
          <w:rFonts w:ascii="Arial" w:hAnsi="Arial" w:cs="Arial"/>
          <w:sz w:val="24"/>
          <w:szCs w:val="24"/>
        </w:rPr>
        <w:t xml:space="preserve">oard expects to receive during </w:t>
      </w:r>
      <w:r w:rsidRPr="0083284B" w:rsidR="00F67646">
        <w:rPr>
          <w:rFonts w:ascii="Arial" w:hAnsi="Arial" w:cs="Arial"/>
          <w:sz w:val="24"/>
          <w:szCs w:val="24"/>
        </w:rPr>
        <w:t>20</w:t>
      </w:r>
      <w:r w:rsidRPr="0083284B">
        <w:rPr>
          <w:rFonts w:ascii="Arial" w:hAnsi="Arial" w:cs="Arial"/>
          <w:sz w:val="24"/>
          <w:szCs w:val="24"/>
        </w:rPr>
        <w:t>25</w:t>
      </w:r>
      <w:r w:rsidRPr="0083284B" w:rsidR="00F67646">
        <w:rPr>
          <w:rFonts w:ascii="Arial" w:hAnsi="Arial" w:cs="Arial"/>
          <w:sz w:val="24"/>
          <w:szCs w:val="24"/>
        </w:rPr>
        <w:t>/</w:t>
      </w:r>
      <w:r w:rsidRPr="0083284B">
        <w:rPr>
          <w:rFonts w:ascii="Arial" w:hAnsi="Arial" w:cs="Arial"/>
          <w:sz w:val="24"/>
          <w:szCs w:val="24"/>
        </w:rPr>
        <w:t xml:space="preserve">26. </w:t>
      </w:r>
      <w:r w:rsidRPr="0083284B" w:rsidR="001A187C">
        <w:rPr>
          <w:rFonts w:ascii="Arial" w:hAnsi="Arial" w:cs="Arial"/>
          <w:sz w:val="24"/>
          <w:szCs w:val="24"/>
        </w:rPr>
        <w:t xml:space="preserve">The current </w:t>
      </w:r>
      <w:r w:rsidRPr="0083284B" w:rsidR="00F76130">
        <w:rPr>
          <w:rFonts w:ascii="Arial" w:hAnsi="Arial" w:cs="Arial"/>
          <w:sz w:val="24"/>
          <w:szCs w:val="24"/>
        </w:rPr>
        <w:t xml:space="preserve">deficit </w:t>
      </w:r>
      <w:r w:rsidRPr="0083284B" w:rsidR="001A187C">
        <w:rPr>
          <w:rFonts w:ascii="Arial" w:hAnsi="Arial" w:cs="Arial"/>
          <w:sz w:val="24"/>
          <w:szCs w:val="24"/>
        </w:rPr>
        <w:t>plan of £58.7m is predicated on receipt of these Welsh Government funds</w:t>
      </w:r>
      <w:r w:rsidRPr="0083284B" w:rsidR="00F67646">
        <w:rPr>
          <w:rFonts w:ascii="Arial" w:hAnsi="Arial" w:cs="Arial"/>
          <w:sz w:val="24"/>
          <w:szCs w:val="24"/>
        </w:rPr>
        <w:t xml:space="preserve"> at the levels </w:t>
      </w:r>
      <w:r w:rsidRPr="00A24987" w:rsidR="00F67646">
        <w:rPr>
          <w:rFonts w:ascii="Arial" w:hAnsi="Arial" w:cs="Arial"/>
          <w:sz w:val="24"/>
          <w:szCs w:val="24"/>
        </w:rPr>
        <w:t>anticipated</w:t>
      </w:r>
      <w:r w:rsidRPr="00A24987" w:rsidR="00F76130">
        <w:rPr>
          <w:rFonts w:ascii="Arial" w:hAnsi="Arial" w:cs="Arial"/>
          <w:sz w:val="24"/>
          <w:szCs w:val="24"/>
        </w:rPr>
        <w:t>.</w:t>
      </w:r>
      <w:r w:rsidRPr="00A24987" w:rsidR="001A187C">
        <w:rPr>
          <w:rFonts w:ascii="Arial" w:hAnsi="Arial" w:cs="Arial"/>
          <w:sz w:val="24"/>
          <w:szCs w:val="24"/>
        </w:rPr>
        <w:t xml:space="preserve"> </w:t>
      </w:r>
      <w:r w:rsidRPr="00A24987" w:rsidR="00A24987">
        <w:rPr>
          <w:rFonts w:ascii="Arial" w:hAnsi="Arial" w:cs="Arial"/>
          <w:sz w:val="24"/>
          <w:szCs w:val="24"/>
        </w:rPr>
        <w:t>At the point of closing Month 3 the Health Board had not received confirmation of the NI funding. However, it has subsequently been notified of the allocation which is £3.1m less that the assessed cost of the NI changes. This is currently reflected within the Risk</w:t>
      </w:r>
      <w:r w:rsidR="00ED5B1F">
        <w:rPr>
          <w:rFonts w:ascii="Arial" w:hAnsi="Arial" w:cs="Arial"/>
          <w:sz w:val="24"/>
          <w:szCs w:val="24"/>
        </w:rPr>
        <w:t xml:space="preserve"> table in section 5 of the core report</w:t>
      </w:r>
      <w:r w:rsidRPr="00A24987" w:rsidR="00A24987">
        <w:rPr>
          <w:rFonts w:ascii="Arial" w:hAnsi="Arial" w:cs="Arial"/>
          <w:sz w:val="24"/>
          <w:szCs w:val="24"/>
        </w:rPr>
        <w:t>, but will be phased into the financial position from Month 4 onwards.</w:t>
      </w:r>
      <w:r w:rsidRPr="00A24987" w:rsidR="00914F4F">
        <w:rPr>
          <w:rFonts w:ascii="Arial" w:hAnsi="Arial" w:cs="Arial"/>
          <w:sz w:val="24"/>
          <w:szCs w:val="24"/>
        </w:rPr>
        <w:t>.</w:t>
      </w:r>
    </w:p>
    <w:p w:rsidRPr="00A24987" w:rsidR="00E8766E" w:rsidP="00171829" w:rsidRDefault="00E8766E" w14:paraId="51388B79" w14:textId="014B9134">
      <w:pPr>
        <w:pStyle w:val="ListParagraph"/>
        <w:spacing w:after="0" w:line="240" w:lineRule="auto"/>
        <w:ind w:left="360"/>
        <w:rPr>
          <w:rFonts w:ascii="Arial" w:hAnsi="Arial" w:cs="Arial"/>
          <w:b/>
          <w:sz w:val="24"/>
          <w:szCs w:val="24"/>
        </w:rPr>
      </w:pPr>
    </w:p>
    <w:p w:rsidRPr="00BF5659" w:rsidR="00916EE3" w:rsidP="00171829" w:rsidRDefault="0083284B" w14:paraId="33ED7892" w14:textId="3DAA83CF">
      <w:pPr>
        <w:spacing w:after="0" w:line="240" w:lineRule="auto"/>
        <w:rPr>
          <w:rFonts w:ascii="Arial" w:hAnsi="Arial" w:cs="Arial"/>
          <w:b/>
          <w:sz w:val="24"/>
          <w:szCs w:val="24"/>
          <w:highlight w:val="yellow"/>
        </w:rPr>
      </w:pPr>
      <w:r w:rsidRPr="0083284B">
        <w:rPr>
          <w:noProof/>
        </w:rPr>
        <w:drawing>
          <wp:inline distT="0" distB="0" distL="0" distR="0" wp14:anchorId="3F725CD4" wp14:editId="74CFB4DA">
            <wp:extent cx="2838450" cy="4569904"/>
            <wp:effectExtent l="0" t="0" r="0" b="254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41540" cy="4574879"/>
                    </a:xfrm>
                    <a:prstGeom prst="rect">
                      <a:avLst/>
                    </a:prstGeom>
                    <a:noFill/>
                    <a:ln>
                      <a:noFill/>
                    </a:ln>
                  </pic:spPr>
                </pic:pic>
              </a:graphicData>
            </a:graphic>
          </wp:inline>
        </w:drawing>
      </w:r>
    </w:p>
    <w:p w:rsidRPr="00BF5659" w:rsidR="00811114" w:rsidP="00171829" w:rsidRDefault="00811114" w14:paraId="02C822E8" w14:textId="77777777">
      <w:pPr>
        <w:spacing w:after="0" w:line="240" w:lineRule="auto"/>
        <w:rPr>
          <w:rFonts w:ascii="Arial" w:hAnsi="Arial" w:cs="Arial"/>
          <w:b/>
          <w:sz w:val="24"/>
          <w:szCs w:val="24"/>
          <w:highlight w:val="yellow"/>
        </w:rPr>
      </w:pPr>
    </w:p>
    <w:p w:rsidRPr="0083284B" w:rsidR="00916EE3" w:rsidP="00CC4429" w:rsidRDefault="00811114" w14:paraId="3F58341F" w14:textId="313CA949">
      <w:pPr>
        <w:pStyle w:val="ListParagraph"/>
        <w:numPr>
          <w:ilvl w:val="0"/>
          <w:numId w:val="15"/>
        </w:numPr>
        <w:spacing w:after="0" w:line="240" w:lineRule="auto"/>
        <w:ind w:left="0"/>
        <w:rPr>
          <w:rFonts w:ascii="Arial" w:hAnsi="Arial" w:cs="Arial"/>
          <w:b/>
          <w:sz w:val="24"/>
          <w:szCs w:val="24"/>
        </w:rPr>
      </w:pPr>
      <w:r w:rsidRPr="0083284B">
        <w:rPr>
          <w:rFonts w:ascii="Arial" w:hAnsi="Arial" w:cs="Arial"/>
          <w:b/>
          <w:sz w:val="24"/>
          <w:szCs w:val="24"/>
        </w:rPr>
        <w:t xml:space="preserve">Pay, Agency &amp; Other Variable Pay Expenditure </w:t>
      </w:r>
    </w:p>
    <w:p w:rsidRPr="00BF5659" w:rsidR="00916EE3" w:rsidP="00CC4429" w:rsidRDefault="00916EE3" w14:paraId="35D46008" w14:textId="379CFBFB">
      <w:pPr>
        <w:pStyle w:val="ListParagraph"/>
        <w:spacing w:after="0" w:line="240" w:lineRule="auto"/>
        <w:ind w:left="0"/>
        <w:rPr>
          <w:rFonts w:ascii="Arial" w:hAnsi="Arial" w:cs="Arial"/>
          <w:b/>
          <w:sz w:val="24"/>
          <w:szCs w:val="24"/>
          <w:highlight w:val="yellow"/>
        </w:rPr>
      </w:pPr>
    </w:p>
    <w:p w:rsidRPr="00C2040C" w:rsidR="00811114" w:rsidP="0001361F" w:rsidRDefault="00811114" w14:paraId="4CBFDB52" w14:textId="186BBFA6">
      <w:pPr>
        <w:pStyle w:val="ListParagraph"/>
        <w:spacing w:after="0" w:line="240" w:lineRule="auto"/>
        <w:ind w:left="0"/>
        <w:rPr>
          <w:rFonts w:ascii="Arial" w:hAnsi="Arial" w:cs="Arial"/>
          <w:b/>
          <w:bCs/>
          <w:sz w:val="24"/>
          <w:szCs w:val="24"/>
          <w:u w:val="single"/>
        </w:rPr>
      </w:pPr>
      <w:r w:rsidRPr="00C2040C">
        <w:rPr>
          <w:rFonts w:ascii="Arial" w:hAnsi="Arial" w:cs="Arial"/>
          <w:b/>
          <w:bCs/>
          <w:sz w:val="24"/>
          <w:szCs w:val="24"/>
          <w:u w:val="single"/>
        </w:rPr>
        <w:t>Total Pay</w:t>
      </w:r>
    </w:p>
    <w:p w:rsidRPr="00C2040C" w:rsidR="005F0879" w:rsidP="0001361F" w:rsidRDefault="005F0879" w14:paraId="1F35FC2D" w14:textId="77777777">
      <w:pPr>
        <w:pStyle w:val="ListParagraph"/>
        <w:spacing w:after="0" w:line="240" w:lineRule="auto"/>
        <w:ind w:left="0"/>
        <w:rPr>
          <w:rFonts w:ascii="Arial" w:hAnsi="Arial" w:cs="Arial"/>
          <w:b/>
          <w:bCs/>
          <w:sz w:val="24"/>
          <w:szCs w:val="24"/>
          <w:u w:val="single"/>
        </w:rPr>
      </w:pPr>
    </w:p>
    <w:p w:rsidRPr="00C2040C" w:rsidR="0001361F" w:rsidP="00026952" w:rsidRDefault="00666FE8" w14:paraId="1BA1C712" w14:textId="68A79D27">
      <w:pPr>
        <w:spacing w:after="0" w:line="240" w:lineRule="auto"/>
        <w:jc w:val="both"/>
        <w:rPr>
          <w:rFonts w:ascii="Arial" w:hAnsi="Arial" w:cs="Arial"/>
          <w:sz w:val="24"/>
          <w:szCs w:val="24"/>
        </w:rPr>
      </w:pPr>
      <w:r w:rsidRPr="00C2040C">
        <w:rPr>
          <w:rFonts w:ascii="Arial" w:hAnsi="Arial" w:cs="Arial"/>
          <w:sz w:val="24"/>
          <w:szCs w:val="24"/>
        </w:rPr>
        <w:t>T</w:t>
      </w:r>
      <w:r w:rsidRPr="00C2040C" w:rsidR="0001361F">
        <w:rPr>
          <w:rFonts w:ascii="Arial" w:hAnsi="Arial" w:cs="Arial"/>
          <w:sz w:val="24"/>
          <w:szCs w:val="24"/>
        </w:rPr>
        <w:t xml:space="preserve">he Month </w:t>
      </w:r>
      <w:r w:rsidRPr="00C2040C" w:rsidR="00C2040C">
        <w:rPr>
          <w:rFonts w:ascii="Arial" w:hAnsi="Arial" w:cs="Arial"/>
          <w:sz w:val="24"/>
          <w:szCs w:val="24"/>
        </w:rPr>
        <w:t>3</w:t>
      </w:r>
      <w:r w:rsidRPr="00C2040C" w:rsidR="0001361F">
        <w:rPr>
          <w:rFonts w:ascii="Arial" w:hAnsi="Arial" w:cs="Arial"/>
          <w:sz w:val="24"/>
          <w:szCs w:val="24"/>
        </w:rPr>
        <w:t xml:space="preserve"> total is higher than the prior two years average (as shown in the graph below)</w:t>
      </w:r>
      <w:r w:rsidRPr="00C2040C" w:rsidR="00EA2C9D">
        <w:rPr>
          <w:rFonts w:ascii="Arial" w:hAnsi="Arial" w:cs="Arial"/>
          <w:sz w:val="24"/>
          <w:szCs w:val="24"/>
        </w:rPr>
        <w:t xml:space="preserve">. </w:t>
      </w:r>
      <w:r w:rsidRPr="00C2040C" w:rsidR="00C2040C">
        <w:rPr>
          <w:rFonts w:ascii="Arial" w:hAnsi="Arial" w:cs="Arial"/>
          <w:sz w:val="24"/>
          <w:szCs w:val="24"/>
        </w:rPr>
        <w:t>However, the M</w:t>
      </w:r>
      <w:r w:rsidRPr="00C2040C" w:rsidR="00EA2C9D">
        <w:rPr>
          <w:rFonts w:ascii="Arial" w:hAnsi="Arial" w:cs="Arial"/>
          <w:sz w:val="24"/>
          <w:szCs w:val="24"/>
        </w:rPr>
        <w:t xml:space="preserve">onth </w:t>
      </w:r>
      <w:r w:rsidRPr="00C2040C" w:rsidR="00C2040C">
        <w:rPr>
          <w:rFonts w:ascii="Arial" w:hAnsi="Arial" w:cs="Arial"/>
          <w:sz w:val="24"/>
          <w:szCs w:val="24"/>
        </w:rPr>
        <w:t>3</w:t>
      </w:r>
      <w:r w:rsidRPr="00C2040C" w:rsidR="00EA2C9D">
        <w:rPr>
          <w:rFonts w:ascii="Arial" w:hAnsi="Arial" w:cs="Arial"/>
          <w:sz w:val="24"/>
          <w:szCs w:val="24"/>
        </w:rPr>
        <w:t xml:space="preserve"> total </w:t>
      </w:r>
      <w:r w:rsidRPr="00C2040C" w:rsidR="00C2040C">
        <w:rPr>
          <w:rFonts w:ascii="Arial" w:hAnsi="Arial" w:cs="Arial"/>
          <w:sz w:val="24"/>
          <w:szCs w:val="24"/>
        </w:rPr>
        <w:t>is lower than</w:t>
      </w:r>
      <w:r w:rsidRPr="00C2040C" w:rsidR="00EA2C9D">
        <w:rPr>
          <w:rFonts w:ascii="Arial" w:hAnsi="Arial" w:cs="Arial"/>
          <w:sz w:val="24"/>
          <w:szCs w:val="24"/>
        </w:rPr>
        <w:t xml:space="preserve"> Month </w:t>
      </w:r>
      <w:r w:rsidRPr="00C2040C" w:rsidR="00C2040C">
        <w:rPr>
          <w:rFonts w:ascii="Arial" w:hAnsi="Arial" w:cs="Arial"/>
          <w:sz w:val="24"/>
          <w:szCs w:val="24"/>
        </w:rPr>
        <w:t>2 (£0.593m reduction)</w:t>
      </w:r>
      <w:r w:rsidRPr="00C2040C" w:rsidR="00EA2C9D">
        <w:rPr>
          <w:rFonts w:ascii="Arial" w:hAnsi="Arial" w:cs="Arial"/>
          <w:sz w:val="24"/>
          <w:szCs w:val="24"/>
        </w:rPr>
        <w:t xml:space="preserve">, </w:t>
      </w:r>
      <w:r w:rsidRPr="00C2040C" w:rsidR="00C2040C">
        <w:rPr>
          <w:rFonts w:ascii="Arial" w:hAnsi="Arial" w:cs="Arial"/>
          <w:sz w:val="24"/>
          <w:szCs w:val="24"/>
        </w:rPr>
        <w:t>with vacancies primarily in Admin &amp; Clerical driven by the Vacancy Freeze, predominately within the Corporate Directorates</w:t>
      </w:r>
      <w:r w:rsidRPr="00C2040C" w:rsidR="00EA2C9D">
        <w:rPr>
          <w:rFonts w:ascii="Arial" w:hAnsi="Arial" w:cs="Arial"/>
          <w:sz w:val="24"/>
          <w:szCs w:val="24"/>
        </w:rPr>
        <w:t>.</w:t>
      </w:r>
    </w:p>
    <w:p w:rsidRPr="00BF5659" w:rsidR="00811114" w:rsidP="00026952" w:rsidRDefault="00811114" w14:paraId="78A40A69" w14:textId="77777777">
      <w:pPr>
        <w:spacing w:after="0" w:line="240" w:lineRule="auto"/>
        <w:ind w:left="-680" w:firstLine="720"/>
        <w:rPr>
          <w:rFonts w:ascii="Arial" w:hAnsi="Arial" w:cs="Arial"/>
          <w:b/>
          <w:bCs/>
          <w:noProof/>
          <w:sz w:val="24"/>
          <w:szCs w:val="24"/>
          <w:highlight w:val="yellow"/>
          <w:u w:val="single"/>
        </w:rPr>
      </w:pPr>
    </w:p>
    <w:p w:rsidRPr="00BF5659" w:rsidR="00811114" w:rsidP="00026952" w:rsidRDefault="0083284B" w14:paraId="1C7B9996" w14:textId="7B4F9E8C">
      <w:pPr>
        <w:pStyle w:val="ListParagraph"/>
        <w:spacing w:after="0" w:line="240" w:lineRule="auto"/>
        <w:ind w:left="0"/>
        <w:rPr>
          <w:rFonts w:ascii="Arial" w:hAnsi="Arial" w:cs="Arial"/>
          <w:b/>
          <w:sz w:val="24"/>
          <w:szCs w:val="24"/>
          <w:highlight w:val="yellow"/>
        </w:rPr>
      </w:pPr>
      <w:r w:rsidRPr="0083284B">
        <w:rPr>
          <w:rFonts w:ascii="Arial" w:hAnsi="Arial" w:cs="Arial"/>
          <w:b/>
          <w:noProof/>
          <w:sz w:val="24"/>
          <w:szCs w:val="24"/>
        </w:rPr>
        <w:drawing>
          <wp:inline distT="0" distB="0" distL="0" distR="0" wp14:anchorId="2BC80997" wp14:editId="465D39BA">
            <wp:extent cx="3800475" cy="2652229"/>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819200" cy="2665296"/>
                    </a:xfrm>
                    <a:prstGeom prst="rect">
                      <a:avLst/>
                    </a:prstGeom>
                    <a:noFill/>
                  </pic:spPr>
                </pic:pic>
              </a:graphicData>
            </a:graphic>
          </wp:inline>
        </w:drawing>
      </w:r>
    </w:p>
    <w:p w:rsidRPr="0083284B" w:rsidR="005F0879" w:rsidP="00026952" w:rsidRDefault="005F0879" w14:paraId="2731C6EE" w14:textId="3E4A23C6">
      <w:pPr>
        <w:pStyle w:val="ListParagraph"/>
        <w:spacing w:after="0" w:line="240" w:lineRule="auto"/>
        <w:ind w:left="0"/>
        <w:rPr>
          <w:rFonts w:ascii="Arial" w:hAnsi="Arial" w:cs="Arial"/>
          <w:sz w:val="20"/>
          <w:szCs w:val="20"/>
        </w:rPr>
      </w:pPr>
      <w:r w:rsidRPr="0083284B">
        <w:rPr>
          <w:rFonts w:ascii="Arial" w:hAnsi="Arial" w:cs="Arial"/>
          <w:sz w:val="20"/>
          <w:szCs w:val="20"/>
        </w:rPr>
        <w:t>Note - 2023/24 average value has been notional increased by 5% to allow for comparison to 2024/25 and current value of 2025/26 pay</w:t>
      </w:r>
      <w:r w:rsidRPr="0083284B" w:rsidR="00AC3E1D">
        <w:rPr>
          <w:rFonts w:ascii="Arial" w:hAnsi="Arial" w:cs="Arial"/>
          <w:sz w:val="20"/>
          <w:szCs w:val="20"/>
        </w:rPr>
        <w:t xml:space="preserve"> value.</w:t>
      </w:r>
    </w:p>
    <w:p w:rsidRPr="00A00559" w:rsidR="005F0879" w:rsidP="00026952" w:rsidRDefault="005F0879" w14:paraId="6C9E9C25" w14:textId="77777777">
      <w:pPr>
        <w:pStyle w:val="ListParagraph"/>
        <w:spacing w:after="0" w:line="240" w:lineRule="auto"/>
        <w:ind w:left="0"/>
        <w:rPr>
          <w:rFonts w:ascii="Arial" w:hAnsi="Arial" w:cs="Arial"/>
          <w:sz w:val="24"/>
          <w:szCs w:val="24"/>
        </w:rPr>
      </w:pPr>
    </w:p>
    <w:p w:rsidRPr="00A00559" w:rsidR="00811114" w:rsidP="00026952" w:rsidRDefault="00811114" w14:paraId="7F0B5741" w14:textId="0ECE5E5F">
      <w:pPr>
        <w:pStyle w:val="ListParagraph"/>
        <w:spacing w:after="0" w:line="240" w:lineRule="auto"/>
        <w:ind w:left="0"/>
        <w:rPr>
          <w:rFonts w:ascii="Arial" w:hAnsi="Arial" w:cs="Arial"/>
          <w:b/>
          <w:bCs/>
          <w:sz w:val="24"/>
          <w:szCs w:val="24"/>
          <w:u w:val="single"/>
        </w:rPr>
      </w:pPr>
      <w:r w:rsidRPr="00A00559">
        <w:rPr>
          <w:rFonts w:ascii="Arial" w:hAnsi="Arial" w:cs="Arial"/>
          <w:b/>
          <w:bCs/>
          <w:sz w:val="24"/>
          <w:szCs w:val="24"/>
          <w:u w:val="single"/>
        </w:rPr>
        <w:t>Variable Pay</w:t>
      </w:r>
    </w:p>
    <w:p w:rsidRPr="00A00559" w:rsidR="00E8766E" w:rsidP="00026952" w:rsidRDefault="00E8766E" w14:paraId="1E07176A" w14:textId="77777777">
      <w:pPr>
        <w:pStyle w:val="ListParagraph"/>
        <w:spacing w:after="0" w:line="240" w:lineRule="auto"/>
        <w:ind w:left="0"/>
        <w:rPr>
          <w:rFonts w:ascii="Arial" w:hAnsi="Arial" w:cs="Arial"/>
          <w:b/>
          <w:bCs/>
          <w:sz w:val="24"/>
          <w:szCs w:val="24"/>
          <w:u w:val="single"/>
        </w:rPr>
      </w:pPr>
    </w:p>
    <w:p w:rsidR="00811114" w:rsidP="00026952" w:rsidRDefault="0001361F" w14:paraId="45897F4A" w14:textId="6DD51004">
      <w:pPr>
        <w:spacing w:after="0" w:line="240" w:lineRule="auto"/>
        <w:jc w:val="both"/>
        <w:rPr>
          <w:rFonts w:ascii="Arial" w:hAnsi="Arial" w:cs="Arial"/>
          <w:sz w:val="24"/>
          <w:szCs w:val="24"/>
        </w:rPr>
      </w:pPr>
      <w:r w:rsidRPr="00A00559">
        <w:rPr>
          <w:rFonts w:ascii="Arial" w:hAnsi="Arial" w:cs="Arial"/>
          <w:sz w:val="24"/>
          <w:szCs w:val="24"/>
        </w:rPr>
        <w:t>Variable pay is £</w:t>
      </w:r>
      <w:r w:rsidRPr="00A00559" w:rsidR="00EA2C9D">
        <w:rPr>
          <w:rFonts w:ascii="Arial" w:hAnsi="Arial" w:cs="Arial"/>
          <w:sz w:val="24"/>
          <w:szCs w:val="24"/>
        </w:rPr>
        <w:t>0.</w:t>
      </w:r>
      <w:r w:rsidRPr="00A00559" w:rsidR="00A00559">
        <w:rPr>
          <w:rFonts w:ascii="Arial" w:hAnsi="Arial" w:cs="Arial"/>
          <w:sz w:val="24"/>
          <w:szCs w:val="24"/>
        </w:rPr>
        <w:t>26</w:t>
      </w:r>
      <w:r w:rsidRPr="00A00559" w:rsidR="00EA2C9D">
        <w:rPr>
          <w:rFonts w:ascii="Arial" w:hAnsi="Arial" w:cs="Arial"/>
          <w:sz w:val="24"/>
          <w:szCs w:val="24"/>
        </w:rPr>
        <w:t>m</w:t>
      </w:r>
      <w:r w:rsidRPr="00A00559">
        <w:rPr>
          <w:rFonts w:ascii="Arial" w:hAnsi="Arial" w:cs="Arial"/>
          <w:sz w:val="24"/>
          <w:szCs w:val="24"/>
        </w:rPr>
        <w:t xml:space="preserve"> lower in </w:t>
      </w:r>
      <w:r w:rsidRPr="00A00559" w:rsidR="00B41737">
        <w:rPr>
          <w:rFonts w:ascii="Arial" w:hAnsi="Arial" w:cs="Arial"/>
          <w:sz w:val="24"/>
          <w:szCs w:val="24"/>
        </w:rPr>
        <w:t xml:space="preserve">Month </w:t>
      </w:r>
      <w:r w:rsidRPr="00A00559" w:rsidR="00A00559">
        <w:rPr>
          <w:rFonts w:ascii="Arial" w:hAnsi="Arial" w:cs="Arial"/>
          <w:sz w:val="24"/>
          <w:szCs w:val="24"/>
        </w:rPr>
        <w:t>3</w:t>
      </w:r>
      <w:r w:rsidRPr="00A00559" w:rsidR="00B41737">
        <w:rPr>
          <w:rFonts w:ascii="Arial" w:hAnsi="Arial" w:cs="Arial"/>
          <w:sz w:val="24"/>
          <w:szCs w:val="24"/>
        </w:rPr>
        <w:t xml:space="preserve"> 2025/26</w:t>
      </w:r>
      <w:r w:rsidRPr="00A00559">
        <w:rPr>
          <w:rFonts w:ascii="Arial" w:hAnsi="Arial" w:cs="Arial"/>
          <w:sz w:val="24"/>
          <w:szCs w:val="24"/>
        </w:rPr>
        <w:t xml:space="preserve"> (£5.</w:t>
      </w:r>
      <w:r w:rsidRPr="00A00559" w:rsidR="00A00559">
        <w:rPr>
          <w:rFonts w:ascii="Arial" w:hAnsi="Arial" w:cs="Arial"/>
          <w:sz w:val="24"/>
          <w:szCs w:val="24"/>
        </w:rPr>
        <w:t>088</w:t>
      </w:r>
      <w:r w:rsidRPr="00A00559">
        <w:rPr>
          <w:rFonts w:ascii="Arial" w:hAnsi="Arial" w:cs="Arial"/>
          <w:sz w:val="24"/>
          <w:szCs w:val="24"/>
        </w:rPr>
        <w:t>m vs £5.</w:t>
      </w:r>
      <w:r w:rsidRPr="00A00559" w:rsidR="00A00559">
        <w:rPr>
          <w:rFonts w:ascii="Arial" w:hAnsi="Arial" w:cs="Arial"/>
          <w:sz w:val="24"/>
          <w:szCs w:val="24"/>
        </w:rPr>
        <w:t>347</w:t>
      </w:r>
      <w:r w:rsidRPr="00A00559">
        <w:rPr>
          <w:rFonts w:ascii="Arial" w:hAnsi="Arial" w:cs="Arial"/>
          <w:sz w:val="24"/>
          <w:szCs w:val="24"/>
        </w:rPr>
        <w:t>m) when compared to the same period last year (graph below shows this year’s actual versus prior year</w:t>
      </w:r>
      <w:r w:rsidRPr="00A00559" w:rsidR="00702C5B">
        <w:rPr>
          <w:rFonts w:ascii="Arial" w:hAnsi="Arial" w:cs="Arial"/>
          <w:sz w:val="24"/>
          <w:szCs w:val="24"/>
        </w:rPr>
        <w:t>’</w:t>
      </w:r>
      <w:r w:rsidRPr="00A00559">
        <w:rPr>
          <w:rFonts w:ascii="Arial" w:hAnsi="Arial" w:cs="Arial"/>
          <w:sz w:val="24"/>
          <w:szCs w:val="24"/>
        </w:rPr>
        <w:t>s average)</w:t>
      </w:r>
      <w:r w:rsidRPr="00A00559" w:rsidR="00EA2C9D">
        <w:rPr>
          <w:rFonts w:ascii="Arial" w:hAnsi="Arial" w:cs="Arial"/>
          <w:sz w:val="24"/>
          <w:szCs w:val="24"/>
        </w:rPr>
        <w:t xml:space="preserve">, </w:t>
      </w:r>
      <w:r w:rsidRPr="00A00559" w:rsidR="00A00559">
        <w:rPr>
          <w:rFonts w:ascii="Arial" w:hAnsi="Arial" w:cs="Arial"/>
          <w:sz w:val="24"/>
          <w:szCs w:val="24"/>
        </w:rPr>
        <w:t xml:space="preserve">it is </w:t>
      </w:r>
      <w:r w:rsidRPr="00A00559" w:rsidR="00EA2C9D">
        <w:rPr>
          <w:rFonts w:ascii="Arial" w:hAnsi="Arial" w:cs="Arial"/>
          <w:sz w:val="24"/>
          <w:szCs w:val="24"/>
        </w:rPr>
        <w:t>£0.</w:t>
      </w:r>
      <w:r w:rsidRPr="00A00559" w:rsidR="00A00559">
        <w:rPr>
          <w:rFonts w:ascii="Arial" w:hAnsi="Arial" w:cs="Arial"/>
          <w:sz w:val="24"/>
          <w:szCs w:val="24"/>
        </w:rPr>
        <w:t>2</w:t>
      </w:r>
      <w:r w:rsidRPr="00A00559" w:rsidR="00EA2C9D">
        <w:rPr>
          <w:rFonts w:ascii="Arial" w:hAnsi="Arial" w:cs="Arial"/>
          <w:sz w:val="24"/>
          <w:szCs w:val="24"/>
        </w:rPr>
        <w:t xml:space="preserve">m </w:t>
      </w:r>
      <w:r w:rsidRPr="00A00559" w:rsidR="00A00559">
        <w:rPr>
          <w:rFonts w:ascii="Arial" w:hAnsi="Arial" w:cs="Arial"/>
          <w:sz w:val="24"/>
          <w:szCs w:val="24"/>
        </w:rPr>
        <w:t>lower</w:t>
      </w:r>
      <w:r w:rsidRPr="00A00559" w:rsidR="00EA2C9D">
        <w:rPr>
          <w:rFonts w:ascii="Arial" w:hAnsi="Arial" w:cs="Arial"/>
          <w:sz w:val="24"/>
          <w:szCs w:val="24"/>
        </w:rPr>
        <w:t xml:space="preserve"> than Month </w:t>
      </w:r>
      <w:r w:rsidRPr="00A00559" w:rsidR="00A00559">
        <w:rPr>
          <w:rFonts w:ascii="Arial" w:hAnsi="Arial" w:cs="Arial"/>
          <w:sz w:val="24"/>
          <w:szCs w:val="24"/>
        </w:rPr>
        <w:t>2</w:t>
      </w:r>
      <w:r w:rsidRPr="00A00559" w:rsidR="00EA2C9D">
        <w:rPr>
          <w:rFonts w:ascii="Arial" w:hAnsi="Arial" w:cs="Arial"/>
          <w:sz w:val="24"/>
          <w:szCs w:val="24"/>
        </w:rPr>
        <w:t xml:space="preserve">. </w:t>
      </w:r>
    </w:p>
    <w:p w:rsidRPr="00A00559" w:rsidR="00026952" w:rsidP="00026952" w:rsidRDefault="00026952" w14:paraId="36D11AF9" w14:textId="77777777">
      <w:pPr>
        <w:spacing w:after="0" w:line="240" w:lineRule="auto"/>
        <w:jc w:val="both"/>
        <w:rPr>
          <w:rFonts w:ascii="Arial" w:hAnsi="Arial" w:cs="Arial"/>
          <w:sz w:val="24"/>
          <w:szCs w:val="24"/>
        </w:rPr>
      </w:pPr>
    </w:p>
    <w:p w:rsidRPr="00BF5659" w:rsidR="00811114" w:rsidP="00026952" w:rsidRDefault="0083284B" w14:paraId="5C17AACE" w14:textId="75101F06">
      <w:pPr>
        <w:pStyle w:val="ListParagraph"/>
        <w:spacing w:after="0" w:line="240" w:lineRule="auto"/>
        <w:ind w:left="0"/>
        <w:rPr>
          <w:rFonts w:ascii="Arial" w:hAnsi="Arial" w:cs="Arial"/>
          <w:sz w:val="24"/>
          <w:szCs w:val="24"/>
          <w:highlight w:val="yellow"/>
        </w:rPr>
      </w:pPr>
      <w:r>
        <w:rPr>
          <w:rFonts w:ascii="Arial" w:hAnsi="Arial" w:cs="Arial"/>
          <w:noProof/>
          <w:sz w:val="24"/>
          <w:szCs w:val="24"/>
          <w:highlight w:val="yellow"/>
        </w:rPr>
        <w:drawing>
          <wp:inline distT="0" distB="0" distL="0" distR="0" wp14:anchorId="24CE8969" wp14:editId="73303484">
            <wp:extent cx="3829050" cy="2408064"/>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836996" cy="2413061"/>
                    </a:xfrm>
                    <a:prstGeom prst="rect">
                      <a:avLst/>
                    </a:prstGeom>
                    <a:noFill/>
                  </pic:spPr>
                </pic:pic>
              </a:graphicData>
            </a:graphic>
          </wp:inline>
        </w:drawing>
      </w:r>
    </w:p>
    <w:p w:rsidRPr="00BF5659" w:rsidR="00811114" w:rsidP="00026952" w:rsidRDefault="00811114" w14:paraId="3C9B9803" w14:textId="456E0603">
      <w:pPr>
        <w:pStyle w:val="ListParagraph"/>
        <w:spacing w:after="0" w:line="240" w:lineRule="auto"/>
        <w:ind w:left="0"/>
        <w:rPr>
          <w:rFonts w:ascii="Arial" w:hAnsi="Arial" w:cs="Arial"/>
          <w:sz w:val="24"/>
          <w:szCs w:val="24"/>
          <w:highlight w:val="yellow"/>
        </w:rPr>
      </w:pPr>
    </w:p>
    <w:p w:rsidRPr="006F1393" w:rsidR="000631AF" w:rsidP="0001361F" w:rsidRDefault="000631AF" w14:paraId="4D6464B3" w14:textId="4D2EC3E4">
      <w:pPr>
        <w:jc w:val="both"/>
        <w:rPr>
          <w:rFonts w:ascii="Arial" w:hAnsi="Arial" w:cs="Arial"/>
          <w:sz w:val="24"/>
          <w:szCs w:val="24"/>
        </w:rPr>
      </w:pPr>
      <w:r w:rsidRPr="006F1393">
        <w:rPr>
          <w:rFonts w:ascii="Arial" w:hAnsi="Arial" w:cs="Arial"/>
          <w:sz w:val="24"/>
          <w:szCs w:val="24"/>
        </w:rPr>
        <w:t>Variable Pay is classified by the Health Board into the following categories: Agency, Bank, Overtime, Waiting List Initiatives (WLI) and Irregular Sessions</w:t>
      </w:r>
      <w:r w:rsidRPr="006F1393" w:rsidR="00B41737">
        <w:rPr>
          <w:rFonts w:ascii="Arial" w:hAnsi="Arial" w:cs="Arial"/>
          <w:sz w:val="24"/>
          <w:szCs w:val="24"/>
        </w:rPr>
        <w:t>, a breakdown of the spend into these categorise is provided below</w:t>
      </w:r>
      <w:r w:rsidRPr="006F1393">
        <w:rPr>
          <w:rFonts w:ascii="Arial" w:hAnsi="Arial" w:cs="Arial"/>
          <w:sz w:val="24"/>
          <w:szCs w:val="24"/>
        </w:rPr>
        <w:t>.</w:t>
      </w:r>
    </w:p>
    <w:p w:rsidRPr="006F1393" w:rsidR="00916EE3" w:rsidP="0083284B" w:rsidRDefault="00916EE3" w14:paraId="5DCC8721" w14:textId="161DEE41">
      <w:pPr>
        <w:pStyle w:val="ListParagraph"/>
        <w:spacing w:after="0" w:line="240" w:lineRule="auto"/>
        <w:ind w:left="0"/>
        <w:rPr>
          <w:rFonts w:ascii="Arial" w:hAnsi="Arial" w:cs="Arial"/>
          <w:b/>
          <w:bCs/>
          <w:sz w:val="24"/>
          <w:szCs w:val="24"/>
        </w:rPr>
      </w:pPr>
      <w:r w:rsidRPr="006F1393">
        <w:rPr>
          <w:rFonts w:ascii="Arial" w:hAnsi="Arial" w:cs="Arial"/>
          <w:b/>
          <w:bCs/>
          <w:sz w:val="24"/>
          <w:szCs w:val="24"/>
        </w:rPr>
        <w:t>Variable Pay</w:t>
      </w:r>
      <w:r w:rsidRPr="006F1393" w:rsidR="00EA2C9D">
        <w:rPr>
          <w:rFonts w:ascii="Arial" w:hAnsi="Arial" w:cs="Arial"/>
          <w:b/>
          <w:bCs/>
          <w:sz w:val="24"/>
          <w:szCs w:val="24"/>
        </w:rPr>
        <w:t xml:space="preserve"> by</w:t>
      </w:r>
      <w:r w:rsidRPr="006F1393">
        <w:rPr>
          <w:rFonts w:ascii="Arial" w:hAnsi="Arial" w:cs="Arial"/>
          <w:b/>
          <w:bCs/>
          <w:sz w:val="24"/>
          <w:szCs w:val="24"/>
        </w:rPr>
        <w:t xml:space="preserve"> </w:t>
      </w:r>
      <w:r w:rsidRPr="006F1393" w:rsidR="00EA2C9D">
        <w:rPr>
          <w:rFonts w:ascii="Arial" w:hAnsi="Arial" w:cs="Arial"/>
          <w:b/>
          <w:bCs/>
          <w:sz w:val="24"/>
          <w:szCs w:val="24"/>
        </w:rPr>
        <w:t>Expenditure Type</w:t>
      </w:r>
    </w:p>
    <w:p w:rsidRPr="006F1393" w:rsidR="00916EE3" w:rsidP="00CC4429" w:rsidRDefault="00916EE3" w14:paraId="76DD6874" w14:textId="64E248E5">
      <w:pPr>
        <w:spacing w:after="0" w:line="240" w:lineRule="auto"/>
        <w:ind w:right="-454"/>
        <w:rPr>
          <w:rFonts w:ascii="Arial" w:hAnsi="Arial" w:cs="Arial"/>
          <w:b/>
          <w:i/>
          <w:noProof/>
          <w:sz w:val="24"/>
          <w:szCs w:val="24"/>
          <w:u w:val="single"/>
        </w:rPr>
      </w:pPr>
    </w:p>
    <w:p w:rsidRPr="006F1393" w:rsidR="00095D38" w:rsidP="0083284B" w:rsidRDefault="0083284B" w14:paraId="58136EFA" w14:textId="7B195D92">
      <w:pPr>
        <w:spacing w:after="0" w:line="240" w:lineRule="auto"/>
        <w:ind w:right="-454"/>
        <w:rPr>
          <w:rFonts w:ascii="Arial" w:hAnsi="Arial" w:cs="Arial"/>
          <w:b/>
          <w:i/>
          <w:sz w:val="24"/>
          <w:szCs w:val="24"/>
        </w:rPr>
      </w:pPr>
      <w:r w:rsidRPr="006F1393">
        <w:rPr>
          <w:noProof/>
        </w:rPr>
        <w:drawing>
          <wp:inline distT="0" distB="0" distL="0" distR="0" wp14:anchorId="43859C18" wp14:editId="108DEFBF">
            <wp:extent cx="6131912" cy="3248025"/>
            <wp:effectExtent l="0" t="0" r="254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34894" cy="3249605"/>
                    </a:xfrm>
                    <a:prstGeom prst="rect">
                      <a:avLst/>
                    </a:prstGeom>
                    <a:noFill/>
                    <a:ln>
                      <a:noFill/>
                    </a:ln>
                  </pic:spPr>
                </pic:pic>
              </a:graphicData>
            </a:graphic>
          </wp:inline>
        </w:drawing>
      </w:r>
    </w:p>
    <w:p w:rsidRPr="006F1393" w:rsidR="00EA2C9D" w:rsidP="00EA2C9D" w:rsidRDefault="00EA2C9D" w14:paraId="7A147E0A" w14:textId="77777777">
      <w:pPr>
        <w:pStyle w:val="ListParagraph"/>
        <w:spacing w:after="0" w:line="240" w:lineRule="auto"/>
        <w:ind w:left="0"/>
        <w:jc w:val="both"/>
        <w:rPr>
          <w:rFonts w:ascii="Arial" w:hAnsi="Arial" w:cs="Arial"/>
          <w:sz w:val="24"/>
          <w:szCs w:val="24"/>
        </w:rPr>
      </w:pPr>
    </w:p>
    <w:p w:rsidRPr="006F1393" w:rsidR="006F1393" w:rsidP="00EA2C9D" w:rsidRDefault="006F1393" w14:paraId="1B789970" w14:textId="0C8EB84F">
      <w:pPr>
        <w:pStyle w:val="ListParagraph"/>
        <w:spacing w:after="0" w:line="240" w:lineRule="auto"/>
        <w:ind w:left="0"/>
        <w:jc w:val="both"/>
        <w:rPr>
          <w:rFonts w:ascii="Arial" w:hAnsi="Arial" w:cs="Arial"/>
          <w:sz w:val="24"/>
          <w:szCs w:val="24"/>
        </w:rPr>
      </w:pPr>
      <w:r w:rsidRPr="006F1393">
        <w:rPr>
          <w:rFonts w:ascii="Arial" w:hAnsi="Arial" w:cs="Arial"/>
          <w:sz w:val="24"/>
          <w:szCs w:val="24"/>
        </w:rPr>
        <w:t>Performance against the Variable Pay Cap agreed as part of 30</w:t>
      </w:r>
      <w:r w:rsidRPr="006F1393">
        <w:rPr>
          <w:rFonts w:ascii="Arial" w:hAnsi="Arial" w:cs="Arial"/>
          <w:sz w:val="24"/>
          <w:szCs w:val="24"/>
          <w:vertAlign w:val="superscript"/>
        </w:rPr>
        <w:t>th</w:t>
      </w:r>
      <w:r w:rsidRPr="006F1393">
        <w:rPr>
          <w:rFonts w:ascii="Arial" w:hAnsi="Arial" w:cs="Arial"/>
          <w:sz w:val="24"/>
          <w:szCs w:val="24"/>
        </w:rPr>
        <w:t xml:space="preserve"> June Financial Assessment is summarised in the table below. As the Health Board did not meet this cap in Month 3 the level of the cap will need to reduce further for the remaining months of the Financial Year, if the level of spend reduction is to be achieved.</w:t>
      </w:r>
    </w:p>
    <w:p w:rsidRPr="006F1393" w:rsidR="006F1393" w:rsidP="00EA2C9D" w:rsidRDefault="006F1393" w14:paraId="68F00B98" w14:textId="77777777">
      <w:pPr>
        <w:pStyle w:val="ListParagraph"/>
        <w:spacing w:after="0" w:line="240" w:lineRule="auto"/>
        <w:ind w:left="0"/>
        <w:jc w:val="both"/>
        <w:rPr>
          <w:rFonts w:ascii="Arial" w:hAnsi="Arial" w:cs="Arial"/>
          <w:sz w:val="24"/>
          <w:szCs w:val="24"/>
        </w:rPr>
      </w:pPr>
    </w:p>
    <w:p w:rsidRPr="006F1393" w:rsidR="006F1393" w:rsidP="00EA2C9D" w:rsidRDefault="006F1393" w14:paraId="14D41639" w14:textId="42A9EDA8">
      <w:pPr>
        <w:pStyle w:val="ListParagraph"/>
        <w:spacing w:after="0" w:line="240" w:lineRule="auto"/>
        <w:ind w:left="0"/>
        <w:jc w:val="both"/>
        <w:rPr>
          <w:rFonts w:ascii="Arial" w:hAnsi="Arial" w:cs="Arial"/>
          <w:sz w:val="24"/>
          <w:szCs w:val="24"/>
        </w:rPr>
      </w:pPr>
      <w:r w:rsidRPr="006F1393">
        <w:rPr>
          <w:rFonts w:ascii="Arial" w:hAnsi="Arial" w:cs="Arial"/>
          <w:noProof/>
          <w:sz w:val="24"/>
          <w:szCs w:val="24"/>
        </w:rPr>
        <w:drawing>
          <wp:inline distT="0" distB="0" distL="0" distR="0" wp14:anchorId="66121A0C" wp14:editId="3A3D5A33">
            <wp:extent cx="5591203" cy="2950845"/>
            <wp:effectExtent l="0" t="0" r="9525" b="1905"/>
            <wp:docPr id="138460026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603072" cy="2957109"/>
                    </a:xfrm>
                    <a:prstGeom prst="rect">
                      <a:avLst/>
                    </a:prstGeom>
                    <a:noFill/>
                  </pic:spPr>
                </pic:pic>
              </a:graphicData>
            </a:graphic>
          </wp:inline>
        </w:drawing>
      </w:r>
    </w:p>
    <w:p w:rsidR="00916EE3" w:rsidP="00CC4429" w:rsidRDefault="00916EE3" w14:paraId="26FD33F0" w14:textId="77777777">
      <w:pPr>
        <w:spacing w:after="0" w:line="240" w:lineRule="auto"/>
        <w:rPr>
          <w:rFonts w:ascii="Arial" w:hAnsi="Arial" w:cs="Arial"/>
          <w:b/>
          <w:i/>
          <w:sz w:val="24"/>
          <w:szCs w:val="24"/>
          <w:u w:val="single"/>
        </w:rPr>
      </w:pPr>
    </w:p>
    <w:p w:rsidR="00026952" w:rsidP="00CC4429" w:rsidRDefault="00026952" w14:paraId="3C0462C7" w14:textId="77777777">
      <w:pPr>
        <w:spacing w:after="0" w:line="240" w:lineRule="auto"/>
        <w:rPr>
          <w:rFonts w:ascii="Arial" w:hAnsi="Arial" w:cs="Arial"/>
          <w:b/>
          <w:i/>
          <w:sz w:val="24"/>
          <w:szCs w:val="24"/>
          <w:u w:val="single"/>
        </w:rPr>
      </w:pPr>
    </w:p>
    <w:p w:rsidRPr="006F1393" w:rsidR="00026952" w:rsidP="00CC4429" w:rsidRDefault="00026952" w14:paraId="47CE8491" w14:textId="77777777">
      <w:pPr>
        <w:spacing w:after="0" w:line="240" w:lineRule="auto"/>
        <w:rPr>
          <w:rFonts w:ascii="Arial" w:hAnsi="Arial" w:cs="Arial"/>
          <w:b/>
          <w:i/>
          <w:sz w:val="24"/>
          <w:szCs w:val="24"/>
          <w:u w:val="single"/>
        </w:rPr>
      </w:pPr>
    </w:p>
    <w:p w:rsidRPr="006F1393" w:rsidR="00916EE3" w:rsidP="00CC4429" w:rsidRDefault="00916EE3" w14:paraId="5ABE3329" w14:textId="0C021242">
      <w:pPr>
        <w:pStyle w:val="ListParagraph"/>
        <w:numPr>
          <w:ilvl w:val="0"/>
          <w:numId w:val="15"/>
        </w:numPr>
        <w:spacing w:after="0" w:line="240" w:lineRule="auto"/>
        <w:ind w:left="0"/>
        <w:rPr>
          <w:rFonts w:ascii="Arial" w:hAnsi="Arial" w:cs="Arial"/>
          <w:b/>
          <w:sz w:val="24"/>
          <w:szCs w:val="24"/>
        </w:rPr>
      </w:pPr>
      <w:r w:rsidRPr="006F1393">
        <w:rPr>
          <w:rFonts w:ascii="Arial" w:hAnsi="Arial" w:cs="Arial"/>
          <w:b/>
          <w:sz w:val="24"/>
          <w:szCs w:val="24"/>
        </w:rPr>
        <w:t>Overview Non-Pay</w:t>
      </w:r>
    </w:p>
    <w:p w:rsidRPr="00CD42A5" w:rsidR="008108AF" w:rsidP="008108AF" w:rsidRDefault="008108AF" w14:paraId="46832905" w14:textId="77777777">
      <w:pPr>
        <w:pStyle w:val="ListParagraph"/>
        <w:spacing w:after="0" w:line="240" w:lineRule="auto"/>
        <w:ind w:left="0"/>
        <w:rPr>
          <w:rFonts w:ascii="Arial" w:hAnsi="Arial" w:cs="Arial"/>
          <w:b/>
          <w:sz w:val="24"/>
          <w:szCs w:val="24"/>
        </w:rPr>
      </w:pPr>
    </w:p>
    <w:p w:rsidRPr="00CD42A5" w:rsidR="00916EE3" w:rsidP="00CC4429" w:rsidRDefault="00401D43" w14:paraId="4DBD95D8" w14:textId="78627271">
      <w:pPr>
        <w:pStyle w:val="ListParagraph"/>
        <w:spacing w:after="0" w:line="240" w:lineRule="auto"/>
        <w:ind w:left="0"/>
        <w:rPr>
          <w:rFonts w:ascii="Arial" w:hAnsi="Arial" w:cs="Arial"/>
          <w:bCs/>
          <w:sz w:val="24"/>
          <w:szCs w:val="24"/>
        </w:rPr>
      </w:pPr>
      <w:r w:rsidRPr="00CD42A5">
        <w:rPr>
          <w:rFonts w:ascii="Arial" w:hAnsi="Arial" w:cs="Arial"/>
          <w:bCs/>
          <w:sz w:val="24"/>
          <w:szCs w:val="24"/>
        </w:rPr>
        <w:t>Actual Non</w:t>
      </w:r>
      <w:r w:rsidRPr="00CD42A5" w:rsidR="000631AF">
        <w:rPr>
          <w:rFonts w:ascii="Arial" w:hAnsi="Arial" w:cs="Arial"/>
          <w:bCs/>
          <w:sz w:val="24"/>
          <w:szCs w:val="24"/>
        </w:rPr>
        <w:t>-</w:t>
      </w:r>
      <w:r w:rsidRPr="00CD42A5">
        <w:rPr>
          <w:rFonts w:ascii="Arial" w:hAnsi="Arial" w:cs="Arial"/>
          <w:bCs/>
          <w:sz w:val="24"/>
          <w:szCs w:val="24"/>
        </w:rPr>
        <w:t xml:space="preserve">Pay </w:t>
      </w:r>
      <w:r w:rsidRPr="00CD42A5" w:rsidR="00EA2C9D">
        <w:rPr>
          <w:rFonts w:ascii="Arial" w:hAnsi="Arial" w:cs="Arial"/>
          <w:bCs/>
          <w:sz w:val="24"/>
          <w:szCs w:val="24"/>
        </w:rPr>
        <w:t>expenditure</w:t>
      </w:r>
      <w:r w:rsidRPr="00CD42A5">
        <w:rPr>
          <w:rFonts w:ascii="Arial" w:hAnsi="Arial" w:cs="Arial"/>
          <w:bCs/>
          <w:sz w:val="24"/>
          <w:szCs w:val="24"/>
        </w:rPr>
        <w:t xml:space="preserve"> for Month </w:t>
      </w:r>
      <w:r w:rsidRPr="00CD42A5" w:rsidR="00CD42A5">
        <w:rPr>
          <w:rFonts w:ascii="Arial" w:hAnsi="Arial" w:cs="Arial"/>
          <w:bCs/>
          <w:sz w:val="24"/>
          <w:szCs w:val="24"/>
        </w:rPr>
        <w:t>3</w:t>
      </w:r>
      <w:r w:rsidRPr="00CD42A5">
        <w:rPr>
          <w:rFonts w:ascii="Arial" w:hAnsi="Arial" w:cs="Arial"/>
          <w:bCs/>
          <w:sz w:val="24"/>
          <w:szCs w:val="24"/>
        </w:rPr>
        <w:t xml:space="preserve"> is higher than the prior two year’s average spend (as shown in the graph below):</w:t>
      </w:r>
    </w:p>
    <w:p w:rsidRPr="00BF5659" w:rsidR="00401D43" w:rsidP="00CC4429" w:rsidRDefault="00401D43" w14:paraId="3775BD19" w14:textId="77777777">
      <w:pPr>
        <w:pStyle w:val="ListParagraph"/>
        <w:spacing w:after="0" w:line="240" w:lineRule="auto"/>
        <w:ind w:left="0"/>
        <w:rPr>
          <w:rFonts w:ascii="Arial" w:hAnsi="Arial" w:cs="Arial"/>
          <w:b/>
          <w:sz w:val="24"/>
          <w:szCs w:val="24"/>
          <w:highlight w:val="yellow"/>
        </w:rPr>
      </w:pPr>
    </w:p>
    <w:p w:rsidRPr="00BF5659" w:rsidR="00916EE3" w:rsidP="00CC4429" w:rsidRDefault="0083284B" w14:paraId="1F720185" w14:textId="50369CEF">
      <w:pPr>
        <w:spacing w:after="0" w:line="240" w:lineRule="auto"/>
        <w:rPr>
          <w:rFonts w:ascii="Arial" w:hAnsi="Arial" w:cs="Arial"/>
          <w:b/>
          <w:sz w:val="24"/>
          <w:szCs w:val="24"/>
          <w:highlight w:val="yellow"/>
        </w:rPr>
      </w:pPr>
      <w:r w:rsidRPr="00CD42A5">
        <w:rPr>
          <w:rFonts w:ascii="Arial" w:hAnsi="Arial" w:cs="Arial"/>
          <w:b/>
          <w:noProof/>
          <w:sz w:val="24"/>
          <w:szCs w:val="24"/>
        </w:rPr>
        <w:drawing>
          <wp:inline distT="0" distB="0" distL="0" distR="0" wp14:anchorId="08059104" wp14:editId="412FE4AA">
            <wp:extent cx="4048125" cy="2486298"/>
            <wp:effectExtent l="0" t="0" r="0"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063029" cy="2495452"/>
                    </a:xfrm>
                    <a:prstGeom prst="rect">
                      <a:avLst/>
                    </a:prstGeom>
                    <a:noFill/>
                  </pic:spPr>
                </pic:pic>
              </a:graphicData>
            </a:graphic>
          </wp:inline>
        </w:drawing>
      </w:r>
    </w:p>
    <w:p w:rsidRPr="00BF5659" w:rsidR="000631AF" w:rsidP="006E373A" w:rsidRDefault="000631AF" w14:paraId="55DF0CA3" w14:textId="77777777">
      <w:pPr>
        <w:spacing w:after="0" w:line="240" w:lineRule="auto"/>
        <w:rPr>
          <w:rFonts w:ascii="Arial" w:hAnsi="Arial" w:cs="Arial"/>
          <w:sz w:val="24"/>
          <w:szCs w:val="24"/>
          <w:highlight w:val="yellow"/>
        </w:rPr>
      </w:pPr>
    </w:p>
    <w:p w:rsidRPr="0083284B" w:rsidR="00916EE3" w:rsidP="006E373A" w:rsidRDefault="00916EE3" w14:paraId="73B104EF" w14:textId="5C201554">
      <w:pPr>
        <w:spacing w:after="0" w:line="240" w:lineRule="auto"/>
        <w:rPr>
          <w:rFonts w:ascii="Arial" w:hAnsi="Arial" w:cs="Arial"/>
          <w:sz w:val="24"/>
          <w:szCs w:val="24"/>
        </w:rPr>
      </w:pPr>
      <w:r w:rsidRPr="0083284B">
        <w:rPr>
          <w:rFonts w:ascii="Arial" w:hAnsi="Arial" w:cs="Arial"/>
          <w:sz w:val="24"/>
          <w:szCs w:val="24"/>
        </w:rPr>
        <w:t>Below are further details on the key areas of non-pay:</w:t>
      </w:r>
    </w:p>
    <w:p w:rsidR="00BD0A71" w:rsidP="00CC4429" w:rsidRDefault="00BD0A71" w14:paraId="1A50052A" w14:textId="0102F0BA">
      <w:pPr>
        <w:pStyle w:val="ListParagraph"/>
        <w:spacing w:after="0" w:line="240" w:lineRule="auto"/>
        <w:ind w:left="0"/>
        <w:rPr>
          <w:rFonts w:ascii="Arial" w:hAnsi="Arial" w:cs="Arial"/>
          <w:sz w:val="24"/>
          <w:szCs w:val="24"/>
          <w:highlight w:val="yellow"/>
        </w:rPr>
      </w:pPr>
    </w:p>
    <w:p w:rsidRPr="00BF5659" w:rsidR="007547A3" w:rsidP="00CC4429" w:rsidRDefault="007547A3" w14:paraId="68D9BFAC" w14:textId="77777777">
      <w:pPr>
        <w:pStyle w:val="ListParagraph"/>
        <w:spacing w:after="0" w:line="240" w:lineRule="auto"/>
        <w:ind w:left="0"/>
        <w:rPr>
          <w:rFonts w:ascii="Arial" w:hAnsi="Arial" w:cs="Arial"/>
          <w:sz w:val="24"/>
          <w:szCs w:val="24"/>
          <w:highlight w:val="yellow"/>
        </w:rPr>
      </w:pPr>
    </w:p>
    <w:p w:rsidRPr="007547A3" w:rsidR="00916EE3" w:rsidP="002D0B85" w:rsidRDefault="00916EE3" w14:paraId="3AEB644C" w14:textId="77777777">
      <w:pPr>
        <w:pStyle w:val="ListParagraph"/>
        <w:numPr>
          <w:ilvl w:val="1"/>
          <w:numId w:val="15"/>
        </w:numPr>
        <w:spacing w:after="0" w:line="240" w:lineRule="auto"/>
        <w:ind w:left="142" w:firstLine="0"/>
        <w:rPr>
          <w:rFonts w:ascii="Arial" w:hAnsi="Arial" w:cs="Arial"/>
          <w:b/>
          <w:sz w:val="24"/>
          <w:szCs w:val="24"/>
        </w:rPr>
      </w:pPr>
      <w:r w:rsidRPr="007547A3">
        <w:rPr>
          <w:rFonts w:ascii="Arial" w:hAnsi="Arial" w:cs="Arial"/>
          <w:b/>
          <w:sz w:val="24"/>
          <w:szCs w:val="24"/>
        </w:rPr>
        <w:t>Clinical Consumables</w:t>
      </w:r>
    </w:p>
    <w:p w:rsidRPr="00DE4B6F" w:rsidR="00916EE3" w:rsidP="002D0B85" w:rsidRDefault="007547A3" w14:paraId="73737E30" w14:textId="11811961">
      <w:pPr>
        <w:spacing w:after="0" w:line="240" w:lineRule="auto"/>
        <w:ind w:left="142"/>
        <w:jc w:val="both"/>
        <w:rPr>
          <w:rFonts w:ascii="Arial" w:hAnsi="Arial" w:cs="Arial"/>
          <w:sz w:val="24"/>
          <w:szCs w:val="24"/>
        </w:rPr>
      </w:pPr>
      <w:r w:rsidRPr="007547A3">
        <w:rPr>
          <w:rFonts w:ascii="Arial" w:hAnsi="Arial" w:cs="Arial"/>
          <w:sz w:val="24"/>
          <w:szCs w:val="24"/>
        </w:rPr>
        <w:t xml:space="preserve">This area overall has an in-month position of an overspend of £0.4m, partly driven by the increased JCC activity in-month. There are 80+ subjective lines within this </w:t>
      </w:r>
      <w:r w:rsidRPr="00DE4B6F">
        <w:rPr>
          <w:rFonts w:ascii="Arial" w:hAnsi="Arial" w:cs="Arial"/>
          <w:sz w:val="24"/>
          <w:szCs w:val="24"/>
        </w:rPr>
        <w:t>category, including secondary care drugs</w:t>
      </w:r>
      <w:r w:rsidRPr="00DE4B6F" w:rsidR="00916EE3">
        <w:rPr>
          <w:rFonts w:ascii="Arial" w:hAnsi="Arial" w:cs="Arial"/>
          <w:sz w:val="24"/>
          <w:szCs w:val="24"/>
        </w:rPr>
        <w:t>.</w:t>
      </w:r>
    </w:p>
    <w:p w:rsidRPr="00DE4B6F" w:rsidR="00916EE3" w:rsidP="002D0B85" w:rsidRDefault="00916EE3" w14:paraId="30BCFBB0" w14:textId="77777777">
      <w:pPr>
        <w:spacing w:after="0" w:line="240" w:lineRule="auto"/>
        <w:ind w:left="142"/>
        <w:jc w:val="both"/>
        <w:rPr>
          <w:rFonts w:ascii="Arial" w:hAnsi="Arial" w:cs="Arial"/>
          <w:b/>
          <w:sz w:val="24"/>
          <w:szCs w:val="24"/>
        </w:rPr>
      </w:pPr>
    </w:p>
    <w:p w:rsidRPr="00DE4B6F" w:rsidR="00916EE3" w:rsidP="002D0B85" w:rsidRDefault="00916EE3" w14:paraId="01F735B9" w14:textId="77777777">
      <w:pPr>
        <w:pStyle w:val="ListParagraph"/>
        <w:numPr>
          <w:ilvl w:val="1"/>
          <w:numId w:val="15"/>
        </w:numPr>
        <w:spacing w:after="0" w:line="240" w:lineRule="auto"/>
        <w:ind w:left="142" w:firstLine="0"/>
        <w:rPr>
          <w:rFonts w:ascii="Arial" w:hAnsi="Arial" w:cs="Arial"/>
          <w:b/>
          <w:sz w:val="24"/>
          <w:szCs w:val="24"/>
        </w:rPr>
      </w:pPr>
      <w:r w:rsidRPr="00DE4B6F">
        <w:rPr>
          <w:rFonts w:ascii="Arial" w:hAnsi="Arial" w:cs="Arial"/>
          <w:b/>
          <w:sz w:val="24"/>
          <w:szCs w:val="24"/>
        </w:rPr>
        <w:t>Primary Care Prescribing</w:t>
      </w:r>
    </w:p>
    <w:p w:rsidRPr="00DE4B6F" w:rsidR="00916EE3" w:rsidP="002D0B85" w:rsidRDefault="00DE4B6F" w14:paraId="03D49C27" w14:textId="5AAAB4A1">
      <w:pPr>
        <w:pStyle w:val="ListParagraph"/>
        <w:ind w:left="142"/>
        <w:jc w:val="both"/>
        <w:rPr>
          <w:rFonts w:ascii="Arial" w:hAnsi="Arial" w:cs="Arial"/>
          <w:sz w:val="24"/>
          <w:szCs w:val="24"/>
        </w:rPr>
      </w:pPr>
      <w:r w:rsidRPr="00DE4B6F">
        <w:rPr>
          <w:rFonts w:ascii="Arial" w:hAnsi="Arial" w:cs="Arial"/>
          <w:sz w:val="24"/>
          <w:szCs w:val="24"/>
        </w:rPr>
        <w:t>Prescribing is providing a further small underspend in-month resulting in a breakeven position YTD following receipt of the latest datasets (April 2025). It has now been possible to validate the previously Amber scheme in relation to prescribing and YTD delivery has all been recognised in Month 3 (£0.24m in-month)</w:t>
      </w:r>
      <w:r w:rsidRPr="00DE4B6F" w:rsidR="00916EE3">
        <w:rPr>
          <w:rFonts w:ascii="Arial" w:hAnsi="Arial" w:cs="Arial"/>
          <w:sz w:val="24"/>
          <w:szCs w:val="24"/>
        </w:rPr>
        <w:t>.</w:t>
      </w:r>
    </w:p>
    <w:p w:rsidRPr="00BF5659" w:rsidR="00916EE3" w:rsidP="002D0B85" w:rsidRDefault="00916EE3" w14:paraId="0E774284" w14:textId="77777777">
      <w:pPr>
        <w:pStyle w:val="ListParagraph"/>
        <w:ind w:left="142"/>
        <w:jc w:val="both"/>
        <w:rPr>
          <w:rFonts w:ascii="Arial" w:hAnsi="Arial" w:cs="Arial"/>
          <w:sz w:val="24"/>
          <w:szCs w:val="24"/>
          <w:highlight w:val="yellow"/>
        </w:rPr>
      </w:pPr>
    </w:p>
    <w:p w:rsidRPr="00DE4B6F" w:rsidR="00916EE3" w:rsidP="002D0B85" w:rsidRDefault="00916EE3" w14:paraId="103F6ADC" w14:textId="77777777">
      <w:pPr>
        <w:pStyle w:val="ListParagraph"/>
        <w:numPr>
          <w:ilvl w:val="1"/>
          <w:numId w:val="15"/>
        </w:numPr>
        <w:spacing w:after="0" w:line="240" w:lineRule="auto"/>
        <w:ind w:left="142" w:firstLine="0"/>
        <w:rPr>
          <w:rFonts w:ascii="Arial" w:hAnsi="Arial" w:cs="Arial"/>
          <w:b/>
          <w:sz w:val="24"/>
          <w:szCs w:val="24"/>
        </w:rPr>
      </w:pPr>
      <w:r w:rsidRPr="00DE4B6F">
        <w:rPr>
          <w:rFonts w:ascii="Arial" w:hAnsi="Arial" w:cs="Arial"/>
          <w:b/>
          <w:sz w:val="24"/>
          <w:szCs w:val="24"/>
        </w:rPr>
        <w:t>CHC</w:t>
      </w:r>
    </w:p>
    <w:p w:rsidRPr="00DE4B6F" w:rsidR="00916EE3" w:rsidP="00846061" w:rsidRDefault="00DE4B6F" w14:paraId="6BF324E4" w14:textId="2CA1EFA8">
      <w:pPr>
        <w:tabs>
          <w:tab w:val="left" w:pos="1440"/>
        </w:tabs>
        <w:ind w:left="142"/>
        <w:jc w:val="both"/>
        <w:rPr>
          <w:rFonts w:ascii="Arial" w:hAnsi="Arial" w:cs="Arial"/>
          <w:sz w:val="24"/>
          <w:szCs w:val="24"/>
        </w:rPr>
      </w:pPr>
      <w:r w:rsidRPr="00DE4B6F">
        <w:rPr>
          <w:rFonts w:ascii="Arial" w:hAnsi="Arial" w:cs="Arial"/>
          <w:sz w:val="24"/>
          <w:szCs w:val="24"/>
        </w:rPr>
        <w:t xml:space="preserve">In Month 3 CHC was overspent by £0.5m (YTD £1.6m) and as per last month is driven by the temporary Adult Mental Health placements with external </w:t>
      </w:r>
      <w:r w:rsidRPr="006F1393">
        <w:rPr>
          <w:rFonts w:ascii="Arial" w:hAnsi="Arial" w:cs="Arial"/>
          <w:sz w:val="24"/>
          <w:szCs w:val="24"/>
        </w:rPr>
        <w:t xml:space="preserve">providers </w:t>
      </w:r>
      <w:r w:rsidRPr="006F1393" w:rsidR="0094550F">
        <w:rPr>
          <w:rFonts w:ascii="Arial" w:hAnsi="Arial" w:cs="Arial"/>
          <w:sz w:val="24"/>
          <w:szCs w:val="24"/>
        </w:rPr>
        <w:t>(2</w:t>
      </w:r>
      <w:r w:rsidRPr="006F1393" w:rsidR="006F1393">
        <w:rPr>
          <w:rFonts w:ascii="Arial" w:hAnsi="Arial" w:cs="Arial"/>
          <w:sz w:val="24"/>
          <w:szCs w:val="24"/>
        </w:rPr>
        <w:t>5</w:t>
      </w:r>
      <w:r w:rsidRPr="006F1393" w:rsidR="0094550F">
        <w:rPr>
          <w:rFonts w:ascii="Arial" w:hAnsi="Arial" w:cs="Arial"/>
          <w:sz w:val="24"/>
          <w:szCs w:val="24"/>
        </w:rPr>
        <w:t xml:space="preserve"> beds</w:t>
      </w:r>
      <w:r w:rsidRPr="006F1393" w:rsidR="006F1393">
        <w:rPr>
          <w:rFonts w:ascii="Arial" w:hAnsi="Arial" w:cs="Arial"/>
          <w:sz w:val="24"/>
          <w:szCs w:val="24"/>
        </w:rPr>
        <w:t xml:space="preserve"> in June</w:t>
      </w:r>
      <w:r w:rsidRPr="006F1393" w:rsidR="0094550F">
        <w:rPr>
          <w:rFonts w:ascii="Arial" w:hAnsi="Arial" w:cs="Arial"/>
          <w:sz w:val="24"/>
          <w:szCs w:val="24"/>
        </w:rPr>
        <w:t>)</w:t>
      </w:r>
      <w:r w:rsidR="0094550F">
        <w:rPr>
          <w:rFonts w:ascii="Arial" w:hAnsi="Arial" w:cs="Arial"/>
          <w:sz w:val="24"/>
          <w:szCs w:val="24"/>
        </w:rPr>
        <w:t xml:space="preserve"> </w:t>
      </w:r>
      <w:r w:rsidRPr="00DE4B6F">
        <w:rPr>
          <w:rFonts w:ascii="Arial" w:hAnsi="Arial" w:cs="Arial"/>
          <w:sz w:val="24"/>
          <w:szCs w:val="24"/>
        </w:rPr>
        <w:t>due to demand being more than the Health Board’s internal bed capacity.  This pressure was partly offset by the Looked After Children position within the PCT Service Group</w:t>
      </w:r>
      <w:r w:rsidRPr="00DE4B6F" w:rsidR="00846061">
        <w:rPr>
          <w:rFonts w:ascii="Arial" w:hAnsi="Arial" w:cs="Arial"/>
          <w:sz w:val="24"/>
          <w:szCs w:val="24"/>
        </w:rPr>
        <w:t xml:space="preserve">. </w:t>
      </w:r>
      <w:r w:rsidRPr="00DE4B6F" w:rsidR="00916EE3">
        <w:rPr>
          <w:rFonts w:ascii="Arial" w:hAnsi="Arial" w:cs="Arial"/>
          <w:sz w:val="24"/>
          <w:szCs w:val="24"/>
        </w:rPr>
        <w:t>An analysis of actual expenditure and patient numbers for 2025</w:t>
      </w:r>
      <w:r w:rsidRPr="00DE4B6F" w:rsidR="003C013E">
        <w:rPr>
          <w:rFonts w:ascii="Arial" w:hAnsi="Arial" w:cs="Arial"/>
          <w:sz w:val="24"/>
          <w:szCs w:val="24"/>
        </w:rPr>
        <w:t>/26</w:t>
      </w:r>
      <w:r w:rsidRPr="00DE4B6F" w:rsidR="00916EE3">
        <w:rPr>
          <w:rFonts w:ascii="Arial" w:hAnsi="Arial" w:cs="Arial"/>
          <w:sz w:val="24"/>
          <w:szCs w:val="24"/>
        </w:rPr>
        <w:t>, along with the average values from 2024</w:t>
      </w:r>
      <w:r w:rsidRPr="00DE4B6F" w:rsidR="003C013E">
        <w:rPr>
          <w:rFonts w:ascii="Arial" w:hAnsi="Arial" w:cs="Arial"/>
          <w:sz w:val="24"/>
          <w:szCs w:val="24"/>
        </w:rPr>
        <w:t>/25</w:t>
      </w:r>
      <w:r w:rsidRPr="00DE4B6F" w:rsidR="00916EE3">
        <w:rPr>
          <w:rFonts w:ascii="Arial" w:hAnsi="Arial" w:cs="Arial"/>
          <w:sz w:val="24"/>
          <w:szCs w:val="24"/>
        </w:rPr>
        <w:t xml:space="preserve"> is provided in table below.</w:t>
      </w:r>
    </w:p>
    <w:p w:rsidR="00916EE3" w:rsidP="002D0B85" w:rsidRDefault="00916EE3" w14:paraId="69DB3267" w14:textId="77777777">
      <w:pPr>
        <w:spacing w:after="0" w:line="240" w:lineRule="auto"/>
        <w:ind w:left="142"/>
        <w:jc w:val="both"/>
        <w:rPr>
          <w:rFonts w:ascii="Arial" w:hAnsi="Arial" w:cs="Arial"/>
          <w:sz w:val="24"/>
          <w:szCs w:val="24"/>
          <w:highlight w:val="yellow"/>
        </w:rPr>
      </w:pPr>
    </w:p>
    <w:p w:rsidR="00026952" w:rsidP="002D0B85" w:rsidRDefault="00026952" w14:paraId="6F9AC698" w14:textId="77777777">
      <w:pPr>
        <w:spacing w:after="0" w:line="240" w:lineRule="auto"/>
        <w:ind w:left="142"/>
        <w:jc w:val="both"/>
        <w:rPr>
          <w:rFonts w:ascii="Arial" w:hAnsi="Arial" w:cs="Arial"/>
          <w:sz w:val="24"/>
          <w:szCs w:val="24"/>
          <w:highlight w:val="yellow"/>
        </w:rPr>
      </w:pPr>
    </w:p>
    <w:p w:rsidR="00026952" w:rsidP="002D0B85" w:rsidRDefault="00026952" w14:paraId="62B080B4" w14:textId="77777777">
      <w:pPr>
        <w:spacing w:after="0" w:line="240" w:lineRule="auto"/>
        <w:ind w:left="142"/>
        <w:jc w:val="both"/>
        <w:rPr>
          <w:rFonts w:ascii="Arial" w:hAnsi="Arial" w:cs="Arial"/>
          <w:sz w:val="24"/>
          <w:szCs w:val="24"/>
          <w:highlight w:val="yellow"/>
        </w:rPr>
      </w:pPr>
    </w:p>
    <w:p w:rsidR="00026952" w:rsidP="002D0B85" w:rsidRDefault="00026952" w14:paraId="319CBA70" w14:textId="77777777">
      <w:pPr>
        <w:spacing w:after="0" w:line="240" w:lineRule="auto"/>
        <w:ind w:left="142"/>
        <w:jc w:val="both"/>
        <w:rPr>
          <w:rFonts w:ascii="Arial" w:hAnsi="Arial" w:cs="Arial"/>
          <w:sz w:val="24"/>
          <w:szCs w:val="24"/>
          <w:highlight w:val="yellow"/>
        </w:rPr>
      </w:pPr>
    </w:p>
    <w:p w:rsidR="00026952" w:rsidP="002D0B85" w:rsidRDefault="00026952" w14:paraId="46E9F7E7" w14:textId="77777777">
      <w:pPr>
        <w:spacing w:after="0" w:line="240" w:lineRule="auto"/>
        <w:ind w:left="142"/>
        <w:jc w:val="both"/>
        <w:rPr>
          <w:rFonts w:ascii="Arial" w:hAnsi="Arial" w:cs="Arial"/>
          <w:sz w:val="24"/>
          <w:szCs w:val="24"/>
          <w:highlight w:val="yellow"/>
        </w:rPr>
      </w:pPr>
    </w:p>
    <w:p w:rsidR="00026952" w:rsidP="002D0B85" w:rsidRDefault="00026952" w14:paraId="3676CCCD" w14:textId="77777777">
      <w:pPr>
        <w:spacing w:after="0" w:line="240" w:lineRule="auto"/>
        <w:ind w:left="142"/>
        <w:jc w:val="both"/>
        <w:rPr>
          <w:rFonts w:ascii="Arial" w:hAnsi="Arial" w:cs="Arial"/>
          <w:sz w:val="24"/>
          <w:szCs w:val="24"/>
          <w:highlight w:val="yellow"/>
        </w:rPr>
      </w:pPr>
    </w:p>
    <w:p w:rsidRPr="00BF5659" w:rsidR="00026952" w:rsidP="002D0B85" w:rsidRDefault="00026952" w14:paraId="1A4D8956" w14:textId="77777777">
      <w:pPr>
        <w:spacing w:after="0" w:line="240" w:lineRule="auto"/>
        <w:ind w:left="142"/>
        <w:jc w:val="both"/>
        <w:rPr>
          <w:rFonts w:ascii="Arial" w:hAnsi="Arial" w:cs="Arial"/>
          <w:sz w:val="24"/>
          <w:szCs w:val="24"/>
          <w:highlight w:val="yellow"/>
        </w:rPr>
      </w:pPr>
    </w:p>
    <w:p w:rsidRPr="00B11261" w:rsidR="00916EE3" w:rsidP="002D0B85" w:rsidRDefault="00916EE3" w14:paraId="19298D7C" w14:textId="77777777">
      <w:pPr>
        <w:pStyle w:val="ListParagraph"/>
        <w:spacing w:after="0" w:line="240" w:lineRule="auto"/>
        <w:ind w:left="142"/>
        <w:rPr>
          <w:rFonts w:ascii="Arial" w:hAnsi="Arial" w:cs="Arial"/>
          <w:b/>
          <w:i/>
          <w:sz w:val="24"/>
          <w:szCs w:val="24"/>
          <w:u w:val="single"/>
        </w:rPr>
      </w:pPr>
      <w:r w:rsidRPr="00B11261">
        <w:rPr>
          <w:rFonts w:ascii="Arial" w:hAnsi="Arial" w:cs="Arial"/>
          <w:b/>
          <w:i/>
          <w:sz w:val="24"/>
          <w:szCs w:val="24"/>
          <w:u w:val="single"/>
        </w:rPr>
        <w:t>CHC Analysis by Month</w:t>
      </w:r>
    </w:p>
    <w:p w:rsidRPr="00BF5659" w:rsidR="00916EE3" w:rsidP="002D0B85" w:rsidRDefault="00916EE3" w14:paraId="6A258F62" w14:textId="77777777">
      <w:pPr>
        <w:pStyle w:val="ListParagraph"/>
        <w:spacing w:after="0" w:line="240" w:lineRule="auto"/>
        <w:ind w:left="142"/>
        <w:rPr>
          <w:rFonts w:ascii="Arial" w:hAnsi="Arial" w:cs="Arial"/>
          <w:sz w:val="24"/>
          <w:szCs w:val="24"/>
          <w:highlight w:val="yellow"/>
        </w:rPr>
      </w:pPr>
    </w:p>
    <w:p w:rsidRPr="00BF5659" w:rsidR="00095D38" w:rsidP="002D0B85" w:rsidRDefault="00B11261" w14:paraId="16FA2FD8" w14:textId="2814D60F">
      <w:pPr>
        <w:pStyle w:val="ListParagraph"/>
        <w:spacing w:after="0" w:line="240" w:lineRule="auto"/>
        <w:ind w:left="142"/>
        <w:rPr>
          <w:rFonts w:ascii="Arial" w:hAnsi="Arial" w:cs="Arial"/>
          <w:i/>
          <w:sz w:val="24"/>
          <w:szCs w:val="24"/>
          <w:highlight w:val="yellow"/>
        </w:rPr>
      </w:pPr>
      <w:r w:rsidRPr="00B11261">
        <w:rPr>
          <w:noProof/>
        </w:rPr>
        <w:drawing>
          <wp:inline distT="0" distB="0" distL="0" distR="0" wp14:anchorId="38AE9CD4" wp14:editId="6F4C7D5E">
            <wp:extent cx="6043170" cy="100965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045092" cy="1009971"/>
                    </a:xfrm>
                    <a:prstGeom prst="rect">
                      <a:avLst/>
                    </a:prstGeom>
                    <a:noFill/>
                    <a:ln>
                      <a:noFill/>
                    </a:ln>
                  </pic:spPr>
                </pic:pic>
              </a:graphicData>
            </a:graphic>
          </wp:inline>
        </w:drawing>
      </w:r>
    </w:p>
    <w:p w:rsidRPr="00B11261" w:rsidR="00916EE3" w:rsidP="002D0B85" w:rsidRDefault="00916EE3" w14:paraId="21B168BB" w14:textId="18873B49">
      <w:pPr>
        <w:pStyle w:val="ListParagraph"/>
        <w:spacing w:after="0" w:line="240" w:lineRule="auto"/>
        <w:ind w:left="142"/>
        <w:rPr>
          <w:rFonts w:ascii="Arial" w:hAnsi="Arial" w:cs="Arial"/>
          <w:b/>
          <w:i/>
          <w:sz w:val="20"/>
          <w:szCs w:val="20"/>
          <w:u w:val="single"/>
        </w:rPr>
      </w:pPr>
      <w:r w:rsidRPr="00B11261">
        <w:rPr>
          <w:rFonts w:ascii="Arial" w:hAnsi="Arial" w:cs="Arial"/>
          <w:i/>
          <w:sz w:val="20"/>
          <w:szCs w:val="20"/>
        </w:rPr>
        <w:t xml:space="preserve">Please note: </w:t>
      </w:r>
    </w:p>
    <w:p w:rsidRPr="00B11261" w:rsidR="00916EE3" w:rsidP="00D054CD" w:rsidRDefault="00916EE3" w14:paraId="2E0B9A5D" w14:textId="77777777">
      <w:pPr>
        <w:pStyle w:val="ListParagraph"/>
        <w:numPr>
          <w:ilvl w:val="0"/>
          <w:numId w:val="17"/>
        </w:numPr>
        <w:spacing w:after="0" w:line="240" w:lineRule="auto"/>
        <w:ind w:left="113" w:firstLine="0"/>
        <w:jc w:val="both"/>
        <w:rPr>
          <w:rFonts w:ascii="Arial" w:hAnsi="Arial" w:cs="Arial"/>
          <w:i/>
          <w:sz w:val="20"/>
          <w:szCs w:val="20"/>
        </w:rPr>
      </w:pPr>
      <w:r w:rsidRPr="00B11261">
        <w:rPr>
          <w:rFonts w:ascii="Arial" w:hAnsi="Arial" w:cs="Arial"/>
          <w:i/>
          <w:sz w:val="20"/>
          <w:szCs w:val="20"/>
        </w:rPr>
        <w:t xml:space="preserve">The above numbers include Domiciliary care cases. </w:t>
      </w:r>
    </w:p>
    <w:p w:rsidRPr="00B11261" w:rsidR="00916EE3" w:rsidP="00D054CD" w:rsidRDefault="00916EE3" w14:paraId="0E2D9FC1" w14:textId="569F80AF">
      <w:pPr>
        <w:pStyle w:val="ListParagraph"/>
        <w:numPr>
          <w:ilvl w:val="0"/>
          <w:numId w:val="17"/>
        </w:numPr>
        <w:spacing w:after="0" w:line="240" w:lineRule="auto"/>
        <w:ind w:left="113" w:firstLine="0"/>
        <w:jc w:val="both"/>
        <w:rPr>
          <w:rFonts w:ascii="Arial" w:hAnsi="Arial" w:cs="Arial"/>
          <w:i/>
          <w:sz w:val="20"/>
          <w:szCs w:val="20"/>
        </w:rPr>
      </w:pPr>
      <w:r w:rsidRPr="00B11261">
        <w:rPr>
          <w:rFonts w:ascii="Arial" w:hAnsi="Arial" w:cs="Arial"/>
          <w:i/>
          <w:sz w:val="20"/>
          <w:szCs w:val="20"/>
        </w:rPr>
        <w:t>PCT Group does not include the Singleton/NPT element. The NPTS element which covers Children and Young People CHC patients is provided internally by the Health Board and as such is part of the wider NPTS position and is not recorded in the ledger as PCT/MH/LD CHC is recorded.</w:t>
      </w:r>
    </w:p>
    <w:p w:rsidRPr="00DE4B6F" w:rsidR="00875A52" w:rsidP="002D0B85" w:rsidRDefault="00875A52" w14:paraId="17F9032C" w14:textId="77777777">
      <w:pPr>
        <w:spacing w:after="0" w:line="240" w:lineRule="auto"/>
        <w:ind w:left="142"/>
        <w:jc w:val="both"/>
        <w:rPr>
          <w:rFonts w:ascii="Arial" w:hAnsi="Arial" w:cs="Arial"/>
          <w:b/>
          <w:sz w:val="24"/>
          <w:szCs w:val="24"/>
        </w:rPr>
      </w:pPr>
    </w:p>
    <w:p w:rsidRPr="00DE4B6F" w:rsidR="00916EE3" w:rsidP="002D0B85" w:rsidRDefault="00916EE3" w14:paraId="7DCFAA22" w14:textId="77777777">
      <w:pPr>
        <w:pStyle w:val="ListParagraph"/>
        <w:numPr>
          <w:ilvl w:val="1"/>
          <w:numId w:val="15"/>
        </w:numPr>
        <w:spacing w:after="0" w:line="240" w:lineRule="auto"/>
        <w:ind w:left="142" w:firstLine="0"/>
        <w:jc w:val="both"/>
        <w:rPr>
          <w:rFonts w:ascii="Arial" w:hAnsi="Arial" w:cs="Arial"/>
          <w:b/>
          <w:sz w:val="24"/>
          <w:szCs w:val="24"/>
        </w:rPr>
      </w:pPr>
      <w:r w:rsidRPr="00DE4B6F">
        <w:rPr>
          <w:rFonts w:ascii="Arial" w:hAnsi="Arial" w:cs="Arial"/>
          <w:b/>
          <w:sz w:val="24"/>
          <w:szCs w:val="24"/>
        </w:rPr>
        <w:t>Maternity Review</w:t>
      </w:r>
    </w:p>
    <w:p w:rsidRPr="00DE4B6F" w:rsidR="004A28D4" w:rsidP="002D0B85" w:rsidRDefault="00875A52" w14:paraId="365926B0" w14:textId="60161139">
      <w:pPr>
        <w:spacing w:after="0" w:line="240" w:lineRule="auto"/>
        <w:ind w:left="142"/>
        <w:jc w:val="both"/>
        <w:rPr>
          <w:rFonts w:ascii="Arial" w:hAnsi="Arial" w:cs="Arial"/>
          <w:sz w:val="24"/>
          <w:szCs w:val="24"/>
        </w:rPr>
      </w:pPr>
      <w:r w:rsidRPr="00DE4B6F">
        <w:rPr>
          <w:rFonts w:ascii="Arial" w:hAnsi="Arial" w:cs="Arial"/>
          <w:sz w:val="24"/>
          <w:szCs w:val="24"/>
        </w:rPr>
        <w:t>The total costs for this are allocated to a dedicated Cost Centre</w:t>
      </w:r>
      <w:r w:rsidRPr="00DE4B6F" w:rsidR="00916EE3">
        <w:rPr>
          <w:rFonts w:ascii="Arial" w:hAnsi="Arial" w:cs="Arial"/>
          <w:sz w:val="24"/>
          <w:szCs w:val="24"/>
        </w:rPr>
        <w:t xml:space="preserve"> (6F34)</w:t>
      </w:r>
      <w:r w:rsidRPr="00DE4B6F" w:rsidR="00AC4C66">
        <w:rPr>
          <w:rFonts w:ascii="Arial" w:hAnsi="Arial" w:cs="Arial"/>
          <w:sz w:val="24"/>
          <w:szCs w:val="24"/>
        </w:rPr>
        <w:t>.</w:t>
      </w:r>
      <w:r w:rsidRPr="00DE4B6F" w:rsidR="004A28D4">
        <w:rPr>
          <w:rFonts w:ascii="Arial" w:hAnsi="Arial" w:cs="Arial"/>
          <w:sz w:val="24"/>
          <w:szCs w:val="24"/>
        </w:rPr>
        <w:t xml:space="preserve"> </w:t>
      </w:r>
      <w:r w:rsidRPr="00DE4B6F" w:rsidR="00B26CE8">
        <w:rPr>
          <w:rFonts w:ascii="Arial" w:hAnsi="Arial" w:cs="Arial"/>
          <w:sz w:val="24"/>
          <w:szCs w:val="24"/>
        </w:rPr>
        <w:t xml:space="preserve">Total </w:t>
      </w:r>
      <w:r w:rsidRPr="00DE4B6F" w:rsidR="000631AF">
        <w:rPr>
          <w:rFonts w:ascii="Arial" w:hAnsi="Arial" w:cs="Arial"/>
          <w:sz w:val="24"/>
          <w:szCs w:val="24"/>
        </w:rPr>
        <w:t>expenditure</w:t>
      </w:r>
      <w:r w:rsidRPr="00DE4B6F" w:rsidR="00B26CE8">
        <w:rPr>
          <w:rFonts w:ascii="Arial" w:hAnsi="Arial" w:cs="Arial"/>
          <w:sz w:val="24"/>
          <w:szCs w:val="24"/>
        </w:rPr>
        <w:t xml:space="preserve"> </w:t>
      </w:r>
      <w:r w:rsidRPr="00DE4B6F" w:rsidR="00325082">
        <w:rPr>
          <w:rFonts w:ascii="Arial" w:hAnsi="Arial" w:cs="Arial"/>
          <w:sz w:val="24"/>
          <w:szCs w:val="24"/>
        </w:rPr>
        <w:t xml:space="preserve">YTD at </w:t>
      </w:r>
      <w:r w:rsidRPr="00DE4B6F" w:rsidR="000631AF">
        <w:rPr>
          <w:rFonts w:ascii="Arial" w:hAnsi="Arial" w:cs="Arial"/>
          <w:sz w:val="24"/>
          <w:szCs w:val="24"/>
        </w:rPr>
        <w:t xml:space="preserve">Month </w:t>
      </w:r>
      <w:r w:rsidRPr="00DE4B6F" w:rsidR="00DE4B6F">
        <w:rPr>
          <w:rFonts w:ascii="Arial" w:hAnsi="Arial" w:cs="Arial"/>
          <w:sz w:val="24"/>
          <w:szCs w:val="24"/>
        </w:rPr>
        <w:t>3</w:t>
      </w:r>
      <w:r w:rsidRPr="00DE4B6F" w:rsidR="003C013E">
        <w:rPr>
          <w:rFonts w:ascii="Arial" w:hAnsi="Arial" w:cs="Arial"/>
          <w:sz w:val="24"/>
          <w:szCs w:val="24"/>
        </w:rPr>
        <w:t xml:space="preserve"> </w:t>
      </w:r>
      <w:r w:rsidRPr="00DE4B6F" w:rsidR="00325082">
        <w:rPr>
          <w:rFonts w:ascii="Arial" w:hAnsi="Arial" w:cs="Arial"/>
          <w:sz w:val="24"/>
          <w:szCs w:val="24"/>
        </w:rPr>
        <w:t>(</w:t>
      </w:r>
      <w:r w:rsidRPr="00DE4B6F" w:rsidR="003C013E">
        <w:rPr>
          <w:rFonts w:ascii="Arial" w:hAnsi="Arial" w:cs="Arial"/>
          <w:sz w:val="24"/>
          <w:szCs w:val="24"/>
        </w:rPr>
        <w:t>2025/26</w:t>
      </w:r>
      <w:r w:rsidRPr="00DE4B6F" w:rsidR="00325082">
        <w:rPr>
          <w:rFonts w:ascii="Arial" w:hAnsi="Arial" w:cs="Arial"/>
          <w:sz w:val="24"/>
          <w:szCs w:val="24"/>
        </w:rPr>
        <w:t>)</w:t>
      </w:r>
      <w:r w:rsidRPr="00DE4B6F" w:rsidR="003C013E">
        <w:rPr>
          <w:rFonts w:ascii="Arial" w:hAnsi="Arial" w:cs="Arial"/>
          <w:sz w:val="24"/>
          <w:szCs w:val="24"/>
        </w:rPr>
        <w:t xml:space="preserve"> </w:t>
      </w:r>
      <w:r w:rsidRPr="00DE4B6F" w:rsidR="000631AF">
        <w:rPr>
          <w:rFonts w:ascii="Arial" w:hAnsi="Arial" w:cs="Arial"/>
          <w:sz w:val="24"/>
          <w:szCs w:val="24"/>
        </w:rPr>
        <w:t>is</w:t>
      </w:r>
      <w:r w:rsidRPr="00DE4B6F" w:rsidR="00B26CE8">
        <w:rPr>
          <w:rFonts w:ascii="Arial" w:hAnsi="Arial" w:cs="Arial"/>
          <w:sz w:val="24"/>
          <w:szCs w:val="24"/>
        </w:rPr>
        <w:t xml:space="preserve"> £</w:t>
      </w:r>
      <w:r w:rsidRPr="00DE4B6F" w:rsidR="003C013E">
        <w:rPr>
          <w:rFonts w:ascii="Arial" w:hAnsi="Arial" w:cs="Arial"/>
          <w:sz w:val="24"/>
          <w:szCs w:val="24"/>
        </w:rPr>
        <w:t>0.</w:t>
      </w:r>
      <w:r w:rsidRPr="00DE4B6F" w:rsidR="00DE4B6F">
        <w:rPr>
          <w:rFonts w:ascii="Arial" w:hAnsi="Arial" w:cs="Arial"/>
          <w:sz w:val="24"/>
          <w:szCs w:val="24"/>
        </w:rPr>
        <w:t>24</w:t>
      </w:r>
      <w:r w:rsidRPr="00DE4B6F" w:rsidR="003C013E">
        <w:rPr>
          <w:rFonts w:ascii="Arial" w:hAnsi="Arial" w:cs="Arial"/>
          <w:sz w:val="24"/>
          <w:szCs w:val="24"/>
        </w:rPr>
        <w:t>m</w:t>
      </w:r>
      <w:r w:rsidRPr="00DE4B6F" w:rsidR="00B26CE8">
        <w:rPr>
          <w:rFonts w:ascii="Arial" w:hAnsi="Arial" w:cs="Arial"/>
          <w:sz w:val="24"/>
          <w:szCs w:val="24"/>
        </w:rPr>
        <w:t>.</w:t>
      </w:r>
    </w:p>
    <w:p w:rsidRPr="00BF5659" w:rsidR="00916EE3" w:rsidP="002D0B85" w:rsidRDefault="00916EE3" w14:paraId="66E3A90C" w14:textId="150AE890">
      <w:pPr>
        <w:spacing w:after="0" w:line="240" w:lineRule="auto"/>
        <w:ind w:left="142"/>
        <w:jc w:val="both"/>
        <w:rPr>
          <w:rFonts w:ascii="Arial" w:hAnsi="Arial" w:cs="Arial"/>
          <w:sz w:val="24"/>
          <w:szCs w:val="24"/>
          <w:highlight w:val="yellow"/>
        </w:rPr>
      </w:pPr>
    </w:p>
    <w:p w:rsidRPr="00CE5D0A" w:rsidR="00916EE3" w:rsidP="002D0B85" w:rsidRDefault="00916EE3" w14:paraId="107B2A99" w14:textId="77777777">
      <w:pPr>
        <w:pStyle w:val="ListParagraph"/>
        <w:numPr>
          <w:ilvl w:val="1"/>
          <w:numId w:val="15"/>
        </w:numPr>
        <w:spacing w:after="0" w:line="240" w:lineRule="auto"/>
        <w:ind w:left="142" w:firstLine="0"/>
        <w:jc w:val="both"/>
        <w:rPr>
          <w:rFonts w:ascii="Arial" w:hAnsi="Arial" w:cs="Arial"/>
          <w:b/>
          <w:sz w:val="24"/>
          <w:szCs w:val="24"/>
        </w:rPr>
      </w:pPr>
      <w:bookmarkStart w:name="_Hlk177372739" w:id="6"/>
      <w:r w:rsidRPr="00CE5D0A">
        <w:rPr>
          <w:rFonts w:ascii="Arial" w:hAnsi="Arial" w:cs="Arial"/>
          <w:b/>
          <w:sz w:val="24"/>
          <w:szCs w:val="24"/>
        </w:rPr>
        <w:t>Z Codes (Section 1,3-4 Table Point 1 Appendix 1)</w:t>
      </w:r>
    </w:p>
    <w:p w:rsidRPr="00CE5D0A" w:rsidR="00916EE3" w:rsidP="002D0B85" w:rsidRDefault="00916EE3" w14:paraId="601DE9F3" w14:textId="77777777">
      <w:pPr>
        <w:spacing w:after="0" w:line="240" w:lineRule="auto"/>
        <w:ind w:left="142"/>
        <w:jc w:val="both"/>
        <w:rPr>
          <w:rFonts w:ascii="Arial" w:hAnsi="Arial" w:cs="Arial"/>
          <w:sz w:val="24"/>
          <w:szCs w:val="24"/>
        </w:rPr>
      </w:pPr>
      <w:r w:rsidRPr="00CE5D0A">
        <w:rPr>
          <w:rFonts w:ascii="Arial" w:hAnsi="Arial" w:cs="Arial"/>
          <w:sz w:val="24"/>
          <w:szCs w:val="24"/>
        </w:rPr>
        <w:t>The narrative below groups together the key elements of the Z codes detailed in Point 1 of this appendix.</w:t>
      </w:r>
    </w:p>
    <w:p w:rsidRPr="00CE5D0A" w:rsidR="00916EE3" w:rsidP="002D0B85" w:rsidRDefault="00916EE3" w14:paraId="76A4FC38" w14:textId="77777777">
      <w:pPr>
        <w:spacing w:after="0" w:line="240" w:lineRule="auto"/>
        <w:ind w:left="142"/>
        <w:jc w:val="both"/>
        <w:rPr>
          <w:rFonts w:ascii="Arial" w:hAnsi="Arial" w:cs="Arial"/>
          <w:sz w:val="24"/>
          <w:szCs w:val="24"/>
        </w:rPr>
      </w:pPr>
    </w:p>
    <w:p w:rsidRPr="00CE5D0A" w:rsidR="00916EE3" w:rsidP="00B41737" w:rsidRDefault="00916EE3" w14:paraId="326CF498" w14:textId="77777777">
      <w:pPr>
        <w:pStyle w:val="ListParagraph"/>
        <w:numPr>
          <w:ilvl w:val="0"/>
          <w:numId w:val="12"/>
        </w:numPr>
        <w:spacing w:after="0" w:line="240" w:lineRule="auto"/>
        <w:jc w:val="both"/>
        <w:rPr>
          <w:rFonts w:ascii="Arial" w:hAnsi="Arial" w:cs="Arial"/>
          <w:sz w:val="24"/>
          <w:szCs w:val="24"/>
        </w:rPr>
      </w:pPr>
      <w:r w:rsidRPr="00CE5D0A">
        <w:rPr>
          <w:rFonts w:ascii="Arial" w:hAnsi="Arial" w:cs="Arial"/>
          <w:sz w:val="24"/>
          <w:szCs w:val="24"/>
        </w:rPr>
        <w:t>Contracting: SLA /LTA performance:  JCC (previously WHSSC), LTA and SLA contract income and expenditure are transacted within this area and financial performance reported. NICE approved high-cost drugs and associated LTAs are also transacted and monitored against targets set. In addition to this, non-contracted activity income in relation to English foundation trusts invoiced on a quarterly basis are reported.</w:t>
      </w:r>
    </w:p>
    <w:p w:rsidRPr="00CE5D0A" w:rsidR="00916EE3" w:rsidP="002D0B85" w:rsidRDefault="00916EE3" w14:paraId="18F035A0" w14:textId="77777777">
      <w:pPr>
        <w:spacing w:after="0" w:line="240" w:lineRule="auto"/>
        <w:ind w:left="142"/>
        <w:jc w:val="both"/>
        <w:rPr>
          <w:rFonts w:ascii="Arial" w:hAnsi="Arial" w:cs="Arial"/>
          <w:sz w:val="24"/>
          <w:szCs w:val="24"/>
        </w:rPr>
      </w:pPr>
    </w:p>
    <w:p w:rsidRPr="00CE5D0A" w:rsidR="00916EE3" w:rsidP="00B41737" w:rsidRDefault="00916EE3" w14:paraId="5245FCC3" w14:textId="77777777">
      <w:pPr>
        <w:pStyle w:val="ListParagraph"/>
        <w:numPr>
          <w:ilvl w:val="0"/>
          <w:numId w:val="12"/>
        </w:numPr>
        <w:spacing w:after="0" w:line="240" w:lineRule="auto"/>
        <w:jc w:val="both"/>
        <w:rPr>
          <w:rFonts w:ascii="Arial" w:hAnsi="Arial" w:cs="Arial"/>
          <w:sz w:val="24"/>
          <w:szCs w:val="24"/>
        </w:rPr>
      </w:pPr>
      <w:r w:rsidRPr="00CE5D0A">
        <w:rPr>
          <w:rFonts w:ascii="Arial" w:hAnsi="Arial" w:cs="Arial"/>
          <w:sz w:val="24"/>
          <w:szCs w:val="24"/>
        </w:rPr>
        <w:t xml:space="preserve">Capital: The Finance Capital Team manage a number of cost centres covering the PFI, IFRS16 and Depreciation charges for assets both owned and donated are transacted here. </w:t>
      </w:r>
    </w:p>
    <w:p w:rsidRPr="00BF5659" w:rsidR="00916EE3" w:rsidP="002D0B85" w:rsidRDefault="00916EE3" w14:paraId="61FEA32C" w14:textId="77777777">
      <w:pPr>
        <w:spacing w:after="0" w:line="240" w:lineRule="auto"/>
        <w:ind w:left="142"/>
        <w:jc w:val="both"/>
        <w:rPr>
          <w:rFonts w:ascii="Arial" w:hAnsi="Arial" w:cs="Arial"/>
          <w:sz w:val="24"/>
          <w:szCs w:val="24"/>
          <w:highlight w:val="yellow"/>
        </w:rPr>
      </w:pPr>
    </w:p>
    <w:p w:rsidRPr="00CE5D0A" w:rsidR="00916EE3" w:rsidP="00B41737" w:rsidRDefault="00916EE3" w14:paraId="00C6C321" w14:textId="60E6E7D3">
      <w:pPr>
        <w:pStyle w:val="ListParagraph"/>
        <w:numPr>
          <w:ilvl w:val="0"/>
          <w:numId w:val="12"/>
        </w:numPr>
        <w:spacing w:after="0" w:line="240" w:lineRule="auto"/>
        <w:jc w:val="both"/>
        <w:rPr>
          <w:rFonts w:ascii="Arial" w:hAnsi="Arial" w:cs="Arial"/>
          <w:sz w:val="24"/>
          <w:szCs w:val="24"/>
        </w:rPr>
      </w:pPr>
      <w:r w:rsidRPr="00CE5D0A">
        <w:rPr>
          <w:rFonts w:ascii="Arial" w:hAnsi="Arial" w:cs="Arial"/>
          <w:sz w:val="24"/>
          <w:szCs w:val="24"/>
        </w:rPr>
        <w:t xml:space="preserve">RRL and Central Reserves:  The </w:t>
      </w:r>
      <w:r w:rsidRPr="00CE5D0A" w:rsidR="00D80525">
        <w:rPr>
          <w:rFonts w:ascii="Arial" w:hAnsi="Arial" w:cs="Arial"/>
          <w:sz w:val="24"/>
          <w:szCs w:val="24"/>
        </w:rPr>
        <w:t xml:space="preserve">Welsh Government </w:t>
      </w:r>
      <w:r w:rsidRPr="00CE5D0A">
        <w:rPr>
          <w:rFonts w:ascii="Arial" w:hAnsi="Arial" w:cs="Arial"/>
          <w:sz w:val="24"/>
          <w:szCs w:val="24"/>
        </w:rPr>
        <w:t>funding received at the start of the year is tracked within this area. Any anticipated allocations in year are also transact</w:t>
      </w:r>
      <w:r w:rsidRPr="00CE5D0A" w:rsidR="009C4827">
        <w:rPr>
          <w:rFonts w:ascii="Arial" w:hAnsi="Arial" w:cs="Arial"/>
          <w:sz w:val="24"/>
          <w:szCs w:val="24"/>
        </w:rPr>
        <w:t>ed</w:t>
      </w:r>
      <w:r w:rsidRPr="00CE5D0A">
        <w:rPr>
          <w:rFonts w:ascii="Arial" w:hAnsi="Arial" w:cs="Arial"/>
          <w:sz w:val="24"/>
          <w:szCs w:val="24"/>
        </w:rPr>
        <w:t xml:space="preserve"> through these codes. Other HB wide funding received from HEIW and SIFT is also captured in here. All central reserves remain within the Z cost centres and details of these are provided in Appendix 2.</w:t>
      </w:r>
    </w:p>
    <w:p w:rsidRPr="00CE5D0A" w:rsidR="00916EE3" w:rsidP="002D0B85" w:rsidRDefault="00916EE3" w14:paraId="64386AEE" w14:textId="77777777">
      <w:pPr>
        <w:spacing w:after="0" w:line="240" w:lineRule="auto"/>
        <w:ind w:left="142"/>
        <w:jc w:val="both"/>
        <w:rPr>
          <w:rFonts w:ascii="Arial" w:hAnsi="Arial" w:cs="Arial"/>
          <w:sz w:val="24"/>
          <w:szCs w:val="24"/>
        </w:rPr>
      </w:pPr>
    </w:p>
    <w:p w:rsidRPr="00CE5D0A" w:rsidR="00916EE3" w:rsidP="00B41737" w:rsidRDefault="00916EE3" w14:paraId="636B112A" w14:textId="77777777">
      <w:pPr>
        <w:pStyle w:val="ListParagraph"/>
        <w:numPr>
          <w:ilvl w:val="0"/>
          <w:numId w:val="12"/>
        </w:numPr>
        <w:spacing w:after="0" w:line="240" w:lineRule="auto"/>
        <w:jc w:val="both"/>
        <w:rPr>
          <w:rFonts w:ascii="Arial" w:hAnsi="Arial" w:cs="Arial"/>
          <w:sz w:val="24"/>
          <w:szCs w:val="24"/>
        </w:rPr>
      </w:pPr>
      <w:r w:rsidRPr="00CE5D0A">
        <w:rPr>
          <w:rFonts w:ascii="Arial" w:hAnsi="Arial" w:cs="Arial"/>
          <w:sz w:val="24"/>
          <w:szCs w:val="24"/>
        </w:rPr>
        <w:t>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visitors’ income and Road Traffic Accident income.</w:t>
      </w:r>
    </w:p>
    <w:bookmarkEnd w:id="6"/>
    <w:p w:rsidRPr="00A00559" w:rsidR="00916EE3" w:rsidP="002D0B85" w:rsidRDefault="00916EE3" w14:paraId="1D7E625C" w14:textId="77777777">
      <w:pPr>
        <w:pStyle w:val="ListParagraph"/>
        <w:spacing w:after="0" w:line="240" w:lineRule="auto"/>
        <w:ind w:left="142"/>
        <w:rPr>
          <w:rFonts w:ascii="Arial" w:hAnsi="Arial" w:cs="Arial"/>
          <w:b/>
          <w:sz w:val="24"/>
          <w:szCs w:val="24"/>
        </w:rPr>
      </w:pPr>
    </w:p>
    <w:p w:rsidR="00916EE3" w:rsidP="002D0B85" w:rsidRDefault="00916EE3" w14:paraId="14901EB1" w14:textId="05C1D725">
      <w:pPr>
        <w:pStyle w:val="ListParagraph"/>
        <w:numPr>
          <w:ilvl w:val="1"/>
          <w:numId w:val="15"/>
        </w:numPr>
        <w:spacing w:after="0" w:line="240" w:lineRule="auto"/>
        <w:ind w:left="142" w:firstLine="0"/>
        <w:jc w:val="both"/>
        <w:rPr>
          <w:rFonts w:ascii="Arial" w:hAnsi="Arial" w:cs="Arial"/>
          <w:b/>
          <w:sz w:val="24"/>
          <w:szCs w:val="24"/>
        </w:rPr>
      </w:pPr>
      <w:bookmarkStart w:name="_Hlk187858143" w:id="7"/>
      <w:r w:rsidRPr="00A00559">
        <w:rPr>
          <w:rFonts w:ascii="Arial" w:hAnsi="Arial" w:cs="Arial"/>
          <w:b/>
          <w:sz w:val="24"/>
          <w:szCs w:val="24"/>
        </w:rPr>
        <w:t xml:space="preserve">LTA Values &amp; Forecast performance </w:t>
      </w:r>
    </w:p>
    <w:p w:rsidRPr="00BF5659" w:rsidR="00916EE3" w:rsidP="00026952" w:rsidRDefault="00916EE3" w14:paraId="7447E8B7" w14:textId="10D31E8C">
      <w:pPr>
        <w:pStyle w:val="ListParagraph"/>
        <w:spacing w:after="0" w:line="240" w:lineRule="auto"/>
        <w:ind w:left="142"/>
        <w:jc w:val="both"/>
        <w:rPr>
          <w:rFonts w:ascii="Arial" w:hAnsi="Arial" w:cs="Arial"/>
          <w:b/>
          <w:sz w:val="24"/>
          <w:szCs w:val="24"/>
          <w:highlight w:val="yellow"/>
        </w:rPr>
      </w:pPr>
      <w:bookmarkStart w:name="_Hlk187858171" w:id="8"/>
      <w:r w:rsidRPr="00A00559">
        <w:rPr>
          <w:rFonts w:ascii="Arial" w:hAnsi="Arial" w:cs="Arial"/>
          <w:sz w:val="24"/>
          <w:szCs w:val="24"/>
        </w:rPr>
        <w:t>Th</w:t>
      </w:r>
      <w:r w:rsidRPr="00A00559" w:rsidR="00352BEB">
        <w:rPr>
          <w:rFonts w:ascii="Arial" w:hAnsi="Arial" w:cs="Arial"/>
          <w:sz w:val="24"/>
          <w:szCs w:val="24"/>
        </w:rPr>
        <w:t>is will be reported</w:t>
      </w:r>
      <w:r w:rsidRPr="00A00559" w:rsidR="003C013E">
        <w:rPr>
          <w:rFonts w:ascii="Arial" w:hAnsi="Arial" w:cs="Arial"/>
          <w:sz w:val="24"/>
          <w:szCs w:val="24"/>
        </w:rPr>
        <w:t xml:space="preserve"> </w:t>
      </w:r>
      <w:r w:rsidRPr="00A00559" w:rsidR="00A00559">
        <w:rPr>
          <w:rFonts w:ascii="Arial" w:hAnsi="Arial" w:cs="Arial"/>
          <w:sz w:val="24"/>
          <w:szCs w:val="24"/>
        </w:rPr>
        <w:t>from Month 4</w:t>
      </w:r>
      <w:r w:rsidR="00B12A43">
        <w:rPr>
          <w:rFonts w:ascii="Arial" w:hAnsi="Arial" w:cs="Arial"/>
          <w:sz w:val="24"/>
          <w:szCs w:val="24"/>
        </w:rPr>
        <w:t xml:space="preserve"> a</w:t>
      </w:r>
      <w:r w:rsidR="006F1393">
        <w:rPr>
          <w:rFonts w:ascii="Arial" w:hAnsi="Arial" w:cs="Arial"/>
          <w:sz w:val="24"/>
          <w:szCs w:val="24"/>
        </w:rPr>
        <w:t>s</w:t>
      </w:r>
      <w:r w:rsidR="00B12A43">
        <w:rPr>
          <w:rFonts w:ascii="Arial" w:hAnsi="Arial" w:cs="Arial"/>
          <w:sz w:val="24"/>
          <w:szCs w:val="24"/>
        </w:rPr>
        <w:t xml:space="preserve"> the quarter 1 data was not available at the time of completing this report.</w:t>
      </w:r>
      <w:bookmarkEnd w:id="8"/>
    </w:p>
    <w:p w:rsidRPr="00BF5659" w:rsidR="00916EE3" w:rsidP="00CC4429" w:rsidRDefault="00916EE3" w14:paraId="05B7A819" w14:textId="77777777">
      <w:pPr>
        <w:pStyle w:val="ListParagraph"/>
        <w:spacing w:after="0" w:line="240" w:lineRule="auto"/>
        <w:ind w:left="0"/>
        <w:jc w:val="both"/>
        <w:rPr>
          <w:rFonts w:ascii="Arial" w:hAnsi="Arial" w:cs="Arial"/>
          <w:sz w:val="24"/>
          <w:szCs w:val="24"/>
          <w:highlight w:val="yellow"/>
        </w:rPr>
      </w:pPr>
      <w:bookmarkStart w:name="_Hlk187858195" w:id="9"/>
    </w:p>
    <w:bookmarkEnd w:id="9"/>
    <w:p w:rsidRPr="00BF5659" w:rsidR="00916EE3" w:rsidP="00CC4429" w:rsidRDefault="00916EE3" w14:paraId="71B8850C" w14:textId="77777777">
      <w:pPr>
        <w:pStyle w:val="ListParagraph"/>
        <w:spacing w:after="0" w:line="240" w:lineRule="auto"/>
        <w:ind w:left="0"/>
        <w:rPr>
          <w:rFonts w:ascii="Arial" w:hAnsi="Arial" w:cs="Arial"/>
          <w:b/>
          <w:sz w:val="24"/>
          <w:szCs w:val="24"/>
          <w:highlight w:val="yellow"/>
        </w:rPr>
      </w:pPr>
    </w:p>
    <w:bookmarkEnd w:id="7"/>
    <w:p w:rsidRPr="00BF5659" w:rsidR="00916EE3" w:rsidP="00CC4429" w:rsidRDefault="00916EE3" w14:paraId="4ED4FF84" w14:textId="77777777">
      <w:pPr>
        <w:pStyle w:val="ListParagraph"/>
        <w:spacing w:after="0" w:line="240" w:lineRule="auto"/>
        <w:ind w:left="0"/>
        <w:rPr>
          <w:rFonts w:ascii="Arial" w:hAnsi="Arial" w:cs="Arial"/>
          <w:b/>
          <w:sz w:val="24"/>
          <w:szCs w:val="24"/>
          <w:highlight w:val="yellow"/>
        </w:rPr>
      </w:pPr>
    </w:p>
    <w:p w:rsidRPr="00B11261" w:rsidR="00916EE3" w:rsidP="00CC4429" w:rsidRDefault="00916EE3" w14:paraId="5C5B42FE" w14:textId="77777777">
      <w:pPr>
        <w:pStyle w:val="ListParagraph"/>
        <w:spacing w:after="0" w:line="240" w:lineRule="auto"/>
        <w:ind w:left="0"/>
        <w:rPr>
          <w:rFonts w:ascii="Arial" w:hAnsi="Arial" w:cs="Arial"/>
          <w:b/>
          <w:sz w:val="24"/>
          <w:szCs w:val="24"/>
        </w:rPr>
      </w:pPr>
      <w:r w:rsidRPr="00BF5659">
        <w:rPr>
          <w:rFonts w:ascii="Arial" w:hAnsi="Arial" w:cs="Arial"/>
          <w:b/>
          <w:sz w:val="24"/>
          <w:szCs w:val="24"/>
          <w:highlight w:val="yellow"/>
        </w:rPr>
        <w:br w:type="page"/>
      </w:r>
      <w:r w:rsidRPr="00B11261">
        <w:rPr>
          <w:rFonts w:ascii="Arial" w:hAnsi="Arial" w:cs="Arial"/>
          <w:b/>
          <w:sz w:val="24"/>
          <w:szCs w:val="24"/>
        </w:rPr>
        <w:t>APPENDIX 2 – DETAILS ON RESERVES &amp; CENTRAL BUDGETS</w:t>
      </w:r>
    </w:p>
    <w:p w:rsidRPr="00B11261" w:rsidR="00916EE3" w:rsidP="00CC4429" w:rsidRDefault="00916EE3" w14:paraId="3425F486" w14:textId="77777777">
      <w:pPr>
        <w:pStyle w:val="ListParagraph"/>
        <w:spacing w:after="0" w:line="240" w:lineRule="auto"/>
        <w:ind w:left="0"/>
        <w:jc w:val="both"/>
        <w:rPr>
          <w:rFonts w:ascii="Arial" w:hAnsi="Arial" w:eastAsia="Times New Roman" w:cs="Arial"/>
          <w:b/>
          <w:sz w:val="24"/>
          <w:szCs w:val="24"/>
        </w:rPr>
      </w:pPr>
    </w:p>
    <w:p w:rsidRPr="00B11261" w:rsidR="00916EE3" w:rsidP="00CC4429" w:rsidRDefault="00916EE3" w14:paraId="2F2281E3" w14:textId="77777777">
      <w:pPr>
        <w:pStyle w:val="ListParagraph"/>
        <w:numPr>
          <w:ilvl w:val="0"/>
          <w:numId w:val="16"/>
        </w:numPr>
        <w:spacing w:after="0" w:line="240" w:lineRule="auto"/>
        <w:ind w:left="0"/>
        <w:jc w:val="both"/>
        <w:rPr>
          <w:rFonts w:ascii="Arial" w:hAnsi="Arial" w:eastAsia="Times New Roman" w:cs="Arial"/>
          <w:b/>
          <w:sz w:val="24"/>
          <w:szCs w:val="24"/>
        </w:rPr>
      </w:pPr>
      <w:r w:rsidRPr="00B11261">
        <w:rPr>
          <w:rFonts w:ascii="Arial" w:hAnsi="Arial" w:eastAsia="Times New Roman" w:cs="Arial"/>
          <w:b/>
          <w:sz w:val="24"/>
          <w:szCs w:val="24"/>
        </w:rPr>
        <w:t>SUMMARY RESERVES</w:t>
      </w:r>
    </w:p>
    <w:p w:rsidRPr="00B11261" w:rsidR="00916EE3" w:rsidP="00BC0AFD" w:rsidRDefault="00916EE3" w14:paraId="59DDA6B3" w14:textId="77777777">
      <w:pPr>
        <w:spacing w:after="0" w:line="240" w:lineRule="auto"/>
        <w:jc w:val="both"/>
        <w:rPr>
          <w:rFonts w:ascii="Arial" w:hAnsi="Arial" w:eastAsia="Times New Roman" w:cs="Arial"/>
          <w:sz w:val="24"/>
          <w:szCs w:val="24"/>
        </w:rPr>
      </w:pPr>
      <w:r w:rsidRPr="00B11261">
        <w:rPr>
          <w:rFonts w:ascii="Arial" w:hAnsi="Arial" w:eastAsia="Times New Roman" w:cs="Arial"/>
          <w:sz w:val="24"/>
          <w:szCs w:val="24"/>
        </w:rPr>
        <w:t>Overall management of the reserves is as per the Health Board Budget Management document.</w:t>
      </w:r>
    </w:p>
    <w:p w:rsidRPr="00B11261" w:rsidR="00916EE3" w:rsidP="00CC4429" w:rsidRDefault="00916EE3" w14:paraId="2750F493" w14:textId="77777777">
      <w:pPr>
        <w:pStyle w:val="ListParagraph"/>
        <w:spacing w:after="0" w:line="240" w:lineRule="auto"/>
        <w:ind w:left="0"/>
        <w:rPr>
          <w:rFonts w:ascii="Arial" w:hAnsi="Arial" w:eastAsia="Times New Roman" w:cs="Arial"/>
          <w:b/>
          <w:sz w:val="24"/>
          <w:szCs w:val="24"/>
        </w:rPr>
      </w:pPr>
    </w:p>
    <w:p w:rsidRPr="00B11261" w:rsidR="00916EE3" w:rsidP="003C013E" w:rsidRDefault="00916EE3" w14:paraId="67C3732E" w14:textId="2E02C2C1">
      <w:pPr>
        <w:pStyle w:val="ListParagraph"/>
        <w:numPr>
          <w:ilvl w:val="1"/>
          <w:numId w:val="16"/>
        </w:numPr>
        <w:spacing w:after="0" w:line="240" w:lineRule="auto"/>
        <w:ind w:left="426" w:hanging="426"/>
        <w:jc w:val="both"/>
        <w:rPr>
          <w:rFonts w:ascii="Arial" w:hAnsi="Arial" w:eastAsia="Times New Roman" w:cs="Arial"/>
          <w:b/>
          <w:sz w:val="24"/>
          <w:szCs w:val="24"/>
        </w:rPr>
      </w:pPr>
      <w:r w:rsidRPr="00B11261">
        <w:rPr>
          <w:rFonts w:ascii="Arial" w:hAnsi="Arial" w:eastAsia="Times New Roman" w:cs="Arial"/>
          <w:b/>
          <w:sz w:val="24"/>
          <w:szCs w:val="24"/>
        </w:rPr>
        <w:t>Balances</w:t>
      </w:r>
      <w:r w:rsidRPr="00B11261" w:rsidR="007D7A40">
        <w:rPr>
          <w:rFonts w:ascii="Arial" w:hAnsi="Arial" w:eastAsia="Times New Roman" w:cs="Arial"/>
          <w:b/>
          <w:sz w:val="24"/>
          <w:szCs w:val="24"/>
        </w:rPr>
        <w:t>:</w:t>
      </w:r>
      <w:r w:rsidRPr="00B11261">
        <w:rPr>
          <w:rFonts w:ascii="Arial" w:hAnsi="Arial" w:eastAsia="Times New Roman" w:cs="Arial"/>
          <w:b/>
          <w:sz w:val="24"/>
          <w:szCs w:val="24"/>
        </w:rPr>
        <w:t xml:space="preserve"> Main &amp; NICE</w:t>
      </w:r>
    </w:p>
    <w:p w:rsidRPr="00B11261" w:rsidR="00916EE3" w:rsidP="00CC4429" w:rsidRDefault="00916EE3" w14:paraId="5026AC5D" w14:textId="35905E70">
      <w:pPr>
        <w:spacing w:after="0" w:line="240" w:lineRule="auto"/>
        <w:jc w:val="both"/>
        <w:rPr>
          <w:rFonts w:ascii="Arial" w:hAnsi="Arial" w:eastAsia="Times New Roman" w:cs="Arial"/>
          <w:sz w:val="24"/>
          <w:szCs w:val="24"/>
        </w:rPr>
      </w:pPr>
      <w:r w:rsidRPr="00B11261">
        <w:rPr>
          <w:rFonts w:ascii="Arial" w:hAnsi="Arial" w:eastAsia="Times New Roman" w:cs="Arial"/>
          <w:sz w:val="24"/>
          <w:szCs w:val="24"/>
        </w:rPr>
        <w:t>For 202</w:t>
      </w:r>
      <w:r w:rsidRPr="00B11261" w:rsidR="00081070">
        <w:rPr>
          <w:rFonts w:ascii="Arial" w:hAnsi="Arial" w:eastAsia="Times New Roman" w:cs="Arial"/>
          <w:sz w:val="24"/>
          <w:szCs w:val="24"/>
        </w:rPr>
        <w:t>5</w:t>
      </w:r>
      <w:r w:rsidRPr="00B11261">
        <w:rPr>
          <w:rFonts w:ascii="Arial" w:hAnsi="Arial" w:eastAsia="Times New Roman" w:cs="Arial"/>
          <w:sz w:val="24"/>
          <w:szCs w:val="24"/>
        </w:rPr>
        <w:t>/2</w:t>
      </w:r>
      <w:r w:rsidRPr="00B11261" w:rsidR="00081070">
        <w:rPr>
          <w:rFonts w:ascii="Arial" w:hAnsi="Arial" w:eastAsia="Times New Roman" w:cs="Arial"/>
          <w:sz w:val="24"/>
          <w:szCs w:val="24"/>
        </w:rPr>
        <w:t>6</w:t>
      </w:r>
      <w:r w:rsidRPr="00B11261">
        <w:rPr>
          <w:rFonts w:ascii="Arial" w:hAnsi="Arial" w:eastAsia="Times New Roman" w:cs="Arial"/>
          <w:sz w:val="24"/>
          <w:szCs w:val="24"/>
        </w:rPr>
        <w:t>, the Health Board will hold two central reserves and the purpose of these reserves are below:</w:t>
      </w:r>
    </w:p>
    <w:p w:rsidRPr="00B11261" w:rsidR="00916EE3" w:rsidP="007D7A40" w:rsidRDefault="00916EE3" w14:paraId="76AF40E7" w14:textId="04DA4CC7">
      <w:pPr>
        <w:pStyle w:val="ListParagraph"/>
        <w:numPr>
          <w:ilvl w:val="0"/>
          <w:numId w:val="14"/>
        </w:numPr>
        <w:spacing w:after="0" w:line="240" w:lineRule="auto"/>
        <w:ind w:left="426" w:hanging="283"/>
        <w:jc w:val="both"/>
        <w:rPr>
          <w:rFonts w:ascii="Arial" w:hAnsi="Arial" w:eastAsia="Times New Roman" w:cs="Arial"/>
          <w:sz w:val="24"/>
          <w:szCs w:val="24"/>
        </w:rPr>
      </w:pPr>
      <w:r w:rsidRPr="00B11261">
        <w:rPr>
          <w:rFonts w:ascii="Arial" w:hAnsi="Arial" w:eastAsia="Times New Roman" w:cs="Arial"/>
          <w:sz w:val="24"/>
          <w:szCs w:val="24"/>
        </w:rPr>
        <w:t>Main – this holds funding from</w:t>
      </w:r>
      <w:r w:rsidRPr="00B11261" w:rsidR="00D80525">
        <w:rPr>
          <w:rFonts w:ascii="Arial" w:hAnsi="Arial" w:cs="Arial"/>
          <w:sz w:val="24"/>
          <w:szCs w:val="24"/>
        </w:rPr>
        <w:t xml:space="preserve"> Welsh Government</w:t>
      </w:r>
      <w:r w:rsidRPr="00B11261">
        <w:rPr>
          <w:rFonts w:ascii="Arial" w:hAnsi="Arial" w:eastAsia="Times New Roman" w:cs="Arial"/>
          <w:sz w:val="24"/>
          <w:szCs w:val="24"/>
        </w:rPr>
        <w:t xml:space="preserve"> or the plan that has yet to be issued to Budget Holders. These items are not surplus but either due to timing have not been issued or is an area where funding is issued based on actual values consumed in future month.</w:t>
      </w:r>
    </w:p>
    <w:p w:rsidRPr="00B11261" w:rsidR="00916EE3" w:rsidP="007D7A40" w:rsidRDefault="00916EE3" w14:paraId="3C59C4F2" w14:textId="77777777">
      <w:pPr>
        <w:pStyle w:val="ListParagraph"/>
        <w:numPr>
          <w:ilvl w:val="0"/>
          <w:numId w:val="14"/>
        </w:numPr>
        <w:spacing w:after="0" w:line="240" w:lineRule="auto"/>
        <w:ind w:left="426" w:hanging="283"/>
        <w:jc w:val="both"/>
        <w:rPr>
          <w:rFonts w:ascii="Arial" w:hAnsi="Arial" w:eastAsia="Times New Roman" w:cs="Arial"/>
          <w:sz w:val="24"/>
          <w:szCs w:val="24"/>
        </w:rPr>
      </w:pPr>
      <w:r w:rsidRPr="00B11261">
        <w:rPr>
          <w:rFonts w:ascii="Arial" w:hAnsi="Arial" w:eastAsia="Times New Roman" w:cs="Arial"/>
          <w:sz w:val="24"/>
          <w:szCs w:val="24"/>
        </w:rPr>
        <w:t xml:space="preserve">NICE – this holds the total Health Board funding for all NICE costs (drugs and infrastructure) and is issued to the service each month based on the actual costs consumed as reported through the Pharmacy system. </w:t>
      </w:r>
    </w:p>
    <w:p w:rsidRPr="00B11261" w:rsidR="00916EE3" w:rsidP="00CC4429" w:rsidRDefault="00916EE3" w14:paraId="5AE54876" w14:textId="77777777">
      <w:pPr>
        <w:pStyle w:val="ListParagraph"/>
        <w:spacing w:after="0" w:line="240" w:lineRule="auto"/>
        <w:ind w:left="0"/>
        <w:jc w:val="both"/>
        <w:rPr>
          <w:rFonts w:ascii="Arial" w:hAnsi="Arial" w:eastAsia="Times New Roman" w:cs="Arial"/>
          <w:sz w:val="24"/>
          <w:szCs w:val="24"/>
        </w:rPr>
      </w:pPr>
    </w:p>
    <w:p w:rsidRPr="00B11261" w:rsidR="00916EE3" w:rsidP="007D7A40" w:rsidRDefault="00916EE3" w14:paraId="2919BAD3" w14:textId="77777777">
      <w:pPr>
        <w:spacing w:after="0" w:line="240" w:lineRule="auto"/>
        <w:jc w:val="both"/>
        <w:rPr>
          <w:rFonts w:ascii="Arial" w:hAnsi="Arial" w:eastAsia="Times New Roman" w:cs="Arial"/>
          <w:sz w:val="24"/>
          <w:szCs w:val="24"/>
        </w:rPr>
      </w:pPr>
      <w:r w:rsidRPr="00B11261">
        <w:rPr>
          <w:rFonts w:ascii="Arial" w:hAnsi="Arial" w:eastAsia="Times New Roman" w:cs="Arial"/>
          <w:sz w:val="24"/>
          <w:szCs w:val="24"/>
        </w:rPr>
        <w:t>Details on the balances and movements are provided in the Table below:</w:t>
      </w:r>
    </w:p>
    <w:p w:rsidRPr="00BF5659" w:rsidR="00916EE3" w:rsidP="00CC4429" w:rsidRDefault="00916EE3" w14:paraId="5B20EFF7" w14:textId="77777777">
      <w:pPr>
        <w:spacing w:after="0" w:line="240" w:lineRule="auto"/>
        <w:ind w:firstLine="567"/>
        <w:jc w:val="both"/>
        <w:rPr>
          <w:rFonts w:ascii="Arial" w:hAnsi="Arial" w:eastAsia="Times New Roman" w:cs="Arial"/>
          <w:sz w:val="24"/>
          <w:szCs w:val="24"/>
          <w:highlight w:val="yellow"/>
        </w:rPr>
      </w:pPr>
    </w:p>
    <w:p w:rsidRPr="00BF5659" w:rsidR="00916EE3" w:rsidP="003C013E" w:rsidRDefault="00B11261" w14:paraId="19A2C33B" w14:textId="1D257B76">
      <w:pPr>
        <w:spacing w:after="0" w:line="240" w:lineRule="auto"/>
        <w:ind w:firstLine="567"/>
        <w:jc w:val="both"/>
        <w:rPr>
          <w:rFonts w:ascii="Arial" w:hAnsi="Arial" w:eastAsia="Times New Roman" w:cs="Arial"/>
          <w:sz w:val="24"/>
          <w:szCs w:val="24"/>
          <w:highlight w:val="yellow"/>
        </w:rPr>
      </w:pPr>
      <w:r w:rsidRPr="00B11261">
        <w:rPr>
          <w:noProof/>
        </w:rPr>
        <w:drawing>
          <wp:inline distT="0" distB="0" distL="0" distR="0" wp14:anchorId="0B6A27E5" wp14:editId="0CCBD0F4">
            <wp:extent cx="3689665" cy="3838575"/>
            <wp:effectExtent l="0" t="0" r="635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93330" cy="3842388"/>
                    </a:xfrm>
                    <a:prstGeom prst="rect">
                      <a:avLst/>
                    </a:prstGeom>
                    <a:noFill/>
                    <a:ln>
                      <a:noFill/>
                    </a:ln>
                  </pic:spPr>
                </pic:pic>
              </a:graphicData>
            </a:graphic>
          </wp:inline>
        </w:drawing>
      </w:r>
    </w:p>
    <w:p w:rsidRPr="00BF5659" w:rsidR="00916EE3" w:rsidP="00CC4429" w:rsidRDefault="00916EE3" w14:paraId="14286283" w14:textId="77777777">
      <w:pPr>
        <w:spacing w:after="0" w:line="240" w:lineRule="auto"/>
        <w:jc w:val="both"/>
        <w:rPr>
          <w:rFonts w:ascii="Arial" w:hAnsi="Arial" w:eastAsia="Times New Roman" w:cs="Arial"/>
          <w:sz w:val="24"/>
          <w:szCs w:val="24"/>
          <w:highlight w:val="yellow"/>
        </w:rPr>
      </w:pPr>
    </w:p>
    <w:p w:rsidRPr="00BF5659" w:rsidR="00EA2C9D" w:rsidP="00CC4429" w:rsidRDefault="00EA2C9D" w14:paraId="3F8546DA" w14:textId="77777777">
      <w:pPr>
        <w:spacing w:after="0" w:line="240" w:lineRule="auto"/>
        <w:jc w:val="both"/>
        <w:rPr>
          <w:rFonts w:ascii="Arial" w:hAnsi="Arial" w:eastAsia="Times New Roman" w:cs="Arial"/>
          <w:sz w:val="24"/>
          <w:szCs w:val="24"/>
          <w:highlight w:val="yellow"/>
        </w:rPr>
      </w:pPr>
    </w:p>
    <w:p w:rsidRPr="00BF5659" w:rsidR="00EA2C9D" w:rsidP="00CC4429" w:rsidRDefault="00EA2C9D" w14:paraId="6BB8EECD" w14:textId="77777777">
      <w:pPr>
        <w:spacing w:after="0" w:line="240" w:lineRule="auto"/>
        <w:jc w:val="both"/>
        <w:rPr>
          <w:rFonts w:ascii="Arial" w:hAnsi="Arial" w:eastAsia="Times New Roman" w:cs="Arial"/>
          <w:sz w:val="24"/>
          <w:szCs w:val="24"/>
          <w:highlight w:val="yellow"/>
        </w:rPr>
      </w:pPr>
    </w:p>
    <w:p w:rsidRPr="00BF5659" w:rsidR="00EA2C9D" w:rsidP="00CC4429" w:rsidRDefault="00EA2C9D" w14:paraId="7027FDD7" w14:textId="77777777">
      <w:pPr>
        <w:spacing w:after="0" w:line="240" w:lineRule="auto"/>
        <w:jc w:val="both"/>
        <w:rPr>
          <w:rFonts w:ascii="Arial" w:hAnsi="Arial" w:eastAsia="Times New Roman" w:cs="Arial"/>
          <w:sz w:val="24"/>
          <w:szCs w:val="24"/>
          <w:highlight w:val="yellow"/>
        </w:rPr>
      </w:pPr>
    </w:p>
    <w:p w:rsidRPr="00BF5659" w:rsidR="00EA2C9D" w:rsidP="00CC4429" w:rsidRDefault="00EA2C9D" w14:paraId="07790A28" w14:textId="77777777">
      <w:pPr>
        <w:spacing w:after="0" w:line="240" w:lineRule="auto"/>
        <w:jc w:val="both"/>
        <w:rPr>
          <w:rFonts w:ascii="Arial" w:hAnsi="Arial" w:eastAsia="Times New Roman" w:cs="Arial"/>
          <w:sz w:val="24"/>
          <w:szCs w:val="24"/>
          <w:highlight w:val="yellow"/>
        </w:rPr>
      </w:pPr>
    </w:p>
    <w:p w:rsidRPr="00BF5659" w:rsidR="00EA2C9D" w:rsidP="00CC4429" w:rsidRDefault="00EA2C9D" w14:paraId="603003EA" w14:textId="77777777">
      <w:pPr>
        <w:spacing w:after="0" w:line="240" w:lineRule="auto"/>
        <w:jc w:val="both"/>
        <w:rPr>
          <w:rFonts w:ascii="Arial" w:hAnsi="Arial" w:eastAsia="Times New Roman" w:cs="Arial"/>
          <w:sz w:val="24"/>
          <w:szCs w:val="24"/>
          <w:highlight w:val="yellow"/>
        </w:rPr>
      </w:pPr>
    </w:p>
    <w:p w:rsidRPr="00BF5659" w:rsidR="00EA2C9D" w:rsidP="00CC4429" w:rsidRDefault="00EA2C9D" w14:paraId="526F858F" w14:textId="77777777">
      <w:pPr>
        <w:spacing w:after="0" w:line="240" w:lineRule="auto"/>
        <w:jc w:val="both"/>
        <w:rPr>
          <w:rFonts w:ascii="Arial" w:hAnsi="Arial" w:eastAsia="Times New Roman" w:cs="Arial"/>
          <w:sz w:val="24"/>
          <w:szCs w:val="24"/>
          <w:highlight w:val="yellow"/>
        </w:rPr>
      </w:pPr>
    </w:p>
    <w:p w:rsidRPr="00BF5659" w:rsidR="00EA2C9D" w:rsidP="00CC4429" w:rsidRDefault="00EA2C9D" w14:paraId="51783D6B" w14:textId="77777777">
      <w:pPr>
        <w:spacing w:after="0" w:line="240" w:lineRule="auto"/>
        <w:jc w:val="both"/>
        <w:rPr>
          <w:rFonts w:ascii="Arial" w:hAnsi="Arial" w:eastAsia="Times New Roman" w:cs="Arial"/>
          <w:sz w:val="24"/>
          <w:szCs w:val="24"/>
          <w:highlight w:val="yellow"/>
        </w:rPr>
      </w:pPr>
    </w:p>
    <w:p w:rsidRPr="00BF5659" w:rsidR="00EA2C9D" w:rsidP="00CC4429" w:rsidRDefault="00EA2C9D" w14:paraId="54C05447" w14:textId="77777777">
      <w:pPr>
        <w:spacing w:after="0" w:line="240" w:lineRule="auto"/>
        <w:jc w:val="both"/>
        <w:rPr>
          <w:rFonts w:ascii="Arial" w:hAnsi="Arial" w:eastAsia="Times New Roman" w:cs="Arial"/>
          <w:sz w:val="24"/>
          <w:szCs w:val="24"/>
          <w:highlight w:val="yellow"/>
        </w:rPr>
      </w:pPr>
    </w:p>
    <w:p w:rsidRPr="00BF5659" w:rsidR="00EA2C9D" w:rsidP="00CC4429" w:rsidRDefault="00EA2C9D" w14:paraId="2D40DA68" w14:textId="77777777">
      <w:pPr>
        <w:spacing w:after="0" w:line="240" w:lineRule="auto"/>
        <w:jc w:val="both"/>
        <w:rPr>
          <w:rFonts w:ascii="Arial" w:hAnsi="Arial" w:eastAsia="Times New Roman" w:cs="Arial"/>
          <w:sz w:val="24"/>
          <w:szCs w:val="24"/>
          <w:highlight w:val="yellow"/>
        </w:rPr>
      </w:pPr>
    </w:p>
    <w:p w:rsidRPr="00546EA8" w:rsidR="00916EE3" w:rsidP="00CC4429" w:rsidRDefault="00916EE3" w14:paraId="6C57F848" w14:textId="77777777">
      <w:pPr>
        <w:pStyle w:val="ListParagraph"/>
        <w:numPr>
          <w:ilvl w:val="0"/>
          <w:numId w:val="16"/>
        </w:numPr>
        <w:spacing w:after="0" w:line="240" w:lineRule="auto"/>
        <w:ind w:left="0" w:hanging="567"/>
        <w:jc w:val="both"/>
        <w:rPr>
          <w:rFonts w:ascii="Arial" w:hAnsi="Arial" w:eastAsia="Times New Roman" w:cs="Arial"/>
          <w:b/>
          <w:sz w:val="24"/>
          <w:szCs w:val="24"/>
        </w:rPr>
      </w:pPr>
      <w:bookmarkStart w:name="_Hlk198208548" w:id="10"/>
      <w:r w:rsidRPr="00546EA8">
        <w:rPr>
          <w:rFonts w:ascii="Arial" w:hAnsi="Arial" w:eastAsia="Times New Roman" w:cs="Arial"/>
          <w:b/>
          <w:sz w:val="24"/>
          <w:szCs w:val="24"/>
        </w:rPr>
        <w:t>COVID RECOVERY</w:t>
      </w:r>
    </w:p>
    <w:p w:rsidRPr="00546EA8" w:rsidR="007A35AB" w:rsidP="00CC4429" w:rsidRDefault="00916EE3" w14:paraId="7244D643" w14:textId="41A7C003">
      <w:pPr>
        <w:spacing w:after="0" w:line="240" w:lineRule="auto"/>
        <w:jc w:val="both"/>
        <w:rPr>
          <w:rFonts w:ascii="Arial" w:hAnsi="Arial" w:eastAsia="Times New Roman" w:cs="Arial"/>
          <w:sz w:val="24"/>
          <w:szCs w:val="24"/>
        </w:rPr>
      </w:pPr>
      <w:r w:rsidRPr="00546EA8">
        <w:rPr>
          <w:rFonts w:ascii="Arial" w:hAnsi="Arial" w:eastAsia="Times New Roman" w:cs="Arial"/>
          <w:sz w:val="24"/>
          <w:szCs w:val="24"/>
        </w:rPr>
        <w:t>As part of the Financial Plan</w:t>
      </w:r>
      <w:r w:rsidRPr="00546EA8" w:rsidR="00D80525">
        <w:rPr>
          <w:rFonts w:ascii="Arial" w:hAnsi="Arial" w:eastAsia="Times New Roman" w:cs="Arial"/>
          <w:sz w:val="24"/>
          <w:szCs w:val="24"/>
        </w:rPr>
        <w:t xml:space="preserve"> </w:t>
      </w:r>
      <w:r w:rsidRPr="00546EA8" w:rsidR="00D80525">
        <w:rPr>
          <w:rFonts w:ascii="Arial" w:hAnsi="Arial" w:cs="Arial"/>
          <w:sz w:val="24"/>
          <w:szCs w:val="24"/>
        </w:rPr>
        <w:t>Welsh Government</w:t>
      </w:r>
      <w:r w:rsidRPr="00546EA8">
        <w:rPr>
          <w:rFonts w:ascii="Arial" w:hAnsi="Arial" w:eastAsia="Times New Roman" w:cs="Arial"/>
          <w:sz w:val="24"/>
          <w:szCs w:val="24"/>
        </w:rPr>
        <w:t xml:space="preserve"> Funded £15.2m for Local COVID Recovery and £19.5m for Regional COVID Recovery. The funding remains in Central Reserves and is reported in Main reserves in Section 1 above. This funding is then issued to service areas based on the actual costs committed. A summary of the actuals to date and forecast costs against the </w:t>
      </w:r>
      <w:r w:rsidR="00B12A43">
        <w:rPr>
          <w:rFonts w:ascii="Arial" w:hAnsi="Arial" w:eastAsia="Times New Roman" w:cs="Arial"/>
          <w:sz w:val="24"/>
          <w:szCs w:val="24"/>
        </w:rPr>
        <w:t xml:space="preserve">original </w:t>
      </w:r>
      <w:r w:rsidRPr="00546EA8">
        <w:rPr>
          <w:rFonts w:ascii="Arial" w:hAnsi="Arial" w:eastAsia="Times New Roman" w:cs="Arial"/>
          <w:sz w:val="24"/>
          <w:szCs w:val="24"/>
        </w:rPr>
        <w:t>funding total of £34.7m is summarised in the table below</w:t>
      </w:r>
      <w:r w:rsidRPr="00546EA8" w:rsidR="007D7A40">
        <w:rPr>
          <w:rFonts w:ascii="Arial" w:hAnsi="Arial" w:eastAsia="Times New Roman" w:cs="Arial"/>
          <w:sz w:val="24"/>
          <w:szCs w:val="24"/>
        </w:rPr>
        <w:t>:</w:t>
      </w:r>
    </w:p>
    <w:p w:rsidRPr="00BF5659" w:rsidR="00916EE3" w:rsidP="007D7A40" w:rsidRDefault="00916EE3" w14:paraId="135A97BF" w14:textId="5581E2E2">
      <w:pPr>
        <w:spacing w:after="0" w:line="240" w:lineRule="auto"/>
        <w:ind w:left="-993" w:right="-897"/>
        <w:jc w:val="both"/>
        <w:rPr>
          <w:rFonts w:ascii="Arial" w:hAnsi="Arial" w:eastAsia="Times New Roman" w:cs="Arial"/>
          <w:sz w:val="24"/>
          <w:szCs w:val="24"/>
          <w:highlight w:val="yellow"/>
        </w:rPr>
      </w:pPr>
    </w:p>
    <w:p w:rsidR="008265D1" w:rsidP="00546EA8" w:rsidRDefault="00546EA8" w14:paraId="0B90C329" w14:textId="77777777">
      <w:pPr>
        <w:pStyle w:val="ListParagraph"/>
        <w:spacing w:after="0" w:line="240" w:lineRule="auto"/>
        <w:ind w:left="-794"/>
        <w:rPr>
          <w:rFonts w:ascii="Arial" w:hAnsi="Arial" w:cs="Arial"/>
          <w:b/>
          <w:sz w:val="24"/>
          <w:szCs w:val="24"/>
          <w:highlight w:val="yellow"/>
        </w:rPr>
      </w:pPr>
      <w:bookmarkStart w:name="_Hlk176173796" w:id="11"/>
      <w:r w:rsidRPr="00546EA8">
        <w:rPr>
          <w:noProof/>
        </w:rPr>
        <w:drawing>
          <wp:inline distT="0" distB="0" distL="0" distR="0" wp14:anchorId="465C8850" wp14:editId="46FCB3EB">
            <wp:extent cx="6742955" cy="2235200"/>
            <wp:effectExtent l="0" t="0" r="127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794970" cy="2252442"/>
                    </a:xfrm>
                    <a:prstGeom prst="rect">
                      <a:avLst/>
                    </a:prstGeom>
                    <a:noFill/>
                    <a:ln>
                      <a:noFill/>
                    </a:ln>
                  </pic:spPr>
                </pic:pic>
              </a:graphicData>
            </a:graphic>
          </wp:inline>
        </w:drawing>
      </w:r>
    </w:p>
    <w:p w:rsidR="008265D1" w:rsidP="00546EA8" w:rsidRDefault="008265D1" w14:paraId="30F6A66A" w14:textId="77777777">
      <w:pPr>
        <w:pStyle w:val="ListParagraph"/>
        <w:spacing w:after="0" w:line="240" w:lineRule="auto"/>
        <w:ind w:left="-794"/>
        <w:rPr>
          <w:rFonts w:ascii="Arial" w:hAnsi="Arial" w:cs="Arial"/>
          <w:b/>
          <w:sz w:val="24"/>
          <w:szCs w:val="24"/>
          <w:highlight w:val="yellow"/>
        </w:rPr>
      </w:pPr>
    </w:p>
    <w:p w:rsidRPr="00B12A43" w:rsidR="008265D1" w:rsidP="00B12A43" w:rsidRDefault="00B12A43" w14:paraId="1B3BBA6E" w14:textId="033626D1">
      <w:pPr>
        <w:spacing w:after="0" w:line="240" w:lineRule="auto"/>
        <w:jc w:val="both"/>
        <w:rPr>
          <w:rFonts w:ascii="Arial" w:hAnsi="Arial" w:eastAsia="Times New Roman" w:cs="Arial"/>
          <w:sz w:val="24"/>
          <w:szCs w:val="24"/>
        </w:rPr>
      </w:pPr>
      <w:r w:rsidRPr="00B12A43">
        <w:rPr>
          <w:rFonts w:ascii="Arial" w:hAnsi="Arial" w:eastAsia="Times New Roman" w:cs="Arial"/>
          <w:sz w:val="24"/>
          <w:szCs w:val="24"/>
        </w:rPr>
        <w:t>WG are also issuing additional</w:t>
      </w:r>
      <w:r w:rsidR="00A24987">
        <w:rPr>
          <w:rFonts w:ascii="Arial" w:hAnsi="Arial" w:eastAsia="Times New Roman" w:cs="Arial"/>
          <w:sz w:val="24"/>
          <w:szCs w:val="24"/>
        </w:rPr>
        <w:t xml:space="preserve"> non-recurrent </w:t>
      </w:r>
      <w:r w:rsidRPr="00B12A43">
        <w:rPr>
          <w:rFonts w:ascii="Arial" w:hAnsi="Arial" w:eastAsia="Times New Roman" w:cs="Arial"/>
          <w:sz w:val="24"/>
          <w:szCs w:val="24"/>
        </w:rPr>
        <w:t xml:space="preserve">funding </w:t>
      </w:r>
      <w:r w:rsidR="00A24987">
        <w:rPr>
          <w:rFonts w:ascii="Arial" w:hAnsi="Arial" w:eastAsia="Times New Roman" w:cs="Arial"/>
          <w:sz w:val="24"/>
          <w:szCs w:val="24"/>
        </w:rPr>
        <w:t xml:space="preserve">to support the reduction of the 52 week and 104 week target, alongside diagnostic targets. This is in addition to the original Planned Care Recovery £34.7m detailed in the table above. This non-recurrent funding for Planned Care is held in main reserves until the cost are committed at which point funding is issued to the relevant budget line.  </w:t>
      </w:r>
    </w:p>
    <w:p w:rsidRPr="00CE5D0A" w:rsidR="00916EE3" w:rsidP="00546EA8" w:rsidRDefault="00916EE3" w14:paraId="157C36DC" w14:textId="192DF17C">
      <w:pPr>
        <w:pStyle w:val="ListParagraph"/>
        <w:spacing w:after="0" w:line="240" w:lineRule="auto"/>
        <w:ind w:left="-794"/>
        <w:rPr>
          <w:rFonts w:ascii="Arial" w:hAnsi="Arial" w:cs="Arial"/>
          <w:b/>
          <w:sz w:val="24"/>
          <w:szCs w:val="24"/>
        </w:rPr>
      </w:pPr>
      <w:r w:rsidRPr="00BF5659">
        <w:rPr>
          <w:rFonts w:ascii="Arial" w:hAnsi="Arial" w:cs="Arial"/>
          <w:b/>
          <w:sz w:val="24"/>
          <w:szCs w:val="24"/>
          <w:highlight w:val="yellow"/>
        </w:rPr>
        <w:br w:type="page"/>
      </w:r>
      <w:bookmarkEnd w:id="10"/>
      <w:r w:rsidRPr="00CE5D0A">
        <w:rPr>
          <w:rFonts w:ascii="Arial" w:hAnsi="Arial" w:cs="Arial"/>
          <w:b/>
          <w:sz w:val="24"/>
          <w:szCs w:val="24"/>
        </w:rPr>
        <w:t>APPENDIX 3 – SAVINGS</w:t>
      </w:r>
    </w:p>
    <w:bookmarkEnd w:id="11"/>
    <w:p w:rsidRPr="00CE5D0A" w:rsidR="00916EE3" w:rsidP="00CC4429" w:rsidRDefault="00916EE3" w14:paraId="595144F0" w14:textId="77777777">
      <w:pPr>
        <w:spacing w:after="0" w:line="240" w:lineRule="auto"/>
        <w:jc w:val="both"/>
        <w:rPr>
          <w:rFonts w:ascii="Arial" w:hAnsi="Arial" w:eastAsia="Times New Roman" w:cs="Arial"/>
          <w:sz w:val="24"/>
          <w:szCs w:val="24"/>
        </w:rPr>
      </w:pPr>
    </w:p>
    <w:p w:rsidRPr="00CE5D0A" w:rsidR="00A93B6C" w:rsidP="00CC4429" w:rsidRDefault="00A93B6C" w14:paraId="7F381981" w14:textId="344A43C3">
      <w:pPr>
        <w:spacing w:after="0" w:line="240" w:lineRule="auto"/>
        <w:jc w:val="both"/>
        <w:rPr>
          <w:rFonts w:ascii="Arial" w:hAnsi="Arial" w:eastAsia="Times New Roman" w:cs="Arial"/>
          <w:sz w:val="24"/>
          <w:szCs w:val="24"/>
        </w:rPr>
      </w:pPr>
      <w:r w:rsidRPr="00CE5D0A">
        <w:rPr>
          <w:rFonts w:ascii="Arial" w:hAnsi="Arial" w:eastAsia="Times New Roman" w:cs="Arial"/>
          <w:sz w:val="24"/>
          <w:szCs w:val="24"/>
        </w:rPr>
        <w:t>Neither section below reflects the revised</w:t>
      </w:r>
      <w:r w:rsidRPr="00CE5D0A" w:rsidR="00D80525">
        <w:rPr>
          <w:rFonts w:ascii="Arial" w:hAnsi="Arial" w:eastAsia="Times New Roman" w:cs="Arial"/>
          <w:sz w:val="24"/>
          <w:szCs w:val="24"/>
        </w:rPr>
        <w:t xml:space="preserve"> </w:t>
      </w:r>
      <w:r w:rsidRPr="00CE5D0A" w:rsidR="00D80525">
        <w:rPr>
          <w:rFonts w:ascii="Arial" w:hAnsi="Arial" w:cs="Arial"/>
          <w:sz w:val="24"/>
          <w:szCs w:val="24"/>
        </w:rPr>
        <w:t>Welsh Government</w:t>
      </w:r>
      <w:r w:rsidRPr="00CE5D0A">
        <w:rPr>
          <w:rFonts w:ascii="Arial" w:hAnsi="Arial" w:eastAsia="Times New Roman" w:cs="Arial"/>
          <w:sz w:val="24"/>
          <w:szCs w:val="24"/>
        </w:rPr>
        <w:t xml:space="preserve"> expectation of achieving a deficit of £42.5m, which would require an additional £16.2m of savings or run rate, above current plan. </w:t>
      </w:r>
    </w:p>
    <w:p w:rsidRPr="00CE5D0A" w:rsidR="00A93B6C" w:rsidP="00CC4429" w:rsidRDefault="00A93B6C" w14:paraId="3391720E" w14:textId="77777777">
      <w:pPr>
        <w:spacing w:after="0" w:line="240" w:lineRule="auto"/>
        <w:jc w:val="both"/>
        <w:rPr>
          <w:rFonts w:ascii="Arial" w:hAnsi="Arial" w:eastAsia="Times New Roman" w:cs="Arial"/>
          <w:sz w:val="24"/>
          <w:szCs w:val="24"/>
        </w:rPr>
      </w:pPr>
    </w:p>
    <w:p w:rsidRPr="00CE5D0A" w:rsidR="00503739" w:rsidP="003C013E" w:rsidRDefault="00503739" w14:paraId="7919FED4" w14:textId="5CB9BC9F">
      <w:pPr>
        <w:pStyle w:val="ListParagraph"/>
        <w:numPr>
          <w:ilvl w:val="0"/>
          <w:numId w:val="34"/>
        </w:numPr>
        <w:spacing w:after="0" w:line="240" w:lineRule="auto"/>
        <w:jc w:val="both"/>
        <w:rPr>
          <w:rFonts w:ascii="Arial" w:hAnsi="Arial" w:eastAsia="Times New Roman" w:cs="Arial"/>
          <w:b/>
          <w:sz w:val="24"/>
          <w:szCs w:val="24"/>
          <w:lang w:val="pt-BR"/>
        </w:rPr>
      </w:pPr>
      <w:r w:rsidRPr="00CE5D0A">
        <w:rPr>
          <w:rFonts w:ascii="Arial" w:hAnsi="Arial" w:eastAsia="Times New Roman" w:cs="Arial"/>
          <w:b/>
          <w:sz w:val="24"/>
          <w:szCs w:val="24"/>
          <w:lang w:val="pt-BR"/>
        </w:rPr>
        <w:t xml:space="preserve">Summary of </w:t>
      </w:r>
      <w:r w:rsidRPr="00CE5D0A">
        <w:rPr>
          <w:rFonts w:ascii="Arial" w:hAnsi="Arial" w:eastAsia="Times New Roman" w:cs="Arial"/>
          <w:b/>
          <w:sz w:val="24"/>
          <w:szCs w:val="24"/>
        </w:rPr>
        <w:t>Savings</w:t>
      </w:r>
      <w:r w:rsidRPr="00CE5D0A">
        <w:rPr>
          <w:rFonts w:ascii="Arial" w:hAnsi="Arial" w:eastAsia="Times New Roman" w:cs="Arial"/>
          <w:b/>
          <w:sz w:val="24"/>
          <w:szCs w:val="24"/>
          <w:lang w:val="pt-BR"/>
        </w:rPr>
        <w:t xml:space="preserve"> Position as at </w:t>
      </w:r>
      <w:r w:rsidRPr="00CE5D0A" w:rsidR="00CE5D0A">
        <w:rPr>
          <w:rFonts w:ascii="Arial" w:hAnsi="Arial" w:eastAsia="Times New Roman" w:cs="Arial"/>
          <w:b/>
          <w:sz w:val="24"/>
          <w:szCs w:val="24"/>
          <w:lang w:val="pt-BR"/>
        </w:rPr>
        <w:t>June</w:t>
      </w:r>
      <w:r w:rsidRPr="00CE5D0A">
        <w:rPr>
          <w:rFonts w:ascii="Arial" w:hAnsi="Arial" w:eastAsia="Times New Roman" w:cs="Arial"/>
          <w:b/>
          <w:sz w:val="24"/>
          <w:szCs w:val="24"/>
          <w:lang w:val="pt-BR"/>
        </w:rPr>
        <w:t xml:space="preserve"> 2025 (Month </w:t>
      </w:r>
      <w:r w:rsidRPr="00CE5D0A" w:rsidR="00CE5D0A">
        <w:rPr>
          <w:rFonts w:ascii="Arial" w:hAnsi="Arial" w:eastAsia="Times New Roman" w:cs="Arial"/>
          <w:b/>
          <w:sz w:val="24"/>
          <w:szCs w:val="24"/>
          <w:lang w:val="pt-BR"/>
        </w:rPr>
        <w:t>3</w:t>
      </w:r>
      <w:r w:rsidRPr="00CE5D0A">
        <w:rPr>
          <w:rFonts w:ascii="Arial" w:hAnsi="Arial" w:eastAsia="Times New Roman" w:cs="Arial"/>
          <w:b/>
          <w:sz w:val="24"/>
          <w:szCs w:val="24"/>
          <w:lang w:val="pt-BR"/>
        </w:rPr>
        <w:t>)</w:t>
      </w:r>
    </w:p>
    <w:p w:rsidRPr="00CE5D0A" w:rsidR="009400A9" w:rsidP="009400A9" w:rsidRDefault="009400A9" w14:paraId="7E4D96AE" w14:textId="77777777">
      <w:pPr>
        <w:pStyle w:val="ListParagraph"/>
        <w:spacing w:after="0" w:line="240" w:lineRule="auto"/>
        <w:ind w:left="1080"/>
        <w:jc w:val="both"/>
        <w:rPr>
          <w:rFonts w:ascii="Arial" w:hAnsi="Arial" w:eastAsia="Times New Roman" w:cs="Arial"/>
          <w:b/>
          <w:sz w:val="24"/>
          <w:szCs w:val="24"/>
        </w:rPr>
      </w:pPr>
    </w:p>
    <w:p w:rsidRPr="007518BD" w:rsidR="00916EE3" w:rsidP="00A80BC1" w:rsidRDefault="00252B3F" w14:paraId="7BEB4081" w14:textId="085C69DE">
      <w:pPr>
        <w:spacing w:after="0" w:line="240" w:lineRule="auto"/>
        <w:jc w:val="both"/>
        <w:rPr>
          <w:rFonts w:ascii="Arial" w:hAnsi="Arial" w:eastAsia="Times New Roman" w:cs="Arial"/>
          <w:sz w:val="24"/>
          <w:szCs w:val="24"/>
        </w:rPr>
      </w:pPr>
      <w:r w:rsidRPr="007518BD">
        <w:rPr>
          <w:rFonts w:ascii="Arial" w:hAnsi="Arial" w:eastAsia="Times New Roman" w:cs="Arial"/>
          <w:sz w:val="24"/>
          <w:szCs w:val="24"/>
        </w:rPr>
        <w:t>The below table provides a summary of</w:t>
      </w:r>
      <w:r w:rsidRPr="007518BD" w:rsidR="009400A9">
        <w:rPr>
          <w:rFonts w:ascii="Arial" w:hAnsi="Arial" w:eastAsia="Times New Roman" w:cs="Arial"/>
          <w:sz w:val="24"/>
          <w:szCs w:val="24"/>
        </w:rPr>
        <w:t xml:space="preserve"> the achievement against the 5% savings target</w:t>
      </w:r>
      <w:r w:rsidR="007518BD">
        <w:rPr>
          <w:rFonts w:ascii="Arial" w:hAnsi="Arial" w:eastAsia="Times New Roman" w:cs="Arial"/>
          <w:sz w:val="24"/>
          <w:szCs w:val="24"/>
        </w:rPr>
        <w:t>.</w:t>
      </w:r>
    </w:p>
    <w:p w:rsidRPr="007518BD" w:rsidR="00015CC5" w:rsidP="00CC4429" w:rsidRDefault="00015CC5" w14:paraId="04202FB4" w14:textId="77777777">
      <w:pPr>
        <w:spacing w:after="0" w:line="240" w:lineRule="auto"/>
        <w:ind w:right="-24"/>
        <w:jc w:val="both"/>
        <w:rPr>
          <w:rFonts w:ascii="Arial" w:hAnsi="Arial" w:eastAsia="Times New Roman" w:cs="Arial"/>
          <w:noProof/>
          <w:sz w:val="24"/>
          <w:szCs w:val="24"/>
          <w:lang w:eastAsia="en-GB"/>
        </w:rPr>
      </w:pPr>
    </w:p>
    <w:p w:rsidRPr="007518BD" w:rsidR="00015CC5" w:rsidP="00CC4429" w:rsidRDefault="00015CC5" w14:paraId="6A31DAAF" w14:textId="3D8E8AE8">
      <w:pPr>
        <w:spacing w:after="0" w:line="240" w:lineRule="auto"/>
        <w:ind w:right="-24"/>
        <w:jc w:val="both"/>
        <w:rPr>
          <w:rFonts w:ascii="Arial" w:hAnsi="Arial" w:eastAsia="Times New Roman" w:cs="Arial"/>
          <w:noProof/>
          <w:sz w:val="24"/>
          <w:szCs w:val="24"/>
          <w:lang w:eastAsia="en-GB"/>
        </w:rPr>
      </w:pPr>
      <w:r w:rsidRPr="007518BD">
        <w:rPr>
          <w:noProof/>
        </w:rPr>
        <w:drawing>
          <wp:inline distT="0" distB="0" distL="0" distR="0" wp14:anchorId="25E0F6D3" wp14:editId="31CAA53D">
            <wp:extent cx="5276850" cy="3242930"/>
            <wp:effectExtent l="0" t="0" r="0" b="0"/>
            <wp:docPr id="82887908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80417" cy="3245122"/>
                    </a:xfrm>
                    <a:prstGeom prst="rect">
                      <a:avLst/>
                    </a:prstGeom>
                    <a:noFill/>
                    <a:ln>
                      <a:noFill/>
                    </a:ln>
                  </pic:spPr>
                </pic:pic>
              </a:graphicData>
            </a:graphic>
          </wp:inline>
        </w:drawing>
      </w:r>
    </w:p>
    <w:p w:rsidRPr="007518BD" w:rsidR="00015CC5" w:rsidP="00CC4429" w:rsidRDefault="00015CC5" w14:paraId="1E4196A0" w14:textId="77777777">
      <w:pPr>
        <w:spacing w:after="0" w:line="240" w:lineRule="auto"/>
        <w:ind w:right="-24"/>
        <w:jc w:val="both"/>
        <w:rPr>
          <w:rFonts w:ascii="Arial" w:hAnsi="Arial" w:eastAsia="Times New Roman" w:cs="Arial"/>
          <w:noProof/>
          <w:sz w:val="24"/>
          <w:szCs w:val="24"/>
          <w:lang w:eastAsia="en-GB"/>
        </w:rPr>
      </w:pPr>
    </w:p>
    <w:p w:rsidRPr="00D04C62" w:rsidR="00B01640" w:rsidP="00CC4429" w:rsidRDefault="007D7A40" w14:paraId="5CEC7BEC" w14:textId="2AACB99A">
      <w:pPr>
        <w:spacing w:after="0" w:line="240" w:lineRule="auto"/>
        <w:ind w:right="-24"/>
        <w:jc w:val="both"/>
        <w:rPr>
          <w:rFonts w:ascii="Arial" w:hAnsi="Arial" w:eastAsia="Times New Roman" w:cs="Arial"/>
          <w:noProof/>
          <w:sz w:val="24"/>
          <w:szCs w:val="24"/>
          <w:lang w:eastAsia="en-GB"/>
        </w:rPr>
      </w:pPr>
      <w:r w:rsidRPr="00D04C62">
        <w:rPr>
          <w:rFonts w:ascii="Arial" w:hAnsi="Arial" w:eastAsia="Times New Roman" w:cs="Arial"/>
          <w:noProof/>
          <w:sz w:val="24"/>
          <w:szCs w:val="24"/>
          <w:lang w:eastAsia="en-GB"/>
        </w:rPr>
        <w:t xml:space="preserve">Green and Amber saving schemes </w:t>
      </w:r>
      <w:r w:rsidR="007518BD">
        <w:rPr>
          <w:rFonts w:ascii="Arial" w:hAnsi="Arial" w:eastAsia="Times New Roman" w:cs="Arial"/>
          <w:noProof/>
          <w:sz w:val="24"/>
          <w:szCs w:val="24"/>
          <w:lang w:eastAsia="en-GB"/>
        </w:rPr>
        <w:t>acheived</w:t>
      </w:r>
      <w:r w:rsidRPr="00D04C62">
        <w:rPr>
          <w:rFonts w:ascii="Arial" w:hAnsi="Arial" w:eastAsia="Times New Roman" w:cs="Arial"/>
          <w:noProof/>
          <w:sz w:val="24"/>
          <w:szCs w:val="24"/>
          <w:lang w:eastAsia="en-GB"/>
        </w:rPr>
        <w:t xml:space="preserve"> in Month </w:t>
      </w:r>
      <w:r w:rsidRPr="00D04C62" w:rsidR="00D04C62">
        <w:rPr>
          <w:rFonts w:ascii="Arial" w:hAnsi="Arial" w:eastAsia="Times New Roman" w:cs="Arial"/>
          <w:noProof/>
          <w:sz w:val="24"/>
          <w:szCs w:val="24"/>
          <w:lang w:eastAsia="en-GB"/>
        </w:rPr>
        <w:t>3</w:t>
      </w:r>
      <w:r w:rsidRPr="00D04C62" w:rsidR="00020AF8">
        <w:rPr>
          <w:rFonts w:ascii="Arial" w:hAnsi="Arial" w:eastAsia="Times New Roman" w:cs="Arial"/>
          <w:noProof/>
          <w:sz w:val="24"/>
          <w:szCs w:val="24"/>
          <w:lang w:eastAsia="en-GB"/>
        </w:rPr>
        <w:t xml:space="preserve"> w</w:t>
      </w:r>
      <w:r w:rsidRPr="00D04C62" w:rsidR="00AC3E1D">
        <w:rPr>
          <w:rFonts w:ascii="Arial" w:hAnsi="Arial" w:eastAsia="Times New Roman" w:cs="Arial"/>
          <w:noProof/>
          <w:sz w:val="24"/>
          <w:szCs w:val="24"/>
          <w:lang w:eastAsia="en-GB"/>
        </w:rPr>
        <w:t>ere</w:t>
      </w:r>
      <w:r w:rsidRPr="00D04C62" w:rsidR="00B01640">
        <w:rPr>
          <w:rFonts w:ascii="Arial" w:hAnsi="Arial" w:eastAsia="Times New Roman" w:cs="Arial"/>
          <w:noProof/>
          <w:sz w:val="24"/>
          <w:szCs w:val="24"/>
          <w:lang w:eastAsia="en-GB"/>
        </w:rPr>
        <w:t xml:space="preserve"> £</w:t>
      </w:r>
      <w:r w:rsidRPr="00D04C62" w:rsidR="00D04C62">
        <w:rPr>
          <w:rFonts w:ascii="Arial" w:hAnsi="Arial" w:eastAsia="Times New Roman" w:cs="Arial"/>
          <w:noProof/>
          <w:sz w:val="24"/>
          <w:szCs w:val="24"/>
          <w:lang w:eastAsia="en-GB"/>
        </w:rPr>
        <w:t>1</w:t>
      </w:r>
      <w:r w:rsidRPr="00D04C62" w:rsidR="00B01640">
        <w:rPr>
          <w:rFonts w:ascii="Arial" w:hAnsi="Arial" w:eastAsia="Times New Roman" w:cs="Arial"/>
          <w:noProof/>
          <w:sz w:val="24"/>
          <w:szCs w:val="24"/>
          <w:lang w:eastAsia="en-GB"/>
        </w:rPr>
        <w:t>.</w:t>
      </w:r>
      <w:r w:rsidRPr="00D04C62" w:rsidR="00D04C62">
        <w:rPr>
          <w:rFonts w:ascii="Arial" w:hAnsi="Arial" w:eastAsia="Times New Roman" w:cs="Arial"/>
          <w:noProof/>
          <w:sz w:val="24"/>
          <w:szCs w:val="24"/>
          <w:lang w:eastAsia="en-GB"/>
        </w:rPr>
        <w:t>14</w:t>
      </w:r>
      <w:r w:rsidRPr="00D04C62" w:rsidR="00B01640">
        <w:rPr>
          <w:rFonts w:ascii="Arial" w:hAnsi="Arial" w:eastAsia="Times New Roman" w:cs="Arial"/>
          <w:noProof/>
          <w:sz w:val="24"/>
          <w:szCs w:val="24"/>
          <w:lang w:eastAsia="en-GB"/>
        </w:rPr>
        <w:t xml:space="preserve">m, as a result the </w:t>
      </w:r>
      <w:r w:rsidRPr="00D04C62" w:rsidR="00020AF8">
        <w:rPr>
          <w:rFonts w:ascii="Arial" w:hAnsi="Arial" w:eastAsia="Times New Roman" w:cs="Arial"/>
          <w:noProof/>
          <w:sz w:val="24"/>
          <w:szCs w:val="24"/>
          <w:lang w:eastAsia="en-GB"/>
        </w:rPr>
        <w:t>shortfall of £</w:t>
      </w:r>
      <w:r w:rsidRPr="00D04C62" w:rsidR="00533AAF">
        <w:rPr>
          <w:rFonts w:ascii="Arial" w:hAnsi="Arial" w:eastAsia="Times New Roman" w:cs="Arial"/>
          <w:noProof/>
          <w:sz w:val="24"/>
          <w:szCs w:val="24"/>
          <w:lang w:eastAsia="en-GB"/>
        </w:rPr>
        <w:t>3</w:t>
      </w:r>
      <w:r w:rsidRPr="00D04C62" w:rsidR="00020AF8">
        <w:rPr>
          <w:rFonts w:ascii="Arial" w:hAnsi="Arial" w:eastAsia="Times New Roman" w:cs="Arial"/>
          <w:noProof/>
          <w:sz w:val="24"/>
          <w:szCs w:val="24"/>
          <w:lang w:eastAsia="en-GB"/>
        </w:rPr>
        <w:t>.</w:t>
      </w:r>
      <w:r w:rsidRPr="00D04C62" w:rsidR="00D04C62">
        <w:rPr>
          <w:rFonts w:ascii="Arial" w:hAnsi="Arial" w:eastAsia="Times New Roman" w:cs="Arial"/>
          <w:noProof/>
          <w:sz w:val="24"/>
          <w:szCs w:val="24"/>
          <w:lang w:eastAsia="en-GB"/>
        </w:rPr>
        <w:t>4</w:t>
      </w:r>
      <w:r w:rsidRPr="00D04C62" w:rsidR="00533AAF">
        <w:rPr>
          <w:rFonts w:ascii="Arial" w:hAnsi="Arial" w:eastAsia="Times New Roman" w:cs="Arial"/>
          <w:noProof/>
          <w:sz w:val="24"/>
          <w:szCs w:val="24"/>
          <w:lang w:eastAsia="en-GB"/>
        </w:rPr>
        <w:t>8</w:t>
      </w:r>
      <w:r w:rsidRPr="00D04C62" w:rsidR="00020AF8">
        <w:rPr>
          <w:rFonts w:ascii="Arial" w:hAnsi="Arial" w:eastAsia="Times New Roman" w:cs="Arial"/>
          <w:noProof/>
          <w:sz w:val="24"/>
          <w:szCs w:val="24"/>
          <w:lang w:eastAsia="en-GB"/>
        </w:rPr>
        <w:t>m against plan</w:t>
      </w:r>
      <w:r w:rsidRPr="00D04C62">
        <w:rPr>
          <w:rFonts w:ascii="Arial" w:hAnsi="Arial" w:eastAsia="Times New Roman" w:cs="Arial"/>
          <w:noProof/>
          <w:sz w:val="24"/>
          <w:szCs w:val="24"/>
          <w:lang w:eastAsia="en-GB"/>
        </w:rPr>
        <w:t xml:space="preserve"> was significant and</w:t>
      </w:r>
      <w:r w:rsidRPr="00D04C62" w:rsidR="00020AF8">
        <w:rPr>
          <w:rFonts w:ascii="Arial" w:hAnsi="Arial" w:eastAsia="Times New Roman" w:cs="Arial"/>
          <w:noProof/>
          <w:sz w:val="24"/>
          <w:szCs w:val="24"/>
          <w:lang w:eastAsia="en-GB"/>
        </w:rPr>
        <w:t xml:space="preserve"> </w:t>
      </w:r>
      <w:r w:rsidRPr="00D04C62" w:rsidR="00B01640">
        <w:rPr>
          <w:rFonts w:ascii="Arial" w:hAnsi="Arial" w:eastAsia="Times New Roman" w:cs="Arial"/>
          <w:noProof/>
          <w:sz w:val="24"/>
          <w:szCs w:val="24"/>
          <w:lang w:eastAsia="en-GB"/>
        </w:rPr>
        <w:t xml:space="preserve">will need to be absorbed in future months if the Health Board </w:t>
      </w:r>
      <w:r w:rsidRPr="00D04C62">
        <w:rPr>
          <w:rFonts w:ascii="Arial" w:hAnsi="Arial" w:eastAsia="Times New Roman" w:cs="Arial"/>
          <w:noProof/>
          <w:sz w:val="24"/>
          <w:szCs w:val="24"/>
          <w:lang w:eastAsia="en-GB"/>
        </w:rPr>
        <w:t>is</w:t>
      </w:r>
      <w:r w:rsidRPr="00D04C62" w:rsidR="00B01640">
        <w:rPr>
          <w:rFonts w:ascii="Arial" w:hAnsi="Arial" w:eastAsia="Times New Roman" w:cs="Arial"/>
          <w:noProof/>
          <w:sz w:val="24"/>
          <w:szCs w:val="24"/>
          <w:lang w:eastAsia="en-GB"/>
        </w:rPr>
        <w:t xml:space="preserve"> going to achieve </w:t>
      </w:r>
      <w:r w:rsidRPr="00D04C62">
        <w:rPr>
          <w:rFonts w:ascii="Arial" w:hAnsi="Arial" w:eastAsia="Times New Roman" w:cs="Arial"/>
          <w:noProof/>
          <w:sz w:val="24"/>
          <w:szCs w:val="24"/>
          <w:lang w:eastAsia="en-GB"/>
        </w:rPr>
        <w:t>its</w:t>
      </w:r>
      <w:r w:rsidRPr="00D04C62" w:rsidR="00B01640">
        <w:rPr>
          <w:rFonts w:ascii="Arial" w:hAnsi="Arial" w:eastAsia="Times New Roman" w:cs="Arial"/>
          <w:noProof/>
          <w:sz w:val="24"/>
          <w:szCs w:val="24"/>
          <w:lang w:eastAsia="en-GB"/>
        </w:rPr>
        <w:t xml:space="preserve"> savings target of £55.44m</w:t>
      </w:r>
      <w:r w:rsidRPr="00D04C62">
        <w:rPr>
          <w:rFonts w:ascii="Arial" w:hAnsi="Arial" w:eastAsia="Times New Roman" w:cs="Arial"/>
          <w:noProof/>
          <w:sz w:val="24"/>
          <w:szCs w:val="24"/>
          <w:lang w:eastAsia="en-GB"/>
        </w:rPr>
        <w:t xml:space="preserve"> and deficit plan of £58.7m</w:t>
      </w:r>
      <w:r w:rsidRPr="00D04C62" w:rsidR="00B01640">
        <w:rPr>
          <w:rFonts w:ascii="Arial" w:hAnsi="Arial" w:eastAsia="Times New Roman" w:cs="Arial"/>
          <w:noProof/>
          <w:sz w:val="24"/>
          <w:szCs w:val="24"/>
          <w:lang w:eastAsia="en-GB"/>
        </w:rPr>
        <w:t>.</w:t>
      </w:r>
      <w:r w:rsidRPr="00D04C62" w:rsidR="00B41737">
        <w:rPr>
          <w:rFonts w:ascii="Arial" w:hAnsi="Arial" w:eastAsia="Times New Roman" w:cs="Arial"/>
          <w:noProof/>
          <w:sz w:val="24"/>
          <w:szCs w:val="24"/>
          <w:lang w:eastAsia="en-GB"/>
        </w:rPr>
        <w:t xml:space="preserve"> </w:t>
      </w:r>
    </w:p>
    <w:p w:rsidRPr="00D04C62" w:rsidR="001C7D03" w:rsidP="00CC4429" w:rsidRDefault="001C7D03" w14:paraId="7505748D" w14:textId="77777777">
      <w:pPr>
        <w:spacing w:after="0" w:line="240" w:lineRule="auto"/>
        <w:ind w:right="-24"/>
        <w:jc w:val="both"/>
        <w:rPr>
          <w:rFonts w:ascii="Arial" w:hAnsi="Arial" w:eastAsia="Times New Roman" w:cs="Arial"/>
          <w:noProof/>
          <w:sz w:val="24"/>
          <w:szCs w:val="24"/>
          <w:lang w:eastAsia="en-GB"/>
        </w:rPr>
      </w:pPr>
    </w:p>
    <w:p w:rsidRPr="00D04C62" w:rsidR="001C7D03" w:rsidP="001C7D03" w:rsidRDefault="00797962" w14:paraId="529ACEE5" w14:textId="3985A80D">
      <w:pPr>
        <w:pStyle w:val="ListParagraph"/>
        <w:numPr>
          <w:ilvl w:val="0"/>
          <w:numId w:val="34"/>
        </w:numPr>
        <w:spacing w:after="0" w:line="240" w:lineRule="auto"/>
        <w:jc w:val="both"/>
        <w:rPr>
          <w:rFonts w:ascii="Arial" w:hAnsi="Arial" w:eastAsia="Times New Roman" w:cs="Arial"/>
          <w:b/>
          <w:sz w:val="24"/>
          <w:szCs w:val="24"/>
          <w:lang w:val="pt-BR"/>
        </w:rPr>
      </w:pPr>
      <w:r w:rsidRPr="00D04C62">
        <w:rPr>
          <w:rFonts w:ascii="Arial" w:hAnsi="Arial" w:eastAsia="Times New Roman" w:cs="Arial"/>
          <w:b/>
          <w:sz w:val="24"/>
          <w:szCs w:val="24"/>
          <w:lang w:val="pt-BR"/>
        </w:rPr>
        <w:t>S</w:t>
      </w:r>
      <w:r w:rsidRPr="00D04C62" w:rsidR="001C7D03">
        <w:rPr>
          <w:rFonts w:ascii="Arial" w:hAnsi="Arial" w:eastAsia="Times New Roman" w:cs="Arial"/>
          <w:b/>
          <w:sz w:val="24"/>
          <w:szCs w:val="24"/>
          <w:lang w:val="pt-BR"/>
        </w:rPr>
        <w:t xml:space="preserve">avings schedule as at </w:t>
      </w:r>
      <w:r w:rsidRPr="00D04C62" w:rsidR="00D04C62">
        <w:rPr>
          <w:rFonts w:ascii="Arial" w:hAnsi="Arial" w:eastAsia="Times New Roman" w:cs="Arial"/>
          <w:b/>
          <w:sz w:val="24"/>
          <w:szCs w:val="24"/>
          <w:lang w:val="pt-BR"/>
        </w:rPr>
        <w:t>June</w:t>
      </w:r>
      <w:r w:rsidRPr="00D04C62" w:rsidR="001C7D03">
        <w:rPr>
          <w:rFonts w:ascii="Arial" w:hAnsi="Arial" w:eastAsia="Times New Roman" w:cs="Arial"/>
          <w:b/>
          <w:sz w:val="24"/>
          <w:szCs w:val="24"/>
          <w:lang w:val="pt-BR"/>
        </w:rPr>
        <w:t xml:space="preserve"> 2025</w:t>
      </w:r>
    </w:p>
    <w:p w:rsidRPr="00D04C62" w:rsidR="001C7D03" w:rsidP="001C7D03" w:rsidRDefault="001C7D03" w14:paraId="18000B60" w14:textId="77777777">
      <w:pPr>
        <w:spacing w:after="0" w:line="240" w:lineRule="auto"/>
        <w:jc w:val="both"/>
        <w:rPr>
          <w:rFonts w:ascii="Arial" w:hAnsi="Arial" w:eastAsia="Times New Roman" w:cs="Arial"/>
          <w:sz w:val="24"/>
          <w:szCs w:val="24"/>
        </w:rPr>
      </w:pPr>
      <w:r w:rsidRPr="00D04C62">
        <w:rPr>
          <w:rFonts w:ascii="Arial" w:hAnsi="Arial" w:eastAsia="Times New Roman" w:cs="Arial"/>
          <w:sz w:val="24"/>
          <w:szCs w:val="24"/>
        </w:rPr>
        <w:t>The below table provides a summary of the planned, actual, and forecast achievement against the 5% savings target (including Red schemes).</w:t>
      </w:r>
    </w:p>
    <w:p w:rsidRPr="00BF5659" w:rsidR="00533AAF" w:rsidP="00CC4429" w:rsidRDefault="00533AAF" w14:paraId="5E699099" w14:textId="12DD2E21">
      <w:pPr>
        <w:spacing w:after="0" w:line="240" w:lineRule="auto"/>
        <w:ind w:right="686"/>
        <w:jc w:val="both"/>
        <w:rPr>
          <w:rFonts w:ascii="Arial" w:hAnsi="Arial" w:eastAsia="Times New Roman" w:cs="Arial"/>
          <w:sz w:val="24"/>
          <w:szCs w:val="24"/>
          <w:highlight w:val="yellow"/>
        </w:rPr>
      </w:pPr>
    </w:p>
    <w:p w:rsidRPr="00BF5659" w:rsidR="000B2B4E" w:rsidP="00A93B6C" w:rsidRDefault="00D04C62" w14:paraId="256F0DF5" w14:textId="5554539D">
      <w:pPr>
        <w:spacing w:after="0" w:line="240" w:lineRule="auto"/>
        <w:ind w:right="567" w:hanging="993"/>
        <w:jc w:val="both"/>
        <w:rPr>
          <w:rFonts w:ascii="Arial" w:hAnsi="Arial" w:eastAsia="Times New Roman" w:cs="Arial"/>
          <w:sz w:val="24"/>
          <w:szCs w:val="24"/>
          <w:highlight w:val="yellow"/>
        </w:rPr>
      </w:pPr>
      <w:r w:rsidRPr="00D04C62">
        <w:rPr>
          <w:noProof/>
        </w:rPr>
        <w:drawing>
          <wp:inline distT="0" distB="0" distL="0" distR="0" wp14:anchorId="1AE3F618" wp14:editId="6DFF0A11">
            <wp:extent cx="7200265" cy="3067050"/>
            <wp:effectExtent l="0" t="0" r="63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222639" cy="3076581"/>
                    </a:xfrm>
                    <a:prstGeom prst="rect">
                      <a:avLst/>
                    </a:prstGeom>
                    <a:noFill/>
                    <a:ln>
                      <a:noFill/>
                    </a:ln>
                  </pic:spPr>
                </pic:pic>
              </a:graphicData>
            </a:graphic>
          </wp:inline>
        </w:drawing>
      </w:r>
    </w:p>
    <w:p w:rsidRPr="00D04C62" w:rsidR="000B2B4E" w:rsidP="000B2B4E" w:rsidRDefault="000B2B4E" w14:paraId="0DB06669" w14:textId="77777777">
      <w:pPr>
        <w:spacing w:after="0" w:line="240" w:lineRule="auto"/>
        <w:ind w:left="-454" w:right="567"/>
        <w:jc w:val="both"/>
        <w:rPr>
          <w:rFonts w:ascii="Arial" w:hAnsi="Arial" w:eastAsia="Times New Roman" w:cs="Arial"/>
          <w:sz w:val="24"/>
          <w:szCs w:val="24"/>
        </w:rPr>
      </w:pPr>
    </w:p>
    <w:p w:rsidRPr="00D04C62" w:rsidR="000B2B4E" w:rsidP="000B2B4E" w:rsidRDefault="000B2B4E" w14:paraId="4355742E" w14:textId="41D701B2">
      <w:pPr>
        <w:spacing w:after="0" w:line="240" w:lineRule="auto"/>
        <w:jc w:val="both"/>
        <w:rPr>
          <w:rFonts w:ascii="Arial" w:hAnsi="Arial" w:eastAsia="Times New Roman" w:cs="Arial"/>
          <w:noProof/>
          <w:sz w:val="24"/>
          <w:szCs w:val="24"/>
          <w:lang w:eastAsia="en-GB"/>
        </w:rPr>
      </w:pPr>
      <w:r w:rsidRPr="00D04C62">
        <w:rPr>
          <w:rFonts w:ascii="Arial" w:hAnsi="Arial" w:eastAsia="Times New Roman" w:cs="Arial"/>
          <w:noProof/>
          <w:sz w:val="24"/>
          <w:szCs w:val="24"/>
          <w:lang w:eastAsia="en-GB"/>
        </w:rPr>
        <w:t>The end of year forecast delivery for Green and Amber schemes as per the tracker is currently £</w:t>
      </w:r>
      <w:r w:rsidRPr="00D04C62" w:rsidR="00D04C62">
        <w:rPr>
          <w:rFonts w:ascii="Arial" w:hAnsi="Arial" w:eastAsia="Times New Roman" w:cs="Arial"/>
          <w:noProof/>
          <w:sz w:val="24"/>
          <w:szCs w:val="24"/>
          <w:lang w:eastAsia="en-GB"/>
        </w:rPr>
        <w:t>9</w:t>
      </w:r>
      <w:r w:rsidRPr="00D04C62">
        <w:rPr>
          <w:rFonts w:ascii="Arial" w:hAnsi="Arial" w:eastAsia="Times New Roman" w:cs="Arial"/>
          <w:noProof/>
          <w:sz w:val="24"/>
          <w:szCs w:val="24"/>
          <w:lang w:eastAsia="en-GB"/>
        </w:rPr>
        <w:t>.</w:t>
      </w:r>
      <w:r w:rsidRPr="00D04C62" w:rsidR="00D04C62">
        <w:rPr>
          <w:rFonts w:ascii="Arial" w:hAnsi="Arial" w:eastAsia="Times New Roman" w:cs="Arial"/>
          <w:noProof/>
          <w:sz w:val="24"/>
          <w:szCs w:val="24"/>
          <w:lang w:eastAsia="en-GB"/>
        </w:rPr>
        <w:t>1</w:t>
      </w:r>
      <w:r w:rsidRPr="00D04C62">
        <w:rPr>
          <w:rFonts w:ascii="Arial" w:hAnsi="Arial" w:eastAsia="Times New Roman" w:cs="Arial"/>
          <w:noProof/>
          <w:sz w:val="24"/>
          <w:szCs w:val="24"/>
          <w:lang w:eastAsia="en-GB"/>
        </w:rPr>
        <w:t>m, which is a shortfall of £4</w:t>
      </w:r>
      <w:r w:rsidRPr="00D04C62" w:rsidR="00D04C62">
        <w:rPr>
          <w:rFonts w:ascii="Arial" w:hAnsi="Arial" w:eastAsia="Times New Roman" w:cs="Arial"/>
          <w:noProof/>
          <w:sz w:val="24"/>
          <w:szCs w:val="24"/>
          <w:lang w:eastAsia="en-GB"/>
        </w:rPr>
        <w:t>6</w:t>
      </w:r>
      <w:r w:rsidRPr="00D04C62">
        <w:rPr>
          <w:rFonts w:ascii="Arial" w:hAnsi="Arial" w:eastAsia="Times New Roman" w:cs="Arial"/>
          <w:noProof/>
          <w:sz w:val="24"/>
          <w:szCs w:val="24"/>
          <w:lang w:eastAsia="en-GB"/>
        </w:rPr>
        <w:t>.</w:t>
      </w:r>
      <w:r w:rsidRPr="00D04C62" w:rsidR="00D04C62">
        <w:rPr>
          <w:rFonts w:ascii="Arial" w:hAnsi="Arial" w:eastAsia="Times New Roman" w:cs="Arial"/>
          <w:noProof/>
          <w:sz w:val="24"/>
          <w:szCs w:val="24"/>
          <w:lang w:eastAsia="en-GB"/>
        </w:rPr>
        <w:t>3</w:t>
      </w:r>
      <w:r w:rsidRPr="00D04C62">
        <w:rPr>
          <w:rFonts w:ascii="Arial" w:hAnsi="Arial" w:eastAsia="Times New Roman" w:cs="Arial"/>
          <w:noProof/>
          <w:sz w:val="24"/>
          <w:szCs w:val="24"/>
          <w:lang w:eastAsia="en-GB"/>
        </w:rPr>
        <w:t>m against the target of £55.4m.  This represents a significant risk to the Health Board’s delivery of the plan.</w:t>
      </w:r>
    </w:p>
    <w:p w:rsidRPr="00BF5659" w:rsidR="000B2B4E" w:rsidP="000B2B4E" w:rsidRDefault="000B2B4E" w14:paraId="4056DEBB" w14:textId="77777777">
      <w:pPr>
        <w:spacing w:after="0" w:line="240" w:lineRule="auto"/>
        <w:jc w:val="both"/>
        <w:rPr>
          <w:rFonts w:ascii="Arial" w:hAnsi="Arial" w:eastAsia="Times New Roman" w:cs="Arial"/>
          <w:noProof/>
          <w:sz w:val="24"/>
          <w:szCs w:val="24"/>
          <w:highlight w:val="yellow"/>
          <w:lang w:eastAsia="en-GB"/>
        </w:rPr>
      </w:pPr>
    </w:p>
    <w:p w:rsidRPr="00D04C62" w:rsidR="000B2B4E" w:rsidP="000B2B4E" w:rsidRDefault="000B2B4E" w14:paraId="5FAB737D" w14:textId="3C1DE61C">
      <w:pPr>
        <w:spacing w:after="0" w:line="240" w:lineRule="auto"/>
        <w:jc w:val="both"/>
        <w:rPr>
          <w:rFonts w:ascii="Arial" w:hAnsi="Arial" w:eastAsia="Times New Roman" w:cs="Arial"/>
          <w:noProof/>
          <w:sz w:val="24"/>
          <w:szCs w:val="24"/>
          <w:lang w:eastAsia="en-GB"/>
        </w:rPr>
      </w:pPr>
      <w:r w:rsidRPr="00D04C62">
        <w:rPr>
          <w:rFonts w:ascii="Arial" w:hAnsi="Arial" w:eastAsia="Times New Roman" w:cs="Arial"/>
          <w:noProof/>
          <w:sz w:val="24"/>
          <w:szCs w:val="24"/>
          <w:lang w:eastAsia="en-GB"/>
        </w:rPr>
        <w:t>The Health Board trackers detail a further £1</w:t>
      </w:r>
      <w:r w:rsidRPr="00D04C62" w:rsidR="00D04C62">
        <w:rPr>
          <w:rFonts w:ascii="Arial" w:hAnsi="Arial" w:eastAsia="Times New Roman" w:cs="Arial"/>
          <w:noProof/>
          <w:sz w:val="24"/>
          <w:szCs w:val="24"/>
          <w:lang w:eastAsia="en-GB"/>
        </w:rPr>
        <w:t>0</w:t>
      </w:r>
      <w:r w:rsidRPr="00D04C62">
        <w:rPr>
          <w:rFonts w:ascii="Arial" w:hAnsi="Arial" w:eastAsia="Times New Roman" w:cs="Arial"/>
          <w:noProof/>
          <w:sz w:val="24"/>
          <w:szCs w:val="24"/>
          <w:lang w:eastAsia="en-GB"/>
        </w:rPr>
        <w:t>.</w:t>
      </w:r>
      <w:r w:rsidR="00015CC5">
        <w:rPr>
          <w:rFonts w:ascii="Arial" w:hAnsi="Arial" w:eastAsia="Times New Roman" w:cs="Arial"/>
          <w:noProof/>
          <w:sz w:val="24"/>
          <w:szCs w:val="24"/>
          <w:lang w:eastAsia="en-GB"/>
        </w:rPr>
        <w:t>3</w:t>
      </w:r>
      <w:r w:rsidRPr="00D04C62">
        <w:rPr>
          <w:rFonts w:ascii="Arial" w:hAnsi="Arial" w:eastAsia="Times New Roman" w:cs="Arial"/>
          <w:noProof/>
          <w:sz w:val="24"/>
          <w:szCs w:val="24"/>
          <w:lang w:eastAsia="en-GB"/>
        </w:rPr>
        <w:t xml:space="preserve">m of Red/Pipeline schemes that are being developed to support the achievement of the £55.4m target. Further opportunities </w:t>
      </w:r>
      <w:r w:rsidRPr="00D04C62" w:rsidR="009B471E">
        <w:rPr>
          <w:rFonts w:ascii="Arial" w:hAnsi="Arial" w:eastAsia="Times New Roman" w:cs="Arial"/>
          <w:noProof/>
          <w:sz w:val="24"/>
          <w:szCs w:val="24"/>
          <w:lang w:eastAsia="en-GB"/>
        </w:rPr>
        <w:t xml:space="preserve">need </w:t>
      </w:r>
      <w:r w:rsidRPr="00D04C62">
        <w:rPr>
          <w:rFonts w:ascii="Arial" w:hAnsi="Arial" w:eastAsia="Times New Roman" w:cs="Arial"/>
          <w:noProof/>
          <w:sz w:val="24"/>
          <w:szCs w:val="24"/>
          <w:lang w:eastAsia="en-GB"/>
        </w:rPr>
        <w:t>to be identified and delivered at pace to close the gap.</w:t>
      </w:r>
    </w:p>
    <w:p w:rsidRPr="00BF5659" w:rsidR="000B2B4E" w:rsidP="000B2B4E" w:rsidRDefault="000B2B4E" w14:paraId="78A890BA" w14:textId="7C5CC2F7">
      <w:pPr>
        <w:spacing w:after="0" w:line="240" w:lineRule="auto"/>
        <w:ind w:left="-454" w:right="567"/>
        <w:jc w:val="both"/>
        <w:rPr>
          <w:rFonts w:ascii="Arial" w:hAnsi="Arial" w:eastAsia="Times New Roman" w:cs="Arial"/>
          <w:sz w:val="24"/>
          <w:szCs w:val="24"/>
          <w:highlight w:val="yellow"/>
        </w:rPr>
        <w:sectPr w:rsidRPr="00BF5659" w:rsidR="000B2B4E" w:rsidSect="00B41737">
          <w:headerReference w:type="default" r:id="rId32"/>
          <w:footerReference w:type="default" r:id="rId33"/>
          <w:pgSz w:w="11906" w:h="16838" w:orient="portrait"/>
          <w:pgMar w:top="1440" w:right="1440" w:bottom="1440" w:left="1440" w:header="709" w:footer="709" w:gutter="0"/>
          <w:cols w:space="708"/>
          <w:docGrid w:linePitch="360"/>
        </w:sectPr>
      </w:pPr>
    </w:p>
    <w:p w:rsidRPr="00BF5659" w:rsidR="00533AAF" w:rsidP="00CC4429" w:rsidRDefault="00533AAF" w14:paraId="4A3F54B8" w14:textId="11189F6B">
      <w:pPr>
        <w:spacing w:after="0" w:line="240" w:lineRule="auto"/>
        <w:ind w:right="686"/>
        <w:jc w:val="both"/>
        <w:rPr>
          <w:rFonts w:ascii="Arial" w:hAnsi="Arial" w:eastAsia="Times New Roman" w:cs="Arial"/>
          <w:sz w:val="24"/>
          <w:szCs w:val="24"/>
          <w:highlight w:val="yellow"/>
        </w:rPr>
      </w:pPr>
    </w:p>
    <w:p w:rsidRPr="00DE4B6F" w:rsidR="00916EE3" w:rsidP="00CC4429" w:rsidRDefault="00916EE3" w14:paraId="3F8B7411" w14:textId="4DF7E17F">
      <w:pPr>
        <w:pStyle w:val="ListParagraph"/>
        <w:spacing w:after="0" w:line="240" w:lineRule="auto"/>
        <w:ind w:left="0"/>
        <w:rPr>
          <w:rFonts w:ascii="Arial" w:hAnsi="Arial" w:cs="Arial"/>
          <w:b/>
          <w:sz w:val="24"/>
          <w:szCs w:val="24"/>
        </w:rPr>
      </w:pPr>
      <w:bookmarkStart w:name="_Hlk179810811" w:id="12"/>
      <w:bookmarkStart w:name="_Hlk203054189" w:id="13"/>
      <w:bookmarkStart w:name="_Hlk198213697" w:id="14"/>
      <w:r w:rsidRPr="00DE4B6F">
        <w:rPr>
          <w:rFonts w:ascii="Arial" w:hAnsi="Arial" w:cs="Arial"/>
          <w:b/>
          <w:sz w:val="24"/>
          <w:szCs w:val="24"/>
        </w:rPr>
        <w:t xml:space="preserve">APPENDIX 4 – SUMMARY OF THE REPLIES TO THE ACCOUNTABILITY LETTERS </w:t>
      </w:r>
      <w:r w:rsidRPr="00DE4B6F" w:rsidR="005F0879">
        <w:rPr>
          <w:rFonts w:ascii="Arial" w:hAnsi="Arial" w:cs="Arial"/>
          <w:b/>
          <w:sz w:val="24"/>
          <w:szCs w:val="24"/>
        </w:rPr>
        <w:t>(@1</w:t>
      </w:r>
      <w:r w:rsidR="00DE4B6F">
        <w:rPr>
          <w:rFonts w:ascii="Arial" w:hAnsi="Arial" w:cs="Arial"/>
          <w:b/>
          <w:sz w:val="24"/>
          <w:szCs w:val="24"/>
        </w:rPr>
        <w:t>0</w:t>
      </w:r>
      <w:r w:rsidRPr="00DE4B6F" w:rsidR="005F0879">
        <w:rPr>
          <w:rFonts w:ascii="Arial" w:hAnsi="Arial" w:cs="Arial"/>
          <w:b/>
          <w:sz w:val="24"/>
          <w:szCs w:val="24"/>
          <w:vertAlign w:val="superscript"/>
        </w:rPr>
        <w:t>th</w:t>
      </w:r>
      <w:r w:rsidRPr="00DE4B6F" w:rsidR="005F0879">
        <w:rPr>
          <w:rFonts w:ascii="Arial" w:hAnsi="Arial" w:cs="Arial"/>
          <w:b/>
          <w:sz w:val="24"/>
          <w:szCs w:val="24"/>
        </w:rPr>
        <w:t xml:space="preserve"> </w:t>
      </w:r>
      <w:r w:rsidRPr="00DE4B6F" w:rsidR="0076005A">
        <w:rPr>
          <w:rFonts w:ascii="Arial" w:hAnsi="Arial" w:cs="Arial"/>
          <w:b/>
          <w:sz w:val="24"/>
          <w:szCs w:val="24"/>
        </w:rPr>
        <w:t>Ju</w:t>
      </w:r>
      <w:r w:rsidR="00DE4B6F">
        <w:rPr>
          <w:rFonts w:ascii="Arial" w:hAnsi="Arial" w:cs="Arial"/>
          <w:b/>
          <w:sz w:val="24"/>
          <w:szCs w:val="24"/>
        </w:rPr>
        <w:t>ly</w:t>
      </w:r>
      <w:r w:rsidRPr="00DE4B6F" w:rsidR="005F0879">
        <w:rPr>
          <w:rFonts w:ascii="Arial" w:hAnsi="Arial" w:cs="Arial"/>
          <w:b/>
          <w:sz w:val="24"/>
          <w:szCs w:val="24"/>
        </w:rPr>
        <w:t xml:space="preserve"> 2025)</w:t>
      </w:r>
    </w:p>
    <w:bookmarkEnd w:id="12"/>
    <w:p w:rsidRPr="00DE4B6F" w:rsidR="00916EE3" w:rsidP="00CC4429" w:rsidRDefault="00916EE3" w14:paraId="63F08EA9" w14:textId="77777777">
      <w:pPr>
        <w:pStyle w:val="ListParagraph"/>
        <w:spacing w:after="0" w:line="240" w:lineRule="auto"/>
        <w:ind w:left="0"/>
        <w:rPr>
          <w:rFonts w:ascii="Arial" w:hAnsi="Arial" w:cs="Arial"/>
          <w:b/>
          <w:sz w:val="24"/>
          <w:szCs w:val="24"/>
        </w:rPr>
      </w:pPr>
    </w:p>
    <w:tbl>
      <w:tblPr>
        <w:tblStyle w:val="TableGrid"/>
        <w:tblW w:w="9493" w:type="dxa"/>
        <w:tblLook w:val="04A0" w:firstRow="1" w:lastRow="0" w:firstColumn="1" w:lastColumn="0" w:noHBand="0" w:noVBand="1"/>
      </w:tblPr>
      <w:tblGrid>
        <w:gridCol w:w="846"/>
        <w:gridCol w:w="5017"/>
        <w:gridCol w:w="3630"/>
      </w:tblGrid>
      <w:tr w:rsidRPr="00DE4B6F" w:rsidR="005F0879" w:rsidTr="0076005A" w14:paraId="1658A91B" w14:textId="77777777">
        <w:tc>
          <w:tcPr>
            <w:tcW w:w="846" w:type="dxa"/>
            <w:shd w:val="clear" w:color="auto" w:fill="BFBFBF" w:themeFill="background1" w:themeFillShade="BF"/>
          </w:tcPr>
          <w:p w:rsidRPr="00DE4B6F" w:rsidR="005F0879" w:rsidP="009B17B3" w:rsidRDefault="005F0879" w14:paraId="0E9A5801" w14:textId="77777777">
            <w:pPr>
              <w:spacing w:before="120" w:after="120"/>
              <w:jc w:val="center"/>
              <w:rPr>
                <w:rFonts w:ascii="Arial" w:hAnsi="Arial" w:cs="Arial"/>
                <w:b/>
                <w:sz w:val="24"/>
                <w:szCs w:val="24"/>
              </w:rPr>
            </w:pPr>
            <w:r w:rsidRPr="00DE4B6F">
              <w:rPr>
                <w:rFonts w:ascii="Arial" w:hAnsi="Arial" w:cs="Arial"/>
                <w:b/>
                <w:sz w:val="24"/>
                <w:szCs w:val="24"/>
              </w:rPr>
              <w:t>No:</w:t>
            </w:r>
          </w:p>
        </w:tc>
        <w:tc>
          <w:tcPr>
            <w:tcW w:w="5017" w:type="dxa"/>
            <w:shd w:val="clear" w:color="auto" w:fill="BFBFBF" w:themeFill="background1" w:themeFillShade="BF"/>
          </w:tcPr>
          <w:p w:rsidRPr="00DE4B6F" w:rsidR="005F0879" w:rsidP="009B17B3" w:rsidRDefault="005F0879" w14:paraId="522ED0DD" w14:textId="77777777">
            <w:pPr>
              <w:spacing w:before="120" w:after="120"/>
              <w:jc w:val="center"/>
              <w:rPr>
                <w:rFonts w:ascii="Arial" w:hAnsi="Arial" w:cs="Arial"/>
                <w:b/>
                <w:sz w:val="24"/>
                <w:szCs w:val="24"/>
              </w:rPr>
            </w:pPr>
            <w:r w:rsidRPr="00DE4B6F">
              <w:rPr>
                <w:rFonts w:ascii="Arial" w:hAnsi="Arial" w:cs="Arial"/>
                <w:b/>
                <w:sz w:val="24"/>
                <w:szCs w:val="24"/>
              </w:rPr>
              <w:t>Name</w:t>
            </w:r>
          </w:p>
        </w:tc>
        <w:tc>
          <w:tcPr>
            <w:tcW w:w="3630" w:type="dxa"/>
            <w:shd w:val="clear" w:color="auto" w:fill="BFBFBF" w:themeFill="background1" w:themeFillShade="BF"/>
          </w:tcPr>
          <w:p w:rsidRPr="00DE4B6F" w:rsidR="005F0879" w:rsidP="009B17B3" w:rsidRDefault="005F0879" w14:paraId="690F9875" w14:textId="77777777">
            <w:pPr>
              <w:spacing w:before="120" w:after="120"/>
              <w:jc w:val="center"/>
              <w:rPr>
                <w:rFonts w:ascii="Arial" w:hAnsi="Arial" w:cs="Arial"/>
                <w:b/>
                <w:sz w:val="24"/>
                <w:szCs w:val="24"/>
              </w:rPr>
            </w:pPr>
            <w:r w:rsidRPr="00DE4B6F">
              <w:rPr>
                <w:rFonts w:ascii="Arial" w:hAnsi="Arial" w:cs="Arial"/>
                <w:b/>
                <w:sz w:val="24"/>
                <w:szCs w:val="24"/>
              </w:rPr>
              <w:t>Date Proforma Returned</w:t>
            </w:r>
          </w:p>
        </w:tc>
      </w:tr>
      <w:tr w:rsidRPr="00DE4B6F" w:rsidR="005F0879" w:rsidTr="0076005A" w14:paraId="5589743C" w14:textId="77777777">
        <w:tc>
          <w:tcPr>
            <w:tcW w:w="846" w:type="dxa"/>
          </w:tcPr>
          <w:p w:rsidRPr="00DE4B6F" w:rsidR="005F0879" w:rsidP="005F0879" w:rsidRDefault="005F0879" w14:paraId="625C3A29" w14:textId="77777777">
            <w:pPr>
              <w:pStyle w:val="ListParagraph"/>
              <w:numPr>
                <w:ilvl w:val="0"/>
                <w:numId w:val="19"/>
              </w:numPr>
              <w:spacing w:before="120" w:after="120"/>
              <w:rPr>
                <w:rFonts w:ascii="Arial" w:hAnsi="Arial" w:cs="Arial"/>
                <w:sz w:val="24"/>
                <w:szCs w:val="24"/>
              </w:rPr>
            </w:pPr>
          </w:p>
        </w:tc>
        <w:tc>
          <w:tcPr>
            <w:tcW w:w="5017" w:type="dxa"/>
          </w:tcPr>
          <w:p w:rsidRPr="00DE4B6F" w:rsidR="005F0879" w:rsidP="009B17B3" w:rsidRDefault="005F0879" w14:paraId="0730306F" w14:textId="77777777">
            <w:pPr>
              <w:spacing w:before="120" w:after="120"/>
              <w:rPr>
                <w:rFonts w:ascii="Arial" w:hAnsi="Arial" w:cs="Arial"/>
                <w:sz w:val="24"/>
                <w:szCs w:val="24"/>
              </w:rPr>
            </w:pPr>
            <w:r w:rsidRPr="00DE4B6F">
              <w:rPr>
                <w:rFonts w:ascii="Arial" w:hAnsi="Arial" w:cs="Arial"/>
                <w:sz w:val="24"/>
                <w:szCs w:val="24"/>
              </w:rPr>
              <w:t>Ceri Gimblett – NPTS</w:t>
            </w:r>
          </w:p>
        </w:tc>
        <w:tc>
          <w:tcPr>
            <w:tcW w:w="3630" w:type="dxa"/>
          </w:tcPr>
          <w:p w:rsidRPr="00DE4B6F" w:rsidR="005F0879" w:rsidP="009B17B3" w:rsidRDefault="0076005A" w14:paraId="5EBEB743" w14:textId="74E85D4F">
            <w:pPr>
              <w:spacing w:before="120" w:after="120"/>
              <w:rPr>
                <w:rFonts w:ascii="Arial" w:hAnsi="Arial" w:cs="Arial"/>
                <w:color w:val="FF0000"/>
                <w:sz w:val="24"/>
                <w:szCs w:val="24"/>
              </w:rPr>
            </w:pPr>
            <w:r w:rsidRPr="00DE4B6F">
              <w:rPr>
                <w:rFonts w:ascii="Arial" w:hAnsi="Arial" w:cs="Arial"/>
                <w:sz w:val="24"/>
                <w:szCs w:val="24"/>
              </w:rPr>
              <w:t xml:space="preserve">13/05/25 – signed proforma + covering letter to </w:t>
            </w:r>
            <w:r w:rsidRPr="00DE4B6F" w:rsidR="001C7D03">
              <w:rPr>
                <w:rFonts w:ascii="Arial" w:hAnsi="Arial" w:cs="Arial"/>
                <w:sz w:val="24"/>
                <w:szCs w:val="24"/>
              </w:rPr>
              <w:t>CEO</w:t>
            </w:r>
            <w:r w:rsidRPr="00DE4B6F">
              <w:rPr>
                <w:rFonts w:ascii="Arial" w:hAnsi="Arial" w:cs="Arial"/>
                <w:sz w:val="24"/>
                <w:szCs w:val="24"/>
              </w:rPr>
              <w:t xml:space="preserve"> / D</w:t>
            </w:r>
            <w:r w:rsidRPr="00DE4B6F" w:rsidR="001C7D03">
              <w:rPr>
                <w:rFonts w:ascii="Arial" w:hAnsi="Arial" w:cs="Arial"/>
                <w:sz w:val="24"/>
                <w:szCs w:val="24"/>
              </w:rPr>
              <w:t>oF</w:t>
            </w:r>
          </w:p>
        </w:tc>
      </w:tr>
      <w:tr w:rsidRPr="00DE4B6F" w:rsidR="005F0879" w:rsidTr="0076005A" w14:paraId="4E12EBF1" w14:textId="77777777">
        <w:tc>
          <w:tcPr>
            <w:tcW w:w="846" w:type="dxa"/>
          </w:tcPr>
          <w:p w:rsidRPr="00DE4B6F" w:rsidR="005F0879" w:rsidP="005F0879" w:rsidRDefault="005F0879" w14:paraId="153CF50C" w14:textId="77777777">
            <w:pPr>
              <w:pStyle w:val="ListParagraph"/>
              <w:numPr>
                <w:ilvl w:val="0"/>
                <w:numId w:val="19"/>
              </w:numPr>
              <w:spacing w:before="120" w:after="120"/>
              <w:rPr>
                <w:rFonts w:ascii="Arial" w:hAnsi="Arial" w:cs="Arial"/>
                <w:sz w:val="24"/>
                <w:szCs w:val="24"/>
              </w:rPr>
            </w:pPr>
          </w:p>
        </w:tc>
        <w:tc>
          <w:tcPr>
            <w:tcW w:w="5017" w:type="dxa"/>
          </w:tcPr>
          <w:p w:rsidRPr="00DE4B6F" w:rsidR="005F0879" w:rsidP="009B17B3" w:rsidRDefault="005F0879" w14:paraId="5E917944" w14:textId="77777777">
            <w:pPr>
              <w:spacing w:before="120" w:after="120"/>
              <w:rPr>
                <w:rFonts w:ascii="Arial" w:hAnsi="Arial" w:cs="Arial"/>
                <w:sz w:val="24"/>
                <w:szCs w:val="24"/>
              </w:rPr>
            </w:pPr>
            <w:r w:rsidRPr="00DE4B6F">
              <w:rPr>
                <w:rFonts w:ascii="Arial" w:hAnsi="Arial" w:cs="Arial"/>
                <w:sz w:val="24"/>
                <w:szCs w:val="24"/>
              </w:rPr>
              <w:t>Sue Moore – Morriston</w:t>
            </w:r>
          </w:p>
        </w:tc>
        <w:tc>
          <w:tcPr>
            <w:tcW w:w="3630" w:type="dxa"/>
          </w:tcPr>
          <w:p w:rsidRPr="00DE4B6F" w:rsidR="005F0879" w:rsidP="009B17B3" w:rsidRDefault="005F0879" w14:paraId="0DE6107B" w14:textId="0BAC9054">
            <w:pPr>
              <w:spacing w:before="120" w:after="120"/>
              <w:rPr>
                <w:rFonts w:ascii="Arial" w:hAnsi="Arial" w:cs="Arial"/>
                <w:sz w:val="24"/>
                <w:szCs w:val="24"/>
              </w:rPr>
            </w:pPr>
            <w:r w:rsidRPr="00DE4B6F">
              <w:rPr>
                <w:rFonts w:ascii="Arial" w:hAnsi="Arial" w:cs="Arial"/>
                <w:sz w:val="24"/>
                <w:szCs w:val="24"/>
              </w:rPr>
              <w:t xml:space="preserve">12/05/25 – no proforma, but a letter to </w:t>
            </w:r>
            <w:r w:rsidRPr="00DE4B6F" w:rsidR="001C7D03">
              <w:rPr>
                <w:rFonts w:ascii="Arial" w:hAnsi="Arial" w:cs="Arial"/>
                <w:sz w:val="24"/>
                <w:szCs w:val="24"/>
              </w:rPr>
              <w:t>CEO</w:t>
            </w:r>
          </w:p>
        </w:tc>
      </w:tr>
      <w:tr w:rsidRPr="00DE4B6F" w:rsidR="005F0879" w:rsidTr="0076005A" w14:paraId="08B4AD8C" w14:textId="77777777">
        <w:tc>
          <w:tcPr>
            <w:tcW w:w="846" w:type="dxa"/>
          </w:tcPr>
          <w:p w:rsidRPr="00DE4B6F" w:rsidR="005F0879" w:rsidP="005F0879" w:rsidRDefault="005F0879" w14:paraId="46F24B4D" w14:textId="77777777">
            <w:pPr>
              <w:pStyle w:val="ListParagraph"/>
              <w:numPr>
                <w:ilvl w:val="0"/>
                <w:numId w:val="19"/>
              </w:numPr>
              <w:spacing w:before="120" w:after="120"/>
              <w:rPr>
                <w:rFonts w:ascii="Arial" w:hAnsi="Arial" w:cs="Arial"/>
                <w:sz w:val="24"/>
                <w:szCs w:val="24"/>
              </w:rPr>
            </w:pPr>
          </w:p>
        </w:tc>
        <w:tc>
          <w:tcPr>
            <w:tcW w:w="5017" w:type="dxa"/>
          </w:tcPr>
          <w:p w:rsidRPr="00DE4B6F" w:rsidR="005F0879" w:rsidP="009B17B3" w:rsidRDefault="005F0879" w14:paraId="583F9F24" w14:textId="77777777">
            <w:pPr>
              <w:spacing w:before="120" w:after="120"/>
              <w:rPr>
                <w:rFonts w:ascii="Arial" w:hAnsi="Arial" w:cs="Arial"/>
                <w:sz w:val="24"/>
                <w:szCs w:val="24"/>
              </w:rPr>
            </w:pPr>
            <w:r w:rsidRPr="00DE4B6F">
              <w:rPr>
                <w:rFonts w:ascii="Arial" w:hAnsi="Arial" w:cs="Arial"/>
                <w:sz w:val="24"/>
                <w:szCs w:val="24"/>
              </w:rPr>
              <w:t>Dermot Nolan – MH&amp;LD</w:t>
            </w:r>
          </w:p>
        </w:tc>
        <w:tc>
          <w:tcPr>
            <w:tcW w:w="3630" w:type="dxa"/>
          </w:tcPr>
          <w:p w:rsidRPr="00DE4B6F" w:rsidR="005F0879" w:rsidP="009B17B3" w:rsidRDefault="005F0879" w14:paraId="1BC8FD93" w14:textId="77777777">
            <w:pPr>
              <w:spacing w:before="120" w:after="120"/>
              <w:rPr>
                <w:rFonts w:ascii="Arial" w:hAnsi="Arial" w:cs="Arial"/>
                <w:sz w:val="24"/>
                <w:szCs w:val="24"/>
              </w:rPr>
            </w:pPr>
            <w:r w:rsidRPr="00DE4B6F">
              <w:rPr>
                <w:rFonts w:ascii="Arial" w:hAnsi="Arial" w:cs="Arial"/>
                <w:sz w:val="24"/>
                <w:szCs w:val="24"/>
              </w:rPr>
              <w:t>09/05/25 – proforma signed + narrative added</w:t>
            </w:r>
          </w:p>
        </w:tc>
      </w:tr>
      <w:tr w:rsidRPr="00DE4B6F" w:rsidR="005F0879" w:rsidTr="0076005A" w14:paraId="456A26FD" w14:textId="77777777">
        <w:tc>
          <w:tcPr>
            <w:tcW w:w="846" w:type="dxa"/>
          </w:tcPr>
          <w:p w:rsidRPr="00DE4B6F" w:rsidR="005F0879" w:rsidP="005F0879" w:rsidRDefault="005F0879" w14:paraId="16728FBB" w14:textId="77777777">
            <w:pPr>
              <w:pStyle w:val="ListParagraph"/>
              <w:numPr>
                <w:ilvl w:val="0"/>
                <w:numId w:val="19"/>
              </w:numPr>
              <w:spacing w:before="120" w:after="120"/>
              <w:rPr>
                <w:rFonts w:ascii="Arial" w:hAnsi="Arial" w:cs="Arial"/>
                <w:sz w:val="24"/>
                <w:szCs w:val="24"/>
              </w:rPr>
            </w:pPr>
          </w:p>
        </w:tc>
        <w:tc>
          <w:tcPr>
            <w:tcW w:w="5017" w:type="dxa"/>
          </w:tcPr>
          <w:p w:rsidRPr="001F352A" w:rsidR="005F0879" w:rsidP="009B17B3" w:rsidRDefault="005F0879" w14:paraId="4400B16E" w14:textId="77777777">
            <w:pPr>
              <w:spacing w:before="120" w:after="120"/>
              <w:rPr>
                <w:rFonts w:ascii="Arial" w:hAnsi="Arial" w:cs="Arial"/>
                <w:sz w:val="24"/>
                <w:szCs w:val="24"/>
              </w:rPr>
            </w:pPr>
            <w:r w:rsidRPr="001F352A">
              <w:rPr>
                <w:rFonts w:ascii="Arial" w:hAnsi="Arial" w:cs="Arial"/>
                <w:sz w:val="24"/>
                <w:szCs w:val="24"/>
              </w:rPr>
              <w:t>Craige Wilson – PCTSG</w:t>
            </w:r>
          </w:p>
        </w:tc>
        <w:tc>
          <w:tcPr>
            <w:tcW w:w="3630" w:type="dxa"/>
          </w:tcPr>
          <w:p w:rsidRPr="00DE4B6F" w:rsidR="005F0879" w:rsidP="009B17B3" w:rsidRDefault="005F0879" w14:paraId="69A3A126" w14:textId="77777777">
            <w:pPr>
              <w:spacing w:before="120" w:after="120"/>
              <w:rPr>
                <w:rFonts w:ascii="Arial" w:hAnsi="Arial" w:cs="Arial"/>
                <w:sz w:val="24"/>
                <w:szCs w:val="24"/>
              </w:rPr>
            </w:pPr>
          </w:p>
        </w:tc>
      </w:tr>
      <w:tr w:rsidRPr="00DE4B6F" w:rsidR="005F0879" w:rsidTr="0076005A" w14:paraId="50F478D9" w14:textId="77777777">
        <w:tc>
          <w:tcPr>
            <w:tcW w:w="846" w:type="dxa"/>
          </w:tcPr>
          <w:p w:rsidRPr="00DE4B6F" w:rsidR="005F0879" w:rsidP="005F0879" w:rsidRDefault="005F0879" w14:paraId="14669F3D" w14:textId="77777777">
            <w:pPr>
              <w:pStyle w:val="ListParagraph"/>
              <w:numPr>
                <w:ilvl w:val="0"/>
                <w:numId w:val="19"/>
              </w:numPr>
              <w:spacing w:before="120" w:after="120"/>
              <w:rPr>
                <w:rFonts w:ascii="Arial" w:hAnsi="Arial" w:cs="Arial"/>
                <w:sz w:val="24"/>
                <w:szCs w:val="24"/>
              </w:rPr>
            </w:pPr>
          </w:p>
        </w:tc>
        <w:tc>
          <w:tcPr>
            <w:tcW w:w="5017" w:type="dxa"/>
          </w:tcPr>
          <w:p w:rsidRPr="001F352A" w:rsidR="005F0879" w:rsidP="009B17B3" w:rsidRDefault="005F0879" w14:paraId="3FF7AD25" w14:textId="77777777">
            <w:pPr>
              <w:spacing w:before="120" w:after="120"/>
              <w:rPr>
                <w:rFonts w:ascii="Arial" w:hAnsi="Arial" w:cs="Arial"/>
                <w:sz w:val="24"/>
                <w:szCs w:val="24"/>
              </w:rPr>
            </w:pPr>
            <w:r w:rsidRPr="001F352A">
              <w:rPr>
                <w:rFonts w:ascii="Arial" w:hAnsi="Arial" w:cs="Arial"/>
                <w:sz w:val="24"/>
                <w:szCs w:val="24"/>
              </w:rPr>
              <w:t>Hazel Lloyd – Corporate Governance</w:t>
            </w:r>
          </w:p>
        </w:tc>
        <w:tc>
          <w:tcPr>
            <w:tcW w:w="3630" w:type="dxa"/>
          </w:tcPr>
          <w:p w:rsidRPr="00DE4B6F" w:rsidR="005F0879" w:rsidP="009B17B3" w:rsidRDefault="005F0879" w14:paraId="1BBA30F2" w14:textId="77777777">
            <w:pPr>
              <w:spacing w:before="120" w:after="120"/>
              <w:rPr>
                <w:rFonts w:ascii="Arial" w:hAnsi="Arial" w:cs="Arial"/>
                <w:sz w:val="24"/>
                <w:szCs w:val="24"/>
              </w:rPr>
            </w:pPr>
            <w:r w:rsidRPr="00DE4B6F">
              <w:rPr>
                <w:rFonts w:ascii="Arial" w:hAnsi="Arial" w:cs="Arial"/>
                <w:sz w:val="24"/>
                <w:szCs w:val="24"/>
              </w:rPr>
              <w:t>28/04/25</w:t>
            </w:r>
          </w:p>
        </w:tc>
      </w:tr>
      <w:tr w:rsidRPr="00DE4B6F" w:rsidR="005F0879" w:rsidTr="0076005A" w14:paraId="1459F851" w14:textId="77777777">
        <w:tc>
          <w:tcPr>
            <w:tcW w:w="846" w:type="dxa"/>
          </w:tcPr>
          <w:p w:rsidRPr="00DE4B6F" w:rsidR="005F0879" w:rsidP="005F0879" w:rsidRDefault="005F0879" w14:paraId="4DCCFADE" w14:textId="77777777">
            <w:pPr>
              <w:pStyle w:val="ListParagraph"/>
              <w:numPr>
                <w:ilvl w:val="0"/>
                <w:numId w:val="19"/>
              </w:numPr>
              <w:spacing w:before="120" w:after="120"/>
              <w:rPr>
                <w:rFonts w:ascii="Arial" w:hAnsi="Arial" w:cs="Arial"/>
                <w:sz w:val="24"/>
                <w:szCs w:val="24"/>
              </w:rPr>
            </w:pPr>
          </w:p>
        </w:tc>
        <w:tc>
          <w:tcPr>
            <w:tcW w:w="5017" w:type="dxa"/>
          </w:tcPr>
          <w:p w:rsidRPr="001F352A" w:rsidR="005F0879" w:rsidP="009B17B3" w:rsidRDefault="005F0879" w14:paraId="4BC0EEEA" w14:textId="77777777">
            <w:pPr>
              <w:spacing w:before="120" w:after="120"/>
              <w:rPr>
                <w:rFonts w:ascii="Arial" w:hAnsi="Arial" w:cs="Arial"/>
                <w:sz w:val="24"/>
                <w:szCs w:val="24"/>
              </w:rPr>
            </w:pPr>
            <w:r w:rsidRPr="001F352A">
              <w:rPr>
                <w:rFonts w:ascii="Arial" w:hAnsi="Arial" w:cs="Arial"/>
                <w:sz w:val="24"/>
                <w:szCs w:val="24"/>
              </w:rPr>
              <w:t>Deb Lewis – COO</w:t>
            </w:r>
          </w:p>
        </w:tc>
        <w:tc>
          <w:tcPr>
            <w:tcW w:w="3630" w:type="dxa"/>
          </w:tcPr>
          <w:p w:rsidRPr="00DE4B6F" w:rsidR="005F0879" w:rsidP="009B17B3" w:rsidRDefault="005F0879" w14:paraId="439A5FCC" w14:textId="77777777">
            <w:pPr>
              <w:spacing w:before="120" w:after="120"/>
              <w:rPr>
                <w:rFonts w:ascii="Arial" w:hAnsi="Arial" w:cs="Arial"/>
                <w:sz w:val="24"/>
                <w:szCs w:val="24"/>
              </w:rPr>
            </w:pPr>
            <w:r w:rsidRPr="00DE4B6F">
              <w:rPr>
                <w:rFonts w:ascii="Arial" w:hAnsi="Arial" w:cs="Arial"/>
                <w:sz w:val="24"/>
                <w:szCs w:val="24"/>
              </w:rPr>
              <w:t>07/05/25</w:t>
            </w:r>
          </w:p>
        </w:tc>
      </w:tr>
      <w:tr w:rsidRPr="00DE4B6F" w:rsidR="005F0879" w:rsidTr="0076005A" w14:paraId="494D5135" w14:textId="77777777">
        <w:tc>
          <w:tcPr>
            <w:tcW w:w="846" w:type="dxa"/>
          </w:tcPr>
          <w:p w:rsidRPr="00DE4B6F" w:rsidR="005F0879" w:rsidP="005F0879" w:rsidRDefault="005F0879" w14:paraId="5A9801C8" w14:textId="77777777">
            <w:pPr>
              <w:pStyle w:val="ListParagraph"/>
              <w:numPr>
                <w:ilvl w:val="0"/>
                <w:numId w:val="19"/>
              </w:numPr>
              <w:spacing w:before="120" w:after="120"/>
              <w:rPr>
                <w:rFonts w:ascii="Arial" w:hAnsi="Arial" w:cs="Arial"/>
                <w:sz w:val="24"/>
                <w:szCs w:val="24"/>
              </w:rPr>
            </w:pPr>
          </w:p>
        </w:tc>
        <w:tc>
          <w:tcPr>
            <w:tcW w:w="5017" w:type="dxa"/>
          </w:tcPr>
          <w:p w:rsidRPr="001F352A" w:rsidR="005F0879" w:rsidP="009B17B3" w:rsidRDefault="005F0879" w14:paraId="14894501" w14:textId="77777777">
            <w:pPr>
              <w:spacing w:before="120" w:after="120"/>
              <w:rPr>
                <w:rFonts w:ascii="Arial" w:hAnsi="Arial" w:cs="Arial"/>
                <w:sz w:val="24"/>
                <w:szCs w:val="24"/>
              </w:rPr>
            </w:pPr>
            <w:r w:rsidRPr="001F352A">
              <w:rPr>
                <w:rFonts w:ascii="Arial" w:hAnsi="Arial" w:cs="Arial"/>
                <w:sz w:val="24"/>
                <w:szCs w:val="24"/>
              </w:rPr>
              <w:t>Richard Thomas – DICE</w:t>
            </w:r>
          </w:p>
        </w:tc>
        <w:tc>
          <w:tcPr>
            <w:tcW w:w="3630" w:type="dxa"/>
          </w:tcPr>
          <w:p w:rsidRPr="00DE4B6F" w:rsidR="005F0879" w:rsidP="009B17B3" w:rsidRDefault="005F0879" w14:paraId="7128E7B0" w14:textId="77777777">
            <w:pPr>
              <w:spacing w:before="120" w:after="120"/>
              <w:rPr>
                <w:rFonts w:ascii="Arial" w:hAnsi="Arial" w:cs="Arial"/>
                <w:sz w:val="24"/>
                <w:szCs w:val="24"/>
              </w:rPr>
            </w:pPr>
          </w:p>
        </w:tc>
      </w:tr>
      <w:tr w:rsidRPr="00DE4B6F" w:rsidR="005F0879" w:rsidTr="0076005A" w14:paraId="010E47FB" w14:textId="77777777">
        <w:tc>
          <w:tcPr>
            <w:tcW w:w="846" w:type="dxa"/>
          </w:tcPr>
          <w:p w:rsidRPr="00DE4B6F" w:rsidR="005F0879" w:rsidP="005F0879" w:rsidRDefault="005F0879" w14:paraId="36314B47" w14:textId="77777777">
            <w:pPr>
              <w:pStyle w:val="ListParagraph"/>
              <w:numPr>
                <w:ilvl w:val="0"/>
                <w:numId w:val="19"/>
              </w:numPr>
              <w:spacing w:before="120" w:after="120"/>
              <w:rPr>
                <w:rFonts w:ascii="Arial" w:hAnsi="Arial" w:cs="Arial"/>
                <w:sz w:val="24"/>
                <w:szCs w:val="24"/>
              </w:rPr>
            </w:pPr>
          </w:p>
        </w:tc>
        <w:tc>
          <w:tcPr>
            <w:tcW w:w="5017" w:type="dxa"/>
          </w:tcPr>
          <w:p w:rsidRPr="00DE4B6F" w:rsidR="005F0879" w:rsidP="009B17B3" w:rsidRDefault="005F0879" w14:paraId="1C21A149" w14:textId="77777777">
            <w:pPr>
              <w:spacing w:before="120" w:after="120"/>
              <w:rPr>
                <w:rFonts w:ascii="Arial" w:hAnsi="Arial" w:cs="Arial"/>
                <w:sz w:val="24"/>
                <w:szCs w:val="24"/>
              </w:rPr>
            </w:pPr>
            <w:r w:rsidRPr="00DE4B6F">
              <w:rPr>
                <w:rFonts w:ascii="Arial" w:hAnsi="Arial" w:cs="Arial"/>
                <w:sz w:val="24"/>
                <w:szCs w:val="24"/>
              </w:rPr>
              <w:t>Matt John – Digital</w:t>
            </w:r>
          </w:p>
        </w:tc>
        <w:tc>
          <w:tcPr>
            <w:tcW w:w="3630" w:type="dxa"/>
          </w:tcPr>
          <w:p w:rsidRPr="00DE4B6F" w:rsidR="005F0879" w:rsidP="009B17B3" w:rsidRDefault="0076005A" w14:paraId="513533BA" w14:textId="05F1EAB8">
            <w:pPr>
              <w:spacing w:before="120" w:after="120"/>
              <w:rPr>
                <w:rFonts w:ascii="Arial" w:hAnsi="Arial" w:cs="Arial"/>
                <w:sz w:val="24"/>
                <w:szCs w:val="24"/>
              </w:rPr>
            </w:pPr>
            <w:r w:rsidRPr="00DE4B6F">
              <w:rPr>
                <w:rFonts w:ascii="Arial" w:hAnsi="Arial" w:cs="Arial"/>
                <w:sz w:val="24"/>
                <w:szCs w:val="24"/>
              </w:rPr>
              <w:t>10/06/25</w:t>
            </w:r>
          </w:p>
        </w:tc>
      </w:tr>
      <w:tr w:rsidRPr="00DE4B6F" w:rsidR="005F0879" w:rsidTr="0076005A" w14:paraId="71AF57DF" w14:textId="77777777">
        <w:trPr>
          <w:trHeight w:val="551"/>
        </w:trPr>
        <w:tc>
          <w:tcPr>
            <w:tcW w:w="846" w:type="dxa"/>
          </w:tcPr>
          <w:p w:rsidRPr="00DE4B6F" w:rsidR="005F0879" w:rsidP="005F0879" w:rsidRDefault="005F0879" w14:paraId="1BEC20C2" w14:textId="77777777">
            <w:pPr>
              <w:pStyle w:val="ListParagraph"/>
              <w:numPr>
                <w:ilvl w:val="0"/>
                <w:numId w:val="19"/>
              </w:numPr>
              <w:spacing w:before="120" w:after="120"/>
              <w:rPr>
                <w:rFonts w:ascii="Arial" w:hAnsi="Arial" w:cs="Arial"/>
                <w:sz w:val="24"/>
                <w:szCs w:val="24"/>
              </w:rPr>
            </w:pPr>
          </w:p>
        </w:tc>
        <w:tc>
          <w:tcPr>
            <w:tcW w:w="5017" w:type="dxa"/>
          </w:tcPr>
          <w:p w:rsidRPr="00DE4B6F" w:rsidR="005F0879" w:rsidP="009B17B3" w:rsidRDefault="005F0879" w14:paraId="4CB16B46" w14:textId="77777777">
            <w:pPr>
              <w:spacing w:before="120" w:after="120"/>
              <w:rPr>
                <w:rFonts w:ascii="Arial" w:hAnsi="Arial" w:cs="Arial"/>
                <w:sz w:val="24"/>
                <w:szCs w:val="24"/>
              </w:rPr>
            </w:pPr>
            <w:r w:rsidRPr="00DE4B6F">
              <w:rPr>
                <w:rFonts w:ascii="Arial" w:hAnsi="Arial" w:cs="Arial"/>
                <w:sz w:val="24"/>
                <w:szCs w:val="24"/>
              </w:rPr>
              <w:t>Richard Evans – Medical</w:t>
            </w:r>
          </w:p>
        </w:tc>
        <w:tc>
          <w:tcPr>
            <w:tcW w:w="3630" w:type="dxa"/>
          </w:tcPr>
          <w:p w:rsidRPr="00DE4B6F" w:rsidR="005F0879" w:rsidP="009B17B3" w:rsidRDefault="0001700D" w14:paraId="4D6D35A2" w14:textId="1AF74059">
            <w:pPr>
              <w:spacing w:before="120" w:after="120"/>
              <w:rPr>
                <w:rFonts w:ascii="Arial" w:hAnsi="Arial" w:cs="Arial"/>
                <w:sz w:val="24"/>
                <w:szCs w:val="24"/>
              </w:rPr>
            </w:pPr>
            <w:r w:rsidRPr="006A60BA">
              <w:rPr>
                <w:rFonts w:ascii="Arial" w:hAnsi="Arial" w:cs="Arial"/>
              </w:rPr>
              <w:t>30/04/25</w:t>
            </w:r>
          </w:p>
        </w:tc>
      </w:tr>
      <w:tr w:rsidRPr="00DE4B6F" w:rsidR="005F0879" w:rsidTr="0076005A" w14:paraId="316C5BB3" w14:textId="77777777">
        <w:trPr>
          <w:trHeight w:val="559"/>
        </w:trPr>
        <w:tc>
          <w:tcPr>
            <w:tcW w:w="846" w:type="dxa"/>
          </w:tcPr>
          <w:p w:rsidRPr="00DE4B6F" w:rsidR="005F0879" w:rsidP="005F0879" w:rsidRDefault="005F0879" w14:paraId="6ECB05E9" w14:textId="77777777">
            <w:pPr>
              <w:pStyle w:val="ListParagraph"/>
              <w:numPr>
                <w:ilvl w:val="0"/>
                <w:numId w:val="19"/>
              </w:numPr>
              <w:spacing w:before="120" w:after="120"/>
              <w:rPr>
                <w:rFonts w:ascii="Arial" w:hAnsi="Arial" w:cs="Arial"/>
                <w:sz w:val="24"/>
                <w:szCs w:val="24"/>
              </w:rPr>
            </w:pPr>
          </w:p>
        </w:tc>
        <w:tc>
          <w:tcPr>
            <w:tcW w:w="5017" w:type="dxa"/>
          </w:tcPr>
          <w:p w:rsidRPr="00DE4B6F" w:rsidR="005F0879" w:rsidP="009B17B3" w:rsidRDefault="005F0879" w14:paraId="7DAEBE3E" w14:textId="77777777">
            <w:pPr>
              <w:spacing w:before="120" w:after="120"/>
              <w:rPr>
                <w:rFonts w:ascii="Arial" w:hAnsi="Arial" w:cs="Arial"/>
                <w:sz w:val="24"/>
                <w:szCs w:val="24"/>
              </w:rPr>
            </w:pPr>
            <w:r w:rsidRPr="00DE4B6F">
              <w:rPr>
                <w:rFonts w:ascii="Arial" w:hAnsi="Arial" w:cs="Arial"/>
                <w:sz w:val="24"/>
                <w:szCs w:val="24"/>
              </w:rPr>
              <w:t>Liz Rix – Nursing</w:t>
            </w:r>
          </w:p>
        </w:tc>
        <w:tc>
          <w:tcPr>
            <w:tcW w:w="3630" w:type="dxa"/>
          </w:tcPr>
          <w:p w:rsidRPr="00DE4B6F" w:rsidR="005F0879" w:rsidP="009B17B3" w:rsidRDefault="005F0879" w14:paraId="33C54171" w14:textId="77777777">
            <w:pPr>
              <w:spacing w:before="120" w:after="120"/>
              <w:rPr>
                <w:rFonts w:ascii="Arial" w:hAnsi="Arial" w:cs="Arial"/>
                <w:sz w:val="24"/>
                <w:szCs w:val="24"/>
              </w:rPr>
            </w:pPr>
            <w:r w:rsidRPr="00DE4B6F">
              <w:rPr>
                <w:rFonts w:ascii="Arial" w:hAnsi="Arial" w:cs="Arial"/>
                <w:sz w:val="24"/>
                <w:szCs w:val="24"/>
              </w:rPr>
              <w:t>28/04/25</w:t>
            </w:r>
          </w:p>
        </w:tc>
      </w:tr>
      <w:tr w:rsidRPr="00DE4B6F" w:rsidR="0076005A" w:rsidTr="0076005A" w14:paraId="1FDFCFA8" w14:textId="77777777">
        <w:tc>
          <w:tcPr>
            <w:tcW w:w="846" w:type="dxa"/>
          </w:tcPr>
          <w:p w:rsidRPr="00DE4B6F" w:rsidR="0076005A" w:rsidP="0076005A" w:rsidRDefault="0076005A" w14:paraId="2506BF17" w14:textId="77777777">
            <w:pPr>
              <w:pStyle w:val="ListParagraph"/>
              <w:numPr>
                <w:ilvl w:val="0"/>
                <w:numId w:val="19"/>
              </w:numPr>
              <w:spacing w:before="120" w:after="120"/>
              <w:rPr>
                <w:rFonts w:ascii="Arial" w:hAnsi="Arial" w:cs="Arial"/>
                <w:sz w:val="24"/>
                <w:szCs w:val="24"/>
              </w:rPr>
            </w:pPr>
          </w:p>
        </w:tc>
        <w:tc>
          <w:tcPr>
            <w:tcW w:w="5017" w:type="dxa"/>
          </w:tcPr>
          <w:p w:rsidRPr="00DE4B6F" w:rsidR="0076005A" w:rsidP="0076005A" w:rsidRDefault="0076005A" w14:paraId="0EDD9FC3" w14:textId="77777777">
            <w:pPr>
              <w:spacing w:before="120" w:after="120"/>
              <w:rPr>
                <w:rFonts w:ascii="Arial" w:hAnsi="Arial" w:cs="Arial"/>
                <w:sz w:val="24"/>
                <w:szCs w:val="24"/>
              </w:rPr>
            </w:pPr>
            <w:r w:rsidRPr="00DE4B6F">
              <w:rPr>
                <w:rFonts w:ascii="Arial" w:hAnsi="Arial" w:cs="Arial"/>
                <w:sz w:val="24"/>
                <w:szCs w:val="24"/>
              </w:rPr>
              <w:t>Gill Richardson – Public Health</w:t>
            </w:r>
          </w:p>
        </w:tc>
        <w:tc>
          <w:tcPr>
            <w:tcW w:w="3630" w:type="dxa"/>
          </w:tcPr>
          <w:p w:rsidRPr="00DE4B6F" w:rsidR="0076005A" w:rsidP="0076005A" w:rsidRDefault="0076005A" w14:paraId="6746BD7A" w14:textId="3E48DC87">
            <w:pPr>
              <w:spacing w:before="120" w:after="120"/>
              <w:rPr>
                <w:rFonts w:ascii="Arial" w:hAnsi="Arial" w:cs="Arial"/>
                <w:sz w:val="24"/>
                <w:szCs w:val="24"/>
              </w:rPr>
            </w:pPr>
            <w:r w:rsidRPr="00DE4B6F">
              <w:rPr>
                <w:rFonts w:ascii="Arial" w:hAnsi="Arial" w:cs="Arial"/>
                <w:sz w:val="24"/>
                <w:szCs w:val="24"/>
              </w:rPr>
              <w:t xml:space="preserve">22/05/25 – no proforma, but a letter to </w:t>
            </w:r>
            <w:r w:rsidRPr="00DE4B6F" w:rsidR="001C7D03">
              <w:rPr>
                <w:rFonts w:ascii="Arial" w:hAnsi="Arial" w:cs="Arial"/>
                <w:sz w:val="24"/>
                <w:szCs w:val="24"/>
              </w:rPr>
              <w:t>CEO</w:t>
            </w:r>
          </w:p>
        </w:tc>
      </w:tr>
      <w:tr w:rsidRPr="00DE4B6F" w:rsidR="0076005A" w:rsidTr="0076005A" w14:paraId="10192450" w14:textId="77777777">
        <w:tc>
          <w:tcPr>
            <w:tcW w:w="846" w:type="dxa"/>
          </w:tcPr>
          <w:p w:rsidRPr="00DE4B6F" w:rsidR="0076005A" w:rsidP="0076005A" w:rsidRDefault="0076005A" w14:paraId="682E2DCE" w14:textId="77777777">
            <w:pPr>
              <w:pStyle w:val="ListParagraph"/>
              <w:numPr>
                <w:ilvl w:val="0"/>
                <w:numId w:val="19"/>
              </w:numPr>
              <w:spacing w:before="120" w:after="120"/>
              <w:rPr>
                <w:rFonts w:ascii="Arial" w:hAnsi="Arial" w:cs="Arial"/>
                <w:sz w:val="24"/>
                <w:szCs w:val="24"/>
              </w:rPr>
            </w:pPr>
          </w:p>
        </w:tc>
        <w:tc>
          <w:tcPr>
            <w:tcW w:w="5017" w:type="dxa"/>
          </w:tcPr>
          <w:p w:rsidRPr="00DE4B6F" w:rsidR="0076005A" w:rsidP="0076005A" w:rsidRDefault="0076005A" w14:paraId="4EA02681" w14:textId="77777777">
            <w:pPr>
              <w:spacing w:before="120" w:after="120"/>
              <w:rPr>
                <w:rFonts w:ascii="Arial" w:hAnsi="Arial" w:cs="Arial"/>
                <w:sz w:val="24"/>
                <w:szCs w:val="24"/>
              </w:rPr>
            </w:pPr>
            <w:r w:rsidRPr="00DE4B6F">
              <w:rPr>
                <w:rFonts w:ascii="Arial" w:hAnsi="Arial" w:cs="Arial"/>
                <w:sz w:val="24"/>
                <w:szCs w:val="24"/>
              </w:rPr>
              <w:t>Marie Davies – Planning &amp; Partnerships</w:t>
            </w:r>
          </w:p>
        </w:tc>
        <w:tc>
          <w:tcPr>
            <w:tcW w:w="3630" w:type="dxa"/>
          </w:tcPr>
          <w:p w:rsidRPr="00DE4B6F" w:rsidR="0076005A" w:rsidP="0076005A" w:rsidRDefault="00DE4B6F" w14:paraId="70F20790" w14:textId="10223B6C">
            <w:pPr>
              <w:spacing w:before="120" w:after="120"/>
              <w:rPr>
                <w:rFonts w:ascii="Arial" w:hAnsi="Arial" w:cs="Arial"/>
                <w:sz w:val="24"/>
                <w:szCs w:val="24"/>
              </w:rPr>
            </w:pPr>
            <w:r w:rsidRPr="00DE4B6F">
              <w:rPr>
                <w:rFonts w:ascii="Arial" w:hAnsi="Arial" w:cs="Arial"/>
              </w:rPr>
              <w:t>27/06/25</w:t>
            </w:r>
          </w:p>
        </w:tc>
      </w:tr>
      <w:tr w:rsidRPr="00DE4B6F" w:rsidR="0076005A" w:rsidTr="0076005A" w14:paraId="1E874D49" w14:textId="77777777">
        <w:tc>
          <w:tcPr>
            <w:tcW w:w="846" w:type="dxa"/>
          </w:tcPr>
          <w:p w:rsidRPr="00DE4B6F" w:rsidR="0076005A" w:rsidP="0076005A" w:rsidRDefault="0076005A" w14:paraId="2F92D46D" w14:textId="77777777">
            <w:pPr>
              <w:pStyle w:val="ListParagraph"/>
              <w:numPr>
                <w:ilvl w:val="0"/>
                <w:numId w:val="19"/>
              </w:numPr>
              <w:spacing w:before="120" w:after="120"/>
              <w:rPr>
                <w:rFonts w:ascii="Arial" w:hAnsi="Arial" w:cs="Arial"/>
                <w:sz w:val="24"/>
                <w:szCs w:val="24"/>
              </w:rPr>
            </w:pPr>
          </w:p>
        </w:tc>
        <w:tc>
          <w:tcPr>
            <w:tcW w:w="5017" w:type="dxa"/>
          </w:tcPr>
          <w:p w:rsidRPr="00DE4B6F" w:rsidR="0076005A" w:rsidP="0076005A" w:rsidRDefault="0076005A" w14:paraId="2EEC1864" w14:textId="77777777">
            <w:pPr>
              <w:spacing w:before="120" w:after="120"/>
              <w:rPr>
                <w:rFonts w:ascii="Arial" w:hAnsi="Arial" w:cs="Arial"/>
                <w:sz w:val="24"/>
                <w:szCs w:val="24"/>
              </w:rPr>
            </w:pPr>
            <w:r w:rsidRPr="00DE4B6F">
              <w:rPr>
                <w:rFonts w:ascii="Arial" w:hAnsi="Arial" w:cs="Arial"/>
                <w:sz w:val="24"/>
                <w:szCs w:val="24"/>
              </w:rPr>
              <w:t>Tina Ricketts – W&amp;OD</w:t>
            </w:r>
          </w:p>
        </w:tc>
        <w:tc>
          <w:tcPr>
            <w:tcW w:w="3630" w:type="dxa"/>
          </w:tcPr>
          <w:p w:rsidRPr="00DE4B6F" w:rsidR="0076005A" w:rsidP="0076005A" w:rsidRDefault="0076005A" w14:paraId="3270700C" w14:textId="77777777">
            <w:pPr>
              <w:spacing w:before="120" w:after="120"/>
              <w:rPr>
                <w:rFonts w:ascii="Arial" w:hAnsi="Arial" w:cs="Arial"/>
                <w:sz w:val="24"/>
                <w:szCs w:val="24"/>
              </w:rPr>
            </w:pPr>
            <w:r w:rsidRPr="00DE4B6F">
              <w:rPr>
                <w:rFonts w:ascii="Arial" w:hAnsi="Arial" w:cs="Arial"/>
                <w:sz w:val="24"/>
                <w:szCs w:val="24"/>
              </w:rPr>
              <w:t>13/05/25</w:t>
            </w:r>
          </w:p>
        </w:tc>
      </w:tr>
      <w:tr w:rsidRPr="00DE4B6F" w:rsidR="0076005A" w:rsidTr="0076005A" w14:paraId="139C166D" w14:textId="77777777">
        <w:tc>
          <w:tcPr>
            <w:tcW w:w="846" w:type="dxa"/>
          </w:tcPr>
          <w:p w:rsidRPr="00DE4B6F" w:rsidR="0076005A" w:rsidP="0076005A" w:rsidRDefault="0076005A" w14:paraId="47ACA397" w14:textId="77777777">
            <w:pPr>
              <w:pStyle w:val="ListParagraph"/>
              <w:numPr>
                <w:ilvl w:val="0"/>
                <w:numId w:val="19"/>
              </w:numPr>
              <w:spacing w:before="120" w:after="120"/>
              <w:rPr>
                <w:rFonts w:ascii="Arial" w:hAnsi="Arial" w:cs="Arial"/>
                <w:sz w:val="24"/>
                <w:szCs w:val="24"/>
              </w:rPr>
            </w:pPr>
          </w:p>
        </w:tc>
        <w:tc>
          <w:tcPr>
            <w:tcW w:w="5017" w:type="dxa"/>
          </w:tcPr>
          <w:p w:rsidRPr="00DE4B6F" w:rsidR="0076005A" w:rsidP="0076005A" w:rsidRDefault="0076005A" w14:paraId="450CA8EE" w14:textId="77777777">
            <w:pPr>
              <w:spacing w:before="120" w:after="120"/>
              <w:rPr>
                <w:rFonts w:ascii="Arial" w:hAnsi="Arial" w:cs="Arial"/>
                <w:sz w:val="24"/>
                <w:szCs w:val="24"/>
              </w:rPr>
            </w:pPr>
            <w:r w:rsidRPr="00DE4B6F">
              <w:rPr>
                <w:rFonts w:ascii="Arial" w:hAnsi="Arial" w:cs="Arial"/>
                <w:sz w:val="24"/>
                <w:szCs w:val="24"/>
              </w:rPr>
              <w:t>Darren Griffiths – Finance and Estates</w:t>
            </w:r>
          </w:p>
        </w:tc>
        <w:tc>
          <w:tcPr>
            <w:tcW w:w="3630" w:type="dxa"/>
          </w:tcPr>
          <w:p w:rsidRPr="00DE4B6F" w:rsidR="0076005A" w:rsidP="0076005A" w:rsidRDefault="0076005A" w14:paraId="11B97A78" w14:textId="77777777">
            <w:pPr>
              <w:spacing w:before="120" w:after="120"/>
              <w:rPr>
                <w:rFonts w:ascii="Arial" w:hAnsi="Arial" w:cs="Arial"/>
                <w:sz w:val="24"/>
                <w:szCs w:val="24"/>
              </w:rPr>
            </w:pPr>
            <w:r w:rsidRPr="00DE4B6F">
              <w:rPr>
                <w:rFonts w:ascii="Arial" w:hAnsi="Arial" w:cs="Arial"/>
                <w:sz w:val="24"/>
                <w:szCs w:val="24"/>
              </w:rPr>
              <w:t>20/04/25</w:t>
            </w:r>
          </w:p>
        </w:tc>
      </w:tr>
      <w:tr w:rsidRPr="00DE4B6F" w:rsidR="0076005A" w:rsidTr="0076005A" w14:paraId="236F308F" w14:textId="77777777">
        <w:tc>
          <w:tcPr>
            <w:tcW w:w="846" w:type="dxa"/>
          </w:tcPr>
          <w:p w:rsidRPr="00DE4B6F" w:rsidR="0076005A" w:rsidP="0076005A" w:rsidRDefault="0076005A" w14:paraId="66151C5A" w14:textId="77777777">
            <w:pPr>
              <w:pStyle w:val="ListParagraph"/>
              <w:numPr>
                <w:ilvl w:val="0"/>
                <w:numId w:val="19"/>
              </w:numPr>
              <w:spacing w:before="120" w:after="120"/>
              <w:rPr>
                <w:rFonts w:ascii="Arial" w:hAnsi="Arial" w:cs="Arial"/>
                <w:sz w:val="24"/>
                <w:szCs w:val="24"/>
              </w:rPr>
            </w:pPr>
          </w:p>
        </w:tc>
        <w:tc>
          <w:tcPr>
            <w:tcW w:w="5017" w:type="dxa"/>
          </w:tcPr>
          <w:p w:rsidRPr="00DE4B6F" w:rsidR="0076005A" w:rsidP="0076005A" w:rsidRDefault="0076005A" w14:paraId="52ED90D8" w14:textId="77777777">
            <w:pPr>
              <w:spacing w:before="120" w:after="120"/>
              <w:rPr>
                <w:rFonts w:ascii="Arial" w:hAnsi="Arial" w:cs="Arial"/>
                <w:sz w:val="24"/>
                <w:szCs w:val="24"/>
              </w:rPr>
            </w:pPr>
            <w:r w:rsidRPr="00DE4B6F">
              <w:rPr>
                <w:rFonts w:ascii="Arial" w:hAnsi="Arial" w:cs="Arial"/>
                <w:sz w:val="24"/>
                <w:szCs w:val="24"/>
              </w:rPr>
              <w:t>Christine Morrell – Allied Health Professions &amp; Health Science</w:t>
            </w:r>
          </w:p>
        </w:tc>
        <w:tc>
          <w:tcPr>
            <w:tcW w:w="3630" w:type="dxa"/>
          </w:tcPr>
          <w:p w:rsidRPr="00DE4B6F" w:rsidR="0076005A" w:rsidP="0076005A" w:rsidRDefault="0076005A" w14:paraId="7EDA9ABD" w14:textId="77777777">
            <w:pPr>
              <w:spacing w:before="120" w:after="120"/>
              <w:rPr>
                <w:rFonts w:ascii="Arial" w:hAnsi="Arial" w:cs="Arial"/>
                <w:sz w:val="24"/>
                <w:szCs w:val="24"/>
              </w:rPr>
            </w:pPr>
            <w:r w:rsidRPr="00DE4B6F">
              <w:rPr>
                <w:rFonts w:ascii="Arial" w:hAnsi="Arial" w:cs="Arial"/>
                <w:sz w:val="24"/>
                <w:szCs w:val="24"/>
              </w:rPr>
              <w:t>14/05/25</w:t>
            </w:r>
          </w:p>
        </w:tc>
      </w:tr>
      <w:bookmarkEnd w:id="13"/>
    </w:tbl>
    <w:p w:rsidRPr="00BF5659" w:rsidR="005F0879" w:rsidP="00CC4429" w:rsidRDefault="005F0879" w14:paraId="128900F8" w14:textId="77777777">
      <w:pPr>
        <w:pStyle w:val="ListParagraph"/>
        <w:spacing w:after="0" w:line="240" w:lineRule="auto"/>
        <w:ind w:left="0"/>
        <w:rPr>
          <w:rFonts w:ascii="Arial" w:hAnsi="Arial" w:cs="Arial"/>
          <w:b/>
          <w:sz w:val="24"/>
          <w:szCs w:val="24"/>
          <w:highlight w:val="yellow"/>
        </w:rPr>
      </w:pPr>
    </w:p>
    <w:p w:rsidRPr="00BF5659" w:rsidR="005F0879" w:rsidP="00CC4429" w:rsidRDefault="005F0879" w14:paraId="6EC84E5E" w14:textId="77777777">
      <w:pPr>
        <w:pStyle w:val="ListParagraph"/>
        <w:spacing w:after="0" w:line="240" w:lineRule="auto"/>
        <w:ind w:left="0"/>
        <w:rPr>
          <w:rFonts w:ascii="Arial" w:hAnsi="Arial" w:cs="Arial"/>
          <w:b/>
          <w:sz w:val="24"/>
          <w:szCs w:val="24"/>
          <w:highlight w:val="yellow"/>
        </w:rPr>
      </w:pPr>
    </w:p>
    <w:p w:rsidRPr="00BF5659" w:rsidR="005F0879" w:rsidP="00CC4429" w:rsidRDefault="005F0879" w14:paraId="01050747" w14:textId="77777777">
      <w:pPr>
        <w:pStyle w:val="ListParagraph"/>
        <w:spacing w:after="0" w:line="240" w:lineRule="auto"/>
        <w:ind w:left="0"/>
        <w:rPr>
          <w:rFonts w:ascii="Arial" w:hAnsi="Arial" w:cs="Arial"/>
          <w:b/>
          <w:sz w:val="24"/>
          <w:szCs w:val="24"/>
          <w:highlight w:val="yellow"/>
        </w:rPr>
      </w:pPr>
    </w:p>
    <w:bookmarkEnd w:id="14"/>
    <w:sectPr w:rsidRPr="00BF5659" w:rsidR="005F0879" w:rsidSect="00021C60">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74BCF" w:rsidP="00C107F2" w:rsidRDefault="00574BCF" w14:paraId="41CC89EB" w14:textId="77777777">
      <w:pPr>
        <w:spacing w:after="0" w:line="240" w:lineRule="auto"/>
      </w:pPr>
      <w:r>
        <w:separator/>
      </w:r>
    </w:p>
  </w:endnote>
  <w:endnote w:type="continuationSeparator" w:id="0">
    <w:p w:rsidR="00574BCF" w:rsidP="00C107F2" w:rsidRDefault="00574BCF" w14:paraId="00EA3A7D" w14:textId="77777777">
      <w:pPr>
        <w:spacing w:after="0" w:line="240" w:lineRule="auto"/>
      </w:pPr>
      <w:r>
        <w:continuationSeparator/>
      </w:r>
    </w:p>
  </w:endnote>
  <w:endnote w:type="continuationNotice" w:id="1">
    <w:p w:rsidR="00D20CAF" w:rsidRDefault="00D20CAF" w14:paraId="08A638C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rPr>
        <w:rFonts w:ascii="Arial" w:hAnsi="Arial" w:cs="Arial"/>
      </w:rPr>
      <w:id w:val="443046536"/>
      <w:docPartObj>
        <w:docPartGallery w:val="Page Numbers (Bottom of Page)"/>
        <w:docPartUnique/>
      </w:docPartObj>
    </w:sdtPr>
    <w:sdtEndPr>
      <w:rPr>
        <w:rFonts w:ascii="Arial" w:hAnsi="Arial" w:cs="Arial"/>
      </w:rPr>
    </w:sdtEndPr>
    <w:sdtContent>
      <w:p w:rsidRPr="005B416C" w:rsidR="0032747D" w:rsidRDefault="0032747D" w14:paraId="5EE9C96C" w14:textId="489A7EF8">
        <w:pPr>
          <w:pStyle w:val="Footer"/>
          <w:jc w:val="right"/>
          <w:rPr>
            <w:rFonts w:ascii="Arial" w:hAnsi="Arial" w:cs="Arial"/>
          </w:rPr>
        </w:pPr>
        <w:r w:rsidRPr="005B416C">
          <w:rPr>
            <w:rFonts w:ascii="Arial" w:hAnsi="Arial" w:cs="Arial"/>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528433670" name="Picture 152843367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B416C">
          <w:rPr>
            <w:rFonts w:ascii="Arial" w:hAnsi="Arial" w:cs="Arial"/>
          </w:rPr>
          <w:fldChar w:fldCharType="begin"/>
        </w:r>
        <w:r w:rsidRPr="005B416C">
          <w:rPr>
            <w:rFonts w:ascii="Arial" w:hAnsi="Arial" w:cs="Arial"/>
          </w:rPr>
          <w:instrText>PAGE   \* MERGEFORMAT</w:instrText>
        </w:r>
        <w:r w:rsidRPr="005B416C">
          <w:rPr>
            <w:rFonts w:ascii="Arial" w:hAnsi="Arial" w:cs="Arial"/>
          </w:rPr>
          <w:fldChar w:fldCharType="separate"/>
        </w:r>
        <w:r w:rsidRPr="005B416C">
          <w:rPr>
            <w:rFonts w:ascii="Arial" w:hAnsi="Arial" w:cs="Arial"/>
          </w:rPr>
          <w:t>2</w:t>
        </w:r>
        <w:r w:rsidRPr="005B416C">
          <w:rPr>
            <w:rFonts w:ascii="Arial" w:hAnsi="Arial" w:cs="Arial"/>
          </w:rPr>
          <w:fldChar w:fldCharType="end"/>
        </w:r>
        <w:r w:rsidRPr="005B416C" w:rsidR="005D3DF1">
          <w:rPr>
            <w:rFonts w:ascii="Arial" w:hAnsi="Arial" w:cs="Arial"/>
          </w:rPr>
          <w:t xml:space="preserve"> of </w:t>
        </w:r>
        <w:r w:rsidRPr="005B416C" w:rsidR="00C72788">
          <w:rPr>
            <w:rFonts w:ascii="Arial" w:hAnsi="Arial" w:cs="Arial"/>
          </w:rPr>
          <w:t>2</w:t>
        </w:r>
        <w:r w:rsidR="00D14792">
          <w:rPr>
            <w:rFonts w:ascii="Arial" w:hAnsi="Arial" w:cs="Arial"/>
          </w:rPr>
          <w:t>1</w:t>
        </w:r>
      </w:p>
    </w:sdtContent>
  </w:sdt>
  <w:p w:rsidRPr="005B416C" w:rsidR="003324CB" w:rsidP="002B7C9A" w:rsidRDefault="00081070" w14:paraId="6D2904A9" w14:textId="2EEA29F0">
    <w:pPr>
      <w:pStyle w:val="Footer"/>
      <w:jc w:val="right"/>
      <w:rPr>
        <w:rFonts w:ascii="Arial" w:hAnsi="Arial" w:cs="Arial"/>
      </w:rPr>
    </w:pPr>
    <w:r w:rsidRPr="0D6F7568" w:rsidR="0D6F7568">
      <w:rPr>
        <w:rFonts w:ascii="Arial" w:hAnsi="Arial" w:cs="Arial"/>
      </w:rPr>
      <w:t>P</w:t>
    </w:r>
    <w:r w:rsidRPr="0D6F7568" w:rsidR="0D6F7568">
      <w:rPr>
        <w:rFonts w:ascii="Arial" w:hAnsi="Arial" w:cs="Arial"/>
      </w:rPr>
      <w:t>erformance and Finance</w:t>
    </w:r>
    <w:r w:rsidRPr="0D6F7568" w:rsidR="0D6F7568">
      <w:rPr>
        <w:rFonts w:ascii="Arial" w:hAnsi="Arial" w:cs="Arial"/>
      </w:rPr>
      <w:t xml:space="preserve"> </w:t>
    </w:r>
    <w:r w:rsidRPr="0D6F7568" w:rsidR="0D6F7568">
      <w:rPr>
        <w:rFonts w:ascii="Arial" w:hAnsi="Arial" w:cs="Arial"/>
      </w:rPr>
      <w:t xml:space="preserve">Committee – </w:t>
    </w:r>
    <w:r w:rsidRPr="0D6F7568" w:rsidR="0D6F7568">
      <w:rPr>
        <w:rFonts w:ascii="Arial" w:hAnsi="Arial" w:cs="Arial"/>
      </w:rPr>
      <w:t>2</w:t>
    </w:r>
    <w:r w:rsidRPr="0D6F7568" w:rsidR="0D6F7568">
      <w:rPr>
        <w:rFonts w:ascii="Arial" w:hAnsi="Arial" w:cs="Arial"/>
      </w:rPr>
      <w:t>9</w:t>
    </w:r>
    <w:r w:rsidRPr="0D6F7568" w:rsidR="0D6F7568">
      <w:rPr>
        <w:rFonts w:ascii="Arial" w:hAnsi="Arial" w:cs="Arial"/>
      </w:rPr>
      <w:t xml:space="preserve"> </w:t>
    </w:r>
    <w:r w:rsidRPr="0D6F7568" w:rsidR="0D6F7568">
      <w:rPr>
        <w:rFonts w:ascii="Arial" w:hAnsi="Arial" w:cs="Arial"/>
      </w:rPr>
      <w:t>Ju</w:t>
    </w:r>
    <w:r w:rsidRPr="0D6F7568" w:rsidR="0D6F7568">
      <w:rPr>
        <w:rFonts w:ascii="Arial" w:hAnsi="Arial" w:cs="Arial"/>
      </w:rPr>
      <w:t>ly</w:t>
    </w:r>
    <w:r w:rsidRPr="0D6F7568" w:rsidR="0D6F7568">
      <w:rPr>
        <w:rFonts w:ascii="Arial" w:hAnsi="Arial" w:cs="Arial"/>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74BCF" w:rsidP="00C107F2" w:rsidRDefault="00574BCF" w14:paraId="0C42A8F3" w14:textId="77777777">
      <w:pPr>
        <w:spacing w:after="0" w:line="240" w:lineRule="auto"/>
      </w:pPr>
      <w:r>
        <w:separator/>
      </w:r>
    </w:p>
  </w:footnote>
  <w:footnote w:type="continuationSeparator" w:id="0">
    <w:p w:rsidR="00574BCF" w:rsidP="00C107F2" w:rsidRDefault="00574BCF" w14:paraId="75372893" w14:textId="77777777">
      <w:pPr>
        <w:spacing w:after="0" w:line="240" w:lineRule="auto"/>
      </w:pPr>
      <w:r>
        <w:continuationSeparator/>
      </w:r>
    </w:p>
  </w:footnote>
  <w:footnote w:type="continuationNotice" w:id="1">
    <w:p w:rsidR="00D20CAF" w:rsidRDefault="00D20CAF" w14:paraId="163A069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835109330" name="Picture 83510933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87F3C"/>
    <w:multiLevelType w:val="hybridMultilevel"/>
    <w:tmpl w:val="5378B948"/>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 w15:restartNumberingAfterBreak="0">
    <w:nsid w:val="03E21FBD"/>
    <w:multiLevelType w:val="hybridMultilevel"/>
    <w:tmpl w:val="8338750C"/>
    <w:lvl w:ilvl="0" w:tplc="08090001">
      <w:start w:val="1"/>
      <w:numFmt w:val="bullet"/>
      <w:lvlText w:val=""/>
      <w:lvlJc w:val="left"/>
      <w:pPr>
        <w:ind w:left="1353" w:hanging="360"/>
      </w:pPr>
      <w:rPr>
        <w:rFonts w:hint="default" w:ascii="Symbol" w:hAnsi="Symbol"/>
      </w:rPr>
    </w:lvl>
    <w:lvl w:ilvl="1" w:tplc="08090003" w:tentative="1">
      <w:start w:val="1"/>
      <w:numFmt w:val="bullet"/>
      <w:lvlText w:val="o"/>
      <w:lvlJc w:val="left"/>
      <w:pPr>
        <w:ind w:left="2073" w:hanging="360"/>
      </w:pPr>
      <w:rPr>
        <w:rFonts w:hint="default" w:ascii="Courier New" w:hAnsi="Courier New" w:cs="Courier New"/>
      </w:rPr>
    </w:lvl>
    <w:lvl w:ilvl="2" w:tplc="08090005" w:tentative="1">
      <w:start w:val="1"/>
      <w:numFmt w:val="bullet"/>
      <w:lvlText w:val=""/>
      <w:lvlJc w:val="left"/>
      <w:pPr>
        <w:ind w:left="2793" w:hanging="360"/>
      </w:pPr>
      <w:rPr>
        <w:rFonts w:hint="default" w:ascii="Wingdings" w:hAnsi="Wingdings"/>
      </w:rPr>
    </w:lvl>
    <w:lvl w:ilvl="3" w:tplc="08090001" w:tentative="1">
      <w:start w:val="1"/>
      <w:numFmt w:val="bullet"/>
      <w:lvlText w:val=""/>
      <w:lvlJc w:val="left"/>
      <w:pPr>
        <w:ind w:left="3513" w:hanging="360"/>
      </w:pPr>
      <w:rPr>
        <w:rFonts w:hint="default" w:ascii="Symbol" w:hAnsi="Symbol"/>
      </w:rPr>
    </w:lvl>
    <w:lvl w:ilvl="4" w:tplc="08090003" w:tentative="1">
      <w:start w:val="1"/>
      <w:numFmt w:val="bullet"/>
      <w:lvlText w:val="o"/>
      <w:lvlJc w:val="left"/>
      <w:pPr>
        <w:ind w:left="4233" w:hanging="360"/>
      </w:pPr>
      <w:rPr>
        <w:rFonts w:hint="default" w:ascii="Courier New" w:hAnsi="Courier New" w:cs="Courier New"/>
      </w:rPr>
    </w:lvl>
    <w:lvl w:ilvl="5" w:tplc="08090005" w:tentative="1">
      <w:start w:val="1"/>
      <w:numFmt w:val="bullet"/>
      <w:lvlText w:val=""/>
      <w:lvlJc w:val="left"/>
      <w:pPr>
        <w:ind w:left="4953" w:hanging="360"/>
      </w:pPr>
      <w:rPr>
        <w:rFonts w:hint="default" w:ascii="Wingdings" w:hAnsi="Wingdings"/>
      </w:rPr>
    </w:lvl>
    <w:lvl w:ilvl="6" w:tplc="08090001" w:tentative="1">
      <w:start w:val="1"/>
      <w:numFmt w:val="bullet"/>
      <w:lvlText w:val=""/>
      <w:lvlJc w:val="left"/>
      <w:pPr>
        <w:ind w:left="5673" w:hanging="360"/>
      </w:pPr>
      <w:rPr>
        <w:rFonts w:hint="default" w:ascii="Symbol" w:hAnsi="Symbol"/>
      </w:rPr>
    </w:lvl>
    <w:lvl w:ilvl="7" w:tplc="08090003" w:tentative="1">
      <w:start w:val="1"/>
      <w:numFmt w:val="bullet"/>
      <w:lvlText w:val="o"/>
      <w:lvlJc w:val="left"/>
      <w:pPr>
        <w:ind w:left="6393" w:hanging="360"/>
      </w:pPr>
      <w:rPr>
        <w:rFonts w:hint="default" w:ascii="Courier New" w:hAnsi="Courier New" w:cs="Courier New"/>
      </w:rPr>
    </w:lvl>
    <w:lvl w:ilvl="8" w:tplc="08090005" w:tentative="1">
      <w:start w:val="1"/>
      <w:numFmt w:val="bullet"/>
      <w:lvlText w:val=""/>
      <w:lvlJc w:val="left"/>
      <w:pPr>
        <w:ind w:left="7113" w:hanging="360"/>
      </w:pPr>
      <w:rPr>
        <w:rFonts w:hint="default" w:ascii="Wingdings" w:hAnsi="Wingdings"/>
      </w:rPr>
    </w:lvl>
  </w:abstractNum>
  <w:abstractNum w:abstractNumId="2" w15:restartNumberingAfterBreak="0">
    <w:nsid w:val="05332C0D"/>
    <w:multiLevelType w:val="hybridMultilevel"/>
    <w:tmpl w:val="80F4B576"/>
    <w:lvl w:ilvl="0" w:tplc="08090001">
      <w:start w:val="1"/>
      <w:numFmt w:val="bullet"/>
      <w:lvlText w:val=""/>
      <w:lvlJc w:val="left"/>
      <w:pPr>
        <w:ind w:left="1211" w:hanging="360"/>
      </w:pPr>
      <w:rPr>
        <w:rFonts w:hint="default" w:ascii="Symbol" w:hAnsi="Symbol"/>
      </w:rPr>
    </w:lvl>
    <w:lvl w:ilvl="1" w:tplc="08090001">
      <w:start w:val="1"/>
      <w:numFmt w:val="bullet"/>
      <w:lvlText w:val=""/>
      <w:lvlJc w:val="left"/>
      <w:pPr>
        <w:ind w:left="1080" w:hanging="360"/>
      </w:pPr>
      <w:rPr>
        <w:rFonts w:hint="default" w:ascii="Symbol" w:hAnsi="Symbol"/>
      </w:rPr>
    </w:lvl>
    <w:lvl w:ilvl="2" w:tplc="0809000B">
      <w:start w:val="1"/>
      <w:numFmt w:val="bullet"/>
      <w:lvlText w:val=""/>
      <w:lvlJc w:val="left"/>
      <w:pPr>
        <w:ind w:left="1800" w:hanging="360"/>
      </w:pPr>
      <w:rPr>
        <w:rFonts w:hint="default" w:ascii="Wingdings" w:hAnsi="Wingdings"/>
      </w:rPr>
    </w:lvl>
    <w:lvl w:ilvl="3" w:tplc="0809000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 w15:restartNumberingAfterBreak="0">
    <w:nsid w:val="08A60210"/>
    <w:multiLevelType w:val="hybridMultilevel"/>
    <w:tmpl w:val="B72A59B0"/>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 w15:restartNumberingAfterBreak="0">
    <w:nsid w:val="0A557FC1"/>
    <w:multiLevelType w:val="hybridMultilevel"/>
    <w:tmpl w:val="C7EA094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5" w15:restartNumberingAfterBreak="0">
    <w:nsid w:val="0E092B0D"/>
    <w:multiLevelType w:val="hybridMultilevel"/>
    <w:tmpl w:val="911A3B7E"/>
    <w:lvl w:ilvl="0" w:tplc="0809000B">
      <w:start w:val="1"/>
      <w:numFmt w:val="bullet"/>
      <w:lvlText w:val=""/>
      <w:lvlJc w:val="left"/>
      <w:pPr>
        <w:ind w:left="1647" w:hanging="360"/>
      </w:pPr>
      <w:rPr>
        <w:rFonts w:hint="default" w:ascii="Wingdings" w:hAnsi="Wingdings"/>
      </w:rPr>
    </w:lvl>
    <w:lvl w:ilvl="1" w:tplc="08090003">
      <w:start w:val="1"/>
      <w:numFmt w:val="bullet"/>
      <w:lvlText w:val="o"/>
      <w:lvlJc w:val="left"/>
      <w:pPr>
        <w:ind w:left="2367" w:hanging="360"/>
      </w:pPr>
      <w:rPr>
        <w:rFonts w:hint="default" w:ascii="Courier New" w:hAnsi="Courier New" w:cs="Courier New"/>
      </w:rPr>
    </w:lvl>
    <w:lvl w:ilvl="2" w:tplc="08090005" w:tentative="1">
      <w:start w:val="1"/>
      <w:numFmt w:val="bullet"/>
      <w:lvlText w:val=""/>
      <w:lvlJc w:val="left"/>
      <w:pPr>
        <w:ind w:left="3087" w:hanging="360"/>
      </w:pPr>
      <w:rPr>
        <w:rFonts w:hint="default" w:ascii="Wingdings" w:hAnsi="Wingdings"/>
      </w:rPr>
    </w:lvl>
    <w:lvl w:ilvl="3" w:tplc="08090001" w:tentative="1">
      <w:start w:val="1"/>
      <w:numFmt w:val="bullet"/>
      <w:lvlText w:val=""/>
      <w:lvlJc w:val="left"/>
      <w:pPr>
        <w:ind w:left="3807" w:hanging="360"/>
      </w:pPr>
      <w:rPr>
        <w:rFonts w:hint="default" w:ascii="Symbol" w:hAnsi="Symbol"/>
      </w:rPr>
    </w:lvl>
    <w:lvl w:ilvl="4" w:tplc="08090003" w:tentative="1">
      <w:start w:val="1"/>
      <w:numFmt w:val="bullet"/>
      <w:lvlText w:val="o"/>
      <w:lvlJc w:val="left"/>
      <w:pPr>
        <w:ind w:left="4527" w:hanging="360"/>
      </w:pPr>
      <w:rPr>
        <w:rFonts w:hint="default" w:ascii="Courier New" w:hAnsi="Courier New" w:cs="Courier New"/>
      </w:rPr>
    </w:lvl>
    <w:lvl w:ilvl="5" w:tplc="08090005" w:tentative="1">
      <w:start w:val="1"/>
      <w:numFmt w:val="bullet"/>
      <w:lvlText w:val=""/>
      <w:lvlJc w:val="left"/>
      <w:pPr>
        <w:ind w:left="5247" w:hanging="360"/>
      </w:pPr>
      <w:rPr>
        <w:rFonts w:hint="default" w:ascii="Wingdings" w:hAnsi="Wingdings"/>
      </w:rPr>
    </w:lvl>
    <w:lvl w:ilvl="6" w:tplc="08090001" w:tentative="1">
      <w:start w:val="1"/>
      <w:numFmt w:val="bullet"/>
      <w:lvlText w:val=""/>
      <w:lvlJc w:val="left"/>
      <w:pPr>
        <w:ind w:left="5967" w:hanging="360"/>
      </w:pPr>
      <w:rPr>
        <w:rFonts w:hint="default" w:ascii="Symbol" w:hAnsi="Symbol"/>
      </w:rPr>
    </w:lvl>
    <w:lvl w:ilvl="7" w:tplc="08090003" w:tentative="1">
      <w:start w:val="1"/>
      <w:numFmt w:val="bullet"/>
      <w:lvlText w:val="o"/>
      <w:lvlJc w:val="left"/>
      <w:pPr>
        <w:ind w:left="6687" w:hanging="360"/>
      </w:pPr>
      <w:rPr>
        <w:rFonts w:hint="default" w:ascii="Courier New" w:hAnsi="Courier New" w:cs="Courier New"/>
      </w:rPr>
    </w:lvl>
    <w:lvl w:ilvl="8" w:tplc="08090005" w:tentative="1">
      <w:start w:val="1"/>
      <w:numFmt w:val="bullet"/>
      <w:lvlText w:val=""/>
      <w:lvlJc w:val="left"/>
      <w:pPr>
        <w:ind w:left="7407" w:hanging="360"/>
      </w:pPr>
      <w:rPr>
        <w:rFonts w:hint="default" w:ascii="Wingdings" w:hAnsi="Wingdings"/>
      </w:rPr>
    </w:lvl>
  </w:abstractNum>
  <w:abstractNum w:abstractNumId="6"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6E57219"/>
    <w:multiLevelType w:val="hybridMultilevel"/>
    <w:tmpl w:val="00146AC0"/>
    <w:lvl w:ilvl="0" w:tplc="08090001">
      <w:start w:val="1"/>
      <w:numFmt w:val="bullet"/>
      <w:lvlText w:val=""/>
      <w:lvlJc w:val="left"/>
      <w:pPr>
        <w:ind w:left="927" w:hanging="360"/>
      </w:pPr>
      <w:rPr>
        <w:rFonts w:hint="default" w:ascii="Symbol" w:hAnsi="Symbol"/>
      </w:rPr>
    </w:lvl>
    <w:lvl w:ilvl="1" w:tplc="08090003">
      <w:start w:val="1"/>
      <w:numFmt w:val="bullet"/>
      <w:lvlText w:val="o"/>
      <w:lvlJc w:val="left"/>
      <w:pPr>
        <w:ind w:left="1647" w:hanging="360"/>
      </w:pPr>
      <w:rPr>
        <w:rFonts w:hint="default" w:ascii="Courier New" w:hAnsi="Courier New" w:cs="Courier New"/>
      </w:rPr>
    </w:lvl>
    <w:lvl w:ilvl="2" w:tplc="08090005" w:tentative="1">
      <w:start w:val="1"/>
      <w:numFmt w:val="bullet"/>
      <w:lvlText w:val=""/>
      <w:lvlJc w:val="left"/>
      <w:pPr>
        <w:ind w:left="2367" w:hanging="360"/>
      </w:pPr>
      <w:rPr>
        <w:rFonts w:hint="default" w:ascii="Wingdings" w:hAnsi="Wingdings"/>
      </w:rPr>
    </w:lvl>
    <w:lvl w:ilvl="3" w:tplc="08090001" w:tentative="1">
      <w:start w:val="1"/>
      <w:numFmt w:val="bullet"/>
      <w:lvlText w:val=""/>
      <w:lvlJc w:val="left"/>
      <w:pPr>
        <w:ind w:left="3087" w:hanging="360"/>
      </w:pPr>
      <w:rPr>
        <w:rFonts w:hint="default" w:ascii="Symbol" w:hAnsi="Symbol"/>
      </w:rPr>
    </w:lvl>
    <w:lvl w:ilvl="4" w:tplc="08090003" w:tentative="1">
      <w:start w:val="1"/>
      <w:numFmt w:val="bullet"/>
      <w:lvlText w:val="o"/>
      <w:lvlJc w:val="left"/>
      <w:pPr>
        <w:ind w:left="3807" w:hanging="360"/>
      </w:pPr>
      <w:rPr>
        <w:rFonts w:hint="default" w:ascii="Courier New" w:hAnsi="Courier New" w:cs="Courier New"/>
      </w:rPr>
    </w:lvl>
    <w:lvl w:ilvl="5" w:tplc="08090005" w:tentative="1">
      <w:start w:val="1"/>
      <w:numFmt w:val="bullet"/>
      <w:lvlText w:val=""/>
      <w:lvlJc w:val="left"/>
      <w:pPr>
        <w:ind w:left="4527" w:hanging="360"/>
      </w:pPr>
      <w:rPr>
        <w:rFonts w:hint="default" w:ascii="Wingdings" w:hAnsi="Wingdings"/>
      </w:rPr>
    </w:lvl>
    <w:lvl w:ilvl="6" w:tplc="08090001" w:tentative="1">
      <w:start w:val="1"/>
      <w:numFmt w:val="bullet"/>
      <w:lvlText w:val=""/>
      <w:lvlJc w:val="left"/>
      <w:pPr>
        <w:ind w:left="5247" w:hanging="360"/>
      </w:pPr>
      <w:rPr>
        <w:rFonts w:hint="default" w:ascii="Symbol" w:hAnsi="Symbol"/>
      </w:rPr>
    </w:lvl>
    <w:lvl w:ilvl="7" w:tplc="08090003" w:tentative="1">
      <w:start w:val="1"/>
      <w:numFmt w:val="bullet"/>
      <w:lvlText w:val="o"/>
      <w:lvlJc w:val="left"/>
      <w:pPr>
        <w:ind w:left="5967" w:hanging="360"/>
      </w:pPr>
      <w:rPr>
        <w:rFonts w:hint="default" w:ascii="Courier New" w:hAnsi="Courier New" w:cs="Courier New"/>
      </w:rPr>
    </w:lvl>
    <w:lvl w:ilvl="8" w:tplc="08090005" w:tentative="1">
      <w:start w:val="1"/>
      <w:numFmt w:val="bullet"/>
      <w:lvlText w:val=""/>
      <w:lvlJc w:val="left"/>
      <w:pPr>
        <w:ind w:left="6687" w:hanging="360"/>
      </w:pPr>
      <w:rPr>
        <w:rFonts w:hint="default" w:ascii="Wingdings" w:hAnsi="Wingdings"/>
      </w:rPr>
    </w:lvl>
  </w:abstractNum>
  <w:abstractNum w:abstractNumId="8" w15:restartNumberingAfterBreak="0">
    <w:nsid w:val="18C4532F"/>
    <w:multiLevelType w:val="hybridMultilevel"/>
    <w:tmpl w:val="12465C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1EB82C90"/>
    <w:multiLevelType w:val="hybridMultilevel"/>
    <w:tmpl w:val="546291BE"/>
    <w:lvl w:ilvl="0" w:tplc="276EF01C">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EE918A2"/>
    <w:multiLevelType w:val="hybridMultilevel"/>
    <w:tmpl w:val="6324EE1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1" w15:restartNumberingAfterBreak="0">
    <w:nsid w:val="21363FAB"/>
    <w:multiLevelType w:val="hybridMultilevel"/>
    <w:tmpl w:val="14B601B0"/>
    <w:lvl w:ilvl="0" w:tplc="A1E2EE78">
      <w:start w:val="4"/>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26565F7C"/>
    <w:multiLevelType w:val="hybridMultilevel"/>
    <w:tmpl w:val="E60A8A74"/>
    <w:lvl w:ilvl="0" w:tplc="08090001">
      <w:start w:val="1"/>
      <w:numFmt w:val="bullet"/>
      <w:lvlText w:val=""/>
      <w:lvlJc w:val="left"/>
      <w:pPr>
        <w:ind w:left="1287" w:hanging="360"/>
      </w:pPr>
      <w:rPr>
        <w:rFonts w:hint="default" w:ascii="Symbol" w:hAnsi="Symbol"/>
      </w:rPr>
    </w:lvl>
    <w:lvl w:ilvl="1" w:tplc="08090003" w:tentative="1">
      <w:start w:val="1"/>
      <w:numFmt w:val="bullet"/>
      <w:lvlText w:val="o"/>
      <w:lvlJc w:val="left"/>
      <w:pPr>
        <w:ind w:left="2007" w:hanging="360"/>
      </w:pPr>
      <w:rPr>
        <w:rFonts w:hint="default" w:ascii="Courier New" w:hAnsi="Courier New" w:cs="Courier New"/>
      </w:rPr>
    </w:lvl>
    <w:lvl w:ilvl="2" w:tplc="08090005" w:tentative="1">
      <w:start w:val="1"/>
      <w:numFmt w:val="bullet"/>
      <w:lvlText w:val=""/>
      <w:lvlJc w:val="left"/>
      <w:pPr>
        <w:ind w:left="2727" w:hanging="360"/>
      </w:pPr>
      <w:rPr>
        <w:rFonts w:hint="default" w:ascii="Wingdings" w:hAnsi="Wingdings"/>
      </w:rPr>
    </w:lvl>
    <w:lvl w:ilvl="3" w:tplc="08090001" w:tentative="1">
      <w:start w:val="1"/>
      <w:numFmt w:val="bullet"/>
      <w:lvlText w:val=""/>
      <w:lvlJc w:val="left"/>
      <w:pPr>
        <w:ind w:left="3447" w:hanging="360"/>
      </w:pPr>
      <w:rPr>
        <w:rFonts w:hint="default" w:ascii="Symbol" w:hAnsi="Symbol"/>
      </w:rPr>
    </w:lvl>
    <w:lvl w:ilvl="4" w:tplc="08090003" w:tentative="1">
      <w:start w:val="1"/>
      <w:numFmt w:val="bullet"/>
      <w:lvlText w:val="o"/>
      <w:lvlJc w:val="left"/>
      <w:pPr>
        <w:ind w:left="4167" w:hanging="360"/>
      </w:pPr>
      <w:rPr>
        <w:rFonts w:hint="default" w:ascii="Courier New" w:hAnsi="Courier New" w:cs="Courier New"/>
      </w:rPr>
    </w:lvl>
    <w:lvl w:ilvl="5" w:tplc="08090005" w:tentative="1">
      <w:start w:val="1"/>
      <w:numFmt w:val="bullet"/>
      <w:lvlText w:val=""/>
      <w:lvlJc w:val="left"/>
      <w:pPr>
        <w:ind w:left="4887" w:hanging="360"/>
      </w:pPr>
      <w:rPr>
        <w:rFonts w:hint="default" w:ascii="Wingdings" w:hAnsi="Wingdings"/>
      </w:rPr>
    </w:lvl>
    <w:lvl w:ilvl="6" w:tplc="08090001" w:tentative="1">
      <w:start w:val="1"/>
      <w:numFmt w:val="bullet"/>
      <w:lvlText w:val=""/>
      <w:lvlJc w:val="left"/>
      <w:pPr>
        <w:ind w:left="5607" w:hanging="360"/>
      </w:pPr>
      <w:rPr>
        <w:rFonts w:hint="default" w:ascii="Symbol" w:hAnsi="Symbol"/>
      </w:rPr>
    </w:lvl>
    <w:lvl w:ilvl="7" w:tplc="08090003" w:tentative="1">
      <w:start w:val="1"/>
      <w:numFmt w:val="bullet"/>
      <w:lvlText w:val="o"/>
      <w:lvlJc w:val="left"/>
      <w:pPr>
        <w:ind w:left="6327" w:hanging="360"/>
      </w:pPr>
      <w:rPr>
        <w:rFonts w:hint="default" w:ascii="Courier New" w:hAnsi="Courier New" w:cs="Courier New"/>
      </w:rPr>
    </w:lvl>
    <w:lvl w:ilvl="8" w:tplc="08090005" w:tentative="1">
      <w:start w:val="1"/>
      <w:numFmt w:val="bullet"/>
      <w:lvlText w:val=""/>
      <w:lvlJc w:val="left"/>
      <w:pPr>
        <w:ind w:left="7047" w:hanging="360"/>
      </w:pPr>
      <w:rPr>
        <w:rFonts w:hint="default" w:ascii="Wingdings" w:hAnsi="Wingdings"/>
      </w:rPr>
    </w:lvl>
  </w:abstractNum>
  <w:abstractNum w:abstractNumId="14" w15:restartNumberingAfterBreak="0">
    <w:nsid w:val="27A21A49"/>
    <w:multiLevelType w:val="hybridMultilevel"/>
    <w:tmpl w:val="0F8CCBC2"/>
    <w:lvl w:ilvl="0" w:tplc="08090001">
      <w:start w:val="1"/>
      <w:numFmt w:val="bullet"/>
      <w:lvlText w:val=""/>
      <w:lvlJc w:val="left"/>
      <w:pPr>
        <w:ind w:left="2241" w:hanging="360"/>
      </w:pPr>
      <w:rPr>
        <w:rFonts w:hint="default" w:ascii="Symbol" w:hAnsi="Symbol"/>
      </w:rPr>
    </w:lvl>
    <w:lvl w:ilvl="1" w:tplc="08090003" w:tentative="1">
      <w:start w:val="1"/>
      <w:numFmt w:val="bullet"/>
      <w:lvlText w:val="o"/>
      <w:lvlJc w:val="left"/>
      <w:pPr>
        <w:ind w:left="2961" w:hanging="360"/>
      </w:pPr>
      <w:rPr>
        <w:rFonts w:hint="default" w:ascii="Courier New" w:hAnsi="Courier New" w:cs="Courier New"/>
      </w:rPr>
    </w:lvl>
    <w:lvl w:ilvl="2" w:tplc="08090005" w:tentative="1">
      <w:start w:val="1"/>
      <w:numFmt w:val="bullet"/>
      <w:lvlText w:val=""/>
      <w:lvlJc w:val="left"/>
      <w:pPr>
        <w:ind w:left="3681" w:hanging="360"/>
      </w:pPr>
      <w:rPr>
        <w:rFonts w:hint="default" w:ascii="Wingdings" w:hAnsi="Wingdings"/>
      </w:rPr>
    </w:lvl>
    <w:lvl w:ilvl="3" w:tplc="08090001" w:tentative="1">
      <w:start w:val="1"/>
      <w:numFmt w:val="bullet"/>
      <w:lvlText w:val=""/>
      <w:lvlJc w:val="left"/>
      <w:pPr>
        <w:ind w:left="4401" w:hanging="360"/>
      </w:pPr>
      <w:rPr>
        <w:rFonts w:hint="default" w:ascii="Symbol" w:hAnsi="Symbol"/>
      </w:rPr>
    </w:lvl>
    <w:lvl w:ilvl="4" w:tplc="08090003" w:tentative="1">
      <w:start w:val="1"/>
      <w:numFmt w:val="bullet"/>
      <w:lvlText w:val="o"/>
      <w:lvlJc w:val="left"/>
      <w:pPr>
        <w:ind w:left="5121" w:hanging="360"/>
      </w:pPr>
      <w:rPr>
        <w:rFonts w:hint="default" w:ascii="Courier New" w:hAnsi="Courier New" w:cs="Courier New"/>
      </w:rPr>
    </w:lvl>
    <w:lvl w:ilvl="5" w:tplc="08090005" w:tentative="1">
      <w:start w:val="1"/>
      <w:numFmt w:val="bullet"/>
      <w:lvlText w:val=""/>
      <w:lvlJc w:val="left"/>
      <w:pPr>
        <w:ind w:left="5841" w:hanging="360"/>
      </w:pPr>
      <w:rPr>
        <w:rFonts w:hint="default" w:ascii="Wingdings" w:hAnsi="Wingdings"/>
      </w:rPr>
    </w:lvl>
    <w:lvl w:ilvl="6" w:tplc="08090001" w:tentative="1">
      <w:start w:val="1"/>
      <w:numFmt w:val="bullet"/>
      <w:lvlText w:val=""/>
      <w:lvlJc w:val="left"/>
      <w:pPr>
        <w:ind w:left="6561" w:hanging="360"/>
      </w:pPr>
      <w:rPr>
        <w:rFonts w:hint="default" w:ascii="Symbol" w:hAnsi="Symbol"/>
      </w:rPr>
    </w:lvl>
    <w:lvl w:ilvl="7" w:tplc="08090003" w:tentative="1">
      <w:start w:val="1"/>
      <w:numFmt w:val="bullet"/>
      <w:lvlText w:val="o"/>
      <w:lvlJc w:val="left"/>
      <w:pPr>
        <w:ind w:left="7281" w:hanging="360"/>
      </w:pPr>
      <w:rPr>
        <w:rFonts w:hint="default" w:ascii="Courier New" w:hAnsi="Courier New" w:cs="Courier New"/>
      </w:rPr>
    </w:lvl>
    <w:lvl w:ilvl="8" w:tplc="08090005" w:tentative="1">
      <w:start w:val="1"/>
      <w:numFmt w:val="bullet"/>
      <w:lvlText w:val=""/>
      <w:lvlJc w:val="left"/>
      <w:pPr>
        <w:ind w:left="8001" w:hanging="360"/>
      </w:pPr>
      <w:rPr>
        <w:rFonts w:hint="default" w:ascii="Wingdings" w:hAnsi="Wingdings"/>
      </w:rPr>
    </w:lvl>
  </w:abstractNum>
  <w:abstractNum w:abstractNumId="15" w15:restartNumberingAfterBreak="0">
    <w:nsid w:val="2AA64C5E"/>
    <w:multiLevelType w:val="hybridMultilevel"/>
    <w:tmpl w:val="D2221C5A"/>
    <w:lvl w:ilvl="0" w:tplc="1A269B7E">
      <w:start w:val="2"/>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6" w15:restartNumberingAfterBreak="0">
    <w:nsid w:val="2AD270D4"/>
    <w:multiLevelType w:val="hybridMultilevel"/>
    <w:tmpl w:val="6EF4E3EA"/>
    <w:lvl w:ilvl="0" w:tplc="8FCE4D4E">
      <w:numFmt w:val="bullet"/>
      <w:lvlText w:val="•"/>
      <w:lvlJc w:val="left"/>
      <w:pPr>
        <w:ind w:left="1494" w:hanging="360"/>
      </w:pPr>
      <w:rPr>
        <w:rFonts w:hint="default" w:ascii="Arial" w:hAnsi="Arial" w:cs="Arial" w:eastAsiaTheme="minorHAnsi"/>
      </w:rPr>
    </w:lvl>
    <w:lvl w:ilvl="1" w:tplc="08090003" w:tentative="1">
      <w:start w:val="1"/>
      <w:numFmt w:val="bullet"/>
      <w:lvlText w:val="o"/>
      <w:lvlJc w:val="left"/>
      <w:pPr>
        <w:ind w:left="2007" w:hanging="360"/>
      </w:pPr>
      <w:rPr>
        <w:rFonts w:hint="default" w:ascii="Courier New" w:hAnsi="Courier New" w:cs="Courier New"/>
      </w:rPr>
    </w:lvl>
    <w:lvl w:ilvl="2" w:tplc="08090005" w:tentative="1">
      <w:start w:val="1"/>
      <w:numFmt w:val="bullet"/>
      <w:lvlText w:val=""/>
      <w:lvlJc w:val="left"/>
      <w:pPr>
        <w:ind w:left="2727" w:hanging="360"/>
      </w:pPr>
      <w:rPr>
        <w:rFonts w:hint="default" w:ascii="Wingdings" w:hAnsi="Wingdings"/>
      </w:rPr>
    </w:lvl>
    <w:lvl w:ilvl="3" w:tplc="08090001" w:tentative="1">
      <w:start w:val="1"/>
      <w:numFmt w:val="bullet"/>
      <w:lvlText w:val=""/>
      <w:lvlJc w:val="left"/>
      <w:pPr>
        <w:ind w:left="3447" w:hanging="360"/>
      </w:pPr>
      <w:rPr>
        <w:rFonts w:hint="default" w:ascii="Symbol" w:hAnsi="Symbol"/>
      </w:rPr>
    </w:lvl>
    <w:lvl w:ilvl="4" w:tplc="08090003" w:tentative="1">
      <w:start w:val="1"/>
      <w:numFmt w:val="bullet"/>
      <w:lvlText w:val="o"/>
      <w:lvlJc w:val="left"/>
      <w:pPr>
        <w:ind w:left="4167" w:hanging="360"/>
      </w:pPr>
      <w:rPr>
        <w:rFonts w:hint="default" w:ascii="Courier New" w:hAnsi="Courier New" w:cs="Courier New"/>
      </w:rPr>
    </w:lvl>
    <w:lvl w:ilvl="5" w:tplc="08090005" w:tentative="1">
      <w:start w:val="1"/>
      <w:numFmt w:val="bullet"/>
      <w:lvlText w:val=""/>
      <w:lvlJc w:val="left"/>
      <w:pPr>
        <w:ind w:left="4887" w:hanging="360"/>
      </w:pPr>
      <w:rPr>
        <w:rFonts w:hint="default" w:ascii="Wingdings" w:hAnsi="Wingdings"/>
      </w:rPr>
    </w:lvl>
    <w:lvl w:ilvl="6" w:tplc="08090001" w:tentative="1">
      <w:start w:val="1"/>
      <w:numFmt w:val="bullet"/>
      <w:lvlText w:val=""/>
      <w:lvlJc w:val="left"/>
      <w:pPr>
        <w:ind w:left="5607" w:hanging="360"/>
      </w:pPr>
      <w:rPr>
        <w:rFonts w:hint="default" w:ascii="Symbol" w:hAnsi="Symbol"/>
      </w:rPr>
    </w:lvl>
    <w:lvl w:ilvl="7" w:tplc="08090003" w:tentative="1">
      <w:start w:val="1"/>
      <w:numFmt w:val="bullet"/>
      <w:lvlText w:val="o"/>
      <w:lvlJc w:val="left"/>
      <w:pPr>
        <w:ind w:left="6327" w:hanging="360"/>
      </w:pPr>
      <w:rPr>
        <w:rFonts w:hint="default" w:ascii="Courier New" w:hAnsi="Courier New" w:cs="Courier New"/>
      </w:rPr>
    </w:lvl>
    <w:lvl w:ilvl="8" w:tplc="08090005" w:tentative="1">
      <w:start w:val="1"/>
      <w:numFmt w:val="bullet"/>
      <w:lvlText w:val=""/>
      <w:lvlJc w:val="left"/>
      <w:pPr>
        <w:ind w:left="7047" w:hanging="360"/>
      </w:pPr>
      <w:rPr>
        <w:rFonts w:hint="default" w:ascii="Wingdings" w:hAnsi="Wingdings"/>
      </w:rPr>
    </w:lvl>
  </w:abstractNum>
  <w:abstractNum w:abstractNumId="17"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C4E5FC1"/>
    <w:multiLevelType w:val="hybridMultilevel"/>
    <w:tmpl w:val="7388A856"/>
    <w:lvl w:ilvl="0" w:tplc="08090001">
      <w:start w:val="1"/>
      <w:numFmt w:val="bullet"/>
      <w:lvlText w:val=""/>
      <w:lvlJc w:val="left"/>
      <w:pPr>
        <w:ind w:left="1287" w:hanging="360"/>
      </w:pPr>
      <w:rPr>
        <w:rFonts w:hint="default" w:ascii="Symbol" w:hAnsi="Symbol"/>
      </w:rPr>
    </w:lvl>
    <w:lvl w:ilvl="1" w:tplc="08090003">
      <w:start w:val="1"/>
      <w:numFmt w:val="bullet"/>
      <w:lvlText w:val="o"/>
      <w:lvlJc w:val="left"/>
      <w:pPr>
        <w:ind w:left="2007" w:hanging="360"/>
      </w:pPr>
      <w:rPr>
        <w:rFonts w:hint="default" w:ascii="Courier New" w:hAnsi="Courier New" w:cs="Courier New"/>
      </w:rPr>
    </w:lvl>
    <w:lvl w:ilvl="2" w:tplc="08090005" w:tentative="1">
      <w:start w:val="1"/>
      <w:numFmt w:val="bullet"/>
      <w:lvlText w:val=""/>
      <w:lvlJc w:val="left"/>
      <w:pPr>
        <w:ind w:left="2727" w:hanging="360"/>
      </w:pPr>
      <w:rPr>
        <w:rFonts w:hint="default" w:ascii="Wingdings" w:hAnsi="Wingdings"/>
      </w:rPr>
    </w:lvl>
    <w:lvl w:ilvl="3" w:tplc="08090001" w:tentative="1">
      <w:start w:val="1"/>
      <w:numFmt w:val="bullet"/>
      <w:lvlText w:val=""/>
      <w:lvlJc w:val="left"/>
      <w:pPr>
        <w:ind w:left="3447" w:hanging="360"/>
      </w:pPr>
      <w:rPr>
        <w:rFonts w:hint="default" w:ascii="Symbol" w:hAnsi="Symbol"/>
      </w:rPr>
    </w:lvl>
    <w:lvl w:ilvl="4" w:tplc="08090003" w:tentative="1">
      <w:start w:val="1"/>
      <w:numFmt w:val="bullet"/>
      <w:lvlText w:val="o"/>
      <w:lvlJc w:val="left"/>
      <w:pPr>
        <w:ind w:left="4167" w:hanging="360"/>
      </w:pPr>
      <w:rPr>
        <w:rFonts w:hint="default" w:ascii="Courier New" w:hAnsi="Courier New" w:cs="Courier New"/>
      </w:rPr>
    </w:lvl>
    <w:lvl w:ilvl="5" w:tplc="08090005" w:tentative="1">
      <w:start w:val="1"/>
      <w:numFmt w:val="bullet"/>
      <w:lvlText w:val=""/>
      <w:lvlJc w:val="left"/>
      <w:pPr>
        <w:ind w:left="4887" w:hanging="360"/>
      </w:pPr>
      <w:rPr>
        <w:rFonts w:hint="default" w:ascii="Wingdings" w:hAnsi="Wingdings"/>
      </w:rPr>
    </w:lvl>
    <w:lvl w:ilvl="6" w:tplc="08090001" w:tentative="1">
      <w:start w:val="1"/>
      <w:numFmt w:val="bullet"/>
      <w:lvlText w:val=""/>
      <w:lvlJc w:val="left"/>
      <w:pPr>
        <w:ind w:left="5607" w:hanging="360"/>
      </w:pPr>
      <w:rPr>
        <w:rFonts w:hint="default" w:ascii="Symbol" w:hAnsi="Symbol"/>
      </w:rPr>
    </w:lvl>
    <w:lvl w:ilvl="7" w:tplc="08090003" w:tentative="1">
      <w:start w:val="1"/>
      <w:numFmt w:val="bullet"/>
      <w:lvlText w:val="o"/>
      <w:lvlJc w:val="left"/>
      <w:pPr>
        <w:ind w:left="6327" w:hanging="360"/>
      </w:pPr>
      <w:rPr>
        <w:rFonts w:hint="default" w:ascii="Courier New" w:hAnsi="Courier New" w:cs="Courier New"/>
      </w:rPr>
    </w:lvl>
    <w:lvl w:ilvl="8" w:tplc="08090005" w:tentative="1">
      <w:start w:val="1"/>
      <w:numFmt w:val="bullet"/>
      <w:lvlText w:val=""/>
      <w:lvlJc w:val="left"/>
      <w:pPr>
        <w:ind w:left="7047" w:hanging="360"/>
      </w:pPr>
      <w:rPr>
        <w:rFonts w:hint="default" w:ascii="Wingdings" w:hAnsi="Wingdings"/>
      </w:rPr>
    </w:lvl>
  </w:abstractNum>
  <w:abstractNum w:abstractNumId="19" w15:restartNumberingAfterBreak="0">
    <w:nsid w:val="32C44BAD"/>
    <w:multiLevelType w:val="hybridMultilevel"/>
    <w:tmpl w:val="EAA0813A"/>
    <w:lvl w:ilvl="0" w:tplc="08090001">
      <w:start w:val="1"/>
      <w:numFmt w:val="bullet"/>
      <w:lvlText w:val=""/>
      <w:lvlJc w:val="left"/>
      <w:pPr>
        <w:ind w:left="1789" w:hanging="360"/>
      </w:pPr>
      <w:rPr>
        <w:rFonts w:hint="default" w:ascii="Symbol" w:hAnsi="Symbol"/>
      </w:rPr>
    </w:lvl>
    <w:lvl w:ilvl="1" w:tplc="08090003" w:tentative="1">
      <w:start w:val="1"/>
      <w:numFmt w:val="bullet"/>
      <w:lvlText w:val="o"/>
      <w:lvlJc w:val="left"/>
      <w:pPr>
        <w:ind w:left="2509" w:hanging="360"/>
      </w:pPr>
      <w:rPr>
        <w:rFonts w:hint="default" w:ascii="Courier New" w:hAnsi="Courier New" w:cs="Courier New"/>
      </w:rPr>
    </w:lvl>
    <w:lvl w:ilvl="2" w:tplc="08090005" w:tentative="1">
      <w:start w:val="1"/>
      <w:numFmt w:val="bullet"/>
      <w:lvlText w:val=""/>
      <w:lvlJc w:val="left"/>
      <w:pPr>
        <w:ind w:left="3229" w:hanging="360"/>
      </w:pPr>
      <w:rPr>
        <w:rFonts w:hint="default" w:ascii="Wingdings" w:hAnsi="Wingdings"/>
      </w:rPr>
    </w:lvl>
    <w:lvl w:ilvl="3" w:tplc="08090001" w:tentative="1">
      <w:start w:val="1"/>
      <w:numFmt w:val="bullet"/>
      <w:lvlText w:val=""/>
      <w:lvlJc w:val="left"/>
      <w:pPr>
        <w:ind w:left="3949" w:hanging="360"/>
      </w:pPr>
      <w:rPr>
        <w:rFonts w:hint="default" w:ascii="Symbol" w:hAnsi="Symbol"/>
      </w:rPr>
    </w:lvl>
    <w:lvl w:ilvl="4" w:tplc="08090003" w:tentative="1">
      <w:start w:val="1"/>
      <w:numFmt w:val="bullet"/>
      <w:lvlText w:val="o"/>
      <w:lvlJc w:val="left"/>
      <w:pPr>
        <w:ind w:left="4669" w:hanging="360"/>
      </w:pPr>
      <w:rPr>
        <w:rFonts w:hint="default" w:ascii="Courier New" w:hAnsi="Courier New" w:cs="Courier New"/>
      </w:rPr>
    </w:lvl>
    <w:lvl w:ilvl="5" w:tplc="08090005" w:tentative="1">
      <w:start w:val="1"/>
      <w:numFmt w:val="bullet"/>
      <w:lvlText w:val=""/>
      <w:lvlJc w:val="left"/>
      <w:pPr>
        <w:ind w:left="5389" w:hanging="360"/>
      </w:pPr>
      <w:rPr>
        <w:rFonts w:hint="default" w:ascii="Wingdings" w:hAnsi="Wingdings"/>
      </w:rPr>
    </w:lvl>
    <w:lvl w:ilvl="6" w:tplc="08090001" w:tentative="1">
      <w:start w:val="1"/>
      <w:numFmt w:val="bullet"/>
      <w:lvlText w:val=""/>
      <w:lvlJc w:val="left"/>
      <w:pPr>
        <w:ind w:left="6109" w:hanging="360"/>
      </w:pPr>
      <w:rPr>
        <w:rFonts w:hint="default" w:ascii="Symbol" w:hAnsi="Symbol"/>
      </w:rPr>
    </w:lvl>
    <w:lvl w:ilvl="7" w:tplc="08090003" w:tentative="1">
      <w:start w:val="1"/>
      <w:numFmt w:val="bullet"/>
      <w:lvlText w:val="o"/>
      <w:lvlJc w:val="left"/>
      <w:pPr>
        <w:ind w:left="6829" w:hanging="360"/>
      </w:pPr>
      <w:rPr>
        <w:rFonts w:hint="default" w:ascii="Courier New" w:hAnsi="Courier New" w:cs="Courier New"/>
      </w:rPr>
    </w:lvl>
    <w:lvl w:ilvl="8" w:tplc="08090005" w:tentative="1">
      <w:start w:val="1"/>
      <w:numFmt w:val="bullet"/>
      <w:lvlText w:val=""/>
      <w:lvlJc w:val="left"/>
      <w:pPr>
        <w:ind w:left="7549" w:hanging="360"/>
      </w:pPr>
      <w:rPr>
        <w:rFonts w:hint="default" w:ascii="Wingdings" w:hAnsi="Wingdings"/>
      </w:rPr>
    </w:lvl>
  </w:abstractNum>
  <w:abstractNum w:abstractNumId="20" w15:restartNumberingAfterBreak="0">
    <w:nsid w:val="386E1E3E"/>
    <w:multiLevelType w:val="hybridMultilevel"/>
    <w:tmpl w:val="16E245E8"/>
    <w:lvl w:ilvl="0" w:tplc="FFFFFFFF">
      <w:start w:val="1"/>
      <w:numFmt w:val="bullet"/>
      <w:lvlText w:val=""/>
      <w:lvlJc w:val="left"/>
      <w:pPr>
        <w:ind w:left="1211" w:hanging="360"/>
      </w:pPr>
      <w:rPr>
        <w:rFonts w:hint="default" w:ascii="Symbol" w:hAnsi="Symbol"/>
      </w:rPr>
    </w:lvl>
    <w:lvl w:ilvl="1" w:tplc="FFFFFFFF">
      <w:start w:val="1"/>
      <w:numFmt w:val="bullet"/>
      <w:lvlText w:val=""/>
      <w:lvlJc w:val="left"/>
      <w:pPr>
        <w:ind w:left="1080" w:hanging="360"/>
      </w:pPr>
      <w:rPr>
        <w:rFonts w:hint="default" w:ascii="Symbol" w:hAnsi="Symbol"/>
      </w:rPr>
    </w:lvl>
    <w:lvl w:ilvl="2" w:tplc="08090003">
      <w:start w:val="1"/>
      <w:numFmt w:val="bullet"/>
      <w:lvlText w:val="o"/>
      <w:lvlJc w:val="left"/>
      <w:pPr>
        <w:ind w:left="1647" w:hanging="360"/>
      </w:pPr>
      <w:rPr>
        <w:rFonts w:hint="default" w:ascii="Courier New" w:hAnsi="Courier New" w:cs="Courier New"/>
      </w:rPr>
    </w:lvl>
    <w:lvl w:ilvl="3" w:tplc="FFFFFFFF">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2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2" w15:restartNumberingAfterBreak="0">
    <w:nsid w:val="3C390BA7"/>
    <w:multiLevelType w:val="hybridMultilevel"/>
    <w:tmpl w:val="18641ED6"/>
    <w:lvl w:ilvl="0" w:tplc="FFFFFFFF">
      <w:start w:val="1"/>
      <w:numFmt w:val="bullet"/>
      <w:lvlText w:val=""/>
      <w:lvlJc w:val="left"/>
      <w:pPr>
        <w:ind w:left="1211" w:hanging="360"/>
      </w:pPr>
      <w:rPr>
        <w:rFonts w:hint="default" w:ascii="Symbol" w:hAnsi="Symbol"/>
      </w:rPr>
    </w:lvl>
    <w:lvl w:ilvl="1" w:tplc="FFFFFFFF">
      <w:start w:val="1"/>
      <w:numFmt w:val="bullet"/>
      <w:lvlText w:val=""/>
      <w:lvlJc w:val="left"/>
      <w:pPr>
        <w:ind w:left="1080" w:hanging="360"/>
      </w:pPr>
      <w:rPr>
        <w:rFonts w:hint="default" w:ascii="Symbol" w:hAnsi="Symbol"/>
      </w:rPr>
    </w:lvl>
    <w:lvl w:ilvl="2" w:tplc="08090003">
      <w:start w:val="1"/>
      <w:numFmt w:val="bullet"/>
      <w:lvlText w:val="o"/>
      <w:lvlJc w:val="left"/>
      <w:pPr>
        <w:ind w:left="1647" w:hanging="360"/>
      </w:pPr>
      <w:rPr>
        <w:rFonts w:hint="default" w:ascii="Courier New" w:hAnsi="Courier New" w:cs="Courier New"/>
      </w:rPr>
    </w:lvl>
    <w:lvl w:ilvl="3" w:tplc="FFFFFFFF">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23"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40660B5"/>
    <w:multiLevelType w:val="multilevel"/>
    <w:tmpl w:val="8774EBA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C9F45F2"/>
    <w:multiLevelType w:val="hybridMultilevel"/>
    <w:tmpl w:val="A3882D06"/>
    <w:lvl w:ilvl="0" w:tplc="08090003">
      <w:start w:val="1"/>
      <w:numFmt w:val="bullet"/>
      <w:lvlText w:val="o"/>
      <w:lvlJc w:val="left"/>
      <w:pPr>
        <w:ind w:left="1211" w:hanging="360"/>
      </w:pPr>
      <w:rPr>
        <w:rFonts w:hint="default" w:ascii="Courier New" w:hAnsi="Courier New" w:cs="Courier New"/>
      </w:rPr>
    </w:lvl>
    <w:lvl w:ilvl="1" w:tplc="FFFFFFFF">
      <w:start w:val="1"/>
      <w:numFmt w:val="bullet"/>
      <w:lvlText w:val=""/>
      <w:lvlJc w:val="left"/>
      <w:pPr>
        <w:ind w:left="1080" w:hanging="360"/>
      </w:pPr>
      <w:rPr>
        <w:rFonts w:hint="default" w:ascii="Symbol" w:hAnsi="Symbol"/>
      </w:rPr>
    </w:lvl>
    <w:lvl w:ilvl="2" w:tplc="FFFFFFFF">
      <w:start w:val="1"/>
      <w:numFmt w:val="bullet"/>
      <w:lvlText w:val=""/>
      <w:lvlJc w:val="left"/>
      <w:pPr>
        <w:ind w:left="1800" w:hanging="360"/>
      </w:pPr>
      <w:rPr>
        <w:rFonts w:hint="default" w:ascii="Wingdings" w:hAnsi="Wingdings"/>
      </w:rPr>
    </w:lvl>
    <w:lvl w:ilvl="3" w:tplc="FFFFFFFF">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2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8" w15:restartNumberingAfterBreak="0">
    <w:nsid w:val="53401890"/>
    <w:multiLevelType w:val="hybridMultilevel"/>
    <w:tmpl w:val="E544E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2860A36"/>
    <w:multiLevelType w:val="hybridMultilevel"/>
    <w:tmpl w:val="F578B0EC"/>
    <w:lvl w:ilvl="0" w:tplc="08090001">
      <w:start w:val="1"/>
      <w:numFmt w:val="bullet"/>
      <w:lvlText w:val=""/>
      <w:lvlJc w:val="left"/>
      <w:pPr>
        <w:ind w:left="1080" w:hanging="360"/>
      </w:pPr>
      <w:rPr>
        <w:rFonts w:hint="default" w:ascii="Symbol" w:hAnsi="Symbol"/>
      </w:rPr>
    </w:lvl>
    <w:lvl w:ilvl="1" w:tplc="04090003" w:tentative="1">
      <w:start w:val="1"/>
      <w:numFmt w:val="bullet"/>
      <w:lvlText w:val="o"/>
      <w:lvlJc w:val="left"/>
      <w:pPr>
        <w:ind w:left="1800" w:hanging="360"/>
      </w:pPr>
      <w:rPr>
        <w:rFonts w:hint="default" w:ascii="Courier New" w:hAnsi="Courier New" w:cs="Courier New"/>
      </w:rPr>
    </w:lvl>
    <w:lvl w:ilvl="2" w:tplc="04090005" w:tentative="1">
      <w:start w:val="1"/>
      <w:numFmt w:val="bullet"/>
      <w:lvlText w:val=""/>
      <w:lvlJc w:val="left"/>
      <w:pPr>
        <w:ind w:left="2520" w:hanging="360"/>
      </w:pPr>
      <w:rPr>
        <w:rFonts w:hint="default" w:ascii="Wingdings" w:hAnsi="Wingdings"/>
      </w:rPr>
    </w:lvl>
    <w:lvl w:ilvl="3" w:tplc="04090001" w:tentative="1">
      <w:start w:val="1"/>
      <w:numFmt w:val="bullet"/>
      <w:lvlText w:val=""/>
      <w:lvlJc w:val="left"/>
      <w:pPr>
        <w:ind w:left="3240" w:hanging="360"/>
      </w:pPr>
      <w:rPr>
        <w:rFonts w:hint="default" w:ascii="Symbol" w:hAnsi="Symbol"/>
      </w:rPr>
    </w:lvl>
    <w:lvl w:ilvl="4" w:tplc="04090003" w:tentative="1">
      <w:start w:val="1"/>
      <w:numFmt w:val="bullet"/>
      <w:lvlText w:val="o"/>
      <w:lvlJc w:val="left"/>
      <w:pPr>
        <w:ind w:left="3960" w:hanging="360"/>
      </w:pPr>
      <w:rPr>
        <w:rFonts w:hint="default" w:ascii="Courier New" w:hAnsi="Courier New" w:cs="Courier New"/>
      </w:rPr>
    </w:lvl>
    <w:lvl w:ilvl="5" w:tplc="04090005" w:tentative="1">
      <w:start w:val="1"/>
      <w:numFmt w:val="bullet"/>
      <w:lvlText w:val=""/>
      <w:lvlJc w:val="left"/>
      <w:pPr>
        <w:ind w:left="4680" w:hanging="360"/>
      </w:pPr>
      <w:rPr>
        <w:rFonts w:hint="default" w:ascii="Wingdings" w:hAnsi="Wingdings"/>
      </w:rPr>
    </w:lvl>
    <w:lvl w:ilvl="6" w:tplc="04090001" w:tentative="1">
      <w:start w:val="1"/>
      <w:numFmt w:val="bullet"/>
      <w:lvlText w:val=""/>
      <w:lvlJc w:val="left"/>
      <w:pPr>
        <w:ind w:left="5400" w:hanging="360"/>
      </w:pPr>
      <w:rPr>
        <w:rFonts w:hint="default" w:ascii="Symbol" w:hAnsi="Symbol"/>
      </w:rPr>
    </w:lvl>
    <w:lvl w:ilvl="7" w:tplc="04090003" w:tentative="1">
      <w:start w:val="1"/>
      <w:numFmt w:val="bullet"/>
      <w:lvlText w:val="o"/>
      <w:lvlJc w:val="left"/>
      <w:pPr>
        <w:ind w:left="6120" w:hanging="360"/>
      </w:pPr>
      <w:rPr>
        <w:rFonts w:hint="default" w:ascii="Courier New" w:hAnsi="Courier New" w:cs="Courier New"/>
      </w:rPr>
    </w:lvl>
    <w:lvl w:ilvl="8" w:tplc="04090005" w:tentative="1">
      <w:start w:val="1"/>
      <w:numFmt w:val="bullet"/>
      <w:lvlText w:val=""/>
      <w:lvlJc w:val="left"/>
      <w:pPr>
        <w:ind w:left="6840" w:hanging="360"/>
      </w:pPr>
      <w:rPr>
        <w:rFonts w:hint="default" w:ascii="Wingdings" w:hAnsi="Wingdings"/>
      </w:rPr>
    </w:lvl>
  </w:abstractNum>
  <w:abstractNum w:abstractNumId="3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1"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2" w15:restartNumberingAfterBreak="0">
    <w:nsid w:val="6BEA38D4"/>
    <w:multiLevelType w:val="hybridMultilevel"/>
    <w:tmpl w:val="8D7AEB2A"/>
    <w:lvl w:ilvl="0" w:tplc="FFFFFFFF">
      <w:start w:val="1"/>
      <w:numFmt w:val="bullet"/>
      <w:lvlText w:val=""/>
      <w:lvlJc w:val="left"/>
      <w:pPr>
        <w:ind w:left="360" w:hanging="360"/>
      </w:pPr>
      <w:rPr>
        <w:rFonts w:hint="default" w:ascii="Symbol" w:hAnsi="Symbol"/>
      </w:rPr>
    </w:lvl>
    <w:lvl w:ilvl="1" w:tplc="08090001">
      <w:start w:val="1"/>
      <w:numFmt w:val="bullet"/>
      <w:lvlText w:val=""/>
      <w:lvlJc w:val="left"/>
      <w:pPr>
        <w:ind w:left="1080" w:hanging="360"/>
      </w:pPr>
      <w:rPr>
        <w:rFonts w:hint="default" w:ascii="Symbol" w:hAnsi="Symbol"/>
      </w:rPr>
    </w:lvl>
    <w:lvl w:ilvl="2" w:tplc="FFFFFFFF">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33" w15:restartNumberingAfterBreak="0">
    <w:nsid w:val="72B60AE8"/>
    <w:multiLevelType w:val="hybridMultilevel"/>
    <w:tmpl w:val="20B6469E"/>
    <w:lvl w:ilvl="0" w:tplc="08090001">
      <w:start w:val="1"/>
      <w:numFmt w:val="bullet"/>
      <w:lvlText w:val=""/>
      <w:lvlJc w:val="left"/>
      <w:pPr>
        <w:ind w:left="1440" w:hanging="360"/>
      </w:pPr>
      <w:rPr>
        <w:rFonts w:hint="default" w:ascii="Symbol" w:hAnsi="Symbol"/>
      </w:rPr>
    </w:lvl>
    <w:lvl w:ilvl="1" w:tplc="08090003">
      <w:start w:val="1"/>
      <w:numFmt w:val="bullet"/>
      <w:lvlText w:val="o"/>
      <w:lvlJc w:val="left"/>
      <w:pPr>
        <w:ind w:left="2160" w:hanging="360"/>
      </w:pPr>
      <w:rPr>
        <w:rFonts w:hint="default" w:ascii="Courier New" w:hAnsi="Courier New" w:cs="Courier New"/>
      </w:rPr>
    </w:lvl>
    <w:lvl w:ilvl="2" w:tplc="08090005">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34"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7DF85ED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134911157">
    <w:abstractNumId w:val="6"/>
  </w:num>
  <w:num w:numId="2" w16cid:durableId="1385135181">
    <w:abstractNumId w:val="27"/>
  </w:num>
  <w:num w:numId="3" w16cid:durableId="1692367105">
    <w:abstractNumId w:val="26"/>
  </w:num>
  <w:num w:numId="4" w16cid:durableId="538205348">
    <w:abstractNumId w:val="21"/>
  </w:num>
  <w:num w:numId="5" w16cid:durableId="1049301628">
    <w:abstractNumId w:val="12"/>
  </w:num>
  <w:num w:numId="6" w16cid:durableId="386881534">
    <w:abstractNumId w:val="36"/>
  </w:num>
  <w:num w:numId="7" w16cid:durableId="384065667">
    <w:abstractNumId w:val="38"/>
  </w:num>
  <w:num w:numId="8" w16cid:durableId="943535548">
    <w:abstractNumId w:val="30"/>
  </w:num>
  <w:num w:numId="9" w16cid:durableId="181632494">
    <w:abstractNumId w:val="31"/>
  </w:num>
  <w:num w:numId="10" w16cid:durableId="988443191">
    <w:abstractNumId w:val="35"/>
  </w:num>
  <w:num w:numId="11" w16cid:durableId="1086416198">
    <w:abstractNumId w:val="2"/>
  </w:num>
  <w:num w:numId="12" w16cid:durableId="351415988">
    <w:abstractNumId w:val="7"/>
  </w:num>
  <w:num w:numId="13" w16cid:durableId="133257089">
    <w:abstractNumId w:val="5"/>
  </w:num>
  <w:num w:numId="14" w16cid:durableId="267663442">
    <w:abstractNumId w:val="14"/>
  </w:num>
  <w:num w:numId="15" w16cid:durableId="203253043">
    <w:abstractNumId w:val="34"/>
  </w:num>
  <w:num w:numId="16" w16cid:durableId="1785075528">
    <w:abstractNumId w:val="17"/>
  </w:num>
  <w:num w:numId="17" w16cid:durableId="871696894">
    <w:abstractNumId w:val="16"/>
  </w:num>
  <w:num w:numId="18" w16cid:durableId="1482847847">
    <w:abstractNumId w:val="15"/>
  </w:num>
  <w:num w:numId="19" w16cid:durableId="332998255">
    <w:abstractNumId w:val="23"/>
  </w:num>
  <w:num w:numId="20" w16cid:durableId="1097865597">
    <w:abstractNumId w:val="28"/>
  </w:num>
  <w:num w:numId="21" w16cid:durableId="938677563">
    <w:abstractNumId w:val="3"/>
  </w:num>
  <w:num w:numId="22" w16cid:durableId="488405533">
    <w:abstractNumId w:val="32"/>
  </w:num>
  <w:num w:numId="23" w16cid:durableId="547572552">
    <w:abstractNumId w:val="10"/>
  </w:num>
  <w:num w:numId="24" w16cid:durableId="234363090">
    <w:abstractNumId w:val="33"/>
  </w:num>
  <w:num w:numId="25" w16cid:durableId="234751227">
    <w:abstractNumId w:val="1"/>
  </w:num>
  <w:num w:numId="26" w16cid:durableId="98767569">
    <w:abstractNumId w:val="13"/>
  </w:num>
  <w:num w:numId="27" w16cid:durableId="404227056">
    <w:abstractNumId w:val="18"/>
  </w:num>
  <w:num w:numId="28" w16cid:durableId="1900242246">
    <w:abstractNumId w:val="19"/>
  </w:num>
  <w:num w:numId="29" w16cid:durableId="939876030">
    <w:abstractNumId w:val="24"/>
  </w:num>
  <w:num w:numId="30" w16cid:durableId="2054424822">
    <w:abstractNumId w:val="29"/>
  </w:num>
  <w:num w:numId="31" w16cid:durableId="186990474">
    <w:abstractNumId w:val="0"/>
  </w:num>
  <w:num w:numId="32" w16cid:durableId="1499349951">
    <w:abstractNumId w:val="8"/>
  </w:num>
  <w:num w:numId="33" w16cid:durableId="2117820167">
    <w:abstractNumId w:val="9"/>
  </w:num>
  <w:num w:numId="34" w16cid:durableId="1890797568">
    <w:abstractNumId w:val="37"/>
  </w:num>
  <w:num w:numId="35" w16cid:durableId="1989163219">
    <w:abstractNumId w:val="4"/>
  </w:num>
  <w:num w:numId="36" w16cid:durableId="845830558">
    <w:abstractNumId w:val="11"/>
  </w:num>
  <w:num w:numId="37" w16cid:durableId="672610812">
    <w:abstractNumId w:val="22"/>
  </w:num>
  <w:num w:numId="38" w16cid:durableId="1669481637">
    <w:abstractNumId w:val="20"/>
  </w:num>
  <w:num w:numId="39" w16cid:durableId="96562119">
    <w:abstractNumId w:val="2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hdrShapeDefaults>
    <o:shapedefaults v:ext="edit" spidmax="675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61F"/>
    <w:rsid w:val="00015CC5"/>
    <w:rsid w:val="0001700D"/>
    <w:rsid w:val="00020AF8"/>
    <w:rsid w:val="00021C60"/>
    <w:rsid w:val="00026952"/>
    <w:rsid w:val="00033DA5"/>
    <w:rsid w:val="00034194"/>
    <w:rsid w:val="00036A2B"/>
    <w:rsid w:val="0005741E"/>
    <w:rsid w:val="000631AF"/>
    <w:rsid w:val="000771B0"/>
    <w:rsid w:val="00081070"/>
    <w:rsid w:val="00083FC0"/>
    <w:rsid w:val="00095D38"/>
    <w:rsid w:val="000B2B4E"/>
    <w:rsid w:val="000F361B"/>
    <w:rsid w:val="00103615"/>
    <w:rsid w:val="00116992"/>
    <w:rsid w:val="001217C0"/>
    <w:rsid w:val="00127DE5"/>
    <w:rsid w:val="00133EA1"/>
    <w:rsid w:val="0015445A"/>
    <w:rsid w:val="0016096B"/>
    <w:rsid w:val="0016552D"/>
    <w:rsid w:val="00171829"/>
    <w:rsid w:val="001A187C"/>
    <w:rsid w:val="001B6969"/>
    <w:rsid w:val="001C7D03"/>
    <w:rsid w:val="001F352A"/>
    <w:rsid w:val="001F39B1"/>
    <w:rsid w:val="0020539A"/>
    <w:rsid w:val="002119A7"/>
    <w:rsid w:val="002273DB"/>
    <w:rsid w:val="00233330"/>
    <w:rsid w:val="00241662"/>
    <w:rsid w:val="002518B7"/>
    <w:rsid w:val="00252B3F"/>
    <w:rsid w:val="00266172"/>
    <w:rsid w:val="00291127"/>
    <w:rsid w:val="002950FF"/>
    <w:rsid w:val="00296CD9"/>
    <w:rsid w:val="002B540D"/>
    <w:rsid w:val="002B7C9A"/>
    <w:rsid w:val="002C3DD6"/>
    <w:rsid w:val="002D0B85"/>
    <w:rsid w:val="002E3312"/>
    <w:rsid w:val="002F0F10"/>
    <w:rsid w:val="00325082"/>
    <w:rsid w:val="0032747D"/>
    <w:rsid w:val="003304E9"/>
    <w:rsid w:val="003324CB"/>
    <w:rsid w:val="00350B9B"/>
    <w:rsid w:val="00352BEB"/>
    <w:rsid w:val="00380EF2"/>
    <w:rsid w:val="0039379C"/>
    <w:rsid w:val="003C013E"/>
    <w:rsid w:val="003C0FF8"/>
    <w:rsid w:val="003D128F"/>
    <w:rsid w:val="003F06F4"/>
    <w:rsid w:val="003F6268"/>
    <w:rsid w:val="003F6668"/>
    <w:rsid w:val="00401D43"/>
    <w:rsid w:val="00414894"/>
    <w:rsid w:val="0042111C"/>
    <w:rsid w:val="00423EDA"/>
    <w:rsid w:val="0042541D"/>
    <w:rsid w:val="004450CD"/>
    <w:rsid w:val="00450437"/>
    <w:rsid w:val="00461835"/>
    <w:rsid w:val="00463D0A"/>
    <w:rsid w:val="0048028E"/>
    <w:rsid w:val="004A28D4"/>
    <w:rsid w:val="004B062C"/>
    <w:rsid w:val="004D5A62"/>
    <w:rsid w:val="004D7711"/>
    <w:rsid w:val="00503739"/>
    <w:rsid w:val="00520C93"/>
    <w:rsid w:val="0052297E"/>
    <w:rsid w:val="00522AB3"/>
    <w:rsid w:val="00523356"/>
    <w:rsid w:val="00533AAF"/>
    <w:rsid w:val="00546DAF"/>
    <w:rsid w:val="00546EA8"/>
    <w:rsid w:val="00572D44"/>
    <w:rsid w:val="00574BCF"/>
    <w:rsid w:val="00585277"/>
    <w:rsid w:val="005909B1"/>
    <w:rsid w:val="005B416C"/>
    <w:rsid w:val="005D1652"/>
    <w:rsid w:val="005D2598"/>
    <w:rsid w:val="005D2C4A"/>
    <w:rsid w:val="005D3DF1"/>
    <w:rsid w:val="005E406B"/>
    <w:rsid w:val="005F0879"/>
    <w:rsid w:val="005F4F96"/>
    <w:rsid w:val="006162DA"/>
    <w:rsid w:val="006201D0"/>
    <w:rsid w:val="00646591"/>
    <w:rsid w:val="00653AEC"/>
    <w:rsid w:val="00655190"/>
    <w:rsid w:val="0065702C"/>
    <w:rsid w:val="00662218"/>
    <w:rsid w:val="00666FE8"/>
    <w:rsid w:val="00685AE0"/>
    <w:rsid w:val="00686C01"/>
    <w:rsid w:val="006870E5"/>
    <w:rsid w:val="00693BE0"/>
    <w:rsid w:val="006A7025"/>
    <w:rsid w:val="006C652D"/>
    <w:rsid w:val="006D1998"/>
    <w:rsid w:val="006D5444"/>
    <w:rsid w:val="006E373A"/>
    <w:rsid w:val="006F1393"/>
    <w:rsid w:val="00702C5B"/>
    <w:rsid w:val="00703D77"/>
    <w:rsid w:val="00711095"/>
    <w:rsid w:val="00725EE8"/>
    <w:rsid w:val="0072604C"/>
    <w:rsid w:val="00740B23"/>
    <w:rsid w:val="00742B90"/>
    <w:rsid w:val="00744D0B"/>
    <w:rsid w:val="007518BD"/>
    <w:rsid w:val="007547A3"/>
    <w:rsid w:val="0076005A"/>
    <w:rsid w:val="00762BBE"/>
    <w:rsid w:val="00767E3E"/>
    <w:rsid w:val="0077253F"/>
    <w:rsid w:val="00792324"/>
    <w:rsid w:val="00797962"/>
    <w:rsid w:val="007A35AB"/>
    <w:rsid w:val="007B65EC"/>
    <w:rsid w:val="007D06E3"/>
    <w:rsid w:val="007D7A40"/>
    <w:rsid w:val="008108AF"/>
    <w:rsid w:val="00810B72"/>
    <w:rsid w:val="00811114"/>
    <w:rsid w:val="00820546"/>
    <w:rsid w:val="008265D1"/>
    <w:rsid w:val="0083284B"/>
    <w:rsid w:val="00846061"/>
    <w:rsid w:val="00875A52"/>
    <w:rsid w:val="008A065B"/>
    <w:rsid w:val="008B5B60"/>
    <w:rsid w:val="008B68AD"/>
    <w:rsid w:val="008C15D9"/>
    <w:rsid w:val="008C5A09"/>
    <w:rsid w:val="008D0747"/>
    <w:rsid w:val="009112DC"/>
    <w:rsid w:val="00914F4F"/>
    <w:rsid w:val="00916EE3"/>
    <w:rsid w:val="009400A9"/>
    <w:rsid w:val="009416C3"/>
    <w:rsid w:val="0094550F"/>
    <w:rsid w:val="00951E89"/>
    <w:rsid w:val="00972FFC"/>
    <w:rsid w:val="00974D6F"/>
    <w:rsid w:val="00975C4D"/>
    <w:rsid w:val="00977482"/>
    <w:rsid w:val="009800A1"/>
    <w:rsid w:val="00984CB8"/>
    <w:rsid w:val="00985E00"/>
    <w:rsid w:val="00996159"/>
    <w:rsid w:val="009B471E"/>
    <w:rsid w:val="009B7984"/>
    <w:rsid w:val="009C4827"/>
    <w:rsid w:val="009E2D8E"/>
    <w:rsid w:val="009E7AF7"/>
    <w:rsid w:val="009F4BE7"/>
    <w:rsid w:val="009F51D4"/>
    <w:rsid w:val="00A00559"/>
    <w:rsid w:val="00A24987"/>
    <w:rsid w:val="00A32554"/>
    <w:rsid w:val="00A80BC1"/>
    <w:rsid w:val="00A93B6C"/>
    <w:rsid w:val="00AC3E1D"/>
    <w:rsid w:val="00AC4C66"/>
    <w:rsid w:val="00AD064D"/>
    <w:rsid w:val="00AD71BC"/>
    <w:rsid w:val="00AE267E"/>
    <w:rsid w:val="00AE6C55"/>
    <w:rsid w:val="00AE7C50"/>
    <w:rsid w:val="00B01640"/>
    <w:rsid w:val="00B024BC"/>
    <w:rsid w:val="00B0267B"/>
    <w:rsid w:val="00B0479E"/>
    <w:rsid w:val="00B0564E"/>
    <w:rsid w:val="00B11261"/>
    <w:rsid w:val="00B12A43"/>
    <w:rsid w:val="00B1316C"/>
    <w:rsid w:val="00B151FB"/>
    <w:rsid w:val="00B16A57"/>
    <w:rsid w:val="00B2038A"/>
    <w:rsid w:val="00B224D7"/>
    <w:rsid w:val="00B26CE8"/>
    <w:rsid w:val="00B35ECC"/>
    <w:rsid w:val="00B41192"/>
    <w:rsid w:val="00B41737"/>
    <w:rsid w:val="00B7612C"/>
    <w:rsid w:val="00B82422"/>
    <w:rsid w:val="00BA2507"/>
    <w:rsid w:val="00BA3320"/>
    <w:rsid w:val="00BA4F19"/>
    <w:rsid w:val="00BC0AFD"/>
    <w:rsid w:val="00BC241D"/>
    <w:rsid w:val="00BD0A71"/>
    <w:rsid w:val="00BE1FE4"/>
    <w:rsid w:val="00BE446F"/>
    <w:rsid w:val="00BF5659"/>
    <w:rsid w:val="00BF581A"/>
    <w:rsid w:val="00C00559"/>
    <w:rsid w:val="00C107F2"/>
    <w:rsid w:val="00C155C4"/>
    <w:rsid w:val="00C2040C"/>
    <w:rsid w:val="00C2143D"/>
    <w:rsid w:val="00C2405B"/>
    <w:rsid w:val="00C33A04"/>
    <w:rsid w:val="00C4371B"/>
    <w:rsid w:val="00C527C6"/>
    <w:rsid w:val="00C545FA"/>
    <w:rsid w:val="00C56152"/>
    <w:rsid w:val="00C61658"/>
    <w:rsid w:val="00C72788"/>
    <w:rsid w:val="00C81C4B"/>
    <w:rsid w:val="00C95B3C"/>
    <w:rsid w:val="00CA6D65"/>
    <w:rsid w:val="00CB1C7D"/>
    <w:rsid w:val="00CC4429"/>
    <w:rsid w:val="00CD2B24"/>
    <w:rsid w:val="00CD42A5"/>
    <w:rsid w:val="00CD7AA5"/>
    <w:rsid w:val="00CE5D0A"/>
    <w:rsid w:val="00CE70CB"/>
    <w:rsid w:val="00D04C62"/>
    <w:rsid w:val="00D054CD"/>
    <w:rsid w:val="00D135AF"/>
    <w:rsid w:val="00D14595"/>
    <w:rsid w:val="00D14792"/>
    <w:rsid w:val="00D20CAF"/>
    <w:rsid w:val="00D43D06"/>
    <w:rsid w:val="00D45FF8"/>
    <w:rsid w:val="00D513E4"/>
    <w:rsid w:val="00D52F4F"/>
    <w:rsid w:val="00D53D83"/>
    <w:rsid w:val="00D601E8"/>
    <w:rsid w:val="00D61BB2"/>
    <w:rsid w:val="00D706C3"/>
    <w:rsid w:val="00D80525"/>
    <w:rsid w:val="00D87259"/>
    <w:rsid w:val="00DA1E68"/>
    <w:rsid w:val="00DA76AD"/>
    <w:rsid w:val="00DB5D65"/>
    <w:rsid w:val="00DD1B99"/>
    <w:rsid w:val="00DE4B6F"/>
    <w:rsid w:val="00E06863"/>
    <w:rsid w:val="00E17CEE"/>
    <w:rsid w:val="00E242E5"/>
    <w:rsid w:val="00E258B9"/>
    <w:rsid w:val="00E27E9B"/>
    <w:rsid w:val="00E8766E"/>
    <w:rsid w:val="00EA2C9D"/>
    <w:rsid w:val="00EA7B02"/>
    <w:rsid w:val="00ED049A"/>
    <w:rsid w:val="00ED5B1F"/>
    <w:rsid w:val="00ED65C1"/>
    <w:rsid w:val="00EE1553"/>
    <w:rsid w:val="00EF31AD"/>
    <w:rsid w:val="00F06D6F"/>
    <w:rsid w:val="00F07F02"/>
    <w:rsid w:val="00F11CD2"/>
    <w:rsid w:val="00F21441"/>
    <w:rsid w:val="00F32B1D"/>
    <w:rsid w:val="00F5082D"/>
    <w:rsid w:val="00F510CC"/>
    <w:rsid w:val="00F5215E"/>
    <w:rsid w:val="00F531BD"/>
    <w:rsid w:val="00F5324A"/>
    <w:rsid w:val="00F55025"/>
    <w:rsid w:val="00F55629"/>
    <w:rsid w:val="00F57042"/>
    <w:rsid w:val="00F57C68"/>
    <w:rsid w:val="00F67646"/>
    <w:rsid w:val="00F7612B"/>
    <w:rsid w:val="00F76130"/>
    <w:rsid w:val="00F95B3C"/>
    <w:rsid w:val="00FA0CA9"/>
    <w:rsid w:val="00FA2CE4"/>
    <w:rsid w:val="00FA49D3"/>
    <w:rsid w:val="00FA7848"/>
    <w:rsid w:val="00FC1876"/>
    <w:rsid w:val="00FD22DA"/>
    <w:rsid w:val="00FE581E"/>
    <w:rsid w:val="0D6F7568"/>
    <w:rsid w:val="6286D6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7585"/>
    <o:shapelayout v:ext="edit">
      <o:idmap v:ext="edit" data="1"/>
    </o:shapelayout>
  </w:shapeDefaults>
  <w:decimalSymbol w:val="."/>
  <w:listSeparator w:val=","/>
  <w14:docId w14:val="6D2903DC"/>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E267E"/>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916EE3"/>
  </w:style>
  <w:style w:type="paragraph" w:styleId="paragraph" w:customStyle="1">
    <w:name w:val="paragraph"/>
    <w:basedOn w:val="Normal"/>
    <w:rsid w:val="00916EE3"/>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916E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449719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6951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3.png" Id="rId13" /><Relationship Type="http://schemas.openxmlformats.org/officeDocument/2006/relationships/image" Target="media/image8.emf" Id="rId18" /><Relationship Type="http://schemas.openxmlformats.org/officeDocument/2006/relationships/image" Target="media/image16.png" Id="rId26" /><Relationship Type="http://schemas.openxmlformats.org/officeDocument/2006/relationships/customXml" Target="../customXml/item3.xml" Id="rId3" /><Relationship Type="http://schemas.openxmlformats.org/officeDocument/2006/relationships/image" Target="media/image11.emf" Id="rId21" /><Relationship Type="http://schemas.openxmlformats.org/officeDocument/2006/relationships/fontTable" Target="fontTable.xml" Id="rId34"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image" Target="media/image7.png" Id="rId17" /><Relationship Type="http://schemas.openxmlformats.org/officeDocument/2006/relationships/image" Target="media/image15.png" Id="rId25" /><Relationship Type="http://schemas.openxmlformats.org/officeDocument/2006/relationships/footer" Target="footer1.xml" Id="rId33" /><Relationship Type="http://schemas.openxmlformats.org/officeDocument/2006/relationships/customXml" Target="../customXml/item2.xml" Id="rId2" /><Relationship Type="http://schemas.openxmlformats.org/officeDocument/2006/relationships/image" Target="media/image6.emf" Id="rId16" /><Relationship Type="http://schemas.openxmlformats.org/officeDocument/2006/relationships/image" Target="media/image10.png" Id="rId20" /><Relationship Type="http://schemas.openxmlformats.org/officeDocument/2006/relationships/image" Target="media/image19.emf"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image" Target="media/image14.emf" Id="rId24" /><Relationship Type="http://schemas.openxmlformats.org/officeDocument/2006/relationships/header" Target="header1.xml" Id="rId32" /><Relationship Type="http://schemas.openxmlformats.org/officeDocument/2006/relationships/numbering" Target="numbering.xml" Id="rId5" /><Relationship Type="http://schemas.openxmlformats.org/officeDocument/2006/relationships/image" Target="media/image5.emf" Id="rId15" /><Relationship Type="http://schemas.openxmlformats.org/officeDocument/2006/relationships/image" Target="media/image13.png" Id="rId23" /><Relationship Type="http://schemas.openxmlformats.org/officeDocument/2006/relationships/image" Target="media/image18.emf" Id="rId28" /><Relationship Type="http://schemas.openxmlformats.org/officeDocument/2006/relationships/endnotes" Target="endnotes.xml" Id="rId10" /><Relationship Type="http://schemas.openxmlformats.org/officeDocument/2006/relationships/image" Target="media/image9.emf" Id="rId19" /><Relationship Type="http://schemas.openxmlformats.org/officeDocument/2006/relationships/image" Target="media/image21.emf"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image" Target="media/image12.png" Id="rId22" /><Relationship Type="http://schemas.openxmlformats.org/officeDocument/2006/relationships/image" Target="media/image17.emf" Id="rId27" /><Relationship Type="http://schemas.openxmlformats.org/officeDocument/2006/relationships/image" Target="media/image20.emf" Id="rId30" /><Relationship Type="http://schemas.openxmlformats.org/officeDocument/2006/relationships/theme" Target="theme/theme1.xml" Id="rId35" /><Relationship Type="http://schemas.openxmlformats.org/officeDocument/2006/relationships/webSettings" Target="webSettings.xml" Id="rId8" /></Relationships>
</file>

<file path=word/_rels/footer1.xml.rels><?xml version="1.0" encoding="UTF-8" standalone="yes"?>
<Relationships xmlns="http://schemas.openxmlformats.org/package/2006/relationships"><Relationship Id="rId1" Type="http://schemas.openxmlformats.org/officeDocument/2006/relationships/image" Target="media/image23.jpeg"/></Relationships>
</file>

<file path=word/_rels/header1.xml.rels><?xml version="1.0" encoding="UTF-8" standalone="yes"?>
<Relationships xmlns="http://schemas.openxmlformats.org/package/2006/relationships"><Relationship Id="rId1" Type="http://schemas.openxmlformats.org/officeDocument/2006/relationships/image" Target="media/image22.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D9AF48-FBDF-43BB-90E3-495D60A70F1E}">
  <ds:schemaRefs>
    <ds:schemaRef ds:uri="http://schemas.microsoft.com/office/2006/documentManagement/types"/>
    <ds:schemaRef ds:uri="http://purl.org/dc/elements/1.1/"/>
    <ds:schemaRef ds:uri="http://schemas.openxmlformats.org/package/2006/metadata/core-properties"/>
    <ds:schemaRef ds:uri="44db3db7-1523-4826-83fd-741d9b441697"/>
    <ds:schemaRef ds:uri="http://purl.org/dc/terms/"/>
    <ds:schemaRef ds:uri="http://purl.org/dc/dcmitype/"/>
    <ds:schemaRef ds:uri="http://www.w3.org/XML/1998/namespace"/>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9683D62-FDA4-4779-855A-6D2255AF9BC1}">
  <ds:schemaRefs>
    <ds:schemaRef ds:uri="http://schemas.microsoft.com/sharepoint/v3/contenttype/forms"/>
  </ds:schemaRefs>
</ds:datastoreItem>
</file>

<file path=customXml/itemProps3.xml><?xml version="1.0" encoding="utf-8"?>
<ds:datastoreItem xmlns:ds="http://schemas.openxmlformats.org/officeDocument/2006/customXml" ds:itemID="{B03DFAB9-435E-4ED8-9DCB-A67033734EDC}"/>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4</cp:revision>
  <dcterms:created xsi:type="dcterms:W3CDTF">2025-07-21T12:06:00Z</dcterms:created>
  <dcterms:modified xsi:type="dcterms:W3CDTF">2025-07-21T13:32:54Z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