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2B5389" w:rsidR="00AD064D" w:rsidP="002B5389" w:rsidRDefault="0072604C" w14:paraId="6D2903DD" w14:textId="7AF3355E">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263"/>
        <w:gridCol w:w="1853"/>
        <w:gridCol w:w="1691"/>
        <w:gridCol w:w="32"/>
        <w:gridCol w:w="1661"/>
        <w:gridCol w:w="675"/>
        <w:gridCol w:w="841"/>
      </w:tblGrid>
      <w:tr w:rsidRPr="00D558CD" w:rsidR="00083FC0" w:rsidTr="4DB36217" w14:paraId="6D2903E2" w14:textId="77777777">
        <w:tc>
          <w:tcPr>
            <w:tcW w:w="2263" w:type="dxa"/>
            <w:tcMar/>
          </w:tcPr>
          <w:p w:rsidRPr="00D558CD" w:rsidR="00F5082D" w:rsidP="00FA0CA9" w:rsidRDefault="00F5082D" w14:paraId="6D2903DE" w14:textId="77777777">
            <w:pPr>
              <w:rPr>
                <w:rFonts w:ascii="Verdana" w:hAnsi="Verdana" w:cs="Arial"/>
                <w:b/>
                <w:sz w:val="24"/>
                <w:szCs w:val="24"/>
              </w:rPr>
            </w:pPr>
            <w:r w:rsidRPr="00D558CD">
              <w:rPr>
                <w:rFonts w:ascii="Verdana" w:hAnsi="Verdana" w:cs="Arial"/>
                <w:b/>
                <w:sz w:val="24"/>
                <w:szCs w:val="24"/>
              </w:rPr>
              <w:t>Meeting Date</w:t>
            </w:r>
          </w:p>
        </w:tc>
        <w:tc>
          <w:tcPr>
            <w:tcW w:w="3544" w:type="dxa"/>
            <w:gridSpan w:val="2"/>
            <w:tcMar/>
          </w:tcPr>
          <w:p w:rsidRPr="00D558CD" w:rsidR="00F5082D" w:rsidP="00FA0CA9" w:rsidRDefault="00EF1F97" w14:paraId="6D2903DF" w14:textId="0C0B809C">
            <w:pPr>
              <w:rPr>
                <w:rFonts w:ascii="Verdana" w:hAnsi="Verdana" w:cs="Arial"/>
                <w:b/>
                <w:sz w:val="24"/>
                <w:szCs w:val="24"/>
              </w:rPr>
            </w:pPr>
            <w:r>
              <w:rPr>
                <w:rFonts w:ascii="Verdana" w:hAnsi="Verdana" w:cs="Arial"/>
                <w:b/>
                <w:sz w:val="24"/>
                <w:szCs w:val="24"/>
              </w:rPr>
              <w:t>2</w:t>
            </w:r>
            <w:r w:rsidR="00255AFE">
              <w:rPr>
                <w:rFonts w:ascii="Verdana" w:hAnsi="Verdana" w:cs="Arial"/>
                <w:b/>
                <w:sz w:val="24"/>
                <w:szCs w:val="24"/>
              </w:rPr>
              <w:t>7</w:t>
            </w:r>
            <w:r>
              <w:rPr>
                <w:rFonts w:ascii="Verdana" w:hAnsi="Verdana" w:cs="Arial"/>
                <w:b/>
                <w:sz w:val="24"/>
                <w:szCs w:val="24"/>
              </w:rPr>
              <w:t xml:space="preserve"> January 2026</w:t>
            </w:r>
          </w:p>
        </w:tc>
        <w:tc>
          <w:tcPr>
            <w:tcW w:w="2368" w:type="dxa"/>
            <w:gridSpan w:val="3"/>
            <w:tcMar/>
          </w:tcPr>
          <w:p w:rsidRPr="00D558CD" w:rsidR="00F5082D" w:rsidP="00FA0CA9" w:rsidRDefault="00F5082D" w14:paraId="6D2903E0" w14:textId="77777777">
            <w:pPr>
              <w:rPr>
                <w:rFonts w:ascii="Verdana" w:hAnsi="Verdana" w:cs="Arial"/>
                <w:b/>
                <w:sz w:val="24"/>
                <w:szCs w:val="24"/>
              </w:rPr>
            </w:pPr>
            <w:r w:rsidRPr="00D558CD">
              <w:rPr>
                <w:rFonts w:ascii="Verdana" w:hAnsi="Verdana" w:cs="Arial"/>
                <w:b/>
                <w:sz w:val="24"/>
                <w:szCs w:val="24"/>
              </w:rPr>
              <w:t>Agenda Item</w:t>
            </w:r>
          </w:p>
        </w:tc>
        <w:tc>
          <w:tcPr>
            <w:tcW w:w="841" w:type="dxa"/>
            <w:tcMar/>
          </w:tcPr>
          <w:p w:rsidRPr="00D558CD" w:rsidR="00F5082D" w:rsidP="00FA0CA9" w:rsidRDefault="00F5082D" w14:paraId="6D2903E1" w14:textId="2F0704BF">
            <w:pPr/>
            <w:r w:rsidRPr="4DB36217" w:rsidR="7354CC99">
              <w:rPr>
                <w:rFonts w:ascii="Verdana" w:hAnsi="Verdana" w:cs="Arial"/>
                <w:b w:val="1"/>
                <w:bCs w:val="1"/>
                <w:sz w:val="24"/>
                <w:szCs w:val="24"/>
              </w:rPr>
              <w:t>4.1</w:t>
            </w:r>
          </w:p>
        </w:tc>
      </w:tr>
      <w:tr w:rsidRPr="00D558CD" w:rsidR="00B0479E" w:rsidTr="4DB36217" w14:paraId="1EEB45B2" w14:textId="77777777">
        <w:tc>
          <w:tcPr>
            <w:tcW w:w="2263" w:type="dxa"/>
            <w:tcMar/>
          </w:tcPr>
          <w:p w:rsidRPr="00D558CD" w:rsidR="00B0479E" w:rsidP="00FA0CA9" w:rsidRDefault="00B0479E" w14:paraId="4A48663E" w14:textId="6879CA0B">
            <w:pPr>
              <w:rPr>
                <w:rFonts w:ascii="Verdana" w:hAnsi="Verdana" w:cs="Arial"/>
                <w:b/>
                <w:sz w:val="24"/>
                <w:szCs w:val="24"/>
              </w:rPr>
            </w:pPr>
            <w:r w:rsidRPr="00D558CD">
              <w:rPr>
                <w:rFonts w:ascii="Verdana" w:hAnsi="Verdana" w:cs="Arial"/>
                <w:b/>
                <w:sz w:val="24"/>
                <w:szCs w:val="24"/>
              </w:rPr>
              <w:t xml:space="preserve">Name of Meeting </w:t>
            </w:r>
          </w:p>
        </w:tc>
        <w:tc>
          <w:tcPr>
            <w:tcW w:w="6753" w:type="dxa"/>
            <w:gridSpan w:val="6"/>
            <w:tcMar/>
          </w:tcPr>
          <w:p w:rsidRPr="00D558CD" w:rsidR="00B0479E" w:rsidP="00FA0CA9" w:rsidRDefault="00255AFE" w14:paraId="5687483E" w14:textId="7F0038E9">
            <w:pPr>
              <w:rPr>
                <w:rFonts w:ascii="Verdana" w:hAnsi="Verdana" w:cs="Arial"/>
                <w:b/>
                <w:sz w:val="24"/>
                <w:szCs w:val="24"/>
              </w:rPr>
            </w:pPr>
            <w:r>
              <w:rPr>
                <w:rFonts w:ascii="Verdana" w:hAnsi="Verdana" w:cs="Arial"/>
                <w:b/>
                <w:sz w:val="24"/>
                <w:szCs w:val="24"/>
              </w:rPr>
              <w:t>Performance and Finance Committee</w:t>
            </w:r>
          </w:p>
        </w:tc>
      </w:tr>
      <w:tr w:rsidRPr="00D558CD" w:rsidR="00083FC0" w:rsidTr="4DB36217" w14:paraId="6D2903E5" w14:textId="77777777">
        <w:tc>
          <w:tcPr>
            <w:tcW w:w="2263" w:type="dxa"/>
            <w:tcMar/>
          </w:tcPr>
          <w:p w:rsidRPr="00D558CD" w:rsidR="00034194" w:rsidP="00FA0CA9" w:rsidRDefault="00034194" w14:paraId="6D2903E3" w14:textId="77777777">
            <w:pPr>
              <w:rPr>
                <w:rFonts w:ascii="Verdana" w:hAnsi="Verdana" w:cs="Arial"/>
                <w:b/>
                <w:sz w:val="24"/>
                <w:szCs w:val="24"/>
              </w:rPr>
            </w:pPr>
            <w:r w:rsidRPr="00D558CD">
              <w:rPr>
                <w:rFonts w:ascii="Verdana" w:hAnsi="Verdana" w:cs="Arial"/>
                <w:b/>
                <w:sz w:val="24"/>
                <w:szCs w:val="24"/>
              </w:rPr>
              <w:t>Report Title</w:t>
            </w:r>
          </w:p>
        </w:tc>
        <w:tc>
          <w:tcPr>
            <w:tcW w:w="6753" w:type="dxa"/>
            <w:gridSpan w:val="6"/>
            <w:tcMar/>
          </w:tcPr>
          <w:p w:rsidR="00EF1F97" w:rsidP="00FA0CA9" w:rsidRDefault="001A76F9" w14:paraId="4507AFBB" w14:textId="7E609251">
            <w:pPr>
              <w:rPr>
                <w:rFonts w:ascii="Verdana" w:hAnsi="Verdana" w:cs="Arial"/>
                <w:b/>
                <w:sz w:val="24"/>
                <w:szCs w:val="24"/>
              </w:rPr>
            </w:pPr>
            <w:r w:rsidRPr="00D558CD">
              <w:rPr>
                <w:rFonts w:ascii="Verdana" w:hAnsi="Verdana" w:cs="Arial"/>
                <w:b/>
                <w:sz w:val="24"/>
                <w:szCs w:val="24"/>
              </w:rPr>
              <w:t>Capital Resource Plan Update</w:t>
            </w:r>
            <w:r w:rsidR="0017760A">
              <w:rPr>
                <w:rFonts w:ascii="Verdana" w:hAnsi="Verdana" w:cs="Arial"/>
                <w:b/>
                <w:sz w:val="24"/>
                <w:szCs w:val="24"/>
              </w:rPr>
              <w:t xml:space="preserve"> </w:t>
            </w:r>
            <w:r w:rsidR="00331411">
              <w:rPr>
                <w:rFonts w:ascii="Verdana" w:hAnsi="Verdana" w:cs="Arial"/>
                <w:b/>
                <w:sz w:val="24"/>
                <w:szCs w:val="24"/>
              </w:rPr>
              <w:t>M</w:t>
            </w:r>
            <w:r w:rsidR="00EF1F97">
              <w:rPr>
                <w:rFonts w:ascii="Verdana" w:hAnsi="Verdana" w:cs="Arial"/>
                <w:b/>
                <w:sz w:val="24"/>
                <w:szCs w:val="24"/>
              </w:rPr>
              <w:t xml:space="preserve">onth </w:t>
            </w:r>
            <w:r w:rsidR="00331411">
              <w:rPr>
                <w:rFonts w:ascii="Verdana" w:hAnsi="Verdana" w:cs="Arial"/>
                <w:b/>
                <w:sz w:val="24"/>
                <w:szCs w:val="24"/>
              </w:rPr>
              <w:t>9</w:t>
            </w:r>
            <w:r w:rsidR="008265B0">
              <w:rPr>
                <w:rFonts w:ascii="Verdana" w:hAnsi="Verdana" w:cs="Arial"/>
                <w:b/>
                <w:sz w:val="24"/>
                <w:szCs w:val="24"/>
              </w:rPr>
              <w:t xml:space="preserve"> and</w:t>
            </w:r>
          </w:p>
          <w:p w:rsidRPr="00D558CD" w:rsidR="008265B0" w:rsidP="00FA0CA9" w:rsidRDefault="008265B0" w14:paraId="6D2903E4" w14:textId="478ED9C8">
            <w:pPr>
              <w:rPr>
                <w:rFonts w:ascii="Verdana" w:hAnsi="Verdana" w:cs="Arial"/>
                <w:b/>
                <w:sz w:val="24"/>
                <w:szCs w:val="24"/>
              </w:rPr>
            </w:pPr>
            <w:r>
              <w:rPr>
                <w:rFonts w:ascii="Verdana" w:hAnsi="Verdana" w:cs="Arial"/>
                <w:b/>
                <w:sz w:val="24"/>
                <w:szCs w:val="24"/>
              </w:rPr>
              <w:t>Draft 2026-27 Capital Resource Plan.</w:t>
            </w:r>
          </w:p>
        </w:tc>
      </w:tr>
      <w:tr w:rsidRPr="00D558CD" w:rsidR="00083FC0" w:rsidTr="4DB36217" w14:paraId="6D2903E8" w14:textId="77777777">
        <w:tc>
          <w:tcPr>
            <w:tcW w:w="2263" w:type="dxa"/>
            <w:tcMar/>
          </w:tcPr>
          <w:p w:rsidRPr="00D558CD" w:rsidR="00034194" w:rsidP="00FA0CA9" w:rsidRDefault="00034194" w14:paraId="6D2903E6" w14:textId="77777777">
            <w:pPr>
              <w:rPr>
                <w:rFonts w:ascii="Verdana" w:hAnsi="Verdana" w:cs="Arial"/>
                <w:b/>
                <w:sz w:val="24"/>
                <w:szCs w:val="24"/>
              </w:rPr>
            </w:pPr>
            <w:r w:rsidRPr="00D558CD">
              <w:rPr>
                <w:rFonts w:ascii="Verdana" w:hAnsi="Verdana" w:cs="Arial"/>
                <w:b/>
                <w:sz w:val="24"/>
                <w:szCs w:val="24"/>
              </w:rPr>
              <w:t>Report Author</w:t>
            </w:r>
          </w:p>
        </w:tc>
        <w:tc>
          <w:tcPr>
            <w:tcW w:w="6753" w:type="dxa"/>
            <w:gridSpan w:val="6"/>
            <w:tcMar/>
          </w:tcPr>
          <w:p w:rsidRPr="00D558CD" w:rsidR="00034194" w:rsidP="00FA0CA9" w:rsidRDefault="001A76F9" w14:paraId="6D2903E7" w14:textId="58C6E119">
            <w:pPr>
              <w:rPr>
                <w:rFonts w:ascii="Verdana" w:hAnsi="Verdana" w:cs="Arial"/>
                <w:sz w:val="24"/>
                <w:szCs w:val="24"/>
              </w:rPr>
            </w:pPr>
            <w:r w:rsidRPr="00D558CD">
              <w:rPr>
                <w:rFonts w:ascii="Verdana" w:hAnsi="Verdana" w:cs="Arial"/>
                <w:sz w:val="24"/>
                <w:szCs w:val="24"/>
              </w:rPr>
              <w:t>Ian MacDonald, Assistant Director of Finance</w:t>
            </w:r>
          </w:p>
        </w:tc>
      </w:tr>
      <w:tr w:rsidRPr="00D558CD" w:rsidR="00762BBE" w:rsidTr="4DB36217" w14:paraId="6D2903EB" w14:textId="77777777">
        <w:tc>
          <w:tcPr>
            <w:tcW w:w="2263" w:type="dxa"/>
            <w:tcMar/>
          </w:tcPr>
          <w:p w:rsidRPr="00D558CD" w:rsidR="00762BBE" w:rsidP="00762BBE" w:rsidRDefault="00762BBE" w14:paraId="6D2903E9" w14:textId="77777777">
            <w:pPr>
              <w:rPr>
                <w:rFonts w:ascii="Verdana" w:hAnsi="Verdana" w:cs="Arial"/>
                <w:b/>
                <w:sz w:val="24"/>
                <w:szCs w:val="24"/>
              </w:rPr>
            </w:pPr>
            <w:r w:rsidRPr="00D558CD">
              <w:rPr>
                <w:rFonts w:ascii="Verdana" w:hAnsi="Verdana" w:cs="Arial"/>
                <w:b/>
                <w:sz w:val="24"/>
                <w:szCs w:val="24"/>
              </w:rPr>
              <w:t>Report Sponsor</w:t>
            </w:r>
          </w:p>
        </w:tc>
        <w:tc>
          <w:tcPr>
            <w:tcW w:w="6753" w:type="dxa"/>
            <w:gridSpan w:val="6"/>
            <w:tcMar/>
          </w:tcPr>
          <w:p w:rsidRPr="00D558CD" w:rsidR="00762BBE" w:rsidP="00762BBE" w:rsidRDefault="001A76F9" w14:paraId="6D2903EA" w14:textId="07717578">
            <w:pPr>
              <w:rPr>
                <w:rFonts w:ascii="Verdana" w:hAnsi="Verdana" w:cs="Arial"/>
                <w:sz w:val="24"/>
                <w:szCs w:val="24"/>
              </w:rPr>
            </w:pPr>
            <w:r w:rsidRPr="00D558CD">
              <w:rPr>
                <w:rFonts w:ascii="Verdana" w:hAnsi="Verdana" w:cs="Arial"/>
                <w:sz w:val="24"/>
                <w:szCs w:val="24"/>
              </w:rPr>
              <w:t>Darren Griffiths, Executive Director of Finance &amp; Performance</w:t>
            </w:r>
          </w:p>
        </w:tc>
      </w:tr>
      <w:tr w:rsidRPr="00D558CD" w:rsidR="00762BBE" w:rsidTr="4DB36217" w14:paraId="6D2903EE" w14:textId="77777777">
        <w:tc>
          <w:tcPr>
            <w:tcW w:w="2263" w:type="dxa"/>
            <w:tcMar/>
          </w:tcPr>
          <w:p w:rsidRPr="00D558CD" w:rsidR="00762BBE" w:rsidP="00762BBE" w:rsidRDefault="00762BBE" w14:paraId="6D2903EC" w14:textId="77777777">
            <w:pPr>
              <w:rPr>
                <w:rFonts w:ascii="Verdana" w:hAnsi="Verdana" w:cs="Arial"/>
                <w:b/>
                <w:sz w:val="24"/>
                <w:szCs w:val="24"/>
              </w:rPr>
            </w:pPr>
            <w:r w:rsidRPr="00D558CD">
              <w:rPr>
                <w:rFonts w:ascii="Verdana" w:hAnsi="Verdana" w:cs="Arial"/>
                <w:b/>
                <w:sz w:val="24"/>
                <w:szCs w:val="24"/>
              </w:rPr>
              <w:t>Presented by</w:t>
            </w:r>
          </w:p>
        </w:tc>
        <w:tc>
          <w:tcPr>
            <w:tcW w:w="6753" w:type="dxa"/>
            <w:gridSpan w:val="6"/>
            <w:tcMar/>
          </w:tcPr>
          <w:p w:rsidRPr="00D558CD" w:rsidR="00762BBE" w:rsidP="00762BBE" w:rsidRDefault="001A76F9" w14:paraId="6D2903ED" w14:textId="6F95BD47">
            <w:pPr>
              <w:rPr>
                <w:rFonts w:ascii="Verdana" w:hAnsi="Verdana" w:cs="Arial"/>
                <w:sz w:val="24"/>
                <w:szCs w:val="24"/>
              </w:rPr>
            </w:pPr>
            <w:r w:rsidRPr="00D558CD">
              <w:rPr>
                <w:rFonts w:ascii="Verdana" w:hAnsi="Verdana" w:cs="Arial"/>
                <w:sz w:val="24"/>
                <w:szCs w:val="24"/>
              </w:rPr>
              <w:t>Ian MacDonald, Assistant Director of Finance</w:t>
            </w:r>
          </w:p>
        </w:tc>
      </w:tr>
      <w:tr w:rsidRPr="00D558CD" w:rsidR="00653AEC" w:rsidTr="4DB36217" w14:paraId="6D2903F1" w14:textId="77777777">
        <w:tc>
          <w:tcPr>
            <w:tcW w:w="2263" w:type="dxa"/>
            <w:tcMar/>
          </w:tcPr>
          <w:p w:rsidRPr="00D558CD" w:rsidR="00653AEC" w:rsidP="00653AEC" w:rsidRDefault="00653AEC" w14:paraId="6D2903EF" w14:textId="77777777">
            <w:pPr>
              <w:rPr>
                <w:rFonts w:ascii="Verdana" w:hAnsi="Verdana" w:cs="Arial"/>
                <w:b/>
                <w:sz w:val="24"/>
                <w:szCs w:val="24"/>
              </w:rPr>
            </w:pPr>
            <w:r w:rsidRPr="00D558CD">
              <w:rPr>
                <w:rFonts w:ascii="Verdana" w:hAnsi="Verdana" w:cs="Arial"/>
                <w:b/>
                <w:sz w:val="24"/>
                <w:szCs w:val="24"/>
              </w:rPr>
              <w:t xml:space="preserve">Freedom of Information </w:t>
            </w:r>
          </w:p>
        </w:tc>
        <w:tc>
          <w:tcPr>
            <w:tcW w:w="6753" w:type="dxa"/>
            <w:gridSpan w:val="6"/>
            <w:tcMar/>
          </w:tcPr>
          <w:p w:rsidRPr="00D558CD" w:rsidR="00653AEC" w:rsidP="00653AEC" w:rsidRDefault="00653AEC" w14:paraId="6D2903F0" w14:textId="497E88C3">
            <w:pPr>
              <w:rPr>
                <w:rFonts w:ascii="Verdana" w:hAnsi="Verdana" w:cs="Arial"/>
                <w:sz w:val="24"/>
                <w:szCs w:val="24"/>
              </w:rPr>
            </w:pPr>
            <w:r w:rsidRPr="00D558CD">
              <w:rPr>
                <w:rFonts w:ascii="Verdana" w:hAnsi="Verdana" w:cs="Arial"/>
                <w:sz w:val="24"/>
                <w:szCs w:val="24"/>
              </w:rPr>
              <w:t>Ope</w:t>
            </w:r>
            <w:r w:rsidRPr="00D558CD" w:rsidR="001A76F9">
              <w:rPr>
                <w:rFonts w:ascii="Verdana" w:hAnsi="Verdana" w:cs="Arial"/>
                <w:sz w:val="24"/>
                <w:szCs w:val="24"/>
              </w:rPr>
              <w:t>n</w:t>
            </w:r>
          </w:p>
        </w:tc>
      </w:tr>
      <w:tr w:rsidRPr="00D558CD" w:rsidR="00653AEC" w:rsidTr="4DB36217" w14:paraId="6D2903F8" w14:textId="77777777">
        <w:tc>
          <w:tcPr>
            <w:tcW w:w="2263" w:type="dxa"/>
            <w:tcMar/>
          </w:tcPr>
          <w:p w:rsidRPr="00D558CD" w:rsidR="00653AEC" w:rsidP="00653AEC" w:rsidRDefault="00653AEC" w14:paraId="6D2903F2" w14:textId="77777777">
            <w:pPr>
              <w:rPr>
                <w:rFonts w:ascii="Verdana" w:hAnsi="Verdana" w:cs="Arial"/>
                <w:b/>
                <w:sz w:val="24"/>
                <w:szCs w:val="24"/>
              </w:rPr>
            </w:pPr>
            <w:r w:rsidRPr="00D558CD">
              <w:rPr>
                <w:rFonts w:ascii="Verdana" w:hAnsi="Verdana" w:cs="Arial"/>
                <w:b/>
                <w:sz w:val="24"/>
                <w:szCs w:val="24"/>
              </w:rPr>
              <w:t>Purpose of the Report</w:t>
            </w:r>
          </w:p>
        </w:tc>
        <w:tc>
          <w:tcPr>
            <w:tcW w:w="6753" w:type="dxa"/>
            <w:gridSpan w:val="6"/>
            <w:tcMar/>
          </w:tcPr>
          <w:p w:rsidR="00653AEC" w:rsidP="00A40EEE" w:rsidRDefault="001A76F9" w14:paraId="0DB13A15" w14:textId="77777777">
            <w:pPr>
              <w:ind w:right="96"/>
              <w:jc w:val="both"/>
              <w:rPr>
                <w:rFonts w:ascii="Verdana" w:hAnsi="Verdana" w:cs="Arial"/>
                <w:sz w:val="24"/>
                <w:szCs w:val="24"/>
              </w:rPr>
            </w:pPr>
            <w:r w:rsidRPr="00D558CD">
              <w:rPr>
                <w:rFonts w:ascii="Verdana" w:hAnsi="Verdana" w:cs="Arial"/>
                <w:sz w:val="24"/>
                <w:szCs w:val="24"/>
              </w:rPr>
              <w:t>To provide an update on the financial performance of the Health Board’s capital programme at month</w:t>
            </w:r>
            <w:r w:rsidR="007A4AF3">
              <w:rPr>
                <w:rFonts w:ascii="Verdana" w:hAnsi="Verdana" w:cs="Arial"/>
                <w:sz w:val="24"/>
                <w:szCs w:val="24"/>
              </w:rPr>
              <w:t xml:space="preserve"> </w:t>
            </w:r>
            <w:r w:rsidR="00EF1F97">
              <w:rPr>
                <w:rFonts w:ascii="Verdana" w:hAnsi="Verdana" w:cs="Arial"/>
                <w:sz w:val="24"/>
                <w:szCs w:val="24"/>
              </w:rPr>
              <w:t>9</w:t>
            </w:r>
            <w:r w:rsidR="00F12BE1">
              <w:rPr>
                <w:rFonts w:ascii="Verdana" w:hAnsi="Verdana" w:cs="Arial"/>
                <w:sz w:val="24"/>
                <w:szCs w:val="24"/>
              </w:rPr>
              <w:t xml:space="preserve"> </w:t>
            </w:r>
            <w:r w:rsidRPr="00D558CD">
              <w:rPr>
                <w:rFonts w:ascii="Verdana" w:hAnsi="Verdana" w:cs="Arial"/>
                <w:sz w:val="24"/>
                <w:szCs w:val="24"/>
              </w:rPr>
              <w:t>and the impact of emerging risks and opportunities on the projected outturn position for 2025/26.</w:t>
            </w:r>
            <w:r w:rsidR="00EF1F97">
              <w:rPr>
                <w:rFonts w:ascii="Verdana" w:hAnsi="Verdana" w:cs="Arial"/>
                <w:sz w:val="24"/>
                <w:szCs w:val="24"/>
              </w:rPr>
              <w:t xml:space="preserve"> </w:t>
            </w:r>
          </w:p>
          <w:p w:rsidR="008265B0" w:rsidP="00A40EEE" w:rsidRDefault="008265B0" w14:paraId="2AE3FB3F" w14:textId="77777777">
            <w:pPr>
              <w:ind w:right="96"/>
              <w:jc w:val="both"/>
              <w:rPr>
                <w:rFonts w:ascii="Verdana" w:hAnsi="Verdana" w:cs="Arial"/>
                <w:sz w:val="24"/>
                <w:szCs w:val="24"/>
              </w:rPr>
            </w:pPr>
          </w:p>
          <w:p w:rsidRPr="008265B0" w:rsidR="008265B0" w:rsidP="00A40EEE" w:rsidRDefault="008265B0" w14:paraId="6D2903F7" w14:textId="5C66A6AE">
            <w:pPr>
              <w:ind w:right="96"/>
              <w:jc w:val="both"/>
              <w:rPr>
                <w:rFonts w:ascii="Verdana" w:hAnsi="Verdana" w:cs="Arial"/>
                <w:sz w:val="24"/>
                <w:szCs w:val="24"/>
              </w:rPr>
            </w:pPr>
            <w:r w:rsidRPr="008265B0">
              <w:rPr>
                <w:rFonts w:ascii="Verdana" w:hAnsi="Verdana" w:cs="Arial"/>
                <w:sz w:val="24"/>
                <w:szCs w:val="24"/>
              </w:rPr>
              <w:t>To present an updated draft 202</w:t>
            </w:r>
            <w:r w:rsidR="00201ABD">
              <w:rPr>
                <w:rFonts w:ascii="Verdana" w:hAnsi="Verdana" w:cs="Arial"/>
                <w:sz w:val="24"/>
                <w:szCs w:val="24"/>
              </w:rPr>
              <w:t>6/27</w:t>
            </w:r>
            <w:r w:rsidRPr="008265B0">
              <w:rPr>
                <w:rFonts w:ascii="Verdana" w:hAnsi="Verdana" w:cs="Arial"/>
                <w:sz w:val="24"/>
                <w:szCs w:val="24"/>
              </w:rPr>
              <w:t xml:space="preserve"> Capital Resource Plan for discussion.</w:t>
            </w:r>
          </w:p>
        </w:tc>
      </w:tr>
      <w:tr w:rsidRPr="00D558CD" w:rsidR="001A76F9" w:rsidTr="4DB36217" w14:paraId="6D290402" w14:textId="77777777">
        <w:tc>
          <w:tcPr>
            <w:tcW w:w="2263" w:type="dxa"/>
            <w:tcMar/>
          </w:tcPr>
          <w:p w:rsidRPr="00D558CD" w:rsidR="001A76F9" w:rsidP="001A76F9" w:rsidRDefault="001A76F9" w14:paraId="6D2903F9" w14:textId="77777777">
            <w:pPr>
              <w:rPr>
                <w:rFonts w:ascii="Verdana" w:hAnsi="Verdana" w:cs="Arial"/>
                <w:b/>
                <w:sz w:val="24"/>
                <w:szCs w:val="24"/>
              </w:rPr>
            </w:pPr>
            <w:r w:rsidRPr="00D558CD">
              <w:rPr>
                <w:rFonts w:ascii="Verdana" w:hAnsi="Verdana" w:cs="Arial"/>
                <w:b/>
                <w:sz w:val="24"/>
                <w:szCs w:val="24"/>
              </w:rPr>
              <w:t>Key Issues</w:t>
            </w:r>
          </w:p>
          <w:p w:rsidRPr="00D558CD" w:rsidR="001A76F9" w:rsidP="001A76F9" w:rsidRDefault="001A76F9" w14:paraId="6D2903FA" w14:textId="77777777">
            <w:pPr>
              <w:rPr>
                <w:rFonts w:ascii="Verdana" w:hAnsi="Verdana" w:cs="Arial"/>
                <w:b/>
                <w:sz w:val="24"/>
                <w:szCs w:val="24"/>
              </w:rPr>
            </w:pPr>
          </w:p>
          <w:p w:rsidRPr="00D558CD" w:rsidR="001A76F9" w:rsidP="001A76F9" w:rsidRDefault="001A76F9" w14:paraId="6D2903FB" w14:textId="77777777">
            <w:pPr>
              <w:rPr>
                <w:rFonts w:ascii="Verdana" w:hAnsi="Verdana" w:cs="Arial"/>
                <w:b/>
                <w:sz w:val="24"/>
                <w:szCs w:val="24"/>
              </w:rPr>
            </w:pPr>
          </w:p>
          <w:p w:rsidRPr="00D558CD" w:rsidR="001A76F9" w:rsidP="001A76F9" w:rsidRDefault="001A76F9" w14:paraId="6D2903FC" w14:textId="77777777">
            <w:pPr>
              <w:rPr>
                <w:rFonts w:ascii="Verdana" w:hAnsi="Verdana" w:cs="Arial"/>
                <w:b/>
                <w:sz w:val="24"/>
                <w:szCs w:val="24"/>
              </w:rPr>
            </w:pPr>
          </w:p>
        </w:tc>
        <w:tc>
          <w:tcPr>
            <w:tcW w:w="6753" w:type="dxa"/>
            <w:gridSpan w:val="6"/>
            <w:tcMar/>
          </w:tcPr>
          <w:p w:rsidRPr="00D558CD" w:rsidR="001A76F9" w:rsidP="001A76F9" w:rsidRDefault="001A76F9" w14:paraId="4C6E9B10" w14:textId="24AFA227">
            <w:pPr>
              <w:jc w:val="both"/>
              <w:rPr>
                <w:rFonts w:ascii="Verdana" w:hAnsi="Verdana" w:cs="Arial"/>
                <w:bCs/>
                <w:sz w:val="24"/>
                <w:szCs w:val="24"/>
              </w:rPr>
            </w:pPr>
            <w:r w:rsidRPr="00D558CD">
              <w:rPr>
                <w:rFonts w:ascii="Verdana" w:hAnsi="Verdana" w:cs="Arial"/>
                <w:bCs/>
                <w:sz w:val="24"/>
                <w:szCs w:val="24"/>
              </w:rPr>
              <w:t xml:space="preserve">The Health Board approved a balanced capital financial plan for 2025/26 as part of the submitted Annual Plan. </w:t>
            </w:r>
          </w:p>
          <w:p w:rsidRPr="00D558CD" w:rsidR="001A76F9" w:rsidP="001A76F9" w:rsidRDefault="001A76F9" w14:paraId="4A3F982B" w14:textId="77777777">
            <w:pPr>
              <w:jc w:val="both"/>
              <w:rPr>
                <w:rFonts w:ascii="Verdana" w:hAnsi="Verdana" w:cs="Arial"/>
                <w:bCs/>
                <w:sz w:val="24"/>
                <w:szCs w:val="24"/>
              </w:rPr>
            </w:pPr>
          </w:p>
          <w:p w:rsidR="00EF1F97" w:rsidP="001A76F9" w:rsidRDefault="001A76F9" w14:paraId="27558737" w14:textId="7F2AAF17">
            <w:pPr>
              <w:jc w:val="both"/>
              <w:rPr>
                <w:rFonts w:ascii="Verdana" w:hAnsi="Verdana" w:cs="Arial"/>
                <w:sz w:val="24"/>
                <w:szCs w:val="24"/>
              </w:rPr>
            </w:pPr>
            <w:r w:rsidRPr="00D558CD">
              <w:rPr>
                <w:rFonts w:ascii="Verdana" w:hAnsi="Verdana" w:cs="Arial"/>
                <w:sz w:val="24"/>
                <w:szCs w:val="24"/>
              </w:rPr>
              <w:t xml:space="preserve">The forecast outturn position reported at Month </w:t>
            </w:r>
            <w:r w:rsidR="00F12BE1">
              <w:rPr>
                <w:rFonts w:ascii="Verdana" w:hAnsi="Verdana" w:cs="Arial"/>
                <w:sz w:val="24"/>
                <w:szCs w:val="24"/>
              </w:rPr>
              <w:t>9</w:t>
            </w:r>
            <w:r w:rsidRPr="00D558CD">
              <w:rPr>
                <w:rFonts w:ascii="Verdana" w:hAnsi="Verdana" w:cs="Arial"/>
                <w:sz w:val="24"/>
                <w:szCs w:val="24"/>
              </w:rPr>
              <w:t xml:space="preserve"> shows an overspend position of £</w:t>
            </w:r>
            <w:r w:rsidR="00EF1F97">
              <w:rPr>
                <w:rFonts w:ascii="Verdana" w:hAnsi="Verdana" w:cs="Arial"/>
                <w:sz w:val="24"/>
                <w:szCs w:val="24"/>
              </w:rPr>
              <w:t>0</w:t>
            </w:r>
            <w:r w:rsidR="00602DB1">
              <w:rPr>
                <w:rFonts w:ascii="Verdana" w:hAnsi="Verdana" w:cs="Arial"/>
                <w:sz w:val="24"/>
                <w:szCs w:val="24"/>
              </w:rPr>
              <w:t>.</w:t>
            </w:r>
            <w:r w:rsidR="00EF1F97">
              <w:rPr>
                <w:rFonts w:ascii="Verdana" w:hAnsi="Verdana" w:cs="Arial"/>
                <w:sz w:val="24"/>
                <w:szCs w:val="24"/>
              </w:rPr>
              <w:t>140</w:t>
            </w:r>
            <w:r w:rsidRPr="00D558CD">
              <w:rPr>
                <w:rFonts w:ascii="Verdana" w:hAnsi="Verdana" w:cs="Arial"/>
                <w:sz w:val="24"/>
                <w:szCs w:val="24"/>
              </w:rPr>
              <w:t>m. Additional income from Welsh Government</w:t>
            </w:r>
            <w:r w:rsidR="00602DB1">
              <w:rPr>
                <w:rFonts w:ascii="Verdana" w:hAnsi="Verdana" w:cs="Arial"/>
                <w:sz w:val="24"/>
                <w:szCs w:val="24"/>
              </w:rPr>
              <w:t xml:space="preserve"> </w:t>
            </w:r>
            <w:r w:rsidR="00DC3C13">
              <w:rPr>
                <w:rFonts w:ascii="Verdana" w:hAnsi="Verdana" w:cs="Arial"/>
                <w:sz w:val="24"/>
                <w:szCs w:val="24"/>
              </w:rPr>
              <w:t>is</w:t>
            </w:r>
            <w:r w:rsidRPr="00D558CD">
              <w:rPr>
                <w:rFonts w:ascii="Verdana" w:hAnsi="Verdana" w:cs="Arial"/>
                <w:sz w:val="24"/>
                <w:szCs w:val="24"/>
              </w:rPr>
              <w:t xml:space="preserve"> anticipated to provide a balanced position. </w:t>
            </w:r>
            <w:r w:rsidR="00EF1F97">
              <w:rPr>
                <w:rFonts w:ascii="Verdana" w:hAnsi="Verdana" w:cs="Arial"/>
                <w:sz w:val="24"/>
                <w:szCs w:val="24"/>
              </w:rPr>
              <w:t xml:space="preserve">Additional in-year funding from Welsh Government has provided stability to manage additional requests from service. This has allowed the risk of the plan shifting from balance to imbalance </w:t>
            </w:r>
            <w:r w:rsidR="00DC3C13">
              <w:rPr>
                <w:rFonts w:ascii="Verdana" w:hAnsi="Verdana" w:cs="Arial"/>
                <w:sz w:val="24"/>
                <w:szCs w:val="24"/>
              </w:rPr>
              <w:t xml:space="preserve">to be reduced and is </w:t>
            </w:r>
            <w:r w:rsidR="00EF1F97">
              <w:rPr>
                <w:rFonts w:ascii="Verdana" w:hAnsi="Verdana" w:cs="Arial"/>
                <w:sz w:val="24"/>
                <w:szCs w:val="24"/>
              </w:rPr>
              <w:t>reflect</w:t>
            </w:r>
            <w:r w:rsidR="00DC3C13">
              <w:rPr>
                <w:rFonts w:ascii="Verdana" w:hAnsi="Verdana" w:cs="Arial"/>
                <w:sz w:val="24"/>
                <w:szCs w:val="24"/>
              </w:rPr>
              <w:t>ed</w:t>
            </w:r>
            <w:r w:rsidR="00EF1F97">
              <w:rPr>
                <w:rFonts w:ascii="Verdana" w:hAnsi="Verdana" w:cs="Arial"/>
                <w:sz w:val="24"/>
                <w:szCs w:val="24"/>
              </w:rPr>
              <w:t xml:space="preserve"> </w:t>
            </w:r>
            <w:r w:rsidR="00DC3C13">
              <w:rPr>
                <w:rFonts w:ascii="Verdana" w:hAnsi="Verdana" w:cs="Arial"/>
                <w:sz w:val="24"/>
                <w:szCs w:val="24"/>
              </w:rPr>
              <w:t xml:space="preserve">in </w:t>
            </w:r>
            <w:r w:rsidR="00EF1F97">
              <w:rPr>
                <w:rFonts w:ascii="Verdana" w:hAnsi="Verdana" w:cs="Arial"/>
                <w:sz w:val="24"/>
                <w:szCs w:val="24"/>
              </w:rPr>
              <w:t>Risk 93 on the Health Board Risk Register</w:t>
            </w:r>
            <w:r w:rsidR="003B0C90">
              <w:rPr>
                <w:rFonts w:ascii="Verdana" w:hAnsi="Verdana" w:cs="Arial"/>
                <w:sz w:val="24"/>
                <w:szCs w:val="24"/>
              </w:rPr>
              <w:t xml:space="preserve"> which has been reduced from 20 to 12</w:t>
            </w:r>
            <w:r w:rsidR="00DC3C13">
              <w:rPr>
                <w:rFonts w:ascii="Verdana" w:hAnsi="Verdana" w:cs="Arial"/>
                <w:sz w:val="24"/>
                <w:szCs w:val="24"/>
              </w:rPr>
              <w:t>.</w:t>
            </w:r>
          </w:p>
          <w:p w:rsidR="00DC3C13" w:rsidP="001A76F9" w:rsidRDefault="00DC3C13" w14:paraId="39FEE3C3" w14:textId="77777777">
            <w:pPr>
              <w:jc w:val="both"/>
              <w:rPr>
                <w:rFonts w:ascii="Verdana" w:hAnsi="Verdana" w:cs="Arial"/>
                <w:sz w:val="24"/>
                <w:szCs w:val="24"/>
              </w:rPr>
            </w:pPr>
          </w:p>
          <w:p w:rsidR="00DC3C13" w:rsidP="001A76F9" w:rsidRDefault="00DC3C13" w14:paraId="4C5F8F02" w14:textId="299A53E2">
            <w:pPr>
              <w:jc w:val="both"/>
              <w:rPr>
                <w:rFonts w:ascii="Verdana" w:hAnsi="Verdana" w:cs="Arial"/>
                <w:sz w:val="24"/>
                <w:szCs w:val="24"/>
              </w:rPr>
            </w:pPr>
            <w:r>
              <w:rPr>
                <w:rFonts w:ascii="Verdana" w:hAnsi="Verdana" w:cs="Arial"/>
                <w:sz w:val="24"/>
                <w:szCs w:val="24"/>
              </w:rPr>
              <w:t>Due to slippage on a small number of major capital projects, additional allocations have been approved to provide a forecast balanced outturn position.</w:t>
            </w:r>
          </w:p>
          <w:p w:rsidR="008265B0" w:rsidP="001A76F9" w:rsidRDefault="008265B0" w14:paraId="7AA645C4" w14:textId="77777777">
            <w:pPr>
              <w:jc w:val="both"/>
              <w:rPr>
                <w:rFonts w:ascii="Verdana" w:hAnsi="Verdana" w:cs="Arial"/>
                <w:sz w:val="24"/>
                <w:szCs w:val="24"/>
              </w:rPr>
            </w:pPr>
          </w:p>
          <w:p w:rsidR="002B5389" w:rsidP="001A76F9" w:rsidRDefault="002B5389" w14:paraId="72AA2E4F" w14:textId="69259DB7">
            <w:pPr>
              <w:jc w:val="both"/>
              <w:rPr>
                <w:rFonts w:ascii="Verdana" w:hAnsi="Verdana" w:cs="Arial"/>
                <w:sz w:val="24"/>
                <w:szCs w:val="24"/>
              </w:rPr>
            </w:pPr>
            <w:r>
              <w:rPr>
                <w:rFonts w:ascii="Verdana" w:hAnsi="Verdana" w:cs="Arial"/>
                <w:sz w:val="24"/>
                <w:szCs w:val="24"/>
              </w:rPr>
              <w:t xml:space="preserve">Following the </w:t>
            </w:r>
            <w:r w:rsidRPr="00D558CD" w:rsidR="001A76F9">
              <w:rPr>
                <w:rFonts w:ascii="Verdana" w:hAnsi="Verdana" w:cs="Arial"/>
                <w:sz w:val="24"/>
                <w:szCs w:val="24"/>
              </w:rPr>
              <w:t>outcome of the national capital prioritisation exercise</w:t>
            </w:r>
            <w:r>
              <w:rPr>
                <w:rFonts w:ascii="Verdana" w:hAnsi="Verdana" w:cs="Arial"/>
                <w:sz w:val="24"/>
                <w:szCs w:val="24"/>
              </w:rPr>
              <w:t xml:space="preserve">, the national funding </w:t>
            </w:r>
            <w:r w:rsidR="003B0C90">
              <w:rPr>
                <w:rFonts w:ascii="Verdana" w:hAnsi="Verdana" w:cs="Arial"/>
                <w:sz w:val="24"/>
                <w:szCs w:val="24"/>
              </w:rPr>
              <w:t xml:space="preserve">for major projects through the All-Wales Capital Programme remains </w:t>
            </w:r>
            <w:r>
              <w:rPr>
                <w:rFonts w:ascii="Verdana" w:hAnsi="Verdana" w:cs="Arial"/>
                <w:sz w:val="24"/>
                <w:szCs w:val="24"/>
              </w:rPr>
              <w:t>unclear</w:t>
            </w:r>
            <w:r w:rsidRPr="00D558CD" w:rsidR="001A76F9">
              <w:rPr>
                <w:rFonts w:ascii="Verdana" w:hAnsi="Verdana" w:cs="Arial"/>
                <w:sz w:val="24"/>
                <w:szCs w:val="24"/>
              </w:rPr>
              <w:t xml:space="preserve">. </w:t>
            </w:r>
            <w:r>
              <w:rPr>
                <w:rFonts w:ascii="Verdana" w:hAnsi="Verdana" w:cs="Arial"/>
                <w:sz w:val="24"/>
                <w:szCs w:val="24"/>
              </w:rPr>
              <w:t>A small number of</w:t>
            </w:r>
            <w:r w:rsidR="003B0C90">
              <w:rPr>
                <w:rFonts w:ascii="Verdana" w:hAnsi="Verdana" w:cs="Arial"/>
                <w:sz w:val="24"/>
                <w:szCs w:val="24"/>
              </w:rPr>
              <w:t xml:space="preserve"> projects have received approval, and some</w:t>
            </w:r>
            <w:r>
              <w:rPr>
                <w:rFonts w:ascii="Verdana" w:hAnsi="Verdana" w:cs="Arial"/>
                <w:sz w:val="24"/>
                <w:szCs w:val="24"/>
              </w:rPr>
              <w:t xml:space="preserve"> urgent projects have commenced to scope immediate and interim</w:t>
            </w:r>
            <w:r w:rsidR="00F12BE1">
              <w:rPr>
                <w:rFonts w:ascii="Verdana" w:hAnsi="Verdana" w:cs="Arial"/>
                <w:sz w:val="24"/>
                <w:szCs w:val="24"/>
              </w:rPr>
              <w:t xml:space="preserve"> and alternative</w:t>
            </w:r>
            <w:r>
              <w:rPr>
                <w:rFonts w:ascii="Verdana" w:hAnsi="Verdana" w:cs="Arial"/>
                <w:sz w:val="24"/>
                <w:szCs w:val="24"/>
              </w:rPr>
              <w:t xml:space="preserve"> solutions.</w:t>
            </w:r>
          </w:p>
          <w:p w:rsidR="008265B0" w:rsidP="001A76F9" w:rsidRDefault="008265B0" w14:paraId="22BEC49D" w14:textId="77777777">
            <w:pPr>
              <w:jc w:val="both"/>
              <w:rPr>
                <w:rFonts w:ascii="Verdana" w:hAnsi="Verdana" w:cs="Arial"/>
                <w:sz w:val="24"/>
                <w:szCs w:val="24"/>
              </w:rPr>
            </w:pPr>
          </w:p>
          <w:p w:rsidRPr="008265B0" w:rsidR="008265B0" w:rsidP="008265B0" w:rsidRDefault="008265B0" w14:paraId="65AB98FC" w14:textId="23218133">
            <w:pPr>
              <w:jc w:val="both"/>
              <w:rPr>
                <w:rFonts w:ascii="Verdana" w:hAnsi="Verdana" w:cs="Arial"/>
                <w:sz w:val="24"/>
                <w:szCs w:val="24"/>
              </w:rPr>
            </w:pPr>
            <w:r w:rsidRPr="008265B0">
              <w:rPr>
                <w:rFonts w:ascii="Verdana" w:hAnsi="Verdana" w:cs="Arial"/>
                <w:sz w:val="24"/>
                <w:szCs w:val="24"/>
              </w:rPr>
              <w:lastRenderedPageBreak/>
              <w:t>A draft Capital Resource Plan for 202</w:t>
            </w:r>
            <w:r>
              <w:rPr>
                <w:rFonts w:ascii="Verdana" w:hAnsi="Verdana" w:cs="Arial"/>
                <w:sz w:val="24"/>
                <w:szCs w:val="24"/>
              </w:rPr>
              <w:t>6</w:t>
            </w:r>
            <w:r w:rsidR="00201ABD">
              <w:rPr>
                <w:rFonts w:ascii="Verdana" w:hAnsi="Verdana" w:cs="Arial"/>
                <w:sz w:val="24"/>
                <w:szCs w:val="24"/>
              </w:rPr>
              <w:t>/</w:t>
            </w:r>
            <w:r w:rsidRPr="008265B0">
              <w:rPr>
                <w:rFonts w:ascii="Verdana" w:hAnsi="Verdana" w:cs="Arial"/>
                <w:sz w:val="24"/>
                <w:szCs w:val="24"/>
              </w:rPr>
              <w:t>2</w:t>
            </w:r>
            <w:r>
              <w:rPr>
                <w:rFonts w:ascii="Verdana" w:hAnsi="Verdana" w:cs="Arial"/>
                <w:sz w:val="24"/>
                <w:szCs w:val="24"/>
              </w:rPr>
              <w:t>7</w:t>
            </w:r>
            <w:r w:rsidRPr="008265B0">
              <w:rPr>
                <w:rFonts w:ascii="Verdana" w:hAnsi="Verdana" w:cs="Arial"/>
                <w:sz w:val="24"/>
                <w:szCs w:val="24"/>
              </w:rPr>
              <w:t xml:space="preserve"> based on the latest allocations has been developed for discussion. Options are presented to achieve a balanced 202</w:t>
            </w:r>
            <w:r>
              <w:rPr>
                <w:rFonts w:ascii="Verdana" w:hAnsi="Verdana" w:cs="Arial"/>
                <w:sz w:val="24"/>
                <w:szCs w:val="24"/>
              </w:rPr>
              <w:t>6</w:t>
            </w:r>
            <w:r w:rsidR="00201ABD">
              <w:rPr>
                <w:rFonts w:ascii="Verdana" w:hAnsi="Verdana" w:cs="Arial"/>
                <w:sz w:val="24"/>
                <w:szCs w:val="24"/>
              </w:rPr>
              <w:t>/</w:t>
            </w:r>
            <w:r w:rsidRPr="008265B0">
              <w:rPr>
                <w:rFonts w:ascii="Verdana" w:hAnsi="Verdana" w:cs="Arial"/>
                <w:sz w:val="24"/>
                <w:szCs w:val="24"/>
              </w:rPr>
              <w:t>2</w:t>
            </w:r>
            <w:r>
              <w:rPr>
                <w:rFonts w:ascii="Verdana" w:hAnsi="Verdana" w:cs="Arial"/>
                <w:sz w:val="24"/>
                <w:szCs w:val="24"/>
              </w:rPr>
              <w:t>7</w:t>
            </w:r>
            <w:r w:rsidRPr="008265B0">
              <w:rPr>
                <w:rFonts w:ascii="Verdana" w:hAnsi="Verdana" w:cs="Arial"/>
                <w:sz w:val="24"/>
                <w:szCs w:val="24"/>
              </w:rPr>
              <w:t xml:space="preserve"> position, with further work required on plans from the Service Delivery Units</w:t>
            </w:r>
            <w:r>
              <w:rPr>
                <w:rFonts w:ascii="Verdana" w:hAnsi="Verdana" w:cs="Arial"/>
                <w:sz w:val="24"/>
                <w:szCs w:val="24"/>
              </w:rPr>
              <w:t>.</w:t>
            </w:r>
          </w:p>
          <w:p w:rsidRPr="00D558CD" w:rsidR="001A76F9" w:rsidP="00331411" w:rsidRDefault="001A76F9" w14:paraId="6D290401" w14:textId="77777777">
            <w:pPr>
              <w:jc w:val="both"/>
              <w:rPr>
                <w:rFonts w:ascii="Verdana" w:hAnsi="Verdana" w:cs="Arial"/>
                <w:sz w:val="24"/>
                <w:szCs w:val="24"/>
              </w:rPr>
            </w:pPr>
          </w:p>
        </w:tc>
      </w:tr>
      <w:tr w:rsidRPr="00D558CD" w:rsidR="001A76F9" w:rsidTr="4DB36217" w14:paraId="6D290409" w14:textId="77777777">
        <w:trPr>
          <w:trHeight w:val="97"/>
        </w:trPr>
        <w:tc>
          <w:tcPr>
            <w:tcW w:w="2263" w:type="dxa"/>
            <w:vMerge w:val="restart"/>
            <w:tcMar/>
          </w:tcPr>
          <w:p w:rsidRPr="00D558CD" w:rsidR="001A76F9" w:rsidP="001A76F9" w:rsidRDefault="001A76F9" w14:paraId="6D290403" w14:textId="77777777">
            <w:pPr>
              <w:rPr>
                <w:rFonts w:ascii="Verdana" w:hAnsi="Verdana" w:cs="Arial"/>
                <w:b/>
                <w:sz w:val="24"/>
                <w:szCs w:val="24"/>
              </w:rPr>
            </w:pPr>
            <w:r w:rsidRPr="00D558CD">
              <w:rPr>
                <w:rFonts w:ascii="Verdana" w:hAnsi="Verdana" w:cs="Arial"/>
                <w:b/>
                <w:sz w:val="24"/>
                <w:szCs w:val="24"/>
              </w:rPr>
              <w:lastRenderedPageBreak/>
              <w:t xml:space="preserve">Specific Action Required </w:t>
            </w:r>
          </w:p>
          <w:p w:rsidRPr="00D558CD" w:rsidR="001A76F9" w:rsidP="001A76F9" w:rsidRDefault="001A76F9" w14:paraId="6D290404" w14:textId="77777777">
            <w:pPr>
              <w:rPr>
                <w:rFonts w:ascii="Verdana" w:hAnsi="Verdana" w:cs="Arial"/>
                <w:b/>
                <w:i/>
                <w:sz w:val="24"/>
                <w:szCs w:val="24"/>
              </w:rPr>
            </w:pPr>
            <w:r w:rsidRPr="00D558CD">
              <w:rPr>
                <w:rFonts w:ascii="Verdana" w:hAnsi="Verdana" w:cs="Arial"/>
                <w:b/>
                <w:i/>
                <w:sz w:val="24"/>
                <w:szCs w:val="24"/>
              </w:rPr>
              <w:t>(please choose one only)</w:t>
            </w:r>
          </w:p>
        </w:tc>
        <w:tc>
          <w:tcPr>
            <w:tcW w:w="1853" w:type="dxa"/>
            <w:shd w:val="clear" w:color="auto" w:fill="D5DCE4" w:themeFill="text2" w:themeFillTint="33"/>
            <w:tcMar/>
          </w:tcPr>
          <w:p w:rsidRPr="00F12BE1" w:rsidR="001A76F9" w:rsidP="001A76F9" w:rsidRDefault="001A76F9" w14:paraId="6D290405" w14:textId="77777777">
            <w:pPr>
              <w:rPr>
                <w:rFonts w:ascii="Verdana" w:hAnsi="Verdana" w:cs="Arial"/>
                <w:b/>
                <w:sz w:val="24"/>
                <w:szCs w:val="24"/>
              </w:rPr>
            </w:pPr>
            <w:r w:rsidRPr="00F12BE1">
              <w:rPr>
                <w:rFonts w:ascii="Verdana" w:hAnsi="Verdana" w:cs="Arial"/>
                <w:b/>
                <w:sz w:val="24"/>
                <w:szCs w:val="24"/>
              </w:rPr>
              <w:t>Information</w:t>
            </w:r>
          </w:p>
        </w:tc>
        <w:tc>
          <w:tcPr>
            <w:tcW w:w="1723" w:type="dxa"/>
            <w:gridSpan w:val="2"/>
            <w:shd w:val="clear" w:color="auto" w:fill="D5DCE4" w:themeFill="text2" w:themeFillTint="33"/>
            <w:tcMar/>
          </w:tcPr>
          <w:p w:rsidRPr="00F12BE1" w:rsidR="001A76F9" w:rsidP="001A76F9" w:rsidRDefault="001A76F9" w14:paraId="6D290406" w14:textId="77777777">
            <w:pPr>
              <w:rPr>
                <w:rFonts w:ascii="Verdana" w:hAnsi="Verdana" w:cs="Arial"/>
                <w:b/>
                <w:sz w:val="24"/>
                <w:szCs w:val="24"/>
              </w:rPr>
            </w:pPr>
            <w:r w:rsidRPr="00F12BE1">
              <w:rPr>
                <w:rFonts w:ascii="Verdana" w:hAnsi="Verdana" w:cs="Arial"/>
                <w:b/>
                <w:sz w:val="24"/>
                <w:szCs w:val="24"/>
              </w:rPr>
              <w:t>Discussion</w:t>
            </w:r>
          </w:p>
        </w:tc>
        <w:tc>
          <w:tcPr>
            <w:tcW w:w="1661" w:type="dxa"/>
            <w:shd w:val="clear" w:color="auto" w:fill="D5DCE4" w:themeFill="text2" w:themeFillTint="33"/>
            <w:tcMar/>
          </w:tcPr>
          <w:p w:rsidRPr="00F12BE1" w:rsidR="001A76F9" w:rsidP="001A76F9" w:rsidRDefault="001A76F9" w14:paraId="6D290407" w14:textId="77777777">
            <w:pPr>
              <w:rPr>
                <w:rFonts w:ascii="Verdana" w:hAnsi="Verdana" w:cs="Arial"/>
                <w:b/>
                <w:sz w:val="24"/>
                <w:szCs w:val="24"/>
              </w:rPr>
            </w:pPr>
            <w:r w:rsidRPr="00F12BE1">
              <w:rPr>
                <w:rFonts w:ascii="Verdana" w:hAnsi="Verdana" w:cs="Arial"/>
                <w:b/>
                <w:sz w:val="24"/>
                <w:szCs w:val="24"/>
              </w:rPr>
              <w:t>Assurance</w:t>
            </w:r>
          </w:p>
        </w:tc>
        <w:tc>
          <w:tcPr>
            <w:tcW w:w="1516" w:type="dxa"/>
            <w:gridSpan w:val="2"/>
            <w:shd w:val="clear" w:color="auto" w:fill="D5DCE4" w:themeFill="text2" w:themeFillTint="33"/>
            <w:tcMar/>
          </w:tcPr>
          <w:p w:rsidRPr="00F12BE1" w:rsidR="001A76F9" w:rsidP="001A76F9" w:rsidRDefault="001A76F9" w14:paraId="6D290408" w14:textId="77777777">
            <w:pPr>
              <w:rPr>
                <w:rFonts w:ascii="Verdana" w:hAnsi="Verdana" w:cs="Arial"/>
                <w:b/>
                <w:sz w:val="24"/>
                <w:szCs w:val="24"/>
              </w:rPr>
            </w:pPr>
            <w:r w:rsidRPr="00F12BE1">
              <w:rPr>
                <w:rFonts w:ascii="Verdana" w:hAnsi="Verdana" w:cs="Arial"/>
                <w:b/>
                <w:sz w:val="24"/>
                <w:szCs w:val="24"/>
              </w:rPr>
              <w:t>Approval</w:t>
            </w:r>
          </w:p>
        </w:tc>
      </w:tr>
      <w:tr w:rsidRPr="00D558CD" w:rsidR="001A76F9" w:rsidTr="4DB36217" w14:paraId="6D29040F" w14:textId="77777777">
        <w:trPr>
          <w:trHeight w:val="96"/>
        </w:trPr>
        <w:tc>
          <w:tcPr>
            <w:tcW w:w="2263" w:type="dxa"/>
            <w:vMerge/>
            <w:tcMar/>
          </w:tcPr>
          <w:p w:rsidRPr="00D558CD" w:rsidR="001A76F9" w:rsidP="001A76F9" w:rsidRDefault="001A76F9"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53" w:type="dxa"/>
                <w:tcMar/>
              </w:tcPr>
              <w:p w:rsidRPr="00D558CD" w:rsidR="001A76F9" w:rsidP="001A76F9" w:rsidRDefault="001A76F9" w14:paraId="6D29040B"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D558CD" w:rsidR="001A76F9" w:rsidP="001A76F9" w:rsidRDefault="001A76F9" w14:paraId="6D29040C"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D558CD" w:rsidR="001A76F9" w:rsidP="001A76F9" w:rsidRDefault="001A76F9" w14:paraId="6D29040D" w14:textId="1EF65CE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D558CD" w:rsidR="001A76F9" w:rsidP="001A76F9" w:rsidRDefault="001A76F9" w14:paraId="6D29040E"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
      </w:tr>
      <w:tr w:rsidRPr="00D558CD" w:rsidR="001A76F9" w:rsidTr="4DB36217" w14:paraId="6D290418" w14:textId="77777777">
        <w:tc>
          <w:tcPr>
            <w:tcW w:w="2263" w:type="dxa"/>
            <w:tcMar/>
          </w:tcPr>
          <w:p w:rsidRPr="00F12BE1" w:rsidR="001A76F9" w:rsidP="001A76F9" w:rsidRDefault="001A76F9" w14:paraId="6D290410" w14:textId="77777777">
            <w:pPr>
              <w:rPr>
                <w:rFonts w:ascii="Verdana" w:hAnsi="Verdana" w:cs="Arial"/>
                <w:b/>
                <w:sz w:val="24"/>
                <w:szCs w:val="24"/>
              </w:rPr>
            </w:pPr>
            <w:r w:rsidRPr="00F12BE1">
              <w:rPr>
                <w:rFonts w:ascii="Verdana" w:hAnsi="Verdana" w:cs="Arial"/>
                <w:b/>
                <w:sz w:val="24"/>
                <w:szCs w:val="24"/>
              </w:rPr>
              <w:t>Recommendations</w:t>
            </w:r>
          </w:p>
          <w:p w:rsidRPr="00D558CD" w:rsidR="001A76F9" w:rsidP="001A76F9" w:rsidRDefault="001A76F9" w14:paraId="6D290411" w14:textId="77777777">
            <w:pPr>
              <w:rPr>
                <w:rFonts w:ascii="Verdana" w:hAnsi="Verdana" w:cs="Arial"/>
                <w:b/>
                <w:sz w:val="24"/>
                <w:szCs w:val="24"/>
              </w:rPr>
            </w:pPr>
          </w:p>
        </w:tc>
        <w:tc>
          <w:tcPr>
            <w:tcW w:w="6753" w:type="dxa"/>
            <w:gridSpan w:val="6"/>
            <w:tcMar/>
          </w:tcPr>
          <w:p w:rsidRPr="002B5389" w:rsidR="001A76F9" w:rsidP="001A76F9" w:rsidRDefault="001A76F9" w14:paraId="6D290412" w14:textId="77777777">
            <w:pPr>
              <w:ind w:right="96"/>
              <w:rPr>
                <w:rFonts w:ascii="Verdana" w:hAnsi="Verdana" w:cs="Arial"/>
                <w:sz w:val="24"/>
                <w:szCs w:val="24"/>
              </w:rPr>
            </w:pPr>
            <w:r w:rsidRPr="002B5389">
              <w:rPr>
                <w:rFonts w:ascii="Verdana" w:hAnsi="Verdana" w:cs="Arial"/>
                <w:sz w:val="24"/>
                <w:szCs w:val="24"/>
              </w:rPr>
              <w:t>Members are asked to:</w:t>
            </w:r>
          </w:p>
          <w:p w:rsidR="00F02FD9" w:rsidP="00201ABD" w:rsidRDefault="00A40EEE" w14:paraId="59B78F1A" w14:textId="22755828">
            <w:pPr>
              <w:pStyle w:val="ListParagraph"/>
              <w:numPr>
                <w:ilvl w:val="0"/>
                <w:numId w:val="6"/>
              </w:numPr>
              <w:ind w:right="96"/>
              <w:jc w:val="both"/>
              <w:rPr>
                <w:rFonts w:ascii="Verdana" w:hAnsi="Verdana" w:cs="Arial"/>
                <w:bCs/>
                <w:sz w:val="24"/>
                <w:szCs w:val="24"/>
              </w:rPr>
            </w:pPr>
            <w:r>
              <w:rPr>
                <w:rFonts w:ascii="Verdana" w:hAnsi="Verdana" w:cs="Arial"/>
                <w:b/>
                <w:sz w:val="24"/>
                <w:szCs w:val="24"/>
              </w:rPr>
              <w:t>ACKNOWLEDGE</w:t>
            </w:r>
            <w:r w:rsidRPr="002B5389" w:rsidR="002B5389">
              <w:rPr>
                <w:rFonts w:ascii="Verdana" w:hAnsi="Verdana" w:cs="Arial"/>
                <w:bCs/>
                <w:sz w:val="24"/>
                <w:szCs w:val="24"/>
              </w:rPr>
              <w:t xml:space="preserve"> the month </w:t>
            </w:r>
            <w:r w:rsidR="00DC3C13">
              <w:rPr>
                <w:rFonts w:ascii="Verdana" w:hAnsi="Verdana" w:cs="Arial"/>
                <w:bCs/>
                <w:sz w:val="24"/>
                <w:szCs w:val="24"/>
              </w:rPr>
              <w:t>9</w:t>
            </w:r>
            <w:r w:rsidR="002B5389">
              <w:rPr>
                <w:rFonts w:ascii="Verdana" w:hAnsi="Verdana" w:cs="Arial"/>
                <w:bCs/>
                <w:sz w:val="24"/>
                <w:szCs w:val="24"/>
              </w:rPr>
              <w:t xml:space="preserve"> reported </w:t>
            </w:r>
            <w:r w:rsidRPr="002B5389" w:rsidR="002B5389">
              <w:rPr>
                <w:rFonts w:ascii="Verdana" w:hAnsi="Verdana" w:cs="Arial"/>
                <w:bCs/>
                <w:sz w:val="24"/>
                <w:szCs w:val="24"/>
              </w:rPr>
              <w:t>financial position and forecast outturn.</w:t>
            </w:r>
          </w:p>
          <w:p w:rsidR="002B5389" w:rsidP="00201ABD" w:rsidRDefault="00A40EEE" w14:paraId="78ADEE5E" w14:textId="49A4F1A9">
            <w:pPr>
              <w:pStyle w:val="ListParagraph"/>
              <w:numPr>
                <w:ilvl w:val="0"/>
                <w:numId w:val="6"/>
              </w:numPr>
              <w:ind w:right="96"/>
              <w:jc w:val="both"/>
              <w:rPr>
                <w:rFonts w:ascii="Verdana" w:hAnsi="Verdana" w:cs="Arial"/>
                <w:bCs/>
                <w:sz w:val="24"/>
                <w:szCs w:val="24"/>
              </w:rPr>
            </w:pPr>
            <w:r>
              <w:rPr>
                <w:rFonts w:ascii="Verdana" w:hAnsi="Verdana" w:cs="Arial"/>
                <w:b/>
                <w:sz w:val="24"/>
                <w:szCs w:val="24"/>
              </w:rPr>
              <w:t>ACKNOWLEDGE</w:t>
            </w:r>
            <w:r w:rsidR="002B5389">
              <w:rPr>
                <w:rFonts w:ascii="Verdana" w:hAnsi="Verdana" w:cs="Arial"/>
                <w:b/>
                <w:sz w:val="24"/>
                <w:szCs w:val="24"/>
              </w:rPr>
              <w:t xml:space="preserve"> </w:t>
            </w:r>
            <w:r w:rsidR="002B5389">
              <w:rPr>
                <w:rFonts w:ascii="Verdana" w:hAnsi="Verdana" w:cs="Arial"/>
                <w:bCs/>
                <w:sz w:val="24"/>
                <w:szCs w:val="24"/>
              </w:rPr>
              <w:t xml:space="preserve">the additional allocation bids </w:t>
            </w:r>
            <w:r w:rsidR="00DC3C13">
              <w:rPr>
                <w:rFonts w:ascii="Verdana" w:hAnsi="Verdana" w:cs="Arial"/>
                <w:bCs/>
                <w:sz w:val="24"/>
                <w:szCs w:val="24"/>
              </w:rPr>
              <w:t>approved by</w:t>
            </w:r>
            <w:r w:rsidR="002B5389">
              <w:rPr>
                <w:rFonts w:ascii="Verdana" w:hAnsi="Verdana" w:cs="Arial"/>
                <w:bCs/>
                <w:sz w:val="24"/>
                <w:szCs w:val="24"/>
              </w:rPr>
              <w:t xml:space="preserve"> Welsh Government</w:t>
            </w:r>
            <w:r w:rsidR="003B0C90">
              <w:rPr>
                <w:rFonts w:ascii="Verdana" w:hAnsi="Verdana" w:cs="Arial"/>
                <w:bCs/>
                <w:sz w:val="24"/>
                <w:szCs w:val="24"/>
              </w:rPr>
              <w:t xml:space="preserve"> and the reduced risk score on material imbalance</w:t>
            </w:r>
            <w:r w:rsidR="002B5389">
              <w:rPr>
                <w:rFonts w:ascii="Verdana" w:hAnsi="Verdana" w:cs="Arial"/>
                <w:bCs/>
                <w:sz w:val="24"/>
                <w:szCs w:val="24"/>
              </w:rPr>
              <w:t>.</w:t>
            </w:r>
          </w:p>
          <w:p w:rsidR="002B5389" w:rsidP="00201ABD" w:rsidRDefault="00A40EEE" w14:paraId="45E66FA0" w14:textId="225E5C56">
            <w:pPr>
              <w:pStyle w:val="ListParagraph"/>
              <w:numPr>
                <w:ilvl w:val="0"/>
                <w:numId w:val="6"/>
              </w:numPr>
              <w:ind w:right="96"/>
              <w:jc w:val="both"/>
              <w:rPr>
                <w:rFonts w:ascii="Verdana" w:hAnsi="Verdana" w:cs="Arial"/>
                <w:bCs/>
                <w:sz w:val="24"/>
                <w:szCs w:val="24"/>
              </w:rPr>
            </w:pPr>
            <w:r>
              <w:rPr>
                <w:rFonts w:ascii="Verdana" w:hAnsi="Verdana" w:cs="Arial"/>
                <w:b/>
                <w:sz w:val="24"/>
                <w:szCs w:val="24"/>
              </w:rPr>
              <w:t xml:space="preserve">SUPPORT </w:t>
            </w:r>
            <w:r w:rsidRPr="00A40EEE">
              <w:rPr>
                <w:rFonts w:ascii="Verdana" w:hAnsi="Verdana" w:cs="Arial"/>
                <w:bCs/>
                <w:sz w:val="24"/>
                <w:szCs w:val="24"/>
              </w:rPr>
              <w:t>and</w:t>
            </w:r>
            <w:r>
              <w:rPr>
                <w:rFonts w:ascii="Verdana" w:hAnsi="Verdana" w:cs="Arial"/>
                <w:b/>
                <w:sz w:val="24"/>
                <w:szCs w:val="24"/>
              </w:rPr>
              <w:t xml:space="preserve"> DISCUSS</w:t>
            </w:r>
            <w:r w:rsidR="002B5389">
              <w:rPr>
                <w:rFonts w:ascii="Verdana" w:hAnsi="Verdana" w:cs="Arial"/>
                <w:b/>
                <w:sz w:val="24"/>
                <w:szCs w:val="24"/>
              </w:rPr>
              <w:t xml:space="preserve"> </w:t>
            </w:r>
            <w:r w:rsidR="002B5389">
              <w:rPr>
                <w:rFonts w:ascii="Verdana" w:hAnsi="Verdana" w:cs="Arial"/>
                <w:bCs/>
                <w:sz w:val="24"/>
                <w:szCs w:val="24"/>
              </w:rPr>
              <w:t>the update on business cases.</w:t>
            </w:r>
          </w:p>
          <w:p w:rsidR="00DC3C13" w:rsidP="00201ABD" w:rsidRDefault="00A40EEE" w14:paraId="4BD9919C" w14:textId="77777777">
            <w:pPr>
              <w:pStyle w:val="ListParagraph"/>
              <w:numPr>
                <w:ilvl w:val="0"/>
                <w:numId w:val="6"/>
              </w:numPr>
              <w:ind w:right="96"/>
              <w:jc w:val="both"/>
              <w:rPr>
                <w:rFonts w:ascii="Verdana" w:hAnsi="Verdana" w:cs="Arial"/>
                <w:bCs/>
                <w:sz w:val="24"/>
                <w:szCs w:val="24"/>
              </w:rPr>
            </w:pPr>
            <w:r>
              <w:rPr>
                <w:rFonts w:ascii="Verdana" w:hAnsi="Verdana" w:cs="Arial"/>
                <w:b/>
                <w:sz w:val="24"/>
                <w:szCs w:val="24"/>
              </w:rPr>
              <w:t>ACKNOWLEDGE</w:t>
            </w:r>
            <w:r w:rsidR="002B5389">
              <w:rPr>
                <w:rFonts w:ascii="Verdana" w:hAnsi="Verdana" w:cs="Arial"/>
                <w:b/>
                <w:sz w:val="24"/>
                <w:szCs w:val="24"/>
              </w:rPr>
              <w:t xml:space="preserve"> </w:t>
            </w:r>
            <w:r w:rsidRPr="007A4AF3" w:rsidR="007A4AF3">
              <w:rPr>
                <w:rFonts w:ascii="Verdana" w:hAnsi="Verdana" w:cs="Arial"/>
                <w:bCs/>
                <w:sz w:val="24"/>
                <w:szCs w:val="24"/>
              </w:rPr>
              <w:t xml:space="preserve">the </w:t>
            </w:r>
            <w:r w:rsidR="002B5389">
              <w:rPr>
                <w:rFonts w:ascii="Verdana" w:hAnsi="Verdana" w:cs="Arial"/>
                <w:bCs/>
                <w:sz w:val="24"/>
                <w:szCs w:val="24"/>
              </w:rPr>
              <w:t xml:space="preserve">programme contingency </w:t>
            </w:r>
            <w:r w:rsidR="000F2634">
              <w:rPr>
                <w:rFonts w:ascii="Verdana" w:hAnsi="Verdana" w:cs="Arial"/>
                <w:bCs/>
                <w:sz w:val="24"/>
                <w:szCs w:val="24"/>
              </w:rPr>
              <w:t>has been fully utilised.</w:t>
            </w:r>
          </w:p>
          <w:p w:rsidRPr="00181843" w:rsidR="008265B0" w:rsidP="00201ABD" w:rsidRDefault="008265B0" w14:paraId="74B3F572" w14:textId="77777777">
            <w:pPr>
              <w:pStyle w:val="ListParagraph"/>
              <w:numPr>
                <w:ilvl w:val="0"/>
                <w:numId w:val="6"/>
              </w:numPr>
              <w:jc w:val="both"/>
              <w:rPr>
                <w:rFonts w:ascii="Arial" w:hAnsi="Arial" w:cs="Arial"/>
                <w:color w:val="FF0000"/>
              </w:rPr>
            </w:pPr>
            <w:r>
              <w:rPr>
                <w:rFonts w:ascii="Verdana" w:hAnsi="Verdana" w:cs="Arial"/>
                <w:b/>
                <w:sz w:val="24"/>
                <w:szCs w:val="24"/>
              </w:rPr>
              <w:t xml:space="preserve">SUPPORT </w:t>
            </w:r>
            <w:r w:rsidRPr="00DC3C13">
              <w:rPr>
                <w:rFonts w:ascii="Verdana" w:hAnsi="Verdana" w:cs="Arial"/>
                <w:bCs/>
                <w:sz w:val="24"/>
                <w:szCs w:val="24"/>
              </w:rPr>
              <w:t>and</w:t>
            </w:r>
            <w:r>
              <w:rPr>
                <w:rFonts w:ascii="Verdana" w:hAnsi="Verdana" w:cs="Arial"/>
                <w:b/>
                <w:sz w:val="24"/>
                <w:szCs w:val="24"/>
              </w:rPr>
              <w:t xml:space="preserve"> DISCUSS</w:t>
            </w:r>
            <w:r>
              <w:rPr>
                <w:rFonts w:ascii="Verdana" w:hAnsi="Verdana" w:cs="Arial"/>
                <w:sz w:val="24"/>
                <w:szCs w:val="24"/>
              </w:rPr>
              <w:t xml:space="preserve"> the draft capital resource plan for 2026/27.</w:t>
            </w:r>
          </w:p>
          <w:p w:rsidRPr="00331411" w:rsidR="008265B0" w:rsidP="008265B0" w:rsidRDefault="008265B0" w14:paraId="6D290417" w14:textId="66BA1B85">
            <w:pPr>
              <w:pStyle w:val="ListParagraph"/>
              <w:ind w:right="96"/>
              <w:rPr>
                <w:rFonts w:ascii="Verdana" w:hAnsi="Verdana" w:cs="Arial"/>
                <w:bCs/>
                <w:sz w:val="24"/>
                <w:szCs w:val="24"/>
              </w:rPr>
            </w:pPr>
          </w:p>
        </w:tc>
      </w:tr>
    </w:tbl>
    <w:p w:rsidR="0020539A" w:rsidRDefault="0020539A" w14:paraId="6D290419" w14:textId="77777777"/>
    <w:p w:rsidRPr="00201ABD" w:rsidR="00653AEC" w:rsidP="4DB36217" w:rsidRDefault="0020539A" w14:paraId="6D29041A" w14:textId="7447BAB2">
      <w:pPr>
        <w:spacing w:after="0" w:line="240" w:lineRule="auto"/>
        <w:jc w:val="center"/>
        <w:rPr>
          <w:rFonts w:ascii="Verdana" w:hAnsi="Verdana" w:cs="Arial"/>
          <w:b w:val="1"/>
          <w:bCs w:val="1"/>
          <w:sz w:val="24"/>
          <w:szCs w:val="24"/>
        </w:rPr>
      </w:pPr>
      <w:r>
        <w:br w:type="page"/>
      </w:r>
      <w:r w:rsidRPr="4DB36217" w:rsidR="00CE0E92">
        <w:rPr>
          <w:rFonts w:ascii="Verdana" w:hAnsi="Verdana" w:cs="Arial"/>
          <w:b w:val="1"/>
          <w:bCs w:val="1"/>
          <w:sz w:val="24"/>
          <w:szCs w:val="24"/>
        </w:rPr>
        <w:t>CA</w:t>
      </w:r>
      <w:r w:rsidRPr="4DB36217" w:rsidR="001A76F9">
        <w:rPr>
          <w:rFonts w:ascii="Verdana" w:hAnsi="Verdana" w:cs="Arial"/>
          <w:b w:val="1"/>
          <w:bCs w:val="1"/>
          <w:sz w:val="24"/>
          <w:szCs w:val="24"/>
        </w:rPr>
        <w:t>PITAL RESOURCE PLAN</w:t>
      </w:r>
      <w:r w:rsidRPr="4DB36217" w:rsidR="00331411">
        <w:rPr>
          <w:rFonts w:ascii="Verdana" w:hAnsi="Verdana" w:cs="Arial"/>
          <w:b w:val="1"/>
          <w:bCs w:val="1"/>
          <w:sz w:val="24"/>
          <w:szCs w:val="24"/>
        </w:rPr>
        <w:t xml:space="preserve"> – Month 9 2025/26</w:t>
      </w:r>
    </w:p>
    <w:p w:rsidRPr="00201ABD" w:rsidR="00653AEC" w:rsidP="00653AEC" w:rsidRDefault="00653AEC" w14:paraId="6D29041B" w14:textId="77777777">
      <w:pPr>
        <w:spacing w:after="0" w:line="240" w:lineRule="auto"/>
        <w:jc w:val="center"/>
        <w:rPr>
          <w:rFonts w:ascii="Verdana" w:hAnsi="Verdana" w:cs="Arial"/>
          <w:b/>
          <w:sz w:val="24"/>
          <w:szCs w:val="24"/>
        </w:rPr>
      </w:pPr>
    </w:p>
    <w:p w:rsidRPr="00201ABD" w:rsidR="00A40EEE" w:rsidP="00653AEC" w:rsidRDefault="00A40EEE" w14:paraId="30FC935E" w14:textId="77777777">
      <w:pPr>
        <w:spacing w:after="0" w:line="240" w:lineRule="auto"/>
        <w:jc w:val="center"/>
        <w:rPr>
          <w:rFonts w:ascii="Verdana" w:hAnsi="Verdana" w:cs="Arial"/>
          <w:b/>
          <w:sz w:val="24"/>
          <w:szCs w:val="24"/>
        </w:rPr>
      </w:pPr>
    </w:p>
    <w:p w:rsidRPr="00201ABD" w:rsidR="00653AEC" w:rsidP="00A40EEE" w:rsidRDefault="00653AEC" w14:paraId="6D29041C" w14:textId="77777777">
      <w:pPr>
        <w:pStyle w:val="ListParagraph"/>
        <w:numPr>
          <w:ilvl w:val="0"/>
          <w:numId w:val="1"/>
        </w:numPr>
        <w:spacing w:after="0" w:line="240" w:lineRule="auto"/>
        <w:ind w:hanging="720"/>
        <w:rPr>
          <w:rFonts w:ascii="Verdana" w:hAnsi="Verdana" w:cs="Arial"/>
          <w:b/>
          <w:sz w:val="24"/>
          <w:szCs w:val="24"/>
        </w:rPr>
      </w:pPr>
      <w:r w:rsidRPr="00201ABD">
        <w:rPr>
          <w:rFonts w:ascii="Verdana" w:hAnsi="Verdana" w:cs="Arial"/>
          <w:b/>
          <w:sz w:val="24"/>
          <w:szCs w:val="24"/>
        </w:rPr>
        <w:t>INTRODUCTION</w:t>
      </w:r>
    </w:p>
    <w:p w:rsidRPr="002B5389" w:rsidR="001A76F9" w:rsidP="00A40EEE" w:rsidRDefault="001A76F9" w14:paraId="054263A0" w14:textId="0FC70C3A">
      <w:pPr>
        <w:spacing w:after="0" w:line="240" w:lineRule="auto"/>
        <w:ind w:right="96"/>
        <w:jc w:val="both"/>
        <w:rPr>
          <w:rFonts w:ascii="Verdana" w:hAnsi="Verdana" w:cs="Arial"/>
          <w:sz w:val="24"/>
          <w:szCs w:val="24"/>
        </w:rPr>
      </w:pPr>
      <w:r w:rsidRPr="002B5389">
        <w:rPr>
          <w:rFonts w:ascii="Verdana" w:hAnsi="Verdana" w:cs="Arial"/>
          <w:sz w:val="24"/>
          <w:szCs w:val="24"/>
        </w:rPr>
        <w:t>T</w:t>
      </w:r>
      <w:r w:rsidR="00A40EEE">
        <w:rPr>
          <w:rFonts w:ascii="Verdana" w:hAnsi="Verdana" w:cs="Arial"/>
          <w:sz w:val="24"/>
          <w:szCs w:val="24"/>
        </w:rPr>
        <w:t>his report provides</w:t>
      </w:r>
      <w:r w:rsidR="005C36B6">
        <w:rPr>
          <w:rFonts w:ascii="Verdana" w:hAnsi="Verdana" w:cs="Arial"/>
          <w:sz w:val="24"/>
          <w:szCs w:val="24"/>
        </w:rPr>
        <w:t xml:space="preserve"> </w:t>
      </w:r>
      <w:r w:rsidRPr="002B5389">
        <w:rPr>
          <w:rFonts w:ascii="Verdana" w:hAnsi="Verdana" w:cs="Arial"/>
          <w:sz w:val="24"/>
          <w:szCs w:val="24"/>
        </w:rPr>
        <w:t>an update to the financial performance of the Health Board’s capital programme and the impact of emerging risks and opportunities on the projected outturn position for 2025/26.</w:t>
      </w:r>
    </w:p>
    <w:p w:rsidR="00653AEC" w:rsidP="00A40EEE" w:rsidRDefault="00653AEC" w14:paraId="6D29041E" w14:textId="77777777">
      <w:pPr>
        <w:pStyle w:val="ListParagraph"/>
        <w:spacing w:after="0" w:line="240" w:lineRule="auto"/>
        <w:rPr>
          <w:rFonts w:ascii="Verdana" w:hAnsi="Verdana" w:cs="Arial"/>
          <w:b/>
          <w:sz w:val="24"/>
          <w:szCs w:val="24"/>
        </w:rPr>
      </w:pPr>
    </w:p>
    <w:p w:rsidRPr="002B5389" w:rsidR="00A40EEE" w:rsidP="00A40EEE" w:rsidRDefault="00A40EEE" w14:paraId="18AF743D" w14:textId="77777777">
      <w:pPr>
        <w:pStyle w:val="ListParagraph"/>
        <w:spacing w:after="0" w:line="240" w:lineRule="auto"/>
        <w:rPr>
          <w:rFonts w:ascii="Verdana" w:hAnsi="Verdana" w:cs="Arial"/>
          <w:b/>
          <w:sz w:val="24"/>
          <w:szCs w:val="24"/>
        </w:rPr>
      </w:pPr>
    </w:p>
    <w:p w:rsidRPr="002B5389" w:rsidR="00653AEC" w:rsidP="00A40EEE" w:rsidRDefault="00653AEC" w14:paraId="6D29041F" w14:textId="77777777">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t>BACKGROUND</w:t>
      </w:r>
    </w:p>
    <w:p w:rsidRPr="002B5389" w:rsidR="001A76F9" w:rsidP="00A40EEE" w:rsidRDefault="001A76F9" w14:paraId="00BAA66A" w14:textId="0B4BA052">
      <w:pPr>
        <w:spacing w:after="0" w:line="240" w:lineRule="auto"/>
        <w:jc w:val="both"/>
        <w:rPr>
          <w:rFonts w:ascii="Verdana" w:hAnsi="Verdana" w:cs="Arial"/>
          <w:bCs/>
          <w:sz w:val="24"/>
          <w:szCs w:val="24"/>
        </w:rPr>
      </w:pPr>
      <w:r w:rsidRPr="002B5389">
        <w:rPr>
          <w:rFonts w:ascii="Verdana" w:hAnsi="Verdana" w:cs="Arial"/>
          <w:bCs/>
          <w:sz w:val="24"/>
          <w:szCs w:val="24"/>
        </w:rPr>
        <w:t xml:space="preserve">The Health Board approved a balanced capital financial plan for 2025/26 as part of the Annual Plan submitted to Welsh Government in March 2025. The plan </w:t>
      </w:r>
      <w:r w:rsidR="007A4AF3">
        <w:rPr>
          <w:rFonts w:ascii="Verdana" w:hAnsi="Verdana" w:cs="Arial"/>
          <w:bCs/>
          <w:sz w:val="24"/>
          <w:szCs w:val="24"/>
        </w:rPr>
        <w:t>included an uplift of</w:t>
      </w:r>
      <w:r w:rsidRPr="002B5389" w:rsidR="00344AC2">
        <w:rPr>
          <w:rFonts w:ascii="Verdana" w:hAnsi="Verdana" w:cs="Arial"/>
          <w:bCs/>
          <w:sz w:val="24"/>
          <w:szCs w:val="24"/>
        </w:rPr>
        <w:t xml:space="preserve"> 24%/£2.7m to £13.875m.</w:t>
      </w:r>
      <w:r w:rsidRPr="002B5389">
        <w:rPr>
          <w:rFonts w:ascii="Verdana" w:hAnsi="Verdana" w:cs="Arial"/>
          <w:bCs/>
          <w:sz w:val="24"/>
          <w:szCs w:val="24"/>
        </w:rPr>
        <w:t xml:space="preserve"> It also included income assumptions on the payback of business case fees from W</w:t>
      </w:r>
      <w:r w:rsidR="00255AFE">
        <w:rPr>
          <w:rFonts w:ascii="Verdana" w:hAnsi="Verdana" w:cs="Arial"/>
          <w:bCs/>
          <w:sz w:val="24"/>
          <w:szCs w:val="24"/>
        </w:rPr>
        <w:t>elsh Government</w:t>
      </w:r>
      <w:r w:rsidRPr="002B5389">
        <w:rPr>
          <w:rFonts w:ascii="Verdana" w:hAnsi="Verdana" w:cs="Arial"/>
          <w:bCs/>
          <w:sz w:val="24"/>
          <w:szCs w:val="24"/>
        </w:rPr>
        <w:t xml:space="preserve"> and disposals proceeds.</w:t>
      </w:r>
      <w:r w:rsidRPr="002B5389">
        <w:rPr>
          <w:rFonts w:ascii="Verdana" w:hAnsi="Verdana" w:cs="Arial"/>
          <w:sz w:val="24"/>
          <w:szCs w:val="24"/>
        </w:rPr>
        <w:t xml:space="preserve"> </w:t>
      </w:r>
    </w:p>
    <w:p w:rsidRPr="002B5389" w:rsidR="001A76F9" w:rsidP="001A76F9" w:rsidRDefault="001A76F9" w14:paraId="138ED60D" w14:textId="77777777">
      <w:pPr>
        <w:spacing w:after="0" w:line="240" w:lineRule="auto"/>
        <w:jc w:val="both"/>
        <w:rPr>
          <w:rFonts w:ascii="Verdana" w:hAnsi="Verdana" w:cs="Arial"/>
          <w:bCs/>
          <w:sz w:val="24"/>
          <w:szCs w:val="24"/>
        </w:rPr>
      </w:pPr>
    </w:p>
    <w:p w:rsidRPr="002B5389" w:rsidR="00BC5045" w:rsidP="001A76F9" w:rsidRDefault="001A76F9" w14:paraId="45E854CC" w14:textId="268CE99C">
      <w:pPr>
        <w:tabs>
          <w:tab w:val="num" w:pos="862"/>
        </w:tabs>
        <w:spacing w:after="0" w:line="240" w:lineRule="auto"/>
        <w:jc w:val="both"/>
        <w:rPr>
          <w:rFonts w:ascii="Verdana" w:hAnsi="Verdana" w:cs="Arial"/>
          <w:sz w:val="24"/>
          <w:szCs w:val="24"/>
        </w:rPr>
      </w:pPr>
      <w:r w:rsidRPr="002B5389">
        <w:rPr>
          <w:rFonts w:ascii="Verdana" w:hAnsi="Verdana" w:cs="Arial"/>
          <w:sz w:val="24"/>
          <w:szCs w:val="24"/>
        </w:rPr>
        <w:t xml:space="preserve">The forecast outturn position reported at month </w:t>
      </w:r>
      <w:r w:rsidR="00331411">
        <w:rPr>
          <w:rFonts w:ascii="Verdana" w:hAnsi="Verdana" w:cs="Arial"/>
          <w:sz w:val="24"/>
          <w:szCs w:val="24"/>
        </w:rPr>
        <w:t>9</w:t>
      </w:r>
      <w:r w:rsidRPr="002B5389">
        <w:rPr>
          <w:rFonts w:ascii="Verdana" w:hAnsi="Verdana" w:cs="Arial"/>
          <w:sz w:val="24"/>
          <w:szCs w:val="24"/>
        </w:rPr>
        <w:t xml:space="preserve"> shows an overspend position of £</w:t>
      </w:r>
      <w:r w:rsidR="00331411">
        <w:rPr>
          <w:rFonts w:ascii="Verdana" w:hAnsi="Verdana" w:cs="Arial"/>
          <w:sz w:val="24"/>
          <w:szCs w:val="24"/>
        </w:rPr>
        <w:t>0.140</w:t>
      </w:r>
      <w:r w:rsidRPr="002B5389">
        <w:rPr>
          <w:rFonts w:ascii="Verdana" w:hAnsi="Verdana" w:cs="Arial"/>
          <w:sz w:val="24"/>
          <w:szCs w:val="24"/>
        </w:rPr>
        <w:t>m</w:t>
      </w:r>
      <w:r w:rsidRPr="002B5389" w:rsidR="00BC5045">
        <w:rPr>
          <w:rFonts w:ascii="Verdana" w:hAnsi="Verdana" w:cs="Arial"/>
          <w:sz w:val="24"/>
          <w:szCs w:val="24"/>
        </w:rPr>
        <w:t xml:space="preserve"> with anticipated a</w:t>
      </w:r>
      <w:r w:rsidRPr="002B5389">
        <w:rPr>
          <w:rFonts w:ascii="Verdana" w:hAnsi="Verdana" w:cs="Arial"/>
          <w:sz w:val="24"/>
          <w:szCs w:val="24"/>
        </w:rPr>
        <w:t xml:space="preserve">llocations </w:t>
      </w:r>
      <w:r w:rsidRPr="002B5389" w:rsidR="00BC5045">
        <w:rPr>
          <w:rFonts w:ascii="Verdana" w:hAnsi="Verdana" w:cs="Arial"/>
          <w:sz w:val="24"/>
          <w:szCs w:val="24"/>
        </w:rPr>
        <w:t>which would</w:t>
      </w:r>
      <w:r w:rsidRPr="002B5389">
        <w:rPr>
          <w:rFonts w:ascii="Verdana" w:hAnsi="Verdana" w:cs="Arial"/>
          <w:sz w:val="24"/>
          <w:szCs w:val="24"/>
        </w:rPr>
        <w:t xml:space="preserve"> provide a balanced </w:t>
      </w:r>
      <w:r w:rsidR="00F12BE1">
        <w:rPr>
          <w:rFonts w:ascii="Verdana" w:hAnsi="Verdana" w:cs="Arial"/>
          <w:sz w:val="24"/>
          <w:szCs w:val="24"/>
        </w:rPr>
        <w:t xml:space="preserve">out-turn </w:t>
      </w:r>
      <w:r w:rsidRPr="002B5389">
        <w:rPr>
          <w:rFonts w:ascii="Verdana" w:hAnsi="Verdana" w:cs="Arial"/>
          <w:sz w:val="24"/>
          <w:szCs w:val="24"/>
        </w:rPr>
        <w:t>position</w:t>
      </w:r>
      <w:r w:rsidRPr="002B5389" w:rsidR="00BC5045">
        <w:rPr>
          <w:rFonts w:ascii="Verdana" w:hAnsi="Verdana" w:cs="Arial"/>
          <w:sz w:val="24"/>
          <w:szCs w:val="24"/>
        </w:rPr>
        <w:t xml:space="preserve">. </w:t>
      </w:r>
    </w:p>
    <w:p w:rsidRPr="002B5389" w:rsidR="00BC5045" w:rsidP="001A76F9" w:rsidRDefault="00BC5045" w14:paraId="01F0A753" w14:textId="77777777">
      <w:pPr>
        <w:tabs>
          <w:tab w:val="num" w:pos="862"/>
        </w:tabs>
        <w:spacing w:after="0" w:line="240" w:lineRule="auto"/>
        <w:jc w:val="both"/>
        <w:rPr>
          <w:rFonts w:ascii="Verdana" w:hAnsi="Verdana" w:cs="Arial"/>
          <w:sz w:val="24"/>
          <w:szCs w:val="24"/>
        </w:rPr>
      </w:pPr>
    </w:p>
    <w:p w:rsidR="003B0C90" w:rsidP="00344AC2" w:rsidRDefault="00344AC2" w14:paraId="7698114C" w14:textId="5AB69FFD">
      <w:pPr>
        <w:spacing w:after="0" w:line="240" w:lineRule="auto"/>
        <w:jc w:val="both"/>
        <w:rPr>
          <w:rFonts w:ascii="Verdana" w:hAnsi="Verdana" w:cs="Arial"/>
          <w:bCs/>
          <w:sz w:val="24"/>
          <w:szCs w:val="24"/>
        </w:rPr>
      </w:pPr>
      <w:r w:rsidRPr="002B5389">
        <w:rPr>
          <w:rFonts w:ascii="Verdana" w:hAnsi="Verdana" w:cs="Arial"/>
          <w:bCs/>
          <w:sz w:val="24"/>
          <w:szCs w:val="24"/>
        </w:rPr>
        <w:t>The national funding situation continues to be challenging</w:t>
      </w:r>
      <w:r w:rsidRPr="002B5389" w:rsidR="00CA43B8">
        <w:rPr>
          <w:rFonts w:ascii="Verdana" w:hAnsi="Verdana" w:cs="Arial"/>
          <w:bCs/>
          <w:sz w:val="24"/>
          <w:szCs w:val="24"/>
        </w:rPr>
        <w:t xml:space="preserve"> following the outco</w:t>
      </w:r>
      <w:r w:rsidRPr="00A40EEE" w:rsidR="00CA43B8">
        <w:rPr>
          <w:rFonts w:ascii="Verdana" w:hAnsi="Verdana" w:cs="Arial"/>
          <w:bCs/>
          <w:sz w:val="24"/>
          <w:szCs w:val="24"/>
        </w:rPr>
        <w:t>me of the national capital prioritisation exercise</w:t>
      </w:r>
      <w:r w:rsidR="00331411">
        <w:rPr>
          <w:rFonts w:ascii="Verdana" w:hAnsi="Verdana" w:cs="Arial"/>
          <w:bCs/>
          <w:sz w:val="24"/>
          <w:szCs w:val="24"/>
        </w:rPr>
        <w:t xml:space="preserve"> on major capital projects</w:t>
      </w:r>
      <w:r w:rsidRPr="00A40EEE" w:rsidR="00CA43B8">
        <w:rPr>
          <w:rFonts w:ascii="Verdana" w:hAnsi="Verdana" w:cs="Arial"/>
          <w:bCs/>
          <w:sz w:val="24"/>
          <w:szCs w:val="24"/>
        </w:rPr>
        <w:t>, with several projects either on hold or working through interim</w:t>
      </w:r>
      <w:r w:rsidR="00F12BE1">
        <w:rPr>
          <w:rFonts w:ascii="Verdana" w:hAnsi="Verdana" w:cs="Arial"/>
          <w:bCs/>
          <w:sz w:val="24"/>
          <w:szCs w:val="24"/>
        </w:rPr>
        <w:t xml:space="preserve"> and alternative</w:t>
      </w:r>
      <w:r w:rsidRPr="00A40EEE" w:rsidR="00CA43B8">
        <w:rPr>
          <w:rFonts w:ascii="Verdana" w:hAnsi="Verdana" w:cs="Arial"/>
          <w:bCs/>
          <w:sz w:val="24"/>
          <w:szCs w:val="24"/>
        </w:rPr>
        <w:t xml:space="preserve"> solutions. </w:t>
      </w:r>
      <w:r w:rsidR="0017760A">
        <w:rPr>
          <w:rFonts w:ascii="Verdana" w:hAnsi="Verdana" w:cs="Arial"/>
          <w:bCs/>
          <w:sz w:val="24"/>
          <w:szCs w:val="24"/>
        </w:rPr>
        <w:t>As a result of the national funding pressures</w:t>
      </w:r>
      <w:r w:rsidR="00331411">
        <w:rPr>
          <w:rFonts w:ascii="Verdana" w:hAnsi="Verdana" w:cs="Arial"/>
          <w:bCs/>
          <w:sz w:val="24"/>
          <w:szCs w:val="24"/>
        </w:rPr>
        <w:t xml:space="preserve"> during September and October,</w:t>
      </w:r>
      <w:r w:rsidR="00B33726">
        <w:rPr>
          <w:rFonts w:ascii="Verdana" w:hAnsi="Verdana" w:cs="Arial"/>
          <w:bCs/>
          <w:sz w:val="24"/>
          <w:szCs w:val="24"/>
        </w:rPr>
        <w:t xml:space="preserve"> several capital bids </w:t>
      </w:r>
      <w:r w:rsidR="00331411">
        <w:rPr>
          <w:rFonts w:ascii="Verdana" w:hAnsi="Verdana" w:cs="Arial"/>
          <w:bCs/>
          <w:sz w:val="24"/>
          <w:szCs w:val="24"/>
        </w:rPr>
        <w:t>were</w:t>
      </w:r>
      <w:r w:rsidR="00B33726">
        <w:rPr>
          <w:rFonts w:ascii="Verdana" w:hAnsi="Verdana" w:cs="Arial"/>
          <w:bCs/>
          <w:sz w:val="24"/>
          <w:szCs w:val="24"/>
        </w:rPr>
        <w:t xml:space="preserve"> placed on hold and additional bids to reinvest additional VAT recovery into capital </w:t>
      </w:r>
      <w:r w:rsidR="00883242">
        <w:rPr>
          <w:rFonts w:ascii="Verdana" w:hAnsi="Verdana" w:cs="Arial"/>
          <w:bCs/>
          <w:sz w:val="24"/>
          <w:szCs w:val="24"/>
        </w:rPr>
        <w:t xml:space="preserve">projects </w:t>
      </w:r>
      <w:r w:rsidR="00331411">
        <w:rPr>
          <w:rFonts w:ascii="Verdana" w:hAnsi="Verdana" w:cs="Arial"/>
          <w:bCs/>
          <w:sz w:val="24"/>
          <w:szCs w:val="24"/>
        </w:rPr>
        <w:t>were</w:t>
      </w:r>
      <w:r w:rsidR="00B33726">
        <w:rPr>
          <w:rFonts w:ascii="Verdana" w:hAnsi="Verdana" w:cs="Arial"/>
          <w:bCs/>
          <w:sz w:val="24"/>
          <w:szCs w:val="24"/>
        </w:rPr>
        <w:t xml:space="preserve"> rejected</w:t>
      </w:r>
      <w:r w:rsidR="00883242">
        <w:rPr>
          <w:rFonts w:ascii="Verdana" w:hAnsi="Verdana" w:cs="Arial"/>
          <w:bCs/>
          <w:sz w:val="24"/>
          <w:szCs w:val="24"/>
        </w:rPr>
        <w:t>.</w:t>
      </w:r>
      <w:r w:rsidR="00331411">
        <w:rPr>
          <w:rFonts w:ascii="Verdana" w:hAnsi="Verdana" w:cs="Arial"/>
          <w:bCs/>
          <w:sz w:val="24"/>
          <w:szCs w:val="24"/>
        </w:rPr>
        <w:t xml:space="preserve"> </w:t>
      </w:r>
    </w:p>
    <w:p w:rsidR="003B0C90" w:rsidP="00344AC2" w:rsidRDefault="003B0C90" w14:paraId="1F2895DE" w14:textId="77777777">
      <w:pPr>
        <w:spacing w:after="0" w:line="240" w:lineRule="auto"/>
        <w:jc w:val="both"/>
        <w:rPr>
          <w:rFonts w:ascii="Verdana" w:hAnsi="Verdana" w:cs="Arial"/>
          <w:bCs/>
          <w:sz w:val="24"/>
          <w:szCs w:val="24"/>
        </w:rPr>
      </w:pPr>
    </w:p>
    <w:p w:rsidRPr="002B5389" w:rsidR="00CA43B8" w:rsidP="4DB36217" w:rsidRDefault="003B0C90" w14:paraId="6D8EF2E9" w14:textId="693AF9BC">
      <w:pPr>
        <w:spacing w:after="0" w:line="240" w:lineRule="auto"/>
        <w:jc w:val="both"/>
        <w:rPr>
          <w:rFonts w:ascii="Verdana" w:hAnsi="Verdana" w:cs="Arial"/>
          <w:sz w:val="24"/>
          <w:szCs w:val="24"/>
        </w:rPr>
      </w:pPr>
      <w:r w:rsidRPr="4DB36217" w:rsidR="003B0C90">
        <w:rPr>
          <w:rFonts w:ascii="Verdana" w:hAnsi="Verdana" w:cs="Arial"/>
          <w:sz w:val="24"/>
          <w:szCs w:val="24"/>
        </w:rPr>
        <w:t>F</w:t>
      </w:r>
      <w:r w:rsidRPr="4DB36217" w:rsidR="00331411">
        <w:rPr>
          <w:rFonts w:ascii="Verdana" w:hAnsi="Verdana" w:cs="Arial"/>
          <w:sz w:val="24"/>
          <w:szCs w:val="24"/>
        </w:rPr>
        <w:t xml:space="preserve">ollowing the </w:t>
      </w:r>
      <w:r w:rsidRPr="4DB36217" w:rsidR="00F12BE1">
        <w:rPr>
          <w:rFonts w:ascii="Verdana" w:hAnsi="Verdana" w:cs="Arial"/>
          <w:sz w:val="24"/>
          <w:szCs w:val="24"/>
        </w:rPr>
        <w:t xml:space="preserve">national </w:t>
      </w:r>
      <w:r w:rsidRPr="4DB36217" w:rsidR="00331411">
        <w:rPr>
          <w:rFonts w:ascii="Verdana" w:hAnsi="Verdana" w:cs="Arial"/>
          <w:sz w:val="24"/>
          <w:szCs w:val="24"/>
        </w:rPr>
        <w:t>fixing o</w:t>
      </w:r>
      <w:r w:rsidRPr="4DB36217" w:rsidR="00F12BE1">
        <w:rPr>
          <w:rFonts w:ascii="Verdana" w:hAnsi="Verdana" w:cs="Arial"/>
          <w:sz w:val="24"/>
          <w:szCs w:val="24"/>
        </w:rPr>
        <w:t>f</w:t>
      </w:r>
      <w:r w:rsidRPr="4DB36217" w:rsidR="00331411">
        <w:rPr>
          <w:rFonts w:ascii="Verdana" w:hAnsi="Verdana" w:cs="Arial"/>
          <w:sz w:val="24"/>
          <w:szCs w:val="24"/>
        </w:rPr>
        <w:t xml:space="preserve"> </w:t>
      </w:r>
      <w:r w:rsidRPr="4DB36217" w:rsidR="00F12BE1">
        <w:rPr>
          <w:rFonts w:ascii="Verdana" w:hAnsi="Verdana" w:cs="Arial"/>
          <w:sz w:val="24"/>
          <w:szCs w:val="24"/>
        </w:rPr>
        <w:t>all</w:t>
      </w:r>
      <w:r w:rsidRPr="4DB36217" w:rsidR="00331411">
        <w:rPr>
          <w:rFonts w:ascii="Verdana" w:hAnsi="Verdana" w:cs="Arial"/>
          <w:sz w:val="24"/>
          <w:szCs w:val="24"/>
        </w:rPr>
        <w:t xml:space="preserve"> CRLs (Capital Resource Limit) on 30</w:t>
      </w:r>
      <w:r w:rsidRPr="4DB36217" w:rsidR="00331411">
        <w:rPr>
          <w:rFonts w:ascii="Verdana" w:hAnsi="Verdana" w:cs="Arial"/>
          <w:sz w:val="24"/>
          <w:szCs w:val="24"/>
        </w:rPr>
        <w:t xml:space="preserve"> October</w:t>
      </w:r>
      <w:r w:rsidRPr="4DB36217" w:rsidR="0C54A92B">
        <w:rPr>
          <w:rFonts w:ascii="Verdana" w:hAnsi="Verdana" w:cs="Arial"/>
          <w:sz w:val="24"/>
          <w:szCs w:val="24"/>
        </w:rPr>
        <w:t xml:space="preserve"> 2025</w:t>
      </w:r>
      <w:r w:rsidRPr="4DB36217" w:rsidR="00331411">
        <w:rPr>
          <w:rFonts w:ascii="Verdana" w:hAnsi="Verdana" w:cs="Arial"/>
          <w:sz w:val="24"/>
          <w:szCs w:val="24"/>
        </w:rPr>
        <w:t xml:space="preserve">, the </w:t>
      </w:r>
      <w:r w:rsidRPr="4DB36217" w:rsidR="003B0C90">
        <w:rPr>
          <w:rFonts w:ascii="Verdana" w:hAnsi="Verdana" w:cs="Arial"/>
          <w:sz w:val="24"/>
          <w:szCs w:val="24"/>
        </w:rPr>
        <w:t xml:space="preserve">in-year </w:t>
      </w:r>
      <w:r w:rsidRPr="4DB36217" w:rsidR="00331411">
        <w:rPr>
          <w:rFonts w:ascii="Verdana" w:hAnsi="Verdana" w:cs="Arial"/>
          <w:sz w:val="24"/>
          <w:szCs w:val="24"/>
        </w:rPr>
        <w:t>national funding position has improved</w:t>
      </w:r>
      <w:r w:rsidRPr="4DB36217" w:rsidR="003B0C90">
        <w:rPr>
          <w:rFonts w:ascii="Verdana" w:hAnsi="Verdana" w:cs="Arial"/>
          <w:sz w:val="24"/>
          <w:szCs w:val="24"/>
        </w:rPr>
        <w:t xml:space="preserve">, with </w:t>
      </w:r>
      <w:r w:rsidRPr="4DB36217" w:rsidR="003B0C90">
        <w:rPr>
          <w:rFonts w:ascii="Verdana" w:hAnsi="Verdana" w:cs="Arial"/>
          <w:sz w:val="24"/>
          <w:szCs w:val="24"/>
        </w:rPr>
        <w:t>additional</w:t>
      </w:r>
      <w:r w:rsidRPr="4DB36217" w:rsidR="003B0C90">
        <w:rPr>
          <w:rFonts w:ascii="Verdana" w:hAnsi="Verdana" w:cs="Arial"/>
          <w:sz w:val="24"/>
          <w:szCs w:val="24"/>
        </w:rPr>
        <w:t xml:space="preserve"> allocations provided to support the replacement programmes for digital, estates and medical equipment</w:t>
      </w:r>
      <w:r w:rsidRPr="4DB36217" w:rsidR="00331411">
        <w:rPr>
          <w:rFonts w:ascii="Verdana" w:hAnsi="Verdana" w:cs="Arial"/>
          <w:sz w:val="24"/>
          <w:szCs w:val="24"/>
        </w:rPr>
        <w:t>.</w:t>
      </w:r>
    </w:p>
    <w:p w:rsidRPr="002B5389" w:rsidR="00344AC2" w:rsidP="00344AC2" w:rsidRDefault="00344AC2" w14:paraId="58CE02DD" w14:textId="77777777">
      <w:pPr>
        <w:spacing w:after="0" w:line="240" w:lineRule="auto"/>
        <w:jc w:val="both"/>
        <w:rPr>
          <w:rFonts w:ascii="Verdana" w:hAnsi="Verdana" w:cs="Arial"/>
          <w:sz w:val="24"/>
          <w:szCs w:val="24"/>
        </w:rPr>
      </w:pPr>
    </w:p>
    <w:p w:rsidRPr="002B5389" w:rsidR="00344AC2" w:rsidP="00344AC2" w:rsidRDefault="00344AC2" w14:paraId="65B99811" w14:textId="6DEE06E6">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 xml:space="preserve">Month </w:t>
      </w:r>
      <w:r w:rsidR="00A221BB">
        <w:rPr>
          <w:rFonts w:ascii="Verdana" w:hAnsi="Verdana" w:cs="Arial"/>
          <w:b/>
          <w:bCs/>
          <w:sz w:val="24"/>
          <w:szCs w:val="24"/>
          <w:u w:val="single"/>
        </w:rPr>
        <w:t>9</w:t>
      </w:r>
      <w:r w:rsidRPr="002B5389">
        <w:rPr>
          <w:rFonts w:ascii="Verdana" w:hAnsi="Verdana" w:cs="Arial"/>
          <w:b/>
          <w:bCs/>
          <w:sz w:val="24"/>
          <w:szCs w:val="24"/>
          <w:u w:val="single"/>
        </w:rPr>
        <w:t xml:space="preserve"> Position</w:t>
      </w:r>
    </w:p>
    <w:p w:rsidRPr="002B5389" w:rsidR="00344AC2" w:rsidP="00344AC2" w:rsidRDefault="00344AC2" w14:paraId="1C0BA762" w14:textId="77777777">
      <w:pPr>
        <w:spacing w:after="0" w:line="240" w:lineRule="auto"/>
        <w:jc w:val="both"/>
        <w:rPr>
          <w:rFonts w:ascii="Verdana" w:hAnsi="Verdana" w:cs="Arial"/>
          <w:bCs/>
          <w:sz w:val="24"/>
          <w:szCs w:val="24"/>
          <w:u w:val="single"/>
        </w:rPr>
      </w:pPr>
    </w:p>
    <w:p w:rsidR="00331411" w:rsidP="00344AC2" w:rsidRDefault="00344AC2" w14:paraId="5193C498" w14:textId="3804D614">
      <w:pPr>
        <w:tabs>
          <w:tab w:val="num" w:pos="862"/>
        </w:tabs>
        <w:spacing w:after="0" w:line="240" w:lineRule="auto"/>
        <w:jc w:val="both"/>
        <w:rPr>
          <w:rFonts w:ascii="Verdana" w:hAnsi="Verdana" w:cs="Arial"/>
          <w:sz w:val="24"/>
          <w:szCs w:val="24"/>
        </w:rPr>
      </w:pPr>
      <w:r w:rsidRPr="002B5389">
        <w:rPr>
          <w:rFonts w:ascii="Verdana" w:hAnsi="Verdana" w:cs="Arial"/>
          <w:sz w:val="24"/>
          <w:szCs w:val="24"/>
        </w:rPr>
        <w:t xml:space="preserve">The forecast outturn position reported at month </w:t>
      </w:r>
      <w:r w:rsidR="00331411">
        <w:rPr>
          <w:rFonts w:ascii="Verdana" w:hAnsi="Verdana" w:cs="Arial"/>
          <w:sz w:val="24"/>
          <w:szCs w:val="24"/>
        </w:rPr>
        <w:t>9</w:t>
      </w:r>
      <w:r w:rsidRPr="002B5389">
        <w:rPr>
          <w:rFonts w:ascii="Verdana" w:hAnsi="Verdana" w:cs="Arial"/>
          <w:sz w:val="24"/>
          <w:szCs w:val="24"/>
        </w:rPr>
        <w:t xml:space="preserve"> shows a </w:t>
      </w:r>
      <w:r w:rsidR="00A221BB">
        <w:rPr>
          <w:rFonts w:ascii="Verdana" w:hAnsi="Verdana" w:cs="Arial"/>
          <w:sz w:val="24"/>
          <w:szCs w:val="24"/>
        </w:rPr>
        <w:t>much-reduced</w:t>
      </w:r>
      <w:r w:rsidR="00331411">
        <w:rPr>
          <w:rFonts w:ascii="Verdana" w:hAnsi="Verdana" w:cs="Arial"/>
          <w:sz w:val="24"/>
          <w:szCs w:val="24"/>
        </w:rPr>
        <w:t xml:space="preserve"> </w:t>
      </w:r>
      <w:r w:rsidRPr="002B5389">
        <w:rPr>
          <w:rFonts w:ascii="Verdana" w:hAnsi="Verdana" w:cs="Arial"/>
          <w:sz w:val="24"/>
          <w:szCs w:val="24"/>
        </w:rPr>
        <w:t>over-commitment of £</w:t>
      </w:r>
      <w:r w:rsidR="00331411">
        <w:rPr>
          <w:rFonts w:ascii="Verdana" w:hAnsi="Verdana" w:cs="Arial"/>
          <w:sz w:val="24"/>
          <w:szCs w:val="24"/>
        </w:rPr>
        <w:t>0.140</w:t>
      </w:r>
      <w:r w:rsidRPr="002B5389">
        <w:rPr>
          <w:rFonts w:ascii="Verdana" w:hAnsi="Verdana" w:cs="Arial"/>
          <w:sz w:val="24"/>
          <w:szCs w:val="24"/>
        </w:rPr>
        <w:t>m</w:t>
      </w:r>
      <w:r w:rsidR="00A221BB">
        <w:rPr>
          <w:rFonts w:ascii="Verdana" w:hAnsi="Verdana" w:cs="Arial"/>
          <w:sz w:val="24"/>
          <w:szCs w:val="24"/>
        </w:rPr>
        <w:t xml:space="preserve"> from the </w:t>
      </w:r>
      <w:r w:rsidR="00331411">
        <w:rPr>
          <w:rFonts w:ascii="Verdana" w:hAnsi="Verdana" w:cs="Arial"/>
          <w:sz w:val="24"/>
          <w:szCs w:val="24"/>
        </w:rPr>
        <w:t>£2.250m in the last report at month 6.</w:t>
      </w:r>
      <w:r w:rsidRPr="002B5389">
        <w:rPr>
          <w:rFonts w:ascii="Verdana" w:hAnsi="Verdana" w:cs="Arial"/>
          <w:sz w:val="24"/>
          <w:szCs w:val="24"/>
        </w:rPr>
        <w:t xml:space="preserve"> </w:t>
      </w:r>
      <w:r w:rsidR="00C7062D">
        <w:rPr>
          <w:rFonts w:ascii="Verdana" w:hAnsi="Verdana" w:cs="Arial"/>
          <w:sz w:val="24"/>
          <w:szCs w:val="24"/>
        </w:rPr>
        <w:t>These a</w:t>
      </w:r>
      <w:r w:rsidRPr="002B5389">
        <w:rPr>
          <w:rFonts w:ascii="Verdana" w:hAnsi="Verdana" w:cs="Arial"/>
          <w:sz w:val="24"/>
          <w:szCs w:val="24"/>
        </w:rPr>
        <w:t xml:space="preserve">llocations </w:t>
      </w:r>
      <w:r w:rsidR="00C7062D">
        <w:rPr>
          <w:rFonts w:ascii="Verdana" w:hAnsi="Verdana" w:cs="Arial"/>
          <w:sz w:val="24"/>
          <w:szCs w:val="24"/>
        </w:rPr>
        <w:t xml:space="preserve">shown </w:t>
      </w:r>
      <w:r w:rsidRPr="002B5389">
        <w:rPr>
          <w:rFonts w:ascii="Verdana" w:hAnsi="Verdana" w:cs="Arial"/>
          <w:sz w:val="24"/>
          <w:szCs w:val="24"/>
        </w:rPr>
        <w:t>in table 1</w:t>
      </w:r>
      <w:r w:rsidR="00F12BE1">
        <w:rPr>
          <w:rFonts w:ascii="Verdana" w:hAnsi="Verdana" w:cs="Arial"/>
          <w:sz w:val="24"/>
          <w:szCs w:val="24"/>
        </w:rPr>
        <w:t xml:space="preserve"> &amp; 2</w:t>
      </w:r>
      <w:r w:rsidRPr="002B5389">
        <w:rPr>
          <w:rFonts w:ascii="Verdana" w:hAnsi="Verdana" w:cs="Arial"/>
          <w:sz w:val="24"/>
          <w:szCs w:val="24"/>
        </w:rPr>
        <w:t xml:space="preserve"> are anticipated to provide a balanced </w:t>
      </w:r>
      <w:r w:rsidR="00C7062D">
        <w:rPr>
          <w:rFonts w:ascii="Verdana" w:hAnsi="Verdana" w:cs="Arial"/>
          <w:sz w:val="24"/>
          <w:szCs w:val="24"/>
        </w:rPr>
        <w:t>year-end outturn position</w:t>
      </w:r>
      <w:r w:rsidR="00A221BB">
        <w:rPr>
          <w:rFonts w:ascii="Verdana" w:hAnsi="Verdana" w:cs="Arial"/>
          <w:sz w:val="24"/>
          <w:szCs w:val="24"/>
        </w:rPr>
        <w:t>, with no risk of non-receipt</w:t>
      </w:r>
      <w:r w:rsidRPr="002B5389">
        <w:rPr>
          <w:rFonts w:ascii="Verdana" w:hAnsi="Verdana" w:cs="Arial"/>
          <w:sz w:val="24"/>
          <w:szCs w:val="24"/>
        </w:rPr>
        <w:t xml:space="preserve">. </w:t>
      </w:r>
      <w:r w:rsidR="003E59A3">
        <w:rPr>
          <w:rFonts w:ascii="Verdana" w:hAnsi="Verdana" w:cs="Arial"/>
          <w:sz w:val="24"/>
          <w:szCs w:val="24"/>
        </w:rPr>
        <w:t>The monthly monitoring return narrative and CRL are included in Appendix A and B.</w:t>
      </w:r>
    </w:p>
    <w:p w:rsidR="003B0C90" w:rsidP="00344AC2" w:rsidRDefault="003B0C90" w14:paraId="197EE704" w14:textId="77777777">
      <w:pPr>
        <w:tabs>
          <w:tab w:val="num" w:pos="862"/>
        </w:tabs>
        <w:spacing w:after="0" w:line="240" w:lineRule="auto"/>
        <w:jc w:val="both"/>
        <w:rPr>
          <w:rFonts w:ascii="Verdana" w:hAnsi="Verdana" w:cs="Arial"/>
          <w:sz w:val="24"/>
          <w:szCs w:val="24"/>
        </w:rPr>
      </w:pPr>
    </w:p>
    <w:p w:rsidR="003B0C90" w:rsidP="00344AC2" w:rsidRDefault="003B0C90" w14:paraId="790AD9A5" w14:textId="77777777">
      <w:pPr>
        <w:tabs>
          <w:tab w:val="num" w:pos="862"/>
        </w:tabs>
        <w:spacing w:after="0" w:line="240" w:lineRule="auto"/>
        <w:jc w:val="both"/>
        <w:rPr>
          <w:rFonts w:ascii="Verdana" w:hAnsi="Verdana" w:cs="Arial"/>
          <w:sz w:val="24"/>
          <w:szCs w:val="24"/>
        </w:rPr>
      </w:pPr>
    </w:p>
    <w:p w:rsidR="003B0C90" w:rsidP="00344AC2" w:rsidRDefault="003B0C90" w14:paraId="0136B18F" w14:textId="77777777">
      <w:pPr>
        <w:tabs>
          <w:tab w:val="num" w:pos="862"/>
        </w:tabs>
        <w:spacing w:after="0" w:line="240" w:lineRule="auto"/>
        <w:jc w:val="both"/>
        <w:rPr>
          <w:rFonts w:ascii="Verdana" w:hAnsi="Verdana" w:cs="Arial"/>
          <w:sz w:val="24"/>
          <w:szCs w:val="24"/>
        </w:rPr>
      </w:pPr>
    </w:p>
    <w:p w:rsidR="003B0C90" w:rsidP="00344AC2" w:rsidRDefault="003B0C90" w14:paraId="6A5D84E6" w14:textId="77777777">
      <w:pPr>
        <w:tabs>
          <w:tab w:val="num" w:pos="862"/>
        </w:tabs>
        <w:spacing w:after="0" w:line="240" w:lineRule="auto"/>
        <w:jc w:val="both"/>
        <w:rPr>
          <w:rFonts w:ascii="Verdana" w:hAnsi="Verdana" w:cs="Arial"/>
          <w:sz w:val="24"/>
          <w:szCs w:val="24"/>
        </w:rPr>
      </w:pPr>
    </w:p>
    <w:p w:rsidR="003B0C90" w:rsidP="00344AC2" w:rsidRDefault="003B0C90" w14:paraId="0ECC4BE1" w14:textId="77777777">
      <w:pPr>
        <w:tabs>
          <w:tab w:val="num" w:pos="862"/>
        </w:tabs>
        <w:spacing w:after="0" w:line="240" w:lineRule="auto"/>
        <w:jc w:val="both"/>
        <w:rPr>
          <w:rFonts w:ascii="Verdana" w:hAnsi="Verdana" w:cs="Arial"/>
          <w:sz w:val="24"/>
          <w:szCs w:val="24"/>
        </w:rPr>
      </w:pPr>
    </w:p>
    <w:p w:rsidR="003B0C90" w:rsidP="00344AC2" w:rsidRDefault="003B0C90" w14:paraId="484BB29D" w14:textId="77777777">
      <w:pPr>
        <w:tabs>
          <w:tab w:val="num" w:pos="862"/>
        </w:tabs>
        <w:spacing w:after="0" w:line="240" w:lineRule="auto"/>
        <w:jc w:val="both"/>
        <w:rPr>
          <w:rFonts w:ascii="Verdana" w:hAnsi="Verdana" w:cs="Arial"/>
          <w:sz w:val="24"/>
          <w:szCs w:val="24"/>
        </w:rPr>
      </w:pPr>
    </w:p>
    <w:p w:rsidR="003B0C90" w:rsidP="00344AC2" w:rsidRDefault="003B0C90" w14:paraId="52AEB756" w14:textId="77777777">
      <w:pPr>
        <w:tabs>
          <w:tab w:val="num" w:pos="862"/>
        </w:tabs>
        <w:spacing w:after="0" w:line="240" w:lineRule="auto"/>
        <w:jc w:val="both"/>
        <w:rPr>
          <w:rFonts w:ascii="Verdana" w:hAnsi="Verdana" w:cs="Arial"/>
          <w:sz w:val="24"/>
          <w:szCs w:val="24"/>
        </w:rPr>
      </w:pPr>
    </w:p>
    <w:p w:rsidRPr="00A221BB" w:rsidR="00331411" w:rsidP="00344AC2" w:rsidRDefault="00331411" w14:paraId="23C7594B" w14:textId="77777777">
      <w:pPr>
        <w:tabs>
          <w:tab w:val="num" w:pos="862"/>
        </w:tabs>
        <w:spacing w:after="0" w:line="240" w:lineRule="auto"/>
        <w:jc w:val="both"/>
        <w:rPr>
          <w:rFonts w:ascii="Verdana" w:hAnsi="Verdana" w:cs="Arial"/>
          <w:color w:val="FF0000"/>
          <w:sz w:val="24"/>
          <w:szCs w:val="24"/>
        </w:rPr>
      </w:pPr>
    </w:p>
    <w:p w:rsidR="00344AC2" w:rsidP="00344AC2" w:rsidRDefault="00344AC2" w14:paraId="2F6CB9AB" w14:textId="58D7716E">
      <w:pPr>
        <w:pStyle w:val="Caption"/>
        <w:spacing w:after="0"/>
        <w:rPr>
          <w:rFonts w:ascii="Verdana" w:hAnsi="Verdana" w:cs="Arial"/>
          <w:b/>
          <w:bCs/>
          <w:i w:val="0"/>
          <w:iCs w:val="0"/>
          <w:color w:val="auto"/>
          <w:sz w:val="24"/>
          <w:szCs w:val="24"/>
        </w:rPr>
      </w:pPr>
      <w:r w:rsidRPr="002B5389">
        <w:rPr>
          <w:rFonts w:ascii="Verdana" w:hAnsi="Verdana" w:cs="Arial"/>
          <w:b/>
          <w:bCs/>
          <w:i w:val="0"/>
          <w:iCs w:val="0"/>
          <w:color w:val="auto"/>
          <w:sz w:val="24"/>
          <w:szCs w:val="24"/>
        </w:rPr>
        <w:t xml:space="preserve">Table </w:t>
      </w:r>
      <w:r w:rsidRPr="002B5389">
        <w:rPr>
          <w:rFonts w:ascii="Verdana" w:hAnsi="Verdana" w:cs="Arial"/>
          <w:b/>
          <w:bCs/>
          <w:i w:val="0"/>
          <w:iCs w:val="0"/>
          <w:color w:val="auto"/>
          <w:sz w:val="24"/>
          <w:szCs w:val="24"/>
        </w:rPr>
        <w:fldChar w:fldCharType="begin"/>
      </w:r>
      <w:r w:rsidRPr="002B5389">
        <w:rPr>
          <w:rFonts w:ascii="Verdana" w:hAnsi="Verdana" w:cs="Arial"/>
          <w:b/>
          <w:bCs/>
          <w:i w:val="0"/>
          <w:iCs w:val="0"/>
          <w:color w:val="auto"/>
          <w:sz w:val="24"/>
          <w:szCs w:val="24"/>
        </w:rPr>
        <w:instrText xml:space="preserve"> SEQ Table \* ARABIC </w:instrText>
      </w:r>
      <w:r w:rsidRPr="002B5389">
        <w:rPr>
          <w:rFonts w:ascii="Verdana" w:hAnsi="Verdana" w:cs="Arial"/>
          <w:b/>
          <w:bCs/>
          <w:i w:val="0"/>
          <w:iCs w:val="0"/>
          <w:color w:val="auto"/>
          <w:sz w:val="24"/>
          <w:szCs w:val="24"/>
        </w:rPr>
        <w:fldChar w:fldCharType="separate"/>
      </w:r>
      <w:r w:rsidR="00873DC5">
        <w:rPr>
          <w:rFonts w:ascii="Verdana" w:hAnsi="Verdana" w:cs="Arial"/>
          <w:b/>
          <w:bCs/>
          <w:i w:val="0"/>
          <w:iCs w:val="0"/>
          <w:noProof/>
          <w:color w:val="auto"/>
          <w:sz w:val="24"/>
          <w:szCs w:val="24"/>
        </w:rPr>
        <w:t>1</w:t>
      </w:r>
      <w:r w:rsidRPr="002B5389">
        <w:rPr>
          <w:rFonts w:ascii="Verdana" w:hAnsi="Verdana" w:cs="Arial"/>
          <w:b/>
          <w:bCs/>
          <w:i w:val="0"/>
          <w:iCs w:val="0"/>
          <w:color w:val="auto"/>
          <w:sz w:val="24"/>
          <w:szCs w:val="24"/>
        </w:rPr>
        <w:fldChar w:fldCharType="end"/>
      </w:r>
      <w:r w:rsidRPr="002B5389">
        <w:rPr>
          <w:rFonts w:ascii="Verdana" w:hAnsi="Verdana" w:cs="Arial"/>
          <w:b/>
          <w:bCs/>
          <w:i w:val="0"/>
          <w:iCs w:val="0"/>
          <w:color w:val="auto"/>
          <w:sz w:val="24"/>
          <w:szCs w:val="24"/>
        </w:rPr>
        <w:t xml:space="preserve"> - Month </w:t>
      </w:r>
      <w:r w:rsidR="00023BF3">
        <w:rPr>
          <w:rFonts w:ascii="Verdana" w:hAnsi="Verdana" w:cs="Arial"/>
          <w:b/>
          <w:bCs/>
          <w:i w:val="0"/>
          <w:iCs w:val="0"/>
          <w:color w:val="auto"/>
          <w:sz w:val="24"/>
          <w:szCs w:val="24"/>
        </w:rPr>
        <w:t>9</w:t>
      </w:r>
      <w:r w:rsidRPr="002B5389">
        <w:rPr>
          <w:rFonts w:ascii="Verdana" w:hAnsi="Verdana" w:cs="Arial"/>
          <w:b/>
          <w:bCs/>
          <w:i w:val="0"/>
          <w:iCs w:val="0"/>
          <w:color w:val="auto"/>
          <w:sz w:val="24"/>
          <w:szCs w:val="24"/>
        </w:rPr>
        <w:t xml:space="preserve"> Forecast Outturn Position </w:t>
      </w:r>
      <w:r w:rsidR="00883242">
        <w:rPr>
          <w:rFonts w:ascii="Verdana" w:hAnsi="Verdana" w:cs="Arial"/>
          <w:b/>
          <w:bCs/>
          <w:i w:val="0"/>
          <w:iCs w:val="0"/>
          <w:color w:val="auto"/>
          <w:sz w:val="24"/>
          <w:szCs w:val="24"/>
        </w:rPr>
        <w:t>(</w:t>
      </w:r>
      <w:proofErr w:type="spellStart"/>
      <w:r w:rsidR="00883242">
        <w:rPr>
          <w:rFonts w:ascii="Verdana" w:hAnsi="Verdana" w:cs="Arial"/>
          <w:b/>
          <w:bCs/>
          <w:i w:val="0"/>
          <w:iCs w:val="0"/>
          <w:color w:val="auto"/>
          <w:sz w:val="24"/>
          <w:szCs w:val="24"/>
        </w:rPr>
        <w:t>exc</w:t>
      </w:r>
      <w:proofErr w:type="spellEnd"/>
      <w:r w:rsidR="00883242">
        <w:rPr>
          <w:rFonts w:ascii="Verdana" w:hAnsi="Verdana" w:cs="Arial"/>
          <w:b/>
          <w:bCs/>
          <w:i w:val="0"/>
          <w:iCs w:val="0"/>
          <w:color w:val="auto"/>
          <w:sz w:val="24"/>
          <w:szCs w:val="24"/>
        </w:rPr>
        <w:t xml:space="preserve"> IFRS 16) </w:t>
      </w:r>
      <w:r w:rsidRPr="002B5389">
        <w:rPr>
          <w:rFonts w:ascii="Verdana" w:hAnsi="Verdana" w:cs="Arial"/>
          <w:b/>
          <w:bCs/>
          <w:i w:val="0"/>
          <w:iCs w:val="0"/>
          <w:color w:val="auto"/>
          <w:sz w:val="24"/>
          <w:szCs w:val="24"/>
        </w:rPr>
        <w:t>202</w:t>
      </w:r>
      <w:r w:rsidRPr="002B5389" w:rsidR="00A07570">
        <w:rPr>
          <w:rFonts w:ascii="Verdana" w:hAnsi="Verdana" w:cs="Arial"/>
          <w:b/>
          <w:bCs/>
          <w:i w:val="0"/>
          <w:iCs w:val="0"/>
          <w:color w:val="auto"/>
          <w:sz w:val="24"/>
          <w:szCs w:val="24"/>
        </w:rPr>
        <w:t>5</w:t>
      </w:r>
      <w:r w:rsidRPr="002B5389">
        <w:rPr>
          <w:rFonts w:ascii="Verdana" w:hAnsi="Verdana" w:cs="Arial"/>
          <w:b/>
          <w:bCs/>
          <w:i w:val="0"/>
          <w:iCs w:val="0"/>
          <w:color w:val="auto"/>
          <w:sz w:val="24"/>
          <w:szCs w:val="24"/>
        </w:rPr>
        <w:t>/2</w:t>
      </w:r>
      <w:r w:rsidRPr="002B5389" w:rsidR="00A07570">
        <w:rPr>
          <w:rFonts w:ascii="Verdana" w:hAnsi="Verdana" w:cs="Arial"/>
          <w:b/>
          <w:bCs/>
          <w:i w:val="0"/>
          <w:iCs w:val="0"/>
          <w:color w:val="auto"/>
          <w:sz w:val="24"/>
          <w:szCs w:val="24"/>
        </w:rPr>
        <w:t>6</w:t>
      </w:r>
    </w:p>
    <w:p w:rsidR="00023BF3" w:rsidP="00023BF3" w:rsidRDefault="00023BF3" w14:paraId="283DA16C" w14:textId="77777777"/>
    <w:p w:rsidRPr="00023BF3" w:rsidR="00023BF3" w:rsidP="00023BF3" w:rsidRDefault="00023BF3" w14:paraId="78E51315" w14:textId="3D5A39DE">
      <w:r w:rsidRPr="00023BF3">
        <w:rPr>
          <w:noProof/>
        </w:rPr>
        <w:drawing>
          <wp:inline distT="0" distB="0" distL="0" distR="0" wp14:anchorId="496AC89F" wp14:editId="752CB96E">
            <wp:extent cx="4400550" cy="3015698"/>
            <wp:effectExtent l="0" t="0" r="0" b="0"/>
            <wp:docPr id="735060650" name="Picture 1" descr="A table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060650" name="Picture 1" descr="A table with text on it&#10;&#10;Description automatically generated"/>
                    <pic:cNvPicPr/>
                  </pic:nvPicPr>
                  <pic:blipFill>
                    <a:blip r:embed="rId8"/>
                    <a:stretch>
                      <a:fillRect/>
                    </a:stretch>
                  </pic:blipFill>
                  <pic:spPr>
                    <a:xfrm>
                      <a:off x="0" y="0"/>
                      <a:ext cx="4413990" cy="3024908"/>
                    </a:xfrm>
                    <a:prstGeom prst="rect">
                      <a:avLst/>
                    </a:prstGeom>
                  </pic:spPr>
                </pic:pic>
              </a:graphicData>
            </a:graphic>
          </wp:inline>
        </w:drawing>
      </w:r>
    </w:p>
    <w:p w:rsidRPr="002B5389" w:rsidR="00344AC2" w:rsidP="00344AC2" w:rsidRDefault="00344AC2" w14:paraId="36D75C3F" w14:textId="4E779D2F">
      <w:pPr>
        <w:pStyle w:val="Caption"/>
        <w:spacing w:after="0"/>
        <w:jc w:val="both"/>
        <w:rPr>
          <w:rFonts w:ascii="Verdana" w:hAnsi="Verdana" w:cs="Arial"/>
          <w:b/>
          <w:bCs/>
          <w:i w:val="0"/>
          <w:iCs w:val="0"/>
          <w:color w:val="auto"/>
          <w:sz w:val="24"/>
          <w:szCs w:val="24"/>
        </w:rPr>
      </w:pPr>
      <w:r w:rsidRPr="002B5389">
        <w:rPr>
          <w:rFonts w:ascii="Verdana" w:hAnsi="Verdana" w:cs="Arial"/>
          <w:b/>
          <w:bCs/>
          <w:i w:val="0"/>
          <w:iCs w:val="0"/>
          <w:color w:val="auto"/>
          <w:sz w:val="24"/>
          <w:szCs w:val="24"/>
        </w:rPr>
        <w:t>Table 2 - Anticipated Income 202</w:t>
      </w:r>
      <w:r w:rsidRPr="002B5389" w:rsidR="00A07570">
        <w:rPr>
          <w:rFonts w:ascii="Verdana" w:hAnsi="Verdana" w:cs="Arial"/>
          <w:b/>
          <w:bCs/>
          <w:i w:val="0"/>
          <w:iCs w:val="0"/>
          <w:color w:val="auto"/>
          <w:sz w:val="24"/>
          <w:szCs w:val="24"/>
        </w:rPr>
        <w:t>5</w:t>
      </w:r>
      <w:r w:rsidRPr="002B5389">
        <w:rPr>
          <w:rFonts w:ascii="Verdana" w:hAnsi="Verdana" w:cs="Arial"/>
          <w:b/>
          <w:bCs/>
          <w:i w:val="0"/>
          <w:iCs w:val="0"/>
          <w:color w:val="auto"/>
          <w:sz w:val="24"/>
          <w:szCs w:val="24"/>
        </w:rPr>
        <w:t>/2</w:t>
      </w:r>
      <w:r w:rsidRPr="002B5389" w:rsidR="00A07570">
        <w:rPr>
          <w:rFonts w:ascii="Verdana" w:hAnsi="Verdana" w:cs="Arial"/>
          <w:b/>
          <w:bCs/>
          <w:i w:val="0"/>
          <w:iCs w:val="0"/>
          <w:color w:val="auto"/>
          <w:sz w:val="24"/>
          <w:szCs w:val="24"/>
        </w:rPr>
        <w:t>6</w:t>
      </w:r>
    </w:p>
    <w:p w:rsidR="000B6138" w:rsidP="00A40EEE" w:rsidRDefault="000B6138" w14:paraId="0DC0530F" w14:textId="64FB8004">
      <w:pPr>
        <w:spacing w:after="0" w:line="240" w:lineRule="auto"/>
        <w:rPr>
          <w:rFonts w:ascii="Verdana" w:hAnsi="Verdana"/>
          <w:noProof/>
          <w:sz w:val="24"/>
          <w:szCs w:val="24"/>
        </w:rPr>
      </w:pPr>
    </w:p>
    <w:p w:rsidR="00883242" w:rsidP="00A40EEE" w:rsidRDefault="00023BF3" w14:paraId="5824EE77" w14:textId="167CEF93">
      <w:pPr>
        <w:spacing w:after="0" w:line="240" w:lineRule="auto"/>
        <w:rPr>
          <w:rFonts w:ascii="Verdana" w:hAnsi="Verdana"/>
          <w:noProof/>
          <w:sz w:val="24"/>
          <w:szCs w:val="24"/>
        </w:rPr>
      </w:pPr>
      <w:r w:rsidRPr="00023BF3">
        <w:rPr>
          <w:noProof/>
        </w:rPr>
        <w:drawing>
          <wp:inline distT="0" distB="0" distL="0" distR="0" wp14:anchorId="51FFA87A" wp14:editId="61405176">
            <wp:extent cx="4933950" cy="2701728"/>
            <wp:effectExtent l="0" t="0" r="0" b="3810"/>
            <wp:docPr id="1515160294" name="Picture 1" descr="A close-up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160294" name="Picture 1" descr="A close-up of a chart&#10;&#10;Description automatically generated"/>
                    <pic:cNvPicPr/>
                  </pic:nvPicPr>
                  <pic:blipFill>
                    <a:blip r:embed="rId9"/>
                    <a:stretch>
                      <a:fillRect/>
                    </a:stretch>
                  </pic:blipFill>
                  <pic:spPr>
                    <a:xfrm>
                      <a:off x="0" y="0"/>
                      <a:ext cx="4948224" cy="2709544"/>
                    </a:xfrm>
                    <a:prstGeom prst="rect">
                      <a:avLst/>
                    </a:prstGeom>
                  </pic:spPr>
                </pic:pic>
              </a:graphicData>
            </a:graphic>
          </wp:inline>
        </w:drawing>
      </w:r>
    </w:p>
    <w:p w:rsidRPr="002B5389" w:rsidR="00883242" w:rsidP="00A40EEE" w:rsidRDefault="00883242" w14:paraId="4CAA67DD" w14:textId="77777777">
      <w:pPr>
        <w:spacing w:after="0" w:line="240" w:lineRule="auto"/>
        <w:rPr>
          <w:rFonts w:ascii="Verdana" w:hAnsi="Verdana"/>
          <w:sz w:val="24"/>
          <w:szCs w:val="24"/>
        </w:rPr>
      </w:pPr>
    </w:p>
    <w:p w:rsidR="00477495" w:rsidP="00A40EEE" w:rsidRDefault="00477495" w14:paraId="5F81D9D6" w14:textId="77777777">
      <w:pPr>
        <w:spacing w:after="0" w:line="240" w:lineRule="auto"/>
        <w:jc w:val="both"/>
        <w:rPr>
          <w:rFonts w:ascii="Verdana" w:hAnsi="Verdana" w:cs="Arial"/>
          <w:b/>
          <w:bCs/>
          <w:sz w:val="24"/>
          <w:szCs w:val="24"/>
          <w:u w:val="single"/>
        </w:rPr>
      </w:pPr>
    </w:p>
    <w:p w:rsidR="00477495" w:rsidP="00A40EEE" w:rsidRDefault="00477495" w14:paraId="67A6F87A" w14:textId="77777777">
      <w:pPr>
        <w:spacing w:after="0" w:line="240" w:lineRule="auto"/>
        <w:jc w:val="both"/>
        <w:rPr>
          <w:rFonts w:ascii="Verdana" w:hAnsi="Verdana" w:cs="Arial"/>
          <w:b/>
          <w:bCs/>
          <w:sz w:val="24"/>
          <w:szCs w:val="24"/>
          <w:u w:val="single"/>
        </w:rPr>
      </w:pPr>
    </w:p>
    <w:p w:rsidR="00477495" w:rsidP="00A40EEE" w:rsidRDefault="00477495" w14:paraId="48EEAB65" w14:textId="77777777">
      <w:pPr>
        <w:spacing w:after="0" w:line="240" w:lineRule="auto"/>
        <w:jc w:val="both"/>
        <w:rPr>
          <w:rFonts w:ascii="Verdana" w:hAnsi="Verdana" w:cs="Arial"/>
          <w:b/>
          <w:bCs/>
          <w:sz w:val="24"/>
          <w:szCs w:val="24"/>
          <w:u w:val="single"/>
        </w:rPr>
      </w:pPr>
    </w:p>
    <w:p w:rsidR="00477495" w:rsidP="00A40EEE" w:rsidRDefault="00477495" w14:paraId="295C9650" w14:textId="77777777">
      <w:pPr>
        <w:spacing w:after="0" w:line="240" w:lineRule="auto"/>
        <w:jc w:val="both"/>
        <w:rPr>
          <w:rFonts w:ascii="Verdana" w:hAnsi="Verdana" w:cs="Arial"/>
          <w:b/>
          <w:bCs/>
          <w:sz w:val="24"/>
          <w:szCs w:val="24"/>
          <w:u w:val="single"/>
        </w:rPr>
      </w:pPr>
    </w:p>
    <w:p w:rsidR="00477495" w:rsidP="00A40EEE" w:rsidRDefault="00477495" w14:paraId="5CE287B5" w14:textId="77777777">
      <w:pPr>
        <w:spacing w:after="0" w:line="240" w:lineRule="auto"/>
        <w:jc w:val="both"/>
        <w:rPr>
          <w:rFonts w:ascii="Verdana" w:hAnsi="Verdana" w:cs="Arial"/>
          <w:b/>
          <w:bCs/>
          <w:sz w:val="24"/>
          <w:szCs w:val="24"/>
          <w:u w:val="single"/>
        </w:rPr>
      </w:pPr>
    </w:p>
    <w:p w:rsidR="00477495" w:rsidP="00A40EEE" w:rsidRDefault="00477495" w14:paraId="4DC11A65" w14:textId="77777777">
      <w:pPr>
        <w:spacing w:after="0" w:line="240" w:lineRule="auto"/>
        <w:jc w:val="both"/>
        <w:rPr>
          <w:rFonts w:ascii="Verdana" w:hAnsi="Verdana" w:cs="Arial"/>
          <w:b/>
          <w:bCs/>
          <w:sz w:val="24"/>
          <w:szCs w:val="24"/>
          <w:u w:val="single"/>
        </w:rPr>
      </w:pPr>
    </w:p>
    <w:p w:rsidR="00477495" w:rsidP="00A40EEE" w:rsidRDefault="00477495" w14:paraId="2220BF70" w14:textId="77777777">
      <w:pPr>
        <w:spacing w:after="0" w:line="240" w:lineRule="auto"/>
        <w:jc w:val="both"/>
        <w:rPr>
          <w:rFonts w:ascii="Verdana" w:hAnsi="Verdana" w:cs="Arial"/>
          <w:b/>
          <w:bCs/>
          <w:sz w:val="24"/>
          <w:szCs w:val="24"/>
          <w:u w:val="single"/>
        </w:rPr>
      </w:pPr>
    </w:p>
    <w:p w:rsidR="00477495" w:rsidP="00A40EEE" w:rsidRDefault="00477495" w14:paraId="5134858C" w14:textId="77777777">
      <w:pPr>
        <w:spacing w:after="0" w:line="240" w:lineRule="auto"/>
        <w:jc w:val="both"/>
        <w:rPr>
          <w:rFonts w:ascii="Verdana" w:hAnsi="Verdana" w:cs="Arial"/>
          <w:b/>
          <w:bCs/>
          <w:sz w:val="24"/>
          <w:szCs w:val="24"/>
          <w:u w:val="single"/>
        </w:rPr>
      </w:pPr>
    </w:p>
    <w:p w:rsidR="00477495" w:rsidP="00A40EEE" w:rsidRDefault="00477495" w14:paraId="3FC450C9" w14:textId="77777777">
      <w:pPr>
        <w:spacing w:after="0" w:line="240" w:lineRule="auto"/>
        <w:jc w:val="both"/>
        <w:rPr>
          <w:rFonts w:ascii="Verdana" w:hAnsi="Verdana" w:cs="Arial"/>
          <w:b/>
          <w:bCs/>
          <w:sz w:val="24"/>
          <w:szCs w:val="24"/>
          <w:u w:val="single"/>
        </w:rPr>
      </w:pPr>
    </w:p>
    <w:p w:rsidR="00344AC2" w:rsidP="00A40EEE" w:rsidRDefault="00344AC2" w14:paraId="2C59288F" w14:textId="78978240">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Capital Funding Allocations</w:t>
      </w:r>
    </w:p>
    <w:p w:rsidRPr="002B5389" w:rsidR="00477495" w:rsidP="00A40EEE" w:rsidRDefault="00477495" w14:paraId="5161E6DB" w14:textId="77777777">
      <w:pPr>
        <w:spacing w:after="0" w:line="240" w:lineRule="auto"/>
        <w:jc w:val="both"/>
        <w:rPr>
          <w:rFonts w:ascii="Verdana" w:hAnsi="Verdana" w:cs="Arial"/>
          <w:sz w:val="24"/>
          <w:szCs w:val="24"/>
        </w:rPr>
      </w:pPr>
    </w:p>
    <w:p w:rsidR="00260178" w:rsidP="00A40EEE" w:rsidRDefault="00E62B28" w14:paraId="43348786" w14:textId="616EA62D">
      <w:pPr>
        <w:spacing w:after="0" w:line="240" w:lineRule="auto"/>
        <w:jc w:val="both"/>
        <w:rPr>
          <w:rFonts w:ascii="Verdana" w:hAnsi="Verdana" w:cs="Arial"/>
          <w:sz w:val="24"/>
          <w:szCs w:val="24"/>
        </w:rPr>
      </w:pPr>
      <w:r>
        <w:rPr>
          <w:rFonts w:ascii="Verdana" w:hAnsi="Verdana" w:cs="Arial"/>
          <w:sz w:val="24"/>
          <w:szCs w:val="24"/>
        </w:rPr>
        <w:t xml:space="preserve">There has been a net increase of </w:t>
      </w:r>
      <w:r w:rsidR="0002021A">
        <w:rPr>
          <w:rFonts w:ascii="Verdana" w:hAnsi="Verdana" w:cs="Arial"/>
          <w:sz w:val="24"/>
          <w:szCs w:val="24"/>
        </w:rPr>
        <w:t>£9.403</w:t>
      </w:r>
      <w:r>
        <w:rPr>
          <w:rFonts w:ascii="Verdana" w:hAnsi="Verdana" w:cs="Arial"/>
          <w:sz w:val="24"/>
          <w:szCs w:val="24"/>
        </w:rPr>
        <w:t xml:space="preserve">m funding received into the CRL since month </w:t>
      </w:r>
      <w:r w:rsidR="0002021A">
        <w:rPr>
          <w:rFonts w:ascii="Verdana" w:hAnsi="Verdana" w:cs="Arial"/>
          <w:sz w:val="24"/>
          <w:szCs w:val="24"/>
        </w:rPr>
        <w:t>6 as detailed in the table below.</w:t>
      </w:r>
    </w:p>
    <w:p w:rsidRPr="002B5389" w:rsidR="00344AC2" w:rsidP="00344AC2" w:rsidRDefault="00344AC2" w14:paraId="2B08F09E" w14:textId="77777777">
      <w:pPr>
        <w:spacing w:after="0" w:line="240" w:lineRule="auto"/>
        <w:jc w:val="both"/>
        <w:rPr>
          <w:rFonts w:ascii="Verdana" w:hAnsi="Verdana" w:cs="Arial"/>
          <w:sz w:val="24"/>
          <w:szCs w:val="24"/>
        </w:rPr>
      </w:pPr>
    </w:p>
    <w:p w:rsidRPr="002B5389" w:rsidR="00344AC2" w:rsidP="00344AC2" w:rsidRDefault="00344AC2" w14:paraId="3EF57666" w14:textId="618BAE7E">
      <w:pPr>
        <w:spacing w:after="0" w:line="240" w:lineRule="auto"/>
        <w:jc w:val="both"/>
        <w:rPr>
          <w:rFonts w:ascii="Verdana" w:hAnsi="Verdana" w:cs="Arial"/>
          <w:b/>
          <w:bCs/>
          <w:sz w:val="24"/>
          <w:szCs w:val="24"/>
        </w:rPr>
      </w:pPr>
      <w:r w:rsidRPr="002B5389">
        <w:rPr>
          <w:rFonts w:ascii="Verdana" w:hAnsi="Verdana" w:cs="Arial"/>
          <w:b/>
          <w:bCs/>
          <w:sz w:val="24"/>
          <w:szCs w:val="24"/>
        </w:rPr>
        <w:t xml:space="preserve">Table 3 </w:t>
      </w:r>
      <w:r w:rsidRPr="002B5389" w:rsidR="00A938DD">
        <w:rPr>
          <w:rFonts w:ascii="Verdana" w:hAnsi="Verdana" w:cs="Arial"/>
          <w:b/>
          <w:bCs/>
          <w:sz w:val="24"/>
          <w:szCs w:val="24"/>
        </w:rPr>
        <w:t>-</w:t>
      </w:r>
      <w:r w:rsidRPr="002B5389">
        <w:rPr>
          <w:rFonts w:ascii="Verdana" w:hAnsi="Verdana" w:cs="Arial"/>
          <w:b/>
          <w:bCs/>
          <w:sz w:val="24"/>
          <w:szCs w:val="24"/>
        </w:rPr>
        <w:t xml:space="preserve"> </w:t>
      </w:r>
      <w:r w:rsidRPr="002B5389" w:rsidR="0078422F">
        <w:rPr>
          <w:rFonts w:ascii="Verdana" w:hAnsi="Verdana" w:cs="Arial"/>
          <w:b/>
          <w:bCs/>
          <w:sz w:val="24"/>
          <w:szCs w:val="24"/>
        </w:rPr>
        <w:t>Summary Approved Allocations 2025-26</w:t>
      </w:r>
      <w:r w:rsidR="0002021A">
        <w:rPr>
          <w:rFonts w:ascii="Verdana" w:hAnsi="Verdana" w:cs="Arial"/>
          <w:b/>
          <w:bCs/>
          <w:sz w:val="24"/>
          <w:szCs w:val="24"/>
        </w:rPr>
        <w:t xml:space="preserve"> Quarter 3</w:t>
      </w:r>
    </w:p>
    <w:p w:rsidRPr="002B5389" w:rsidR="00344AC2" w:rsidP="00344AC2" w:rsidRDefault="0002021A" w14:paraId="69CC047D" w14:textId="15BFEF62">
      <w:pPr>
        <w:spacing w:after="0" w:line="240" w:lineRule="auto"/>
        <w:ind w:hanging="142"/>
        <w:jc w:val="both"/>
        <w:rPr>
          <w:rFonts w:ascii="Verdana" w:hAnsi="Verdana" w:cs="Arial"/>
          <w:i/>
          <w:iCs/>
          <w:sz w:val="24"/>
          <w:szCs w:val="24"/>
        </w:rPr>
      </w:pPr>
      <w:r w:rsidRPr="0002021A">
        <w:rPr>
          <w:noProof/>
        </w:rPr>
        <w:drawing>
          <wp:inline distT="0" distB="0" distL="0" distR="0" wp14:anchorId="7F4F3420" wp14:editId="6FD87196">
            <wp:extent cx="5505450" cy="5012607"/>
            <wp:effectExtent l="0" t="0" r="0" b="0"/>
            <wp:docPr id="1932123592" name="Picture 1" descr="A screen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123592" name="Picture 1" descr="A screenshot of a document&#10;&#10;Description automatically generated"/>
                    <pic:cNvPicPr/>
                  </pic:nvPicPr>
                  <pic:blipFill>
                    <a:blip r:embed="rId10"/>
                    <a:stretch>
                      <a:fillRect/>
                    </a:stretch>
                  </pic:blipFill>
                  <pic:spPr>
                    <a:xfrm>
                      <a:off x="0" y="0"/>
                      <a:ext cx="5511472" cy="5018090"/>
                    </a:xfrm>
                    <a:prstGeom prst="rect">
                      <a:avLst/>
                    </a:prstGeom>
                  </pic:spPr>
                </pic:pic>
              </a:graphicData>
            </a:graphic>
          </wp:inline>
        </w:drawing>
      </w:r>
    </w:p>
    <w:p w:rsidR="006A559F" w:rsidP="00344AC2" w:rsidRDefault="006A559F" w14:paraId="51CA2D6C" w14:textId="77777777">
      <w:pPr>
        <w:autoSpaceDE w:val="0"/>
        <w:autoSpaceDN w:val="0"/>
        <w:adjustRightInd w:val="0"/>
        <w:spacing w:after="0" w:line="240" w:lineRule="auto"/>
        <w:ind w:right="-46"/>
        <w:jc w:val="both"/>
        <w:rPr>
          <w:rFonts w:ascii="Verdana" w:hAnsi="Verdana" w:cs="Arial"/>
          <w:sz w:val="24"/>
          <w:szCs w:val="24"/>
        </w:rPr>
      </w:pPr>
    </w:p>
    <w:p w:rsidR="00477495" w:rsidP="00477495" w:rsidRDefault="00477495" w14:paraId="28B9A0CC" w14:textId="3DE06A1A">
      <w:pPr>
        <w:spacing w:after="0" w:line="240" w:lineRule="auto"/>
        <w:jc w:val="both"/>
        <w:rPr>
          <w:rFonts w:ascii="Verdana" w:hAnsi="Verdana" w:cs="Arial"/>
          <w:sz w:val="24"/>
          <w:szCs w:val="24"/>
        </w:rPr>
      </w:pPr>
      <w:proofErr w:type="gramStart"/>
      <w:r>
        <w:rPr>
          <w:rFonts w:ascii="Verdana" w:hAnsi="Verdana" w:cs="Arial"/>
          <w:sz w:val="24"/>
          <w:szCs w:val="24"/>
        </w:rPr>
        <w:t>A number of</w:t>
      </w:r>
      <w:proofErr w:type="gramEnd"/>
      <w:r>
        <w:rPr>
          <w:rFonts w:ascii="Verdana" w:hAnsi="Verdana" w:cs="Arial"/>
          <w:sz w:val="24"/>
          <w:szCs w:val="24"/>
        </w:rPr>
        <w:t xml:space="preserve"> additional allocations for £6.213m</w:t>
      </w:r>
      <w:r w:rsidR="0013448D">
        <w:rPr>
          <w:rFonts w:ascii="Verdana" w:hAnsi="Verdana" w:cs="Arial"/>
          <w:sz w:val="24"/>
          <w:szCs w:val="24"/>
        </w:rPr>
        <w:t xml:space="preserve"> (section A)</w:t>
      </w:r>
      <w:r>
        <w:rPr>
          <w:rFonts w:ascii="Verdana" w:hAnsi="Verdana" w:cs="Arial"/>
          <w:sz w:val="24"/>
          <w:szCs w:val="24"/>
        </w:rPr>
        <w:t xml:space="preserve"> were received for new business cases and national programme funding. The new business cases approved, include funding to commence the build phase of the new Vascular Hybrid Theatre, Morriston and the reinstatement of the fire damaged Taith Low Secure Ward, Glanrhyd. </w:t>
      </w:r>
    </w:p>
    <w:p w:rsidR="00477495" w:rsidP="00A441A5" w:rsidRDefault="00477495" w14:paraId="770227B1" w14:textId="77777777">
      <w:pPr>
        <w:autoSpaceDE w:val="0"/>
        <w:autoSpaceDN w:val="0"/>
        <w:adjustRightInd w:val="0"/>
        <w:spacing w:after="0" w:line="240" w:lineRule="auto"/>
        <w:ind w:right="-46"/>
        <w:jc w:val="both"/>
        <w:rPr>
          <w:rFonts w:ascii="Verdana" w:hAnsi="Verdana" w:cs="Arial"/>
          <w:sz w:val="24"/>
          <w:szCs w:val="24"/>
        </w:rPr>
      </w:pPr>
    </w:p>
    <w:p w:rsidR="0013448D" w:rsidP="00A441A5" w:rsidRDefault="00477495" w14:paraId="452D6881" w14:textId="2BE83556">
      <w:pPr>
        <w:autoSpaceDE w:val="0"/>
        <w:autoSpaceDN w:val="0"/>
        <w:adjustRightInd w:val="0"/>
        <w:spacing w:after="0" w:line="240" w:lineRule="auto"/>
        <w:ind w:right="-46"/>
        <w:jc w:val="both"/>
        <w:rPr>
          <w:rFonts w:ascii="Verdana" w:hAnsi="Verdana" w:cs="Arial"/>
          <w:sz w:val="24"/>
          <w:szCs w:val="24"/>
        </w:rPr>
      </w:pPr>
      <w:r>
        <w:rPr>
          <w:rFonts w:ascii="Verdana" w:hAnsi="Verdana" w:cs="Arial"/>
          <w:sz w:val="24"/>
          <w:szCs w:val="24"/>
        </w:rPr>
        <w:t>As part of the usual national fixing of the CRL position on 30</w:t>
      </w:r>
      <w:r w:rsidRPr="00477495">
        <w:rPr>
          <w:rFonts w:ascii="Verdana" w:hAnsi="Verdana" w:cs="Arial"/>
          <w:sz w:val="24"/>
          <w:szCs w:val="24"/>
          <w:vertAlign w:val="superscript"/>
        </w:rPr>
        <w:t>th</w:t>
      </w:r>
      <w:r>
        <w:rPr>
          <w:rFonts w:ascii="Verdana" w:hAnsi="Verdana" w:cs="Arial"/>
          <w:sz w:val="24"/>
          <w:szCs w:val="24"/>
        </w:rPr>
        <w:t xml:space="preserve"> October</w:t>
      </w:r>
      <w:r w:rsidR="00201ABD">
        <w:rPr>
          <w:rFonts w:ascii="Verdana" w:hAnsi="Verdana" w:cs="Arial"/>
          <w:sz w:val="24"/>
          <w:szCs w:val="24"/>
        </w:rPr>
        <w:t xml:space="preserve"> 2025</w:t>
      </w:r>
      <w:r>
        <w:rPr>
          <w:rFonts w:ascii="Verdana" w:hAnsi="Verdana" w:cs="Arial"/>
          <w:sz w:val="24"/>
          <w:szCs w:val="24"/>
        </w:rPr>
        <w:t>, £4.174m was returned to Welsh Government</w:t>
      </w:r>
      <w:r w:rsidR="0013448D">
        <w:rPr>
          <w:rFonts w:ascii="Verdana" w:hAnsi="Verdana" w:cs="Arial"/>
          <w:sz w:val="24"/>
          <w:szCs w:val="24"/>
        </w:rPr>
        <w:t xml:space="preserve"> (section B)</w:t>
      </w:r>
      <w:r>
        <w:rPr>
          <w:rFonts w:ascii="Verdana" w:hAnsi="Verdana" w:cs="Arial"/>
          <w:sz w:val="24"/>
          <w:szCs w:val="24"/>
        </w:rPr>
        <w:t>. This include</w:t>
      </w:r>
      <w:r w:rsidR="00F12BE1">
        <w:rPr>
          <w:rFonts w:ascii="Verdana" w:hAnsi="Verdana" w:cs="Arial"/>
          <w:sz w:val="24"/>
          <w:szCs w:val="24"/>
        </w:rPr>
        <w:t>d</w:t>
      </w:r>
      <w:r>
        <w:rPr>
          <w:rFonts w:ascii="Verdana" w:hAnsi="Verdana" w:cs="Arial"/>
          <w:sz w:val="24"/>
          <w:szCs w:val="24"/>
        </w:rPr>
        <w:t xml:space="preserve"> slippage</w:t>
      </w:r>
      <w:r w:rsidR="0013448D">
        <w:rPr>
          <w:rFonts w:ascii="Verdana" w:hAnsi="Verdana" w:cs="Arial"/>
          <w:sz w:val="24"/>
          <w:szCs w:val="24"/>
        </w:rPr>
        <w:t xml:space="preserve"> of £2.443m</w:t>
      </w:r>
      <w:r w:rsidR="00F12BE1">
        <w:rPr>
          <w:rFonts w:ascii="Verdana" w:hAnsi="Verdana" w:cs="Arial"/>
          <w:sz w:val="24"/>
          <w:szCs w:val="24"/>
        </w:rPr>
        <w:t xml:space="preserve"> on AWCP project</w:t>
      </w:r>
      <w:r w:rsidR="0013448D">
        <w:rPr>
          <w:rFonts w:ascii="Verdana" w:hAnsi="Verdana" w:cs="Arial"/>
          <w:sz w:val="24"/>
          <w:szCs w:val="24"/>
        </w:rPr>
        <w:t xml:space="preserve"> to be re-provided by Welsh Government in 2026</w:t>
      </w:r>
      <w:r w:rsidR="00201ABD">
        <w:rPr>
          <w:rFonts w:ascii="Verdana" w:hAnsi="Verdana" w:cs="Arial"/>
          <w:sz w:val="24"/>
          <w:szCs w:val="24"/>
        </w:rPr>
        <w:t>/</w:t>
      </w:r>
      <w:r w:rsidR="0013448D">
        <w:rPr>
          <w:rFonts w:ascii="Verdana" w:hAnsi="Verdana" w:cs="Arial"/>
          <w:sz w:val="24"/>
          <w:szCs w:val="24"/>
        </w:rPr>
        <w:t xml:space="preserve">27, £0.813m for underspends on completed schemes and £0.918m returned for VAT recovery. </w:t>
      </w:r>
    </w:p>
    <w:p w:rsidR="003E59A3" w:rsidP="00A441A5" w:rsidRDefault="003E59A3" w14:paraId="50FB9472" w14:textId="77777777">
      <w:pPr>
        <w:autoSpaceDE w:val="0"/>
        <w:autoSpaceDN w:val="0"/>
        <w:adjustRightInd w:val="0"/>
        <w:spacing w:after="0" w:line="240" w:lineRule="auto"/>
        <w:ind w:right="-46"/>
        <w:jc w:val="both"/>
        <w:rPr>
          <w:rFonts w:ascii="Verdana" w:hAnsi="Verdana" w:cs="Arial"/>
          <w:sz w:val="24"/>
          <w:szCs w:val="24"/>
        </w:rPr>
      </w:pPr>
    </w:p>
    <w:p w:rsidR="002648BA" w:rsidP="00A441A5" w:rsidRDefault="0013448D" w14:paraId="3492265F" w14:textId="037390F3">
      <w:pPr>
        <w:autoSpaceDE w:val="0"/>
        <w:autoSpaceDN w:val="0"/>
        <w:adjustRightInd w:val="0"/>
        <w:spacing w:after="0" w:line="240" w:lineRule="auto"/>
        <w:ind w:right="-46"/>
        <w:jc w:val="both"/>
        <w:rPr>
          <w:rFonts w:ascii="Verdana" w:hAnsi="Verdana" w:cs="Arial"/>
          <w:sz w:val="24"/>
          <w:szCs w:val="24"/>
        </w:rPr>
      </w:pPr>
      <w:r>
        <w:rPr>
          <w:rFonts w:ascii="Verdana" w:hAnsi="Verdana" w:cs="Arial"/>
          <w:sz w:val="24"/>
          <w:szCs w:val="24"/>
        </w:rPr>
        <w:t xml:space="preserve">Following the submission of additional funding bids </w:t>
      </w:r>
      <w:r w:rsidR="002648BA">
        <w:rPr>
          <w:rFonts w:ascii="Verdana" w:hAnsi="Verdana" w:cs="Arial"/>
          <w:sz w:val="24"/>
          <w:szCs w:val="24"/>
        </w:rPr>
        <w:t>to Welsh Government</w:t>
      </w:r>
      <w:r>
        <w:rPr>
          <w:rFonts w:ascii="Verdana" w:hAnsi="Verdana" w:cs="Arial"/>
          <w:sz w:val="24"/>
          <w:szCs w:val="24"/>
        </w:rPr>
        <w:t xml:space="preserve">, an additional </w:t>
      </w:r>
      <w:r w:rsidR="002648BA">
        <w:rPr>
          <w:rFonts w:ascii="Verdana" w:hAnsi="Verdana" w:cs="Arial"/>
          <w:sz w:val="24"/>
          <w:szCs w:val="24"/>
        </w:rPr>
        <w:t xml:space="preserve">£9.403m was allocated in November </w:t>
      </w:r>
      <w:r w:rsidR="00201ABD">
        <w:rPr>
          <w:rFonts w:ascii="Verdana" w:hAnsi="Verdana" w:cs="Arial"/>
          <w:sz w:val="24"/>
          <w:szCs w:val="24"/>
        </w:rPr>
        <w:t xml:space="preserve">2025 </w:t>
      </w:r>
      <w:r w:rsidR="002648BA">
        <w:rPr>
          <w:rFonts w:ascii="Verdana" w:hAnsi="Verdana" w:cs="Arial"/>
          <w:sz w:val="24"/>
          <w:szCs w:val="24"/>
        </w:rPr>
        <w:t>and December</w:t>
      </w:r>
      <w:r w:rsidR="00201ABD">
        <w:rPr>
          <w:rFonts w:ascii="Verdana" w:hAnsi="Verdana" w:cs="Arial"/>
          <w:sz w:val="24"/>
          <w:szCs w:val="24"/>
        </w:rPr>
        <w:t xml:space="preserve"> 2025</w:t>
      </w:r>
      <w:r w:rsidR="002648BA">
        <w:rPr>
          <w:rFonts w:ascii="Verdana" w:hAnsi="Verdana" w:cs="Arial"/>
          <w:sz w:val="24"/>
          <w:szCs w:val="24"/>
        </w:rPr>
        <w:t>. Notification has also been received on 8</w:t>
      </w:r>
      <w:r w:rsidRPr="002648BA" w:rsidR="002648BA">
        <w:rPr>
          <w:rFonts w:ascii="Verdana" w:hAnsi="Verdana" w:cs="Arial"/>
          <w:sz w:val="24"/>
          <w:szCs w:val="24"/>
          <w:vertAlign w:val="superscript"/>
        </w:rPr>
        <w:t>th</w:t>
      </w:r>
      <w:r w:rsidR="002648BA">
        <w:rPr>
          <w:rFonts w:ascii="Verdana" w:hAnsi="Verdana" w:cs="Arial"/>
          <w:sz w:val="24"/>
          <w:szCs w:val="24"/>
        </w:rPr>
        <w:t xml:space="preserve"> January </w:t>
      </w:r>
      <w:r w:rsidR="00201ABD">
        <w:rPr>
          <w:rFonts w:ascii="Verdana" w:hAnsi="Verdana" w:cs="Arial"/>
          <w:sz w:val="24"/>
          <w:szCs w:val="24"/>
        </w:rPr>
        <w:t xml:space="preserve">2025 </w:t>
      </w:r>
      <w:r w:rsidR="002648BA">
        <w:rPr>
          <w:rFonts w:ascii="Verdana" w:hAnsi="Verdana" w:cs="Arial"/>
          <w:sz w:val="24"/>
          <w:szCs w:val="24"/>
        </w:rPr>
        <w:t xml:space="preserve">of an </w:t>
      </w:r>
      <w:r w:rsidR="0002021A">
        <w:rPr>
          <w:rFonts w:ascii="Verdana" w:hAnsi="Verdana" w:cs="Arial"/>
          <w:sz w:val="24"/>
          <w:szCs w:val="24"/>
        </w:rPr>
        <w:t xml:space="preserve">additional £1.421m for digital device refresh and medical equipment refresh. </w:t>
      </w:r>
    </w:p>
    <w:p w:rsidR="002648BA" w:rsidP="00A441A5" w:rsidRDefault="002648BA" w14:paraId="7DC43C3B" w14:textId="77777777">
      <w:pPr>
        <w:autoSpaceDE w:val="0"/>
        <w:autoSpaceDN w:val="0"/>
        <w:adjustRightInd w:val="0"/>
        <w:spacing w:after="0" w:line="240" w:lineRule="auto"/>
        <w:ind w:right="-46"/>
        <w:jc w:val="both"/>
        <w:rPr>
          <w:rFonts w:ascii="Verdana" w:hAnsi="Verdana" w:cs="Arial"/>
          <w:sz w:val="24"/>
          <w:szCs w:val="24"/>
        </w:rPr>
      </w:pPr>
    </w:p>
    <w:p w:rsidR="00A441A5" w:rsidP="00A441A5" w:rsidRDefault="0002021A" w14:paraId="43BB49B2" w14:textId="2441B7E1">
      <w:pPr>
        <w:autoSpaceDE w:val="0"/>
        <w:autoSpaceDN w:val="0"/>
        <w:adjustRightInd w:val="0"/>
        <w:spacing w:after="0" w:line="240" w:lineRule="auto"/>
        <w:ind w:right="-46"/>
        <w:jc w:val="both"/>
        <w:rPr>
          <w:rFonts w:ascii="Verdana" w:hAnsi="Verdana" w:cs="Arial"/>
          <w:sz w:val="24"/>
          <w:szCs w:val="24"/>
        </w:rPr>
      </w:pPr>
      <w:r>
        <w:rPr>
          <w:rFonts w:ascii="Verdana" w:hAnsi="Verdana" w:cs="Arial"/>
          <w:sz w:val="24"/>
          <w:szCs w:val="24"/>
        </w:rPr>
        <w:t>The receipt of this additional £</w:t>
      </w:r>
      <w:r w:rsidR="00CF36E6">
        <w:rPr>
          <w:rFonts w:ascii="Verdana" w:hAnsi="Verdana" w:cs="Arial"/>
          <w:sz w:val="24"/>
          <w:szCs w:val="24"/>
        </w:rPr>
        <w:t>10.8</w:t>
      </w:r>
      <w:r>
        <w:rPr>
          <w:rFonts w:ascii="Verdana" w:hAnsi="Verdana" w:cs="Arial"/>
          <w:sz w:val="24"/>
          <w:szCs w:val="24"/>
        </w:rPr>
        <w:t xml:space="preserve">m over the last 2 months will allow a major in-road to be made to the backlog replacement for digital and medical equipment. </w:t>
      </w:r>
      <w:r w:rsidR="002648BA">
        <w:rPr>
          <w:rFonts w:ascii="Verdana" w:hAnsi="Verdana" w:cs="Arial"/>
          <w:sz w:val="24"/>
          <w:szCs w:val="24"/>
        </w:rPr>
        <w:t xml:space="preserve">Whilst the TEF (Targeted Estates Funding) has made a welcome contribution to the backlog estates maintenance, as highlighted in the Capital &amp; Estates Strategy Implementation Update to the November Health Board meeting, significant </w:t>
      </w:r>
      <w:r>
        <w:rPr>
          <w:rFonts w:ascii="Verdana" w:hAnsi="Verdana" w:cs="Arial"/>
          <w:sz w:val="24"/>
          <w:szCs w:val="24"/>
        </w:rPr>
        <w:t xml:space="preserve">pressures </w:t>
      </w:r>
      <w:r w:rsidR="002648BA">
        <w:rPr>
          <w:rFonts w:ascii="Verdana" w:hAnsi="Verdana" w:cs="Arial"/>
          <w:sz w:val="24"/>
          <w:szCs w:val="24"/>
        </w:rPr>
        <w:t xml:space="preserve">remain </w:t>
      </w:r>
      <w:r>
        <w:rPr>
          <w:rFonts w:ascii="Verdana" w:hAnsi="Verdana" w:cs="Arial"/>
          <w:sz w:val="24"/>
          <w:szCs w:val="24"/>
        </w:rPr>
        <w:t>with</w:t>
      </w:r>
      <w:r w:rsidR="002648BA">
        <w:rPr>
          <w:rFonts w:ascii="Verdana" w:hAnsi="Verdana" w:cs="Arial"/>
          <w:sz w:val="24"/>
          <w:szCs w:val="24"/>
        </w:rPr>
        <w:t>in</w:t>
      </w:r>
      <w:r>
        <w:rPr>
          <w:rFonts w:ascii="Verdana" w:hAnsi="Verdana" w:cs="Arial"/>
          <w:sz w:val="24"/>
          <w:szCs w:val="24"/>
        </w:rPr>
        <w:t xml:space="preserve"> estates, which will</w:t>
      </w:r>
      <w:r w:rsidR="002648BA">
        <w:rPr>
          <w:rFonts w:ascii="Verdana" w:hAnsi="Verdana" w:cs="Arial"/>
          <w:sz w:val="24"/>
          <w:szCs w:val="24"/>
        </w:rPr>
        <w:t xml:space="preserve"> require t</w:t>
      </w:r>
      <w:r>
        <w:rPr>
          <w:rFonts w:ascii="Verdana" w:hAnsi="Verdana" w:cs="Arial"/>
          <w:sz w:val="24"/>
          <w:szCs w:val="24"/>
        </w:rPr>
        <w:t xml:space="preserve">o be reflected in the 2026/27 discretionary </w:t>
      </w:r>
      <w:r w:rsidR="002648BA">
        <w:rPr>
          <w:rFonts w:ascii="Verdana" w:hAnsi="Verdana" w:cs="Arial"/>
          <w:sz w:val="24"/>
          <w:szCs w:val="24"/>
        </w:rPr>
        <w:t xml:space="preserve">capital </w:t>
      </w:r>
      <w:r>
        <w:rPr>
          <w:rFonts w:ascii="Verdana" w:hAnsi="Verdana" w:cs="Arial"/>
          <w:sz w:val="24"/>
          <w:szCs w:val="24"/>
        </w:rPr>
        <w:t>plan</w:t>
      </w:r>
      <w:r w:rsidR="00F12BE1">
        <w:rPr>
          <w:rFonts w:ascii="Verdana" w:hAnsi="Verdana" w:cs="Arial"/>
          <w:sz w:val="24"/>
          <w:szCs w:val="24"/>
        </w:rPr>
        <w:t>.</w:t>
      </w:r>
      <w:r w:rsidR="00A441A5">
        <w:rPr>
          <w:rFonts w:ascii="Verdana" w:hAnsi="Verdana" w:cs="Arial"/>
          <w:sz w:val="24"/>
          <w:szCs w:val="24"/>
        </w:rPr>
        <w:t xml:space="preserve"> </w:t>
      </w:r>
    </w:p>
    <w:p w:rsidRPr="002B5389" w:rsidR="002C1F82" w:rsidP="002C1F82" w:rsidRDefault="002C1F82" w14:paraId="53D6641B" w14:textId="54713327">
      <w:pPr>
        <w:spacing w:after="0" w:line="240" w:lineRule="auto"/>
        <w:jc w:val="both"/>
        <w:rPr>
          <w:rFonts w:ascii="Verdana" w:hAnsi="Verdana" w:cs="Arial"/>
          <w:sz w:val="24"/>
          <w:szCs w:val="24"/>
        </w:rPr>
      </w:pPr>
    </w:p>
    <w:p w:rsidRPr="00543EBC" w:rsidR="00344AC2" w:rsidP="00344AC2" w:rsidRDefault="00344AC2" w14:paraId="7D83ABCD" w14:textId="207F6407">
      <w:pPr>
        <w:spacing w:after="0" w:line="240" w:lineRule="auto"/>
        <w:jc w:val="both"/>
        <w:rPr>
          <w:rFonts w:ascii="Verdana" w:hAnsi="Verdana" w:cs="Arial"/>
          <w:b/>
          <w:bCs/>
          <w:noProof/>
          <w:sz w:val="24"/>
          <w:szCs w:val="24"/>
          <w:u w:val="single"/>
        </w:rPr>
      </w:pPr>
      <w:r w:rsidRPr="00543EBC">
        <w:rPr>
          <w:rFonts w:ascii="Verdana" w:hAnsi="Verdana" w:cs="Arial"/>
          <w:b/>
          <w:bCs/>
          <w:noProof/>
          <w:sz w:val="24"/>
          <w:szCs w:val="24"/>
          <w:u w:val="single"/>
        </w:rPr>
        <w:t>Equipment</w:t>
      </w:r>
    </w:p>
    <w:p w:rsidR="00A40EEE" w:rsidP="00A50F5E" w:rsidRDefault="00A40EEE" w14:paraId="49E2514F" w14:textId="14B6DC05">
      <w:pPr>
        <w:spacing w:after="0" w:line="240" w:lineRule="auto"/>
        <w:jc w:val="both"/>
        <w:rPr>
          <w:rFonts w:ascii="Verdana" w:hAnsi="Verdana" w:cs="Arial"/>
          <w:noProof/>
          <w:sz w:val="24"/>
          <w:szCs w:val="24"/>
        </w:rPr>
      </w:pPr>
    </w:p>
    <w:p w:rsidR="00BE3968" w:rsidP="00A50F5E" w:rsidRDefault="005F103C" w14:paraId="57A0DFAF" w14:textId="6BC395B2">
      <w:pPr>
        <w:spacing w:after="0" w:line="240" w:lineRule="auto"/>
        <w:jc w:val="both"/>
        <w:rPr>
          <w:rFonts w:ascii="Verdana" w:hAnsi="Verdana" w:cs="Arial"/>
          <w:noProof/>
          <w:sz w:val="24"/>
          <w:szCs w:val="24"/>
        </w:rPr>
      </w:pPr>
      <w:r>
        <w:rPr>
          <w:rFonts w:ascii="Verdana" w:hAnsi="Verdana" w:cs="Arial"/>
          <w:noProof/>
          <w:sz w:val="24"/>
          <w:szCs w:val="24"/>
        </w:rPr>
        <w:t xml:space="preserve">The 2025/26 approved discretionary programme, supplemented with the additional </w:t>
      </w:r>
      <w:r w:rsidR="00093D6A">
        <w:rPr>
          <w:rFonts w:ascii="Verdana" w:hAnsi="Verdana" w:cs="Arial"/>
          <w:noProof/>
          <w:sz w:val="24"/>
          <w:szCs w:val="24"/>
        </w:rPr>
        <w:t xml:space="preserve">WG </w:t>
      </w:r>
      <w:r>
        <w:rPr>
          <w:rFonts w:ascii="Verdana" w:hAnsi="Verdana" w:cs="Arial"/>
          <w:noProof/>
          <w:sz w:val="24"/>
          <w:szCs w:val="24"/>
        </w:rPr>
        <w:t>funding bids has allowed orders to be placed for a number of major medical equipment and digital refresh programmes, including</w:t>
      </w:r>
      <w:r w:rsidR="00201ABD">
        <w:rPr>
          <w:rFonts w:ascii="Verdana" w:hAnsi="Verdana" w:cs="Arial"/>
          <w:noProof/>
          <w:sz w:val="24"/>
          <w:szCs w:val="24"/>
        </w:rPr>
        <w:t>: -</w:t>
      </w:r>
    </w:p>
    <w:p w:rsidRPr="002B5389" w:rsidR="00201ABD" w:rsidP="00A50F5E" w:rsidRDefault="00201ABD" w14:paraId="04D69BAF" w14:textId="77777777">
      <w:pPr>
        <w:spacing w:after="0" w:line="240" w:lineRule="auto"/>
        <w:jc w:val="both"/>
        <w:rPr>
          <w:rFonts w:ascii="Verdana" w:hAnsi="Verdana" w:cs="Arial"/>
          <w:noProof/>
          <w:sz w:val="24"/>
          <w:szCs w:val="24"/>
        </w:rPr>
      </w:pPr>
    </w:p>
    <w:p w:rsidRPr="002B5389" w:rsidR="00CF1536" w:rsidP="00CF1536" w:rsidRDefault="00CF1536" w14:paraId="39A24446" w14:textId="6046570A">
      <w:pPr>
        <w:pStyle w:val="ListParagraph"/>
        <w:numPr>
          <w:ilvl w:val="0"/>
          <w:numId w:val="15"/>
        </w:numPr>
        <w:spacing w:after="0" w:line="240" w:lineRule="auto"/>
        <w:jc w:val="both"/>
        <w:rPr>
          <w:rFonts w:ascii="Verdana" w:hAnsi="Verdana" w:cs="Arial"/>
          <w:noProof/>
          <w:sz w:val="24"/>
          <w:szCs w:val="24"/>
        </w:rPr>
      </w:pPr>
      <w:r w:rsidRPr="002B5389">
        <w:rPr>
          <w:rFonts w:ascii="Verdana" w:hAnsi="Verdana" w:cs="Arial"/>
          <w:noProof/>
          <w:sz w:val="24"/>
          <w:szCs w:val="24"/>
        </w:rPr>
        <w:t>Anaesthetic Machine replacement, Morriston £</w:t>
      </w:r>
      <w:r w:rsidR="005F103C">
        <w:rPr>
          <w:rFonts w:ascii="Verdana" w:hAnsi="Verdana" w:cs="Arial"/>
          <w:noProof/>
          <w:sz w:val="24"/>
          <w:szCs w:val="24"/>
        </w:rPr>
        <w:t xml:space="preserve">1.9m. Phase 1 delivery was </w:t>
      </w:r>
      <w:r w:rsidR="002648BA">
        <w:rPr>
          <w:rFonts w:ascii="Verdana" w:hAnsi="Verdana" w:cs="Arial"/>
          <w:noProof/>
          <w:sz w:val="24"/>
          <w:szCs w:val="24"/>
        </w:rPr>
        <w:t>received this month</w:t>
      </w:r>
      <w:r w:rsidR="005F103C">
        <w:rPr>
          <w:rFonts w:ascii="Verdana" w:hAnsi="Verdana" w:cs="Arial"/>
          <w:noProof/>
          <w:sz w:val="24"/>
          <w:szCs w:val="24"/>
        </w:rPr>
        <w:t xml:space="preserve"> and phase 2 is anticipated </w:t>
      </w:r>
      <w:r w:rsidR="002648BA">
        <w:rPr>
          <w:rFonts w:ascii="Verdana" w:hAnsi="Verdana" w:cs="Arial"/>
          <w:noProof/>
          <w:sz w:val="24"/>
          <w:szCs w:val="24"/>
        </w:rPr>
        <w:t xml:space="preserve">to be delivered </w:t>
      </w:r>
      <w:r w:rsidR="005F103C">
        <w:rPr>
          <w:rFonts w:ascii="Verdana" w:hAnsi="Verdana" w:cs="Arial"/>
          <w:noProof/>
          <w:sz w:val="24"/>
          <w:szCs w:val="24"/>
        </w:rPr>
        <w:t>in February</w:t>
      </w:r>
      <w:r w:rsidR="00A441A5">
        <w:rPr>
          <w:rFonts w:ascii="Verdana" w:hAnsi="Verdana" w:cs="Arial"/>
          <w:noProof/>
          <w:sz w:val="24"/>
          <w:szCs w:val="24"/>
        </w:rPr>
        <w:t>.</w:t>
      </w:r>
    </w:p>
    <w:p w:rsidRPr="002B5389" w:rsidR="00CF1536" w:rsidP="00CF1536" w:rsidRDefault="00CF1536" w14:paraId="4C5270EC" w14:textId="05FF771D">
      <w:pPr>
        <w:pStyle w:val="ListParagraph"/>
        <w:numPr>
          <w:ilvl w:val="0"/>
          <w:numId w:val="15"/>
        </w:numPr>
        <w:spacing w:after="0" w:line="240" w:lineRule="auto"/>
        <w:jc w:val="both"/>
        <w:rPr>
          <w:rFonts w:ascii="Verdana" w:hAnsi="Verdana" w:cs="Arial"/>
          <w:noProof/>
          <w:sz w:val="24"/>
          <w:szCs w:val="24"/>
        </w:rPr>
      </w:pPr>
      <w:r w:rsidRPr="002B5389">
        <w:rPr>
          <w:rFonts w:ascii="Verdana" w:hAnsi="Verdana" w:cs="Arial"/>
          <w:noProof/>
          <w:sz w:val="24"/>
          <w:szCs w:val="24"/>
        </w:rPr>
        <w:t>Pharmacy £1.160m. Replacement for the Pharmacy Robot, NPT and replacement of the automated medicine stock cabinets.</w:t>
      </w:r>
      <w:r w:rsidR="007A4AF3">
        <w:rPr>
          <w:rFonts w:ascii="Verdana" w:hAnsi="Verdana" w:cs="Arial"/>
          <w:noProof/>
          <w:sz w:val="24"/>
          <w:szCs w:val="24"/>
        </w:rPr>
        <w:t xml:space="preserve"> </w:t>
      </w:r>
      <w:r w:rsidR="005F103C">
        <w:rPr>
          <w:rFonts w:ascii="Verdana" w:hAnsi="Verdana" w:cs="Arial"/>
          <w:noProof/>
          <w:sz w:val="24"/>
          <w:szCs w:val="24"/>
        </w:rPr>
        <w:t>Orders were placed in November, with delivery expected in March.</w:t>
      </w:r>
      <w:r w:rsidR="00A441A5">
        <w:rPr>
          <w:rFonts w:ascii="Verdana" w:hAnsi="Verdana" w:cs="Arial"/>
          <w:noProof/>
          <w:sz w:val="24"/>
          <w:szCs w:val="24"/>
        </w:rPr>
        <w:t xml:space="preserve"> </w:t>
      </w:r>
    </w:p>
    <w:p w:rsidR="00D06C19" w:rsidP="001C65D8" w:rsidRDefault="00262D31" w14:paraId="412A4D60" w14:textId="2106D62D">
      <w:pPr>
        <w:pStyle w:val="ListParagraph"/>
        <w:numPr>
          <w:ilvl w:val="0"/>
          <w:numId w:val="15"/>
        </w:numPr>
        <w:spacing w:after="0" w:line="240" w:lineRule="auto"/>
        <w:jc w:val="both"/>
        <w:rPr>
          <w:rFonts w:ascii="Verdana" w:hAnsi="Verdana" w:cs="Arial"/>
          <w:noProof/>
          <w:sz w:val="24"/>
          <w:szCs w:val="24"/>
        </w:rPr>
      </w:pPr>
      <w:r w:rsidRPr="00093D6A">
        <w:rPr>
          <w:rFonts w:ascii="Verdana" w:hAnsi="Verdana" w:cs="Arial"/>
          <w:noProof/>
          <w:sz w:val="24"/>
          <w:szCs w:val="24"/>
        </w:rPr>
        <w:t>Cardiology MacLab System Upgrade £</w:t>
      </w:r>
      <w:r w:rsidRPr="00093D6A" w:rsidR="00093D6A">
        <w:rPr>
          <w:rFonts w:ascii="Verdana" w:hAnsi="Verdana" w:cs="Arial"/>
          <w:noProof/>
          <w:sz w:val="24"/>
          <w:szCs w:val="24"/>
        </w:rPr>
        <w:t>450</w:t>
      </w:r>
      <w:r w:rsidRPr="00093D6A">
        <w:rPr>
          <w:rFonts w:ascii="Verdana" w:hAnsi="Verdana" w:cs="Arial"/>
          <w:noProof/>
          <w:sz w:val="24"/>
          <w:szCs w:val="24"/>
        </w:rPr>
        <w:t>k</w:t>
      </w:r>
      <w:r w:rsidRPr="00093D6A" w:rsidR="00A441A5">
        <w:rPr>
          <w:rFonts w:ascii="Verdana" w:hAnsi="Verdana" w:cs="Arial"/>
          <w:noProof/>
          <w:sz w:val="24"/>
          <w:szCs w:val="24"/>
        </w:rPr>
        <w:t xml:space="preserve">. </w:t>
      </w:r>
      <w:r w:rsidRPr="00093D6A" w:rsidR="00093D6A">
        <w:rPr>
          <w:rFonts w:ascii="Verdana" w:hAnsi="Verdana" w:cs="Arial"/>
          <w:noProof/>
          <w:sz w:val="24"/>
          <w:szCs w:val="24"/>
        </w:rPr>
        <w:t>The upgrade was completed in December</w:t>
      </w:r>
      <w:r w:rsidR="00093D6A">
        <w:rPr>
          <w:rFonts w:ascii="Verdana" w:hAnsi="Verdana" w:cs="Arial"/>
          <w:noProof/>
          <w:sz w:val="24"/>
          <w:szCs w:val="24"/>
        </w:rPr>
        <w:t>.</w:t>
      </w:r>
    </w:p>
    <w:p w:rsidRPr="00093D6A" w:rsidR="00093D6A" w:rsidP="001C65D8" w:rsidRDefault="00CF40CD" w14:paraId="7AAEA8AE" w14:textId="7935FF52">
      <w:pPr>
        <w:pStyle w:val="ListParagraph"/>
        <w:numPr>
          <w:ilvl w:val="0"/>
          <w:numId w:val="15"/>
        </w:numPr>
        <w:spacing w:after="0" w:line="240" w:lineRule="auto"/>
        <w:jc w:val="both"/>
        <w:rPr>
          <w:rFonts w:ascii="Verdana" w:hAnsi="Verdana" w:cs="Arial"/>
          <w:noProof/>
          <w:sz w:val="24"/>
          <w:szCs w:val="24"/>
        </w:rPr>
      </w:pPr>
      <w:bookmarkStart w:name="_Hlk218497327" w:id="0"/>
      <w:r w:rsidRPr="00CF40CD">
        <w:rPr>
          <w:rFonts w:ascii="Verdana" w:hAnsi="Verdana" w:cs="Arial"/>
          <w:noProof/>
          <w:sz w:val="24"/>
          <w:szCs w:val="24"/>
        </w:rPr>
        <w:t xml:space="preserve">Local Area Network </w:t>
      </w:r>
      <w:bookmarkEnd w:id="0"/>
      <w:r w:rsidRPr="00CF40CD">
        <w:rPr>
          <w:rFonts w:ascii="Verdana" w:hAnsi="Verdana" w:cs="Arial"/>
          <w:noProof/>
          <w:sz w:val="24"/>
          <w:szCs w:val="24"/>
        </w:rPr>
        <w:t>(LAN) equipment in Morriston Hospital</w:t>
      </w:r>
      <w:r>
        <w:rPr>
          <w:rFonts w:ascii="Verdana" w:hAnsi="Verdana" w:cs="Arial"/>
          <w:noProof/>
          <w:sz w:val="24"/>
          <w:szCs w:val="24"/>
        </w:rPr>
        <w:t xml:space="preserve"> £2.3m</w:t>
      </w:r>
      <w:r w:rsidRPr="00CF40CD">
        <w:rPr>
          <w:rFonts w:ascii="Verdana" w:hAnsi="Verdana" w:cs="Arial"/>
          <w:noProof/>
          <w:sz w:val="24"/>
          <w:szCs w:val="24"/>
        </w:rPr>
        <w:t>. Th</w:t>
      </w:r>
      <w:r>
        <w:rPr>
          <w:rFonts w:ascii="Verdana" w:hAnsi="Verdana" w:cs="Arial"/>
          <w:noProof/>
          <w:sz w:val="24"/>
          <w:szCs w:val="24"/>
        </w:rPr>
        <w:t>is</w:t>
      </w:r>
      <w:r w:rsidRPr="00CF40CD">
        <w:rPr>
          <w:rFonts w:ascii="Verdana" w:hAnsi="Verdana" w:cs="Arial"/>
          <w:noProof/>
          <w:sz w:val="24"/>
          <w:szCs w:val="24"/>
        </w:rPr>
        <w:t xml:space="preserve"> equipment </w:t>
      </w:r>
      <w:r>
        <w:rPr>
          <w:rFonts w:ascii="Verdana" w:hAnsi="Verdana" w:cs="Arial"/>
          <w:noProof/>
          <w:sz w:val="24"/>
          <w:szCs w:val="24"/>
        </w:rPr>
        <w:t>is</w:t>
      </w:r>
      <w:r w:rsidRPr="00CF40CD">
        <w:rPr>
          <w:rFonts w:ascii="Verdana" w:hAnsi="Verdana" w:cs="Arial"/>
          <w:noProof/>
          <w:sz w:val="24"/>
          <w:szCs w:val="24"/>
        </w:rPr>
        <w:t xml:space="preserve"> the next stage of the Health Board’s network refresh programme; a </w:t>
      </w:r>
      <w:r>
        <w:rPr>
          <w:rFonts w:ascii="Verdana" w:hAnsi="Verdana" w:cs="Arial"/>
          <w:noProof/>
          <w:sz w:val="24"/>
          <w:szCs w:val="24"/>
        </w:rPr>
        <w:t>major</w:t>
      </w:r>
      <w:r w:rsidRPr="00CF40CD">
        <w:rPr>
          <w:rFonts w:ascii="Verdana" w:hAnsi="Verdana" w:cs="Arial"/>
          <w:noProof/>
          <w:sz w:val="24"/>
          <w:szCs w:val="24"/>
        </w:rPr>
        <w:t xml:space="preserve"> technical revamp of the infrastructure moving it to a software defined platform</w:t>
      </w:r>
      <w:r>
        <w:rPr>
          <w:rFonts w:ascii="Verdana" w:hAnsi="Verdana" w:cs="Arial"/>
          <w:noProof/>
          <w:sz w:val="24"/>
          <w:szCs w:val="24"/>
        </w:rPr>
        <w:t xml:space="preserve"> and providing the latest cyber security protections</w:t>
      </w:r>
      <w:r w:rsidR="002648BA">
        <w:rPr>
          <w:rFonts w:ascii="Verdana" w:hAnsi="Verdana" w:cs="Arial"/>
          <w:noProof/>
          <w:sz w:val="24"/>
          <w:szCs w:val="24"/>
        </w:rPr>
        <w:t>.</w:t>
      </w:r>
      <w:r w:rsidRPr="00CF40CD">
        <w:rPr>
          <w:rFonts w:ascii="Verdana" w:hAnsi="Verdana" w:cs="Arial"/>
          <w:noProof/>
          <w:sz w:val="24"/>
          <w:szCs w:val="24"/>
        </w:rPr>
        <w:t xml:space="preserve">  </w:t>
      </w:r>
    </w:p>
    <w:p w:rsidR="00260178" w:rsidP="00A50F5E" w:rsidRDefault="00260178" w14:paraId="4DD786A7" w14:textId="77777777">
      <w:pPr>
        <w:spacing w:after="0" w:line="240" w:lineRule="auto"/>
        <w:jc w:val="both"/>
        <w:rPr>
          <w:rFonts w:ascii="Verdana" w:hAnsi="Verdana" w:cs="Arial"/>
          <w:noProof/>
          <w:sz w:val="24"/>
          <w:szCs w:val="24"/>
        </w:rPr>
      </w:pPr>
    </w:p>
    <w:p w:rsidRPr="002B5389" w:rsidR="00344AC2" w:rsidP="00344AC2" w:rsidRDefault="00262D31" w14:paraId="5025AD30" w14:textId="68C4655A">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 xml:space="preserve">Programme </w:t>
      </w:r>
      <w:r w:rsidRPr="002B5389" w:rsidR="00344AC2">
        <w:rPr>
          <w:rFonts w:ascii="Verdana" w:hAnsi="Verdana" w:cs="Arial"/>
          <w:b/>
          <w:bCs/>
          <w:sz w:val="24"/>
          <w:szCs w:val="24"/>
          <w:u w:val="single"/>
        </w:rPr>
        <w:t>Contingency</w:t>
      </w:r>
    </w:p>
    <w:p w:rsidRPr="002B5389" w:rsidR="00344AC2" w:rsidP="00344AC2" w:rsidRDefault="00344AC2" w14:paraId="5071ED1E" w14:textId="77777777">
      <w:pPr>
        <w:spacing w:after="0" w:line="240" w:lineRule="auto"/>
        <w:jc w:val="both"/>
        <w:rPr>
          <w:rFonts w:ascii="Verdana" w:hAnsi="Verdana" w:cs="Arial"/>
          <w:sz w:val="24"/>
          <w:szCs w:val="24"/>
          <w:u w:val="single"/>
        </w:rPr>
      </w:pPr>
    </w:p>
    <w:p w:rsidR="00344AC2" w:rsidP="00344AC2" w:rsidRDefault="00CF40CD" w14:paraId="1D3702B8" w14:textId="07C6CE44">
      <w:pPr>
        <w:spacing w:after="0" w:line="240" w:lineRule="auto"/>
        <w:jc w:val="both"/>
        <w:rPr>
          <w:rFonts w:ascii="Verdana" w:hAnsi="Verdana" w:cs="Arial"/>
          <w:sz w:val="24"/>
          <w:szCs w:val="24"/>
        </w:rPr>
      </w:pPr>
      <w:r>
        <w:rPr>
          <w:rFonts w:ascii="Verdana" w:hAnsi="Verdana" w:cs="Arial"/>
          <w:sz w:val="24"/>
          <w:szCs w:val="24"/>
        </w:rPr>
        <w:t xml:space="preserve">Due to some unplanned slippage on a small number of major capital projects in the All-Wales Capital Programme (AWCP), additional allocations of £1.2m have been approved </w:t>
      </w:r>
      <w:r w:rsidR="002648BA">
        <w:rPr>
          <w:rFonts w:ascii="Verdana" w:hAnsi="Verdana" w:cs="Arial"/>
          <w:sz w:val="24"/>
          <w:szCs w:val="24"/>
        </w:rPr>
        <w:t xml:space="preserve">this month </w:t>
      </w:r>
      <w:r>
        <w:rPr>
          <w:rFonts w:ascii="Verdana" w:hAnsi="Verdana" w:cs="Arial"/>
          <w:sz w:val="24"/>
          <w:szCs w:val="24"/>
        </w:rPr>
        <w:t xml:space="preserve">to mitigate these risks and provide a path to a </w:t>
      </w:r>
      <w:r w:rsidR="00F12BE1">
        <w:rPr>
          <w:rFonts w:ascii="Verdana" w:hAnsi="Verdana" w:cs="Arial"/>
          <w:sz w:val="24"/>
          <w:szCs w:val="24"/>
        </w:rPr>
        <w:t xml:space="preserve">balanced </w:t>
      </w:r>
      <w:r>
        <w:rPr>
          <w:rFonts w:ascii="Verdana" w:hAnsi="Verdana" w:cs="Arial"/>
          <w:sz w:val="24"/>
          <w:szCs w:val="24"/>
        </w:rPr>
        <w:t xml:space="preserve">year-end outturn position. </w:t>
      </w:r>
      <w:r w:rsidR="002648BA">
        <w:rPr>
          <w:rFonts w:ascii="Verdana" w:hAnsi="Verdana" w:cs="Arial"/>
          <w:sz w:val="24"/>
          <w:szCs w:val="24"/>
        </w:rPr>
        <w:t xml:space="preserve">These slippage commitments will be recognised in the 2026-27 Capital Programme. </w:t>
      </w:r>
    </w:p>
    <w:p w:rsidRPr="002B5389" w:rsidR="00CF40CD" w:rsidP="00344AC2" w:rsidRDefault="00CF40CD" w14:paraId="2355E515" w14:textId="77777777">
      <w:pPr>
        <w:spacing w:after="0" w:line="240" w:lineRule="auto"/>
        <w:jc w:val="both"/>
        <w:rPr>
          <w:rFonts w:ascii="Verdana" w:hAnsi="Verdana" w:cs="Arial"/>
          <w:sz w:val="24"/>
          <w:szCs w:val="24"/>
          <w:u w:val="single"/>
        </w:rPr>
      </w:pPr>
    </w:p>
    <w:p w:rsidRPr="002B5389" w:rsidR="00473608" w:rsidP="00473608" w:rsidRDefault="00473608" w14:paraId="65FC0D1D" w14:textId="45102E87">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Update on All Wales Capital Schemes</w:t>
      </w:r>
    </w:p>
    <w:p w:rsidRPr="002B5389" w:rsidR="00473608" w:rsidP="00473608" w:rsidRDefault="00473608" w14:paraId="11900933" w14:textId="77777777">
      <w:pPr>
        <w:spacing w:after="0" w:line="240" w:lineRule="auto"/>
        <w:jc w:val="both"/>
        <w:rPr>
          <w:rFonts w:ascii="Verdana" w:hAnsi="Verdana" w:cs="Arial"/>
          <w:sz w:val="24"/>
          <w:szCs w:val="24"/>
          <w:u w:val="single"/>
        </w:rPr>
      </w:pPr>
    </w:p>
    <w:p w:rsidRPr="002B5389" w:rsidR="00262D31" w:rsidP="00473608" w:rsidRDefault="00262D31" w14:paraId="66CF3182" w14:textId="106495CC">
      <w:pPr>
        <w:spacing w:after="0" w:line="240" w:lineRule="auto"/>
        <w:jc w:val="both"/>
        <w:rPr>
          <w:rFonts w:ascii="Verdana" w:hAnsi="Verdana" w:cs="Arial"/>
          <w:sz w:val="24"/>
          <w:szCs w:val="24"/>
        </w:rPr>
      </w:pPr>
      <w:r w:rsidRPr="4F528671" w:rsidR="00262D31">
        <w:rPr>
          <w:rFonts w:ascii="Verdana" w:hAnsi="Verdana" w:cs="Arial"/>
          <w:sz w:val="24"/>
          <w:szCs w:val="24"/>
        </w:rPr>
        <w:t xml:space="preserve">Following the outcome of the national </w:t>
      </w:r>
      <w:r w:rsidRPr="4F528671" w:rsidR="00473608">
        <w:rPr>
          <w:rFonts w:ascii="Verdana" w:hAnsi="Verdana" w:cs="Arial"/>
          <w:sz w:val="24"/>
          <w:szCs w:val="24"/>
        </w:rPr>
        <w:t xml:space="preserve">Capital Prioritisation process for major business cases </w:t>
      </w:r>
      <w:r w:rsidRPr="4F528671" w:rsidR="00262D31">
        <w:rPr>
          <w:rFonts w:ascii="Verdana" w:hAnsi="Verdana" w:cs="Arial"/>
          <w:sz w:val="24"/>
          <w:szCs w:val="24"/>
        </w:rPr>
        <w:t>in January</w:t>
      </w:r>
      <w:r w:rsidRPr="4F528671" w:rsidR="00CF40CD">
        <w:rPr>
          <w:rFonts w:ascii="Verdana" w:hAnsi="Verdana" w:cs="Arial"/>
          <w:sz w:val="24"/>
          <w:szCs w:val="24"/>
        </w:rPr>
        <w:t xml:space="preserve"> 2025</w:t>
      </w:r>
      <w:r w:rsidRPr="4F528671" w:rsidR="00262D31">
        <w:rPr>
          <w:rFonts w:ascii="Verdana" w:hAnsi="Verdana" w:cs="Arial"/>
          <w:sz w:val="24"/>
          <w:szCs w:val="24"/>
        </w:rPr>
        <w:t xml:space="preserve">, the </w:t>
      </w:r>
      <w:r w:rsidRPr="4F528671" w:rsidR="003E59A3">
        <w:rPr>
          <w:rFonts w:ascii="Verdana" w:hAnsi="Verdana" w:cs="Arial"/>
          <w:sz w:val="24"/>
          <w:szCs w:val="24"/>
        </w:rPr>
        <w:t xml:space="preserve">Health Board </w:t>
      </w:r>
      <w:r w:rsidRPr="4F528671" w:rsidR="00262D31">
        <w:rPr>
          <w:rFonts w:ascii="Verdana" w:hAnsi="Verdana" w:cs="Arial"/>
          <w:sz w:val="24"/>
          <w:szCs w:val="24"/>
        </w:rPr>
        <w:t xml:space="preserve">Estates Task Force </w:t>
      </w:r>
      <w:r w:rsidRPr="4F528671" w:rsidR="00262D31">
        <w:rPr>
          <w:rFonts w:ascii="Verdana" w:hAnsi="Verdana" w:cs="Arial"/>
          <w:sz w:val="24"/>
          <w:szCs w:val="24"/>
        </w:rPr>
        <w:t xml:space="preserve">group has continued to meet. As described in the </w:t>
      </w:r>
      <w:r w:rsidRPr="4F528671" w:rsidR="00262D31">
        <w:rPr>
          <w:rFonts w:ascii="Verdana" w:hAnsi="Verdana" w:cs="Arial"/>
          <w:sz w:val="24"/>
          <w:szCs w:val="24"/>
        </w:rPr>
        <w:t>submitted</w:t>
      </w:r>
      <w:r w:rsidRPr="4F528671" w:rsidR="00262D31">
        <w:rPr>
          <w:rFonts w:ascii="Verdana" w:hAnsi="Verdana" w:cs="Arial"/>
          <w:sz w:val="24"/>
          <w:szCs w:val="24"/>
        </w:rPr>
        <w:t xml:space="preserve"> Annual Plan in March, the focus has been on developing funding solutions for the four urgent risk schemes </w:t>
      </w:r>
      <w:r w:rsidRPr="4F528671" w:rsidR="2401F26E">
        <w:rPr>
          <w:rFonts w:ascii="Verdana" w:hAnsi="Verdana" w:cs="Arial"/>
          <w:sz w:val="24"/>
          <w:szCs w:val="24"/>
        </w:rPr>
        <w:t>and</w:t>
      </w:r>
      <w:r w:rsidRPr="4F528671" w:rsidR="00262D31">
        <w:rPr>
          <w:rFonts w:ascii="Verdana" w:hAnsi="Verdana" w:cs="Arial"/>
          <w:sz w:val="24"/>
          <w:szCs w:val="24"/>
        </w:rPr>
        <w:t xml:space="preserve"> developing plans for </w:t>
      </w:r>
      <w:r w:rsidRPr="4F528671" w:rsidR="00262D31">
        <w:rPr>
          <w:rFonts w:ascii="Verdana" w:hAnsi="Verdana" w:cs="Arial"/>
          <w:sz w:val="24"/>
          <w:szCs w:val="24"/>
        </w:rPr>
        <w:t>possible land</w:t>
      </w:r>
      <w:r w:rsidRPr="4F528671" w:rsidR="00262D31">
        <w:rPr>
          <w:rFonts w:ascii="Verdana" w:hAnsi="Verdana" w:cs="Arial"/>
          <w:sz w:val="24"/>
          <w:szCs w:val="24"/>
        </w:rPr>
        <w:t xml:space="preserve"> and property disposals to support the national housing crisis.</w:t>
      </w:r>
      <w:r w:rsidRPr="4F528671" w:rsidR="00CF36E6">
        <w:rPr>
          <w:rFonts w:ascii="Verdana" w:hAnsi="Verdana" w:cs="Arial"/>
          <w:sz w:val="24"/>
          <w:szCs w:val="24"/>
        </w:rPr>
        <w:t xml:space="preserve"> </w:t>
      </w:r>
      <w:r w:rsidRPr="4F528671" w:rsidR="00262D31">
        <w:rPr>
          <w:rFonts w:ascii="Verdana" w:hAnsi="Verdana" w:cs="Arial"/>
          <w:sz w:val="24"/>
          <w:szCs w:val="24"/>
        </w:rPr>
        <w:t xml:space="preserve">Work is </w:t>
      </w:r>
      <w:r w:rsidRPr="4F528671" w:rsidR="132CFECB">
        <w:rPr>
          <w:rFonts w:ascii="Verdana" w:hAnsi="Verdana" w:cs="Arial"/>
          <w:sz w:val="24"/>
          <w:szCs w:val="24"/>
        </w:rPr>
        <w:t>continuing</w:t>
      </w:r>
      <w:r w:rsidRPr="4F528671" w:rsidR="00262D31">
        <w:rPr>
          <w:rFonts w:ascii="Verdana" w:hAnsi="Verdana" w:cs="Arial"/>
          <w:sz w:val="24"/>
          <w:szCs w:val="24"/>
        </w:rPr>
        <w:t xml:space="preserve"> the four priority </w:t>
      </w:r>
      <w:r w:rsidRPr="4F528671" w:rsidR="51DCFCD3">
        <w:rPr>
          <w:rFonts w:ascii="Verdana" w:hAnsi="Verdana" w:cs="Arial"/>
          <w:sz w:val="24"/>
          <w:szCs w:val="24"/>
        </w:rPr>
        <w:t>schemes,</w:t>
      </w:r>
      <w:r w:rsidRPr="4F528671" w:rsidR="00262D31">
        <w:rPr>
          <w:rFonts w:ascii="Verdana" w:hAnsi="Verdana" w:cs="Arial"/>
          <w:sz w:val="24"/>
          <w:szCs w:val="24"/>
        </w:rPr>
        <w:t xml:space="preserve"> and a detailed update</w:t>
      </w:r>
      <w:r w:rsidRPr="4F528671" w:rsidR="002648BA">
        <w:rPr>
          <w:rFonts w:ascii="Verdana" w:hAnsi="Verdana" w:cs="Arial"/>
          <w:sz w:val="24"/>
          <w:szCs w:val="24"/>
        </w:rPr>
        <w:t xml:space="preserve"> was provided to the last meeting of the Capital &amp; Estates Task</w:t>
      </w:r>
      <w:r w:rsidRPr="4F528671" w:rsidR="00F12BE1">
        <w:rPr>
          <w:rFonts w:ascii="Verdana" w:hAnsi="Verdana" w:cs="Arial"/>
          <w:sz w:val="24"/>
          <w:szCs w:val="24"/>
        </w:rPr>
        <w:t xml:space="preserve"> F</w:t>
      </w:r>
      <w:r w:rsidRPr="4F528671" w:rsidR="002648BA">
        <w:rPr>
          <w:rFonts w:ascii="Verdana" w:hAnsi="Verdana" w:cs="Arial"/>
          <w:sz w:val="24"/>
          <w:szCs w:val="24"/>
        </w:rPr>
        <w:t>orce meeting on 13</w:t>
      </w:r>
      <w:r w:rsidRPr="4F528671" w:rsidR="002648BA">
        <w:rPr>
          <w:rFonts w:ascii="Verdana" w:hAnsi="Verdana" w:cs="Arial"/>
          <w:sz w:val="24"/>
          <w:szCs w:val="24"/>
        </w:rPr>
        <w:t xml:space="preserve"> January</w:t>
      </w:r>
      <w:r w:rsidRPr="4F528671" w:rsidR="00255AFE">
        <w:rPr>
          <w:rFonts w:ascii="Verdana" w:hAnsi="Verdana" w:cs="Arial"/>
          <w:sz w:val="24"/>
          <w:szCs w:val="24"/>
        </w:rPr>
        <w:t xml:space="preserve"> 2026</w:t>
      </w:r>
      <w:r w:rsidRPr="4F528671" w:rsidR="002648BA">
        <w:rPr>
          <w:rFonts w:ascii="Verdana" w:hAnsi="Verdana" w:cs="Arial"/>
          <w:sz w:val="24"/>
          <w:szCs w:val="24"/>
        </w:rPr>
        <w:t>.</w:t>
      </w:r>
      <w:r w:rsidRPr="4F528671" w:rsidR="000C5377">
        <w:rPr>
          <w:rFonts w:ascii="Verdana" w:hAnsi="Verdana" w:cs="Arial"/>
          <w:sz w:val="24"/>
          <w:szCs w:val="24"/>
        </w:rPr>
        <w:t xml:space="preserve"> </w:t>
      </w:r>
      <w:r w:rsidRPr="4F528671" w:rsidR="00CF40CD">
        <w:rPr>
          <w:rFonts w:ascii="Verdana" w:hAnsi="Verdana" w:cs="Arial"/>
          <w:sz w:val="24"/>
          <w:szCs w:val="24"/>
        </w:rPr>
        <w:t xml:space="preserve">Appendix </w:t>
      </w:r>
      <w:r w:rsidRPr="4F528671" w:rsidR="002648BA">
        <w:rPr>
          <w:rFonts w:ascii="Verdana" w:hAnsi="Verdana" w:cs="Arial"/>
          <w:sz w:val="24"/>
          <w:szCs w:val="24"/>
        </w:rPr>
        <w:t>C</w:t>
      </w:r>
      <w:r w:rsidRPr="4F528671" w:rsidR="00CF40CD">
        <w:rPr>
          <w:rFonts w:ascii="Verdana" w:hAnsi="Verdana" w:cs="Arial"/>
          <w:sz w:val="24"/>
          <w:szCs w:val="24"/>
        </w:rPr>
        <w:t xml:space="preserve"> provides the latest updates on the major business cases in the AWCP. The position in summary for the four urgent risk </w:t>
      </w:r>
      <w:r w:rsidRPr="4F528671" w:rsidR="00CF36E6">
        <w:rPr>
          <w:rFonts w:ascii="Verdana" w:hAnsi="Verdana" w:cs="Arial"/>
          <w:sz w:val="24"/>
          <w:szCs w:val="24"/>
        </w:rPr>
        <w:t>schemes</w:t>
      </w:r>
      <w:r w:rsidRPr="4F528671" w:rsidR="00CF36E6">
        <w:rPr>
          <w:rFonts w:ascii="Verdana" w:hAnsi="Verdana" w:cs="Arial"/>
          <w:sz w:val="24"/>
          <w:szCs w:val="24"/>
        </w:rPr>
        <w:t>: -</w:t>
      </w:r>
    </w:p>
    <w:p w:rsidRPr="002B5389" w:rsidR="003E2C5C" w:rsidP="00473608" w:rsidRDefault="003E2C5C" w14:paraId="1B19E159" w14:textId="77777777">
      <w:pPr>
        <w:spacing w:after="0" w:line="240" w:lineRule="auto"/>
        <w:jc w:val="both"/>
        <w:rPr>
          <w:rFonts w:ascii="Verdana" w:hAnsi="Verdana" w:cs="Arial"/>
          <w:sz w:val="24"/>
          <w:szCs w:val="24"/>
        </w:rPr>
      </w:pPr>
    </w:p>
    <w:p w:rsidR="00154BFE" w:rsidP="000C5377" w:rsidRDefault="003E2C5C" w14:paraId="760BEC4B" w14:textId="77777777">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Adult Acute Mental Health Wards, Morriston.</w:t>
      </w:r>
      <w:r w:rsidRPr="000C5377">
        <w:rPr>
          <w:rFonts w:ascii="Verdana" w:hAnsi="Verdana" w:cs="Arial"/>
          <w:sz w:val="24"/>
          <w:szCs w:val="24"/>
        </w:rPr>
        <w:t xml:space="preserve"> </w:t>
      </w:r>
    </w:p>
    <w:p w:rsidR="003E2C5C" w:rsidP="00154BFE" w:rsidRDefault="003E2C5C" w14:paraId="67EE6B4B" w14:textId="6D9695B3">
      <w:pPr>
        <w:pStyle w:val="ListParagraph"/>
        <w:numPr>
          <w:ilvl w:val="1"/>
          <w:numId w:val="16"/>
        </w:numPr>
        <w:spacing w:after="0" w:line="240" w:lineRule="auto"/>
        <w:jc w:val="both"/>
        <w:rPr>
          <w:rFonts w:ascii="Verdana" w:hAnsi="Verdana" w:cs="Arial"/>
          <w:sz w:val="24"/>
          <w:szCs w:val="24"/>
        </w:rPr>
      </w:pPr>
      <w:r w:rsidRPr="4F528671" w:rsidR="003E2C5C">
        <w:rPr>
          <w:rFonts w:ascii="Verdana" w:hAnsi="Verdana" w:cs="Arial"/>
          <w:sz w:val="24"/>
          <w:szCs w:val="24"/>
        </w:rPr>
        <w:t>Immediate improvement works at Tawe clinic</w:t>
      </w:r>
      <w:r w:rsidRPr="4F528671" w:rsidR="000C5377">
        <w:rPr>
          <w:rFonts w:ascii="Verdana" w:hAnsi="Verdana" w:cs="Arial"/>
          <w:sz w:val="24"/>
          <w:szCs w:val="24"/>
        </w:rPr>
        <w:t xml:space="preserve"> estimated project outturn £2.9m. A funding and commercial solution </w:t>
      </w:r>
      <w:r w:rsidRPr="4F528671" w:rsidR="597A0970">
        <w:rPr>
          <w:rFonts w:ascii="Verdana" w:hAnsi="Verdana" w:cs="Arial"/>
          <w:sz w:val="24"/>
          <w:szCs w:val="24"/>
        </w:rPr>
        <w:t>are</w:t>
      </w:r>
      <w:r w:rsidRPr="4F528671" w:rsidR="000C5377">
        <w:rPr>
          <w:rFonts w:ascii="Verdana" w:hAnsi="Verdana" w:cs="Arial"/>
          <w:sz w:val="24"/>
          <w:szCs w:val="24"/>
        </w:rPr>
        <w:t xml:space="preserve"> in place</w:t>
      </w:r>
      <w:r w:rsidRPr="4F528671" w:rsidR="00CF36E6">
        <w:rPr>
          <w:rFonts w:ascii="Verdana" w:hAnsi="Verdana" w:cs="Arial"/>
          <w:sz w:val="24"/>
          <w:szCs w:val="24"/>
        </w:rPr>
        <w:t>, with £1.9m to be provided in the 2026</w:t>
      </w:r>
      <w:r w:rsidRPr="4F528671" w:rsidR="00201ABD">
        <w:rPr>
          <w:rFonts w:ascii="Verdana" w:hAnsi="Verdana" w:cs="Arial"/>
          <w:sz w:val="24"/>
          <w:szCs w:val="24"/>
        </w:rPr>
        <w:t>/</w:t>
      </w:r>
      <w:r w:rsidRPr="4F528671" w:rsidR="00CF36E6">
        <w:rPr>
          <w:rFonts w:ascii="Verdana" w:hAnsi="Verdana" w:cs="Arial"/>
          <w:sz w:val="24"/>
          <w:szCs w:val="24"/>
        </w:rPr>
        <w:t>27 Capital Discretionary Programme</w:t>
      </w:r>
      <w:r w:rsidRPr="4F528671" w:rsidR="000C5377">
        <w:rPr>
          <w:rFonts w:ascii="Verdana" w:hAnsi="Verdana" w:cs="Arial"/>
          <w:sz w:val="24"/>
          <w:szCs w:val="24"/>
        </w:rPr>
        <w:t xml:space="preserve">. Minor works and Phase 1 works completed. Phase 2 and Phase 3 works due to </w:t>
      </w:r>
      <w:r w:rsidRPr="4F528671" w:rsidR="000C5377">
        <w:rPr>
          <w:rFonts w:ascii="Verdana" w:hAnsi="Verdana" w:cs="Arial"/>
          <w:sz w:val="24"/>
          <w:szCs w:val="24"/>
        </w:rPr>
        <w:t>commence</w:t>
      </w:r>
      <w:r w:rsidRPr="4F528671" w:rsidR="000C5377">
        <w:rPr>
          <w:rFonts w:ascii="Verdana" w:hAnsi="Verdana" w:cs="Arial"/>
          <w:sz w:val="24"/>
          <w:szCs w:val="24"/>
        </w:rPr>
        <w:t xml:space="preserve"> February 2026</w:t>
      </w:r>
      <w:r w:rsidRPr="4F528671" w:rsidR="00CF36E6">
        <w:rPr>
          <w:rFonts w:ascii="Verdana" w:hAnsi="Verdana" w:cs="Arial"/>
          <w:sz w:val="24"/>
          <w:szCs w:val="24"/>
        </w:rPr>
        <w:t>.</w:t>
      </w:r>
    </w:p>
    <w:p w:rsidR="00154BFE" w:rsidP="00154BFE" w:rsidRDefault="00154BFE" w14:paraId="4C2A3E49" w14:textId="77777777">
      <w:pPr>
        <w:pStyle w:val="ListParagraph"/>
        <w:spacing w:after="0" w:line="240" w:lineRule="auto"/>
        <w:ind w:left="1440"/>
        <w:jc w:val="both"/>
        <w:rPr>
          <w:rFonts w:ascii="Verdana" w:hAnsi="Verdana" w:cs="Arial"/>
          <w:sz w:val="24"/>
          <w:szCs w:val="24"/>
        </w:rPr>
      </w:pPr>
    </w:p>
    <w:p w:rsidRPr="00CF36E6" w:rsidR="00154BFE" w:rsidP="00DE6B48" w:rsidRDefault="00154BFE" w14:paraId="61C18548" w14:textId="14898DBB">
      <w:pPr>
        <w:pStyle w:val="ListParagraph"/>
        <w:numPr>
          <w:ilvl w:val="1"/>
          <w:numId w:val="16"/>
        </w:numPr>
        <w:spacing w:after="0" w:line="240" w:lineRule="auto"/>
        <w:jc w:val="both"/>
        <w:rPr>
          <w:rFonts w:ascii="Verdana" w:hAnsi="Verdana" w:cs="Arial"/>
          <w:sz w:val="24"/>
          <w:szCs w:val="24"/>
        </w:rPr>
      </w:pPr>
      <w:r w:rsidRPr="00CF36E6">
        <w:rPr>
          <w:rFonts w:ascii="Verdana" w:hAnsi="Verdana" w:cs="Arial"/>
          <w:sz w:val="24"/>
          <w:szCs w:val="24"/>
        </w:rPr>
        <w:t xml:space="preserve">Interim and Long-Term Solution. Following presentations at the November Health Board meeting, two meetings have taken place with Welsh Government officials. Initial advice has been received from the PFI Project Company on the proposed Options 4 works at NPT hospital, which make it unlikely the works could proceed. Further discussions with WG officials are </w:t>
      </w:r>
      <w:r w:rsidRPr="00CF36E6" w:rsidR="00CF36E6">
        <w:rPr>
          <w:rFonts w:ascii="Verdana" w:hAnsi="Verdana" w:cs="Arial"/>
          <w:sz w:val="24"/>
          <w:szCs w:val="24"/>
        </w:rPr>
        <w:t>scheduled this month.</w:t>
      </w:r>
    </w:p>
    <w:p w:rsidRPr="000C5377" w:rsidR="00154BFE" w:rsidP="00154BFE" w:rsidRDefault="00154BFE" w14:paraId="58EAA1B2" w14:textId="699EB88C">
      <w:pPr>
        <w:pStyle w:val="ListParagraph"/>
        <w:spacing w:after="0" w:line="240" w:lineRule="auto"/>
        <w:ind w:left="1440"/>
        <w:jc w:val="both"/>
        <w:rPr>
          <w:rFonts w:ascii="Verdana" w:hAnsi="Verdana" w:cs="Arial"/>
          <w:sz w:val="24"/>
          <w:szCs w:val="24"/>
        </w:rPr>
      </w:pPr>
      <w:r>
        <w:rPr>
          <w:rFonts w:ascii="Verdana" w:hAnsi="Verdana" w:cs="Arial"/>
          <w:sz w:val="24"/>
          <w:szCs w:val="24"/>
        </w:rPr>
        <w:t xml:space="preserve"> </w:t>
      </w:r>
    </w:p>
    <w:p w:rsidRPr="00CF36E6" w:rsidR="00154BFE" w:rsidP="00CF36E6" w:rsidRDefault="003E2C5C" w14:paraId="4F264443" w14:textId="7159E20B">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Emergency Department Improvements, Morriston</w:t>
      </w:r>
      <w:r w:rsidRPr="002B5389">
        <w:rPr>
          <w:rFonts w:ascii="Verdana" w:hAnsi="Verdana" w:cs="Arial"/>
          <w:sz w:val="24"/>
          <w:szCs w:val="24"/>
        </w:rPr>
        <w:t xml:space="preserve">. </w:t>
      </w:r>
      <w:r w:rsidRPr="00CF36E6">
        <w:rPr>
          <w:rFonts w:ascii="Verdana" w:hAnsi="Verdana" w:cs="Arial"/>
          <w:sz w:val="24"/>
          <w:szCs w:val="24"/>
        </w:rPr>
        <w:t xml:space="preserve">A </w:t>
      </w:r>
      <w:r w:rsidRPr="00CF36E6" w:rsidR="00154BFE">
        <w:rPr>
          <w:rFonts w:ascii="Verdana" w:hAnsi="Verdana" w:cs="Arial"/>
          <w:sz w:val="24"/>
          <w:szCs w:val="24"/>
        </w:rPr>
        <w:t>request for Welsh Government funding support in three priority areas has been to be submitted to W</w:t>
      </w:r>
      <w:r w:rsidRPr="00CF36E6" w:rsidR="00CF36E6">
        <w:rPr>
          <w:rFonts w:ascii="Verdana" w:hAnsi="Verdana" w:cs="Arial"/>
          <w:sz w:val="24"/>
          <w:szCs w:val="24"/>
        </w:rPr>
        <w:t>elsh Government.</w:t>
      </w:r>
    </w:p>
    <w:p w:rsidR="00154BFE" w:rsidP="00154BFE" w:rsidRDefault="00154BFE" w14:paraId="63BA94F4" w14:textId="691DAB42">
      <w:pPr>
        <w:pStyle w:val="ListParagraph"/>
        <w:numPr>
          <w:ilvl w:val="1"/>
          <w:numId w:val="16"/>
        </w:numPr>
        <w:spacing w:after="0" w:line="240" w:lineRule="auto"/>
        <w:jc w:val="both"/>
        <w:rPr>
          <w:rFonts w:ascii="Verdana" w:hAnsi="Verdana" w:cs="Arial"/>
          <w:sz w:val="24"/>
          <w:szCs w:val="24"/>
        </w:rPr>
      </w:pPr>
      <w:r>
        <w:rPr>
          <w:rFonts w:ascii="Verdana" w:hAnsi="Verdana" w:cs="Arial"/>
          <w:sz w:val="24"/>
          <w:szCs w:val="24"/>
        </w:rPr>
        <w:t>Implement a digital EHR (Electronic Health Record) to support the UEC pathway</w:t>
      </w:r>
      <w:r w:rsidR="003E59A3">
        <w:rPr>
          <w:rFonts w:ascii="Verdana" w:hAnsi="Verdana" w:cs="Arial"/>
          <w:sz w:val="24"/>
          <w:szCs w:val="24"/>
        </w:rPr>
        <w:t>.</w:t>
      </w:r>
    </w:p>
    <w:p w:rsidR="00154BFE" w:rsidP="00154BFE" w:rsidRDefault="00154BFE" w14:paraId="7C465ABB" w14:textId="0E5D86E2">
      <w:pPr>
        <w:pStyle w:val="ListParagraph"/>
        <w:numPr>
          <w:ilvl w:val="1"/>
          <w:numId w:val="16"/>
        </w:numPr>
        <w:spacing w:after="0" w:line="240" w:lineRule="auto"/>
        <w:jc w:val="both"/>
        <w:rPr>
          <w:rFonts w:ascii="Verdana" w:hAnsi="Verdana" w:cs="Arial"/>
          <w:sz w:val="24"/>
          <w:szCs w:val="24"/>
        </w:rPr>
      </w:pPr>
      <w:r>
        <w:rPr>
          <w:rFonts w:ascii="Verdana" w:hAnsi="Verdana" w:cs="Arial"/>
          <w:sz w:val="24"/>
          <w:szCs w:val="24"/>
        </w:rPr>
        <w:t>D</w:t>
      </w:r>
      <w:r w:rsidRPr="002B5389" w:rsidR="003E2C5C">
        <w:rPr>
          <w:rFonts w:ascii="Verdana" w:hAnsi="Verdana" w:cs="Arial"/>
          <w:sz w:val="24"/>
          <w:szCs w:val="24"/>
        </w:rPr>
        <w:t xml:space="preserve">esign </w:t>
      </w:r>
      <w:r>
        <w:rPr>
          <w:rFonts w:ascii="Verdana" w:hAnsi="Verdana" w:cs="Arial"/>
          <w:sz w:val="24"/>
          <w:szCs w:val="24"/>
        </w:rPr>
        <w:t>fees</w:t>
      </w:r>
      <w:r w:rsidRPr="002B5389" w:rsidR="003E2C5C">
        <w:rPr>
          <w:rFonts w:ascii="Verdana" w:hAnsi="Verdana" w:cs="Arial"/>
          <w:sz w:val="24"/>
          <w:szCs w:val="24"/>
        </w:rPr>
        <w:t xml:space="preserve"> </w:t>
      </w:r>
      <w:r>
        <w:rPr>
          <w:rFonts w:ascii="Verdana" w:hAnsi="Verdana" w:cs="Arial"/>
          <w:sz w:val="24"/>
          <w:szCs w:val="24"/>
        </w:rPr>
        <w:t>for the refurbishment and reconfiguration of Wards A &amp; B</w:t>
      </w:r>
      <w:r w:rsidR="00CF36E6">
        <w:rPr>
          <w:rFonts w:ascii="Verdana" w:hAnsi="Verdana" w:cs="Arial"/>
          <w:sz w:val="24"/>
          <w:szCs w:val="24"/>
        </w:rPr>
        <w:t>.</w:t>
      </w:r>
    </w:p>
    <w:p w:rsidR="003E2C5C" w:rsidP="00154BFE" w:rsidRDefault="00154BFE" w14:paraId="2C95EA97" w14:textId="4E16B06E">
      <w:pPr>
        <w:pStyle w:val="ListParagraph"/>
        <w:numPr>
          <w:ilvl w:val="1"/>
          <w:numId w:val="16"/>
        </w:numPr>
        <w:spacing w:after="0" w:line="240" w:lineRule="auto"/>
        <w:jc w:val="both"/>
        <w:rPr>
          <w:rFonts w:ascii="Verdana" w:hAnsi="Verdana" w:cs="Arial"/>
          <w:sz w:val="24"/>
          <w:szCs w:val="24"/>
        </w:rPr>
      </w:pPr>
      <w:r>
        <w:rPr>
          <w:rFonts w:ascii="Verdana" w:hAnsi="Verdana" w:cs="Arial"/>
          <w:sz w:val="24"/>
          <w:szCs w:val="24"/>
        </w:rPr>
        <w:t>Design fees to support the production of a SOC (Strategic Outline Case) for a new ED department.</w:t>
      </w:r>
    </w:p>
    <w:p w:rsidRPr="002B5389" w:rsidR="00154BFE" w:rsidP="00154BFE" w:rsidRDefault="00154BFE" w14:paraId="2DBECBD4" w14:textId="77777777">
      <w:pPr>
        <w:pStyle w:val="ListParagraph"/>
        <w:spacing w:after="0" w:line="240" w:lineRule="auto"/>
        <w:ind w:left="1440"/>
        <w:jc w:val="both"/>
        <w:rPr>
          <w:rFonts w:ascii="Verdana" w:hAnsi="Verdana" w:cs="Arial"/>
          <w:sz w:val="24"/>
          <w:szCs w:val="24"/>
        </w:rPr>
      </w:pPr>
    </w:p>
    <w:p w:rsidR="003E2C5C" w:rsidP="003E2C5C" w:rsidRDefault="003E2C5C" w14:paraId="165A1D62" w14:textId="6AF1B0AA">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Regional Cellular Pathology</w:t>
      </w:r>
      <w:r w:rsidRPr="002B5389">
        <w:rPr>
          <w:rFonts w:ascii="Verdana" w:hAnsi="Verdana" w:cs="Arial"/>
          <w:sz w:val="24"/>
          <w:szCs w:val="24"/>
        </w:rPr>
        <w:t xml:space="preserve">. </w:t>
      </w:r>
      <w:r w:rsidR="000F14E4">
        <w:rPr>
          <w:rFonts w:ascii="Verdana" w:hAnsi="Verdana" w:cs="Arial"/>
          <w:sz w:val="24"/>
          <w:szCs w:val="24"/>
        </w:rPr>
        <w:t xml:space="preserve">Following the report </w:t>
      </w:r>
      <w:r w:rsidR="00260178">
        <w:rPr>
          <w:rFonts w:ascii="Verdana" w:hAnsi="Verdana" w:cs="Arial"/>
          <w:sz w:val="24"/>
          <w:szCs w:val="24"/>
        </w:rPr>
        <w:t>on</w:t>
      </w:r>
      <w:r w:rsidR="000F14E4">
        <w:rPr>
          <w:rFonts w:ascii="Verdana" w:hAnsi="Verdana" w:cs="Arial"/>
          <w:sz w:val="24"/>
          <w:szCs w:val="24"/>
        </w:rPr>
        <w:t xml:space="preserve"> the two off-hospital site options presented to both Health Boards in September, additional technical feasibility work is being undertaken. </w:t>
      </w:r>
      <w:r w:rsidR="00BE1CF6">
        <w:rPr>
          <w:rFonts w:ascii="Verdana" w:hAnsi="Verdana" w:cs="Arial"/>
          <w:sz w:val="24"/>
          <w:szCs w:val="24"/>
        </w:rPr>
        <w:t>The work now includes a 3</w:t>
      </w:r>
      <w:r w:rsidRPr="00BE1CF6" w:rsidR="00BE1CF6">
        <w:rPr>
          <w:rFonts w:ascii="Verdana" w:hAnsi="Verdana" w:cs="Arial"/>
          <w:sz w:val="24"/>
          <w:szCs w:val="24"/>
          <w:vertAlign w:val="superscript"/>
        </w:rPr>
        <w:t>rd</w:t>
      </w:r>
      <w:r w:rsidR="00BE1CF6">
        <w:rPr>
          <w:rFonts w:ascii="Verdana" w:hAnsi="Verdana" w:cs="Arial"/>
          <w:sz w:val="24"/>
          <w:szCs w:val="24"/>
        </w:rPr>
        <w:t xml:space="preserve"> viable site option. </w:t>
      </w:r>
      <w:r w:rsidR="000F14E4">
        <w:rPr>
          <w:rFonts w:ascii="Verdana" w:hAnsi="Verdana" w:cs="Arial"/>
          <w:sz w:val="24"/>
          <w:szCs w:val="24"/>
        </w:rPr>
        <w:t xml:space="preserve">An options workshop is scheduled for </w:t>
      </w:r>
      <w:r w:rsidR="00BE1CF6">
        <w:rPr>
          <w:rFonts w:ascii="Verdana" w:hAnsi="Verdana" w:cs="Arial"/>
          <w:sz w:val="24"/>
          <w:szCs w:val="24"/>
        </w:rPr>
        <w:t>2</w:t>
      </w:r>
      <w:r w:rsidRPr="00BE1CF6" w:rsidR="00BE1CF6">
        <w:rPr>
          <w:rFonts w:ascii="Verdana" w:hAnsi="Verdana" w:cs="Arial"/>
          <w:sz w:val="24"/>
          <w:szCs w:val="24"/>
          <w:vertAlign w:val="superscript"/>
        </w:rPr>
        <w:t>nd</w:t>
      </w:r>
      <w:r w:rsidR="00BE1CF6">
        <w:rPr>
          <w:rFonts w:ascii="Verdana" w:hAnsi="Verdana" w:cs="Arial"/>
          <w:sz w:val="24"/>
          <w:szCs w:val="24"/>
        </w:rPr>
        <w:t xml:space="preserve"> February, with a decision </w:t>
      </w:r>
      <w:r w:rsidR="00260178">
        <w:rPr>
          <w:rFonts w:ascii="Verdana" w:hAnsi="Verdana" w:cs="Arial"/>
          <w:sz w:val="24"/>
          <w:szCs w:val="24"/>
        </w:rPr>
        <w:t xml:space="preserve">on the preferred option expected </w:t>
      </w:r>
      <w:r w:rsidR="00BE1CF6">
        <w:rPr>
          <w:rFonts w:ascii="Verdana" w:hAnsi="Verdana" w:cs="Arial"/>
          <w:sz w:val="24"/>
          <w:szCs w:val="24"/>
        </w:rPr>
        <w:t>to be submitted to Welsh Government in February</w:t>
      </w:r>
      <w:r w:rsidR="00CF36E6">
        <w:rPr>
          <w:rFonts w:ascii="Verdana" w:hAnsi="Verdana" w:cs="Arial"/>
          <w:sz w:val="24"/>
          <w:szCs w:val="24"/>
        </w:rPr>
        <w:t xml:space="preserve"> following governance by the Joint Regional Committee (JRC) and both Health Boards</w:t>
      </w:r>
      <w:r w:rsidR="00BE1CF6">
        <w:rPr>
          <w:rFonts w:ascii="Verdana" w:hAnsi="Verdana" w:cs="Arial"/>
          <w:sz w:val="24"/>
          <w:szCs w:val="24"/>
        </w:rPr>
        <w:t>.</w:t>
      </w:r>
    </w:p>
    <w:p w:rsidRPr="002B5389" w:rsidR="00BE1CF6" w:rsidP="00BE1CF6" w:rsidRDefault="00BE1CF6" w14:paraId="023A9F43" w14:textId="77777777">
      <w:pPr>
        <w:pStyle w:val="ListParagraph"/>
        <w:spacing w:after="0" w:line="240" w:lineRule="auto"/>
        <w:jc w:val="both"/>
        <w:rPr>
          <w:rFonts w:ascii="Verdana" w:hAnsi="Verdana" w:cs="Arial"/>
          <w:sz w:val="24"/>
          <w:szCs w:val="24"/>
        </w:rPr>
      </w:pPr>
    </w:p>
    <w:p w:rsidRPr="00CF36E6" w:rsidR="00473608" w:rsidP="00CF36E6" w:rsidRDefault="003E2C5C" w14:paraId="4EB2DBBB" w14:textId="7697BC90">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 xml:space="preserve">Taith </w:t>
      </w:r>
      <w:r w:rsidR="00201ABD">
        <w:rPr>
          <w:rFonts w:ascii="Verdana" w:hAnsi="Verdana" w:cs="Arial"/>
          <w:b/>
          <w:bCs/>
          <w:sz w:val="24"/>
          <w:szCs w:val="24"/>
        </w:rPr>
        <w:t xml:space="preserve">Newydd </w:t>
      </w:r>
      <w:r w:rsidRPr="00543EBC">
        <w:rPr>
          <w:rFonts w:ascii="Verdana" w:hAnsi="Verdana" w:cs="Arial"/>
          <w:b/>
          <w:bCs/>
          <w:sz w:val="24"/>
          <w:szCs w:val="24"/>
        </w:rPr>
        <w:t>Older Persons Ward, Glanrhyd</w:t>
      </w:r>
      <w:r w:rsidR="000F14E4">
        <w:rPr>
          <w:rFonts w:ascii="Verdana" w:hAnsi="Verdana" w:cs="Arial"/>
          <w:b/>
          <w:bCs/>
          <w:sz w:val="24"/>
          <w:szCs w:val="24"/>
        </w:rPr>
        <w:t xml:space="preserve"> (Fire reinstatement)</w:t>
      </w:r>
      <w:r w:rsidRPr="002B5389">
        <w:rPr>
          <w:rFonts w:ascii="Verdana" w:hAnsi="Verdana" w:cs="Arial"/>
          <w:sz w:val="24"/>
          <w:szCs w:val="24"/>
        </w:rPr>
        <w:t>.</w:t>
      </w:r>
      <w:r w:rsidRPr="002B5389" w:rsidR="000D0A0B">
        <w:rPr>
          <w:rFonts w:ascii="Verdana" w:hAnsi="Verdana" w:cs="Arial"/>
          <w:sz w:val="24"/>
          <w:szCs w:val="24"/>
        </w:rPr>
        <w:t xml:space="preserve"> </w:t>
      </w:r>
      <w:r w:rsidRPr="00CF36E6" w:rsidR="00BE1CF6">
        <w:rPr>
          <w:rFonts w:ascii="Verdana" w:hAnsi="Verdana" w:cs="Arial"/>
          <w:sz w:val="24"/>
          <w:szCs w:val="24"/>
        </w:rPr>
        <w:t>The business case was approved by Welsh Government in November and works commenced on site on 5</w:t>
      </w:r>
      <w:r w:rsidRPr="00CF36E6" w:rsidR="00BE1CF6">
        <w:rPr>
          <w:rFonts w:ascii="Verdana" w:hAnsi="Verdana" w:cs="Arial"/>
          <w:sz w:val="24"/>
          <w:szCs w:val="24"/>
          <w:vertAlign w:val="superscript"/>
        </w:rPr>
        <w:t>th</w:t>
      </w:r>
      <w:r w:rsidRPr="00CF36E6" w:rsidR="00BE1CF6">
        <w:rPr>
          <w:rFonts w:ascii="Verdana" w:hAnsi="Verdana" w:cs="Arial"/>
          <w:sz w:val="24"/>
          <w:szCs w:val="24"/>
        </w:rPr>
        <w:t xml:space="preserve"> January</w:t>
      </w:r>
      <w:r w:rsidR="00201ABD">
        <w:rPr>
          <w:rFonts w:ascii="Verdana" w:hAnsi="Verdana" w:cs="Arial"/>
          <w:sz w:val="24"/>
          <w:szCs w:val="24"/>
        </w:rPr>
        <w:t xml:space="preserve"> 2026</w:t>
      </w:r>
      <w:r w:rsidRPr="00CF36E6" w:rsidR="00BE1CF6">
        <w:rPr>
          <w:rFonts w:ascii="Verdana" w:hAnsi="Verdana" w:cs="Arial"/>
          <w:sz w:val="24"/>
          <w:szCs w:val="24"/>
        </w:rPr>
        <w:t>, with completion following a commissioning period schedule</w:t>
      </w:r>
      <w:r w:rsidR="00CF36E6">
        <w:rPr>
          <w:rFonts w:ascii="Verdana" w:hAnsi="Verdana" w:cs="Arial"/>
          <w:sz w:val="24"/>
          <w:szCs w:val="24"/>
        </w:rPr>
        <w:t>d</w:t>
      </w:r>
      <w:r w:rsidRPr="00CF36E6" w:rsidR="00BE1CF6">
        <w:rPr>
          <w:rFonts w:ascii="Verdana" w:hAnsi="Verdana" w:cs="Arial"/>
          <w:sz w:val="24"/>
          <w:szCs w:val="24"/>
        </w:rPr>
        <w:t xml:space="preserve"> for February 2027.</w:t>
      </w:r>
    </w:p>
    <w:p w:rsidR="00B222F7" w:rsidP="00473608" w:rsidRDefault="00B222F7" w14:paraId="19A4808C" w14:textId="77777777">
      <w:pPr>
        <w:spacing w:after="0" w:line="240" w:lineRule="auto"/>
        <w:jc w:val="both"/>
        <w:rPr>
          <w:rFonts w:ascii="Verdana" w:hAnsi="Verdana" w:cs="Arial"/>
          <w:bCs/>
          <w:sz w:val="24"/>
          <w:szCs w:val="24"/>
        </w:rPr>
      </w:pPr>
    </w:p>
    <w:p w:rsidRPr="002B5389" w:rsidR="00344AC2" w:rsidP="00344AC2" w:rsidRDefault="00344AC2" w14:paraId="523A4594" w14:textId="77777777">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lastRenderedPageBreak/>
        <w:t>Overall Assessment</w:t>
      </w:r>
    </w:p>
    <w:p w:rsidR="00CF36E6" w:rsidP="00255AFE" w:rsidRDefault="00CF36E6" w14:paraId="262FA071" w14:textId="71ED25FF">
      <w:pPr>
        <w:tabs>
          <w:tab w:val="num" w:pos="862"/>
        </w:tabs>
        <w:spacing w:after="0" w:line="240" w:lineRule="auto"/>
        <w:jc w:val="both"/>
        <w:rPr>
          <w:rFonts w:ascii="Verdana" w:hAnsi="Verdana" w:cs="Arial"/>
          <w:sz w:val="24"/>
          <w:szCs w:val="24"/>
        </w:rPr>
      </w:pPr>
      <w:r w:rsidRPr="002B5389">
        <w:rPr>
          <w:rFonts w:ascii="Verdana" w:hAnsi="Verdana" w:cs="Arial"/>
          <w:sz w:val="24"/>
          <w:szCs w:val="24"/>
        </w:rPr>
        <w:t xml:space="preserve">The forecast outturn position reported at month </w:t>
      </w:r>
      <w:r>
        <w:rPr>
          <w:rFonts w:ascii="Verdana" w:hAnsi="Verdana" w:cs="Arial"/>
          <w:sz w:val="24"/>
          <w:szCs w:val="24"/>
        </w:rPr>
        <w:t>9</w:t>
      </w:r>
      <w:r w:rsidRPr="002B5389">
        <w:rPr>
          <w:rFonts w:ascii="Verdana" w:hAnsi="Verdana" w:cs="Arial"/>
          <w:sz w:val="24"/>
          <w:szCs w:val="24"/>
        </w:rPr>
        <w:t xml:space="preserve"> shows a </w:t>
      </w:r>
      <w:r>
        <w:rPr>
          <w:rFonts w:ascii="Verdana" w:hAnsi="Verdana" w:cs="Arial"/>
          <w:sz w:val="24"/>
          <w:szCs w:val="24"/>
        </w:rPr>
        <w:t xml:space="preserve">much-reduced </w:t>
      </w:r>
      <w:r w:rsidRPr="002B5389">
        <w:rPr>
          <w:rFonts w:ascii="Verdana" w:hAnsi="Verdana" w:cs="Arial"/>
          <w:sz w:val="24"/>
          <w:szCs w:val="24"/>
        </w:rPr>
        <w:t>over-commitment of £</w:t>
      </w:r>
      <w:r>
        <w:rPr>
          <w:rFonts w:ascii="Verdana" w:hAnsi="Verdana" w:cs="Arial"/>
          <w:sz w:val="24"/>
          <w:szCs w:val="24"/>
        </w:rPr>
        <w:t>0.140</w:t>
      </w:r>
      <w:r w:rsidRPr="002B5389">
        <w:rPr>
          <w:rFonts w:ascii="Verdana" w:hAnsi="Verdana" w:cs="Arial"/>
          <w:sz w:val="24"/>
          <w:szCs w:val="24"/>
        </w:rPr>
        <w:t>m</w:t>
      </w:r>
      <w:r>
        <w:rPr>
          <w:rFonts w:ascii="Verdana" w:hAnsi="Verdana" w:cs="Arial"/>
          <w:sz w:val="24"/>
          <w:szCs w:val="24"/>
        </w:rPr>
        <w:t>, with no risk of non-receipt of the a</w:t>
      </w:r>
      <w:r w:rsidRPr="002B5389">
        <w:rPr>
          <w:rFonts w:ascii="Verdana" w:hAnsi="Verdana" w:cs="Arial"/>
          <w:sz w:val="24"/>
          <w:szCs w:val="24"/>
        </w:rPr>
        <w:t xml:space="preserve">llocations anticipated to provide a balanced </w:t>
      </w:r>
      <w:r>
        <w:rPr>
          <w:rFonts w:ascii="Verdana" w:hAnsi="Verdana" w:cs="Arial"/>
          <w:sz w:val="24"/>
          <w:szCs w:val="24"/>
        </w:rPr>
        <w:t xml:space="preserve">year-end outturn position. </w:t>
      </w:r>
    </w:p>
    <w:p w:rsidR="00CF36E6" w:rsidP="00255AFE" w:rsidRDefault="00CF36E6" w14:paraId="64C2F5F4" w14:textId="77777777">
      <w:pPr>
        <w:tabs>
          <w:tab w:val="num" w:pos="862"/>
        </w:tabs>
        <w:spacing w:after="0" w:line="240" w:lineRule="auto"/>
        <w:jc w:val="both"/>
        <w:rPr>
          <w:rFonts w:ascii="Verdana" w:hAnsi="Verdana" w:cs="Arial"/>
          <w:sz w:val="24"/>
          <w:szCs w:val="24"/>
        </w:rPr>
      </w:pPr>
    </w:p>
    <w:p w:rsidR="00CF36E6" w:rsidP="00255AFE" w:rsidRDefault="00CF36E6" w14:paraId="42D526C3" w14:textId="3F387E14">
      <w:pPr>
        <w:autoSpaceDE w:val="0"/>
        <w:autoSpaceDN w:val="0"/>
        <w:adjustRightInd w:val="0"/>
        <w:spacing w:after="0" w:line="240" w:lineRule="auto"/>
        <w:ind w:right="-46"/>
        <w:jc w:val="both"/>
        <w:rPr>
          <w:rFonts w:ascii="Verdana" w:hAnsi="Verdana" w:cs="Arial"/>
          <w:sz w:val="24"/>
          <w:szCs w:val="24"/>
        </w:rPr>
      </w:pPr>
      <w:r w:rsidRPr="4F528671" w:rsidR="00CF36E6">
        <w:rPr>
          <w:rFonts w:ascii="Verdana" w:hAnsi="Verdana" w:cs="Arial"/>
          <w:sz w:val="24"/>
          <w:szCs w:val="24"/>
        </w:rPr>
        <w:t>Additional</w:t>
      </w:r>
      <w:r w:rsidRPr="4F528671" w:rsidR="00CF36E6">
        <w:rPr>
          <w:rFonts w:ascii="Verdana" w:hAnsi="Verdana" w:cs="Arial"/>
          <w:sz w:val="24"/>
          <w:szCs w:val="24"/>
        </w:rPr>
        <w:t xml:space="preserve"> in-year funding from </w:t>
      </w:r>
      <w:r w:rsidRPr="4F528671" w:rsidR="463098E6">
        <w:rPr>
          <w:rFonts w:ascii="Verdana" w:hAnsi="Verdana" w:cs="Arial"/>
          <w:sz w:val="24"/>
          <w:szCs w:val="24"/>
        </w:rPr>
        <w:t xml:space="preserve">the </w:t>
      </w:r>
      <w:r w:rsidRPr="4F528671" w:rsidR="00CF36E6">
        <w:rPr>
          <w:rFonts w:ascii="Verdana" w:hAnsi="Verdana" w:cs="Arial"/>
          <w:sz w:val="24"/>
          <w:szCs w:val="24"/>
        </w:rPr>
        <w:t xml:space="preserve">Welsh Government, including £10.8m </w:t>
      </w:r>
      <w:r w:rsidRPr="4F528671" w:rsidR="00CF36E6">
        <w:rPr>
          <w:rFonts w:ascii="Verdana" w:hAnsi="Verdana" w:cs="Arial"/>
          <w:sz w:val="24"/>
          <w:szCs w:val="24"/>
        </w:rPr>
        <w:t>additional</w:t>
      </w:r>
      <w:r w:rsidRPr="4F528671" w:rsidR="00CF36E6">
        <w:rPr>
          <w:rFonts w:ascii="Verdana" w:hAnsi="Verdana" w:cs="Arial"/>
          <w:sz w:val="24"/>
          <w:szCs w:val="24"/>
        </w:rPr>
        <w:t xml:space="preserve"> bids, has provided stability to manage </w:t>
      </w:r>
      <w:r w:rsidRPr="4F528671" w:rsidR="00CF36E6">
        <w:rPr>
          <w:rFonts w:ascii="Verdana" w:hAnsi="Verdana" w:cs="Arial"/>
          <w:sz w:val="24"/>
          <w:szCs w:val="24"/>
        </w:rPr>
        <w:t>additional</w:t>
      </w:r>
      <w:r w:rsidRPr="4F528671" w:rsidR="00CF36E6">
        <w:rPr>
          <w:rFonts w:ascii="Verdana" w:hAnsi="Verdana" w:cs="Arial"/>
          <w:sz w:val="24"/>
          <w:szCs w:val="24"/>
        </w:rPr>
        <w:t xml:space="preserve"> requests </w:t>
      </w:r>
      <w:r w:rsidRPr="4F528671" w:rsidR="003E59A3">
        <w:rPr>
          <w:rFonts w:ascii="Verdana" w:hAnsi="Verdana" w:cs="Arial"/>
          <w:sz w:val="24"/>
          <w:szCs w:val="24"/>
        </w:rPr>
        <w:t xml:space="preserve">from the </w:t>
      </w:r>
      <w:r w:rsidRPr="4F528671" w:rsidR="00CF36E6">
        <w:rPr>
          <w:rFonts w:ascii="Verdana" w:hAnsi="Verdana" w:cs="Arial"/>
          <w:sz w:val="24"/>
          <w:szCs w:val="24"/>
        </w:rPr>
        <w:t xml:space="preserve">service for digital and medical equipment replacement. Significant pressures </w:t>
      </w:r>
      <w:r w:rsidRPr="4F528671" w:rsidR="00CF36E6">
        <w:rPr>
          <w:rFonts w:ascii="Verdana" w:hAnsi="Verdana" w:cs="Arial"/>
          <w:sz w:val="24"/>
          <w:szCs w:val="24"/>
        </w:rPr>
        <w:t>remain</w:t>
      </w:r>
      <w:r w:rsidRPr="4F528671" w:rsidR="00CF36E6">
        <w:rPr>
          <w:rFonts w:ascii="Verdana" w:hAnsi="Verdana" w:cs="Arial"/>
          <w:sz w:val="24"/>
          <w:szCs w:val="24"/>
        </w:rPr>
        <w:t xml:space="preserve"> within estates, which will require to be reflected in the 2026/27 discretionary capital plan.</w:t>
      </w:r>
    </w:p>
    <w:p w:rsidR="00255AFE" w:rsidP="00255AFE" w:rsidRDefault="00255AFE" w14:paraId="58240755" w14:textId="77777777">
      <w:pPr>
        <w:autoSpaceDE w:val="0"/>
        <w:autoSpaceDN w:val="0"/>
        <w:adjustRightInd w:val="0"/>
        <w:spacing w:after="0" w:line="240" w:lineRule="auto"/>
        <w:ind w:right="-46"/>
        <w:jc w:val="both"/>
        <w:rPr>
          <w:rFonts w:ascii="Verdana" w:hAnsi="Verdana" w:cs="Arial"/>
          <w:sz w:val="24"/>
          <w:szCs w:val="24"/>
        </w:rPr>
      </w:pPr>
    </w:p>
    <w:p w:rsidR="0003221E" w:rsidP="00255AFE" w:rsidRDefault="0003221E" w14:paraId="1F72FA23" w14:textId="1DB5250E">
      <w:pPr>
        <w:spacing w:after="0" w:line="240" w:lineRule="auto"/>
        <w:jc w:val="both"/>
        <w:rPr>
          <w:rFonts w:ascii="Verdana" w:hAnsi="Verdana" w:cs="Arial"/>
          <w:sz w:val="24"/>
          <w:szCs w:val="24"/>
        </w:rPr>
      </w:pPr>
      <w:r>
        <w:rPr>
          <w:rFonts w:ascii="Verdana" w:hAnsi="Verdana" w:cs="Arial"/>
          <w:sz w:val="24"/>
          <w:szCs w:val="24"/>
        </w:rPr>
        <w:t>Whilst some unplanned slippage on a small number of major capital projects in the All-Wales Capital Programme (AWCP) ha</w:t>
      </w:r>
      <w:r w:rsidR="003E59A3">
        <w:rPr>
          <w:rFonts w:ascii="Verdana" w:hAnsi="Verdana" w:cs="Arial"/>
          <w:sz w:val="24"/>
          <w:szCs w:val="24"/>
        </w:rPr>
        <w:t>s</w:t>
      </w:r>
      <w:r>
        <w:rPr>
          <w:rFonts w:ascii="Verdana" w:hAnsi="Verdana" w:cs="Arial"/>
          <w:sz w:val="24"/>
          <w:szCs w:val="24"/>
        </w:rPr>
        <w:t xml:space="preserve"> been mitigated with additional discretionary allocations, the Capital Planning and Capital Finance Teams will continue to closely </w:t>
      </w:r>
      <w:r w:rsidR="003E59A3">
        <w:rPr>
          <w:rFonts w:ascii="Verdana" w:hAnsi="Verdana" w:cs="Arial"/>
          <w:sz w:val="24"/>
          <w:szCs w:val="24"/>
        </w:rPr>
        <w:t>monitor</w:t>
      </w:r>
      <w:r>
        <w:rPr>
          <w:rFonts w:ascii="Verdana" w:hAnsi="Verdana" w:cs="Arial"/>
          <w:sz w:val="24"/>
          <w:szCs w:val="24"/>
        </w:rPr>
        <w:t xml:space="preserve"> the year-end landing path through the well-established processes to ensure any further slippage is identified and managed as early as possible.</w:t>
      </w:r>
    </w:p>
    <w:p w:rsidR="008265B0" w:rsidP="00255AFE" w:rsidRDefault="008265B0" w14:paraId="5815C811" w14:textId="77777777">
      <w:pPr>
        <w:spacing w:after="0" w:line="240" w:lineRule="auto"/>
        <w:jc w:val="both"/>
        <w:rPr>
          <w:rFonts w:ascii="Verdana" w:hAnsi="Verdana" w:cs="Arial"/>
          <w:sz w:val="24"/>
          <w:szCs w:val="24"/>
        </w:rPr>
      </w:pPr>
    </w:p>
    <w:p w:rsidR="008265B0" w:rsidP="00255AFE" w:rsidRDefault="008265B0" w14:paraId="1B0F83BD" w14:textId="77777777">
      <w:pPr>
        <w:spacing w:after="0" w:line="240" w:lineRule="auto"/>
        <w:jc w:val="both"/>
        <w:rPr>
          <w:rFonts w:ascii="Verdana" w:hAnsi="Verdana" w:cs="Arial"/>
          <w:b/>
          <w:sz w:val="24"/>
          <w:szCs w:val="24"/>
        </w:rPr>
      </w:pPr>
    </w:p>
    <w:p w:rsidRPr="00201ABD" w:rsidR="008265B0" w:rsidP="00201ABD" w:rsidRDefault="008265B0" w14:paraId="32965292" w14:textId="441FBD02">
      <w:pPr>
        <w:spacing w:after="0" w:line="240" w:lineRule="auto"/>
        <w:jc w:val="both"/>
        <w:rPr>
          <w:rFonts w:ascii="Verdana" w:hAnsi="Verdana" w:cs="Arial"/>
          <w:b/>
          <w:sz w:val="24"/>
          <w:szCs w:val="24"/>
        </w:rPr>
      </w:pPr>
      <w:r w:rsidRPr="00201ABD">
        <w:rPr>
          <w:rFonts w:ascii="Verdana" w:hAnsi="Verdana" w:cs="Arial"/>
          <w:b/>
          <w:sz w:val="24"/>
          <w:szCs w:val="24"/>
        </w:rPr>
        <w:t>DRAFT 2026-27 CAPITAL RESOURCE PLAN</w:t>
      </w:r>
    </w:p>
    <w:p w:rsidR="008265B0" w:rsidP="0003221E" w:rsidRDefault="008265B0" w14:paraId="2FA4C712" w14:textId="77777777">
      <w:pPr>
        <w:spacing w:after="0" w:line="240" w:lineRule="auto"/>
        <w:jc w:val="both"/>
        <w:rPr>
          <w:rFonts w:ascii="Verdana" w:hAnsi="Verdana" w:cs="Arial"/>
          <w:b/>
          <w:sz w:val="24"/>
          <w:szCs w:val="24"/>
        </w:rPr>
      </w:pPr>
    </w:p>
    <w:p w:rsidR="008265B0" w:rsidP="008265B0" w:rsidRDefault="008265B0" w14:paraId="25849F40" w14:textId="477AB162">
      <w:pPr>
        <w:spacing w:after="0" w:line="240" w:lineRule="auto"/>
        <w:jc w:val="both"/>
        <w:rPr>
          <w:rFonts w:ascii="Arial" w:hAnsi="Arial" w:cs="Arial"/>
          <w:bCs/>
          <w:sz w:val="24"/>
          <w:szCs w:val="24"/>
        </w:rPr>
      </w:pPr>
      <w:r w:rsidRPr="008265B0">
        <w:rPr>
          <w:rFonts w:ascii="Verdana" w:hAnsi="Verdana" w:cs="Arial"/>
          <w:bCs/>
          <w:sz w:val="24"/>
          <w:szCs w:val="24"/>
        </w:rPr>
        <w:t>An initial draft of the 202</w:t>
      </w:r>
      <w:r>
        <w:rPr>
          <w:rFonts w:ascii="Verdana" w:hAnsi="Verdana" w:cs="Arial"/>
          <w:bCs/>
          <w:sz w:val="24"/>
          <w:szCs w:val="24"/>
        </w:rPr>
        <w:t>6</w:t>
      </w:r>
      <w:r w:rsidR="00201ABD">
        <w:rPr>
          <w:rFonts w:ascii="Verdana" w:hAnsi="Verdana" w:cs="Arial"/>
          <w:bCs/>
          <w:sz w:val="24"/>
          <w:szCs w:val="24"/>
        </w:rPr>
        <w:t>/</w:t>
      </w:r>
      <w:r w:rsidRPr="008265B0">
        <w:rPr>
          <w:rFonts w:ascii="Verdana" w:hAnsi="Verdana" w:cs="Arial"/>
          <w:bCs/>
          <w:sz w:val="24"/>
          <w:szCs w:val="24"/>
        </w:rPr>
        <w:t>2</w:t>
      </w:r>
      <w:r>
        <w:rPr>
          <w:rFonts w:ascii="Verdana" w:hAnsi="Verdana" w:cs="Arial"/>
          <w:bCs/>
          <w:sz w:val="24"/>
          <w:szCs w:val="24"/>
        </w:rPr>
        <w:t>7</w:t>
      </w:r>
      <w:r w:rsidRPr="008265B0">
        <w:rPr>
          <w:rFonts w:ascii="Verdana" w:hAnsi="Verdana" w:cs="Arial"/>
          <w:bCs/>
          <w:sz w:val="24"/>
          <w:szCs w:val="24"/>
        </w:rPr>
        <w:t xml:space="preserve"> Capital Resource Plan, along with indicative allocations for 202</w:t>
      </w:r>
      <w:r>
        <w:rPr>
          <w:rFonts w:ascii="Verdana" w:hAnsi="Verdana" w:cs="Arial"/>
          <w:bCs/>
          <w:sz w:val="24"/>
          <w:szCs w:val="24"/>
        </w:rPr>
        <w:t>7</w:t>
      </w:r>
      <w:r w:rsidR="00201ABD">
        <w:rPr>
          <w:rFonts w:ascii="Verdana" w:hAnsi="Verdana" w:cs="Arial"/>
          <w:bCs/>
          <w:sz w:val="24"/>
          <w:szCs w:val="24"/>
        </w:rPr>
        <w:t>/</w:t>
      </w:r>
      <w:r w:rsidRPr="008265B0">
        <w:rPr>
          <w:rFonts w:ascii="Verdana" w:hAnsi="Verdana" w:cs="Arial"/>
          <w:bCs/>
          <w:sz w:val="24"/>
          <w:szCs w:val="24"/>
        </w:rPr>
        <w:t>2</w:t>
      </w:r>
      <w:r>
        <w:rPr>
          <w:rFonts w:ascii="Verdana" w:hAnsi="Verdana" w:cs="Arial"/>
          <w:bCs/>
          <w:sz w:val="24"/>
          <w:szCs w:val="24"/>
        </w:rPr>
        <w:t>8</w:t>
      </w:r>
      <w:r w:rsidRPr="008265B0">
        <w:rPr>
          <w:rFonts w:ascii="Verdana" w:hAnsi="Verdana" w:cs="Arial"/>
          <w:bCs/>
          <w:sz w:val="24"/>
          <w:szCs w:val="24"/>
        </w:rPr>
        <w:t xml:space="preserve"> and 202</w:t>
      </w:r>
      <w:r>
        <w:rPr>
          <w:rFonts w:ascii="Verdana" w:hAnsi="Verdana" w:cs="Arial"/>
          <w:bCs/>
          <w:sz w:val="24"/>
          <w:szCs w:val="24"/>
        </w:rPr>
        <w:t>8</w:t>
      </w:r>
      <w:r w:rsidR="00201ABD">
        <w:rPr>
          <w:rFonts w:ascii="Verdana" w:hAnsi="Verdana" w:cs="Arial"/>
          <w:bCs/>
          <w:sz w:val="24"/>
          <w:szCs w:val="24"/>
        </w:rPr>
        <w:t>/</w:t>
      </w:r>
      <w:r w:rsidRPr="008265B0">
        <w:rPr>
          <w:rFonts w:ascii="Verdana" w:hAnsi="Verdana" w:cs="Arial"/>
          <w:bCs/>
          <w:sz w:val="24"/>
          <w:szCs w:val="24"/>
        </w:rPr>
        <w:t>2</w:t>
      </w:r>
      <w:r>
        <w:rPr>
          <w:rFonts w:ascii="Verdana" w:hAnsi="Verdana" w:cs="Arial"/>
          <w:bCs/>
          <w:sz w:val="24"/>
          <w:szCs w:val="24"/>
        </w:rPr>
        <w:t>9</w:t>
      </w:r>
      <w:r w:rsidRPr="008265B0">
        <w:rPr>
          <w:rFonts w:ascii="Verdana" w:hAnsi="Verdana" w:cs="Arial"/>
          <w:bCs/>
          <w:sz w:val="24"/>
          <w:szCs w:val="24"/>
        </w:rPr>
        <w:t xml:space="preserve"> is included here for discussion. The plan has been developed from the usual sources of information, including contractual commitments, bids through the Capital Prioritisation Group (CPG), and major equipment replacement work programmes including digital and estates. A detailed slide pack is in included in Annex </w:t>
      </w:r>
      <w:r>
        <w:rPr>
          <w:rFonts w:ascii="Verdana" w:hAnsi="Verdana" w:cs="Arial"/>
          <w:bCs/>
          <w:sz w:val="24"/>
          <w:szCs w:val="24"/>
        </w:rPr>
        <w:t>D</w:t>
      </w:r>
      <w:r>
        <w:rPr>
          <w:rFonts w:ascii="Arial" w:hAnsi="Arial" w:cs="Arial"/>
          <w:bCs/>
          <w:sz w:val="24"/>
          <w:szCs w:val="24"/>
        </w:rPr>
        <w:t>.</w:t>
      </w:r>
    </w:p>
    <w:p w:rsidR="008265B0" w:rsidP="008265B0" w:rsidRDefault="008265B0" w14:paraId="45E5EF03" w14:textId="77777777">
      <w:pPr>
        <w:spacing w:after="0" w:line="240" w:lineRule="auto"/>
        <w:jc w:val="both"/>
        <w:rPr>
          <w:rFonts w:ascii="Arial" w:hAnsi="Arial" w:cs="Arial"/>
          <w:bCs/>
          <w:sz w:val="24"/>
          <w:szCs w:val="24"/>
        </w:rPr>
      </w:pPr>
    </w:p>
    <w:p w:rsidRPr="008265B0" w:rsidR="008265B0" w:rsidP="008265B0" w:rsidRDefault="008265B0" w14:paraId="77291AB2" w14:textId="756FAB47">
      <w:pPr>
        <w:spacing w:after="0" w:line="240" w:lineRule="auto"/>
        <w:jc w:val="both"/>
        <w:rPr>
          <w:rFonts w:ascii="Verdana" w:hAnsi="Verdana" w:cs="Arial"/>
          <w:bCs/>
          <w:color w:val="000000" w:themeColor="text1"/>
          <w:sz w:val="24"/>
          <w:szCs w:val="24"/>
          <w:u w:val="single"/>
        </w:rPr>
      </w:pPr>
      <w:r w:rsidRPr="008265B0">
        <w:rPr>
          <w:rFonts w:ascii="Verdana" w:hAnsi="Verdana" w:cs="Arial"/>
          <w:b/>
          <w:bCs/>
          <w:color w:val="000000" w:themeColor="text1"/>
          <w:sz w:val="24"/>
          <w:szCs w:val="24"/>
          <w:u w:val="single"/>
        </w:rPr>
        <w:t>Financial context</w:t>
      </w:r>
    </w:p>
    <w:p w:rsidRPr="008265B0" w:rsidR="008265B0" w:rsidP="4F528671" w:rsidRDefault="00201ABD" w14:paraId="7EF21679" w14:textId="59C9A39D">
      <w:pPr>
        <w:spacing w:after="0" w:line="240" w:lineRule="auto"/>
        <w:jc w:val="both"/>
        <w:rPr>
          <w:rFonts w:ascii="Verdana" w:hAnsi="Verdana" w:cs="Arial"/>
          <w:color w:val="000000" w:themeColor="text1"/>
          <w:sz w:val="24"/>
          <w:szCs w:val="24"/>
        </w:rPr>
      </w:pPr>
      <w:r w:rsidRPr="4F528671" w:rsidR="00201ABD">
        <w:rPr>
          <w:rFonts w:ascii="Verdana" w:hAnsi="Verdana" w:cs="Arial"/>
          <w:color w:val="000000" w:themeColor="text1" w:themeTint="FF" w:themeShade="FF"/>
          <w:sz w:val="24"/>
          <w:szCs w:val="24"/>
        </w:rPr>
        <w:t>The Health Board is</w:t>
      </w:r>
      <w:r w:rsidRPr="4F528671" w:rsidR="008265B0">
        <w:rPr>
          <w:rFonts w:ascii="Verdana" w:hAnsi="Verdana" w:cs="Arial"/>
          <w:color w:val="000000" w:themeColor="text1" w:themeTint="FF" w:themeShade="FF"/>
          <w:sz w:val="24"/>
          <w:szCs w:val="24"/>
        </w:rPr>
        <w:t xml:space="preserve"> aiming for breakeven in 2025</w:t>
      </w:r>
      <w:r w:rsidRPr="4F528671" w:rsidR="00201ABD">
        <w:rPr>
          <w:rFonts w:ascii="Verdana" w:hAnsi="Verdana" w:cs="Arial"/>
          <w:color w:val="000000" w:themeColor="text1" w:themeTint="FF" w:themeShade="FF"/>
          <w:sz w:val="24"/>
          <w:szCs w:val="24"/>
        </w:rPr>
        <w:t>/</w:t>
      </w:r>
      <w:r w:rsidRPr="4F528671" w:rsidR="008265B0">
        <w:rPr>
          <w:rFonts w:ascii="Verdana" w:hAnsi="Verdana" w:cs="Arial"/>
          <w:color w:val="000000" w:themeColor="text1" w:themeTint="FF" w:themeShade="FF"/>
          <w:sz w:val="24"/>
          <w:szCs w:val="24"/>
        </w:rPr>
        <w:t>26. Recent in-year allocations of £10.8m from</w:t>
      </w:r>
      <w:r w:rsidRPr="4F528671" w:rsidR="268A9A3F">
        <w:rPr>
          <w:rFonts w:ascii="Verdana" w:hAnsi="Verdana" w:cs="Arial"/>
          <w:color w:val="000000" w:themeColor="text1" w:themeTint="FF" w:themeShade="FF"/>
          <w:sz w:val="24"/>
          <w:szCs w:val="24"/>
        </w:rPr>
        <w:t xml:space="preserve"> the</w:t>
      </w:r>
      <w:r w:rsidRPr="4F528671" w:rsidR="008265B0">
        <w:rPr>
          <w:rFonts w:ascii="Verdana" w:hAnsi="Verdana" w:cs="Arial"/>
          <w:color w:val="000000" w:themeColor="text1" w:themeTint="FF" w:themeShade="FF"/>
          <w:sz w:val="24"/>
          <w:szCs w:val="24"/>
        </w:rPr>
        <w:t xml:space="preserve"> W</w:t>
      </w:r>
      <w:r w:rsidRPr="4F528671" w:rsidR="00201ABD">
        <w:rPr>
          <w:rFonts w:ascii="Verdana" w:hAnsi="Verdana" w:cs="Arial"/>
          <w:color w:val="000000" w:themeColor="text1" w:themeTint="FF" w:themeShade="FF"/>
          <w:sz w:val="24"/>
          <w:szCs w:val="24"/>
        </w:rPr>
        <w:t xml:space="preserve">elsh </w:t>
      </w:r>
      <w:r w:rsidRPr="4F528671" w:rsidR="008265B0">
        <w:rPr>
          <w:rFonts w:ascii="Verdana" w:hAnsi="Verdana" w:cs="Arial"/>
          <w:color w:val="000000" w:themeColor="text1" w:themeTint="FF" w:themeShade="FF"/>
          <w:sz w:val="24"/>
          <w:szCs w:val="24"/>
        </w:rPr>
        <w:t>G</w:t>
      </w:r>
      <w:r w:rsidRPr="4F528671" w:rsidR="00201ABD">
        <w:rPr>
          <w:rFonts w:ascii="Verdana" w:hAnsi="Verdana" w:cs="Arial"/>
          <w:color w:val="000000" w:themeColor="text1" w:themeTint="FF" w:themeShade="FF"/>
          <w:sz w:val="24"/>
          <w:szCs w:val="24"/>
        </w:rPr>
        <w:t>overnment</w:t>
      </w:r>
      <w:r w:rsidRPr="4F528671" w:rsidR="008265B0">
        <w:rPr>
          <w:rFonts w:ascii="Verdana" w:hAnsi="Verdana" w:cs="Arial"/>
          <w:color w:val="000000" w:themeColor="text1" w:themeTint="FF" w:themeShade="FF"/>
          <w:sz w:val="24"/>
          <w:szCs w:val="24"/>
        </w:rPr>
        <w:t xml:space="preserve"> for medical equipment and digital refresh have significantly eased the in-year pressure on emerging service and infrastructure risks and will allow the 2026-27 plan to start from a more stable base. The ability to respond to national slippage bids has allowed us to pull forward spend of £1m </w:t>
      </w:r>
      <w:r w:rsidRPr="4F528671" w:rsidR="008265B0">
        <w:rPr>
          <w:rFonts w:ascii="Verdana" w:hAnsi="Verdana" w:cs="Arial"/>
          <w:color w:val="000000" w:themeColor="text1" w:themeTint="FF" w:themeShade="FF"/>
          <w:sz w:val="24"/>
          <w:szCs w:val="24"/>
        </w:rPr>
        <w:t>allocated</w:t>
      </w:r>
      <w:r w:rsidRPr="4F528671" w:rsidR="008265B0">
        <w:rPr>
          <w:rFonts w:ascii="Verdana" w:hAnsi="Verdana" w:cs="Arial"/>
          <w:color w:val="000000" w:themeColor="text1" w:themeTint="FF" w:themeShade="FF"/>
          <w:sz w:val="24"/>
          <w:szCs w:val="24"/>
        </w:rPr>
        <w:t xml:space="preserve"> from the 2026-27 discretionary programme for phase 2 of the Anaesthetic Machine replacement programme in Morriston and £1.7m for the upgrade of the LAN (local area network) IT switches in Morriston. </w:t>
      </w:r>
    </w:p>
    <w:p w:rsidR="008265B0" w:rsidP="008265B0" w:rsidRDefault="008265B0" w14:paraId="2C300D1E" w14:textId="77777777">
      <w:pPr>
        <w:spacing w:after="0" w:line="240" w:lineRule="auto"/>
        <w:jc w:val="both"/>
        <w:rPr>
          <w:rFonts w:ascii="Verdana" w:hAnsi="Verdana" w:cs="Arial"/>
          <w:bCs/>
          <w:color w:val="000000" w:themeColor="text1"/>
          <w:sz w:val="24"/>
          <w:szCs w:val="24"/>
        </w:rPr>
      </w:pPr>
    </w:p>
    <w:p w:rsidRPr="008265B0" w:rsidR="008265B0" w:rsidP="4F528671" w:rsidRDefault="008265B0" w14:paraId="28550AE2" w14:textId="4D861945">
      <w:pPr>
        <w:spacing w:after="0" w:line="240" w:lineRule="auto"/>
        <w:jc w:val="both"/>
        <w:rPr>
          <w:rFonts w:ascii="Verdana" w:hAnsi="Verdana" w:cs="Arial"/>
          <w:color w:val="000000" w:themeColor="text1"/>
          <w:sz w:val="24"/>
          <w:szCs w:val="24"/>
        </w:rPr>
      </w:pPr>
      <w:r w:rsidRPr="4F528671" w:rsidR="008265B0">
        <w:rPr>
          <w:rFonts w:ascii="Verdana" w:hAnsi="Verdana" w:cs="Arial"/>
          <w:color w:val="000000" w:themeColor="text1" w:themeTint="FF" w:themeShade="FF"/>
          <w:sz w:val="24"/>
          <w:szCs w:val="24"/>
        </w:rPr>
        <w:t>The 2026</w:t>
      </w:r>
      <w:r w:rsidRPr="4F528671" w:rsidR="00201ABD">
        <w:rPr>
          <w:rFonts w:ascii="Verdana" w:hAnsi="Verdana" w:cs="Arial"/>
          <w:color w:val="000000" w:themeColor="text1" w:themeTint="FF" w:themeShade="FF"/>
          <w:sz w:val="24"/>
          <w:szCs w:val="24"/>
        </w:rPr>
        <w:t>/</w:t>
      </w:r>
      <w:r w:rsidRPr="4F528671" w:rsidR="008265B0">
        <w:rPr>
          <w:rFonts w:ascii="Verdana" w:hAnsi="Verdana" w:cs="Arial"/>
          <w:color w:val="000000" w:themeColor="text1" w:themeTint="FF" w:themeShade="FF"/>
          <w:sz w:val="24"/>
          <w:szCs w:val="24"/>
        </w:rPr>
        <w:t xml:space="preserve">27 discretionary plan includes assumptions on the repayment of business case design fees from </w:t>
      </w:r>
      <w:r w:rsidRPr="4F528671" w:rsidR="4DEFB2EC">
        <w:rPr>
          <w:rFonts w:ascii="Verdana" w:hAnsi="Verdana" w:cs="Arial"/>
          <w:color w:val="000000" w:themeColor="text1" w:themeTint="FF" w:themeShade="FF"/>
          <w:sz w:val="24"/>
          <w:szCs w:val="24"/>
        </w:rPr>
        <w:t xml:space="preserve">the </w:t>
      </w:r>
      <w:r w:rsidRPr="4F528671" w:rsidR="00201ABD">
        <w:rPr>
          <w:rFonts w:ascii="Verdana" w:hAnsi="Verdana" w:cs="Arial"/>
          <w:color w:val="000000" w:themeColor="text1" w:themeTint="FF" w:themeShade="FF"/>
          <w:sz w:val="24"/>
          <w:szCs w:val="24"/>
        </w:rPr>
        <w:t>W</w:t>
      </w:r>
      <w:r w:rsidRPr="4F528671" w:rsidR="00201ABD">
        <w:rPr>
          <w:rFonts w:ascii="Verdana" w:hAnsi="Verdana" w:cs="Arial"/>
          <w:color w:val="000000" w:themeColor="text1" w:themeTint="FF" w:themeShade="FF"/>
          <w:sz w:val="24"/>
          <w:szCs w:val="24"/>
        </w:rPr>
        <w:t xml:space="preserve">elsh </w:t>
      </w:r>
      <w:r w:rsidRPr="4F528671" w:rsidR="008265B0">
        <w:rPr>
          <w:rFonts w:ascii="Verdana" w:hAnsi="Verdana" w:cs="Arial"/>
          <w:color w:val="000000" w:themeColor="text1" w:themeTint="FF" w:themeShade="FF"/>
          <w:sz w:val="24"/>
          <w:szCs w:val="24"/>
        </w:rPr>
        <w:t>G</w:t>
      </w:r>
      <w:r w:rsidRPr="4F528671" w:rsidR="00201ABD">
        <w:rPr>
          <w:rFonts w:ascii="Verdana" w:hAnsi="Verdana" w:cs="Arial"/>
          <w:color w:val="000000" w:themeColor="text1" w:themeTint="FF" w:themeShade="FF"/>
          <w:sz w:val="24"/>
          <w:szCs w:val="24"/>
        </w:rPr>
        <w:t>overnment</w:t>
      </w:r>
      <w:r w:rsidRPr="4F528671" w:rsidR="008265B0">
        <w:rPr>
          <w:rFonts w:ascii="Verdana" w:hAnsi="Verdana" w:cs="Arial"/>
          <w:color w:val="000000" w:themeColor="text1" w:themeTint="FF" w:themeShade="FF"/>
          <w:sz w:val="24"/>
          <w:szCs w:val="24"/>
        </w:rPr>
        <w:t>.</w:t>
      </w:r>
    </w:p>
    <w:p w:rsidR="008265B0" w:rsidP="008265B0" w:rsidRDefault="008265B0" w14:paraId="5F3B8F77" w14:textId="77777777">
      <w:pPr>
        <w:spacing w:after="0" w:line="240" w:lineRule="auto"/>
        <w:jc w:val="both"/>
        <w:rPr>
          <w:rFonts w:ascii="Verdana" w:hAnsi="Verdana" w:cs="Arial"/>
          <w:bCs/>
          <w:color w:val="000000" w:themeColor="text1"/>
          <w:sz w:val="24"/>
          <w:szCs w:val="24"/>
        </w:rPr>
      </w:pPr>
    </w:p>
    <w:p w:rsidRPr="008265B0" w:rsidR="008265B0" w:rsidP="008265B0" w:rsidRDefault="008265B0" w14:paraId="618F3B5E" w14:textId="4A740047">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t>Further work is required to assess the level of disposal proceeds from the sale of property that may be expected.</w:t>
      </w:r>
    </w:p>
    <w:p w:rsidR="008265B0" w:rsidP="008265B0" w:rsidRDefault="008265B0" w14:paraId="2E3A47EE" w14:textId="77777777">
      <w:pPr>
        <w:spacing w:after="0" w:line="240" w:lineRule="auto"/>
        <w:jc w:val="both"/>
        <w:rPr>
          <w:rFonts w:ascii="Verdana" w:hAnsi="Verdana" w:cs="Arial"/>
          <w:b/>
          <w:bCs/>
          <w:color w:val="000000" w:themeColor="text1"/>
          <w:sz w:val="24"/>
          <w:szCs w:val="24"/>
        </w:rPr>
      </w:pPr>
    </w:p>
    <w:p w:rsidR="008265B0" w:rsidP="00CE0E92" w:rsidRDefault="00CE0E92" w14:paraId="75B7659B" w14:textId="1F43A79B">
      <w:pPr>
        <w:spacing w:after="0" w:line="240" w:lineRule="auto"/>
        <w:ind w:left="-567"/>
        <w:jc w:val="both"/>
        <w:rPr>
          <w:rFonts w:ascii="Verdana" w:hAnsi="Verdana" w:cs="Arial"/>
          <w:b/>
          <w:bCs/>
          <w:color w:val="000000" w:themeColor="text1"/>
          <w:sz w:val="24"/>
          <w:szCs w:val="24"/>
        </w:rPr>
      </w:pPr>
      <w:r w:rsidRPr="00CE0E92">
        <w:rPr>
          <w:noProof/>
        </w:rPr>
        <w:lastRenderedPageBreak/>
        <w:drawing>
          <wp:inline distT="0" distB="0" distL="0" distR="0" wp14:anchorId="01819F75" wp14:editId="11741D5C">
            <wp:extent cx="6523049" cy="2171700"/>
            <wp:effectExtent l="0" t="0" r="0" b="0"/>
            <wp:docPr id="131101801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018012" name="Picture 1" descr="A screenshot of a computer&#10;&#10;Description automatically generated"/>
                    <pic:cNvPicPr/>
                  </pic:nvPicPr>
                  <pic:blipFill>
                    <a:blip r:embed="rId11"/>
                    <a:stretch>
                      <a:fillRect/>
                    </a:stretch>
                  </pic:blipFill>
                  <pic:spPr>
                    <a:xfrm>
                      <a:off x="0" y="0"/>
                      <a:ext cx="6534722" cy="2175586"/>
                    </a:xfrm>
                    <a:prstGeom prst="rect">
                      <a:avLst/>
                    </a:prstGeom>
                  </pic:spPr>
                </pic:pic>
              </a:graphicData>
            </a:graphic>
          </wp:inline>
        </w:drawing>
      </w:r>
    </w:p>
    <w:p w:rsidR="008265B0" w:rsidP="008265B0" w:rsidRDefault="008265B0" w14:paraId="0366C9EF" w14:textId="77777777">
      <w:pPr>
        <w:spacing w:after="0" w:line="240" w:lineRule="auto"/>
        <w:jc w:val="both"/>
        <w:rPr>
          <w:rFonts w:ascii="Verdana" w:hAnsi="Verdana" w:cs="Arial"/>
          <w:b/>
          <w:bCs/>
          <w:color w:val="000000" w:themeColor="text1"/>
          <w:sz w:val="24"/>
          <w:szCs w:val="24"/>
        </w:rPr>
      </w:pPr>
    </w:p>
    <w:p w:rsidRPr="008265B0" w:rsidR="008265B0" w:rsidP="008265B0" w:rsidRDefault="008265B0" w14:paraId="4EE578FD" w14:textId="195D7BBE">
      <w:pPr>
        <w:spacing w:after="0" w:line="240" w:lineRule="auto"/>
        <w:jc w:val="both"/>
        <w:rPr>
          <w:rFonts w:ascii="Verdana" w:hAnsi="Verdana" w:cs="Arial"/>
          <w:bCs/>
          <w:color w:val="000000" w:themeColor="text1"/>
          <w:sz w:val="24"/>
          <w:szCs w:val="24"/>
          <w:u w:val="single"/>
        </w:rPr>
      </w:pPr>
      <w:r w:rsidRPr="008265B0">
        <w:rPr>
          <w:rFonts w:ascii="Verdana" w:hAnsi="Verdana" w:cs="Arial"/>
          <w:b/>
          <w:bCs/>
          <w:color w:val="000000" w:themeColor="text1"/>
          <w:sz w:val="24"/>
          <w:szCs w:val="24"/>
          <w:u w:val="single"/>
        </w:rPr>
        <w:t>Key financial challenges and opportunities</w:t>
      </w:r>
    </w:p>
    <w:p w:rsidR="008265B0" w:rsidP="008265B0" w:rsidRDefault="008265B0" w14:paraId="484D551F" w14:textId="77777777">
      <w:pPr>
        <w:spacing w:after="0" w:line="240" w:lineRule="auto"/>
        <w:jc w:val="both"/>
        <w:rPr>
          <w:rFonts w:ascii="Verdana" w:hAnsi="Verdana" w:cs="Arial"/>
          <w:bCs/>
          <w:color w:val="000000" w:themeColor="text1"/>
          <w:sz w:val="24"/>
          <w:szCs w:val="24"/>
        </w:rPr>
      </w:pPr>
    </w:p>
    <w:p w:rsidRPr="008265B0" w:rsidR="008265B0" w:rsidP="008265B0" w:rsidRDefault="008265B0" w14:paraId="545F54B4" w14:textId="3260D80E">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t>Significant national capital funding constraints remain following the completion of the national capital prioritisation for major capital projects from the AWCP (All Wales Capital Programme) In January 2025.</w:t>
      </w:r>
    </w:p>
    <w:p w:rsidR="008265B0" w:rsidP="008265B0" w:rsidRDefault="008265B0" w14:paraId="50571BC6" w14:textId="77777777">
      <w:pPr>
        <w:spacing w:after="0" w:line="240" w:lineRule="auto"/>
        <w:jc w:val="both"/>
        <w:rPr>
          <w:rFonts w:ascii="Verdana" w:hAnsi="Verdana" w:cs="Arial"/>
          <w:bCs/>
          <w:color w:val="000000" w:themeColor="text1"/>
          <w:sz w:val="24"/>
          <w:szCs w:val="24"/>
        </w:rPr>
      </w:pPr>
    </w:p>
    <w:p w:rsidRPr="008265B0" w:rsidR="008265B0" w:rsidP="008265B0" w:rsidRDefault="008265B0" w14:paraId="68417294" w14:textId="59C75D67">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t>The level of discretionary funding has been eroded against inflation and continued growth in the fixed asset base in medical equipment and digital devices, with no national uplift to discretionary allocations since 2010. Following the 2022/23 national reduction in core capital funding of 24%/£100m, the local reduction was fully reinstated in 2024/25. A further 24%/£2.7m increase in 2024/25 has been followed by a further increase in 2026/27 of 12.3%/£1.704m.</w:t>
      </w:r>
    </w:p>
    <w:p w:rsidR="008265B0" w:rsidP="008265B0" w:rsidRDefault="008265B0" w14:paraId="50D924CF" w14:textId="77777777">
      <w:pPr>
        <w:spacing w:after="0" w:line="240" w:lineRule="auto"/>
        <w:ind w:left="720"/>
        <w:jc w:val="both"/>
        <w:rPr>
          <w:rFonts w:ascii="Verdana" w:hAnsi="Verdana" w:cs="Arial"/>
          <w:bCs/>
          <w:color w:val="000000" w:themeColor="text1"/>
          <w:sz w:val="24"/>
          <w:szCs w:val="24"/>
        </w:rPr>
      </w:pPr>
    </w:p>
    <w:p w:rsidRPr="008265B0" w:rsidR="008265B0" w:rsidP="008265B0" w:rsidRDefault="008265B0" w14:paraId="31D574E7" w14:textId="38D14F3A">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t>Alongside already approved national TEF (Targeted Estates Fund) funding of £8m for major replacement schemes priorities, the focus in 2026/27 for the discretionary programme will require a substantial increase for estates business continuity issues as highlighted by the Capital &amp; Estates Strategy Implementation Update presented to the November Health Board meeting, and a contribution of £1.9m to the Tawe Clinic Adult Acute MH Inpatient Wards Immediate Works at Cefn Coed (recent briefing).</w:t>
      </w:r>
    </w:p>
    <w:p w:rsidR="008265B0" w:rsidP="008265B0" w:rsidRDefault="008265B0" w14:paraId="22CD9C72" w14:textId="77777777">
      <w:pPr>
        <w:spacing w:after="0" w:line="240" w:lineRule="auto"/>
        <w:ind w:left="720"/>
        <w:jc w:val="both"/>
        <w:rPr>
          <w:rFonts w:ascii="Verdana" w:hAnsi="Verdana" w:cs="Arial"/>
          <w:bCs/>
          <w:color w:val="000000" w:themeColor="text1"/>
          <w:sz w:val="24"/>
          <w:szCs w:val="24"/>
        </w:rPr>
      </w:pPr>
    </w:p>
    <w:p w:rsidRPr="008265B0" w:rsidR="008265B0" w:rsidP="008265B0" w:rsidRDefault="008265B0" w14:paraId="64F2934A" w14:textId="3565F0A4">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t>National allocations continue for the Diagnostic Equipment Replacement Programme £15m and Digital Replacement Programme £10m. Bids have already been submitted to these programmes.</w:t>
      </w:r>
    </w:p>
    <w:p w:rsidR="008265B0" w:rsidP="008265B0" w:rsidRDefault="008265B0" w14:paraId="66BEC44E" w14:textId="77777777">
      <w:pPr>
        <w:spacing w:after="0" w:line="240" w:lineRule="auto"/>
        <w:ind w:left="720"/>
        <w:jc w:val="both"/>
        <w:rPr>
          <w:rFonts w:ascii="Verdana" w:hAnsi="Verdana" w:cs="Arial"/>
          <w:bCs/>
          <w:color w:val="000000" w:themeColor="text1"/>
          <w:sz w:val="24"/>
          <w:szCs w:val="24"/>
        </w:rPr>
      </w:pPr>
    </w:p>
    <w:p w:rsidR="008265B0" w:rsidP="008265B0" w:rsidRDefault="008265B0" w14:paraId="490961C3" w14:textId="34933671">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t>The PFI contract for Neath Port Talbot hospital has a fixed £1.261m contribution to the lifecycle replacement programme [note: ends from 2028/29]</w:t>
      </w:r>
      <w:r w:rsidR="00CE0E92">
        <w:rPr>
          <w:rFonts w:ascii="Verdana" w:hAnsi="Verdana" w:cs="Arial"/>
          <w:bCs/>
          <w:color w:val="000000" w:themeColor="text1"/>
          <w:sz w:val="24"/>
          <w:szCs w:val="24"/>
        </w:rPr>
        <w:t>.</w:t>
      </w:r>
    </w:p>
    <w:p w:rsidR="00CE0E92" w:rsidP="008265B0" w:rsidRDefault="00CE0E92" w14:paraId="1F5AFF11" w14:textId="77777777">
      <w:pPr>
        <w:spacing w:after="0" w:line="240" w:lineRule="auto"/>
        <w:jc w:val="both"/>
        <w:rPr>
          <w:rFonts w:ascii="Verdana" w:hAnsi="Verdana" w:cs="Arial"/>
          <w:bCs/>
          <w:color w:val="000000" w:themeColor="text1"/>
          <w:sz w:val="24"/>
          <w:szCs w:val="24"/>
        </w:rPr>
      </w:pPr>
    </w:p>
    <w:p w:rsidR="00CE0E92" w:rsidP="008265B0" w:rsidRDefault="00CE0E92" w14:paraId="1B2B236D" w14:textId="2EEE8741">
      <w:pPr>
        <w:spacing w:after="0" w:line="240" w:lineRule="auto"/>
        <w:jc w:val="both"/>
        <w:rPr>
          <w:rFonts w:ascii="Verdana" w:hAnsi="Verdana" w:cs="Arial"/>
          <w:b/>
          <w:color w:val="000000" w:themeColor="text1"/>
          <w:sz w:val="24"/>
          <w:szCs w:val="24"/>
          <w:u w:val="single"/>
        </w:rPr>
      </w:pPr>
      <w:r w:rsidRPr="00CE0E92">
        <w:rPr>
          <w:rFonts w:ascii="Verdana" w:hAnsi="Verdana" w:cs="Arial"/>
          <w:b/>
          <w:color w:val="000000" w:themeColor="text1"/>
          <w:sz w:val="24"/>
          <w:szCs w:val="24"/>
          <w:u w:val="single"/>
        </w:rPr>
        <w:t>Further Work</w:t>
      </w:r>
    </w:p>
    <w:p w:rsidR="00CE0E92" w:rsidP="008265B0" w:rsidRDefault="00CE0E92" w14:paraId="767F8707" w14:textId="77777777">
      <w:pPr>
        <w:spacing w:after="0" w:line="240" w:lineRule="auto"/>
        <w:jc w:val="both"/>
        <w:rPr>
          <w:rFonts w:ascii="Verdana" w:hAnsi="Verdana" w:cs="Arial"/>
          <w:b/>
          <w:color w:val="000000" w:themeColor="text1"/>
          <w:sz w:val="24"/>
          <w:szCs w:val="24"/>
          <w:u w:val="single"/>
        </w:rPr>
      </w:pPr>
    </w:p>
    <w:p w:rsidR="00CE0E92" w:rsidP="00CE0E92" w:rsidRDefault="008265B0" w14:paraId="5A9FEB05" w14:textId="77777777">
      <w:pPr>
        <w:spacing w:after="0" w:line="240" w:lineRule="auto"/>
        <w:jc w:val="both"/>
        <w:rPr>
          <w:rFonts w:ascii="Verdana" w:hAnsi="Verdana" w:cs="Arial"/>
          <w:bCs/>
          <w:color w:val="000000" w:themeColor="text1"/>
          <w:sz w:val="24"/>
          <w:szCs w:val="24"/>
        </w:rPr>
      </w:pPr>
      <w:r w:rsidRPr="008265B0">
        <w:rPr>
          <w:rFonts w:ascii="Verdana" w:hAnsi="Verdana" w:cs="Arial"/>
          <w:bCs/>
          <w:color w:val="000000" w:themeColor="text1"/>
          <w:sz w:val="24"/>
          <w:szCs w:val="24"/>
        </w:rPr>
        <w:t>Further work is required to</w:t>
      </w:r>
      <w:r w:rsidR="00CE0E92">
        <w:rPr>
          <w:rFonts w:ascii="Verdana" w:hAnsi="Verdana" w:cs="Arial"/>
          <w:bCs/>
          <w:color w:val="000000" w:themeColor="text1"/>
          <w:sz w:val="24"/>
          <w:szCs w:val="24"/>
        </w:rPr>
        <w:t>,</w:t>
      </w:r>
    </w:p>
    <w:p w:rsidR="008265B0" w:rsidP="00CE0E92" w:rsidRDefault="002C0FF2" w14:paraId="29FA6792" w14:textId="68A4A211">
      <w:pPr>
        <w:pStyle w:val="ListParagraph"/>
        <w:numPr>
          <w:ilvl w:val="0"/>
          <w:numId w:val="22"/>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A</w:t>
      </w:r>
      <w:r w:rsidRPr="00CE0E92" w:rsidR="008265B0">
        <w:rPr>
          <w:rFonts w:ascii="Verdana" w:hAnsi="Verdana" w:cs="Arial"/>
          <w:bCs/>
          <w:color w:val="000000" w:themeColor="text1"/>
          <w:sz w:val="24"/>
          <w:szCs w:val="24"/>
        </w:rPr>
        <w:t>ssess the level of disposal proceeds from the sale of property that may be expected.</w:t>
      </w:r>
    </w:p>
    <w:p w:rsidRPr="00CE0E92" w:rsidR="00CE0E92" w:rsidP="00CE0E92" w:rsidRDefault="00CE0E92" w14:paraId="58892FC1" w14:textId="580843C1">
      <w:pPr>
        <w:pStyle w:val="ListParagraph"/>
        <w:numPr>
          <w:ilvl w:val="0"/>
          <w:numId w:val="22"/>
        </w:numPr>
        <w:jc w:val="both"/>
        <w:rPr>
          <w:rFonts w:ascii="Verdana" w:hAnsi="Verdana" w:cs="Arial"/>
          <w:bCs/>
          <w:color w:val="000000" w:themeColor="text1"/>
          <w:sz w:val="24"/>
          <w:szCs w:val="24"/>
        </w:rPr>
      </w:pPr>
      <w:r w:rsidRPr="00CE0E92">
        <w:rPr>
          <w:rFonts w:ascii="Verdana" w:hAnsi="Verdana" w:cs="Arial"/>
          <w:bCs/>
          <w:color w:val="000000" w:themeColor="text1"/>
          <w:sz w:val="24"/>
          <w:szCs w:val="24"/>
        </w:rPr>
        <w:lastRenderedPageBreak/>
        <w:t>Estates Infrastructure (Business Continuity) risks. It is likely that further risks will be identified/funding required, although this is unlikely to be deliverable without increases to the estates workforce and provision of decant facilities.</w:t>
      </w:r>
    </w:p>
    <w:p w:rsidR="00CE0E92" w:rsidP="00CE0E92" w:rsidRDefault="00CE0E92" w14:paraId="2A226413" w14:textId="77777777">
      <w:pPr>
        <w:pStyle w:val="ListParagraph"/>
        <w:numPr>
          <w:ilvl w:val="0"/>
          <w:numId w:val="22"/>
        </w:numPr>
        <w:jc w:val="both"/>
        <w:rPr>
          <w:rFonts w:ascii="Verdana" w:hAnsi="Verdana" w:cs="Arial"/>
          <w:bCs/>
          <w:color w:val="000000" w:themeColor="text1"/>
          <w:sz w:val="24"/>
          <w:szCs w:val="24"/>
        </w:rPr>
      </w:pPr>
      <w:r>
        <w:rPr>
          <w:rFonts w:ascii="Verdana" w:hAnsi="Verdana" w:cs="Arial"/>
          <w:bCs/>
          <w:color w:val="000000" w:themeColor="text1"/>
          <w:sz w:val="24"/>
          <w:szCs w:val="24"/>
        </w:rPr>
        <w:t>D</w:t>
      </w:r>
      <w:r w:rsidRPr="00CE0E92">
        <w:rPr>
          <w:rFonts w:ascii="Verdana" w:hAnsi="Verdana" w:cs="Arial"/>
          <w:bCs/>
          <w:color w:val="000000" w:themeColor="text1"/>
          <w:sz w:val="24"/>
          <w:szCs w:val="24"/>
        </w:rPr>
        <w:t>esign fee funding</w:t>
      </w:r>
    </w:p>
    <w:p w:rsidR="00CE0E92" w:rsidP="00CE0E92" w:rsidRDefault="00CE0E92" w14:paraId="21F9E744" w14:textId="03ED1838">
      <w:pPr>
        <w:pStyle w:val="ListParagraph"/>
        <w:numPr>
          <w:ilvl w:val="0"/>
          <w:numId w:val="22"/>
        </w:numPr>
        <w:jc w:val="both"/>
        <w:rPr>
          <w:rFonts w:ascii="Verdana" w:hAnsi="Verdana" w:cs="Arial"/>
          <w:bCs/>
          <w:color w:val="000000" w:themeColor="text1"/>
          <w:sz w:val="24"/>
          <w:szCs w:val="24"/>
        </w:rPr>
      </w:pPr>
      <w:r>
        <w:rPr>
          <w:rFonts w:ascii="Verdana" w:hAnsi="Verdana" w:cs="Arial"/>
          <w:bCs/>
          <w:color w:val="000000" w:themeColor="text1"/>
          <w:sz w:val="24"/>
          <w:szCs w:val="24"/>
        </w:rPr>
        <w:t>R</w:t>
      </w:r>
      <w:r w:rsidRPr="00CE0E92">
        <w:rPr>
          <w:rFonts w:ascii="Verdana" w:hAnsi="Verdana" w:cs="Arial"/>
          <w:bCs/>
          <w:color w:val="000000" w:themeColor="text1"/>
          <w:sz w:val="24"/>
          <w:szCs w:val="24"/>
        </w:rPr>
        <w:t>eview of the annual plan priorities.</w:t>
      </w:r>
    </w:p>
    <w:p w:rsidRPr="00CE0E92" w:rsidR="00CE0E92" w:rsidP="4F528671" w:rsidRDefault="002C0FF2" w14:paraId="20FBD1DB" w14:textId="29D25DFA">
      <w:pPr>
        <w:pStyle w:val="ListParagraph"/>
        <w:numPr>
          <w:ilvl w:val="0"/>
          <w:numId w:val="22"/>
        </w:numPr>
        <w:jc w:val="both"/>
        <w:rPr>
          <w:rFonts w:ascii="Verdana" w:hAnsi="Verdana" w:cs="Arial"/>
          <w:color w:val="000000" w:themeColor="text1"/>
          <w:sz w:val="24"/>
          <w:szCs w:val="24"/>
        </w:rPr>
      </w:pPr>
      <w:r w:rsidRPr="4F528671" w:rsidR="002C0FF2">
        <w:rPr>
          <w:rFonts w:ascii="Verdana" w:hAnsi="Verdana" w:cs="Arial"/>
          <w:color w:val="000000" w:themeColor="text1" w:themeTint="FF" w:themeShade="FF"/>
          <w:sz w:val="24"/>
          <w:szCs w:val="24"/>
        </w:rPr>
        <w:t xml:space="preserve">Review and prioritisation of the </w:t>
      </w:r>
      <w:r w:rsidRPr="4F528671" w:rsidR="4C79827A">
        <w:rPr>
          <w:rFonts w:ascii="Verdana" w:hAnsi="Verdana" w:cs="Arial"/>
          <w:color w:val="000000" w:themeColor="text1" w:themeTint="FF" w:themeShade="FF"/>
          <w:sz w:val="24"/>
          <w:szCs w:val="24"/>
        </w:rPr>
        <w:t>10-year</w:t>
      </w:r>
      <w:r w:rsidRPr="4F528671" w:rsidR="002C0FF2">
        <w:rPr>
          <w:rFonts w:ascii="Verdana" w:hAnsi="Verdana" w:cs="Arial"/>
          <w:color w:val="000000" w:themeColor="text1" w:themeTint="FF" w:themeShade="FF"/>
          <w:sz w:val="24"/>
          <w:szCs w:val="24"/>
        </w:rPr>
        <w:t xml:space="preserve"> capital plan for major capital schemes requiring funding through the </w:t>
      </w:r>
      <w:r w:rsidRPr="4F528671" w:rsidR="6C8875F4">
        <w:rPr>
          <w:rFonts w:ascii="Verdana" w:hAnsi="Verdana" w:cs="Arial"/>
          <w:color w:val="000000" w:themeColor="text1" w:themeTint="FF" w:themeShade="FF"/>
          <w:sz w:val="24"/>
          <w:szCs w:val="24"/>
        </w:rPr>
        <w:t>All-Wales Capital</w:t>
      </w:r>
      <w:r w:rsidRPr="4F528671" w:rsidR="002C0FF2">
        <w:rPr>
          <w:rFonts w:ascii="Verdana" w:hAnsi="Verdana" w:cs="Arial"/>
          <w:color w:val="000000" w:themeColor="text1" w:themeTint="FF" w:themeShade="FF"/>
          <w:sz w:val="24"/>
          <w:szCs w:val="24"/>
        </w:rPr>
        <w:t xml:space="preserve"> Programme (AWCP).</w:t>
      </w:r>
    </w:p>
    <w:p w:rsidRPr="008265B0" w:rsidR="008265B0" w:rsidP="008265B0" w:rsidRDefault="008265B0" w14:paraId="51EB7370" w14:textId="4AEB5482">
      <w:pPr>
        <w:spacing w:after="0" w:line="240" w:lineRule="auto"/>
        <w:jc w:val="both"/>
        <w:rPr>
          <w:rFonts w:ascii="Verdana" w:hAnsi="Verdana" w:cs="Arial"/>
          <w:b/>
          <w:color w:val="000000" w:themeColor="text1"/>
          <w:sz w:val="24"/>
          <w:szCs w:val="24"/>
          <w:u w:val="single"/>
        </w:rPr>
      </w:pPr>
      <w:r w:rsidRPr="008265B0">
        <w:rPr>
          <w:rFonts w:ascii="Verdana" w:hAnsi="Verdana" w:cs="Arial"/>
          <w:b/>
          <w:color w:val="000000" w:themeColor="text1"/>
          <w:sz w:val="24"/>
          <w:szCs w:val="24"/>
          <w:u w:val="single"/>
        </w:rPr>
        <w:t>Summary</w:t>
      </w:r>
    </w:p>
    <w:p w:rsidR="008265B0" w:rsidP="008265B0" w:rsidRDefault="008265B0" w14:paraId="4DD1F06C" w14:textId="77777777">
      <w:pPr>
        <w:spacing w:after="0" w:line="240" w:lineRule="auto"/>
        <w:jc w:val="both"/>
        <w:rPr>
          <w:rFonts w:ascii="Verdana" w:hAnsi="Verdana" w:cs="Arial"/>
          <w:bCs/>
          <w:color w:val="000000" w:themeColor="text1"/>
          <w:sz w:val="24"/>
          <w:szCs w:val="24"/>
        </w:rPr>
      </w:pPr>
    </w:p>
    <w:p w:rsidR="008265B0" w:rsidP="4F528671" w:rsidRDefault="008265B0" w14:paraId="1773FAD7" w14:textId="78135155">
      <w:pPr>
        <w:spacing w:after="0" w:line="240" w:lineRule="auto"/>
        <w:jc w:val="both"/>
        <w:rPr>
          <w:rFonts w:ascii="Verdana" w:hAnsi="Verdana" w:cs="Arial"/>
          <w:color w:val="000000" w:themeColor="text1"/>
          <w:sz w:val="24"/>
          <w:szCs w:val="24"/>
        </w:rPr>
      </w:pPr>
      <w:r w:rsidRPr="4F528671" w:rsidR="008265B0">
        <w:rPr>
          <w:rFonts w:ascii="Verdana" w:hAnsi="Verdana" w:cs="Arial"/>
          <w:color w:val="000000" w:themeColor="text1" w:themeTint="FF" w:themeShade="FF"/>
          <w:sz w:val="24"/>
          <w:szCs w:val="24"/>
        </w:rPr>
        <w:t xml:space="preserve">An increased discretionary funding allocation, alongside significant </w:t>
      </w:r>
      <w:r w:rsidRPr="4F528671" w:rsidR="008265B0">
        <w:rPr>
          <w:rFonts w:ascii="Verdana" w:hAnsi="Verdana" w:cs="Arial"/>
          <w:color w:val="000000" w:themeColor="text1" w:themeTint="FF" w:themeShade="FF"/>
          <w:sz w:val="24"/>
          <w:szCs w:val="24"/>
        </w:rPr>
        <w:t>additional</w:t>
      </w:r>
      <w:r w:rsidRPr="4F528671" w:rsidR="008265B0">
        <w:rPr>
          <w:rFonts w:ascii="Verdana" w:hAnsi="Verdana" w:cs="Arial"/>
          <w:color w:val="000000" w:themeColor="text1" w:themeTint="FF" w:themeShade="FF"/>
          <w:sz w:val="24"/>
          <w:szCs w:val="24"/>
        </w:rPr>
        <w:t xml:space="preserve"> capital bid funding from </w:t>
      </w:r>
      <w:r w:rsidRPr="4F528671" w:rsidR="54689B49">
        <w:rPr>
          <w:rFonts w:ascii="Verdana" w:hAnsi="Verdana" w:cs="Arial"/>
          <w:color w:val="000000" w:themeColor="text1" w:themeTint="FF" w:themeShade="FF"/>
          <w:sz w:val="24"/>
          <w:szCs w:val="24"/>
        </w:rPr>
        <w:t>the Welsh Government</w:t>
      </w:r>
      <w:r w:rsidRPr="4F528671" w:rsidR="008265B0">
        <w:rPr>
          <w:rFonts w:ascii="Verdana" w:hAnsi="Verdana" w:cs="Arial"/>
          <w:color w:val="000000" w:themeColor="text1" w:themeTint="FF" w:themeShade="FF"/>
          <w:sz w:val="24"/>
          <w:szCs w:val="24"/>
        </w:rPr>
        <w:t xml:space="preserve"> in both 2024/25 &amp; 2025/26 provide a </w:t>
      </w:r>
      <w:r w:rsidRPr="4F528671" w:rsidR="008265B0">
        <w:rPr>
          <w:rFonts w:ascii="Verdana" w:hAnsi="Verdana" w:cs="Arial"/>
          <w:color w:val="000000" w:themeColor="text1" w:themeTint="FF" w:themeShade="FF"/>
          <w:sz w:val="24"/>
          <w:szCs w:val="24"/>
        </w:rPr>
        <w:t>much healthier outlook for the capital programme. However there remains a significant challenge in maintaining the existing building &amp; engineering estate.  A significant increase to Estates Infrastructure (Business Continuity) is required, alongside allocations for design fees.</w:t>
      </w:r>
    </w:p>
    <w:p w:rsidRPr="008265B0" w:rsidR="002C0FF2" w:rsidP="008265B0" w:rsidRDefault="002C0FF2" w14:paraId="591B16E3" w14:textId="634E3557">
      <w:pPr>
        <w:spacing w:after="0" w:line="240" w:lineRule="auto"/>
        <w:jc w:val="both"/>
        <w:rPr>
          <w:rFonts w:ascii="Verdana" w:hAnsi="Verdana" w:cs="Arial"/>
          <w:bCs/>
          <w:color w:val="000000" w:themeColor="text1"/>
          <w:sz w:val="24"/>
          <w:szCs w:val="24"/>
        </w:rPr>
      </w:pPr>
    </w:p>
    <w:p w:rsidRPr="002B5389" w:rsidR="00653AEC" w:rsidP="008265B0" w:rsidRDefault="008265B0" w14:paraId="6D290421" w14:textId="5BA21B51">
      <w:pPr>
        <w:spacing w:after="0" w:line="240" w:lineRule="auto"/>
        <w:jc w:val="both"/>
        <w:rPr>
          <w:rFonts w:ascii="Verdana" w:hAnsi="Verdana" w:cs="Arial"/>
          <w:b/>
          <w:sz w:val="24"/>
          <w:szCs w:val="24"/>
        </w:rPr>
      </w:pPr>
      <w:r w:rsidRPr="00113C2A">
        <w:rPr>
          <w:rFonts w:ascii="Arial" w:hAnsi="Arial" w:cs="Arial"/>
          <w:bCs/>
          <w:color w:val="000000" w:themeColor="text1"/>
          <w:sz w:val="24"/>
          <w:szCs w:val="24"/>
        </w:rPr>
        <w:t xml:space="preserve"> </w:t>
      </w:r>
    </w:p>
    <w:p w:rsidRPr="002B5389" w:rsidR="00653AEC" w:rsidP="00A40EEE" w:rsidRDefault="00653AEC" w14:paraId="6D290422" w14:textId="77777777">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t>GOVERNANCE AND RISK ISSUES</w:t>
      </w:r>
    </w:p>
    <w:p w:rsidR="003E59A3" w:rsidP="003E59A3" w:rsidRDefault="0003221E" w14:paraId="25ABBB4D" w14:textId="22122C41">
      <w:pPr>
        <w:spacing w:after="0" w:line="240" w:lineRule="auto"/>
        <w:jc w:val="both"/>
        <w:rPr>
          <w:rFonts w:ascii="Verdana" w:hAnsi="Verdana" w:cs="Arial"/>
          <w:sz w:val="24"/>
          <w:szCs w:val="24"/>
        </w:rPr>
      </w:pPr>
      <w:r w:rsidRPr="4F528671" w:rsidR="0003221E">
        <w:rPr>
          <w:rFonts w:ascii="Verdana" w:hAnsi="Verdana" w:cs="Arial"/>
          <w:sz w:val="24"/>
          <w:szCs w:val="24"/>
        </w:rPr>
        <w:t xml:space="preserve">The </w:t>
      </w:r>
      <w:r w:rsidRPr="4F528671" w:rsidR="0003221E">
        <w:rPr>
          <w:rFonts w:ascii="Verdana" w:hAnsi="Verdana" w:cs="Arial"/>
          <w:sz w:val="24"/>
          <w:szCs w:val="24"/>
        </w:rPr>
        <w:t>additional</w:t>
      </w:r>
      <w:r w:rsidRPr="4F528671" w:rsidR="0003221E">
        <w:rPr>
          <w:rFonts w:ascii="Verdana" w:hAnsi="Verdana" w:cs="Arial"/>
          <w:sz w:val="24"/>
          <w:szCs w:val="24"/>
        </w:rPr>
        <w:t xml:space="preserve"> in-year funding from </w:t>
      </w:r>
      <w:r w:rsidRPr="4F528671" w:rsidR="51B354AD">
        <w:rPr>
          <w:rFonts w:ascii="Verdana" w:hAnsi="Verdana" w:cs="Arial"/>
          <w:sz w:val="24"/>
          <w:szCs w:val="24"/>
        </w:rPr>
        <w:t xml:space="preserve">the </w:t>
      </w:r>
      <w:r w:rsidRPr="4F528671" w:rsidR="0003221E">
        <w:rPr>
          <w:rFonts w:ascii="Verdana" w:hAnsi="Verdana" w:cs="Arial"/>
          <w:sz w:val="24"/>
          <w:szCs w:val="24"/>
        </w:rPr>
        <w:t xml:space="preserve">Welsh Government has provided stability to manage </w:t>
      </w:r>
      <w:r w:rsidRPr="4F528671" w:rsidR="0003221E">
        <w:rPr>
          <w:rFonts w:ascii="Verdana" w:hAnsi="Verdana" w:cs="Arial"/>
          <w:sz w:val="24"/>
          <w:szCs w:val="24"/>
        </w:rPr>
        <w:t>additional</w:t>
      </w:r>
      <w:r w:rsidRPr="4F528671" w:rsidR="0003221E">
        <w:rPr>
          <w:rFonts w:ascii="Verdana" w:hAnsi="Verdana" w:cs="Arial"/>
          <w:sz w:val="24"/>
          <w:szCs w:val="24"/>
        </w:rPr>
        <w:t xml:space="preserve"> requests from service. This has allowed the risk of the plan shifting from balance to imbalance to be reduced and is reflected in Risk 93 on the Health Board Risk Register which has been reduced from 20 to 12</w:t>
      </w:r>
      <w:r w:rsidRPr="4F528671" w:rsidR="003E59A3">
        <w:rPr>
          <w:rFonts w:ascii="Verdana" w:hAnsi="Verdana" w:cs="Arial"/>
          <w:sz w:val="24"/>
          <w:szCs w:val="24"/>
        </w:rPr>
        <w:t>.</w:t>
      </w:r>
    </w:p>
    <w:p w:rsidR="003E59A3" w:rsidP="003E59A3" w:rsidRDefault="003E59A3" w14:paraId="71124497" w14:textId="77777777">
      <w:pPr>
        <w:spacing w:after="0" w:line="240" w:lineRule="auto"/>
        <w:jc w:val="both"/>
        <w:rPr>
          <w:rFonts w:ascii="Verdana" w:hAnsi="Verdana" w:cs="Arial"/>
          <w:sz w:val="24"/>
          <w:szCs w:val="24"/>
        </w:rPr>
      </w:pPr>
    </w:p>
    <w:p w:rsidR="0003221E" w:rsidP="003E59A3" w:rsidRDefault="0003221E" w14:paraId="5F1F2925" w14:textId="483D41CE">
      <w:pPr>
        <w:spacing w:after="0" w:line="240" w:lineRule="auto"/>
        <w:jc w:val="both"/>
        <w:rPr>
          <w:rFonts w:ascii="Verdana" w:hAnsi="Verdana" w:cs="Arial"/>
          <w:sz w:val="24"/>
          <w:szCs w:val="24"/>
        </w:rPr>
      </w:pPr>
      <w:r>
        <w:rPr>
          <w:rFonts w:ascii="Verdana" w:hAnsi="Verdana" w:cs="Arial"/>
          <w:sz w:val="24"/>
          <w:szCs w:val="24"/>
        </w:rPr>
        <w:t>N</w:t>
      </w:r>
      <w:r w:rsidRPr="0027023F">
        <w:rPr>
          <w:rFonts w:ascii="Verdana" w:hAnsi="Verdana" w:cs="Arial"/>
          <w:sz w:val="24"/>
          <w:szCs w:val="24"/>
        </w:rPr>
        <w:t>ew service requests, including those with a high-risk score will continue to be assessed through the Capital Prioritisation Group</w:t>
      </w:r>
      <w:r>
        <w:rPr>
          <w:rFonts w:ascii="Verdana" w:hAnsi="Verdana" w:cs="Arial"/>
          <w:sz w:val="24"/>
          <w:szCs w:val="24"/>
        </w:rPr>
        <w:t>.</w:t>
      </w:r>
    </w:p>
    <w:p w:rsidR="00653AEC" w:rsidP="000F2634" w:rsidRDefault="00653AEC" w14:paraId="6D290426" w14:textId="77777777">
      <w:pPr>
        <w:pStyle w:val="ListParagraph"/>
        <w:spacing w:after="0" w:line="240" w:lineRule="auto"/>
        <w:jc w:val="both"/>
        <w:rPr>
          <w:rFonts w:ascii="Verdana" w:hAnsi="Verdana" w:cs="Arial"/>
          <w:b/>
          <w:sz w:val="24"/>
          <w:szCs w:val="24"/>
        </w:rPr>
      </w:pPr>
    </w:p>
    <w:p w:rsidR="00201ABD" w:rsidP="000F2634" w:rsidRDefault="00201ABD" w14:paraId="038C55A3" w14:textId="77777777">
      <w:pPr>
        <w:pStyle w:val="ListParagraph"/>
        <w:spacing w:after="0" w:line="240" w:lineRule="auto"/>
        <w:jc w:val="both"/>
        <w:rPr>
          <w:rFonts w:ascii="Verdana" w:hAnsi="Verdana" w:cs="Arial"/>
          <w:b/>
          <w:sz w:val="24"/>
          <w:szCs w:val="24"/>
        </w:rPr>
      </w:pPr>
    </w:p>
    <w:p w:rsidRPr="002B5389" w:rsidR="00653AEC" w:rsidP="000F2634" w:rsidRDefault="00653AEC" w14:paraId="6D290427" w14:textId="77777777">
      <w:pPr>
        <w:pStyle w:val="ListParagraph"/>
        <w:numPr>
          <w:ilvl w:val="0"/>
          <w:numId w:val="1"/>
        </w:numPr>
        <w:spacing w:after="0" w:line="240" w:lineRule="auto"/>
        <w:ind w:hanging="720"/>
        <w:jc w:val="both"/>
        <w:rPr>
          <w:rFonts w:ascii="Verdana" w:hAnsi="Verdana" w:cs="Arial"/>
          <w:b/>
          <w:sz w:val="24"/>
          <w:szCs w:val="24"/>
        </w:rPr>
      </w:pPr>
      <w:r w:rsidRPr="002B5389">
        <w:rPr>
          <w:rFonts w:ascii="Verdana" w:hAnsi="Verdana" w:cs="Arial"/>
          <w:b/>
          <w:sz w:val="24"/>
          <w:szCs w:val="24"/>
        </w:rPr>
        <w:t xml:space="preserve"> FINANCIAL IMPLICATIONS</w:t>
      </w:r>
    </w:p>
    <w:p w:rsidR="0027023F" w:rsidP="4F528671" w:rsidRDefault="0027023F" w14:paraId="52BD7F9D" w14:textId="3BCA4A29">
      <w:pPr>
        <w:pStyle w:val="ListParagraph"/>
        <w:spacing w:after="0" w:line="240" w:lineRule="auto"/>
        <w:ind w:left="0"/>
        <w:jc w:val="both"/>
        <w:rPr>
          <w:rFonts w:ascii="Verdana" w:hAnsi="Verdana" w:cs="Arial"/>
          <w:sz w:val="24"/>
          <w:szCs w:val="24"/>
        </w:rPr>
      </w:pPr>
      <w:r w:rsidRPr="4F528671" w:rsidR="0027023F">
        <w:rPr>
          <w:rFonts w:ascii="Verdana" w:hAnsi="Verdana" w:cs="Arial"/>
          <w:sz w:val="24"/>
          <w:szCs w:val="24"/>
        </w:rPr>
        <w:t xml:space="preserve">The financial implications and funding risks are as detailed within the body of the report. In summary, the approved balanced capital plan is assuming </w:t>
      </w:r>
      <w:r w:rsidRPr="4F528671" w:rsidR="0027023F">
        <w:rPr>
          <w:rFonts w:ascii="Verdana" w:hAnsi="Verdana" w:cs="Arial"/>
          <w:sz w:val="24"/>
          <w:szCs w:val="24"/>
        </w:rPr>
        <w:t>additional</w:t>
      </w:r>
      <w:r w:rsidRPr="4F528671" w:rsidR="0027023F">
        <w:rPr>
          <w:rFonts w:ascii="Verdana" w:hAnsi="Verdana" w:cs="Arial"/>
          <w:sz w:val="24"/>
          <w:szCs w:val="24"/>
        </w:rPr>
        <w:t xml:space="preserve"> funding of £</w:t>
      </w:r>
      <w:r w:rsidRPr="4F528671" w:rsidR="0003221E">
        <w:rPr>
          <w:rFonts w:ascii="Verdana" w:hAnsi="Verdana" w:cs="Arial"/>
          <w:sz w:val="24"/>
          <w:szCs w:val="24"/>
        </w:rPr>
        <w:t>0.140</w:t>
      </w:r>
      <w:r w:rsidRPr="4F528671" w:rsidR="0027023F">
        <w:rPr>
          <w:rFonts w:ascii="Verdana" w:hAnsi="Verdana" w:cs="Arial"/>
          <w:sz w:val="24"/>
          <w:szCs w:val="24"/>
        </w:rPr>
        <w:t>m</w:t>
      </w:r>
      <w:r w:rsidRPr="4F528671" w:rsidR="000F2634">
        <w:rPr>
          <w:rFonts w:ascii="Verdana" w:hAnsi="Verdana" w:cs="Arial"/>
          <w:sz w:val="24"/>
          <w:szCs w:val="24"/>
        </w:rPr>
        <w:t xml:space="preserve"> </w:t>
      </w:r>
      <w:r w:rsidRPr="4F528671" w:rsidR="6E8C4A1D">
        <w:rPr>
          <w:rFonts w:ascii="Verdana" w:hAnsi="Verdana" w:cs="Arial"/>
          <w:sz w:val="24"/>
          <w:szCs w:val="24"/>
        </w:rPr>
        <w:t>to</w:t>
      </w:r>
      <w:r w:rsidRPr="4F528671" w:rsidR="000F2634">
        <w:rPr>
          <w:rFonts w:ascii="Verdana" w:hAnsi="Verdana" w:cs="Arial"/>
          <w:sz w:val="24"/>
          <w:szCs w:val="24"/>
        </w:rPr>
        <w:t xml:space="preserve"> deliver a balanced outturn position.</w:t>
      </w:r>
      <w:r w:rsidRPr="4F528671" w:rsidR="0027023F">
        <w:rPr>
          <w:rFonts w:ascii="Verdana" w:hAnsi="Verdana" w:cs="Arial"/>
          <w:sz w:val="24"/>
          <w:szCs w:val="24"/>
        </w:rPr>
        <w:t xml:space="preserve"> </w:t>
      </w:r>
      <w:r w:rsidRPr="4F528671" w:rsidR="0027023F">
        <w:rPr>
          <w:rFonts w:ascii="Verdana" w:hAnsi="Verdana" w:cs="Arial"/>
          <w:sz w:val="24"/>
          <w:szCs w:val="24"/>
        </w:rPr>
        <w:t xml:space="preserve">The remaining contingency in the plan </w:t>
      </w:r>
      <w:r w:rsidRPr="4F528671" w:rsidR="000F2634">
        <w:rPr>
          <w:rFonts w:ascii="Verdana" w:hAnsi="Verdana" w:cs="Arial"/>
          <w:sz w:val="24"/>
          <w:szCs w:val="24"/>
        </w:rPr>
        <w:t>has been fully utilised.</w:t>
      </w:r>
    </w:p>
    <w:p w:rsidR="00CE0E92" w:rsidP="000F2634" w:rsidRDefault="00CE0E92" w14:paraId="7B50C29E" w14:textId="77777777">
      <w:pPr>
        <w:pStyle w:val="ListParagraph"/>
        <w:spacing w:after="0" w:line="240" w:lineRule="auto"/>
        <w:ind w:left="0"/>
        <w:jc w:val="both"/>
        <w:rPr>
          <w:rFonts w:ascii="Verdana" w:hAnsi="Verdana" w:cs="Arial"/>
          <w:bCs/>
          <w:sz w:val="24"/>
          <w:szCs w:val="24"/>
        </w:rPr>
      </w:pPr>
    </w:p>
    <w:p w:rsidRPr="008265B0" w:rsidR="00CE0E92" w:rsidP="00CE0E92" w:rsidRDefault="00CE0E92" w14:paraId="5EB082B5" w14:textId="679FD903">
      <w:pPr>
        <w:jc w:val="both"/>
        <w:rPr>
          <w:rFonts w:ascii="Verdana" w:hAnsi="Verdana" w:cs="Arial"/>
          <w:sz w:val="24"/>
          <w:szCs w:val="24"/>
        </w:rPr>
      </w:pPr>
      <w:r w:rsidRPr="008265B0">
        <w:rPr>
          <w:rFonts w:ascii="Verdana" w:hAnsi="Verdana" w:cs="Arial"/>
          <w:sz w:val="24"/>
          <w:szCs w:val="24"/>
        </w:rPr>
        <w:t>A draft Capital Resource Plan for 202</w:t>
      </w:r>
      <w:r>
        <w:rPr>
          <w:rFonts w:ascii="Verdana" w:hAnsi="Verdana" w:cs="Arial"/>
          <w:sz w:val="24"/>
          <w:szCs w:val="24"/>
        </w:rPr>
        <w:t>6</w:t>
      </w:r>
      <w:r w:rsidR="00201ABD">
        <w:rPr>
          <w:rFonts w:ascii="Verdana" w:hAnsi="Verdana" w:cs="Arial"/>
          <w:sz w:val="24"/>
          <w:szCs w:val="24"/>
        </w:rPr>
        <w:t>/</w:t>
      </w:r>
      <w:r w:rsidRPr="008265B0">
        <w:rPr>
          <w:rFonts w:ascii="Verdana" w:hAnsi="Verdana" w:cs="Arial"/>
          <w:sz w:val="24"/>
          <w:szCs w:val="24"/>
        </w:rPr>
        <w:t>2</w:t>
      </w:r>
      <w:r>
        <w:rPr>
          <w:rFonts w:ascii="Verdana" w:hAnsi="Verdana" w:cs="Arial"/>
          <w:sz w:val="24"/>
          <w:szCs w:val="24"/>
        </w:rPr>
        <w:t>7</w:t>
      </w:r>
      <w:r w:rsidRPr="008265B0">
        <w:rPr>
          <w:rFonts w:ascii="Verdana" w:hAnsi="Verdana" w:cs="Arial"/>
          <w:sz w:val="24"/>
          <w:szCs w:val="24"/>
        </w:rPr>
        <w:t xml:space="preserve"> based on the latest allocations has been developed for discussion. Options are presented to achieve a balanced 202</w:t>
      </w:r>
      <w:r>
        <w:rPr>
          <w:rFonts w:ascii="Verdana" w:hAnsi="Verdana" w:cs="Arial"/>
          <w:sz w:val="24"/>
          <w:szCs w:val="24"/>
        </w:rPr>
        <w:t>6</w:t>
      </w:r>
      <w:r w:rsidR="00201ABD">
        <w:rPr>
          <w:rFonts w:ascii="Verdana" w:hAnsi="Verdana" w:cs="Arial"/>
          <w:sz w:val="24"/>
          <w:szCs w:val="24"/>
        </w:rPr>
        <w:t>/</w:t>
      </w:r>
      <w:r w:rsidRPr="008265B0">
        <w:rPr>
          <w:rFonts w:ascii="Verdana" w:hAnsi="Verdana" w:cs="Arial"/>
          <w:sz w:val="24"/>
          <w:szCs w:val="24"/>
        </w:rPr>
        <w:t>2</w:t>
      </w:r>
      <w:r>
        <w:rPr>
          <w:rFonts w:ascii="Verdana" w:hAnsi="Verdana" w:cs="Arial"/>
          <w:sz w:val="24"/>
          <w:szCs w:val="24"/>
        </w:rPr>
        <w:t>7</w:t>
      </w:r>
      <w:r w:rsidRPr="008265B0">
        <w:rPr>
          <w:rFonts w:ascii="Verdana" w:hAnsi="Verdana" w:cs="Arial"/>
          <w:sz w:val="24"/>
          <w:szCs w:val="24"/>
        </w:rPr>
        <w:t xml:space="preserve"> position, with further work required on plans from the Service Delivery Units</w:t>
      </w:r>
      <w:r>
        <w:rPr>
          <w:rFonts w:ascii="Verdana" w:hAnsi="Verdana" w:cs="Arial"/>
          <w:sz w:val="24"/>
          <w:szCs w:val="24"/>
        </w:rPr>
        <w:t>.</w:t>
      </w:r>
    </w:p>
    <w:p w:rsidRPr="002B5389" w:rsidR="00A40EEE" w:rsidP="00A40EEE" w:rsidRDefault="00A40EEE" w14:paraId="7F716756" w14:textId="77777777">
      <w:pPr>
        <w:pStyle w:val="ListParagraph"/>
        <w:spacing w:after="0" w:line="240" w:lineRule="auto"/>
        <w:rPr>
          <w:rFonts w:ascii="Verdana" w:hAnsi="Verdana" w:cs="Arial"/>
          <w:b/>
          <w:sz w:val="24"/>
          <w:szCs w:val="24"/>
        </w:rPr>
      </w:pPr>
    </w:p>
    <w:p w:rsidR="00653AEC" w:rsidP="00A40EEE" w:rsidRDefault="00653AEC" w14:paraId="6D29042A" w14:textId="3C965D6E">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t>RECOMMENDATION</w:t>
      </w:r>
      <w:r w:rsidR="00A40EEE">
        <w:rPr>
          <w:rFonts w:ascii="Verdana" w:hAnsi="Verdana" w:cs="Arial"/>
          <w:b/>
          <w:sz w:val="24"/>
          <w:szCs w:val="24"/>
        </w:rPr>
        <w:t>S</w:t>
      </w:r>
    </w:p>
    <w:p w:rsidRPr="002B5389" w:rsidR="00A40EEE" w:rsidP="00A40EEE" w:rsidRDefault="00A40EEE" w14:paraId="00A23890" w14:textId="77777777">
      <w:pPr>
        <w:spacing w:after="0" w:line="240" w:lineRule="auto"/>
        <w:ind w:right="96"/>
        <w:rPr>
          <w:rFonts w:ascii="Verdana" w:hAnsi="Verdana" w:cs="Arial"/>
          <w:sz w:val="24"/>
          <w:szCs w:val="24"/>
        </w:rPr>
      </w:pPr>
      <w:r w:rsidRPr="002B5389">
        <w:rPr>
          <w:rFonts w:ascii="Verdana" w:hAnsi="Verdana" w:cs="Arial"/>
          <w:sz w:val="24"/>
          <w:szCs w:val="24"/>
        </w:rPr>
        <w:t>Members are asked to:</w:t>
      </w:r>
    </w:p>
    <w:p w:rsidR="003B0C90" w:rsidP="003B0C90" w:rsidRDefault="003B0C90" w14:paraId="1B10A31C" w14:textId="77777777">
      <w:pPr>
        <w:pStyle w:val="ListParagraph"/>
        <w:numPr>
          <w:ilvl w:val="0"/>
          <w:numId w:val="6"/>
        </w:numPr>
        <w:ind w:right="96"/>
        <w:jc w:val="both"/>
        <w:rPr>
          <w:rFonts w:ascii="Verdana" w:hAnsi="Verdana" w:cs="Arial"/>
          <w:bCs/>
          <w:sz w:val="24"/>
          <w:szCs w:val="24"/>
        </w:rPr>
      </w:pPr>
      <w:r>
        <w:rPr>
          <w:rFonts w:ascii="Verdana" w:hAnsi="Verdana" w:cs="Arial"/>
          <w:b/>
          <w:sz w:val="24"/>
          <w:szCs w:val="24"/>
        </w:rPr>
        <w:t>ACKNOWLEDGE</w:t>
      </w:r>
      <w:r w:rsidRPr="002B5389">
        <w:rPr>
          <w:rFonts w:ascii="Verdana" w:hAnsi="Verdana" w:cs="Arial"/>
          <w:bCs/>
          <w:sz w:val="24"/>
          <w:szCs w:val="24"/>
        </w:rPr>
        <w:t xml:space="preserve"> the month </w:t>
      </w:r>
      <w:r>
        <w:rPr>
          <w:rFonts w:ascii="Verdana" w:hAnsi="Verdana" w:cs="Arial"/>
          <w:bCs/>
          <w:sz w:val="24"/>
          <w:szCs w:val="24"/>
        </w:rPr>
        <w:t xml:space="preserve">9 reported </w:t>
      </w:r>
      <w:r w:rsidRPr="002B5389">
        <w:rPr>
          <w:rFonts w:ascii="Verdana" w:hAnsi="Verdana" w:cs="Arial"/>
          <w:bCs/>
          <w:sz w:val="24"/>
          <w:szCs w:val="24"/>
        </w:rPr>
        <w:t>financial position and forecast outturn.</w:t>
      </w:r>
    </w:p>
    <w:p w:rsidR="003B0C90" w:rsidP="003B0C90" w:rsidRDefault="003B0C90" w14:paraId="684E22B7" w14:textId="77777777">
      <w:pPr>
        <w:pStyle w:val="ListParagraph"/>
        <w:numPr>
          <w:ilvl w:val="0"/>
          <w:numId w:val="6"/>
        </w:numPr>
        <w:ind w:right="96"/>
        <w:rPr>
          <w:rFonts w:ascii="Verdana" w:hAnsi="Verdana" w:cs="Arial"/>
          <w:bCs/>
          <w:sz w:val="24"/>
          <w:szCs w:val="24"/>
        </w:rPr>
      </w:pPr>
      <w:r>
        <w:rPr>
          <w:rFonts w:ascii="Verdana" w:hAnsi="Verdana" w:cs="Arial"/>
          <w:b/>
          <w:sz w:val="24"/>
          <w:szCs w:val="24"/>
        </w:rPr>
        <w:lastRenderedPageBreak/>
        <w:t xml:space="preserve">ACKNOWLEDGE </w:t>
      </w:r>
      <w:r>
        <w:rPr>
          <w:rFonts w:ascii="Verdana" w:hAnsi="Verdana" w:cs="Arial"/>
          <w:bCs/>
          <w:sz w:val="24"/>
          <w:szCs w:val="24"/>
        </w:rPr>
        <w:t>the additional allocation bids approved by Welsh Government and the reduced risk score on material imbalance.</w:t>
      </w:r>
    </w:p>
    <w:p w:rsidR="003B0C90" w:rsidP="003B0C90" w:rsidRDefault="003B0C90" w14:paraId="5A571DCA" w14:textId="5B1EC48B">
      <w:pPr>
        <w:pStyle w:val="ListParagraph"/>
        <w:numPr>
          <w:ilvl w:val="0"/>
          <w:numId w:val="6"/>
        </w:numPr>
        <w:ind w:right="96"/>
        <w:jc w:val="both"/>
        <w:rPr>
          <w:rFonts w:ascii="Verdana" w:hAnsi="Verdana" w:cs="Arial"/>
          <w:bCs/>
          <w:sz w:val="24"/>
          <w:szCs w:val="24"/>
        </w:rPr>
      </w:pPr>
      <w:r>
        <w:rPr>
          <w:rFonts w:ascii="Verdana" w:hAnsi="Verdana" w:cs="Arial"/>
          <w:b/>
          <w:sz w:val="24"/>
          <w:szCs w:val="24"/>
        </w:rPr>
        <w:t xml:space="preserve">SUPPORT </w:t>
      </w:r>
      <w:r w:rsidRPr="00A40EEE">
        <w:rPr>
          <w:rFonts w:ascii="Verdana" w:hAnsi="Verdana" w:cs="Arial"/>
          <w:bCs/>
          <w:sz w:val="24"/>
          <w:szCs w:val="24"/>
        </w:rPr>
        <w:t>and</w:t>
      </w:r>
      <w:r>
        <w:rPr>
          <w:rFonts w:ascii="Verdana" w:hAnsi="Verdana" w:cs="Arial"/>
          <w:b/>
          <w:sz w:val="24"/>
          <w:szCs w:val="24"/>
        </w:rPr>
        <w:t xml:space="preserve"> DISCUSS </w:t>
      </w:r>
      <w:r>
        <w:rPr>
          <w:rFonts w:ascii="Verdana" w:hAnsi="Verdana" w:cs="Arial"/>
          <w:bCs/>
          <w:sz w:val="24"/>
          <w:szCs w:val="24"/>
        </w:rPr>
        <w:t>the update on business cases.</w:t>
      </w:r>
    </w:p>
    <w:p w:rsidR="008265B0" w:rsidP="003B0C90" w:rsidRDefault="003B0C90" w14:paraId="1A596091" w14:textId="77777777">
      <w:pPr>
        <w:pStyle w:val="ListParagraph"/>
        <w:numPr>
          <w:ilvl w:val="0"/>
          <w:numId w:val="6"/>
        </w:numPr>
        <w:ind w:right="96"/>
        <w:jc w:val="both"/>
        <w:rPr>
          <w:rFonts w:ascii="Verdana" w:hAnsi="Verdana" w:cs="Arial"/>
          <w:bCs/>
          <w:sz w:val="24"/>
          <w:szCs w:val="24"/>
        </w:rPr>
      </w:pPr>
      <w:r w:rsidRPr="003B0C90">
        <w:rPr>
          <w:rFonts w:ascii="Verdana" w:hAnsi="Verdana" w:cs="Arial"/>
          <w:b/>
          <w:sz w:val="24"/>
          <w:szCs w:val="24"/>
        </w:rPr>
        <w:t xml:space="preserve">ACKNOWLEDGE </w:t>
      </w:r>
      <w:r w:rsidRPr="003B0C90">
        <w:rPr>
          <w:rFonts w:ascii="Verdana" w:hAnsi="Verdana" w:cs="Arial"/>
          <w:bCs/>
          <w:sz w:val="24"/>
          <w:szCs w:val="24"/>
        </w:rPr>
        <w:t>the programme contingency has been fully utilised.</w:t>
      </w:r>
    </w:p>
    <w:p w:rsidRPr="00181843" w:rsidR="008265B0" w:rsidP="008265B0" w:rsidRDefault="008265B0" w14:paraId="71DA575D" w14:textId="77777777">
      <w:pPr>
        <w:pStyle w:val="ListParagraph"/>
        <w:numPr>
          <w:ilvl w:val="0"/>
          <w:numId w:val="6"/>
        </w:numPr>
        <w:jc w:val="both"/>
        <w:rPr>
          <w:rFonts w:ascii="Arial" w:hAnsi="Arial" w:cs="Arial"/>
          <w:color w:val="FF0000"/>
        </w:rPr>
      </w:pPr>
      <w:r>
        <w:rPr>
          <w:rFonts w:ascii="Verdana" w:hAnsi="Verdana" w:cs="Arial"/>
          <w:b/>
          <w:sz w:val="24"/>
          <w:szCs w:val="24"/>
        </w:rPr>
        <w:t xml:space="preserve">SUPPORT </w:t>
      </w:r>
      <w:r w:rsidRPr="00DC3C13">
        <w:rPr>
          <w:rFonts w:ascii="Verdana" w:hAnsi="Verdana" w:cs="Arial"/>
          <w:bCs/>
          <w:sz w:val="24"/>
          <w:szCs w:val="24"/>
        </w:rPr>
        <w:t>and</w:t>
      </w:r>
      <w:r>
        <w:rPr>
          <w:rFonts w:ascii="Verdana" w:hAnsi="Verdana" w:cs="Arial"/>
          <w:b/>
          <w:sz w:val="24"/>
          <w:szCs w:val="24"/>
        </w:rPr>
        <w:t xml:space="preserve"> DISCUSS</w:t>
      </w:r>
      <w:r>
        <w:rPr>
          <w:rFonts w:ascii="Verdana" w:hAnsi="Verdana" w:cs="Arial"/>
          <w:sz w:val="24"/>
          <w:szCs w:val="24"/>
        </w:rPr>
        <w:t xml:space="preserve"> the draft capital resource plan for 2026/27.</w:t>
      </w:r>
    </w:p>
    <w:p w:rsidRPr="003B0C90" w:rsidR="00A40EEE" w:rsidP="003B0C90" w:rsidRDefault="00A40EEE" w14:paraId="6D29042D" w14:textId="2625FCA1">
      <w:pPr>
        <w:pStyle w:val="ListParagraph"/>
        <w:numPr>
          <w:ilvl w:val="0"/>
          <w:numId w:val="6"/>
        </w:numPr>
        <w:ind w:right="96"/>
        <w:jc w:val="both"/>
        <w:rPr>
          <w:rFonts w:ascii="Verdana" w:hAnsi="Verdana" w:cs="Arial"/>
          <w:bCs/>
          <w:sz w:val="24"/>
          <w:szCs w:val="24"/>
        </w:rPr>
      </w:pPr>
      <w:r w:rsidRPr="003B0C90">
        <w:rPr>
          <w:rFonts w:ascii="Verdana" w:hAnsi="Verdana" w:cs="Arial"/>
          <w:b/>
          <w:sz w:val="24"/>
          <w:szCs w:val="24"/>
        </w:rPr>
        <w:br w:type="page"/>
      </w:r>
    </w:p>
    <w:p w:rsidRPr="002B5389" w:rsidR="00C33A04" w:rsidP="00A40EEE" w:rsidRDefault="00C33A04" w14:paraId="100EDA6F" w14:textId="77777777">
      <w:pPr>
        <w:spacing w:after="0" w:line="240" w:lineRule="auto"/>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313"/>
        <w:gridCol w:w="5499"/>
        <w:gridCol w:w="1624"/>
      </w:tblGrid>
      <w:tr w:rsidRPr="002B5389" w:rsidR="00034194" w:rsidTr="4F528671" w14:paraId="6D290436" w14:textId="77777777">
        <w:tc>
          <w:tcPr>
            <w:tcW w:w="9245" w:type="dxa"/>
            <w:gridSpan w:val="4"/>
            <w:shd w:val="clear" w:color="auto" w:fill="D5DCE4" w:themeFill="text2" w:themeFillTint="33"/>
            <w:tcMar/>
          </w:tcPr>
          <w:p w:rsidRPr="002B5389" w:rsidR="00034194" w:rsidRDefault="0020539A" w14:paraId="6D290434" w14:textId="77777777">
            <w:pPr>
              <w:rPr>
                <w:rFonts w:ascii="Verdana" w:hAnsi="Verdana" w:cs="Arial"/>
                <w:b/>
                <w:sz w:val="24"/>
                <w:szCs w:val="24"/>
              </w:rPr>
            </w:pPr>
            <w:r w:rsidRPr="002B5389">
              <w:rPr>
                <w:rFonts w:ascii="Verdana" w:hAnsi="Verdana" w:cs="Arial"/>
                <w:b/>
                <w:sz w:val="24"/>
                <w:szCs w:val="24"/>
              </w:rPr>
              <w:t>Governance and Assurance</w:t>
            </w:r>
          </w:p>
          <w:p w:rsidRPr="002B5389" w:rsidR="00034194" w:rsidRDefault="00034194" w14:paraId="6D290435" w14:textId="77777777">
            <w:pPr>
              <w:rPr>
                <w:rFonts w:ascii="Verdana" w:hAnsi="Verdana" w:cs="Arial"/>
                <w:sz w:val="24"/>
                <w:szCs w:val="24"/>
              </w:rPr>
            </w:pPr>
          </w:p>
        </w:tc>
      </w:tr>
      <w:tr w:rsidRPr="002B5389" w:rsidR="00F5324A" w:rsidTr="4F528671" w14:paraId="6D29043A" w14:textId="77777777">
        <w:tc>
          <w:tcPr>
            <w:tcW w:w="1809" w:type="dxa"/>
            <w:vMerge w:val="restart"/>
            <w:tcMar/>
          </w:tcPr>
          <w:p w:rsidRPr="002B5389" w:rsidR="00F5324A" w:rsidRDefault="00F5324A" w14:paraId="6D290437" w14:textId="77777777">
            <w:pPr>
              <w:rPr>
                <w:rFonts w:ascii="Verdana" w:hAnsi="Verdana" w:cs="Arial"/>
                <w:b/>
                <w:sz w:val="24"/>
                <w:szCs w:val="24"/>
              </w:rPr>
            </w:pPr>
            <w:r w:rsidRPr="002B5389">
              <w:rPr>
                <w:rFonts w:ascii="Verdana" w:hAnsi="Verdana" w:cs="Arial"/>
                <w:b/>
                <w:sz w:val="24"/>
                <w:szCs w:val="24"/>
              </w:rPr>
              <w:t>Link to Enabling Objectives</w:t>
            </w:r>
          </w:p>
          <w:p w:rsidRPr="002B5389" w:rsidR="00F5324A" w:rsidP="00133EA1" w:rsidRDefault="00F5324A" w14:paraId="6D290438" w14:textId="77777777">
            <w:pPr>
              <w:rPr>
                <w:rFonts w:ascii="Verdana" w:hAnsi="Verdana" w:cs="Arial"/>
                <w:b/>
                <w:sz w:val="24"/>
                <w:szCs w:val="24"/>
              </w:rPr>
            </w:pPr>
            <w:r w:rsidRPr="002B5389">
              <w:rPr>
                <w:rFonts w:ascii="Verdana" w:hAnsi="Verdana" w:cs="Arial"/>
                <w:b/>
                <w:i/>
                <w:sz w:val="24"/>
                <w:szCs w:val="24"/>
              </w:rPr>
              <w:t xml:space="preserve">(please </w:t>
            </w:r>
            <w:r w:rsidRPr="002B5389" w:rsidR="00133EA1">
              <w:rPr>
                <w:rFonts w:ascii="Verdana" w:hAnsi="Verdana" w:cs="Arial"/>
                <w:b/>
                <w:i/>
                <w:sz w:val="24"/>
                <w:szCs w:val="24"/>
              </w:rPr>
              <w:t>choose</w:t>
            </w:r>
            <w:r w:rsidRPr="002B5389">
              <w:rPr>
                <w:rFonts w:ascii="Verdana" w:hAnsi="Verdana" w:cs="Arial"/>
                <w:b/>
                <w:i/>
                <w:sz w:val="24"/>
                <w:szCs w:val="24"/>
              </w:rPr>
              <w:t>)</w:t>
            </w:r>
          </w:p>
        </w:tc>
        <w:tc>
          <w:tcPr>
            <w:tcW w:w="7436" w:type="dxa"/>
            <w:gridSpan w:val="3"/>
            <w:shd w:val="clear" w:color="auto" w:fill="BDD6EE" w:themeFill="accent1" w:themeFillTint="66"/>
            <w:tcMar/>
          </w:tcPr>
          <w:p w:rsidRPr="002B5389" w:rsidR="00F5324A" w:rsidP="00F5324A" w:rsidRDefault="00F5324A" w14:paraId="6D290439" w14:textId="77777777">
            <w:pPr>
              <w:jc w:val="both"/>
              <w:rPr>
                <w:rFonts w:ascii="Verdana" w:hAnsi="Verdana" w:cs="Arial"/>
                <w:b/>
                <w:sz w:val="24"/>
                <w:szCs w:val="24"/>
              </w:rPr>
            </w:pPr>
            <w:r w:rsidRPr="002B5389">
              <w:rPr>
                <w:rFonts w:ascii="Verdana" w:hAnsi="Verdana" w:cs="Arial"/>
                <w:b/>
                <w:sz w:val="24"/>
                <w:szCs w:val="24"/>
              </w:rPr>
              <w:t>Supporting better health and wellbeing by actively promoting and empowering people to live well in resilient communities</w:t>
            </w:r>
          </w:p>
        </w:tc>
      </w:tr>
      <w:tr w:rsidRPr="002B5389" w:rsidR="00F5324A" w:rsidTr="4F528671" w14:paraId="6D29043E" w14:textId="77777777">
        <w:tc>
          <w:tcPr>
            <w:tcW w:w="1809" w:type="dxa"/>
            <w:vMerge/>
            <w:tcMar/>
          </w:tcPr>
          <w:p w:rsidRPr="002B5389" w:rsidR="00F5324A" w:rsidRDefault="00F5324A" w14:paraId="6D29043B" w14:textId="77777777">
            <w:pPr>
              <w:rPr>
                <w:rFonts w:ascii="Verdana" w:hAnsi="Verdana" w:cs="Arial"/>
                <w:b/>
                <w:sz w:val="24"/>
                <w:szCs w:val="24"/>
              </w:rPr>
            </w:pPr>
          </w:p>
        </w:tc>
        <w:tc>
          <w:tcPr>
            <w:tcW w:w="5812" w:type="dxa"/>
            <w:gridSpan w:val="2"/>
            <w:tcMar/>
          </w:tcPr>
          <w:p w:rsidRPr="002B5389" w:rsidR="00F5324A" w:rsidP="00F5324A" w:rsidRDefault="00F5324A" w14:paraId="6D29043C" w14:textId="77777777">
            <w:pPr>
              <w:rPr>
                <w:rFonts w:ascii="Verdana" w:hAnsi="Verdana" w:cs="Arial"/>
                <w:sz w:val="24"/>
                <w:szCs w:val="24"/>
              </w:rPr>
            </w:pPr>
            <w:r w:rsidRPr="002B538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20539A" w:rsidRDefault="00F57042" w14:paraId="6D29043D"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42" w14:textId="77777777">
        <w:tc>
          <w:tcPr>
            <w:tcW w:w="1809" w:type="dxa"/>
            <w:vMerge/>
            <w:tcMar/>
          </w:tcPr>
          <w:p w:rsidRPr="002B5389" w:rsidR="00F5324A" w:rsidRDefault="00F5324A" w14:paraId="6D29043F" w14:textId="77777777">
            <w:pPr>
              <w:rPr>
                <w:rFonts w:ascii="Verdana" w:hAnsi="Verdana" w:cs="Arial"/>
                <w:b/>
                <w:sz w:val="24"/>
                <w:szCs w:val="24"/>
              </w:rPr>
            </w:pPr>
          </w:p>
        </w:tc>
        <w:tc>
          <w:tcPr>
            <w:tcW w:w="5812" w:type="dxa"/>
            <w:gridSpan w:val="2"/>
            <w:tcMar/>
          </w:tcPr>
          <w:p w:rsidRPr="002B5389" w:rsidR="00F5324A" w:rsidP="00F5324A" w:rsidRDefault="00F5324A" w14:paraId="6D290440" w14:textId="77777777">
            <w:pPr>
              <w:rPr>
                <w:rFonts w:ascii="Verdana" w:hAnsi="Verdana" w:cs="Arial"/>
                <w:sz w:val="24"/>
                <w:szCs w:val="24"/>
              </w:rPr>
            </w:pPr>
            <w:r w:rsidRPr="002B538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20539A" w:rsidRDefault="00133EA1" w14:paraId="6D290441"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46" w14:textId="77777777">
        <w:tc>
          <w:tcPr>
            <w:tcW w:w="1809" w:type="dxa"/>
            <w:vMerge/>
            <w:tcMar/>
          </w:tcPr>
          <w:p w:rsidRPr="002B5389" w:rsidR="00F5324A" w:rsidRDefault="00F5324A" w14:paraId="6D290443" w14:textId="77777777">
            <w:pPr>
              <w:rPr>
                <w:rFonts w:ascii="Verdana" w:hAnsi="Verdana" w:cs="Arial"/>
                <w:b/>
                <w:sz w:val="24"/>
                <w:szCs w:val="24"/>
              </w:rPr>
            </w:pPr>
          </w:p>
        </w:tc>
        <w:tc>
          <w:tcPr>
            <w:tcW w:w="5812" w:type="dxa"/>
            <w:gridSpan w:val="2"/>
            <w:tcMar/>
          </w:tcPr>
          <w:p w:rsidRPr="002B5389" w:rsidR="00F5324A" w:rsidP="00F5324A" w:rsidRDefault="00F5324A" w14:paraId="6D290444" w14:textId="77777777">
            <w:pPr>
              <w:jc w:val="both"/>
              <w:rPr>
                <w:rFonts w:ascii="Verdana" w:hAnsi="Verdana" w:cs="Arial"/>
                <w:sz w:val="24"/>
                <w:szCs w:val="24"/>
              </w:rPr>
            </w:pPr>
            <w:r w:rsidRPr="002B538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20539A" w:rsidRDefault="00133EA1" w14:paraId="6D290445"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49" w14:textId="77777777">
        <w:tc>
          <w:tcPr>
            <w:tcW w:w="1809" w:type="dxa"/>
            <w:vMerge/>
            <w:tcMar/>
          </w:tcPr>
          <w:p w:rsidRPr="002B5389"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2B5389" w:rsidR="00F5324A" w:rsidP="00C107F2" w:rsidRDefault="00F5324A" w14:paraId="6D290448" w14:textId="77777777">
            <w:pPr>
              <w:rPr>
                <w:rFonts w:ascii="Verdana" w:hAnsi="Verdana" w:cs="Arial"/>
                <w:b/>
                <w:sz w:val="24"/>
                <w:szCs w:val="24"/>
              </w:rPr>
            </w:pPr>
            <w:r w:rsidRPr="002B5389">
              <w:rPr>
                <w:rFonts w:ascii="Verdana" w:hAnsi="Verdana" w:cs="Arial"/>
                <w:b/>
                <w:sz w:val="24"/>
                <w:szCs w:val="24"/>
              </w:rPr>
              <w:t xml:space="preserve">Deliver better care through excellent health and care services achieving the outcomes that matter most to people </w:t>
            </w:r>
          </w:p>
        </w:tc>
      </w:tr>
      <w:tr w:rsidRPr="002B5389" w:rsidR="00F5324A" w:rsidTr="4F528671" w14:paraId="6D29044D" w14:textId="77777777">
        <w:tc>
          <w:tcPr>
            <w:tcW w:w="1809" w:type="dxa"/>
            <w:vMerge/>
            <w:tcMar/>
          </w:tcPr>
          <w:p w:rsidRPr="002B5389" w:rsidR="00F5324A" w:rsidP="00C107F2" w:rsidRDefault="00F5324A" w14:paraId="6D29044A" w14:textId="77777777">
            <w:pPr>
              <w:rPr>
                <w:rFonts w:ascii="Verdana" w:hAnsi="Verdana" w:cs="Arial"/>
                <w:b/>
                <w:sz w:val="24"/>
                <w:szCs w:val="24"/>
              </w:rPr>
            </w:pPr>
          </w:p>
        </w:tc>
        <w:tc>
          <w:tcPr>
            <w:tcW w:w="5812" w:type="dxa"/>
            <w:gridSpan w:val="2"/>
            <w:tcMar/>
          </w:tcPr>
          <w:p w:rsidRPr="002B5389" w:rsidR="00F5324A" w:rsidP="00F5324A" w:rsidRDefault="00F5324A" w14:paraId="6D29044B" w14:textId="49F4DC77">
            <w:pPr>
              <w:rPr>
                <w:rFonts w:ascii="Verdana" w:hAnsi="Verdana" w:cs="Arial"/>
                <w:sz w:val="24"/>
                <w:szCs w:val="24"/>
              </w:rPr>
            </w:pPr>
            <w:r w:rsidRPr="4F528671" w:rsidR="2FC4D4AC">
              <w:rPr>
                <w:rFonts w:ascii="Verdana" w:hAnsi="Verdana" w:cs="Arial"/>
                <w:sz w:val="24"/>
                <w:szCs w:val="24"/>
              </w:rPr>
              <w:t xml:space="preserve">Best Value Outcomes and </w:t>
            </w:r>
            <w:r w:rsidRPr="4F528671" w:rsidR="3962DB30">
              <w:rPr>
                <w:rFonts w:ascii="Verdana" w:hAnsi="Verdana" w:cs="Arial"/>
                <w:sz w:val="24"/>
                <w:szCs w:val="24"/>
              </w:rPr>
              <w:t>High-Quality</w:t>
            </w:r>
            <w:r w:rsidRPr="4F528671" w:rsidR="2FC4D4AC">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F57042" w14:paraId="6D29044C"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51" w14:textId="77777777">
        <w:tc>
          <w:tcPr>
            <w:tcW w:w="1809" w:type="dxa"/>
            <w:vMerge/>
            <w:tcMar/>
          </w:tcPr>
          <w:p w:rsidRPr="002B5389" w:rsidR="00F5324A" w:rsidP="00C107F2" w:rsidRDefault="00F5324A" w14:paraId="6D29044E" w14:textId="77777777">
            <w:pPr>
              <w:rPr>
                <w:rFonts w:ascii="Verdana" w:hAnsi="Verdana" w:cs="Arial"/>
                <w:b/>
                <w:sz w:val="24"/>
                <w:szCs w:val="24"/>
              </w:rPr>
            </w:pPr>
          </w:p>
        </w:tc>
        <w:tc>
          <w:tcPr>
            <w:tcW w:w="5812" w:type="dxa"/>
            <w:gridSpan w:val="2"/>
            <w:tcMar/>
          </w:tcPr>
          <w:p w:rsidRPr="002B5389" w:rsidR="00F5324A" w:rsidP="00F5324A" w:rsidRDefault="00F5324A" w14:paraId="6D29044F" w14:textId="77777777">
            <w:pPr>
              <w:rPr>
                <w:rFonts w:ascii="Verdana" w:hAnsi="Verdana" w:cs="Arial"/>
                <w:sz w:val="24"/>
                <w:szCs w:val="24"/>
              </w:rPr>
            </w:pPr>
            <w:r w:rsidRPr="002B538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F57042" w14:paraId="6D290450"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55" w14:textId="77777777">
        <w:tc>
          <w:tcPr>
            <w:tcW w:w="1809" w:type="dxa"/>
            <w:vMerge/>
            <w:tcMar/>
          </w:tcPr>
          <w:p w:rsidRPr="002B5389" w:rsidR="00F5324A" w:rsidP="00C107F2" w:rsidRDefault="00F5324A" w14:paraId="6D290452" w14:textId="77777777">
            <w:pPr>
              <w:rPr>
                <w:rFonts w:ascii="Verdana" w:hAnsi="Verdana" w:cs="Arial"/>
                <w:b/>
                <w:sz w:val="24"/>
                <w:szCs w:val="24"/>
              </w:rPr>
            </w:pPr>
          </w:p>
        </w:tc>
        <w:tc>
          <w:tcPr>
            <w:tcW w:w="5812" w:type="dxa"/>
            <w:gridSpan w:val="2"/>
            <w:tcMar/>
          </w:tcPr>
          <w:p w:rsidRPr="002B5389" w:rsidR="00F5324A" w:rsidP="00F5324A" w:rsidRDefault="00F5324A" w14:paraId="6D290453" w14:textId="77777777">
            <w:pPr>
              <w:rPr>
                <w:rFonts w:ascii="Verdana" w:hAnsi="Verdana" w:cs="Arial"/>
                <w:b/>
                <w:sz w:val="24"/>
                <w:szCs w:val="24"/>
              </w:rPr>
            </w:pPr>
            <w:r w:rsidRPr="002B538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54"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59" w14:textId="77777777">
        <w:tc>
          <w:tcPr>
            <w:tcW w:w="1809" w:type="dxa"/>
            <w:vMerge/>
            <w:tcMar/>
          </w:tcPr>
          <w:p w:rsidRPr="002B5389" w:rsidR="00F5324A" w:rsidP="00C107F2" w:rsidRDefault="00F5324A" w14:paraId="6D290456" w14:textId="77777777">
            <w:pPr>
              <w:rPr>
                <w:rFonts w:ascii="Verdana" w:hAnsi="Verdana" w:cs="Arial"/>
                <w:b/>
                <w:sz w:val="24"/>
                <w:szCs w:val="24"/>
              </w:rPr>
            </w:pPr>
          </w:p>
        </w:tc>
        <w:tc>
          <w:tcPr>
            <w:tcW w:w="5812" w:type="dxa"/>
            <w:gridSpan w:val="2"/>
            <w:tcMar/>
          </w:tcPr>
          <w:p w:rsidRPr="002B5389" w:rsidR="00F5324A" w:rsidP="00F5324A" w:rsidRDefault="00F5324A" w14:paraId="6D290457" w14:textId="77777777">
            <w:pPr>
              <w:rPr>
                <w:rFonts w:ascii="Verdana" w:hAnsi="Verdana" w:cs="Arial"/>
                <w:b/>
                <w:sz w:val="24"/>
                <w:szCs w:val="24"/>
              </w:rPr>
            </w:pPr>
            <w:r w:rsidRPr="002B538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58"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5D" w14:textId="77777777">
        <w:tc>
          <w:tcPr>
            <w:tcW w:w="1809" w:type="dxa"/>
            <w:vMerge/>
            <w:tcMar/>
          </w:tcPr>
          <w:p w:rsidRPr="002B5389" w:rsidR="00F5324A" w:rsidP="00C107F2" w:rsidRDefault="00F5324A" w14:paraId="6D29045A" w14:textId="77777777">
            <w:pPr>
              <w:rPr>
                <w:rFonts w:ascii="Verdana" w:hAnsi="Verdana" w:cs="Arial"/>
                <w:b/>
                <w:sz w:val="24"/>
                <w:szCs w:val="24"/>
              </w:rPr>
            </w:pPr>
          </w:p>
        </w:tc>
        <w:tc>
          <w:tcPr>
            <w:tcW w:w="5812" w:type="dxa"/>
            <w:gridSpan w:val="2"/>
            <w:tcMar/>
          </w:tcPr>
          <w:p w:rsidRPr="002B5389" w:rsidR="00F5324A" w:rsidP="00F5324A" w:rsidRDefault="00F5324A" w14:paraId="6D29045B" w14:textId="77777777">
            <w:pPr>
              <w:rPr>
                <w:rFonts w:ascii="Verdana" w:hAnsi="Verdana" w:cs="Arial"/>
                <w:b/>
                <w:sz w:val="24"/>
                <w:szCs w:val="24"/>
              </w:rPr>
            </w:pPr>
            <w:r w:rsidRPr="002B538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5C"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5F" w14:textId="77777777">
        <w:tc>
          <w:tcPr>
            <w:tcW w:w="9245" w:type="dxa"/>
            <w:gridSpan w:val="4"/>
            <w:shd w:val="clear" w:color="auto" w:fill="D5DCE4" w:themeFill="text2" w:themeFillTint="33"/>
            <w:tcMar/>
          </w:tcPr>
          <w:p w:rsidRPr="002B5389" w:rsidR="00F5324A" w:rsidP="00C107F2" w:rsidRDefault="00F5324A" w14:paraId="6D29045E" w14:textId="77777777">
            <w:pPr>
              <w:rPr>
                <w:rFonts w:ascii="Verdana" w:hAnsi="Verdana" w:cs="Arial"/>
                <w:b/>
                <w:sz w:val="24"/>
                <w:szCs w:val="24"/>
              </w:rPr>
            </w:pPr>
            <w:r w:rsidRPr="002B5389">
              <w:rPr>
                <w:rFonts w:ascii="Verdana" w:hAnsi="Verdana" w:cs="Arial"/>
                <w:b/>
                <w:sz w:val="24"/>
                <w:szCs w:val="24"/>
              </w:rPr>
              <w:t>Health and Care Standards</w:t>
            </w:r>
          </w:p>
        </w:tc>
      </w:tr>
      <w:tr w:rsidRPr="002B5389" w:rsidR="00F5324A" w:rsidTr="4F528671" w14:paraId="6D290463" w14:textId="77777777">
        <w:tc>
          <w:tcPr>
            <w:tcW w:w="1809" w:type="dxa"/>
            <w:vMerge w:val="restart"/>
            <w:tcMar/>
          </w:tcPr>
          <w:p w:rsidRPr="002B5389" w:rsidR="00F5324A" w:rsidP="00F5324A" w:rsidRDefault="00133EA1" w14:paraId="6D290460" w14:textId="77777777">
            <w:pPr>
              <w:rPr>
                <w:rFonts w:ascii="Verdana" w:hAnsi="Verdana" w:cs="Arial"/>
                <w:sz w:val="24"/>
                <w:szCs w:val="24"/>
              </w:rPr>
            </w:pPr>
            <w:r w:rsidRPr="002B5389">
              <w:rPr>
                <w:rFonts w:ascii="Verdana" w:hAnsi="Verdana" w:cs="Arial"/>
                <w:b/>
                <w:i/>
                <w:sz w:val="24"/>
                <w:szCs w:val="24"/>
              </w:rPr>
              <w:t>(please choose)</w:t>
            </w:r>
          </w:p>
        </w:tc>
        <w:tc>
          <w:tcPr>
            <w:tcW w:w="5812" w:type="dxa"/>
            <w:gridSpan w:val="2"/>
            <w:tcMar/>
          </w:tcPr>
          <w:p w:rsidRPr="002B5389" w:rsidR="00F5324A" w:rsidP="00C107F2" w:rsidRDefault="00F5324A" w14:paraId="6D290461" w14:textId="77777777">
            <w:pPr>
              <w:rPr>
                <w:rFonts w:ascii="Verdana" w:hAnsi="Verdana" w:cs="Arial"/>
                <w:sz w:val="24"/>
                <w:szCs w:val="24"/>
              </w:rPr>
            </w:pPr>
            <w:r w:rsidRPr="002B538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62"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67" w14:textId="77777777">
        <w:tc>
          <w:tcPr>
            <w:tcW w:w="1809" w:type="dxa"/>
            <w:vMerge/>
            <w:tcMar/>
          </w:tcPr>
          <w:p w:rsidRPr="002B5389" w:rsidR="00F5324A" w:rsidP="00F5324A" w:rsidRDefault="00F5324A" w14:paraId="6D290464" w14:textId="77777777">
            <w:pPr>
              <w:rPr>
                <w:rFonts w:ascii="Verdana" w:hAnsi="Verdana" w:cs="Arial"/>
                <w:b/>
                <w:sz w:val="24"/>
                <w:szCs w:val="24"/>
              </w:rPr>
            </w:pPr>
          </w:p>
        </w:tc>
        <w:tc>
          <w:tcPr>
            <w:tcW w:w="5812" w:type="dxa"/>
            <w:gridSpan w:val="2"/>
            <w:tcMar/>
          </w:tcPr>
          <w:p w:rsidRPr="002B5389" w:rsidR="00F5324A" w:rsidP="00F5324A" w:rsidRDefault="00F5324A" w14:paraId="6D290465" w14:textId="77777777">
            <w:pPr>
              <w:rPr>
                <w:rFonts w:ascii="Verdana" w:hAnsi="Verdana" w:cs="Arial"/>
                <w:b/>
                <w:sz w:val="24"/>
                <w:szCs w:val="24"/>
              </w:rPr>
            </w:pPr>
            <w:r w:rsidRPr="002B538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F57042" w14:paraId="6D290466"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6B" w14:textId="77777777">
        <w:tc>
          <w:tcPr>
            <w:tcW w:w="1809" w:type="dxa"/>
            <w:vMerge/>
            <w:tcMar/>
          </w:tcPr>
          <w:p w:rsidRPr="002B5389" w:rsidR="00F5324A" w:rsidP="00F5324A" w:rsidRDefault="00F5324A" w14:paraId="6D290468" w14:textId="77777777">
            <w:pPr>
              <w:rPr>
                <w:rFonts w:ascii="Verdana" w:hAnsi="Verdana" w:cs="Arial"/>
                <w:b/>
                <w:sz w:val="24"/>
                <w:szCs w:val="24"/>
              </w:rPr>
            </w:pPr>
          </w:p>
        </w:tc>
        <w:tc>
          <w:tcPr>
            <w:tcW w:w="5812" w:type="dxa"/>
            <w:gridSpan w:val="2"/>
            <w:tcMar/>
          </w:tcPr>
          <w:p w:rsidRPr="002B5389" w:rsidR="00F5324A" w:rsidP="4F528671" w:rsidRDefault="00F5324A" w14:paraId="6D290469" w14:textId="60AB02DD">
            <w:pPr>
              <w:rPr>
                <w:rFonts w:ascii="Verdana" w:hAnsi="Verdana" w:cs="Arial"/>
                <w:b w:val="1"/>
                <w:bCs w:val="1"/>
                <w:sz w:val="24"/>
                <w:szCs w:val="24"/>
              </w:rPr>
            </w:pPr>
            <w:r w:rsidRPr="4F528671" w:rsidR="56CC021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6A"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6F" w14:textId="77777777">
        <w:tc>
          <w:tcPr>
            <w:tcW w:w="1809" w:type="dxa"/>
            <w:vMerge/>
            <w:tcMar/>
          </w:tcPr>
          <w:p w:rsidRPr="002B5389" w:rsidR="00F5324A" w:rsidP="00F5324A" w:rsidRDefault="00F5324A" w14:paraId="6D29046C" w14:textId="77777777">
            <w:pPr>
              <w:rPr>
                <w:rFonts w:ascii="Verdana" w:hAnsi="Verdana" w:cs="Arial"/>
                <w:b/>
                <w:sz w:val="24"/>
                <w:szCs w:val="24"/>
              </w:rPr>
            </w:pPr>
          </w:p>
        </w:tc>
        <w:tc>
          <w:tcPr>
            <w:tcW w:w="5812" w:type="dxa"/>
            <w:gridSpan w:val="2"/>
            <w:tcMar/>
          </w:tcPr>
          <w:p w:rsidRPr="002B5389" w:rsidR="00F5324A" w:rsidP="00F5324A" w:rsidRDefault="00F5324A" w14:paraId="6D29046D" w14:textId="77777777">
            <w:pPr>
              <w:rPr>
                <w:rFonts w:ascii="Verdana" w:hAnsi="Verdana" w:cs="Arial"/>
                <w:b/>
                <w:sz w:val="24"/>
                <w:szCs w:val="24"/>
              </w:rPr>
            </w:pPr>
            <w:r w:rsidRPr="002B538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6E"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73" w14:textId="77777777">
        <w:tc>
          <w:tcPr>
            <w:tcW w:w="1809" w:type="dxa"/>
            <w:vMerge/>
            <w:tcMar/>
          </w:tcPr>
          <w:p w:rsidRPr="002B5389" w:rsidR="00F5324A" w:rsidP="00F5324A" w:rsidRDefault="00F5324A" w14:paraId="6D290470" w14:textId="77777777">
            <w:pPr>
              <w:rPr>
                <w:rFonts w:ascii="Verdana" w:hAnsi="Verdana" w:cs="Arial"/>
                <w:b/>
                <w:sz w:val="24"/>
                <w:szCs w:val="24"/>
              </w:rPr>
            </w:pPr>
          </w:p>
        </w:tc>
        <w:tc>
          <w:tcPr>
            <w:tcW w:w="5812" w:type="dxa"/>
            <w:gridSpan w:val="2"/>
            <w:tcMar/>
          </w:tcPr>
          <w:p w:rsidRPr="002B5389" w:rsidR="00F5324A" w:rsidP="00F5324A" w:rsidRDefault="00F5324A" w14:paraId="6D290471" w14:textId="77777777">
            <w:pPr>
              <w:rPr>
                <w:rFonts w:ascii="Verdana" w:hAnsi="Verdana" w:cs="Arial"/>
                <w:b/>
                <w:sz w:val="24"/>
                <w:szCs w:val="24"/>
              </w:rPr>
            </w:pPr>
            <w:r w:rsidRPr="002B5389">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72"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77" w14:textId="77777777">
        <w:tc>
          <w:tcPr>
            <w:tcW w:w="1809" w:type="dxa"/>
            <w:vMerge/>
            <w:tcMar/>
          </w:tcPr>
          <w:p w:rsidRPr="002B5389" w:rsidR="00F5324A" w:rsidP="00F5324A" w:rsidRDefault="00F5324A" w14:paraId="6D290474" w14:textId="77777777">
            <w:pPr>
              <w:rPr>
                <w:rFonts w:ascii="Verdana" w:hAnsi="Verdana" w:cs="Arial"/>
                <w:b/>
                <w:sz w:val="24"/>
                <w:szCs w:val="24"/>
              </w:rPr>
            </w:pPr>
          </w:p>
        </w:tc>
        <w:tc>
          <w:tcPr>
            <w:tcW w:w="5812" w:type="dxa"/>
            <w:gridSpan w:val="2"/>
            <w:tcMar/>
          </w:tcPr>
          <w:p w:rsidRPr="002B5389" w:rsidR="00F5324A" w:rsidP="00F5324A" w:rsidRDefault="00F5324A" w14:paraId="6D290475" w14:textId="77777777">
            <w:pPr>
              <w:rPr>
                <w:rFonts w:ascii="Verdana" w:hAnsi="Verdana" w:cs="Arial"/>
                <w:b/>
                <w:sz w:val="24"/>
                <w:szCs w:val="24"/>
              </w:rPr>
            </w:pPr>
            <w:r w:rsidRPr="002B538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76"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7B" w14:textId="77777777">
        <w:tc>
          <w:tcPr>
            <w:tcW w:w="1809" w:type="dxa"/>
            <w:vMerge/>
            <w:tcMar/>
          </w:tcPr>
          <w:p w:rsidRPr="002B5389" w:rsidR="00F5324A" w:rsidP="00F5324A" w:rsidRDefault="00F5324A" w14:paraId="6D290478" w14:textId="77777777">
            <w:pPr>
              <w:rPr>
                <w:rFonts w:ascii="Verdana" w:hAnsi="Verdana" w:cs="Arial"/>
                <w:b/>
                <w:sz w:val="24"/>
                <w:szCs w:val="24"/>
              </w:rPr>
            </w:pPr>
          </w:p>
        </w:tc>
        <w:tc>
          <w:tcPr>
            <w:tcW w:w="5812" w:type="dxa"/>
            <w:gridSpan w:val="2"/>
            <w:tcMar/>
          </w:tcPr>
          <w:p w:rsidRPr="002B5389" w:rsidR="00F5324A" w:rsidP="00F5324A" w:rsidRDefault="00F5324A" w14:paraId="6D290479" w14:textId="77777777">
            <w:pPr>
              <w:rPr>
                <w:rFonts w:ascii="Verdana" w:hAnsi="Verdana" w:cs="Arial"/>
                <w:b/>
                <w:sz w:val="24"/>
                <w:szCs w:val="24"/>
              </w:rPr>
            </w:pPr>
            <w:r w:rsidRPr="002B5389">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2B5389" w:rsidR="00F5324A" w:rsidP="00133EA1" w:rsidRDefault="00133EA1" w14:paraId="6D29047A"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4F528671" w14:paraId="6D29047D" w14:textId="77777777">
        <w:tc>
          <w:tcPr>
            <w:tcW w:w="9245" w:type="dxa"/>
            <w:gridSpan w:val="4"/>
            <w:shd w:val="clear" w:color="auto" w:fill="D5DCE4" w:themeFill="text2" w:themeFillTint="33"/>
            <w:tcMar/>
          </w:tcPr>
          <w:p w:rsidRPr="002B5389" w:rsidR="00F5324A" w:rsidP="00F5324A" w:rsidRDefault="00F5324A" w14:paraId="6D29047C" w14:textId="77777777">
            <w:pPr>
              <w:rPr>
                <w:rFonts w:ascii="Verdana" w:hAnsi="Verdana" w:cs="Arial"/>
                <w:b/>
                <w:sz w:val="24"/>
                <w:szCs w:val="24"/>
              </w:rPr>
            </w:pPr>
            <w:r w:rsidRPr="002B5389">
              <w:rPr>
                <w:rFonts w:ascii="Verdana" w:hAnsi="Verdana" w:cs="Arial"/>
                <w:b/>
                <w:sz w:val="24"/>
                <w:szCs w:val="24"/>
              </w:rPr>
              <w:t>Quality, Safety and Patient Experience</w:t>
            </w:r>
          </w:p>
        </w:tc>
      </w:tr>
      <w:tr w:rsidRPr="002B5389" w:rsidR="00F5324A" w:rsidTr="4F528671" w14:paraId="6D290480" w14:textId="77777777">
        <w:tc>
          <w:tcPr>
            <w:tcW w:w="9245" w:type="dxa"/>
            <w:gridSpan w:val="4"/>
            <w:tcMar/>
          </w:tcPr>
          <w:p w:rsidRPr="0027023F" w:rsidR="0027023F" w:rsidP="0027023F" w:rsidRDefault="0003221E" w14:paraId="0DB53633" w14:textId="7E0D2599">
            <w:pPr>
              <w:jc w:val="both"/>
              <w:rPr>
                <w:rFonts w:ascii="Verdana" w:hAnsi="Verdana" w:cs="Arial"/>
                <w:bCs/>
                <w:sz w:val="24"/>
                <w:szCs w:val="24"/>
              </w:rPr>
            </w:pPr>
            <w:r>
              <w:rPr>
                <w:rFonts w:ascii="Verdana" w:hAnsi="Verdana" w:cs="Arial"/>
                <w:bCs/>
                <w:sz w:val="24"/>
                <w:szCs w:val="24"/>
              </w:rPr>
              <w:t>F</w:t>
            </w:r>
            <w:r w:rsidRPr="0027023F" w:rsidR="0027023F">
              <w:rPr>
                <w:rFonts w:ascii="Verdana" w:hAnsi="Verdana" w:cs="Arial"/>
                <w:bCs/>
                <w:sz w:val="24"/>
                <w:szCs w:val="24"/>
              </w:rPr>
              <w:t>urther requests for capital funding will not be affordable within the allocated resources. This may impact on new service requests for additional capital funding for estates, medical equipping and digital services.</w:t>
            </w:r>
          </w:p>
          <w:p w:rsidRPr="002B5389" w:rsidR="00F5324A" w:rsidP="00653AEC" w:rsidRDefault="00F5324A" w14:paraId="6D29047F" w14:textId="77777777">
            <w:pPr>
              <w:jc w:val="center"/>
              <w:rPr>
                <w:rFonts w:ascii="Verdana" w:hAnsi="Verdana" w:cs="Arial"/>
                <w:b/>
                <w:sz w:val="24"/>
                <w:szCs w:val="24"/>
              </w:rPr>
            </w:pPr>
          </w:p>
        </w:tc>
      </w:tr>
      <w:tr w:rsidRPr="002B5389" w:rsidR="00F5324A" w:rsidTr="4F528671" w14:paraId="6D290482" w14:textId="77777777">
        <w:tc>
          <w:tcPr>
            <w:tcW w:w="9245" w:type="dxa"/>
            <w:gridSpan w:val="4"/>
            <w:shd w:val="clear" w:color="auto" w:fill="D5DCE4" w:themeFill="text2" w:themeFillTint="33"/>
            <w:tcMar/>
          </w:tcPr>
          <w:p w:rsidRPr="002B5389" w:rsidR="00F5324A" w:rsidP="00F5324A" w:rsidRDefault="00F5324A" w14:paraId="6D290481" w14:textId="77777777">
            <w:pPr>
              <w:rPr>
                <w:rFonts w:ascii="Verdana" w:hAnsi="Verdana" w:cs="Arial"/>
                <w:b/>
                <w:sz w:val="24"/>
                <w:szCs w:val="24"/>
              </w:rPr>
            </w:pPr>
            <w:r w:rsidRPr="002B5389">
              <w:rPr>
                <w:rFonts w:ascii="Verdana" w:hAnsi="Verdana" w:cs="Arial"/>
                <w:b/>
                <w:sz w:val="24"/>
                <w:szCs w:val="24"/>
              </w:rPr>
              <w:t>Financial Implications</w:t>
            </w:r>
          </w:p>
        </w:tc>
      </w:tr>
      <w:tr w:rsidRPr="002B5389" w:rsidR="00F5324A" w:rsidTr="4F528671" w14:paraId="6D290487" w14:textId="77777777">
        <w:tc>
          <w:tcPr>
            <w:tcW w:w="9245" w:type="dxa"/>
            <w:gridSpan w:val="4"/>
            <w:tcMar/>
          </w:tcPr>
          <w:p w:rsidR="0003221E" w:rsidP="0003221E" w:rsidRDefault="007A4AF3" w14:paraId="37285D1E" w14:textId="471B2D85">
            <w:pPr>
              <w:pStyle w:val="ListParagraph"/>
              <w:ind w:left="0"/>
              <w:jc w:val="both"/>
              <w:rPr>
                <w:rFonts w:ascii="Verdana" w:hAnsi="Verdana" w:cs="Arial"/>
                <w:bCs/>
                <w:sz w:val="24"/>
                <w:szCs w:val="24"/>
              </w:rPr>
            </w:pPr>
            <w:r w:rsidRPr="0027023F">
              <w:rPr>
                <w:rFonts w:ascii="Verdana" w:hAnsi="Verdana" w:cs="Arial"/>
                <w:bCs/>
                <w:sz w:val="24"/>
                <w:szCs w:val="24"/>
              </w:rPr>
              <w:t>The financial implications and funding risks are as detailed within the body of the report. In summary, the approved balanced capital plan is assuming additional funding of £</w:t>
            </w:r>
            <w:r w:rsidR="00247864">
              <w:rPr>
                <w:rFonts w:ascii="Verdana" w:hAnsi="Verdana" w:cs="Arial"/>
                <w:bCs/>
                <w:sz w:val="24"/>
                <w:szCs w:val="24"/>
              </w:rPr>
              <w:t>0.140</w:t>
            </w:r>
            <w:r w:rsidRPr="0027023F">
              <w:rPr>
                <w:rFonts w:ascii="Verdana" w:hAnsi="Verdana" w:cs="Arial"/>
                <w:bCs/>
                <w:sz w:val="24"/>
                <w:szCs w:val="24"/>
              </w:rPr>
              <w:t>m</w:t>
            </w:r>
            <w:r w:rsidR="0003221E">
              <w:rPr>
                <w:rFonts w:ascii="Verdana" w:hAnsi="Verdana" w:cs="Arial"/>
                <w:bCs/>
                <w:sz w:val="24"/>
                <w:szCs w:val="24"/>
              </w:rPr>
              <w:t xml:space="preserve"> to deliver a balanced outturn position. </w:t>
            </w:r>
            <w:r w:rsidRPr="0027023F" w:rsidR="0003221E">
              <w:rPr>
                <w:rFonts w:ascii="Verdana" w:hAnsi="Verdana" w:cs="Arial"/>
                <w:bCs/>
                <w:sz w:val="24"/>
                <w:szCs w:val="24"/>
              </w:rPr>
              <w:t xml:space="preserve">The remaining contingency in the plan </w:t>
            </w:r>
            <w:r w:rsidR="0003221E">
              <w:rPr>
                <w:rFonts w:ascii="Verdana" w:hAnsi="Verdana" w:cs="Arial"/>
                <w:bCs/>
                <w:sz w:val="24"/>
                <w:szCs w:val="24"/>
              </w:rPr>
              <w:t>has been fully utilised.</w:t>
            </w:r>
          </w:p>
          <w:p w:rsidRPr="002B5389" w:rsidR="00F5324A" w:rsidP="0003221E" w:rsidRDefault="00F5324A" w14:paraId="6D290486" w14:textId="77777777">
            <w:pPr>
              <w:pStyle w:val="ListParagraph"/>
              <w:ind w:left="0"/>
              <w:rPr>
                <w:rFonts w:ascii="Verdana" w:hAnsi="Verdana" w:cs="Arial"/>
                <w:color w:val="FF0000"/>
                <w:sz w:val="24"/>
                <w:szCs w:val="24"/>
              </w:rPr>
            </w:pPr>
          </w:p>
        </w:tc>
      </w:tr>
      <w:tr w:rsidRPr="002B5389" w:rsidR="00F5324A" w:rsidTr="4F528671" w14:paraId="6D290489" w14:textId="77777777">
        <w:tc>
          <w:tcPr>
            <w:tcW w:w="9245" w:type="dxa"/>
            <w:gridSpan w:val="4"/>
            <w:shd w:val="clear" w:color="auto" w:fill="D5DCE4" w:themeFill="text2" w:themeFillTint="33"/>
            <w:tcMar/>
          </w:tcPr>
          <w:p w:rsidRPr="002B5389" w:rsidR="00F5324A" w:rsidP="00F5324A" w:rsidRDefault="00F5324A" w14:paraId="6D290488" w14:textId="77777777">
            <w:pPr>
              <w:keepNext/>
              <w:keepLines/>
              <w:ind w:right="96"/>
              <w:rPr>
                <w:rFonts w:ascii="Verdana" w:hAnsi="Verdana" w:cs="Arial"/>
                <w:b/>
                <w:sz w:val="24"/>
                <w:szCs w:val="24"/>
              </w:rPr>
            </w:pPr>
            <w:r w:rsidRPr="002B5389">
              <w:rPr>
                <w:rFonts w:ascii="Verdana" w:hAnsi="Verdana" w:cs="Arial"/>
                <w:b/>
                <w:sz w:val="24"/>
                <w:szCs w:val="24"/>
              </w:rPr>
              <w:t>Legal Implications (including equality and diversity assessment)</w:t>
            </w:r>
          </w:p>
        </w:tc>
      </w:tr>
      <w:tr w:rsidRPr="002B5389" w:rsidR="00F5324A" w:rsidTr="4F528671" w14:paraId="6D29048C" w14:textId="77777777">
        <w:tc>
          <w:tcPr>
            <w:tcW w:w="9245" w:type="dxa"/>
            <w:gridSpan w:val="4"/>
            <w:tcMar/>
          </w:tcPr>
          <w:p w:rsidRPr="002B5389" w:rsidR="00F5324A" w:rsidP="007A4AF3" w:rsidRDefault="007A4AF3" w14:paraId="6D29048B" w14:textId="71D0C83A">
            <w:pPr>
              <w:ind w:right="96"/>
              <w:rPr>
                <w:rFonts w:ascii="Verdana" w:hAnsi="Verdana" w:cs="Arial"/>
                <w:color w:val="FF0000"/>
                <w:sz w:val="24"/>
                <w:szCs w:val="24"/>
              </w:rPr>
            </w:pPr>
            <w:r w:rsidRPr="007A4AF3">
              <w:rPr>
                <w:rFonts w:ascii="Verdana" w:hAnsi="Verdana" w:cs="Arial"/>
                <w:sz w:val="24"/>
                <w:szCs w:val="24"/>
              </w:rPr>
              <w:t>None</w:t>
            </w:r>
          </w:p>
        </w:tc>
      </w:tr>
      <w:tr w:rsidRPr="002B5389" w:rsidR="00F5324A" w:rsidTr="4F528671" w14:paraId="6D29048E" w14:textId="77777777">
        <w:tc>
          <w:tcPr>
            <w:tcW w:w="9245" w:type="dxa"/>
            <w:gridSpan w:val="4"/>
            <w:shd w:val="clear" w:color="auto" w:fill="D5DCE4" w:themeFill="text2" w:themeFillTint="33"/>
            <w:tcMar/>
          </w:tcPr>
          <w:p w:rsidRPr="002B5389" w:rsidR="00F5324A" w:rsidP="00F5324A" w:rsidRDefault="00F5324A" w14:paraId="6D29048D" w14:textId="77777777">
            <w:pPr>
              <w:ind w:right="96"/>
              <w:rPr>
                <w:rFonts w:ascii="Verdana" w:hAnsi="Verdana" w:cs="Arial"/>
                <w:b/>
                <w:color w:val="FF0000"/>
                <w:sz w:val="24"/>
                <w:szCs w:val="24"/>
              </w:rPr>
            </w:pPr>
            <w:r w:rsidRPr="002B5389">
              <w:rPr>
                <w:rFonts w:ascii="Verdana" w:hAnsi="Verdana" w:cs="Arial"/>
                <w:b/>
                <w:sz w:val="24"/>
                <w:szCs w:val="24"/>
              </w:rPr>
              <w:t>Staffing Implications</w:t>
            </w:r>
          </w:p>
        </w:tc>
      </w:tr>
      <w:tr w:rsidRPr="002B5389" w:rsidR="00F5324A" w:rsidTr="4F528671" w14:paraId="6D290491" w14:textId="77777777">
        <w:tc>
          <w:tcPr>
            <w:tcW w:w="9245" w:type="dxa"/>
            <w:gridSpan w:val="4"/>
            <w:tcMar/>
          </w:tcPr>
          <w:p w:rsidRPr="0003221E" w:rsidR="000F2634" w:rsidP="007A4AF3" w:rsidRDefault="007A4AF3" w14:paraId="6D290490" w14:textId="4DAD7102">
            <w:pPr>
              <w:ind w:right="96"/>
              <w:rPr>
                <w:rFonts w:ascii="Verdana" w:hAnsi="Verdana" w:cs="Arial"/>
                <w:sz w:val="24"/>
                <w:szCs w:val="24"/>
              </w:rPr>
            </w:pPr>
            <w:r w:rsidRPr="007A4AF3">
              <w:rPr>
                <w:rFonts w:ascii="Verdana" w:hAnsi="Verdana" w:cs="Arial"/>
                <w:sz w:val="24"/>
                <w:szCs w:val="24"/>
              </w:rPr>
              <w:t>None</w:t>
            </w:r>
          </w:p>
        </w:tc>
      </w:tr>
      <w:tr w:rsidRPr="002B5389" w:rsidR="00F5324A" w:rsidTr="4F528671" w14:paraId="6D290493" w14:textId="77777777">
        <w:tc>
          <w:tcPr>
            <w:tcW w:w="9245" w:type="dxa"/>
            <w:gridSpan w:val="4"/>
            <w:shd w:val="clear" w:color="auto" w:fill="D5DCE4" w:themeFill="text2" w:themeFillTint="33"/>
            <w:tcMar/>
          </w:tcPr>
          <w:p w:rsidRPr="002B5389" w:rsidR="00F5324A" w:rsidP="00F5324A" w:rsidRDefault="00296CD9" w14:paraId="6D290492" w14:textId="77777777">
            <w:pPr>
              <w:ind w:right="96"/>
              <w:rPr>
                <w:rFonts w:ascii="Verdana" w:hAnsi="Verdana" w:cs="Arial"/>
                <w:b/>
                <w:color w:val="FF0000"/>
                <w:sz w:val="24"/>
                <w:szCs w:val="24"/>
              </w:rPr>
            </w:pPr>
            <w:r w:rsidRPr="002B5389">
              <w:rPr>
                <w:rFonts w:ascii="Verdana" w:hAnsi="Verdana" w:cs="Arial"/>
                <w:b/>
                <w:sz w:val="24"/>
                <w:szCs w:val="24"/>
              </w:rPr>
              <w:t>Long Term Implications (including the impact of the Well-being of Future Generations (Wales) Act 2015)</w:t>
            </w:r>
          </w:p>
        </w:tc>
      </w:tr>
      <w:tr w:rsidRPr="002B5389" w:rsidR="00F5324A" w:rsidTr="4F528671" w14:paraId="6D290496" w14:textId="77777777">
        <w:tc>
          <w:tcPr>
            <w:tcW w:w="9245" w:type="dxa"/>
            <w:gridSpan w:val="4"/>
            <w:tcMar/>
          </w:tcPr>
          <w:p w:rsidRPr="0003221E" w:rsidR="00F5324A" w:rsidP="00F5324A" w:rsidRDefault="007A4AF3" w14:paraId="6D290495" w14:textId="11D54973">
            <w:pPr>
              <w:ind w:right="96"/>
              <w:rPr>
                <w:rFonts w:ascii="Verdana" w:hAnsi="Verdana" w:cs="Arial"/>
                <w:sz w:val="24"/>
                <w:szCs w:val="24"/>
              </w:rPr>
            </w:pPr>
            <w:r w:rsidRPr="007A4AF3">
              <w:rPr>
                <w:rFonts w:ascii="Verdana" w:hAnsi="Verdana" w:cs="Arial"/>
                <w:sz w:val="24"/>
                <w:szCs w:val="24"/>
              </w:rPr>
              <w:t>n/a</w:t>
            </w:r>
          </w:p>
        </w:tc>
      </w:tr>
      <w:tr w:rsidRPr="002B5389" w:rsidR="00653AEC" w:rsidTr="4F528671" w14:paraId="6D29049A" w14:textId="77777777">
        <w:tc>
          <w:tcPr>
            <w:tcW w:w="2122" w:type="dxa"/>
            <w:gridSpan w:val="2"/>
            <w:tcMar/>
          </w:tcPr>
          <w:p w:rsidRPr="002B5389" w:rsidR="00653AEC" w:rsidP="00653AEC" w:rsidRDefault="00653AEC" w14:paraId="6D290497" w14:textId="77777777">
            <w:pPr>
              <w:ind w:right="96"/>
              <w:rPr>
                <w:rFonts w:ascii="Verdana" w:hAnsi="Verdana" w:cs="Arial"/>
                <w:color w:val="FF0000"/>
                <w:sz w:val="24"/>
                <w:szCs w:val="24"/>
              </w:rPr>
            </w:pPr>
            <w:r w:rsidRPr="002B5389">
              <w:rPr>
                <w:rFonts w:ascii="Verdana" w:hAnsi="Verdana" w:cs="Arial"/>
                <w:b/>
                <w:color w:val="000000" w:themeColor="text1"/>
                <w:sz w:val="24"/>
                <w:szCs w:val="24"/>
              </w:rPr>
              <w:lastRenderedPageBreak/>
              <w:t>Report History</w:t>
            </w:r>
          </w:p>
        </w:tc>
        <w:tc>
          <w:tcPr>
            <w:tcW w:w="7123" w:type="dxa"/>
            <w:gridSpan w:val="2"/>
            <w:tcMar/>
          </w:tcPr>
          <w:p w:rsidRPr="00247864" w:rsidR="00247864" w:rsidP="00247864" w:rsidRDefault="0017760A" w14:paraId="136B2969" w14:textId="77777777">
            <w:pPr>
              <w:ind w:right="96"/>
              <w:rPr>
                <w:rFonts w:ascii="Verdana" w:hAnsi="Verdana" w:cs="Arial"/>
                <w:sz w:val="24"/>
                <w:szCs w:val="24"/>
              </w:rPr>
            </w:pPr>
            <w:r w:rsidRPr="00247864">
              <w:rPr>
                <w:rFonts w:ascii="Verdana" w:hAnsi="Verdana" w:cs="Arial"/>
                <w:sz w:val="24"/>
                <w:szCs w:val="24"/>
              </w:rPr>
              <w:t xml:space="preserve">Month </w:t>
            </w:r>
            <w:r w:rsidRPr="00247864" w:rsidR="000C5377">
              <w:rPr>
                <w:rFonts w:ascii="Verdana" w:hAnsi="Verdana" w:cs="Arial"/>
                <w:sz w:val="24"/>
                <w:szCs w:val="24"/>
              </w:rPr>
              <w:t>6</w:t>
            </w:r>
            <w:r w:rsidRPr="00247864">
              <w:rPr>
                <w:rFonts w:ascii="Verdana" w:hAnsi="Verdana" w:cs="Arial"/>
                <w:sz w:val="24"/>
                <w:szCs w:val="24"/>
              </w:rPr>
              <w:t xml:space="preserve"> </w:t>
            </w:r>
            <w:r w:rsidRPr="00247864" w:rsidR="000C5377">
              <w:rPr>
                <w:rFonts w:ascii="Verdana" w:hAnsi="Verdana" w:cs="Arial"/>
                <w:sz w:val="24"/>
                <w:szCs w:val="24"/>
              </w:rPr>
              <w:t>position</w:t>
            </w:r>
            <w:r w:rsidRPr="00247864">
              <w:rPr>
                <w:rFonts w:ascii="Verdana" w:hAnsi="Verdana" w:cs="Arial"/>
                <w:sz w:val="24"/>
                <w:szCs w:val="24"/>
              </w:rPr>
              <w:t xml:space="preserve">, </w:t>
            </w:r>
            <w:r w:rsidRPr="00247864" w:rsidR="000C5377">
              <w:rPr>
                <w:rFonts w:ascii="Verdana" w:hAnsi="Verdana" w:cs="Arial"/>
                <w:sz w:val="24"/>
                <w:szCs w:val="24"/>
              </w:rPr>
              <w:t xml:space="preserve">Management Board 17 December 2025 (as November meeting cancelled) </w:t>
            </w:r>
          </w:p>
          <w:p w:rsidR="00247864" w:rsidP="00247864" w:rsidRDefault="00247864" w14:paraId="4C009633" w14:textId="77777777">
            <w:pPr>
              <w:ind w:right="96"/>
              <w:rPr>
                <w:rFonts w:ascii="Verdana" w:hAnsi="Verdana" w:cs="Arial"/>
                <w:sz w:val="24"/>
                <w:szCs w:val="24"/>
              </w:rPr>
            </w:pPr>
          </w:p>
          <w:p w:rsidRPr="00247864" w:rsidR="00653AEC" w:rsidP="00247864" w:rsidRDefault="00247864" w14:paraId="6D290498" w14:textId="7C225415">
            <w:pPr>
              <w:ind w:right="96"/>
              <w:rPr>
                <w:rFonts w:ascii="Verdana" w:hAnsi="Verdana" w:cs="Arial"/>
                <w:sz w:val="24"/>
                <w:szCs w:val="24"/>
              </w:rPr>
            </w:pPr>
            <w:r w:rsidRPr="00247864">
              <w:rPr>
                <w:rFonts w:ascii="Verdana" w:hAnsi="Verdana" w:cs="Arial"/>
                <w:sz w:val="24"/>
                <w:szCs w:val="24"/>
              </w:rPr>
              <w:t xml:space="preserve">Month 6 position, </w:t>
            </w:r>
            <w:r w:rsidRPr="00247864" w:rsidR="0017760A">
              <w:rPr>
                <w:rFonts w:ascii="Verdana" w:hAnsi="Verdana" w:cs="Arial"/>
                <w:sz w:val="24"/>
                <w:szCs w:val="24"/>
              </w:rPr>
              <w:t>P</w:t>
            </w:r>
            <w:r w:rsidRPr="00247864" w:rsidR="000C5377">
              <w:rPr>
                <w:rFonts w:ascii="Verdana" w:hAnsi="Verdana" w:cs="Arial"/>
                <w:sz w:val="24"/>
                <w:szCs w:val="24"/>
              </w:rPr>
              <w:t>erformance &amp; Finance Committee</w:t>
            </w:r>
            <w:r w:rsidRPr="00247864" w:rsidR="000F2634">
              <w:rPr>
                <w:rFonts w:ascii="Verdana" w:hAnsi="Verdana" w:cs="Arial"/>
                <w:sz w:val="24"/>
                <w:szCs w:val="24"/>
              </w:rPr>
              <w:t xml:space="preserve"> </w:t>
            </w:r>
            <w:r w:rsidRPr="00247864" w:rsidR="000C5377">
              <w:rPr>
                <w:rFonts w:ascii="Verdana" w:hAnsi="Verdana" w:cs="Arial"/>
                <w:sz w:val="24"/>
                <w:szCs w:val="24"/>
              </w:rPr>
              <w:t>28</w:t>
            </w:r>
            <w:r w:rsidRPr="00247864" w:rsidR="000C5377">
              <w:rPr>
                <w:rFonts w:ascii="Verdana" w:hAnsi="Verdana" w:cs="Arial"/>
                <w:sz w:val="24"/>
                <w:szCs w:val="24"/>
                <w:vertAlign w:val="superscript"/>
              </w:rPr>
              <w:t xml:space="preserve"> </w:t>
            </w:r>
            <w:r w:rsidRPr="00247864" w:rsidR="000C5377">
              <w:rPr>
                <w:rFonts w:ascii="Verdana" w:hAnsi="Verdana" w:cs="Arial"/>
                <w:sz w:val="24"/>
                <w:szCs w:val="24"/>
              </w:rPr>
              <w:t>October</w:t>
            </w:r>
            <w:r w:rsidRPr="00247864" w:rsidR="000F2634">
              <w:rPr>
                <w:rFonts w:ascii="Verdana" w:hAnsi="Verdana" w:cs="Arial"/>
                <w:sz w:val="24"/>
                <w:szCs w:val="24"/>
              </w:rPr>
              <w:t xml:space="preserve"> 2025</w:t>
            </w:r>
          </w:p>
          <w:p w:rsidRPr="0027023F" w:rsidR="00653AEC" w:rsidP="00653AEC" w:rsidRDefault="00653AEC" w14:paraId="6D290499" w14:textId="77777777">
            <w:pPr>
              <w:ind w:right="96"/>
              <w:rPr>
                <w:rFonts w:ascii="Verdana" w:hAnsi="Verdana" w:cs="Arial"/>
                <w:sz w:val="24"/>
                <w:szCs w:val="24"/>
              </w:rPr>
            </w:pPr>
          </w:p>
        </w:tc>
      </w:tr>
      <w:tr w:rsidRPr="002B5389" w:rsidR="00653AEC" w:rsidTr="4F528671" w14:paraId="6D29049F" w14:textId="77777777">
        <w:tc>
          <w:tcPr>
            <w:tcW w:w="2122" w:type="dxa"/>
            <w:gridSpan w:val="2"/>
            <w:tcMar/>
          </w:tcPr>
          <w:p w:rsidRPr="002B5389" w:rsidR="00653AEC" w:rsidP="00653AEC" w:rsidRDefault="00653AEC" w14:paraId="6D29049B" w14:textId="77777777">
            <w:pPr>
              <w:ind w:right="96"/>
              <w:rPr>
                <w:rFonts w:ascii="Verdana" w:hAnsi="Verdana" w:cs="Arial"/>
                <w:b/>
                <w:color w:val="000000" w:themeColor="text1"/>
                <w:sz w:val="24"/>
                <w:szCs w:val="24"/>
              </w:rPr>
            </w:pPr>
            <w:r w:rsidRPr="002B5389">
              <w:rPr>
                <w:rFonts w:ascii="Verdana" w:hAnsi="Verdana" w:cs="Arial"/>
                <w:b/>
                <w:color w:val="000000" w:themeColor="text1"/>
                <w:sz w:val="24"/>
                <w:szCs w:val="24"/>
              </w:rPr>
              <w:t>Appendices</w:t>
            </w:r>
          </w:p>
        </w:tc>
        <w:tc>
          <w:tcPr>
            <w:tcW w:w="7123" w:type="dxa"/>
            <w:gridSpan w:val="2"/>
            <w:tcMar/>
          </w:tcPr>
          <w:p w:rsidR="00247864" w:rsidP="00653AEC" w:rsidRDefault="00247864" w14:paraId="218F8F12" w14:textId="5AE39F93">
            <w:pPr>
              <w:ind w:right="96"/>
              <w:rPr>
                <w:rFonts w:ascii="Verdana" w:hAnsi="Verdana" w:cs="Arial"/>
                <w:sz w:val="24"/>
                <w:szCs w:val="24"/>
              </w:rPr>
            </w:pPr>
            <w:r w:rsidRPr="4F528671" w:rsidR="15607AF6">
              <w:rPr>
                <w:rFonts w:ascii="Verdana" w:hAnsi="Verdana" w:cs="Arial"/>
                <w:sz w:val="24"/>
                <w:szCs w:val="24"/>
              </w:rPr>
              <w:t xml:space="preserve">Appendix </w:t>
            </w:r>
            <w:r w:rsidRPr="4F528671" w:rsidR="2393F474">
              <w:rPr>
                <w:rFonts w:ascii="Verdana" w:hAnsi="Verdana" w:cs="Arial"/>
                <w:sz w:val="24"/>
                <w:szCs w:val="24"/>
              </w:rPr>
              <w:t>1</w:t>
            </w:r>
            <w:r w:rsidRPr="4F528671" w:rsidR="15607AF6">
              <w:rPr>
                <w:rFonts w:ascii="Verdana" w:hAnsi="Verdana" w:cs="Arial"/>
                <w:sz w:val="24"/>
                <w:szCs w:val="24"/>
              </w:rPr>
              <w:t xml:space="preserve"> WG Monitoring Return Capital M9 2025-26</w:t>
            </w:r>
          </w:p>
          <w:p w:rsidR="00247864" w:rsidP="00653AEC" w:rsidRDefault="00247864" w14:paraId="6F1148A0" w14:textId="1D6AE3E0">
            <w:pPr>
              <w:ind w:right="96"/>
              <w:rPr>
                <w:rFonts w:ascii="Verdana" w:hAnsi="Verdana" w:cs="Arial"/>
                <w:sz w:val="24"/>
                <w:szCs w:val="24"/>
              </w:rPr>
            </w:pPr>
            <w:r w:rsidRPr="4F528671" w:rsidR="15607AF6">
              <w:rPr>
                <w:rFonts w:ascii="Verdana" w:hAnsi="Verdana" w:cs="Arial"/>
                <w:sz w:val="24"/>
                <w:szCs w:val="24"/>
              </w:rPr>
              <w:t xml:space="preserve">Appendix </w:t>
            </w:r>
            <w:r w:rsidRPr="4F528671" w:rsidR="08C22BFC">
              <w:rPr>
                <w:rFonts w:ascii="Verdana" w:hAnsi="Verdana" w:cs="Arial"/>
                <w:sz w:val="24"/>
                <w:szCs w:val="24"/>
              </w:rPr>
              <w:t>2</w:t>
            </w:r>
            <w:r w:rsidRPr="4F528671" w:rsidR="15607AF6">
              <w:rPr>
                <w:rFonts w:ascii="Verdana" w:hAnsi="Verdana" w:cs="Arial"/>
                <w:sz w:val="24"/>
                <w:szCs w:val="24"/>
              </w:rPr>
              <w:t xml:space="preserve"> Capital Board Report and CRL M9 2025-26 </w:t>
            </w:r>
          </w:p>
          <w:p w:rsidR="00653AEC" w:rsidP="00653AEC" w:rsidRDefault="000C5377" w14:paraId="6D29049D" w14:textId="72EFF760">
            <w:pPr>
              <w:ind w:right="96"/>
              <w:rPr>
                <w:rFonts w:ascii="Verdana" w:hAnsi="Verdana" w:cs="Arial"/>
                <w:sz w:val="24"/>
                <w:szCs w:val="24"/>
              </w:rPr>
            </w:pPr>
            <w:r w:rsidRPr="4F528671" w:rsidR="000C5377">
              <w:rPr>
                <w:rFonts w:ascii="Verdana" w:hAnsi="Verdana" w:cs="Arial"/>
                <w:sz w:val="24"/>
                <w:szCs w:val="24"/>
              </w:rPr>
              <w:t xml:space="preserve">Appendix </w:t>
            </w:r>
            <w:r w:rsidRPr="4F528671" w:rsidR="1A579D8B">
              <w:rPr>
                <w:rFonts w:ascii="Verdana" w:hAnsi="Verdana" w:cs="Arial"/>
                <w:sz w:val="24"/>
                <w:szCs w:val="24"/>
              </w:rPr>
              <w:t>3</w:t>
            </w:r>
            <w:r w:rsidRPr="4F528671" w:rsidR="000C5377">
              <w:rPr>
                <w:rFonts w:ascii="Verdana" w:hAnsi="Verdana" w:cs="Arial"/>
                <w:sz w:val="24"/>
                <w:szCs w:val="24"/>
              </w:rPr>
              <w:t xml:space="preserve"> </w:t>
            </w:r>
            <w:r w:rsidRPr="4F528671" w:rsidR="000C5377">
              <w:rPr>
                <w:rFonts w:ascii="Verdana" w:hAnsi="Verdana" w:cs="Arial"/>
                <w:sz w:val="24"/>
                <w:szCs w:val="24"/>
              </w:rPr>
              <w:t xml:space="preserve">Capital &amp; Estate Taskforce </w:t>
            </w:r>
            <w:r w:rsidRPr="4F528671" w:rsidR="15607AF6">
              <w:rPr>
                <w:rFonts w:ascii="Verdana" w:hAnsi="Verdana" w:cs="Arial"/>
                <w:sz w:val="24"/>
                <w:szCs w:val="24"/>
              </w:rPr>
              <w:t xml:space="preserve">Presentation </w:t>
            </w:r>
            <w:r w:rsidRPr="4F528671" w:rsidR="000C5377">
              <w:rPr>
                <w:rFonts w:ascii="Verdana" w:hAnsi="Verdana" w:cs="Arial"/>
                <w:sz w:val="24"/>
                <w:szCs w:val="24"/>
              </w:rPr>
              <w:t>13/1/2026</w:t>
            </w:r>
          </w:p>
          <w:p w:rsidRPr="0027023F" w:rsidR="008265B0" w:rsidP="00653AEC" w:rsidRDefault="008265B0" w14:paraId="73DC951E" w14:textId="5761E087">
            <w:pPr>
              <w:ind w:right="96"/>
              <w:rPr>
                <w:rFonts w:ascii="Verdana" w:hAnsi="Verdana" w:cs="Arial"/>
                <w:sz w:val="24"/>
                <w:szCs w:val="24"/>
              </w:rPr>
            </w:pPr>
            <w:r w:rsidRPr="4F528671" w:rsidR="008265B0">
              <w:rPr>
                <w:rFonts w:ascii="Verdana" w:hAnsi="Verdana" w:cs="Arial"/>
                <w:sz w:val="24"/>
                <w:szCs w:val="24"/>
              </w:rPr>
              <w:t xml:space="preserve">Appendix </w:t>
            </w:r>
            <w:r w:rsidRPr="4F528671" w:rsidR="5FCFD3D6">
              <w:rPr>
                <w:rFonts w:ascii="Verdana" w:hAnsi="Verdana" w:cs="Arial"/>
                <w:sz w:val="24"/>
                <w:szCs w:val="24"/>
              </w:rPr>
              <w:t>4</w:t>
            </w:r>
            <w:r w:rsidRPr="4F528671" w:rsidR="008265B0">
              <w:rPr>
                <w:rFonts w:ascii="Verdana" w:hAnsi="Verdana" w:cs="Arial"/>
                <w:sz w:val="24"/>
                <w:szCs w:val="24"/>
              </w:rPr>
              <w:t xml:space="preserve"> Draft 2026-27 Capital Resource Plan</w:t>
            </w:r>
          </w:p>
          <w:p w:rsidRPr="0027023F" w:rsidR="00653AEC" w:rsidP="00653AEC" w:rsidRDefault="00653AEC" w14:paraId="6D29049E" w14:textId="77777777">
            <w:pPr>
              <w:ind w:right="96"/>
              <w:rPr>
                <w:rFonts w:ascii="Verdana" w:hAnsi="Verdana" w:cs="Arial"/>
                <w:sz w:val="24"/>
                <w:szCs w:val="24"/>
              </w:rPr>
            </w:pPr>
          </w:p>
        </w:tc>
      </w:tr>
    </w:tbl>
    <w:p w:rsidRPr="002B5389" w:rsidR="00034194" w:rsidRDefault="00034194" w14:paraId="6D2904A0" w14:textId="63C32DCC">
      <w:pPr>
        <w:rPr>
          <w:rFonts w:ascii="Verdana" w:hAnsi="Verdana"/>
          <w:sz w:val="24"/>
          <w:szCs w:val="24"/>
        </w:rPr>
      </w:pPr>
    </w:p>
    <w:sectPr w:rsidRPr="002B5389" w:rsidR="00034194"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36D3F85" w14:textId="77777777">
      <w:pPr>
        <w:spacing w:after="0" w:line="240" w:lineRule="auto"/>
      </w:pPr>
      <w:r>
        <w:separator/>
      </w:r>
    </w:p>
  </w:endnote>
  <w:endnote w:type="continuationSeparator" w:id="0">
    <w:p w:rsidR="00574BCF" w:rsidP="00C107F2" w:rsidRDefault="00574BCF"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E003C9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255AFE" w14:paraId="6D2904A9" w14:textId="28FAA378">
    <w:pPr>
      <w:pStyle w:val="Footer"/>
      <w:jc w:val="right"/>
    </w:pPr>
    <w:r>
      <w:t xml:space="preserve">Performance and Finance Committee </w:t>
    </w:r>
    <w:r w:rsidR="00F12BE1">
      <w:t>-</w:t>
    </w:r>
    <w:r w:rsidR="002B7C9A">
      <w:t xml:space="preserve"> </w:t>
    </w:r>
    <w:r w:rsidR="0003221E">
      <w:t>2</w:t>
    </w:r>
    <w:r>
      <w:t>7</w:t>
    </w:r>
    <w:r w:rsidR="0003221E">
      <w:t xml:space="preserve">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16BBE95" w14:textId="77777777">
      <w:pPr>
        <w:spacing w:after="0" w:line="240" w:lineRule="auto"/>
      </w:pPr>
      <w:r>
        <w:separator/>
      </w:r>
    </w:p>
  </w:footnote>
  <w:footnote w:type="continuationSeparator" w:id="0">
    <w:p w:rsidR="00574BCF" w:rsidP="00C107F2" w:rsidRDefault="00574BCF"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350E3B95">
          <wp:simplePos x="0" y="0"/>
          <wp:positionH relativeFrom="margin">
            <wp:align>center</wp:align>
          </wp:positionH>
          <wp:positionV relativeFrom="paragraph">
            <wp:posOffset>-287020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8A4A40"/>
    <w:multiLevelType w:val="hybridMultilevel"/>
    <w:tmpl w:val="9B42BAB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5AD5582"/>
    <w:multiLevelType w:val="hybridMultilevel"/>
    <w:tmpl w:val="5D0E3F5A"/>
    <w:lvl w:ilvl="0" w:tplc="08090005">
      <w:start w:val="1"/>
      <w:numFmt w:val="bullet"/>
      <w:lvlText w:val=""/>
      <w:lvlJc w:val="left"/>
      <w:pPr>
        <w:ind w:left="360" w:hanging="360"/>
      </w:pPr>
      <w:rPr>
        <w:rFonts w:hint="default" w:ascii="Wingdings" w:hAnsi="Wingdings"/>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2C233CE"/>
    <w:multiLevelType w:val="hybridMultilevel"/>
    <w:tmpl w:val="0CDCB4C4"/>
    <w:lvl w:ilvl="0" w:tplc="5582E81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9FC55D1"/>
    <w:multiLevelType w:val="hybridMultilevel"/>
    <w:tmpl w:val="F8D0081A"/>
    <w:lvl w:ilvl="0" w:tplc="3B6ADEAE">
      <w:start w:val="1"/>
      <w:numFmt w:val="bullet"/>
      <w:lvlText w:val=""/>
      <w:lvlJc w:val="left"/>
      <w:pPr>
        <w:tabs>
          <w:tab w:val="num" w:pos="720"/>
        </w:tabs>
        <w:ind w:left="720" w:hanging="360"/>
      </w:pPr>
      <w:rPr>
        <w:rFonts w:hint="default" w:ascii="Wingdings" w:hAnsi="Wingdings"/>
      </w:rPr>
    </w:lvl>
    <w:lvl w:ilvl="1" w:tplc="40C096FC" w:tentative="1">
      <w:start w:val="1"/>
      <w:numFmt w:val="bullet"/>
      <w:lvlText w:val=""/>
      <w:lvlJc w:val="left"/>
      <w:pPr>
        <w:tabs>
          <w:tab w:val="num" w:pos="1440"/>
        </w:tabs>
        <w:ind w:left="1440" w:hanging="360"/>
      </w:pPr>
      <w:rPr>
        <w:rFonts w:hint="default" w:ascii="Wingdings" w:hAnsi="Wingdings"/>
      </w:rPr>
    </w:lvl>
    <w:lvl w:ilvl="2" w:tplc="ED9E6D8C" w:tentative="1">
      <w:start w:val="1"/>
      <w:numFmt w:val="bullet"/>
      <w:lvlText w:val=""/>
      <w:lvlJc w:val="left"/>
      <w:pPr>
        <w:tabs>
          <w:tab w:val="num" w:pos="2160"/>
        </w:tabs>
        <w:ind w:left="2160" w:hanging="360"/>
      </w:pPr>
      <w:rPr>
        <w:rFonts w:hint="default" w:ascii="Wingdings" w:hAnsi="Wingdings"/>
      </w:rPr>
    </w:lvl>
    <w:lvl w:ilvl="3" w:tplc="368C1D12" w:tentative="1">
      <w:start w:val="1"/>
      <w:numFmt w:val="bullet"/>
      <w:lvlText w:val=""/>
      <w:lvlJc w:val="left"/>
      <w:pPr>
        <w:tabs>
          <w:tab w:val="num" w:pos="2880"/>
        </w:tabs>
        <w:ind w:left="2880" w:hanging="360"/>
      </w:pPr>
      <w:rPr>
        <w:rFonts w:hint="default" w:ascii="Wingdings" w:hAnsi="Wingdings"/>
      </w:rPr>
    </w:lvl>
    <w:lvl w:ilvl="4" w:tplc="AAEEEB46" w:tentative="1">
      <w:start w:val="1"/>
      <w:numFmt w:val="bullet"/>
      <w:lvlText w:val=""/>
      <w:lvlJc w:val="left"/>
      <w:pPr>
        <w:tabs>
          <w:tab w:val="num" w:pos="3600"/>
        </w:tabs>
        <w:ind w:left="3600" w:hanging="360"/>
      </w:pPr>
      <w:rPr>
        <w:rFonts w:hint="default" w:ascii="Wingdings" w:hAnsi="Wingdings"/>
      </w:rPr>
    </w:lvl>
    <w:lvl w:ilvl="5" w:tplc="85DE1CAC" w:tentative="1">
      <w:start w:val="1"/>
      <w:numFmt w:val="bullet"/>
      <w:lvlText w:val=""/>
      <w:lvlJc w:val="left"/>
      <w:pPr>
        <w:tabs>
          <w:tab w:val="num" w:pos="4320"/>
        </w:tabs>
        <w:ind w:left="4320" w:hanging="360"/>
      </w:pPr>
      <w:rPr>
        <w:rFonts w:hint="default" w:ascii="Wingdings" w:hAnsi="Wingdings"/>
      </w:rPr>
    </w:lvl>
    <w:lvl w:ilvl="6" w:tplc="6F766A84" w:tentative="1">
      <w:start w:val="1"/>
      <w:numFmt w:val="bullet"/>
      <w:lvlText w:val=""/>
      <w:lvlJc w:val="left"/>
      <w:pPr>
        <w:tabs>
          <w:tab w:val="num" w:pos="5040"/>
        </w:tabs>
        <w:ind w:left="5040" w:hanging="360"/>
      </w:pPr>
      <w:rPr>
        <w:rFonts w:hint="default" w:ascii="Wingdings" w:hAnsi="Wingdings"/>
      </w:rPr>
    </w:lvl>
    <w:lvl w:ilvl="7" w:tplc="E93E89E0" w:tentative="1">
      <w:start w:val="1"/>
      <w:numFmt w:val="bullet"/>
      <w:lvlText w:val=""/>
      <w:lvlJc w:val="left"/>
      <w:pPr>
        <w:tabs>
          <w:tab w:val="num" w:pos="5760"/>
        </w:tabs>
        <w:ind w:left="5760" w:hanging="360"/>
      </w:pPr>
      <w:rPr>
        <w:rFonts w:hint="default" w:ascii="Wingdings" w:hAnsi="Wingdings"/>
      </w:rPr>
    </w:lvl>
    <w:lvl w:ilvl="8" w:tplc="FA4E123C"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2F0512D0"/>
    <w:multiLevelType w:val="hybridMultilevel"/>
    <w:tmpl w:val="C40A3F58"/>
    <w:lvl w:ilvl="0" w:tplc="08090005">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1D52ADF"/>
    <w:multiLevelType w:val="hybridMultilevel"/>
    <w:tmpl w:val="AF9A1E80"/>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4517BDB"/>
    <w:multiLevelType w:val="hybridMultilevel"/>
    <w:tmpl w:val="860AAC30"/>
    <w:lvl w:ilvl="0" w:tplc="0809000B">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56D14ACE"/>
    <w:multiLevelType w:val="hybridMultilevel"/>
    <w:tmpl w:val="00CC0FF6"/>
    <w:lvl w:ilvl="0" w:tplc="0809000B">
      <w:start w:val="1"/>
      <w:numFmt w:val="bullet"/>
      <w:lvlText w:val=""/>
      <w:lvlJc w:val="left"/>
      <w:pPr>
        <w:ind w:left="2160" w:hanging="360"/>
      </w:pPr>
      <w:rPr>
        <w:rFonts w:hint="default" w:ascii="Wingdings" w:hAnsi="Wingdings"/>
      </w:rPr>
    </w:lvl>
    <w:lvl w:ilvl="1" w:tplc="08090003" w:tentative="1">
      <w:start w:val="1"/>
      <w:numFmt w:val="bullet"/>
      <w:lvlText w:val="o"/>
      <w:lvlJc w:val="left"/>
      <w:pPr>
        <w:ind w:left="2880" w:hanging="360"/>
      </w:pPr>
      <w:rPr>
        <w:rFonts w:hint="default" w:ascii="Courier New" w:hAnsi="Courier New" w:cs="Courier New"/>
      </w:rPr>
    </w:lvl>
    <w:lvl w:ilvl="2" w:tplc="08090005" w:tentative="1">
      <w:start w:val="1"/>
      <w:numFmt w:val="bullet"/>
      <w:lvlText w:val=""/>
      <w:lvlJc w:val="left"/>
      <w:pPr>
        <w:ind w:left="3600" w:hanging="360"/>
      </w:pPr>
      <w:rPr>
        <w:rFonts w:hint="default" w:ascii="Wingdings" w:hAnsi="Wingdings"/>
      </w:rPr>
    </w:lvl>
    <w:lvl w:ilvl="3" w:tplc="08090001" w:tentative="1">
      <w:start w:val="1"/>
      <w:numFmt w:val="bullet"/>
      <w:lvlText w:val=""/>
      <w:lvlJc w:val="left"/>
      <w:pPr>
        <w:ind w:left="4320" w:hanging="360"/>
      </w:pPr>
      <w:rPr>
        <w:rFonts w:hint="default" w:ascii="Symbol" w:hAnsi="Symbol"/>
      </w:rPr>
    </w:lvl>
    <w:lvl w:ilvl="4" w:tplc="08090003" w:tentative="1">
      <w:start w:val="1"/>
      <w:numFmt w:val="bullet"/>
      <w:lvlText w:val="o"/>
      <w:lvlJc w:val="left"/>
      <w:pPr>
        <w:ind w:left="5040" w:hanging="360"/>
      </w:pPr>
      <w:rPr>
        <w:rFonts w:hint="default" w:ascii="Courier New" w:hAnsi="Courier New" w:cs="Courier New"/>
      </w:rPr>
    </w:lvl>
    <w:lvl w:ilvl="5" w:tplc="08090005" w:tentative="1">
      <w:start w:val="1"/>
      <w:numFmt w:val="bullet"/>
      <w:lvlText w:val=""/>
      <w:lvlJc w:val="left"/>
      <w:pPr>
        <w:ind w:left="5760" w:hanging="360"/>
      </w:pPr>
      <w:rPr>
        <w:rFonts w:hint="default" w:ascii="Wingdings" w:hAnsi="Wingdings"/>
      </w:rPr>
    </w:lvl>
    <w:lvl w:ilvl="6" w:tplc="08090001" w:tentative="1">
      <w:start w:val="1"/>
      <w:numFmt w:val="bullet"/>
      <w:lvlText w:val=""/>
      <w:lvlJc w:val="left"/>
      <w:pPr>
        <w:ind w:left="6480" w:hanging="360"/>
      </w:pPr>
      <w:rPr>
        <w:rFonts w:hint="default" w:ascii="Symbol" w:hAnsi="Symbol"/>
      </w:rPr>
    </w:lvl>
    <w:lvl w:ilvl="7" w:tplc="08090003" w:tentative="1">
      <w:start w:val="1"/>
      <w:numFmt w:val="bullet"/>
      <w:lvlText w:val="o"/>
      <w:lvlJc w:val="left"/>
      <w:pPr>
        <w:ind w:left="7200" w:hanging="360"/>
      </w:pPr>
      <w:rPr>
        <w:rFonts w:hint="default" w:ascii="Courier New" w:hAnsi="Courier New" w:cs="Courier New"/>
      </w:rPr>
    </w:lvl>
    <w:lvl w:ilvl="8" w:tplc="08090005" w:tentative="1">
      <w:start w:val="1"/>
      <w:numFmt w:val="bullet"/>
      <w:lvlText w:val=""/>
      <w:lvlJc w:val="left"/>
      <w:pPr>
        <w:ind w:left="7920" w:hanging="360"/>
      </w:pPr>
      <w:rPr>
        <w:rFonts w:hint="default" w:ascii="Wingdings" w:hAnsi="Wingdings"/>
      </w:rPr>
    </w:lvl>
  </w:abstractNum>
  <w:abstractNum w:abstractNumId="13" w15:restartNumberingAfterBreak="0">
    <w:nsid w:val="5708034F"/>
    <w:multiLevelType w:val="hybridMultilevel"/>
    <w:tmpl w:val="517EA9FE"/>
    <w:lvl w:ilvl="0" w:tplc="039E0528">
      <w:start w:val="1"/>
      <w:numFmt w:val="bullet"/>
      <w:lvlText w:val="•"/>
      <w:lvlJc w:val="left"/>
      <w:pPr>
        <w:tabs>
          <w:tab w:val="num" w:pos="720"/>
        </w:tabs>
        <w:ind w:left="720" w:hanging="360"/>
      </w:pPr>
      <w:rPr>
        <w:rFonts w:hint="default" w:ascii="Arial" w:hAnsi="Arial"/>
      </w:rPr>
    </w:lvl>
    <w:lvl w:ilvl="1" w:tplc="360A8E84" w:tentative="1">
      <w:start w:val="1"/>
      <w:numFmt w:val="bullet"/>
      <w:lvlText w:val="•"/>
      <w:lvlJc w:val="left"/>
      <w:pPr>
        <w:tabs>
          <w:tab w:val="num" w:pos="1440"/>
        </w:tabs>
        <w:ind w:left="1440" w:hanging="360"/>
      </w:pPr>
      <w:rPr>
        <w:rFonts w:hint="default" w:ascii="Arial" w:hAnsi="Arial"/>
      </w:rPr>
    </w:lvl>
    <w:lvl w:ilvl="2" w:tplc="F30CD232" w:tentative="1">
      <w:start w:val="1"/>
      <w:numFmt w:val="bullet"/>
      <w:lvlText w:val="•"/>
      <w:lvlJc w:val="left"/>
      <w:pPr>
        <w:tabs>
          <w:tab w:val="num" w:pos="2160"/>
        </w:tabs>
        <w:ind w:left="2160" w:hanging="360"/>
      </w:pPr>
      <w:rPr>
        <w:rFonts w:hint="default" w:ascii="Arial" w:hAnsi="Arial"/>
      </w:rPr>
    </w:lvl>
    <w:lvl w:ilvl="3" w:tplc="4410A048" w:tentative="1">
      <w:start w:val="1"/>
      <w:numFmt w:val="bullet"/>
      <w:lvlText w:val="•"/>
      <w:lvlJc w:val="left"/>
      <w:pPr>
        <w:tabs>
          <w:tab w:val="num" w:pos="2880"/>
        </w:tabs>
        <w:ind w:left="2880" w:hanging="360"/>
      </w:pPr>
      <w:rPr>
        <w:rFonts w:hint="default" w:ascii="Arial" w:hAnsi="Arial"/>
      </w:rPr>
    </w:lvl>
    <w:lvl w:ilvl="4" w:tplc="81203E3A" w:tentative="1">
      <w:start w:val="1"/>
      <w:numFmt w:val="bullet"/>
      <w:lvlText w:val="•"/>
      <w:lvlJc w:val="left"/>
      <w:pPr>
        <w:tabs>
          <w:tab w:val="num" w:pos="3600"/>
        </w:tabs>
        <w:ind w:left="3600" w:hanging="360"/>
      </w:pPr>
      <w:rPr>
        <w:rFonts w:hint="default" w:ascii="Arial" w:hAnsi="Arial"/>
      </w:rPr>
    </w:lvl>
    <w:lvl w:ilvl="5" w:tplc="C172B72A" w:tentative="1">
      <w:start w:val="1"/>
      <w:numFmt w:val="bullet"/>
      <w:lvlText w:val="•"/>
      <w:lvlJc w:val="left"/>
      <w:pPr>
        <w:tabs>
          <w:tab w:val="num" w:pos="4320"/>
        </w:tabs>
        <w:ind w:left="4320" w:hanging="360"/>
      </w:pPr>
      <w:rPr>
        <w:rFonts w:hint="default" w:ascii="Arial" w:hAnsi="Arial"/>
      </w:rPr>
    </w:lvl>
    <w:lvl w:ilvl="6" w:tplc="71E4BA92" w:tentative="1">
      <w:start w:val="1"/>
      <w:numFmt w:val="bullet"/>
      <w:lvlText w:val="•"/>
      <w:lvlJc w:val="left"/>
      <w:pPr>
        <w:tabs>
          <w:tab w:val="num" w:pos="5040"/>
        </w:tabs>
        <w:ind w:left="5040" w:hanging="360"/>
      </w:pPr>
      <w:rPr>
        <w:rFonts w:hint="default" w:ascii="Arial" w:hAnsi="Arial"/>
      </w:rPr>
    </w:lvl>
    <w:lvl w:ilvl="7" w:tplc="E3D63DAE" w:tentative="1">
      <w:start w:val="1"/>
      <w:numFmt w:val="bullet"/>
      <w:lvlText w:val="•"/>
      <w:lvlJc w:val="left"/>
      <w:pPr>
        <w:tabs>
          <w:tab w:val="num" w:pos="5760"/>
        </w:tabs>
        <w:ind w:left="5760" w:hanging="360"/>
      </w:pPr>
      <w:rPr>
        <w:rFonts w:hint="default" w:ascii="Arial" w:hAnsi="Arial"/>
      </w:rPr>
    </w:lvl>
    <w:lvl w:ilvl="8" w:tplc="B40A516C" w:tentative="1">
      <w:start w:val="1"/>
      <w:numFmt w:val="bullet"/>
      <w:lvlText w:val="•"/>
      <w:lvlJc w:val="left"/>
      <w:pPr>
        <w:tabs>
          <w:tab w:val="num" w:pos="6480"/>
        </w:tabs>
        <w:ind w:left="6480" w:hanging="360"/>
      </w:pPr>
      <w:rPr>
        <w:rFonts w:hint="default" w:ascii="Arial" w:hAnsi="Arial"/>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642425C"/>
    <w:multiLevelType w:val="hybridMultilevel"/>
    <w:tmpl w:val="DB362A9C"/>
    <w:lvl w:ilvl="0" w:tplc="96C22DA0">
      <w:start w:val="1"/>
      <w:numFmt w:val="upperLetter"/>
      <w:lvlText w:val="%1."/>
      <w:lvlJc w:val="left"/>
      <w:pPr>
        <w:ind w:left="720" w:hanging="360"/>
      </w:pPr>
      <w:rPr>
        <w:rFonts w:hint="default" w:asciiTheme="minorHAnsi" w:hAnsiTheme="minorHAnsi" w:cstheme="minorBidi"/>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8236162"/>
    <w:multiLevelType w:val="hybridMultilevel"/>
    <w:tmpl w:val="58D454DC"/>
    <w:lvl w:ilvl="0" w:tplc="04464AD4">
      <w:start w:val="1"/>
      <w:numFmt w:val="bullet"/>
      <w:lvlText w:val="•"/>
      <w:lvlJc w:val="left"/>
      <w:pPr>
        <w:tabs>
          <w:tab w:val="num" w:pos="720"/>
        </w:tabs>
        <w:ind w:left="720" w:hanging="360"/>
      </w:pPr>
      <w:rPr>
        <w:rFonts w:hint="default" w:ascii="Arial" w:hAnsi="Arial"/>
      </w:rPr>
    </w:lvl>
    <w:lvl w:ilvl="1" w:tplc="4016F8EA" w:tentative="1">
      <w:start w:val="1"/>
      <w:numFmt w:val="bullet"/>
      <w:lvlText w:val="•"/>
      <w:lvlJc w:val="left"/>
      <w:pPr>
        <w:tabs>
          <w:tab w:val="num" w:pos="1440"/>
        </w:tabs>
        <w:ind w:left="1440" w:hanging="360"/>
      </w:pPr>
      <w:rPr>
        <w:rFonts w:hint="default" w:ascii="Arial" w:hAnsi="Arial"/>
      </w:rPr>
    </w:lvl>
    <w:lvl w:ilvl="2" w:tplc="B07C18FA" w:tentative="1">
      <w:start w:val="1"/>
      <w:numFmt w:val="bullet"/>
      <w:lvlText w:val="•"/>
      <w:lvlJc w:val="left"/>
      <w:pPr>
        <w:tabs>
          <w:tab w:val="num" w:pos="2160"/>
        </w:tabs>
        <w:ind w:left="2160" w:hanging="360"/>
      </w:pPr>
      <w:rPr>
        <w:rFonts w:hint="default" w:ascii="Arial" w:hAnsi="Arial"/>
      </w:rPr>
    </w:lvl>
    <w:lvl w:ilvl="3" w:tplc="AAB8F1A8" w:tentative="1">
      <w:start w:val="1"/>
      <w:numFmt w:val="bullet"/>
      <w:lvlText w:val="•"/>
      <w:lvlJc w:val="left"/>
      <w:pPr>
        <w:tabs>
          <w:tab w:val="num" w:pos="2880"/>
        </w:tabs>
        <w:ind w:left="2880" w:hanging="360"/>
      </w:pPr>
      <w:rPr>
        <w:rFonts w:hint="default" w:ascii="Arial" w:hAnsi="Arial"/>
      </w:rPr>
    </w:lvl>
    <w:lvl w:ilvl="4" w:tplc="5A6422BA" w:tentative="1">
      <w:start w:val="1"/>
      <w:numFmt w:val="bullet"/>
      <w:lvlText w:val="•"/>
      <w:lvlJc w:val="left"/>
      <w:pPr>
        <w:tabs>
          <w:tab w:val="num" w:pos="3600"/>
        </w:tabs>
        <w:ind w:left="3600" w:hanging="360"/>
      </w:pPr>
      <w:rPr>
        <w:rFonts w:hint="default" w:ascii="Arial" w:hAnsi="Arial"/>
      </w:rPr>
    </w:lvl>
    <w:lvl w:ilvl="5" w:tplc="AEE4EB9E" w:tentative="1">
      <w:start w:val="1"/>
      <w:numFmt w:val="bullet"/>
      <w:lvlText w:val="•"/>
      <w:lvlJc w:val="left"/>
      <w:pPr>
        <w:tabs>
          <w:tab w:val="num" w:pos="4320"/>
        </w:tabs>
        <w:ind w:left="4320" w:hanging="360"/>
      </w:pPr>
      <w:rPr>
        <w:rFonts w:hint="default" w:ascii="Arial" w:hAnsi="Arial"/>
      </w:rPr>
    </w:lvl>
    <w:lvl w:ilvl="6" w:tplc="BB9A7A34" w:tentative="1">
      <w:start w:val="1"/>
      <w:numFmt w:val="bullet"/>
      <w:lvlText w:val="•"/>
      <w:lvlJc w:val="left"/>
      <w:pPr>
        <w:tabs>
          <w:tab w:val="num" w:pos="5040"/>
        </w:tabs>
        <w:ind w:left="5040" w:hanging="360"/>
      </w:pPr>
      <w:rPr>
        <w:rFonts w:hint="default" w:ascii="Arial" w:hAnsi="Arial"/>
      </w:rPr>
    </w:lvl>
    <w:lvl w:ilvl="7" w:tplc="95A2DC4C" w:tentative="1">
      <w:start w:val="1"/>
      <w:numFmt w:val="bullet"/>
      <w:lvlText w:val="•"/>
      <w:lvlJc w:val="left"/>
      <w:pPr>
        <w:tabs>
          <w:tab w:val="num" w:pos="5760"/>
        </w:tabs>
        <w:ind w:left="5760" w:hanging="360"/>
      </w:pPr>
      <w:rPr>
        <w:rFonts w:hint="default" w:ascii="Arial" w:hAnsi="Arial"/>
      </w:rPr>
    </w:lvl>
    <w:lvl w:ilvl="8" w:tplc="00180200" w:tentative="1">
      <w:start w:val="1"/>
      <w:numFmt w:val="bullet"/>
      <w:lvlText w:val="•"/>
      <w:lvlJc w:val="left"/>
      <w:pPr>
        <w:tabs>
          <w:tab w:val="num" w:pos="6480"/>
        </w:tabs>
        <w:ind w:left="6480" w:hanging="360"/>
      </w:pPr>
      <w:rPr>
        <w:rFonts w:hint="default" w:ascii="Arial" w:hAnsi="Arial"/>
      </w:r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8" w15:restartNumberingAfterBreak="0">
    <w:nsid w:val="6AA50ED6"/>
    <w:multiLevelType w:val="hybridMultilevel"/>
    <w:tmpl w:val="BBF2D72A"/>
    <w:lvl w:ilvl="0" w:tplc="08090001">
      <w:start w:val="1"/>
      <w:numFmt w:val="bullet"/>
      <w:lvlText w:val=""/>
      <w:lvlJc w:val="left"/>
      <w:pPr>
        <w:ind w:left="810" w:hanging="360"/>
      </w:pPr>
      <w:rPr>
        <w:rFonts w:hint="default" w:ascii="Symbol" w:hAnsi="Symbol"/>
      </w:rPr>
    </w:lvl>
    <w:lvl w:ilvl="1" w:tplc="08090003" w:tentative="1">
      <w:start w:val="1"/>
      <w:numFmt w:val="bullet"/>
      <w:lvlText w:val="o"/>
      <w:lvlJc w:val="left"/>
      <w:pPr>
        <w:ind w:left="1530" w:hanging="360"/>
      </w:pPr>
      <w:rPr>
        <w:rFonts w:hint="default" w:ascii="Courier New" w:hAnsi="Courier New" w:cs="Courier New"/>
      </w:rPr>
    </w:lvl>
    <w:lvl w:ilvl="2" w:tplc="08090005" w:tentative="1">
      <w:start w:val="1"/>
      <w:numFmt w:val="bullet"/>
      <w:lvlText w:val=""/>
      <w:lvlJc w:val="left"/>
      <w:pPr>
        <w:ind w:left="2250" w:hanging="360"/>
      </w:pPr>
      <w:rPr>
        <w:rFonts w:hint="default" w:ascii="Wingdings" w:hAnsi="Wingdings"/>
      </w:rPr>
    </w:lvl>
    <w:lvl w:ilvl="3" w:tplc="08090001" w:tentative="1">
      <w:start w:val="1"/>
      <w:numFmt w:val="bullet"/>
      <w:lvlText w:val=""/>
      <w:lvlJc w:val="left"/>
      <w:pPr>
        <w:ind w:left="2970" w:hanging="360"/>
      </w:pPr>
      <w:rPr>
        <w:rFonts w:hint="default" w:ascii="Symbol" w:hAnsi="Symbol"/>
      </w:rPr>
    </w:lvl>
    <w:lvl w:ilvl="4" w:tplc="08090003" w:tentative="1">
      <w:start w:val="1"/>
      <w:numFmt w:val="bullet"/>
      <w:lvlText w:val="o"/>
      <w:lvlJc w:val="left"/>
      <w:pPr>
        <w:ind w:left="3690" w:hanging="360"/>
      </w:pPr>
      <w:rPr>
        <w:rFonts w:hint="default" w:ascii="Courier New" w:hAnsi="Courier New" w:cs="Courier New"/>
      </w:rPr>
    </w:lvl>
    <w:lvl w:ilvl="5" w:tplc="08090005" w:tentative="1">
      <w:start w:val="1"/>
      <w:numFmt w:val="bullet"/>
      <w:lvlText w:val=""/>
      <w:lvlJc w:val="left"/>
      <w:pPr>
        <w:ind w:left="4410" w:hanging="360"/>
      </w:pPr>
      <w:rPr>
        <w:rFonts w:hint="default" w:ascii="Wingdings" w:hAnsi="Wingdings"/>
      </w:rPr>
    </w:lvl>
    <w:lvl w:ilvl="6" w:tplc="08090001" w:tentative="1">
      <w:start w:val="1"/>
      <w:numFmt w:val="bullet"/>
      <w:lvlText w:val=""/>
      <w:lvlJc w:val="left"/>
      <w:pPr>
        <w:ind w:left="5130" w:hanging="360"/>
      </w:pPr>
      <w:rPr>
        <w:rFonts w:hint="default" w:ascii="Symbol" w:hAnsi="Symbol"/>
      </w:rPr>
    </w:lvl>
    <w:lvl w:ilvl="7" w:tplc="08090003" w:tentative="1">
      <w:start w:val="1"/>
      <w:numFmt w:val="bullet"/>
      <w:lvlText w:val="o"/>
      <w:lvlJc w:val="left"/>
      <w:pPr>
        <w:ind w:left="5850" w:hanging="360"/>
      </w:pPr>
      <w:rPr>
        <w:rFonts w:hint="default" w:ascii="Courier New" w:hAnsi="Courier New" w:cs="Courier New"/>
      </w:rPr>
    </w:lvl>
    <w:lvl w:ilvl="8" w:tplc="08090005" w:tentative="1">
      <w:start w:val="1"/>
      <w:numFmt w:val="bullet"/>
      <w:lvlText w:val=""/>
      <w:lvlJc w:val="left"/>
      <w:pPr>
        <w:ind w:left="6570" w:hanging="360"/>
      </w:pPr>
      <w:rPr>
        <w:rFonts w:hint="default" w:ascii="Wingdings" w:hAnsi="Wingdings"/>
      </w:rPr>
    </w:lvl>
  </w:abstractNum>
  <w:abstractNum w:abstractNumId="19" w15:restartNumberingAfterBreak="0">
    <w:nsid w:val="725B5F87"/>
    <w:multiLevelType w:val="hybridMultilevel"/>
    <w:tmpl w:val="F3245084"/>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39C7879"/>
    <w:multiLevelType w:val="hybridMultilevel"/>
    <w:tmpl w:val="2EF4CD9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BBC29F8"/>
    <w:multiLevelType w:val="hybridMultilevel"/>
    <w:tmpl w:val="8044349E"/>
    <w:lvl w:ilvl="0" w:tplc="F37C9554">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CCA1D4B"/>
    <w:multiLevelType w:val="hybridMultilevel"/>
    <w:tmpl w:val="D93C540E"/>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617685">
    <w:abstractNumId w:val="2"/>
  </w:num>
  <w:num w:numId="2" w16cid:durableId="1920364971">
    <w:abstractNumId w:val="10"/>
  </w:num>
  <w:num w:numId="3" w16cid:durableId="2029678658">
    <w:abstractNumId w:val="8"/>
  </w:num>
  <w:num w:numId="4" w16cid:durableId="181746093">
    <w:abstractNumId w:val="7"/>
  </w:num>
  <w:num w:numId="5" w16cid:durableId="1862013808">
    <w:abstractNumId w:val="3"/>
  </w:num>
  <w:num w:numId="6" w16cid:durableId="451246540">
    <w:abstractNumId w:val="22"/>
  </w:num>
  <w:num w:numId="7" w16cid:durableId="2058773297">
    <w:abstractNumId w:val="24"/>
  </w:num>
  <w:num w:numId="8" w16cid:durableId="1693070559">
    <w:abstractNumId w:val="14"/>
  </w:num>
  <w:num w:numId="9" w16cid:durableId="1838424322">
    <w:abstractNumId w:val="17"/>
  </w:num>
  <w:num w:numId="10" w16cid:durableId="1416049164">
    <w:abstractNumId w:val="21"/>
  </w:num>
  <w:num w:numId="11" w16cid:durableId="321395999">
    <w:abstractNumId w:val="11"/>
  </w:num>
  <w:num w:numId="12" w16cid:durableId="515194308">
    <w:abstractNumId w:val="19"/>
  </w:num>
  <w:num w:numId="13" w16cid:durableId="818183275">
    <w:abstractNumId w:val="6"/>
  </w:num>
  <w:num w:numId="14" w16cid:durableId="1454595054">
    <w:abstractNumId w:val="9"/>
  </w:num>
  <w:num w:numId="15" w16cid:durableId="192033578">
    <w:abstractNumId w:val="23"/>
  </w:num>
  <w:num w:numId="16" w16cid:durableId="1437015238">
    <w:abstractNumId w:val="1"/>
  </w:num>
  <w:num w:numId="17" w16cid:durableId="1784611128">
    <w:abstractNumId w:val="4"/>
  </w:num>
  <w:num w:numId="18" w16cid:durableId="106312732">
    <w:abstractNumId w:val="12"/>
  </w:num>
  <w:num w:numId="19" w16cid:durableId="2135126577">
    <w:abstractNumId w:val="0"/>
  </w:num>
  <w:num w:numId="20" w16cid:durableId="265578515">
    <w:abstractNumId w:val="16"/>
  </w:num>
  <w:num w:numId="21" w16cid:durableId="2125729576">
    <w:abstractNumId w:val="13"/>
  </w:num>
  <w:num w:numId="22" w16cid:durableId="1182863393">
    <w:abstractNumId w:val="18"/>
  </w:num>
  <w:num w:numId="23" w16cid:durableId="121653799">
    <w:abstractNumId w:val="5"/>
  </w:num>
  <w:num w:numId="24" w16cid:durableId="2023047033">
    <w:abstractNumId w:val="15"/>
  </w:num>
  <w:num w:numId="25" w16cid:durableId="191288708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dirty"/>
  <w:trackRevisions w:val="false"/>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021A"/>
    <w:rsid w:val="00021C60"/>
    <w:rsid w:val="00023612"/>
    <w:rsid w:val="00023BF3"/>
    <w:rsid w:val="0003221E"/>
    <w:rsid w:val="00034194"/>
    <w:rsid w:val="00083FC0"/>
    <w:rsid w:val="00093D6A"/>
    <w:rsid w:val="000B6138"/>
    <w:rsid w:val="000C5377"/>
    <w:rsid w:val="000D0A0B"/>
    <w:rsid w:val="000F14E4"/>
    <w:rsid w:val="000F2634"/>
    <w:rsid w:val="000F361B"/>
    <w:rsid w:val="00101F15"/>
    <w:rsid w:val="00133EA1"/>
    <w:rsid w:val="0013448D"/>
    <w:rsid w:val="00154BFE"/>
    <w:rsid w:val="0016096B"/>
    <w:rsid w:val="0017760A"/>
    <w:rsid w:val="00182D60"/>
    <w:rsid w:val="001A6CFE"/>
    <w:rsid w:val="001A76F9"/>
    <w:rsid w:val="00201ABD"/>
    <w:rsid w:val="0020539A"/>
    <w:rsid w:val="00233330"/>
    <w:rsid w:val="002368D0"/>
    <w:rsid w:val="00236D23"/>
    <w:rsid w:val="00241662"/>
    <w:rsid w:val="00247864"/>
    <w:rsid w:val="00255AFE"/>
    <w:rsid w:val="00260178"/>
    <w:rsid w:val="00262D31"/>
    <w:rsid w:val="002648BA"/>
    <w:rsid w:val="0027023F"/>
    <w:rsid w:val="00292426"/>
    <w:rsid w:val="002950FF"/>
    <w:rsid w:val="00296CD9"/>
    <w:rsid w:val="002B5389"/>
    <w:rsid w:val="002B7C9A"/>
    <w:rsid w:val="002C0FF2"/>
    <w:rsid w:val="002C1F82"/>
    <w:rsid w:val="002C3DD6"/>
    <w:rsid w:val="002C5DE3"/>
    <w:rsid w:val="0032747D"/>
    <w:rsid w:val="00331411"/>
    <w:rsid w:val="00331C34"/>
    <w:rsid w:val="003324CB"/>
    <w:rsid w:val="00335BD3"/>
    <w:rsid w:val="00344AC2"/>
    <w:rsid w:val="003B0C90"/>
    <w:rsid w:val="003C0FF8"/>
    <w:rsid w:val="003E2C5C"/>
    <w:rsid w:val="003E59A3"/>
    <w:rsid w:val="00414894"/>
    <w:rsid w:val="00461835"/>
    <w:rsid w:val="00473608"/>
    <w:rsid w:val="00477495"/>
    <w:rsid w:val="004C5038"/>
    <w:rsid w:val="004C78B5"/>
    <w:rsid w:val="00512CA3"/>
    <w:rsid w:val="0052297E"/>
    <w:rsid w:val="00543EBC"/>
    <w:rsid w:val="00574BCF"/>
    <w:rsid w:val="00581302"/>
    <w:rsid w:val="00585277"/>
    <w:rsid w:val="005C36B6"/>
    <w:rsid w:val="005D1652"/>
    <w:rsid w:val="005D6894"/>
    <w:rsid w:val="005F103C"/>
    <w:rsid w:val="00602DB1"/>
    <w:rsid w:val="0061555D"/>
    <w:rsid w:val="00653AEC"/>
    <w:rsid w:val="00655190"/>
    <w:rsid w:val="00662218"/>
    <w:rsid w:val="00685AE0"/>
    <w:rsid w:val="00694123"/>
    <w:rsid w:val="00696906"/>
    <w:rsid w:val="006A559F"/>
    <w:rsid w:val="006B5A0C"/>
    <w:rsid w:val="006D1998"/>
    <w:rsid w:val="00703D77"/>
    <w:rsid w:val="00711095"/>
    <w:rsid w:val="0072604C"/>
    <w:rsid w:val="00762BBE"/>
    <w:rsid w:val="00767E3E"/>
    <w:rsid w:val="0078422F"/>
    <w:rsid w:val="007A4AF3"/>
    <w:rsid w:val="007D06E3"/>
    <w:rsid w:val="007E2085"/>
    <w:rsid w:val="00820D23"/>
    <w:rsid w:val="008265B0"/>
    <w:rsid w:val="00873DC5"/>
    <w:rsid w:val="00883242"/>
    <w:rsid w:val="00894936"/>
    <w:rsid w:val="008C15D9"/>
    <w:rsid w:val="008C2E38"/>
    <w:rsid w:val="008D0747"/>
    <w:rsid w:val="009112DC"/>
    <w:rsid w:val="009263E6"/>
    <w:rsid w:val="00977507"/>
    <w:rsid w:val="00987DB8"/>
    <w:rsid w:val="009A5019"/>
    <w:rsid w:val="009E7AF7"/>
    <w:rsid w:val="00A07570"/>
    <w:rsid w:val="00A075E0"/>
    <w:rsid w:val="00A221BB"/>
    <w:rsid w:val="00A36AC6"/>
    <w:rsid w:val="00A40EEE"/>
    <w:rsid w:val="00A441A5"/>
    <w:rsid w:val="00A50F5E"/>
    <w:rsid w:val="00A938DD"/>
    <w:rsid w:val="00AA772B"/>
    <w:rsid w:val="00AB5673"/>
    <w:rsid w:val="00AC7F1E"/>
    <w:rsid w:val="00AD064D"/>
    <w:rsid w:val="00B0479E"/>
    <w:rsid w:val="00B222F7"/>
    <w:rsid w:val="00B30BDC"/>
    <w:rsid w:val="00B33726"/>
    <w:rsid w:val="00B35ECC"/>
    <w:rsid w:val="00B41A6F"/>
    <w:rsid w:val="00B42DBB"/>
    <w:rsid w:val="00B47497"/>
    <w:rsid w:val="00B52D76"/>
    <w:rsid w:val="00B94C6C"/>
    <w:rsid w:val="00BA2507"/>
    <w:rsid w:val="00BC241D"/>
    <w:rsid w:val="00BC5045"/>
    <w:rsid w:val="00BE1CF6"/>
    <w:rsid w:val="00BE3968"/>
    <w:rsid w:val="00C107F2"/>
    <w:rsid w:val="00C2143D"/>
    <w:rsid w:val="00C33A04"/>
    <w:rsid w:val="00C55BC7"/>
    <w:rsid w:val="00C7062D"/>
    <w:rsid w:val="00C84943"/>
    <w:rsid w:val="00C95B3C"/>
    <w:rsid w:val="00C9628C"/>
    <w:rsid w:val="00CA43B8"/>
    <w:rsid w:val="00CA6D65"/>
    <w:rsid w:val="00CD7AA5"/>
    <w:rsid w:val="00CE0E92"/>
    <w:rsid w:val="00CF1536"/>
    <w:rsid w:val="00CF36E6"/>
    <w:rsid w:val="00CF40CD"/>
    <w:rsid w:val="00D06C19"/>
    <w:rsid w:val="00D47003"/>
    <w:rsid w:val="00D558CD"/>
    <w:rsid w:val="00DA76AD"/>
    <w:rsid w:val="00DC3C13"/>
    <w:rsid w:val="00DF6910"/>
    <w:rsid w:val="00E242E5"/>
    <w:rsid w:val="00E62B28"/>
    <w:rsid w:val="00E87A42"/>
    <w:rsid w:val="00EB03F2"/>
    <w:rsid w:val="00EB531D"/>
    <w:rsid w:val="00EF1F97"/>
    <w:rsid w:val="00EF2706"/>
    <w:rsid w:val="00EF31AD"/>
    <w:rsid w:val="00F02FD9"/>
    <w:rsid w:val="00F03105"/>
    <w:rsid w:val="00F06D6F"/>
    <w:rsid w:val="00F11CD2"/>
    <w:rsid w:val="00F12BE1"/>
    <w:rsid w:val="00F5082D"/>
    <w:rsid w:val="00F531BD"/>
    <w:rsid w:val="00F5324A"/>
    <w:rsid w:val="00F55629"/>
    <w:rsid w:val="00F57042"/>
    <w:rsid w:val="00F57C68"/>
    <w:rsid w:val="00FA0CA9"/>
    <w:rsid w:val="00FF4A61"/>
    <w:rsid w:val="01483B6E"/>
    <w:rsid w:val="08C22BFC"/>
    <w:rsid w:val="0C54A92B"/>
    <w:rsid w:val="132CFECB"/>
    <w:rsid w:val="15607AF6"/>
    <w:rsid w:val="1A579D8B"/>
    <w:rsid w:val="2393F474"/>
    <w:rsid w:val="2401F26E"/>
    <w:rsid w:val="268A9A3F"/>
    <w:rsid w:val="2FC4D4AC"/>
    <w:rsid w:val="3962DB30"/>
    <w:rsid w:val="463098E6"/>
    <w:rsid w:val="4C79827A"/>
    <w:rsid w:val="4DB36217"/>
    <w:rsid w:val="4DEFB2EC"/>
    <w:rsid w:val="4F528671"/>
    <w:rsid w:val="51B354AD"/>
    <w:rsid w:val="51DCFCD3"/>
    <w:rsid w:val="54689B49"/>
    <w:rsid w:val="56CC021E"/>
    <w:rsid w:val="597A0970"/>
    <w:rsid w:val="5FCFD3D6"/>
    <w:rsid w:val="6B2FF56B"/>
    <w:rsid w:val="6C8875F4"/>
    <w:rsid w:val="6E8C4A1D"/>
    <w:rsid w:val="7354CC99"/>
    <w:rsid w:val="73C3FF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Dot pt,No Spacing1,List Paragraph Char Char Char,Indicator Text,Colorful List - Accent 11,Numbered Para 1,Bullet 1,Bullet Points,MAIN CONTENT,List Paragraph2,Normal numbered,OBC Bullet,List Paragraph12,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344AC2"/>
    <w:pPr>
      <w:spacing w:after="200" w:line="240" w:lineRule="auto"/>
    </w:pPr>
    <w:rPr>
      <w:i/>
      <w:iCs/>
      <w:color w:val="44546A" w:themeColor="text2"/>
      <w:sz w:val="18"/>
      <w:szCs w:val="18"/>
    </w:rPr>
  </w:style>
  <w:style w:type="character" w:styleId="ListParagraphChar" w:customStyle="1">
    <w:name w:val="List Paragraph Char"/>
    <w:aliases w:val="Bullet point text Char,Dot pt Char,No Spacing1 Char,List Paragraph Char Char Char Char,Indicator Text Char,Colorful List - Accent 11 Char,Numbered Para 1 Char,Bullet 1 Char,Bullet Points Char,MAIN CONTENT Char,List Paragraph2 Char"/>
    <w:basedOn w:val="DefaultParagraphFont"/>
    <w:link w:val="ListParagraph"/>
    <w:uiPriority w:val="34"/>
    <w:qFormat/>
    <w:rsid w:val="00344A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013506">
      <w:bodyDiv w:val="1"/>
      <w:marLeft w:val="0"/>
      <w:marRight w:val="0"/>
      <w:marTop w:val="0"/>
      <w:marBottom w:val="0"/>
      <w:divBdr>
        <w:top w:val="none" w:sz="0" w:space="0" w:color="auto"/>
        <w:left w:val="none" w:sz="0" w:space="0" w:color="auto"/>
        <w:bottom w:val="none" w:sz="0" w:space="0" w:color="auto"/>
        <w:right w:val="none" w:sz="0" w:space="0" w:color="auto"/>
      </w:divBdr>
    </w:div>
    <w:div w:id="380515480">
      <w:bodyDiv w:val="1"/>
      <w:marLeft w:val="0"/>
      <w:marRight w:val="0"/>
      <w:marTop w:val="0"/>
      <w:marBottom w:val="0"/>
      <w:divBdr>
        <w:top w:val="none" w:sz="0" w:space="0" w:color="auto"/>
        <w:left w:val="none" w:sz="0" w:space="0" w:color="auto"/>
        <w:bottom w:val="none" w:sz="0" w:space="0" w:color="auto"/>
        <w:right w:val="none" w:sz="0" w:space="0" w:color="auto"/>
      </w:divBdr>
    </w:div>
    <w:div w:id="484665212">
      <w:bodyDiv w:val="1"/>
      <w:marLeft w:val="0"/>
      <w:marRight w:val="0"/>
      <w:marTop w:val="0"/>
      <w:marBottom w:val="0"/>
      <w:divBdr>
        <w:top w:val="none" w:sz="0" w:space="0" w:color="auto"/>
        <w:left w:val="none" w:sz="0" w:space="0" w:color="auto"/>
        <w:bottom w:val="none" w:sz="0" w:space="0" w:color="auto"/>
        <w:right w:val="none" w:sz="0" w:space="0" w:color="auto"/>
      </w:divBdr>
      <w:divsChild>
        <w:div w:id="174613480">
          <w:marLeft w:val="446"/>
          <w:marRight w:val="0"/>
          <w:marTop w:val="0"/>
          <w:marBottom w:val="0"/>
          <w:divBdr>
            <w:top w:val="none" w:sz="0" w:space="0" w:color="auto"/>
            <w:left w:val="none" w:sz="0" w:space="0" w:color="auto"/>
            <w:bottom w:val="none" w:sz="0" w:space="0" w:color="auto"/>
            <w:right w:val="none" w:sz="0" w:space="0" w:color="auto"/>
          </w:divBdr>
        </w:div>
        <w:div w:id="2010983117">
          <w:marLeft w:val="446"/>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382032">
      <w:bodyDiv w:val="1"/>
      <w:marLeft w:val="0"/>
      <w:marRight w:val="0"/>
      <w:marTop w:val="0"/>
      <w:marBottom w:val="0"/>
      <w:divBdr>
        <w:top w:val="none" w:sz="0" w:space="0" w:color="auto"/>
        <w:left w:val="none" w:sz="0" w:space="0" w:color="auto"/>
        <w:bottom w:val="none" w:sz="0" w:space="0" w:color="auto"/>
        <w:right w:val="none" w:sz="0" w:space="0" w:color="auto"/>
      </w:divBdr>
    </w:div>
    <w:div w:id="869100382">
      <w:bodyDiv w:val="1"/>
      <w:marLeft w:val="0"/>
      <w:marRight w:val="0"/>
      <w:marTop w:val="0"/>
      <w:marBottom w:val="0"/>
      <w:divBdr>
        <w:top w:val="none" w:sz="0" w:space="0" w:color="auto"/>
        <w:left w:val="none" w:sz="0" w:space="0" w:color="auto"/>
        <w:bottom w:val="none" w:sz="0" w:space="0" w:color="auto"/>
        <w:right w:val="none" w:sz="0" w:space="0" w:color="auto"/>
      </w:divBdr>
      <w:divsChild>
        <w:div w:id="97679121">
          <w:marLeft w:val="360"/>
          <w:marRight w:val="0"/>
          <w:marTop w:val="200"/>
          <w:marBottom w:val="0"/>
          <w:divBdr>
            <w:top w:val="none" w:sz="0" w:space="0" w:color="auto"/>
            <w:left w:val="none" w:sz="0" w:space="0" w:color="auto"/>
            <w:bottom w:val="none" w:sz="0" w:space="0" w:color="auto"/>
            <w:right w:val="none" w:sz="0" w:space="0" w:color="auto"/>
          </w:divBdr>
        </w:div>
        <w:div w:id="725836516">
          <w:marLeft w:val="360"/>
          <w:marRight w:val="0"/>
          <w:marTop w:val="200"/>
          <w:marBottom w:val="0"/>
          <w:divBdr>
            <w:top w:val="none" w:sz="0" w:space="0" w:color="auto"/>
            <w:left w:val="none" w:sz="0" w:space="0" w:color="auto"/>
            <w:bottom w:val="none" w:sz="0" w:space="0" w:color="auto"/>
            <w:right w:val="none" w:sz="0" w:space="0" w:color="auto"/>
          </w:divBdr>
        </w:div>
        <w:div w:id="230308760">
          <w:marLeft w:val="360"/>
          <w:marRight w:val="0"/>
          <w:marTop w:val="200"/>
          <w:marBottom w:val="0"/>
          <w:divBdr>
            <w:top w:val="none" w:sz="0" w:space="0" w:color="auto"/>
            <w:left w:val="none" w:sz="0" w:space="0" w:color="auto"/>
            <w:bottom w:val="none" w:sz="0" w:space="0" w:color="auto"/>
            <w:right w:val="none" w:sz="0" w:space="0" w:color="auto"/>
          </w:divBdr>
        </w:div>
        <w:div w:id="371619341">
          <w:marLeft w:val="360"/>
          <w:marRight w:val="0"/>
          <w:marTop w:val="200"/>
          <w:marBottom w:val="0"/>
          <w:divBdr>
            <w:top w:val="none" w:sz="0" w:space="0" w:color="auto"/>
            <w:left w:val="none" w:sz="0" w:space="0" w:color="auto"/>
            <w:bottom w:val="none" w:sz="0" w:space="0" w:color="auto"/>
            <w:right w:val="none" w:sz="0" w:space="0" w:color="auto"/>
          </w:divBdr>
        </w:div>
        <w:div w:id="1498765122">
          <w:marLeft w:val="360"/>
          <w:marRight w:val="0"/>
          <w:marTop w:val="200"/>
          <w:marBottom w:val="0"/>
          <w:divBdr>
            <w:top w:val="none" w:sz="0" w:space="0" w:color="auto"/>
            <w:left w:val="none" w:sz="0" w:space="0" w:color="auto"/>
            <w:bottom w:val="none" w:sz="0" w:space="0" w:color="auto"/>
            <w:right w:val="none" w:sz="0" w:space="0" w:color="auto"/>
          </w:divBdr>
        </w:div>
        <w:div w:id="1280840361">
          <w:marLeft w:val="360"/>
          <w:marRight w:val="0"/>
          <w:marTop w:val="200"/>
          <w:marBottom w:val="0"/>
          <w:divBdr>
            <w:top w:val="none" w:sz="0" w:space="0" w:color="auto"/>
            <w:left w:val="none" w:sz="0" w:space="0" w:color="auto"/>
            <w:bottom w:val="none" w:sz="0" w:space="0" w:color="auto"/>
            <w:right w:val="none" w:sz="0" w:space="0" w:color="auto"/>
          </w:divBdr>
        </w:div>
        <w:div w:id="1250431909">
          <w:marLeft w:val="360"/>
          <w:marRight w:val="0"/>
          <w:marTop w:val="200"/>
          <w:marBottom w:val="0"/>
          <w:divBdr>
            <w:top w:val="none" w:sz="0" w:space="0" w:color="auto"/>
            <w:left w:val="none" w:sz="0" w:space="0" w:color="auto"/>
            <w:bottom w:val="none" w:sz="0" w:space="0" w:color="auto"/>
            <w:right w:val="none" w:sz="0" w:space="0" w:color="auto"/>
          </w:divBdr>
        </w:div>
        <w:div w:id="121652627">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footer" Target="footer1.xml" Id="rId13" /><Relationship Type="http://schemas.openxmlformats.org/officeDocument/2006/relationships/customXml" Target="../customXml/item4.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customXml" Target="../customXml/item3.xml" Id="rId17" /><Relationship Type="http://schemas.openxmlformats.org/officeDocument/2006/relationships/numbering" Target="numbering.xml" Id="rId2" /><Relationship Type="http://schemas.openxmlformats.org/officeDocument/2006/relationships/customXml" Target="../customXml/item2.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4.png"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image" Target="media/image3.png" Id="rId10"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9C0D44DE-EB2C-49A7-B764-18B3314D6890}"/>
</file>

<file path=customXml/itemProps3.xml><?xml version="1.0" encoding="utf-8"?>
<ds:datastoreItem xmlns:ds="http://schemas.openxmlformats.org/officeDocument/2006/customXml" ds:itemID="{8D9FED7F-BEE9-49E0-ABBC-05528564ED97}"/>
</file>

<file path=customXml/itemProps4.xml><?xml version="1.0" encoding="utf-8"?>
<ds:datastoreItem xmlns:ds="http://schemas.openxmlformats.org/officeDocument/2006/customXml" ds:itemID="{2FC86931-C502-488D-8148-DEA8BE5CA33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6</revision>
  <lastPrinted>2025-06-18T07:01:00.0000000Z</lastPrinted>
  <dcterms:created xsi:type="dcterms:W3CDTF">2026-01-19T07:17:00.0000000Z</dcterms:created>
  <dcterms:modified xsi:type="dcterms:W3CDTF">2026-01-20T15:14:14.8172704Z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