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body>
    <w:p w:rsidR="0052297E" w:rsidP="44C42A9E" w:rsidRDefault="0072604C" w14:paraId="6D2903DC" w14:textId="77777777">
      <w:pPr>
        <w:adjustRightInd w:val="0"/>
        <w:spacing w:beforeAutospacing="on" w:after="100" w:afterAutospacing="on" w:line="240" w:lineRule="auto"/>
        <w:jc w:val="both"/>
        <w:rPr>
          <w:rFonts w:ascii="Verdana" w:hAnsi="Verdana" w:eastAsia="Verdana" w:cs="Verdana"/>
          <w:sz w:val="24"/>
          <w:szCs w:val="24"/>
          <w:lang w:eastAsia="en-GB"/>
        </w:rPr>
      </w:pPr>
      <w:r w:rsidRPr="44C42A9E" w:rsidR="0072604C">
        <w:rPr>
          <w:rFonts w:ascii="Verdana" w:hAnsi="Verdana" w:eastAsia="Verdana" w:cs="Verdana"/>
          <w:noProof/>
          <w:sz w:val="24"/>
          <w:szCs w:val="24"/>
          <w:lang w:eastAsia="en-GB"/>
        </w:rPr>
        <w:t xml:space="preserve"> </w:t>
      </w:r>
      <w:r>
        <w:tab/>
      </w:r>
      <w:r>
        <w:tab/>
      </w:r>
      <w:r>
        <w:tab/>
      </w:r>
      <w:r>
        <w:tab/>
      </w:r>
      <w:r>
        <w:tab/>
      </w:r>
      <w:r>
        <w:tab/>
      </w:r>
      <w:r>
        <w:tab/>
      </w:r>
      <w:r>
        <w:tab/>
      </w:r>
      <w:r w:rsidRPr="44C42A9E" w:rsidR="0072604C">
        <w:rPr>
          <w:rFonts w:ascii="Verdana" w:hAnsi="Verdana" w:eastAsia="Verdana" w:cs="Verdana"/>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034194" w:rsidR="00083FC0" w:rsidTr="248D9506" w14:paraId="6D2903E2" w14:textId="77777777">
        <w:tc>
          <w:tcPr>
            <w:tcW w:w="2547" w:type="dxa"/>
            <w:tcMar/>
          </w:tcPr>
          <w:p w:rsidRPr="00FA0CA9" w:rsidR="00F5082D" w:rsidP="44C42A9E" w:rsidRDefault="00F5082D" w14:paraId="6D2903DE" w14:textId="77777777">
            <w:pPr>
              <w:rPr>
                <w:rFonts w:ascii="Verdana" w:hAnsi="Verdana" w:eastAsia="Verdana" w:cs="Verdana"/>
                <w:b w:val="1"/>
                <w:bCs w:val="1"/>
                <w:sz w:val="24"/>
                <w:szCs w:val="24"/>
              </w:rPr>
            </w:pPr>
            <w:r w:rsidRPr="44C42A9E" w:rsidR="00F5082D">
              <w:rPr>
                <w:rFonts w:ascii="Verdana" w:hAnsi="Verdana" w:eastAsia="Verdana" w:cs="Verdana"/>
                <w:b w:val="1"/>
                <w:bCs w:val="1"/>
                <w:sz w:val="24"/>
                <w:szCs w:val="24"/>
              </w:rPr>
              <w:t>Meeting Date</w:t>
            </w:r>
          </w:p>
        </w:tc>
        <w:tc>
          <w:tcPr>
            <w:tcW w:w="3260" w:type="dxa"/>
            <w:gridSpan w:val="2"/>
            <w:tcMar/>
          </w:tcPr>
          <w:p w:rsidRPr="00FA0CA9" w:rsidR="00F5082D" w:rsidP="44C42A9E" w:rsidRDefault="008B0E88" w14:paraId="6D2903DF" w14:textId="23B178A9">
            <w:pPr>
              <w:rPr>
                <w:rFonts w:ascii="Verdana" w:hAnsi="Verdana" w:eastAsia="Verdana" w:cs="Verdana"/>
                <w:b w:val="1"/>
                <w:bCs w:val="1"/>
                <w:sz w:val="24"/>
                <w:szCs w:val="24"/>
              </w:rPr>
            </w:pPr>
            <w:r w:rsidRPr="44C42A9E" w:rsidR="008B0E88">
              <w:rPr>
                <w:rFonts w:ascii="Verdana" w:hAnsi="Verdana" w:eastAsia="Verdana" w:cs="Verdana"/>
                <w:b w:val="1"/>
                <w:bCs w:val="1"/>
                <w:sz w:val="24"/>
                <w:szCs w:val="24"/>
              </w:rPr>
              <w:t>24</w:t>
            </w:r>
            <w:r w:rsidRPr="44C42A9E" w:rsidR="008B0E88">
              <w:rPr>
                <w:rFonts w:ascii="Verdana" w:hAnsi="Verdana" w:eastAsia="Verdana" w:cs="Verdana"/>
                <w:b w:val="1"/>
                <w:bCs w:val="1"/>
                <w:sz w:val="24"/>
                <w:szCs w:val="24"/>
              </w:rPr>
              <w:t xml:space="preserve"> </w:t>
            </w:r>
            <w:r w:rsidRPr="44C42A9E" w:rsidR="00A979EF">
              <w:rPr>
                <w:rFonts w:ascii="Verdana" w:hAnsi="Verdana" w:eastAsia="Verdana" w:cs="Verdana"/>
                <w:b w:val="1"/>
                <w:bCs w:val="1"/>
                <w:sz w:val="24"/>
                <w:szCs w:val="24"/>
              </w:rPr>
              <w:t xml:space="preserve">February </w:t>
            </w:r>
            <w:r w:rsidRPr="44C42A9E" w:rsidR="00651405">
              <w:rPr>
                <w:rFonts w:ascii="Verdana" w:hAnsi="Verdana" w:eastAsia="Verdana" w:cs="Verdana"/>
                <w:b w:val="1"/>
                <w:bCs w:val="1"/>
                <w:sz w:val="24"/>
                <w:szCs w:val="24"/>
              </w:rPr>
              <w:t>202</w:t>
            </w:r>
            <w:r w:rsidRPr="44C42A9E" w:rsidR="00B6753B">
              <w:rPr>
                <w:rFonts w:ascii="Verdana" w:hAnsi="Verdana" w:eastAsia="Verdana" w:cs="Verdana"/>
                <w:b w:val="1"/>
                <w:bCs w:val="1"/>
                <w:sz w:val="24"/>
                <w:szCs w:val="24"/>
              </w:rPr>
              <w:t>6</w:t>
            </w:r>
          </w:p>
        </w:tc>
        <w:tc>
          <w:tcPr>
            <w:tcW w:w="2368" w:type="dxa"/>
            <w:gridSpan w:val="3"/>
            <w:tcMar/>
          </w:tcPr>
          <w:p w:rsidRPr="00FA0CA9" w:rsidR="00F5082D" w:rsidP="44C42A9E" w:rsidRDefault="00F5082D" w14:paraId="6D2903E0" w14:textId="77777777">
            <w:pPr>
              <w:rPr>
                <w:rFonts w:ascii="Verdana" w:hAnsi="Verdana" w:eastAsia="Verdana" w:cs="Verdana"/>
                <w:b w:val="1"/>
                <w:bCs w:val="1"/>
                <w:sz w:val="24"/>
                <w:szCs w:val="24"/>
              </w:rPr>
            </w:pPr>
            <w:r w:rsidRPr="44C42A9E" w:rsidR="00F5082D">
              <w:rPr>
                <w:rFonts w:ascii="Verdana" w:hAnsi="Verdana" w:eastAsia="Verdana" w:cs="Verdana"/>
                <w:b w:val="1"/>
                <w:bCs w:val="1"/>
                <w:sz w:val="24"/>
                <w:szCs w:val="24"/>
              </w:rPr>
              <w:t>Agenda Item</w:t>
            </w:r>
          </w:p>
        </w:tc>
        <w:tc>
          <w:tcPr>
            <w:tcW w:w="841" w:type="dxa"/>
            <w:tcMar/>
          </w:tcPr>
          <w:p w:rsidRPr="00FA0CA9" w:rsidR="00F5082D" w:rsidP="44C42A9E" w:rsidRDefault="00F5082D" w14:paraId="6D2903E1" w14:textId="47F6D286">
            <w:pPr>
              <w:rPr>
                <w:rFonts w:ascii="Verdana" w:hAnsi="Verdana" w:eastAsia="Verdana" w:cs="Verdana"/>
                <w:b w:val="1"/>
                <w:bCs w:val="1"/>
                <w:sz w:val="24"/>
                <w:szCs w:val="24"/>
              </w:rPr>
            </w:pPr>
            <w:r w:rsidRPr="44C42A9E" w:rsidR="5698C124">
              <w:rPr>
                <w:rFonts w:ascii="Verdana" w:hAnsi="Verdana" w:eastAsia="Verdana" w:cs="Verdana"/>
                <w:b w:val="1"/>
                <w:bCs w:val="1"/>
                <w:sz w:val="24"/>
                <w:szCs w:val="24"/>
              </w:rPr>
              <w:t>5.2</w:t>
            </w:r>
          </w:p>
        </w:tc>
      </w:tr>
      <w:tr w:rsidRPr="00034194" w:rsidR="00B0479E" w:rsidTr="248D9506" w14:paraId="1EEB45B2" w14:textId="77777777">
        <w:tc>
          <w:tcPr>
            <w:tcW w:w="2547" w:type="dxa"/>
            <w:tcMar/>
          </w:tcPr>
          <w:p w:rsidRPr="00651405" w:rsidR="00B0479E" w:rsidP="44C42A9E" w:rsidRDefault="00B0479E" w14:paraId="4A48663E" w14:textId="6879CA0B">
            <w:pPr>
              <w:rPr>
                <w:rFonts w:ascii="Verdana" w:hAnsi="Verdana" w:eastAsia="Verdana" w:cs="Verdana"/>
                <w:b w:val="1"/>
                <w:bCs w:val="1"/>
                <w:sz w:val="24"/>
                <w:szCs w:val="24"/>
              </w:rPr>
            </w:pPr>
            <w:r w:rsidRPr="44C42A9E" w:rsidR="00B0479E">
              <w:rPr>
                <w:rFonts w:ascii="Verdana" w:hAnsi="Verdana" w:eastAsia="Verdana" w:cs="Verdana"/>
                <w:b w:val="1"/>
                <w:bCs w:val="1"/>
                <w:sz w:val="24"/>
                <w:szCs w:val="24"/>
              </w:rPr>
              <w:t xml:space="preserve">Name of Meeting </w:t>
            </w:r>
          </w:p>
        </w:tc>
        <w:tc>
          <w:tcPr>
            <w:tcW w:w="6469" w:type="dxa"/>
            <w:gridSpan w:val="6"/>
            <w:tcMar/>
          </w:tcPr>
          <w:p w:rsidRPr="00651405" w:rsidR="00B0479E" w:rsidP="44C42A9E" w:rsidRDefault="00651405" w14:paraId="5687483E" w14:textId="682E9D24">
            <w:pPr>
              <w:rPr>
                <w:rFonts w:ascii="Verdana" w:hAnsi="Verdana" w:eastAsia="Verdana" w:cs="Verdana"/>
                <w:b w:val="1"/>
                <w:bCs w:val="1"/>
                <w:sz w:val="24"/>
                <w:szCs w:val="24"/>
              </w:rPr>
            </w:pPr>
            <w:r w:rsidRPr="44C42A9E" w:rsidR="00651405">
              <w:rPr>
                <w:rFonts w:ascii="Verdana" w:hAnsi="Verdana" w:eastAsia="Verdana" w:cs="Verdana"/>
                <w:b w:val="1"/>
                <w:bCs w:val="1"/>
                <w:sz w:val="24"/>
                <w:szCs w:val="24"/>
              </w:rPr>
              <w:t>Management Board</w:t>
            </w:r>
          </w:p>
        </w:tc>
      </w:tr>
      <w:tr w:rsidRPr="00034194" w:rsidR="00651405" w:rsidTr="248D9506" w14:paraId="6D2903E5" w14:textId="77777777">
        <w:tc>
          <w:tcPr>
            <w:tcW w:w="2547" w:type="dxa"/>
            <w:tcMar/>
          </w:tcPr>
          <w:p w:rsidRPr="00FA0CA9" w:rsidR="00651405" w:rsidP="44C42A9E" w:rsidRDefault="00651405" w14:paraId="6D2903E3" w14:textId="77777777">
            <w:pPr>
              <w:rPr>
                <w:rFonts w:ascii="Verdana" w:hAnsi="Verdana" w:eastAsia="Verdana" w:cs="Verdana"/>
                <w:b w:val="1"/>
                <w:bCs w:val="1"/>
                <w:sz w:val="24"/>
                <w:szCs w:val="24"/>
              </w:rPr>
            </w:pPr>
            <w:r w:rsidRPr="44C42A9E" w:rsidR="00651405">
              <w:rPr>
                <w:rFonts w:ascii="Verdana" w:hAnsi="Verdana" w:eastAsia="Verdana" w:cs="Verdana"/>
                <w:b w:val="1"/>
                <w:bCs w:val="1"/>
                <w:sz w:val="24"/>
                <w:szCs w:val="24"/>
              </w:rPr>
              <w:t>Report Title</w:t>
            </w:r>
          </w:p>
        </w:tc>
        <w:tc>
          <w:tcPr>
            <w:tcW w:w="6469" w:type="dxa"/>
            <w:gridSpan w:val="6"/>
            <w:tcMar/>
          </w:tcPr>
          <w:p w:rsidRPr="00FA0CA9" w:rsidR="00651405" w:rsidP="44C42A9E" w:rsidRDefault="00651405" w14:paraId="6D2903E4" w14:textId="26BCBD50">
            <w:pPr>
              <w:rPr>
                <w:rFonts w:ascii="Verdana" w:hAnsi="Verdana" w:eastAsia="Verdana" w:cs="Verdana"/>
                <w:b w:val="1"/>
                <w:bCs w:val="1"/>
                <w:sz w:val="24"/>
                <w:szCs w:val="24"/>
              </w:rPr>
            </w:pPr>
            <w:r w:rsidRPr="44C42A9E" w:rsidR="00651405">
              <w:rPr>
                <w:rFonts w:ascii="Verdana" w:hAnsi="Verdana" w:eastAsia="Verdana" w:cs="Verdana"/>
                <w:sz w:val="24"/>
                <w:szCs w:val="24"/>
              </w:rPr>
              <w:t>NHS Wales Performance Framework Overview 20</w:t>
            </w:r>
            <w:r w:rsidRPr="44C42A9E" w:rsidR="00651405">
              <w:rPr>
                <w:rFonts w:ascii="Verdana" w:hAnsi="Verdana" w:eastAsia="Verdana" w:cs="Verdana"/>
                <w:sz w:val="24"/>
                <w:szCs w:val="24"/>
              </w:rPr>
              <w:t>2</w:t>
            </w:r>
            <w:r w:rsidRPr="44C42A9E" w:rsidR="00B6753B">
              <w:rPr>
                <w:rFonts w:ascii="Verdana" w:hAnsi="Verdana" w:eastAsia="Verdana" w:cs="Verdana"/>
                <w:sz w:val="24"/>
                <w:szCs w:val="24"/>
              </w:rPr>
              <w:t>6</w:t>
            </w:r>
            <w:r w:rsidRPr="44C42A9E" w:rsidR="00651405">
              <w:rPr>
                <w:rFonts w:ascii="Verdana" w:hAnsi="Verdana" w:eastAsia="Verdana" w:cs="Verdana"/>
                <w:sz w:val="24"/>
                <w:szCs w:val="24"/>
              </w:rPr>
              <w:t>-2</w:t>
            </w:r>
            <w:r w:rsidRPr="44C42A9E" w:rsidR="00B6753B">
              <w:rPr>
                <w:rFonts w:ascii="Verdana" w:hAnsi="Verdana" w:eastAsia="Verdana" w:cs="Verdana"/>
                <w:sz w:val="24"/>
                <w:szCs w:val="24"/>
              </w:rPr>
              <w:t>7</w:t>
            </w:r>
          </w:p>
        </w:tc>
      </w:tr>
      <w:tr w:rsidRPr="00034194" w:rsidR="00651405" w:rsidTr="248D9506" w14:paraId="6D2903E8" w14:textId="77777777">
        <w:tc>
          <w:tcPr>
            <w:tcW w:w="2547" w:type="dxa"/>
            <w:tcMar/>
          </w:tcPr>
          <w:p w:rsidRPr="00FA0CA9" w:rsidR="00651405" w:rsidP="44C42A9E" w:rsidRDefault="00651405" w14:paraId="6D2903E6" w14:textId="77777777">
            <w:pPr>
              <w:rPr>
                <w:rFonts w:ascii="Verdana" w:hAnsi="Verdana" w:eastAsia="Verdana" w:cs="Verdana"/>
                <w:b w:val="1"/>
                <w:bCs w:val="1"/>
                <w:sz w:val="24"/>
                <w:szCs w:val="24"/>
              </w:rPr>
            </w:pPr>
            <w:r w:rsidRPr="44C42A9E" w:rsidR="00651405">
              <w:rPr>
                <w:rFonts w:ascii="Verdana" w:hAnsi="Verdana" w:eastAsia="Verdana" w:cs="Verdana"/>
                <w:b w:val="1"/>
                <w:bCs w:val="1"/>
                <w:sz w:val="24"/>
                <w:szCs w:val="24"/>
              </w:rPr>
              <w:t>Report Author</w:t>
            </w:r>
          </w:p>
        </w:tc>
        <w:tc>
          <w:tcPr>
            <w:tcW w:w="6469" w:type="dxa"/>
            <w:gridSpan w:val="6"/>
            <w:tcMar/>
          </w:tcPr>
          <w:p w:rsidRPr="00FA0CA9" w:rsidR="00651405" w:rsidP="44C42A9E" w:rsidRDefault="00651405" w14:paraId="6D2903E7" w14:textId="562322CE">
            <w:pPr>
              <w:rPr>
                <w:rFonts w:ascii="Verdana" w:hAnsi="Verdana" w:eastAsia="Verdana" w:cs="Verdana"/>
                <w:sz w:val="24"/>
                <w:szCs w:val="24"/>
              </w:rPr>
            </w:pPr>
            <w:r w:rsidRPr="44C42A9E" w:rsidR="00651405">
              <w:rPr>
                <w:rFonts w:ascii="Verdana" w:hAnsi="Verdana" w:eastAsia="Verdana" w:cs="Verdana"/>
                <w:sz w:val="24"/>
                <w:szCs w:val="24"/>
              </w:rPr>
              <w:t xml:space="preserve">Meghann Protheroe, Head of Health Board Performance </w:t>
            </w:r>
          </w:p>
        </w:tc>
      </w:tr>
      <w:tr w:rsidRPr="00034194" w:rsidR="00651405" w:rsidTr="248D9506" w14:paraId="6D2903EB" w14:textId="77777777">
        <w:tc>
          <w:tcPr>
            <w:tcW w:w="2547" w:type="dxa"/>
            <w:tcMar/>
          </w:tcPr>
          <w:p w:rsidRPr="00FA0CA9" w:rsidR="00651405" w:rsidP="44C42A9E" w:rsidRDefault="00651405" w14:paraId="6D2903E9" w14:textId="77777777">
            <w:pPr>
              <w:rPr>
                <w:rFonts w:ascii="Verdana" w:hAnsi="Verdana" w:eastAsia="Verdana" w:cs="Verdana"/>
                <w:b w:val="1"/>
                <w:bCs w:val="1"/>
                <w:sz w:val="24"/>
                <w:szCs w:val="24"/>
              </w:rPr>
            </w:pPr>
            <w:r w:rsidRPr="44C42A9E" w:rsidR="00651405">
              <w:rPr>
                <w:rFonts w:ascii="Verdana" w:hAnsi="Verdana" w:eastAsia="Verdana" w:cs="Verdana"/>
                <w:b w:val="1"/>
                <w:bCs w:val="1"/>
                <w:sz w:val="24"/>
                <w:szCs w:val="24"/>
              </w:rPr>
              <w:t>Report Sponsor</w:t>
            </w:r>
          </w:p>
        </w:tc>
        <w:tc>
          <w:tcPr>
            <w:tcW w:w="6469" w:type="dxa"/>
            <w:gridSpan w:val="6"/>
            <w:tcMar/>
          </w:tcPr>
          <w:p w:rsidRPr="00FA0CA9" w:rsidR="00651405" w:rsidP="44C42A9E" w:rsidRDefault="008B0E88" w14:paraId="6D2903EA" w14:textId="0626D84A">
            <w:pPr>
              <w:rPr>
                <w:rFonts w:ascii="Verdana" w:hAnsi="Verdana" w:eastAsia="Verdana" w:cs="Verdana"/>
                <w:sz w:val="24"/>
                <w:szCs w:val="24"/>
              </w:rPr>
            </w:pPr>
            <w:r w:rsidRPr="44C42A9E" w:rsidR="008B0E88">
              <w:rPr>
                <w:rFonts w:ascii="Verdana" w:hAnsi="Verdana" w:eastAsia="Verdana" w:cs="Verdana"/>
                <w:sz w:val="24"/>
                <w:szCs w:val="24"/>
              </w:rPr>
              <w:t>Marie Davies, Executive Director of Planning and Partnerships</w:t>
            </w:r>
            <w:r w:rsidRPr="44C42A9E" w:rsidR="00651405">
              <w:rPr>
                <w:rFonts w:ascii="Verdana" w:hAnsi="Verdana" w:eastAsia="Verdana" w:cs="Verdana"/>
                <w:sz w:val="24"/>
                <w:szCs w:val="24"/>
              </w:rPr>
              <w:t xml:space="preserve"> </w:t>
            </w:r>
          </w:p>
        </w:tc>
      </w:tr>
      <w:tr w:rsidRPr="00034194" w:rsidR="00651405" w:rsidTr="248D9506" w14:paraId="6D2903EE" w14:textId="77777777">
        <w:tc>
          <w:tcPr>
            <w:tcW w:w="2547" w:type="dxa"/>
            <w:tcMar/>
          </w:tcPr>
          <w:p w:rsidRPr="00FA0CA9" w:rsidR="00651405" w:rsidP="44C42A9E" w:rsidRDefault="00651405" w14:paraId="6D2903EC" w14:textId="77777777">
            <w:pPr>
              <w:rPr>
                <w:rFonts w:ascii="Verdana" w:hAnsi="Verdana" w:eastAsia="Verdana" w:cs="Verdana"/>
                <w:b w:val="1"/>
                <w:bCs w:val="1"/>
                <w:sz w:val="24"/>
                <w:szCs w:val="24"/>
              </w:rPr>
            </w:pPr>
            <w:r w:rsidRPr="44C42A9E" w:rsidR="00651405">
              <w:rPr>
                <w:rFonts w:ascii="Verdana" w:hAnsi="Verdana" w:eastAsia="Verdana" w:cs="Verdana"/>
                <w:b w:val="1"/>
                <w:bCs w:val="1"/>
                <w:sz w:val="24"/>
                <w:szCs w:val="24"/>
              </w:rPr>
              <w:t>Presented by</w:t>
            </w:r>
          </w:p>
        </w:tc>
        <w:tc>
          <w:tcPr>
            <w:tcW w:w="6469" w:type="dxa"/>
            <w:gridSpan w:val="6"/>
            <w:tcMar/>
          </w:tcPr>
          <w:p w:rsidRPr="00FA0CA9" w:rsidR="00651405" w:rsidP="44C42A9E" w:rsidRDefault="008B0E88" w14:paraId="6D2903ED" w14:textId="2E379762">
            <w:pPr>
              <w:rPr>
                <w:rFonts w:ascii="Verdana" w:hAnsi="Verdana" w:eastAsia="Verdana" w:cs="Verdana"/>
                <w:sz w:val="24"/>
                <w:szCs w:val="24"/>
              </w:rPr>
            </w:pPr>
            <w:r w:rsidRPr="44C42A9E" w:rsidR="008B0E88">
              <w:rPr>
                <w:rFonts w:ascii="Verdana" w:hAnsi="Verdana" w:eastAsia="Verdana" w:cs="Verdana"/>
                <w:sz w:val="24"/>
                <w:szCs w:val="24"/>
              </w:rPr>
              <w:t>Meghann Protheroe, Head of Health Board Performance</w:t>
            </w:r>
          </w:p>
        </w:tc>
      </w:tr>
      <w:tr w:rsidRPr="00034194" w:rsidR="00653AEC" w:rsidTr="248D9506" w14:paraId="6D2903F1" w14:textId="77777777">
        <w:tc>
          <w:tcPr>
            <w:tcW w:w="2547" w:type="dxa"/>
            <w:tcMar/>
          </w:tcPr>
          <w:p w:rsidRPr="00C26E5E" w:rsidR="00653AEC" w:rsidP="44C42A9E" w:rsidRDefault="00653AEC" w14:paraId="6D2903EF" w14:textId="77777777">
            <w:pPr>
              <w:rPr>
                <w:rFonts w:ascii="Verdana" w:hAnsi="Verdana" w:eastAsia="Verdana" w:cs="Verdana"/>
                <w:b w:val="1"/>
                <w:bCs w:val="1"/>
                <w:sz w:val="24"/>
                <w:szCs w:val="24"/>
              </w:rPr>
            </w:pPr>
            <w:r w:rsidRPr="44C42A9E" w:rsidR="00653AEC">
              <w:rPr>
                <w:rFonts w:ascii="Verdana" w:hAnsi="Verdana" w:eastAsia="Verdana" w:cs="Verdana"/>
                <w:b w:val="1"/>
                <w:bCs w:val="1"/>
                <w:sz w:val="24"/>
                <w:szCs w:val="24"/>
              </w:rPr>
              <w:t xml:space="preserve">Freedom of Information </w:t>
            </w:r>
          </w:p>
        </w:tc>
        <w:tc>
          <w:tcPr>
            <w:tcW w:w="6469" w:type="dxa"/>
            <w:gridSpan w:val="6"/>
            <w:tcMar/>
          </w:tcPr>
          <w:p w:rsidRPr="00C26E5E" w:rsidR="00653AEC" w:rsidP="44C42A9E" w:rsidRDefault="00653AEC" w14:paraId="6D2903F0" w14:textId="7F4121B0">
            <w:pPr>
              <w:rPr>
                <w:rFonts w:ascii="Verdana" w:hAnsi="Verdana" w:eastAsia="Verdana" w:cs="Verdana"/>
                <w:sz w:val="24"/>
                <w:szCs w:val="24"/>
              </w:rPr>
            </w:pPr>
            <w:r w:rsidRPr="44C42A9E" w:rsidR="00653AEC">
              <w:rPr>
                <w:rFonts w:ascii="Verdana" w:hAnsi="Verdana" w:eastAsia="Verdana" w:cs="Verdana"/>
                <w:sz w:val="24"/>
                <w:szCs w:val="24"/>
              </w:rPr>
              <w:t>Open</w:t>
            </w:r>
          </w:p>
        </w:tc>
      </w:tr>
      <w:tr w:rsidRPr="00034194" w:rsidR="00653AEC" w:rsidTr="248D9506" w14:paraId="6D2903F8" w14:textId="77777777">
        <w:tc>
          <w:tcPr>
            <w:tcW w:w="2547" w:type="dxa"/>
            <w:tcMar/>
          </w:tcPr>
          <w:p w:rsidRPr="00FA0CA9" w:rsidR="00653AEC" w:rsidP="44C42A9E" w:rsidRDefault="00653AEC" w14:paraId="6D2903F2" w14:textId="77777777">
            <w:pPr>
              <w:rPr>
                <w:rFonts w:ascii="Verdana" w:hAnsi="Verdana" w:eastAsia="Verdana" w:cs="Verdana"/>
                <w:b w:val="1"/>
                <w:bCs w:val="1"/>
                <w:sz w:val="24"/>
                <w:szCs w:val="24"/>
              </w:rPr>
            </w:pPr>
            <w:r w:rsidRPr="44C42A9E" w:rsidR="00653AEC">
              <w:rPr>
                <w:rFonts w:ascii="Verdana" w:hAnsi="Verdana" w:eastAsia="Verdana" w:cs="Verdana"/>
                <w:b w:val="1"/>
                <w:bCs w:val="1"/>
                <w:sz w:val="24"/>
                <w:szCs w:val="24"/>
              </w:rPr>
              <w:t>Purpose of the Report</w:t>
            </w:r>
          </w:p>
        </w:tc>
        <w:tc>
          <w:tcPr>
            <w:tcW w:w="6469" w:type="dxa"/>
            <w:gridSpan w:val="6"/>
            <w:tcMar/>
          </w:tcPr>
          <w:p w:rsidR="00C26E5E" w:rsidP="44C42A9E" w:rsidRDefault="00C26E5E" w14:paraId="5535EA62" w14:textId="265EF3A4">
            <w:pPr>
              <w:jc w:val="both"/>
              <w:rPr>
                <w:rFonts w:ascii="Verdana" w:hAnsi="Verdana" w:eastAsia="Verdana" w:cs="Verdana"/>
                <w:sz w:val="24"/>
                <w:szCs w:val="24"/>
              </w:rPr>
            </w:pPr>
            <w:r w:rsidRPr="248D9506" w:rsidR="00C26E5E">
              <w:rPr>
                <w:rFonts w:ascii="Verdana" w:hAnsi="Verdana" w:eastAsia="Verdana" w:cs="Verdana"/>
                <w:sz w:val="24"/>
                <w:szCs w:val="24"/>
              </w:rPr>
              <w:t xml:space="preserve">The purpose of this report is to inform the </w:t>
            </w:r>
            <w:r w:rsidRPr="248D9506" w:rsidR="008B0E88">
              <w:rPr>
                <w:rFonts w:ascii="Verdana" w:hAnsi="Verdana" w:eastAsia="Verdana" w:cs="Verdana"/>
                <w:sz w:val="24"/>
                <w:szCs w:val="24"/>
              </w:rPr>
              <w:t xml:space="preserve">Performance and Finance Committee </w:t>
            </w:r>
            <w:r w:rsidRPr="248D9506" w:rsidR="00C26E5E">
              <w:rPr>
                <w:rFonts w:ascii="Verdana" w:hAnsi="Verdana" w:eastAsia="Verdana" w:cs="Verdana"/>
                <w:sz w:val="24"/>
                <w:szCs w:val="24"/>
              </w:rPr>
              <w:t xml:space="preserve">of the changes that are </w:t>
            </w:r>
            <w:r w:rsidRPr="248D9506" w:rsidR="00C26E5E">
              <w:rPr>
                <w:rFonts w:ascii="Verdana" w:hAnsi="Verdana" w:eastAsia="Verdana" w:cs="Verdana"/>
                <w:sz w:val="24"/>
                <w:szCs w:val="24"/>
              </w:rPr>
              <w:t>required</w:t>
            </w:r>
            <w:r w:rsidRPr="248D9506" w:rsidR="00C26E5E">
              <w:rPr>
                <w:rFonts w:ascii="Verdana" w:hAnsi="Verdana" w:eastAsia="Verdana" w:cs="Verdana"/>
                <w:sz w:val="24"/>
                <w:szCs w:val="24"/>
              </w:rPr>
              <w:t xml:space="preserve"> to the Health Board’s performance reporting arrangements </w:t>
            </w:r>
            <w:r w:rsidRPr="248D9506" w:rsidR="323AC103">
              <w:rPr>
                <w:rFonts w:ascii="Verdana" w:hAnsi="Verdana" w:eastAsia="Verdana" w:cs="Verdana"/>
                <w:sz w:val="24"/>
                <w:szCs w:val="24"/>
              </w:rPr>
              <w:t>to</w:t>
            </w:r>
            <w:r w:rsidRPr="248D9506" w:rsidR="00C26E5E">
              <w:rPr>
                <w:rFonts w:ascii="Verdana" w:hAnsi="Verdana" w:eastAsia="Verdana" w:cs="Verdana"/>
                <w:sz w:val="24"/>
                <w:szCs w:val="24"/>
              </w:rPr>
              <w:t xml:space="preserve"> align with the 202</w:t>
            </w:r>
            <w:r w:rsidRPr="248D9506" w:rsidR="00B6753B">
              <w:rPr>
                <w:rFonts w:ascii="Verdana" w:hAnsi="Verdana" w:eastAsia="Verdana" w:cs="Verdana"/>
                <w:sz w:val="24"/>
                <w:szCs w:val="24"/>
              </w:rPr>
              <w:t>6-27</w:t>
            </w:r>
            <w:r w:rsidRPr="248D9506" w:rsidR="00C26E5E">
              <w:rPr>
                <w:rFonts w:ascii="Verdana" w:hAnsi="Verdana" w:eastAsia="Verdana" w:cs="Verdana"/>
                <w:sz w:val="24"/>
                <w:szCs w:val="24"/>
              </w:rPr>
              <w:t xml:space="preserve"> </w:t>
            </w:r>
            <w:r w:rsidRPr="248D9506" w:rsidR="00C26E5E">
              <w:rPr>
                <w:rFonts w:ascii="Verdana" w:hAnsi="Verdana" w:eastAsia="Verdana" w:cs="Verdana"/>
                <w:sz w:val="24"/>
                <w:szCs w:val="24"/>
              </w:rPr>
              <w:t>NHS Wales Performance Framework.</w:t>
            </w:r>
          </w:p>
          <w:p w:rsidRPr="00FA0CA9" w:rsidR="00653AEC" w:rsidP="44C42A9E" w:rsidRDefault="00653AEC" w14:paraId="6D2903F7" w14:textId="77777777">
            <w:pPr>
              <w:rPr>
                <w:rFonts w:ascii="Verdana" w:hAnsi="Verdana" w:eastAsia="Verdana" w:cs="Verdana"/>
                <w:sz w:val="24"/>
                <w:szCs w:val="24"/>
              </w:rPr>
            </w:pPr>
          </w:p>
        </w:tc>
      </w:tr>
      <w:tr w:rsidRPr="00B6753B" w:rsidR="00B6753B" w:rsidTr="248D9506" w14:paraId="6D290402" w14:textId="77777777">
        <w:tc>
          <w:tcPr>
            <w:tcW w:w="2547" w:type="dxa"/>
            <w:tcMar/>
          </w:tcPr>
          <w:p w:rsidRPr="004C4650" w:rsidR="00653AEC" w:rsidP="44C42A9E" w:rsidRDefault="00653AEC" w14:paraId="6D2903F9" w14:textId="77777777">
            <w:pPr>
              <w:rPr>
                <w:rFonts w:ascii="Verdana" w:hAnsi="Verdana" w:eastAsia="Verdana" w:cs="Verdana"/>
                <w:b w:val="1"/>
                <w:bCs w:val="1"/>
                <w:sz w:val="24"/>
                <w:szCs w:val="24"/>
              </w:rPr>
            </w:pPr>
            <w:r w:rsidRPr="44C42A9E" w:rsidR="00653AEC">
              <w:rPr>
                <w:rFonts w:ascii="Verdana" w:hAnsi="Verdana" w:eastAsia="Verdana" w:cs="Verdana"/>
                <w:b w:val="1"/>
                <w:bCs w:val="1"/>
                <w:sz w:val="24"/>
                <w:szCs w:val="24"/>
              </w:rPr>
              <w:t>Key Issues</w:t>
            </w:r>
          </w:p>
          <w:p w:rsidRPr="00B6753B" w:rsidR="00653AEC" w:rsidP="44C42A9E" w:rsidRDefault="00653AEC" w14:paraId="6D2903FA" w14:textId="77777777">
            <w:pPr>
              <w:rPr>
                <w:rFonts w:ascii="Verdana" w:hAnsi="Verdana" w:eastAsia="Verdana" w:cs="Verdana"/>
                <w:b w:val="1"/>
                <w:bCs w:val="1"/>
                <w:color w:val="FF0000"/>
                <w:sz w:val="24"/>
                <w:szCs w:val="24"/>
              </w:rPr>
            </w:pPr>
          </w:p>
          <w:p w:rsidRPr="00B6753B" w:rsidR="00653AEC" w:rsidP="44C42A9E" w:rsidRDefault="00653AEC" w14:paraId="6D2903FB" w14:textId="77777777">
            <w:pPr>
              <w:rPr>
                <w:rFonts w:ascii="Verdana" w:hAnsi="Verdana" w:eastAsia="Verdana" w:cs="Verdana"/>
                <w:b w:val="1"/>
                <w:bCs w:val="1"/>
                <w:color w:val="FF0000"/>
                <w:sz w:val="24"/>
                <w:szCs w:val="24"/>
              </w:rPr>
            </w:pPr>
          </w:p>
          <w:p w:rsidRPr="00B6753B" w:rsidR="00653AEC" w:rsidP="44C42A9E" w:rsidRDefault="00653AEC" w14:paraId="6D2903FC" w14:textId="77777777">
            <w:pPr>
              <w:rPr>
                <w:rFonts w:ascii="Verdana" w:hAnsi="Verdana" w:eastAsia="Verdana" w:cs="Verdana"/>
                <w:b w:val="1"/>
                <w:bCs w:val="1"/>
                <w:color w:val="FF0000"/>
                <w:sz w:val="24"/>
                <w:szCs w:val="24"/>
              </w:rPr>
            </w:pPr>
          </w:p>
        </w:tc>
        <w:tc>
          <w:tcPr>
            <w:tcW w:w="6469" w:type="dxa"/>
            <w:gridSpan w:val="6"/>
            <w:tcMar/>
          </w:tcPr>
          <w:p w:rsidRPr="00B6753B" w:rsidR="00C26E5E" w:rsidP="44C42A9E" w:rsidRDefault="00C26E5E" w14:paraId="3EB6A5DD" w14:textId="77777777">
            <w:pPr>
              <w:jc w:val="both"/>
              <w:rPr>
                <w:rFonts w:ascii="Verdana" w:hAnsi="Verdana" w:eastAsia="Verdana" w:cs="Verdana"/>
                <w:sz w:val="24"/>
                <w:szCs w:val="24"/>
              </w:rPr>
            </w:pPr>
            <w:r w:rsidRPr="44C42A9E" w:rsidR="00C26E5E">
              <w:rPr>
                <w:rFonts w:ascii="Verdana" w:hAnsi="Verdana" w:eastAsia="Verdana" w:cs="Verdana"/>
                <w:sz w:val="24"/>
                <w:szCs w:val="24"/>
              </w:rPr>
              <w:t>The key issues set out in this report are: -</w:t>
            </w:r>
          </w:p>
          <w:p w:rsidRPr="00B6753B" w:rsidR="00653AEC" w:rsidP="44C42A9E" w:rsidRDefault="00653AEC" w14:paraId="6D2903FE" w14:textId="77777777">
            <w:pPr>
              <w:rPr>
                <w:rFonts w:ascii="Verdana" w:hAnsi="Verdana" w:eastAsia="Verdana" w:cs="Verdana"/>
                <w:color w:val="FF0000"/>
                <w:sz w:val="24"/>
                <w:szCs w:val="24"/>
              </w:rPr>
            </w:pPr>
          </w:p>
          <w:p w:rsidRPr="000E01E2" w:rsidR="000E01E2" w:rsidP="44C42A9E" w:rsidRDefault="003136E0" w14:paraId="59DFB1E7" w14:textId="6A40922C">
            <w:pPr>
              <w:jc w:val="both"/>
              <w:rPr>
                <w:rFonts w:ascii="Verdana" w:hAnsi="Verdana" w:eastAsia="Verdana" w:cs="Verdana"/>
                <w:sz w:val="24"/>
                <w:szCs w:val="24"/>
              </w:rPr>
            </w:pPr>
            <w:r w:rsidRPr="44C42A9E" w:rsidR="003136E0">
              <w:rPr>
                <w:rFonts w:ascii="Verdana" w:hAnsi="Verdana" w:eastAsia="Verdana" w:cs="Verdana"/>
                <w:sz w:val="24"/>
                <w:szCs w:val="24"/>
              </w:rPr>
              <w:t>The performance measures in the NHS Wales Performance Framework for 202</w:t>
            </w:r>
            <w:r w:rsidRPr="44C42A9E" w:rsidR="00B6753B">
              <w:rPr>
                <w:rFonts w:ascii="Verdana" w:hAnsi="Verdana" w:eastAsia="Verdana" w:cs="Verdana"/>
                <w:sz w:val="24"/>
                <w:szCs w:val="24"/>
              </w:rPr>
              <w:t>6</w:t>
            </w:r>
            <w:r w:rsidRPr="44C42A9E" w:rsidR="003136E0">
              <w:rPr>
                <w:rFonts w:ascii="Verdana" w:hAnsi="Verdana" w:eastAsia="Verdana" w:cs="Verdana"/>
                <w:sz w:val="24"/>
                <w:szCs w:val="24"/>
              </w:rPr>
              <w:t>-202</w:t>
            </w:r>
            <w:r w:rsidRPr="44C42A9E" w:rsidR="00B6753B">
              <w:rPr>
                <w:rFonts w:ascii="Verdana" w:hAnsi="Verdana" w:eastAsia="Verdana" w:cs="Verdana"/>
                <w:sz w:val="24"/>
                <w:szCs w:val="24"/>
              </w:rPr>
              <w:t>7</w:t>
            </w:r>
            <w:r w:rsidRPr="44C42A9E" w:rsidR="003136E0">
              <w:rPr>
                <w:rFonts w:ascii="Verdana" w:hAnsi="Verdana" w:eastAsia="Verdana" w:cs="Verdana"/>
                <w:sz w:val="24"/>
                <w:szCs w:val="24"/>
              </w:rPr>
              <w:t xml:space="preserve"> reflect the Six Key Strategic Priorities as set out in the NHS Wales Planning Framework 202</w:t>
            </w:r>
            <w:r w:rsidRPr="44C42A9E" w:rsidR="00B6753B">
              <w:rPr>
                <w:rFonts w:ascii="Verdana" w:hAnsi="Verdana" w:eastAsia="Verdana" w:cs="Verdana"/>
                <w:sz w:val="24"/>
                <w:szCs w:val="24"/>
              </w:rPr>
              <w:t>6</w:t>
            </w:r>
            <w:r w:rsidRPr="44C42A9E" w:rsidR="003136E0">
              <w:rPr>
                <w:rFonts w:ascii="Verdana" w:hAnsi="Verdana" w:eastAsia="Verdana" w:cs="Verdana"/>
                <w:sz w:val="24"/>
                <w:szCs w:val="24"/>
              </w:rPr>
              <w:t>-202</w:t>
            </w:r>
            <w:r w:rsidRPr="44C42A9E" w:rsidR="00B6753B">
              <w:rPr>
                <w:rFonts w:ascii="Verdana" w:hAnsi="Verdana" w:eastAsia="Verdana" w:cs="Verdana"/>
                <w:sz w:val="24"/>
                <w:szCs w:val="24"/>
              </w:rPr>
              <w:t>9</w:t>
            </w:r>
            <w:r w:rsidRPr="44C42A9E" w:rsidR="003136E0">
              <w:rPr>
                <w:rFonts w:ascii="Verdana" w:hAnsi="Verdana" w:eastAsia="Verdana" w:cs="Verdana"/>
                <w:sz w:val="24"/>
                <w:szCs w:val="24"/>
              </w:rPr>
              <w:t xml:space="preserve">.  </w:t>
            </w:r>
            <w:r w:rsidRPr="44C42A9E" w:rsidR="003136E0">
              <w:rPr>
                <w:rFonts w:ascii="Verdana" w:hAnsi="Verdana" w:eastAsia="Verdana" w:cs="Verdana"/>
                <w:sz w:val="24"/>
                <w:szCs w:val="24"/>
              </w:rPr>
              <w:t>These are:</w:t>
            </w:r>
          </w:p>
          <w:p w:rsidRPr="000E01E2" w:rsidR="000E01E2" w:rsidP="44C42A9E" w:rsidRDefault="000E01E2" w14:paraId="75B8E37A" w14:textId="77777777">
            <w:pPr>
              <w:pStyle w:val="ListParagraph"/>
              <w:numPr>
                <w:ilvl w:val="0"/>
                <w:numId w:val="12"/>
              </w:numPr>
              <w:jc w:val="both"/>
              <w:rPr>
                <w:rFonts w:ascii="Verdana" w:hAnsi="Verdana" w:eastAsia="Verdana" w:cs="Verdana"/>
                <w:sz w:val="24"/>
                <w:szCs w:val="24"/>
              </w:rPr>
            </w:pPr>
            <w:r w:rsidRPr="44C42A9E" w:rsidR="000E01E2">
              <w:rPr>
                <w:rFonts w:ascii="Verdana" w:hAnsi="Verdana" w:eastAsia="Verdana" w:cs="Verdana"/>
                <w:sz w:val="24"/>
                <w:szCs w:val="24"/>
              </w:rPr>
              <w:t xml:space="preserve">Timely Access to Care </w:t>
            </w:r>
          </w:p>
          <w:p w:rsidRPr="000E01E2" w:rsidR="000E01E2" w:rsidP="44C42A9E" w:rsidRDefault="000E01E2" w14:paraId="50FBA320" w14:textId="77777777">
            <w:pPr>
              <w:pStyle w:val="ListParagraph"/>
              <w:numPr>
                <w:ilvl w:val="0"/>
                <w:numId w:val="12"/>
              </w:numPr>
              <w:jc w:val="both"/>
              <w:rPr>
                <w:rFonts w:ascii="Verdana" w:hAnsi="Verdana" w:eastAsia="Verdana" w:cs="Verdana"/>
                <w:sz w:val="24"/>
                <w:szCs w:val="24"/>
              </w:rPr>
            </w:pPr>
            <w:r w:rsidRPr="44C42A9E" w:rsidR="000E01E2">
              <w:rPr>
                <w:rFonts w:ascii="Verdana" w:hAnsi="Verdana" w:eastAsia="Verdana" w:cs="Verdana"/>
                <w:sz w:val="24"/>
                <w:szCs w:val="24"/>
              </w:rPr>
              <w:t xml:space="preserve">Population Health and Prevention </w:t>
            </w:r>
          </w:p>
          <w:p w:rsidRPr="000E01E2" w:rsidR="000E01E2" w:rsidP="44C42A9E" w:rsidRDefault="000E01E2" w14:paraId="60ADDA5D" w14:textId="77777777">
            <w:pPr>
              <w:pStyle w:val="ListParagraph"/>
              <w:numPr>
                <w:ilvl w:val="0"/>
                <w:numId w:val="12"/>
              </w:numPr>
              <w:jc w:val="both"/>
              <w:rPr>
                <w:rFonts w:ascii="Verdana" w:hAnsi="Verdana" w:eastAsia="Verdana" w:cs="Verdana"/>
                <w:sz w:val="24"/>
                <w:szCs w:val="24"/>
              </w:rPr>
            </w:pPr>
            <w:r w:rsidRPr="44C42A9E" w:rsidR="000E01E2">
              <w:rPr>
                <w:rFonts w:ascii="Verdana" w:hAnsi="Verdana" w:eastAsia="Verdana" w:cs="Verdana"/>
                <w:sz w:val="24"/>
                <w:szCs w:val="24"/>
              </w:rPr>
              <w:t xml:space="preserve">Community by Design </w:t>
            </w:r>
          </w:p>
          <w:p w:rsidRPr="000E01E2" w:rsidR="000E01E2" w:rsidP="44C42A9E" w:rsidRDefault="000E01E2" w14:paraId="089F1687" w14:textId="77777777">
            <w:pPr>
              <w:pStyle w:val="ListParagraph"/>
              <w:numPr>
                <w:ilvl w:val="0"/>
                <w:numId w:val="12"/>
              </w:numPr>
              <w:jc w:val="both"/>
              <w:rPr>
                <w:rFonts w:ascii="Verdana" w:hAnsi="Verdana" w:eastAsia="Verdana" w:cs="Verdana"/>
                <w:sz w:val="24"/>
                <w:szCs w:val="24"/>
              </w:rPr>
            </w:pPr>
            <w:r w:rsidRPr="44C42A9E" w:rsidR="000E01E2">
              <w:rPr>
                <w:rFonts w:ascii="Verdana" w:hAnsi="Verdana" w:eastAsia="Verdana" w:cs="Verdana"/>
                <w:sz w:val="24"/>
                <w:szCs w:val="24"/>
              </w:rPr>
              <w:t xml:space="preserve">Mental Health Access </w:t>
            </w:r>
          </w:p>
          <w:p w:rsidRPr="000E01E2" w:rsidR="000E01E2" w:rsidP="44C42A9E" w:rsidRDefault="000E01E2" w14:paraId="5A2FEC5E" w14:textId="77777777">
            <w:pPr>
              <w:pStyle w:val="ListParagraph"/>
              <w:numPr>
                <w:ilvl w:val="0"/>
                <w:numId w:val="12"/>
              </w:numPr>
              <w:jc w:val="both"/>
              <w:rPr>
                <w:rFonts w:ascii="Verdana" w:hAnsi="Verdana" w:eastAsia="Verdana" w:cs="Verdana"/>
                <w:sz w:val="24"/>
                <w:szCs w:val="24"/>
              </w:rPr>
            </w:pPr>
            <w:r w:rsidRPr="44C42A9E" w:rsidR="000E01E2">
              <w:rPr>
                <w:rFonts w:ascii="Verdana" w:hAnsi="Verdana" w:eastAsia="Verdana" w:cs="Verdana"/>
                <w:sz w:val="24"/>
                <w:szCs w:val="24"/>
              </w:rPr>
              <w:t xml:space="preserve">Women’s Health </w:t>
            </w:r>
          </w:p>
          <w:p w:rsidRPr="000E01E2" w:rsidR="000E01E2" w:rsidP="44C42A9E" w:rsidRDefault="000E01E2" w14:paraId="7B8BBC3E" w14:textId="77777777">
            <w:pPr>
              <w:pStyle w:val="ListParagraph"/>
              <w:numPr>
                <w:ilvl w:val="0"/>
                <w:numId w:val="12"/>
              </w:numPr>
              <w:jc w:val="both"/>
              <w:rPr>
                <w:rFonts w:ascii="Verdana" w:hAnsi="Verdana" w:eastAsia="Verdana" w:cs="Verdana"/>
                <w:sz w:val="24"/>
                <w:szCs w:val="24"/>
              </w:rPr>
            </w:pPr>
            <w:r w:rsidRPr="44C42A9E" w:rsidR="000E01E2">
              <w:rPr>
                <w:rFonts w:ascii="Verdana" w:hAnsi="Verdana" w:eastAsia="Verdana" w:cs="Verdana"/>
                <w:sz w:val="24"/>
                <w:szCs w:val="24"/>
              </w:rPr>
              <w:t xml:space="preserve">Quality and Safety </w:t>
            </w:r>
          </w:p>
          <w:p w:rsidRPr="00B6753B" w:rsidR="003136E0" w:rsidP="44C42A9E" w:rsidRDefault="003136E0" w14:paraId="0548883D" w14:textId="77777777">
            <w:pPr>
              <w:rPr>
                <w:rFonts w:ascii="Verdana" w:hAnsi="Verdana" w:eastAsia="Verdana" w:cs="Verdana"/>
                <w:color w:val="FF0000"/>
                <w:sz w:val="24"/>
                <w:szCs w:val="24"/>
              </w:rPr>
            </w:pPr>
          </w:p>
          <w:p w:rsidRPr="000E01E2" w:rsidR="00635767" w:rsidP="44C42A9E" w:rsidRDefault="003136E0" w14:paraId="233DC211" w14:textId="309E9679">
            <w:pPr>
              <w:jc w:val="both"/>
              <w:rPr>
                <w:rFonts w:ascii="Verdana" w:hAnsi="Verdana" w:eastAsia="Verdana" w:cs="Verdana"/>
                <w:sz w:val="24"/>
                <w:szCs w:val="24"/>
              </w:rPr>
            </w:pPr>
            <w:r w:rsidRPr="248D9506" w:rsidR="003136E0">
              <w:rPr>
                <w:rFonts w:ascii="Verdana" w:hAnsi="Verdana" w:eastAsia="Verdana" w:cs="Verdana"/>
                <w:sz w:val="24"/>
                <w:szCs w:val="24"/>
              </w:rPr>
              <w:t>A total of 5</w:t>
            </w:r>
            <w:r w:rsidRPr="248D9506" w:rsidR="000E01E2">
              <w:rPr>
                <w:rFonts w:ascii="Verdana" w:hAnsi="Verdana" w:eastAsia="Verdana" w:cs="Verdana"/>
                <w:sz w:val="24"/>
                <w:szCs w:val="24"/>
              </w:rPr>
              <w:t>0</w:t>
            </w:r>
            <w:r w:rsidRPr="248D9506" w:rsidR="003136E0">
              <w:rPr>
                <w:rFonts w:ascii="Verdana" w:hAnsi="Verdana" w:eastAsia="Verdana" w:cs="Verdana"/>
                <w:sz w:val="24"/>
                <w:szCs w:val="24"/>
              </w:rPr>
              <w:t xml:space="preserve"> measures </w:t>
            </w:r>
            <w:r w:rsidRPr="248D9506" w:rsidR="10A3024E">
              <w:rPr>
                <w:rFonts w:ascii="Verdana" w:hAnsi="Verdana" w:eastAsia="Verdana" w:cs="Verdana"/>
                <w:sz w:val="24"/>
                <w:szCs w:val="24"/>
              </w:rPr>
              <w:t>is</w:t>
            </w:r>
            <w:r w:rsidRPr="248D9506" w:rsidR="003136E0">
              <w:rPr>
                <w:rFonts w:ascii="Verdana" w:hAnsi="Verdana" w:eastAsia="Verdana" w:cs="Verdana"/>
                <w:sz w:val="24"/>
                <w:szCs w:val="24"/>
              </w:rPr>
              <w:t xml:space="preserve"> now a requirement to be reported by the Health Board for the 202</w:t>
            </w:r>
            <w:r w:rsidRPr="248D9506" w:rsidR="000E01E2">
              <w:rPr>
                <w:rFonts w:ascii="Verdana" w:hAnsi="Verdana" w:eastAsia="Verdana" w:cs="Verdana"/>
                <w:sz w:val="24"/>
                <w:szCs w:val="24"/>
              </w:rPr>
              <w:t>6-27</w:t>
            </w:r>
            <w:r w:rsidRPr="248D9506" w:rsidR="003136E0">
              <w:rPr>
                <w:rFonts w:ascii="Verdana" w:hAnsi="Verdana" w:eastAsia="Verdana" w:cs="Verdana"/>
                <w:sz w:val="24"/>
                <w:szCs w:val="24"/>
              </w:rPr>
              <w:t xml:space="preserve"> Performance Framework. Of these 5</w:t>
            </w:r>
            <w:r w:rsidRPr="248D9506" w:rsidR="000E01E2">
              <w:rPr>
                <w:rFonts w:ascii="Verdana" w:hAnsi="Verdana" w:eastAsia="Verdana" w:cs="Verdana"/>
                <w:sz w:val="24"/>
                <w:szCs w:val="24"/>
              </w:rPr>
              <w:t>0</w:t>
            </w:r>
            <w:r w:rsidRPr="248D9506" w:rsidR="003136E0">
              <w:rPr>
                <w:rFonts w:ascii="Verdana" w:hAnsi="Verdana" w:eastAsia="Verdana" w:cs="Verdana"/>
                <w:sz w:val="24"/>
                <w:szCs w:val="24"/>
              </w:rPr>
              <w:t xml:space="preserve"> measures, all are Quantitative Performance measures </w:t>
            </w:r>
            <w:r w:rsidRPr="248D9506" w:rsidR="000E01E2">
              <w:rPr>
                <w:rFonts w:ascii="Verdana" w:hAnsi="Verdana" w:eastAsia="Verdana" w:cs="Verdana"/>
                <w:sz w:val="24"/>
                <w:szCs w:val="24"/>
              </w:rPr>
              <w:t>with defined targets</w:t>
            </w:r>
            <w:r w:rsidRPr="248D9506" w:rsidR="003136E0">
              <w:rPr>
                <w:rFonts w:ascii="Verdana" w:hAnsi="Verdana" w:eastAsia="Verdana" w:cs="Verdana"/>
                <w:sz w:val="24"/>
                <w:szCs w:val="24"/>
              </w:rPr>
              <w:t xml:space="preserve">. </w:t>
            </w:r>
          </w:p>
          <w:p w:rsidRPr="002A589B" w:rsidR="003136E0" w:rsidP="44C42A9E" w:rsidRDefault="003136E0" w14:paraId="4422FEAE" w14:textId="77777777">
            <w:pPr>
              <w:rPr>
                <w:rFonts w:ascii="Verdana" w:hAnsi="Verdana" w:eastAsia="Verdana" w:cs="Verdana"/>
                <w:sz w:val="24"/>
                <w:szCs w:val="24"/>
              </w:rPr>
            </w:pPr>
          </w:p>
          <w:p w:rsidRPr="002A589B" w:rsidR="00653AEC" w:rsidP="44C42A9E" w:rsidRDefault="00B16D15" w14:paraId="6D290400" w14:textId="60EDBDC8">
            <w:pPr>
              <w:rPr>
                <w:rFonts w:ascii="Verdana" w:hAnsi="Verdana" w:eastAsia="Verdana" w:cs="Verdana"/>
                <w:sz w:val="24"/>
                <w:szCs w:val="24"/>
              </w:rPr>
            </w:pPr>
            <w:r w:rsidRPr="44C42A9E" w:rsidR="00B16D15">
              <w:rPr>
                <w:rFonts w:ascii="Verdana" w:hAnsi="Verdana" w:eastAsia="Verdana" w:cs="Verdana"/>
                <w:sz w:val="24"/>
                <w:szCs w:val="24"/>
              </w:rPr>
              <w:t>The 202</w:t>
            </w:r>
            <w:r w:rsidRPr="44C42A9E" w:rsidR="000E01E2">
              <w:rPr>
                <w:rFonts w:ascii="Verdana" w:hAnsi="Verdana" w:eastAsia="Verdana" w:cs="Verdana"/>
                <w:sz w:val="24"/>
                <w:szCs w:val="24"/>
              </w:rPr>
              <w:t>6</w:t>
            </w:r>
            <w:r w:rsidRPr="44C42A9E" w:rsidR="00B16D15">
              <w:rPr>
                <w:rFonts w:ascii="Verdana" w:hAnsi="Verdana" w:eastAsia="Verdana" w:cs="Verdana"/>
                <w:sz w:val="24"/>
                <w:szCs w:val="24"/>
              </w:rPr>
              <w:t>-2</w:t>
            </w:r>
            <w:r w:rsidRPr="44C42A9E" w:rsidR="000E01E2">
              <w:rPr>
                <w:rFonts w:ascii="Verdana" w:hAnsi="Verdana" w:eastAsia="Verdana" w:cs="Verdana"/>
                <w:sz w:val="24"/>
                <w:szCs w:val="24"/>
              </w:rPr>
              <w:t>9</w:t>
            </w:r>
            <w:r w:rsidRPr="44C42A9E" w:rsidR="00B16D15">
              <w:rPr>
                <w:rFonts w:ascii="Verdana" w:hAnsi="Verdana" w:eastAsia="Verdana" w:cs="Verdana"/>
                <w:sz w:val="24"/>
                <w:szCs w:val="24"/>
              </w:rPr>
              <w:t xml:space="preserve"> NHS Wales Planning Framework has also outlined </w:t>
            </w:r>
            <w:r w:rsidRPr="44C42A9E" w:rsidR="002A589B">
              <w:rPr>
                <w:rFonts w:ascii="Verdana" w:hAnsi="Verdana" w:eastAsia="Verdana" w:cs="Verdana"/>
                <w:sz w:val="24"/>
                <w:szCs w:val="24"/>
              </w:rPr>
              <w:t>20</w:t>
            </w:r>
            <w:r w:rsidRPr="44C42A9E" w:rsidR="00B16D15">
              <w:rPr>
                <w:rFonts w:ascii="Verdana" w:hAnsi="Verdana" w:eastAsia="Verdana" w:cs="Verdana"/>
                <w:sz w:val="24"/>
                <w:szCs w:val="24"/>
              </w:rPr>
              <w:t xml:space="preserve"> Ministerial Delivery Expectations for 202</w:t>
            </w:r>
            <w:r w:rsidRPr="44C42A9E" w:rsidR="002A589B">
              <w:rPr>
                <w:rFonts w:ascii="Verdana" w:hAnsi="Verdana" w:eastAsia="Verdana" w:cs="Verdana"/>
                <w:sz w:val="24"/>
                <w:szCs w:val="24"/>
              </w:rPr>
              <w:t>6</w:t>
            </w:r>
            <w:r w:rsidRPr="44C42A9E" w:rsidR="00B16D15">
              <w:rPr>
                <w:rFonts w:ascii="Verdana" w:hAnsi="Verdana" w:eastAsia="Verdana" w:cs="Verdana"/>
                <w:sz w:val="24"/>
                <w:szCs w:val="24"/>
              </w:rPr>
              <w:t>-2</w:t>
            </w:r>
            <w:r w:rsidRPr="44C42A9E" w:rsidR="002A589B">
              <w:rPr>
                <w:rFonts w:ascii="Verdana" w:hAnsi="Verdana" w:eastAsia="Verdana" w:cs="Verdana"/>
                <w:sz w:val="24"/>
                <w:szCs w:val="24"/>
              </w:rPr>
              <w:t>7</w:t>
            </w:r>
            <w:r w:rsidRPr="44C42A9E" w:rsidR="00B16D15">
              <w:rPr>
                <w:rFonts w:ascii="Verdana" w:hAnsi="Verdana" w:eastAsia="Verdana" w:cs="Verdana"/>
                <w:sz w:val="24"/>
                <w:szCs w:val="24"/>
              </w:rPr>
              <w:t xml:space="preserve"> (where applicable) which have been outlined in </w:t>
            </w:r>
            <w:r w:rsidRPr="44C42A9E" w:rsidR="00B16D15">
              <w:rPr>
                <w:rFonts w:ascii="Verdana" w:hAnsi="Verdana" w:eastAsia="Verdana" w:cs="Verdana"/>
                <w:b w:val="1"/>
                <w:bCs w:val="1"/>
                <w:sz w:val="24"/>
                <w:szCs w:val="24"/>
              </w:rPr>
              <w:t>Appendix 1</w:t>
            </w:r>
            <w:r w:rsidRPr="44C42A9E" w:rsidR="00B16D15">
              <w:rPr>
                <w:rFonts w:ascii="Verdana" w:hAnsi="Verdana" w:eastAsia="Verdana" w:cs="Verdana"/>
                <w:sz w:val="24"/>
                <w:szCs w:val="24"/>
              </w:rPr>
              <w:t xml:space="preserve">. These expectations are aligned with the Performance </w:t>
            </w:r>
            <w:r w:rsidRPr="44C42A9E" w:rsidR="00B16D15">
              <w:rPr>
                <w:rFonts w:ascii="Verdana" w:hAnsi="Verdana" w:eastAsia="Verdana" w:cs="Verdana"/>
                <w:sz w:val="24"/>
                <w:szCs w:val="24"/>
              </w:rPr>
              <w:t>Framework, but</w:t>
            </w:r>
            <w:r w:rsidRPr="44C42A9E" w:rsidR="00B16D15">
              <w:rPr>
                <w:rFonts w:ascii="Verdana" w:hAnsi="Verdana" w:eastAsia="Verdana" w:cs="Verdana"/>
                <w:sz w:val="24"/>
                <w:szCs w:val="24"/>
              </w:rPr>
              <w:t xml:space="preserve"> have been outlined as separate targets. </w:t>
            </w:r>
          </w:p>
          <w:p w:rsidRPr="00B6753B" w:rsidR="00653AEC" w:rsidP="44C42A9E" w:rsidRDefault="00653AEC" w14:paraId="6D290401" w14:textId="77777777">
            <w:pPr>
              <w:rPr>
                <w:rFonts w:ascii="Verdana" w:hAnsi="Verdana" w:eastAsia="Verdana" w:cs="Verdana"/>
                <w:color w:val="FF0000"/>
                <w:sz w:val="24"/>
                <w:szCs w:val="24"/>
              </w:rPr>
            </w:pPr>
          </w:p>
        </w:tc>
      </w:tr>
      <w:tr w:rsidRPr="00B6753B" w:rsidR="00B6753B" w:rsidTr="248D9506" w14:paraId="6D290409" w14:textId="77777777">
        <w:trPr>
          <w:trHeight w:val="97"/>
        </w:trPr>
        <w:tc>
          <w:tcPr>
            <w:tcW w:w="2547" w:type="dxa"/>
            <w:vMerge w:val="restart"/>
            <w:tcMar/>
          </w:tcPr>
          <w:p w:rsidRPr="00B6753B" w:rsidR="00762BBE" w:rsidP="44C42A9E" w:rsidRDefault="00762BBE" w14:paraId="6D290403" w14:textId="77777777">
            <w:pPr>
              <w:rPr>
                <w:rFonts w:ascii="Verdana" w:hAnsi="Verdana" w:eastAsia="Verdana" w:cs="Verdana"/>
                <w:b w:val="1"/>
                <w:bCs w:val="1"/>
                <w:sz w:val="24"/>
                <w:szCs w:val="24"/>
              </w:rPr>
            </w:pPr>
            <w:r w:rsidRPr="44C42A9E" w:rsidR="00762BBE">
              <w:rPr>
                <w:rFonts w:ascii="Verdana" w:hAnsi="Verdana" w:eastAsia="Verdana" w:cs="Verdana"/>
                <w:b w:val="1"/>
                <w:bCs w:val="1"/>
                <w:sz w:val="24"/>
                <w:szCs w:val="24"/>
              </w:rPr>
              <w:t xml:space="preserve">Specific Action Required </w:t>
            </w:r>
          </w:p>
          <w:p w:rsidRPr="00B6753B" w:rsidR="00762BBE" w:rsidP="44C42A9E" w:rsidRDefault="00762BBE" w14:paraId="6D290404" w14:textId="77777777">
            <w:pPr>
              <w:rPr>
                <w:rFonts w:ascii="Verdana" w:hAnsi="Verdana" w:eastAsia="Verdana" w:cs="Verdana"/>
                <w:b w:val="1"/>
                <w:bCs w:val="1"/>
                <w:i w:val="1"/>
                <w:iCs w:val="1"/>
                <w:sz w:val="24"/>
                <w:szCs w:val="24"/>
              </w:rPr>
            </w:pPr>
            <w:r w:rsidRPr="44C42A9E" w:rsidR="00762BBE">
              <w:rPr>
                <w:rFonts w:ascii="Verdana" w:hAnsi="Verdana" w:eastAsia="Verdana" w:cs="Verdana"/>
                <w:b w:val="1"/>
                <w:bCs w:val="1"/>
                <w:i w:val="1"/>
                <w:iCs w:val="1"/>
                <w:sz w:val="24"/>
                <w:szCs w:val="24"/>
              </w:rPr>
              <w:t>(please choose one only)</w:t>
            </w:r>
          </w:p>
        </w:tc>
        <w:tc>
          <w:tcPr>
            <w:tcW w:w="1569" w:type="dxa"/>
            <w:shd w:val="clear" w:color="auto" w:fill="D5DCE4" w:themeFill="text2" w:themeFillTint="33"/>
            <w:tcMar/>
          </w:tcPr>
          <w:p w:rsidRPr="00B6753B" w:rsidR="00762BBE" w:rsidP="44C42A9E" w:rsidRDefault="00762BBE" w14:paraId="6D290405" w14:textId="77777777">
            <w:pPr>
              <w:rPr>
                <w:rFonts w:ascii="Verdana" w:hAnsi="Verdana" w:eastAsia="Verdana" w:cs="Verdana"/>
                <w:b w:val="1"/>
                <w:bCs w:val="1"/>
                <w:sz w:val="24"/>
                <w:szCs w:val="24"/>
              </w:rPr>
            </w:pPr>
            <w:r w:rsidRPr="44C42A9E" w:rsidR="00762BBE">
              <w:rPr>
                <w:rFonts w:ascii="Verdana" w:hAnsi="Verdana" w:eastAsia="Verdana" w:cs="Verdana"/>
                <w:b w:val="1"/>
                <w:bCs w:val="1"/>
                <w:sz w:val="24"/>
                <w:szCs w:val="24"/>
              </w:rPr>
              <w:t>Information</w:t>
            </w:r>
          </w:p>
        </w:tc>
        <w:tc>
          <w:tcPr>
            <w:tcW w:w="1723" w:type="dxa"/>
            <w:gridSpan w:val="2"/>
            <w:shd w:val="clear" w:color="auto" w:fill="D5DCE4" w:themeFill="text2" w:themeFillTint="33"/>
            <w:tcMar/>
          </w:tcPr>
          <w:p w:rsidRPr="00B6753B" w:rsidR="00762BBE" w:rsidP="44C42A9E" w:rsidRDefault="00762BBE" w14:paraId="6D290406" w14:textId="77777777">
            <w:pPr>
              <w:rPr>
                <w:rFonts w:ascii="Verdana" w:hAnsi="Verdana" w:eastAsia="Verdana" w:cs="Verdana"/>
                <w:b w:val="1"/>
                <w:bCs w:val="1"/>
                <w:sz w:val="24"/>
                <w:szCs w:val="24"/>
              </w:rPr>
            </w:pPr>
            <w:r w:rsidRPr="44C42A9E" w:rsidR="00762BBE">
              <w:rPr>
                <w:rFonts w:ascii="Verdana" w:hAnsi="Verdana" w:eastAsia="Verdana" w:cs="Verdana"/>
                <w:b w:val="1"/>
                <w:bCs w:val="1"/>
                <w:sz w:val="24"/>
                <w:szCs w:val="24"/>
              </w:rPr>
              <w:t>Discussion</w:t>
            </w:r>
          </w:p>
        </w:tc>
        <w:tc>
          <w:tcPr>
            <w:tcW w:w="1661" w:type="dxa"/>
            <w:shd w:val="clear" w:color="auto" w:fill="D5DCE4" w:themeFill="text2" w:themeFillTint="33"/>
            <w:tcMar/>
          </w:tcPr>
          <w:p w:rsidRPr="00B6753B" w:rsidR="00762BBE" w:rsidP="44C42A9E" w:rsidRDefault="00762BBE" w14:paraId="6D290407" w14:textId="77777777">
            <w:pPr>
              <w:rPr>
                <w:rFonts w:ascii="Verdana" w:hAnsi="Verdana" w:eastAsia="Verdana" w:cs="Verdana"/>
                <w:b w:val="1"/>
                <w:bCs w:val="1"/>
                <w:sz w:val="24"/>
                <w:szCs w:val="24"/>
              </w:rPr>
            </w:pPr>
            <w:r w:rsidRPr="44C42A9E" w:rsidR="00762BBE">
              <w:rPr>
                <w:rFonts w:ascii="Verdana" w:hAnsi="Verdana" w:eastAsia="Verdana" w:cs="Verdana"/>
                <w:b w:val="1"/>
                <w:bCs w:val="1"/>
                <w:sz w:val="24"/>
                <w:szCs w:val="24"/>
              </w:rPr>
              <w:t>Assurance</w:t>
            </w:r>
          </w:p>
        </w:tc>
        <w:tc>
          <w:tcPr>
            <w:tcW w:w="1516" w:type="dxa"/>
            <w:gridSpan w:val="2"/>
            <w:shd w:val="clear" w:color="auto" w:fill="D5DCE4" w:themeFill="text2" w:themeFillTint="33"/>
            <w:tcMar/>
          </w:tcPr>
          <w:p w:rsidRPr="00B6753B" w:rsidR="00762BBE" w:rsidP="44C42A9E" w:rsidRDefault="00762BBE" w14:paraId="6D290408" w14:textId="77777777">
            <w:pPr>
              <w:rPr>
                <w:rFonts w:ascii="Verdana" w:hAnsi="Verdana" w:eastAsia="Verdana" w:cs="Verdana"/>
                <w:b w:val="1"/>
                <w:bCs w:val="1"/>
                <w:sz w:val="24"/>
                <w:szCs w:val="24"/>
              </w:rPr>
            </w:pPr>
            <w:r w:rsidRPr="44C42A9E" w:rsidR="00762BBE">
              <w:rPr>
                <w:rFonts w:ascii="Verdana" w:hAnsi="Verdana" w:eastAsia="Verdana" w:cs="Verdana"/>
                <w:b w:val="1"/>
                <w:bCs w:val="1"/>
                <w:sz w:val="24"/>
                <w:szCs w:val="24"/>
              </w:rPr>
              <w:t>Approval</w:t>
            </w:r>
          </w:p>
        </w:tc>
      </w:tr>
      <w:tr w:rsidRPr="00B6753B" w:rsidR="00B6753B" w:rsidTr="248D9506" w14:paraId="6D29040F" w14:textId="77777777">
        <w:trPr>
          <w:trHeight w:val="96"/>
        </w:trPr>
        <w:tc>
          <w:tcPr>
            <w:tcW w:w="2547" w:type="dxa"/>
            <w:vMerge/>
            <w:tcMar/>
          </w:tcPr>
          <w:p w:rsidRPr="00B6753B" w:rsidR="00762BBE" w:rsidP="00762BBE" w:rsidRDefault="00762BBE" w14:paraId="6D29040A" w14:textId="77777777">
            <w:pPr>
              <w:rPr>
                <w:rFonts w:ascii="Arial" w:hAnsi="Arial" w:cs="Arial"/>
                <w:b/>
                <w:sz w:val="24"/>
                <w:szCs w:val="24"/>
              </w:rPr>
            </w:pPr>
          </w:p>
        </w:tc>
        <w:sdt>
          <w:sdtPr>
            <w:id w:val="1068315321"/>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69" w:type="dxa"/>
                <w:tcMar/>
              </w:tcPr>
              <w:p w:rsidRPr="00B6753B" w:rsidR="00762BBE" w:rsidP="44C42A9E" w:rsidRDefault="00C26E5E" w14:paraId="6D29040B" w14:textId="77739042">
                <w:pPr>
                  <w:ind w:right="96"/>
                  <w:jc w:val="center"/>
                  <w:rPr>
                    <w:rFonts w:ascii="Verdana" w:hAnsi="Verdana" w:eastAsia="Verdana" w:cs="Verdana"/>
                    <w:sz w:val="24"/>
                    <w:szCs w:val="24"/>
                  </w:rPr>
                </w:pPr>
                <w:r w:rsidRPr="44C42A9E" w:rsidR="00C26E5E">
                  <w:rPr>
                    <w:rFonts w:ascii="Verdana" w:hAnsi="Verdana" w:eastAsia="Verdana" w:cs="Verdana"/>
                    <w:sz w:val="24"/>
                    <w:szCs w:val="24"/>
                  </w:rPr>
                  <w:t>☒</w:t>
                </w:r>
              </w:p>
            </w:tc>
          </w:sdtContent>
        </w:sdt>
        <w:sdt>
          <w:sdtPr>
            <w:id w:val="73659376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723" w:type="dxa"/>
                <w:gridSpan w:val="2"/>
                <w:tcMar/>
              </w:tcPr>
              <w:p w:rsidRPr="00B6753B" w:rsidR="00762BBE" w:rsidP="44C42A9E" w:rsidRDefault="00762BBE" w14:paraId="6D29040C" w14:textId="77777777">
                <w:pPr>
                  <w:ind w:right="96"/>
                  <w:jc w:val="center"/>
                  <w:rPr>
                    <w:rFonts w:ascii="Verdana" w:hAnsi="Verdana" w:eastAsia="Verdana" w:cs="Verdana"/>
                    <w:sz w:val="24"/>
                    <w:szCs w:val="24"/>
                  </w:rPr>
                </w:pPr>
                <w:r w:rsidRPr="44C42A9E" w:rsidR="00762BBE">
                  <w:rPr>
                    <w:rFonts w:ascii="Verdana" w:hAnsi="Verdana" w:eastAsia="Verdana" w:cs="Verdana"/>
                    <w:sz w:val="24"/>
                    <w:szCs w:val="24"/>
                  </w:rPr>
                  <w:t>☐</w:t>
                </w:r>
              </w:p>
            </w:tc>
          </w:sdtContent>
        </w:sdt>
        <w:sdt>
          <w:sdtPr>
            <w:id w:val="-4954009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61" w:type="dxa"/>
                <w:tcMar/>
              </w:tcPr>
              <w:p w:rsidRPr="00B6753B" w:rsidR="00762BBE" w:rsidP="44C42A9E" w:rsidRDefault="00C26E5E" w14:paraId="6D29040D" w14:textId="60C4B76D">
                <w:pPr>
                  <w:ind w:right="96"/>
                  <w:jc w:val="center"/>
                  <w:rPr>
                    <w:rFonts w:ascii="Verdana" w:hAnsi="Verdana" w:eastAsia="Verdana" w:cs="Verdana"/>
                    <w:sz w:val="24"/>
                    <w:szCs w:val="24"/>
                  </w:rPr>
                </w:pPr>
                <w:r w:rsidRPr="44C42A9E" w:rsidR="00C26E5E">
                  <w:rPr>
                    <w:rFonts w:ascii="Verdana" w:hAnsi="Verdana" w:eastAsia="Verdana" w:cs="Verdana"/>
                    <w:sz w:val="24"/>
                    <w:szCs w:val="24"/>
                  </w:rPr>
                  <w:t>☒</w:t>
                </w:r>
              </w:p>
            </w:tc>
          </w:sdtContent>
        </w:sdt>
        <w:sdt>
          <w:sdtPr>
            <w:id w:val="1731038570"/>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16" w:type="dxa"/>
                <w:gridSpan w:val="2"/>
                <w:tcMar/>
              </w:tcPr>
              <w:p w:rsidRPr="00B6753B" w:rsidR="00762BBE" w:rsidP="44C42A9E" w:rsidRDefault="00C26E5E" w14:paraId="6D29040E" w14:textId="09966CF9">
                <w:pPr>
                  <w:ind w:right="96"/>
                  <w:jc w:val="center"/>
                  <w:rPr>
                    <w:rFonts w:ascii="Verdana" w:hAnsi="Verdana" w:eastAsia="Verdana" w:cs="Verdana"/>
                    <w:sz w:val="24"/>
                    <w:szCs w:val="24"/>
                  </w:rPr>
                </w:pPr>
                <w:r w:rsidRPr="44C42A9E" w:rsidR="00C26E5E">
                  <w:rPr>
                    <w:rFonts w:ascii="Verdana" w:hAnsi="Verdana" w:eastAsia="Verdana" w:cs="Verdana"/>
                    <w:sz w:val="24"/>
                    <w:szCs w:val="24"/>
                  </w:rPr>
                  <w:t>☒</w:t>
                </w:r>
              </w:p>
            </w:tc>
          </w:sdtContent>
        </w:sdt>
      </w:tr>
      <w:tr w:rsidRPr="00B6753B" w:rsidR="00B6753B" w:rsidTr="248D9506" w14:paraId="6D290418" w14:textId="77777777">
        <w:tc>
          <w:tcPr>
            <w:tcW w:w="2547" w:type="dxa"/>
            <w:tcMar/>
          </w:tcPr>
          <w:p w:rsidRPr="000E01E2" w:rsidR="00762BBE" w:rsidP="44C42A9E" w:rsidRDefault="00762BBE" w14:paraId="6D290410" w14:textId="77777777">
            <w:pPr>
              <w:rPr>
                <w:rFonts w:ascii="Verdana" w:hAnsi="Verdana" w:eastAsia="Verdana" w:cs="Verdana"/>
                <w:b w:val="1"/>
                <w:bCs w:val="1"/>
                <w:sz w:val="24"/>
                <w:szCs w:val="24"/>
              </w:rPr>
            </w:pPr>
            <w:r w:rsidRPr="44C42A9E" w:rsidR="00762BBE">
              <w:rPr>
                <w:rFonts w:ascii="Verdana" w:hAnsi="Verdana" w:eastAsia="Verdana" w:cs="Verdana"/>
                <w:b w:val="1"/>
                <w:bCs w:val="1"/>
                <w:sz w:val="24"/>
                <w:szCs w:val="24"/>
              </w:rPr>
              <w:t>Recommendations</w:t>
            </w:r>
          </w:p>
          <w:p w:rsidRPr="00B6753B" w:rsidR="00762BBE" w:rsidP="44C42A9E" w:rsidRDefault="00762BBE" w14:paraId="6D290411" w14:textId="77777777">
            <w:pPr>
              <w:rPr>
                <w:rFonts w:ascii="Verdana" w:hAnsi="Verdana" w:eastAsia="Verdana" w:cs="Verdana"/>
                <w:b w:val="1"/>
                <w:bCs w:val="1"/>
                <w:color w:val="FF0000"/>
                <w:sz w:val="24"/>
                <w:szCs w:val="24"/>
              </w:rPr>
            </w:pPr>
          </w:p>
        </w:tc>
        <w:tc>
          <w:tcPr>
            <w:tcW w:w="6469" w:type="dxa"/>
            <w:gridSpan w:val="6"/>
            <w:tcMar/>
          </w:tcPr>
          <w:p w:rsidRPr="000E01E2" w:rsidR="00C26E5E" w:rsidP="44C42A9E" w:rsidRDefault="00C26E5E" w14:paraId="77EF60D6" w14:textId="73B56E5A">
            <w:pPr>
              <w:ind w:right="96"/>
              <w:jc w:val="both"/>
              <w:rPr>
                <w:rFonts w:ascii="Verdana" w:hAnsi="Verdana" w:eastAsia="Verdana" w:cs="Verdana"/>
                <w:sz w:val="24"/>
                <w:szCs w:val="24"/>
              </w:rPr>
            </w:pPr>
            <w:r w:rsidRPr="44C42A9E" w:rsidR="00C26E5E">
              <w:rPr>
                <w:rFonts w:ascii="Verdana" w:hAnsi="Verdana" w:eastAsia="Verdana" w:cs="Verdana"/>
                <w:sz w:val="24"/>
                <w:szCs w:val="24"/>
              </w:rPr>
              <w:t xml:space="preserve">The </w:t>
            </w:r>
            <w:r w:rsidRPr="44C42A9E" w:rsidR="002A589B">
              <w:rPr>
                <w:rFonts w:ascii="Verdana" w:hAnsi="Verdana" w:eastAsia="Verdana" w:cs="Verdana"/>
                <w:sz w:val="24"/>
                <w:szCs w:val="24"/>
              </w:rPr>
              <w:t xml:space="preserve">Management </w:t>
            </w:r>
            <w:r w:rsidRPr="44C42A9E" w:rsidR="00C26E5E">
              <w:rPr>
                <w:rFonts w:ascii="Verdana" w:hAnsi="Verdana" w:eastAsia="Verdana" w:cs="Verdana"/>
                <w:sz w:val="24"/>
                <w:szCs w:val="24"/>
              </w:rPr>
              <w:t>Board is asked to:</w:t>
            </w:r>
          </w:p>
          <w:p w:rsidRPr="000E01E2" w:rsidR="00C26E5E" w:rsidP="44C42A9E" w:rsidRDefault="00C26E5E" w14:paraId="3562EAE7" w14:textId="4B5622F3">
            <w:pPr>
              <w:pStyle w:val="ListParagraph"/>
              <w:numPr>
                <w:ilvl w:val="0"/>
                <w:numId w:val="11"/>
              </w:numPr>
              <w:jc w:val="both"/>
              <w:rPr>
                <w:rFonts w:ascii="Verdana" w:hAnsi="Verdana" w:eastAsia="Verdana" w:cs="Verdana"/>
                <w:sz w:val="24"/>
                <w:szCs w:val="24"/>
              </w:rPr>
            </w:pPr>
            <w:r w:rsidRPr="44C42A9E" w:rsidR="00C26E5E">
              <w:rPr>
                <w:rFonts w:ascii="Verdana" w:hAnsi="Verdana" w:eastAsia="Verdana" w:cs="Verdana"/>
                <w:b w:val="1"/>
                <w:bCs w:val="1"/>
                <w:sz w:val="24"/>
                <w:szCs w:val="24"/>
              </w:rPr>
              <w:t>NOTE</w:t>
            </w:r>
            <w:r w:rsidRPr="44C42A9E" w:rsidR="00C26E5E">
              <w:rPr>
                <w:rFonts w:ascii="Verdana" w:hAnsi="Verdana" w:eastAsia="Verdana" w:cs="Verdana"/>
                <w:sz w:val="24"/>
                <w:szCs w:val="24"/>
              </w:rPr>
              <w:t xml:space="preserve"> the changes to reporting arrangements set out in this report to ensure alignment of Health Board reporting </w:t>
            </w:r>
            <w:r w:rsidRPr="44C42A9E" w:rsidR="00C26E5E">
              <w:rPr>
                <w:rFonts w:ascii="Verdana" w:hAnsi="Verdana" w:eastAsia="Verdana" w:cs="Verdana"/>
                <w:sz w:val="24"/>
                <w:szCs w:val="24"/>
              </w:rPr>
              <w:t>process with the NHS Wales Performance Framework 202</w:t>
            </w:r>
            <w:r w:rsidRPr="44C42A9E" w:rsidR="000E01E2">
              <w:rPr>
                <w:rFonts w:ascii="Verdana" w:hAnsi="Verdana" w:eastAsia="Verdana" w:cs="Verdana"/>
                <w:sz w:val="24"/>
                <w:szCs w:val="24"/>
              </w:rPr>
              <w:t>6-27</w:t>
            </w:r>
            <w:r w:rsidRPr="44C42A9E" w:rsidR="00C26E5E">
              <w:rPr>
                <w:rFonts w:ascii="Verdana" w:hAnsi="Verdana" w:eastAsia="Verdana" w:cs="Verdana"/>
                <w:sz w:val="24"/>
                <w:szCs w:val="24"/>
              </w:rPr>
              <w:t xml:space="preserve"> </w:t>
            </w:r>
          </w:p>
          <w:p w:rsidRPr="000E01E2" w:rsidR="00C26E5E" w:rsidP="44C42A9E" w:rsidRDefault="00C26E5E" w14:paraId="2EDA6ED2" w14:textId="4368C7DF">
            <w:pPr>
              <w:pStyle w:val="ListParagraph"/>
              <w:numPr>
                <w:ilvl w:val="0"/>
                <w:numId w:val="11"/>
              </w:numPr>
              <w:jc w:val="both"/>
              <w:rPr>
                <w:rFonts w:ascii="Verdana" w:hAnsi="Verdana" w:eastAsia="Verdana" w:cs="Verdana"/>
                <w:sz w:val="24"/>
                <w:szCs w:val="24"/>
              </w:rPr>
            </w:pPr>
            <w:r w:rsidRPr="44C42A9E" w:rsidR="00C26E5E">
              <w:rPr>
                <w:rFonts w:ascii="Verdana" w:hAnsi="Verdana" w:eastAsia="Verdana" w:cs="Verdana"/>
                <w:b w:val="1"/>
                <w:bCs w:val="1"/>
                <w:sz w:val="24"/>
                <w:szCs w:val="24"/>
              </w:rPr>
              <w:t>NOTE</w:t>
            </w:r>
            <w:r w:rsidRPr="44C42A9E" w:rsidR="00C26E5E">
              <w:rPr>
                <w:rFonts w:ascii="Verdana" w:hAnsi="Verdana" w:eastAsia="Verdana" w:cs="Verdana"/>
                <w:sz w:val="24"/>
                <w:szCs w:val="24"/>
              </w:rPr>
              <w:t xml:space="preserve"> the continued method of reporting for the rest of the 202</w:t>
            </w:r>
            <w:r w:rsidRPr="44C42A9E" w:rsidR="000E01E2">
              <w:rPr>
                <w:rFonts w:ascii="Verdana" w:hAnsi="Verdana" w:eastAsia="Verdana" w:cs="Verdana"/>
                <w:sz w:val="24"/>
                <w:szCs w:val="24"/>
              </w:rPr>
              <w:t>5-26</w:t>
            </w:r>
            <w:r w:rsidRPr="44C42A9E" w:rsidR="00C26E5E">
              <w:rPr>
                <w:rFonts w:ascii="Verdana" w:hAnsi="Verdana" w:eastAsia="Verdana" w:cs="Verdana"/>
                <w:sz w:val="24"/>
                <w:szCs w:val="24"/>
              </w:rPr>
              <w:t xml:space="preserve"> </w:t>
            </w:r>
            <w:r w:rsidRPr="44C42A9E" w:rsidR="00C26E5E">
              <w:rPr>
                <w:rFonts w:ascii="Verdana" w:hAnsi="Verdana" w:eastAsia="Verdana" w:cs="Verdana"/>
                <w:sz w:val="24"/>
                <w:szCs w:val="24"/>
              </w:rPr>
              <w:t>financial year</w:t>
            </w:r>
            <w:r w:rsidRPr="44C42A9E" w:rsidR="00C26E5E">
              <w:rPr>
                <w:rFonts w:ascii="Verdana" w:hAnsi="Verdana" w:eastAsia="Verdana" w:cs="Verdana"/>
                <w:sz w:val="24"/>
                <w:szCs w:val="24"/>
              </w:rPr>
              <w:t xml:space="preserve"> using national measures outlined in the Performance Framework</w:t>
            </w:r>
          </w:p>
          <w:p w:rsidRPr="00B6753B" w:rsidR="00762BBE" w:rsidP="44C42A9E" w:rsidRDefault="00762BBE" w14:paraId="6D290417" w14:textId="77777777">
            <w:pPr>
              <w:pStyle w:val="ListParagraph"/>
              <w:ind w:left="360"/>
              <w:jc w:val="both"/>
              <w:rPr>
                <w:rFonts w:ascii="Verdana" w:hAnsi="Verdana" w:eastAsia="Verdana" w:cs="Verdana"/>
                <w:color w:val="FF0000"/>
                <w:sz w:val="24"/>
                <w:szCs w:val="24"/>
              </w:rPr>
            </w:pPr>
          </w:p>
        </w:tc>
      </w:tr>
      <w:tr w:rsidRPr="00B6753B" w:rsidR="00C26E5E" w:rsidTr="248D9506" w14:paraId="72C260B8" w14:textId="77777777">
        <w:tc>
          <w:tcPr>
            <w:tcW w:w="2547" w:type="dxa"/>
            <w:tcMar/>
          </w:tcPr>
          <w:p w:rsidRPr="00B6753B" w:rsidR="00C26E5E" w:rsidP="44C42A9E" w:rsidRDefault="00C26E5E" w14:paraId="49780BCC" w14:textId="5F9AA4A5">
            <w:pPr>
              <w:rPr>
                <w:rFonts w:ascii="Verdana" w:hAnsi="Verdana" w:eastAsia="Verdana" w:cs="Verdana"/>
                <w:b w:val="1"/>
                <w:bCs w:val="1"/>
                <w:color w:val="FF0000"/>
                <w:sz w:val="24"/>
                <w:szCs w:val="24"/>
              </w:rPr>
            </w:pPr>
            <w:r w:rsidRPr="44C42A9E" w:rsidR="00C26E5E">
              <w:rPr>
                <w:rFonts w:ascii="Verdana" w:hAnsi="Verdana" w:eastAsia="Verdana" w:cs="Verdana"/>
                <w:b w:val="1"/>
                <w:bCs w:val="1"/>
                <w:sz w:val="24"/>
                <w:szCs w:val="24"/>
              </w:rPr>
              <w:t>Appendices</w:t>
            </w:r>
          </w:p>
        </w:tc>
        <w:tc>
          <w:tcPr>
            <w:tcW w:w="6469" w:type="dxa"/>
            <w:gridSpan w:val="6"/>
            <w:tcMar/>
          </w:tcPr>
          <w:p w:rsidRPr="004C4650" w:rsidR="00B16D15" w:rsidP="44C42A9E" w:rsidRDefault="00B16D15" w14:paraId="40CA26C3" w14:textId="354D6A1A">
            <w:pPr>
              <w:pStyle w:val="ListParagraph"/>
              <w:numPr>
                <w:ilvl w:val="0"/>
                <w:numId w:val="6"/>
              </w:numPr>
              <w:ind w:left="256" w:hanging="256"/>
              <w:jc w:val="both"/>
              <w:rPr>
                <w:rFonts w:ascii="Verdana" w:hAnsi="Verdana" w:eastAsia="Verdana" w:cs="Verdana"/>
                <w:sz w:val="24"/>
                <w:szCs w:val="24"/>
                <w:lang w:val="en-US"/>
              </w:rPr>
            </w:pPr>
            <w:r w:rsidRPr="44C42A9E" w:rsidR="00B16D15">
              <w:rPr>
                <w:rFonts w:ascii="Verdana" w:hAnsi="Verdana" w:eastAsia="Verdana" w:cs="Verdana"/>
                <w:b w:val="1"/>
                <w:bCs w:val="1"/>
                <w:sz w:val="24"/>
                <w:szCs w:val="24"/>
                <w:lang w:val="en-US"/>
              </w:rPr>
              <w:t>Appendix 1</w:t>
            </w:r>
            <w:r w:rsidRPr="44C42A9E" w:rsidR="00B16D15">
              <w:rPr>
                <w:rFonts w:ascii="Verdana" w:hAnsi="Verdana" w:eastAsia="Verdana" w:cs="Verdana"/>
                <w:sz w:val="24"/>
                <w:szCs w:val="24"/>
                <w:lang w:val="en-US"/>
              </w:rPr>
              <w:t xml:space="preserve"> – NHS Wales Planning Framework 202</w:t>
            </w:r>
            <w:r w:rsidRPr="44C42A9E" w:rsidR="004C4650">
              <w:rPr>
                <w:rFonts w:ascii="Verdana" w:hAnsi="Verdana" w:eastAsia="Verdana" w:cs="Verdana"/>
                <w:sz w:val="24"/>
                <w:szCs w:val="24"/>
                <w:lang w:val="en-US"/>
              </w:rPr>
              <w:t>6</w:t>
            </w:r>
            <w:r w:rsidRPr="44C42A9E" w:rsidR="00B16D15">
              <w:rPr>
                <w:rFonts w:ascii="Verdana" w:hAnsi="Verdana" w:eastAsia="Verdana" w:cs="Verdana"/>
                <w:sz w:val="24"/>
                <w:szCs w:val="24"/>
                <w:lang w:val="en-US"/>
              </w:rPr>
              <w:t>-2</w:t>
            </w:r>
            <w:r w:rsidRPr="44C42A9E" w:rsidR="004C4650">
              <w:rPr>
                <w:rFonts w:ascii="Verdana" w:hAnsi="Verdana" w:eastAsia="Verdana" w:cs="Verdana"/>
                <w:sz w:val="24"/>
                <w:szCs w:val="24"/>
                <w:lang w:val="en-US"/>
              </w:rPr>
              <w:t>9</w:t>
            </w:r>
            <w:r w:rsidRPr="44C42A9E" w:rsidR="00B16D15">
              <w:rPr>
                <w:rFonts w:ascii="Verdana" w:hAnsi="Verdana" w:eastAsia="Verdana" w:cs="Verdana"/>
                <w:sz w:val="24"/>
                <w:szCs w:val="24"/>
                <w:lang w:val="en-US"/>
              </w:rPr>
              <w:t xml:space="preserve"> Ministerial Delivery Expectations for 202</w:t>
            </w:r>
            <w:r w:rsidRPr="44C42A9E" w:rsidR="004C4650">
              <w:rPr>
                <w:rFonts w:ascii="Verdana" w:hAnsi="Verdana" w:eastAsia="Verdana" w:cs="Verdana"/>
                <w:sz w:val="24"/>
                <w:szCs w:val="24"/>
                <w:lang w:val="en-US"/>
              </w:rPr>
              <w:t>6</w:t>
            </w:r>
            <w:r w:rsidRPr="44C42A9E" w:rsidR="00B16D15">
              <w:rPr>
                <w:rFonts w:ascii="Verdana" w:hAnsi="Verdana" w:eastAsia="Verdana" w:cs="Verdana"/>
                <w:sz w:val="24"/>
                <w:szCs w:val="24"/>
                <w:lang w:val="en-US"/>
              </w:rPr>
              <w:t>-2</w:t>
            </w:r>
            <w:r w:rsidRPr="44C42A9E" w:rsidR="004C4650">
              <w:rPr>
                <w:rFonts w:ascii="Verdana" w:hAnsi="Verdana" w:eastAsia="Verdana" w:cs="Verdana"/>
                <w:sz w:val="24"/>
                <w:szCs w:val="24"/>
                <w:lang w:val="en-US"/>
              </w:rPr>
              <w:t>7</w:t>
            </w:r>
            <w:r w:rsidRPr="44C42A9E" w:rsidR="00B16D15">
              <w:rPr>
                <w:rFonts w:ascii="Verdana" w:hAnsi="Verdana" w:eastAsia="Verdana" w:cs="Verdana"/>
                <w:sz w:val="24"/>
                <w:szCs w:val="24"/>
                <w:lang w:val="en-US"/>
              </w:rPr>
              <w:t>.</w:t>
            </w:r>
          </w:p>
          <w:p w:rsidRPr="00665D95" w:rsidR="00557835" w:rsidP="44C42A9E" w:rsidRDefault="00557835" w14:paraId="799FE9F7" w14:textId="77547A5B">
            <w:pPr>
              <w:pStyle w:val="ListParagraph"/>
              <w:numPr>
                <w:ilvl w:val="0"/>
                <w:numId w:val="6"/>
              </w:numPr>
              <w:ind w:left="256" w:hanging="256"/>
              <w:jc w:val="both"/>
              <w:rPr>
                <w:rFonts w:ascii="Verdana" w:hAnsi="Verdana" w:eastAsia="Verdana" w:cs="Verdana"/>
                <w:sz w:val="24"/>
                <w:szCs w:val="24"/>
                <w:lang w:val="en-US"/>
              </w:rPr>
            </w:pPr>
            <w:r w:rsidRPr="44C42A9E" w:rsidR="00557835">
              <w:rPr>
                <w:rFonts w:ascii="Verdana" w:hAnsi="Verdana" w:eastAsia="Verdana" w:cs="Verdana"/>
                <w:b w:val="1"/>
                <w:bCs w:val="1"/>
                <w:sz w:val="24"/>
                <w:szCs w:val="24"/>
                <w:lang w:val="en-US"/>
              </w:rPr>
              <w:t xml:space="preserve">Appendix </w:t>
            </w:r>
            <w:r w:rsidRPr="44C42A9E" w:rsidR="00B16D15">
              <w:rPr>
                <w:rFonts w:ascii="Verdana" w:hAnsi="Verdana" w:eastAsia="Verdana" w:cs="Verdana"/>
                <w:b w:val="1"/>
                <w:bCs w:val="1"/>
                <w:sz w:val="24"/>
                <w:szCs w:val="24"/>
                <w:lang w:val="en-US"/>
              </w:rPr>
              <w:t>2</w:t>
            </w:r>
            <w:r w:rsidRPr="44C42A9E" w:rsidR="00557835">
              <w:rPr>
                <w:rFonts w:ascii="Verdana" w:hAnsi="Verdana" w:eastAsia="Verdana" w:cs="Verdana"/>
                <w:sz w:val="24"/>
                <w:szCs w:val="24"/>
                <w:lang w:val="en-US"/>
              </w:rPr>
              <w:t>- 202</w:t>
            </w:r>
            <w:r w:rsidRPr="44C42A9E" w:rsidR="004C4650">
              <w:rPr>
                <w:rFonts w:ascii="Verdana" w:hAnsi="Verdana" w:eastAsia="Verdana" w:cs="Verdana"/>
                <w:sz w:val="24"/>
                <w:szCs w:val="24"/>
                <w:lang w:val="en-US"/>
              </w:rPr>
              <w:t>6</w:t>
            </w:r>
            <w:r w:rsidRPr="44C42A9E" w:rsidR="00557835">
              <w:rPr>
                <w:rFonts w:ascii="Verdana" w:hAnsi="Verdana" w:eastAsia="Verdana" w:cs="Verdana"/>
                <w:sz w:val="24"/>
                <w:szCs w:val="24"/>
                <w:lang w:val="en-US"/>
              </w:rPr>
              <w:t>-2</w:t>
            </w:r>
            <w:r w:rsidRPr="44C42A9E" w:rsidR="004C4650">
              <w:rPr>
                <w:rFonts w:ascii="Verdana" w:hAnsi="Verdana" w:eastAsia="Verdana" w:cs="Verdana"/>
                <w:sz w:val="24"/>
                <w:szCs w:val="24"/>
                <w:lang w:val="en-US"/>
              </w:rPr>
              <w:t>7</w:t>
            </w:r>
            <w:r w:rsidRPr="44C42A9E" w:rsidR="00557835">
              <w:rPr>
                <w:rFonts w:ascii="Verdana" w:hAnsi="Verdana" w:eastAsia="Verdana" w:cs="Verdana"/>
                <w:sz w:val="24"/>
                <w:szCs w:val="24"/>
                <w:lang w:val="en-US"/>
              </w:rPr>
              <w:t xml:space="preserve"> NHS Wales Performance </w:t>
            </w:r>
            <w:r w:rsidRPr="44C42A9E" w:rsidR="00557835">
              <w:rPr>
                <w:rFonts w:ascii="Verdana" w:hAnsi="Verdana" w:eastAsia="Verdana" w:cs="Verdana"/>
                <w:sz w:val="24"/>
                <w:szCs w:val="24"/>
                <w:lang w:val="en-US"/>
              </w:rPr>
              <w:t>Framework</w:t>
            </w:r>
          </w:p>
          <w:p w:rsidRPr="00665D95" w:rsidR="00557835" w:rsidP="44C42A9E" w:rsidRDefault="00557835" w14:paraId="06DF9F59" w14:textId="25B2E28A">
            <w:pPr>
              <w:pStyle w:val="ListParagraph"/>
              <w:numPr>
                <w:ilvl w:val="0"/>
                <w:numId w:val="6"/>
              </w:numPr>
              <w:ind w:left="256" w:hanging="256"/>
              <w:rPr>
                <w:rFonts w:ascii="Verdana" w:hAnsi="Verdana" w:eastAsia="Verdana" w:cs="Verdana"/>
                <w:sz w:val="24"/>
                <w:szCs w:val="24"/>
              </w:rPr>
            </w:pPr>
            <w:r w:rsidRPr="44C42A9E" w:rsidR="00557835">
              <w:rPr>
                <w:rFonts w:ascii="Verdana" w:hAnsi="Verdana" w:eastAsia="Verdana" w:cs="Verdana"/>
                <w:b w:val="1"/>
                <w:bCs w:val="1"/>
                <w:sz w:val="24"/>
                <w:szCs w:val="24"/>
              </w:rPr>
              <w:t xml:space="preserve">Appendix </w:t>
            </w:r>
            <w:r w:rsidRPr="44C42A9E" w:rsidR="00B16D15">
              <w:rPr>
                <w:rFonts w:ascii="Verdana" w:hAnsi="Verdana" w:eastAsia="Verdana" w:cs="Verdana"/>
                <w:b w:val="1"/>
                <w:bCs w:val="1"/>
                <w:sz w:val="24"/>
                <w:szCs w:val="24"/>
              </w:rPr>
              <w:t>3</w:t>
            </w:r>
            <w:r w:rsidRPr="44C42A9E" w:rsidR="00557835">
              <w:rPr>
                <w:rFonts w:ascii="Verdana" w:hAnsi="Verdana" w:eastAsia="Verdana" w:cs="Verdana"/>
                <w:sz w:val="24"/>
                <w:szCs w:val="24"/>
              </w:rPr>
              <w:t>- Summary of measures removed from 202</w:t>
            </w:r>
            <w:r w:rsidRPr="44C42A9E" w:rsidR="00665D95">
              <w:rPr>
                <w:rFonts w:ascii="Verdana" w:hAnsi="Verdana" w:eastAsia="Verdana" w:cs="Verdana"/>
                <w:sz w:val="24"/>
                <w:szCs w:val="24"/>
              </w:rPr>
              <w:t>6</w:t>
            </w:r>
            <w:r w:rsidRPr="44C42A9E" w:rsidR="00557835">
              <w:rPr>
                <w:rFonts w:ascii="Verdana" w:hAnsi="Verdana" w:eastAsia="Verdana" w:cs="Verdana"/>
                <w:sz w:val="24"/>
                <w:szCs w:val="24"/>
              </w:rPr>
              <w:t>-2</w:t>
            </w:r>
            <w:r w:rsidRPr="44C42A9E" w:rsidR="00665D95">
              <w:rPr>
                <w:rFonts w:ascii="Verdana" w:hAnsi="Verdana" w:eastAsia="Verdana" w:cs="Verdana"/>
                <w:sz w:val="24"/>
                <w:szCs w:val="24"/>
              </w:rPr>
              <w:t>7</w:t>
            </w:r>
            <w:r w:rsidRPr="44C42A9E" w:rsidR="00557835">
              <w:rPr>
                <w:rFonts w:ascii="Verdana" w:hAnsi="Verdana" w:eastAsia="Verdana" w:cs="Verdana"/>
                <w:sz w:val="24"/>
                <w:szCs w:val="24"/>
              </w:rPr>
              <w:t xml:space="preserve"> Performance Framework </w:t>
            </w:r>
          </w:p>
          <w:p w:rsidRPr="00665D95" w:rsidR="00557835" w:rsidP="44C42A9E" w:rsidRDefault="00557835" w14:paraId="4BF0BB20" w14:textId="22226B04">
            <w:pPr>
              <w:pStyle w:val="ListParagraph"/>
              <w:numPr>
                <w:ilvl w:val="0"/>
                <w:numId w:val="6"/>
              </w:numPr>
              <w:ind w:left="256" w:hanging="256"/>
              <w:rPr>
                <w:rFonts w:ascii="Verdana" w:hAnsi="Verdana" w:eastAsia="Verdana" w:cs="Verdana"/>
                <w:sz w:val="24"/>
                <w:szCs w:val="24"/>
              </w:rPr>
            </w:pPr>
            <w:r w:rsidRPr="44C42A9E" w:rsidR="00557835">
              <w:rPr>
                <w:rFonts w:ascii="Verdana" w:hAnsi="Verdana" w:eastAsia="Verdana" w:cs="Verdana"/>
                <w:b w:val="1"/>
                <w:bCs w:val="1"/>
                <w:sz w:val="24"/>
                <w:szCs w:val="24"/>
              </w:rPr>
              <w:t xml:space="preserve">Appendix </w:t>
            </w:r>
            <w:r w:rsidRPr="44C42A9E" w:rsidR="00B16D15">
              <w:rPr>
                <w:rFonts w:ascii="Verdana" w:hAnsi="Verdana" w:eastAsia="Verdana" w:cs="Verdana"/>
                <w:b w:val="1"/>
                <w:bCs w:val="1"/>
                <w:sz w:val="24"/>
                <w:szCs w:val="24"/>
              </w:rPr>
              <w:t>4</w:t>
            </w:r>
            <w:r w:rsidRPr="44C42A9E" w:rsidR="00557835">
              <w:rPr>
                <w:rFonts w:ascii="Verdana" w:hAnsi="Verdana" w:eastAsia="Verdana" w:cs="Verdana"/>
                <w:sz w:val="24"/>
                <w:szCs w:val="24"/>
              </w:rPr>
              <w:t xml:space="preserve"> - Summary of revisions for 202</w:t>
            </w:r>
            <w:r w:rsidRPr="44C42A9E" w:rsidR="00665D95">
              <w:rPr>
                <w:rFonts w:ascii="Verdana" w:hAnsi="Verdana" w:eastAsia="Verdana" w:cs="Verdana"/>
                <w:sz w:val="24"/>
                <w:szCs w:val="24"/>
              </w:rPr>
              <w:t>6</w:t>
            </w:r>
            <w:r w:rsidRPr="44C42A9E" w:rsidR="00557835">
              <w:rPr>
                <w:rFonts w:ascii="Verdana" w:hAnsi="Verdana" w:eastAsia="Verdana" w:cs="Verdana"/>
                <w:sz w:val="24"/>
                <w:szCs w:val="24"/>
              </w:rPr>
              <w:t>-2</w:t>
            </w:r>
            <w:r w:rsidRPr="44C42A9E" w:rsidR="00665D95">
              <w:rPr>
                <w:rFonts w:ascii="Verdana" w:hAnsi="Verdana" w:eastAsia="Verdana" w:cs="Verdana"/>
                <w:sz w:val="24"/>
                <w:szCs w:val="24"/>
              </w:rPr>
              <w:t>7</w:t>
            </w:r>
          </w:p>
          <w:p w:rsidRPr="00B6753B" w:rsidR="00C26E5E" w:rsidP="44C42A9E" w:rsidRDefault="00C26E5E" w14:paraId="1D697BE2" w14:textId="77777777">
            <w:pPr>
              <w:ind w:right="96"/>
              <w:jc w:val="both"/>
              <w:rPr>
                <w:rFonts w:ascii="Verdana" w:hAnsi="Verdana" w:eastAsia="Verdana" w:cs="Verdana"/>
                <w:color w:val="FF0000"/>
                <w:sz w:val="24"/>
                <w:szCs w:val="24"/>
              </w:rPr>
            </w:pPr>
          </w:p>
        </w:tc>
      </w:tr>
    </w:tbl>
    <w:p w:rsidRPr="00B6753B" w:rsidR="0020539A" w:rsidP="44C42A9E" w:rsidRDefault="0020539A" w14:paraId="6D290419" w14:textId="77777777">
      <w:pPr>
        <w:rPr>
          <w:rFonts w:ascii="Verdana" w:hAnsi="Verdana" w:eastAsia="Verdana" w:cs="Verdana"/>
          <w:color w:val="FF0000"/>
          <w:sz w:val="24"/>
          <w:szCs w:val="24"/>
        </w:rPr>
      </w:pPr>
    </w:p>
    <w:p w:rsidRPr="00B6753B" w:rsidR="00C26E5E" w:rsidP="44C42A9E" w:rsidRDefault="0020539A" w14:paraId="4C08DFA3" w14:textId="0C2C2952">
      <w:pPr>
        <w:spacing w:after="0" w:line="240" w:lineRule="auto"/>
        <w:jc w:val="center"/>
        <w:rPr>
          <w:rFonts w:ascii="Verdana" w:hAnsi="Verdana" w:eastAsia="Verdana" w:cs="Verdana"/>
          <w:b w:val="1"/>
          <w:bCs w:val="1"/>
          <w:caps w:val="1"/>
          <w:color w:val="FF0000"/>
          <w:sz w:val="24"/>
          <w:szCs w:val="24"/>
        </w:rPr>
      </w:pPr>
      <w:r w:rsidRPr="44C42A9E">
        <w:rPr>
          <w:rFonts w:ascii="Verdana" w:hAnsi="Verdana" w:eastAsia="Verdana" w:cs="Verdana"/>
          <w:color w:val="FF0000"/>
          <w:sz w:val="24"/>
          <w:szCs w:val="24"/>
        </w:rPr>
        <w:br w:type="page"/>
      </w:r>
      <w:r w:rsidRPr="44C42A9E" w:rsidR="00C26E5E">
        <w:rPr>
          <w:rFonts w:ascii="Verdana" w:hAnsi="Verdana" w:eastAsia="Verdana" w:cs="Verdana"/>
          <w:b w:val="1"/>
          <w:bCs w:val="1"/>
          <w:caps w:val="1"/>
          <w:sz w:val="24"/>
          <w:szCs w:val="24"/>
        </w:rPr>
        <w:t>FUll</w:t>
      </w:r>
      <w:r w:rsidRPr="44C42A9E" w:rsidR="00C26E5E">
        <w:rPr>
          <w:rFonts w:ascii="Verdana" w:hAnsi="Verdana" w:eastAsia="Verdana" w:cs="Verdana"/>
          <w:b w:val="1"/>
          <w:bCs w:val="1"/>
          <w:caps w:val="1"/>
          <w:sz w:val="24"/>
          <w:szCs w:val="24"/>
        </w:rPr>
        <w:t xml:space="preserve"> Review of Performance Reporting in line with 202</w:t>
      </w:r>
      <w:r w:rsidRPr="44C42A9E" w:rsidR="000E01E2">
        <w:rPr>
          <w:rFonts w:ascii="Verdana" w:hAnsi="Verdana" w:eastAsia="Verdana" w:cs="Verdana"/>
          <w:b w:val="1"/>
          <w:bCs w:val="1"/>
          <w:caps w:val="1"/>
          <w:sz w:val="24"/>
          <w:szCs w:val="24"/>
        </w:rPr>
        <w:t>6</w:t>
      </w:r>
      <w:r w:rsidRPr="44C42A9E" w:rsidR="00C26E5E">
        <w:rPr>
          <w:rFonts w:ascii="Verdana" w:hAnsi="Verdana" w:eastAsia="Verdana" w:cs="Verdana"/>
          <w:b w:val="1"/>
          <w:bCs w:val="1"/>
          <w:caps w:val="1"/>
          <w:sz w:val="24"/>
          <w:szCs w:val="24"/>
        </w:rPr>
        <w:t>-2</w:t>
      </w:r>
      <w:r w:rsidRPr="44C42A9E" w:rsidR="000E01E2">
        <w:rPr>
          <w:rFonts w:ascii="Verdana" w:hAnsi="Verdana" w:eastAsia="Verdana" w:cs="Verdana"/>
          <w:b w:val="1"/>
          <w:bCs w:val="1"/>
          <w:caps w:val="1"/>
          <w:sz w:val="24"/>
          <w:szCs w:val="24"/>
        </w:rPr>
        <w:t>7</w:t>
      </w:r>
      <w:r w:rsidRPr="44C42A9E" w:rsidR="00C26E5E">
        <w:rPr>
          <w:rFonts w:ascii="Verdana" w:hAnsi="Verdana" w:eastAsia="Verdana" w:cs="Verdana"/>
          <w:b w:val="1"/>
          <w:bCs w:val="1"/>
          <w:caps w:val="1"/>
          <w:sz w:val="24"/>
          <w:szCs w:val="24"/>
        </w:rPr>
        <w:t xml:space="preserve"> NHS Wales performance Framework</w:t>
      </w:r>
    </w:p>
    <w:p w:rsidRPr="00B6753B" w:rsidR="00653AEC" w:rsidP="44C42A9E" w:rsidRDefault="00653AEC" w14:paraId="6D29041A" w14:textId="0B784676">
      <w:pPr>
        <w:spacing w:after="0" w:line="240" w:lineRule="auto"/>
        <w:jc w:val="center"/>
        <w:rPr>
          <w:rFonts w:ascii="Verdana" w:hAnsi="Verdana" w:eastAsia="Verdana" w:cs="Verdana"/>
          <w:b w:val="1"/>
          <w:bCs w:val="1"/>
          <w:color w:val="FF0000"/>
          <w:sz w:val="24"/>
          <w:szCs w:val="24"/>
        </w:rPr>
      </w:pPr>
    </w:p>
    <w:p w:rsidRPr="00665D95" w:rsidR="00653AEC" w:rsidP="44C42A9E" w:rsidRDefault="00653AEC" w14:paraId="6D29041B" w14:textId="77777777">
      <w:pPr>
        <w:spacing w:after="0" w:line="240" w:lineRule="auto"/>
        <w:jc w:val="center"/>
        <w:rPr>
          <w:rFonts w:ascii="Verdana" w:hAnsi="Verdana" w:eastAsia="Verdana" w:cs="Verdana"/>
          <w:b w:val="1"/>
          <w:bCs w:val="1"/>
          <w:sz w:val="24"/>
          <w:szCs w:val="24"/>
        </w:rPr>
      </w:pPr>
    </w:p>
    <w:p w:rsidRPr="00665D95" w:rsidR="00653AEC" w:rsidP="44C42A9E" w:rsidRDefault="00653AEC" w14:paraId="6D29041C" w14:textId="77777777">
      <w:pPr>
        <w:pStyle w:val="ListParagraph"/>
        <w:numPr>
          <w:ilvl w:val="0"/>
          <w:numId w:val="1"/>
        </w:numPr>
        <w:spacing w:after="0" w:line="240" w:lineRule="auto"/>
        <w:rPr>
          <w:rFonts w:ascii="Verdana" w:hAnsi="Verdana" w:eastAsia="Verdana" w:cs="Verdana"/>
          <w:b w:val="1"/>
          <w:bCs w:val="1"/>
          <w:sz w:val="24"/>
          <w:szCs w:val="24"/>
        </w:rPr>
      </w:pPr>
      <w:r w:rsidRPr="44C42A9E" w:rsidR="00653AEC">
        <w:rPr>
          <w:rFonts w:ascii="Verdana" w:hAnsi="Verdana" w:eastAsia="Verdana" w:cs="Verdana"/>
          <w:b w:val="1"/>
          <w:bCs w:val="1"/>
          <w:sz w:val="24"/>
          <w:szCs w:val="24"/>
        </w:rPr>
        <w:t>INTRODUCTION</w:t>
      </w:r>
    </w:p>
    <w:p w:rsidRPr="00B6753B" w:rsidR="00C26E5E" w:rsidP="44C42A9E" w:rsidRDefault="00C26E5E" w14:paraId="72C627BA" w14:textId="77777777">
      <w:pPr>
        <w:spacing w:after="0" w:line="240" w:lineRule="auto"/>
        <w:ind w:left="360"/>
        <w:jc w:val="both"/>
        <w:rPr>
          <w:rFonts w:ascii="Verdana" w:hAnsi="Verdana" w:eastAsia="Verdana" w:cs="Verdana"/>
          <w:color w:val="FF0000"/>
          <w:sz w:val="24"/>
          <w:szCs w:val="24"/>
        </w:rPr>
      </w:pPr>
    </w:p>
    <w:p w:rsidRPr="000E01E2" w:rsidR="00C26E5E" w:rsidP="44C42A9E" w:rsidRDefault="00C26E5E" w14:paraId="2D4CD380" w14:textId="7D54EB71">
      <w:pPr>
        <w:spacing w:after="0" w:line="240" w:lineRule="auto"/>
        <w:ind w:left="360"/>
        <w:jc w:val="both"/>
        <w:rPr>
          <w:rFonts w:ascii="Verdana" w:hAnsi="Verdana" w:eastAsia="Verdana" w:cs="Verdana"/>
          <w:sz w:val="24"/>
          <w:szCs w:val="24"/>
        </w:rPr>
      </w:pPr>
      <w:r w:rsidRPr="44C42A9E" w:rsidR="00C26E5E">
        <w:rPr>
          <w:rFonts w:ascii="Verdana" w:hAnsi="Verdana" w:eastAsia="Verdana" w:cs="Verdana"/>
          <w:sz w:val="24"/>
          <w:szCs w:val="24"/>
        </w:rPr>
        <w:t>The release of the 202</w:t>
      </w:r>
      <w:r w:rsidRPr="44C42A9E" w:rsidR="000E01E2">
        <w:rPr>
          <w:rFonts w:ascii="Verdana" w:hAnsi="Verdana" w:eastAsia="Verdana" w:cs="Verdana"/>
          <w:sz w:val="24"/>
          <w:szCs w:val="24"/>
        </w:rPr>
        <w:t>6</w:t>
      </w:r>
      <w:r w:rsidRPr="44C42A9E" w:rsidR="00C26E5E">
        <w:rPr>
          <w:rFonts w:ascii="Verdana" w:hAnsi="Verdana" w:eastAsia="Verdana" w:cs="Verdana"/>
          <w:sz w:val="24"/>
          <w:szCs w:val="24"/>
        </w:rPr>
        <w:t>-2</w:t>
      </w:r>
      <w:r w:rsidRPr="44C42A9E" w:rsidR="000E01E2">
        <w:rPr>
          <w:rFonts w:ascii="Verdana" w:hAnsi="Verdana" w:eastAsia="Verdana" w:cs="Verdana"/>
          <w:sz w:val="24"/>
          <w:szCs w:val="24"/>
        </w:rPr>
        <w:t>7</w:t>
      </w:r>
      <w:r w:rsidRPr="44C42A9E" w:rsidR="00C26E5E">
        <w:rPr>
          <w:rFonts w:ascii="Verdana" w:hAnsi="Verdana" w:eastAsia="Verdana" w:cs="Verdana"/>
          <w:sz w:val="24"/>
          <w:szCs w:val="24"/>
        </w:rPr>
        <w:t xml:space="preserve"> NHS Wales Performance Framework </w:t>
      </w:r>
      <w:r w:rsidRPr="44C42A9E" w:rsidR="00B16D15">
        <w:rPr>
          <w:rFonts w:ascii="Verdana" w:hAnsi="Verdana" w:eastAsia="Verdana" w:cs="Verdana"/>
          <w:sz w:val="24"/>
          <w:szCs w:val="24"/>
        </w:rPr>
        <w:t xml:space="preserve">(Full document </w:t>
      </w:r>
      <w:r w:rsidRPr="44C42A9E" w:rsidR="00B16D15">
        <w:rPr>
          <w:rFonts w:ascii="Verdana" w:hAnsi="Verdana" w:eastAsia="Verdana" w:cs="Verdana"/>
          <w:sz w:val="24"/>
          <w:szCs w:val="24"/>
        </w:rPr>
        <w:t xml:space="preserve">linked in </w:t>
      </w:r>
      <w:r w:rsidRPr="44C42A9E" w:rsidR="00B16D15">
        <w:rPr>
          <w:rFonts w:ascii="Verdana" w:hAnsi="Verdana" w:eastAsia="Verdana" w:cs="Verdana"/>
          <w:b w:val="1"/>
          <w:bCs w:val="1"/>
          <w:sz w:val="24"/>
          <w:szCs w:val="24"/>
        </w:rPr>
        <w:t>Appendix 2</w:t>
      </w:r>
      <w:r w:rsidRPr="44C42A9E" w:rsidR="00B16D15">
        <w:rPr>
          <w:rFonts w:ascii="Verdana" w:hAnsi="Verdana" w:eastAsia="Verdana" w:cs="Verdana"/>
          <w:sz w:val="24"/>
          <w:szCs w:val="24"/>
        </w:rPr>
        <w:t>)</w:t>
      </w:r>
      <w:r w:rsidRPr="44C42A9E" w:rsidR="00B16D15">
        <w:rPr>
          <w:rFonts w:ascii="Verdana" w:hAnsi="Verdana" w:eastAsia="Verdana" w:cs="Verdana"/>
          <w:sz w:val="24"/>
          <w:szCs w:val="24"/>
        </w:rPr>
        <w:t xml:space="preserve"> </w:t>
      </w:r>
      <w:r w:rsidRPr="44C42A9E" w:rsidR="00C26E5E">
        <w:rPr>
          <w:rFonts w:ascii="Verdana" w:hAnsi="Verdana" w:eastAsia="Verdana" w:cs="Verdana"/>
          <w:sz w:val="24"/>
          <w:szCs w:val="24"/>
        </w:rPr>
        <w:t>prompted a review of the measures currently reported internally via the performance statements and externally through the Integrated Performance Report and Quality &amp; Safety Performance Report.</w:t>
      </w:r>
    </w:p>
    <w:p w:rsidRPr="00B6753B" w:rsidR="00C26E5E" w:rsidP="44C42A9E" w:rsidRDefault="00C26E5E" w14:paraId="775AAE10" w14:textId="77777777">
      <w:pPr>
        <w:spacing w:after="0" w:line="240" w:lineRule="auto"/>
        <w:jc w:val="both"/>
        <w:rPr>
          <w:rFonts w:ascii="Verdana" w:hAnsi="Verdana" w:eastAsia="Verdana" w:cs="Verdana"/>
          <w:color w:val="FF0000"/>
          <w:sz w:val="24"/>
          <w:szCs w:val="24"/>
        </w:rPr>
      </w:pPr>
    </w:p>
    <w:p w:rsidRPr="000E01E2" w:rsidR="00C26E5E" w:rsidP="44C42A9E" w:rsidRDefault="00C26E5E" w14:paraId="6CD49079" w14:textId="71741F13">
      <w:pPr>
        <w:spacing w:after="0" w:line="240" w:lineRule="auto"/>
        <w:ind w:left="360" w:right="96"/>
        <w:jc w:val="both"/>
        <w:rPr>
          <w:rFonts w:ascii="Verdana" w:hAnsi="Verdana" w:eastAsia="Verdana" w:cs="Verdana"/>
          <w:sz w:val="24"/>
          <w:szCs w:val="24"/>
        </w:rPr>
      </w:pPr>
      <w:r w:rsidRPr="44C42A9E" w:rsidR="00C26E5E">
        <w:rPr>
          <w:rFonts w:ascii="Verdana" w:hAnsi="Verdana" w:eastAsia="Verdana" w:cs="Verdana"/>
          <w:sz w:val="24"/>
          <w:szCs w:val="24"/>
        </w:rPr>
        <w:t xml:space="preserve">This review process is a routine annual governance process carried out by the performance team to ensure that the Health Board is fully sighted on the measures set out in the </w:t>
      </w:r>
      <w:r w:rsidRPr="44C42A9E" w:rsidR="000E01E2">
        <w:rPr>
          <w:rFonts w:ascii="Verdana" w:hAnsi="Verdana" w:eastAsia="Verdana" w:cs="Verdana"/>
          <w:sz w:val="24"/>
          <w:szCs w:val="24"/>
        </w:rPr>
        <w:t xml:space="preserve">Performance </w:t>
      </w:r>
      <w:r w:rsidRPr="44C42A9E" w:rsidR="00C26E5E">
        <w:rPr>
          <w:rFonts w:ascii="Verdana" w:hAnsi="Verdana" w:eastAsia="Verdana" w:cs="Verdana"/>
          <w:sz w:val="24"/>
          <w:szCs w:val="24"/>
        </w:rPr>
        <w:t>Framework.</w:t>
      </w:r>
    </w:p>
    <w:p w:rsidRPr="00B6753B" w:rsidR="00653AEC" w:rsidP="44C42A9E" w:rsidRDefault="00653AEC" w14:paraId="6D29041E" w14:textId="77777777">
      <w:pPr>
        <w:pStyle w:val="ListParagraph"/>
        <w:spacing w:after="0" w:line="240" w:lineRule="auto"/>
        <w:rPr>
          <w:rFonts w:ascii="Verdana" w:hAnsi="Verdana" w:eastAsia="Verdana" w:cs="Verdana"/>
          <w:b w:val="1"/>
          <w:bCs w:val="1"/>
          <w:color w:val="FF0000"/>
          <w:sz w:val="24"/>
          <w:szCs w:val="24"/>
        </w:rPr>
      </w:pPr>
    </w:p>
    <w:p w:rsidRPr="000E01E2" w:rsidR="00653AEC" w:rsidP="44C42A9E" w:rsidRDefault="00653AEC" w14:paraId="6D29041F" w14:textId="77777777">
      <w:pPr>
        <w:pStyle w:val="ListParagraph"/>
        <w:numPr>
          <w:ilvl w:val="0"/>
          <w:numId w:val="1"/>
        </w:numPr>
        <w:spacing w:after="0" w:line="240" w:lineRule="auto"/>
        <w:rPr>
          <w:rFonts w:ascii="Verdana" w:hAnsi="Verdana" w:eastAsia="Verdana" w:cs="Verdana"/>
          <w:b w:val="1"/>
          <w:bCs w:val="1"/>
          <w:sz w:val="24"/>
          <w:szCs w:val="24"/>
        </w:rPr>
      </w:pPr>
      <w:r w:rsidRPr="44C42A9E" w:rsidR="00653AEC">
        <w:rPr>
          <w:rFonts w:ascii="Verdana" w:hAnsi="Verdana" w:eastAsia="Verdana" w:cs="Verdana"/>
          <w:b w:val="1"/>
          <w:bCs w:val="1"/>
          <w:sz w:val="24"/>
          <w:szCs w:val="24"/>
        </w:rPr>
        <w:t>BACKGROUND</w:t>
      </w:r>
    </w:p>
    <w:p w:rsidRPr="000E01E2" w:rsidR="00C26E5E" w:rsidP="44C42A9E" w:rsidRDefault="00C26E5E" w14:paraId="03CE36CB" w14:textId="254E0514">
      <w:pPr>
        <w:spacing w:after="0" w:line="240" w:lineRule="auto"/>
        <w:ind w:left="360"/>
        <w:jc w:val="both"/>
        <w:rPr>
          <w:rFonts w:ascii="Verdana" w:hAnsi="Verdana" w:eastAsia="Verdana" w:cs="Verdana"/>
          <w:sz w:val="24"/>
          <w:szCs w:val="24"/>
        </w:rPr>
      </w:pPr>
      <w:r w:rsidRPr="44C42A9E" w:rsidR="00C26E5E">
        <w:rPr>
          <w:rFonts w:ascii="Verdana" w:hAnsi="Verdana" w:eastAsia="Verdana" w:cs="Verdana"/>
          <w:sz w:val="24"/>
          <w:szCs w:val="24"/>
        </w:rPr>
        <w:t>The performance measures in the NHS Wales Performance Framework for 202</w:t>
      </w:r>
      <w:r w:rsidRPr="44C42A9E" w:rsidR="000E01E2">
        <w:rPr>
          <w:rFonts w:ascii="Verdana" w:hAnsi="Verdana" w:eastAsia="Verdana" w:cs="Verdana"/>
          <w:sz w:val="24"/>
          <w:szCs w:val="24"/>
        </w:rPr>
        <w:t>6</w:t>
      </w:r>
      <w:r w:rsidRPr="44C42A9E" w:rsidR="00C26E5E">
        <w:rPr>
          <w:rFonts w:ascii="Verdana" w:hAnsi="Verdana" w:eastAsia="Verdana" w:cs="Verdana"/>
          <w:sz w:val="24"/>
          <w:szCs w:val="24"/>
        </w:rPr>
        <w:t>-202</w:t>
      </w:r>
      <w:r w:rsidRPr="44C42A9E" w:rsidR="000E01E2">
        <w:rPr>
          <w:rFonts w:ascii="Verdana" w:hAnsi="Verdana" w:eastAsia="Verdana" w:cs="Verdana"/>
          <w:sz w:val="24"/>
          <w:szCs w:val="24"/>
        </w:rPr>
        <w:t>7</w:t>
      </w:r>
      <w:r w:rsidRPr="44C42A9E" w:rsidR="00C26E5E">
        <w:rPr>
          <w:rFonts w:ascii="Verdana" w:hAnsi="Verdana" w:eastAsia="Verdana" w:cs="Verdana"/>
          <w:sz w:val="24"/>
          <w:szCs w:val="24"/>
        </w:rPr>
        <w:t xml:space="preserve"> reflect the Six Key Strategic Priorities as set out in the NHS Wales Planning Framework 202</w:t>
      </w:r>
      <w:r w:rsidRPr="44C42A9E" w:rsidR="000E01E2">
        <w:rPr>
          <w:rFonts w:ascii="Verdana" w:hAnsi="Verdana" w:eastAsia="Verdana" w:cs="Verdana"/>
          <w:sz w:val="24"/>
          <w:szCs w:val="24"/>
        </w:rPr>
        <w:t>6</w:t>
      </w:r>
      <w:r w:rsidRPr="44C42A9E" w:rsidR="00C26E5E">
        <w:rPr>
          <w:rFonts w:ascii="Verdana" w:hAnsi="Verdana" w:eastAsia="Verdana" w:cs="Verdana"/>
          <w:sz w:val="24"/>
          <w:szCs w:val="24"/>
        </w:rPr>
        <w:t>-202</w:t>
      </w:r>
      <w:r w:rsidRPr="44C42A9E" w:rsidR="000E01E2">
        <w:rPr>
          <w:rFonts w:ascii="Verdana" w:hAnsi="Verdana" w:eastAsia="Verdana" w:cs="Verdana"/>
          <w:sz w:val="24"/>
          <w:szCs w:val="24"/>
        </w:rPr>
        <w:t>9</w:t>
      </w:r>
      <w:r w:rsidRPr="44C42A9E" w:rsidR="00C26E5E">
        <w:rPr>
          <w:rFonts w:ascii="Verdana" w:hAnsi="Verdana" w:eastAsia="Verdana" w:cs="Verdana"/>
          <w:sz w:val="24"/>
          <w:szCs w:val="24"/>
        </w:rPr>
        <w:t xml:space="preserve">.  </w:t>
      </w:r>
      <w:r w:rsidRPr="44C42A9E" w:rsidR="00C26E5E">
        <w:rPr>
          <w:rFonts w:ascii="Verdana" w:hAnsi="Verdana" w:eastAsia="Verdana" w:cs="Verdana"/>
          <w:sz w:val="24"/>
          <w:szCs w:val="24"/>
        </w:rPr>
        <w:t>These are:</w:t>
      </w:r>
    </w:p>
    <w:p w:rsidRPr="000E01E2" w:rsidR="000E01E2" w:rsidP="44C42A9E" w:rsidRDefault="000E01E2" w14:paraId="7BC592F0" w14:textId="77777777">
      <w:pPr>
        <w:pStyle w:val="ListParagraph"/>
        <w:numPr>
          <w:ilvl w:val="1"/>
          <w:numId w:val="12"/>
        </w:numPr>
        <w:spacing w:after="0"/>
        <w:jc w:val="both"/>
        <w:rPr>
          <w:rFonts w:ascii="Verdana" w:hAnsi="Verdana" w:eastAsia="Verdana" w:cs="Verdana"/>
          <w:sz w:val="24"/>
          <w:szCs w:val="24"/>
        </w:rPr>
      </w:pPr>
      <w:r w:rsidRPr="44C42A9E" w:rsidR="000E01E2">
        <w:rPr>
          <w:rFonts w:ascii="Verdana" w:hAnsi="Verdana" w:eastAsia="Verdana" w:cs="Verdana"/>
          <w:sz w:val="24"/>
          <w:szCs w:val="24"/>
        </w:rPr>
        <w:t xml:space="preserve">Timely Access to Care </w:t>
      </w:r>
    </w:p>
    <w:p w:rsidRPr="000E01E2" w:rsidR="000E01E2" w:rsidP="44C42A9E" w:rsidRDefault="000E01E2" w14:paraId="65A3001D" w14:textId="77777777">
      <w:pPr>
        <w:pStyle w:val="ListParagraph"/>
        <w:numPr>
          <w:ilvl w:val="1"/>
          <w:numId w:val="12"/>
        </w:numPr>
        <w:spacing w:after="0"/>
        <w:jc w:val="both"/>
        <w:rPr>
          <w:rFonts w:ascii="Verdana" w:hAnsi="Verdana" w:eastAsia="Verdana" w:cs="Verdana"/>
          <w:sz w:val="24"/>
          <w:szCs w:val="24"/>
        </w:rPr>
      </w:pPr>
      <w:r w:rsidRPr="44C42A9E" w:rsidR="000E01E2">
        <w:rPr>
          <w:rFonts w:ascii="Verdana" w:hAnsi="Verdana" w:eastAsia="Verdana" w:cs="Verdana"/>
          <w:sz w:val="24"/>
          <w:szCs w:val="24"/>
        </w:rPr>
        <w:t xml:space="preserve">Population Health and Prevention </w:t>
      </w:r>
    </w:p>
    <w:p w:rsidRPr="000E01E2" w:rsidR="000E01E2" w:rsidP="44C42A9E" w:rsidRDefault="000E01E2" w14:paraId="39484D59" w14:textId="77777777">
      <w:pPr>
        <w:pStyle w:val="ListParagraph"/>
        <w:numPr>
          <w:ilvl w:val="1"/>
          <w:numId w:val="12"/>
        </w:numPr>
        <w:spacing w:after="0"/>
        <w:jc w:val="both"/>
        <w:rPr>
          <w:rFonts w:ascii="Verdana" w:hAnsi="Verdana" w:eastAsia="Verdana" w:cs="Verdana"/>
          <w:sz w:val="24"/>
          <w:szCs w:val="24"/>
        </w:rPr>
      </w:pPr>
      <w:r w:rsidRPr="44C42A9E" w:rsidR="000E01E2">
        <w:rPr>
          <w:rFonts w:ascii="Verdana" w:hAnsi="Verdana" w:eastAsia="Verdana" w:cs="Verdana"/>
          <w:sz w:val="24"/>
          <w:szCs w:val="24"/>
        </w:rPr>
        <w:t xml:space="preserve">Community by Design </w:t>
      </w:r>
    </w:p>
    <w:p w:rsidRPr="000E01E2" w:rsidR="000E01E2" w:rsidP="44C42A9E" w:rsidRDefault="000E01E2" w14:paraId="25CC2FFE" w14:textId="77777777">
      <w:pPr>
        <w:pStyle w:val="ListParagraph"/>
        <w:numPr>
          <w:ilvl w:val="1"/>
          <w:numId w:val="12"/>
        </w:numPr>
        <w:spacing w:after="0"/>
        <w:jc w:val="both"/>
        <w:rPr>
          <w:rFonts w:ascii="Verdana" w:hAnsi="Verdana" w:eastAsia="Verdana" w:cs="Verdana"/>
          <w:sz w:val="24"/>
          <w:szCs w:val="24"/>
        </w:rPr>
      </w:pPr>
      <w:r w:rsidRPr="44C42A9E" w:rsidR="000E01E2">
        <w:rPr>
          <w:rFonts w:ascii="Verdana" w:hAnsi="Verdana" w:eastAsia="Verdana" w:cs="Verdana"/>
          <w:sz w:val="24"/>
          <w:szCs w:val="24"/>
        </w:rPr>
        <w:t xml:space="preserve">Mental Health Access </w:t>
      </w:r>
    </w:p>
    <w:p w:rsidRPr="000E01E2" w:rsidR="000E01E2" w:rsidP="44C42A9E" w:rsidRDefault="000E01E2" w14:paraId="2559E2E4" w14:textId="77777777">
      <w:pPr>
        <w:pStyle w:val="ListParagraph"/>
        <w:numPr>
          <w:ilvl w:val="1"/>
          <w:numId w:val="12"/>
        </w:numPr>
        <w:spacing w:after="0"/>
        <w:jc w:val="both"/>
        <w:rPr>
          <w:rFonts w:ascii="Verdana" w:hAnsi="Verdana" w:eastAsia="Verdana" w:cs="Verdana"/>
          <w:sz w:val="24"/>
          <w:szCs w:val="24"/>
        </w:rPr>
      </w:pPr>
      <w:r w:rsidRPr="44C42A9E" w:rsidR="000E01E2">
        <w:rPr>
          <w:rFonts w:ascii="Verdana" w:hAnsi="Verdana" w:eastAsia="Verdana" w:cs="Verdana"/>
          <w:sz w:val="24"/>
          <w:szCs w:val="24"/>
        </w:rPr>
        <w:t xml:space="preserve">Women’s Health </w:t>
      </w:r>
    </w:p>
    <w:p w:rsidRPr="000E01E2" w:rsidR="000E01E2" w:rsidP="44C42A9E" w:rsidRDefault="000E01E2" w14:paraId="0462007A" w14:textId="77777777">
      <w:pPr>
        <w:pStyle w:val="ListParagraph"/>
        <w:numPr>
          <w:ilvl w:val="1"/>
          <w:numId w:val="12"/>
        </w:numPr>
        <w:jc w:val="both"/>
        <w:rPr>
          <w:rFonts w:ascii="Verdana" w:hAnsi="Verdana" w:eastAsia="Verdana" w:cs="Verdana"/>
          <w:sz w:val="24"/>
          <w:szCs w:val="24"/>
        </w:rPr>
      </w:pPr>
      <w:r w:rsidRPr="44C42A9E" w:rsidR="000E01E2">
        <w:rPr>
          <w:rFonts w:ascii="Verdana" w:hAnsi="Verdana" w:eastAsia="Verdana" w:cs="Verdana"/>
          <w:sz w:val="24"/>
          <w:szCs w:val="24"/>
        </w:rPr>
        <w:t xml:space="preserve">Quality and Safety </w:t>
      </w:r>
    </w:p>
    <w:p w:rsidRPr="000E01E2" w:rsidR="00C26E5E" w:rsidP="44C42A9E" w:rsidRDefault="00C26E5E" w14:paraId="0EE8DEBF" w14:textId="77777777">
      <w:pPr>
        <w:spacing w:after="0" w:line="240" w:lineRule="auto"/>
        <w:ind w:left="360"/>
        <w:jc w:val="both"/>
        <w:rPr>
          <w:rFonts w:ascii="Verdana" w:hAnsi="Verdana" w:eastAsia="Verdana" w:cs="Verdana"/>
          <w:sz w:val="24"/>
          <w:szCs w:val="24"/>
        </w:rPr>
      </w:pPr>
    </w:p>
    <w:p w:rsidRPr="000E01E2" w:rsidR="00C26E5E" w:rsidP="44C42A9E" w:rsidRDefault="00C26E5E" w14:paraId="26222C71" w14:textId="77777777">
      <w:pPr>
        <w:spacing w:after="0" w:line="240" w:lineRule="auto"/>
        <w:ind w:left="360"/>
        <w:jc w:val="both"/>
        <w:rPr>
          <w:rFonts w:ascii="Verdana" w:hAnsi="Verdana" w:eastAsia="Verdana" w:cs="Verdana"/>
          <w:sz w:val="24"/>
          <w:szCs w:val="24"/>
        </w:rPr>
      </w:pPr>
      <w:r w:rsidRPr="44C42A9E" w:rsidR="00C26E5E">
        <w:rPr>
          <w:rFonts w:ascii="Verdana" w:hAnsi="Verdana" w:eastAsia="Verdana" w:cs="Verdana"/>
          <w:sz w:val="24"/>
          <w:szCs w:val="24"/>
        </w:rPr>
        <w:t>All of</w:t>
      </w:r>
      <w:r w:rsidRPr="44C42A9E" w:rsidR="00C26E5E">
        <w:rPr>
          <w:rFonts w:ascii="Verdana" w:hAnsi="Verdana" w:eastAsia="Verdana" w:cs="Verdana"/>
          <w:sz w:val="24"/>
          <w:szCs w:val="24"/>
        </w:rPr>
        <w:t xml:space="preserve"> the performance measures in the NHS Performance Framework have been mapped to ‘A Healthier </w:t>
      </w:r>
      <w:r w:rsidRPr="44C42A9E" w:rsidR="00C26E5E">
        <w:rPr>
          <w:rFonts w:ascii="Verdana" w:hAnsi="Verdana" w:eastAsia="Verdana" w:cs="Verdana"/>
          <w:sz w:val="24"/>
          <w:szCs w:val="24"/>
        </w:rPr>
        <w:t>Wales’</w:t>
      </w:r>
      <w:r w:rsidRPr="44C42A9E" w:rsidR="00C26E5E">
        <w:rPr>
          <w:rFonts w:ascii="Verdana" w:hAnsi="Verdana" w:eastAsia="Verdana" w:cs="Verdana"/>
          <w:sz w:val="24"/>
          <w:szCs w:val="24"/>
        </w:rPr>
        <w:t xml:space="preserve"> quadruple aim: </w:t>
      </w:r>
    </w:p>
    <w:p w:rsidRPr="00B6753B" w:rsidR="00C26E5E" w:rsidP="44C42A9E" w:rsidRDefault="00C26E5E" w14:paraId="333538B5" w14:textId="77777777">
      <w:pPr>
        <w:spacing w:after="0" w:line="240" w:lineRule="auto"/>
        <w:ind w:left="360"/>
        <w:jc w:val="both"/>
        <w:rPr>
          <w:rFonts w:ascii="Verdana" w:hAnsi="Verdana" w:eastAsia="Verdana" w:cs="Verdana"/>
          <w:color w:val="FF0000"/>
          <w:sz w:val="24"/>
          <w:szCs w:val="24"/>
        </w:rPr>
      </w:pPr>
    </w:p>
    <w:p w:rsidRPr="00B6753B" w:rsidR="00C26E5E" w:rsidP="44C42A9E" w:rsidRDefault="00C26E5E" w14:paraId="6C98801A" w14:textId="5FCAA804">
      <w:pPr>
        <w:spacing w:after="0" w:line="240" w:lineRule="auto"/>
        <w:ind w:left="360"/>
        <w:jc w:val="both"/>
        <w:rPr>
          <w:rFonts w:ascii="Verdana" w:hAnsi="Verdana" w:eastAsia="Verdana" w:cs="Verdana"/>
          <w:color w:val="FF0000"/>
          <w:sz w:val="24"/>
          <w:szCs w:val="24"/>
        </w:rPr>
      </w:pPr>
      <w:r w:rsidR="00C26E5E">
        <w:drawing>
          <wp:inline wp14:editId="5542F5E9" wp14:anchorId="7C9C8029">
            <wp:extent cx="5731510" cy="2844800"/>
            <wp:effectExtent l="0" t="0" r="2540" b="0"/>
            <wp:docPr id="2094092233" name="Picture 1" descr="A diagram of health care workers&#10;&#10;Description automatically generated"/>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2094092233" name="Picture 1" descr="A diagram of health care workers&#10;&#10;Description automatically generated"/>
                    <pic:cNvPicPr/>
                  </pic:nvPicPr>
                  <pic:blipFill>
                    <a:blip xmlns:r="http://schemas.openxmlformats.org/officeDocument/2006/relationships" r:embed="rId8"/>
                    <a:stretch>
                      <a:fillRect/>
                    </a:stretch>
                  </pic:blipFill>
                  <pic:spPr>
                    <a:xfrm>
                      <a:off x="0" y="0"/>
                      <a:ext cx="5731510" cy="2844800"/>
                    </a:xfrm>
                    <a:prstGeom prst="rect">
                      <a:avLst/>
                    </a:prstGeom>
                  </pic:spPr>
                </pic:pic>
              </a:graphicData>
            </a:graphic>
          </wp:inline>
        </w:drawing>
      </w:r>
    </w:p>
    <w:p w:rsidRPr="00B6753B" w:rsidR="00C26E5E" w:rsidP="44C42A9E" w:rsidRDefault="00C26E5E" w14:paraId="6043DA7F" w14:textId="77777777">
      <w:pPr>
        <w:spacing w:after="0" w:line="240" w:lineRule="auto"/>
        <w:ind w:left="360"/>
        <w:jc w:val="both"/>
        <w:rPr>
          <w:rFonts w:ascii="Verdana" w:hAnsi="Verdana" w:eastAsia="Verdana" w:cs="Verdana"/>
          <w:color w:val="FF0000"/>
          <w:sz w:val="24"/>
          <w:szCs w:val="24"/>
        </w:rPr>
      </w:pPr>
    </w:p>
    <w:p w:rsidRPr="000E01E2" w:rsidR="006109FD" w:rsidP="44C42A9E" w:rsidRDefault="006109FD" w14:paraId="399339B1" w14:textId="233A1E7E">
      <w:pPr>
        <w:spacing w:after="0" w:line="240" w:lineRule="auto"/>
        <w:ind w:left="360"/>
        <w:jc w:val="both"/>
        <w:rPr>
          <w:rFonts w:ascii="Verdana" w:hAnsi="Verdana" w:eastAsia="Verdana" w:cs="Verdana"/>
          <w:sz w:val="24"/>
          <w:szCs w:val="24"/>
        </w:rPr>
      </w:pPr>
      <w:r w:rsidRPr="248D9506" w:rsidR="006109FD">
        <w:rPr>
          <w:rFonts w:ascii="Verdana" w:hAnsi="Verdana" w:eastAsia="Verdana" w:cs="Verdana"/>
          <w:sz w:val="24"/>
          <w:szCs w:val="24"/>
        </w:rPr>
        <w:t xml:space="preserve">The </w:t>
      </w:r>
      <w:hyperlink r:id="R4dd5749b82334996">
        <w:r w:rsidRPr="248D9506" w:rsidR="006109FD">
          <w:rPr>
            <w:rFonts w:ascii="Verdana" w:hAnsi="Verdana" w:eastAsia="Verdana" w:cs="Verdana"/>
            <w:b w:val="1"/>
            <w:bCs w:val="1"/>
            <w:sz w:val="24"/>
            <w:szCs w:val="24"/>
            <w:u w:val="single"/>
          </w:rPr>
          <w:t>Oversight and Escalation Framewor</w:t>
        </w:r>
        <w:r w:rsidRPr="248D9506" w:rsidR="006109FD">
          <w:rPr>
            <w:rFonts w:ascii="Verdana" w:hAnsi="Verdana" w:eastAsia="Verdana" w:cs="Verdana"/>
            <w:sz w:val="24"/>
            <w:szCs w:val="24"/>
          </w:rPr>
          <w:t>k</w:t>
        </w:r>
      </w:hyperlink>
      <w:r w:rsidRPr="248D9506" w:rsidR="006109FD">
        <w:rPr>
          <w:rFonts w:ascii="Verdana" w:hAnsi="Verdana" w:eastAsia="Verdana" w:cs="Verdana"/>
          <w:sz w:val="24"/>
          <w:szCs w:val="24"/>
        </w:rPr>
        <w:t xml:space="preserve">, sets out how </w:t>
      </w:r>
      <w:r w:rsidRPr="248D9506" w:rsidR="677B27D9">
        <w:rPr>
          <w:rFonts w:ascii="Verdana" w:hAnsi="Verdana" w:eastAsia="Verdana" w:cs="Verdana"/>
          <w:sz w:val="24"/>
          <w:szCs w:val="24"/>
        </w:rPr>
        <w:t xml:space="preserve">the </w:t>
      </w:r>
      <w:r w:rsidRPr="248D9506" w:rsidR="006109FD">
        <w:rPr>
          <w:rFonts w:ascii="Verdana" w:hAnsi="Verdana" w:eastAsia="Verdana" w:cs="Verdana"/>
          <w:sz w:val="24"/>
          <w:szCs w:val="24"/>
        </w:rPr>
        <w:t>Welsh Go</w:t>
      </w:r>
      <w:r w:rsidRPr="248D9506" w:rsidR="006109FD">
        <w:rPr>
          <w:rFonts w:ascii="Verdana" w:hAnsi="Verdana" w:eastAsia="Verdana" w:cs="Verdana"/>
          <w:sz w:val="24"/>
          <w:szCs w:val="24"/>
        </w:rPr>
        <w:t xml:space="preserve">vernment has oversight of and gains assurance about NHS Wales organisations, as well as describing in more detail what intervention approach will be taken. All measures </w:t>
      </w:r>
      <w:r w:rsidRPr="248D9506" w:rsidR="006109FD">
        <w:rPr>
          <w:rFonts w:ascii="Verdana" w:hAnsi="Verdana" w:eastAsia="Verdana" w:cs="Verdana"/>
          <w:sz w:val="24"/>
          <w:szCs w:val="24"/>
        </w:rPr>
        <w:t xml:space="preserve">within the NHS Wales Performance Framework are managed through the Oversight and Escalation Framework, of which there are five levels of escalation: </w:t>
      </w:r>
    </w:p>
    <w:p w:rsidRPr="000E01E2" w:rsidR="006109FD" w:rsidP="44C42A9E" w:rsidRDefault="006109FD" w14:paraId="008090A4" w14:textId="1E942B1D">
      <w:pPr>
        <w:pStyle w:val="ListParagraph"/>
        <w:numPr>
          <w:ilvl w:val="0"/>
          <w:numId w:val="13"/>
        </w:numPr>
        <w:spacing w:after="0" w:line="240" w:lineRule="auto"/>
        <w:jc w:val="both"/>
        <w:rPr>
          <w:rFonts w:ascii="Verdana" w:hAnsi="Verdana" w:eastAsia="Verdana" w:cs="Verdana"/>
          <w:sz w:val="24"/>
          <w:szCs w:val="24"/>
        </w:rPr>
      </w:pPr>
      <w:r w:rsidRPr="44C42A9E" w:rsidR="006109FD">
        <w:rPr>
          <w:rFonts w:ascii="Verdana" w:hAnsi="Verdana" w:eastAsia="Verdana" w:cs="Verdana"/>
          <w:sz w:val="24"/>
          <w:szCs w:val="24"/>
        </w:rPr>
        <w:t>Routine Arrangements</w:t>
      </w:r>
    </w:p>
    <w:p w:rsidRPr="000E01E2" w:rsidR="006109FD" w:rsidP="44C42A9E" w:rsidRDefault="006109FD" w14:paraId="07E289BA" w14:textId="2070A9ED">
      <w:pPr>
        <w:pStyle w:val="ListParagraph"/>
        <w:numPr>
          <w:ilvl w:val="0"/>
          <w:numId w:val="13"/>
        </w:numPr>
        <w:spacing w:after="0" w:line="240" w:lineRule="auto"/>
        <w:jc w:val="both"/>
        <w:rPr>
          <w:rFonts w:ascii="Verdana" w:hAnsi="Verdana" w:eastAsia="Verdana" w:cs="Verdana"/>
          <w:sz w:val="24"/>
          <w:szCs w:val="24"/>
        </w:rPr>
      </w:pPr>
      <w:r w:rsidRPr="44C42A9E" w:rsidR="006109FD">
        <w:rPr>
          <w:rFonts w:ascii="Verdana" w:hAnsi="Verdana" w:eastAsia="Verdana" w:cs="Verdana"/>
          <w:sz w:val="24"/>
          <w:szCs w:val="24"/>
        </w:rPr>
        <w:t xml:space="preserve">Areas of Concern </w:t>
      </w:r>
    </w:p>
    <w:p w:rsidRPr="000E01E2" w:rsidR="006109FD" w:rsidP="44C42A9E" w:rsidRDefault="006109FD" w14:paraId="40DAB5D4" w14:textId="45AF3450">
      <w:pPr>
        <w:pStyle w:val="ListParagraph"/>
        <w:numPr>
          <w:ilvl w:val="0"/>
          <w:numId w:val="13"/>
        </w:numPr>
        <w:spacing w:after="0" w:line="240" w:lineRule="auto"/>
        <w:jc w:val="both"/>
        <w:rPr>
          <w:rFonts w:ascii="Verdana" w:hAnsi="Verdana" w:eastAsia="Verdana" w:cs="Verdana"/>
          <w:sz w:val="24"/>
          <w:szCs w:val="24"/>
        </w:rPr>
      </w:pPr>
      <w:r w:rsidRPr="44C42A9E" w:rsidR="006109FD">
        <w:rPr>
          <w:rFonts w:ascii="Verdana" w:hAnsi="Verdana" w:eastAsia="Verdana" w:cs="Verdana"/>
          <w:sz w:val="24"/>
          <w:szCs w:val="24"/>
        </w:rPr>
        <w:t>Enhanced Monitoring</w:t>
      </w:r>
    </w:p>
    <w:p w:rsidRPr="000E01E2" w:rsidR="006109FD" w:rsidP="44C42A9E" w:rsidRDefault="006109FD" w14:paraId="15966236" w14:textId="59302B64">
      <w:pPr>
        <w:pStyle w:val="ListParagraph"/>
        <w:numPr>
          <w:ilvl w:val="0"/>
          <w:numId w:val="13"/>
        </w:numPr>
        <w:spacing w:after="0" w:line="240" w:lineRule="auto"/>
        <w:jc w:val="both"/>
        <w:rPr>
          <w:rFonts w:ascii="Verdana" w:hAnsi="Verdana" w:eastAsia="Verdana" w:cs="Verdana"/>
          <w:sz w:val="24"/>
          <w:szCs w:val="24"/>
        </w:rPr>
      </w:pPr>
      <w:r w:rsidRPr="44C42A9E" w:rsidR="006109FD">
        <w:rPr>
          <w:rFonts w:ascii="Verdana" w:hAnsi="Verdana" w:eastAsia="Verdana" w:cs="Verdana"/>
          <w:sz w:val="24"/>
          <w:szCs w:val="24"/>
        </w:rPr>
        <w:t xml:space="preserve">Targeted Intervention </w:t>
      </w:r>
    </w:p>
    <w:p w:rsidRPr="000E01E2" w:rsidR="006109FD" w:rsidP="44C42A9E" w:rsidRDefault="006109FD" w14:paraId="7FDDA133" w14:textId="0AAD63A7">
      <w:pPr>
        <w:pStyle w:val="ListParagraph"/>
        <w:numPr>
          <w:ilvl w:val="0"/>
          <w:numId w:val="13"/>
        </w:numPr>
        <w:spacing w:after="0" w:line="240" w:lineRule="auto"/>
        <w:jc w:val="both"/>
        <w:rPr>
          <w:rFonts w:ascii="Verdana" w:hAnsi="Verdana" w:eastAsia="Verdana" w:cs="Verdana"/>
          <w:sz w:val="24"/>
          <w:szCs w:val="24"/>
        </w:rPr>
      </w:pPr>
      <w:r w:rsidRPr="44C42A9E" w:rsidR="006109FD">
        <w:rPr>
          <w:rFonts w:ascii="Verdana" w:hAnsi="Verdana" w:eastAsia="Verdana" w:cs="Verdana"/>
          <w:sz w:val="24"/>
          <w:szCs w:val="24"/>
        </w:rPr>
        <w:t>Special Measures.</w:t>
      </w:r>
    </w:p>
    <w:p w:rsidRPr="00B6753B" w:rsidR="00653AEC" w:rsidP="44C42A9E" w:rsidRDefault="00653AEC" w14:paraId="6D290421" w14:textId="747E21BA">
      <w:pPr>
        <w:spacing w:after="0" w:line="240" w:lineRule="auto"/>
        <w:ind w:left="360"/>
        <w:jc w:val="both"/>
        <w:rPr>
          <w:rFonts w:ascii="Verdana" w:hAnsi="Verdana" w:eastAsia="Verdana" w:cs="Verdana"/>
          <w:color w:val="FF0000"/>
          <w:sz w:val="24"/>
          <w:szCs w:val="24"/>
        </w:rPr>
      </w:pPr>
    </w:p>
    <w:p w:rsidRPr="00354657" w:rsidR="006109FD" w:rsidP="44C42A9E" w:rsidRDefault="006109FD" w14:paraId="4CD8FF67" w14:textId="37C45A64">
      <w:pPr>
        <w:pStyle w:val="ListParagraph"/>
        <w:numPr>
          <w:ilvl w:val="0"/>
          <w:numId w:val="1"/>
        </w:numPr>
        <w:spacing w:after="0" w:line="240" w:lineRule="auto"/>
        <w:rPr>
          <w:rFonts w:ascii="Verdana" w:hAnsi="Verdana" w:eastAsia="Verdana" w:cs="Verdana"/>
          <w:b w:val="1"/>
          <w:bCs w:val="1"/>
          <w:sz w:val="24"/>
          <w:szCs w:val="24"/>
        </w:rPr>
      </w:pPr>
      <w:r w:rsidRPr="44C42A9E" w:rsidR="006109FD">
        <w:rPr>
          <w:rFonts w:ascii="Verdana" w:hAnsi="Verdana" w:eastAsia="Verdana" w:cs="Verdana"/>
          <w:b w:val="1"/>
          <w:bCs w:val="1"/>
          <w:sz w:val="24"/>
          <w:szCs w:val="24"/>
        </w:rPr>
        <w:t>202</w:t>
      </w:r>
      <w:r w:rsidRPr="44C42A9E" w:rsidR="000E01E2">
        <w:rPr>
          <w:rFonts w:ascii="Verdana" w:hAnsi="Verdana" w:eastAsia="Verdana" w:cs="Verdana"/>
          <w:b w:val="1"/>
          <w:bCs w:val="1"/>
          <w:sz w:val="24"/>
          <w:szCs w:val="24"/>
        </w:rPr>
        <w:t>6</w:t>
      </w:r>
      <w:r w:rsidRPr="44C42A9E" w:rsidR="006109FD">
        <w:rPr>
          <w:rFonts w:ascii="Verdana" w:hAnsi="Verdana" w:eastAsia="Verdana" w:cs="Verdana"/>
          <w:b w:val="1"/>
          <w:bCs w:val="1"/>
          <w:sz w:val="24"/>
          <w:szCs w:val="24"/>
        </w:rPr>
        <w:t>-2</w:t>
      </w:r>
      <w:r w:rsidRPr="44C42A9E" w:rsidR="000E01E2">
        <w:rPr>
          <w:rFonts w:ascii="Verdana" w:hAnsi="Verdana" w:eastAsia="Verdana" w:cs="Verdana"/>
          <w:b w:val="1"/>
          <w:bCs w:val="1"/>
          <w:sz w:val="24"/>
          <w:szCs w:val="24"/>
        </w:rPr>
        <w:t>7</w:t>
      </w:r>
      <w:r w:rsidRPr="44C42A9E" w:rsidR="006109FD">
        <w:rPr>
          <w:rFonts w:ascii="Verdana" w:hAnsi="Verdana" w:eastAsia="Verdana" w:cs="Verdana"/>
          <w:b w:val="1"/>
          <w:bCs w:val="1"/>
          <w:sz w:val="24"/>
          <w:szCs w:val="24"/>
        </w:rPr>
        <w:t xml:space="preserve"> PERFORMANCE FRAMEWORK UPDATES</w:t>
      </w:r>
    </w:p>
    <w:p w:rsidRPr="00354657" w:rsidR="006109FD" w:rsidP="44C42A9E" w:rsidRDefault="006109FD" w14:paraId="40C84B20" w14:textId="77777777">
      <w:pPr>
        <w:spacing w:after="0" w:line="240" w:lineRule="auto"/>
        <w:rPr>
          <w:rFonts w:ascii="Verdana" w:hAnsi="Verdana" w:eastAsia="Verdana" w:cs="Verdana"/>
          <w:b w:val="1"/>
          <w:bCs w:val="1"/>
          <w:sz w:val="24"/>
          <w:szCs w:val="24"/>
        </w:rPr>
      </w:pPr>
    </w:p>
    <w:p w:rsidRPr="00354657" w:rsidR="003136E0" w:rsidP="44C42A9E" w:rsidRDefault="006109FD" w14:paraId="4FE09402" w14:textId="120DD419">
      <w:pPr>
        <w:spacing w:after="0" w:line="240" w:lineRule="auto"/>
        <w:ind w:left="360"/>
        <w:jc w:val="both"/>
        <w:rPr>
          <w:rFonts w:ascii="Verdana" w:hAnsi="Verdana" w:eastAsia="Verdana" w:cs="Verdana"/>
          <w:sz w:val="24"/>
          <w:szCs w:val="24"/>
        </w:rPr>
      </w:pPr>
      <w:r w:rsidRPr="44C42A9E" w:rsidR="006109FD">
        <w:rPr>
          <w:rFonts w:ascii="Verdana" w:hAnsi="Verdana" w:eastAsia="Verdana" w:cs="Verdana"/>
          <w:sz w:val="24"/>
          <w:szCs w:val="24"/>
        </w:rPr>
        <w:t xml:space="preserve">There are </w:t>
      </w:r>
      <w:r w:rsidRPr="44C42A9E" w:rsidR="009C6577">
        <w:rPr>
          <w:rFonts w:ascii="Verdana" w:hAnsi="Verdana" w:eastAsia="Verdana" w:cs="Verdana"/>
          <w:sz w:val="24"/>
          <w:szCs w:val="24"/>
        </w:rPr>
        <w:t>5</w:t>
      </w:r>
      <w:r w:rsidRPr="44C42A9E" w:rsidR="00665D95">
        <w:rPr>
          <w:rFonts w:ascii="Verdana" w:hAnsi="Verdana" w:eastAsia="Verdana" w:cs="Verdana"/>
          <w:sz w:val="24"/>
          <w:szCs w:val="24"/>
        </w:rPr>
        <w:t>0</w:t>
      </w:r>
      <w:r w:rsidRPr="44C42A9E" w:rsidR="006109FD">
        <w:rPr>
          <w:rFonts w:ascii="Verdana" w:hAnsi="Verdana" w:eastAsia="Verdana" w:cs="Verdana"/>
          <w:sz w:val="24"/>
          <w:szCs w:val="24"/>
        </w:rPr>
        <w:t xml:space="preserve"> measures in the 202</w:t>
      </w:r>
      <w:r w:rsidRPr="44C42A9E" w:rsidR="00665D95">
        <w:rPr>
          <w:rFonts w:ascii="Verdana" w:hAnsi="Verdana" w:eastAsia="Verdana" w:cs="Verdana"/>
          <w:sz w:val="24"/>
          <w:szCs w:val="24"/>
        </w:rPr>
        <w:t>6</w:t>
      </w:r>
      <w:r w:rsidRPr="44C42A9E" w:rsidR="009C6577">
        <w:rPr>
          <w:rFonts w:ascii="Verdana" w:hAnsi="Verdana" w:eastAsia="Verdana" w:cs="Verdana"/>
          <w:sz w:val="24"/>
          <w:szCs w:val="24"/>
        </w:rPr>
        <w:t>-2</w:t>
      </w:r>
      <w:r w:rsidRPr="44C42A9E" w:rsidR="00665D95">
        <w:rPr>
          <w:rFonts w:ascii="Verdana" w:hAnsi="Verdana" w:eastAsia="Verdana" w:cs="Verdana"/>
          <w:sz w:val="24"/>
          <w:szCs w:val="24"/>
        </w:rPr>
        <w:t>7</w:t>
      </w:r>
      <w:r w:rsidRPr="44C42A9E" w:rsidR="006109FD">
        <w:rPr>
          <w:rFonts w:ascii="Verdana" w:hAnsi="Verdana" w:eastAsia="Verdana" w:cs="Verdana"/>
          <w:sz w:val="24"/>
          <w:szCs w:val="24"/>
        </w:rPr>
        <w:t xml:space="preserve"> NHS Performance Framework, of which 2</w:t>
      </w:r>
      <w:r w:rsidRPr="44C42A9E" w:rsidR="00354657">
        <w:rPr>
          <w:rFonts w:ascii="Verdana" w:hAnsi="Verdana" w:eastAsia="Verdana" w:cs="Verdana"/>
          <w:sz w:val="24"/>
          <w:szCs w:val="24"/>
        </w:rPr>
        <w:t>5</w:t>
      </w:r>
      <w:r w:rsidRPr="44C42A9E" w:rsidR="006109FD">
        <w:rPr>
          <w:rFonts w:ascii="Verdana" w:hAnsi="Verdana" w:eastAsia="Verdana" w:cs="Verdana"/>
          <w:sz w:val="24"/>
          <w:szCs w:val="24"/>
        </w:rPr>
        <w:t xml:space="preserve"> are new measures, </w:t>
      </w:r>
      <w:r w:rsidRPr="44C42A9E" w:rsidR="00354657">
        <w:rPr>
          <w:rFonts w:ascii="Verdana" w:hAnsi="Verdana" w:eastAsia="Verdana" w:cs="Verdana"/>
          <w:sz w:val="24"/>
          <w:szCs w:val="24"/>
        </w:rPr>
        <w:t>12</w:t>
      </w:r>
      <w:r w:rsidRPr="44C42A9E" w:rsidR="006109FD">
        <w:rPr>
          <w:rFonts w:ascii="Verdana" w:hAnsi="Verdana" w:eastAsia="Verdana" w:cs="Verdana"/>
          <w:sz w:val="24"/>
          <w:szCs w:val="24"/>
        </w:rPr>
        <w:t xml:space="preserve"> are revised measures and </w:t>
      </w:r>
      <w:r w:rsidRPr="44C42A9E" w:rsidR="00354657">
        <w:rPr>
          <w:rFonts w:ascii="Verdana" w:hAnsi="Verdana" w:eastAsia="Verdana" w:cs="Verdana"/>
          <w:sz w:val="24"/>
          <w:szCs w:val="24"/>
        </w:rPr>
        <w:t>27</w:t>
      </w:r>
      <w:r w:rsidRPr="44C42A9E" w:rsidR="006109FD">
        <w:rPr>
          <w:rFonts w:ascii="Verdana" w:hAnsi="Verdana" w:eastAsia="Verdana" w:cs="Verdana"/>
          <w:sz w:val="24"/>
          <w:szCs w:val="24"/>
        </w:rPr>
        <w:t xml:space="preserve"> were removed from the </w:t>
      </w:r>
      <w:r w:rsidRPr="44C42A9E" w:rsidR="006109FD">
        <w:rPr>
          <w:rFonts w:ascii="Verdana" w:hAnsi="Verdana" w:eastAsia="Verdana" w:cs="Verdana"/>
          <w:sz w:val="24"/>
          <w:szCs w:val="24"/>
        </w:rPr>
        <w:t>previous</w:t>
      </w:r>
      <w:r w:rsidRPr="44C42A9E" w:rsidR="006109FD">
        <w:rPr>
          <w:rFonts w:ascii="Verdana" w:hAnsi="Verdana" w:eastAsia="Verdana" w:cs="Verdana"/>
          <w:sz w:val="24"/>
          <w:szCs w:val="24"/>
        </w:rPr>
        <w:t xml:space="preserve"> version of the NHS </w:t>
      </w:r>
      <w:r w:rsidRPr="44C42A9E" w:rsidR="00354657">
        <w:rPr>
          <w:rFonts w:ascii="Verdana" w:hAnsi="Verdana" w:eastAsia="Verdana" w:cs="Verdana"/>
          <w:sz w:val="24"/>
          <w:szCs w:val="24"/>
        </w:rPr>
        <w:t>Performance</w:t>
      </w:r>
      <w:r w:rsidRPr="44C42A9E" w:rsidR="006109FD">
        <w:rPr>
          <w:rFonts w:ascii="Verdana" w:hAnsi="Verdana" w:eastAsia="Verdana" w:cs="Verdana"/>
          <w:sz w:val="24"/>
          <w:szCs w:val="24"/>
        </w:rPr>
        <w:t xml:space="preserve"> Framework (20</w:t>
      </w:r>
      <w:r w:rsidRPr="44C42A9E" w:rsidR="003136E0">
        <w:rPr>
          <w:rFonts w:ascii="Verdana" w:hAnsi="Verdana" w:eastAsia="Verdana" w:cs="Verdana"/>
          <w:sz w:val="24"/>
          <w:szCs w:val="24"/>
        </w:rPr>
        <w:t>2</w:t>
      </w:r>
      <w:r w:rsidRPr="44C42A9E" w:rsidR="00354657">
        <w:rPr>
          <w:rFonts w:ascii="Verdana" w:hAnsi="Verdana" w:eastAsia="Verdana" w:cs="Verdana"/>
          <w:sz w:val="24"/>
          <w:szCs w:val="24"/>
        </w:rPr>
        <w:t>5</w:t>
      </w:r>
      <w:r w:rsidRPr="44C42A9E" w:rsidR="003136E0">
        <w:rPr>
          <w:rFonts w:ascii="Verdana" w:hAnsi="Verdana" w:eastAsia="Verdana" w:cs="Verdana"/>
          <w:sz w:val="24"/>
          <w:szCs w:val="24"/>
        </w:rPr>
        <w:t>-2</w:t>
      </w:r>
      <w:r w:rsidRPr="44C42A9E" w:rsidR="00354657">
        <w:rPr>
          <w:rFonts w:ascii="Verdana" w:hAnsi="Verdana" w:eastAsia="Verdana" w:cs="Verdana"/>
          <w:sz w:val="24"/>
          <w:szCs w:val="24"/>
        </w:rPr>
        <w:t>6</w:t>
      </w:r>
      <w:r w:rsidRPr="44C42A9E" w:rsidR="006109FD">
        <w:rPr>
          <w:rFonts w:ascii="Verdana" w:hAnsi="Verdana" w:eastAsia="Verdana" w:cs="Verdana"/>
          <w:sz w:val="24"/>
          <w:szCs w:val="24"/>
        </w:rPr>
        <w:t>).</w:t>
      </w:r>
    </w:p>
    <w:p w:rsidRPr="00B6753B" w:rsidR="003136E0" w:rsidP="44C42A9E" w:rsidRDefault="003136E0" w14:paraId="08817CC1" w14:textId="77777777">
      <w:pPr>
        <w:spacing w:after="0" w:line="240" w:lineRule="auto"/>
        <w:ind w:left="360"/>
        <w:jc w:val="both"/>
        <w:rPr>
          <w:rFonts w:ascii="Verdana" w:hAnsi="Verdana" w:eastAsia="Verdana" w:cs="Verdana"/>
          <w:color w:val="FF0000"/>
          <w:sz w:val="24"/>
          <w:szCs w:val="24"/>
        </w:rPr>
      </w:pPr>
    </w:p>
    <w:p w:rsidRPr="00354657" w:rsidR="003136E0" w:rsidP="44C42A9E" w:rsidRDefault="00B16D15" w14:paraId="70A27692" w14:textId="1AE4146C">
      <w:pPr>
        <w:spacing w:after="0" w:line="240" w:lineRule="auto"/>
        <w:ind w:left="360"/>
        <w:jc w:val="both"/>
        <w:rPr>
          <w:rFonts w:ascii="Verdana" w:hAnsi="Verdana" w:eastAsia="Verdana" w:cs="Verdana"/>
          <w:sz w:val="24"/>
          <w:szCs w:val="24"/>
        </w:rPr>
      </w:pPr>
      <w:r w:rsidRPr="44C42A9E" w:rsidR="00B16D15">
        <w:rPr>
          <w:rFonts w:ascii="Verdana" w:hAnsi="Verdana" w:eastAsia="Verdana" w:cs="Verdana"/>
          <w:sz w:val="24"/>
          <w:szCs w:val="24"/>
        </w:rPr>
        <w:t xml:space="preserve">The list of measures which have been removed can be found in </w:t>
      </w:r>
      <w:r w:rsidRPr="44C42A9E" w:rsidR="00B16D15">
        <w:rPr>
          <w:rFonts w:ascii="Verdana" w:hAnsi="Verdana" w:eastAsia="Verdana" w:cs="Verdana"/>
          <w:b w:val="1"/>
          <w:bCs w:val="1"/>
          <w:sz w:val="24"/>
          <w:szCs w:val="24"/>
        </w:rPr>
        <w:t>Appendix 3</w:t>
      </w:r>
      <w:r w:rsidRPr="44C42A9E" w:rsidR="00B16D15">
        <w:rPr>
          <w:rFonts w:ascii="Verdana" w:hAnsi="Verdana" w:eastAsia="Verdana" w:cs="Verdana"/>
          <w:sz w:val="24"/>
          <w:szCs w:val="24"/>
        </w:rPr>
        <w:t xml:space="preserve">. </w:t>
      </w:r>
    </w:p>
    <w:p w:rsidRPr="00B6753B" w:rsidR="006109FD" w:rsidP="44C42A9E" w:rsidRDefault="006109FD" w14:paraId="20721C47" w14:textId="77777777">
      <w:pPr>
        <w:spacing w:after="0" w:line="240" w:lineRule="auto"/>
        <w:jc w:val="both"/>
        <w:rPr>
          <w:rFonts w:ascii="Verdana" w:hAnsi="Verdana" w:eastAsia="Verdana" w:cs="Verdana"/>
          <w:color w:val="FF0000"/>
          <w:sz w:val="24"/>
          <w:szCs w:val="24"/>
        </w:rPr>
      </w:pPr>
    </w:p>
    <w:p w:rsidRPr="00302E79" w:rsidR="006109FD" w:rsidP="44C42A9E" w:rsidRDefault="006109FD" w14:paraId="2B79BBE6" w14:textId="51C3D5FA">
      <w:pPr>
        <w:spacing w:after="0" w:line="240" w:lineRule="auto"/>
        <w:ind w:left="360"/>
        <w:jc w:val="both"/>
        <w:rPr>
          <w:rFonts w:ascii="Verdana" w:hAnsi="Verdana" w:eastAsia="Verdana" w:cs="Verdana"/>
          <w:b w:val="1"/>
          <w:bCs w:val="1"/>
          <w:i w:val="1"/>
          <w:iCs w:val="1"/>
          <w:sz w:val="24"/>
          <w:szCs w:val="24"/>
        </w:rPr>
      </w:pPr>
      <w:r w:rsidRPr="44C42A9E" w:rsidR="006109FD">
        <w:rPr>
          <w:rFonts w:ascii="Verdana" w:hAnsi="Verdana" w:eastAsia="Verdana" w:cs="Verdana"/>
          <w:b w:val="1"/>
          <w:bCs w:val="1"/>
          <w:i w:val="1"/>
          <w:iCs w:val="1"/>
          <w:sz w:val="24"/>
          <w:szCs w:val="24"/>
        </w:rPr>
        <w:t>New measures for 202</w:t>
      </w:r>
      <w:r w:rsidRPr="44C42A9E" w:rsidR="00665D95">
        <w:rPr>
          <w:rFonts w:ascii="Verdana" w:hAnsi="Verdana" w:eastAsia="Verdana" w:cs="Verdana"/>
          <w:b w:val="1"/>
          <w:bCs w:val="1"/>
          <w:i w:val="1"/>
          <w:iCs w:val="1"/>
          <w:sz w:val="24"/>
          <w:szCs w:val="24"/>
        </w:rPr>
        <w:t>6</w:t>
      </w:r>
      <w:r w:rsidRPr="44C42A9E" w:rsidR="006109FD">
        <w:rPr>
          <w:rFonts w:ascii="Verdana" w:hAnsi="Verdana" w:eastAsia="Verdana" w:cs="Verdana"/>
          <w:b w:val="1"/>
          <w:bCs w:val="1"/>
          <w:i w:val="1"/>
          <w:iCs w:val="1"/>
          <w:sz w:val="24"/>
          <w:szCs w:val="24"/>
        </w:rPr>
        <w:t>-2</w:t>
      </w:r>
      <w:r w:rsidRPr="44C42A9E" w:rsidR="00665D95">
        <w:rPr>
          <w:rFonts w:ascii="Verdana" w:hAnsi="Verdana" w:eastAsia="Verdana" w:cs="Verdana"/>
          <w:b w:val="1"/>
          <w:bCs w:val="1"/>
          <w:i w:val="1"/>
          <w:iCs w:val="1"/>
          <w:sz w:val="24"/>
          <w:szCs w:val="24"/>
        </w:rPr>
        <w:t>7</w:t>
      </w:r>
      <w:r w:rsidRPr="44C42A9E" w:rsidR="006109FD">
        <w:rPr>
          <w:rFonts w:ascii="Verdana" w:hAnsi="Verdana" w:eastAsia="Verdana" w:cs="Verdana"/>
          <w:b w:val="1"/>
          <w:bCs w:val="1"/>
          <w:i w:val="1"/>
          <w:iCs w:val="1"/>
          <w:sz w:val="24"/>
          <w:szCs w:val="24"/>
        </w:rPr>
        <w:t>:</w:t>
      </w:r>
    </w:p>
    <w:p w:rsidRPr="00302E79" w:rsidR="006109FD" w:rsidP="44C42A9E" w:rsidRDefault="006109FD" w14:paraId="782A28A3" w14:textId="77777777">
      <w:pPr>
        <w:spacing w:after="0" w:line="240" w:lineRule="auto"/>
        <w:ind w:left="360"/>
        <w:jc w:val="both"/>
        <w:rPr>
          <w:rFonts w:ascii="Verdana" w:hAnsi="Verdana" w:eastAsia="Verdana" w:cs="Verdana"/>
          <w:b w:val="1"/>
          <w:bCs w:val="1"/>
          <w:i w:val="1"/>
          <w:iCs w:val="1"/>
          <w:sz w:val="24"/>
          <w:szCs w:val="24"/>
        </w:rPr>
      </w:pPr>
    </w:p>
    <w:p w:rsidRPr="00302E79" w:rsidR="006109FD" w:rsidP="44C42A9E" w:rsidRDefault="009C6577" w14:paraId="0465FD5D" w14:textId="6F24BCB5">
      <w:pPr>
        <w:spacing w:after="0" w:line="240" w:lineRule="auto"/>
        <w:ind w:left="360"/>
        <w:jc w:val="both"/>
        <w:rPr>
          <w:rFonts w:ascii="Verdana" w:hAnsi="Verdana" w:eastAsia="Verdana" w:cs="Verdana"/>
          <w:sz w:val="24"/>
          <w:szCs w:val="24"/>
        </w:rPr>
      </w:pPr>
      <w:r w:rsidRPr="44C42A9E" w:rsidR="009C6577">
        <w:rPr>
          <w:rFonts w:ascii="Verdana" w:hAnsi="Verdana" w:eastAsia="Verdana" w:cs="Verdana"/>
          <w:sz w:val="24"/>
          <w:szCs w:val="24"/>
        </w:rPr>
        <w:t xml:space="preserve">The </w:t>
      </w:r>
      <w:r w:rsidRPr="44C42A9E" w:rsidR="00302E79">
        <w:rPr>
          <w:rFonts w:ascii="Verdana" w:hAnsi="Verdana" w:eastAsia="Verdana" w:cs="Verdana"/>
          <w:sz w:val="24"/>
          <w:szCs w:val="24"/>
        </w:rPr>
        <w:t>25</w:t>
      </w:r>
      <w:r w:rsidRPr="44C42A9E" w:rsidR="009C6577">
        <w:rPr>
          <w:rFonts w:ascii="Verdana" w:hAnsi="Verdana" w:eastAsia="Verdana" w:cs="Verdana"/>
          <w:sz w:val="24"/>
          <w:szCs w:val="24"/>
        </w:rPr>
        <w:t xml:space="preserve"> new Quantitative performance measures in the 202</w:t>
      </w:r>
      <w:r w:rsidRPr="44C42A9E" w:rsidR="00302E79">
        <w:rPr>
          <w:rFonts w:ascii="Verdana" w:hAnsi="Verdana" w:eastAsia="Verdana" w:cs="Verdana"/>
          <w:sz w:val="24"/>
          <w:szCs w:val="24"/>
        </w:rPr>
        <w:t>6</w:t>
      </w:r>
      <w:r w:rsidRPr="44C42A9E" w:rsidR="009C6577">
        <w:rPr>
          <w:rFonts w:ascii="Verdana" w:hAnsi="Verdana" w:eastAsia="Verdana" w:cs="Verdana"/>
          <w:sz w:val="24"/>
          <w:szCs w:val="24"/>
        </w:rPr>
        <w:t>-2</w:t>
      </w:r>
      <w:r w:rsidRPr="44C42A9E" w:rsidR="00302E79">
        <w:rPr>
          <w:rFonts w:ascii="Verdana" w:hAnsi="Verdana" w:eastAsia="Verdana" w:cs="Verdana"/>
          <w:sz w:val="24"/>
          <w:szCs w:val="24"/>
        </w:rPr>
        <w:t>7</w:t>
      </w:r>
      <w:r w:rsidRPr="44C42A9E" w:rsidR="009C6577">
        <w:rPr>
          <w:rFonts w:ascii="Verdana" w:hAnsi="Verdana" w:eastAsia="Verdana" w:cs="Verdana"/>
          <w:sz w:val="24"/>
          <w:szCs w:val="24"/>
        </w:rPr>
        <w:t xml:space="preserve"> Performance Framework can be </w:t>
      </w:r>
      <w:r w:rsidRPr="44C42A9E" w:rsidR="006109FD">
        <w:rPr>
          <w:rFonts w:ascii="Verdana" w:hAnsi="Verdana" w:eastAsia="Verdana" w:cs="Verdana"/>
          <w:sz w:val="24"/>
          <w:szCs w:val="24"/>
        </w:rPr>
        <w:t xml:space="preserve">seen </w:t>
      </w:r>
      <w:r w:rsidRPr="44C42A9E" w:rsidR="006109FD">
        <w:rPr>
          <w:rFonts w:ascii="Verdana" w:hAnsi="Verdana" w:eastAsia="Verdana" w:cs="Verdana"/>
          <w:sz w:val="24"/>
          <w:szCs w:val="24"/>
        </w:rPr>
        <w:t>below;</w:t>
      </w:r>
      <w:r w:rsidRPr="44C42A9E" w:rsidR="006109FD">
        <w:rPr>
          <w:rFonts w:ascii="Verdana" w:hAnsi="Verdana" w:eastAsia="Verdana" w:cs="Verdana"/>
          <w:sz w:val="24"/>
          <w:szCs w:val="24"/>
        </w:rPr>
        <w:t xml:space="preserve"> </w:t>
      </w:r>
    </w:p>
    <w:p w:rsidR="006109FD" w:rsidP="44C42A9E" w:rsidRDefault="002A589B" w14:paraId="7EB3EC07" w14:textId="0F139712">
      <w:pPr>
        <w:pStyle w:val="ListParagraph"/>
        <w:numPr>
          <w:ilvl w:val="0"/>
          <w:numId w:val="31"/>
        </w:numPr>
        <w:spacing w:after="0" w:line="240" w:lineRule="auto"/>
        <w:rPr>
          <w:rFonts w:ascii="Verdana" w:hAnsi="Verdana" w:eastAsia="Verdana" w:cs="Verdana"/>
          <w:sz w:val="24"/>
          <w:szCs w:val="24"/>
        </w:rPr>
      </w:pPr>
      <w:bookmarkStart w:name="_Hlk215150893" w:id="0"/>
      <w:r w:rsidRPr="44C42A9E" w:rsidR="002A589B">
        <w:rPr>
          <w:rFonts w:ascii="Verdana" w:hAnsi="Verdana" w:eastAsia="Verdana" w:cs="Verdana"/>
          <w:sz w:val="24"/>
          <w:szCs w:val="24"/>
        </w:rPr>
        <w:t>Percentage uptake of the Respiratory Syncytial Virus (RSV) for those turning 75 years old</w:t>
      </w:r>
      <w:bookmarkEnd w:id="0"/>
    </w:p>
    <w:p w:rsidRPr="002A589B" w:rsidR="002A589B" w:rsidP="44C42A9E" w:rsidRDefault="002A589B" w14:paraId="59EE63C6" w14:textId="2E8DCAAD">
      <w:pPr>
        <w:pStyle w:val="ListParagraph"/>
        <w:numPr>
          <w:ilvl w:val="0"/>
          <w:numId w:val="31"/>
        </w:numPr>
        <w:spacing w:after="0" w:line="240" w:lineRule="auto"/>
        <w:rPr>
          <w:rFonts w:ascii="Verdana" w:hAnsi="Verdana" w:eastAsia="Verdana" w:cs="Verdana"/>
          <w:sz w:val="24"/>
          <w:szCs w:val="24"/>
        </w:rPr>
      </w:pPr>
      <w:bookmarkStart w:name="_Hlk208842386" w:id="1"/>
      <w:r w:rsidRPr="44C42A9E" w:rsidR="002A589B">
        <w:rPr>
          <w:rFonts w:ascii="Verdana" w:hAnsi="Verdana" w:eastAsia="Verdana" w:cs="Verdana"/>
          <w:sz w:val="24"/>
          <w:szCs w:val="24"/>
        </w:rPr>
        <w:t>Percentage of patients (aged 12 years and over) with diabetes who have had foot surveillance recorded within last 15 months</w:t>
      </w:r>
      <w:bookmarkEnd w:id="1"/>
    </w:p>
    <w:p w:rsidRPr="002A589B" w:rsidR="002A589B" w:rsidP="44C42A9E" w:rsidRDefault="002A589B" w14:paraId="3BD7D5DE" w14:textId="6234737F">
      <w:pPr>
        <w:pStyle w:val="ListParagraph"/>
        <w:numPr>
          <w:ilvl w:val="0"/>
          <w:numId w:val="31"/>
        </w:numPr>
        <w:spacing w:after="0" w:line="240" w:lineRule="auto"/>
        <w:rPr>
          <w:rFonts w:ascii="Verdana" w:hAnsi="Verdana" w:eastAsia="Verdana" w:cs="Verdana"/>
          <w:sz w:val="24"/>
          <w:szCs w:val="24"/>
        </w:rPr>
      </w:pPr>
      <w:bookmarkStart w:name="_Hlk208842395" w:id="2"/>
      <w:r w:rsidRPr="44C42A9E" w:rsidR="002A589B">
        <w:rPr>
          <w:rFonts w:ascii="Verdana" w:hAnsi="Verdana" w:eastAsia="Verdana" w:cs="Verdana"/>
          <w:sz w:val="24"/>
          <w:szCs w:val="24"/>
        </w:rPr>
        <w:t>Percentage of patients (aged 12 years and over) with diabetes who have had their urine albumin recorded within last 15 months</w:t>
      </w:r>
      <w:bookmarkEnd w:id="2"/>
    </w:p>
    <w:p w:rsidRPr="002A589B" w:rsidR="002A589B" w:rsidP="44C42A9E" w:rsidRDefault="002A589B" w14:paraId="0A670BF7" w14:textId="2E42AE6A">
      <w:pPr>
        <w:pStyle w:val="ListParagraph"/>
        <w:numPr>
          <w:ilvl w:val="0"/>
          <w:numId w:val="31"/>
        </w:numPr>
        <w:spacing w:after="0" w:line="240" w:lineRule="auto"/>
        <w:rPr>
          <w:rFonts w:ascii="Verdana" w:hAnsi="Verdana" w:eastAsia="Verdana" w:cs="Verdana"/>
          <w:sz w:val="24"/>
          <w:szCs w:val="24"/>
        </w:rPr>
      </w:pPr>
      <w:r w:rsidRPr="44C42A9E" w:rsidR="002A589B">
        <w:rPr>
          <w:rFonts w:ascii="Verdana" w:hAnsi="Verdana" w:eastAsia="Verdana" w:cs="Verdana"/>
          <w:sz w:val="24"/>
          <w:szCs w:val="24"/>
        </w:rPr>
        <w:t>Percentage of population (adult) receiving NHS dental care over a 24-month period - General Dental Services (GDS)</w:t>
      </w:r>
    </w:p>
    <w:p w:rsidRPr="002A589B" w:rsidR="002A589B" w:rsidP="44C42A9E" w:rsidRDefault="002A589B" w14:paraId="62C1D2D7" w14:textId="40C26623">
      <w:pPr>
        <w:pStyle w:val="ListParagraph"/>
        <w:numPr>
          <w:ilvl w:val="0"/>
          <w:numId w:val="31"/>
        </w:numPr>
        <w:spacing w:after="0" w:line="240" w:lineRule="auto"/>
        <w:rPr>
          <w:rFonts w:ascii="Verdana" w:hAnsi="Verdana" w:eastAsia="Verdana" w:cs="Verdana"/>
          <w:sz w:val="24"/>
          <w:szCs w:val="24"/>
        </w:rPr>
      </w:pPr>
      <w:r w:rsidRPr="44C42A9E" w:rsidR="002A589B">
        <w:rPr>
          <w:rFonts w:ascii="Verdana" w:hAnsi="Verdana" w:eastAsia="Verdana" w:cs="Verdana"/>
          <w:sz w:val="24"/>
          <w:szCs w:val="24"/>
        </w:rPr>
        <w:t>Percentage of population (child) receiving NHS dental care over a 12-month period - General Dental Services (GDS)</w:t>
      </w:r>
    </w:p>
    <w:p w:rsidRPr="002A589B" w:rsidR="002A589B" w:rsidP="44C42A9E" w:rsidRDefault="002A589B" w14:paraId="151844CD" w14:textId="77777777">
      <w:pPr>
        <w:pStyle w:val="ListParagraph"/>
        <w:numPr>
          <w:ilvl w:val="0"/>
          <w:numId w:val="31"/>
        </w:numPr>
        <w:spacing w:after="0" w:line="240" w:lineRule="auto"/>
        <w:rPr>
          <w:rFonts w:ascii="Verdana" w:hAnsi="Verdana" w:eastAsia="Verdana" w:cs="Verdana"/>
          <w:sz w:val="24"/>
          <w:szCs w:val="24"/>
        </w:rPr>
      </w:pPr>
      <w:r w:rsidRPr="44C42A9E" w:rsidR="002A589B">
        <w:rPr>
          <w:rFonts w:ascii="Verdana" w:hAnsi="Verdana" w:eastAsia="Verdana" w:cs="Verdana"/>
          <w:sz w:val="24"/>
          <w:szCs w:val="24"/>
        </w:rPr>
        <w:t xml:space="preserve">Percentage of community pharmacies providing Pharmacist Independent Prescribing service (PIPS)  </w:t>
      </w:r>
    </w:p>
    <w:p w:rsidRPr="002A589B" w:rsidR="002A589B" w:rsidP="44C42A9E" w:rsidRDefault="002A589B" w14:paraId="42B7828D" w14:textId="73D19392">
      <w:pPr>
        <w:pStyle w:val="ListParagraph"/>
        <w:numPr>
          <w:ilvl w:val="0"/>
          <w:numId w:val="31"/>
        </w:numPr>
        <w:spacing w:after="0" w:line="240" w:lineRule="auto"/>
        <w:rPr>
          <w:rFonts w:ascii="Verdana" w:hAnsi="Verdana" w:eastAsia="Verdana" w:cs="Verdana"/>
          <w:sz w:val="24"/>
          <w:szCs w:val="24"/>
        </w:rPr>
      </w:pPr>
      <w:r w:rsidRPr="44C42A9E" w:rsidR="002A589B">
        <w:rPr>
          <w:rFonts w:ascii="Verdana" w:hAnsi="Verdana" w:eastAsia="Verdana" w:cs="Verdana"/>
          <w:sz w:val="24"/>
          <w:szCs w:val="24"/>
        </w:rPr>
        <w:t xml:space="preserve">Percentage of people to have a heartbeat restored after a period of cardiac arrest which is </w:t>
      </w:r>
      <w:r w:rsidRPr="44C42A9E" w:rsidR="002A589B">
        <w:rPr>
          <w:rFonts w:ascii="Verdana" w:hAnsi="Verdana" w:eastAsia="Verdana" w:cs="Verdana"/>
          <w:sz w:val="24"/>
          <w:szCs w:val="24"/>
        </w:rPr>
        <w:t>subsequently</w:t>
      </w:r>
      <w:r w:rsidRPr="44C42A9E" w:rsidR="002A589B">
        <w:rPr>
          <w:rFonts w:ascii="Verdana" w:hAnsi="Verdana" w:eastAsia="Verdana" w:cs="Verdana"/>
          <w:sz w:val="24"/>
          <w:szCs w:val="24"/>
        </w:rPr>
        <w:t xml:space="preserve"> </w:t>
      </w:r>
      <w:r w:rsidRPr="44C42A9E" w:rsidR="002A589B">
        <w:rPr>
          <w:rFonts w:ascii="Verdana" w:hAnsi="Verdana" w:eastAsia="Verdana" w:cs="Verdana"/>
          <w:sz w:val="24"/>
          <w:szCs w:val="24"/>
        </w:rPr>
        <w:t>retained</w:t>
      </w:r>
      <w:r w:rsidRPr="44C42A9E" w:rsidR="002A589B">
        <w:rPr>
          <w:rFonts w:ascii="Verdana" w:hAnsi="Verdana" w:eastAsia="Verdana" w:cs="Verdana"/>
          <w:sz w:val="24"/>
          <w:szCs w:val="24"/>
        </w:rPr>
        <w:t xml:space="preserve"> until arrival at hospital (Return </w:t>
      </w:r>
      <w:r w:rsidRPr="44C42A9E" w:rsidR="002A589B">
        <w:rPr>
          <w:rFonts w:ascii="Verdana" w:hAnsi="Verdana" w:eastAsia="Verdana" w:cs="Verdana"/>
          <w:sz w:val="24"/>
          <w:szCs w:val="24"/>
        </w:rPr>
        <w:t>Of</w:t>
      </w:r>
      <w:r w:rsidRPr="44C42A9E" w:rsidR="002A589B">
        <w:rPr>
          <w:rFonts w:ascii="Verdana" w:hAnsi="Verdana" w:eastAsia="Verdana" w:cs="Verdana"/>
          <w:sz w:val="24"/>
          <w:szCs w:val="24"/>
        </w:rPr>
        <w:t xml:space="preserve"> Spontaneous Circulation)</w:t>
      </w:r>
    </w:p>
    <w:p w:rsidRPr="002A589B" w:rsidR="002A589B" w:rsidP="44C42A9E" w:rsidRDefault="002A589B" w14:paraId="4968B6C9" w14:textId="513921F2">
      <w:pPr>
        <w:pStyle w:val="ListParagraph"/>
        <w:numPr>
          <w:ilvl w:val="0"/>
          <w:numId w:val="31"/>
        </w:numPr>
        <w:spacing w:after="0" w:line="240" w:lineRule="auto"/>
        <w:rPr>
          <w:rFonts w:ascii="Verdana" w:hAnsi="Verdana" w:eastAsia="Verdana" w:cs="Verdana"/>
          <w:sz w:val="24"/>
          <w:szCs w:val="24"/>
        </w:rPr>
      </w:pPr>
      <w:r w:rsidRPr="44C42A9E" w:rsidR="002A589B">
        <w:rPr>
          <w:rFonts w:ascii="Verdana" w:hAnsi="Verdana" w:eastAsia="Verdana" w:cs="Verdana"/>
          <w:sz w:val="24"/>
          <w:szCs w:val="24"/>
        </w:rPr>
        <w:t xml:space="preserve">Median emergency ambulance response time to </w:t>
      </w:r>
      <w:r w:rsidRPr="44C42A9E" w:rsidR="002A589B">
        <w:rPr>
          <w:rFonts w:ascii="Verdana" w:hAnsi="Verdana" w:eastAsia="Verdana" w:cs="Verdana"/>
          <w:sz w:val="24"/>
          <w:szCs w:val="24"/>
        </w:rPr>
        <w:t>purple:</w:t>
      </w:r>
      <w:r w:rsidRPr="44C42A9E" w:rsidR="002A589B">
        <w:rPr>
          <w:rFonts w:ascii="Verdana" w:hAnsi="Verdana" w:eastAsia="Verdana" w:cs="Verdana"/>
          <w:sz w:val="24"/>
          <w:szCs w:val="24"/>
        </w:rPr>
        <w:t xml:space="preserve"> arrest category calls</w:t>
      </w:r>
    </w:p>
    <w:p w:rsidRPr="002A589B" w:rsidR="002A589B" w:rsidP="44C42A9E" w:rsidRDefault="002A589B" w14:paraId="5B409F8C" w14:textId="59359500">
      <w:pPr>
        <w:pStyle w:val="ListParagraph"/>
        <w:numPr>
          <w:ilvl w:val="0"/>
          <w:numId w:val="31"/>
        </w:numPr>
        <w:spacing w:after="0" w:line="240" w:lineRule="auto"/>
        <w:rPr>
          <w:rFonts w:ascii="Verdana" w:hAnsi="Verdana" w:eastAsia="Verdana" w:cs="Verdana"/>
          <w:sz w:val="24"/>
          <w:szCs w:val="24"/>
        </w:rPr>
      </w:pPr>
      <w:r w:rsidRPr="44C42A9E" w:rsidR="002A589B">
        <w:rPr>
          <w:rFonts w:ascii="Verdana" w:hAnsi="Verdana" w:eastAsia="Verdana" w:cs="Verdana"/>
          <w:sz w:val="24"/>
          <w:szCs w:val="24"/>
        </w:rPr>
        <w:t>Median emergency ambulance response time to red: emergency category calls</w:t>
      </w:r>
    </w:p>
    <w:p w:rsidRPr="002A589B" w:rsidR="002A589B" w:rsidP="44C42A9E" w:rsidRDefault="002A589B" w14:paraId="7E8E4CE7" w14:textId="77777777">
      <w:pPr>
        <w:pStyle w:val="ListParagraph"/>
        <w:numPr>
          <w:ilvl w:val="0"/>
          <w:numId w:val="31"/>
        </w:numPr>
        <w:spacing w:after="0" w:line="240" w:lineRule="auto"/>
        <w:rPr>
          <w:rFonts w:ascii="Verdana" w:hAnsi="Verdana" w:eastAsia="Verdana" w:cs="Verdana"/>
          <w:sz w:val="24"/>
          <w:szCs w:val="24"/>
        </w:rPr>
      </w:pPr>
      <w:r w:rsidRPr="44C42A9E" w:rsidR="002A589B">
        <w:rPr>
          <w:rFonts w:ascii="Verdana" w:hAnsi="Verdana" w:eastAsia="Verdana" w:cs="Verdana"/>
          <w:sz w:val="24"/>
          <w:szCs w:val="24"/>
        </w:rPr>
        <w:t>Number of ambulance patient handovers over 45 minutes</w:t>
      </w:r>
    </w:p>
    <w:p w:rsidRPr="002A589B" w:rsidR="002A589B" w:rsidP="44C42A9E" w:rsidRDefault="002A589B" w14:paraId="2A32EBD6" w14:textId="785DDB7E">
      <w:pPr>
        <w:pStyle w:val="ListParagraph"/>
        <w:numPr>
          <w:ilvl w:val="0"/>
          <w:numId w:val="31"/>
        </w:numPr>
        <w:spacing w:after="0" w:line="240" w:lineRule="auto"/>
        <w:rPr>
          <w:rFonts w:ascii="Verdana" w:hAnsi="Verdana" w:eastAsia="Verdana" w:cs="Verdana"/>
          <w:sz w:val="24"/>
          <w:szCs w:val="24"/>
        </w:rPr>
      </w:pPr>
      <w:r w:rsidRPr="44C42A9E" w:rsidR="002A589B">
        <w:rPr>
          <w:rFonts w:ascii="Verdana" w:hAnsi="Verdana" w:eastAsia="Verdana" w:cs="Verdana"/>
          <w:sz w:val="24"/>
          <w:szCs w:val="24"/>
        </w:rPr>
        <w:t xml:space="preserve">Percentage of R1 patient pathways, which have a target date </w:t>
      </w:r>
      <w:r w:rsidRPr="44C42A9E" w:rsidR="002A589B">
        <w:rPr>
          <w:rFonts w:ascii="Verdana" w:hAnsi="Verdana" w:eastAsia="Verdana" w:cs="Verdana"/>
          <w:sz w:val="24"/>
          <w:szCs w:val="24"/>
        </w:rPr>
        <w:t>allocated</w:t>
      </w:r>
      <w:r w:rsidRPr="44C42A9E" w:rsidR="002A589B">
        <w:rPr>
          <w:rFonts w:ascii="Verdana" w:hAnsi="Verdana" w:eastAsia="Verdana" w:cs="Verdana"/>
          <w:sz w:val="24"/>
          <w:szCs w:val="24"/>
        </w:rPr>
        <w:t>, waiting within their clinical target date or within 25% beyond their clinical target date for an outpatient appointment</w:t>
      </w:r>
    </w:p>
    <w:p w:rsidRPr="002A589B" w:rsidR="002A589B" w:rsidP="44C42A9E" w:rsidRDefault="002A589B" w14:paraId="2ABBE79F" w14:textId="05B18CFE">
      <w:pPr>
        <w:pStyle w:val="ListParagraph"/>
        <w:numPr>
          <w:ilvl w:val="0"/>
          <w:numId w:val="31"/>
        </w:numPr>
        <w:spacing w:after="0" w:line="240" w:lineRule="auto"/>
        <w:rPr>
          <w:rFonts w:ascii="Verdana" w:hAnsi="Verdana" w:eastAsia="Verdana" w:cs="Verdana"/>
          <w:sz w:val="24"/>
          <w:szCs w:val="24"/>
        </w:rPr>
      </w:pPr>
      <w:r w:rsidRPr="44C42A9E" w:rsidR="002A589B">
        <w:rPr>
          <w:rFonts w:ascii="Verdana" w:hAnsi="Verdana" w:eastAsia="Verdana" w:cs="Verdana"/>
          <w:sz w:val="24"/>
          <w:szCs w:val="24"/>
        </w:rPr>
        <w:t>Number of patients waiting more than 26 weeks for a new outpatient appointment</w:t>
      </w:r>
    </w:p>
    <w:p w:rsidRPr="002A589B" w:rsidR="002A589B" w:rsidP="44C42A9E" w:rsidRDefault="002A589B" w14:paraId="25444EB2" w14:textId="488BDB87">
      <w:pPr>
        <w:pStyle w:val="ListParagraph"/>
        <w:numPr>
          <w:ilvl w:val="0"/>
          <w:numId w:val="31"/>
        </w:numPr>
        <w:spacing w:after="0" w:line="240" w:lineRule="auto"/>
        <w:rPr>
          <w:rFonts w:ascii="Verdana" w:hAnsi="Verdana" w:eastAsia="Verdana" w:cs="Verdana"/>
          <w:sz w:val="24"/>
          <w:szCs w:val="24"/>
        </w:rPr>
      </w:pPr>
      <w:r w:rsidRPr="44C42A9E" w:rsidR="002A589B">
        <w:rPr>
          <w:rFonts w:ascii="Verdana" w:hAnsi="Verdana" w:eastAsia="Verdana" w:cs="Verdana"/>
          <w:sz w:val="24"/>
          <w:szCs w:val="24"/>
        </w:rPr>
        <w:t>Turnover rate of nurse, midwifery, medical and dental registered staff leaving NHS Wales</w:t>
      </w:r>
    </w:p>
    <w:p w:rsidRPr="002A589B" w:rsidR="002A589B" w:rsidP="44C42A9E" w:rsidRDefault="002A589B" w14:paraId="599ECE61" w14:textId="3C604B49">
      <w:pPr>
        <w:pStyle w:val="ListParagraph"/>
        <w:numPr>
          <w:ilvl w:val="0"/>
          <w:numId w:val="31"/>
        </w:numPr>
        <w:spacing w:after="0" w:line="240" w:lineRule="auto"/>
        <w:rPr>
          <w:rFonts w:ascii="Verdana" w:hAnsi="Verdana" w:eastAsia="Verdana" w:cs="Verdana"/>
          <w:sz w:val="24"/>
          <w:szCs w:val="24"/>
        </w:rPr>
      </w:pPr>
      <w:bookmarkStart w:name="_Hlk202785512" w:id="3"/>
      <w:r w:rsidRPr="44C42A9E" w:rsidR="002A589B">
        <w:rPr>
          <w:rFonts w:ascii="Verdana" w:hAnsi="Verdana" w:eastAsia="Verdana" w:cs="Verdana"/>
          <w:sz w:val="24"/>
          <w:szCs w:val="24"/>
        </w:rPr>
        <w:t xml:space="preserve">Agency </w:t>
      </w:r>
      <w:r w:rsidRPr="44C42A9E" w:rsidR="002A589B">
        <w:rPr>
          <w:rFonts w:ascii="Verdana" w:hAnsi="Verdana" w:eastAsia="Verdana" w:cs="Verdana"/>
          <w:sz w:val="24"/>
          <w:szCs w:val="24"/>
        </w:rPr>
        <w:t>spend</w:t>
      </w:r>
      <w:bookmarkEnd w:id="3"/>
    </w:p>
    <w:p w:rsidRPr="002A589B" w:rsidR="002A589B" w:rsidP="44C42A9E" w:rsidRDefault="002A589B" w14:paraId="1B93B810" w14:textId="0D08FCE8">
      <w:pPr>
        <w:pStyle w:val="ListParagraph"/>
        <w:numPr>
          <w:ilvl w:val="0"/>
          <w:numId w:val="31"/>
        </w:numPr>
        <w:spacing w:after="0" w:line="240" w:lineRule="auto"/>
        <w:rPr>
          <w:rFonts w:ascii="Verdana" w:hAnsi="Verdana" w:eastAsia="Verdana" w:cs="Verdana"/>
          <w:sz w:val="24"/>
          <w:szCs w:val="24"/>
        </w:rPr>
      </w:pPr>
      <w:r w:rsidRPr="44C42A9E" w:rsidR="002A589B">
        <w:rPr>
          <w:rFonts w:ascii="Verdana" w:hAnsi="Verdana" w:eastAsia="Verdana" w:cs="Verdana"/>
          <w:sz w:val="24"/>
          <w:szCs w:val="24"/>
        </w:rPr>
        <w:t xml:space="preserve">Nationally reportable incidents open over 12 months   </w:t>
      </w:r>
    </w:p>
    <w:p w:rsidRPr="002A589B" w:rsidR="002A589B" w:rsidP="44C42A9E" w:rsidRDefault="002A589B" w14:paraId="6CEFA68A" w14:textId="77777777">
      <w:pPr>
        <w:pStyle w:val="ListParagraph"/>
        <w:numPr>
          <w:ilvl w:val="0"/>
          <w:numId w:val="31"/>
        </w:numPr>
        <w:spacing w:after="0" w:line="240" w:lineRule="auto"/>
        <w:rPr>
          <w:rFonts w:ascii="Verdana" w:hAnsi="Verdana" w:eastAsia="Verdana" w:cs="Verdana"/>
          <w:sz w:val="24"/>
          <w:szCs w:val="24"/>
        </w:rPr>
      </w:pPr>
      <w:r w:rsidRPr="44C42A9E" w:rsidR="002A589B">
        <w:rPr>
          <w:rFonts w:ascii="Verdana" w:hAnsi="Verdana" w:eastAsia="Verdana" w:cs="Verdana"/>
          <w:sz w:val="24"/>
          <w:szCs w:val="24"/>
        </w:rPr>
        <w:t xml:space="preserve">Cumulative number of hospital onset Klebsiella </w:t>
      </w:r>
      <w:r w:rsidRPr="44C42A9E" w:rsidR="002A589B">
        <w:rPr>
          <w:rFonts w:ascii="Verdana" w:hAnsi="Verdana" w:eastAsia="Verdana" w:cs="Verdana"/>
          <w:sz w:val="24"/>
          <w:szCs w:val="24"/>
        </w:rPr>
        <w:t>spp</w:t>
      </w:r>
      <w:r w:rsidRPr="44C42A9E" w:rsidR="002A589B">
        <w:rPr>
          <w:rFonts w:ascii="Verdana" w:hAnsi="Verdana" w:eastAsia="Verdana" w:cs="Verdana"/>
          <w:sz w:val="24"/>
          <w:szCs w:val="24"/>
        </w:rPr>
        <w:t xml:space="preserve"> BSI cases</w:t>
      </w:r>
    </w:p>
    <w:p w:rsidRPr="002A589B" w:rsidR="002A589B" w:rsidP="44C42A9E" w:rsidRDefault="002A589B" w14:paraId="71C6A688" w14:textId="6B6B1A50">
      <w:pPr>
        <w:pStyle w:val="ListParagraph"/>
        <w:numPr>
          <w:ilvl w:val="0"/>
          <w:numId w:val="31"/>
        </w:numPr>
        <w:spacing w:after="0" w:line="240" w:lineRule="auto"/>
        <w:rPr>
          <w:rFonts w:ascii="Verdana" w:hAnsi="Verdana" w:eastAsia="Verdana" w:cs="Verdana"/>
          <w:sz w:val="24"/>
          <w:szCs w:val="24"/>
        </w:rPr>
      </w:pPr>
      <w:r w:rsidRPr="44C42A9E" w:rsidR="002A589B">
        <w:rPr>
          <w:rFonts w:ascii="Verdana" w:hAnsi="Verdana" w:eastAsia="Verdana" w:cs="Verdana"/>
          <w:sz w:val="24"/>
          <w:szCs w:val="24"/>
        </w:rPr>
        <w:t>Cumulative number of hospital onset Pseudomonas aeruginosa BSI cases</w:t>
      </w:r>
    </w:p>
    <w:p w:rsidRPr="002A589B" w:rsidR="002A589B" w:rsidP="44C42A9E" w:rsidRDefault="002A589B" w14:paraId="74C22713" w14:textId="5761FABD">
      <w:pPr>
        <w:pStyle w:val="ListParagraph"/>
        <w:numPr>
          <w:ilvl w:val="0"/>
          <w:numId w:val="31"/>
        </w:numPr>
        <w:spacing w:after="0" w:line="240" w:lineRule="auto"/>
        <w:rPr>
          <w:rFonts w:ascii="Verdana" w:hAnsi="Verdana" w:eastAsia="Verdana" w:cs="Verdana"/>
          <w:sz w:val="24"/>
          <w:szCs w:val="24"/>
        </w:rPr>
      </w:pPr>
      <w:r w:rsidRPr="44C42A9E" w:rsidR="002A589B">
        <w:rPr>
          <w:rFonts w:ascii="Verdana" w:hAnsi="Verdana" w:eastAsia="Verdana" w:cs="Verdana"/>
          <w:sz w:val="24"/>
          <w:szCs w:val="24"/>
        </w:rPr>
        <w:t xml:space="preserve">Cumulative number of hospital onset </w:t>
      </w:r>
      <w:r w:rsidRPr="44C42A9E" w:rsidR="002A589B">
        <w:rPr>
          <w:rFonts w:ascii="Verdana" w:hAnsi="Verdana" w:eastAsia="Verdana" w:cs="Verdana"/>
          <w:sz w:val="24"/>
          <w:szCs w:val="24"/>
        </w:rPr>
        <w:t>E.coli</w:t>
      </w:r>
      <w:r w:rsidRPr="44C42A9E" w:rsidR="002A589B">
        <w:rPr>
          <w:rFonts w:ascii="Verdana" w:hAnsi="Verdana" w:eastAsia="Verdana" w:cs="Verdana"/>
          <w:sz w:val="24"/>
          <w:szCs w:val="24"/>
        </w:rPr>
        <w:t xml:space="preserve"> BSI cases</w:t>
      </w:r>
    </w:p>
    <w:p w:rsidRPr="002A589B" w:rsidR="002A589B" w:rsidP="44C42A9E" w:rsidRDefault="002A589B" w14:paraId="2A686657" w14:textId="022AF040">
      <w:pPr>
        <w:pStyle w:val="ListParagraph"/>
        <w:numPr>
          <w:ilvl w:val="0"/>
          <w:numId w:val="31"/>
        </w:numPr>
        <w:spacing w:after="0" w:line="240" w:lineRule="auto"/>
        <w:rPr>
          <w:rFonts w:ascii="Verdana" w:hAnsi="Verdana" w:eastAsia="Verdana" w:cs="Verdana"/>
          <w:sz w:val="24"/>
          <w:szCs w:val="24"/>
        </w:rPr>
      </w:pPr>
      <w:r w:rsidRPr="44C42A9E" w:rsidR="002A589B">
        <w:rPr>
          <w:rFonts w:ascii="Verdana" w:hAnsi="Verdana" w:eastAsia="Verdana" w:cs="Verdana"/>
          <w:sz w:val="24"/>
          <w:szCs w:val="24"/>
        </w:rPr>
        <w:t>Cumulative number of MSSA BSI cases</w:t>
      </w:r>
    </w:p>
    <w:p w:rsidRPr="002A589B" w:rsidR="002A589B" w:rsidP="44C42A9E" w:rsidRDefault="002A589B" w14:paraId="1D23A70C" w14:textId="7BCC401D">
      <w:pPr>
        <w:pStyle w:val="ListParagraph"/>
        <w:numPr>
          <w:ilvl w:val="0"/>
          <w:numId w:val="31"/>
        </w:numPr>
        <w:spacing w:after="0" w:line="240" w:lineRule="auto"/>
        <w:rPr>
          <w:rFonts w:ascii="Verdana" w:hAnsi="Verdana" w:eastAsia="Verdana" w:cs="Verdana"/>
          <w:sz w:val="24"/>
          <w:szCs w:val="24"/>
        </w:rPr>
      </w:pPr>
      <w:r w:rsidRPr="44C42A9E" w:rsidR="002A589B">
        <w:rPr>
          <w:rFonts w:ascii="Verdana" w:hAnsi="Verdana" w:eastAsia="Verdana" w:cs="Verdana"/>
          <w:sz w:val="24"/>
          <w:szCs w:val="24"/>
        </w:rPr>
        <w:t xml:space="preserve">Cumulative number of </w:t>
      </w:r>
      <w:r w:rsidRPr="44C42A9E" w:rsidR="002A589B">
        <w:rPr>
          <w:rFonts w:ascii="Verdana" w:hAnsi="Verdana" w:eastAsia="Verdana" w:cs="Verdana"/>
          <w:sz w:val="24"/>
          <w:szCs w:val="24"/>
        </w:rPr>
        <w:t>C.difficile</w:t>
      </w:r>
      <w:r w:rsidRPr="44C42A9E" w:rsidR="002A589B">
        <w:rPr>
          <w:rFonts w:ascii="Verdana" w:hAnsi="Verdana" w:eastAsia="Verdana" w:cs="Verdana"/>
          <w:sz w:val="24"/>
          <w:szCs w:val="24"/>
        </w:rPr>
        <w:t xml:space="preserve"> infection cases</w:t>
      </w:r>
    </w:p>
    <w:p w:rsidRPr="002A589B" w:rsidR="002A589B" w:rsidP="44C42A9E" w:rsidRDefault="002A589B" w14:paraId="65281232" w14:textId="4D4F07FE">
      <w:pPr>
        <w:pStyle w:val="ListParagraph"/>
        <w:numPr>
          <w:ilvl w:val="0"/>
          <w:numId w:val="31"/>
        </w:numPr>
        <w:spacing w:after="0" w:line="240" w:lineRule="auto"/>
        <w:rPr>
          <w:rFonts w:ascii="Verdana" w:hAnsi="Verdana" w:eastAsia="Verdana" w:cs="Verdana"/>
          <w:sz w:val="24"/>
          <w:szCs w:val="24"/>
        </w:rPr>
      </w:pPr>
      <w:r w:rsidRPr="44C42A9E" w:rsidR="002A589B">
        <w:rPr>
          <w:rFonts w:ascii="Verdana" w:hAnsi="Verdana" w:eastAsia="Verdana" w:cs="Verdana"/>
          <w:sz w:val="24"/>
          <w:szCs w:val="24"/>
        </w:rPr>
        <w:t>Gabapentin and pregabalin DDDs per 1,000 patients</w:t>
      </w:r>
    </w:p>
    <w:p w:rsidRPr="002A589B" w:rsidR="002A589B" w:rsidP="44C42A9E" w:rsidRDefault="002A589B" w14:paraId="2C5153FE" w14:textId="470FF264">
      <w:pPr>
        <w:pStyle w:val="ListParagraph"/>
        <w:numPr>
          <w:ilvl w:val="0"/>
          <w:numId w:val="31"/>
        </w:numPr>
        <w:spacing w:after="0" w:line="240" w:lineRule="auto"/>
        <w:rPr>
          <w:rFonts w:ascii="Verdana" w:hAnsi="Verdana" w:eastAsia="Verdana" w:cs="Verdana"/>
          <w:sz w:val="24"/>
          <w:szCs w:val="24"/>
        </w:rPr>
      </w:pPr>
      <w:r w:rsidRPr="44C42A9E" w:rsidR="002A589B">
        <w:rPr>
          <w:rFonts w:ascii="Verdana" w:hAnsi="Verdana" w:eastAsia="Verdana" w:cs="Verdana"/>
          <w:sz w:val="24"/>
          <w:szCs w:val="24"/>
        </w:rPr>
        <w:t>Average quantity per item prescribed from start period for the reference basket of medicines</w:t>
      </w:r>
    </w:p>
    <w:p w:rsidRPr="002A589B" w:rsidR="002A589B" w:rsidP="44C42A9E" w:rsidRDefault="002A589B" w14:paraId="2415E1FE" w14:textId="3F19EA5C">
      <w:pPr>
        <w:pStyle w:val="ListParagraph"/>
        <w:numPr>
          <w:ilvl w:val="0"/>
          <w:numId w:val="31"/>
        </w:numPr>
        <w:spacing w:after="0" w:line="240" w:lineRule="auto"/>
        <w:rPr>
          <w:rFonts w:ascii="Verdana" w:hAnsi="Verdana" w:eastAsia="Verdana" w:cs="Verdana"/>
          <w:sz w:val="24"/>
          <w:szCs w:val="24"/>
        </w:rPr>
      </w:pPr>
      <w:r w:rsidRPr="44C42A9E" w:rsidR="002A589B">
        <w:rPr>
          <w:rFonts w:ascii="Verdana" w:hAnsi="Verdana" w:eastAsia="Verdana" w:cs="Verdana"/>
          <w:sz w:val="24"/>
          <w:szCs w:val="24"/>
        </w:rPr>
        <w:t>Number of low Global Warming Potential (GWP) inhalers as a percentage of all inhalers prescribed</w:t>
      </w:r>
    </w:p>
    <w:p w:rsidRPr="002A589B" w:rsidR="002A589B" w:rsidP="44C42A9E" w:rsidRDefault="002A589B" w14:paraId="2A199823" w14:textId="32EE32E2">
      <w:pPr>
        <w:pStyle w:val="ListParagraph"/>
        <w:numPr>
          <w:ilvl w:val="0"/>
          <w:numId w:val="31"/>
        </w:numPr>
        <w:spacing w:after="0" w:line="240" w:lineRule="auto"/>
        <w:rPr>
          <w:rFonts w:ascii="Verdana" w:hAnsi="Verdana" w:eastAsia="Verdana" w:cs="Verdana"/>
          <w:sz w:val="24"/>
          <w:szCs w:val="24"/>
        </w:rPr>
      </w:pPr>
      <w:r w:rsidRPr="44C42A9E" w:rsidR="002A589B">
        <w:rPr>
          <w:rFonts w:ascii="Verdana" w:hAnsi="Verdana" w:eastAsia="Verdana" w:cs="Verdana"/>
          <w:sz w:val="24"/>
          <w:szCs w:val="24"/>
        </w:rPr>
        <w:t>Number of never events</w:t>
      </w:r>
    </w:p>
    <w:p w:rsidRPr="002A589B" w:rsidR="002A589B" w:rsidP="44C42A9E" w:rsidRDefault="002A589B" w14:paraId="415CCA0C" w14:textId="1FBFF851">
      <w:pPr>
        <w:pStyle w:val="ListParagraph"/>
        <w:numPr>
          <w:ilvl w:val="0"/>
          <w:numId w:val="31"/>
        </w:numPr>
        <w:spacing w:after="0" w:line="240" w:lineRule="auto"/>
        <w:rPr>
          <w:rFonts w:ascii="Verdana" w:hAnsi="Verdana" w:eastAsia="Verdana" w:cs="Verdana"/>
          <w:sz w:val="24"/>
          <w:szCs w:val="24"/>
        </w:rPr>
      </w:pPr>
      <w:r w:rsidRPr="44C42A9E" w:rsidR="002A589B">
        <w:rPr>
          <w:rFonts w:ascii="Verdana" w:hAnsi="Verdana" w:eastAsia="Verdana" w:cs="Verdana"/>
          <w:sz w:val="24"/>
          <w:szCs w:val="24"/>
        </w:rPr>
        <w:t>Overall HB patient experience score</w:t>
      </w:r>
    </w:p>
    <w:p w:rsidRPr="00354657" w:rsidR="00354657" w:rsidP="44C42A9E" w:rsidRDefault="00354657" w14:paraId="00AB336E" w14:textId="77777777">
      <w:pPr>
        <w:spacing w:after="0" w:line="240" w:lineRule="auto"/>
        <w:rPr>
          <w:rFonts w:ascii="Verdana" w:hAnsi="Verdana" w:eastAsia="Verdana" w:cs="Verdana"/>
          <w:color w:val="FF0000"/>
          <w:sz w:val="24"/>
          <w:szCs w:val="24"/>
        </w:rPr>
      </w:pPr>
    </w:p>
    <w:p w:rsidRPr="00354657" w:rsidR="006109FD" w:rsidP="44C42A9E" w:rsidRDefault="006109FD" w14:paraId="1F841E0C" w14:textId="104B2516">
      <w:pPr>
        <w:spacing w:after="0" w:line="240" w:lineRule="auto"/>
        <w:ind w:left="360"/>
        <w:jc w:val="both"/>
        <w:rPr>
          <w:rFonts w:ascii="Verdana" w:hAnsi="Verdana" w:eastAsia="Verdana" w:cs="Verdana"/>
          <w:b w:val="1"/>
          <w:bCs w:val="1"/>
          <w:i w:val="1"/>
          <w:iCs w:val="1"/>
          <w:sz w:val="24"/>
          <w:szCs w:val="24"/>
        </w:rPr>
      </w:pPr>
      <w:r w:rsidRPr="44C42A9E" w:rsidR="006109FD">
        <w:rPr>
          <w:rFonts w:ascii="Verdana" w:hAnsi="Verdana" w:eastAsia="Verdana" w:cs="Verdana"/>
          <w:b w:val="1"/>
          <w:bCs w:val="1"/>
          <w:i w:val="1"/>
          <w:iCs w:val="1"/>
          <w:sz w:val="24"/>
          <w:szCs w:val="24"/>
        </w:rPr>
        <w:t>Revised Measures for 202</w:t>
      </w:r>
      <w:r w:rsidRPr="44C42A9E" w:rsidR="00354657">
        <w:rPr>
          <w:rFonts w:ascii="Verdana" w:hAnsi="Verdana" w:eastAsia="Verdana" w:cs="Verdana"/>
          <w:b w:val="1"/>
          <w:bCs w:val="1"/>
          <w:i w:val="1"/>
          <w:iCs w:val="1"/>
          <w:sz w:val="24"/>
          <w:szCs w:val="24"/>
        </w:rPr>
        <w:t>6</w:t>
      </w:r>
      <w:r w:rsidRPr="44C42A9E" w:rsidR="006109FD">
        <w:rPr>
          <w:rFonts w:ascii="Verdana" w:hAnsi="Verdana" w:eastAsia="Verdana" w:cs="Verdana"/>
          <w:b w:val="1"/>
          <w:bCs w:val="1"/>
          <w:i w:val="1"/>
          <w:iCs w:val="1"/>
          <w:sz w:val="24"/>
          <w:szCs w:val="24"/>
        </w:rPr>
        <w:t>-2</w:t>
      </w:r>
      <w:r w:rsidRPr="44C42A9E" w:rsidR="00354657">
        <w:rPr>
          <w:rFonts w:ascii="Verdana" w:hAnsi="Verdana" w:eastAsia="Verdana" w:cs="Verdana"/>
          <w:b w:val="1"/>
          <w:bCs w:val="1"/>
          <w:i w:val="1"/>
          <w:iCs w:val="1"/>
          <w:sz w:val="24"/>
          <w:szCs w:val="24"/>
        </w:rPr>
        <w:t>7</w:t>
      </w:r>
    </w:p>
    <w:p w:rsidRPr="00354657" w:rsidR="009C6577" w:rsidP="44C42A9E" w:rsidRDefault="009C6577" w14:paraId="77854D8D" w14:textId="3558498D">
      <w:pPr>
        <w:spacing w:after="0" w:line="240" w:lineRule="auto"/>
        <w:jc w:val="both"/>
        <w:rPr>
          <w:rFonts w:ascii="Verdana" w:hAnsi="Verdana" w:eastAsia="Verdana" w:cs="Verdana"/>
          <w:b w:val="1"/>
          <w:bCs w:val="1"/>
          <w:i w:val="1"/>
          <w:iCs w:val="1"/>
          <w:sz w:val="24"/>
          <w:szCs w:val="24"/>
        </w:rPr>
      </w:pPr>
    </w:p>
    <w:p w:rsidRPr="00354657" w:rsidR="006109FD" w:rsidP="44C42A9E" w:rsidRDefault="006109FD" w14:paraId="459EE133" w14:textId="21F23FA2">
      <w:pPr>
        <w:spacing w:after="0" w:line="240" w:lineRule="auto"/>
        <w:ind w:left="360"/>
        <w:jc w:val="both"/>
        <w:rPr>
          <w:rFonts w:ascii="Verdana" w:hAnsi="Verdana" w:eastAsia="Verdana" w:cs="Verdana"/>
          <w:sz w:val="24"/>
          <w:szCs w:val="24"/>
        </w:rPr>
      </w:pPr>
      <w:r w:rsidRPr="44C42A9E" w:rsidR="006109FD">
        <w:rPr>
          <w:rFonts w:ascii="Verdana" w:hAnsi="Verdana" w:eastAsia="Verdana" w:cs="Verdana"/>
          <w:sz w:val="24"/>
          <w:szCs w:val="24"/>
        </w:rPr>
        <w:t>Since the publication of last year’s</w:t>
      </w:r>
      <w:r w:rsidRPr="44C42A9E" w:rsidR="00354657">
        <w:rPr>
          <w:rFonts w:ascii="Verdana" w:hAnsi="Verdana" w:eastAsia="Verdana" w:cs="Verdana"/>
          <w:sz w:val="24"/>
          <w:szCs w:val="24"/>
        </w:rPr>
        <w:t xml:space="preserve"> NHS Performance </w:t>
      </w:r>
      <w:r w:rsidRPr="44C42A9E" w:rsidR="006109FD">
        <w:rPr>
          <w:rFonts w:ascii="Verdana" w:hAnsi="Verdana" w:eastAsia="Verdana" w:cs="Verdana"/>
          <w:sz w:val="24"/>
          <w:szCs w:val="24"/>
        </w:rPr>
        <w:t xml:space="preserve">Framework, </w:t>
      </w:r>
      <w:r w:rsidRPr="44C42A9E" w:rsidR="00354657">
        <w:rPr>
          <w:rFonts w:ascii="Verdana" w:hAnsi="Verdana" w:eastAsia="Verdana" w:cs="Verdana"/>
          <w:sz w:val="24"/>
          <w:szCs w:val="24"/>
        </w:rPr>
        <w:t>12</w:t>
      </w:r>
      <w:r w:rsidRPr="44C42A9E" w:rsidR="00557835">
        <w:rPr>
          <w:rFonts w:ascii="Verdana" w:hAnsi="Verdana" w:eastAsia="Verdana" w:cs="Verdana"/>
          <w:sz w:val="24"/>
          <w:szCs w:val="24"/>
        </w:rPr>
        <w:t xml:space="preserve"> o</w:t>
      </w:r>
      <w:r w:rsidRPr="44C42A9E" w:rsidR="006109FD">
        <w:rPr>
          <w:rFonts w:ascii="Verdana" w:hAnsi="Verdana" w:eastAsia="Verdana" w:cs="Verdana"/>
          <w:sz w:val="24"/>
          <w:szCs w:val="24"/>
        </w:rPr>
        <w:t>f the existing delivery measures have been revised for 202</w:t>
      </w:r>
      <w:r w:rsidRPr="44C42A9E" w:rsidR="00354657">
        <w:rPr>
          <w:rFonts w:ascii="Verdana" w:hAnsi="Verdana" w:eastAsia="Verdana" w:cs="Verdana"/>
          <w:sz w:val="24"/>
          <w:szCs w:val="24"/>
        </w:rPr>
        <w:t>6</w:t>
      </w:r>
      <w:r w:rsidRPr="44C42A9E" w:rsidR="006109FD">
        <w:rPr>
          <w:rFonts w:ascii="Verdana" w:hAnsi="Verdana" w:eastAsia="Verdana" w:cs="Verdana"/>
          <w:sz w:val="24"/>
          <w:szCs w:val="24"/>
        </w:rPr>
        <w:t>-2</w:t>
      </w:r>
      <w:r w:rsidRPr="44C42A9E" w:rsidR="00354657">
        <w:rPr>
          <w:rFonts w:ascii="Verdana" w:hAnsi="Verdana" w:eastAsia="Verdana" w:cs="Verdana"/>
          <w:sz w:val="24"/>
          <w:szCs w:val="24"/>
        </w:rPr>
        <w:t>7</w:t>
      </w:r>
      <w:r w:rsidRPr="44C42A9E" w:rsidR="006109FD">
        <w:rPr>
          <w:rFonts w:ascii="Verdana" w:hAnsi="Verdana" w:eastAsia="Verdana" w:cs="Verdana"/>
          <w:sz w:val="24"/>
          <w:szCs w:val="24"/>
        </w:rPr>
        <w:t xml:space="preserve">. The main reasons for these revisions are to reflect changes in delivery targets to promote and encourage continuous improvement </w:t>
      </w:r>
      <w:r w:rsidRPr="44C42A9E" w:rsidR="006109FD">
        <w:rPr>
          <w:rFonts w:ascii="Verdana" w:hAnsi="Verdana" w:eastAsia="Verdana" w:cs="Verdana"/>
          <w:sz w:val="24"/>
          <w:szCs w:val="24"/>
        </w:rPr>
        <w:t>and;</w:t>
      </w:r>
      <w:r w:rsidRPr="44C42A9E" w:rsidR="006109FD">
        <w:rPr>
          <w:rFonts w:ascii="Verdana" w:hAnsi="Verdana" w:eastAsia="Verdana" w:cs="Verdana"/>
          <w:sz w:val="24"/>
          <w:szCs w:val="24"/>
        </w:rPr>
        <w:t xml:space="preserve"> to capture changes in data information sources.</w:t>
      </w:r>
    </w:p>
    <w:p w:rsidRPr="00354657" w:rsidR="006109FD" w:rsidP="44C42A9E" w:rsidRDefault="006109FD" w14:paraId="7B324C99" w14:textId="77777777">
      <w:pPr>
        <w:spacing w:after="0" w:line="240" w:lineRule="auto"/>
        <w:ind w:left="1080"/>
        <w:jc w:val="both"/>
        <w:rPr>
          <w:rFonts w:ascii="Verdana" w:hAnsi="Verdana" w:eastAsia="Verdana" w:cs="Verdana"/>
          <w:sz w:val="24"/>
          <w:szCs w:val="24"/>
        </w:rPr>
      </w:pPr>
    </w:p>
    <w:p w:rsidRPr="00354657" w:rsidR="006109FD" w:rsidP="44C42A9E" w:rsidRDefault="006109FD" w14:paraId="53B17913" w14:textId="5E5E6A97">
      <w:pPr>
        <w:spacing w:after="0" w:line="240" w:lineRule="auto"/>
        <w:ind w:left="360"/>
        <w:jc w:val="both"/>
        <w:rPr>
          <w:rFonts w:ascii="Verdana" w:hAnsi="Verdana" w:eastAsia="Verdana" w:cs="Verdana"/>
          <w:b w:val="1"/>
          <w:bCs w:val="1"/>
          <w:sz w:val="24"/>
          <w:szCs w:val="24"/>
        </w:rPr>
      </w:pPr>
      <w:r w:rsidRPr="44C42A9E" w:rsidR="006109FD">
        <w:rPr>
          <w:rFonts w:ascii="Verdana" w:hAnsi="Verdana" w:eastAsia="Verdana" w:cs="Verdana"/>
          <w:sz w:val="24"/>
          <w:szCs w:val="24"/>
        </w:rPr>
        <w:t xml:space="preserve">A full summary of these revisions can be found in </w:t>
      </w:r>
      <w:r w:rsidRPr="44C42A9E" w:rsidR="006109FD">
        <w:rPr>
          <w:rFonts w:ascii="Verdana" w:hAnsi="Verdana" w:eastAsia="Verdana" w:cs="Verdana"/>
          <w:b w:val="1"/>
          <w:bCs w:val="1"/>
          <w:sz w:val="24"/>
          <w:szCs w:val="24"/>
        </w:rPr>
        <w:t xml:space="preserve">Appendix </w:t>
      </w:r>
      <w:r w:rsidRPr="44C42A9E" w:rsidR="00B16D15">
        <w:rPr>
          <w:rFonts w:ascii="Verdana" w:hAnsi="Verdana" w:eastAsia="Verdana" w:cs="Verdana"/>
          <w:b w:val="1"/>
          <w:bCs w:val="1"/>
          <w:sz w:val="24"/>
          <w:szCs w:val="24"/>
        </w:rPr>
        <w:t>4</w:t>
      </w:r>
      <w:r w:rsidRPr="44C42A9E" w:rsidR="006109FD">
        <w:rPr>
          <w:rFonts w:ascii="Verdana" w:hAnsi="Verdana" w:eastAsia="Verdana" w:cs="Verdana"/>
          <w:b w:val="1"/>
          <w:bCs w:val="1"/>
          <w:sz w:val="24"/>
          <w:szCs w:val="24"/>
        </w:rPr>
        <w:t>.</w:t>
      </w:r>
    </w:p>
    <w:p w:rsidRPr="00B6753B" w:rsidR="006109FD" w:rsidP="44C42A9E" w:rsidRDefault="006109FD" w14:paraId="75DE8EBA" w14:textId="77777777">
      <w:pPr>
        <w:spacing w:after="0" w:line="240" w:lineRule="auto"/>
        <w:rPr>
          <w:rFonts w:ascii="Verdana" w:hAnsi="Verdana" w:eastAsia="Verdana" w:cs="Verdana"/>
          <w:b w:val="1"/>
          <w:bCs w:val="1"/>
          <w:color w:val="FF0000"/>
          <w:sz w:val="24"/>
          <w:szCs w:val="24"/>
        </w:rPr>
      </w:pPr>
    </w:p>
    <w:p w:rsidRPr="000E01E2" w:rsidR="00653AEC" w:rsidP="44C42A9E" w:rsidRDefault="00653AEC" w14:paraId="6D290422" w14:textId="77777777">
      <w:pPr>
        <w:pStyle w:val="ListParagraph"/>
        <w:numPr>
          <w:ilvl w:val="0"/>
          <w:numId w:val="1"/>
        </w:numPr>
        <w:spacing w:after="0" w:line="240" w:lineRule="auto"/>
        <w:rPr>
          <w:rFonts w:ascii="Verdana" w:hAnsi="Verdana" w:eastAsia="Verdana" w:cs="Verdana"/>
          <w:b w:val="1"/>
          <w:bCs w:val="1"/>
          <w:sz w:val="24"/>
          <w:szCs w:val="24"/>
        </w:rPr>
      </w:pPr>
      <w:r w:rsidRPr="44C42A9E" w:rsidR="00653AEC">
        <w:rPr>
          <w:rFonts w:ascii="Verdana" w:hAnsi="Verdana" w:eastAsia="Verdana" w:cs="Verdana"/>
          <w:b w:val="1"/>
          <w:bCs w:val="1"/>
          <w:sz w:val="24"/>
          <w:szCs w:val="24"/>
        </w:rPr>
        <w:t>GOVERNANCE AND RISK ISSUES</w:t>
      </w:r>
    </w:p>
    <w:p w:rsidRPr="000E01E2" w:rsidR="006109FD" w:rsidP="44C42A9E" w:rsidRDefault="006109FD" w14:paraId="72AAE4E3" w14:textId="714AE3B8">
      <w:pPr>
        <w:spacing w:after="0" w:line="240" w:lineRule="auto"/>
        <w:ind w:left="360"/>
        <w:jc w:val="both"/>
        <w:rPr>
          <w:rFonts w:ascii="Verdana" w:hAnsi="Verdana" w:eastAsia="Verdana" w:cs="Verdana"/>
          <w:sz w:val="24"/>
          <w:szCs w:val="24"/>
        </w:rPr>
      </w:pPr>
      <w:r w:rsidRPr="44C42A9E" w:rsidR="006109FD">
        <w:rPr>
          <w:rFonts w:ascii="Verdana" w:hAnsi="Verdana" w:eastAsia="Verdana" w:cs="Verdana"/>
          <w:sz w:val="24"/>
          <w:szCs w:val="24"/>
        </w:rPr>
        <w:t xml:space="preserve">There are no direct governance risks arising from the production of this report, however </w:t>
      </w:r>
      <w:r w:rsidRPr="44C42A9E" w:rsidR="006109FD">
        <w:rPr>
          <w:rFonts w:ascii="Verdana" w:hAnsi="Verdana" w:eastAsia="Verdana" w:cs="Verdana"/>
          <w:sz w:val="24"/>
          <w:szCs w:val="24"/>
        </w:rPr>
        <w:t>appropriate updates</w:t>
      </w:r>
      <w:r w:rsidRPr="44C42A9E" w:rsidR="006109FD">
        <w:rPr>
          <w:rFonts w:ascii="Verdana" w:hAnsi="Verdana" w:eastAsia="Verdana" w:cs="Verdana"/>
          <w:sz w:val="24"/>
          <w:szCs w:val="24"/>
        </w:rPr>
        <w:t xml:space="preserve"> will be made to Health Board reporting mechanisms to </w:t>
      </w:r>
      <w:r w:rsidRPr="44C42A9E" w:rsidR="006109FD">
        <w:rPr>
          <w:rFonts w:ascii="Verdana" w:hAnsi="Verdana" w:eastAsia="Verdana" w:cs="Verdana"/>
          <w:sz w:val="24"/>
          <w:szCs w:val="24"/>
        </w:rPr>
        <w:t>represent</w:t>
      </w:r>
      <w:r w:rsidRPr="44C42A9E" w:rsidR="006109FD">
        <w:rPr>
          <w:rFonts w:ascii="Verdana" w:hAnsi="Verdana" w:eastAsia="Verdana" w:cs="Verdana"/>
          <w:sz w:val="24"/>
          <w:szCs w:val="24"/>
        </w:rPr>
        <w:t xml:space="preserve"> the changes within the new 202</w:t>
      </w:r>
      <w:r w:rsidRPr="44C42A9E" w:rsidR="000E01E2">
        <w:rPr>
          <w:rFonts w:ascii="Verdana" w:hAnsi="Verdana" w:eastAsia="Verdana" w:cs="Verdana"/>
          <w:sz w:val="24"/>
          <w:szCs w:val="24"/>
        </w:rPr>
        <w:t>6</w:t>
      </w:r>
      <w:r w:rsidRPr="44C42A9E" w:rsidR="006109FD">
        <w:rPr>
          <w:rFonts w:ascii="Verdana" w:hAnsi="Verdana" w:eastAsia="Verdana" w:cs="Verdana"/>
          <w:sz w:val="24"/>
          <w:szCs w:val="24"/>
        </w:rPr>
        <w:t>-2</w:t>
      </w:r>
      <w:r w:rsidRPr="44C42A9E" w:rsidR="000E01E2">
        <w:rPr>
          <w:rFonts w:ascii="Verdana" w:hAnsi="Verdana" w:eastAsia="Verdana" w:cs="Verdana"/>
          <w:sz w:val="24"/>
          <w:szCs w:val="24"/>
        </w:rPr>
        <w:t>7</w:t>
      </w:r>
      <w:r w:rsidRPr="44C42A9E" w:rsidR="006109FD">
        <w:rPr>
          <w:rFonts w:ascii="Verdana" w:hAnsi="Verdana" w:eastAsia="Verdana" w:cs="Verdana"/>
          <w:sz w:val="24"/>
          <w:szCs w:val="24"/>
        </w:rPr>
        <w:t xml:space="preserve"> NHS Wales Performance Framework.</w:t>
      </w:r>
    </w:p>
    <w:p w:rsidRPr="00B6753B" w:rsidR="00653AEC" w:rsidP="44C42A9E" w:rsidRDefault="00653AEC" w14:paraId="6D290426" w14:textId="77777777">
      <w:pPr>
        <w:pStyle w:val="ListParagraph"/>
        <w:spacing w:after="0" w:line="240" w:lineRule="auto"/>
        <w:rPr>
          <w:rFonts w:ascii="Verdana" w:hAnsi="Verdana" w:eastAsia="Verdana" w:cs="Verdana"/>
          <w:b w:val="1"/>
          <w:bCs w:val="1"/>
          <w:color w:val="FF0000"/>
          <w:sz w:val="24"/>
          <w:szCs w:val="24"/>
        </w:rPr>
      </w:pPr>
    </w:p>
    <w:p w:rsidRPr="000E01E2" w:rsidR="00653AEC" w:rsidP="44C42A9E" w:rsidRDefault="00653AEC" w14:paraId="6D290427" w14:textId="77777777">
      <w:pPr>
        <w:pStyle w:val="ListParagraph"/>
        <w:numPr>
          <w:ilvl w:val="0"/>
          <w:numId w:val="1"/>
        </w:numPr>
        <w:spacing w:after="0" w:line="240" w:lineRule="auto"/>
        <w:rPr>
          <w:rFonts w:ascii="Verdana" w:hAnsi="Verdana" w:eastAsia="Verdana" w:cs="Verdana"/>
          <w:b w:val="1"/>
          <w:bCs w:val="1"/>
          <w:sz w:val="24"/>
          <w:szCs w:val="24"/>
        </w:rPr>
      </w:pPr>
      <w:r w:rsidRPr="44C42A9E" w:rsidR="00653AEC">
        <w:rPr>
          <w:rFonts w:ascii="Verdana" w:hAnsi="Verdana" w:eastAsia="Verdana" w:cs="Verdana"/>
          <w:b w:val="1"/>
          <w:bCs w:val="1"/>
          <w:sz w:val="24"/>
          <w:szCs w:val="24"/>
        </w:rPr>
        <w:t xml:space="preserve"> FINANCIAL IMPLICATIONS</w:t>
      </w:r>
    </w:p>
    <w:p w:rsidRPr="000E01E2" w:rsidR="006109FD" w:rsidP="44C42A9E" w:rsidRDefault="006109FD" w14:paraId="3F22E778" w14:textId="77777777">
      <w:pPr>
        <w:spacing w:after="0" w:line="240" w:lineRule="auto"/>
        <w:ind w:left="360"/>
        <w:jc w:val="both"/>
        <w:rPr>
          <w:rFonts w:ascii="Verdana" w:hAnsi="Verdana" w:eastAsia="Verdana" w:cs="Verdana"/>
          <w:sz w:val="24"/>
          <w:szCs w:val="24"/>
        </w:rPr>
      </w:pPr>
      <w:bookmarkStart w:name="_Hlk106687877" w:id="4"/>
      <w:r w:rsidRPr="44C42A9E" w:rsidR="006109FD">
        <w:rPr>
          <w:rFonts w:ascii="Verdana" w:hAnsi="Verdana" w:eastAsia="Verdana" w:cs="Verdana"/>
          <w:sz w:val="24"/>
          <w:szCs w:val="24"/>
        </w:rPr>
        <w:t xml:space="preserve">There are no direct financial implications arising from the production of this report. </w:t>
      </w:r>
    </w:p>
    <w:bookmarkEnd w:id="4"/>
    <w:p w:rsidRPr="00B6753B" w:rsidR="00653AEC" w:rsidP="44C42A9E" w:rsidRDefault="00653AEC" w14:paraId="6D290429" w14:textId="77777777">
      <w:pPr>
        <w:pStyle w:val="ListParagraph"/>
        <w:spacing w:after="0" w:line="240" w:lineRule="auto"/>
        <w:rPr>
          <w:rFonts w:ascii="Verdana" w:hAnsi="Verdana" w:eastAsia="Verdana" w:cs="Verdana"/>
          <w:b w:val="1"/>
          <w:bCs w:val="1"/>
          <w:color w:val="FF0000"/>
          <w:sz w:val="24"/>
          <w:szCs w:val="24"/>
        </w:rPr>
      </w:pPr>
    </w:p>
    <w:p w:rsidRPr="002A589B" w:rsidR="00653AEC" w:rsidP="44C42A9E" w:rsidRDefault="00653AEC" w14:paraId="6D29042A" w14:textId="77777777">
      <w:pPr>
        <w:pStyle w:val="ListParagraph"/>
        <w:numPr>
          <w:ilvl w:val="0"/>
          <w:numId w:val="1"/>
        </w:numPr>
        <w:spacing w:after="0" w:line="240" w:lineRule="auto"/>
        <w:rPr>
          <w:rFonts w:ascii="Verdana" w:hAnsi="Verdana" w:eastAsia="Verdana" w:cs="Verdana"/>
          <w:b w:val="1"/>
          <w:bCs w:val="1"/>
          <w:sz w:val="24"/>
          <w:szCs w:val="24"/>
        </w:rPr>
      </w:pPr>
      <w:r w:rsidRPr="44C42A9E" w:rsidR="00653AEC">
        <w:rPr>
          <w:rFonts w:ascii="Verdana" w:hAnsi="Verdana" w:eastAsia="Verdana" w:cs="Verdana"/>
          <w:b w:val="1"/>
          <w:bCs w:val="1"/>
          <w:sz w:val="24"/>
          <w:szCs w:val="24"/>
        </w:rPr>
        <w:t>RECOMMENDATION</w:t>
      </w:r>
    </w:p>
    <w:p w:rsidRPr="002A589B" w:rsidR="006109FD" w:rsidP="44C42A9E" w:rsidRDefault="006109FD" w14:paraId="6805DB2B" w14:textId="77777777">
      <w:pPr>
        <w:ind w:left="360" w:right="96"/>
        <w:jc w:val="both"/>
        <w:rPr>
          <w:rFonts w:ascii="Verdana" w:hAnsi="Verdana" w:eastAsia="Verdana" w:cs="Verdana"/>
          <w:sz w:val="24"/>
          <w:szCs w:val="24"/>
        </w:rPr>
      </w:pPr>
      <w:r w:rsidRPr="44C42A9E" w:rsidR="006109FD">
        <w:rPr>
          <w:rFonts w:ascii="Verdana" w:hAnsi="Verdana" w:eastAsia="Verdana" w:cs="Verdana"/>
          <w:sz w:val="24"/>
          <w:szCs w:val="24"/>
        </w:rPr>
        <w:t>The Board is asked to:</w:t>
      </w:r>
    </w:p>
    <w:p w:rsidR="002A589B" w:rsidP="44C42A9E" w:rsidRDefault="002A589B" w14:paraId="68A28934" w14:textId="672433F3">
      <w:pPr>
        <w:pStyle w:val="ListParagraph"/>
        <w:numPr>
          <w:ilvl w:val="1"/>
          <w:numId w:val="11"/>
        </w:numPr>
        <w:jc w:val="both"/>
        <w:rPr>
          <w:rFonts w:ascii="Verdana" w:hAnsi="Verdana" w:eastAsia="Verdana" w:cs="Verdana"/>
          <w:sz w:val="24"/>
          <w:szCs w:val="24"/>
        </w:rPr>
      </w:pPr>
      <w:r w:rsidRPr="248D9506" w:rsidR="658A1D2B">
        <w:rPr>
          <w:rFonts w:ascii="Verdana" w:hAnsi="Verdana" w:eastAsia="Verdana" w:cs="Verdana"/>
          <w:b w:val="1"/>
          <w:bCs w:val="1"/>
          <w:sz w:val="24"/>
          <w:szCs w:val="24"/>
        </w:rPr>
        <w:t>ACCEPT</w:t>
      </w:r>
      <w:r w:rsidRPr="248D9506" w:rsidR="002A589B">
        <w:rPr>
          <w:rFonts w:ascii="Verdana" w:hAnsi="Verdana" w:eastAsia="Verdana" w:cs="Verdana"/>
          <w:sz w:val="24"/>
          <w:szCs w:val="24"/>
        </w:rPr>
        <w:t xml:space="preserve"> the changes to reporting arrangements set out in this report to ensure alignment of Health Board reporting process with the NHS Wales Performance Framework 2026-27 </w:t>
      </w:r>
    </w:p>
    <w:p w:rsidRPr="002A589B" w:rsidR="002A589B" w:rsidP="44C42A9E" w:rsidRDefault="002A589B" w14:paraId="4F7E0B55" w14:textId="1E8B062E">
      <w:pPr>
        <w:pStyle w:val="ListParagraph"/>
        <w:numPr>
          <w:ilvl w:val="1"/>
          <w:numId w:val="11"/>
        </w:numPr>
        <w:jc w:val="both"/>
        <w:rPr>
          <w:rFonts w:ascii="Verdana" w:hAnsi="Verdana" w:eastAsia="Verdana" w:cs="Verdana"/>
          <w:sz w:val="24"/>
          <w:szCs w:val="24"/>
        </w:rPr>
      </w:pPr>
      <w:r w:rsidRPr="248D9506" w:rsidR="5E6771F6">
        <w:rPr>
          <w:rFonts w:ascii="Verdana" w:hAnsi="Verdana" w:eastAsia="Verdana" w:cs="Verdana"/>
          <w:b w:val="1"/>
          <w:bCs w:val="1"/>
          <w:sz w:val="24"/>
          <w:szCs w:val="24"/>
        </w:rPr>
        <w:t>ACCEPT</w:t>
      </w:r>
      <w:r w:rsidRPr="248D9506" w:rsidR="5E6771F6">
        <w:rPr>
          <w:rFonts w:ascii="Verdana" w:hAnsi="Verdana" w:eastAsia="Verdana" w:cs="Verdana"/>
          <w:sz w:val="24"/>
          <w:szCs w:val="24"/>
        </w:rPr>
        <w:t xml:space="preserve"> </w:t>
      </w:r>
      <w:r w:rsidRPr="248D9506" w:rsidR="002A589B">
        <w:rPr>
          <w:rFonts w:ascii="Verdana" w:hAnsi="Verdana" w:eastAsia="Verdana" w:cs="Verdana"/>
          <w:sz w:val="24"/>
          <w:szCs w:val="24"/>
        </w:rPr>
        <w:t>the continued method of reporting for the rest of the 202</w:t>
      </w:r>
      <w:r w:rsidRPr="248D9506" w:rsidR="002A589B">
        <w:rPr>
          <w:rFonts w:ascii="Verdana" w:hAnsi="Verdana" w:eastAsia="Verdana" w:cs="Verdana"/>
          <w:sz w:val="24"/>
          <w:szCs w:val="24"/>
        </w:rPr>
        <w:t xml:space="preserve">5-26 </w:t>
      </w:r>
      <w:r w:rsidRPr="248D9506" w:rsidR="002A589B">
        <w:rPr>
          <w:rFonts w:ascii="Verdana" w:hAnsi="Verdana" w:eastAsia="Verdana" w:cs="Verdana"/>
          <w:sz w:val="24"/>
          <w:szCs w:val="24"/>
        </w:rPr>
        <w:t>financial</w:t>
      </w:r>
      <w:r w:rsidRPr="248D9506" w:rsidR="002A589B">
        <w:rPr>
          <w:rFonts w:ascii="Verdana" w:hAnsi="Verdana" w:eastAsia="Verdana" w:cs="Verdana"/>
          <w:sz w:val="24"/>
          <w:szCs w:val="24"/>
        </w:rPr>
        <w:t xml:space="preserve"> year</w:t>
      </w:r>
      <w:r w:rsidRPr="248D9506" w:rsidR="002A589B">
        <w:rPr>
          <w:rFonts w:ascii="Verdana" w:hAnsi="Verdana" w:eastAsia="Verdana" w:cs="Verdana"/>
          <w:sz w:val="24"/>
          <w:szCs w:val="24"/>
        </w:rPr>
        <w:t xml:space="preserve"> using national measures outlined in the Performance Framework</w:t>
      </w:r>
    </w:p>
    <w:p w:rsidRPr="000E01E2" w:rsidR="002A589B" w:rsidP="44C42A9E" w:rsidRDefault="002A589B" w14:paraId="57F0E495" w14:textId="77777777">
      <w:pPr>
        <w:pStyle w:val="ListParagraph"/>
        <w:ind w:left="1080"/>
        <w:jc w:val="both"/>
        <w:rPr>
          <w:rFonts w:ascii="Verdana" w:hAnsi="Verdana" w:eastAsia="Verdana" w:cs="Verdana"/>
          <w:sz w:val="24"/>
          <w:szCs w:val="24"/>
        </w:rPr>
      </w:pPr>
    </w:p>
    <w:p w:rsidRPr="00B6753B" w:rsidR="0018301B" w:rsidP="44C42A9E" w:rsidRDefault="0018301B" w14:paraId="67DECD22" w14:textId="77777777">
      <w:pPr>
        <w:ind w:left="360" w:right="96"/>
        <w:jc w:val="both"/>
        <w:rPr>
          <w:rFonts w:ascii="Verdana" w:hAnsi="Verdana" w:eastAsia="Verdana" w:cs="Verdana"/>
          <w:color w:val="FF0000"/>
          <w:sz w:val="24"/>
          <w:szCs w:val="24"/>
        </w:rPr>
      </w:pPr>
    </w:p>
    <w:p w:rsidRPr="00B6753B" w:rsidR="00C33A04" w:rsidP="44C42A9E" w:rsidRDefault="00C33A04" w14:paraId="6D29042C" w14:textId="77777777">
      <w:pPr>
        <w:spacing w:after="0" w:line="240" w:lineRule="auto"/>
        <w:jc w:val="center"/>
        <w:rPr>
          <w:rFonts w:ascii="Verdana" w:hAnsi="Verdana" w:eastAsia="Verdana" w:cs="Verdana"/>
          <w:color w:val="FF0000"/>
          <w:sz w:val="24"/>
          <w:szCs w:val="24"/>
        </w:rPr>
      </w:pPr>
    </w:p>
    <w:p w:rsidRPr="00B6753B" w:rsidR="00C33A04" w:rsidP="44C42A9E" w:rsidRDefault="00C33A04" w14:paraId="6D29042D" w14:textId="77777777">
      <w:pPr>
        <w:rPr>
          <w:rFonts w:ascii="Verdana" w:hAnsi="Verdana" w:eastAsia="Verdana" w:cs="Verdana"/>
          <w:b w:val="1"/>
          <w:bCs w:val="1"/>
          <w:color w:val="FF0000"/>
          <w:sz w:val="24"/>
          <w:szCs w:val="24"/>
        </w:rPr>
      </w:pPr>
    </w:p>
    <w:p w:rsidRPr="00B6753B" w:rsidR="00762BBE" w:rsidP="44C42A9E" w:rsidRDefault="00762BBE" w14:paraId="6D29042E" w14:textId="77777777">
      <w:pPr>
        <w:rPr>
          <w:rFonts w:ascii="Verdana" w:hAnsi="Verdana" w:eastAsia="Verdana" w:cs="Verdana"/>
          <w:b w:val="1"/>
          <w:bCs w:val="1"/>
          <w:color w:val="FF0000"/>
          <w:sz w:val="24"/>
          <w:szCs w:val="24"/>
        </w:rPr>
      </w:pPr>
    </w:p>
    <w:p w:rsidRPr="00B6753B" w:rsidR="00762BBE" w:rsidP="44C42A9E" w:rsidRDefault="00762BBE" w14:paraId="6D29042F" w14:textId="77777777">
      <w:pPr>
        <w:rPr>
          <w:rFonts w:ascii="Verdana" w:hAnsi="Verdana" w:eastAsia="Verdana" w:cs="Verdana"/>
          <w:b w:val="1"/>
          <w:bCs w:val="1"/>
          <w:color w:val="FF0000"/>
          <w:sz w:val="24"/>
          <w:szCs w:val="24"/>
        </w:rPr>
      </w:pPr>
    </w:p>
    <w:p w:rsidRPr="00B6753B" w:rsidR="00762BBE" w:rsidP="44C42A9E" w:rsidRDefault="00762BBE" w14:paraId="6D290430" w14:textId="77777777">
      <w:pPr>
        <w:rPr>
          <w:rFonts w:ascii="Verdana" w:hAnsi="Verdana" w:eastAsia="Verdana" w:cs="Verdana"/>
          <w:b w:val="1"/>
          <w:bCs w:val="1"/>
          <w:color w:val="FF0000"/>
          <w:sz w:val="24"/>
          <w:szCs w:val="24"/>
        </w:rPr>
      </w:pPr>
    </w:p>
    <w:p w:rsidRPr="00B6753B" w:rsidR="00762BBE" w:rsidP="44C42A9E" w:rsidRDefault="00762BBE" w14:paraId="6D290433" w14:textId="77777777">
      <w:pPr>
        <w:rPr>
          <w:rFonts w:ascii="Verdana" w:hAnsi="Verdana" w:eastAsia="Verdana" w:cs="Verdana"/>
          <w:b w:val="1"/>
          <w:bCs w:val="1"/>
          <w:color w:val="FF0000"/>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B6753B" w:rsidR="00B6753B" w:rsidTr="248D9506" w14:paraId="6D290436" w14:textId="77777777">
        <w:tc>
          <w:tcPr>
            <w:tcW w:w="9245" w:type="dxa"/>
            <w:gridSpan w:val="4"/>
            <w:shd w:val="clear" w:color="auto" w:fill="D5DCE4" w:themeFill="text2" w:themeFillTint="33"/>
            <w:tcMar/>
          </w:tcPr>
          <w:p w:rsidRPr="000E01E2" w:rsidR="00034194" w:rsidP="44C42A9E" w:rsidRDefault="0020539A" w14:paraId="6D290434" w14:textId="77777777">
            <w:pPr>
              <w:rPr>
                <w:rFonts w:ascii="Verdana" w:hAnsi="Verdana" w:eastAsia="Verdana" w:cs="Verdana"/>
                <w:b w:val="1"/>
                <w:bCs w:val="1"/>
                <w:sz w:val="24"/>
                <w:szCs w:val="24"/>
              </w:rPr>
            </w:pPr>
            <w:r w:rsidRPr="44C42A9E" w:rsidR="0020539A">
              <w:rPr>
                <w:rFonts w:ascii="Verdana" w:hAnsi="Verdana" w:eastAsia="Verdana" w:cs="Verdana"/>
                <w:b w:val="1"/>
                <w:bCs w:val="1"/>
                <w:sz w:val="24"/>
                <w:szCs w:val="24"/>
              </w:rPr>
              <w:t>Governance and Assurance</w:t>
            </w:r>
          </w:p>
          <w:p w:rsidRPr="000E01E2" w:rsidR="00034194" w:rsidP="44C42A9E" w:rsidRDefault="00034194" w14:paraId="6D290435" w14:textId="77777777">
            <w:pPr>
              <w:rPr>
                <w:rFonts w:ascii="Verdana" w:hAnsi="Verdana" w:eastAsia="Verdana" w:cs="Verdana"/>
                <w:sz w:val="24"/>
                <w:szCs w:val="24"/>
              </w:rPr>
            </w:pPr>
          </w:p>
        </w:tc>
      </w:tr>
      <w:tr w:rsidRPr="00B6753B" w:rsidR="00B6753B" w:rsidTr="248D9506" w14:paraId="6D29043A" w14:textId="77777777">
        <w:tc>
          <w:tcPr>
            <w:tcW w:w="1809" w:type="dxa"/>
            <w:vMerge w:val="restart"/>
            <w:tcMar/>
          </w:tcPr>
          <w:p w:rsidRPr="00665D95" w:rsidR="00F5324A" w:rsidP="44C42A9E" w:rsidRDefault="00F5324A" w14:paraId="6D290437" w14:textId="77777777">
            <w:pPr>
              <w:rPr>
                <w:rFonts w:ascii="Verdana" w:hAnsi="Verdana" w:eastAsia="Verdana" w:cs="Verdana"/>
                <w:b w:val="1"/>
                <w:bCs w:val="1"/>
                <w:sz w:val="24"/>
                <w:szCs w:val="24"/>
              </w:rPr>
            </w:pPr>
            <w:r w:rsidRPr="44C42A9E" w:rsidR="00F5324A">
              <w:rPr>
                <w:rFonts w:ascii="Verdana" w:hAnsi="Verdana" w:eastAsia="Verdana" w:cs="Verdana"/>
                <w:b w:val="1"/>
                <w:bCs w:val="1"/>
                <w:sz w:val="24"/>
                <w:szCs w:val="24"/>
              </w:rPr>
              <w:t>Link to Enabling Objectives</w:t>
            </w:r>
          </w:p>
          <w:p w:rsidRPr="00665D95" w:rsidR="00F5324A" w:rsidP="44C42A9E" w:rsidRDefault="00F5324A" w14:paraId="6D290438" w14:textId="77777777">
            <w:pPr>
              <w:rPr>
                <w:rFonts w:ascii="Verdana" w:hAnsi="Verdana" w:eastAsia="Verdana" w:cs="Verdana"/>
                <w:b w:val="1"/>
                <w:bCs w:val="1"/>
                <w:sz w:val="24"/>
                <w:szCs w:val="24"/>
              </w:rPr>
            </w:pPr>
            <w:r w:rsidRPr="44C42A9E" w:rsidR="00F5324A">
              <w:rPr>
                <w:rFonts w:ascii="Verdana" w:hAnsi="Verdana" w:eastAsia="Verdana" w:cs="Verdana"/>
                <w:b w:val="1"/>
                <w:bCs w:val="1"/>
                <w:i w:val="1"/>
                <w:iCs w:val="1"/>
                <w:sz w:val="24"/>
                <w:szCs w:val="24"/>
              </w:rPr>
              <w:t xml:space="preserve">(please </w:t>
            </w:r>
            <w:r w:rsidRPr="44C42A9E" w:rsidR="00133EA1">
              <w:rPr>
                <w:rFonts w:ascii="Verdana" w:hAnsi="Verdana" w:eastAsia="Verdana" w:cs="Verdana"/>
                <w:b w:val="1"/>
                <w:bCs w:val="1"/>
                <w:i w:val="1"/>
                <w:iCs w:val="1"/>
                <w:sz w:val="24"/>
                <w:szCs w:val="24"/>
              </w:rPr>
              <w:t>choose</w:t>
            </w:r>
            <w:r w:rsidRPr="44C42A9E" w:rsidR="00F5324A">
              <w:rPr>
                <w:rFonts w:ascii="Verdana" w:hAnsi="Verdana" w:eastAsia="Verdana" w:cs="Verdana"/>
                <w:b w:val="1"/>
                <w:bCs w:val="1"/>
                <w:i w:val="1"/>
                <w:iCs w:val="1"/>
                <w:sz w:val="24"/>
                <w:szCs w:val="24"/>
              </w:rPr>
              <w:t>)</w:t>
            </w:r>
          </w:p>
        </w:tc>
        <w:tc>
          <w:tcPr>
            <w:tcW w:w="7436" w:type="dxa"/>
            <w:gridSpan w:val="3"/>
            <w:shd w:val="clear" w:color="auto" w:fill="BDD6EE" w:themeFill="accent1" w:themeFillTint="66"/>
            <w:tcMar/>
          </w:tcPr>
          <w:p w:rsidRPr="000E01E2" w:rsidR="00F5324A" w:rsidP="44C42A9E" w:rsidRDefault="00F5324A" w14:paraId="6D290439" w14:textId="77777777">
            <w:pPr>
              <w:jc w:val="both"/>
              <w:rPr>
                <w:rFonts w:ascii="Verdana" w:hAnsi="Verdana" w:eastAsia="Verdana" w:cs="Verdana"/>
                <w:b w:val="1"/>
                <w:bCs w:val="1"/>
                <w:sz w:val="24"/>
                <w:szCs w:val="24"/>
              </w:rPr>
            </w:pPr>
            <w:r w:rsidRPr="44C42A9E" w:rsidR="00F5324A">
              <w:rPr>
                <w:rFonts w:ascii="Verdana" w:hAnsi="Verdana" w:eastAsia="Verdana" w:cs="Verdana"/>
                <w:b w:val="1"/>
                <w:bCs w:val="1"/>
                <w:sz w:val="24"/>
                <w:szCs w:val="24"/>
              </w:rPr>
              <w:t>Supporting better health and wellbeing by actively promoting and empowering people to live well in resilient communities</w:t>
            </w:r>
          </w:p>
        </w:tc>
      </w:tr>
      <w:tr w:rsidRPr="00B6753B" w:rsidR="00B6753B" w:rsidTr="248D9506" w14:paraId="6D29043E" w14:textId="77777777">
        <w:tc>
          <w:tcPr>
            <w:tcW w:w="1809" w:type="dxa"/>
            <w:vMerge/>
            <w:tcMar/>
          </w:tcPr>
          <w:p w:rsidRPr="00665D95" w:rsidR="00F5324A" w:rsidRDefault="00F5324A" w14:paraId="6D29043B" w14:textId="77777777">
            <w:pPr>
              <w:rPr>
                <w:rFonts w:ascii="Arial" w:hAnsi="Arial" w:cs="Arial"/>
                <w:b/>
                <w:sz w:val="24"/>
                <w:szCs w:val="24"/>
              </w:rPr>
            </w:pPr>
          </w:p>
        </w:tc>
        <w:tc>
          <w:tcPr>
            <w:tcW w:w="5812" w:type="dxa"/>
            <w:gridSpan w:val="2"/>
            <w:tcMar/>
          </w:tcPr>
          <w:p w:rsidRPr="000E01E2" w:rsidR="00F5324A" w:rsidP="44C42A9E" w:rsidRDefault="00F5324A" w14:paraId="6D29043C" w14:textId="77777777">
            <w:pPr>
              <w:rPr>
                <w:rFonts w:ascii="Verdana" w:hAnsi="Verdana" w:eastAsia="Verdana" w:cs="Verdana"/>
                <w:sz w:val="24"/>
                <w:szCs w:val="24"/>
              </w:rPr>
            </w:pPr>
            <w:r w:rsidRPr="44C42A9E" w:rsidR="00F5324A">
              <w:rPr>
                <w:rFonts w:ascii="Verdana" w:hAnsi="Verdana" w:eastAsia="Verdana" w:cs="Verdana"/>
                <w:sz w:val="24"/>
                <w:szCs w:val="24"/>
              </w:rPr>
              <w:t>Partnerships for Improving Health and Wellbeing</w:t>
            </w:r>
          </w:p>
        </w:tc>
        <w:sdt>
          <w:sdtPr>
            <w:id w:val="1705433169"/>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65D95" w:rsidR="00F5324A" w:rsidP="44C42A9E" w:rsidRDefault="00754FAD" w14:paraId="6D29043D" w14:textId="3BBC91F7">
                <w:pPr>
                  <w:jc w:val="center"/>
                  <w:rPr>
                    <w:rFonts w:ascii="Verdana" w:hAnsi="Verdana" w:eastAsia="Verdana" w:cs="Verdana"/>
                    <w:sz w:val="24"/>
                    <w:szCs w:val="24"/>
                  </w:rPr>
                </w:pPr>
                <w:r w:rsidRPr="44C42A9E" w:rsidR="00754FAD">
                  <w:rPr>
                    <w:rFonts w:ascii="Verdana" w:hAnsi="Verdana" w:eastAsia="Verdana" w:cs="Verdana"/>
                    <w:sz w:val="24"/>
                    <w:szCs w:val="24"/>
                  </w:rPr>
                  <w:t>☒</w:t>
                </w:r>
              </w:p>
            </w:tc>
          </w:sdtContent>
        </w:sdt>
      </w:tr>
      <w:tr w:rsidRPr="00B6753B" w:rsidR="00B6753B" w:rsidTr="248D9506" w14:paraId="6D290442" w14:textId="77777777">
        <w:tc>
          <w:tcPr>
            <w:tcW w:w="1809" w:type="dxa"/>
            <w:vMerge/>
            <w:tcMar/>
          </w:tcPr>
          <w:p w:rsidRPr="00665D95" w:rsidR="00F5324A" w:rsidRDefault="00F5324A" w14:paraId="6D29043F" w14:textId="77777777">
            <w:pPr>
              <w:rPr>
                <w:rFonts w:ascii="Arial" w:hAnsi="Arial" w:cs="Arial"/>
                <w:b/>
                <w:sz w:val="24"/>
                <w:szCs w:val="24"/>
              </w:rPr>
            </w:pPr>
          </w:p>
        </w:tc>
        <w:tc>
          <w:tcPr>
            <w:tcW w:w="5812" w:type="dxa"/>
            <w:gridSpan w:val="2"/>
            <w:tcMar/>
          </w:tcPr>
          <w:p w:rsidRPr="000E01E2" w:rsidR="00F5324A" w:rsidP="44C42A9E" w:rsidRDefault="00F5324A" w14:paraId="6D290440" w14:textId="77777777">
            <w:pPr>
              <w:rPr>
                <w:rFonts w:ascii="Verdana" w:hAnsi="Verdana" w:eastAsia="Verdana" w:cs="Verdana"/>
                <w:sz w:val="24"/>
                <w:szCs w:val="24"/>
              </w:rPr>
            </w:pPr>
            <w:r w:rsidRPr="44C42A9E" w:rsidR="00F5324A">
              <w:rPr>
                <w:rFonts w:ascii="Verdana" w:hAnsi="Verdana" w:eastAsia="Verdana" w:cs="Verdana"/>
                <w:sz w:val="24"/>
                <w:szCs w:val="24"/>
              </w:rPr>
              <w:t>Co-Production and Health Literacy</w:t>
            </w:r>
          </w:p>
        </w:tc>
        <w:sdt>
          <w:sdtPr>
            <w:id w:val="1151252969"/>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65D95" w:rsidR="00F5324A" w:rsidP="44C42A9E" w:rsidRDefault="00557835" w14:paraId="6D290441" w14:textId="1DDD818E">
                <w:pPr>
                  <w:jc w:val="center"/>
                  <w:rPr>
                    <w:rFonts w:ascii="Verdana" w:hAnsi="Verdana" w:eastAsia="Verdana" w:cs="Verdana"/>
                    <w:sz w:val="24"/>
                    <w:szCs w:val="24"/>
                  </w:rPr>
                </w:pPr>
                <w:r w:rsidRPr="44C42A9E" w:rsidR="00557835">
                  <w:rPr>
                    <w:rFonts w:ascii="Verdana" w:hAnsi="Verdana" w:eastAsia="Verdana" w:cs="Verdana"/>
                    <w:sz w:val="24"/>
                    <w:szCs w:val="24"/>
                  </w:rPr>
                  <w:t>☒</w:t>
                </w:r>
              </w:p>
            </w:tc>
          </w:sdtContent>
        </w:sdt>
      </w:tr>
      <w:tr w:rsidRPr="00B6753B" w:rsidR="00B6753B" w:rsidTr="248D9506" w14:paraId="6D290446" w14:textId="77777777">
        <w:tc>
          <w:tcPr>
            <w:tcW w:w="1809" w:type="dxa"/>
            <w:vMerge/>
            <w:tcMar/>
          </w:tcPr>
          <w:p w:rsidRPr="00665D95" w:rsidR="00F5324A" w:rsidRDefault="00F5324A" w14:paraId="6D290443" w14:textId="77777777">
            <w:pPr>
              <w:rPr>
                <w:rFonts w:ascii="Arial" w:hAnsi="Arial" w:cs="Arial"/>
                <w:b/>
                <w:sz w:val="24"/>
                <w:szCs w:val="24"/>
              </w:rPr>
            </w:pPr>
          </w:p>
        </w:tc>
        <w:tc>
          <w:tcPr>
            <w:tcW w:w="5812" w:type="dxa"/>
            <w:gridSpan w:val="2"/>
            <w:tcMar/>
          </w:tcPr>
          <w:p w:rsidRPr="000E01E2" w:rsidR="00F5324A" w:rsidP="44C42A9E" w:rsidRDefault="00F5324A" w14:paraId="6D290444" w14:textId="77777777">
            <w:pPr>
              <w:jc w:val="both"/>
              <w:rPr>
                <w:rFonts w:ascii="Verdana" w:hAnsi="Verdana" w:eastAsia="Verdana" w:cs="Verdana"/>
                <w:sz w:val="24"/>
                <w:szCs w:val="24"/>
              </w:rPr>
            </w:pPr>
            <w:r w:rsidRPr="44C42A9E" w:rsidR="00F5324A">
              <w:rPr>
                <w:rFonts w:ascii="Verdana" w:hAnsi="Verdana" w:eastAsia="Verdana" w:cs="Verdana"/>
                <w:sz w:val="24"/>
                <w:szCs w:val="24"/>
              </w:rPr>
              <w:t>Digitally Enabled Health and Wellbeing</w:t>
            </w:r>
          </w:p>
        </w:tc>
        <w:sdt>
          <w:sdtPr>
            <w:id w:val="-177384748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65D95" w:rsidR="00F5324A" w:rsidP="44C42A9E" w:rsidRDefault="00557835" w14:paraId="6D290445" w14:textId="3F1249FB">
                <w:pPr>
                  <w:jc w:val="center"/>
                  <w:rPr>
                    <w:rFonts w:ascii="Verdana" w:hAnsi="Verdana" w:eastAsia="Verdana" w:cs="Verdana"/>
                    <w:sz w:val="24"/>
                    <w:szCs w:val="24"/>
                  </w:rPr>
                </w:pPr>
                <w:r w:rsidRPr="44C42A9E" w:rsidR="00557835">
                  <w:rPr>
                    <w:rFonts w:ascii="Verdana" w:hAnsi="Verdana" w:eastAsia="Verdana" w:cs="Verdana"/>
                    <w:sz w:val="24"/>
                    <w:szCs w:val="24"/>
                  </w:rPr>
                  <w:t>☒</w:t>
                </w:r>
              </w:p>
            </w:tc>
          </w:sdtContent>
        </w:sdt>
      </w:tr>
      <w:tr w:rsidRPr="00B6753B" w:rsidR="00B6753B" w:rsidTr="248D9506" w14:paraId="6D290449" w14:textId="77777777">
        <w:tc>
          <w:tcPr>
            <w:tcW w:w="1809" w:type="dxa"/>
            <w:vMerge/>
            <w:tcMar/>
          </w:tcPr>
          <w:p w:rsidRPr="00665D95" w:rsidR="00F5324A" w:rsidP="00C107F2" w:rsidRDefault="00F5324A" w14:paraId="6D290447" w14:textId="77777777">
            <w:pPr>
              <w:rPr>
                <w:rFonts w:ascii="Arial" w:hAnsi="Arial" w:cs="Arial"/>
                <w:b/>
                <w:sz w:val="24"/>
                <w:szCs w:val="24"/>
              </w:rPr>
            </w:pPr>
          </w:p>
        </w:tc>
        <w:tc>
          <w:tcPr>
            <w:tcW w:w="7436" w:type="dxa"/>
            <w:gridSpan w:val="3"/>
            <w:shd w:val="clear" w:color="auto" w:fill="BDD6EE" w:themeFill="accent1" w:themeFillTint="66"/>
            <w:tcMar/>
          </w:tcPr>
          <w:p w:rsidRPr="00665D95" w:rsidR="00F5324A" w:rsidP="44C42A9E" w:rsidRDefault="00F5324A" w14:paraId="6D290448" w14:textId="77777777">
            <w:pPr>
              <w:rPr>
                <w:rFonts w:ascii="Verdana" w:hAnsi="Verdana" w:eastAsia="Verdana" w:cs="Verdana"/>
                <w:b w:val="1"/>
                <w:bCs w:val="1"/>
                <w:sz w:val="24"/>
                <w:szCs w:val="24"/>
              </w:rPr>
            </w:pPr>
            <w:r w:rsidRPr="44C42A9E" w:rsidR="00F5324A">
              <w:rPr>
                <w:rFonts w:ascii="Verdana" w:hAnsi="Verdana" w:eastAsia="Verdana" w:cs="Verdana"/>
                <w:b w:val="1"/>
                <w:bCs w:val="1"/>
                <w:sz w:val="24"/>
                <w:szCs w:val="24"/>
              </w:rPr>
              <w:t xml:space="preserve">Deliver better care through excellent health and care services achieving the outcomes that matter most to people </w:t>
            </w:r>
          </w:p>
        </w:tc>
      </w:tr>
      <w:tr w:rsidRPr="00B6753B" w:rsidR="00B6753B" w:rsidTr="248D9506" w14:paraId="6D29044D" w14:textId="77777777">
        <w:tc>
          <w:tcPr>
            <w:tcW w:w="1809" w:type="dxa"/>
            <w:vMerge/>
            <w:tcMar/>
          </w:tcPr>
          <w:p w:rsidRPr="00665D95" w:rsidR="00F5324A" w:rsidP="00C107F2" w:rsidRDefault="00F5324A" w14:paraId="6D29044A" w14:textId="77777777">
            <w:pPr>
              <w:rPr>
                <w:rFonts w:ascii="Arial" w:hAnsi="Arial" w:cs="Arial"/>
                <w:b/>
                <w:sz w:val="24"/>
                <w:szCs w:val="24"/>
              </w:rPr>
            </w:pPr>
          </w:p>
        </w:tc>
        <w:tc>
          <w:tcPr>
            <w:tcW w:w="5812" w:type="dxa"/>
            <w:gridSpan w:val="2"/>
            <w:tcMar/>
          </w:tcPr>
          <w:p w:rsidRPr="000E01E2" w:rsidR="00F5324A" w:rsidP="44C42A9E" w:rsidRDefault="00F5324A" w14:paraId="6D29044B" w14:textId="456B997F">
            <w:pPr>
              <w:rPr>
                <w:rFonts w:ascii="Verdana" w:hAnsi="Verdana" w:eastAsia="Verdana" w:cs="Verdana"/>
                <w:sz w:val="24"/>
                <w:szCs w:val="24"/>
              </w:rPr>
            </w:pPr>
            <w:r w:rsidRPr="44C42A9E" w:rsidR="00F5324A">
              <w:rPr>
                <w:rFonts w:ascii="Verdana" w:hAnsi="Verdana" w:eastAsia="Verdana" w:cs="Verdana"/>
                <w:sz w:val="24"/>
                <w:szCs w:val="24"/>
              </w:rPr>
              <w:t xml:space="preserve">Best Value Outcomes and </w:t>
            </w:r>
            <w:r w:rsidRPr="44C42A9E" w:rsidR="3534855A">
              <w:rPr>
                <w:rFonts w:ascii="Verdana" w:hAnsi="Verdana" w:eastAsia="Verdana" w:cs="Verdana"/>
                <w:sz w:val="24"/>
                <w:szCs w:val="24"/>
              </w:rPr>
              <w:t>High-Quality</w:t>
            </w:r>
            <w:r w:rsidRPr="44C42A9E" w:rsidR="00F5324A">
              <w:rPr>
                <w:rFonts w:ascii="Verdana" w:hAnsi="Verdana" w:eastAsia="Verdana" w:cs="Verdana"/>
                <w:sz w:val="24"/>
                <w:szCs w:val="24"/>
              </w:rPr>
              <w:t xml:space="preserve"> Care</w:t>
            </w:r>
          </w:p>
        </w:tc>
        <w:sdt>
          <w:sdtPr>
            <w:id w:val="1190956866"/>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65D95" w:rsidR="00F5324A" w:rsidP="44C42A9E" w:rsidRDefault="00557835" w14:paraId="6D29044C" w14:textId="755BCEB6">
                <w:pPr>
                  <w:jc w:val="center"/>
                  <w:rPr>
                    <w:rFonts w:ascii="Verdana" w:hAnsi="Verdana" w:eastAsia="Verdana" w:cs="Verdana"/>
                    <w:sz w:val="24"/>
                    <w:szCs w:val="24"/>
                  </w:rPr>
                </w:pPr>
                <w:r w:rsidRPr="44C42A9E" w:rsidR="00557835">
                  <w:rPr>
                    <w:rFonts w:ascii="Verdana" w:hAnsi="Verdana" w:eastAsia="Verdana" w:cs="Verdana"/>
                    <w:sz w:val="24"/>
                    <w:szCs w:val="24"/>
                  </w:rPr>
                  <w:t>☒</w:t>
                </w:r>
              </w:p>
            </w:tc>
          </w:sdtContent>
        </w:sdt>
      </w:tr>
      <w:tr w:rsidRPr="00B6753B" w:rsidR="00B6753B" w:rsidTr="248D9506" w14:paraId="6D290451" w14:textId="77777777">
        <w:tc>
          <w:tcPr>
            <w:tcW w:w="1809" w:type="dxa"/>
            <w:vMerge/>
            <w:tcMar/>
          </w:tcPr>
          <w:p w:rsidRPr="00665D95" w:rsidR="00F5324A" w:rsidP="00C107F2" w:rsidRDefault="00F5324A" w14:paraId="6D29044E" w14:textId="77777777">
            <w:pPr>
              <w:rPr>
                <w:rFonts w:ascii="Arial" w:hAnsi="Arial" w:cs="Arial"/>
                <w:b/>
                <w:sz w:val="24"/>
                <w:szCs w:val="24"/>
              </w:rPr>
            </w:pPr>
          </w:p>
        </w:tc>
        <w:tc>
          <w:tcPr>
            <w:tcW w:w="5812" w:type="dxa"/>
            <w:gridSpan w:val="2"/>
            <w:tcMar/>
          </w:tcPr>
          <w:p w:rsidRPr="000E01E2" w:rsidR="00F5324A" w:rsidP="44C42A9E" w:rsidRDefault="00F5324A" w14:paraId="6D29044F" w14:textId="77777777">
            <w:pPr>
              <w:rPr>
                <w:rFonts w:ascii="Verdana" w:hAnsi="Verdana" w:eastAsia="Verdana" w:cs="Verdana"/>
                <w:sz w:val="24"/>
                <w:szCs w:val="24"/>
              </w:rPr>
            </w:pPr>
            <w:r w:rsidRPr="44C42A9E" w:rsidR="00F5324A">
              <w:rPr>
                <w:rFonts w:ascii="Verdana" w:hAnsi="Verdana" w:eastAsia="Verdana" w:cs="Verdana"/>
                <w:sz w:val="24"/>
                <w:szCs w:val="24"/>
              </w:rPr>
              <w:t>Partnerships for Care</w:t>
            </w:r>
          </w:p>
        </w:tc>
        <w:sdt>
          <w:sdtPr>
            <w:id w:val="83202385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65D95" w:rsidR="00F5324A" w:rsidP="44C42A9E" w:rsidRDefault="00557835" w14:paraId="6D290450" w14:textId="115A86C3">
                <w:pPr>
                  <w:jc w:val="center"/>
                  <w:rPr>
                    <w:rFonts w:ascii="Verdana" w:hAnsi="Verdana" w:eastAsia="Verdana" w:cs="Verdana"/>
                    <w:sz w:val="24"/>
                    <w:szCs w:val="24"/>
                  </w:rPr>
                </w:pPr>
                <w:r w:rsidRPr="44C42A9E" w:rsidR="00557835">
                  <w:rPr>
                    <w:rFonts w:ascii="Verdana" w:hAnsi="Verdana" w:eastAsia="Verdana" w:cs="Verdana"/>
                    <w:sz w:val="24"/>
                    <w:szCs w:val="24"/>
                  </w:rPr>
                  <w:t>☒</w:t>
                </w:r>
              </w:p>
            </w:tc>
          </w:sdtContent>
        </w:sdt>
      </w:tr>
      <w:tr w:rsidRPr="00B6753B" w:rsidR="00B6753B" w:rsidTr="248D9506" w14:paraId="6D290455" w14:textId="77777777">
        <w:tc>
          <w:tcPr>
            <w:tcW w:w="1809" w:type="dxa"/>
            <w:vMerge/>
            <w:tcMar/>
          </w:tcPr>
          <w:p w:rsidRPr="00665D95" w:rsidR="00F5324A" w:rsidP="00C107F2" w:rsidRDefault="00F5324A" w14:paraId="6D290452" w14:textId="77777777">
            <w:pPr>
              <w:rPr>
                <w:rFonts w:ascii="Arial" w:hAnsi="Arial" w:cs="Arial"/>
                <w:b/>
                <w:sz w:val="24"/>
                <w:szCs w:val="24"/>
              </w:rPr>
            </w:pPr>
          </w:p>
        </w:tc>
        <w:tc>
          <w:tcPr>
            <w:tcW w:w="5812" w:type="dxa"/>
            <w:gridSpan w:val="2"/>
            <w:tcMar/>
          </w:tcPr>
          <w:p w:rsidRPr="000E01E2" w:rsidR="00F5324A" w:rsidP="44C42A9E" w:rsidRDefault="00F5324A" w14:paraId="6D290453" w14:textId="77777777">
            <w:pPr>
              <w:rPr>
                <w:rFonts w:ascii="Verdana" w:hAnsi="Verdana" w:eastAsia="Verdana" w:cs="Verdana"/>
                <w:b w:val="1"/>
                <w:bCs w:val="1"/>
                <w:sz w:val="24"/>
                <w:szCs w:val="24"/>
              </w:rPr>
            </w:pPr>
            <w:r w:rsidRPr="44C42A9E" w:rsidR="00F5324A">
              <w:rPr>
                <w:rFonts w:ascii="Verdana" w:hAnsi="Verdana" w:eastAsia="Verdana" w:cs="Verdana"/>
                <w:sz w:val="24"/>
                <w:szCs w:val="24"/>
              </w:rPr>
              <w:t>Excellent Staff</w:t>
            </w:r>
          </w:p>
        </w:tc>
        <w:sdt>
          <w:sdtPr>
            <w:id w:val="71747209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65D95" w:rsidR="00F5324A" w:rsidP="44C42A9E" w:rsidRDefault="00557835" w14:paraId="6D290454" w14:textId="24622450">
                <w:pPr>
                  <w:jc w:val="center"/>
                  <w:rPr>
                    <w:rFonts w:ascii="Verdana" w:hAnsi="Verdana" w:eastAsia="Verdana" w:cs="Verdana"/>
                    <w:b w:val="1"/>
                    <w:bCs w:val="1"/>
                    <w:sz w:val="24"/>
                    <w:szCs w:val="24"/>
                  </w:rPr>
                </w:pPr>
                <w:r w:rsidRPr="44C42A9E" w:rsidR="00557835">
                  <w:rPr>
                    <w:rFonts w:ascii="Verdana" w:hAnsi="Verdana" w:eastAsia="Verdana" w:cs="Verdana"/>
                    <w:sz w:val="24"/>
                    <w:szCs w:val="24"/>
                  </w:rPr>
                  <w:t>☒</w:t>
                </w:r>
              </w:p>
            </w:tc>
          </w:sdtContent>
        </w:sdt>
      </w:tr>
      <w:tr w:rsidRPr="00B6753B" w:rsidR="00B6753B" w:rsidTr="248D9506" w14:paraId="6D290459" w14:textId="77777777">
        <w:tc>
          <w:tcPr>
            <w:tcW w:w="1809" w:type="dxa"/>
            <w:vMerge/>
            <w:tcMar/>
          </w:tcPr>
          <w:p w:rsidRPr="00665D95" w:rsidR="00F5324A" w:rsidP="00C107F2" w:rsidRDefault="00F5324A" w14:paraId="6D290456" w14:textId="77777777">
            <w:pPr>
              <w:rPr>
                <w:rFonts w:ascii="Arial" w:hAnsi="Arial" w:cs="Arial"/>
                <w:b/>
                <w:sz w:val="24"/>
                <w:szCs w:val="24"/>
              </w:rPr>
            </w:pPr>
          </w:p>
        </w:tc>
        <w:tc>
          <w:tcPr>
            <w:tcW w:w="5812" w:type="dxa"/>
            <w:gridSpan w:val="2"/>
            <w:tcMar/>
          </w:tcPr>
          <w:p w:rsidRPr="000E01E2" w:rsidR="00F5324A" w:rsidP="44C42A9E" w:rsidRDefault="00F5324A" w14:paraId="6D290457" w14:textId="77777777">
            <w:pPr>
              <w:rPr>
                <w:rFonts w:ascii="Verdana" w:hAnsi="Verdana" w:eastAsia="Verdana" w:cs="Verdana"/>
                <w:b w:val="1"/>
                <w:bCs w:val="1"/>
                <w:sz w:val="24"/>
                <w:szCs w:val="24"/>
              </w:rPr>
            </w:pPr>
            <w:r w:rsidRPr="44C42A9E" w:rsidR="00F5324A">
              <w:rPr>
                <w:rFonts w:ascii="Verdana" w:hAnsi="Verdana" w:eastAsia="Verdana" w:cs="Verdana"/>
                <w:sz w:val="24"/>
                <w:szCs w:val="24"/>
              </w:rPr>
              <w:t>Digitally Enabled Care</w:t>
            </w:r>
          </w:p>
        </w:tc>
        <w:sdt>
          <w:sdtPr>
            <w:id w:val="-12686039"/>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65D95" w:rsidR="00F5324A" w:rsidP="44C42A9E" w:rsidRDefault="00557835" w14:paraId="6D290458" w14:textId="7F62CDB9">
                <w:pPr>
                  <w:jc w:val="center"/>
                  <w:rPr>
                    <w:rFonts w:ascii="Verdana" w:hAnsi="Verdana" w:eastAsia="Verdana" w:cs="Verdana"/>
                    <w:b w:val="1"/>
                    <w:bCs w:val="1"/>
                    <w:sz w:val="24"/>
                    <w:szCs w:val="24"/>
                  </w:rPr>
                </w:pPr>
                <w:r w:rsidRPr="44C42A9E" w:rsidR="00557835">
                  <w:rPr>
                    <w:rFonts w:ascii="Verdana" w:hAnsi="Verdana" w:eastAsia="Verdana" w:cs="Verdana"/>
                    <w:sz w:val="24"/>
                    <w:szCs w:val="24"/>
                  </w:rPr>
                  <w:t>☒</w:t>
                </w:r>
              </w:p>
            </w:tc>
          </w:sdtContent>
        </w:sdt>
      </w:tr>
      <w:tr w:rsidRPr="00B6753B" w:rsidR="00B6753B" w:rsidTr="248D9506" w14:paraId="6D29045D" w14:textId="77777777">
        <w:tc>
          <w:tcPr>
            <w:tcW w:w="1809" w:type="dxa"/>
            <w:vMerge/>
            <w:tcMar/>
          </w:tcPr>
          <w:p w:rsidRPr="00665D95" w:rsidR="00F5324A" w:rsidP="00C107F2" w:rsidRDefault="00F5324A" w14:paraId="6D29045A" w14:textId="77777777">
            <w:pPr>
              <w:rPr>
                <w:rFonts w:ascii="Arial" w:hAnsi="Arial" w:cs="Arial"/>
                <w:b/>
                <w:sz w:val="24"/>
                <w:szCs w:val="24"/>
              </w:rPr>
            </w:pPr>
          </w:p>
        </w:tc>
        <w:tc>
          <w:tcPr>
            <w:tcW w:w="5812" w:type="dxa"/>
            <w:gridSpan w:val="2"/>
            <w:tcMar/>
          </w:tcPr>
          <w:p w:rsidRPr="000E01E2" w:rsidR="00F5324A" w:rsidP="44C42A9E" w:rsidRDefault="00F5324A" w14:paraId="6D29045B" w14:textId="77777777">
            <w:pPr>
              <w:rPr>
                <w:rFonts w:ascii="Verdana" w:hAnsi="Verdana" w:eastAsia="Verdana" w:cs="Verdana"/>
                <w:b w:val="1"/>
                <w:bCs w:val="1"/>
                <w:sz w:val="24"/>
                <w:szCs w:val="24"/>
              </w:rPr>
            </w:pPr>
            <w:r w:rsidRPr="44C42A9E" w:rsidR="00F5324A">
              <w:rPr>
                <w:rFonts w:ascii="Verdana" w:hAnsi="Verdana" w:eastAsia="Verdana" w:cs="Verdana"/>
                <w:sz w:val="24"/>
                <w:szCs w:val="24"/>
              </w:rPr>
              <w:t>Outstanding Research, Innovation, Education and Learning</w:t>
            </w:r>
          </w:p>
        </w:tc>
        <w:sdt>
          <w:sdtPr>
            <w:id w:val="21633674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65D95" w:rsidR="00F5324A" w:rsidP="44C42A9E" w:rsidRDefault="00557835" w14:paraId="6D29045C" w14:textId="6CF09BD3">
                <w:pPr>
                  <w:jc w:val="center"/>
                  <w:rPr>
                    <w:rFonts w:ascii="Verdana" w:hAnsi="Verdana" w:eastAsia="Verdana" w:cs="Verdana"/>
                    <w:b w:val="1"/>
                    <w:bCs w:val="1"/>
                    <w:sz w:val="24"/>
                    <w:szCs w:val="24"/>
                  </w:rPr>
                </w:pPr>
                <w:r w:rsidRPr="44C42A9E" w:rsidR="00557835">
                  <w:rPr>
                    <w:rFonts w:ascii="Verdana" w:hAnsi="Verdana" w:eastAsia="Verdana" w:cs="Verdana"/>
                    <w:sz w:val="24"/>
                    <w:szCs w:val="24"/>
                  </w:rPr>
                  <w:t>☒</w:t>
                </w:r>
              </w:p>
            </w:tc>
          </w:sdtContent>
        </w:sdt>
      </w:tr>
      <w:tr w:rsidRPr="00B6753B" w:rsidR="00B6753B" w:rsidTr="248D9506" w14:paraId="6D29045F" w14:textId="77777777">
        <w:tc>
          <w:tcPr>
            <w:tcW w:w="9245" w:type="dxa"/>
            <w:gridSpan w:val="4"/>
            <w:shd w:val="clear" w:color="auto" w:fill="D5DCE4" w:themeFill="text2" w:themeFillTint="33"/>
            <w:tcMar/>
          </w:tcPr>
          <w:p w:rsidRPr="00665D95" w:rsidR="00F5324A" w:rsidP="44C42A9E" w:rsidRDefault="00F5324A" w14:paraId="6D29045E" w14:textId="77777777">
            <w:pPr>
              <w:rPr>
                <w:rFonts w:ascii="Verdana" w:hAnsi="Verdana" w:eastAsia="Verdana" w:cs="Verdana"/>
                <w:b w:val="1"/>
                <w:bCs w:val="1"/>
                <w:sz w:val="24"/>
                <w:szCs w:val="24"/>
              </w:rPr>
            </w:pPr>
            <w:r w:rsidRPr="44C42A9E" w:rsidR="00F5324A">
              <w:rPr>
                <w:rFonts w:ascii="Verdana" w:hAnsi="Verdana" w:eastAsia="Verdana" w:cs="Verdana"/>
                <w:b w:val="1"/>
                <w:bCs w:val="1"/>
                <w:sz w:val="24"/>
                <w:szCs w:val="24"/>
              </w:rPr>
              <w:t>Health and Care Standards</w:t>
            </w:r>
          </w:p>
        </w:tc>
      </w:tr>
      <w:tr w:rsidRPr="00B6753B" w:rsidR="00B6753B" w:rsidTr="248D9506" w14:paraId="6D290463" w14:textId="77777777">
        <w:tc>
          <w:tcPr>
            <w:tcW w:w="1809" w:type="dxa"/>
            <w:vMerge w:val="restart"/>
            <w:tcMar/>
          </w:tcPr>
          <w:p w:rsidRPr="00665D95" w:rsidR="00F5324A" w:rsidP="44C42A9E" w:rsidRDefault="00133EA1" w14:paraId="6D290460" w14:textId="77777777">
            <w:pPr>
              <w:rPr>
                <w:rFonts w:ascii="Verdana" w:hAnsi="Verdana" w:eastAsia="Verdana" w:cs="Verdana"/>
                <w:sz w:val="24"/>
                <w:szCs w:val="24"/>
              </w:rPr>
            </w:pPr>
            <w:r w:rsidRPr="44C42A9E" w:rsidR="00133EA1">
              <w:rPr>
                <w:rFonts w:ascii="Verdana" w:hAnsi="Verdana" w:eastAsia="Verdana" w:cs="Verdana"/>
                <w:b w:val="1"/>
                <w:bCs w:val="1"/>
                <w:i w:val="1"/>
                <w:iCs w:val="1"/>
                <w:sz w:val="24"/>
                <w:szCs w:val="24"/>
              </w:rPr>
              <w:t>(please choose)</w:t>
            </w:r>
          </w:p>
        </w:tc>
        <w:tc>
          <w:tcPr>
            <w:tcW w:w="5812" w:type="dxa"/>
            <w:gridSpan w:val="2"/>
            <w:tcMar/>
          </w:tcPr>
          <w:p w:rsidRPr="000E01E2" w:rsidR="00F5324A" w:rsidP="44C42A9E" w:rsidRDefault="00F5324A" w14:paraId="6D290461" w14:textId="77777777">
            <w:pPr>
              <w:rPr>
                <w:rFonts w:ascii="Verdana" w:hAnsi="Verdana" w:eastAsia="Verdana" w:cs="Verdana"/>
                <w:sz w:val="24"/>
                <w:szCs w:val="24"/>
              </w:rPr>
            </w:pPr>
            <w:r w:rsidRPr="44C42A9E" w:rsidR="00F5324A">
              <w:rPr>
                <w:rFonts w:ascii="Verdana" w:hAnsi="Verdana" w:eastAsia="Verdana" w:cs="Verdana"/>
                <w:sz w:val="24"/>
                <w:szCs w:val="24"/>
              </w:rPr>
              <w:t>Staying Healthy</w:t>
            </w:r>
          </w:p>
        </w:tc>
        <w:sdt>
          <w:sdtPr>
            <w:id w:val="937573542"/>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65D95" w:rsidR="00F5324A" w:rsidP="44C42A9E" w:rsidRDefault="00557835" w14:paraId="6D290462" w14:textId="66448983">
                <w:pPr>
                  <w:jc w:val="center"/>
                  <w:rPr>
                    <w:rFonts w:ascii="Verdana" w:hAnsi="Verdana" w:eastAsia="Verdana" w:cs="Verdana"/>
                    <w:sz w:val="24"/>
                    <w:szCs w:val="24"/>
                  </w:rPr>
                </w:pPr>
                <w:r w:rsidRPr="44C42A9E" w:rsidR="00557835">
                  <w:rPr>
                    <w:rFonts w:ascii="Verdana" w:hAnsi="Verdana" w:eastAsia="Verdana" w:cs="Verdana"/>
                    <w:sz w:val="24"/>
                    <w:szCs w:val="24"/>
                  </w:rPr>
                  <w:t>☒</w:t>
                </w:r>
              </w:p>
            </w:tc>
          </w:sdtContent>
        </w:sdt>
      </w:tr>
      <w:tr w:rsidRPr="00B6753B" w:rsidR="00B6753B" w:rsidTr="248D9506" w14:paraId="6D290467" w14:textId="77777777">
        <w:tc>
          <w:tcPr>
            <w:tcW w:w="1809" w:type="dxa"/>
            <w:vMerge/>
            <w:tcMar/>
          </w:tcPr>
          <w:p w:rsidRPr="00B6753B" w:rsidR="00F5324A" w:rsidP="00F5324A" w:rsidRDefault="00F5324A" w14:paraId="6D290464" w14:textId="77777777">
            <w:pPr>
              <w:rPr>
                <w:rFonts w:ascii="Arial" w:hAnsi="Arial" w:cs="Arial"/>
                <w:b/>
                <w:color w:val="FF0000"/>
                <w:sz w:val="24"/>
                <w:szCs w:val="24"/>
              </w:rPr>
            </w:pPr>
          </w:p>
        </w:tc>
        <w:tc>
          <w:tcPr>
            <w:tcW w:w="5812" w:type="dxa"/>
            <w:gridSpan w:val="2"/>
            <w:tcMar/>
          </w:tcPr>
          <w:p w:rsidRPr="000E01E2" w:rsidR="00F5324A" w:rsidP="44C42A9E" w:rsidRDefault="00F5324A" w14:paraId="6D290465" w14:textId="77777777">
            <w:pPr>
              <w:rPr>
                <w:rFonts w:ascii="Verdana" w:hAnsi="Verdana" w:eastAsia="Verdana" w:cs="Verdana"/>
                <w:b w:val="1"/>
                <w:bCs w:val="1"/>
                <w:sz w:val="24"/>
                <w:szCs w:val="24"/>
              </w:rPr>
            </w:pPr>
            <w:r w:rsidRPr="44C42A9E" w:rsidR="00F5324A">
              <w:rPr>
                <w:rFonts w:ascii="Verdana" w:hAnsi="Verdana" w:eastAsia="Verdana" w:cs="Verdana"/>
                <w:sz w:val="24"/>
                <w:szCs w:val="24"/>
              </w:rPr>
              <w:t>Safe Care</w:t>
            </w:r>
          </w:p>
        </w:tc>
        <w:sdt>
          <w:sdtPr>
            <w:id w:val="-275186550"/>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65D95" w:rsidR="00F5324A" w:rsidP="44C42A9E" w:rsidRDefault="00557835" w14:paraId="6D290466" w14:textId="68F775E4">
                <w:pPr>
                  <w:jc w:val="center"/>
                  <w:rPr>
                    <w:rFonts w:ascii="Verdana" w:hAnsi="Verdana" w:eastAsia="Verdana" w:cs="Verdana"/>
                    <w:b w:val="1"/>
                    <w:bCs w:val="1"/>
                    <w:sz w:val="24"/>
                    <w:szCs w:val="24"/>
                  </w:rPr>
                </w:pPr>
                <w:r w:rsidRPr="44C42A9E" w:rsidR="00557835">
                  <w:rPr>
                    <w:rFonts w:ascii="Verdana" w:hAnsi="Verdana" w:eastAsia="Verdana" w:cs="Verdana"/>
                    <w:sz w:val="24"/>
                    <w:szCs w:val="24"/>
                  </w:rPr>
                  <w:t>☒</w:t>
                </w:r>
              </w:p>
            </w:tc>
          </w:sdtContent>
        </w:sdt>
      </w:tr>
      <w:tr w:rsidRPr="00B6753B" w:rsidR="00B6753B" w:rsidTr="248D9506" w14:paraId="6D29046B" w14:textId="77777777">
        <w:tc>
          <w:tcPr>
            <w:tcW w:w="1809" w:type="dxa"/>
            <w:vMerge/>
            <w:tcMar/>
          </w:tcPr>
          <w:p w:rsidRPr="00B6753B" w:rsidR="00F5324A" w:rsidP="00F5324A" w:rsidRDefault="00F5324A" w14:paraId="6D290468" w14:textId="77777777">
            <w:pPr>
              <w:rPr>
                <w:rFonts w:ascii="Arial" w:hAnsi="Arial" w:cs="Arial"/>
                <w:b/>
                <w:color w:val="FF0000"/>
                <w:sz w:val="24"/>
                <w:szCs w:val="24"/>
              </w:rPr>
            </w:pPr>
          </w:p>
        </w:tc>
        <w:tc>
          <w:tcPr>
            <w:tcW w:w="5812" w:type="dxa"/>
            <w:gridSpan w:val="2"/>
            <w:tcMar/>
          </w:tcPr>
          <w:p w:rsidRPr="000E01E2" w:rsidR="00F5324A" w:rsidP="44C42A9E" w:rsidRDefault="00F5324A" w14:paraId="6D290469" w14:textId="3766F9CC">
            <w:pPr>
              <w:rPr>
                <w:rFonts w:ascii="Verdana" w:hAnsi="Verdana" w:eastAsia="Verdana" w:cs="Verdana"/>
                <w:sz w:val="24"/>
                <w:szCs w:val="24"/>
              </w:rPr>
            </w:pPr>
            <w:r w:rsidRPr="44C42A9E" w:rsidR="01E3B26D">
              <w:rPr>
                <w:rFonts w:ascii="Verdana" w:hAnsi="Verdana" w:eastAsia="Verdana" w:cs="Verdana"/>
                <w:sz w:val="24"/>
                <w:szCs w:val="24"/>
              </w:rPr>
              <w:t>Effective Care</w:t>
            </w:r>
          </w:p>
        </w:tc>
        <w:sdt>
          <w:sdtPr>
            <w:id w:val="-159077210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65D95" w:rsidR="00F5324A" w:rsidP="44C42A9E" w:rsidRDefault="00557835" w14:paraId="6D29046A" w14:textId="60785503">
                <w:pPr>
                  <w:jc w:val="center"/>
                  <w:rPr>
                    <w:rFonts w:ascii="Verdana" w:hAnsi="Verdana" w:eastAsia="Verdana" w:cs="Verdana"/>
                    <w:b w:val="1"/>
                    <w:bCs w:val="1"/>
                    <w:sz w:val="24"/>
                    <w:szCs w:val="24"/>
                  </w:rPr>
                </w:pPr>
                <w:r w:rsidRPr="44C42A9E" w:rsidR="00557835">
                  <w:rPr>
                    <w:rFonts w:ascii="Verdana" w:hAnsi="Verdana" w:eastAsia="Verdana" w:cs="Verdana"/>
                    <w:sz w:val="24"/>
                    <w:szCs w:val="24"/>
                  </w:rPr>
                  <w:t>☒</w:t>
                </w:r>
              </w:p>
            </w:tc>
          </w:sdtContent>
        </w:sdt>
      </w:tr>
      <w:tr w:rsidRPr="00B6753B" w:rsidR="00B6753B" w:rsidTr="248D9506" w14:paraId="6D29046F" w14:textId="77777777">
        <w:tc>
          <w:tcPr>
            <w:tcW w:w="1809" w:type="dxa"/>
            <w:vMerge/>
            <w:tcMar/>
          </w:tcPr>
          <w:p w:rsidRPr="00B6753B" w:rsidR="00F5324A" w:rsidP="00F5324A" w:rsidRDefault="00F5324A" w14:paraId="6D29046C" w14:textId="77777777">
            <w:pPr>
              <w:rPr>
                <w:rFonts w:ascii="Arial" w:hAnsi="Arial" w:cs="Arial"/>
                <w:b/>
                <w:color w:val="FF0000"/>
                <w:sz w:val="24"/>
                <w:szCs w:val="24"/>
              </w:rPr>
            </w:pPr>
          </w:p>
        </w:tc>
        <w:tc>
          <w:tcPr>
            <w:tcW w:w="5812" w:type="dxa"/>
            <w:gridSpan w:val="2"/>
            <w:tcMar/>
          </w:tcPr>
          <w:p w:rsidRPr="000E01E2" w:rsidR="00F5324A" w:rsidP="44C42A9E" w:rsidRDefault="00F5324A" w14:paraId="6D29046D" w14:textId="77777777">
            <w:pPr>
              <w:rPr>
                <w:rFonts w:ascii="Verdana" w:hAnsi="Verdana" w:eastAsia="Verdana" w:cs="Verdana"/>
                <w:b w:val="1"/>
                <w:bCs w:val="1"/>
                <w:sz w:val="24"/>
                <w:szCs w:val="24"/>
              </w:rPr>
            </w:pPr>
            <w:r w:rsidRPr="44C42A9E" w:rsidR="00F5324A">
              <w:rPr>
                <w:rFonts w:ascii="Verdana" w:hAnsi="Verdana" w:eastAsia="Verdana" w:cs="Verdana"/>
                <w:sz w:val="24"/>
                <w:szCs w:val="24"/>
              </w:rPr>
              <w:t>Dignified Care</w:t>
            </w:r>
          </w:p>
        </w:tc>
        <w:sdt>
          <w:sdtPr>
            <w:id w:val="1427299090"/>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65D95" w:rsidR="00F5324A" w:rsidP="44C42A9E" w:rsidRDefault="00557835" w14:paraId="6D29046E" w14:textId="684F57B8">
                <w:pPr>
                  <w:jc w:val="center"/>
                  <w:rPr>
                    <w:rFonts w:ascii="Verdana" w:hAnsi="Verdana" w:eastAsia="Verdana" w:cs="Verdana"/>
                    <w:b w:val="1"/>
                    <w:bCs w:val="1"/>
                    <w:sz w:val="24"/>
                    <w:szCs w:val="24"/>
                  </w:rPr>
                </w:pPr>
                <w:r w:rsidRPr="44C42A9E" w:rsidR="00557835">
                  <w:rPr>
                    <w:rFonts w:ascii="Verdana" w:hAnsi="Verdana" w:eastAsia="Verdana" w:cs="Verdana"/>
                    <w:sz w:val="24"/>
                    <w:szCs w:val="24"/>
                  </w:rPr>
                  <w:t>☒</w:t>
                </w:r>
              </w:p>
            </w:tc>
          </w:sdtContent>
        </w:sdt>
      </w:tr>
      <w:tr w:rsidRPr="00B6753B" w:rsidR="00B6753B" w:rsidTr="248D9506" w14:paraId="6D290473" w14:textId="77777777">
        <w:tc>
          <w:tcPr>
            <w:tcW w:w="1809" w:type="dxa"/>
            <w:vMerge/>
            <w:tcMar/>
          </w:tcPr>
          <w:p w:rsidRPr="00B6753B" w:rsidR="00F5324A" w:rsidP="00F5324A" w:rsidRDefault="00F5324A" w14:paraId="6D290470" w14:textId="77777777">
            <w:pPr>
              <w:rPr>
                <w:rFonts w:ascii="Arial" w:hAnsi="Arial" w:cs="Arial"/>
                <w:b/>
                <w:color w:val="FF0000"/>
                <w:sz w:val="24"/>
                <w:szCs w:val="24"/>
              </w:rPr>
            </w:pPr>
          </w:p>
        </w:tc>
        <w:tc>
          <w:tcPr>
            <w:tcW w:w="5812" w:type="dxa"/>
            <w:gridSpan w:val="2"/>
            <w:tcMar/>
          </w:tcPr>
          <w:p w:rsidRPr="000E01E2" w:rsidR="00F5324A" w:rsidP="44C42A9E" w:rsidRDefault="00F5324A" w14:paraId="6D290471" w14:textId="77777777">
            <w:pPr>
              <w:rPr>
                <w:rFonts w:ascii="Verdana" w:hAnsi="Verdana" w:eastAsia="Verdana" w:cs="Verdana"/>
                <w:b w:val="1"/>
                <w:bCs w:val="1"/>
                <w:sz w:val="24"/>
                <w:szCs w:val="24"/>
              </w:rPr>
            </w:pPr>
            <w:r w:rsidRPr="44C42A9E" w:rsidR="00F5324A">
              <w:rPr>
                <w:rFonts w:ascii="Verdana" w:hAnsi="Verdana" w:eastAsia="Verdana" w:cs="Verdana"/>
                <w:sz w:val="24"/>
                <w:szCs w:val="24"/>
              </w:rPr>
              <w:t>Timely Care</w:t>
            </w:r>
          </w:p>
        </w:tc>
        <w:sdt>
          <w:sdtPr>
            <w:id w:val="-1511138502"/>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65D95" w:rsidR="00F5324A" w:rsidP="44C42A9E" w:rsidRDefault="00557835" w14:paraId="6D290472" w14:textId="5C2DCD31">
                <w:pPr>
                  <w:jc w:val="center"/>
                  <w:rPr>
                    <w:rFonts w:ascii="Verdana" w:hAnsi="Verdana" w:eastAsia="Verdana" w:cs="Verdana"/>
                    <w:b w:val="1"/>
                    <w:bCs w:val="1"/>
                    <w:sz w:val="24"/>
                    <w:szCs w:val="24"/>
                  </w:rPr>
                </w:pPr>
                <w:r w:rsidRPr="44C42A9E" w:rsidR="00557835">
                  <w:rPr>
                    <w:rFonts w:ascii="Verdana" w:hAnsi="Verdana" w:eastAsia="Verdana" w:cs="Verdana"/>
                    <w:sz w:val="24"/>
                    <w:szCs w:val="24"/>
                  </w:rPr>
                  <w:t>☒</w:t>
                </w:r>
              </w:p>
            </w:tc>
          </w:sdtContent>
        </w:sdt>
      </w:tr>
      <w:tr w:rsidRPr="00B6753B" w:rsidR="00B6753B" w:rsidTr="248D9506" w14:paraId="6D290477" w14:textId="77777777">
        <w:tc>
          <w:tcPr>
            <w:tcW w:w="1809" w:type="dxa"/>
            <w:vMerge/>
            <w:tcMar/>
          </w:tcPr>
          <w:p w:rsidRPr="00B6753B" w:rsidR="00F5324A" w:rsidP="00F5324A" w:rsidRDefault="00F5324A" w14:paraId="6D290474" w14:textId="77777777">
            <w:pPr>
              <w:rPr>
                <w:rFonts w:ascii="Arial" w:hAnsi="Arial" w:cs="Arial"/>
                <w:b/>
                <w:color w:val="FF0000"/>
                <w:sz w:val="24"/>
                <w:szCs w:val="24"/>
              </w:rPr>
            </w:pPr>
          </w:p>
        </w:tc>
        <w:tc>
          <w:tcPr>
            <w:tcW w:w="5812" w:type="dxa"/>
            <w:gridSpan w:val="2"/>
            <w:tcMar/>
          </w:tcPr>
          <w:p w:rsidRPr="000E01E2" w:rsidR="00F5324A" w:rsidP="44C42A9E" w:rsidRDefault="00F5324A" w14:paraId="6D290475" w14:textId="77777777">
            <w:pPr>
              <w:rPr>
                <w:rFonts w:ascii="Verdana" w:hAnsi="Verdana" w:eastAsia="Verdana" w:cs="Verdana"/>
                <w:b w:val="1"/>
                <w:bCs w:val="1"/>
                <w:sz w:val="24"/>
                <w:szCs w:val="24"/>
              </w:rPr>
            </w:pPr>
            <w:r w:rsidRPr="44C42A9E" w:rsidR="00F5324A">
              <w:rPr>
                <w:rFonts w:ascii="Verdana" w:hAnsi="Verdana" w:eastAsia="Verdana" w:cs="Verdana"/>
                <w:sz w:val="24"/>
                <w:szCs w:val="24"/>
              </w:rPr>
              <w:t>Individual Care</w:t>
            </w:r>
          </w:p>
        </w:tc>
        <w:sdt>
          <w:sdtPr>
            <w:id w:val="-134940300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65D95" w:rsidR="00F5324A" w:rsidP="44C42A9E" w:rsidRDefault="00557835" w14:paraId="6D290476" w14:textId="16C20837">
                <w:pPr>
                  <w:jc w:val="center"/>
                  <w:rPr>
                    <w:rFonts w:ascii="Verdana" w:hAnsi="Verdana" w:eastAsia="Verdana" w:cs="Verdana"/>
                    <w:b w:val="1"/>
                    <w:bCs w:val="1"/>
                    <w:sz w:val="24"/>
                    <w:szCs w:val="24"/>
                  </w:rPr>
                </w:pPr>
                <w:r w:rsidRPr="44C42A9E" w:rsidR="00557835">
                  <w:rPr>
                    <w:rFonts w:ascii="Verdana" w:hAnsi="Verdana" w:eastAsia="Verdana" w:cs="Verdana"/>
                    <w:sz w:val="24"/>
                    <w:szCs w:val="24"/>
                  </w:rPr>
                  <w:t>☒</w:t>
                </w:r>
              </w:p>
            </w:tc>
          </w:sdtContent>
        </w:sdt>
      </w:tr>
      <w:tr w:rsidRPr="00B6753B" w:rsidR="00B6753B" w:rsidTr="248D9506" w14:paraId="6D29047B" w14:textId="77777777">
        <w:tc>
          <w:tcPr>
            <w:tcW w:w="1809" w:type="dxa"/>
            <w:vMerge/>
            <w:tcMar/>
          </w:tcPr>
          <w:p w:rsidRPr="00B6753B" w:rsidR="00F5324A" w:rsidP="00F5324A" w:rsidRDefault="00F5324A" w14:paraId="6D290478" w14:textId="77777777">
            <w:pPr>
              <w:rPr>
                <w:rFonts w:ascii="Arial" w:hAnsi="Arial" w:cs="Arial"/>
                <w:b/>
                <w:color w:val="FF0000"/>
                <w:sz w:val="24"/>
                <w:szCs w:val="24"/>
              </w:rPr>
            </w:pPr>
          </w:p>
        </w:tc>
        <w:tc>
          <w:tcPr>
            <w:tcW w:w="5812" w:type="dxa"/>
            <w:gridSpan w:val="2"/>
            <w:tcMar/>
          </w:tcPr>
          <w:p w:rsidRPr="000E01E2" w:rsidR="00F5324A" w:rsidP="44C42A9E" w:rsidRDefault="00F5324A" w14:paraId="6D290479" w14:textId="77777777">
            <w:pPr>
              <w:rPr>
                <w:rFonts w:ascii="Verdana" w:hAnsi="Verdana" w:eastAsia="Verdana" w:cs="Verdana"/>
                <w:b w:val="1"/>
                <w:bCs w:val="1"/>
                <w:sz w:val="24"/>
                <w:szCs w:val="24"/>
              </w:rPr>
            </w:pPr>
            <w:r w:rsidRPr="44C42A9E" w:rsidR="00F5324A">
              <w:rPr>
                <w:rFonts w:ascii="Verdana" w:hAnsi="Verdana" w:eastAsia="Verdana" w:cs="Verdana"/>
                <w:sz w:val="24"/>
                <w:szCs w:val="24"/>
              </w:rPr>
              <w:t>Staff and Resources</w:t>
            </w:r>
          </w:p>
        </w:tc>
        <w:sdt>
          <w:sdtPr>
            <w:id w:val="-1357344251"/>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665D95" w:rsidR="00F5324A" w:rsidP="44C42A9E" w:rsidRDefault="00557835" w14:paraId="6D29047A" w14:textId="24F0E178">
                <w:pPr>
                  <w:jc w:val="center"/>
                  <w:rPr>
                    <w:rFonts w:ascii="Verdana" w:hAnsi="Verdana" w:eastAsia="Verdana" w:cs="Verdana"/>
                    <w:b w:val="1"/>
                    <w:bCs w:val="1"/>
                    <w:sz w:val="24"/>
                    <w:szCs w:val="24"/>
                  </w:rPr>
                </w:pPr>
                <w:r w:rsidRPr="44C42A9E" w:rsidR="00557835">
                  <w:rPr>
                    <w:rFonts w:ascii="Verdana" w:hAnsi="Verdana" w:eastAsia="Verdana" w:cs="Verdana"/>
                    <w:sz w:val="24"/>
                    <w:szCs w:val="24"/>
                  </w:rPr>
                  <w:t>☒</w:t>
                </w:r>
              </w:p>
            </w:tc>
          </w:sdtContent>
        </w:sdt>
      </w:tr>
      <w:tr w:rsidRPr="00B6753B" w:rsidR="00B6753B" w:rsidTr="248D9506" w14:paraId="6D29047D" w14:textId="77777777">
        <w:tc>
          <w:tcPr>
            <w:tcW w:w="9245" w:type="dxa"/>
            <w:gridSpan w:val="4"/>
            <w:shd w:val="clear" w:color="auto" w:fill="D5DCE4" w:themeFill="text2" w:themeFillTint="33"/>
            <w:tcMar/>
          </w:tcPr>
          <w:p w:rsidRPr="00665D95" w:rsidR="00F5324A" w:rsidP="44C42A9E" w:rsidRDefault="00F5324A" w14:paraId="6D29047C" w14:textId="77777777">
            <w:pPr>
              <w:rPr>
                <w:rFonts w:ascii="Verdana" w:hAnsi="Verdana" w:eastAsia="Verdana" w:cs="Verdana"/>
                <w:b w:val="1"/>
                <w:bCs w:val="1"/>
                <w:sz w:val="24"/>
                <w:szCs w:val="24"/>
              </w:rPr>
            </w:pPr>
            <w:r w:rsidRPr="44C42A9E" w:rsidR="00F5324A">
              <w:rPr>
                <w:rFonts w:ascii="Verdana" w:hAnsi="Verdana" w:eastAsia="Verdana" w:cs="Verdana"/>
                <w:b w:val="1"/>
                <w:bCs w:val="1"/>
                <w:sz w:val="24"/>
                <w:szCs w:val="24"/>
              </w:rPr>
              <w:t>Quality, Safety and Patient Experience</w:t>
            </w:r>
          </w:p>
        </w:tc>
      </w:tr>
      <w:tr w:rsidRPr="00B6753B" w:rsidR="00B6753B" w:rsidTr="248D9506" w14:paraId="6D290480" w14:textId="77777777">
        <w:tc>
          <w:tcPr>
            <w:tcW w:w="9245" w:type="dxa"/>
            <w:gridSpan w:val="4"/>
            <w:tcMar/>
          </w:tcPr>
          <w:p w:rsidRPr="00665D95" w:rsidR="00557835" w:rsidP="44C42A9E" w:rsidRDefault="00557835" w14:paraId="37D0E50B" w14:textId="77777777">
            <w:pPr>
              <w:autoSpaceDE w:val="0"/>
              <w:autoSpaceDN w:val="0"/>
              <w:adjustRightInd w:val="0"/>
              <w:jc w:val="both"/>
              <w:rPr>
                <w:rFonts w:ascii="Verdana" w:hAnsi="Verdana" w:eastAsia="Verdana" w:cs="Verdana"/>
                <w:sz w:val="24"/>
                <w:szCs w:val="24"/>
              </w:rPr>
            </w:pPr>
            <w:r w:rsidRPr="44C42A9E" w:rsidR="00557835">
              <w:rPr>
                <w:rFonts w:ascii="Verdana" w:hAnsi="Verdana" w:eastAsia="Verdana" w:cs="Verdana"/>
                <w:sz w:val="24"/>
                <w:szCs w:val="24"/>
              </w:rPr>
              <w:t xml:space="preserve">The NHS Wales Performance Framework summary paper outlines any </w:t>
            </w:r>
            <w:r w:rsidRPr="44C42A9E" w:rsidR="00557835">
              <w:rPr>
                <w:rFonts w:ascii="Verdana" w:hAnsi="Verdana" w:eastAsia="Verdana" w:cs="Verdana"/>
                <w:sz w:val="24"/>
                <w:szCs w:val="24"/>
              </w:rPr>
              <w:t>appropriate updated</w:t>
            </w:r>
            <w:r w:rsidRPr="44C42A9E" w:rsidR="00557835">
              <w:rPr>
                <w:rFonts w:ascii="Verdana" w:hAnsi="Verdana" w:eastAsia="Verdana" w:cs="Verdana"/>
                <w:sz w:val="24"/>
                <w:szCs w:val="24"/>
              </w:rPr>
              <w:t xml:space="preserve"> Quality and Safety reporting measures.</w:t>
            </w:r>
          </w:p>
          <w:p w:rsidRPr="00665D95" w:rsidR="00557835" w:rsidP="44C42A9E" w:rsidRDefault="00557835" w14:paraId="63EFB8DA" w14:textId="77777777">
            <w:pPr>
              <w:autoSpaceDE w:val="0"/>
              <w:autoSpaceDN w:val="0"/>
              <w:adjustRightInd w:val="0"/>
              <w:jc w:val="both"/>
              <w:rPr>
                <w:rFonts w:ascii="Verdana" w:hAnsi="Verdana" w:eastAsia="Verdana" w:cs="Verdana"/>
                <w:sz w:val="24"/>
                <w:szCs w:val="24"/>
              </w:rPr>
            </w:pPr>
          </w:p>
          <w:p w:rsidRPr="00665D95" w:rsidR="00F5324A" w:rsidP="44C42A9E" w:rsidRDefault="00557835" w14:paraId="6D29047F" w14:textId="4C3760E2">
            <w:pPr>
              <w:rPr>
                <w:rFonts w:ascii="Verdana" w:hAnsi="Verdana" w:eastAsia="Verdana" w:cs="Verdana"/>
                <w:b w:val="1"/>
                <w:bCs w:val="1"/>
                <w:sz w:val="24"/>
                <w:szCs w:val="24"/>
              </w:rPr>
            </w:pPr>
            <w:r w:rsidRPr="248D9506" w:rsidR="00557835">
              <w:rPr>
                <w:rFonts w:ascii="Verdana" w:hAnsi="Verdana" w:eastAsia="Verdana" w:cs="Verdana"/>
                <w:sz w:val="24"/>
                <w:szCs w:val="24"/>
              </w:rPr>
              <w:t xml:space="preserve">There are no </w:t>
            </w:r>
            <w:r w:rsidRPr="248D9506" w:rsidR="00557835">
              <w:rPr>
                <w:rFonts w:ascii="Verdana" w:hAnsi="Verdana" w:eastAsia="Verdana" w:cs="Verdana"/>
                <w:sz w:val="24"/>
                <w:szCs w:val="24"/>
              </w:rPr>
              <w:t>directly related</w:t>
            </w:r>
            <w:r w:rsidRPr="248D9506" w:rsidR="00557835">
              <w:rPr>
                <w:rFonts w:ascii="Verdana" w:hAnsi="Verdana" w:eastAsia="Verdana" w:cs="Verdana"/>
                <w:sz w:val="24"/>
                <w:szCs w:val="24"/>
              </w:rPr>
              <w:t xml:space="preserve"> Equality and Diversity implications </w:t>
            </w:r>
            <w:r w:rsidRPr="248D9506" w:rsidR="24346FB3">
              <w:rPr>
                <w:rFonts w:ascii="Verdana" w:hAnsi="Verdana" w:eastAsia="Verdana" w:cs="Verdana"/>
                <w:sz w:val="24"/>
                <w:szCs w:val="24"/>
              </w:rPr>
              <w:t>because of</w:t>
            </w:r>
            <w:r w:rsidRPr="248D9506" w:rsidR="00557835">
              <w:rPr>
                <w:rFonts w:ascii="Verdana" w:hAnsi="Verdana" w:eastAsia="Verdana" w:cs="Verdana"/>
                <w:sz w:val="24"/>
                <w:szCs w:val="24"/>
              </w:rPr>
              <w:t xml:space="preserve"> this report</w:t>
            </w:r>
          </w:p>
        </w:tc>
      </w:tr>
      <w:tr w:rsidRPr="00B6753B" w:rsidR="00B6753B" w:rsidTr="248D9506" w14:paraId="6D290482" w14:textId="77777777">
        <w:tc>
          <w:tcPr>
            <w:tcW w:w="9245" w:type="dxa"/>
            <w:gridSpan w:val="4"/>
            <w:shd w:val="clear" w:color="auto" w:fill="D5DCE4" w:themeFill="text2" w:themeFillTint="33"/>
            <w:tcMar/>
          </w:tcPr>
          <w:p w:rsidRPr="000E01E2" w:rsidR="00F5324A" w:rsidP="44C42A9E" w:rsidRDefault="00F5324A" w14:paraId="6D290481" w14:textId="77777777">
            <w:pPr>
              <w:rPr>
                <w:rFonts w:ascii="Verdana" w:hAnsi="Verdana" w:eastAsia="Verdana" w:cs="Verdana"/>
                <w:b w:val="1"/>
                <w:bCs w:val="1"/>
                <w:sz w:val="24"/>
                <w:szCs w:val="24"/>
              </w:rPr>
            </w:pPr>
            <w:r w:rsidRPr="44C42A9E" w:rsidR="00F5324A">
              <w:rPr>
                <w:rFonts w:ascii="Verdana" w:hAnsi="Verdana" w:eastAsia="Verdana" w:cs="Verdana"/>
                <w:b w:val="1"/>
                <w:bCs w:val="1"/>
                <w:sz w:val="24"/>
                <w:szCs w:val="24"/>
              </w:rPr>
              <w:t>Financial Implications</w:t>
            </w:r>
          </w:p>
        </w:tc>
      </w:tr>
      <w:tr w:rsidRPr="00B6753B" w:rsidR="00B6753B" w:rsidTr="248D9506" w14:paraId="6D290487" w14:textId="77777777">
        <w:tc>
          <w:tcPr>
            <w:tcW w:w="9245" w:type="dxa"/>
            <w:gridSpan w:val="4"/>
            <w:tcMar/>
          </w:tcPr>
          <w:p w:rsidRPr="000E01E2" w:rsidR="00557835" w:rsidP="44C42A9E" w:rsidRDefault="00557835" w14:paraId="6F9A91BC" w14:textId="77777777">
            <w:pPr>
              <w:jc w:val="both"/>
              <w:rPr>
                <w:rFonts w:ascii="Verdana" w:hAnsi="Verdana" w:eastAsia="Verdana" w:cs="Verdana"/>
                <w:sz w:val="24"/>
                <w:szCs w:val="24"/>
              </w:rPr>
            </w:pPr>
            <w:r w:rsidRPr="44C42A9E" w:rsidR="00557835">
              <w:rPr>
                <w:rFonts w:ascii="Verdana" w:hAnsi="Verdana" w:eastAsia="Verdana" w:cs="Verdana"/>
                <w:sz w:val="24"/>
                <w:szCs w:val="24"/>
              </w:rPr>
              <w:t>These are set out above</w:t>
            </w:r>
          </w:p>
          <w:p w:rsidRPr="000E01E2" w:rsidR="00F5324A" w:rsidP="44C42A9E" w:rsidRDefault="00F5324A" w14:paraId="6D290486" w14:textId="77777777">
            <w:pPr>
              <w:ind w:right="96"/>
              <w:rPr>
                <w:rFonts w:ascii="Verdana" w:hAnsi="Verdana" w:eastAsia="Verdana" w:cs="Verdana"/>
                <w:sz w:val="24"/>
                <w:szCs w:val="24"/>
              </w:rPr>
            </w:pPr>
          </w:p>
        </w:tc>
      </w:tr>
      <w:tr w:rsidRPr="00B6753B" w:rsidR="00B6753B" w:rsidTr="248D9506" w14:paraId="6D290489" w14:textId="77777777">
        <w:tc>
          <w:tcPr>
            <w:tcW w:w="9245" w:type="dxa"/>
            <w:gridSpan w:val="4"/>
            <w:shd w:val="clear" w:color="auto" w:fill="D5DCE4" w:themeFill="text2" w:themeFillTint="33"/>
            <w:tcMar/>
          </w:tcPr>
          <w:p w:rsidRPr="000E01E2" w:rsidR="00F5324A" w:rsidP="44C42A9E" w:rsidRDefault="00F5324A" w14:paraId="6D290488" w14:textId="77777777">
            <w:pPr>
              <w:keepNext w:val="1"/>
              <w:keepLines w:val="1"/>
              <w:ind w:right="96"/>
              <w:rPr>
                <w:rFonts w:ascii="Verdana" w:hAnsi="Verdana" w:eastAsia="Verdana" w:cs="Verdana"/>
                <w:b w:val="1"/>
                <w:bCs w:val="1"/>
                <w:sz w:val="24"/>
                <w:szCs w:val="24"/>
              </w:rPr>
            </w:pPr>
            <w:r w:rsidRPr="44C42A9E" w:rsidR="00F5324A">
              <w:rPr>
                <w:rFonts w:ascii="Verdana" w:hAnsi="Verdana" w:eastAsia="Verdana" w:cs="Verdana"/>
                <w:b w:val="1"/>
                <w:bCs w:val="1"/>
                <w:sz w:val="24"/>
                <w:szCs w:val="24"/>
              </w:rPr>
              <w:t>Legal Implications (including equality and diversity assessment)</w:t>
            </w:r>
          </w:p>
        </w:tc>
      </w:tr>
      <w:tr w:rsidRPr="00B6753B" w:rsidR="00B6753B" w:rsidTr="248D9506" w14:paraId="6D29048C" w14:textId="77777777">
        <w:tc>
          <w:tcPr>
            <w:tcW w:w="9245" w:type="dxa"/>
            <w:gridSpan w:val="4"/>
            <w:tcMar/>
          </w:tcPr>
          <w:p w:rsidRPr="000E01E2" w:rsidR="00557835" w:rsidP="44C42A9E" w:rsidRDefault="00557835" w14:paraId="3502ECC4" w14:textId="77777777">
            <w:pPr>
              <w:autoSpaceDE w:val="0"/>
              <w:autoSpaceDN w:val="0"/>
              <w:adjustRightInd w:val="0"/>
              <w:jc w:val="both"/>
              <w:rPr>
                <w:rFonts w:ascii="Verdana" w:hAnsi="Verdana" w:eastAsia="Verdana" w:cs="Verdana"/>
                <w:sz w:val="24"/>
                <w:szCs w:val="24"/>
              </w:rPr>
            </w:pPr>
            <w:r w:rsidRPr="44C42A9E" w:rsidR="00557835">
              <w:rPr>
                <w:rFonts w:ascii="Verdana" w:hAnsi="Verdana" w:eastAsia="Verdana" w:cs="Verdana"/>
                <w:sz w:val="24"/>
                <w:szCs w:val="24"/>
              </w:rPr>
              <w:t>n/a</w:t>
            </w:r>
          </w:p>
          <w:p w:rsidRPr="000E01E2" w:rsidR="00F5324A" w:rsidP="44C42A9E" w:rsidRDefault="00F5324A" w14:paraId="6D29048B" w14:textId="77777777">
            <w:pPr>
              <w:ind w:right="96"/>
              <w:rPr>
                <w:rFonts w:ascii="Verdana" w:hAnsi="Verdana" w:eastAsia="Verdana" w:cs="Verdana"/>
                <w:sz w:val="24"/>
                <w:szCs w:val="24"/>
              </w:rPr>
            </w:pPr>
          </w:p>
        </w:tc>
      </w:tr>
      <w:tr w:rsidRPr="00B6753B" w:rsidR="00B6753B" w:rsidTr="248D9506" w14:paraId="6D29048E" w14:textId="77777777">
        <w:tc>
          <w:tcPr>
            <w:tcW w:w="9245" w:type="dxa"/>
            <w:gridSpan w:val="4"/>
            <w:shd w:val="clear" w:color="auto" w:fill="D5DCE4" w:themeFill="text2" w:themeFillTint="33"/>
            <w:tcMar/>
          </w:tcPr>
          <w:p w:rsidRPr="000E01E2" w:rsidR="00F5324A" w:rsidP="44C42A9E" w:rsidRDefault="00F5324A" w14:paraId="6D29048D" w14:textId="77777777">
            <w:pPr>
              <w:ind w:right="96"/>
              <w:rPr>
                <w:rFonts w:ascii="Verdana" w:hAnsi="Verdana" w:eastAsia="Verdana" w:cs="Verdana"/>
                <w:b w:val="1"/>
                <w:bCs w:val="1"/>
                <w:sz w:val="24"/>
                <w:szCs w:val="24"/>
              </w:rPr>
            </w:pPr>
            <w:r w:rsidRPr="44C42A9E" w:rsidR="00F5324A">
              <w:rPr>
                <w:rFonts w:ascii="Verdana" w:hAnsi="Verdana" w:eastAsia="Verdana" w:cs="Verdana"/>
                <w:b w:val="1"/>
                <w:bCs w:val="1"/>
                <w:sz w:val="24"/>
                <w:szCs w:val="24"/>
              </w:rPr>
              <w:t>Staffing Implications</w:t>
            </w:r>
          </w:p>
        </w:tc>
      </w:tr>
      <w:tr w:rsidRPr="00B6753B" w:rsidR="00B6753B" w:rsidTr="248D9506" w14:paraId="6D290491" w14:textId="77777777">
        <w:tc>
          <w:tcPr>
            <w:tcW w:w="9245" w:type="dxa"/>
            <w:gridSpan w:val="4"/>
            <w:tcMar/>
          </w:tcPr>
          <w:p w:rsidRPr="000E01E2" w:rsidR="00557835" w:rsidP="44C42A9E" w:rsidRDefault="00557835" w14:paraId="32D7868E" w14:textId="77777777">
            <w:pPr>
              <w:autoSpaceDE w:val="0"/>
              <w:autoSpaceDN w:val="0"/>
              <w:adjustRightInd w:val="0"/>
              <w:jc w:val="both"/>
              <w:rPr>
                <w:rFonts w:ascii="Verdana" w:hAnsi="Verdana" w:eastAsia="Verdana" w:cs="Verdana"/>
                <w:sz w:val="24"/>
                <w:szCs w:val="24"/>
              </w:rPr>
            </w:pPr>
            <w:r w:rsidRPr="44C42A9E" w:rsidR="00557835">
              <w:rPr>
                <w:rFonts w:ascii="Verdana" w:hAnsi="Verdana" w:eastAsia="Verdana" w:cs="Verdana"/>
                <w:sz w:val="24"/>
                <w:szCs w:val="24"/>
              </w:rPr>
              <w:t>n/a</w:t>
            </w:r>
          </w:p>
          <w:p w:rsidRPr="000E01E2" w:rsidR="00F5324A" w:rsidP="44C42A9E" w:rsidRDefault="00F5324A" w14:paraId="6D290490" w14:textId="77777777">
            <w:pPr>
              <w:ind w:right="96"/>
              <w:rPr>
                <w:rFonts w:ascii="Verdana" w:hAnsi="Verdana" w:eastAsia="Verdana" w:cs="Verdana"/>
                <w:sz w:val="24"/>
                <w:szCs w:val="24"/>
              </w:rPr>
            </w:pPr>
          </w:p>
        </w:tc>
      </w:tr>
      <w:tr w:rsidRPr="00B6753B" w:rsidR="00B6753B" w:rsidTr="248D9506" w14:paraId="6D290493" w14:textId="77777777">
        <w:tc>
          <w:tcPr>
            <w:tcW w:w="9245" w:type="dxa"/>
            <w:gridSpan w:val="4"/>
            <w:shd w:val="clear" w:color="auto" w:fill="D5DCE4" w:themeFill="text2" w:themeFillTint="33"/>
            <w:tcMar/>
          </w:tcPr>
          <w:p w:rsidRPr="000E01E2" w:rsidR="00F5324A" w:rsidP="44C42A9E" w:rsidRDefault="00296CD9" w14:paraId="6D290492" w14:textId="77777777">
            <w:pPr>
              <w:ind w:right="96"/>
              <w:rPr>
                <w:rFonts w:ascii="Verdana" w:hAnsi="Verdana" w:eastAsia="Verdana" w:cs="Verdana"/>
                <w:b w:val="1"/>
                <w:bCs w:val="1"/>
                <w:sz w:val="24"/>
                <w:szCs w:val="24"/>
              </w:rPr>
            </w:pPr>
            <w:r w:rsidRPr="44C42A9E" w:rsidR="00296CD9">
              <w:rPr>
                <w:rFonts w:ascii="Verdana" w:hAnsi="Verdana" w:eastAsia="Verdana" w:cs="Verdana"/>
                <w:b w:val="1"/>
                <w:bCs w:val="1"/>
                <w:sz w:val="24"/>
                <w:szCs w:val="24"/>
              </w:rPr>
              <w:t>Long Term Implications (including the impact of the Well-being of Future Generations (Wales) Act 2015)</w:t>
            </w:r>
          </w:p>
        </w:tc>
      </w:tr>
      <w:tr w:rsidRPr="00B6753B" w:rsidR="00B6753B" w:rsidTr="248D9506" w14:paraId="6D290496" w14:textId="77777777">
        <w:tc>
          <w:tcPr>
            <w:tcW w:w="9245" w:type="dxa"/>
            <w:gridSpan w:val="4"/>
            <w:tcMar/>
          </w:tcPr>
          <w:p w:rsidRPr="000E01E2" w:rsidR="00557835" w:rsidP="44C42A9E" w:rsidRDefault="00557835" w14:paraId="16D3B74B" w14:textId="77777777">
            <w:pPr>
              <w:autoSpaceDE w:val="0"/>
              <w:autoSpaceDN w:val="0"/>
              <w:adjustRightInd w:val="0"/>
              <w:jc w:val="both"/>
              <w:rPr>
                <w:rFonts w:ascii="Verdana" w:hAnsi="Verdana" w:eastAsia="Verdana" w:cs="Verdana"/>
                <w:sz w:val="24"/>
                <w:szCs w:val="24"/>
              </w:rPr>
            </w:pPr>
            <w:r w:rsidRPr="44C42A9E" w:rsidR="00557835">
              <w:rPr>
                <w:rFonts w:ascii="Verdana" w:hAnsi="Verdana" w:eastAsia="Verdana" w:cs="Verdana"/>
                <w:sz w:val="24"/>
                <w:szCs w:val="24"/>
              </w:rPr>
              <w:t xml:space="preserve">The ‘5 Ways of Working’ are </w:t>
            </w:r>
            <w:r w:rsidRPr="44C42A9E" w:rsidR="00557835">
              <w:rPr>
                <w:rFonts w:ascii="Verdana" w:hAnsi="Verdana" w:eastAsia="Verdana" w:cs="Verdana"/>
                <w:sz w:val="24"/>
                <w:szCs w:val="24"/>
              </w:rPr>
              <w:t>demonstrated</w:t>
            </w:r>
            <w:r w:rsidRPr="44C42A9E" w:rsidR="00557835">
              <w:rPr>
                <w:rFonts w:ascii="Verdana" w:hAnsi="Verdana" w:eastAsia="Verdana" w:cs="Verdana"/>
                <w:sz w:val="24"/>
                <w:szCs w:val="24"/>
              </w:rPr>
              <w:t xml:space="preserve"> in the report as follows: </w:t>
            </w:r>
          </w:p>
          <w:p w:rsidRPr="000E01E2" w:rsidR="00557835" w:rsidP="44C42A9E" w:rsidRDefault="00557835" w14:paraId="532B8340" w14:textId="4F8AFB88">
            <w:pPr>
              <w:pStyle w:val="ListParagraph"/>
              <w:numPr>
                <w:ilvl w:val="0"/>
                <w:numId w:val="11"/>
              </w:numPr>
              <w:autoSpaceDE w:val="0"/>
              <w:autoSpaceDN w:val="0"/>
              <w:adjustRightInd w:val="0"/>
              <w:jc w:val="both"/>
              <w:rPr>
                <w:rFonts w:ascii="Verdana" w:hAnsi="Verdana" w:eastAsia="Verdana" w:cs="Verdana"/>
                <w:sz w:val="24"/>
                <w:szCs w:val="24"/>
              </w:rPr>
            </w:pPr>
            <w:r w:rsidRPr="248D9506" w:rsidR="00557835">
              <w:rPr>
                <w:rFonts w:ascii="Verdana" w:hAnsi="Verdana" w:eastAsia="Verdana" w:cs="Verdana"/>
                <w:b w:val="1"/>
                <w:bCs w:val="1"/>
                <w:sz w:val="24"/>
                <w:szCs w:val="24"/>
              </w:rPr>
              <w:t xml:space="preserve">Long term </w:t>
            </w:r>
            <w:r w:rsidRPr="248D9506" w:rsidR="00557835">
              <w:rPr>
                <w:rFonts w:ascii="Verdana" w:hAnsi="Verdana" w:eastAsia="Verdana" w:cs="Verdana"/>
                <w:sz w:val="24"/>
                <w:szCs w:val="24"/>
              </w:rPr>
              <w:t xml:space="preserve">– Actions within this update paper are both long and short term </w:t>
            </w:r>
            <w:r w:rsidRPr="248D9506" w:rsidR="0976F943">
              <w:rPr>
                <w:rFonts w:ascii="Verdana" w:hAnsi="Verdana" w:eastAsia="Verdana" w:cs="Verdana"/>
                <w:sz w:val="24"/>
                <w:szCs w:val="24"/>
              </w:rPr>
              <w:t>to</w:t>
            </w:r>
            <w:r w:rsidRPr="248D9506" w:rsidR="00557835">
              <w:rPr>
                <w:rFonts w:ascii="Verdana" w:hAnsi="Verdana" w:eastAsia="Verdana" w:cs="Verdana"/>
                <w:sz w:val="24"/>
                <w:szCs w:val="24"/>
              </w:rPr>
              <w:t xml:space="preserve"> balance the immediate service issues with long term </w:t>
            </w:r>
            <w:r w:rsidRPr="248D9506" w:rsidR="00557835">
              <w:rPr>
                <w:rFonts w:ascii="Verdana" w:hAnsi="Verdana" w:eastAsia="Verdana" w:cs="Verdana"/>
                <w:sz w:val="24"/>
                <w:szCs w:val="24"/>
              </w:rPr>
              <w:t>objectives</w:t>
            </w:r>
            <w:r w:rsidRPr="248D9506" w:rsidR="00557835">
              <w:rPr>
                <w:rFonts w:ascii="Verdana" w:hAnsi="Verdana" w:eastAsia="Verdana" w:cs="Verdana"/>
                <w:sz w:val="24"/>
                <w:szCs w:val="24"/>
              </w:rPr>
              <w:t>.</w:t>
            </w:r>
          </w:p>
          <w:p w:rsidRPr="000E01E2" w:rsidR="00557835" w:rsidP="44C42A9E" w:rsidRDefault="00557835" w14:paraId="47570145" w14:textId="2CDDE3C3">
            <w:pPr>
              <w:pStyle w:val="ListParagraph"/>
              <w:numPr>
                <w:ilvl w:val="0"/>
                <w:numId w:val="11"/>
              </w:numPr>
              <w:autoSpaceDE w:val="0"/>
              <w:autoSpaceDN w:val="0"/>
              <w:adjustRightInd w:val="0"/>
              <w:jc w:val="both"/>
              <w:rPr>
                <w:rFonts w:ascii="Verdana" w:hAnsi="Verdana" w:eastAsia="Verdana" w:cs="Verdana"/>
                <w:sz w:val="24"/>
                <w:szCs w:val="24"/>
              </w:rPr>
            </w:pPr>
            <w:r w:rsidRPr="44C42A9E" w:rsidR="00557835">
              <w:rPr>
                <w:rFonts w:ascii="Verdana" w:hAnsi="Verdana" w:eastAsia="Verdana" w:cs="Verdana"/>
                <w:b w:val="1"/>
                <w:bCs w:val="1"/>
                <w:sz w:val="24"/>
                <w:szCs w:val="24"/>
              </w:rPr>
              <w:t>Prevention</w:t>
            </w:r>
            <w:r w:rsidRPr="44C42A9E" w:rsidR="00557835">
              <w:rPr>
                <w:rFonts w:ascii="Verdana" w:hAnsi="Verdana" w:eastAsia="Verdana" w:cs="Verdana"/>
                <w:sz w:val="24"/>
                <w:szCs w:val="24"/>
              </w:rPr>
              <w:t xml:space="preserve"> – the NHS Wales Performance framework </w:t>
            </w:r>
            <w:r w:rsidRPr="44C42A9E" w:rsidR="00557835">
              <w:rPr>
                <w:rFonts w:ascii="Verdana" w:hAnsi="Verdana" w:eastAsia="Verdana" w:cs="Verdana"/>
                <w:sz w:val="24"/>
                <w:szCs w:val="24"/>
              </w:rPr>
              <w:t>provides</w:t>
            </w:r>
            <w:r w:rsidRPr="44C42A9E" w:rsidR="00557835">
              <w:rPr>
                <w:rFonts w:ascii="Verdana" w:hAnsi="Verdana" w:eastAsia="Verdana" w:cs="Verdana"/>
                <w:sz w:val="24"/>
                <w:szCs w:val="24"/>
              </w:rPr>
              <w:t xml:space="preserve"> a measurable mechanism to evidence how the NHS is positively influencing the health and well-being of the citizens of Wales with a particular focus upon maximising people’s physical and mental well-being.</w:t>
            </w:r>
          </w:p>
          <w:p w:rsidRPr="000E01E2" w:rsidR="00557835" w:rsidP="44C42A9E" w:rsidRDefault="00557835" w14:paraId="6FD897CB" w14:textId="7E279E00">
            <w:pPr>
              <w:pStyle w:val="ListParagraph"/>
              <w:numPr>
                <w:ilvl w:val="0"/>
                <w:numId w:val="11"/>
              </w:numPr>
              <w:autoSpaceDE w:val="0"/>
              <w:autoSpaceDN w:val="0"/>
              <w:adjustRightInd w:val="0"/>
              <w:jc w:val="both"/>
              <w:rPr>
                <w:rFonts w:ascii="Verdana" w:hAnsi="Verdana" w:eastAsia="Verdana" w:cs="Verdana"/>
                <w:sz w:val="24"/>
                <w:szCs w:val="24"/>
              </w:rPr>
            </w:pPr>
            <w:r w:rsidRPr="248D9506" w:rsidR="00557835">
              <w:rPr>
                <w:rFonts w:ascii="Verdana" w:hAnsi="Verdana" w:eastAsia="Verdana" w:cs="Verdana"/>
                <w:b w:val="1"/>
                <w:bCs w:val="1"/>
                <w:sz w:val="24"/>
                <w:szCs w:val="24"/>
              </w:rPr>
              <w:t>Integration</w:t>
            </w:r>
            <w:r w:rsidRPr="248D9506" w:rsidR="00557835">
              <w:rPr>
                <w:rFonts w:ascii="Verdana" w:hAnsi="Verdana" w:eastAsia="Verdana" w:cs="Verdana"/>
                <w:sz w:val="24"/>
                <w:szCs w:val="24"/>
              </w:rPr>
              <w:t xml:space="preserve"> – this selected summary report brings together key performance measures across </w:t>
            </w:r>
            <w:r w:rsidRPr="248D9506" w:rsidR="597A6333">
              <w:rPr>
                <w:rFonts w:ascii="Verdana" w:hAnsi="Verdana" w:eastAsia="Verdana" w:cs="Verdana"/>
                <w:sz w:val="24"/>
                <w:szCs w:val="24"/>
              </w:rPr>
              <w:t>several</w:t>
            </w:r>
            <w:r w:rsidRPr="248D9506" w:rsidR="00557835">
              <w:rPr>
                <w:rFonts w:ascii="Verdana" w:hAnsi="Verdana" w:eastAsia="Verdana" w:cs="Verdana"/>
                <w:sz w:val="24"/>
                <w:szCs w:val="24"/>
              </w:rPr>
              <w:t xml:space="preserve"> care systems.</w:t>
            </w:r>
          </w:p>
          <w:p w:rsidRPr="000E01E2" w:rsidR="00557835" w:rsidP="44C42A9E" w:rsidRDefault="00557835" w14:paraId="63443DE1" w14:textId="0E62DD4E">
            <w:pPr>
              <w:pStyle w:val="ListParagraph"/>
              <w:numPr>
                <w:ilvl w:val="0"/>
                <w:numId w:val="11"/>
              </w:numPr>
              <w:autoSpaceDE w:val="0"/>
              <w:autoSpaceDN w:val="0"/>
              <w:adjustRightInd w:val="0"/>
              <w:jc w:val="both"/>
              <w:rPr>
                <w:rFonts w:ascii="Verdana" w:hAnsi="Verdana" w:eastAsia="Verdana" w:cs="Verdana"/>
                <w:sz w:val="24"/>
                <w:szCs w:val="24"/>
              </w:rPr>
            </w:pPr>
            <w:r w:rsidRPr="248D9506" w:rsidR="00557835">
              <w:rPr>
                <w:rFonts w:ascii="Verdana" w:hAnsi="Verdana" w:eastAsia="Verdana" w:cs="Verdana"/>
                <w:b w:val="1"/>
                <w:bCs w:val="1"/>
                <w:sz w:val="24"/>
                <w:szCs w:val="24"/>
              </w:rPr>
              <w:t xml:space="preserve">Collaboration </w:t>
            </w:r>
            <w:r w:rsidRPr="248D9506" w:rsidR="00557835">
              <w:rPr>
                <w:rFonts w:ascii="Verdana" w:hAnsi="Verdana" w:eastAsia="Verdana" w:cs="Verdana"/>
                <w:sz w:val="24"/>
                <w:szCs w:val="24"/>
              </w:rPr>
              <w:t xml:space="preserve">– </w:t>
            </w:r>
            <w:r w:rsidRPr="248D9506" w:rsidR="3992E090">
              <w:rPr>
                <w:rFonts w:ascii="Verdana" w:hAnsi="Verdana" w:eastAsia="Verdana" w:cs="Verdana"/>
                <w:sz w:val="24"/>
                <w:szCs w:val="24"/>
              </w:rPr>
              <w:t>to</w:t>
            </w:r>
            <w:r w:rsidRPr="248D9506" w:rsidR="00557835">
              <w:rPr>
                <w:rFonts w:ascii="Verdana" w:hAnsi="Verdana" w:eastAsia="Verdana" w:cs="Verdana"/>
                <w:sz w:val="24"/>
                <w:szCs w:val="24"/>
              </w:rPr>
              <w:t xml:space="preserve"> manage performance, the Corporate Functions within the Health Board liaise with leads from the Service Groups as well as key individuals from partner organisations including the Local Authorities, Welsh Ambulance Services Trust, Public Health </w:t>
            </w:r>
            <w:r w:rsidRPr="248D9506" w:rsidR="00557835">
              <w:rPr>
                <w:rFonts w:ascii="Verdana" w:hAnsi="Verdana" w:eastAsia="Verdana" w:cs="Verdana"/>
                <w:sz w:val="24"/>
                <w:szCs w:val="24"/>
              </w:rPr>
              <w:t>Wales</w:t>
            </w:r>
            <w:r w:rsidRPr="248D9506" w:rsidR="00557835">
              <w:rPr>
                <w:rFonts w:ascii="Verdana" w:hAnsi="Verdana" w:eastAsia="Verdana" w:cs="Verdana"/>
                <w:sz w:val="24"/>
                <w:szCs w:val="24"/>
              </w:rPr>
              <w:t xml:space="preserve"> and external Health Boards.</w:t>
            </w:r>
          </w:p>
          <w:p w:rsidRPr="000E01E2" w:rsidR="00F5324A" w:rsidP="44C42A9E" w:rsidRDefault="00557835" w14:paraId="6D290495" w14:textId="4C06D9BF">
            <w:pPr>
              <w:pStyle w:val="ListParagraph"/>
              <w:numPr>
                <w:ilvl w:val="0"/>
                <w:numId w:val="11"/>
              </w:numPr>
              <w:ind w:right="96"/>
              <w:rPr>
                <w:rFonts w:ascii="Verdana" w:hAnsi="Verdana" w:eastAsia="Verdana" w:cs="Verdana"/>
                <w:sz w:val="24"/>
                <w:szCs w:val="24"/>
              </w:rPr>
            </w:pPr>
            <w:r w:rsidRPr="44C42A9E" w:rsidR="00557835">
              <w:rPr>
                <w:rFonts w:ascii="Verdana" w:hAnsi="Verdana" w:eastAsia="Verdana" w:cs="Verdana"/>
                <w:b w:val="1"/>
                <w:bCs w:val="1"/>
                <w:sz w:val="24"/>
                <w:szCs w:val="24"/>
              </w:rPr>
              <w:t xml:space="preserve">Involvement </w:t>
            </w:r>
            <w:r w:rsidRPr="44C42A9E" w:rsidR="00557835">
              <w:rPr>
                <w:rFonts w:ascii="Verdana" w:hAnsi="Verdana" w:eastAsia="Verdana" w:cs="Verdana"/>
                <w:sz w:val="24"/>
                <w:szCs w:val="24"/>
              </w:rPr>
              <w:t xml:space="preserve">– Corporate and Service Group leads are key in </w:t>
            </w:r>
            <w:r w:rsidRPr="44C42A9E" w:rsidR="00557835">
              <w:rPr>
                <w:rFonts w:ascii="Verdana" w:hAnsi="Verdana" w:eastAsia="Verdana" w:cs="Verdana"/>
                <w:sz w:val="24"/>
                <w:szCs w:val="24"/>
              </w:rPr>
              <w:t>identifying</w:t>
            </w:r>
            <w:r w:rsidRPr="44C42A9E" w:rsidR="00557835">
              <w:rPr>
                <w:rFonts w:ascii="Verdana" w:hAnsi="Verdana" w:eastAsia="Verdana" w:cs="Verdana"/>
                <w:sz w:val="24"/>
                <w:szCs w:val="24"/>
              </w:rPr>
              <w:t xml:space="preserve"> performance issues and </w:t>
            </w:r>
            <w:r w:rsidRPr="44C42A9E" w:rsidR="00557835">
              <w:rPr>
                <w:rFonts w:ascii="Verdana" w:hAnsi="Verdana" w:eastAsia="Verdana" w:cs="Verdana"/>
                <w:sz w:val="24"/>
                <w:szCs w:val="24"/>
              </w:rPr>
              <w:t>identifying</w:t>
            </w:r>
            <w:r w:rsidRPr="44C42A9E" w:rsidR="00557835">
              <w:rPr>
                <w:rFonts w:ascii="Verdana" w:hAnsi="Verdana" w:eastAsia="Verdana" w:cs="Verdana"/>
                <w:sz w:val="24"/>
                <w:szCs w:val="24"/>
              </w:rPr>
              <w:t xml:space="preserve"> actions to take forward</w:t>
            </w:r>
            <w:r w:rsidRPr="44C42A9E" w:rsidR="00557835">
              <w:rPr>
                <w:rFonts w:ascii="Verdana" w:hAnsi="Verdana" w:eastAsia="Verdana" w:cs="Verdana"/>
                <w:sz w:val="24"/>
                <w:szCs w:val="24"/>
                <w:lang w:val="en"/>
              </w:rPr>
              <w:t>.</w:t>
            </w:r>
          </w:p>
        </w:tc>
      </w:tr>
      <w:tr w:rsidRPr="00B6753B" w:rsidR="00B6753B" w:rsidTr="248D9506" w14:paraId="6D29049A" w14:textId="77777777">
        <w:tc>
          <w:tcPr>
            <w:tcW w:w="2470" w:type="dxa"/>
            <w:gridSpan w:val="2"/>
            <w:tcMar/>
          </w:tcPr>
          <w:p w:rsidRPr="000E01E2" w:rsidR="00653AEC" w:rsidP="44C42A9E" w:rsidRDefault="00653AEC" w14:paraId="6D290497" w14:textId="77777777">
            <w:pPr>
              <w:ind w:right="96"/>
              <w:rPr>
                <w:rFonts w:ascii="Verdana" w:hAnsi="Verdana" w:eastAsia="Verdana" w:cs="Verdana"/>
                <w:sz w:val="24"/>
                <w:szCs w:val="24"/>
              </w:rPr>
            </w:pPr>
            <w:r w:rsidRPr="44C42A9E" w:rsidR="00653AEC">
              <w:rPr>
                <w:rFonts w:ascii="Verdana" w:hAnsi="Verdana" w:eastAsia="Verdana" w:cs="Verdana"/>
                <w:b w:val="1"/>
                <w:bCs w:val="1"/>
                <w:sz w:val="24"/>
                <w:szCs w:val="24"/>
              </w:rPr>
              <w:t>Report History</w:t>
            </w:r>
          </w:p>
        </w:tc>
        <w:tc>
          <w:tcPr>
            <w:tcW w:w="6775" w:type="dxa"/>
            <w:gridSpan w:val="2"/>
            <w:tcMar/>
          </w:tcPr>
          <w:p w:rsidRPr="00B6753B" w:rsidR="00653AEC" w:rsidP="44C42A9E" w:rsidRDefault="00557835" w14:paraId="6D290499" w14:textId="53CE291A">
            <w:pPr>
              <w:ind w:right="96"/>
              <w:rPr>
                <w:rFonts w:ascii="Verdana" w:hAnsi="Verdana" w:eastAsia="Verdana" w:cs="Verdana"/>
                <w:color w:val="FF0000"/>
                <w:sz w:val="24"/>
                <w:szCs w:val="24"/>
              </w:rPr>
            </w:pPr>
            <w:r w:rsidRPr="44C42A9E" w:rsidR="00557835">
              <w:rPr>
                <w:rFonts w:ascii="Verdana" w:hAnsi="Verdana" w:eastAsia="Verdana" w:cs="Verdana"/>
                <w:sz w:val="24"/>
                <w:szCs w:val="24"/>
              </w:rPr>
              <w:t>A Summary report of changes to the NHS Wales Performance Framework is brought to the Board annually, the last update was presented in 202</w:t>
            </w:r>
            <w:r w:rsidRPr="44C42A9E" w:rsidR="000E01E2">
              <w:rPr>
                <w:rFonts w:ascii="Verdana" w:hAnsi="Verdana" w:eastAsia="Verdana" w:cs="Verdana"/>
                <w:sz w:val="24"/>
                <w:szCs w:val="24"/>
              </w:rPr>
              <w:t>5</w:t>
            </w:r>
            <w:r w:rsidRPr="44C42A9E" w:rsidR="002A589B">
              <w:rPr>
                <w:rFonts w:ascii="Verdana" w:hAnsi="Verdana" w:eastAsia="Verdana" w:cs="Verdana"/>
                <w:sz w:val="24"/>
                <w:szCs w:val="24"/>
              </w:rPr>
              <w:t>.</w:t>
            </w:r>
          </w:p>
        </w:tc>
      </w:tr>
      <w:tr w:rsidRPr="00B6753B" w:rsidR="002A589B" w:rsidTr="248D9506" w14:paraId="6D29049F" w14:textId="77777777">
        <w:tc>
          <w:tcPr>
            <w:tcW w:w="2470" w:type="dxa"/>
            <w:gridSpan w:val="2"/>
            <w:tcMar/>
          </w:tcPr>
          <w:p w:rsidRPr="000E01E2" w:rsidR="00653AEC" w:rsidP="44C42A9E" w:rsidRDefault="00653AEC" w14:paraId="6D29049B" w14:textId="37E63EC5">
            <w:pPr>
              <w:ind w:right="96"/>
              <w:rPr>
                <w:rFonts w:ascii="Verdana" w:hAnsi="Verdana" w:eastAsia="Verdana" w:cs="Verdana"/>
                <w:b w:val="1"/>
                <w:bCs w:val="1"/>
                <w:sz w:val="24"/>
                <w:szCs w:val="24"/>
              </w:rPr>
            </w:pPr>
            <w:r w:rsidRPr="44C42A9E" w:rsidR="00653AEC">
              <w:rPr>
                <w:rFonts w:ascii="Verdana" w:hAnsi="Verdana" w:eastAsia="Verdana" w:cs="Verdana"/>
                <w:b w:val="1"/>
                <w:bCs w:val="1"/>
                <w:sz w:val="24"/>
                <w:szCs w:val="24"/>
              </w:rPr>
              <w:t>Appendic</w:t>
            </w:r>
            <w:r w:rsidRPr="44C42A9E" w:rsidR="000E01E2">
              <w:rPr>
                <w:rFonts w:ascii="Verdana" w:hAnsi="Verdana" w:eastAsia="Verdana" w:cs="Verdana"/>
                <w:b w:val="1"/>
                <w:bCs w:val="1"/>
                <w:sz w:val="24"/>
                <w:szCs w:val="24"/>
              </w:rPr>
              <w:t>es</w:t>
            </w:r>
          </w:p>
        </w:tc>
        <w:tc>
          <w:tcPr>
            <w:tcW w:w="6775" w:type="dxa"/>
            <w:gridSpan w:val="2"/>
            <w:tcMar/>
          </w:tcPr>
          <w:p w:rsidRPr="004C4650" w:rsidR="002A589B" w:rsidP="44C42A9E" w:rsidRDefault="002A589B" w14:paraId="6AF5A565" w14:textId="77777777">
            <w:pPr>
              <w:pStyle w:val="ListParagraph"/>
              <w:numPr>
                <w:ilvl w:val="0"/>
                <w:numId w:val="6"/>
              </w:numPr>
              <w:ind w:left="256" w:hanging="256"/>
              <w:jc w:val="both"/>
              <w:rPr>
                <w:rFonts w:ascii="Verdana" w:hAnsi="Verdana" w:eastAsia="Verdana" w:cs="Verdana"/>
                <w:sz w:val="24"/>
                <w:szCs w:val="24"/>
                <w:lang w:val="en-US"/>
              </w:rPr>
            </w:pPr>
            <w:r w:rsidRPr="44C42A9E" w:rsidR="002A589B">
              <w:rPr>
                <w:rFonts w:ascii="Verdana" w:hAnsi="Verdana" w:eastAsia="Verdana" w:cs="Verdana"/>
                <w:b w:val="1"/>
                <w:bCs w:val="1"/>
                <w:sz w:val="24"/>
                <w:szCs w:val="24"/>
                <w:lang w:val="en-US"/>
              </w:rPr>
              <w:t>Appendix 1</w:t>
            </w:r>
            <w:r w:rsidRPr="44C42A9E" w:rsidR="002A589B">
              <w:rPr>
                <w:rFonts w:ascii="Verdana" w:hAnsi="Verdana" w:eastAsia="Verdana" w:cs="Verdana"/>
                <w:sz w:val="24"/>
                <w:szCs w:val="24"/>
                <w:lang w:val="en-US"/>
              </w:rPr>
              <w:t xml:space="preserve"> – NHS Wales Planning Framework 2026-29 Ministerial Delivery Expectations for 2026-27.</w:t>
            </w:r>
          </w:p>
          <w:p w:rsidRPr="00665D95" w:rsidR="002A589B" w:rsidP="44C42A9E" w:rsidRDefault="002A589B" w14:paraId="6CD70701" w14:textId="77777777">
            <w:pPr>
              <w:pStyle w:val="ListParagraph"/>
              <w:numPr>
                <w:ilvl w:val="0"/>
                <w:numId w:val="6"/>
              </w:numPr>
              <w:ind w:left="256" w:hanging="256"/>
              <w:jc w:val="both"/>
              <w:rPr>
                <w:rFonts w:ascii="Verdana" w:hAnsi="Verdana" w:eastAsia="Verdana" w:cs="Verdana"/>
                <w:sz w:val="24"/>
                <w:szCs w:val="24"/>
                <w:lang w:val="en-US"/>
              </w:rPr>
            </w:pPr>
            <w:r w:rsidRPr="44C42A9E" w:rsidR="002A589B">
              <w:rPr>
                <w:rFonts w:ascii="Verdana" w:hAnsi="Verdana" w:eastAsia="Verdana" w:cs="Verdana"/>
                <w:b w:val="1"/>
                <w:bCs w:val="1"/>
                <w:sz w:val="24"/>
                <w:szCs w:val="24"/>
                <w:lang w:val="en-US"/>
              </w:rPr>
              <w:t>Appendix 2</w:t>
            </w:r>
            <w:r w:rsidRPr="44C42A9E" w:rsidR="002A589B">
              <w:rPr>
                <w:rFonts w:ascii="Verdana" w:hAnsi="Verdana" w:eastAsia="Verdana" w:cs="Verdana"/>
                <w:sz w:val="24"/>
                <w:szCs w:val="24"/>
                <w:lang w:val="en-US"/>
              </w:rPr>
              <w:t xml:space="preserve">- 2026-27 NHS Wales Performance </w:t>
            </w:r>
            <w:r w:rsidRPr="44C42A9E" w:rsidR="002A589B">
              <w:rPr>
                <w:rFonts w:ascii="Verdana" w:hAnsi="Verdana" w:eastAsia="Verdana" w:cs="Verdana"/>
                <w:sz w:val="24"/>
                <w:szCs w:val="24"/>
                <w:lang w:val="en-US"/>
              </w:rPr>
              <w:t>Framework</w:t>
            </w:r>
          </w:p>
          <w:p w:rsidRPr="00665D95" w:rsidR="002A589B" w:rsidP="44C42A9E" w:rsidRDefault="002A589B" w14:paraId="1034A02F" w14:textId="77777777">
            <w:pPr>
              <w:pStyle w:val="ListParagraph"/>
              <w:numPr>
                <w:ilvl w:val="0"/>
                <w:numId w:val="6"/>
              </w:numPr>
              <w:ind w:left="256" w:hanging="256"/>
              <w:rPr>
                <w:rFonts w:ascii="Verdana" w:hAnsi="Verdana" w:eastAsia="Verdana" w:cs="Verdana"/>
                <w:sz w:val="24"/>
                <w:szCs w:val="24"/>
              </w:rPr>
            </w:pPr>
            <w:r w:rsidRPr="44C42A9E" w:rsidR="002A589B">
              <w:rPr>
                <w:rFonts w:ascii="Verdana" w:hAnsi="Verdana" w:eastAsia="Verdana" w:cs="Verdana"/>
                <w:b w:val="1"/>
                <w:bCs w:val="1"/>
                <w:sz w:val="24"/>
                <w:szCs w:val="24"/>
              </w:rPr>
              <w:t>Appendix 3</w:t>
            </w:r>
            <w:r w:rsidRPr="44C42A9E" w:rsidR="002A589B">
              <w:rPr>
                <w:rFonts w:ascii="Verdana" w:hAnsi="Verdana" w:eastAsia="Verdana" w:cs="Verdana"/>
                <w:sz w:val="24"/>
                <w:szCs w:val="24"/>
              </w:rPr>
              <w:t xml:space="preserve">- Summary of measures removed from 2026-27 Performance Framework </w:t>
            </w:r>
          </w:p>
          <w:p w:rsidRPr="002A589B" w:rsidR="002A589B" w:rsidP="44C42A9E" w:rsidRDefault="002A589B" w14:paraId="6D29049E" w14:textId="5EF9CA63">
            <w:pPr>
              <w:pStyle w:val="ListParagraph"/>
              <w:numPr>
                <w:ilvl w:val="0"/>
                <w:numId w:val="6"/>
              </w:numPr>
              <w:ind w:left="256" w:hanging="256"/>
              <w:rPr>
                <w:rFonts w:ascii="Verdana" w:hAnsi="Verdana" w:eastAsia="Verdana" w:cs="Verdana"/>
                <w:sz w:val="24"/>
                <w:szCs w:val="24"/>
              </w:rPr>
            </w:pPr>
            <w:r w:rsidRPr="44C42A9E" w:rsidR="002A589B">
              <w:rPr>
                <w:rFonts w:ascii="Verdana" w:hAnsi="Verdana" w:eastAsia="Verdana" w:cs="Verdana"/>
                <w:b w:val="1"/>
                <w:bCs w:val="1"/>
                <w:sz w:val="24"/>
                <w:szCs w:val="24"/>
              </w:rPr>
              <w:t>Appendix 4</w:t>
            </w:r>
            <w:r w:rsidRPr="44C42A9E" w:rsidR="002A589B">
              <w:rPr>
                <w:rFonts w:ascii="Verdana" w:hAnsi="Verdana" w:eastAsia="Verdana" w:cs="Verdana"/>
                <w:sz w:val="24"/>
                <w:szCs w:val="24"/>
              </w:rPr>
              <w:t xml:space="preserve"> - Summary of revisions for 2026-27</w:t>
            </w:r>
          </w:p>
        </w:tc>
      </w:tr>
    </w:tbl>
    <w:p w:rsidRPr="00B6753B" w:rsidR="00034194" w:rsidP="44C42A9E" w:rsidRDefault="00034194" w14:paraId="6D2904A0" w14:textId="77777777">
      <w:pPr>
        <w:rPr>
          <w:rFonts w:ascii="Verdana" w:hAnsi="Verdana" w:eastAsia="Verdana" w:cs="Verdana"/>
          <w:color w:val="FF0000"/>
          <w:sz w:val="24"/>
          <w:szCs w:val="24"/>
        </w:rPr>
      </w:pPr>
    </w:p>
    <w:p w:rsidRPr="00B6753B" w:rsidR="00557835" w:rsidP="44C42A9E" w:rsidRDefault="00557835" w14:paraId="06ABE54F" w14:textId="77777777">
      <w:pPr>
        <w:rPr>
          <w:rFonts w:ascii="Verdana" w:hAnsi="Verdana" w:eastAsia="Verdana" w:cs="Verdana"/>
          <w:color w:val="FF0000"/>
          <w:sz w:val="24"/>
          <w:szCs w:val="24"/>
        </w:rPr>
      </w:pPr>
    </w:p>
    <w:p w:rsidRPr="00B6753B" w:rsidR="00557835" w:rsidP="44C42A9E" w:rsidRDefault="00557835" w14:paraId="1A449F35" w14:textId="77777777">
      <w:pPr>
        <w:rPr>
          <w:rFonts w:ascii="Verdana" w:hAnsi="Verdana" w:eastAsia="Verdana" w:cs="Verdana"/>
          <w:color w:val="FF0000"/>
          <w:sz w:val="24"/>
          <w:szCs w:val="24"/>
        </w:rPr>
      </w:pPr>
    </w:p>
    <w:p w:rsidRPr="00B6753B" w:rsidR="00557835" w:rsidP="44C42A9E" w:rsidRDefault="00557835" w14:paraId="6F801D5B" w14:textId="77777777">
      <w:pPr>
        <w:rPr>
          <w:rFonts w:ascii="Verdana" w:hAnsi="Verdana" w:eastAsia="Verdana" w:cs="Verdana"/>
          <w:color w:val="FF0000"/>
          <w:sz w:val="24"/>
          <w:szCs w:val="24"/>
        </w:rPr>
      </w:pPr>
    </w:p>
    <w:p w:rsidRPr="00B6753B" w:rsidR="00557835" w:rsidP="44C42A9E" w:rsidRDefault="00557835" w14:paraId="2C4094BA" w14:textId="77777777">
      <w:pPr>
        <w:rPr>
          <w:rFonts w:ascii="Verdana" w:hAnsi="Verdana" w:eastAsia="Verdana" w:cs="Verdana"/>
          <w:color w:val="FF0000"/>
          <w:sz w:val="24"/>
          <w:szCs w:val="24"/>
        </w:rPr>
      </w:pPr>
    </w:p>
    <w:p w:rsidRPr="00B6753B" w:rsidR="00557835" w:rsidP="44C42A9E" w:rsidRDefault="00557835" w14:paraId="58C10012" w14:textId="77777777">
      <w:pPr>
        <w:rPr>
          <w:rFonts w:ascii="Verdana" w:hAnsi="Verdana" w:eastAsia="Verdana" w:cs="Verdana"/>
          <w:color w:val="FF0000"/>
          <w:sz w:val="24"/>
          <w:szCs w:val="24"/>
        </w:rPr>
      </w:pPr>
    </w:p>
    <w:p w:rsidRPr="00B6753B" w:rsidR="00557835" w:rsidP="44C42A9E" w:rsidRDefault="00557835" w14:paraId="6C8AC5F7" w14:textId="77777777">
      <w:pPr>
        <w:rPr>
          <w:rFonts w:ascii="Verdana" w:hAnsi="Verdana" w:eastAsia="Verdana" w:cs="Verdana"/>
          <w:color w:val="FF0000"/>
          <w:sz w:val="24"/>
          <w:szCs w:val="24"/>
        </w:rPr>
      </w:pPr>
    </w:p>
    <w:p w:rsidRPr="00B6753B" w:rsidR="00557835" w:rsidP="44C42A9E" w:rsidRDefault="00557835" w14:paraId="0FBAAC02" w14:textId="77777777">
      <w:pPr>
        <w:rPr>
          <w:rFonts w:ascii="Verdana" w:hAnsi="Verdana" w:eastAsia="Verdana" w:cs="Verdana"/>
          <w:color w:val="FF0000"/>
          <w:sz w:val="24"/>
          <w:szCs w:val="24"/>
        </w:rPr>
      </w:pPr>
    </w:p>
    <w:p w:rsidRPr="00B6753B" w:rsidR="00557835" w:rsidP="44C42A9E" w:rsidRDefault="00557835" w14:paraId="59861DA4" w14:textId="77777777">
      <w:pPr>
        <w:rPr>
          <w:rFonts w:ascii="Verdana" w:hAnsi="Verdana" w:eastAsia="Verdana" w:cs="Verdana"/>
          <w:color w:val="FF0000"/>
          <w:sz w:val="24"/>
          <w:szCs w:val="24"/>
        </w:rPr>
      </w:pPr>
    </w:p>
    <w:p w:rsidRPr="00B6753B" w:rsidR="00557835" w:rsidP="44C42A9E" w:rsidRDefault="00557835" w14:paraId="79763790" w14:textId="77777777">
      <w:pPr>
        <w:rPr>
          <w:rFonts w:ascii="Verdana" w:hAnsi="Verdana" w:eastAsia="Verdana" w:cs="Verdana"/>
          <w:color w:val="FF0000"/>
          <w:sz w:val="24"/>
          <w:szCs w:val="24"/>
        </w:rPr>
      </w:pPr>
    </w:p>
    <w:p w:rsidRPr="00B6753B" w:rsidR="00557835" w:rsidP="44C42A9E" w:rsidRDefault="00557835" w14:paraId="43C18765" w14:textId="77777777">
      <w:pPr>
        <w:rPr>
          <w:rFonts w:ascii="Verdana" w:hAnsi="Verdana" w:eastAsia="Verdana" w:cs="Verdana"/>
          <w:color w:val="FF0000"/>
          <w:sz w:val="24"/>
          <w:szCs w:val="24"/>
        </w:rPr>
      </w:pPr>
    </w:p>
    <w:p w:rsidRPr="00B6753B" w:rsidR="00557835" w:rsidP="44C42A9E" w:rsidRDefault="00557835" w14:paraId="699C4F34" w14:textId="77777777">
      <w:pPr>
        <w:rPr>
          <w:rFonts w:ascii="Verdana" w:hAnsi="Verdana" w:eastAsia="Verdana" w:cs="Verdana"/>
          <w:color w:val="FF0000"/>
          <w:sz w:val="24"/>
          <w:szCs w:val="24"/>
        </w:rPr>
      </w:pPr>
    </w:p>
    <w:p w:rsidRPr="00B6753B" w:rsidR="00E36224" w:rsidP="44C42A9E" w:rsidRDefault="00E36224" w14:paraId="7E6EF016" w14:textId="77777777">
      <w:pPr>
        <w:tabs>
          <w:tab w:val="left" w:pos="1245"/>
        </w:tabs>
        <w:rPr>
          <w:rFonts w:ascii="Verdana" w:hAnsi="Verdana" w:eastAsia="Verdana" w:cs="Verdana"/>
          <w:color w:val="FF0000"/>
          <w:sz w:val="24"/>
          <w:szCs w:val="24"/>
        </w:rPr>
        <w:sectPr w:rsidRPr="00B6753B" w:rsidR="00E36224" w:rsidSect="00021C60">
          <w:headerReference w:type="default" r:id="rId10"/>
          <w:footerReference w:type="default" r:id="rId11"/>
          <w:pgSz w:w="11906" w:h="16838" w:orient="portrait"/>
          <w:pgMar w:top="1440" w:right="1440" w:bottom="1440" w:left="1440" w:header="708" w:footer="708" w:gutter="0"/>
          <w:cols w:space="708"/>
          <w:docGrid w:linePitch="360"/>
        </w:sectPr>
      </w:pPr>
    </w:p>
    <w:p w:rsidRPr="00B6753B" w:rsidR="00A979EF" w:rsidP="00E36224" w:rsidRDefault="00A979EF" w14:paraId="7D83DD9D" w14:textId="77777777">
      <w:pPr>
        <w:tabs>
          <w:tab w:val="left" w:pos="1245"/>
        </w:tabs>
        <w:rPr>
          <w:rFonts w:ascii="Arial" w:hAnsi="Arial" w:cs="Arial"/>
          <w:b/>
          <w:bCs/>
          <w:color w:val="FF0000"/>
          <w:sz w:val="24"/>
          <w:szCs w:val="24"/>
        </w:rPr>
      </w:pPr>
    </w:p>
    <w:p w:rsidRPr="000E01E2" w:rsidR="00B16D15" w:rsidP="248D9506" w:rsidRDefault="00B16D15" w14:paraId="1B3E340E" w14:textId="0A9F3AA2">
      <w:pPr>
        <w:tabs>
          <w:tab w:val="left" w:pos="1245"/>
        </w:tabs>
        <w:rPr>
          <w:rFonts w:ascii="Verdana" w:hAnsi="Verdana" w:eastAsia="Verdana" w:cs="Verdana"/>
          <w:b w:val="1"/>
          <w:bCs w:val="1"/>
          <w:sz w:val="24"/>
          <w:szCs w:val="24"/>
        </w:rPr>
      </w:pPr>
      <w:r w:rsidRPr="248D9506" w:rsidR="00B16D15">
        <w:rPr>
          <w:rFonts w:ascii="Verdana" w:hAnsi="Verdana" w:eastAsia="Verdana" w:cs="Verdana"/>
          <w:b w:val="1"/>
          <w:bCs w:val="1"/>
          <w:sz w:val="24"/>
          <w:szCs w:val="24"/>
        </w:rPr>
        <w:t>Appendix 1</w:t>
      </w:r>
      <w:r w:rsidRPr="248D9506" w:rsidR="00B16D15">
        <w:rPr>
          <w:rFonts w:ascii="Verdana" w:hAnsi="Verdana" w:eastAsia="Verdana" w:cs="Verdana"/>
          <w:sz w:val="24"/>
          <w:szCs w:val="24"/>
          <w:lang w:val="en-US"/>
        </w:rPr>
        <w:t xml:space="preserve"> </w:t>
      </w:r>
      <w:r w:rsidRPr="248D9506" w:rsidR="00B16D15">
        <w:rPr>
          <w:rFonts w:ascii="Verdana" w:hAnsi="Verdana" w:eastAsia="Verdana" w:cs="Verdana"/>
          <w:b w:val="1"/>
          <w:bCs w:val="1"/>
          <w:sz w:val="24"/>
          <w:szCs w:val="24"/>
          <w:lang w:val="en-US"/>
        </w:rPr>
        <w:t>NHS Wales Planning Framework 202</w:t>
      </w:r>
      <w:r w:rsidRPr="248D9506" w:rsidR="000E01E2">
        <w:rPr>
          <w:rFonts w:ascii="Verdana" w:hAnsi="Verdana" w:eastAsia="Verdana" w:cs="Verdana"/>
          <w:b w:val="1"/>
          <w:bCs w:val="1"/>
          <w:sz w:val="24"/>
          <w:szCs w:val="24"/>
          <w:lang w:val="en-US"/>
        </w:rPr>
        <w:t>6</w:t>
      </w:r>
      <w:r w:rsidRPr="248D9506" w:rsidR="00B16D15">
        <w:rPr>
          <w:rFonts w:ascii="Verdana" w:hAnsi="Verdana" w:eastAsia="Verdana" w:cs="Verdana"/>
          <w:b w:val="1"/>
          <w:bCs w:val="1"/>
          <w:sz w:val="24"/>
          <w:szCs w:val="24"/>
          <w:lang w:val="en-US"/>
        </w:rPr>
        <w:t>-2</w:t>
      </w:r>
      <w:r w:rsidRPr="248D9506" w:rsidR="000E01E2">
        <w:rPr>
          <w:rFonts w:ascii="Verdana" w:hAnsi="Verdana" w:eastAsia="Verdana" w:cs="Verdana"/>
          <w:b w:val="1"/>
          <w:bCs w:val="1"/>
          <w:sz w:val="24"/>
          <w:szCs w:val="24"/>
          <w:lang w:val="en-US"/>
        </w:rPr>
        <w:t>9</w:t>
      </w:r>
      <w:r w:rsidRPr="248D9506" w:rsidR="00B16D15">
        <w:rPr>
          <w:rFonts w:ascii="Verdana" w:hAnsi="Verdana" w:eastAsia="Verdana" w:cs="Verdana"/>
          <w:b w:val="1"/>
          <w:bCs w:val="1"/>
          <w:sz w:val="24"/>
          <w:szCs w:val="24"/>
          <w:lang w:val="en-US"/>
        </w:rPr>
        <w:t xml:space="preserve"> Ministerial Delivery Expectations for 202</w:t>
      </w:r>
      <w:r w:rsidRPr="248D9506" w:rsidR="000E01E2">
        <w:rPr>
          <w:rFonts w:ascii="Verdana" w:hAnsi="Verdana" w:eastAsia="Verdana" w:cs="Verdana"/>
          <w:b w:val="1"/>
          <w:bCs w:val="1"/>
          <w:sz w:val="24"/>
          <w:szCs w:val="24"/>
          <w:lang w:val="en-US"/>
        </w:rPr>
        <w:t>6</w:t>
      </w:r>
      <w:r w:rsidRPr="248D9506" w:rsidR="00B16D15">
        <w:rPr>
          <w:rFonts w:ascii="Verdana" w:hAnsi="Verdana" w:eastAsia="Verdana" w:cs="Verdana"/>
          <w:b w:val="1"/>
          <w:bCs w:val="1"/>
          <w:sz w:val="24"/>
          <w:szCs w:val="24"/>
          <w:lang w:val="en-US"/>
        </w:rPr>
        <w:t>-2</w:t>
      </w:r>
      <w:r w:rsidRPr="248D9506" w:rsidR="000E01E2">
        <w:rPr>
          <w:rFonts w:ascii="Verdana" w:hAnsi="Verdana" w:eastAsia="Verdana" w:cs="Verdana"/>
          <w:b w:val="1"/>
          <w:bCs w:val="1"/>
          <w:sz w:val="24"/>
          <w:szCs w:val="24"/>
          <w:lang w:val="en-US"/>
        </w:rPr>
        <w:t>7</w:t>
      </w:r>
      <w:r w:rsidRPr="248D9506" w:rsidR="00B16D15">
        <w:rPr>
          <w:rFonts w:ascii="Verdana" w:hAnsi="Verdana" w:eastAsia="Verdana" w:cs="Verdana"/>
          <w:b w:val="1"/>
          <w:bCs w:val="1"/>
          <w:sz w:val="24"/>
          <w:szCs w:val="24"/>
          <w:lang w:val="en-US"/>
        </w:rPr>
        <w:t>.</w:t>
      </w:r>
    </w:p>
    <w:tbl>
      <w:tblPr>
        <w:tblStyle w:val="TableGrid"/>
        <w:tblW w:w="0" w:type="auto"/>
        <w:tblLook w:val="04A0" w:firstRow="1" w:lastRow="0" w:firstColumn="1" w:lastColumn="0" w:noHBand="0" w:noVBand="1"/>
      </w:tblPr>
      <w:tblGrid>
        <w:gridCol w:w="3823"/>
        <w:gridCol w:w="10125"/>
      </w:tblGrid>
      <w:tr w:rsidRPr="00B6753B" w:rsidR="00B6753B" w:rsidTr="248D9506" w14:paraId="75EC2F3F" w14:textId="77777777">
        <w:tc>
          <w:tcPr>
            <w:tcW w:w="3823" w:type="dxa"/>
            <w:shd w:val="clear" w:color="auto" w:fill="D9D9D9" w:themeFill="background1" w:themeFillShade="D9"/>
            <w:tcMar/>
          </w:tcPr>
          <w:p w:rsidRPr="000E01E2" w:rsidR="00B16D15" w:rsidP="248D9506" w:rsidRDefault="00B16D15" w14:paraId="375B8E1C" w14:textId="52DBB667">
            <w:pPr>
              <w:jc w:val="both"/>
              <w:rPr>
                <w:rFonts w:ascii="Verdana" w:hAnsi="Verdana" w:eastAsia="Verdana" w:cs="Verdana"/>
                <w:b w:val="1"/>
                <w:bCs w:val="1"/>
                <w:sz w:val="24"/>
                <w:szCs w:val="24"/>
              </w:rPr>
            </w:pPr>
            <w:r w:rsidRPr="248D9506" w:rsidR="00B16D15">
              <w:rPr>
                <w:rFonts w:ascii="Verdana" w:hAnsi="Verdana" w:eastAsia="Verdana" w:cs="Verdana"/>
                <w:b w:val="1"/>
                <w:bCs w:val="1"/>
                <w:sz w:val="24"/>
                <w:szCs w:val="24"/>
              </w:rPr>
              <w:t>Strategic Priorities for 202</w:t>
            </w:r>
            <w:r w:rsidRPr="248D9506" w:rsidR="000E01E2">
              <w:rPr>
                <w:rFonts w:ascii="Verdana" w:hAnsi="Verdana" w:eastAsia="Verdana" w:cs="Verdana"/>
                <w:b w:val="1"/>
                <w:bCs w:val="1"/>
                <w:sz w:val="24"/>
                <w:szCs w:val="24"/>
              </w:rPr>
              <w:t>6</w:t>
            </w:r>
            <w:r w:rsidRPr="248D9506" w:rsidR="00B16D15">
              <w:rPr>
                <w:rFonts w:ascii="Verdana" w:hAnsi="Verdana" w:eastAsia="Verdana" w:cs="Verdana"/>
                <w:b w:val="1"/>
                <w:bCs w:val="1"/>
                <w:sz w:val="24"/>
                <w:szCs w:val="24"/>
              </w:rPr>
              <w:t>-2</w:t>
            </w:r>
            <w:r w:rsidRPr="248D9506" w:rsidR="000E01E2">
              <w:rPr>
                <w:rFonts w:ascii="Verdana" w:hAnsi="Verdana" w:eastAsia="Verdana" w:cs="Verdana"/>
                <w:b w:val="1"/>
                <w:bCs w:val="1"/>
                <w:sz w:val="24"/>
                <w:szCs w:val="24"/>
              </w:rPr>
              <w:t>9</w:t>
            </w:r>
            <w:r w:rsidRPr="248D9506" w:rsidR="00B16D15">
              <w:rPr>
                <w:rFonts w:ascii="Verdana" w:hAnsi="Verdana" w:eastAsia="Verdana" w:cs="Verdana"/>
                <w:b w:val="1"/>
                <w:bCs w:val="1"/>
                <w:sz w:val="24"/>
                <w:szCs w:val="24"/>
              </w:rPr>
              <w:t xml:space="preserve"> </w:t>
            </w:r>
          </w:p>
        </w:tc>
        <w:tc>
          <w:tcPr>
            <w:tcW w:w="10125" w:type="dxa"/>
            <w:shd w:val="clear" w:color="auto" w:fill="D9D9D9" w:themeFill="background1" w:themeFillShade="D9"/>
            <w:tcMar/>
          </w:tcPr>
          <w:p w:rsidRPr="000E01E2" w:rsidR="00B16D15" w:rsidP="248D9506" w:rsidRDefault="00B16D15" w14:paraId="13F4F9CF" w14:textId="3170A760">
            <w:pPr>
              <w:jc w:val="both"/>
              <w:rPr>
                <w:rFonts w:ascii="Verdana" w:hAnsi="Verdana" w:eastAsia="Verdana" w:cs="Verdana"/>
                <w:b w:val="1"/>
                <w:bCs w:val="1"/>
                <w:sz w:val="24"/>
                <w:szCs w:val="24"/>
              </w:rPr>
            </w:pPr>
            <w:r w:rsidRPr="248D9506" w:rsidR="00B16D15">
              <w:rPr>
                <w:rFonts w:ascii="Verdana" w:hAnsi="Verdana" w:eastAsia="Verdana" w:cs="Verdana"/>
                <w:b w:val="1"/>
                <w:bCs w:val="1"/>
                <w:sz w:val="24"/>
                <w:szCs w:val="24"/>
              </w:rPr>
              <w:t>Ministerial Delivery Expectations for 202</w:t>
            </w:r>
            <w:r w:rsidRPr="248D9506" w:rsidR="000E01E2">
              <w:rPr>
                <w:rFonts w:ascii="Verdana" w:hAnsi="Verdana" w:eastAsia="Verdana" w:cs="Verdana"/>
                <w:b w:val="1"/>
                <w:bCs w:val="1"/>
                <w:sz w:val="24"/>
                <w:szCs w:val="24"/>
              </w:rPr>
              <w:t>6</w:t>
            </w:r>
            <w:r w:rsidRPr="248D9506" w:rsidR="00B16D15">
              <w:rPr>
                <w:rFonts w:ascii="Verdana" w:hAnsi="Verdana" w:eastAsia="Verdana" w:cs="Verdana"/>
                <w:b w:val="1"/>
                <w:bCs w:val="1"/>
                <w:sz w:val="24"/>
                <w:szCs w:val="24"/>
              </w:rPr>
              <w:t>-2</w:t>
            </w:r>
            <w:r w:rsidRPr="248D9506" w:rsidR="000E01E2">
              <w:rPr>
                <w:rFonts w:ascii="Verdana" w:hAnsi="Verdana" w:eastAsia="Verdana" w:cs="Verdana"/>
                <w:b w:val="1"/>
                <w:bCs w:val="1"/>
                <w:sz w:val="24"/>
                <w:szCs w:val="24"/>
              </w:rPr>
              <w:t>7</w:t>
            </w:r>
            <w:r w:rsidRPr="248D9506" w:rsidR="00B16D15">
              <w:rPr>
                <w:rFonts w:ascii="Verdana" w:hAnsi="Verdana" w:eastAsia="Verdana" w:cs="Verdana"/>
                <w:b w:val="1"/>
                <w:bCs w:val="1"/>
                <w:sz w:val="24"/>
                <w:szCs w:val="24"/>
              </w:rPr>
              <w:t xml:space="preserve"> (where applicable)</w:t>
            </w:r>
          </w:p>
          <w:p w:rsidRPr="000E01E2" w:rsidR="00B16D15" w:rsidP="248D9506" w:rsidRDefault="00B16D15" w14:paraId="4E678F2A" w14:textId="134D8949">
            <w:pPr>
              <w:jc w:val="both"/>
              <w:rPr>
                <w:rFonts w:ascii="Verdana" w:hAnsi="Verdana" w:eastAsia="Verdana" w:cs="Verdana"/>
                <w:b w:val="1"/>
                <w:bCs w:val="1"/>
                <w:sz w:val="24"/>
                <w:szCs w:val="24"/>
              </w:rPr>
            </w:pPr>
          </w:p>
        </w:tc>
      </w:tr>
      <w:tr w:rsidRPr="00B6753B" w:rsidR="00B6753B" w:rsidTr="248D9506" w14:paraId="1A57EA9E" w14:textId="77777777">
        <w:tc>
          <w:tcPr>
            <w:tcW w:w="3823" w:type="dxa"/>
            <w:tcMar/>
          </w:tcPr>
          <w:p w:rsidRPr="000E01E2" w:rsidR="00B16D15" w:rsidP="248D9506" w:rsidRDefault="00B16D15" w14:paraId="00DD80CC" w14:textId="1B806842">
            <w:pPr>
              <w:jc w:val="center"/>
              <w:rPr>
                <w:rFonts w:ascii="Verdana" w:hAnsi="Verdana" w:eastAsia="Verdana" w:cs="Verdana"/>
                <w:b w:val="1"/>
                <w:bCs w:val="1"/>
                <w:sz w:val="24"/>
                <w:szCs w:val="24"/>
              </w:rPr>
            </w:pPr>
            <w:r w:rsidRPr="248D9506" w:rsidR="00B16D15">
              <w:rPr>
                <w:rFonts w:ascii="Verdana" w:hAnsi="Verdana" w:eastAsia="Verdana" w:cs="Verdana"/>
                <w:b w:val="1"/>
                <w:bCs w:val="1"/>
                <w:sz w:val="24"/>
                <w:szCs w:val="24"/>
              </w:rPr>
              <w:t>Timely Access to Care</w:t>
            </w:r>
          </w:p>
        </w:tc>
        <w:tc>
          <w:tcPr>
            <w:tcW w:w="10125" w:type="dxa"/>
            <w:tcMar/>
          </w:tcPr>
          <w:p w:rsidRPr="000E01E2" w:rsidR="000E01E2" w:rsidP="248D9506" w:rsidRDefault="000E01E2" w14:paraId="40601B87" w14:textId="77777777">
            <w:pPr>
              <w:pStyle w:val="ListParagraph"/>
              <w:numPr>
                <w:ilvl w:val="0"/>
                <w:numId w:val="14"/>
              </w:numPr>
              <w:jc w:val="both"/>
              <w:rPr>
                <w:rFonts w:ascii="Verdana" w:hAnsi="Verdana" w:eastAsia="Verdana" w:cs="Verdana"/>
                <w:sz w:val="24"/>
                <w:szCs w:val="24"/>
              </w:rPr>
            </w:pPr>
            <w:r w:rsidRPr="248D9506" w:rsidR="000E01E2">
              <w:rPr>
                <w:rFonts w:ascii="Verdana" w:hAnsi="Verdana" w:eastAsia="Verdana" w:cs="Verdana"/>
                <w:sz w:val="24"/>
                <w:szCs w:val="24"/>
              </w:rPr>
              <w:t xml:space="preserve">Ensure no ambulance patient handover waits over 45 minutes </w:t>
            </w:r>
          </w:p>
          <w:p w:rsidRPr="000E01E2" w:rsidR="000E01E2" w:rsidP="248D9506" w:rsidRDefault="000E01E2" w14:paraId="420CEE99" w14:textId="77777777">
            <w:pPr>
              <w:pStyle w:val="ListParagraph"/>
              <w:numPr>
                <w:ilvl w:val="0"/>
                <w:numId w:val="14"/>
              </w:numPr>
              <w:jc w:val="both"/>
              <w:rPr>
                <w:rFonts w:ascii="Verdana" w:hAnsi="Verdana" w:eastAsia="Verdana" w:cs="Verdana"/>
                <w:sz w:val="24"/>
                <w:szCs w:val="24"/>
              </w:rPr>
            </w:pPr>
            <w:r w:rsidRPr="248D9506" w:rsidR="000E01E2">
              <w:rPr>
                <w:rFonts w:ascii="Verdana" w:hAnsi="Verdana" w:eastAsia="Verdana" w:cs="Verdana"/>
                <w:sz w:val="24"/>
                <w:szCs w:val="24"/>
              </w:rPr>
              <w:t xml:space="preserve">Ensure no patient spend spends 12 hours or more in all major and minor emergency care facilities from arrival until admission, </w:t>
            </w:r>
            <w:r w:rsidRPr="248D9506" w:rsidR="000E01E2">
              <w:rPr>
                <w:rFonts w:ascii="Verdana" w:hAnsi="Verdana" w:eastAsia="Verdana" w:cs="Verdana"/>
                <w:sz w:val="24"/>
                <w:szCs w:val="24"/>
              </w:rPr>
              <w:t>transfer</w:t>
            </w:r>
            <w:r w:rsidRPr="248D9506" w:rsidR="000E01E2">
              <w:rPr>
                <w:rFonts w:ascii="Verdana" w:hAnsi="Verdana" w:eastAsia="Verdana" w:cs="Verdana"/>
                <w:sz w:val="24"/>
                <w:szCs w:val="24"/>
              </w:rPr>
              <w:t xml:space="preserve"> or discharge. </w:t>
            </w:r>
          </w:p>
          <w:p w:rsidRPr="000E01E2" w:rsidR="000E01E2" w:rsidP="248D9506" w:rsidRDefault="000E01E2" w14:paraId="052A3FBF" w14:textId="77777777">
            <w:pPr>
              <w:pStyle w:val="ListParagraph"/>
              <w:numPr>
                <w:ilvl w:val="0"/>
                <w:numId w:val="14"/>
              </w:numPr>
              <w:jc w:val="both"/>
              <w:rPr>
                <w:rFonts w:ascii="Verdana" w:hAnsi="Verdana" w:eastAsia="Verdana" w:cs="Verdana"/>
                <w:sz w:val="24"/>
                <w:szCs w:val="24"/>
              </w:rPr>
            </w:pPr>
            <w:r w:rsidRPr="248D9506" w:rsidR="000E01E2">
              <w:rPr>
                <w:rFonts w:ascii="Verdana" w:hAnsi="Verdana" w:eastAsia="Verdana" w:cs="Verdana"/>
                <w:sz w:val="24"/>
                <w:szCs w:val="24"/>
              </w:rPr>
              <w:t xml:space="preserve">No patients waiting more than 104 weeks for referral to treatment. </w:t>
            </w:r>
          </w:p>
          <w:p w:rsidRPr="000E01E2" w:rsidR="000E01E2" w:rsidP="248D9506" w:rsidRDefault="000E01E2" w14:paraId="40DC45E6" w14:textId="77777777">
            <w:pPr>
              <w:pStyle w:val="ListParagraph"/>
              <w:numPr>
                <w:ilvl w:val="0"/>
                <w:numId w:val="14"/>
              </w:numPr>
              <w:jc w:val="both"/>
              <w:rPr>
                <w:rFonts w:ascii="Verdana" w:hAnsi="Verdana" w:eastAsia="Verdana" w:cs="Verdana"/>
                <w:sz w:val="24"/>
                <w:szCs w:val="24"/>
              </w:rPr>
            </w:pPr>
            <w:r w:rsidRPr="248D9506" w:rsidR="000E01E2">
              <w:rPr>
                <w:rFonts w:ascii="Verdana" w:hAnsi="Verdana" w:eastAsia="Verdana" w:cs="Verdana"/>
                <w:sz w:val="24"/>
                <w:szCs w:val="24"/>
              </w:rPr>
              <w:t xml:space="preserve">Number of patients waiting more than 8 weeks for a specified diagnostic – target zero </w:t>
            </w:r>
          </w:p>
          <w:p w:rsidRPr="000E01E2" w:rsidR="00B16D15" w:rsidP="248D9506" w:rsidRDefault="000E01E2" w14:paraId="4CA2BDCB" w14:textId="210A1FEC">
            <w:pPr>
              <w:pStyle w:val="ListParagraph"/>
              <w:numPr>
                <w:ilvl w:val="0"/>
                <w:numId w:val="14"/>
              </w:numPr>
              <w:jc w:val="both"/>
              <w:rPr>
                <w:rFonts w:ascii="Verdana" w:hAnsi="Verdana" w:eastAsia="Verdana" w:cs="Verdana"/>
                <w:sz w:val="24"/>
                <w:szCs w:val="24"/>
              </w:rPr>
            </w:pPr>
            <w:r w:rsidRPr="248D9506" w:rsidR="000E01E2">
              <w:rPr>
                <w:rFonts w:ascii="Verdana" w:hAnsi="Verdana" w:eastAsia="Verdana" w:cs="Verdana"/>
                <w:sz w:val="24"/>
                <w:szCs w:val="24"/>
              </w:rPr>
              <w:t>Health boards to achieve the suspected cancer pathway target of 75% through implementing the nationally agreed pathways, while reducing the backlog of patients waiting more than 62 days by the end of March 2027</w:t>
            </w:r>
          </w:p>
        </w:tc>
      </w:tr>
      <w:tr w:rsidRPr="00B6753B" w:rsidR="00B6753B" w:rsidTr="248D9506" w14:paraId="7334C30D" w14:textId="77777777">
        <w:tc>
          <w:tcPr>
            <w:tcW w:w="3823" w:type="dxa"/>
            <w:tcMar/>
          </w:tcPr>
          <w:p w:rsidRPr="004C4650" w:rsidR="00B16D15" w:rsidP="248D9506" w:rsidRDefault="00B16D15" w14:paraId="39D0747C" w14:textId="05F6AFF9">
            <w:pPr>
              <w:jc w:val="center"/>
              <w:rPr>
                <w:rFonts w:ascii="Verdana" w:hAnsi="Verdana" w:eastAsia="Verdana" w:cs="Verdana"/>
                <w:b w:val="1"/>
                <w:bCs w:val="1"/>
                <w:sz w:val="24"/>
                <w:szCs w:val="24"/>
              </w:rPr>
            </w:pPr>
            <w:r w:rsidRPr="248D9506" w:rsidR="00B16D15">
              <w:rPr>
                <w:rFonts w:ascii="Verdana" w:hAnsi="Verdana" w:eastAsia="Verdana" w:cs="Verdana"/>
                <w:b w:val="1"/>
                <w:bCs w:val="1"/>
                <w:sz w:val="24"/>
                <w:szCs w:val="24"/>
              </w:rPr>
              <w:t>Population Health &amp; Prevention</w:t>
            </w:r>
          </w:p>
        </w:tc>
        <w:tc>
          <w:tcPr>
            <w:tcW w:w="10125" w:type="dxa"/>
            <w:tcMar/>
          </w:tcPr>
          <w:p w:rsidRPr="004C4650" w:rsidR="004C4650" w:rsidP="248D9506" w:rsidRDefault="004C4650" w14:paraId="1F10FE73" w14:textId="77777777">
            <w:pPr>
              <w:pStyle w:val="ListParagraph"/>
              <w:numPr>
                <w:ilvl w:val="0"/>
                <w:numId w:val="14"/>
              </w:numPr>
              <w:jc w:val="both"/>
              <w:rPr>
                <w:rFonts w:ascii="Verdana" w:hAnsi="Verdana" w:eastAsia="Verdana" w:cs="Verdana"/>
                <w:sz w:val="24"/>
                <w:szCs w:val="24"/>
              </w:rPr>
            </w:pPr>
            <w:r w:rsidRPr="248D9506" w:rsidR="004C4650">
              <w:rPr>
                <w:rFonts w:ascii="Verdana" w:hAnsi="Verdana" w:eastAsia="Verdana" w:cs="Verdana"/>
                <w:sz w:val="24"/>
                <w:szCs w:val="24"/>
              </w:rPr>
              <w:t xml:space="preserve">Increase the proportion of children in Wales who are a healthy weight by halting the </w:t>
            </w:r>
            <w:r w:rsidRPr="248D9506" w:rsidR="004C4650">
              <w:rPr>
                <w:rFonts w:ascii="Verdana" w:hAnsi="Verdana" w:eastAsia="Verdana" w:cs="Verdana"/>
                <w:sz w:val="24"/>
                <w:szCs w:val="24"/>
              </w:rPr>
              <w:t>rise, and</w:t>
            </w:r>
            <w:r w:rsidRPr="248D9506" w:rsidR="004C4650">
              <w:rPr>
                <w:rFonts w:ascii="Verdana" w:hAnsi="Verdana" w:eastAsia="Verdana" w:cs="Verdana"/>
                <w:sz w:val="24"/>
                <w:szCs w:val="24"/>
              </w:rPr>
              <w:t xml:space="preserve"> contributing to a year-on-year decrease in the levels of overweight and of obesity as measured and reported through the National Child Measurement Programme, focusing on those most disadvantaged. </w:t>
            </w:r>
          </w:p>
          <w:p w:rsidRPr="004C4650" w:rsidR="004C4650" w:rsidP="248D9506" w:rsidRDefault="004C4650" w14:paraId="69FE3EFE" w14:textId="77777777">
            <w:pPr>
              <w:pStyle w:val="ListParagraph"/>
              <w:numPr>
                <w:ilvl w:val="0"/>
                <w:numId w:val="14"/>
              </w:numPr>
              <w:jc w:val="both"/>
              <w:rPr>
                <w:rFonts w:ascii="Verdana" w:hAnsi="Verdana" w:eastAsia="Verdana" w:cs="Verdana"/>
                <w:sz w:val="24"/>
                <w:szCs w:val="24"/>
              </w:rPr>
            </w:pPr>
            <w:r w:rsidRPr="248D9506" w:rsidR="004C4650">
              <w:rPr>
                <w:rFonts w:ascii="Verdana" w:hAnsi="Verdana" w:eastAsia="Verdana" w:cs="Verdana"/>
                <w:sz w:val="24"/>
                <w:szCs w:val="24"/>
              </w:rPr>
              <w:t xml:space="preserve">Reduce inequity in the uptake in the most and least deprived areas in preventing ill-health especially in relation to vaccination, screening and diabetes prevention and care. </w:t>
            </w:r>
          </w:p>
          <w:p w:rsidRPr="004C4650" w:rsidR="004C4650" w:rsidP="248D9506" w:rsidRDefault="004C4650" w14:paraId="4861BCA1" w14:textId="77777777">
            <w:pPr>
              <w:pStyle w:val="ListParagraph"/>
              <w:numPr>
                <w:ilvl w:val="0"/>
                <w:numId w:val="14"/>
              </w:numPr>
              <w:jc w:val="both"/>
              <w:rPr>
                <w:rFonts w:ascii="Verdana" w:hAnsi="Verdana" w:eastAsia="Verdana" w:cs="Verdana"/>
                <w:sz w:val="24"/>
                <w:szCs w:val="24"/>
              </w:rPr>
            </w:pPr>
            <w:r w:rsidRPr="248D9506" w:rsidR="004C4650">
              <w:rPr>
                <w:rFonts w:ascii="Verdana" w:hAnsi="Verdana" w:eastAsia="Verdana" w:cs="Verdana"/>
                <w:sz w:val="24"/>
                <w:szCs w:val="24"/>
              </w:rPr>
              <w:t xml:space="preserve">At least 90% of individuals </w:t>
            </w:r>
            <w:r w:rsidRPr="248D9506" w:rsidR="004C4650">
              <w:rPr>
                <w:rFonts w:ascii="Verdana" w:hAnsi="Verdana" w:eastAsia="Verdana" w:cs="Verdana"/>
                <w:sz w:val="24"/>
                <w:szCs w:val="24"/>
              </w:rPr>
              <w:t>identified</w:t>
            </w:r>
            <w:r w:rsidRPr="248D9506" w:rsidR="004C4650">
              <w:rPr>
                <w:rFonts w:ascii="Verdana" w:hAnsi="Verdana" w:eastAsia="Verdana" w:cs="Verdana"/>
                <w:sz w:val="24"/>
                <w:szCs w:val="24"/>
              </w:rPr>
              <w:t xml:space="preserve"> via the Audit Plus Frailty Tool (or its replacement) to receive proactive care in line with their agreed care plans. </w:t>
            </w:r>
          </w:p>
          <w:p w:rsidRPr="004C4650" w:rsidR="00B16D15" w:rsidP="248D9506" w:rsidRDefault="004C4650" w14:paraId="0D117EA9" w14:textId="6D11760F">
            <w:pPr>
              <w:pStyle w:val="ListParagraph"/>
              <w:numPr>
                <w:ilvl w:val="0"/>
                <w:numId w:val="14"/>
              </w:numPr>
              <w:jc w:val="both"/>
              <w:rPr>
                <w:rFonts w:ascii="Verdana" w:hAnsi="Verdana" w:eastAsia="Verdana" w:cs="Verdana"/>
                <w:color w:val="FF0000"/>
                <w:sz w:val="24"/>
                <w:szCs w:val="24"/>
              </w:rPr>
            </w:pPr>
            <w:r w:rsidRPr="248D9506" w:rsidR="004C4650">
              <w:rPr>
                <w:rFonts w:ascii="Verdana" w:hAnsi="Verdana" w:eastAsia="Verdana" w:cs="Verdana"/>
                <w:sz w:val="24"/>
                <w:szCs w:val="24"/>
              </w:rPr>
              <w:t xml:space="preserve">Increase in % of patients (aged 12 years and over) with diabetes who received all eight NICE recommended care processes. </w:t>
            </w:r>
          </w:p>
        </w:tc>
      </w:tr>
      <w:tr w:rsidRPr="00B6753B" w:rsidR="00B6753B" w:rsidTr="248D9506" w14:paraId="76064943" w14:textId="77777777">
        <w:tc>
          <w:tcPr>
            <w:tcW w:w="3823" w:type="dxa"/>
            <w:tcMar/>
          </w:tcPr>
          <w:p w:rsidRPr="004C4650" w:rsidR="00B16D15" w:rsidP="248D9506" w:rsidRDefault="004C4650" w14:paraId="4A2BC9A0" w14:textId="095B91AC">
            <w:pPr>
              <w:jc w:val="center"/>
              <w:rPr>
                <w:rFonts w:ascii="Verdana" w:hAnsi="Verdana" w:eastAsia="Verdana" w:cs="Verdana"/>
                <w:b w:val="1"/>
                <w:bCs w:val="1"/>
                <w:sz w:val="24"/>
                <w:szCs w:val="24"/>
              </w:rPr>
            </w:pPr>
            <w:r w:rsidRPr="248D9506" w:rsidR="004C4650">
              <w:rPr>
                <w:rFonts w:ascii="Verdana" w:hAnsi="Verdana" w:eastAsia="Verdana" w:cs="Verdana"/>
                <w:b w:val="1"/>
                <w:bCs w:val="1"/>
                <w:sz w:val="24"/>
                <w:szCs w:val="24"/>
              </w:rPr>
              <w:t>Community by Design</w:t>
            </w:r>
          </w:p>
        </w:tc>
        <w:tc>
          <w:tcPr>
            <w:tcW w:w="10125" w:type="dxa"/>
            <w:tcMar/>
          </w:tcPr>
          <w:p w:rsidRPr="004C4650" w:rsidR="004C4650" w:rsidP="248D9506" w:rsidRDefault="004C4650" w14:paraId="35FC63F0" w14:textId="09E5DBBA">
            <w:pPr>
              <w:pStyle w:val="ListParagraph"/>
              <w:numPr>
                <w:ilvl w:val="0"/>
                <w:numId w:val="14"/>
              </w:numPr>
              <w:jc w:val="both"/>
              <w:rPr>
                <w:rFonts w:ascii="Verdana" w:hAnsi="Verdana" w:eastAsia="Verdana" w:cs="Verdana"/>
                <w:sz w:val="24"/>
                <w:szCs w:val="24"/>
              </w:rPr>
            </w:pPr>
            <w:r w:rsidRPr="248D9506" w:rsidR="004C4650">
              <w:rPr>
                <w:rFonts w:ascii="Verdana" w:hAnsi="Verdana" w:eastAsia="Verdana" w:cs="Verdana"/>
                <w:sz w:val="24"/>
                <w:szCs w:val="24"/>
              </w:rPr>
              <w:t>Deliver a 12-month reduction trend in both the number of people who are delayed in hospital and the total days delayed for these patients, as measured by the Delayed Pathways of Care dashboard.</w:t>
            </w:r>
          </w:p>
          <w:p w:rsidRPr="004C4650" w:rsidR="004C4650" w:rsidP="248D9506" w:rsidRDefault="004C4650" w14:paraId="50A31F9E" w14:textId="3C53E84C">
            <w:pPr>
              <w:pStyle w:val="ListParagraph"/>
              <w:numPr>
                <w:ilvl w:val="0"/>
                <w:numId w:val="14"/>
              </w:numPr>
              <w:jc w:val="both"/>
              <w:rPr>
                <w:rFonts w:ascii="Verdana" w:hAnsi="Verdana" w:eastAsia="Verdana" w:cs="Verdana"/>
                <w:sz w:val="24"/>
                <w:szCs w:val="24"/>
              </w:rPr>
            </w:pPr>
            <w:r w:rsidRPr="248D9506" w:rsidR="004C4650">
              <w:rPr>
                <w:rFonts w:ascii="Verdana" w:hAnsi="Verdana" w:eastAsia="Verdana" w:cs="Verdana"/>
                <w:sz w:val="24"/>
                <w:szCs w:val="24"/>
              </w:rPr>
              <w:t xml:space="preserve">Increase in capacity at the weekend of community nursing and specialist palliative care nursing to at least the required levels previously set for 2024/25 and greater where possible. </w:t>
            </w:r>
          </w:p>
          <w:p w:rsidR="00B16D15" w:rsidP="248D9506" w:rsidRDefault="004C4650" w14:paraId="46171A82" w14:textId="77777777">
            <w:pPr>
              <w:pStyle w:val="ListParagraph"/>
              <w:ind w:left="360"/>
              <w:jc w:val="both"/>
              <w:rPr>
                <w:rFonts w:ascii="Verdana" w:hAnsi="Verdana" w:eastAsia="Verdana" w:cs="Verdana"/>
                <w:sz w:val="24"/>
                <w:szCs w:val="24"/>
              </w:rPr>
            </w:pPr>
            <w:r w:rsidRPr="248D9506" w:rsidR="004C4650">
              <w:rPr>
                <w:rFonts w:ascii="Verdana" w:hAnsi="Verdana" w:eastAsia="Verdana" w:cs="Verdana"/>
                <w:sz w:val="24"/>
                <w:szCs w:val="24"/>
              </w:rPr>
              <w:t>(National requirements and expectations will be specified by the Community by Design Transformation Programme Board)</w:t>
            </w:r>
            <w:r w:rsidRPr="248D9506" w:rsidR="004C4650">
              <w:rPr>
                <w:rFonts w:ascii="Verdana" w:hAnsi="Verdana" w:eastAsia="Verdana" w:cs="Verdana"/>
                <w:sz w:val="24"/>
                <w:szCs w:val="24"/>
              </w:rPr>
              <w:t xml:space="preserve"> </w:t>
            </w:r>
          </w:p>
          <w:p w:rsidRPr="00B6753B" w:rsidR="004C4650" w:rsidP="248D9506" w:rsidRDefault="004C4650" w14:paraId="0CE2DB5D" w14:textId="45499614">
            <w:pPr>
              <w:pStyle w:val="ListParagraph"/>
              <w:ind w:left="360"/>
              <w:jc w:val="both"/>
              <w:rPr>
                <w:rFonts w:ascii="Verdana" w:hAnsi="Verdana" w:eastAsia="Verdana" w:cs="Verdana"/>
                <w:b w:val="1"/>
                <w:bCs w:val="1"/>
                <w:color w:val="FF0000"/>
                <w:sz w:val="24"/>
                <w:szCs w:val="24"/>
              </w:rPr>
            </w:pPr>
          </w:p>
        </w:tc>
      </w:tr>
      <w:tr w:rsidRPr="00B6753B" w:rsidR="00B6753B" w:rsidTr="248D9506" w14:paraId="75B00536" w14:textId="77777777">
        <w:tc>
          <w:tcPr>
            <w:tcW w:w="3823" w:type="dxa"/>
            <w:tcMar/>
          </w:tcPr>
          <w:p w:rsidRPr="004C4650" w:rsidR="00B16D15" w:rsidP="248D9506" w:rsidRDefault="00B16D15" w14:paraId="368C26F9" w14:textId="77777777">
            <w:pPr>
              <w:jc w:val="center"/>
              <w:rPr>
                <w:rFonts w:ascii="Verdana" w:hAnsi="Verdana" w:eastAsia="Verdana" w:cs="Verdana"/>
                <w:b w:val="1"/>
                <w:bCs w:val="1"/>
                <w:sz w:val="24"/>
                <w:szCs w:val="24"/>
              </w:rPr>
            </w:pPr>
            <w:r w:rsidRPr="248D9506" w:rsidR="00B16D15">
              <w:rPr>
                <w:rFonts w:ascii="Verdana" w:hAnsi="Verdana" w:eastAsia="Verdana" w:cs="Verdana"/>
                <w:b w:val="1"/>
                <w:bCs w:val="1"/>
                <w:sz w:val="24"/>
                <w:szCs w:val="24"/>
              </w:rPr>
              <w:t>Mental Health Access</w:t>
            </w:r>
          </w:p>
          <w:p w:rsidRPr="00B6753B" w:rsidR="00B16D15" w:rsidP="248D9506" w:rsidRDefault="00B16D15" w14:paraId="3D2C201D" w14:textId="7A037D5A">
            <w:pPr>
              <w:jc w:val="center"/>
              <w:rPr>
                <w:rFonts w:ascii="Verdana" w:hAnsi="Verdana" w:eastAsia="Verdana" w:cs="Verdana"/>
                <w:b w:val="1"/>
                <w:bCs w:val="1"/>
                <w:color w:val="FF0000"/>
                <w:sz w:val="24"/>
                <w:szCs w:val="24"/>
              </w:rPr>
            </w:pPr>
          </w:p>
        </w:tc>
        <w:tc>
          <w:tcPr>
            <w:tcW w:w="10125" w:type="dxa"/>
            <w:tcMar/>
          </w:tcPr>
          <w:p w:rsidRPr="004C4650" w:rsidR="004C4650" w:rsidP="248D9506" w:rsidRDefault="004C4650" w14:paraId="38132255" w14:textId="13917630">
            <w:pPr>
              <w:pStyle w:val="ListParagraph"/>
              <w:numPr>
                <w:ilvl w:val="0"/>
                <w:numId w:val="14"/>
              </w:numPr>
              <w:jc w:val="both"/>
              <w:rPr>
                <w:rFonts w:ascii="Verdana" w:hAnsi="Verdana" w:eastAsia="Verdana" w:cs="Verdana"/>
                <w:sz w:val="24"/>
                <w:szCs w:val="24"/>
              </w:rPr>
            </w:pPr>
            <w:r w:rsidRPr="248D9506" w:rsidR="004C4650">
              <w:rPr>
                <w:rFonts w:ascii="Verdana" w:hAnsi="Verdana" w:eastAsia="Verdana" w:cs="Verdana"/>
                <w:sz w:val="24"/>
                <w:szCs w:val="24"/>
              </w:rPr>
              <w:t xml:space="preserve">Implement and evaluate Open Access Mental Health Support by March 2027. </w:t>
            </w:r>
          </w:p>
          <w:p w:rsidRPr="004C4650" w:rsidR="004C4650" w:rsidP="248D9506" w:rsidRDefault="004C4650" w14:paraId="41485D83" w14:textId="1532918A">
            <w:pPr>
              <w:pStyle w:val="ListParagraph"/>
              <w:numPr>
                <w:ilvl w:val="0"/>
                <w:numId w:val="14"/>
              </w:numPr>
              <w:jc w:val="both"/>
              <w:rPr>
                <w:rFonts w:ascii="Verdana" w:hAnsi="Verdana" w:eastAsia="Verdana" w:cs="Verdana"/>
                <w:sz w:val="24"/>
                <w:szCs w:val="24"/>
              </w:rPr>
            </w:pPr>
            <w:r w:rsidRPr="248D9506" w:rsidR="004C4650">
              <w:rPr>
                <w:rFonts w:ascii="Verdana" w:hAnsi="Verdana" w:eastAsia="Verdana" w:cs="Verdana"/>
                <w:sz w:val="24"/>
                <w:szCs w:val="24"/>
              </w:rPr>
              <w:t xml:space="preserve">Improve safety in Secondary Care Mental Health services (measured through agreed mental health safety matrix and PROM </w:t>
            </w:r>
            <w:r w:rsidRPr="248D9506" w:rsidR="004C4650">
              <w:rPr>
                <w:rFonts w:ascii="Verdana" w:hAnsi="Verdana" w:eastAsia="Verdana" w:cs="Verdana"/>
                <w:sz w:val="24"/>
                <w:szCs w:val="24"/>
              </w:rPr>
              <w:t>ReQuol</w:t>
            </w:r>
            <w:r w:rsidRPr="248D9506" w:rsidR="004C4650">
              <w:rPr>
                <w:rFonts w:ascii="Verdana" w:hAnsi="Verdana" w:eastAsia="Verdana" w:cs="Verdana"/>
                <w:sz w:val="24"/>
                <w:szCs w:val="24"/>
              </w:rPr>
              <w:t xml:space="preserve">) by March 2027. </w:t>
            </w:r>
          </w:p>
          <w:p w:rsidRPr="004C4650" w:rsidR="00B16D15" w:rsidP="248D9506" w:rsidRDefault="004C4650" w14:paraId="60D8BBF8" w14:textId="3C4EEF43">
            <w:pPr>
              <w:pStyle w:val="ListParagraph"/>
              <w:numPr>
                <w:ilvl w:val="0"/>
                <w:numId w:val="14"/>
              </w:numPr>
              <w:jc w:val="both"/>
              <w:rPr>
                <w:rFonts w:ascii="Verdana" w:hAnsi="Verdana" w:eastAsia="Verdana" w:cs="Verdana"/>
                <w:sz w:val="24"/>
                <w:szCs w:val="24"/>
              </w:rPr>
            </w:pPr>
            <w:r w:rsidRPr="248D9506" w:rsidR="004C4650">
              <w:rPr>
                <w:rFonts w:ascii="Verdana" w:hAnsi="Verdana" w:eastAsia="Verdana" w:cs="Verdana"/>
                <w:sz w:val="24"/>
                <w:szCs w:val="24"/>
              </w:rPr>
              <w:t xml:space="preserve">Improve Physical Health of People with long term MH problems by carrying out mortality reviews and implementing improvement plans from the learning by March 2027. </w:t>
            </w:r>
          </w:p>
        </w:tc>
      </w:tr>
      <w:tr w:rsidRPr="00B6753B" w:rsidR="004C4650" w:rsidTr="248D9506" w14:paraId="4B702FBC" w14:textId="77777777">
        <w:tc>
          <w:tcPr>
            <w:tcW w:w="3823" w:type="dxa"/>
            <w:tcMar/>
          </w:tcPr>
          <w:p w:rsidRPr="00B6753B" w:rsidR="00B16D15" w:rsidP="248D9506" w:rsidRDefault="00B16D15" w14:paraId="2C26E390" w14:textId="1D20861D">
            <w:pPr>
              <w:jc w:val="center"/>
              <w:rPr>
                <w:rFonts w:ascii="Verdana" w:hAnsi="Verdana" w:eastAsia="Verdana" w:cs="Verdana"/>
                <w:b w:val="1"/>
                <w:bCs w:val="1"/>
                <w:color w:val="FF0000"/>
                <w:sz w:val="24"/>
                <w:szCs w:val="24"/>
              </w:rPr>
            </w:pPr>
            <w:r w:rsidRPr="248D9506" w:rsidR="00B16D15">
              <w:rPr>
                <w:rFonts w:ascii="Verdana" w:hAnsi="Verdana" w:eastAsia="Verdana" w:cs="Verdana"/>
                <w:b w:val="1"/>
                <w:bCs w:val="1"/>
                <w:sz w:val="24"/>
                <w:szCs w:val="24"/>
              </w:rPr>
              <w:t>Women’s Health</w:t>
            </w:r>
          </w:p>
        </w:tc>
        <w:tc>
          <w:tcPr>
            <w:tcW w:w="10125" w:type="dxa"/>
            <w:tcMar/>
          </w:tcPr>
          <w:p w:rsidRPr="004C4650" w:rsidR="004C4650" w:rsidP="248D9506" w:rsidRDefault="004C4650" w14:paraId="6DF56250" w14:textId="79F0C19A">
            <w:pPr>
              <w:pStyle w:val="ListParagraph"/>
              <w:numPr>
                <w:ilvl w:val="0"/>
                <w:numId w:val="14"/>
              </w:numPr>
              <w:jc w:val="both"/>
              <w:rPr>
                <w:rFonts w:ascii="Verdana" w:hAnsi="Verdana" w:eastAsia="Verdana" w:cs="Verdana"/>
                <w:sz w:val="24"/>
                <w:szCs w:val="24"/>
              </w:rPr>
            </w:pPr>
            <w:r w:rsidRPr="248D9506" w:rsidR="004C4650">
              <w:rPr>
                <w:rFonts w:ascii="Verdana" w:hAnsi="Verdana" w:eastAsia="Verdana" w:cs="Verdana"/>
                <w:sz w:val="24"/>
                <w:szCs w:val="24"/>
              </w:rPr>
              <w:t xml:space="preserve">Further expansion of the Women’s Health Hub model in each health board area by March 2027 (aligned to the Women’s Health Plan) </w:t>
            </w:r>
          </w:p>
          <w:p w:rsidRPr="004C4650" w:rsidR="00B16D15" w:rsidP="248D9506" w:rsidRDefault="004C4650" w14:paraId="6AF4C681" w14:textId="286533F2">
            <w:pPr>
              <w:pStyle w:val="ListParagraph"/>
              <w:numPr>
                <w:ilvl w:val="0"/>
                <w:numId w:val="14"/>
              </w:numPr>
              <w:jc w:val="both"/>
              <w:rPr>
                <w:rFonts w:ascii="Verdana" w:hAnsi="Verdana" w:eastAsia="Verdana" w:cs="Verdana"/>
                <w:sz w:val="24"/>
                <w:szCs w:val="24"/>
              </w:rPr>
            </w:pPr>
            <w:r w:rsidRPr="248D9506" w:rsidR="004C4650">
              <w:rPr>
                <w:rFonts w:ascii="Verdana" w:hAnsi="Verdana" w:eastAsia="Verdana" w:cs="Verdana"/>
                <w:sz w:val="24"/>
                <w:szCs w:val="24"/>
              </w:rPr>
              <w:t xml:space="preserve">Improving the quality of our maternity services by reducing peri-natal mortality rates. </w:t>
            </w:r>
          </w:p>
        </w:tc>
      </w:tr>
      <w:tr w:rsidRPr="00B6753B" w:rsidR="004C4650" w:rsidTr="248D9506" w14:paraId="63D90ADD" w14:textId="77777777">
        <w:tc>
          <w:tcPr>
            <w:tcW w:w="3823" w:type="dxa"/>
            <w:tcMar/>
          </w:tcPr>
          <w:p w:rsidRPr="004C4650" w:rsidR="004C4650" w:rsidP="248D9506" w:rsidRDefault="004C4650" w14:paraId="39E6ACDD" w14:textId="386DE22C">
            <w:pPr>
              <w:jc w:val="center"/>
              <w:rPr>
                <w:rFonts w:ascii="Verdana" w:hAnsi="Verdana" w:eastAsia="Verdana" w:cs="Verdana"/>
                <w:b w:val="1"/>
                <w:bCs w:val="1"/>
                <w:sz w:val="24"/>
                <w:szCs w:val="24"/>
              </w:rPr>
            </w:pPr>
            <w:r w:rsidRPr="248D9506" w:rsidR="004C4650">
              <w:rPr>
                <w:rFonts w:ascii="Verdana" w:hAnsi="Verdana" w:eastAsia="Verdana" w:cs="Verdana"/>
                <w:b w:val="1"/>
                <w:bCs w:val="1"/>
                <w:sz w:val="24"/>
                <w:szCs w:val="24"/>
              </w:rPr>
              <w:t>Quality &amp; Safety</w:t>
            </w:r>
          </w:p>
        </w:tc>
        <w:tc>
          <w:tcPr>
            <w:tcW w:w="10125" w:type="dxa"/>
            <w:tcMar/>
          </w:tcPr>
          <w:p w:rsidRPr="004C4650" w:rsidR="004C4650" w:rsidP="248D9506" w:rsidRDefault="004C4650" w14:paraId="20919F14" w14:textId="39E13E5A">
            <w:pPr>
              <w:pStyle w:val="ListParagraph"/>
              <w:numPr>
                <w:ilvl w:val="0"/>
                <w:numId w:val="14"/>
              </w:numPr>
              <w:jc w:val="both"/>
              <w:rPr>
                <w:rFonts w:ascii="Verdana" w:hAnsi="Verdana" w:eastAsia="Verdana" w:cs="Verdana"/>
                <w:sz w:val="24"/>
                <w:szCs w:val="24"/>
              </w:rPr>
            </w:pPr>
            <w:r w:rsidRPr="248D9506" w:rsidR="004C4650">
              <w:rPr>
                <w:rFonts w:ascii="Verdana" w:hAnsi="Verdana" w:eastAsia="Verdana" w:cs="Verdana"/>
                <w:sz w:val="24"/>
                <w:szCs w:val="24"/>
              </w:rPr>
              <w:t xml:space="preserve">Downward trend in 12-month rolling average crude mortality while maintaining a flat 7-day readmission rate. </w:t>
            </w:r>
          </w:p>
          <w:p w:rsidRPr="004C4650" w:rsidR="004C4650" w:rsidP="248D9506" w:rsidRDefault="004C4650" w14:paraId="7BF5F530" w14:textId="4E0D7BA5">
            <w:pPr>
              <w:pStyle w:val="ListParagraph"/>
              <w:numPr>
                <w:ilvl w:val="0"/>
                <w:numId w:val="14"/>
              </w:numPr>
              <w:jc w:val="both"/>
              <w:rPr>
                <w:rFonts w:ascii="Verdana" w:hAnsi="Verdana" w:eastAsia="Verdana" w:cs="Verdana"/>
                <w:sz w:val="24"/>
                <w:szCs w:val="24"/>
              </w:rPr>
            </w:pPr>
            <w:r w:rsidRPr="248D9506" w:rsidR="004C4650">
              <w:rPr>
                <w:rFonts w:ascii="Verdana" w:hAnsi="Verdana" w:eastAsia="Verdana" w:cs="Verdana"/>
                <w:sz w:val="24"/>
                <w:szCs w:val="24"/>
              </w:rPr>
              <w:t xml:space="preserve">Days of safe care delivered since the last never event, </w:t>
            </w:r>
            <w:r w:rsidRPr="248D9506" w:rsidR="004C4650">
              <w:rPr>
                <w:rFonts w:ascii="Verdana" w:hAnsi="Verdana" w:eastAsia="Verdana" w:cs="Verdana"/>
                <w:sz w:val="24"/>
                <w:szCs w:val="24"/>
              </w:rPr>
              <w:t>monitored</w:t>
            </w:r>
            <w:r w:rsidRPr="248D9506" w:rsidR="004C4650">
              <w:rPr>
                <w:rFonts w:ascii="Verdana" w:hAnsi="Verdana" w:eastAsia="Verdana" w:cs="Verdana"/>
                <w:sz w:val="24"/>
                <w:szCs w:val="24"/>
              </w:rPr>
              <w:t xml:space="preserve"> using SPC T-Chart </w:t>
            </w:r>
          </w:p>
          <w:p w:rsidRPr="004C4650" w:rsidR="004C4650" w:rsidP="248D9506" w:rsidRDefault="004C4650" w14:paraId="27747BAB" w14:textId="2AE2FD50">
            <w:pPr>
              <w:pStyle w:val="ListParagraph"/>
              <w:numPr>
                <w:ilvl w:val="0"/>
                <w:numId w:val="14"/>
              </w:numPr>
              <w:jc w:val="both"/>
              <w:rPr>
                <w:rFonts w:ascii="Verdana" w:hAnsi="Verdana" w:eastAsia="Verdana" w:cs="Verdana"/>
                <w:sz w:val="24"/>
                <w:szCs w:val="24"/>
              </w:rPr>
            </w:pPr>
            <w:r w:rsidRPr="248D9506" w:rsidR="004C4650">
              <w:rPr>
                <w:rFonts w:ascii="Verdana" w:hAnsi="Verdana" w:eastAsia="Verdana" w:cs="Verdana"/>
                <w:sz w:val="24"/>
                <w:szCs w:val="24"/>
              </w:rPr>
              <w:t xml:space="preserve">Percentage proportion of complaints dealt with via early resolution - target 40% by March 2027 </w:t>
            </w:r>
          </w:p>
          <w:p w:rsidRPr="004C4650" w:rsidR="004C4650" w:rsidP="248D9506" w:rsidRDefault="004C4650" w14:paraId="61826E94" w14:textId="4D3BD427">
            <w:pPr>
              <w:pStyle w:val="ListParagraph"/>
              <w:numPr>
                <w:ilvl w:val="0"/>
                <w:numId w:val="14"/>
              </w:numPr>
              <w:jc w:val="both"/>
              <w:rPr>
                <w:rFonts w:ascii="Verdana" w:hAnsi="Verdana" w:eastAsia="Verdana" w:cs="Verdana"/>
                <w:sz w:val="24"/>
                <w:szCs w:val="24"/>
              </w:rPr>
            </w:pPr>
            <w:r w:rsidRPr="248D9506" w:rsidR="004C4650">
              <w:rPr>
                <w:rFonts w:ascii="Verdana" w:hAnsi="Verdana" w:eastAsia="Verdana" w:cs="Verdana"/>
                <w:sz w:val="24"/>
                <w:szCs w:val="24"/>
              </w:rPr>
              <w:t xml:space="preserve">The clinical coding service must ensure that at least 95% of inpatient and day-case episodes are fully coded within one reporting month of discharge, in line with </w:t>
            </w:r>
            <w:r w:rsidRPr="248D9506" w:rsidR="3215FF25">
              <w:rPr>
                <w:rFonts w:ascii="Verdana" w:hAnsi="Verdana" w:eastAsia="Verdana" w:cs="Verdana"/>
                <w:sz w:val="24"/>
                <w:szCs w:val="24"/>
              </w:rPr>
              <w:t xml:space="preserve">the </w:t>
            </w:r>
            <w:r w:rsidRPr="248D9506" w:rsidR="004C4650">
              <w:rPr>
                <w:rFonts w:ascii="Verdana" w:hAnsi="Verdana" w:eastAsia="Verdana" w:cs="Verdana"/>
                <w:sz w:val="24"/>
                <w:szCs w:val="24"/>
              </w:rPr>
              <w:t>Welsh Go</w:t>
            </w:r>
            <w:r w:rsidRPr="248D9506" w:rsidR="004C4650">
              <w:rPr>
                <w:rFonts w:ascii="Verdana" w:hAnsi="Verdana" w:eastAsia="Verdana" w:cs="Verdana"/>
                <w:sz w:val="24"/>
                <w:szCs w:val="24"/>
              </w:rPr>
              <w:t xml:space="preserve">vernment delivery measures. In addition, 90% of all identified coding errors must be corrected within 35 days of identification, ensuring </w:t>
            </w:r>
            <w:r w:rsidRPr="248D9506" w:rsidR="004C4650">
              <w:rPr>
                <w:rFonts w:ascii="Verdana" w:hAnsi="Verdana" w:eastAsia="Verdana" w:cs="Verdana"/>
                <w:sz w:val="24"/>
                <w:szCs w:val="24"/>
              </w:rPr>
              <w:t>timely</w:t>
            </w:r>
            <w:r w:rsidRPr="248D9506" w:rsidR="004C4650">
              <w:rPr>
                <w:rFonts w:ascii="Verdana" w:hAnsi="Verdana" w:eastAsia="Verdana" w:cs="Verdana"/>
                <w:sz w:val="24"/>
                <w:szCs w:val="24"/>
              </w:rPr>
              <w:t xml:space="preserve"> and </w:t>
            </w:r>
            <w:r w:rsidRPr="248D9506" w:rsidR="004C4650">
              <w:rPr>
                <w:rFonts w:ascii="Verdana" w:hAnsi="Verdana" w:eastAsia="Verdana" w:cs="Verdana"/>
                <w:sz w:val="24"/>
                <w:szCs w:val="24"/>
              </w:rPr>
              <w:t>accurate</w:t>
            </w:r>
            <w:r w:rsidRPr="248D9506" w:rsidR="004C4650">
              <w:rPr>
                <w:rFonts w:ascii="Verdana" w:hAnsi="Verdana" w:eastAsia="Verdana" w:cs="Verdana"/>
                <w:sz w:val="24"/>
                <w:szCs w:val="24"/>
              </w:rPr>
              <w:t xml:space="preserve"> data quality improvements across all health boards. There must be a focus on quality of coding with an emphasis on specificity, and comorbidity capture </w:t>
            </w:r>
            <w:r w:rsidRPr="248D9506" w:rsidR="004C4650">
              <w:rPr>
                <w:rFonts w:ascii="Verdana" w:hAnsi="Verdana" w:eastAsia="Verdana" w:cs="Verdana"/>
                <w:sz w:val="24"/>
                <w:szCs w:val="24"/>
              </w:rPr>
              <w:t>demonstrated</w:t>
            </w:r>
            <w:r w:rsidRPr="248D9506" w:rsidR="004C4650">
              <w:rPr>
                <w:rFonts w:ascii="Verdana" w:hAnsi="Verdana" w:eastAsia="Verdana" w:cs="Verdana"/>
                <w:sz w:val="24"/>
                <w:szCs w:val="24"/>
              </w:rPr>
              <w:t xml:space="preserve"> by an increase in depth index by 10% year-on-year. </w:t>
            </w:r>
          </w:p>
        </w:tc>
      </w:tr>
    </w:tbl>
    <w:p w:rsidRPr="00B6753B" w:rsidR="00B16D15" w:rsidP="248D9506" w:rsidRDefault="00B16D15" w14:paraId="422CE622" w14:textId="77777777">
      <w:pPr>
        <w:tabs>
          <w:tab w:val="left" w:pos="1245"/>
        </w:tabs>
        <w:rPr>
          <w:rFonts w:ascii="Verdana" w:hAnsi="Verdana" w:eastAsia="Verdana" w:cs="Verdana"/>
          <w:b w:val="1"/>
          <w:bCs w:val="1"/>
          <w:color w:val="FF0000"/>
          <w:sz w:val="24"/>
          <w:szCs w:val="24"/>
        </w:rPr>
      </w:pPr>
    </w:p>
    <w:p w:rsidRPr="004C4650" w:rsidR="00557835" w:rsidP="248D9506" w:rsidRDefault="00557835" w14:paraId="2E61378D" w14:textId="7E7CAB11">
      <w:pPr>
        <w:tabs>
          <w:tab w:val="left" w:pos="1245"/>
        </w:tabs>
        <w:rPr>
          <w:rFonts w:ascii="Verdana" w:hAnsi="Verdana" w:eastAsia="Verdana" w:cs="Verdana"/>
          <w:b w:val="1"/>
          <w:bCs w:val="1"/>
          <w:sz w:val="24"/>
          <w:szCs w:val="24"/>
        </w:rPr>
      </w:pPr>
      <w:r w:rsidRPr="248D9506" w:rsidR="00557835">
        <w:rPr>
          <w:rFonts w:ascii="Verdana" w:hAnsi="Verdana" w:eastAsia="Verdana" w:cs="Verdana"/>
          <w:b w:val="1"/>
          <w:bCs w:val="1"/>
          <w:sz w:val="24"/>
          <w:szCs w:val="24"/>
        </w:rPr>
        <w:t xml:space="preserve">Appendix </w:t>
      </w:r>
      <w:r w:rsidRPr="248D9506" w:rsidR="00B16D15">
        <w:rPr>
          <w:rFonts w:ascii="Verdana" w:hAnsi="Verdana" w:eastAsia="Verdana" w:cs="Verdana"/>
          <w:b w:val="1"/>
          <w:bCs w:val="1"/>
          <w:sz w:val="24"/>
          <w:szCs w:val="24"/>
        </w:rPr>
        <w:t>2</w:t>
      </w:r>
      <w:r w:rsidRPr="248D9506" w:rsidR="00557835">
        <w:rPr>
          <w:rFonts w:ascii="Verdana" w:hAnsi="Verdana" w:eastAsia="Verdana" w:cs="Verdana"/>
          <w:b w:val="1"/>
          <w:bCs w:val="1"/>
          <w:sz w:val="24"/>
          <w:szCs w:val="24"/>
        </w:rPr>
        <w:t xml:space="preserve"> – NHS Wales Performance Framework 202</w:t>
      </w:r>
      <w:r w:rsidRPr="248D9506" w:rsidR="004C4650">
        <w:rPr>
          <w:rFonts w:ascii="Verdana" w:hAnsi="Verdana" w:eastAsia="Verdana" w:cs="Verdana"/>
          <w:b w:val="1"/>
          <w:bCs w:val="1"/>
          <w:sz w:val="24"/>
          <w:szCs w:val="24"/>
        </w:rPr>
        <w:t>6</w:t>
      </w:r>
      <w:r w:rsidRPr="248D9506" w:rsidR="00557835">
        <w:rPr>
          <w:rFonts w:ascii="Verdana" w:hAnsi="Verdana" w:eastAsia="Verdana" w:cs="Verdana"/>
          <w:b w:val="1"/>
          <w:bCs w:val="1"/>
          <w:sz w:val="24"/>
          <w:szCs w:val="24"/>
        </w:rPr>
        <w:t>-2</w:t>
      </w:r>
      <w:r w:rsidRPr="248D9506" w:rsidR="004C4650">
        <w:rPr>
          <w:rFonts w:ascii="Verdana" w:hAnsi="Verdana" w:eastAsia="Verdana" w:cs="Verdana"/>
          <w:b w:val="1"/>
          <w:bCs w:val="1"/>
          <w:sz w:val="24"/>
          <w:szCs w:val="24"/>
        </w:rPr>
        <w:t>7</w:t>
      </w:r>
    </w:p>
    <w:p w:rsidRPr="00B6753B" w:rsidR="00557835" w:rsidP="248D9506" w:rsidRDefault="004C4650" w14:paraId="4539E1B4" w14:textId="1B84C330">
      <w:pPr>
        <w:spacing w:after="0" w:line="240" w:lineRule="auto"/>
        <w:jc w:val="both"/>
        <w:rPr>
          <w:rFonts w:ascii="Verdana" w:hAnsi="Verdana" w:eastAsia="Verdana" w:cs="Verdana"/>
          <w:b w:val="1"/>
          <w:bCs w:val="1"/>
          <w:color w:val="FF0000"/>
          <w:sz w:val="24"/>
          <w:szCs w:val="24"/>
        </w:rPr>
      </w:pPr>
      <w:r>
        <w:object w:dxaOrig="1771" w:dyaOrig="1157" w14:anchorId="3B6B395F">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i1025" style="width:88.5pt;height:57.75pt" o:ole="" type="#_x0000_t75">
            <v:imagedata o:title="" r:id="rId12"/>
          </v:shape>
          <o:OLEObject Type="Embed" ProgID="AcroExch.Document.DC" ShapeID="_x0000_i1025" DrawAspect="Icon" ObjectID="_1833085801" r:id="rId13"/>
        </w:object>
      </w:r>
    </w:p>
    <w:p w:rsidRPr="00B6753B" w:rsidR="00E36224" w:rsidP="248D9506" w:rsidRDefault="00E36224" w14:paraId="3FC6AC0E" w14:textId="0CB15FA2">
      <w:pPr>
        <w:spacing w:after="0" w:line="240" w:lineRule="auto"/>
        <w:jc w:val="both"/>
        <w:rPr>
          <w:rFonts w:ascii="Verdana" w:hAnsi="Verdana" w:eastAsia="Verdana" w:cs="Verdana"/>
          <w:b w:val="1"/>
          <w:bCs w:val="1"/>
          <w:color w:val="FF0000"/>
          <w:sz w:val="24"/>
          <w:szCs w:val="24"/>
        </w:rPr>
      </w:pPr>
    </w:p>
    <w:p w:rsidRPr="00B6753B" w:rsidR="00557835" w:rsidP="248D9506" w:rsidRDefault="00557835" w14:paraId="53F5958E" w14:textId="77777777">
      <w:pPr>
        <w:spacing w:after="0" w:line="240" w:lineRule="auto"/>
        <w:jc w:val="both"/>
        <w:rPr>
          <w:rFonts w:ascii="Verdana" w:hAnsi="Verdana" w:eastAsia="Verdana" w:cs="Verdana"/>
          <w:b w:val="1"/>
          <w:bCs w:val="1"/>
          <w:color w:val="FF0000"/>
          <w:sz w:val="24"/>
          <w:szCs w:val="24"/>
        </w:rPr>
      </w:pPr>
    </w:p>
    <w:p w:rsidR="00302E79" w:rsidP="248D9506" w:rsidRDefault="00302E79" w14:paraId="49ABFD45" w14:textId="77777777">
      <w:pPr>
        <w:spacing w:after="0" w:line="240" w:lineRule="auto"/>
        <w:jc w:val="both"/>
        <w:rPr>
          <w:rFonts w:ascii="Verdana" w:hAnsi="Verdana" w:eastAsia="Verdana" w:cs="Verdana"/>
          <w:b w:val="1"/>
          <w:bCs w:val="1"/>
          <w:color w:val="FF0000"/>
          <w:sz w:val="24"/>
          <w:szCs w:val="24"/>
        </w:rPr>
      </w:pPr>
    </w:p>
    <w:p w:rsidR="00302E79" w:rsidP="248D9506" w:rsidRDefault="00302E79" w14:paraId="77B9F485" w14:textId="77777777">
      <w:pPr>
        <w:spacing w:after="0" w:line="240" w:lineRule="auto"/>
        <w:jc w:val="both"/>
        <w:rPr>
          <w:rFonts w:ascii="Verdana" w:hAnsi="Verdana" w:eastAsia="Verdana" w:cs="Verdana"/>
          <w:b w:val="1"/>
          <w:bCs w:val="1"/>
          <w:color w:val="FF0000"/>
          <w:sz w:val="24"/>
          <w:szCs w:val="24"/>
        </w:rPr>
      </w:pPr>
    </w:p>
    <w:p w:rsidR="00302E79" w:rsidP="248D9506" w:rsidRDefault="00302E79" w14:paraId="2F33CE34" w14:textId="77777777">
      <w:pPr>
        <w:spacing w:after="0" w:line="240" w:lineRule="auto"/>
        <w:jc w:val="both"/>
        <w:rPr>
          <w:rFonts w:ascii="Verdana" w:hAnsi="Verdana" w:eastAsia="Verdana" w:cs="Verdana"/>
          <w:b w:val="1"/>
          <w:bCs w:val="1"/>
          <w:color w:val="FF0000"/>
          <w:sz w:val="24"/>
          <w:szCs w:val="24"/>
        </w:rPr>
      </w:pPr>
    </w:p>
    <w:p w:rsidRPr="00302E79" w:rsidR="00557835" w:rsidP="248D9506" w:rsidRDefault="00557835" w14:paraId="7CFDD2C5" w14:textId="7A005E61">
      <w:pPr>
        <w:spacing w:after="0" w:line="240" w:lineRule="auto"/>
        <w:jc w:val="both"/>
        <w:rPr>
          <w:rFonts w:ascii="Verdana" w:hAnsi="Verdana" w:eastAsia="Verdana" w:cs="Verdana"/>
          <w:b w:val="1"/>
          <w:bCs w:val="1"/>
          <w:sz w:val="24"/>
          <w:szCs w:val="24"/>
        </w:rPr>
      </w:pPr>
      <w:r w:rsidRPr="248D9506" w:rsidR="00557835">
        <w:rPr>
          <w:rFonts w:ascii="Verdana" w:hAnsi="Verdana" w:eastAsia="Verdana" w:cs="Verdana"/>
          <w:b w:val="1"/>
          <w:bCs w:val="1"/>
          <w:sz w:val="24"/>
          <w:szCs w:val="24"/>
        </w:rPr>
        <w:t xml:space="preserve">Appendix </w:t>
      </w:r>
      <w:r w:rsidRPr="248D9506" w:rsidR="00B16D15">
        <w:rPr>
          <w:rFonts w:ascii="Verdana" w:hAnsi="Verdana" w:eastAsia="Verdana" w:cs="Verdana"/>
          <w:b w:val="1"/>
          <w:bCs w:val="1"/>
          <w:sz w:val="24"/>
          <w:szCs w:val="24"/>
        </w:rPr>
        <w:t>3</w:t>
      </w:r>
      <w:r w:rsidRPr="248D9506" w:rsidR="00557835">
        <w:rPr>
          <w:rFonts w:ascii="Verdana" w:hAnsi="Verdana" w:eastAsia="Verdana" w:cs="Verdana"/>
          <w:b w:val="1"/>
          <w:bCs w:val="1"/>
          <w:sz w:val="24"/>
          <w:szCs w:val="24"/>
        </w:rPr>
        <w:t xml:space="preserve"> – Summary of measures removed from 20</w:t>
      </w:r>
      <w:r w:rsidRPr="248D9506" w:rsidR="00302E79">
        <w:rPr>
          <w:rFonts w:ascii="Verdana" w:hAnsi="Verdana" w:eastAsia="Verdana" w:cs="Verdana"/>
          <w:b w:val="1"/>
          <w:bCs w:val="1"/>
          <w:sz w:val="24"/>
          <w:szCs w:val="24"/>
        </w:rPr>
        <w:t>2</w:t>
      </w:r>
      <w:r w:rsidRPr="248D9506" w:rsidR="00302E79">
        <w:rPr>
          <w:rFonts w:ascii="Verdana" w:hAnsi="Verdana" w:eastAsia="Verdana" w:cs="Verdana"/>
          <w:b w:val="1"/>
          <w:bCs w:val="1"/>
          <w:sz w:val="24"/>
          <w:szCs w:val="24"/>
        </w:rPr>
        <w:t>6</w:t>
      </w:r>
      <w:r w:rsidRPr="248D9506" w:rsidR="00557835">
        <w:rPr>
          <w:rFonts w:ascii="Verdana" w:hAnsi="Verdana" w:eastAsia="Verdana" w:cs="Verdana"/>
          <w:b w:val="1"/>
          <w:bCs w:val="1"/>
          <w:sz w:val="24"/>
          <w:szCs w:val="24"/>
        </w:rPr>
        <w:t>-2</w:t>
      </w:r>
      <w:r w:rsidRPr="248D9506" w:rsidR="00302E79">
        <w:rPr>
          <w:rFonts w:ascii="Verdana" w:hAnsi="Verdana" w:eastAsia="Verdana" w:cs="Verdana"/>
          <w:b w:val="1"/>
          <w:bCs w:val="1"/>
          <w:sz w:val="24"/>
          <w:szCs w:val="24"/>
        </w:rPr>
        <w:t>7</w:t>
      </w:r>
      <w:r w:rsidRPr="248D9506" w:rsidR="00557835">
        <w:rPr>
          <w:rFonts w:ascii="Verdana" w:hAnsi="Verdana" w:eastAsia="Verdana" w:cs="Verdana"/>
          <w:b w:val="1"/>
          <w:bCs w:val="1"/>
          <w:sz w:val="24"/>
          <w:szCs w:val="24"/>
        </w:rPr>
        <w:t xml:space="preserve"> Performance Framework</w:t>
      </w:r>
    </w:p>
    <w:p w:rsidRPr="00B6753B" w:rsidR="0018301B" w:rsidP="248D9506" w:rsidRDefault="0018301B" w14:paraId="4DDD3CB1" w14:textId="77777777">
      <w:pPr>
        <w:spacing w:after="0" w:line="240" w:lineRule="auto"/>
        <w:jc w:val="both"/>
        <w:rPr>
          <w:rFonts w:ascii="Verdana" w:hAnsi="Verdana" w:eastAsia="Verdana" w:cs="Verdana"/>
          <w:b w:val="1"/>
          <w:bCs w:val="1"/>
          <w:color w:val="FF0000"/>
          <w:sz w:val="24"/>
          <w:szCs w:val="24"/>
        </w:rPr>
      </w:pPr>
    </w:p>
    <w:tbl>
      <w:tblPr>
        <w:tblStyle w:val="TableGrid"/>
        <w:tblW w:w="0" w:type="auto"/>
        <w:tblLook w:val="04A0" w:firstRow="1" w:lastRow="0" w:firstColumn="1" w:lastColumn="0" w:noHBand="0" w:noVBand="1"/>
      </w:tblPr>
      <w:tblGrid>
        <w:gridCol w:w="11335"/>
        <w:gridCol w:w="2613"/>
      </w:tblGrid>
      <w:tr w:rsidRPr="00B6753B" w:rsidR="00302E79" w:rsidTr="248D9506" w14:paraId="49DB2599" w14:textId="3215EF9C">
        <w:tc>
          <w:tcPr>
            <w:tcW w:w="11335" w:type="dxa"/>
            <w:shd w:val="clear" w:color="auto" w:fill="DEEAF6" w:themeFill="accent1" w:themeFillTint="33"/>
            <w:tcMar/>
          </w:tcPr>
          <w:p w:rsidRPr="00302E79" w:rsidR="00302E79" w:rsidP="248D9506" w:rsidRDefault="00302E79" w14:paraId="2E8545FF" w14:textId="3EDB7285">
            <w:pPr>
              <w:jc w:val="both"/>
              <w:rPr>
                <w:rFonts w:ascii="Verdana" w:hAnsi="Verdana" w:eastAsia="Verdana" w:cs="Verdana"/>
                <w:b w:val="1"/>
                <w:bCs w:val="1"/>
                <w:sz w:val="24"/>
                <w:szCs w:val="24"/>
              </w:rPr>
            </w:pPr>
            <w:r w:rsidRPr="248D9506" w:rsidR="00302E79">
              <w:rPr>
                <w:rFonts w:ascii="Verdana" w:hAnsi="Verdana" w:eastAsia="Verdana" w:cs="Verdana"/>
                <w:b w:val="1"/>
                <w:bCs w:val="1"/>
                <w:sz w:val="24"/>
                <w:szCs w:val="24"/>
              </w:rPr>
              <w:t>Measure as outlined in 2025-26 NHS Wales Performance Framework</w:t>
            </w:r>
          </w:p>
        </w:tc>
        <w:tc>
          <w:tcPr>
            <w:tcW w:w="2613" w:type="dxa"/>
            <w:shd w:val="clear" w:color="auto" w:fill="DEEAF6" w:themeFill="accent1" w:themeFillTint="33"/>
            <w:tcMar/>
          </w:tcPr>
          <w:p w:rsidRPr="00302E79" w:rsidR="00302E79" w:rsidP="248D9506" w:rsidRDefault="00302E79" w14:paraId="0E960D24" w14:textId="3CB408C1">
            <w:pPr>
              <w:jc w:val="both"/>
              <w:rPr>
                <w:rFonts w:ascii="Verdana" w:hAnsi="Verdana" w:eastAsia="Verdana" w:cs="Verdana"/>
                <w:b w:val="1"/>
                <w:bCs w:val="1"/>
                <w:sz w:val="24"/>
                <w:szCs w:val="24"/>
              </w:rPr>
            </w:pPr>
            <w:r w:rsidRPr="248D9506" w:rsidR="00302E79">
              <w:rPr>
                <w:rFonts w:ascii="Verdana" w:hAnsi="Verdana" w:eastAsia="Verdana" w:cs="Verdana"/>
                <w:b w:val="1"/>
                <w:bCs w:val="1"/>
                <w:sz w:val="24"/>
                <w:szCs w:val="24"/>
              </w:rPr>
              <w:t>2025/26 Quad Aim</w:t>
            </w:r>
          </w:p>
        </w:tc>
      </w:tr>
      <w:tr w:rsidRPr="00B6753B" w:rsidR="00302E79" w:rsidTr="248D9506" w14:paraId="7E8F6E22" w14:textId="2D82CCE9">
        <w:tc>
          <w:tcPr>
            <w:tcW w:w="11335" w:type="dxa"/>
            <w:tcMar/>
          </w:tcPr>
          <w:p w:rsidRPr="00302E79" w:rsidR="00302E79" w:rsidP="248D9506" w:rsidRDefault="00302E79" w14:paraId="27BFA7A7" w14:textId="46DEE6F8">
            <w:pPr>
              <w:jc w:val="both"/>
              <w:rPr>
                <w:rFonts w:ascii="Verdana" w:hAnsi="Verdana" w:eastAsia="Verdana" w:cs="Verdana"/>
                <w:sz w:val="24"/>
                <w:szCs w:val="24"/>
              </w:rPr>
            </w:pPr>
            <w:r w:rsidRPr="248D9506" w:rsidR="00302E79">
              <w:rPr>
                <w:rFonts w:ascii="Verdana" w:hAnsi="Verdana" w:eastAsia="Verdana" w:cs="Verdana"/>
                <w:sz w:val="24"/>
                <w:szCs w:val="24"/>
              </w:rPr>
              <w:t xml:space="preserve">Percentage uptake of the COVID-19 vaccination for those eligible </w:t>
            </w:r>
          </w:p>
        </w:tc>
        <w:tc>
          <w:tcPr>
            <w:tcW w:w="2613" w:type="dxa"/>
            <w:tcMar/>
          </w:tcPr>
          <w:p w:rsidRPr="00302E79" w:rsidR="00302E79" w:rsidP="248D9506" w:rsidRDefault="00302E79" w14:paraId="0DFBCE48" w14:textId="7D0D58AF">
            <w:pPr>
              <w:jc w:val="both"/>
              <w:rPr>
                <w:rFonts w:ascii="Verdana" w:hAnsi="Verdana" w:eastAsia="Verdana" w:cs="Verdana"/>
                <w:sz w:val="24"/>
                <w:szCs w:val="24"/>
              </w:rPr>
            </w:pPr>
            <w:r w:rsidRPr="248D9506" w:rsidR="00302E79">
              <w:rPr>
                <w:rFonts w:ascii="Verdana" w:hAnsi="Verdana" w:eastAsia="Verdana" w:cs="Verdana"/>
                <w:sz w:val="24"/>
                <w:szCs w:val="24"/>
              </w:rPr>
              <w:t>Quad Aim 1</w:t>
            </w:r>
          </w:p>
        </w:tc>
      </w:tr>
      <w:tr w:rsidRPr="00B6753B" w:rsidR="00302E79" w:rsidTr="248D9506" w14:paraId="7B497565" w14:textId="10254626">
        <w:tc>
          <w:tcPr>
            <w:tcW w:w="11335" w:type="dxa"/>
            <w:tcMar/>
          </w:tcPr>
          <w:p w:rsidRPr="00302E79" w:rsidR="00302E79" w:rsidP="248D9506" w:rsidRDefault="00302E79" w14:paraId="72B3EAF4" w14:textId="704F8784">
            <w:pPr>
              <w:jc w:val="both"/>
              <w:rPr>
                <w:rFonts w:ascii="Verdana" w:hAnsi="Verdana" w:eastAsia="Verdana" w:cs="Verdana"/>
                <w:sz w:val="24"/>
                <w:szCs w:val="24"/>
              </w:rPr>
            </w:pPr>
            <w:bookmarkStart w:name="_Hlk202774908" w:id="5"/>
            <w:r w:rsidRPr="248D9506" w:rsidR="00302E79">
              <w:rPr>
                <w:rFonts w:ascii="Verdana" w:hAnsi="Verdana" w:eastAsia="Verdana" w:cs="Verdana"/>
                <w:sz w:val="24"/>
                <w:szCs w:val="24"/>
              </w:rPr>
              <w:t xml:space="preserve">Percentage of well babies entering the new-born hearing screening programme who complete screening within 4 weeks </w:t>
            </w:r>
            <w:bookmarkEnd w:id="5"/>
          </w:p>
        </w:tc>
        <w:tc>
          <w:tcPr>
            <w:tcW w:w="2613" w:type="dxa"/>
            <w:tcMar/>
          </w:tcPr>
          <w:p w:rsidRPr="00302E79" w:rsidR="00302E79" w:rsidP="248D9506" w:rsidRDefault="00302E79" w14:paraId="0100D6CE" w14:textId="04103108">
            <w:pPr>
              <w:jc w:val="both"/>
              <w:rPr>
                <w:rFonts w:ascii="Verdana" w:hAnsi="Verdana" w:eastAsia="Verdana" w:cs="Verdana"/>
                <w:sz w:val="24"/>
                <w:szCs w:val="24"/>
              </w:rPr>
            </w:pPr>
            <w:r w:rsidRPr="248D9506" w:rsidR="00302E79">
              <w:rPr>
                <w:rFonts w:ascii="Verdana" w:hAnsi="Verdana" w:eastAsia="Verdana" w:cs="Verdana"/>
                <w:sz w:val="24"/>
                <w:szCs w:val="24"/>
              </w:rPr>
              <w:t>Quad Aim 1</w:t>
            </w:r>
          </w:p>
        </w:tc>
      </w:tr>
      <w:tr w:rsidRPr="00B6753B" w:rsidR="00302E79" w:rsidTr="248D9506" w14:paraId="2A70EA3F" w14:textId="183D5CC1">
        <w:trPr>
          <w:trHeight w:val="46"/>
        </w:trPr>
        <w:tc>
          <w:tcPr>
            <w:tcW w:w="11335" w:type="dxa"/>
            <w:tcMar/>
          </w:tcPr>
          <w:p w:rsidRPr="00302E79" w:rsidR="00302E79" w:rsidP="248D9506" w:rsidRDefault="00302E79" w14:paraId="6BD02038" w14:textId="360EC179">
            <w:pPr>
              <w:jc w:val="both"/>
              <w:rPr>
                <w:rFonts w:ascii="Verdana" w:hAnsi="Verdana" w:eastAsia="Verdana" w:cs="Verdana"/>
                <w:sz w:val="24"/>
                <w:szCs w:val="24"/>
              </w:rPr>
            </w:pPr>
            <w:r w:rsidRPr="248D9506" w:rsidR="00302E79">
              <w:rPr>
                <w:rFonts w:ascii="Verdana" w:hAnsi="Verdana" w:eastAsia="Verdana" w:cs="Verdana"/>
                <w:sz w:val="24"/>
                <w:szCs w:val="24"/>
              </w:rPr>
              <w:t xml:space="preserve">Percentage of eligible new-born babies who have a conclusive bloodspot screening result by day 17 of life </w:t>
            </w:r>
          </w:p>
        </w:tc>
        <w:tc>
          <w:tcPr>
            <w:tcW w:w="2613" w:type="dxa"/>
            <w:tcMar/>
          </w:tcPr>
          <w:p w:rsidRPr="00302E79" w:rsidR="00302E79" w:rsidP="248D9506" w:rsidRDefault="00302E79" w14:paraId="051C0945" w14:textId="7C35B254">
            <w:pPr>
              <w:jc w:val="both"/>
              <w:rPr>
                <w:rFonts w:ascii="Verdana" w:hAnsi="Verdana" w:eastAsia="Verdana" w:cs="Verdana"/>
                <w:sz w:val="24"/>
                <w:szCs w:val="24"/>
              </w:rPr>
            </w:pPr>
            <w:r w:rsidRPr="248D9506" w:rsidR="00302E79">
              <w:rPr>
                <w:rFonts w:ascii="Verdana" w:hAnsi="Verdana" w:eastAsia="Verdana" w:cs="Verdana"/>
                <w:sz w:val="24"/>
                <w:szCs w:val="24"/>
              </w:rPr>
              <w:t>Quad Aim 1</w:t>
            </w:r>
          </w:p>
        </w:tc>
      </w:tr>
      <w:tr w:rsidRPr="00B6753B" w:rsidR="00302E79" w:rsidTr="248D9506" w14:paraId="04F60D7A" w14:textId="77777777">
        <w:trPr>
          <w:trHeight w:val="46"/>
        </w:trPr>
        <w:tc>
          <w:tcPr>
            <w:tcW w:w="11335" w:type="dxa"/>
            <w:tcMar/>
          </w:tcPr>
          <w:p w:rsidRPr="00302E79" w:rsidR="00302E79" w:rsidP="248D9506" w:rsidRDefault="00302E79" w14:paraId="16C1BE71" w14:textId="6F2115CC">
            <w:pPr>
              <w:jc w:val="both"/>
              <w:rPr>
                <w:rFonts w:ascii="Verdana" w:hAnsi="Verdana" w:eastAsia="Verdana" w:cs="Verdana"/>
                <w:sz w:val="24"/>
                <w:szCs w:val="24"/>
              </w:rPr>
            </w:pPr>
            <w:r w:rsidRPr="248D9506" w:rsidR="00302E79">
              <w:rPr>
                <w:rFonts w:ascii="Verdana" w:hAnsi="Verdana" w:eastAsia="Verdana" w:cs="Verdana"/>
                <w:sz w:val="24"/>
                <w:szCs w:val="24"/>
              </w:rPr>
              <w:t xml:space="preserve">Percentage of GP practices that have achieved all standards set out in the National Access Standards for In-hours </w:t>
            </w:r>
          </w:p>
        </w:tc>
        <w:tc>
          <w:tcPr>
            <w:tcW w:w="2613" w:type="dxa"/>
            <w:tcMar/>
          </w:tcPr>
          <w:p w:rsidRPr="00302E79" w:rsidR="00302E79" w:rsidP="248D9506" w:rsidRDefault="00302E79" w14:paraId="21B3ACBA" w14:textId="33074A16">
            <w:pPr>
              <w:jc w:val="both"/>
              <w:rPr>
                <w:rFonts w:ascii="Verdana" w:hAnsi="Verdana" w:eastAsia="Verdana" w:cs="Verdana"/>
                <w:sz w:val="24"/>
                <w:szCs w:val="24"/>
              </w:rPr>
            </w:pPr>
            <w:r w:rsidRPr="248D9506" w:rsidR="00302E79">
              <w:rPr>
                <w:rFonts w:ascii="Verdana" w:hAnsi="Verdana" w:eastAsia="Verdana" w:cs="Verdana"/>
                <w:sz w:val="24"/>
                <w:szCs w:val="24"/>
              </w:rPr>
              <w:t>Quad Aim 2</w:t>
            </w:r>
          </w:p>
        </w:tc>
      </w:tr>
      <w:tr w:rsidRPr="00B6753B" w:rsidR="00302E79" w:rsidTr="248D9506" w14:paraId="7DF93613" w14:textId="77777777">
        <w:trPr>
          <w:trHeight w:val="46"/>
        </w:trPr>
        <w:tc>
          <w:tcPr>
            <w:tcW w:w="11335" w:type="dxa"/>
            <w:tcMar/>
          </w:tcPr>
          <w:p w:rsidRPr="00302E79" w:rsidR="00302E79" w:rsidP="248D9506" w:rsidRDefault="00302E79" w14:paraId="5C5E5293" w14:textId="634E20F4">
            <w:pPr>
              <w:jc w:val="both"/>
              <w:rPr>
                <w:rFonts w:ascii="Verdana" w:hAnsi="Verdana" w:eastAsia="Verdana" w:cs="Verdana"/>
                <w:sz w:val="24"/>
                <w:szCs w:val="24"/>
              </w:rPr>
            </w:pPr>
            <w:r w:rsidRPr="248D9506" w:rsidR="00302E79">
              <w:rPr>
                <w:rFonts w:ascii="Verdana" w:hAnsi="Verdana" w:eastAsia="Verdana" w:cs="Verdana"/>
                <w:sz w:val="24"/>
                <w:szCs w:val="24"/>
              </w:rPr>
              <w:t xml:space="preserve">Percentage of patients (aged 12 years and over) with diabetes who received all eight NICE recommended care processes </w:t>
            </w:r>
          </w:p>
        </w:tc>
        <w:tc>
          <w:tcPr>
            <w:tcW w:w="2613" w:type="dxa"/>
            <w:tcMar/>
          </w:tcPr>
          <w:p w:rsidRPr="00302E79" w:rsidR="00302E79" w:rsidP="248D9506" w:rsidRDefault="00302E79" w14:paraId="2992C0BF" w14:textId="39B1F45A">
            <w:pPr>
              <w:jc w:val="both"/>
              <w:rPr>
                <w:rFonts w:ascii="Verdana" w:hAnsi="Verdana" w:eastAsia="Verdana" w:cs="Verdana"/>
                <w:sz w:val="24"/>
                <w:szCs w:val="24"/>
              </w:rPr>
            </w:pPr>
            <w:r w:rsidRPr="248D9506" w:rsidR="00302E79">
              <w:rPr>
                <w:rFonts w:ascii="Verdana" w:hAnsi="Verdana" w:eastAsia="Verdana" w:cs="Verdana"/>
                <w:sz w:val="24"/>
                <w:szCs w:val="24"/>
              </w:rPr>
              <w:t>Quad Aim 2</w:t>
            </w:r>
          </w:p>
        </w:tc>
      </w:tr>
      <w:tr w:rsidRPr="00B6753B" w:rsidR="00302E79" w:rsidTr="248D9506" w14:paraId="41C74D5F" w14:textId="77777777">
        <w:trPr>
          <w:trHeight w:val="46"/>
        </w:trPr>
        <w:tc>
          <w:tcPr>
            <w:tcW w:w="11335" w:type="dxa"/>
            <w:tcMar/>
          </w:tcPr>
          <w:p w:rsidRPr="00302E79" w:rsidR="00302E79" w:rsidP="248D9506" w:rsidRDefault="00302E79" w14:paraId="59098137" w14:textId="47531592">
            <w:pPr>
              <w:jc w:val="both"/>
              <w:rPr>
                <w:rFonts w:ascii="Verdana" w:hAnsi="Verdana" w:eastAsia="Verdana" w:cs="Verdana"/>
                <w:sz w:val="24"/>
                <w:szCs w:val="24"/>
              </w:rPr>
            </w:pPr>
            <w:r w:rsidRPr="248D9506" w:rsidR="00302E79">
              <w:rPr>
                <w:rFonts w:ascii="Verdana" w:hAnsi="Verdana" w:eastAsia="Verdana" w:cs="Verdana"/>
                <w:sz w:val="24"/>
                <w:szCs w:val="24"/>
              </w:rPr>
              <w:t xml:space="preserve">Percentage of the primary care dental services (GDS) contract value delivered (for courses of treatment for new, new urgent and historic patients) </w:t>
            </w:r>
          </w:p>
        </w:tc>
        <w:tc>
          <w:tcPr>
            <w:tcW w:w="2613" w:type="dxa"/>
            <w:tcMar/>
          </w:tcPr>
          <w:p w:rsidRPr="00302E79" w:rsidR="00302E79" w:rsidP="248D9506" w:rsidRDefault="00302E79" w14:paraId="5CAF07B3" w14:textId="7AF7E9AC">
            <w:pPr>
              <w:jc w:val="both"/>
              <w:rPr>
                <w:rFonts w:ascii="Verdana" w:hAnsi="Verdana" w:eastAsia="Verdana" w:cs="Verdana"/>
                <w:sz w:val="24"/>
                <w:szCs w:val="24"/>
              </w:rPr>
            </w:pPr>
            <w:r w:rsidRPr="248D9506" w:rsidR="00302E79">
              <w:rPr>
                <w:rFonts w:ascii="Verdana" w:hAnsi="Verdana" w:eastAsia="Verdana" w:cs="Verdana"/>
                <w:sz w:val="24"/>
                <w:szCs w:val="24"/>
              </w:rPr>
              <w:t>Quad Aim 2</w:t>
            </w:r>
          </w:p>
        </w:tc>
      </w:tr>
      <w:tr w:rsidRPr="00B6753B" w:rsidR="00302E79" w:rsidTr="248D9506" w14:paraId="115AB7AE" w14:textId="77777777">
        <w:trPr>
          <w:trHeight w:val="46"/>
        </w:trPr>
        <w:tc>
          <w:tcPr>
            <w:tcW w:w="11335" w:type="dxa"/>
            <w:tcMar/>
          </w:tcPr>
          <w:p w:rsidRPr="00302E79" w:rsidR="00302E79" w:rsidP="248D9506" w:rsidRDefault="00302E79" w14:paraId="693EAD21" w14:textId="596F4F37">
            <w:pPr>
              <w:jc w:val="both"/>
              <w:rPr>
                <w:rFonts w:ascii="Verdana" w:hAnsi="Verdana" w:eastAsia="Verdana" w:cs="Verdana"/>
                <w:sz w:val="24"/>
                <w:szCs w:val="24"/>
              </w:rPr>
            </w:pPr>
            <w:r w:rsidRPr="248D9506" w:rsidR="00302E79">
              <w:rPr>
                <w:rFonts w:ascii="Verdana" w:hAnsi="Verdana" w:eastAsia="Verdana" w:cs="Verdana"/>
                <w:sz w:val="24"/>
                <w:szCs w:val="24"/>
              </w:rPr>
              <w:t>Number of consultations delivered through the Pharmacist Independent Prescribing Service (PIPS)</w:t>
            </w:r>
          </w:p>
        </w:tc>
        <w:tc>
          <w:tcPr>
            <w:tcW w:w="2613" w:type="dxa"/>
            <w:tcMar/>
          </w:tcPr>
          <w:p w:rsidRPr="00302E79" w:rsidR="00302E79" w:rsidP="248D9506" w:rsidRDefault="00302E79" w14:paraId="2484AFD8" w14:textId="13CC688B">
            <w:pPr>
              <w:jc w:val="both"/>
              <w:rPr>
                <w:rFonts w:ascii="Verdana" w:hAnsi="Verdana" w:eastAsia="Verdana" w:cs="Verdana"/>
                <w:sz w:val="24"/>
                <w:szCs w:val="24"/>
              </w:rPr>
            </w:pPr>
            <w:r w:rsidRPr="248D9506" w:rsidR="00302E79">
              <w:rPr>
                <w:rFonts w:ascii="Verdana" w:hAnsi="Verdana" w:eastAsia="Verdana" w:cs="Verdana"/>
                <w:sz w:val="24"/>
                <w:szCs w:val="24"/>
              </w:rPr>
              <w:t>Quad Aim 2</w:t>
            </w:r>
          </w:p>
        </w:tc>
      </w:tr>
      <w:tr w:rsidRPr="00B6753B" w:rsidR="00302E79" w:rsidTr="248D9506" w14:paraId="41C1B7A8" w14:textId="77777777">
        <w:trPr>
          <w:trHeight w:val="46"/>
        </w:trPr>
        <w:tc>
          <w:tcPr>
            <w:tcW w:w="11335" w:type="dxa"/>
            <w:tcMar/>
          </w:tcPr>
          <w:p w:rsidRPr="00302E79" w:rsidR="00302E79" w:rsidP="248D9506" w:rsidRDefault="00302E79" w14:paraId="01CBD706" w14:textId="1E69DA26">
            <w:pPr>
              <w:jc w:val="both"/>
              <w:rPr>
                <w:rFonts w:ascii="Verdana" w:hAnsi="Verdana" w:eastAsia="Verdana" w:cs="Verdana"/>
                <w:sz w:val="24"/>
                <w:szCs w:val="24"/>
              </w:rPr>
            </w:pPr>
            <w:r w:rsidRPr="248D9506" w:rsidR="00302E79">
              <w:rPr>
                <w:rFonts w:ascii="Verdana" w:hAnsi="Verdana" w:eastAsia="Verdana" w:cs="Verdana"/>
                <w:sz w:val="24"/>
                <w:szCs w:val="24"/>
              </w:rPr>
              <w:t>Percentage of emergency responses to red calls arriving within (up to and including) 8 minutes</w:t>
            </w:r>
          </w:p>
        </w:tc>
        <w:tc>
          <w:tcPr>
            <w:tcW w:w="2613" w:type="dxa"/>
            <w:tcMar/>
          </w:tcPr>
          <w:p w:rsidRPr="00302E79" w:rsidR="00302E79" w:rsidP="248D9506" w:rsidRDefault="00302E79" w14:paraId="0404A885" w14:textId="34056B3F">
            <w:pPr>
              <w:jc w:val="both"/>
              <w:rPr>
                <w:rFonts w:ascii="Verdana" w:hAnsi="Verdana" w:eastAsia="Verdana" w:cs="Verdana"/>
                <w:sz w:val="24"/>
                <w:szCs w:val="24"/>
              </w:rPr>
            </w:pPr>
            <w:r w:rsidRPr="248D9506" w:rsidR="00302E79">
              <w:rPr>
                <w:rFonts w:ascii="Verdana" w:hAnsi="Verdana" w:eastAsia="Verdana" w:cs="Verdana"/>
                <w:sz w:val="24"/>
                <w:szCs w:val="24"/>
              </w:rPr>
              <w:t>Quad Aim 2</w:t>
            </w:r>
          </w:p>
        </w:tc>
      </w:tr>
      <w:tr w:rsidRPr="00B6753B" w:rsidR="00302E79" w:rsidTr="248D9506" w14:paraId="5C0920FD" w14:textId="77777777">
        <w:trPr>
          <w:trHeight w:val="46"/>
        </w:trPr>
        <w:tc>
          <w:tcPr>
            <w:tcW w:w="11335" w:type="dxa"/>
            <w:tcMar/>
          </w:tcPr>
          <w:p w:rsidRPr="00302E79" w:rsidR="00302E79" w:rsidP="248D9506" w:rsidRDefault="00302E79" w14:paraId="74BA3552" w14:textId="5DE2B181">
            <w:pPr>
              <w:jc w:val="both"/>
              <w:rPr>
                <w:rFonts w:ascii="Verdana" w:hAnsi="Verdana" w:eastAsia="Verdana" w:cs="Verdana"/>
                <w:sz w:val="24"/>
                <w:szCs w:val="24"/>
              </w:rPr>
            </w:pPr>
            <w:r w:rsidRPr="248D9506" w:rsidR="00302E79">
              <w:rPr>
                <w:rFonts w:ascii="Verdana" w:hAnsi="Verdana" w:eastAsia="Verdana" w:cs="Verdana"/>
                <w:sz w:val="24"/>
                <w:szCs w:val="24"/>
              </w:rPr>
              <w:t>Median emergency response time to amber calls</w:t>
            </w:r>
          </w:p>
        </w:tc>
        <w:tc>
          <w:tcPr>
            <w:tcW w:w="2613" w:type="dxa"/>
            <w:tcMar/>
          </w:tcPr>
          <w:p w:rsidRPr="00302E79" w:rsidR="00302E79" w:rsidP="248D9506" w:rsidRDefault="00302E79" w14:paraId="269C7A36" w14:textId="4EF01DD0">
            <w:pPr>
              <w:jc w:val="both"/>
              <w:rPr>
                <w:rFonts w:ascii="Verdana" w:hAnsi="Verdana" w:eastAsia="Verdana" w:cs="Verdana"/>
                <w:sz w:val="24"/>
                <w:szCs w:val="24"/>
              </w:rPr>
            </w:pPr>
            <w:r w:rsidRPr="248D9506" w:rsidR="00302E79">
              <w:rPr>
                <w:rFonts w:ascii="Verdana" w:hAnsi="Verdana" w:eastAsia="Verdana" w:cs="Verdana"/>
                <w:sz w:val="24"/>
                <w:szCs w:val="24"/>
              </w:rPr>
              <w:t>Quad Aim 2</w:t>
            </w:r>
          </w:p>
        </w:tc>
      </w:tr>
      <w:tr w:rsidRPr="00B6753B" w:rsidR="00302E79" w:rsidTr="248D9506" w14:paraId="563F1B5B" w14:textId="77777777">
        <w:trPr>
          <w:trHeight w:val="46"/>
        </w:trPr>
        <w:tc>
          <w:tcPr>
            <w:tcW w:w="11335" w:type="dxa"/>
            <w:tcMar/>
          </w:tcPr>
          <w:p w:rsidRPr="00302E79" w:rsidR="00302E79" w:rsidP="248D9506" w:rsidRDefault="00302E79" w14:paraId="075DD79E" w14:textId="5CC08990">
            <w:pPr>
              <w:jc w:val="both"/>
              <w:rPr>
                <w:rFonts w:ascii="Verdana" w:hAnsi="Verdana" w:eastAsia="Verdana" w:cs="Verdana"/>
                <w:sz w:val="24"/>
                <w:szCs w:val="24"/>
              </w:rPr>
            </w:pPr>
            <w:r w:rsidRPr="248D9506" w:rsidR="00302E79">
              <w:rPr>
                <w:rFonts w:ascii="Verdana" w:hAnsi="Verdana" w:eastAsia="Verdana" w:cs="Verdana"/>
                <w:sz w:val="24"/>
                <w:szCs w:val="24"/>
              </w:rPr>
              <w:t>Median time from arrival at an emergency department to triage by a clinician</w:t>
            </w:r>
          </w:p>
        </w:tc>
        <w:tc>
          <w:tcPr>
            <w:tcW w:w="2613" w:type="dxa"/>
            <w:tcMar/>
          </w:tcPr>
          <w:p w:rsidRPr="00302E79" w:rsidR="00302E79" w:rsidP="248D9506" w:rsidRDefault="00302E79" w14:paraId="3625767B" w14:textId="6CB48ACD">
            <w:pPr>
              <w:jc w:val="both"/>
              <w:rPr>
                <w:rFonts w:ascii="Verdana" w:hAnsi="Verdana" w:eastAsia="Verdana" w:cs="Verdana"/>
                <w:sz w:val="24"/>
                <w:szCs w:val="24"/>
              </w:rPr>
            </w:pPr>
            <w:r w:rsidRPr="248D9506" w:rsidR="00302E79">
              <w:rPr>
                <w:rFonts w:ascii="Verdana" w:hAnsi="Verdana" w:eastAsia="Verdana" w:cs="Verdana"/>
                <w:sz w:val="24"/>
                <w:szCs w:val="24"/>
              </w:rPr>
              <w:t>Quad Aim 2</w:t>
            </w:r>
          </w:p>
        </w:tc>
      </w:tr>
      <w:tr w:rsidRPr="00B6753B" w:rsidR="00302E79" w:rsidTr="248D9506" w14:paraId="7D858341" w14:textId="77777777">
        <w:trPr>
          <w:trHeight w:val="46"/>
        </w:trPr>
        <w:tc>
          <w:tcPr>
            <w:tcW w:w="11335" w:type="dxa"/>
            <w:tcMar/>
          </w:tcPr>
          <w:p w:rsidRPr="00302E79" w:rsidR="00302E79" w:rsidP="248D9506" w:rsidRDefault="00302E79" w14:paraId="199031A0" w14:textId="41FC0B89">
            <w:pPr>
              <w:jc w:val="both"/>
              <w:rPr>
                <w:rFonts w:ascii="Verdana" w:hAnsi="Verdana" w:eastAsia="Verdana" w:cs="Verdana"/>
                <w:sz w:val="24"/>
                <w:szCs w:val="24"/>
              </w:rPr>
            </w:pPr>
            <w:r w:rsidRPr="248D9506" w:rsidR="00302E79">
              <w:rPr>
                <w:rFonts w:ascii="Verdana" w:hAnsi="Verdana" w:eastAsia="Verdana" w:cs="Verdana"/>
                <w:sz w:val="24"/>
                <w:szCs w:val="24"/>
              </w:rPr>
              <w:t xml:space="preserve">Median time from arrival at an emergency department to assessment by a clinical decision maker  </w:t>
            </w:r>
          </w:p>
        </w:tc>
        <w:tc>
          <w:tcPr>
            <w:tcW w:w="2613" w:type="dxa"/>
            <w:tcMar/>
          </w:tcPr>
          <w:p w:rsidRPr="00302E79" w:rsidR="00302E79" w:rsidP="248D9506" w:rsidRDefault="00302E79" w14:paraId="4BCC73DB" w14:textId="7D536181">
            <w:pPr>
              <w:jc w:val="both"/>
              <w:rPr>
                <w:rFonts w:ascii="Verdana" w:hAnsi="Verdana" w:eastAsia="Verdana" w:cs="Verdana"/>
                <w:sz w:val="24"/>
                <w:szCs w:val="24"/>
              </w:rPr>
            </w:pPr>
            <w:r w:rsidRPr="248D9506" w:rsidR="00302E79">
              <w:rPr>
                <w:rFonts w:ascii="Verdana" w:hAnsi="Verdana" w:eastAsia="Verdana" w:cs="Verdana"/>
                <w:sz w:val="24"/>
                <w:szCs w:val="24"/>
              </w:rPr>
              <w:t>Quad Aim 2</w:t>
            </w:r>
          </w:p>
        </w:tc>
      </w:tr>
      <w:tr w:rsidRPr="00B6753B" w:rsidR="00302E79" w:rsidTr="248D9506" w14:paraId="5E6AE396" w14:textId="77777777">
        <w:trPr>
          <w:trHeight w:val="46"/>
        </w:trPr>
        <w:tc>
          <w:tcPr>
            <w:tcW w:w="11335" w:type="dxa"/>
            <w:tcMar/>
          </w:tcPr>
          <w:p w:rsidRPr="00302E79" w:rsidR="00302E79" w:rsidP="248D9506" w:rsidRDefault="00302E79" w14:paraId="034F8517" w14:textId="02D090CC">
            <w:pPr>
              <w:jc w:val="both"/>
              <w:rPr>
                <w:rFonts w:ascii="Verdana" w:hAnsi="Verdana" w:eastAsia="Verdana" w:cs="Verdana"/>
                <w:sz w:val="24"/>
                <w:szCs w:val="24"/>
              </w:rPr>
            </w:pPr>
            <w:r w:rsidRPr="248D9506" w:rsidR="00302E79">
              <w:rPr>
                <w:rFonts w:ascii="Verdana" w:hAnsi="Verdana" w:eastAsia="Verdana" w:cs="Verdana"/>
                <w:sz w:val="24"/>
                <w:szCs w:val="24"/>
              </w:rPr>
              <w:t>Percentage of children (aged under 18 years) waiting 14 weeks or less for a specified Allied Health Professional therapy</w:t>
            </w:r>
          </w:p>
        </w:tc>
        <w:tc>
          <w:tcPr>
            <w:tcW w:w="2613" w:type="dxa"/>
            <w:tcMar/>
          </w:tcPr>
          <w:p w:rsidRPr="00302E79" w:rsidR="00302E79" w:rsidP="248D9506" w:rsidRDefault="00302E79" w14:paraId="1CB171E3" w14:textId="164F8A33">
            <w:pPr>
              <w:jc w:val="both"/>
              <w:rPr>
                <w:rFonts w:ascii="Verdana" w:hAnsi="Verdana" w:eastAsia="Verdana" w:cs="Verdana"/>
                <w:sz w:val="24"/>
                <w:szCs w:val="24"/>
              </w:rPr>
            </w:pPr>
            <w:r w:rsidRPr="248D9506" w:rsidR="00302E79">
              <w:rPr>
                <w:rFonts w:ascii="Verdana" w:hAnsi="Verdana" w:eastAsia="Verdana" w:cs="Verdana"/>
                <w:sz w:val="24"/>
                <w:szCs w:val="24"/>
              </w:rPr>
              <w:t>Quad Aim 2</w:t>
            </w:r>
          </w:p>
        </w:tc>
      </w:tr>
      <w:tr w:rsidRPr="00B6753B" w:rsidR="00302E79" w:rsidTr="248D9506" w14:paraId="59E66F22" w14:textId="77777777">
        <w:trPr>
          <w:trHeight w:val="46"/>
        </w:trPr>
        <w:tc>
          <w:tcPr>
            <w:tcW w:w="11335" w:type="dxa"/>
            <w:tcMar/>
          </w:tcPr>
          <w:p w:rsidRPr="00302E79" w:rsidR="00302E79" w:rsidP="248D9506" w:rsidRDefault="00302E79" w14:paraId="3A1F7BAC" w14:textId="047580D4">
            <w:pPr>
              <w:jc w:val="both"/>
              <w:rPr>
                <w:rFonts w:ascii="Verdana" w:hAnsi="Verdana" w:eastAsia="Verdana" w:cs="Verdana"/>
                <w:sz w:val="24"/>
                <w:szCs w:val="24"/>
              </w:rPr>
            </w:pPr>
            <w:r w:rsidRPr="248D9506" w:rsidR="00302E79">
              <w:rPr>
                <w:rFonts w:ascii="Verdana" w:hAnsi="Verdana" w:eastAsia="Verdana" w:cs="Verdana"/>
                <w:sz w:val="24"/>
                <w:szCs w:val="24"/>
              </w:rPr>
              <w:t xml:space="preserve">Number of patients waiting more than 52 weeks for a new outpatient appointment  </w:t>
            </w:r>
          </w:p>
        </w:tc>
        <w:tc>
          <w:tcPr>
            <w:tcW w:w="2613" w:type="dxa"/>
            <w:tcMar/>
          </w:tcPr>
          <w:p w:rsidRPr="00302E79" w:rsidR="00302E79" w:rsidP="248D9506" w:rsidRDefault="00302E79" w14:paraId="64D8529E" w14:textId="2ADBF545">
            <w:pPr>
              <w:jc w:val="both"/>
              <w:rPr>
                <w:rFonts w:ascii="Verdana" w:hAnsi="Verdana" w:eastAsia="Verdana" w:cs="Verdana"/>
                <w:sz w:val="24"/>
                <w:szCs w:val="24"/>
              </w:rPr>
            </w:pPr>
            <w:r w:rsidRPr="248D9506" w:rsidR="00302E79">
              <w:rPr>
                <w:rFonts w:ascii="Verdana" w:hAnsi="Verdana" w:eastAsia="Verdana" w:cs="Verdana"/>
                <w:sz w:val="24"/>
                <w:szCs w:val="24"/>
              </w:rPr>
              <w:t>Quad Aim 2</w:t>
            </w:r>
          </w:p>
        </w:tc>
      </w:tr>
      <w:tr w:rsidRPr="00B6753B" w:rsidR="00302E79" w:rsidTr="248D9506" w14:paraId="47163E4C" w14:textId="77777777">
        <w:trPr>
          <w:trHeight w:val="46"/>
        </w:trPr>
        <w:tc>
          <w:tcPr>
            <w:tcW w:w="11335" w:type="dxa"/>
            <w:tcMar/>
          </w:tcPr>
          <w:p w:rsidRPr="00302E79" w:rsidR="00302E79" w:rsidP="248D9506" w:rsidRDefault="00302E79" w14:paraId="7C5C7AB1" w14:textId="535D3101">
            <w:pPr>
              <w:jc w:val="both"/>
              <w:rPr>
                <w:rFonts w:ascii="Verdana" w:hAnsi="Verdana" w:eastAsia="Verdana" w:cs="Verdana"/>
                <w:sz w:val="24"/>
                <w:szCs w:val="24"/>
              </w:rPr>
            </w:pPr>
            <w:r w:rsidRPr="248D9506" w:rsidR="00302E79">
              <w:rPr>
                <w:rFonts w:ascii="Verdana" w:hAnsi="Verdana" w:eastAsia="Verdana" w:cs="Verdana"/>
                <w:sz w:val="24"/>
                <w:szCs w:val="24"/>
              </w:rPr>
              <w:t>Agency spend as a percentage of the total pay bill</w:t>
            </w:r>
          </w:p>
        </w:tc>
        <w:tc>
          <w:tcPr>
            <w:tcW w:w="2613" w:type="dxa"/>
            <w:tcMar/>
          </w:tcPr>
          <w:p w:rsidRPr="00302E79" w:rsidR="00302E79" w:rsidP="248D9506" w:rsidRDefault="00302E79" w14:paraId="02DBD8BB" w14:textId="392DE481">
            <w:pPr>
              <w:jc w:val="both"/>
              <w:rPr>
                <w:rFonts w:ascii="Verdana" w:hAnsi="Verdana" w:eastAsia="Verdana" w:cs="Verdana"/>
                <w:sz w:val="24"/>
                <w:szCs w:val="24"/>
              </w:rPr>
            </w:pPr>
            <w:r w:rsidRPr="248D9506" w:rsidR="00302E79">
              <w:rPr>
                <w:rFonts w:ascii="Verdana" w:hAnsi="Verdana" w:eastAsia="Verdana" w:cs="Verdana"/>
                <w:sz w:val="24"/>
                <w:szCs w:val="24"/>
              </w:rPr>
              <w:t>Quad Aim 3</w:t>
            </w:r>
          </w:p>
        </w:tc>
      </w:tr>
      <w:tr w:rsidRPr="00B6753B" w:rsidR="00302E79" w:rsidTr="248D9506" w14:paraId="50C7F185" w14:textId="77777777">
        <w:trPr>
          <w:trHeight w:val="46"/>
        </w:trPr>
        <w:tc>
          <w:tcPr>
            <w:tcW w:w="11335" w:type="dxa"/>
            <w:tcMar/>
          </w:tcPr>
          <w:p w:rsidRPr="00302E79" w:rsidR="00302E79" w:rsidP="248D9506" w:rsidRDefault="00302E79" w14:paraId="707995D2" w14:textId="30A40D58">
            <w:pPr>
              <w:jc w:val="both"/>
              <w:rPr>
                <w:rFonts w:ascii="Verdana" w:hAnsi="Verdana" w:eastAsia="Verdana" w:cs="Verdana"/>
                <w:sz w:val="24"/>
                <w:szCs w:val="24"/>
              </w:rPr>
            </w:pPr>
            <w:r w:rsidRPr="248D9506" w:rsidR="00302E79">
              <w:rPr>
                <w:rFonts w:ascii="Verdana" w:hAnsi="Verdana" w:eastAsia="Verdana" w:cs="Verdana"/>
                <w:sz w:val="24"/>
                <w:szCs w:val="24"/>
              </w:rPr>
              <w:t>Percentage headcount by organisation who have had a Personal Appraisal and Development Review (PADR)/medical appraisal in the previous 12 months (excluding doctors and dentists in training)</w:t>
            </w:r>
          </w:p>
        </w:tc>
        <w:tc>
          <w:tcPr>
            <w:tcW w:w="2613" w:type="dxa"/>
            <w:tcMar/>
          </w:tcPr>
          <w:p w:rsidRPr="00302E79" w:rsidR="00302E79" w:rsidP="248D9506" w:rsidRDefault="00302E79" w14:paraId="03759453" w14:textId="20A0B2B3">
            <w:pPr>
              <w:jc w:val="both"/>
              <w:rPr>
                <w:rFonts w:ascii="Verdana" w:hAnsi="Verdana" w:eastAsia="Verdana" w:cs="Verdana"/>
                <w:sz w:val="24"/>
                <w:szCs w:val="24"/>
              </w:rPr>
            </w:pPr>
            <w:r w:rsidRPr="248D9506" w:rsidR="00302E79">
              <w:rPr>
                <w:rFonts w:ascii="Verdana" w:hAnsi="Verdana" w:eastAsia="Verdana" w:cs="Verdana"/>
                <w:sz w:val="24"/>
                <w:szCs w:val="24"/>
              </w:rPr>
              <w:t>Quad Aim 3</w:t>
            </w:r>
          </w:p>
        </w:tc>
      </w:tr>
      <w:tr w:rsidRPr="00B6753B" w:rsidR="00302E79" w:rsidTr="248D9506" w14:paraId="19B020B5" w14:textId="77777777">
        <w:trPr>
          <w:trHeight w:val="46"/>
        </w:trPr>
        <w:tc>
          <w:tcPr>
            <w:tcW w:w="11335" w:type="dxa"/>
            <w:tcMar/>
          </w:tcPr>
          <w:p w:rsidRPr="00302E79" w:rsidR="00302E79" w:rsidP="248D9506" w:rsidRDefault="00302E79" w14:paraId="4016E483" w14:textId="4FF44CAD">
            <w:pPr>
              <w:jc w:val="both"/>
              <w:rPr>
                <w:rFonts w:ascii="Verdana" w:hAnsi="Verdana" w:eastAsia="Verdana" w:cs="Verdana"/>
                <w:sz w:val="24"/>
                <w:szCs w:val="24"/>
              </w:rPr>
            </w:pPr>
            <w:r w:rsidRPr="248D9506" w:rsidR="00302E79">
              <w:rPr>
                <w:rFonts w:ascii="Verdana" w:hAnsi="Verdana" w:eastAsia="Verdana" w:cs="Verdana"/>
                <w:sz w:val="24"/>
                <w:szCs w:val="24"/>
              </w:rPr>
              <w:t>Percentage of all classifications’ coding errors corrected by the next monthly reporting submission following identification</w:t>
            </w:r>
          </w:p>
        </w:tc>
        <w:tc>
          <w:tcPr>
            <w:tcW w:w="2613" w:type="dxa"/>
            <w:tcMar/>
          </w:tcPr>
          <w:p w:rsidRPr="00302E79" w:rsidR="00302E79" w:rsidP="248D9506" w:rsidRDefault="00302E79" w14:paraId="49493CD9" w14:textId="6A2E65E8">
            <w:pPr>
              <w:jc w:val="both"/>
              <w:rPr>
                <w:rFonts w:ascii="Verdana" w:hAnsi="Verdana" w:eastAsia="Verdana" w:cs="Verdana"/>
                <w:sz w:val="24"/>
                <w:szCs w:val="24"/>
              </w:rPr>
            </w:pPr>
            <w:r w:rsidRPr="248D9506" w:rsidR="00302E79">
              <w:rPr>
                <w:rFonts w:ascii="Verdana" w:hAnsi="Verdana" w:eastAsia="Verdana" w:cs="Verdana"/>
                <w:sz w:val="24"/>
                <w:szCs w:val="24"/>
              </w:rPr>
              <w:t>Quad Aim 4</w:t>
            </w:r>
          </w:p>
        </w:tc>
      </w:tr>
      <w:tr w:rsidRPr="00B6753B" w:rsidR="00302E79" w:rsidTr="248D9506" w14:paraId="2793CEEC" w14:textId="77777777">
        <w:trPr>
          <w:trHeight w:val="46"/>
        </w:trPr>
        <w:tc>
          <w:tcPr>
            <w:tcW w:w="11335" w:type="dxa"/>
            <w:tcMar/>
          </w:tcPr>
          <w:p w:rsidRPr="00302E79" w:rsidR="00302E79" w:rsidP="248D9506" w:rsidRDefault="00302E79" w14:paraId="4B1021C2" w14:textId="6C2403A9">
            <w:pPr>
              <w:jc w:val="both"/>
              <w:rPr>
                <w:rFonts w:ascii="Verdana" w:hAnsi="Verdana" w:eastAsia="Verdana" w:cs="Verdana"/>
                <w:sz w:val="24"/>
                <w:szCs w:val="24"/>
              </w:rPr>
            </w:pPr>
            <w:r w:rsidRPr="248D9506" w:rsidR="00302E79">
              <w:rPr>
                <w:rFonts w:ascii="Verdana" w:hAnsi="Verdana" w:eastAsia="Verdana" w:cs="Verdana"/>
                <w:sz w:val="24"/>
                <w:szCs w:val="24"/>
              </w:rPr>
              <w:t>Number of pathways of Care delayed discharges</w:t>
            </w:r>
          </w:p>
        </w:tc>
        <w:tc>
          <w:tcPr>
            <w:tcW w:w="2613" w:type="dxa"/>
            <w:tcMar/>
          </w:tcPr>
          <w:p w:rsidRPr="00302E79" w:rsidR="00302E79" w:rsidP="248D9506" w:rsidRDefault="00302E79" w14:paraId="44EBDD41" w14:textId="3CAD49A1">
            <w:pPr>
              <w:jc w:val="both"/>
              <w:rPr>
                <w:rFonts w:ascii="Verdana" w:hAnsi="Verdana" w:eastAsia="Verdana" w:cs="Verdana"/>
                <w:sz w:val="24"/>
                <w:szCs w:val="24"/>
              </w:rPr>
            </w:pPr>
            <w:r w:rsidRPr="248D9506" w:rsidR="00302E79">
              <w:rPr>
                <w:rFonts w:ascii="Verdana" w:hAnsi="Verdana" w:eastAsia="Verdana" w:cs="Verdana"/>
                <w:sz w:val="24"/>
                <w:szCs w:val="24"/>
              </w:rPr>
              <w:t>Quad Aim 4</w:t>
            </w:r>
          </w:p>
        </w:tc>
      </w:tr>
      <w:tr w:rsidRPr="00B6753B" w:rsidR="00302E79" w:rsidTr="248D9506" w14:paraId="5DBD322D" w14:textId="77777777">
        <w:trPr>
          <w:trHeight w:val="46"/>
        </w:trPr>
        <w:tc>
          <w:tcPr>
            <w:tcW w:w="11335" w:type="dxa"/>
            <w:tcMar/>
          </w:tcPr>
          <w:p w:rsidRPr="00302E79" w:rsidR="00302E79" w:rsidP="248D9506" w:rsidRDefault="00302E79" w14:paraId="0F45EE7F" w14:textId="5EEE7A3B">
            <w:pPr>
              <w:jc w:val="both"/>
              <w:rPr>
                <w:rFonts w:ascii="Verdana" w:hAnsi="Verdana" w:eastAsia="Verdana" w:cs="Verdana"/>
                <w:sz w:val="24"/>
                <w:szCs w:val="24"/>
              </w:rPr>
            </w:pPr>
            <w:r w:rsidRPr="248D9506" w:rsidR="00302E79">
              <w:rPr>
                <w:rFonts w:ascii="Verdana" w:hAnsi="Verdana" w:eastAsia="Verdana" w:cs="Verdana"/>
                <w:sz w:val="24"/>
                <w:szCs w:val="24"/>
              </w:rPr>
              <w:t>Percentage of health board residents in receipt of secondary mental health services who have a valid care and treatment plan for people aged under 18 years</w:t>
            </w:r>
          </w:p>
        </w:tc>
        <w:tc>
          <w:tcPr>
            <w:tcW w:w="2613" w:type="dxa"/>
            <w:tcMar/>
          </w:tcPr>
          <w:p w:rsidRPr="00302E79" w:rsidR="00302E79" w:rsidP="248D9506" w:rsidRDefault="00302E79" w14:paraId="08DB3CEE" w14:textId="7DD413FA">
            <w:pPr>
              <w:jc w:val="both"/>
              <w:rPr>
                <w:rFonts w:ascii="Verdana" w:hAnsi="Verdana" w:eastAsia="Verdana" w:cs="Verdana"/>
                <w:sz w:val="24"/>
                <w:szCs w:val="24"/>
              </w:rPr>
            </w:pPr>
            <w:r w:rsidRPr="248D9506" w:rsidR="00302E79">
              <w:rPr>
                <w:rFonts w:ascii="Verdana" w:hAnsi="Verdana" w:eastAsia="Verdana" w:cs="Verdana"/>
                <w:sz w:val="24"/>
                <w:szCs w:val="24"/>
              </w:rPr>
              <w:t>Quad Aim 4</w:t>
            </w:r>
          </w:p>
        </w:tc>
      </w:tr>
      <w:tr w:rsidRPr="00B6753B" w:rsidR="00302E79" w:rsidTr="248D9506" w14:paraId="1D5E87A5" w14:textId="77777777">
        <w:trPr>
          <w:trHeight w:val="46"/>
        </w:trPr>
        <w:tc>
          <w:tcPr>
            <w:tcW w:w="11335" w:type="dxa"/>
            <w:tcMar/>
          </w:tcPr>
          <w:p w:rsidRPr="00302E79" w:rsidR="00302E79" w:rsidP="248D9506" w:rsidRDefault="00302E79" w14:paraId="2F3D0398" w14:textId="4C0F6943">
            <w:pPr>
              <w:jc w:val="both"/>
              <w:rPr>
                <w:rFonts w:ascii="Verdana" w:hAnsi="Verdana" w:eastAsia="Verdana" w:cs="Verdana"/>
                <w:sz w:val="24"/>
                <w:szCs w:val="24"/>
              </w:rPr>
            </w:pPr>
            <w:r w:rsidRPr="248D9506" w:rsidR="00302E79">
              <w:rPr>
                <w:rFonts w:ascii="Verdana" w:hAnsi="Verdana" w:eastAsia="Verdana" w:cs="Verdana"/>
                <w:sz w:val="24"/>
                <w:szCs w:val="24"/>
              </w:rPr>
              <w:t>Percentage of health board residents in receipt of secondary mental health services who have a valid care and treatment plan for adults 18 years and over</w:t>
            </w:r>
          </w:p>
        </w:tc>
        <w:tc>
          <w:tcPr>
            <w:tcW w:w="2613" w:type="dxa"/>
            <w:tcMar/>
          </w:tcPr>
          <w:p w:rsidRPr="00302E79" w:rsidR="00302E79" w:rsidP="248D9506" w:rsidRDefault="00302E79" w14:paraId="52BFA660" w14:textId="06460A88">
            <w:pPr>
              <w:jc w:val="both"/>
              <w:rPr>
                <w:rFonts w:ascii="Verdana" w:hAnsi="Verdana" w:eastAsia="Verdana" w:cs="Verdana"/>
                <w:sz w:val="24"/>
                <w:szCs w:val="24"/>
              </w:rPr>
            </w:pPr>
            <w:r w:rsidRPr="248D9506" w:rsidR="00302E79">
              <w:rPr>
                <w:rFonts w:ascii="Verdana" w:hAnsi="Verdana" w:eastAsia="Verdana" w:cs="Verdana"/>
                <w:sz w:val="24"/>
                <w:szCs w:val="24"/>
              </w:rPr>
              <w:t>Quad Aim 4</w:t>
            </w:r>
          </w:p>
        </w:tc>
      </w:tr>
      <w:tr w:rsidRPr="00B6753B" w:rsidR="00302E79" w:rsidTr="248D9506" w14:paraId="22C20D43" w14:textId="77777777">
        <w:trPr>
          <w:trHeight w:val="46"/>
        </w:trPr>
        <w:tc>
          <w:tcPr>
            <w:tcW w:w="11335" w:type="dxa"/>
            <w:tcMar/>
          </w:tcPr>
          <w:p w:rsidRPr="00302E79" w:rsidR="00302E79" w:rsidP="248D9506" w:rsidRDefault="00302E79" w14:paraId="270110DD" w14:textId="480EB90E">
            <w:pPr>
              <w:jc w:val="both"/>
              <w:rPr>
                <w:rFonts w:ascii="Verdana" w:hAnsi="Verdana" w:eastAsia="Verdana" w:cs="Verdana"/>
                <w:sz w:val="24"/>
                <w:szCs w:val="24"/>
              </w:rPr>
            </w:pPr>
            <w:r w:rsidRPr="248D9506" w:rsidR="00302E79">
              <w:rPr>
                <w:rFonts w:ascii="Verdana" w:hAnsi="Verdana" w:eastAsia="Verdana" w:cs="Verdana"/>
                <w:sz w:val="24"/>
                <w:szCs w:val="24"/>
              </w:rPr>
              <w:t>Number of patient experience surveys completed and recorded on CIVICA</w:t>
            </w:r>
          </w:p>
        </w:tc>
        <w:tc>
          <w:tcPr>
            <w:tcW w:w="2613" w:type="dxa"/>
            <w:tcMar/>
          </w:tcPr>
          <w:p w:rsidRPr="00302E79" w:rsidR="00302E79" w:rsidP="248D9506" w:rsidRDefault="00302E79" w14:paraId="6EF0B0F8" w14:textId="77DE2A05">
            <w:pPr>
              <w:jc w:val="both"/>
              <w:rPr>
                <w:rFonts w:ascii="Verdana" w:hAnsi="Verdana" w:eastAsia="Verdana" w:cs="Verdana"/>
                <w:sz w:val="24"/>
                <w:szCs w:val="24"/>
              </w:rPr>
            </w:pPr>
            <w:r w:rsidRPr="248D9506" w:rsidR="00302E79">
              <w:rPr>
                <w:rFonts w:ascii="Verdana" w:hAnsi="Verdana" w:eastAsia="Verdana" w:cs="Verdana"/>
                <w:sz w:val="24"/>
                <w:szCs w:val="24"/>
              </w:rPr>
              <w:t>Quad Aim 4</w:t>
            </w:r>
          </w:p>
        </w:tc>
      </w:tr>
      <w:tr w:rsidRPr="00B6753B" w:rsidR="00302E79" w:rsidTr="248D9506" w14:paraId="13257B04" w14:textId="77777777">
        <w:trPr>
          <w:trHeight w:val="46"/>
        </w:trPr>
        <w:tc>
          <w:tcPr>
            <w:tcW w:w="11335" w:type="dxa"/>
            <w:tcMar/>
          </w:tcPr>
          <w:p w:rsidRPr="00302E79" w:rsidR="00302E79" w:rsidP="248D9506" w:rsidRDefault="00302E79" w14:paraId="158F05B2" w14:textId="20FEFD27">
            <w:pPr>
              <w:jc w:val="both"/>
              <w:rPr>
                <w:rFonts w:ascii="Verdana" w:hAnsi="Verdana" w:eastAsia="Verdana" w:cs="Verdana"/>
                <w:sz w:val="24"/>
                <w:szCs w:val="24"/>
              </w:rPr>
            </w:pPr>
            <w:r w:rsidRPr="248D9506" w:rsidR="00302E79">
              <w:rPr>
                <w:rFonts w:ascii="Verdana" w:hAnsi="Verdana" w:eastAsia="Verdana" w:cs="Verdana"/>
                <w:sz w:val="24"/>
                <w:szCs w:val="24"/>
              </w:rPr>
              <w:t xml:space="preserve">Cumulative number of </w:t>
            </w:r>
            <w:r w:rsidRPr="248D9506" w:rsidR="00302E79">
              <w:rPr>
                <w:rFonts w:ascii="Verdana" w:hAnsi="Verdana" w:eastAsia="Verdana" w:cs="Verdana"/>
                <w:sz w:val="24"/>
                <w:szCs w:val="24"/>
              </w:rPr>
              <w:t>laboratory</w:t>
            </w:r>
            <w:r w:rsidRPr="248D9506" w:rsidR="00302E79">
              <w:rPr>
                <w:rFonts w:ascii="Verdana" w:hAnsi="Verdana" w:eastAsia="Verdana" w:cs="Verdana"/>
                <w:sz w:val="24"/>
                <w:szCs w:val="24"/>
              </w:rPr>
              <w:t xml:space="preserve"> confirmed cases: Klebsiella </w:t>
            </w:r>
            <w:r w:rsidRPr="248D9506" w:rsidR="00302E79">
              <w:rPr>
                <w:rFonts w:ascii="Verdana" w:hAnsi="Verdana" w:eastAsia="Verdana" w:cs="Verdana"/>
                <w:sz w:val="24"/>
                <w:szCs w:val="24"/>
              </w:rPr>
              <w:t>sp</w:t>
            </w:r>
            <w:r w:rsidRPr="248D9506" w:rsidR="00302E79">
              <w:rPr>
                <w:rFonts w:ascii="Verdana" w:hAnsi="Verdana" w:eastAsia="Verdana" w:cs="Verdana"/>
                <w:sz w:val="24"/>
                <w:szCs w:val="24"/>
              </w:rPr>
              <w:t xml:space="preserve"> and Pseudomonas aeruginosa</w:t>
            </w:r>
          </w:p>
        </w:tc>
        <w:tc>
          <w:tcPr>
            <w:tcW w:w="2613" w:type="dxa"/>
            <w:tcMar/>
          </w:tcPr>
          <w:p w:rsidRPr="00302E79" w:rsidR="00302E79" w:rsidP="248D9506" w:rsidRDefault="00302E79" w14:paraId="2ADA48BE" w14:textId="7142740B">
            <w:pPr>
              <w:jc w:val="both"/>
              <w:rPr>
                <w:rFonts w:ascii="Verdana" w:hAnsi="Verdana" w:eastAsia="Verdana" w:cs="Verdana"/>
                <w:sz w:val="24"/>
                <w:szCs w:val="24"/>
              </w:rPr>
            </w:pPr>
            <w:r w:rsidRPr="248D9506" w:rsidR="00302E79">
              <w:rPr>
                <w:rFonts w:ascii="Verdana" w:hAnsi="Verdana" w:eastAsia="Verdana" w:cs="Verdana"/>
                <w:sz w:val="24"/>
                <w:szCs w:val="24"/>
              </w:rPr>
              <w:t>Quad Aim 4</w:t>
            </w:r>
          </w:p>
        </w:tc>
      </w:tr>
      <w:tr w:rsidRPr="00B6753B" w:rsidR="00302E79" w:rsidTr="248D9506" w14:paraId="4D4B856A" w14:textId="77777777">
        <w:trPr>
          <w:trHeight w:val="46"/>
        </w:trPr>
        <w:tc>
          <w:tcPr>
            <w:tcW w:w="11335" w:type="dxa"/>
            <w:tcMar/>
          </w:tcPr>
          <w:p w:rsidRPr="00302E79" w:rsidR="00302E79" w:rsidP="248D9506" w:rsidRDefault="00302E79" w14:paraId="24A4EA53" w14:textId="1D6AB0A6">
            <w:pPr>
              <w:jc w:val="both"/>
              <w:rPr>
                <w:rFonts w:ascii="Verdana" w:hAnsi="Verdana" w:eastAsia="Verdana" w:cs="Verdana"/>
                <w:sz w:val="24"/>
                <w:szCs w:val="24"/>
              </w:rPr>
            </w:pPr>
            <w:r w:rsidRPr="248D9506" w:rsidR="00302E79">
              <w:rPr>
                <w:rFonts w:ascii="Verdana" w:hAnsi="Verdana" w:eastAsia="Verdana" w:cs="Verdana"/>
                <w:sz w:val="24"/>
                <w:szCs w:val="24"/>
              </w:rPr>
              <w:t xml:space="preserve">Cumulative rate of laboratory confirmed bacteraemia cases per 100,000 population: </w:t>
            </w:r>
            <w:r w:rsidRPr="248D9506" w:rsidR="00302E79">
              <w:rPr>
                <w:rFonts w:ascii="Verdana" w:hAnsi="Verdana" w:eastAsia="Verdana" w:cs="Verdana"/>
                <w:sz w:val="24"/>
                <w:szCs w:val="24"/>
              </w:rPr>
              <w:t>E.coli</w:t>
            </w:r>
            <w:r w:rsidRPr="248D9506" w:rsidR="00302E79">
              <w:rPr>
                <w:rFonts w:ascii="Verdana" w:hAnsi="Verdana" w:eastAsia="Verdana" w:cs="Verdana"/>
                <w:sz w:val="24"/>
                <w:szCs w:val="24"/>
              </w:rPr>
              <w:t xml:space="preserve"> </w:t>
            </w:r>
            <w:r w:rsidRPr="248D9506" w:rsidR="00302E79">
              <w:rPr>
                <w:rFonts w:ascii="Verdana" w:hAnsi="Verdana" w:eastAsia="Verdana" w:cs="Verdana"/>
                <w:sz w:val="24"/>
                <w:szCs w:val="24"/>
              </w:rPr>
              <w:t>and;</w:t>
            </w:r>
            <w:r w:rsidRPr="248D9506" w:rsidR="00302E79">
              <w:rPr>
                <w:rFonts w:ascii="Verdana" w:hAnsi="Verdana" w:eastAsia="Verdana" w:cs="Verdana"/>
                <w:sz w:val="24"/>
                <w:szCs w:val="24"/>
              </w:rPr>
              <w:t xml:space="preserve"> </w:t>
            </w:r>
            <w:r w:rsidRPr="248D9506" w:rsidR="00302E79">
              <w:rPr>
                <w:rFonts w:ascii="Verdana" w:hAnsi="Verdana" w:eastAsia="Verdana" w:cs="Verdana"/>
                <w:sz w:val="24"/>
                <w:szCs w:val="24"/>
              </w:rPr>
              <w:t>S.aureus</w:t>
            </w:r>
            <w:r w:rsidRPr="248D9506" w:rsidR="00302E79">
              <w:rPr>
                <w:rFonts w:ascii="Verdana" w:hAnsi="Verdana" w:eastAsia="Verdana" w:cs="Verdana"/>
                <w:sz w:val="24"/>
                <w:szCs w:val="24"/>
              </w:rPr>
              <w:t xml:space="preserve"> (MRSA and MSSA)</w:t>
            </w:r>
          </w:p>
        </w:tc>
        <w:tc>
          <w:tcPr>
            <w:tcW w:w="2613" w:type="dxa"/>
            <w:tcMar/>
          </w:tcPr>
          <w:p w:rsidRPr="00302E79" w:rsidR="00302E79" w:rsidP="248D9506" w:rsidRDefault="00302E79" w14:paraId="65BE36DC" w14:textId="2107A474">
            <w:pPr>
              <w:jc w:val="both"/>
              <w:rPr>
                <w:rFonts w:ascii="Verdana" w:hAnsi="Verdana" w:eastAsia="Verdana" w:cs="Verdana"/>
                <w:sz w:val="24"/>
                <w:szCs w:val="24"/>
              </w:rPr>
            </w:pPr>
            <w:r w:rsidRPr="248D9506" w:rsidR="00302E79">
              <w:rPr>
                <w:rFonts w:ascii="Verdana" w:hAnsi="Verdana" w:eastAsia="Verdana" w:cs="Verdana"/>
                <w:sz w:val="24"/>
                <w:szCs w:val="24"/>
              </w:rPr>
              <w:t>Quad Aim 4</w:t>
            </w:r>
          </w:p>
        </w:tc>
      </w:tr>
      <w:tr w:rsidRPr="00B6753B" w:rsidR="00302E79" w:rsidTr="248D9506" w14:paraId="0741287F" w14:textId="77777777">
        <w:trPr>
          <w:trHeight w:val="46"/>
        </w:trPr>
        <w:tc>
          <w:tcPr>
            <w:tcW w:w="11335" w:type="dxa"/>
            <w:tcMar/>
          </w:tcPr>
          <w:p w:rsidRPr="00302E79" w:rsidR="00302E79" w:rsidP="248D9506" w:rsidRDefault="00302E79" w14:paraId="42D64D02" w14:textId="3D3CA8F1">
            <w:pPr>
              <w:jc w:val="both"/>
              <w:rPr>
                <w:rFonts w:ascii="Verdana" w:hAnsi="Verdana" w:eastAsia="Verdana" w:cs="Verdana"/>
                <w:sz w:val="24"/>
                <w:szCs w:val="24"/>
              </w:rPr>
            </w:pPr>
            <w:r w:rsidRPr="248D9506" w:rsidR="00302E79">
              <w:rPr>
                <w:rFonts w:ascii="Verdana" w:hAnsi="Verdana" w:eastAsia="Verdana" w:cs="Verdana"/>
                <w:sz w:val="24"/>
                <w:szCs w:val="24"/>
              </w:rPr>
              <w:t xml:space="preserve">Cumulative rate of laboratory confirmed </w:t>
            </w:r>
            <w:r w:rsidRPr="248D9506" w:rsidR="00302E79">
              <w:rPr>
                <w:rFonts w:ascii="Verdana" w:hAnsi="Verdana" w:eastAsia="Verdana" w:cs="Verdana"/>
                <w:sz w:val="24"/>
                <w:szCs w:val="24"/>
              </w:rPr>
              <w:t>C.difficile</w:t>
            </w:r>
            <w:r w:rsidRPr="248D9506" w:rsidR="00302E79">
              <w:rPr>
                <w:rFonts w:ascii="Verdana" w:hAnsi="Verdana" w:eastAsia="Verdana" w:cs="Verdana"/>
                <w:sz w:val="24"/>
                <w:szCs w:val="24"/>
              </w:rPr>
              <w:t xml:space="preserve"> cases per 100,000 population</w:t>
            </w:r>
          </w:p>
        </w:tc>
        <w:tc>
          <w:tcPr>
            <w:tcW w:w="2613" w:type="dxa"/>
            <w:tcMar/>
          </w:tcPr>
          <w:p w:rsidRPr="00302E79" w:rsidR="00302E79" w:rsidP="248D9506" w:rsidRDefault="00302E79" w14:paraId="3255238A" w14:textId="5B2A053C">
            <w:pPr>
              <w:jc w:val="both"/>
              <w:rPr>
                <w:rFonts w:ascii="Verdana" w:hAnsi="Verdana" w:eastAsia="Verdana" w:cs="Verdana"/>
                <w:sz w:val="24"/>
                <w:szCs w:val="24"/>
              </w:rPr>
            </w:pPr>
            <w:r w:rsidRPr="248D9506" w:rsidR="00302E79">
              <w:rPr>
                <w:rFonts w:ascii="Verdana" w:hAnsi="Verdana" w:eastAsia="Verdana" w:cs="Verdana"/>
                <w:sz w:val="24"/>
                <w:szCs w:val="24"/>
              </w:rPr>
              <w:t>Quad Aim 4</w:t>
            </w:r>
          </w:p>
        </w:tc>
      </w:tr>
      <w:tr w:rsidRPr="00B6753B" w:rsidR="00302E79" w:rsidTr="248D9506" w14:paraId="2D69B598" w14:textId="77777777">
        <w:trPr>
          <w:trHeight w:val="46"/>
        </w:trPr>
        <w:tc>
          <w:tcPr>
            <w:tcW w:w="11335" w:type="dxa"/>
            <w:tcMar/>
          </w:tcPr>
          <w:p w:rsidRPr="00302E79" w:rsidR="00302E79" w:rsidP="248D9506" w:rsidRDefault="00302E79" w14:paraId="297301A3" w14:textId="7617A6E9">
            <w:pPr>
              <w:jc w:val="both"/>
              <w:rPr>
                <w:rFonts w:ascii="Verdana" w:hAnsi="Verdana" w:eastAsia="Verdana" w:cs="Verdana"/>
                <w:sz w:val="24"/>
                <w:szCs w:val="24"/>
              </w:rPr>
            </w:pPr>
            <w:r w:rsidRPr="248D9506" w:rsidR="00302E79">
              <w:rPr>
                <w:rFonts w:ascii="Verdana" w:hAnsi="Verdana" w:eastAsia="Verdana" w:cs="Verdana"/>
                <w:sz w:val="24"/>
                <w:szCs w:val="24"/>
              </w:rPr>
              <w:t>Percentage of confirmed COVID-19 cases within hospital which had a definite hospital onset (&gt;14 days after admission)</w:t>
            </w:r>
          </w:p>
        </w:tc>
        <w:tc>
          <w:tcPr>
            <w:tcW w:w="2613" w:type="dxa"/>
            <w:tcMar/>
          </w:tcPr>
          <w:p w:rsidRPr="00302E79" w:rsidR="00302E79" w:rsidP="248D9506" w:rsidRDefault="00302E79" w14:paraId="3C128449" w14:textId="046B29DD">
            <w:pPr>
              <w:jc w:val="both"/>
              <w:rPr>
                <w:rFonts w:ascii="Verdana" w:hAnsi="Verdana" w:eastAsia="Verdana" w:cs="Verdana"/>
                <w:sz w:val="24"/>
                <w:szCs w:val="24"/>
              </w:rPr>
            </w:pPr>
            <w:r w:rsidRPr="248D9506" w:rsidR="00302E79">
              <w:rPr>
                <w:rFonts w:ascii="Verdana" w:hAnsi="Verdana" w:eastAsia="Verdana" w:cs="Verdana"/>
                <w:sz w:val="24"/>
                <w:szCs w:val="24"/>
              </w:rPr>
              <w:t>Quad Aim 4</w:t>
            </w:r>
          </w:p>
        </w:tc>
      </w:tr>
      <w:tr w:rsidRPr="00B6753B" w:rsidR="00302E79" w:rsidTr="248D9506" w14:paraId="37DB0BFF" w14:textId="77777777">
        <w:trPr>
          <w:trHeight w:val="46"/>
        </w:trPr>
        <w:tc>
          <w:tcPr>
            <w:tcW w:w="11335" w:type="dxa"/>
            <w:tcMar/>
          </w:tcPr>
          <w:p w:rsidRPr="00302E79" w:rsidR="00302E79" w:rsidP="248D9506" w:rsidRDefault="00302E79" w14:paraId="09E92BAD" w14:textId="1E31C872">
            <w:pPr>
              <w:jc w:val="both"/>
              <w:rPr>
                <w:rFonts w:ascii="Verdana" w:hAnsi="Verdana" w:eastAsia="Verdana" w:cs="Verdana"/>
                <w:sz w:val="24"/>
                <w:szCs w:val="24"/>
              </w:rPr>
            </w:pPr>
            <w:r w:rsidRPr="248D9506" w:rsidR="00302E79">
              <w:rPr>
                <w:rFonts w:ascii="Verdana" w:hAnsi="Verdana" w:eastAsia="Verdana" w:cs="Verdana"/>
                <w:sz w:val="24"/>
                <w:szCs w:val="24"/>
              </w:rPr>
              <w:t>Percentage of ophthalmology R1 appointments attended which were within their clinical target date or within 25% beyond their clinical target date</w:t>
            </w:r>
          </w:p>
        </w:tc>
        <w:tc>
          <w:tcPr>
            <w:tcW w:w="2613" w:type="dxa"/>
            <w:tcMar/>
          </w:tcPr>
          <w:p w:rsidRPr="00302E79" w:rsidR="00302E79" w:rsidP="248D9506" w:rsidRDefault="00302E79" w14:paraId="513D4DB5" w14:textId="76E389FD">
            <w:pPr>
              <w:jc w:val="both"/>
              <w:rPr>
                <w:rFonts w:ascii="Verdana" w:hAnsi="Verdana" w:eastAsia="Verdana" w:cs="Verdana"/>
                <w:sz w:val="24"/>
                <w:szCs w:val="24"/>
              </w:rPr>
            </w:pPr>
            <w:r w:rsidRPr="248D9506" w:rsidR="00302E79">
              <w:rPr>
                <w:rFonts w:ascii="Verdana" w:hAnsi="Verdana" w:eastAsia="Verdana" w:cs="Verdana"/>
                <w:sz w:val="24"/>
                <w:szCs w:val="24"/>
              </w:rPr>
              <w:t>Quad Aim 4</w:t>
            </w:r>
          </w:p>
        </w:tc>
      </w:tr>
      <w:tr w:rsidRPr="00B6753B" w:rsidR="00302E79" w:rsidTr="248D9506" w14:paraId="37F0C528" w14:textId="77777777">
        <w:trPr>
          <w:trHeight w:val="46"/>
        </w:trPr>
        <w:tc>
          <w:tcPr>
            <w:tcW w:w="11335" w:type="dxa"/>
            <w:tcMar/>
          </w:tcPr>
          <w:p w:rsidRPr="00302E79" w:rsidR="00302E79" w:rsidP="248D9506" w:rsidRDefault="00302E79" w14:paraId="6C50ED4E" w14:textId="1231A12E">
            <w:pPr>
              <w:jc w:val="both"/>
              <w:rPr>
                <w:rFonts w:ascii="Verdana" w:hAnsi="Verdana" w:eastAsia="Verdana" w:cs="Verdana"/>
                <w:sz w:val="24"/>
                <w:szCs w:val="24"/>
              </w:rPr>
            </w:pPr>
            <w:r w:rsidRPr="248D9506" w:rsidR="00302E79">
              <w:rPr>
                <w:rFonts w:ascii="Verdana" w:hAnsi="Verdana" w:eastAsia="Verdana" w:cs="Verdana"/>
                <w:sz w:val="24"/>
                <w:szCs w:val="24"/>
              </w:rPr>
              <w:t>Number of patient handovers over one hour</w:t>
            </w:r>
          </w:p>
        </w:tc>
        <w:tc>
          <w:tcPr>
            <w:tcW w:w="2613" w:type="dxa"/>
            <w:tcMar/>
          </w:tcPr>
          <w:p w:rsidRPr="00302E79" w:rsidR="00302E79" w:rsidP="248D9506" w:rsidRDefault="00302E79" w14:paraId="77ACB6E1" w14:textId="15011557">
            <w:pPr>
              <w:jc w:val="both"/>
              <w:rPr>
                <w:rFonts w:ascii="Verdana" w:hAnsi="Verdana" w:eastAsia="Verdana" w:cs="Verdana"/>
                <w:sz w:val="24"/>
                <w:szCs w:val="24"/>
              </w:rPr>
            </w:pPr>
            <w:r w:rsidRPr="248D9506" w:rsidR="00302E79">
              <w:rPr>
                <w:rFonts w:ascii="Verdana" w:hAnsi="Verdana" w:eastAsia="Verdana" w:cs="Verdana"/>
                <w:sz w:val="24"/>
                <w:szCs w:val="24"/>
              </w:rPr>
              <w:t>Quad Aim 4</w:t>
            </w:r>
          </w:p>
        </w:tc>
      </w:tr>
      <w:tr w:rsidRPr="00B6753B" w:rsidR="00302E79" w:rsidTr="248D9506" w14:paraId="4C634D72" w14:textId="77777777">
        <w:trPr>
          <w:trHeight w:val="46"/>
        </w:trPr>
        <w:tc>
          <w:tcPr>
            <w:tcW w:w="11335" w:type="dxa"/>
            <w:tcMar/>
          </w:tcPr>
          <w:p w:rsidRPr="00302E79" w:rsidR="00302E79" w:rsidP="248D9506" w:rsidRDefault="00302E79" w14:paraId="4228EDC7" w14:textId="659C63D9">
            <w:pPr>
              <w:jc w:val="both"/>
              <w:rPr>
                <w:rFonts w:ascii="Verdana" w:hAnsi="Verdana" w:eastAsia="Verdana" w:cs="Verdana"/>
                <w:sz w:val="24"/>
                <w:szCs w:val="24"/>
              </w:rPr>
            </w:pPr>
            <w:r w:rsidRPr="248D9506" w:rsidR="00302E79">
              <w:rPr>
                <w:rFonts w:ascii="Verdana" w:hAnsi="Verdana" w:eastAsia="Verdana" w:cs="Verdana"/>
                <w:sz w:val="24"/>
                <w:szCs w:val="24"/>
              </w:rPr>
              <w:t xml:space="preserve">Number of National Reportable incidents that </w:t>
            </w:r>
            <w:r w:rsidRPr="248D9506" w:rsidR="00302E79">
              <w:rPr>
                <w:rFonts w:ascii="Verdana" w:hAnsi="Verdana" w:eastAsia="Verdana" w:cs="Verdana"/>
                <w:sz w:val="24"/>
                <w:szCs w:val="24"/>
              </w:rPr>
              <w:t>remain</w:t>
            </w:r>
            <w:r w:rsidRPr="248D9506" w:rsidR="00302E79">
              <w:rPr>
                <w:rFonts w:ascii="Verdana" w:hAnsi="Verdana" w:eastAsia="Verdana" w:cs="Verdana"/>
                <w:sz w:val="24"/>
                <w:szCs w:val="24"/>
              </w:rPr>
              <w:t xml:space="preserve"> open 90 days of more</w:t>
            </w:r>
          </w:p>
        </w:tc>
        <w:tc>
          <w:tcPr>
            <w:tcW w:w="2613" w:type="dxa"/>
            <w:tcMar/>
          </w:tcPr>
          <w:p w:rsidRPr="00302E79" w:rsidR="00302E79" w:rsidP="248D9506" w:rsidRDefault="00302E79" w14:paraId="3736CD00" w14:textId="3BAF7358">
            <w:pPr>
              <w:jc w:val="both"/>
              <w:rPr>
                <w:rFonts w:ascii="Verdana" w:hAnsi="Verdana" w:eastAsia="Verdana" w:cs="Verdana"/>
                <w:sz w:val="24"/>
                <w:szCs w:val="24"/>
              </w:rPr>
            </w:pPr>
            <w:r w:rsidRPr="248D9506" w:rsidR="00302E79">
              <w:rPr>
                <w:rFonts w:ascii="Verdana" w:hAnsi="Verdana" w:eastAsia="Verdana" w:cs="Verdana"/>
                <w:sz w:val="24"/>
                <w:szCs w:val="24"/>
              </w:rPr>
              <w:t>Quad Aim 4</w:t>
            </w:r>
          </w:p>
        </w:tc>
      </w:tr>
    </w:tbl>
    <w:p w:rsidRPr="00B6753B" w:rsidR="00E36224" w:rsidP="248D9506" w:rsidRDefault="00E36224" w14:paraId="0C14CAAF" w14:textId="77777777">
      <w:pPr>
        <w:spacing w:after="0" w:line="240" w:lineRule="auto"/>
        <w:jc w:val="both"/>
        <w:rPr>
          <w:rFonts w:ascii="Verdana" w:hAnsi="Verdana" w:eastAsia="Verdana" w:cs="Verdana"/>
          <w:b w:val="1"/>
          <w:bCs w:val="1"/>
          <w:color w:val="FF0000"/>
          <w:sz w:val="24"/>
          <w:szCs w:val="24"/>
        </w:rPr>
      </w:pPr>
    </w:p>
    <w:p w:rsidRPr="00B6753B" w:rsidR="0018301B" w:rsidP="248D9506" w:rsidRDefault="0018301B" w14:paraId="34F0561B" w14:textId="77777777">
      <w:pPr>
        <w:spacing w:after="0" w:line="240" w:lineRule="auto"/>
        <w:jc w:val="both"/>
        <w:rPr>
          <w:rFonts w:ascii="Verdana" w:hAnsi="Verdana" w:eastAsia="Verdana" w:cs="Verdana"/>
          <w:color w:val="FF0000"/>
          <w:sz w:val="24"/>
          <w:szCs w:val="24"/>
        </w:rPr>
      </w:pPr>
    </w:p>
    <w:p w:rsidRPr="00B6753B" w:rsidR="0018301B" w:rsidP="248D9506" w:rsidRDefault="0018301B" w14:paraId="6F2EDE36" w14:textId="77777777">
      <w:pPr>
        <w:spacing w:after="0" w:line="240" w:lineRule="auto"/>
        <w:jc w:val="both"/>
        <w:rPr>
          <w:rFonts w:ascii="Verdana" w:hAnsi="Verdana" w:eastAsia="Verdana" w:cs="Verdana"/>
          <w:color w:val="FF0000"/>
          <w:sz w:val="24"/>
          <w:szCs w:val="24"/>
        </w:rPr>
      </w:pPr>
    </w:p>
    <w:p w:rsidR="00557835" w:rsidP="248D9506" w:rsidRDefault="00557835" w14:paraId="44095049" w14:textId="77777777">
      <w:pPr>
        <w:spacing w:after="0" w:line="240" w:lineRule="auto"/>
        <w:jc w:val="both"/>
        <w:rPr>
          <w:rFonts w:ascii="Verdana" w:hAnsi="Verdana" w:eastAsia="Verdana" w:cs="Verdana"/>
          <w:b w:val="1"/>
          <w:bCs w:val="1"/>
          <w:color w:val="FF0000"/>
          <w:sz w:val="24"/>
          <w:szCs w:val="24"/>
        </w:rPr>
      </w:pPr>
    </w:p>
    <w:p w:rsidR="00302E79" w:rsidP="248D9506" w:rsidRDefault="00302E79" w14:paraId="0081639B" w14:textId="77777777">
      <w:pPr>
        <w:spacing w:after="0" w:line="240" w:lineRule="auto"/>
        <w:jc w:val="both"/>
        <w:rPr>
          <w:rFonts w:ascii="Verdana" w:hAnsi="Verdana" w:eastAsia="Verdana" w:cs="Verdana"/>
          <w:b w:val="1"/>
          <w:bCs w:val="1"/>
          <w:color w:val="FF0000"/>
          <w:sz w:val="24"/>
          <w:szCs w:val="24"/>
        </w:rPr>
      </w:pPr>
    </w:p>
    <w:p w:rsidR="00302E79" w:rsidP="248D9506" w:rsidRDefault="00302E79" w14:paraId="12ACA05F" w14:textId="77777777">
      <w:pPr>
        <w:spacing w:after="0" w:line="240" w:lineRule="auto"/>
        <w:jc w:val="both"/>
        <w:rPr>
          <w:rFonts w:ascii="Verdana" w:hAnsi="Verdana" w:eastAsia="Verdana" w:cs="Verdana"/>
          <w:b w:val="1"/>
          <w:bCs w:val="1"/>
          <w:color w:val="FF0000"/>
          <w:sz w:val="24"/>
          <w:szCs w:val="24"/>
        </w:rPr>
      </w:pPr>
    </w:p>
    <w:p w:rsidR="00302E79" w:rsidP="248D9506" w:rsidRDefault="00302E79" w14:paraId="70B75C37" w14:textId="77777777">
      <w:pPr>
        <w:spacing w:after="0" w:line="240" w:lineRule="auto"/>
        <w:jc w:val="both"/>
        <w:rPr>
          <w:rFonts w:ascii="Verdana" w:hAnsi="Verdana" w:eastAsia="Verdana" w:cs="Verdana"/>
          <w:b w:val="1"/>
          <w:bCs w:val="1"/>
          <w:color w:val="FF0000"/>
          <w:sz w:val="24"/>
          <w:szCs w:val="24"/>
        </w:rPr>
      </w:pPr>
    </w:p>
    <w:p w:rsidR="00302E79" w:rsidP="248D9506" w:rsidRDefault="00302E79" w14:paraId="1A5BB069" w14:textId="77777777">
      <w:pPr>
        <w:spacing w:after="0" w:line="240" w:lineRule="auto"/>
        <w:jc w:val="both"/>
        <w:rPr>
          <w:rFonts w:ascii="Verdana" w:hAnsi="Verdana" w:eastAsia="Verdana" w:cs="Verdana"/>
          <w:b w:val="1"/>
          <w:bCs w:val="1"/>
          <w:color w:val="FF0000"/>
          <w:sz w:val="24"/>
          <w:szCs w:val="24"/>
        </w:rPr>
      </w:pPr>
    </w:p>
    <w:p w:rsidR="00302E79" w:rsidP="248D9506" w:rsidRDefault="00302E79" w14:paraId="645B14D5" w14:textId="77777777">
      <w:pPr>
        <w:spacing w:after="0" w:line="240" w:lineRule="auto"/>
        <w:jc w:val="both"/>
        <w:rPr>
          <w:rFonts w:ascii="Verdana" w:hAnsi="Verdana" w:eastAsia="Verdana" w:cs="Verdana"/>
          <w:b w:val="1"/>
          <w:bCs w:val="1"/>
          <w:color w:val="FF0000"/>
          <w:sz w:val="24"/>
          <w:szCs w:val="24"/>
        </w:rPr>
      </w:pPr>
    </w:p>
    <w:p w:rsidR="00302E79" w:rsidP="248D9506" w:rsidRDefault="00302E79" w14:paraId="1598529D" w14:textId="77777777">
      <w:pPr>
        <w:spacing w:after="0" w:line="240" w:lineRule="auto"/>
        <w:jc w:val="both"/>
        <w:rPr>
          <w:rFonts w:ascii="Verdana" w:hAnsi="Verdana" w:eastAsia="Verdana" w:cs="Verdana"/>
          <w:b w:val="1"/>
          <w:bCs w:val="1"/>
          <w:color w:val="FF0000"/>
          <w:sz w:val="24"/>
          <w:szCs w:val="24"/>
        </w:rPr>
      </w:pPr>
    </w:p>
    <w:p w:rsidR="00302E79" w:rsidP="248D9506" w:rsidRDefault="00302E79" w14:paraId="1C4BF046" w14:textId="77777777">
      <w:pPr>
        <w:spacing w:after="0" w:line="240" w:lineRule="auto"/>
        <w:jc w:val="both"/>
        <w:rPr>
          <w:rFonts w:ascii="Verdana" w:hAnsi="Verdana" w:eastAsia="Verdana" w:cs="Verdana"/>
          <w:b w:val="1"/>
          <w:bCs w:val="1"/>
          <w:color w:val="FF0000"/>
          <w:sz w:val="24"/>
          <w:szCs w:val="24"/>
        </w:rPr>
      </w:pPr>
    </w:p>
    <w:p w:rsidR="00302E79" w:rsidP="248D9506" w:rsidRDefault="00302E79" w14:paraId="3C0CD022" w14:textId="77777777">
      <w:pPr>
        <w:spacing w:after="0" w:line="240" w:lineRule="auto"/>
        <w:jc w:val="both"/>
        <w:rPr>
          <w:rFonts w:ascii="Verdana" w:hAnsi="Verdana" w:eastAsia="Verdana" w:cs="Verdana"/>
          <w:b w:val="1"/>
          <w:bCs w:val="1"/>
          <w:color w:val="FF0000"/>
          <w:sz w:val="24"/>
          <w:szCs w:val="24"/>
        </w:rPr>
      </w:pPr>
    </w:p>
    <w:p w:rsidR="00302E79" w:rsidP="248D9506" w:rsidRDefault="00302E79" w14:paraId="67077941" w14:textId="77777777">
      <w:pPr>
        <w:spacing w:after="0" w:line="240" w:lineRule="auto"/>
        <w:jc w:val="both"/>
        <w:rPr>
          <w:rFonts w:ascii="Verdana" w:hAnsi="Verdana" w:eastAsia="Verdana" w:cs="Verdana"/>
          <w:b w:val="1"/>
          <w:bCs w:val="1"/>
          <w:color w:val="FF0000"/>
          <w:sz w:val="24"/>
          <w:szCs w:val="24"/>
        </w:rPr>
      </w:pPr>
    </w:p>
    <w:p w:rsidR="00302E79" w:rsidP="248D9506" w:rsidRDefault="00302E79" w14:paraId="7FD2CE92" w14:textId="77777777">
      <w:pPr>
        <w:spacing w:after="0" w:line="240" w:lineRule="auto"/>
        <w:jc w:val="both"/>
        <w:rPr>
          <w:rFonts w:ascii="Verdana" w:hAnsi="Verdana" w:eastAsia="Verdana" w:cs="Verdana"/>
          <w:b w:val="1"/>
          <w:bCs w:val="1"/>
          <w:color w:val="FF0000"/>
          <w:sz w:val="24"/>
          <w:szCs w:val="24"/>
        </w:rPr>
      </w:pPr>
    </w:p>
    <w:p w:rsidR="00302E79" w:rsidP="248D9506" w:rsidRDefault="00302E79" w14:paraId="56F21E20" w14:textId="77777777">
      <w:pPr>
        <w:spacing w:after="0" w:line="240" w:lineRule="auto"/>
        <w:jc w:val="both"/>
        <w:rPr>
          <w:rFonts w:ascii="Verdana" w:hAnsi="Verdana" w:eastAsia="Verdana" w:cs="Verdana"/>
          <w:b w:val="1"/>
          <w:bCs w:val="1"/>
          <w:color w:val="FF0000"/>
          <w:sz w:val="24"/>
          <w:szCs w:val="24"/>
        </w:rPr>
      </w:pPr>
    </w:p>
    <w:p w:rsidR="00302E79" w:rsidP="248D9506" w:rsidRDefault="00302E79" w14:paraId="77982B21" w14:textId="77777777">
      <w:pPr>
        <w:spacing w:after="0" w:line="240" w:lineRule="auto"/>
        <w:jc w:val="both"/>
        <w:rPr>
          <w:rFonts w:ascii="Verdana" w:hAnsi="Verdana" w:eastAsia="Verdana" w:cs="Verdana"/>
          <w:b w:val="1"/>
          <w:bCs w:val="1"/>
          <w:color w:val="FF0000"/>
          <w:sz w:val="24"/>
          <w:szCs w:val="24"/>
        </w:rPr>
      </w:pPr>
    </w:p>
    <w:p w:rsidR="00302E79" w:rsidP="248D9506" w:rsidRDefault="00302E79" w14:paraId="6F1086DF" w14:textId="77777777">
      <w:pPr>
        <w:spacing w:after="0" w:line="240" w:lineRule="auto"/>
        <w:jc w:val="both"/>
        <w:rPr>
          <w:rFonts w:ascii="Verdana" w:hAnsi="Verdana" w:eastAsia="Verdana" w:cs="Verdana"/>
          <w:b w:val="1"/>
          <w:bCs w:val="1"/>
          <w:color w:val="FF0000"/>
          <w:sz w:val="24"/>
          <w:szCs w:val="24"/>
        </w:rPr>
      </w:pPr>
    </w:p>
    <w:p w:rsidR="00302E79" w:rsidP="248D9506" w:rsidRDefault="00302E79" w14:paraId="3DCF9AC4" w14:textId="77777777">
      <w:pPr>
        <w:spacing w:after="0" w:line="240" w:lineRule="auto"/>
        <w:jc w:val="both"/>
        <w:rPr>
          <w:rFonts w:ascii="Verdana" w:hAnsi="Verdana" w:eastAsia="Verdana" w:cs="Verdana"/>
          <w:b w:val="1"/>
          <w:bCs w:val="1"/>
          <w:color w:val="FF0000"/>
          <w:sz w:val="24"/>
          <w:szCs w:val="24"/>
        </w:rPr>
      </w:pPr>
    </w:p>
    <w:p w:rsidRPr="00B6753B" w:rsidR="00302E79" w:rsidP="248D9506" w:rsidRDefault="00302E79" w14:paraId="729B1F00" w14:textId="77777777">
      <w:pPr>
        <w:spacing w:after="0" w:line="240" w:lineRule="auto"/>
        <w:jc w:val="both"/>
        <w:rPr>
          <w:rFonts w:ascii="Verdana" w:hAnsi="Verdana" w:eastAsia="Verdana" w:cs="Verdana"/>
          <w:b w:val="1"/>
          <w:bCs w:val="1"/>
          <w:color w:val="FF0000"/>
          <w:sz w:val="24"/>
          <w:szCs w:val="24"/>
        </w:rPr>
      </w:pPr>
    </w:p>
    <w:p w:rsidRPr="00665D95" w:rsidR="00557835" w:rsidP="248D9506" w:rsidRDefault="00557835" w14:paraId="73529527" w14:textId="4DFCB9EE">
      <w:pPr>
        <w:spacing w:after="0" w:line="240" w:lineRule="auto"/>
        <w:jc w:val="both"/>
        <w:rPr>
          <w:rFonts w:ascii="Verdana" w:hAnsi="Verdana" w:eastAsia="Verdana" w:cs="Verdana"/>
          <w:b w:val="1"/>
          <w:bCs w:val="1"/>
          <w:sz w:val="24"/>
          <w:szCs w:val="24"/>
        </w:rPr>
      </w:pPr>
      <w:r w:rsidRPr="248D9506" w:rsidR="00557835">
        <w:rPr>
          <w:rFonts w:ascii="Verdana" w:hAnsi="Verdana" w:eastAsia="Verdana" w:cs="Verdana"/>
          <w:b w:val="1"/>
          <w:bCs w:val="1"/>
          <w:sz w:val="24"/>
          <w:szCs w:val="24"/>
        </w:rPr>
        <w:t xml:space="preserve">Appendix </w:t>
      </w:r>
      <w:r w:rsidRPr="248D9506" w:rsidR="00B16D15">
        <w:rPr>
          <w:rFonts w:ascii="Verdana" w:hAnsi="Verdana" w:eastAsia="Verdana" w:cs="Verdana"/>
          <w:b w:val="1"/>
          <w:bCs w:val="1"/>
          <w:sz w:val="24"/>
          <w:szCs w:val="24"/>
        </w:rPr>
        <w:t>4</w:t>
      </w:r>
      <w:r w:rsidRPr="248D9506" w:rsidR="00557835">
        <w:rPr>
          <w:rFonts w:ascii="Verdana" w:hAnsi="Verdana" w:eastAsia="Verdana" w:cs="Verdana"/>
          <w:b w:val="1"/>
          <w:bCs w:val="1"/>
          <w:sz w:val="24"/>
          <w:szCs w:val="24"/>
        </w:rPr>
        <w:t xml:space="preserve"> – NHS Wales Performance Framework Revised measures 202</w:t>
      </w:r>
      <w:r w:rsidRPr="248D9506" w:rsidR="00665D95">
        <w:rPr>
          <w:rFonts w:ascii="Verdana" w:hAnsi="Verdana" w:eastAsia="Verdana" w:cs="Verdana"/>
          <w:b w:val="1"/>
          <w:bCs w:val="1"/>
          <w:sz w:val="24"/>
          <w:szCs w:val="24"/>
        </w:rPr>
        <w:t>6</w:t>
      </w:r>
      <w:r w:rsidRPr="248D9506" w:rsidR="00557835">
        <w:rPr>
          <w:rFonts w:ascii="Verdana" w:hAnsi="Verdana" w:eastAsia="Verdana" w:cs="Verdana"/>
          <w:b w:val="1"/>
          <w:bCs w:val="1"/>
          <w:sz w:val="24"/>
          <w:szCs w:val="24"/>
        </w:rPr>
        <w:t>-2</w:t>
      </w:r>
      <w:r w:rsidRPr="248D9506" w:rsidR="00665D95">
        <w:rPr>
          <w:rFonts w:ascii="Verdana" w:hAnsi="Verdana" w:eastAsia="Verdana" w:cs="Verdana"/>
          <w:b w:val="1"/>
          <w:bCs w:val="1"/>
          <w:sz w:val="24"/>
          <w:szCs w:val="24"/>
        </w:rPr>
        <w:t>7</w:t>
      </w:r>
    </w:p>
    <w:p w:rsidRPr="00B6753B" w:rsidR="00557835" w:rsidP="248D9506" w:rsidRDefault="00557835" w14:paraId="7E681F89" w14:textId="77777777">
      <w:pPr>
        <w:tabs>
          <w:tab w:val="left" w:pos="1245"/>
        </w:tabs>
        <w:rPr>
          <w:rFonts w:ascii="Verdana" w:hAnsi="Verdana" w:eastAsia="Verdana" w:cs="Verdana"/>
          <w:color w:val="FF0000"/>
          <w:sz w:val="24"/>
          <w:szCs w:val="24"/>
        </w:rPr>
      </w:pPr>
    </w:p>
    <w:tbl>
      <w:tblPr>
        <w:tblStyle w:val="TableGrid"/>
        <w:tblW w:w="0" w:type="auto"/>
        <w:tblLook w:val="04A0" w:firstRow="1" w:lastRow="0" w:firstColumn="1" w:lastColumn="0" w:noHBand="0" w:noVBand="1"/>
      </w:tblPr>
      <w:tblGrid>
        <w:gridCol w:w="704"/>
        <w:gridCol w:w="5245"/>
        <w:gridCol w:w="7999"/>
      </w:tblGrid>
      <w:tr w:rsidRPr="00302E79" w:rsidR="00302E79" w:rsidTr="248D9506" w14:paraId="1E721F93" w14:textId="77777777">
        <w:tc>
          <w:tcPr>
            <w:tcW w:w="5949" w:type="dxa"/>
            <w:gridSpan w:val="2"/>
            <w:shd w:val="clear" w:color="auto" w:fill="CFBEFE"/>
            <w:tcMar/>
          </w:tcPr>
          <w:p w:rsidRPr="00302E79" w:rsidR="0018301B" w:rsidP="248D9506" w:rsidRDefault="0018301B" w14:paraId="371F0CFB" w14:textId="16FB5D0C">
            <w:pPr>
              <w:jc w:val="both"/>
              <w:rPr>
                <w:rFonts w:ascii="Verdana" w:hAnsi="Verdana" w:eastAsia="Verdana" w:cs="Verdana"/>
                <w:b w:val="1"/>
                <w:bCs w:val="1"/>
                <w:sz w:val="24"/>
                <w:szCs w:val="24"/>
              </w:rPr>
            </w:pPr>
            <w:r w:rsidRPr="248D9506" w:rsidR="2673EF51">
              <w:rPr>
                <w:rFonts w:ascii="Verdana" w:hAnsi="Verdana" w:eastAsia="Verdana" w:cs="Verdana"/>
                <w:b w:val="1"/>
                <w:bCs w:val="1"/>
                <w:sz w:val="24"/>
                <w:szCs w:val="24"/>
              </w:rPr>
              <w:t xml:space="preserve">Performance Measure </w:t>
            </w:r>
          </w:p>
        </w:tc>
        <w:tc>
          <w:tcPr>
            <w:tcW w:w="7999" w:type="dxa"/>
            <w:shd w:val="clear" w:color="auto" w:fill="CFBEFE"/>
            <w:tcMar/>
          </w:tcPr>
          <w:p w:rsidRPr="00302E79" w:rsidR="0018301B" w:rsidP="248D9506" w:rsidRDefault="0018301B" w14:paraId="3D41C011" w14:textId="291AD731">
            <w:pPr>
              <w:jc w:val="both"/>
              <w:rPr>
                <w:rFonts w:ascii="Verdana" w:hAnsi="Verdana" w:eastAsia="Verdana" w:cs="Verdana"/>
                <w:b w:val="1"/>
                <w:bCs w:val="1"/>
                <w:sz w:val="24"/>
                <w:szCs w:val="24"/>
              </w:rPr>
            </w:pPr>
            <w:r w:rsidRPr="248D9506" w:rsidR="2673EF51">
              <w:rPr>
                <w:rFonts w:ascii="Verdana" w:hAnsi="Verdana" w:eastAsia="Verdana" w:cs="Verdana"/>
                <w:b w:val="1"/>
                <w:bCs w:val="1"/>
                <w:sz w:val="24"/>
                <w:szCs w:val="24"/>
              </w:rPr>
              <w:t>Detail of Revision</w:t>
            </w:r>
          </w:p>
        </w:tc>
      </w:tr>
      <w:tr w:rsidRPr="00302E79" w:rsidR="00302E79" w:rsidTr="248D9506" w14:paraId="05C4283F" w14:textId="77777777">
        <w:tc>
          <w:tcPr>
            <w:tcW w:w="704" w:type="dxa"/>
            <w:tcMar/>
          </w:tcPr>
          <w:p w:rsidRPr="00302E79" w:rsidR="00665D95" w:rsidP="248D9506" w:rsidRDefault="00302E79" w14:paraId="221C6A8D" w14:textId="44012981">
            <w:pPr>
              <w:jc w:val="center"/>
              <w:rPr>
                <w:rFonts w:ascii="Verdana" w:hAnsi="Verdana" w:eastAsia="Verdana" w:cs="Verdana"/>
                <w:b w:val="1"/>
                <w:bCs w:val="1"/>
                <w:sz w:val="24"/>
                <w:szCs w:val="24"/>
              </w:rPr>
            </w:pPr>
            <w:r w:rsidRPr="248D9506" w:rsidR="00302E79">
              <w:rPr>
                <w:rFonts w:ascii="Verdana" w:hAnsi="Verdana" w:eastAsia="Verdana" w:cs="Verdana"/>
                <w:b w:val="1"/>
                <w:bCs w:val="1"/>
                <w:sz w:val="24"/>
                <w:szCs w:val="24"/>
              </w:rPr>
              <w:t>1</w:t>
            </w:r>
          </w:p>
        </w:tc>
        <w:tc>
          <w:tcPr>
            <w:tcW w:w="5245" w:type="dxa"/>
            <w:tcMar/>
          </w:tcPr>
          <w:p w:rsidRPr="00302E79" w:rsidR="00665D95" w:rsidP="248D9506" w:rsidRDefault="00665D95" w14:paraId="1B320440" w14:textId="161B8A48">
            <w:pPr>
              <w:jc w:val="both"/>
              <w:rPr>
                <w:rFonts w:ascii="Verdana" w:hAnsi="Verdana" w:eastAsia="Verdana" w:cs="Verdana"/>
                <w:sz w:val="24"/>
                <w:szCs w:val="24"/>
              </w:rPr>
            </w:pPr>
            <w:r w:rsidRPr="248D9506" w:rsidR="00665D95">
              <w:rPr>
                <w:rFonts w:ascii="Verdana" w:hAnsi="Verdana" w:eastAsia="Verdana" w:cs="Verdana"/>
                <w:sz w:val="24"/>
                <w:szCs w:val="24"/>
              </w:rPr>
              <w:t>Percentage of adult smokers who make a quit attempt via smoking cessation services</w:t>
            </w:r>
          </w:p>
        </w:tc>
        <w:tc>
          <w:tcPr>
            <w:tcW w:w="7999" w:type="dxa"/>
            <w:tcMar/>
          </w:tcPr>
          <w:p w:rsidRPr="00302E79" w:rsidR="00665D95" w:rsidP="248D9506" w:rsidRDefault="00665D95" w14:paraId="3994A314" w14:textId="77777777">
            <w:pPr>
              <w:spacing w:before="40" w:after="40"/>
              <w:jc w:val="both"/>
              <w:rPr>
                <w:rFonts w:ascii="Verdana" w:hAnsi="Verdana" w:eastAsia="Verdana" w:cs="Verdana"/>
                <w:sz w:val="24"/>
                <w:szCs w:val="24"/>
              </w:rPr>
            </w:pPr>
            <w:r w:rsidRPr="248D9506" w:rsidR="00665D95">
              <w:rPr>
                <w:rFonts w:ascii="Verdana" w:hAnsi="Verdana" w:eastAsia="Verdana" w:cs="Verdana"/>
                <w:sz w:val="24"/>
                <w:szCs w:val="24"/>
              </w:rPr>
              <w:t>Previous</w:t>
            </w:r>
            <w:r w:rsidRPr="248D9506" w:rsidR="00665D95">
              <w:rPr>
                <w:rFonts w:ascii="Verdana" w:hAnsi="Verdana" w:eastAsia="Verdana" w:cs="Verdana"/>
                <w:sz w:val="24"/>
                <w:szCs w:val="24"/>
              </w:rPr>
              <w:t xml:space="preserve"> Target: 5% annual target</w:t>
            </w:r>
          </w:p>
          <w:p w:rsidRPr="00302E79" w:rsidR="00665D95" w:rsidP="248D9506" w:rsidRDefault="00665D95" w14:paraId="68D9C76A" w14:textId="16411594">
            <w:pPr>
              <w:jc w:val="both"/>
              <w:rPr>
                <w:rFonts w:ascii="Verdana" w:hAnsi="Verdana" w:eastAsia="Verdana" w:cs="Verdana"/>
                <w:sz w:val="24"/>
                <w:szCs w:val="24"/>
              </w:rPr>
            </w:pPr>
            <w:r w:rsidRPr="248D9506" w:rsidR="00665D95">
              <w:rPr>
                <w:rFonts w:ascii="Verdana" w:hAnsi="Verdana" w:eastAsia="Verdana" w:cs="Verdana"/>
                <w:sz w:val="24"/>
                <w:szCs w:val="24"/>
              </w:rPr>
              <w:t>New Target: 7.5% annual target with quarterly milestones for achievement (Q1 – 1.5%, Q2 – 3.5%, Q3 – 5.5% and Q4 – 7.5%)</w:t>
            </w:r>
          </w:p>
        </w:tc>
      </w:tr>
      <w:tr w:rsidRPr="00302E79" w:rsidR="00302E79" w:rsidTr="248D9506" w14:paraId="7AF77159" w14:textId="77777777">
        <w:tc>
          <w:tcPr>
            <w:tcW w:w="704" w:type="dxa"/>
            <w:tcMar/>
          </w:tcPr>
          <w:p w:rsidRPr="00302E79" w:rsidR="00665D95" w:rsidP="248D9506" w:rsidRDefault="00302E79" w14:paraId="54C59F56" w14:textId="7BA1FFEB">
            <w:pPr>
              <w:jc w:val="center"/>
              <w:rPr>
                <w:rFonts w:ascii="Verdana" w:hAnsi="Verdana" w:eastAsia="Verdana" w:cs="Verdana"/>
                <w:b w:val="1"/>
                <w:bCs w:val="1"/>
                <w:sz w:val="24"/>
                <w:szCs w:val="24"/>
              </w:rPr>
            </w:pPr>
            <w:r w:rsidRPr="248D9506" w:rsidR="00302E79">
              <w:rPr>
                <w:rFonts w:ascii="Verdana" w:hAnsi="Verdana" w:eastAsia="Verdana" w:cs="Verdana"/>
                <w:b w:val="1"/>
                <w:bCs w:val="1"/>
                <w:sz w:val="24"/>
                <w:szCs w:val="24"/>
              </w:rPr>
              <w:t>2</w:t>
            </w:r>
          </w:p>
        </w:tc>
        <w:tc>
          <w:tcPr>
            <w:tcW w:w="5245" w:type="dxa"/>
            <w:tcMar/>
          </w:tcPr>
          <w:p w:rsidRPr="00302E79" w:rsidR="00665D95" w:rsidP="248D9506" w:rsidRDefault="00665D95" w14:paraId="51489A3B" w14:textId="59E5840A">
            <w:pPr>
              <w:jc w:val="both"/>
              <w:rPr>
                <w:rFonts w:ascii="Verdana" w:hAnsi="Verdana" w:eastAsia="Verdana" w:cs="Verdana"/>
                <w:sz w:val="24"/>
                <w:szCs w:val="24"/>
              </w:rPr>
            </w:pPr>
            <w:r w:rsidRPr="248D9506" w:rsidR="00665D95">
              <w:rPr>
                <w:rFonts w:ascii="Verdana" w:hAnsi="Verdana" w:eastAsia="Verdana" w:cs="Verdana"/>
                <w:sz w:val="24"/>
                <w:szCs w:val="24"/>
              </w:rPr>
              <w:t>Percentage of adult smokers who made a quit attempt via smoking cessation services who are CO-validated as quit at 4 weeks</w:t>
            </w:r>
          </w:p>
        </w:tc>
        <w:tc>
          <w:tcPr>
            <w:tcW w:w="7999" w:type="dxa"/>
            <w:tcMar/>
          </w:tcPr>
          <w:p w:rsidRPr="00302E79" w:rsidR="00665D95" w:rsidP="248D9506" w:rsidRDefault="00665D95" w14:paraId="55075317" w14:textId="77777777">
            <w:pPr>
              <w:spacing w:before="40" w:after="40"/>
              <w:jc w:val="both"/>
              <w:rPr>
                <w:rFonts w:ascii="Verdana" w:hAnsi="Verdana" w:eastAsia="Verdana" w:cs="Verdana"/>
                <w:sz w:val="24"/>
                <w:szCs w:val="24"/>
              </w:rPr>
            </w:pPr>
            <w:r w:rsidRPr="248D9506" w:rsidR="00665D95">
              <w:rPr>
                <w:rFonts w:ascii="Verdana" w:hAnsi="Verdana" w:eastAsia="Verdana" w:cs="Verdana"/>
                <w:sz w:val="24"/>
                <w:szCs w:val="24"/>
              </w:rPr>
              <w:t>Previous</w:t>
            </w:r>
            <w:r w:rsidRPr="248D9506" w:rsidR="00665D95">
              <w:rPr>
                <w:rFonts w:ascii="Verdana" w:hAnsi="Verdana" w:eastAsia="Verdana" w:cs="Verdana"/>
                <w:sz w:val="24"/>
                <w:szCs w:val="24"/>
              </w:rPr>
              <w:t xml:space="preserve"> Target: 40% annual target</w:t>
            </w:r>
          </w:p>
          <w:p w:rsidRPr="00302E79" w:rsidR="00665D95" w:rsidP="248D9506" w:rsidRDefault="00665D95" w14:paraId="69519CC0" w14:textId="150B82EF">
            <w:pPr>
              <w:jc w:val="both"/>
              <w:rPr>
                <w:rFonts w:ascii="Verdana" w:hAnsi="Verdana" w:eastAsia="Verdana" w:cs="Verdana"/>
                <w:sz w:val="24"/>
                <w:szCs w:val="24"/>
              </w:rPr>
            </w:pPr>
            <w:r w:rsidRPr="248D9506" w:rsidR="00665D95">
              <w:rPr>
                <w:rFonts w:ascii="Verdana" w:hAnsi="Verdana" w:eastAsia="Verdana" w:cs="Verdana"/>
                <w:sz w:val="24"/>
                <w:szCs w:val="24"/>
              </w:rPr>
              <w:t>New Target: 40% each quarter</w:t>
            </w:r>
          </w:p>
        </w:tc>
      </w:tr>
      <w:tr w:rsidRPr="00302E79" w:rsidR="00302E79" w:rsidTr="248D9506" w14:paraId="4FC8537D" w14:textId="77777777">
        <w:tc>
          <w:tcPr>
            <w:tcW w:w="704" w:type="dxa"/>
            <w:tcMar/>
          </w:tcPr>
          <w:p w:rsidRPr="00302E79" w:rsidR="00665D95" w:rsidP="248D9506" w:rsidRDefault="00302E79" w14:paraId="5D23EA5E" w14:textId="10E3D435">
            <w:pPr>
              <w:jc w:val="center"/>
              <w:rPr>
                <w:rFonts w:ascii="Verdana" w:hAnsi="Verdana" w:eastAsia="Verdana" w:cs="Verdana"/>
                <w:b w:val="1"/>
                <w:bCs w:val="1"/>
                <w:sz w:val="24"/>
                <w:szCs w:val="24"/>
              </w:rPr>
            </w:pPr>
            <w:r w:rsidRPr="248D9506" w:rsidR="00302E79">
              <w:rPr>
                <w:rFonts w:ascii="Verdana" w:hAnsi="Verdana" w:eastAsia="Verdana" w:cs="Verdana"/>
                <w:b w:val="1"/>
                <w:bCs w:val="1"/>
                <w:sz w:val="24"/>
                <w:szCs w:val="24"/>
              </w:rPr>
              <w:t>3</w:t>
            </w:r>
          </w:p>
        </w:tc>
        <w:tc>
          <w:tcPr>
            <w:tcW w:w="5245" w:type="dxa"/>
            <w:tcMar/>
          </w:tcPr>
          <w:p w:rsidRPr="00302E79" w:rsidR="00665D95" w:rsidP="248D9506" w:rsidRDefault="00665D95" w14:paraId="01C4705A" w14:textId="1DB28E7E">
            <w:pPr>
              <w:jc w:val="both"/>
              <w:rPr>
                <w:rFonts w:ascii="Verdana" w:hAnsi="Verdana" w:eastAsia="Verdana" w:cs="Verdana"/>
                <w:sz w:val="24"/>
                <w:szCs w:val="24"/>
              </w:rPr>
            </w:pPr>
            <w:r w:rsidRPr="248D9506" w:rsidR="00665D95">
              <w:rPr>
                <w:rFonts w:ascii="Verdana" w:hAnsi="Verdana" w:eastAsia="Verdana" w:cs="Verdana"/>
                <w:sz w:val="24"/>
                <w:szCs w:val="24"/>
              </w:rPr>
              <w:t xml:space="preserve">Percentage of people who have been referred to health board services who have completed treatment for substance misuse (drugs or alcohol) </w:t>
            </w:r>
          </w:p>
        </w:tc>
        <w:tc>
          <w:tcPr>
            <w:tcW w:w="7999" w:type="dxa"/>
            <w:tcMar/>
          </w:tcPr>
          <w:p w:rsidRPr="00302E79" w:rsidR="00665D95" w:rsidP="248D9506" w:rsidRDefault="00665D95" w14:paraId="66112DB8" w14:textId="77777777">
            <w:pPr>
              <w:spacing w:before="40" w:after="40"/>
              <w:jc w:val="both"/>
              <w:rPr>
                <w:rFonts w:ascii="Verdana" w:hAnsi="Verdana" w:eastAsia="Verdana" w:cs="Verdana"/>
                <w:sz w:val="24"/>
                <w:szCs w:val="24"/>
              </w:rPr>
            </w:pPr>
            <w:r w:rsidRPr="248D9506" w:rsidR="00665D95">
              <w:rPr>
                <w:rFonts w:ascii="Verdana" w:hAnsi="Verdana" w:eastAsia="Verdana" w:cs="Verdana"/>
                <w:sz w:val="24"/>
                <w:szCs w:val="24"/>
              </w:rPr>
              <w:t>Previous</w:t>
            </w:r>
            <w:r w:rsidRPr="248D9506" w:rsidR="00665D95">
              <w:rPr>
                <w:rFonts w:ascii="Verdana" w:hAnsi="Verdana" w:eastAsia="Verdana" w:cs="Verdana"/>
                <w:sz w:val="24"/>
                <w:szCs w:val="24"/>
              </w:rPr>
              <w:t xml:space="preserve"> Target: 4 quarter improvement </w:t>
            </w:r>
            <w:r w:rsidRPr="248D9506" w:rsidR="00665D95">
              <w:rPr>
                <w:rFonts w:ascii="Verdana" w:hAnsi="Verdana" w:eastAsia="Verdana" w:cs="Verdana"/>
                <w:sz w:val="24"/>
                <w:szCs w:val="24"/>
              </w:rPr>
              <w:t>trend</w:t>
            </w:r>
          </w:p>
          <w:p w:rsidRPr="00302E79" w:rsidR="00665D95" w:rsidP="248D9506" w:rsidRDefault="00665D95" w14:paraId="6816DA79" w14:textId="3C13E3A8">
            <w:pPr>
              <w:jc w:val="both"/>
              <w:rPr>
                <w:rFonts w:ascii="Verdana" w:hAnsi="Verdana" w:eastAsia="Verdana" w:cs="Verdana"/>
                <w:sz w:val="24"/>
                <w:szCs w:val="24"/>
              </w:rPr>
            </w:pPr>
            <w:r w:rsidRPr="248D9506" w:rsidR="00665D95">
              <w:rPr>
                <w:rFonts w:ascii="Verdana" w:hAnsi="Verdana" w:eastAsia="Verdana" w:cs="Verdana"/>
                <w:sz w:val="24"/>
                <w:szCs w:val="24"/>
              </w:rPr>
              <w:t>New Target: 80%</w:t>
            </w:r>
          </w:p>
        </w:tc>
      </w:tr>
      <w:tr w:rsidRPr="00302E79" w:rsidR="00302E79" w:rsidTr="248D9506" w14:paraId="31EE4E31" w14:textId="77777777">
        <w:tc>
          <w:tcPr>
            <w:tcW w:w="704" w:type="dxa"/>
            <w:tcMar/>
          </w:tcPr>
          <w:p w:rsidRPr="00302E79" w:rsidR="00665D95" w:rsidP="248D9506" w:rsidRDefault="00302E79" w14:paraId="0F4FDB4B" w14:textId="266B4854">
            <w:pPr>
              <w:jc w:val="center"/>
              <w:rPr>
                <w:rFonts w:ascii="Verdana" w:hAnsi="Verdana" w:eastAsia="Verdana" w:cs="Verdana"/>
                <w:b w:val="1"/>
                <w:bCs w:val="1"/>
                <w:sz w:val="24"/>
                <w:szCs w:val="24"/>
              </w:rPr>
            </w:pPr>
            <w:r w:rsidRPr="248D9506" w:rsidR="00302E79">
              <w:rPr>
                <w:rFonts w:ascii="Verdana" w:hAnsi="Verdana" w:eastAsia="Verdana" w:cs="Verdana"/>
                <w:b w:val="1"/>
                <w:bCs w:val="1"/>
                <w:sz w:val="24"/>
                <w:szCs w:val="24"/>
              </w:rPr>
              <w:t>24</w:t>
            </w:r>
          </w:p>
        </w:tc>
        <w:tc>
          <w:tcPr>
            <w:tcW w:w="5245" w:type="dxa"/>
            <w:tcMar/>
          </w:tcPr>
          <w:p w:rsidRPr="00302E79" w:rsidR="00665D95" w:rsidP="248D9506" w:rsidRDefault="00665D95" w14:paraId="059C826C" w14:textId="62116884">
            <w:pPr>
              <w:jc w:val="both"/>
              <w:rPr>
                <w:rFonts w:ascii="Verdana" w:hAnsi="Verdana" w:eastAsia="Verdana" w:cs="Verdana"/>
                <w:sz w:val="24"/>
                <w:szCs w:val="24"/>
              </w:rPr>
            </w:pPr>
            <w:r w:rsidRPr="248D9506" w:rsidR="00665D95">
              <w:rPr>
                <w:rFonts w:ascii="Verdana" w:hAnsi="Verdana" w:eastAsia="Verdana" w:cs="Verdana"/>
                <w:sz w:val="24"/>
                <w:szCs w:val="24"/>
              </w:rPr>
              <w:t xml:space="preserve">Percentage of ambulance patient handovers within 15 minutes  </w:t>
            </w:r>
          </w:p>
        </w:tc>
        <w:tc>
          <w:tcPr>
            <w:tcW w:w="7999" w:type="dxa"/>
            <w:tcMar/>
          </w:tcPr>
          <w:p w:rsidRPr="00302E79" w:rsidR="00665D95" w:rsidP="248D9506" w:rsidRDefault="00665D95" w14:paraId="50E36A8A" w14:textId="77777777">
            <w:pPr>
              <w:spacing w:before="40" w:after="40"/>
              <w:jc w:val="both"/>
              <w:rPr>
                <w:rFonts w:ascii="Verdana" w:hAnsi="Verdana" w:eastAsia="Verdana" w:cs="Verdana"/>
                <w:sz w:val="24"/>
                <w:szCs w:val="24"/>
              </w:rPr>
            </w:pPr>
            <w:r w:rsidRPr="248D9506" w:rsidR="00665D95">
              <w:rPr>
                <w:rFonts w:ascii="Verdana" w:hAnsi="Verdana" w:eastAsia="Verdana" w:cs="Verdana"/>
                <w:sz w:val="24"/>
                <w:szCs w:val="24"/>
              </w:rPr>
              <w:t>Previous</w:t>
            </w:r>
            <w:r w:rsidRPr="248D9506" w:rsidR="00665D95">
              <w:rPr>
                <w:rFonts w:ascii="Verdana" w:hAnsi="Verdana" w:eastAsia="Verdana" w:cs="Verdana"/>
                <w:sz w:val="24"/>
                <w:szCs w:val="24"/>
              </w:rPr>
              <w:t xml:space="preserve"> Target: Improvement compared to the same month in the previous year, towards the national target of 100% within 15 minutes</w:t>
            </w:r>
          </w:p>
          <w:p w:rsidRPr="00302E79" w:rsidR="00665D95" w:rsidP="248D9506" w:rsidRDefault="00665D95" w14:paraId="60442939" w14:textId="3F7B2120">
            <w:pPr>
              <w:jc w:val="both"/>
              <w:rPr>
                <w:rFonts w:ascii="Verdana" w:hAnsi="Verdana" w:eastAsia="Verdana" w:cs="Verdana"/>
                <w:sz w:val="24"/>
                <w:szCs w:val="24"/>
              </w:rPr>
            </w:pPr>
            <w:r w:rsidRPr="248D9506" w:rsidR="00665D95">
              <w:rPr>
                <w:rFonts w:ascii="Verdana" w:hAnsi="Verdana" w:eastAsia="Verdana" w:cs="Verdana"/>
                <w:sz w:val="24"/>
                <w:szCs w:val="24"/>
              </w:rPr>
              <w:t>New Target: 80%</w:t>
            </w:r>
          </w:p>
        </w:tc>
      </w:tr>
      <w:tr w:rsidRPr="00302E79" w:rsidR="00302E79" w:rsidTr="248D9506" w14:paraId="494394E2" w14:textId="77777777">
        <w:tc>
          <w:tcPr>
            <w:tcW w:w="704" w:type="dxa"/>
            <w:tcMar/>
          </w:tcPr>
          <w:p w:rsidRPr="00302E79" w:rsidR="00665D95" w:rsidP="248D9506" w:rsidRDefault="00302E79" w14:paraId="75E9D6DF" w14:textId="4E5C03C0">
            <w:pPr>
              <w:jc w:val="center"/>
              <w:rPr>
                <w:rFonts w:ascii="Verdana" w:hAnsi="Verdana" w:eastAsia="Verdana" w:cs="Verdana"/>
                <w:b w:val="1"/>
                <w:bCs w:val="1"/>
                <w:sz w:val="24"/>
                <w:szCs w:val="24"/>
              </w:rPr>
            </w:pPr>
            <w:r w:rsidRPr="248D9506" w:rsidR="00302E79">
              <w:rPr>
                <w:rFonts w:ascii="Verdana" w:hAnsi="Verdana" w:eastAsia="Verdana" w:cs="Verdana"/>
                <w:b w:val="1"/>
                <w:bCs w:val="1"/>
                <w:sz w:val="24"/>
                <w:szCs w:val="24"/>
              </w:rPr>
              <w:t>25</w:t>
            </w:r>
          </w:p>
        </w:tc>
        <w:tc>
          <w:tcPr>
            <w:tcW w:w="5245" w:type="dxa"/>
            <w:tcMar/>
          </w:tcPr>
          <w:p w:rsidRPr="00302E79" w:rsidR="00665D95" w:rsidP="248D9506" w:rsidRDefault="00665D95" w14:paraId="26E50FE4" w14:textId="7AF1D796">
            <w:pPr>
              <w:jc w:val="both"/>
              <w:rPr>
                <w:rFonts w:ascii="Verdana" w:hAnsi="Verdana" w:eastAsia="Verdana" w:cs="Verdana"/>
                <w:sz w:val="24"/>
                <w:szCs w:val="24"/>
              </w:rPr>
            </w:pPr>
            <w:r w:rsidRPr="248D9506" w:rsidR="00665D95">
              <w:rPr>
                <w:rFonts w:ascii="Verdana" w:hAnsi="Verdana" w:eastAsia="Verdana" w:cs="Verdana"/>
                <w:sz w:val="24"/>
                <w:szCs w:val="24"/>
              </w:rPr>
              <w:t>Percentage of patients who spend less than 4 hours in all major and minor emergency care (i.e. A&amp;E) facilities from arrival until admission, transfer or discharge</w:t>
            </w:r>
          </w:p>
        </w:tc>
        <w:tc>
          <w:tcPr>
            <w:tcW w:w="7999" w:type="dxa"/>
            <w:tcMar/>
          </w:tcPr>
          <w:p w:rsidRPr="00302E79" w:rsidR="00665D95" w:rsidP="248D9506" w:rsidRDefault="00665D95" w14:paraId="2AE8A116" w14:textId="77777777">
            <w:pPr>
              <w:spacing w:before="40" w:after="40"/>
              <w:jc w:val="both"/>
              <w:rPr>
                <w:rFonts w:ascii="Verdana" w:hAnsi="Verdana" w:eastAsia="Verdana" w:cs="Verdana"/>
                <w:sz w:val="24"/>
                <w:szCs w:val="24"/>
              </w:rPr>
            </w:pPr>
            <w:r w:rsidRPr="248D9506" w:rsidR="00665D95">
              <w:rPr>
                <w:rFonts w:ascii="Verdana" w:hAnsi="Verdana" w:eastAsia="Verdana" w:cs="Verdana"/>
                <w:sz w:val="24"/>
                <w:szCs w:val="24"/>
              </w:rPr>
              <w:t>Previous</w:t>
            </w:r>
            <w:r w:rsidRPr="248D9506" w:rsidR="00665D95">
              <w:rPr>
                <w:rFonts w:ascii="Verdana" w:hAnsi="Verdana" w:eastAsia="Verdana" w:cs="Verdana"/>
                <w:sz w:val="24"/>
                <w:szCs w:val="24"/>
              </w:rPr>
              <w:t xml:space="preserve"> Target: Improvement compared to the same month in the previous year, towards the national target of 95%</w:t>
            </w:r>
          </w:p>
          <w:p w:rsidRPr="00302E79" w:rsidR="00665D95" w:rsidP="248D9506" w:rsidRDefault="00665D95" w14:paraId="3C9F6071" w14:textId="39788BC1">
            <w:pPr>
              <w:jc w:val="both"/>
              <w:rPr>
                <w:rFonts w:ascii="Verdana" w:hAnsi="Verdana" w:eastAsia="Verdana" w:cs="Verdana"/>
                <w:sz w:val="24"/>
                <w:szCs w:val="24"/>
              </w:rPr>
            </w:pPr>
            <w:r w:rsidRPr="248D9506" w:rsidR="00665D95">
              <w:rPr>
                <w:rFonts w:ascii="Verdana" w:hAnsi="Verdana" w:eastAsia="Verdana" w:cs="Verdana"/>
                <w:sz w:val="24"/>
                <w:szCs w:val="24"/>
              </w:rPr>
              <w:t>New Target: 95%</w:t>
            </w:r>
          </w:p>
        </w:tc>
      </w:tr>
      <w:tr w:rsidRPr="00302E79" w:rsidR="002A589B" w:rsidTr="248D9506" w14:paraId="5F656E2D" w14:textId="77777777">
        <w:tc>
          <w:tcPr>
            <w:tcW w:w="704" w:type="dxa"/>
            <w:tcMar/>
          </w:tcPr>
          <w:p w:rsidRPr="00302E79" w:rsidR="00665D95" w:rsidP="248D9506" w:rsidRDefault="00302E79" w14:paraId="4D045772" w14:textId="58F28949">
            <w:pPr>
              <w:jc w:val="center"/>
              <w:rPr>
                <w:rFonts w:ascii="Verdana" w:hAnsi="Verdana" w:eastAsia="Verdana" w:cs="Verdana"/>
                <w:b w:val="1"/>
                <w:bCs w:val="1"/>
                <w:sz w:val="24"/>
                <w:szCs w:val="24"/>
              </w:rPr>
            </w:pPr>
            <w:r w:rsidRPr="248D9506" w:rsidR="00302E79">
              <w:rPr>
                <w:rFonts w:ascii="Verdana" w:hAnsi="Verdana" w:eastAsia="Verdana" w:cs="Verdana"/>
                <w:b w:val="1"/>
                <w:bCs w:val="1"/>
                <w:sz w:val="24"/>
                <w:szCs w:val="24"/>
              </w:rPr>
              <w:t>26</w:t>
            </w:r>
          </w:p>
        </w:tc>
        <w:tc>
          <w:tcPr>
            <w:tcW w:w="5245" w:type="dxa"/>
            <w:tcMar/>
          </w:tcPr>
          <w:p w:rsidRPr="00302E79" w:rsidR="00665D95" w:rsidP="248D9506" w:rsidRDefault="00665D95" w14:paraId="3A9B8C20" w14:textId="60963EE2">
            <w:pPr>
              <w:jc w:val="both"/>
              <w:rPr>
                <w:rFonts w:ascii="Verdana" w:hAnsi="Verdana" w:eastAsia="Verdana" w:cs="Verdana"/>
                <w:sz w:val="24"/>
                <w:szCs w:val="24"/>
              </w:rPr>
            </w:pPr>
            <w:r w:rsidRPr="248D9506" w:rsidR="00665D95">
              <w:rPr>
                <w:rFonts w:ascii="Verdana" w:hAnsi="Verdana" w:eastAsia="Verdana" w:cs="Verdana"/>
                <w:sz w:val="24"/>
                <w:szCs w:val="24"/>
              </w:rPr>
              <w:t xml:space="preserve">Number of patients who spend 12 hours or more in all hospital major and minor emergency care facilities from arrival until admission, transfer, or discharge   </w:t>
            </w:r>
          </w:p>
        </w:tc>
        <w:tc>
          <w:tcPr>
            <w:tcW w:w="7999" w:type="dxa"/>
            <w:tcMar/>
          </w:tcPr>
          <w:p w:rsidRPr="00302E79" w:rsidR="00665D95" w:rsidP="248D9506" w:rsidRDefault="00665D95" w14:paraId="7EF740C9" w14:textId="77777777">
            <w:pPr>
              <w:spacing w:before="40" w:after="40"/>
              <w:jc w:val="both"/>
              <w:rPr>
                <w:rFonts w:ascii="Verdana" w:hAnsi="Verdana" w:eastAsia="Verdana" w:cs="Verdana"/>
                <w:sz w:val="24"/>
                <w:szCs w:val="24"/>
              </w:rPr>
            </w:pPr>
            <w:r w:rsidRPr="248D9506" w:rsidR="00665D95">
              <w:rPr>
                <w:rFonts w:ascii="Verdana" w:hAnsi="Verdana" w:eastAsia="Verdana" w:cs="Verdana"/>
                <w:sz w:val="24"/>
                <w:szCs w:val="24"/>
              </w:rPr>
              <w:t>Previous</w:t>
            </w:r>
            <w:r w:rsidRPr="248D9506" w:rsidR="00665D95">
              <w:rPr>
                <w:rFonts w:ascii="Verdana" w:hAnsi="Verdana" w:eastAsia="Verdana" w:cs="Verdana"/>
                <w:sz w:val="24"/>
                <w:szCs w:val="24"/>
              </w:rPr>
              <w:t xml:space="preserve"> Target: Reduction compared to the same month in the previous year, towards the national target of zero</w:t>
            </w:r>
          </w:p>
          <w:p w:rsidRPr="00302E79" w:rsidR="00665D95" w:rsidP="248D9506" w:rsidRDefault="00665D95" w14:paraId="7C5B8E0C" w14:textId="6E7D534E">
            <w:pPr>
              <w:jc w:val="both"/>
              <w:rPr>
                <w:rFonts w:ascii="Verdana" w:hAnsi="Verdana" w:eastAsia="Verdana" w:cs="Verdana"/>
                <w:sz w:val="24"/>
                <w:szCs w:val="24"/>
              </w:rPr>
            </w:pPr>
            <w:r w:rsidRPr="248D9506" w:rsidR="00665D95">
              <w:rPr>
                <w:rFonts w:ascii="Verdana" w:hAnsi="Verdana" w:eastAsia="Verdana" w:cs="Verdana"/>
                <w:sz w:val="24"/>
                <w:szCs w:val="24"/>
              </w:rPr>
              <w:t>New Target: Zero</w:t>
            </w:r>
          </w:p>
        </w:tc>
      </w:tr>
      <w:tr w:rsidRPr="00302E79" w:rsidR="002A589B" w:rsidTr="248D9506" w14:paraId="3755C67B" w14:textId="77777777">
        <w:tc>
          <w:tcPr>
            <w:tcW w:w="704" w:type="dxa"/>
            <w:tcMar/>
          </w:tcPr>
          <w:p w:rsidRPr="00302E79" w:rsidR="00665D95" w:rsidP="248D9506" w:rsidRDefault="00302E79" w14:paraId="70BCBCDC" w14:textId="17254FE8">
            <w:pPr>
              <w:jc w:val="center"/>
              <w:rPr>
                <w:rFonts w:ascii="Verdana" w:hAnsi="Verdana" w:eastAsia="Verdana" w:cs="Verdana"/>
                <w:b w:val="1"/>
                <w:bCs w:val="1"/>
                <w:sz w:val="24"/>
                <w:szCs w:val="24"/>
              </w:rPr>
            </w:pPr>
            <w:r w:rsidRPr="248D9506" w:rsidR="00302E79">
              <w:rPr>
                <w:rFonts w:ascii="Verdana" w:hAnsi="Verdana" w:eastAsia="Verdana" w:cs="Verdana"/>
                <w:b w:val="1"/>
                <w:bCs w:val="1"/>
                <w:sz w:val="24"/>
                <w:szCs w:val="24"/>
              </w:rPr>
              <w:t>27</w:t>
            </w:r>
          </w:p>
        </w:tc>
        <w:tc>
          <w:tcPr>
            <w:tcW w:w="5245" w:type="dxa"/>
            <w:tcMar/>
          </w:tcPr>
          <w:p w:rsidRPr="00302E79" w:rsidR="00665D95" w:rsidP="248D9506" w:rsidRDefault="00665D95" w14:paraId="13A6258E" w14:textId="58F1D3F1">
            <w:pPr>
              <w:jc w:val="both"/>
              <w:rPr>
                <w:rFonts w:ascii="Verdana" w:hAnsi="Verdana" w:eastAsia="Verdana" w:cs="Verdana"/>
                <w:sz w:val="24"/>
                <w:szCs w:val="24"/>
              </w:rPr>
            </w:pPr>
            <w:r w:rsidRPr="248D9506" w:rsidR="00665D95">
              <w:rPr>
                <w:rFonts w:ascii="Verdana" w:hAnsi="Verdana" w:eastAsia="Verdana" w:cs="Verdana"/>
                <w:sz w:val="24"/>
                <w:szCs w:val="24"/>
              </w:rPr>
              <w:t>Percentage of patients starting their first definitive cancer treatment within 62 days from point of suspicion (regardless of the referral route)</w:t>
            </w:r>
          </w:p>
        </w:tc>
        <w:tc>
          <w:tcPr>
            <w:tcW w:w="7999" w:type="dxa"/>
            <w:tcMar/>
          </w:tcPr>
          <w:p w:rsidRPr="00302E79" w:rsidR="00665D95" w:rsidP="248D9506" w:rsidRDefault="00665D95" w14:paraId="505CA116" w14:textId="77777777">
            <w:pPr>
              <w:spacing w:before="40" w:after="40"/>
              <w:jc w:val="both"/>
              <w:rPr>
                <w:rFonts w:ascii="Verdana" w:hAnsi="Verdana" w:eastAsia="Verdana" w:cs="Verdana"/>
                <w:sz w:val="24"/>
                <w:szCs w:val="24"/>
              </w:rPr>
            </w:pPr>
            <w:r w:rsidRPr="248D9506" w:rsidR="00665D95">
              <w:rPr>
                <w:rFonts w:ascii="Verdana" w:hAnsi="Verdana" w:eastAsia="Verdana" w:cs="Verdana"/>
                <w:sz w:val="24"/>
                <w:szCs w:val="24"/>
              </w:rPr>
              <w:t>Previous</w:t>
            </w:r>
            <w:r w:rsidRPr="248D9506" w:rsidR="00665D95">
              <w:rPr>
                <w:rFonts w:ascii="Verdana" w:hAnsi="Verdana" w:eastAsia="Verdana" w:cs="Verdana"/>
                <w:sz w:val="24"/>
                <w:szCs w:val="24"/>
              </w:rPr>
              <w:t xml:space="preserve"> Target: </w:t>
            </w:r>
            <w:r w:rsidRPr="248D9506" w:rsidR="00665D95">
              <w:rPr>
                <w:rFonts w:ascii="Verdana" w:hAnsi="Verdana" w:eastAsia="Verdana" w:cs="Verdana"/>
                <w:sz w:val="24"/>
                <w:szCs w:val="24"/>
              </w:rPr>
              <w:t>12 month</w:t>
            </w:r>
            <w:r w:rsidRPr="248D9506" w:rsidR="00665D95">
              <w:rPr>
                <w:rFonts w:ascii="Verdana" w:hAnsi="Verdana" w:eastAsia="Verdana" w:cs="Verdana"/>
                <w:sz w:val="24"/>
                <w:szCs w:val="24"/>
              </w:rPr>
              <w:t xml:space="preserve"> improvement trend towards a national target of 80% by 31 March 2026</w:t>
            </w:r>
          </w:p>
          <w:p w:rsidRPr="00302E79" w:rsidR="00665D95" w:rsidP="248D9506" w:rsidRDefault="00665D95" w14:paraId="67FB8622" w14:textId="0C9CAF59">
            <w:pPr>
              <w:jc w:val="both"/>
              <w:rPr>
                <w:rFonts w:ascii="Verdana" w:hAnsi="Verdana" w:eastAsia="Verdana" w:cs="Verdana"/>
                <w:sz w:val="24"/>
                <w:szCs w:val="24"/>
              </w:rPr>
            </w:pPr>
            <w:r w:rsidRPr="248D9506" w:rsidR="00665D95">
              <w:rPr>
                <w:rFonts w:ascii="Verdana" w:hAnsi="Verdana" w:eastAsia="Verdana" w:cs="Verdana"/>
                <w:sz w:val="24"/>
                <w:szCs w:val="24"/>
              </w:rPr>
              <w:t>New Target: 75%</w:t>
            </w:r>
          </w:p>
        </w:tc>
      </w:tr>
      <w:tr w:rsidRPr="00302E79" w:rsidR="00302E79" w:rsidTr="248D9506" w14:paraId="162F9C22" w14:textId="77777777">
        <w:tc>
          <w:tcPr>
            <w:tcW w:w="704" w:type="dxa"/>
            <w:tcMar/>
          </w:tcPr>
          <w:p w:rsidRPr="00302E79" w:rsidR="00665D95" w:rsidP="248D9506" w:rsidRDefault="00302E79" w14:paraId="325DB342" w14:textId="3284858F">
            <w:pPr>
              <w:jc w:val="center"/>
              <w:rPr>
                <w:rFonts w:ascii="Verdana" w:hAnsi="Verdana" w:eastAsia="Verdana" w:cs="Verdana"/>
                <w:b w:val="1"/>
                <w:bCs w:val="1"/>
                <w:sz w:val="24"/>
                <w:szCs w:val="24"/>
              </w:rPr>
            </w:pPr>
            <w:r w:rsidRPr="248D9506" w:rsidR="00302E79">
              <w:rPr>
                <w:rFonts w:ascii="Verdana" w:hAnsi="Verdana" w:eastAsia="Verdana" w:cs="Verdana"/>
                <w:b w:val="1"/>
                <w:bCs w:val="1"/>
                <w:sz w:val="24"/>
                <w:szCs w:val="24"/>
              </w:rPr>
              <w:t>31</w:t>
            </w:r>
          </w:p>
        </w:tc>
        <w:tc>
          <w:tcPr>
            <w:tcW w:w="5245" w:type="dxa"/>
            <w:tcMar/>
          </w:tcPr>
          <w:p w:rsidRPr="00302E79" w:rsidR="00665D95" w:rsidP="248D9506" w:rsidRDefault="00665D95" w14:paraId="4FB2CB8F" w14:textId="71FFA173">
            <w:pPr>
              <w:jc w:val="both"/>
              <w:rPr>
                <w:rFonts w:ascii="Verdana" w:hAnsi="Verdana" w:eastAsia="Verdana" w:cs="Verdana"/>
                <w:sz w:val="24"/>
                <w:szCs w:val="24"/>
              </w:rPr>
            </w:pPr>
            <w:r w:rsidRPr="248D9506" w:rsidR="00665D95">
              <w:rPr>
                <w:rFonts w:ascii="Verdana" w:hAnsi="Verdana" w:eastAsia="Verdana" w:cs="Verdana"/>
                <w:sz w:val="24"/>
                <w:szCs w:val="24"/>
              </w:rPr>
              <w:t xml:space="preserve">Number of adults waiting more than 14 weeks for all audiology pathways (to include new and </w:t>
            </w:r>
            <w:r w:rsidRPr="248D9506" w:rsidR="00665D95">
              <w:rPr>
                <w:rFonts w:ascii="Verdana" w:hAnsi="Verdana" w:eastAsia="Verdana" w:cs="Verdana"/>
                <w:sz w:val="24"/>
                <w:szCs w:val="24"/>
              </w:rPr>
              <w:t>existing pathways for hearing aids, tinnitus and balance)</w:t>
            </w:r>
          </w:p>
        </w:tc>
        <w:tc>
          <w:tcPr>
            <w:tcW w:w="7999" w:type="dxa"/>
            <w:tcMar/>
          </w:tcPr>
          <w:p w:rsidRPr="00302E79" w:rsidR="00665D95" w:rsidP="248D9506" w:rsidRDefault="00665D95" w14:paraId="76E1BADA" w14:textId="77777777">
            <w:pPr>
              <w:spacing w:before="40" w:after="40"/>
              <w:jc w:val="both"/>
              <w:rPr>
                <w:rFonts w:ascii="Verdana" w:hAnsi="Verdana" w:eastAsia="Verdana" w:cs="Verdana"/>
                <w:sz w:val="24"/>
                <w:szCs w:val="24"/>
              </w:rPr>
            </w:pPr>
            <w:r w:rsidRPr="248D9506" w:rsidR="00665D95">
              <w:rPr>
                <w:rFonts w:ascii="Verdana" w:hAnsi="Verdana" w:eastAsia="Verdana" w:cs="Verdana"/>
                <w:sz w:val="24"/>
                <w:szCs w:val="24"/>
              </w:rPr>
              <w:t>Previous</w:t>
            </w:r>
            <w:r w:rsidRPr="248D9506" w:rsidR="00665D95">
              <w:rPr>
                <w:rFonts w:ascii="Verdana" w:hAnsi="Verdana" w:eastAsia="Verdana" w:cs="Verdana"/>
                <w:sz w:val="24"/>
                <w:szCs w:val="24"/>
              </w:rPr>
              <w:t xml:space="preserve"> Target: Month on month reduction</w:t>
            </w:r>
          </w:p>
          <w:p w:rsidRPr="00302E79" w:rsidR="00665D95" w:rsidP="248D9506" w:rsidRDefault="00665D95" w14:paraId="19380BF6" w14:textId="4CCA239F">
            <w:pPr>
              <w:jc w:val="both"/>
              <w:rPr>
                <w:rFonts w:ascii="Verdana" w:hAnsi="Verdana" w:eastAsia="Verdana" w:cs="Verdana"/>
                <w:sz w:val="24"/>
                <w:szCs w:val="24"/>
              </w:rPr>
            </w:pPr>
            <w:r w:rsidRPr="248D9506" w:rsidR="00665D95">
              <w:rPr>
                <w:rFonts w:ascii="Verdana" w:hAnsi="Verdana" w:eastAsia="Verdana" w:cs="Verdana"/>
                <w:sz w:val="24"/>
                <w:szCs w:val="24"/>
              </w:rPr>
              <w:t>New Target: Zero</w:t>
            </w:r>
          </w:p>
        </w:tc>
      </w:tr>
      <w:tr w:rsidRPr="00302E79" w:rsidR="002A589B" w:rsidTr="248D9506" w14:paraId="73456983" w14:textId="77777777">
        <w:tc>
          <w:tcPr>
            <w:tcW w:w="704" w:type="dxa"/>
            <w:tcMar/>
          </w:tcPr>
          <w:p w:rsidRPr="00302E79" w:rsidR="00302E79" w:rsidP="248D9506" w:rsidRDefault="00302E79" w14:paraId="46129E8F" w14:textId="47ED947C">
            <w:pPr>
              <w:jc w:val="center"/>
              <w:rPr>
                <w:rFonts w:ascii="Verdana" w:hAnsi="Verdana" w:eastAsia="Verdana" w:cs="Verdana"/>
                <w:b w:val="1"/>
                <w:bCs w:val="1"/>
                <w:sz w:val="24"/>
                <w:szCs w:val="24"/>
              </w:rPr>
            </w:pPr>
            <w:r w:rsidRPr="248D9506" w:rsidR="00302E79">
              <w:rPr>
                <w:rFonts w:ascii="Verdana" w:hAnsi="Verdana" w:eastAsia="Verdana" w:cs="Verdana"/>
                <w:b w:val="1"/>
                <w:bCs w:val="1"/>
                <w:sz w:val="24"/>
                <w:szCs w:val="24"/>
              </w:rPr>
              <w:t>32</w:t>
            </w:r>
          </w:p>
        </w:tc>
        <w:tc>
          <w:tcPr>
            <w:tcW w:w="5245" w:type="dxa"/>
            <w:tcMar/>
          </w:tcPr>
          <w:p w:rsidRPr="00302E79" w:rsidR="00302E79" w:rsidP="248D9506" w:rsidRDefault="00302E79" w14:paraId="53599CA1" w14:textId="7383271E">
            <w:pPr>
              <w:jc w:val="both"/>
              <w:rPr>
                <w:rFonts w:ascii="Verdana" w:hAnsi="Verdana" w:eastAsia="Verdana" w:cs="Verdana"/>
                <w:sz w:val="24"/>
                <w:szCs w:val="24"/>
              </w:rPr>
            </w:pPr>
            <w:r w:rsidRPr="248D9506" w:rsidR="00302E79">
              <w:rPr>
                <w:rFonts w:ascii="Verdana" w:hAnsi="Verdana" w:eastAsia="Verdana" w:cs="Verdana"/>
                <w:sz w:val="24"/>
                <w:szCs w:val="24"/>
              </w:rPr>
              <w:t>Number of children waiting more than 6 weeks for all audiology pathways (to include new assessment and intervention pathways)</w:t>
            </w:r>
          </w:p>
        </w:tc>
        <w:tc>
          <w:tcPr>
            <w:tcW w:w="7999" w:type="dxa"/>
            <w:tcMar/>
          </w:tcPr>
          <w:p w:rsidRPr="00302E79" w:rsidR="00302E79" w:rsidP="248D9506" w:rsidRDefault="00302E79" w14:paraId="09809EA5" w14:textId="77777777">
            <w:pPr>
              <w:spacing w:before="40" w:after="40"/>
              <w:jc w:val="both"/>
              <w:rPr>
                <w:rFonts w:ascii="Verdana" w:hAnsi="Verdana" w:eastAsia="Verdana" w:cs="Verdana"/>
                <w:sz w:val="24"/>
                <w:szCs w:val="24"/>
              </w:rPr>
            </w:pPr>
            <w:r w:rsidRPr="248D9506" w:rsidR="00302E79">
              <w:rPr>
                <w:rFonts w:ascii="Verdana" w:hAnsi="Verdana" w:eastAsia="Verdana" w:cs="Verdana"/>
                <w:sz w:val="24"/>
                <w:szCs w:val="24"/>
              </w:rPr>
              <w:t>Previous</w:t>
            </w:r>
            <w:r w:rsidRPr="248D9506" w:rsidR="00302E79">
              <w:rPr>
                <w:rFonts w:ascii="Verdana" w:hAnsi="Verdana" w:eastAsia="Verdana" w:cs="Verdana"/>
                <w:sz w:val="24"/>
                <w:szCs w:val="24"/>
              </w:rPr>
              <w:t xml:space="preserve"> Target: Month on month reduction</w:t>
            </w:r>
          </w:p>
          <w:p w:rsidRPr="00302E79" w:rsidR="00302E79" w:rsidP="248D9506" w:rsidRDefault="00302E79" w14:paraId="2FDAADAC" w14:textId="2652C3FC">
            <w:pPr>
              <w:jc w:val="both"/>
              <w:rPr>
                <w:rFonts w:ascii="Verdana" w:hAnsi="Verdana" w:eastAsia="Verdana" w:cs="Verdana"/>
                <w:sz w:val="24"/>
                <w:szCs w:val="24"/>
              </w:rPr>
            </w:pPr>
            <w:r w:rsidRPr="248D9506" w:rsidR="00302E79">
              <w:rPr>
                <w:rFonts w:ascii="Verdana" w:hAnsi="Verdana" w:eastAsia="Verdana" w:cs="Verdana"/>
                <w:sz w:val="24"/>
                <w:szCs w:val="24"/>
              </w:rPr>
              <w:t>New Target: Zero</w:t>
            </w:r>
          </w:p>
        </w:tc>
      </w:tr>
      <w:tr w:rsidRPr="00302E79" w:rsidR="00302E79" w:rsidTr="248D9506" w14:paraId="1E0E7A6C" w14:textId="77777777">
        <w:tc>
          <w:tcPr>
            <w:tcW w:w="704" w:type="dxa"/>
            <w:tcMar/>
          </w:tcPr>
          <w:p w:rsidRPr="00302E79" w:rsidR="00302E79" w:rsidP="248D9506" w:rsidRDefault="00302E79" w14:paraId="4371A77E" w14:textId="6E9ADF07">
            <w:pPr>
              <w:jc w:val="center"/>
              <w:rPr>
                <w:rFonts w:ascii="Verdana" w:hAnsi="Verdana" w:eastAsia="Verdana" w:cs="Verdana"/>
                <w:b w:val="1"/>
                <w:bCs w:val="1"/>
                <w:sz w:val="24"/>
                <w:szCs w:val="24"/>
              </w:rPr>
            </w:pPr>
            <w:r w:rsidRPr="248D9506" w:rsidR="00302E79">
              <w:rPr>
                <w:rFonts w:ascii="Verdana" w:hAnsi="Verdana" w:eastAsia="Verdana" w:cs="Verdana"/>
                <w:b w:val="1"/>
                <w:bCs w:val="1"/>
                <w:sz w:val="24"/>
                <w:szCs w:val="24"/>
              </w:rPr>
              <w:t>35</w:t>
            </w:r>
          </w:p>
        </w:tc>
        <w:tc>
          <w:tcPr>
            <w:tcW w:w="5245" w:type="dxa"/>
            <w:tcMar/>
          </w:tcPr>
          <w:p w:rsidRPr="00302E79" w:rsidR="00302E79" w:rsidP="248D9506" w:rsidRDefault="00302E79" w14:paraId="7A3365C9" w14:textId="698A911E">
            <w:pPr>
              <w:jc w:val="both"/>
              <w:rPr>
                <w:rFonts w:ascii="Verdana" w:hAnsi="Verdana" w:eastAsia="Verdana" w:cs="Verdana"/>
                <w:sz w:val="24"/>
                <w:szCs w:val="24"/>
              </w:rPr>
            </w:pPr>
            <w:r w:rsidRPr="248D9506" w:rsidR="00302E79">
              <w:rPr>
                <w:rFonts w:ascii="Verdana" w:hAnsi="Verdana" w:eastAsia="Verdana" w:cs="Verdana"/>
                <w:sz w:val="24"/>
                <w:szCs w:val="24"/>
              </w:rPr>
              <w:t>Number of patients waiting for a follow-up outpatient appointment who are delayed by over 100%</w:t>
            </w:r>
          </w:p>
        </w:tc>
        <w:tc>
          <w:tcPr>
            <w:tcW w:w="7999" w:type="dxa"/>
            <w:tcMar/>
          </w:tcPr>
          <w:p w:rsidRPr="00302E79" w:rsidR="00302E79" w:rsidP="248D9506" w:rsidRDefault="00302E79" w14:paraId="03EE1C98" w14:textId="77777777">
            <w:pPr>
              <w:spacing w:before="40" w:after="40"/>
              <w:jc w:val="both"/>
              <w:rPr>
                <w:rFonts w:ascii="Verdana" w:hAnsi="Verdana" w:eastAsia="Verdana" w:cs="Verdana"/>
                <w:sz w:val="24"/>
                <w:szCs w:val="24"/>
              </w:rPr>
            </w:pPr>
            <w:r w:rsidRPr="248D9506" w:rsidR="00302E79">
              <w:rPr>
                <w:rFonts w:ascii="Verdana" w:hAnsi="Verdana" w:eastAsia="Verdana" w:cs="Verdana"/>
                <w:sz w:val="24"/>
                <w:szCs w:val="24"/>
              </w:rPr>
              <w:t>Previous</w:t>
            </w:r>
            <w:r w:rsidRPr="248D9506" w:rsidR="00302E79">
              <w:rPr>
                <w:rFonts w:ascii="Verdana" w:hAnsi="Verdana" w:eastAsia="Verdana" w:cs="Verdana"/>
                <w:sz w:val="24"/>
                <w:szCs w:val="24"/>
              </w:rPr>
              <w:t xml:space="preserve"> Target: Reduction compared to the same month in the previous year</w:t>
            </w:r>
          </w:p>
          <w:p w:rsidRPr="00302E79" w:rsidR="00302E79" w:rsidP="248D9506" w:rsidRDefault="00302E79" w14:paraId="20D4C822" w14:textId="60CBADE3">
            <w:pPr>
              <w:jc w:val="both"/>
              <w:rPr>
                <w:rFonts w:ascii="Verdana" w:hAnsi="Verdana" w:eastAsia="Verdana" w:cs="Verdana"/>
                <w:sz w:val="24"/>
                <w:szCs w:val="24"/>
              </w:rPr>
            </w:pPr>
            <w:r w:rsidRPr="248D9506" w:rsidR="00302E79">
              <w:rPr>
                <w:rFonts w:ascii="Verdana" w:hAnsi="Verdana" w:eastAsia="Verdana" w:cs="Verdana"/>
                <w:sz w:val="24"/>
                <w:szCs w:val="24"/>
              </w:rPr>
              <w:t>New Target:  Reduction of at least 25% on March 2026 baseline</w:t>
            </w:r>
          </w:p>
        </w:tc>
      </w:tr>
      <w:tr w:rsidRPr="00302E79" w:rsidR="00302E79" w:rsidTr="248D9506" w14:paraId="44F6185D" w14:textId="77777777">
        <w:tc>
          <w:tcPr>
            <w:tcW w:w="704" w:type="dxa"/>
            <w:tcMar/>
          </w:tcPr>
          <w:p w:rsidRPr="00302E79" w:rsidR="00302E79" w:rsidP="248D9506" w:rsidRDefault="00302E79" w14:paraId="46BC6C56" w14:textId="1156D468">
            <w:pPr>
              <w:jc w:val="center"/>
              <w:rPr>
                <w:rFonts w:ascii="Verdana" w:hAnsi="Verdana" w:eastAsia="Verdana" w:cs="Verdana"/>
                <w:b w:val="1"/>
                <w:bCs w:val="1"/>
                <w:sz w:val="24"/>
                <w:szCs w:val="24"/>
              </w:rPr>
            </w:pPr>
            <w:r w:rsidRPr="248D9506" w:rsidR="00302E79">
              <w:rPr>
                <w:rFonts w:ascii="Verdana" w:hAnsi="Verdana" w:eastAsia="Verdana" w:cs="Verdana"/>
                <w:b w:val="1"/>
                <w:bCs w:val="1"/>
                <w:sz w:val="24"/>
                <w:szCs w:val="24"/>
              </w:rPr>
              <w:t>36</w:t>
            </w:r>
          </w:p>
        </w:tc>
        <w:tc>
          <w:tcPr>
            <w:tcW w:w="5245" w:type="dxa"/>
            <w:tcMar/>
          </w:tcPr>
          <w:p w:rsidRPr="00302E79" w:rsidR="00302E79" w:rsidP="248D9506" w:rsidRDefault="00302E79" w14:paraId="4594FDE0" w14:textId="00DABFED">
            <w:pPr>
              <w:jc w:val="both"/>
              <w:rPr>
                <w:rFonts w:ascii="Verdana" w:hAnsi="Verdana" w:eastAsia="Verdana" w:cs="Verdana"/>
                <w:sz w:val="24"/>
                <w:szCs w:val="24"/>
              </w:rPr>
            </w:pPr>
            <w:r w:rsidRPr="248D9506" w:rsidR="00302E79">
              <w:rPr>
                <w:rFonts w:ascii="Verdana" w:hAnsi="Verdana" w:eastAsia="Verdana" w:cs="Verdana"/>
                <w:sz w:val="24"/>
                <w:szCs w:val="24"/>
              </w:rPr>
              <w:t xml:space="preserve">Percentage of sickness absence rate of staff  </w:t>
            </w:r>
          </w:p>
        </w:tc>
        <w:tc>
          <w:tcPr>
            <w:tcW w:w="7999" w:type="dxa"/>
            <w:tcMar/>
          </w:tcPr>
          <w:p w:rsidRPr="00302E79" w:rsidR="00302E79" w:rsidP="248D9506" w:rsidRDefault="00302E79" w14:paraId="63018E22" w14:textId="77777777">
            <w:pPr>
              <w:spacing w:before="40" w:after="40"/>
              <w:jc w:val="both"/>
              <w:rPr>
                <w:rFonts w:ascii="Verdana" w:hAnsi="Verdana" w:eastAsia="Verdana" w:cs="Verdana"/>
                <w:sz w:val="24"/>
                <w:szCs w:val="24"/>
              </w:rPr>
            </w:pPr>
            <w:r w:rsidRPr="248D9506" w:rsidR="00302E79">
              <w:rPr>
                <w:rFonts w:ascii="Verdana" w:hAnsi="Verdana" w:eastAsia="Verdana" w:cs="Verdana"/>
                <w:sz w:val="24"/>
                <w:szCs w:val="24"/>
              </w:rPr>
              <w:t>Previous</w:t>
            </w:r>
            <w:r w:rsidRPr="248D9506" w:rsidR="00302E79">
              <w:rPr>
                <w:rFonts w:ascii="Verdana" w:hAnsi="Verdana" w:eastAsia="Verdana" w:cs="Verdana"/>
                <w:sz w:val="24"/>
                <w:szCs w:val="24"/>
              </w:rPr>
              <w:t xml:space="preserve"> Target: </w:t>
            </w:r>
            <w:r w:rsidRPr="248D9506" w:rsidR="00302E79">
              <w:rPr>
                <w:rFonts w:ascii="Verdana" w:hAnsi="Verdana" w:eastAsia="Verdana" w:cs="Verdana"/>
                <w:sz w:val="24"/>
                <w:szCs w:val="24"/>
              </w:rPr>
              <w:t>12 month</w:t>
            </w:r>
            <w:r w:rsidRPr="248D9506" w:rsidR="00302E79">
              <w:rPr>
                <w:rFonts w:ascii="Verdana" w:hAnsi="Verdana" w:eastAsia="Verdana" w:cs="Verdana"/>
                <w:sz w:val="24"/>
                <w:szCs w:val="24"/>
              </w:rPr>
              <w:t xml:space="preserve"> reduction trend</w:t>
            </w:r>
          </w:p>
          <w:p w:rsidRPr="00302E79" w:rsidR="00302E79" w:rsidP="248D9506" w:rsidRDefault="00302E79" w14:paraId="7FDC6405" w14:textId="4DB6A08B">
            <w:pPr>
              <w:jc w:val="both"/>
              <w:rPr>
                <w:rFonts w:ascii="Verdana" w:hAnsi="Verdana" w:eastAsia="Verdana" w:cs="Verdana"/>
                <w:sz w:val="24"/>
                <w:szCs w:val="24"/>
              </w:rPr>
            </w:pPr>
            <w:r w:rsidRPr="248D9506" w:rsidR="00302E79">
              <w:rPr>
                <w:rFonts w:ascii="Verdana" w:hAnsi="Verdana" w:eastAsia="Verdana" w:cs="Verdana"/>
                <w:sz w:val="24"/>
                <w:szCs w:val="24"/>
              </w:rPr>
              <w:t xml:space="preserve">New Target:  Rolling </w:t>
            </w:r>
            <w:r w:rsidRPr="248D9506" w:rsidR="00302E79">
              <w:rPr>
                <w:rFonts w:ascii="Verdana" w:hAnsi="Verdana" w:eastAsia="Verdana" w:cs="Verdana"/>
                <w:sz w:val="24"/>
                <w:szCs w:val="24"/>
              </w:rPr>
              <w:t>12 month</w:t>
            </w:r>
            <w:r w:rsidRPr="248D9506" w:rsidR="00302E79">
              <w:rPr>
                <w:rFonts w:ascii="Verdana" w:hAnsi="Verdana" w:eastAsia="Verdana" w:cs="Verdana"/>
                <w:sz w:val="24"/>
                <w:szCs w:val="24"/>
              </w:rPr>
              <w:t xml:space="preserve"> reduction compared to the same period in the previous year</w:t>
            </w:r>
          </w:p>
        </w:tc>
      </w:tr>
      <w:tr w:rsidRPr="00302E79" w:rsidR="00302E79" w:rsidTr="248D9506" w14:paraId="72418B07" w14:textId="77777777">
        <w:tc>
          <w:tcPr>
            <w:tcW w:w="704" w:type="dxa"/>
            <w:tcMar/>
          </w:tcPr>
          <w:p w:rsidRPr="00302E79" w:rsidR="00302E79" w:rsidP="248D9506" w:rsidRDefault="00302E79" w14:paraId="06853340" w14:textId="0BFA821B">
            <w:pPr>
              <w:jc w:val="center"/>
              <w:rPr>
                <w:rFonts w:ascii="Verdana" w:hAnsi="Verdana" w:eastAsia="Verdana" w:cs="Verdana"/>
                <w:b w:val="1"/>
                <w:bCs w:val="1"/>
                <w:sz w:val="24"/>
                <w:szCs w:val="24"/>
              </w:rPr>
            </w:pPr>
            <w:r w:rsidRPr="248D9506" w:rsidR="00302E79">
              <w:rPr>
                <w:rFonts w:ascii="Verdana" w:hAnsi="Verdana" w:eastAsia="Verdana" w:cs="Verdana"/>
                <w:b w:val="1"/>
                <w:bCs w:val="1"/>
                <w:sz w:val="24"/>
                <w:szCs w:val="24"/>
              </w:rPr>
              <w:t>39</w:t>
            </w:r>
          </w:p>
        </w:tc>
        <w:tc>
          <w:tcPr>
            <w:tcW w:w="5245" w:type="dxa"/>
            <w:tcMar/>
          </w:tcPr>
          <w:p w:rsidRPr="00302E79" w:rsidR="00302E79" w:rsidP="248D9506" w:rsidRDefault="00302E79" w14:paraId="3F0BE00A" w14:textId="7239D2E7">
            <w:pPr>
              <w:jc w:val="both"/>
              <w:rPr>
                <w:rFonts w:ascii="Verdana" w:hAnsi="Verdana" w:eastAsia="Verdana" w:cs="Verdana"/>
                <w:sz w:val="24"/>
                <w:szCs w:val="24"/>
              </w:rPr>
            </w:pPr>
            <w:r w:rsidRPr="248D9506" w:rsidR="00302E79">
              <w:rPr>
                <w:rFonts w:ascii="Verdana" w:hAnsi="Verdana" w:eastAsia="Verdana" w:cs="Verdana"/>
                <w:sz w:val="24"/>
                <w:szCs w:val="24"/>
              </w:rPr>
              <w:t xml:space="preserve">Percentage of episodes clinically coded within one reporting month post episode discharge end date  </w:t>
            </w:r>
          </w:p>
        </w:tc>
        <w:tc>
          <w:tcPr>
            <w:tcW w:w="7999" w:type="dxa"/>
            <w:tcMar/>
          </w:tcPr>
          <w:p w:rsidRPr="00302E79" w:rsidR="00302E79" w:rsidP="248D9506" w:rsidRDefault="00302E79" w14:paraId="2F5CE307" w14:textId="77777777">
            <w:pPr>
              <w:spacing w:before="40" w:after="40"/>
              <w:jc w:val="both"/>
              <w:rPr>
                <w:rFonts w:ascii="Verdana" w:hAnsi="Verdana" w:eastAsia="Verdana" w:cs="Verdana"/>
                <w:sz w:val="24"/>
                <w:szCs w:val="24"/>
              </w:rPr>
            </w:pPr>
            <w:r w:rsidRPr="248D9506" w:rsidR="00302E79">
              <w:rPr>
                <w:rFonts w:ascii="Verdana" w:hAnsi="Verdana" w:eastAsia="Verdana" w:cs="Verdana"/>
                <w:sz w:val="24"/>
                <w:szCs w:val="24"/>
              </w:rPr>
              <w:t>Previous</w:t>
            </w:r>
            <w:r w:rsidRPr="248D9506" w:rsidR="00302E79">
              <w:rPr>
                <w:rFonts w:ascii="Verdana" w:hAnsi="Verdana" w:eastAsia="Verdana" w:cs="Verdana"/>
                <w:sz w:val="24"/>
                <w:szCs w:val="24"/>
              </w:rPr>
              <w:t xml:space="preserve"> Target: </w:t>
            </w:r>
            <w:r w:rsidRPr="248D9506" w:rsidR="00302E79">
              <w:rPr>
                <w:rFonts w:ascii="Verdana" w:hAnsi="Verdana" w:eastAsia="Verdana" w:cs="Verdana"/>
                <w:sz w:val="24"/>
                <w:szCs w:val="24"/>
              </w:rPr>
              <w:t>Maintain</w:t>
            </w:r>
            <w:r w:rsidRPr="248D9506" w:rsidR="00302E79">
              <w:rPr>
                <w:rFonts w:ascii="Verdana" w:hAnsi="Verdana" w:eastAsia="Verdana" w:cs="Verdana"/>
                <w:sz w:val="24"/>
                <w:szCs w:val="24"/>
              </w:rPr>
              <w:t xml:space="preserve"> the 95% target or </w:t>
            </w:r>
            <w:r w:rsidRPr="248D9506" w:rsidR="00302E79">
              <w:rPr>
                <w:rFonts w:ascii="Verdana" w:hAnsi="Verdana" w:eastAsia="Verdana" w:cs="Verdana"/>
                <w:sz w:val="24"/>
                <w:szCs w:val="24"/>
              </w:rPr>
              <w:t>demonstrate</w:t>
            </w:r>
            <w:r w:rsidRPr="248D9506" w:rsidR="00302E79">
              <w:rPr>
                <w:rFonts w:ascii="Verdana" w:hAnsi="Verdana" w:eastAsia="Verdana" w:cs="Verdana"/>
                <w:sz w:val="24"/>
                <w:szCs w:val="24"/>
              </w:rPr>
              <w:t xml:space="preserve"> a </w:t>
            </w:r>
            <w:r w:rsidRPr="248D9506" w:rsidR="00302E79">
              <w:rPr>
                <w:rFonts w:ascii="Verdana" w:hAnsi="Verdana" w:eastAsia="Verdana" w:cs="Verdana"/>
                <w:sz w:val="24"/>
                <w:szCs w:val="24"/>
              </w:rPr>
              <w:t>12 month</w:t>
            </w:r>
            <w:r w:rsidRPr="248D9506" w:rsidR="00302E79">
              <w:rPr>
                <w:rFonts w:ascii="Verdana" w:hAnsi="Verdana" w:eastAsia="Verdana" w:cs="Verdana"/>
                <w:sz w:val="24"/>
                <w:szCs w:val="24"/>
              </w:rPr>
              <w:t xml:space="preserve"> improvement trend</w:t>
            </w:r>
          </w:p>
          <w:p w:rsidRPr="00302E79" w:rsidR="00302E79" w:rsidP="248D9506" w:rsidRDefault="00302E79" w14:paraId="459EA58A" w14:textId="197E47CE">
            <w:pPr>
              <w:jc w:val="both"/>
              <w:rPr>
                <w:rFonts w:ascii="Verdana" w:hAnsi="Verdana" w:eastAsia="Verdana" w:cs="Verdana"/>
                <w:sz w:val="24"/>
                <w:szCs w:val="24"/>
              </w:rPr>
            </w:pPr>
            <w:r w:rsidRPr="248D9506" w:rsidR="00302E79">
              <w:rPr>
                <w:rFonts w:ascii="Verdana" w:hAnsi="Verdana" w:eastAsia="Verdana" w:cs="Verdana"/>
                <w:sz w:val="24"/>
                <w:szCs w:val="24"/>
              </w:rPr>
              <w:t>New Target: 95%</w:t>
            </w:r>
          </w:p>
        </w:tc>
      </w:tr>
    </w:tbl>
    <w:p w:rsidRPr="00302E79" w:rsidR="0018301B" w:rsidP="00557835" w:rsidRDefault="0018301B" w14:paraId="6A9D7F07" w14:textId="4C44AD49">
      <w:pPr>
        <w:tabs>
          <w:tab w:val="left" w:pos="1245"/>
        </w:tabs>
      </w:pPr>
    </w:p>
    <w:sectPr w:rsidRPr="00302E79" w:rsidR="0018301B" w:rsidSect="00E36224">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74BCF" w:rsidP="00C107F2" w:rsidRDefault="00574BCF" w14:paraId="436D3F85" w14:textId="77777777">
      <w:pPr>
        <w:spacing w:after="0" w:line="240" w:lineRule="auto"/>
      </w:pPr>
      <w:r>
        <w:separator/>
      </w:r>
    </w:p>
  </w:endnote>
  <w:endnote w:type="continuationSeparator" w:id="0">
    <w:p w:rsidR="00574BCF" w:rsidP="00C107F2" w:rsidRDefault="00574BCF" w14:paraId="6A824B65"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248D9506" w:rsidP="248D9506" w:rsidRDefault="248D9506" w14:paraId="59FFBA76" w14:textId="0ED9C1F6">
    <w:pPr>
      <w:pStyle w:val="Footer"/>
      <w:jc w:val="right"/>
    </w:pPr>
    <w:r>
      <w:fldChar w:fldCharType="begin"/>
    </w:r>
    <w:r>
      <w:instrText xml:space="preserve">PAGE</w:instrText>
    </w:r>
    <w:r>
      <w:fldChar w:fldCharType="separate"/>
    </w:r>
    <w:r>
      <w:fldChar w:fldCharType="end"/>
    </w:r>
    <w:r w:rsidR="248D9506">
      <w:rPr/>
      <w:t xml:space="preserve"> of </w:t>
    </w:r>
    <w:r>
      <w:fldChar w:fldCharType="begin"/>
    </w:r>
    <w:r>
      <w:instrText xml:space="preserve">NUMPAGES</w:instrText>
    </w:r>
    <w:r>
      <w:fldChar w:fldCharType="separate"/>
    </w:r>
    <w:r>
      <w:fldChar w:fldCharType="end"/>
    </w:r>
  </w:p>
  <w:sdt>
    <w:sdtPr>
      <w:id w:val="443046536"/>
      <w:docPartObj>
        <w:docPartGallery w:val="Page Numbers (Bottom of Page)"/>
        <w:docPartUnique/>
      </w:docPartObj>
      <w:showingPlcHdr/>
    </w:sdtPr>
    <w:sdtEndPr/>
    <w:sdtContent>
      <w:p w:rsidR="0032747D" w:rsidRDefault="0032747D" w14:paraId="5EE9C96C" w14:textId="61BE0E3F">
        <w:pPr>
          <w:pStyle w:val="Footer"/>
          <w:jc w:val="right"/>
        </w:pPr>
        <w:r w:rsidRPr="248D9506" w:rsidR="248D9506">
          <w:rPr>
            <w:rStyle w:val="PlaceholderText"/>
          </w:rPr>
          <w:t xml:space="preserve">     </w:t>
        </w: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2058420739" name="Picture 205842073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rsidR="003324CB" w:rsidP="002B7C9A" w:rsidRDefault="008B0E88" w14:paraId="6D2904A9" w14:textId="45EDF0DF">
    <w:pPr>
      <w:pStyle w:val="Footer"/>
      <w:jc w:val="right"/>
    </w:pPr>
    <w:r w:rsidR="44C42A9E">
      <w:rPr/>
      <w:t>Performance and Finance Committee</w:t>
    </w:r>
    <w:r w:rsidR="44C42A9E">
      <w:rPr/>
      <w:t xml:space="preserve"> – </w:t>
    </w:r>
    <w:r w:rsidR="44C42A9E">
      <w:rPr/>
      <w:t>24</w:t>
    </w:r>
    <w:r w:rsidR="44C42A9E">
      <w:rPr/>
      <w:t xml:space="preserve"> </w:t>
    </w:r>
    <w:r w:rsidR="44C42A9E">
      <w:rPr/>
      <w:t>February</w:t>
    </w:r>
    <w:r w:rsidR="44C42A9E">
      <w:rPr/>
      <w:t xml:space="preserve"> 202</w:t>
    </w:r>
    <w:r w:rsidR="44C42A9E">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74BCF" w:rsidP="00C107F2" w:rsidRDefault="00574BCF" w14:paraId="016BBE95" w14:textId="77777777">
      <w:pPr>
        <w:spacing w:after="0" w:line="240" w:lineRule="auto"/>
      </w:pPr>
      <w:r>
        <w:separator/>
      </w:r>
    </w:p>
  </w:footnote>
  <w:footnote w:type="continuationSeparator" w:id="0">
    <w:p w:rsidR="00574BCF" w:rsidP="00C107F2" w:rsidRDefault="00574BCF" w14:paraId="148967B3"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0BB76571">
          <wp:simplePos x="0" y="0"/>
          <wp:positionH relativeFrom="margin">
            <wp:align>center</wp:align>
          </wp:positionH>
          <wp:positionV relativeFrom="paragraph">
            <wp:posOffset>-287020</wp:posOffset>
          </wp:positionV>
          <wp:extent cx="3124200" cy="751840"/>
          <wp:effectExtent l="0" t="0" r="0" b="0"/>
          <wp:wrapTight wrapText="bothSides">
            <wp:wrapPolygon edited="0">
              <wp:start x="0" y="0"/>
              <wp:lineTo x="0" y="20797"/>
              <wp:lineTo x="21468" y="20797"/>
              <wp:lineTo x="21468" y="0"/>
              <wp:lineTo x="0" y="0"/>
            </wp:wrapPolygon>
          </wp:wrapTight>
          <wp:docPr id="579660571" name="Picture 57966057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DA57495"/>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8F96704E"/>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B546C370"/>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B5FE1902"/>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BBA81E7A"/>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C505EACE"/>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C9137424"/>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DFEE8F5D"/>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F442700F"/>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001C600F"/>
    <w:multiLevelType w:val="hybridMultilevel"/>
    <w:tmpl w:val="C5D402A6"/>
    <w:lvl w:ilvl="0" w:tplc="BCF6CA6A">
      <w:start w:val="1"/>
      <w:numFmt w:val="bullet"/>
      <w:lvlText w:val=""/>
      <w:lvlJc w:val="left"/>
      <w:pPr>
        <w:ind w:left="36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0BCD887A"/>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0ECC49BA"/>
    <w:multiLevelType w:val="hybridMultilevel"/>
    <w:tmpl w:val="50DA517C"/>
    <w:lvl w:ilvl="0" w:tplc="BCF6CA6A">
      <w:start w:val="1"/>
      <w:numFmt w:val="bullet"/>
      <w:lvlText w:val=""/>
      <w:lvlJc w:val="left"/>
      <w:pPr>
        <w:ind w:left="36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163B0B92"/>
    <w:multiLevelType w:val="hybridMultilevel"/>
    <w:tmpl w:val="7B68D84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2B79D416"/>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36C016DE"/>
    <w:multiLevelType w:val="hybridMultilevel"/>
    <w:tmpl w:val="7698356A"/>
    <w:lvl w:ilvl="0" w:tplc="BCF6CA6A">
      <w:start w:val="1"/>
      <w:numFmt w:val="bullet"/>
      <w:lvlText w:val=""/>
      <w:lvlJc w:val="left"/>
      <w:pPr>
        <w:ind w:left="360" w:hanging="360"/>
      </w:pPr>
      <w:rPr>
        <w:rFonts w:hint="default" w:ascii="Symbol" w:hAnsi="Symbol"/>
        <w:color w:val="auto"/>
      </w:rPr>
    </w:lvl>
    <w:lvl w:ilvl="1" w:tplc="08090001">
      <w:start w:val="1"/>
      <w:numFmt w:val="bullet"/>
      <w:lvlText w:val=""/>
      <w:lvlJc w:val="left"/>
      <w:pPr>
        <w:ind w:left="1080" w:hanging="360"/>
      </w:pPr>
      <w:rPr>
        <w:rFonts w:hint="default" w:ascii="Symbol" w:hAnsi="Symbol"/>
      </w:rPr>
    </w:lvl>
    <w:lvl w:ilvl="2" w:tplc="08090005">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7" w15:restartNumberingAfterBreak="0">
    <w:nsid w:val="3C890110"/>
    <w:multiLevelType w:val="hybridMultilevel"/>
    <w:tmpl w:val="EDE2B07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4FBA48B1"/>
    <w:multiLevelType w:val="hybridMultilevel"/>
    <w:tmpl w:val="C386644C"/>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1" w15:restartNumberingAfterBreak="0">
    <w:nsid w:val="54825808"/>
    <w:multiLevelType w:val="hybridMultilevel"/>
    <w:tmpl w:val="7E52749A"/>
    <w:lvl w:ilvl="0" w:tplc="CC08CCC6">
      <w:start w:val="1"/>
      <w:numFmt w:val="decimal"/>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2" w15:restartNumberingAfterBreak="0">
    <w:nsid w:val="5EC914DD"/>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15:restartNumberingAfterBreak="0">
    <w:nsid w:val="5FE8FB39"/>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5"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6" w15:restartNumberingAfterBreak="0">
    <w:nsid w:val="69921AE0"/>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7" w15:restartNumberingAfterBreak="0">
    <w:nsid w:val="6DD4A31E"/>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8"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7BBC29F8"/>
    <w:multiLevelType w:val="hybridMultilevel"/>
    <w:tmpl w:val="F05EC6D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427113624">
    <w:abstractNumId w:val="12"/>
  </w:num>
  <w:num w:numId="2" w16cid:durableId="378631528">
    <w:abstractNumId w:val="20"/>
  </w:num>
  <w:num w:numId="3" w16cid:durableId="472138717">
    <w:abstractNumId w:val="18"/>
  </w:num>
  <w:num w:numId="4" w16cid:durableId="393163504">
    <w:abstractNumId w:val="16"/>
  </w:num>
  <w:num w:numId="5" w16cid:durableId="138959499">
    <w:abstractNumId w:val="13"/>
  </w:num>
  <w:num w:numId="6" w16cid:durableId="557321124">
    <w:abstractNumId w:val="29"/>
  </w:num>
  <w:num w:numId="7" w16cid:durableId="94909936">
    <w:abstractNumId w:val="30"/>
  </w:num>
  <w:num w:numId="8" w16cid:durableId="793061623">
    <w:abstractNumId w:val="24"/>
  </w:num>
  <w:num w:numId="9" w16cid:durableId="596907257">
    <w:abstractNumId w:val="25"/>
  </w:num>
  <w:num w:numId="10" w16cid:durableId="104809324">
    <w:abstractNumId w:val="28"/>
  </w:num>
  <w:num w:numId="11" w16cid:durableId="1631089438">
    <w:abstractNumId w:val="15"/>
  </w:num>
  <w:num w:numId="12" w16cid:durableId="1407994976">
    <w:abstractNumId w:val="19"/>
  </w:num>
  <w:num w:numId="13" w16cid:durableId="1290668835">
    <w:abstractNumId w:val="21"/>
  </w:num>
  <w:num w:numId="14" w16cid:durableId="1694258765">
    <w:abstractNumId w:val="11"/>
  </w:num>
  <w:num w:numId="15" w16cid:durableId="857697176">
    <w:abstractNumId w:val="9"/>
  </w:num>
  <w:num w:numId="16" w16cid:durableId="84696793">
    <w:abstractNumId w:val="6"/>
  </w:num>
  <w:num w:numId="17" w16cid:durableId="167521872">
    <w:abstractNumId w:val="8"/>
  </w:num>
  <w:num w:numId="18" w16cid:durableId="297808045">
    <w:abstractNumId w:val="22"/>
  </w:num>
  <w:num w:numId="19" w16cid:durableId="580989388">
    <w:abstractNumId w:val="7"/>
  </w:num>
  <w:num w:numId="20" w16cid:durableId="999773115">
    <w:abstractNumId w:val="10"/>
  </w:num>
  <w:num w:numId="21" w16cid:durableId="1829714233">
    <w:abstractNumId w:val="23"/>
  </w:num>
  <w:num w:numId="22" w16cid:durableId="104232476">
    <w:abstractNumId w:val="27"/>
  </w:num>
  <w:num w:numId="23" w16cid:durableId="1752775043">
    <w:abstractNumId w:val="4"/>
  </w:num>
  <w:num w:numId="24" w16cid:durableId="254435397">
    <w:abstractNumId w:val="26"/>
  </w:num>
  <w:num w:numId="25" w16cid:durableId="2136948635">
    <w:abstractNumId w:val="5"/>
  </w:num>
  <w:num w:numId="26" w16cid:durableId="1667123270">
    <w:abstractNumId w:val="14"/>
  </w:num>
  <w:num w:numId="27" w16cid:durableId="1787387052">
    <w:abstractNumId w:val="1"/>
  </w:num>
  <w:num w:numId="28" w16cid:durableId="176968502">
    <w:abstractNumId w:val="3"/>
  </w:num>
  <w:num w:numId="29" w16cid:durableId="202325935">
    <w:abstractNumId w:val="0"/>
  </w:num>
  <w:num w:numId="30" w16cid:durableId="1486700055">
    <w:abstractNumId w:val="2"/>
  </w:num>
  <w:num w:numId="31" w16cid:durableId="181509634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E01E2"/>
    <w:rsid w:val="000F361B"/>
    <w:rsid w:val="00133EA1"/>
    <w:rsid w:val="0016096B"/>
    <w:rsid w:val="0018301B"/>
    <w:rsid w:val="00202A1A"/>
    <w:rsid w:val="0020539A"/>
    <w:rsid w:val="00233330"/>
    <w:rsid w:val="00241662"/>
    <w:rsid w:val="002950FF"/>
    <w:rsid w:val="00296CD9"/>
    <w:rsid w:val="002A589B"/>
    <w:rsid w:val="002B7C9A"/>
    <w:rsid w:val="002C3DD6"/>
    <w:rsid w:val="00302E79"/>
    <w:rsid w:val="003136E0"/>
    <w:rsid w:val="0032747D"/>
    <w:rsid w:val="003324CB"/>
    <w:rsid w:val="00354657"/>
    <w:rsid w:val="003C0FF8"/>
    <w:rsid w:val="00414894"/>
    <w:rsid w:val="00461835"/>
    <w:rsid w:val="004C4376"/>
    <w:rsid w:val="004C4650"/>
    <w:rsid w:val="0052297E"/>
    <w:rsid w:val="00557835"/>
    <w:rsid w:val="00574BCF"/>
    <w:rsid w:val="00585277"/>
    <w:rsid w:val="005D1652"/>
    <w:rsid w:val="006109FD"/>
    <w:rsid w:val="00635767"/>
    <w:rsid w:val="00651405"/>
    <w:rsid w:val="00653AEC"/>
    <w:rsid w:val="00655190"/>
    <w:rsid w:val="0065661F"/>
    <w:rsid w:val="00662218"/>
    <w:rsid w:val="00665D95"/>
    <w:rsid w:val="00685AE0"/>
    <w:rsid w:val="006D1998"/>
    <w:rsid w:val="00703D77"/>
    <w:rsid w:val="00711095"/>
    <w:rsid w:val="0072604C"/>
    <w:rsid w:val="00754FAD"/>
    <w:rsid w:val="0076044B"/>
    <w:rsid w:val="00762BBE"/>
    <w:rsid w:val="00767E3E"/>
    <w:rsid w:val="008B0E88"/>
    <w:rsid w:val="008C15D9"/>
    <w:rsid w:val="008D0747"/>
    <w:rsid w:val="009112DC"/>
    <w:rsid w:val="0099119C"/>
    <w:rsid w:val="009A2963"/>
    <w:rsid w:val="009C6577"/>
    <w:rsid w:val="009E7AF7"/>
    <w:rsid w:val="00A979EF"/>
    <w:rsid w:val="00AD064D"/>
    <w:rsid w:val="00B0479E"/>
    <w:rsid w:val="00B16D15"/>
    <w:rsid w:val="00B35ECC"/>
    <w:rsid w:val="00B6753B"/>
    <w:rsid w:val="00BA2507"/>
    <w:rsid w:val="00BC241D"/>
    <w:rsid w:val="00C107F2"/>
    <w:rsid w:val="00C2143D"/>
    <w:rsid w:val="00C26E5E"/>
    <w:rsid w:val="00C33A04"/>
    <w:rsid w:val="00C95B3C"/>
    <w:rsid w:val="00CA6D65"/>
    <w:rsid w:val="00CD7AA5"/>
    <w:rsid w:val="00D578B8"/>
    <w:rsid w:val="00DA76AD"/>
    <w:rsid w:val="00E242E5"/>
    <w:rsid w:val="00E36224"/>
    <w:rsid w:val="00EF31AD"/>
    <w:rsid w:val="00F06D6F"/>
    <w:rsid w:val="00F11CD2"/>
    <w:rsid w:val="00F5082D"/>
    <w:rsid w:val="00F531BD"/>
    <w:rsid w:val="00F5324A"/>
    <w:rsid w:val="00F55629"/>
    <w:rsid w:val="00F57042"/>
    <w:rsid w:val="00F57C68"/>
    <w:rsid w:val="00FA0CA9"/>
    <w:rsid w:val="01E3B26D"/>
    <w:rsid w:val="0976F943"/>
    <w:rsid w:val="10A3024E"/>
    <w:rsid w:val="24346FB3"/>
    <w:rsid w:val="248D9506"/>
    <w:rsid w:val="2673EF51"/>
    <w:rsid w:val="26BA0397"/>
    <w:rsid w:val="3215FF25"/>
    <w:rsid w:val="323AC103"/>
    <w:rsid w:val="3534855A"/>
    <w:rsid w:val="35777F51"/>
    <w:rsid w:val="3992E090"/>
    <w:rsid w:val="44C42A9E"/>
    <w:rsid w:val="500CBADC"/>
    <w:rsid w:val="5698C124"/>
    <w:rsid w:val="597A6333"/>
    <w:rsid w:val="5E6771F6"/>
    <w:rsid w:val="658A1D2B"/>
    <w:rsid w:val="677B27D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C26E5E"/>
  </w:style>
  <w:style w:type="character" w:styleId="FollowedHyperlink">
    <w:name w:val="FollowedHyperlink"/>
    <w:basedOn w:val="DefaultParagraphFont"/>
    <w:uiPriority w:val="99"/>
    <w:semiHidden/>
    <w:unhideWhenUsed/>
    <w:rsid w:val="006109FD"/>
    <w:rPr>
      <w:color w:val="954F72" w:themeColor="followedHyperlink"/>
      <w:u w:val="single"/>
    </w:rPr>
  </w:style>
  <w:style w:type="paragraph" w:styleId="Subtitle">
    <w:name w:val="Subtitle"/>
    <w:basedOn w:val="Normal"/>
    <w:next w:val="Normal"/>
    <w:link w:val="SubtitleChar"/>
    <w:uiPriority w:val="11"/>
    <w:qFormat/>
    <w:rsid w:val="0018301B"/>
    <w:pPr>
      <w:numPr>
        <w:ilvl w:val="1"/>
      </w:numPr>
    </w:pPr>
    <w:rPr>
      <w:rFonts w:eastAsiaTheme="minorEastAsia"/>
      <w:color w:val="5A5A5A" w:themeColor="text1" w:themeTint="A5"/>
      <w:spacing w:val="15"/>
    </w:rPr>
  </w:style>
  <w:style w:type="character" w:styleId="SubtitleChar" w:customStyle="1">
    <w:name w:val="Subtitle Char"/>
    <w:basedOn w:val="DefaultParagraphFont"/>
    <w:link w:val="Subtitle"/>
    <w:uiPriority w:val="11"/>
    <w:rsid w:val="0018301B"/>
    <w:rPr>
      <w:rFonts w:eastAsiaTheme="minorEastAsia"/>
      <w:color w:val="5A5A5A" w:themeColor="text1" w:themeTint="A5"/>
      <w:spacing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oleObject" Target="embeddings/oleObject1.bin" Id="rId13" /><Relationship Type="http://schemas.openxmlformats.org/officeDocument/2006/relationships/customXml" Target="../customXml/item4.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image" Target="media/image4.emf" Id="rId12" /><Relationship Type="http://schemas.openxmlformats.org/officeDocument/2006/relationships/customXml" Target="../customXml/item3.xml" Id="rId17" /><Relationship Type="http://schemas.openxmlformats.org/officeDocument/2006/relationships/numbering" Target="numbering.xml" Id="rId2" /><Relationship Type="http://schemas.openxmlformats.org/officeDocument/2006/relationships/customXml" Target="../customXml/item2.xml" Id="rId16"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oter" Target="footer1.xm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header" Target="header1.xml" Id="rId10" /><Relationship Type="http://schemas.openxmlformats.org/officeDocument/2006/relationships/settings" Target="settings.xml" Id="rId4" /><Relationship Type="http://schemas.openxmlformats.org/officeDocument/2006/relationships/fontTable" Target="fontTable.xml" Id="rId14" /><Relationship Type="http://schemas.openxmlformats.org/officeDocument/2006/relationships/hyperlink" Target="https://eur01.safelinks.protection.outlook.com/?url=https%3A%2F%2Fwww.gov.wales%2Fnhs-oversight-and-escalation-framework&amp;data=05%7C02%7COlivia.Shorrocks%40gov.wales%7Cbf6c361adb184bdce6a208dc1c160295%7Ca2cc36c592804ae78887d06dab89216b%7C0%7C0%7C638416128049979020%7CUnknown%7CTWFpbGZsb3d8eyJWIjoiMC4wLjAwMDAiLCJQIjoiV2luMzIiLCJBTiI6Ik1haWwiLCJXVCI6Mn0%3D%7C3000%7C%7C%7C&amp;sdata=KlrlpeCMl2iX2FHkpy6fgcqjI2P9O6wqPBYgUfPOG7o%3D&amp;reserved=0" TargetMode="External" Id="R4dd5749b82334996" /></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21BF03A1-2D43-4676-9B4C-A5F1F43FB8BB}"/>
</file>

<file path=customXml/itemProps3.xml><?xml version="1.0" encoding="utf-8"?>
<ds:datastoreItem xmlns:ds="http://schemas.openxmlformats.org/officeDocument/2006/customXml" ds:itemID="{DE6EA677-747C-45AF-AA45-E54239FC5ED7}"/>
</file>

<file path=customXml/itemProps4.xml><?xml version="1.0" encoding="utf-8"?>
<ds:datastoreItem xmlns:ds="http://schemas.openxmlformats.org/officeDocument/2006/customXml" ds:itemID="{3012880E-F874-4658-B04B-B404996F9B1C}"/>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Sophie Herbert (Swansea Bay UHB - Corporate Governance )</lastModifiedBy>
  <revision>4</revision>
  <dcterms:created xsi:type="dcterms:W3CDTF">2026-02-20T09:43:00.0000000Z</dcterms:created>
  <dcterms:modified xsi:type="dcterms:W3CDTF">2026-02-20T12:03:00.0230232Z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