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5058F7" w14:textId="77777777" w:rsidR="00956E82" w:rsidRPr="00F96B4A" w:rsidRDefault="00956E82" w:rsidP="00956E82">
      <w:pPr>
        <w:rPr>
          <w:rFonts w:ascii="Verdana" w:hAnsi="Verdana"/>
          <w:noProof/>
          <w:sz w:val="24"/>
          <w:szCs w:val="24"/>
          <w:lang w:eastAsia="en-GB"/>
        </w:rPr>
      </w:pPr>
    </w:p>
    <w:p w14:paraId="1771BF8B" w14:textId="77777777" w:rsidR="00956E82" w:rsidRPr="00F96B4A" w:rsidRDefault="00956E82" w:rsidP="00956E82">
      <w:pPr>
        <w:rPr>
          <w:rFonts w:ascii="Verdana" w:hAnsi="Verdana"/>
          <w:noProof/>
          <w:sz w:val="24"/>
          <w:szCs w:val="24"/>
        </w:rPr>
      </w:pPr>
    </w:p>
    <w:p w14:paraId="01CDF9BD" w14:textId="77777777" w:rsidR="00956E82" w:rsidRPr="00F96B4A" w:rsidRDefault="00956E82" w:rsidP="00956E82">
      <w:pPr>
        <w:rPr>
          <w:rFonts w:ascii="Verdana" w:hAnsi="Verdana"/>
          <w:noProof/>
          <w:sz w:val="24"/>
          <w:szCs w:val="24"/>
        </w:rPr>
      </w:pPr>
    </w:p>
    <w:p w14:paraId="55F26AA7" w14:textId="77777777" w:rsidR="00956E82" w:rsidRPr="00F96B4A" w:rsidRDefault="00956E82" w:rsidP="00956E82">
      <w:pPr>
        <w:rPr>
          <w:rFonts w:ascii="Verdana" w:hAnsi="Verdana"/>
          <w:noProof/>
          <w:sz w:val="24"/>
          <w:szCs w:val="24"/>
        </w:rPr>
      </w:pPr>
    </w:p>
    <w:p w14:paraId="4FF25BD7" w14:textId="77777777" w:rsidR="00956E82" w:rsidRPr="00F96B4A" w:rsidRDefault="00956E82" w:rsidP="00956E82">
      <w:pPr>
        <w:rPr>
          <w:rFonts w:ascii="Verdana" w:hAnsi="Verdana"/>
          <w:noProof/>
          <w:sz w:val="24"/>
          <w:szCs w:val="24"/>
        </w:rPr>
      </w:pPr>
      <w:r w:rsidRPr="00F96B4A">
        <w:rPr>
          <w:rFonts w:ascii="Verdana" w:hAnsi="Verdana"/>
          <w:noProof/>
          <w:sz w:val="24"/>
          <w:szCs w:val="24"/>
          <w:lang w:eastAsia="en-GB"/>
        </w:rPr>
        <w:drawing>
          <wp:inline distT="0" distB="0" distL="0" distR="0" wp14:anchorId="04299911" wp14:editId="4AE1C285">
            <wp:extent cx="5727700" cy="14617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27700" cy="1461770"/>
                    </a:xfrm>
                    <a:prstGeom prst="rect">
                      <a:avLst/>
                    </a:prstGeom>
                  </pic:spPr>
                </pic:pic>
              </a:graphicData>
            </a:graphic>
          </wp:inline>
        </w:drawing>
      </w:r>
    </w:p>
    <w:p w14:paraId="1FBA296A" w14:textId="77777777" w:rsidR="00956E82" w:rsidRPr="00F96B4A" w:rsidRDefault="00956E82" w:rsidP="00956E82">
      <w:pPr>
        <w:keepNext/>
        <w:keepLines/>
        <w:spacing w:before="240" w:after="0"/>
        <w:outlineLvl w:val="0"/>
        <w:rPr>
          <w:rFonts w:ascii="Verdana" w:eastAsiaTheme="majorEastAsia" w:hAnsi="Verdana" w:cs="Arial"/>
          <w:bCs/>
          <w:color w:val="2E74B5" w:themeColor="accent1" w:themeShade="BF"/>
          <w:sz w:val="24"/>
          <w:szCs w:val="24"/>
        </w:rPr>
      </w:pPr>
    </w:p>
    <w:p w14:paraId="43D386F9" w14:textId="77777777" w:rsidR="00956E82" w:rsidRPr="00F96B4A" w:rsidRDefault="00956E82" w:rsidP="00956E82">
      <w:pPr>
        <w:keepNext/>
        <w:keepLines/>
        <w:spacing w:before="240" w:after="0"/>
        <w:jc w:val="center"/>
        <w:outlineLvl w:val="0"/>
        <w:rPr>
          <w:rFonts w:ascii="Verdana" w:eastAsiaTheme="majorEastAsia" w:hAnsi="Verdana" w:cs="Arial"/>
          <w:b/>
          <w:bCs/>
          <w:sz w:val="72"/>
          <w:szCs w:val="72"/>
        </w:rPr>
      </w:pPr>
      <w:r w:rsidRPr="00F96B4A">
        <w:rPr>
          <w:rFonts w:ascii="Verdana" w:eastAsiaTheme="majorEastAsia" w:hAnsi="Verdana" w:cs="Arial"/>
          <w:b/>
          <w:sz w:val="72"/>
          <w:szCs w:val="72"/>
        </w:rPr>
        <w:t>Performance and Finance Committee</w:t>
      </w:r>
    </w:p>
    <w:p w14:paraId="24EDD287" w14:textId="77777777" w:rsidR="00956E82" w:rsidRPr="00F96B4A" w:rsidRDefault="00956E82" w:rsidP="00956E82">
      <w:pPr>
        <w:jc w:val="center"/>
        <w:rPr>
          <w:rFonts w:ascii="Verdana" w:hAnsi="Verdana" w:cs="Arial"/>
          <w:b/>
          <w:sz w:val="72"/>
          <w:szCs w:val="72"/>
        </w:rPr>
      </w:pPr>
      <w:r w:rsidRPr="00F96B4A">
        <w:rPr>
          <w:rFonts w:ascii="Verdana" w:hAnsi="Verdana" w:cs="Arial"/>
          <w:b/>
          <w:sz w:val="72"/>
          <w:szCs w:val="72"/>
        </w:rPr>
        <w:t>Terms of Reference</w:t>
      </w:r>
    </w:p>
    <w:p w14:paraId="52B2573D" w14:textId="77777777" w:rsidR="00956E82" w:rsidRPr="00F96B4A" w:rsidRDefault="00956E82" w:rsidP="00956E82">
      <w:pPr>
        <w:rPr>
          <w:rFonts w:ascii="Verdana" w:hAnsi="Verdana" w:cs="Arial"/>
          <w:sz w:val="24"/>
          <w:szCs w:val="24"/>
        </w:rPr>
      </w:pPr>
    </w:p>
    <w:p w14:paraId="1EC9A2F8" w14:textId="77777777" w:rsidR="00956E82" w:rsidRPr="00F96B4A" w:rsidRDefault="00956E82" w:rsidP="00956E82">
      <w:pPr>
        <w:rPr>
          <w:rFonts w:ascii="Verdana" w:hAnsi="Verdana" w:cs="Arial"/>
          <w:sz w:val="24"/>
          <w:szCs w:val="24"/>
        </w:rPr>
      </w:pPr>
    </w:p>
    <w:p w14:paraId="387DB579" w14:textId="77777777" w:rsidR="00956E82" w:rsidRPr="00F96B4A" w:rsidRDefault="00956E82" w:rsidP="00956E82">
      <w:pPr>
        <w:rPr>
          <w:rFonts w:ascii="Verdana" w:hAnsi="Verdana" w:cs="Arial"/>
          <w:sz w:val="24"/>
          <w:szCs w:val="24"/>
        </w:rPr>
      </w:pPr>
    </w:p>
    <w:p w14:paraId="49A7B155" w14:textId="77777777" w:rsidR="00956E82" w:rsidRPr="00F96B4A" w:rsidRDefault="00956E82" w:rsidP="00956E82">
      <w:pPr>
        <w:rPr>
          <w:rFonts w:ascii="Verdana" w:hAnsi="Verdana"/>
          <w:sz w:val="24"/>
          <w:szCs w:val="24"/>
        </w:rPr>
      </w:pPr>
    </w:p>
    <w:p w14:paraId="414AE391" w14:textId="77777777" w:rsidR="00956E82" w:rsidRPr="00F96B4A" w:rsidRDefault="00956E82" w:rsidP="00956E82">
      <w:pPr>
        <w:tabs>
          <w:tab w:val="center" w:pos="4512"/>
        </w:tabs>
        <w:rPr>
          <w:rFonts w:ascii="Verdana" w:hAnsi="Verdana" w:cs="Arial"/>
          <w:b/>
          <w:bCs/>
          <w:sz w:val="24"/>
          <w:szCs w:val="24"/>
        </w:rPr>
      </w:pPr>
      <w:r w:rsidRPr="00F96B4A">
        <w:rPr>
          <w:rFonts w:ascii="Verdana" w:hAnsi="Verdana" w:cs="Arial"/>
          <w:bCs/>
          <w:sz w:val="24"/>
          <w:szCs w:val="24"/>
        </w:rPr>
        <w:br w:type="page"/>
      </w:r>
    </w:p>
    <w:p w14:paraId="71091BC6" w14:textId="77777777"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F96B4A">
        <w:rPr>
          <w:rFonts w:ascii="Verdana" w:eastAsia="Arial Unicode MS" w:hAnsi="Verdana" w:cs="Arial"/>
          <w:color w:val="000000"/>
          <w:sz w:val="24"/>
          <w:szCs w:val="24"/>
          <w:u w:color="000000"/>
          <w:bdr w:val="nil"/>
          <w:lang w:val="en-US" w:eastAsia="en-GB"/>
        </w:rPr>
        <w:lastRenderedPageBreak/>
        <w:t>1.</w:t>
      </w:r>
      <w:r w:rsidRPr="00F96B4A">
        <w:rPr>
          <w:rFonts w:ascii="Verdana" w:eastAsia="Arial Unicode MS" w:hAnsi="Verdana" w:cs="Arial"/>
          <w:b/>
          <w:color w:val="000000"/>
          <w:sz w:val="24"/>
          <w:szCs w:val="24"/>
          <w:u w:color="000000"/>
          <w:bdr w:val="nil"/>
          <w:lang w:val="en-US" w:eastAsia="en-GB"/>
        </w:rPr>
        <w:tab/>
        <w:t>INTRODUCTION</w:t>
      </w:r>
    </w:p>
    <w:p w14:paraId="057B5C91"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Swansea Bay University Local Health Board (the health board) standing orders provide that “</w:t>
      </w:r>
      <w:r w:rsidRPr="00F96B4A">
        <w:rPr>
          <w:rFonts w:ascii="Verdana" w:eastAsia="Times New Roman" w:hAnsi="Verdana"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F96B4A">
        <w:rPr>
          <w:rFonts w:ascii="Verdana" w:eastAsia="Times New Roman" w:hAnsi="Verdana" w:cs="Arial"/>
          <w:bCs/>
          <w:sz w:val="24"/>
          <w:szCs w:val="24"/>
        </w:rPr>
        <w:t xml:space="preserve">”.  </w:t>
      </w:r>
    </w:p>
    <w:p w14:paraId="689ACDDC"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15D8710D"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 xml:space="preserve">In line with standing orders (and the health board’s scheme of delegation), the board shall nominate a committee to be known as the </w:t>
      </w:r>
      <w:r w:rsidRPr="00F96B4A">
        <w:rPr>
          <w:rFonts w:ascii="Verdana" w:eastAsia="Times New Roman" w:hAnsi="Verdana" w:cs="Arial"/>
          <w:b/>
          <w:bCs/>
          <w:sz w:val="24"/>
          <w:szCs w:val="24"/>
        </w:rPr>
        <w:t>Performance and Finance Committee</w:t>
      </w:r>
      <w:r w:rsidRPr="00F96B4A">
        <w:rPr>
          <w:rFonts w:ascii="Verdana" w:eastAsia="Times New Roman" w:hAnsi="Verdana" w:cs="Arial"/>
          <w:bCs/>
          <w:sz w:val="24"/>
          <w:szCs w:val="24"/>
        </w:rPr>
        <w:t xml:space="preserve">. The detailed terms of reference and operating arrangements set by the board in respect of this committee are set out below.  </w:t>
      </w:r>
    </w:p>
    <w:p w14:paraId="2B75CA6E" w14:textId="77777777" w:rsidR="00956E82" w:rsidRPr="00F96B4A" w:rsidRDefault="00956E82" w:rsidP="00956E82">
      <w:pPr>
        <w:widowControl w:val="0"/>
        <w:tabs>
          <w:tab w:val="left" w:pos="720"/>
        </w:tabs>
        <w:autoSpaceDE w:val="0"/>
        <w:autoSpaceDN w:val="0"/>
        <w:adjustRightInd w:val="0"/>
        <w:spacing w:after="0" w:line="240" w:lineRule="auto"/>
        <w:ind w:left="720"/>
        <w:rPr>
          <w:rFonts w:ascii="Verdana" w:eastAsia="Times New Roman" w:hAnsi="Verdana" w:cs="Arial"/>
          <w:bCs/>
          <w:sz w:val="24"/>
          <w:szCs w:val="24"/>
        </w:rPr>
      </w:pPr>
    </w:p>
    <w:p w14:paraId="60E3951B" w14:textId="77777777" w:rsidR="00956E82" w:rsidRPr="00F96B4A"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t>2.</w:t>
      </w:r>
      <w:r w:rsidRPr="00F96B4A">
        <w:rPr>
          <w:rFonts w:ascii="Verdana" w:eastAsia="Times New Roman" w:hAnsi="Verdana" w:cs="Arial"/>
          <w:b/>
          <w:bCs/>
          <w:sz w:val="24"/>
          <w:szCs w:val="24"/>
        </w:rPr>
        <w:tab/>
        <w:t>PURPOSE</w:t>
      </w:r>
    </w:p>
    <w:p w14:paraId="15DC2106"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38EBB274"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purpose of the Performance and Finance Committee is to provide appropriate scrutiny and review to a level of detail not possible in board meetings in respect of performance relating to:</w:t>
      </w:r>
    </w:p>
    <w:p w14:paraId="4529ECB9" w14:textId="77777777" w:rsidR="00956E82" w:rsidRPr="00F96B4A" w:rsidRDefault="00956E82" w:rsidP="00956E8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p w14:paraId="746B5437" w14:textId="5EA09581" w:rsidR="00956E82" w:rsidRPr="00F96B4A" w:rsidRDefault="00676E04" w:rsidP="00956E82">
      <w:pPr>
        <w:widowControl w:val="0"/>
        <w:numPr>
          <w:ilvl w:val="0"/>
          <w:numId w:val="7"/>
        </w:numPr>
        <w:tabs>
          <w:tab w:val="left" w:pos="720"/>
        </w:tabs>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F</w:t>
      </w:r>
      <w:r w:rsidR="00956E82" w:rsidRPr="00F96B4A">
        <w:rPr>
          <w:rFonts w:ascii="Verdana" w:eastAsia="Times New Roman" w:hAnsi="Verdana" w:cs="Arial"/>
          <w:bCs/>
          <w:sz w:val="24"/>
          <w:szCs w:val="24"/>
        </w:rPr>
        <w:t>inancial planning and monitoring, including delivery of savings programmes;</w:t>
      </w:r>
    </w:p>
    <w:p w14:paraId="548AA81B" w14:textId="51946522" w:rsidR="00956E82" w:rsidRPr="00F96B4A" w:rsidRDefault="00676E04" w:rsidP="00956E82">
      <w:pPr>
        <w:widowControl w:val="0"/>
        <w:numPr>
          <w:ilvl w:val="0"/>
          <w:numId w:val="7"/>
        </w:numPr>
        <w:tabs>
          <w:tab w:val="left" w:pos="720"/>
        </w:tabs>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A</w:t>
      </w:r>
      <w:r w:rsidR="00956E82" w:rsidRPr="00F96B4A">
        <w:rPr>
          <w:rFonts w:ascii="Verdana" w:eastAsia="Times New Roman" w:hAnsi="Verdana" w:cs="Arial"/>
          <w:bCs/>
          <w:sz w:val="24"/>
          <w:szCs w:val="24"/>
        </w:rPr>
        <w:t>ctivity and productivity including operational efficiency and effectiveness.</w:t>
      </w:r>
    </w:p>
    <w:p w14:paraId="666003D3" w14:textId="77777777" w:rsidR="00956E82" w:rsidRPr="00F96B4A" w:rsidRDefault="00956E82" w:rsidP="00956E8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p>
    <w:p w14:paraId="0C7FA4B3" w14:textId="77777777" w:rsidR="00956E82" w:rsidRPr="00F96B4A" w:rsidRDefault="00956E82" w:rsidP="00956E82">
      <w:pPr>
        <w:widowControl w:val="0"/>
        <w:tabs>
          <w:tab w:val="left" w:pos="720"/>
        </w:tabs>
        <w:autoSpaceDE w:val="0"/>
        <w:autoSpaceDN w:val="0"/>
        <w:adjustRightInd w:val="0"/>
        <w:spacing w:after="0" w:line="240" w:lineRule="auto"/>
        <w:ind w:left="720" w:hanging="720"/>
        <w:rPr>
          <w:rFonts w:ascii="Verdana" w:eastAsia="Times New Roman" w:hAnsi="Verdana" w:cs="Arial"/>
          <w:bCs/>
          <w:sz w:val="24"/>
          <w:szCs w:val="24"/>
        </w:rPr>
      </w:pPr>
      <w:r w:rsidRPr="00F96B4A">
        <w:rPr>
          <w:rFonts w:ascii="Verdana" w:eastAsia="Times New Roman" w:hAnsi="Verdana" w:cs="Arial"/>
          <w:bCs/>
          <w:sz w:val="24"/>
          <w:szCs w:val="24"/>
        </w:rPr>
        <w:t>The committee will provide:</w:t>
      </w:r>
    </w:p>
    <w:p w14:paraId="17DE21D9" w14:textId="77777777" w:rsidR="00956E82" w:rsidRPr="00F96B4A" w:rsidRDefault="00956E82" w:rsidP="00956E82">
      <w:pPr>
        <w:widowControl w:val="0"/>
        <w:tabs>
          <w:tab w:val="left" w:pos="720"/>
        </w:tabs>
        <w:autoSpaceDE w:val="0"/>
        <w:autoSpaceDN w:val="0"/>
        <w:adjustRightInd w:val="0"/>
        <w:spacing w:after="0" w:line="240" w:lineRule="auto"/>
        <w:ind w:left="720" w:hanging="720"/>
        <w:rPr>
          <w:rFonts w:ascii="Verdana" w:eastAsia="Times New Roman" w:hAnsi="Verdana" w:cs="Arial"/>
          <w:b/>
          <w:bCs/>
          <w:sz w:val="24"/>
          <w:szCs w:val="24"/>
        </w:rPr>
      </w:pPr>
    </w:p>
    <w:p w14:paraId="3FC54BDD" w14:textId="101551EF" w:rsidR="00956E82" w:rsidRPr="00F96B4A" w:rsidRDefault="00676E04" w:rsidP="00956E82">
      <w:pPr>
        <w:widowControl w:val="0"/>
        <w:numPr>
          <w:ilvl w:val="0"/>
          <w:numId w:val="7"/>
        </w:numPr>
        <w:autoSpaceDE w:val="0"/>
        <w:autoSpaceDN w:val="0"/>
        <w:adjustRightInd w:val="0"/>
        <w:spacing w:after="0" w:line="240" w:lineRule="auto"/>
        <w:rPr>
          <w:rFonts w:ascii="Verdana" w:eastAsia="Times New Roman" w:hAnsi="Verdana" w:cs="Arial"/>
          <w:bCs/>
          <w:sz w:val="24"/>
          <w:szCs w:val="24"/>
        </w:rPr>
      </w:pPr>
      <w:r>
        <w:rPr>
          <w:rFonts w:ascii="Verdana" w:eastAsia="Times New Roman" w:hAnsi="Verdana" w:cs="Arial"/>
          <w:bCs/>
          <w:sz w:val="24"/>
          <w:szCs w:val="24"/>
        </w:rPr>
        <w:t>E</w:t>
      </w:r>
      <w:r w:rsidR="00956E82" w:rsidRPr="00F96B4A">
        <w:rPr>
          <w:rFonts w:ascii="Verdana" w:eastAsia="Times New Roman" w:hAnsi="Verdana" w:cs="Arial"/>
          <w:bCs/>
          <w:sz w:val="24"/>
          <w:szCs w:val="24"/>
        </w:rPr>
        <w:t xml:space="preserve">vidence-based and timely advice to the </w:t>
      </w:r>
      <w:r w:rsidR="000E65F5">
        <w:rPr>
          <w:rFonts w:ascii="Verdana" w:eastAsia="Times New Roman" w:hAnsi="Verdana" w:cs="Arial"/>
          <w:bCs/>
          <w:sz w:val="24"/>
          <w:szCs w:val="24"/>
        </w:rPr>
        <w:t>B</w:t>
      </w:r>
      <w:r w:rsidR="00956E82" w:rsidRPr="00F96B4A">
        <w:rPr>
          <w:rFonts w:ascii="Verdana" w:eastAsia="Times New Roman" w:hAnsi="Verdana" w:cs="Arial"/>
          <w:bCs/>
          <w:sz w:val="24"/>
          <w:szCs w:val="24"/>
        </w:rPr>
        <w:t xml:space="preserve">oard to assist it in discharging its functions and meeting its responsibilities with regard to agreed elements of </w:t>
      </w:r>
      <w:r w:rsidR="00956E82" w:rsidRPr="00F96B4A">
        <w:rPr>
          <w:rFonts w:ascii="Verdana" w:eastAsia="Times New Roman" w:hAnsi="Verdana" w:cs="Arial"/>
          <w:sz w:val="24"/>
          <w:szCs w:val="24"/>
        </w:rPr>
        <w:t>financial and non-financial</w:t>
      </w:r>
      <w:r w:rsidR="00956E82" w:rsidRPr="00F96B4A">
        <w:rPr>
          <w:rFonts w:ascii="Verdana" w:eastAsia="Times New Roman" w:hAnsi="Verdana" w:cs="Arial"/>
          <w:b/>
          <w:bCs/>
          <w:sz w:val="24"/>
          <w:szCs w:val="24"/>
        </w:rPr>
        <w:t xml:space="preserve"> </w:t>
      </w:r>
      <w:r w:rsidR="00956E82" w:rsidRPr="00F96B4A">
        <w:rPr>
          <w:rFonts w:ascii="Verdana" w:eastAsia="Times New Roman" w:hAnsi="Verdana" w:cs="Arial"/>
          <w:bCs/>
          <w:sz w:val="24"/>
          <w:szCs w:val="24"/>
        </w:rPr>
        <w:t>performance management and delivery arrangements,</w:t>
      </w:r>
      <w:r w:rsidR="00956E82" w:rsidRPr="00F96B4A">
        <w:rPr>
          <w:rFonts w:ascii="Verdana" w:eastAsia="Times New Roman" w:hAnsi="Verdana" w:cs="Arial"/>
          <w:b/>
          <w:bCs/>
          <w:sz w:val="24"/>
          <w:szCs w:val="24"/>
        </w:rPr>
        <w:t xml:space="preserve"> </w:t>
      </w:r>
      <w:r w:rsidR="00956E82" w:rsidRPr="00F96B4A">
        <w:rPr>
          <w:rFonts w:ascii="Verdana" w:eastAsia="Times New Roman" w:hAnsi="Verdana" w:cs="Arial"/>
          <w:bCs/>
          <w:sz w:val="24"/>
          <w:szCs w:val="24"/>
        </w:rPr>
        <w:t xml:space="preserve">identifying </w:t>
      </w:r>
      <w:r w:rsidR="00956E82" w:rsidRPr="00F96B4A">
        <w:rPr>
          <w:rFonts w:ascii="Verdana" w:eastAsia="Times New Roman" w:hAnsi="Verdana" w:cs="Arial"/>
          <w:b/>
          <w:bCs/>
          <w:sz w:val="24"/>
          <w:szCs w:val="24"/>
        </w:rPr>
        <w:t xml:space="preserve"> </w:t>
      </w:r>
      <w:r w:rsidR="00956E82" w:rsidRPr="00F96B4A">
        <w:rPr>
          <w:rFonts w:ascii="Verdana" w:eastAsia="Times New Roman" w:hAnsi="Verdana" w:cs="Arial"/>
          <w:sz w:val="24"/>
          <w:szCs w:val="24"/>
        </w:rPr>
        <w:t>risks and opportunities and ensuring that risks are suitably mitigated and corrective actions taken to sustain or improve performance, thereby ensuring the health board achieves the requirements and standards determined by NHS Wales and outlined within the health board’s annual plan;</w:t>
      </w:r>
    </w:p>
    <w:p w14:paraId="0EFC2273" w14:textId="7EAB682E" w:rsidR="00956E82" w:rsidRPr="00303E2E" w:rsidRDefault="00676E04" w:rsidP="00956E82">
      <w:pPr>
        <w:widowControl w:val="0"/>
        <w:numPr>
          <w:ilvl w:val="0"/>
          <w:numId w:val="7"/>
        </w:numPr>
        <w:autoSpaceDE w:val="0"/>
        <w:autoSpaceDN w:val="0"/>
        <w:adjustRightInd w:val="0"/>
        <w:spacing w:after="0" w:line="240" w:lineRule="auto"/>
        <w:rPr>
          <w:rFonts w:ascii="Verdana" w:eastAsia="Times New Roman" w:hAnsi="Verdana" w:cs="Arial"/>
          <w:b/>
          <w:bCs/>
          <w:sz w:val="24"/>
          <w:szCs w:val="24"/>
        </w:rPr>
      </w:pPr>
      <w:r>
        <w:rPr>
          <w:rFonts w:ascii="Verdana" w:eastAsia="Times New Roman" w:hAnsi="Verdana" w:cs="Arial"/>
          <w:bCs/>
          <w:sz w:val="24"/>
          <w:szCs w:val="24"/>
        </w:rPr>
        <w:t>A</w:t>
      </w:r>
      <w:r w:rsidR="00956E82" w:rsidRPr="00F96B4A">
        <w:rPr>
          <w:rFonts w:ascii="Verdana" w:eastAsia="Times New Roman" w:hAnsi="Verdana" w:cs="Arial"/>
          <w:bCs/>
          <w:sz w:val="24"/>
          <w:szCs w:val="24"/>
        </w:rPr>
        <w:t xml:space="preserve">ssurance to the </w:t>
      </w:r>
      <w:r w:rsidR="000E65F5">
        <w:rPr>
          <w:rFonts w:ascii="Verdana" w:eastAsia="Times New Roman" w:hAnsi="Verdana" w:cs="Arial"/>
          <w:bCs/>
          <w:sz w:val="24"/>
          <w:szCs w:val="24"/>
        </w:rPr>
        <w:t>B</w:t>
      </w:r>
      <w:r w:rsidR="00956E82" w:rsidRPr="00F96B4A">
        <w:rPr>
          <w:rFonts w:ascii="Verdana" w:eastAsia="Times New Roman" w:hAnsi="Verdana" w:cs="Arial"/>
          <w:bCs/>
          <w:sz w:val="24"/>
          <w:szCs w:val="24"/>
        </w:rPr>
        <w:t xml:space="preserve">oard in relation to the arrangements for developing and improving its </w:t>
      </w:r>
      <w:r w:rsidR="00956E82" w:rsidRPr="00F96B4A">
        <w:rPr>
          <w:rFonts w:ascii="Verdana" w:eastAsia="Times New Roman" w:hAnsi="Verdana" w:cs="Arial"/>
          <w:sz w:val="24"/>
          <w:szCs w:val="24"/>
        </w:rPr>
        <w:t>financial and non-financial</w:t>
      </w:r>
      <w:r w:rsidR="00956E82" w:rsidRPr="00F96B4A">
        <w:rPr>
          <w:rFonts w:ascii="Verdana" w:eastAsia="Times New Roman" w:hAnsi="Verdana" w:cs="Arial"/>
          <w:bCs/>
          <w:sz w:val="24"/>
          <w:szCs w:val="24"/>
        </w:rPr>
        <w:t xml:space="preserve"> performance management arrangements to ensure the organisational aims and objectives are achieved. </w:t>
      </w:r>
    </w:p>
    <w:p w14:paraId="10ABA534" w14:textId="77777777" w:rsidR="00303E2E" w:rsidRPr="00F96B4A" w:rsidRDefault="00303E2E" w:rsidP="00956E82">
      <w:pPr>
        <w:widowControl w:val="0"/>
        <w:numPr>
          <w:ilvl w:val="0"/>
          <w:numId w:val="7"/>
        </w:numPr>
        <w:autoSpaceDE w:val="0"/>
        <w:autoSpaceDN w:val="0"/>
        <w:adjustRightInd w:val="0"/>
        <w:spacing w:after="0" w:line="240" w:lineRule="auto"/>
        <w:rPr>
          <w:rFonts w:ascii="Verdana" w:eastAsia="Times New Roman" w:hAnsi="Verdana" w:cs="Arial"/>
          <w:b/>
          <w:bCs/>
          <w:sz w:val="24"/>
          <w:szCs w:val="24"/>
        </w:rPr>
      </w:pPr>
    </w:p>
    <w:p w14:paraId="79C23BFD" w14:textId="77777777" w:rsidR="00956E82" w:rsidRPr="00F96B4A" w:rsidRDefault="00956E82" w:rsidP="00956E82">
      <w:pPr>
        <w:ind w:left="720"/>
        <w:contextualSpacing/>
        <w:rPr>
          <w:rFonts w:ascii="Verdana" w:hAnsi="Verdana" w:cs="Arial"/>
          <w:b/>
          <w:sz w:val="24"/>
          <w:szCs w:val="24"/>
        </w:rPr>
      </w:pPr>
    </w:p>
    <w:p w14:paraId="2B844B2D" w14:textId="77777777" w:rsidR="00956E82" w:rsidRPr="00F96B4A"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lastRenderedPageBreak/>
        <w:t>3.</w:t>
      </w:r>
      <w:r w:rsidRPr="00F96B4A">
        <w:rPr>
          <w:rFonts w:ascii="Verdana" w:eastAsia="Times New Roman" w:hAnsi="Verdana" w:cs="Arial"/>
          <w:b/>
          <w:bCs/>
          <w:sz w:val="24"/>
          <w:szCs w:val="24"/>
        </w:rPr>
        <w:tab/>
        <w:t xml:space="preserve">SCOPE AND DUTIES </w:t>
      </w:r>
    </w:p>
    <w:p w14:paraId="0D44D757" w14:textId="77777777" w:rsidR="00956E82" w:rsidRPr="00F96B4A" w:rsidRDefault="00956E82" w:rsidP="00956E82">
      <w:pPr>
        <w:widowControl w:val="0"/>
        <w:spacing w:after="0" w:line="240" w:lineRule="auto"/>
        <w:contextualSpacing/>
        <w:rPr>
          <w:rFonts w:ascii="Verdana" w:eastAsia="Times New Roman" w:hAnsi="Verdana" w:cs="Arial"/>
          <w:sz w:val="24"/>
          <w:szCs w:val="24"/>
          <w:lang w:eastAsia="en-GB"/>
        </w:rPr>
      </w:pPr>
    </w:p>
    <w:p w14:paraId="2505DDDA" w14:textId="77777777" w:rsidR="00956E82" w:rsidRPr="00F96B4A" w:rsidRDefault="00956E82" w:rsidP="00956E82">
      <w:pPr>
        <w:rPr>
          <w:rFonts w:ascii="Verdana" w:hAnsi="Verdana" w:cs="Arial"/>
          <w:sz w:val="24"/>
          <w:szCs w:val="24"/>
        </w:rPr>
      </w:pPr>
      <w:r w:rsidRPr="00F96B4A">
        <w:rPr>
          <w:rFonts w:ascii="Verdana" w:hAnsi="Verdana" w:cs="Arial"/>
          <w:sz w:val="24"/>
          <w:szCs w:val="24"/>
        </w:rPr>
        <w:t>The Performance and Finance Committee will seek assurance that the health board is making effective use of resources.  For example:</w:t>
      </w:r>
    </w:p>
    <w:p w14:paraId="6D1CC557" w14:textId="77777777" w:rsidR="00956E82" w:rsidRPr="00F96B4A" w:rsidRDefault="00956E82" w:rsidP="00956E82">
      <w:pPr>
        <w:numPr>
          <w:ilvl w:val="0"/>
          <w:numId w:val="8"/>
        </w:numPr>
        <w:spacing w:after="0" w:line="240" w:lineRule="auto"/>
        <w:rPr>
          <w:rFonts w:ascii="Verdana" w:hAnsi="Verdana" w:cs="Arial"/>
          <w:sz w:val="24"/>
          <w:szCs w:val="24"/>
        </w:rPr>
      </w:pPr>
      <w:r w:rsidRPr="00F96B4A">
        <w:rPr>
          <w:rFonts w:ascii="Verdana" w:hAnsi="Verdana" w:cs="Arial"/>
          <w:sz w:val="24"/>
          <w:szCs w:val="24"/>
        </w:rPr>
        <w:t>That services are run efficiently and effectively without wastage of time or materials;</w:t>
      </w:r>
    </w:p>
    <w:p w14:paraId="03CB8FF2" w14:textId="10C8ADE4" w:rsidR="00956E82" w:rsidRPr="00F96B4A" w:rsidRDefault="00956E82" w:rsidP="00956E82">
      <w:pPr>
        <w:numPr>
          <w:ilvl w:val="0"/>
          <w:numId w:val="8"/>
        </w:numPr>
        <w:spacing w:after="0" w:line="240" w:lineRule="auto"/>
        <w:rPr>
          <w:rFonts w:ascii="Verdana" w:hAnsi="Verdana" w:cs="Arial"/>
          <w:sz w:val="24"/>
          <w:szCs w:val="24"/>
        </w:rPr>
      </w:pPr>
      <w:r w:rsidRPr="00F96B4A">
        <w:rPr>
          <w:rFonts w:ascii="Verdana" w:hAnsi="Verdana" w:cs="Arial"/>
          <w:sz w:val="24"/>
          <w:szCs w:val="24"/>
        </w:rPr>
        <w:t xml:space="preserve">That operational and IMTP (integrated </w:t>
      </w:r>
      <w:r w:rsidR="00EC556E" w:rsidRPr="00F96B4A">
        <w:rPr>
          <w:rFonts w:ascii="Verdana" w:hAnsi="Verdana" w:cs="Arial"/>
          <w:sz w:val="24"/>
          <w:szCs w:val="24"/>
        </w:rPr>
        <w:t>medium-term</w:t>
      </w:r>
      <w:r w:rsidRPr="00F96B4A">
        <w:rPr>
          <w:rFonts w:ascii="Verdana" w:hAnsi="Verdana" w:cs="Arial"/>
          <w:sz w:val="24"/>
          <w:szCs w:val="24"/>
        </w:rPr>
        <w:t xml:space="preserve"> plan – three-year plan) objectives and trajectories are met at both health board level and within service groups;</w:t>
      </w:r>
    </w:p>
    <w:p w14:paraId="335DFBC6" w14:textId="77777777" w:rsidR="00956E82" w:rsidRPr="00F96B4A" w:rsidRDefault="00956E82" w:rsidP="00956E82">
      <w:pPr>
        <w:numPr>
          <w:ilvl w:val="0"/>
          <w:numId w:val="8"/>
        </w:numPr>
        <w:spacing w:after="0" w:line="240" w:lineRule="auto"/>
        <w:rPr>
          <w:rFonts w:ascii="Verdana" w:hAnsi="Verdana" w:cs="Arial"/>
          <w:sz w:val="24"/>
          <w:szCs w:val="24"/>
        </w:rPr>
      </w:pPr>
      <w:r w:rsidRPr="00F96B4A">
        <w:rPr>
          <w:rFonts w:ascii="Verdana" w:hAnsi="Verdana" w:cs="Arial"/>
          <w:sz w:val="24"/>
          <w:szCs w:val="24"/>
        </w:rPr>
        <w:t>That the workforce is effectively deployed for maximum effect to ensure the contribution to patient care is maximised within available resources;</w:t>
      </w:r>
    </w:p>
    <w:p w14:paraId="3790B1FF" w14:textId="77777777" w:rsidR="00956E82" w:rsidRPr="00F96B4A" w:rsidRDefault="00956E82" w:rsidP="00956E82">
      <w:pPr>
        <w:numPr>
          <w:ilvl w:val="0"/>
          <w:numId w:val="8"/>
        </w:numPr>
        <w:spacing w:after="0" w:line="240" w:lineRule="auto"/>
        <w:rPr>
          <w:rFonts w:ascii="Verdana" w:hAnsi="Verdana" w:cs="Arial"/>
          <w:sz w:val="24"/>
          <w:szCs w:val="24"/>
        </w:rPr>
      </w:pPr>
      <w:r w:rsidRPr="00F96B4A">
        <w:rPr>
          <w:rFonts w:ascii="Verdana" w:hAnsi="Verdana" w:cs="Arial"/>
          <w:sz w:val="24"/>
          <w:szCs w:val="24"/>
        </w:rPr>
        <w:t>That finances are managed in a prudent way and that financial targets are met, including value for money targets;</w:t>
      </w:r>
    </w:p>
    <w:p w14:paraId="45096006" w14:textId="77777777" w:rsidR="00956E82" w:rsidRPr="00F96B4A" w:rsidRDefault="00956E82" w:rsidP="00956E82">
      <w:pPr>
        <w:numPr>
          <w:ilvl w:val="0"/>
          <w:numId w:val="8"/>
        </w:numPr>
        <w:spacing w:after="0" w:line="240" w:lineRule="auto"/>
        <w:rPr>
          <w:rFonts w:ascii="Verdana" w:hAnsi="Verdana" w:cs="Arial"/>
          <w:sz w:val="24"/>
          <w:szCs w:val="24"/>
        </w:rPr>
      </w:pPr>
      <w:r w:rsidRPr="00F96B4A">
        <w:rPr>
          <w:rFonts w:ascii="Verdana" w:hAnsi="Verdana" w:cs="Arial"/>
          <w:sz w:val="24"/>
          <w:szCs w:val="24"/>
        </w:rPr>
        <w:t xml:space="preserve">That sufficient digital plans are in place for service developments. </w:t>
      </w:r>
    </w:p>
    <w:p w14:paraId="13B59E99" w14:textId="77777777" w:rsidR="00956E82" w:rsidRPr="00F96B4A" w:rsidRDefault="00956E82" w:rsidP="00956E82">
      <w:pPr>
        <w:spacing w:after="0" w:line="240" w:lineRule="auto"/>
        <w:ind w:left="720"/>
        <w:rPr>
          <w:rFonts w:ascii="Verdana" w:hAnsi="Verdana"/>
          <w:b/>
          <w:sz w:val="24"/>
          <w:szCs w:val="24"/>
        </w:rPr>
      </w:pPr>
      <w:r w:rsidRPr="00F96B4A">
        <w:rPr>
          <w:rFonts w:ascii="Verdana" w:hAnsi="Verdana" w:cs="Arial"/>
          <w:sz w:val="24"/>
          <w:szCs w:val="24"/>
        </w:rPr>
        <w:t> </w:t>
      </w:r>
    </w:p>
    <w:p w14:paraId="399213F2" w14:textId="77777777" w:rsidR="00956E82" w:rsidRPr="00F96B4A" w:rsidRDefault="00956E82" w:rsidP="00956E82">
      <w:pPr>
        <w:rPr>
          <w:rFonts w:ascii="Verdana" w:hAnsi="Verdana" w:cs="Arial"/>
          <w:sz w:val="24"/>
          <w:szCs w:val="24"/>
        </w:rPr>
      </w:pPr>
      <w:r w:rsidRPr="00F96B4A">
        <w:rPr>
          <w:rFonts w:ascii="Verdana" w:hAnsi="Verdana" w:cs="Arial"/>
          <w:sz w:val="24"/>
          <w:szCs w:val="24"/>
        </w:rPr>
        <w:t>To achieve this, the committee’s programme of work will be designed to ensure that:</w:t>
      </w:r>
    </w:p>
    <w:p w14:paraId="341405E1" w14:textId="7DC3BCFF" w:rsidR="00956E82" w:rsidRPr="00F96B4A" w:rsidRDefault="000E65F5" w:rsidP="00956E82">
      <w:pPr>
        <w:numPr>
          <w:ilvl w:val="1"/>
          <w:numId w:val="6"/>
        </w:numPr>
        <w:spacing w:after="0" w:line="240" w:lineRule="auto"/>
        <w:ind w:left="714" w:hanging="357"/>
        <w:rPr>
          <w:rFonts w:ascii="Verdana" w:hAnsi="Verdana" w:cs="Arial"/>
          <w:sz w:val="24"/>
          <w:szCs w:val="24"/>
        </w:rPr>
      </w:pPr>
      <w:r>
        <w:rPr>
          <w:rFonts w:ascii="Verdana" w:hAnsi="Verdana" w:cs="Arial"/>
          <w:sz w:val="24"/>
          <w:szCs w:val="24"/>
        </w:rPr>
        <w:t>T</w:t>
      </w:r>
      <w:r w:rsidR="00956E82" w:rsidRPr="00F96B4A">
        <w:rPr>
          <w:rFonts w:ascii="Verdana" w:hAnsi="Verdana" w:cs="Arial"/>
          <w:sz w:val="24"/>
          <w:szCs w:val="24"/>
        </w:rPr>
        <w:t xml:space="preserve">here is clear, consistent strategic direction, strong leadership </w:t>
      </w:r>
      <w:proofErr w:type="gramStart"/>
      <w:r w:rsidR="00956E82" w:rsidRPr="00F96B4A">
        <w:rPr>
          <w:rFonts w:ascii="Verdana" w:hAnsi="Verdana" w:cs="Arial"/>
          <w:sz w:val="24"/>
          <w:szCs w:val="24"/>
        </w:rPr>
        <w:t>and  transparent</w:t>
      </w:r>
      <w:proofErr w:type="gramEnd"/>
      <w:r w:rsidR="00956E82" w:rsidRPr="00F96B4A">
        <w:rPr>
          <w:rFonts w:ascii="Verdana" w:hAnsi="Verdana" w:cs="Arial"/>
          <w:sz w:val="24"/>
          <w:szCs w:val="24"/>
        </w:rPr>
        <w:t xml:space="preserve"> lines of accountability;</w:t>
      </w:r>
    </w:p>
    <w:p w14:paraId="7F324FD7" w14:textId="5936732E" w:rsidR="00956E82" w:rsidRPr="00F96B4A" w:rsidRDefault="000E65F5" w:rsidP="00956E82">
      <w:pPr>
        <w:numPr>
          <w:ilvl w:val="1"/>
          <w:numId w:val="6"/>
        </w:numPr>
        <w:spacing w:after="0" w:line="240" w:lineRule="auto"/>
        <w:ind w:left="714" w:hanging="357"/>
        <w:rPr>
          <w:rFonts w:ascii="Verdana" w:hAnsi="Verdana" w:cs="Arial"/>
          <w:sz w:val="24"/>
          <w:szCs w:val="24"/>
        </w:rPr>
      </w:pPr>
      <w:r>
        <w:rPr>
          <w:rFonts w:ascii="Verdana" w:hAnsi="Verdana" w:cs="Arial"/>
          <w:sz w:val="24"/>
          <w:szCs w:val="24"/>
        </w:rPr>
        <w:t>R</w:t>
      </w:r>
      <w:r w:rsidR="00956E82" w:rsidRPr="00F96B4A">
        <w:rPr>
          <w:rFonts w:ascii="Verdana" w:hAnsi="Verdana" w:cs="Arial"/>
          <w:sz w:val="24"/>
          <w:szCs w:val="24"/>
        </w:rPr>
        <w:t>isks are actively identified and robustly managed at all levels of the organisation;</w:t>
      </w:r>
    </w:p>
    <w:p w14:paraId="482DF9C5" w14:textId="6A2C4F46" w:rsidR="00956E82" w:rsidRPr="00F96B4A" w:rsidRDefault="000E65F5" w:rsidP="00956E82">
      <w:pPr>
        <w:numPr>
          <w:ilvl w:val="1"/>
          <w:numId w:val="6"/>
        </w:numPr>
        <w:spacing w:after="0" w:line="240" w:lineRule="auto"/>
        <w:ind w:left="714" w:hanging="357"/>
        <w:rPr>
          <w:rFonts w:ascii="Verdana" w:hAnsi="Verdana" w:cs="Arial"/>
          <w:b/>
          <w:sz w:val="24"/>
          <w:szCs w:val="24"/>
        </w:rPr>
      </w:pPr>
      <w:r>
        <w:rPr>
          <w:rFonts w:ascii="Verdana" w:hAnsi="Verdana" w:cs="Arial"/>
          <w:sz w:val="24"/>
          <w:szCs w:val="24"/>
        </w:rPr>
        <w:t>O</w:t>
      </w:r>
      <w:r w:rsidR="00956E82" w:rsidRPr="00F96B4A">
        <w:rPr>
          <w:rFonts w:ascii="Verdana" w:hAnsi="Verdana" w:cs="Arial"/>
          <w:sz w:val="24"/>
          <w:szCs w:val="24"/>
        </w:rPr>
        <w:t xml:space="preserve">rganisational decisions are based upon valid, accurate, complete and timely data </w:t>
      </w:r>
      <w:r w:rsidR="009E194B" w:rsidRPr="00F96B4A">
        <w:rPr>
          <w:rFonts w:ascii="Verdana" w:hAnsi="Verdana" w:cs="Arial"/>
          <w:sz w:val="24"/>
          <w:szCs w:val="24"/>
        </w:rPr>
        <w:t>and information</w:t>
      </w:r>
      <w:r w:rsidR="00956E82" w:rsidRPr="00F96B4A">
        <w:rPr>
          <w:rFonts w:ascii="Verdana" w:hAnsi="Verdana" w:cs="Arial"/>
          <w:sz w:val="24"/>
          <w:szCs w:val="24"/>
        </w:rPr>
        <w:t xml:space="preserve">; and </w:t>
      </w:r>
    </w:p>
    <w:p w14:paraId="26D3CE6A" w14:textId="40EA1B34" w:rsidR="00956E82" w:rsidRPr="00F96B4A" w:rsidRDefault="000E65F5" w:rsidP="00956E82">
      <w:pPr>
        <w:numPr>
          <w:ilvl w:val="1"/>
          <w:numId w:val="6"/>
        </w:numPr>
        <w:spacing w:after="0" w:line="240" w:lineRule="auto"/>
        <w:ind w:left="714" w:hanging="357"/>
        <w:rPr>
          <w:rFonts w:ascii="Verdana" w:hAnsi="Verdana" w:cs="Arial"/>
          <w:b/>
          <w:sz w:val="24"/>
          <w:szCs w:val="24"/>
        </w:rPr>
      </w:pPr>
      <w:r>
        <w:rPr>
          <w:rFonts w:ascii="Verdana" w:hAnsi="Verdana" w:cs="Arial"/>
          <w:sz w:val="24"/>
          <w:szCs w:val="24"/>
        </w:rPr>
        <w:t>T</w:t>
      </w:r>
      <w:r w:rsidR="00956E82" w:rsidRPr="00F96B4A">
        <w:rPr>
          <w:rFonts w:ascii="Verdana" w:hAnsi="Verdana" w:cs="Arial"/>
          <w:sz w:val="24"/>
          <w:szCs w:val="24"/>
        </w:rPr>
        <w:t>here is ongoing benchmarking to ensure that our performance is continually assessed against best performing health organisations.</w:t>
      </w:r>
    </w:p>
    <w:p w14:paraId="26A275CD" w14:textId="77777777" w:rsidR="00956E82" w:rsidRPr="00F96B4A" w:rsidRDefault="00956E82" w:rsidP="00956E82">
      <w:pPr>
        <w:tabs>
          <w:tab w:val="left" w:pos="-1440"/>
        </w:tabs>
        <w:rPr>
          <w:rFonts w:ascii="Verdana" w:hAnsi="Verdana" w:cs="Arial"/>
          <w:b/>
          <w:sz w:val="24"/>
          <w:szCs w:val="24"/>
        </w:rPr>
      </w:pPr>
    </w:p>
    <w:p w14:paraId="418E0347" w14:textId="04B4DC11"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4.</w:t>
      </w:r>
      <w:r w:rsidRPr="00F96B4A">
        <w:rPr>
          <w:rFonts w:ascii="Verdana" w:hAnsi="Verdana" w:cs="Arial"/>
          <w:b/>
          <w:sz w:val="24"/>
          <w:szCs w:val="24"/>
        </w:rPr>
        <w:tab/>
      </w:r>
      <w:r w:rsidR="00F24D73" w:rsidRPr="00F96B4A">
        <w:rPr>
          <w:rFonts w:ascii="Verdana" w:hAnsi="Verdana" w:cs="Arial"/>
          <w:b/>
          <w:sz w:val="24"/>
          <w:szCs w:val="24"/>
        </w:rPr>
        <w:t xml:space="preserve">DELEGATED POWERS AND </w:t>
      </w:r>
      <w:r w:rsidRPr="00F96B4A">
        <w:rPr>
          <w:rFonts w:ascii="Verdana" w:hAnsi="Verdana" w:cs="Arial"/>
          <w:b/>
          <w:sz w:val="24"/>
          <w:szCs w:val="24"/>
        </w:rPr>
        <w:t xml:space="preserve">AUTHORITY </w:t>
      </w:r>
    </w:p>
    <w:p w14:paraId="0020916A" w14:textId="77777777" w:rsidR="00956E82" w:rsidRPr="00F96B4A" w:rsidRDefault="00956E82" w:rsidP="00956E82">
      <w:pPr>
        <w:tabs>
          <w:tab w:val="left" w:pos="-1440"/>
        </w:tabs>
        <w:rPr>
          <w:rFonts w:ascii="Verdana" w:hAnsi="Verdana" w:cs="Arial"/>
          <w:b/>
          <w:sz w:val="24"/>
          <w:szCs w:val="24"/>
        </w:rPr>
      </w:pPr>
      <w:r w:rsidRPr="00F96B4A">
        <w:rPr>
          <w:rFonts w:ascii="Verdana" w:hAnsi="Verdana" w:cs="Arial"/>
          <w:b/>
          <w:sz w:val="24"/>
          <w:szCs w:val="24"/>
        </w:rPr>
        <w:t>Delegated Powers</w:t>
      </w:r>
      <w:r w:rsidRPr="00F96B4A">
        <w:rPr>
          <w:rFonts w:ascii="Verdana" w:hAnsi="Verdana" w:cs="Arial"/>
          <w:b/>
          <w:sz w:val="24"/>
          <w:szCs w:val="24"/>
        </w:rPr>
        <w:tab/>
        <w:t xml:space="preserve"> </w:t>
      </w:r>
    </w:p>
    <w:p w14:paraId="7C774215" w14:textId="77777777"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t>With regard to specific powers delegated to it by the Board, the Committee will play a key role in monitoring the achievement of the Board’s strategic aims, objectives and priorities.  It will</w:t>
      </w:r>
    </w:p>
    <w:p w14:paraId="062F10C7" w14:textId="77777777" w:rsidR="00956E82" w:rsidRPr="00F96B4A" w:rsidRDefault="00956E82" w:rsidP="00956E82">
      <w:pPr>
        <w:numPr>
          <w:ilvl w:val="0"/>
          <w:numId w:val="10"/>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w:t>
      </w:r>
      <w:r w:rsidRPr="00F96B4A">
        <w:rPr>
          <w:rFonts w:ascii="Verdana" w:hAnsi="Verdana" w:cs="Arial"/>
          <w:b/>
          <w:bCs/>
          <w:sz w:val="24"/>
          <w:szCs w:val="24"/>
        </w:rPr>
        <w:t xml:space="preserve">financial management and financial performance </w:t>
      </w:r>
      <w:r w:rsidRPr="00F96B4A">
        <w:rPr>
          <w:rFonts w:ascii="Verdana" w:hAnsi="Verdana" w:cs="Arial"/>
          <w:sz w:val="24"/>
          <w:szCs w:val="24"/>
        </w:rPr>
        <w:t>are sufficient, effective and robust, including:</w:t>
      </w:r>
    </w:p>
    <w:p w14:paraId="56A3486E"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allocation of revenue budgets, based on allocation of funding and other forecast income;</w:t>
      </w:r>
    </w:p>
    <w:p w14:paraId="511E8F42"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financial performance against revenue budgets and statutory financial duties;</w:t>
      </w:r>
    </w:p>
    <w:p w14:paraId="1C6AB504"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performance against capital budgets;</w:t>
      </w:r>
    </w:p>
    <w:p w14:paraId="44AF0C5B"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lastRenderedPageBreak/>
        <w:t>The monitoring of performance against savings plans, cost improvement programmes and implementation of the efficiency framework;</w:t>
      </w:r>
    </w:p>
    <w:p w14:paraId="0A79D7DA"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budget expenditure variance and the corrective actions being taken to improve performance;</w:t>
      </w:r>
    </w:p>
    <w:p w14:paraId="7F5A8309"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activity and financial information for external contracts to ensure performance within specified contract terms, conditions and quality thresholds;</w:t>
      </w:r>
    </w:p>
    <w:p w14:paraId="4E61DCFD"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arrangements to ensure efficiency, productivity and value for money; and</w:t>
      </w:r>
    </w:p>
    <w:p w14:paraId="1B67C555"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delivery against the agreed Discretionary Capital Programme.</w:t>
      </w:r>
    </w:p>
    <w:p w14:paraId="770A052C" w14:textId="77777777" w:rsidR="00956E82" w:rsidRPr="00F96B4A" w:rsidRDefault="00956E82" w:rsidP="00956E82">
      <w:pPr>
        <w:tabs>
          <w:tab w:val="left" w:pos="-1440"/>
        </w:tabs>
        <w:ind w:left="720"/>
        <w:contextualSpacing/>
        <w:rPr>
          <w:rFonts w:ascii="Verdana" w:hAnsi="Verdana" w:cs="Arial"/>
          <w:sz w:val="24"/>
          <w:szCs w:val="24"/>
        </w:rPr>
      </w:pPr>
    </w:p>
    <w:p w14:paraId="56756B22" w14:textId="77777777" w:rsidR="00956E82" w:rsidRPr="00F96B4A" w:rsidRDefault="00956E82" w:rsidP="00956E82">
      <w:pPr>
        <w:numPr>
          <w:ilvl w:val="0"/>
          <w:numId w:val="10"/>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the </w:t>
      </w:r>
      <w:r w:rsidRPr="00F96B4A">
        <w:rPr>
          <w:rFonts w:ascii="Verdana" w:hAnsi="Verdana" w:cs="Arial"/>
          <w:b/>
          <w:bCs/>
          <w:sz w:val="24"/>
          <w:szCs w:val="24"/>
        </w:rPr>
        <w:t>performance management</w:t>
      </w:r>
      <w:r w:rsidRPr="00F96B4A">
        <w:rPr>
          <w:rFonts w:ascii="Verdana" w:hAnsi="Verdana" w:cs="Arial"/>
          <w:sz w:val="24"/>
          <w:szCs w:val="24"/>
        </w:rPr>
        <w:t xml:space="preserve"> and </w:t>
      </w:r>
      <w:r w:rsidRPr="00F96B4A">
        <w:rPr>
          <w:rFonts w:ascii="Verdana" w:hAnsi="Verdana" w:cs="Arial"/>
          <w:b/>
          <w:bCs/>
          <w:sz w:val="24"/>
          <w:szCs w:val="24"/>
        </w:rPr>
        <w:t>accountability</w:t>
      </w:r>
      <w:r w:rsidRPr="00F96B4A">
        <w:rPr>
          <w:rFonts w:ascii="Verdana" w:hAnsi="Verdana" w:cs="Arial"/>
          <w:sz w:val="24"/>
          <w:szCs w:val="24"/>
        </w:rPr>
        <w:t xml:space="preserve"> of </w:t>
      </w:r>
      <w:r w:rsidRPr="00F96B4A">
        <w:rPr>
          <w:rFonts w:ascii="Verdana" w:hAnsi="Verdana" w:cs="Arial"/>
          <w:b/>
          <w:bCs/>
          <w:sz w:val="24"/>
          <w:szCs w:val="24"/>
        </w:rPr>
        <w:t>directly provided</w:t>
      </w:r>
      <w:r w:rsidRPr="00F96B4A">
        <w:rPr>
          <w:rFonts w:ascii="Verdana" w:hAnsi="Verdana" w:cs="Arial"/>
          <w:sz w:val="24"/>
          <w:szCs w:val="24"/>
        </w:rPr>
        <w:t xml:space="preserve"> and </w:t>
      </w:r>
      <w:r w:rsidRPr="00F96B4A">
        <w:rPr>
          <w:rFonts w:ascii="Verdana" w:hAnsi="Verdana" w:cs="Arial"/>
          <w:b/>
          <w:bCs/>
          <w:sz w:val="24"/>
          <w:szCs w:val="24"/>
        </w:rPr>
        <w:t>commissioned services</w:t>
      </w:r>
      <w:r w:rsidRPr="00F96B4A">
        <w:rPr>
          <w:rFonts w:ascii="Verdana" w:hAnsi="Verdana" w:cs="Arial"/>
          <w:sz w:val="24"/>
          <w:szCs w:val="24"/>
        </w:rPr>
        <w:t xml:space="preserve"> are sufficient, effective and robust, including:</w:t>
      </w:r>
    </w:p>
    <w:p w14:paraId="719BE4D2"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implementation of the Board’s Performance Management Framework, enabling appropriate action to be taken when performance against set targets deteriorates, and support and promote continuous improvement in service delivery;</w:t>
      </w:r>
    </w:p>
    <w:p w14:paraId="04A63498"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performance information against the Board’s Priorities and Objectives and associated outcomes;</w:t>
      </w:r>
    </w:p>
    <w:p w14:paraId="773C58B2"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performance information against National Outcome Frameworks, including the NHS Wales Outcomes Framework, the </w:t>
      </w:r>
      <w:proofErr w:type="gramStart"/>
      <w:r w:rsidRPr="00F96B4A">
        <w:rPr>
          <w:rFonts w:ascii="Verdana" w:hAnsi="Verdana" w:cs="Arial"/>
          <w:sz w:val="24"/>
          <w:szCs w:val="24"/>
        </w:rPr>
        <w:t>Public</w:t>
      </w:r>
      <w:proofErr w:type="gramEnd"/>
      <w:r w:rsidRPr="00F96B4A">
        <w:rPr>
          <w:rFonts w:ascii="Verdana" w:hAnsi="Verdana" w:cs="Arial"/>
          <w:sz w:val="24"/>
          <w:szCs w:val="24"/>
        </w:rPr>
        <w:t xml:space="preserve"> health Outcomes Framework and the Social Services Outcomes Framework developed in line with the Wellbeing of Future Generations Act and the Social Services Wellbeing Act;</w:t>
      </w:r>
    </w:p>
    <w:p w14:paraId="6123AEAE"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performance information across </w:t>
      </w:r>
      <w:r w:rsidRPr="00F96B4A">
        <w:rPr>
          <w:rFonts w:ascii="Verdana" w:hAnsi="Verdana" w:cs="Arial"/>
          <w:b/>
          <w:bCs/>
          <w:sz w:val="24"/>
          <w:szCs w:val="24"/>
        </w:rPr>
        <w:t>directly provided</w:t>
      </w:r>
      <w:r w:rsidRPr="00F96B4A">
        <w:rPr>
          <w:rFonts w:ascii="Verdana" w:hAnsi="Verdana" w:cs="Arial"/>
          <w:sz w:val="24"/>
          <w:szCs w:val="24"/>
        </w:rPr>
        <w:t xml:space="preserve"> services, including scheduled care, urgent and emergency care, medicine, family and therapies, primary, community care and mental health services;</w:t>
      </w:r>
    </w:p>
    <w:p w14:paraId="30F13988"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performance information across </w:t>
      </w:r>
      <w:r w:rsidRPr="00F96B4A">
        <w:rPr>
          <w:rFonts w:ascii="Verdana" w:hAnsi="Verdana" w:cs="Arial"/>
          <w:b/>
          <w:bCs/>
          <w:sz w:val="24"/>
          <w:szCs w:val="24"/>
        </w:rPr>
        <w:t>commissioned services</w:t>
      </w:r>
      <w:r w:rsidRPr="00F96B4A">
        <w:rPr>
          <w:rFonts w:ascii="Verdana" w:hAnsi="Verdana" w:cs="Arial"/>
          <w:sz w:val="24"/>
          <w:szCs w:val="24"/>
        </w:rPr>
        <w:t xml:space="preserve"> including Primary Care Contractors, specialist mental health and CAMHS services, WHSSC, EASC and NHS Wales Shared Services Partnership;</w:t>
      </w:r>
    </w:p>
    <w:p w14:paraId="3138D499"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poor performance through effective and comprehensive exception reporting, including trajectories for improved performance; and</w:t>
      </w:r>
    </w:p>
    <w:p w14:paraId="6C40C247" w14:textId="5F3EE7FB"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review of performance through </w:t>
      </w:r>
      <w:r w:rsidR="00904C2A" w:rsidRPr="00F96B4A">
        <w:rPr>
          <w:rFonts w:ascii="Verdana" w:hAnsi="Verdana" w:cs="Arial"/>
          <w:sz w:val="24"/>
          <w:szCs w:val="24"/>
        </w:rPr>
        <w:t>comparison</w:t>
      </w:r>
      <w:r w:rsidRPr="00F96B4A">
        <w:rPr>
          <w:rFonts w:ascii="Verdana" w:hAnsi="Verdana" w:cs="Arial"/>
          <w:sz w:val="24"/>
          <w:szCs w:val="24"/>
        </w:rPr>
        <w:t xml:space="preserve"> to best practice and peers and identifying areas for improvement.</w:t>
      </w:r>
    </w:p>
    <w:p w14:paraId="0B6A0FB0" w14:textId="77777777" w:rsidR="00956E82" w:rsidRPr="00F96B4A" w:rsidRDefault="00956E82" w:rsidP="00956E82">
      <w:pPr>
        <w:tabs>
          <w:tab w:val="left" w:pos="-1440"/>
        </w:tabs>
        <w:ind w:left="720"/>
        <w:contextualSpacing/>
        <w:rPr>
          <w:rFonts w:ascii="Verdana" w:hAnsi="Verdana" w:cs="Arial"/>
          <w:sz w:val="24"/>
          <w:szCs w:val="24"/>
        </w:rPr>
      </w:pPr>
    </w:p>
    <w:p w14:paraId="7EE88A02" w14:textId="77777777" w:rsidR="00956E82" w:rsidRPr="00AD4CA3" w:rsidRDefault="00956E82" w:rsidP="00956E82">
      <w:pPr>
        <w:numPr>
          <w:ilvl w:val="0"/>
          <w:numId w:val="10"/>
        </w:numPr>
        <w:tabs>
          <w:tab w:val="left" w:pos="-1440"/>
        </w:tabs>
        <w:contextualSpacing/>
        <w:rPr>
          <w:rFonts w:ascii="Verdana" w:hAnsi="Verdana" w:cs="Arial"/>
          <w:sz w:val="24"/>
          <w:szCs w:val="24"/>
        </w:rPr>
      </w:pPr>
      <w:r w:rsidRPr="00AD4CA3">
        <w:rPr>
          <w:rFonts w:ascii="Verdana" w:hAnsi="Verdana" w:cs="Arial"/>
          <w:sz w:val="24"/>
          <w:szCs w:val="24"/>
        </w:rPr>
        <w:lastRenderedPageBreak/>
        <w:t xml:space="preserve">Seek assurance that arrangements for </w:t>
      </w:r>
      <w:r w:rsidRPr="00AD4CA3">
        <w:rPr>
          <w:rFonts w:ascii="Verdana" w:hAnsi="Verdana" w:cs="Arial"/>
          <w:b/>
          <w:bCs/>
          <w:sz w:val="24"/>
          <w:szCs w:val="24"/>
        </w:rPr>
        <w:t>information management</w:t>
      </w:r>
      <w:r w:rsidRPr="00AD4CA3">
        <w:rPr>
          <w:rFonts w:ascii="Verdana" w:hAnsi="Verdana" w:cs="Arial"/>
          <w:sz w:val="24"/>
          <w:szCs w:val="24"/>
        </w:rPr>
        <w:t xml:space="preserve"> are sufficient, effective and robust including:</w:t>
      </w:r>
    </w:p>
    <w:p w14:paraId="3A035BF9"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The monitoring of information related objectives and priorities as set out in the Board’s IMTP and the annual priorities;</w:t>
      </w:r>
    </w:p>
    <w:p w14:paraId="2DEC3301"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The monitoring of the implementation and application of information related legislation, policies and standards, including GDPR and Freedom of Information;</w:t>
      </w:r>
    </w:p>
    <w:p w14:paraId="596D7525"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The review of arrangements to protect the integrity of data and information to ensure valid accurate, complete and timely data and information is available for use within the organisation;</w:t>
      </w:r>
    </w:p>
    <w:p w14:paraId="5733E6BB"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The reporting of data breaches, incidents and complaints, ensuring lessons are learnt;</w:t>
      </w:r>
    </w:p>
    <w:p w14:paraId="7D27690C"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 xml:space="preserve">The recommendations arising from national and local audits and self-assessments, including assessments against the Caldicott Standards; and </w:t>
      </w:r>
    </w:p>
    <w:p w14:paraId="6BF5FEBF" w14:textId="77777777" w:rsidR="00956E82" w:rsidRPr="00AD4CA3" w:rsidRDefault="00956E82" w:rsidP="00956E82">
      <w:pPr>
        <w:numPr>
          <w:ilvl w:val="1"/>
          <w:numId w:val="10"/>
        </w:numPr>
        <w:tabs>
          <w:tab w:val="left" w:pos="-1440"/>
        </w:tabs>
        <w:contextualSpacing/>
        <w:rPr>
          <w:rFonts w:ascii="Verdana" w:hAnsi="Verdana" w:cs="Arial"/>
          <w:sz w:val="24"/>
          <w:szCs w:val="24"/>
        </w:rPr>
      </w:pPr>
      <w:r w:rsidRPr="00AD4CA3">
        <w:rPr>
          <w:rFonts w:ascii="Verdana" w:hAnsi="Verdana" w:cs="Arial"/>
          <w:sz w:val="24"/>
          <w:szCs w:val="24"/>
        </w:rPr>
        <w:t>The monitoring of arrangements to support the continued development of business intelligence and capacity.</w:t>
      </w:r>
    </w:p>
    <w:p w14:paraId="573ADC4C" w14:textId="77777777" w:rsidR="00956E82" w:rsidRPr="00F96B4A" w:rsidRDefault="00956E82" w:rsidP="00956E82">
      <w:pPr>
        <w:tabs>
          <w:tab w:val="left" w:pos="-1440"/>
        </w:tabs>
        <w:ind w:left="720"/>
        <w:contextualSpacing/>
        <w:rPr>
          <w:rFonts w:ascii="Verdana" w:hAnsi="Verdana" w:cs="Arial"/>
          <w:sz w:val="24"/>
          <w:szCs w:val="24"/>
        </w:rPr>
      </w:pPr>
    </w:p>
    <w:p w14:paraId="082233A4" w14:textId="6637D1A7" w:rsidR="00956E82" w:rsidRPr="00F96B4A" w:rsidRDefault="00956E82" w:rsidP="00956E82">
      <w:pPr>
        <w:numPr>
          <w:ilvl w:val="0"/>
          <w:numId w:val="10"/>
        </w:numPr>
        <w:tabs>
          <w:tab w:val="left" w:pos="-1440"/>
        </w:tabs>
        <w:contextualSpacing/>
        <w:rPr>
          <w:rFonts w:ascii="Verdana" w:hAnsi="Verdana" w:cs="Arial"/>
          <w:sz w:val="24"/>
          <w:szCs w:val="24"/>
        </w:rPr>
      </w:pPr>
      <w:r w:rsidRPr="00F96B4A">
        <w:rPr>
          <w:rFonts w:ascii="Verdana" w:hAnsi="Verdana" w:cs="Arial"/>
          <w:sz w:val="24"/>
          <w:szCs w:val="24"/>
        </w:rPr>
        <w:t xml:space="preserve">Seek assurance that arrangements for the </w:t>
      </w:r>
      <w:r w:rsidRPr="00F96B4A">
        <w:rPr>
          <w:rFonts w:ascii="Verdana" w:hAnsi="Verdana" w:cs="Arial"/>
          <w:b/>
          <w:bCs/>
          <w:sz w:val="24"/>
          <w:szCs w:val="24"/>
        </w:rPr>
        <w:t>performance</w:t>
      </w:r>
      <w:r w:rsidR="005E065D" w:rsidRPr="00F96B4A">
        <w:rPr>
          <w:rFonts w:ascii="Verdana" w:hAnsi="Verdana" w:cs="Arial"/>
          <w:b/>
          <w:bCs/>
          <w:sz w:val="24"/>
          <w:szCs w:val="24"/>
        </w:rPr>
        <w:t xml:space="preserve"> management of capital, estates </w:t>
      </w:r>
      <w:r w:rsidR="0075377F" w:rsidRPr="00F96B4A">
        <w:rPr>
          <w:rFonts w:ascii="Verdana" w:hAnsi="Verdana" w:cs="Arial"/>
          <w:b/>
          <w:bCs/>
          <w:sz w:val="24"/>
          <w:szCs w:val="24"/>
        </w:rPr>
        <w:t xml:space="preserve">/ health &amp; safety together with </w:t>
      </w:r>
      <w:r w:rsidRPr="00F96B4A">
        <w:rPr>
          <w:rFonts w:ascii="Verdana" w:hAnsi="Verdana" w:cs="Arial"/>
          <w:b/>
          <w:bCs/>
          <w:sz w:val="24"/>
          <w:szCs w:val="24"/>
        </w:rPr>
        <w:t>support services related standards and systems</w:t>
      </w:r>
      <w:r w:rsidRPr="00F96B4A">
        <w:rPr>
          <w:rFonts w:ascii="Verdana" w:hAnsi="Verdana" w:cs="Arial"/>
          <w:sz w:val="24"/>
          <w:szCs w:val="24"/>
        </w:rPr>
        <w:t xml:space="preserve"> </w:t>
      </w:r>
      <w:r w:rsidR="00E67A98" w:rsidRPr="00F96B4A">
        <w:rPr>
          <w:rFonts w:ascii="Verdana" w:hAnsi="Verdana" w:cs="Arial"/>
          <w:sz w:val="24"/>
          <w:szCs w:val="24"/>
        </w:rPr>
        <w:t xml:space="preserve">which </w:t>
      </w:r>
      <w:r w:rsidRPr="00F96B4A">
        <w:rPr>
          <w:rFonts w:ascii="Verdana" w:hAnsi="Verdana" w:cs="Arial"/>
          <w:sz w:val="24"/>
          <w:szCs w:val="24"/>
        </w:rPr>
        <w:t xml:space="preserve">are </w:t>
      </w:r>
      <w:r w:rsidR="0075377F" w:rsidRPr="00F96B4A">
        <w:rPr>
          <w:rFonts w:ascii="Verdana" w:hAnsi="Verdana" w:cs="Arial"/>
          <w:sz w:val="24"/>
          <w:szCs w:val="24"/>
        </w:rPr>
        <w:t>compliant,</w:t>
      </w:r>
      <w:r w:rsidRPr="00F96B4A">
        <w:rPr>
          <w:rFonts w:ascii="Verdana" w:hAnsi="Verdana" w:cs="Arial"/>
          <w:sz w:val="24"/>
          <w:szCs w:val="24"/>
        </w:rPr>
        <w:t xml:space="preserve"> effective and robust including:</w:t>
      </w:r>
    </w:p>
    <w:p w14:paraId="2323E0DD" w14:textId="73D00956"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capital and estates related objectives and priorities as set out in the</w:t>
      </w:r>
      <w:r w:rsidR="0075377F" w:rsidRPr="00F96B4A">
        <w:rPr>
          <w:rFonts w:ascii="Verdana" w:hAnsi="Verdana" w:cs="Arial"/>
          <w:sz w:val="24"/>
          <w:szCs w:val="24"/>
        </w:rPr>
        <w:t xml:space="preserve"> </w:t>
      </w:r>
      <w:r w:rsidR="001A4912">
        <w:rPr>
          <w:rFonts w:ascii="Verdana" w:hAnsi="Verdana" w:cs="Arial"/>
          <w:sz w:val="24"/>
          <w:szCs w:val="24"/>
        </w:rPr>
        <w:t>E</w:t>
      </w:r>
      <w:r w:rsidR="0075377F" w:rsidRPr="00F96B4A">
        <w:rPr>
          <w:rFonts w:ascii="Verdana" w:hAnsi="Verdana" w:cs="Arial"/>
          <w:sz w:val="24"/>
          <w:szCs w:val="24"/>
        </w:rPr>
        <w:t>states strategy and in line with the</w:t>
      </w:r>
      <w:r w:rsidRPr="00F96B4A">
        <w:rPr>
          <w:rFonts w:ascii="Verdana" w:hAnsi="Verdana" w:cs="Arial"/>
          <w:sz w:val="24"/>
          <w:szCs w:val="24"/>
        </w:rPr>
        <w:t xml:space="preserve"> Board’s IMTP and the annual priorities; </w:t>
      </w:r>
    </w:p>
    <w:p w14:paraId="378B442C" w14:textId="0672DAC6" w:rsidR="00915437" w:rsidRPr="00F96B4A" w:rsidRDefault="00915437"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w:t>
      </w:r>
      <w:r w:rsidR="00CF2506" w:rsidRPr="00F96B4A">
        <w:rPr>
          <w:rFonts w:ascii="Verdana" w:hAnsi="Verdana" w:cs="Arial"/>
          <w:sz w:val="24"/>
          <w:szCs w:val="24"/>
        </w:rPr>
        <w:t>monitoring</w:t>
      </w:r>
      <w:r w:rsidRPr="00F96B4A">
        <w:rPr>
          <w:rFonts w:ascii="Verdana" w:hAnsi="Verdana" w:cs="Arial"/>
          <w:sz w:val="24"/>
          <w:szCs w:val="24"/>
        </w:rPr>
        <w:t xml:space="preserve"> of estates backlog maintenance risk on a planned and reactive basis in order to maintain business continuity.</w:t>
      </w:r>
    </w:p>
    <w:p w14:paraId="3276404C" w14:textId="599C2709"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 xml:space="preserve">The monitoring of compliance with </w:t>
      </w:r>
      <w:r w:rsidR="0075377F" w:rsidRPr="00F96B4A">
        <w:rPr>
          <w:rFonts w:ascii="Verdana" w:hAnsi="Verdana" w:cs="Arial"/>
          <w:sz w:val="24"/>
          <w:szCs w:val="24"/>
        </w:rPr>
        <w:t xml:space="preserve">Welsh </w:t>
      </w:r>
      <w:r w:rsidRPr="00F96B4A">
        <w:rPr>
          <w:rFonts w:ascii="Verdana" w:hAnsi="Verdana" w:cs="Arial"/>
          <w:sz w:val="24"/>
          <w:szCs w:val="24"/>
        </w:rPr>
        <w:t>Health Technical Memorandums</w:t>
      </w:r>
      <w:r w:rsidR="0075377F" w:rsidRPr="00F96B4A">
        <w:rPr>
          <w:rFonts w:ascii="Verdana" w:hAnsi="Verdana" w:cs="Arial"/>
          <w:sz w:val="24"/>
          <w:szCs w:val="24"/>
        </w:rPr>
        <w:t xml:space="preserve"> (</w:t>
      </w:r>
      <w:proofErr w:type="gramStart"/>
      <w:r w:rsidR="0075377F" w:rsidRPr="00F96B4A">
        <w:rPr>
          <w:rFonts w:ascii="Verdana" w:hAnsi="Verdana" w:cs="Arial"/>
          <w:sz w:val="24"/>
          <w:szCs w:val="24"/>
        </w:rPr>
        <w:t>WHTM,s</w:t>
      </w:r>
      <w:proofErr w:type="gramEnd"/>
      <w:r w:rsidR="0075377F" w:rsidRPr="00F96B4A">
        <w:rPr>
          <w:rFonts w:ascii="Verdana" w:hAnsi="Verdana" w:cs="Arial"/>
          <w:sz w:val="24"/>
          <w:szCs w:val="24"/>
        </w:rPr>
        <w:t>) and Welsh Health Building Notes (WHTM,s)</w:t>
      </w:r>
      <w:r w:rsidRPr="00F96B4A">
        <w:rPr>
          <w:rFonts w:ascii="Verdana" w:hAnsi="Verdana" w:cs="Arial"/>
          <w:sz w:val="24"/>
          <w:szCs w:val="24"/>
        </w:rPr>
        <w:t xml:space="preserve">; </w:t>
      </w:r>
    </w:p>
    <w:p w14:paraId="7D8D7E6B" w14:textId="77777777"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scrutiny of business cases and programmes of work in line with the Board’s IMTP and annual priorities; and</w:t>
      </w:r>
    </w:p>
    <w:p w14:paraId="3837D4C5" w14:textId="7F3F8F01" w:rsidR="00956E82" w:rsidRPr="00F96B4A" w:rsidRDefault="00956E82" w:rsidP="00956E82">
      <w:pPr>
        <w:numPr>
          <w:ilvl w:val="1"/>
          <w:numId w:val="10"/>
        </w:numPr>
        <w:tabs>
          <w:tab w:val="left" w:pos="-1440"/>
        </w:tabs>
        <w:contextualSpacing/>
        <w:rPr>
          <w:rFonts w:ascii="Verdana" w:hAnsi="Verdana" w:cs="Arial"/>
          <w:sz w:val="24"/>
          <w:szCs w:val="24"/>
        </w:rPr>
      </w:pPr>
      <w:r w:rsidRPr="00F96B4A">
        <w:rPr>
          <w:rFonts w:ascii="Verdana" w:hAnsi="Verdana" w:cs="Arial"/>
          <w:sz w:val="24"/>
          <w:szCs w:val="24"/>
        </w:rPr>
        <w:t>The monitoring of progress in delivering Board-approved capital business case</w:t>
      </w:r>
      <w:r w:rsidR="0075377F" w:rsidRPr="00F96B4A">
        <w:rPr>
          <w:rFonts w:ascii="Verdana" w:hAnsi="Verdana" w:cs="Arial"/>
          <w:sz w:val="24"/>
          <w:szCs w:val="24"/>
        </w:rPr>
        <w:t xml:space="preserve"> projects</w:t>
      </w:r>
      <w:r w:rsidRPr="00F96B4A">
        <w:rPr>
          <w:rFonts w:ascii="Verdana" w:hAnsi="Verdana" w:cs="Arial"/>
          <w:sz w:val="24"/>
          <w:szCs w:val="24"/>
        </w:rPr>
        <w:t xml:space="preserve"> and programmes of work.</w:t>
      </w:r>
    </w:p>
    <w:p w14:paraId="4B713D90" w14:textId="77777777" w:rsidR="001A4912" w:rsidRDefault="001A4912" w:rsidP="00956E82">
      <w:pPr>
        <w:tabs>
          <w:tab w:val="left" w:pos="-1440"/>
        </w:tabs>
        <w:rPr>
          <w:rFonts w:ascii="Verdana" w:hAnsi="Verdana" w:cs="Arial"/>
          <w:sz w:val="24"/>
          <w:szCs w:val="24"/>
        </w:rPr>
      </w:pPr>
    </w:p>
    <w:p w14:paraId="50EA53D2" w14:textId="6AC2BA48"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t>The Committee will consider and recommend to the Board for approval those policies reserved for the Board and delegated to this Committee for review, in line with the Board’s Policy Management Framework, Scheme of Delegation and Reservation of Powers.</w:t>
      </w:r>
    </w:p>
    <w:p w14:paraId="489E795A" w14:textId="77777777"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lastRenderedPageBreak/>
        <w:t>The Committee will seek assurances on the management of strategic risks delegated to the Committee by the Board, via the Corporate Risk Register.</w:t>
      </w:r>
    </w:p>
    <w:p w14:paraId="02A25847" w14:textId="77777777" w:rsidR="00956E82" w:rsidRPr="00F96B4A" w:rsidRDefault="00956E82" w:rsidP="00956E82">
      <w:pPr>
        <w:tabs>
          <w:tab w:val="left" w:pos="-1440"/>
        </w:tabs>
        <w:rPr>
          <w:rFonts w:ascii="Verdana" w:hAnsi="Verdana" w:cs="Arial"/>
          <w:b/>
          <w:bCs/>
          <w:sz w:val="24"/>
          <w:szCs w:val="24"/>
        </w:rPr>
      </w:pPr>
      <w:r w:rsidRPr="00F96B4A">
        <w:rPr>
          <w:rFonts w:ascii="Verdana" w:hAnsi="Verdana" w:cs="Arial"/>
          <w:b/>
          <w:bCs/>
          <w:sz w:val="24"/>
          <w:szCs w:val="24"/>
        </w:rPr>
        <w:t>Authority</w:t>
      </w:r>
    </w:p>
    <w:p w14:paraId="29214275" w14:textId="0F0324DA" w:rsidR="00956E82" w:rsidRPr="00F96B4A" w:rsidRDefault="00956E82" w:rsidP="00956E8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committee is authorised by the </w:t>
      </w:r>
      <w:r w:rsidR="001A4912">
        <w:rPr>
          <w:rFonts w:ascii="Verdana" w:hAnsi="Verdana" w:cs="Arial"/>
          <w:color w:val="000000"/>
          <w:sz w:val="24"/>
          <w:szCs w:val="24"/>
        </w:rPr>
        <w:t>B</w:t>
      </w:r>
      <w:r w:rsidRPr="00F96B4A">
        <w:rPr>
          <w:rFonts w:ascii="Verdana" w:hAnsi="Verdana" w:cs="Arial"/>
          <w:color w:val="000000"/>
          <w:sz w:val="24"/>
          <w:szCs w:val="24"/>
        </w:rPr>
        <w:t xml:space="preserve">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7BFF51DA" w14:textId="77777777" w:rsidR="00956E82" w:rsidRPr="00F96B4A" w:rsidRDefault="00956E82" w:rsidP="00956E82">
      <w:pPr>
        <w:widowControl w:val="0"/>
        <w:numPr>
          <w:ilvl w:val="0"/>
          <w:numId w:val="1"/>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employee (and all employees are directed to cooperate with any reasonable request made by the committee); and </w:t>
      </w:r>
    </w:p>
    <w:p w14:paraId="0CF416C1" w14:textId="77777777" w:rsidR="00956E82" w:rsidRPr="00F96B4A" w:rsidRDefault="00956E82" w:rsidP="00956E82">
      <w:pPr>
        <w:widowControl w:val="0"/>
        <w:numPr>
          <w:ilvl w:val="0"/>
          <w:numId w:val="1"/>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other committee, sub-committee or group set up by the board to assist it in the delivery of its functions. </w:t>
      </w:r>
    </w:p>
    <w:p w14:paraId="0B1995A6" w14:textId="77777777" w:rsidR="00956E82" w:rsidRPr="00F96B4A" w:rsidRDefault="00956E82" w:rsidP="00956E82">
      <w:pPr>
        <w:widowControl w:val="0"/>
        <w:autoSpaceDE w:val="0"/>
        <w:autoSpaceDN w:val="0"/>
        <w:adjustRightInd w:val="0"/>
        <w:ind w:left="567" w:hanging="283"/>
        <w:rPr>
          <w:rFonts w:ascii="Verdana" w:hAnsi="Verdana" w:cs="Arial"/>
          <w:color w:val="000000"/>
          <w:sz w:val="24"/>
          <w:szCs w:val="24"/>
        </w:rPr>
      </w:pPr>
    </w:p>
    <w:p w14:paraId="6F8EC93C" w14:textId="06A9755F" w:rsidR="00956E82" w:rsidRPr="00F96B4A" w:rsidRDefault="00956E82" w:rsidP="00956E82">
      <w:pPr>
        <w:tabs>
          <w:tab w:val="left" w:pos="-1440"/>
        </w:tabs>
        <w:rPr>
          <w:rFonts w:ascii="Verdana" w:hAnsi="Verdana" w:cs="Arial"/>
          <w:color w:val="000000"/>
          <w:sz w:val="24"/>
          <w:szCs w:val="24"/>
        </w:rPr>
      </w:pPr>
      <w:r w:rsidRPr="00F96B4A">
        <w:rPr>
          <w:rFonts w:ascii="Verdana" w:hAnsi="Verdana" w:cs="Arial"/>
          <w:color w:val="000000"/>
          <w:sz w:val="24"/>
          <w:szCs w:val="24"/>
        </w:rPr>
        <w:t xml:space="preserve">The committee is authorised by the </w:t>
      </w:r>
      <w:r w:rsidR="002A0682">
        <w:rPr>
          <w:rFonts w:ascii="Verdana" w:hAnsi="Verdana" w:cs="Arial"/>
          <w:color w:val="000000"/>
          <w:sz w:val="24"/>
          <w:szCs w:val="24"/>
        </w:rPr>
        <w:t>B</w:t>
      </w:r>
      <w:r w:rsidRPr="00F96B4A">
        <w:rPr>
          <w:rFonts w:ascii="Verdana" w:hAnsi="Verdana" w:cs="Arial"/>
          <w:color w:val="000000"/>
          <w:sz w:val="24"/>
          <w:szCs w:val="24"/>
        </w:rPr>
        <w:t>oard to obtain outside legal or other independent professional advice and to secure the attendance of outsiders with relevant experience and expertise if it considers it necessary, in accordance with the board’s procurement, budgetary and other requirements.</w:t>
      </w:r>
    </w:p>
    <w:p w14:paraId="53CAEB05" w14:textId="77777777" w:rsidR="00956E82" w:rsidRPr="00F96B4A" w:rsidRDefault="00956E82" w:rsidP="00956E82">
      <w:pPr>
        <w:widowControl w:val="0"/>
        <w:tabs>
          <w:tab w:val="left" w:pos="-1440"/>
        </w:tabs>
        <w:rPr>
          <w:rFonts w:ascii="Verdana" w:hAnsi="Verdana" w:cs="Arial"/>
          <w:b/>
          <w:sz w:val="24"/>
          <w:szCs w:val="24"/>
        </w:rPr>
      </w:pPr>
      <w:r w:rsidRPr="00F96B4A">
        <w:rPr>
          <w:rFonts w:ascii="Verdana" w:hAnsi="Verdana" w:cs="Arial"/>
          <w:b/>
          <w:sz w:val="24"/>
          <w:szCs w:val="24"/>
        </w:rPr>
        <w:t>Sub-Committees</w:t>
      </w:r>
    </w:p>
    <w:p w14:paraId="2AA71222" w14:textId="77777777" w:rsidR="00956E82" w:rsidRPr="00F96B4A" w:rsidRDefault="00956E82" w:rsidP="00956E82">
      <w:pPr>
        <w:widowControl w:val="0"/>
        <w:tabs>
          <w:tab w:val="left" w:pos="-1440"/>
        </w:tabs>
        <w:rPr>
          <w:rFonts w:ascii="Verdana" w:hAnsi="Verdana" w:cs="Arial"/>
          <w:sz w:val="24"/>
          <w:szCs w:val="24"/>
        </w:rPr>
      </w:pPr>
      <w:r w:rsidRPr="00F96B4A">
        <w:rPr>
          <w:rFonts w:ascii="Verdana" w:hAnsi="Verdana" w:cs="Arial"/>
          <w:sz w:val="24"/>
          <w:szCs w:val="24"/>
        </w:rPr>
        <w:t xml:space="preserve">The committee may, subject to the approval of the board, establish sub-committees or task and finish groups to carry out on its behalf specific aspects of committee business.  </w:t>
      </w:r>
    </w:p>
    <w:p w14:paraId="666F6ABB" w14:textId="77777777" w:rsidR="00956E82" w:rsidRPr="00F96B4A" w:rsidRDefault="00956E82" w:rsidP="00956E82">
      <w:pPr>
        <w:widowControl w:val="0"/>
        <w:tabs>
          <w:tab w:val="left" w:pos="-1440"/>
        </w:tabs>
        <w:rPr>
          <w:rFonts w:ascii="Verdana" w:hAnsi="Verdana" w:cs="Arial"/>
          <w:b/>
          <w:bCs/>
          <w:sz w:val="24"/>
          <w:szCs w:val="24"/>
        </w:rPr>
      </w:pPr>
      <w:r w:rsidRPr="00F96B4A">
        <w:rPr>
          <w:rFonts w:ascii="Verdana" w:hAnsi="Verdana" w:cs="Arial"/>
          <w:b/>
          <w:bCs/>
          <w:sz w:val="24"/>
          <w:szCs w:val="24"/>
        </w:rPr>
        <w:t>Access</w:t>
      </w:r>
    </w:p>
    <w:p w14:paraId="5185DBD2" w14:textId="58C352B9" w:rsidR="00956E82" w:rsidRPr="00F96B4A" w:rsidRDefault="00956E82" w:rsidP="00956E8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head of internal audit shall have unrestricted and confidential access to the chair of the Performance and Finance Committee. </w:t>
      </w:r>
    </w:p>
    <w:p w14:paraId="174EF151" w14:textId="77777777" w:rsidR="00956E82" w:rsidRPr="00F96B4A" w:rsidRDefault="00956E82" w:rsidP="00956E8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chair of the Performance and Finance Committee shall have reasonable access to executive directors and other relevant senior staff. </w:t>
      </w:r>
    </w:p>
    <w:p w14:paraId="4A8C64BA" w14:textId="77777777" w:rsidR="00956E82" w:rsidRPr="00F96B4A" w:rsidRDefault="00956E82" w:rsidP="00956E82">
      <w:pPr>
        <w:widowControl w:val="0"/>
        <w:tabs>
          <w:tab w:val="left" w:pos="567"/>
        </w:tabs>
        <w:autoSpaceDE w:val="0"/>
        <w:autoSpaceDN w:val="0"/>
        <w:adjustRightInd w:val="0"/>
        <w:rPr>
          <w:rFonts w:ascii="Verdana" w:hAnsi="Verdana" w:cs="Arial"/>
          <w:b/>
          <w:bCs/>
          <w:color w:val="000000"/>
          <w:sz w:val="24"/>
          <w:szCs w:val="24"/>
        </w:rPr>
      </w:pPr>
      <w:r w:rsidRPr="00F96B4A">
        <w:rPr>
          <w:rFonts w:ascii="Verdana" w:hAnsi="Verdana" w:cs="Arial"/>
          <w:b/>
          <w:bCs/>
          <w:color w:val="000000"/>
          <w:sz w:val="24"/>
          <w:szCs w:val="24"/>
        </w:rPr>
        <w:t>Committee Programme of Work</w:t>
      </w:r>
    </w:p>
    <w:p w14:paraId="0701052C" w14:textId="77777777" w:rsidR="00956E82" w:rsidRPr="00F96B4A" w:rsidRDefault="00956E82" w:rsidP="00956E82">
      <w:pPr>
        <w:widowControl w:val="0"/>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w:t>
      </w:r>
      <w:r w:rsidRPr="00F96B4A">
        <w:rPr>
          <w:rFonts w:ascii="Verdana" w:hAnsi="Verdana" w:cs="Arial"/>
          <w:color w:val="000000"/>
          <w:sz w:val="24"/>
          <w:szCs w:val="24"/>
        </w:rPr>
        <w:lastRenderedPageBreak/>
        <w:t>Committee’s programme of work will be dynamic and flexible to meet the needs of the Board throughout the year.</w:t>
      </w:r>
    </w:p>
    <w:p w14:paraId="4D30150B" w14:textId="77777777" w:rsidR="00956E82" w:rsidRPr="00F96B4A" w:rsidRDefault="00956E82" w:rsidP="00956E82">
      <w:pPr>
        <w:tabs>
          <w:tab w:val="left" w:pos="-1440"/>
        </w:tabs>
        <w:rPr>
          <w:rFonts w:ascii="Verdana" w:hAnsi="Verdana" w:cs="Arial"/>
          <w:b/>
          <w:sz w:val="24"/>
          <w:szCs w:val="24"/>
        </w:rPr>
      </w:pPr>
    </w:p>
    <w:p w14:paraId="48A41958" w14:textId="77777777"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5.</w:t>
      </w:r>
      <w:r w:rsidRPr="00F96B4A">
        <w:rPr>
          <w:rFonts w:ascii="Verdana" w:hAnsi="Verdana" w:cs="Arial"/>
          <w:b/>
          <w:sz w:val="24"/>
          <w:szCs w:val="24"/>
        </w:rPr>
        <w:tab/>
        <w:t>MEMBERSHIP</w:t>
      </w:r>
    </w:p>
    <w:p w14:paraId="2518F5D5" w14:textId="379679C3"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The committee membership shall comprise three independent members of the board. It may also co-opt additional independent “external‟ members from outside the organisation to provide specialist skills, knowledge and expertise. Executive directors with responsibility for performance and finance should also attend each meeting.  The Chief Executive and other executive directors will attend as required by the committee chair</w:t>
      </w:r>
    </w:p>
    <w:tbl>
      <w:tblPr>
        <w:tblStyle w:val="TableGrid"/>
        <w:tblW w:w="0" w:type="auto"/>
        <w:jc w:val="center"/>
        <w:tblLook w:val="04A0" w:firstRow="1" w:lastRow="0" w:firstColumn="1" w:lastColumn="0" w:noHBand="0" w:noVBand="1"/>
      </w:tblPr>
      <w:tblGrid>
        <w:gridCol w:w="4405"/>
        <w:gridCol w:w="2430"/>
        <w:gridCol w:w="2175"/>
      </w:tblGrid>
      <w:tr w:rsidR="00956E82" w:rsidRPr="00F96B4A" w14:paraId="219B0DDA" w14:textId="77777777" w:rsidTr="00ED6C80">
        <w:trPr>
          <w:jc w:val="center"/>
        </w:trPr>
        <w:tc>
          <w:tcPr>
            <w:tcW w:w="4405" w:type="dxa"/>
            <w:shd w:val="clear" w:color="auto" w:fill="BFBFBF" w:themeFill="background1" w:themeFillShade="BF"/>
          </w:tcPr>
          <w:p w14:paraId="499BBB81" w14:textId="77777777" w:rsidR="00956E82" w:rsidRPr="00F96B4A" w:rsidRDefault="00956E82" w:rsidP="00956E82">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 xml:space="preserve">Executive Director </w:t>
            </w:r>
          </w:p>
        </w:tc>
        <w:tc>
          <w:tcPr>
            <w:tcW w:w="2430" w:type="dxa"/>
            <w:shd w:val="clear" w:color="auto" w:fill="BFBFBF" w:themeFill="background1" w:themeFillShade="BF"/>
          </w:tcPr>
          <w:p w14:paraId="76751682" w14:textId="77777777" w:rsidR="00956E82" w:rsidRPr="00F96B4A" w:rsidRDefault="00956E82" w:rsidP="00956E82">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Membership</w:t>
            </w:r>
          </w:p>
        </w:tc>
        <w:tc>
          <w:tcPr>
            <w:tcW w:w="2175" w:type="dxa"/>
            <w:shd w:val="clear" w:color="auto" w:fill="BFBFBF" w:themeFill="background1" w:themeFillShade="BF"/>
          </w:tcPr>
          <w:p w14:paraId="04ED607B" w14:textId="77777777" w:rsidR="00956E82" w:rsidRPr="00F96B4A" w:rsidRDefault="00956E82" w:rsidP="00956E82">
            <w:pPr>
              <w:tabs>
                <w:tab w:val="left" w:pos="567"/>
              </w:tabs>
              <w:autoSpaceDE w:val="0"/>
              <w:autoSpaceDN w:val="0"/>
              <w:adjustRightInd w:val="0"/>
              <w:rPr>
                <w:rFonts w:ascii="Verdana" w:hAnsi="Verdana" w:cs="Arial"/>
                <w:b/>
                <w:color w:val="000000"/>
                <w:sz w:val="24"/>
                <w:szCs w:val="24"/>
              </w:rPr>
            </w:pPr>
            <w:r w:rsidRPr="00F96B4A">
              <w:rPr>
                <w:rFonts w:ascii="Verdana" w:hAnsi="Verdana" w:cs="Arial"/>
                <w:b/>
                <w:color w:val="000000"/>
                <w:sz w:val="24"/>
                <w:szCs w:val="24"/>
              </w:rPr>
              <w:t xml:space="preserve">Frequency of Attendance </w:t>
            </w:r>
          </w:p>
        </w:tc>
      </w:tr>
      <w:tr w:rsidR="0032187F" w:rsidRPr="00F96B4A" w14:paraId="78D40935" w14:textId="77777777" w:rsidTr="00ED6C80">
        <w:trPr>
          <w:jc w:val="center"/>
        </w:trPr>
        <w:tc>
          <w:tcPr>
            <w:tcW w:w="4405" w:type="dxa"/>
          </w:tcPr>
          <w:p w14:paraId="55495B84" w14:textId="4616124F" w:rsidR="0032187F" w:rsidRPr="00F96B4A" w:rsidRDefault="0032187F" w:rsidP="00956E82">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Independent Members X3</w:t>
            </w:r>
          </w:p>
        </w:tc>
        <w:tc>
          <w:tcPr>
            <w:tcW w:w="2430" w:type="dxa"/>
          </w:tcPr>
          <w:p w14:paraId="7A48CC4A" w14:textId="67522ECF" w:rsidR="0032187F" w:rsidRPr="00F96B4A" w:rsidRDefault="0032187F" w:rsidP="00956E82">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Members </w:t>
            </w:r>
          </w:p>
        </w:tc>
        <w:tc>
          <w:tcPr>
            <w:tcW w:w="2175" w:type="dxa"/>
          </w:tcPr>
          <w:p w14:paraId="55D21DF4" w14:textId="6E6D264B" w:rsidR="0032187F" w:rsidRPr="00F96B4A" w:rsidRDefault="0032187F" w:rsidP="00956E82">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r w:rsidR="00956E82" w:rsidRPr="00F96B4A" w14:paraId="2962CEBC" w14:textId="77777777" w:rsidTr="00ED6C80">
        <w:trPr>
          <w:jc w:val="center"/>
        </w:trPr>
        <w:tc>
          <w:tcPr>
            <w:tcW w:w="4405" w:type="dxa"/>
          </w:tcPr>
          <w:p w14:paraId="546F1C64"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Director of Finance and Performance</w:t>
            </w:r>
          </w:p>
        </w:tc>
        <w:tc>
          <w:tcPr>
            <w:tcW w:w="2430" w:type="dxa"/>
          </w:tcPr>
          <w:p w14:paraId="45A10B02"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4E302E08"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956E82" w:rsidRPr="00F96B4A" w14:paraId="6A36C0AB" w14:textId="77777777" w:rsidTr="00ED6C80">
        <w:trPr>
          <w:jc w:val="center"/>
        </w:trPr>
        <w:tc>
          <w:tcPr>
            <w:tcW w:w="4405" w:type="dxa"/>
          </w:tcPr>
          <w:p w14:paraId="4EA1D65E"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Chief Operating Officer </w:t>
            </w:r>
          </w:p>
        </w:tc>
        <w:tc>
          <w:tcPr>
            <w:tcW w:w="2430" w:type="dxa"/>
          </w:tcPr>
          <w:p w14:paraId="31A9A659"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545F61C6"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956E82" w:rsidRPr="00F96B4A" w14:paraId="58EF0632" w14:textId="77777777" w:rsidTr="00ED6C80">
        <w:trPr>
          <w:jc w:val="center"/>
        </w:trPr>
        <w:tc>
          <w:tcPr>
            <w:tcW w:w="4405" w:type="dxa"/>
          </w:tcPr>
          <w:p w14:paraId="518A54DC"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Workforce and OD </w:t>
            </w:r>
          </w:p>
        </w:tc>
        <w:tc>
          <w:tcPr>
            <w:tcW w:w="2430" w:type="dxa"/>
          </w:tcPr>
          <w:p w14:paraId="42E6559C"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196F2BC6"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956E82" w:rsidRPr="00F96B4A" w14:paraId="562557FB" w14:textId="77777777" w:rsidTr="00ED6C80">
        <w:trPr>
          <w:jc w:val="center"/>
        </w:trPr>
        <w:tc>
          <w:tcPr>
            <w:tcW w:w="4405" w:type="dxa"/>
          </w:tcPr>
          <w:p w14:paraId="64CDA000"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Digital </w:t>
            </w:r>
          </w:p>
        </w:tc>
        <w:tc>
          <w:tcPr>
            <w:tcW w:w="2430" w:type="dxa"/>
          </w:tcPr>
          <w:p w14:paraId="3F801929"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305208B8"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956E82" w:rsidRPr="00F96B4A" w14:paraId="72E8BEAC" w14:textId="77777777" w:rsidTr="00ED6C80">
        <w:trPr>
          <w:jc w:val="center"/>
        </w:trPr>
        <w:tc>
          <w:tcPr>
            <w:tcW w:w="4405" w:type="dxa"/>
          </w:tcPr>
          <w:p w14:paraId="71AD098E"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Corporate Governance </w:t>
            </w:r>
          </w:p>
        </w:tc>
        <w:tc>
          <w:tcPr>
            <w:tcW w:w="2430" w:type="dxa"/>
          </w:tcPr>
          <w:p w14:paraId="16547078"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406B6404"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Every Meeting </w:t>
            </w:r>
          </w:p>
        </w:tc>
      </w:tr>
      <w:tr w:rsidR="00956E82" w:rsidRPr="00F96B4A" w14:paraId="2373DA63" w14:textId="77777777" w:rsidTr="00ED6C80">
        <w:trPr>
          <w:jc w:val="center"/>
        </w:trPr>
        <w:tc>
          <w:tcPr>
            <w:tcW w:w="4405" w:type="dxa"/>
          </w:tcPr>
          <w:p w14:paraId="65E7C8CA"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Director of Strategy </w:t>
            </w:r>
          </w:p>
        </w:tc>
        <w:tc>
          <w:tcPr>
            <w:tcW w:w="2430" w:type="dxa"/>
          </w:tcPr>
          <w:p w14:paraId="080ED46A"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In attendance </w:t>
            </w:r>
          </w:p>
        </w:tc>
        <w:tc>
          <w:tcPr>
            <w:tcW w:w="2175" w:type="dxa"/>
          </w:tcPr>
          <w:p w14:paraId="3BF7909E"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Quarterly </w:t>
            </w:r>
          </w:p>
        </w:tc>
      </w:tr>
      <w:tr w:rsidR="00956E82" w:rsidRPr="00F96B4A" w14:paraId="0203E800" w14:textId="77777777" w:rsidTr="00ED6C80">
        <w:trPr>
          <w:jc w:val="center"/>
        </w:trPr>
        <w:tc>
          <w:tcPr>
            <w:tcW w:w="4405" w:type="dxa"/>
          </w:tcPr>
          <w:p w14:paraId="2E8DCB67"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Executive Medical Director </w:t>
            </w:r>
          </w:p>
        </w:tc>
        <w:tc>
          <w:tcPr>
            <w:tcW w:w="2430" w:type="dxa"/>
          </w:tcPr>
          <w:p w14:paraId="10C0F42E"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In attendance</w:t>
            </w:r>
          </w:p>
        </w:tc>
        <w:tc>
          <w:tcPr>
            <w:tcW w:w="2175" w:type="dxa"/>
          </w:tcPr>
          <w:p w14:paraId="5564404F" w14:textId="77777777" w:rsidR="00956E82" w:rsidRPr="00F96B4A" w:rsidRDefault="00956E82" w:rsidP="00956E82">
            <w:pPr>
              <w:tabs>
                <w:tab w:val="left" w:pos="567"/>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TBC </w:t>
            </w:r>
          </w:p>
        </w:tc>
      </w:tr>
    </w:tbl>
    <w:p w14:paraId="6AE7FE8C" w14:textId="77777777" w:rsidR="00956E82" w:rsidRPr="00F96B4A" w:rsidRDefault="00956E82" w:rsidP="00956E82">
      <w:pPr>
        <w:rPr>
          <w:rFonts w:ascii="Verdana" w:hAnsi="Verdana" w:cs="Arial"/>
          <w:sz w:val="24"/>
          <w:szCs w:val="24"/>
        </w:rPr>
      </w:pPr>
    </w:p>
    <w:p w14:paraId="611D23B1" w14:textId="2E087D80"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t xml:space="preserve">The membership of the committee shall be determined by the </w:t>
      </w:r>
      <w:r w:rsidR="003B3057">
        <w:rPr>
          <w:rFonts w:ascii="Verdana" w:hAnsi="Verdana" w:cs="Arial"/>
          <w:sz w:val="24"/>
          <w:szCs w:val="24"/>
        </w:rPr>
        <w:t>B</w:t>
      </w:r>
      <w:r w:rsidRPr="00F96B4A">
        <w:rPr>
          <w:rFonts w:ascii="Verdana" w:hAnsi="Verdana" w:cs="Arial"/>
          <w:sz w:val="24"/>
          <w:szCs w:val="24"/>
        </w:rPr>
        <w:t xml:space="preserve">oard, based on the recommendation of the Chair, and subject to any specific requirements or directions made by the Welsh Government. </w:t>
      </w:r>
    </w:p>
    <w:p w14:paraId="35EF1E2F" w14:textId="77777777"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285A2DDD" w14:textId="214D9BB0" w:rsidR="00956E82" w:rsidRPr="00F96B4A" w:rsidRDefault="00956E82" w:rsidP="00956E82">
      <w:pPr>
        <w:rPr>
          <w:rFonts w:ascii="Verdana" w:hAnsi="Verdana" w:cs="Arial"/>
          <w:sz w:val="24"/>
          <w:szCs w:val="24"/>
        </w:rPr>
      </w:pPr>
      <w:r w:rsidRPr="00F96B4A">
        <w:rPr>
          <w:rFonts w:ascii="Verdana" w:hAnsi="Verdana" w:cs="Arial"/>
          <w:sz w:val="24"/>
          <w:szCs w:val="24"/>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269E425D" w14:textId="77777777" w:rsidR="00956E82" w:rsidRPr="00F96B4A" w:rsidRDefault="00956E82" w:rsidP="00956E82">
      <w:pPr>
        <w:rPr>
          <w:rFonts w:ascii="Verdana" w:hAnsi="Verdana" w:cs="Arial"/>
          <w:sz w:val="24"/>
          <w:szCs w:val="24"/>
        </w:rPr>
      </w:pPr>
    </w:p>
    <w:p w14:paraId="2064C3C7" w14:textId="77777777"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6.</w:t>
      </w:r>
      <w:r w:rsidRPr="00F96B4A">
        <w:rPr>
          <w:rFonts w:ascii="Verdana" w:hAnsi="Verdana" w:cs="Arial"/>
          <w:b/>
          <w:sz w:val="24"/>
          <w:szCs w:val="24"/>
        </w:rPr>
        <w:tab/>
        <w:t>COMMITTEE MEETINGS</w:t>
      </w:r>
    </w:p>
    <w:p w14:paraId="54B7628A" w14:textId="77777777" w:rsidR="00956E82" w:rsidRPr="00F96B4A" w:rsidRDefault="00956E82" w:rsidP="00956E82">
      <w:pPr>
        <w:tabs>
          <w:tab w:val="left" w:pos="-1440"/>
        </w:tabs>
        <w:rPr>
          <w:rFonts w:ascii="Verdana" w:hAnsi="Verdana" w:cs="Arial"/>
          <w:b/>
          <w:sz w:val="24"/>
          <w:szCs w:val="24"/>
        </w:rPr>
      </w:pPr>
      <w:r w:rsidRPr="00F96B4A">
        <w:rPr>
          <w:rFonts w:ascii="Verdana" w:hAnsi="Verdana" w:cs="Arial"/>
          <w:b/>
          <w:sz w:val="24"/>
          <w:szCs w:val="24"/>
        </w:rPr>
        <w:t xml:space="preserve">Quorum </w:t>
      </w:r>
    </w:p>
    <w:p w14:paraId="1A4C1948" w14:textId="77777777"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lastRenderedPageBreak/>
        <w:t xml:space="preserve">At least two members must be present to ensure the quorum of the committee, two of whom must be independent members. To ensure meetings are quorate, the chair can invite other independent members to attend. </w:t>
      </w:r>
    </w:p>
    <w:p w14:paraId="7472AE21" w14:textId="77777777" w:rsidR="00956E82" w:rsidRPr="00F96B4A" w:rsidRDefault="00956E82" w:rsidP="00956E82">
      <w:pPr>
        <w:tabs>
          <w:tab w:val="left" w:pos="-1440"/>
        </w:tabs>
        <w:jc w:val="both"/>
        <w:rPr>
          <w:rFonts w:ascii="Verdana" w:hAnsi="Verdana" w:cs="Arial"/>
          <w:b/>
          <w:sz w:val="24"/>
          <w:szCs w:val="24"/>
        </w:rPr>
      </w:pPr>
      <w:r w:rsidRPr="00F96B4A">
        <w:rPr>
          <w:rFonts w:ascii="Verdana" w:hAnsi="Verdana" w:cs="Arial"/>
          <w:b/>
          <w:sz w:val="24"/>
          <w:szCs w:val="24"/>
        </w:rPr>
        <w:t>Chair</w:t>
      </w:r>
    </w:p>
    <w:p w14:paraId="6E8F130F" w14:textId="77777777" w:rsidR="00956E82" w:rsidRPr="00F96B4A" w:rsidRDefault="00956E82" w:rsidP="00956E82">
      <w:pPr>
        <w:tabs>
          <w:tab w:val="left" w:pos="-1440"/>
        </w:tabs>
        <w:jc w:val="both"/>
        <w:rPr>
          <w:rFonts w:ascii="Verdana" w:hAnsi="Verdana" w:cs="Arial"/>
          <w:sz w:val="24"/>
          <w:szCs w:val="24"/>
        </w:rPr>
      </w:pPr>
      <w:r w:rsidRPr="00F96B4A">
        <w:rPr>
          <w:rFonts w:ascii="Verdana" w:hAnsi="Verdana" w:cs="Arial"/>
          <w:sz w:val="24"/>
          <w:szCs w:val="24"/>
        </w:rPr>
        <w:t xml:space="preserve">An independent member shall chair the committee. </w:t>
      </w:r>
    </w:p>
    <w:p w14:paraId="01DB1606" w14:textId="77777777" w:rsidR="00956E82" w:rsidRPr="00F96B4A" w:rsidRDefault="00956E82" w:rsidP="00956E82">
      <w:pPr>
        <w:tabs>
          <w:tab w:val="left" w:pos="-1440"/>
        </w:tabs>
        <w:jc w:val="both"/>
        <w:rPr>
          <w:rFonts w:ascii="Verdana" w:hAnsi="Verdana" w:cs="Arial"/>
          <w:b/>
          <w:sz w:val="24"/>
          <w:szCs w:val="24"/>
        </w:rPr>
      </w:pPr>
      <w:r w:rsidRPr="00F96B4A">
        <w:rPr>
          <w:rFonts w:ascii="Verdana" w:hAnsi="Verdana" w:cs="Arial"/>
          <w:b/>
          <w:sz w:val="24"/>
          <w:szCs w:val="24"/>
        </w:rPr>
        <w:t xml:space="preserve">Secretariat </w:t>
      </w:r>
    </w:p>
    <w:p w14:paraId="4CE88320" w14:textId="77777777" w:rsidR="00956E82" w:rsidRPr="00F96B4A" w:rsidRDefault="00956E82" w:rsidP="00956E82">
      <w:pPr>
        <w:tabs>
          <w:tab w:val="left" w:pos="-1440"/>
        </w:tabs>
        <w:jc w:val="both"/>
        <w:rPr>
          <w:rFonts w:ascii="Verdana" w:hAnsi="Verdana" w:cs="Arial"/>
          <w:sz w:val="24"/>
          <w:szCs w:val="24"/>
        </w:rPr>
      </w:pPr>
      <w:r w:rsidRPr="00F96B4A">
        <w:rPr>
          <w:rFonts w:ascii="Verdana" w:hAnsi="Verdana" w:cs="Arial"/>
          <w:sz w:val="24"/>
          <w:szCs w:val="24"/>
        </w:rPr>
        <w:t>The Director of Corporate Governance will determine the secretarial and support arrangements for the committee.</w:t>
      </w:r>
    </w:p>
    <w:p w14:paraId="0EFB3D25" w14:textId="77777777" w:rsidR="00956E82" w:rsidRPr="00F96B4A" w:rsidRDefault="00956E82" w:rsidP="00956E82">
      <w:pPr>
        <w:tabs>
          <w:tab w:val="left" w:pos="-1440"/>
        </w:tabs>
        <w:jc w:val="both"/>
        <w:rPr>
          <w:rFonts w:ascii="Verdana" w:hAnsi="Verdana" w:cs="Arial"/>
          <w:b/>
          <w:sz w:val="24"/>
          <w:szCs w:val="24"/>
        </w:rPr>
      </w:pPr>
      <w:r w:rsidRPr="00F96B4A">
        <w:rPr>
          <w:rFonts w:ascii="Verdana" w:hAnsi="Verdana" w:cs="Arial"/>
          <w:b/>
          <w:sz w:val="24"/>
          <w:szCs w:val="24"/>
        </w:rPr>
        <w:t xml:space="preserve">Frequency of Meetings </w:t>
      </w:r>
    </w:p>
    <w:p w14:paraId="576568BE" w14:textId="77777777" w:rsidR="00956E82" w:rsidRPr="00F96B4A" w:rsidRDefault="00956E82" w:rsidP="00956E82">
      <w:pPr>
        <w:tabs>
          <w:tab w:val="left" w:pos="-1440"/>
        </w:tabs>
        <w:ind w:left="720" w:hanging="720"/>
        <w:jc w:val="both"/>
        <w:rPr>
          <w:rFonts w:ascii="Verdana" w:hAnsi="Verdana" w:cs="Arial"/>
          <w:sz w:val="24"/>
          <w:szCs w:val="24"/>
        </w:rPr>
      </w:pPr>
      <w:r w:rsidRPr="00F96B4A">
        <w:rPr>
          <w:rFonts w:ascii="Verdana" w:hAnsi="Verdana" w:cs="Arial"/>
          <w:sz w:val="24"/>
          <w:szCs w:val="24"/>
        </w:rPr>
        <w:t>Meetings shall be held on a monthly basis.</w:t>
      </w:r>
    </w:p>
    <w:p w14:paraId="6870129E" w14:textId="77777777" w:rsidR="00956E82" w:rsidRPr="00F96B4A" w:rsidRDefault="00956E82" w:rsidP="00956E82">
      <w:pPr>
        <w:tabs>
          <w:tab w:val="left" w:pos="-1440"/>
        </w:tabs>
        <w:jc w:val="both"/>
        <w:rPr>
          <w:rFonts w:ascii="Verdana" w:hAnsi="Verdana" w:cs="Arial"/>
          <w:b/>
          <w:sz w:val="24"/>
          <w:szCs w:val="24"/>
        </w:rPr>
      </w:pPr>
      <w:r w:rsidRPr="00F96B4A">
        <w:rPr>
          <w:rFonts w:ascii="Verdana" w:hAnsi="Verdana" w:cs="Arial"/>
          <w:b/>
          <w:sz w:val="24"/>
          <w:szCs w:val="24"/>
        </w:rPr>
        <w:t>Committee Meetings</w:t>
      </w:r>
    </w:p>
    <w:p w14:paraId="2E87302F" w14:textId="77777777" w:rsidR="00956E82" w:rsidRPr="00F96B4A" w:rsidRDefault="00956E82" w:rsidP="00956E82">
      <w:pPr>
        <w:tabs>
          <w:tab w:val="left" w:pos="-1440"/>
        </w:tabs>
        <w:jc w:val="both"/>
        <w:rPr>
          <w:rFonts w:ascii="Verdana" w:hAnsi="Verdana" w:cs="Arial"/>
          <w:sz w:val="24"/>
          <w:szCs w:val="24"/>
        </w:rPr>
      </w:pPr>
      <w:r w:rsidRPr="00F96B4A">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3504D6C" w14:textId="77777777" w:rsidR="00956E82" w:rsidRPr="00F96B4A" w:rsidRDefault="00956E82" w:rsidP="00956E82">
      <w:pPr>
        <w:widowControl w:val="0"/>
        <w:tabs>
          <w:tab w:val="left" w:pos="-1440"/>
        </w:tabs>
        <w:jc w:val="both"/>
        <w:rPr>
          <w:rFonts w:ascii="Verdana" w:hAnsi="Verdana" w:cs="Arial"/>
          <w:b/>
          <w:sz w:val="24"/>
          <w:szCs w:val="24"/>
        </w:rPr>
      </w:pPr>
      <w:r w:rsidRPr="00F96B4A">
        <w:rPr>
          <w:rFonts w:ascii="Verdana" w:hAnsi="Verdana" w:cs="Arial"/>
          <w:b/>
          <w:sz w:val="24"/>
          <w:szCs w:val="24"/>
        </w:rPr>
        <w:t>Withdrawal of individuals in attendance</w:t>
      </w:r>
    </w:p>
    <w:p w14:paraId="0AB6F39E" w14:textId="77777777" w:rsidR="00956E82" w:rsidRPr="00F96B4A" w:rsidRDefault="00956E82" w:rsidP="00956E82">
      <w:pPr>
        <w:widowControl w:val="0"/>
        <w:tabs>
          <w:tab w:val="left" w:pos="-1440"/>
        </w:tabs>
        <w:jc w:val="both"/>
        <w:rPr>
          <w:rFonts w:ascii="Verdana" w:hAnsi="Verdana" w:cs="Arial"/>
          <w:sz w:val="24"/>
          <w:szCs w:val="24"/>
        </w:rPr>
      </w:pPr>
      <w:r w:rsidRPr="00F96B4A">
        <w:rPr>
          <w:rFonts w:ascii="Verdana" w:hAnsi="Verdana" w:cs="Arial"/>
          <w:sz w:val="24"/>
          <w:szCs w:val="24"/>
        </w:rPr>
        <w:t>The committee may ask any member or individual who is normally in attendance but who is not a member to withdraw to facilitate open and frank discussion of any particular matter.</w:t>
      </w:r>
    </w:p>
    <w:p w14:paraId="27AC9D89" w14:textId="77777777" w:rsidR="00956E82" w:rsidRPr="00F96B4A" w:rsidRDefault="00956E82" w:rsidP="00956E82">
      <w:pPr>
        <w:tabs>
          <w:tab w:val="left" w:pos="851"/>
        </w:tabs>
        <w:autoSpaceDE w:val="0"/>
        <w:autoSpaceDN w:val="0"/>
        <w:adjustRightInd w:val="0"/>
        <w:rPr>
          <w:rFonts w:ascii="Verdana" w:hAnsi="Verdana" w:cs="Arial"/>
          <w:color w:val="000000"/>
          <w:sz w:val="24"/>
          <w:szCs w:val="24"/>
        </w:rPr>
      </w:pPr>
      <w:r w:rsidRPr="00F96B4A">
        <w:rPr>
          <w:rFonts w:ascii="Verdana" w:hAnsi="Verdana" w:cs="Arial"/>
          <w:color w:val="000000"/>
          <w:sz w:val="24"/>
          <w:szCs w:val="24"/>
        </w:rPr>
        <w:t xml:space="preserve">The Director of Corporate Governance, on behalf of the committee chair, shall: </w:t>
      </w:r>
    </w:p>
    <w:p w14:paraId="24245FE5" w14:textId="77777777" w:rsidR="00956E82" w:rsidRPr="00F96B4A" w:rsidRDefault="00956E82" w:rsidP="00956E82">
      <w:pPr>
        <w:numPr>
          <w:ilvl w:val="0"/>
          <w:numId w:val="2"/>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F96B4A">
        <w:rPr>
          <w:rFonts w:ascii="Verdana" w:hAnsi="Verdana" w:cs="Arial"/>
          <w:color w:val="000000"/>
          <w:sz w:val="24"/>
          <w:szCs w:val="24"/>
        </w:rPr>
        <w:t xml:space="preserve">arrange the provision of advice and support to committee members on any aspect related to the conduct of their role; and </w:t>
      </w:r>
    </w:p>
    <w:p w14:paraId="227FA6D7" w14:textId="77777777" w:rsidR="00956E82" w:rsidRPr="00F96B4A" w:rsidRDefault="00956E82" w:rsidP="00956E82">
      <w:pPr>
        <w:numPr>
          <w:ilvl w:val="0"/>
          <w:numId w:val="2"/>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F96B4A">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163046FF" w14:textId="77777777" w:rsidR="00956E82" w:rsidRPr="00F96B4A" w:rsidRDefault="00956E82" w:rsidP="00956E82">
      <w:pPr>
        <w:tabs>
          <w:tab w:val="left" w:pos="-1440"/>
        </w:tabs>
        <w:ind w:left="720"/>
        <w:rPr>
          <w:rFonts w:ascii="Verdana" w:hAnsi="Verdana" w:cs="Arial"/>
          <w:sz w:val="24"/>
          <w:szCs w:val="24"/>
        </w:rPr>
      </w:pPr>
      <w:r w:rsidRPr="00F96B4A">
        <w:rPr>
          <w:rFonts w:ascii="Verdana" w:hAnsi="Verdana" w:cs="Arial"/>
          <w:sz w:val="24"/>
          <w:szCs w:val="24"/>
        </w:rPr>
        <w:t xml:space="preserve"> </w:t>
      </w:r>
    </w:p>
    <w:p w14:paraId="552063A7" w14:textId="77777777" w:rsidR="00956E82" w:rsidRPr="00F96B4A"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Verdana" w:eastAsia="Times New Roman" w:hAnsi="Verdana" w:cs="Arial"/>
          <w:b/>
          <w:bCs/>
          <w:sz w:val="24"/>
          <w:szCs w:val="24"/>
        </w:rPr>
      </w:pPr>
      <w:r w:rsidRPr="00F96B4A">
        <w:rPr>
          <w:rFonts w:ascii="Verdana" w:eastAsia="Times New Roman" w:hAnsi="Verdana" w:cs="Arial"/>
          <w:b/>
          <w:bCs/>
          <w:sz w:val="24"/>
          <w:szCs w:val="24"/>
        </w:rPr>
        <w:t>7.</w:t>
      </w:r>
      <w:r w:rsidRPr="00F96B4A">
        <w:rPr>
          <w:rFonts w:ascii="Verdana" w:eastAsia="Times New Roman" w:hAnsi="Verdana" w:cs="Arial"/>
          <w:b/>
          <w:bCs/>
          <w:sz w:val="24"/>
          <w:szCs w:val="24"/>
        </w:rPr>
        <w:tab/>
        <w:t>RELATIONSHIP AND ACCOUNTABILITIES WITH THE BOARD AND ITS COMMITTEES/GROUPS</w:t>
      </w:r>
    </w:p>
    <w:p w14:paraId="569BCE4A" w14:textId="395A7BBD" w:rsidR="00956E82" w:rsidRPr="00F96B4A" w:rsidRDefault="00956E82" w:rsidP="00956E82">
      <w:pPr>
        <w:jc w:val="both"/>
        <w:rPr>
          <w:rFonts w:ascii="Verdana" w:hAnsi="Verdana" w:cs="Arial"/>
          <w:sz w:val="24"/>
          <w:szCs w:val="24"/>
        </w:rPr>
      </w:pPr>
      <w:r w:rsidRPr="00F96B4A">
        <w:rPr>
          <w:rFonts w:ascii="Verdana" w:hAnsi="Verdana" w:cs="Arial"/>
          <w:sz w:val="24"/>
          <w:szCs w:val="24"/>
        </w:rPr>
        <w:t xml:space="preserve">Although the </w:t>
      </w:r>
      <w:r w:rsidR="006B65FD">
        <w:rPr>
          <w:rFonts w:ascii="Verdana" w:hAnsi="Verdana" w:cs="Arial"/>
          <w:sz w:val="24"/>
          <w:szCs w:val="24"/>
        </w:rPr>
        <w:t>B</w:t>
      </w:r>
      <w:r w:rsidRPr="00F96B4A">
        <w:rPr>
          <w:rFonts w:ascii="Verdana" w:hAnsi="Verdana" w:cs="Arial"/>
          <w:sz w:val="24"/>
          <w:szCs w:val="24"/>
        </w:rPr>
        <w:t xml:space="preserve">oard has delegated authority to the committee for the exercise of certain functions as set out within these terms of reference, it retains overall responsibility and accountability in relation to its role as corporate trustee.  </w:t>
      </w:r>
    </w:p>
    <w:p w14:paraId="3245D7CF" w14:textId="01F3DC36" w:rsidR="00956E82" w:rsidRPr="00F96B4A" w:rsidRDefault="00956E82" w:rsidP="00956E82">
      <w:pPr>
        <w:jc w:val="both"/>
        <w:rPr>
          <w:rFonts w:ascii="Verdana" w:hAnsi="Verdana" w:cs="Arial"/>
          <w:sz w:val="24"/>
          <w:szCs w:val="24"/>
        </w:rPr>
      </w:pPr>
      <w:r w:rsidRPr="00F96B4A">
        <w:rPr>
          <w:rFonts w:ascii="Verdana" w:hAnsi="Verdana" w:cs="Arial"/>
          <w:sz w:val="24"/>
          <w:szCs w:val="24"/>
        </w:rPr>
        <w:lastRenderedPageBreak/>
        <w:t xml:space="preserve">The committee is directly accountable to the </w:t>
      </w:r>
      <w:r w:rsidR="006B65FD">
        <w:rPr>
          <w:rFonts w:ascii="Verdana" w:hAnsi="Verdana" w:cs="Arial"/>
          <w:sz w:val="24"/>
          <w:szCs w:val="24"/>
        </w:rPr>
        <w:t>B</w:t>
      </w:r>
      <w:r w:rsidRPr="00F96B4A">
        <w:rPr>
          <w:rFonts w:ascii="Verdana" w:hAnsi="Verdana" w:cs="Arial"/>
          <w:sz w:val="24"/>
          <w:szCs w:val="24"/>
        </w:rPr>
        <w:t xml:space="preserve">oard for its performance in exercising the functions set out in these terms of reference. Through its chair and members, it will work closely with the </w:t>
      </w:r>
      <w:r w:rsidR="0088011C">
        <w:rPr>
          <w:rFonts w:ascii="Verdana" w:hAnsi="Verdana" w:cs="Arial"/>
          <w:sz w:val="24"/>
          <w:szCs w:val="24"/>
        </w:rPr>
        <w:t>B</w:t>
      </w:r>
      <w:r w:rsidRPr="00F96B4A">
        <w:rPr>
          <w:rFonts w:ascii="Verdana" w:hAnsi="Verdana" w:cs="Arial"/>
          <w:sz w:val="24"/>
          <w:szCs w:val="24"/>
        </w:rPr>
        <w:t xml:space="preserve">oard’s other committees and groups to provide advice and assurance to the </w:t>
      </w:r>
      <w:r w:rsidR="0088011C">
        <w:rPr>
          <w:rFonts w:ascii="Verdana" w:hAnsi="Verdana" w:cs="Arial"/>
          <w:sz w:val="24"/>
          <w:szCs w:val="24"/>
        </w:rPr>
        <w:t>B</w:t>
      </w:r>
      <w:r w:rsidRPr="00F96B4A">
        <w:rPr>
          <w:rFonts w:ascii="Verdana" w:hAnsi="Verdana" w:cs="Arial"/>
          <w:sz w:val="24"/>
          <w:szCs w:val="24"/>
        </w:rPr>
        <w:t>oard through the</w:t>
      </w:r>
    </w:p>
    <w:p w14:paraId="3C74DB65" w14:textId="77777777" w:rsidR="00956E82" w:rsidRPr="00F96B4A" w:rsidRDefault="00956E82" w:rsidP="00956E82">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joint planning and co-ordination of board and committee business; and </w:t>
      </w:r>
    </w:p>
    <w:p w14:paraId="6A117832" w14:textId="77777777" w:rsidR="00956E82" w:rsidRPr="00F96B4A" w:rsidRDefault="00956E82" w:rsidP="00956E82">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sharing of information;</w:t>
      </w:r>
    </w:p>
    <w:p w14:paraId="3B3D1372" w14:textId="77777777" w:rsidR="00956E82" w:rsidRPr="00F96B4A" w:rsidRDefault="00956E82" w:rsidP="00956E82">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F96B4A">
        <w:rPr>
          <w:rFonts w:ascii="Verdana" w:hAnsi="Verdana" w:cs="Arial"/>
          <w:color w:val="000000"/>
          <w:sz w:val="24"/>
          <w:szCs w:val="24"/>
        </w:rPr>
        <w:t xml:space="preserve">appropriate escalation of concerns. </w:t>
      </w:r>
    </w:p>
    <w:p w14:paraId="311FCADD" w14:textId="77777777" w:rsidR="00956E82" w:rsidRPr="00F96B4A" w:rsidRDefault="00956E82" w:rsidP="00956E82">
      <w:pPr>
        <w:widowControl w:val="0"/>
        <w:tabs>
          <w:tab w:val="left" w:pos="851"/>
        </w:tabs>
        <w:autoSpaceDE w:val="0"/>
        <w:autoSpaceDN w:val="0"/>
        <w:adjustRightInd w:val="0"/>
        <w:spacing w:after="0" w:line="240" w:lineRule="auto"/>
        <w:ind w:left="720"/>
        <w:rPr>
          <w:rFonts w:ascii="Verdana" w:hAnsi="Verdana" w:cs="Arial"/>
          <w:sz w:val="24"/>
          <w:szCs w:val="24"/>
        </w:rPr>
      </w:pPr>
    </w:p>
    <w:p w14:paraId="2BB660F2" w14:textId="77777777" w:rsidR="00956E82" w:rsidRPr="00F96B4A" w:rsidRDefault="00956E82" w:rsidP="00956E82">
      <w:pPr>
        <w:jc w:val="both"/>
        <w:rPr>
          <w:rFonts w:ascii="Verdana" w:hAnsi="Verdana" w:cs="Arial"/>
          <w:sz w:val="24"/>
          <w:szCs w:val="24"/>
        </w:rPr>
      </w:pPr>
      <w:r w:rsidRPr="00F96B4A">
        <w:rPr>
          <w:rFonts w:ascii="Verdana" w:hAnsi="Verdana"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0EB1E388" w14:textId="77777777" w:rsidR="00956E82" w:rsidRPr="00F96B4A" w:rsidRDefault="00956E82" w:rsidP="00956E82">
      <w:pPr>
        <w:widowControl w:val="0"/>
        <w:tabs>
          <w:tab w:val="left" w:pos="-374"/>
        </w:tabs>
        <w:autoSpaceDE w:val="0"/>
        <w:autoSpaceDN w:val="0"/>
        <w:adjustRightInd w:val="0"/>
        <w:jc w:val="both"/>
        <w:rPr>
          <w:rFonts w:ascii="Verdana" w:hAnsi="Verdana" w:cs="Arial"/>
          <w:sz w:val="24"/>
          <w:szCs w:val="24"/>
        </w:rPr>
      </w:pPr>
      <w:r w:rsidRPr="00F96B4A">
        <w:rPr>
          <w:rFonts w:ascii="Verdana" w:hAnsi="Verdana" w:cs="Arial"/>
          <w:sz w:val="24"/>
          <w:szCs w:val="24"/>
        </w:rPr>
        <w:t xml:space="preserve">The committee shall embed the health board’s corporate standards, priorities and requirements, for example equality, diversity and human rights, through the conduct of its business. </w:t>
      </w:r>
    </w:p>
    <w:p w14:paraId="5972940C" w14:textId="77777777" w:rsidR="00956E82" w:rsidRPr="00F96B4A" w:rsidRDefault="00956E82" w:rsidP="00956E82">
      <w:pPr>
        <w:tabs>
          <w:tab w:val="left" w:pos="-1440"/>
        </w:tabs>
        <w:rPr>
          <w:rFonts w:ascii="Verdana" w:hAnsi="Verdana" w:cs="Arial"/>
          <w:b/>
          <w:sz w:val="24"/>
          <w:szCs w:val="24"/>
        </w:rPr>
      </w:pPr>
    </w:p>
    <w:p w14:paraId="1BA680AE" w14:textId="77777777"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F96B4A">
        <w:rPr>
          <w:rFonts w:ascii="Verdana" w:hAnsi="Verdana" w:cs="Arial"/>
          <w:b/>
          <w:sz w:val="24"/>
          <w:szCs w:val="24"/>
        </w:rPr>
        <w:t>8.</w:t>
      </w:r>
      <w:r w:rsidRPr="00F96B4A">
        <w:rPr>
          <w:rFonts w:ascii="Verdana" w:hAnsi="Verdana" w:cs="Arial"/>
          <w:b/>
          <w:sz w:val="24"/>
          <w:szCs w:val="24"/>
        </w:rPr>
        <w:tab/>
        <w:t>REPORTING AND ASSURANCE ARRANGEMENTS</w:t>
      </w:r>
    </w:p>
    <w:p w14:paraId="5DA35166" w14:textId="77777777" w:rsidR="00956E82" w:rsidRPr="00F96B4A" w:rsidRDefault="00956E82" w:rsidP="00956E82">
      <w:pPr>
        <w:tabs>
          <w:tab w:val="left" w:pos="-1440"/>
        </w:tabs>
        <w:rPr>
          <w:rFonts w:ascii="Verdana" w:hAnsi="Verdana" w:cs="Arial"/>
          <w:sz w:val="24"/>
          <w:szCs w:val="24"/>
        </w:rPr>
      </w:pPr>
      <w:r w:rsidRPr="00F96B4A">
        <w:rPr>
          <w:rFonts w:ascii="Verdana" w:hAnsi="Verdana" w:cs="Arial"/>
          <w:sz w:val="24"/>
          <w:szCs w:val="24"/>
        </w:rPr>
        <w:t>The committee chair shall:</w:t>
      </w:r>
    </w:p>
    <w:p w14:paraId="5D76AD1D" w14:textId="06B44442" w:rsidR="00956E82" w:rsidRPr="00F96B4A" w:rsidRDefault="0088011C" w:rsidP="00956E82">
      <w:pPr>
        <w:numPr>
          <w:ilvl w:val="0"/>
          <w:numId w:val="9"/>
        </w:numPr>
        <w:tabs>
          <w:tab w:val="left" w:pos="-1440"/>
        </w:tabs>
        <w:spacing w:after="0" w:line="240" w:lineRule="auto"/>
        <w:rPr>
          <w:rFonts w:ascii="Verdana" w:hAnsi="Verdana" w:cs="Arial"/>
          <w:sz w:val="24"/>
          <w:szCs w:val="24"/>
        </w:rPr>
      </w:pPr>
      <w:r>
        <w:rPr>
          <w:rFonts w:ascii="Verdana" w:hAnsi="Verdana" w:cs="Arial"/>
          <w:sz w:val="24"/>
          <w:szCs w:val="24"/>
        </w:rPr>
        <w:t>R</w:t>
      </w:r>
      <w:r w:rsidR="00956E82" w:rsidRPr="00F96B4A">
        <w:rPr>
          <w:rFonts w:ascii="Verdana" w:hAnsi="Verdana" w:cs="Arial"/>
          <w:sz w:val="24"/>
          <w:szCs w:val="24"/>
        </w:rPr>
        <w:t xml:space="preserve">eport formally and on a timely basis to the </w:t>
      </w:r>
      <w:r>
        <w:rPr>
          <w:rFonts w:ascii="Verdana" w:hAnsi="Verdana" w:cs="Arial"/>
          <w:sz w:val="24"/>
          <w:szCs w:val="24"/>
        </w:rPr>
        <w:t>B</w:t>
      </w:r>
      <w:r w:rsidR="00956E82" w:rsidRPr="00F96B4A">
        <w:rPr>
          <w:rFonts w:ascii="Verdana" w:hAnsi="Verdana" w:cs="Arial"/>
          <w:sz w:val="24"/>
          <w:szCs w:val="24"/>
        </w:rPr>
        <w:t>oard on the committee’s activities</w:t>
      </w:r>
      <w:r w:rsidR="00FC28A1">
        <w:rPr>
          <w:rFonts w:ascii="Verdana" w:hAnsi="Verdana" w:cs="Arial"/>
          <w:sz w:val="24"/>
          <w:szCs w:val="24"/>
        </w:rPr>
        <w:t xml:space="preserve"> via the three A’s </w:t>
      </w:r>
      <w:r w:rsidR="002D275E">
        <w:rPr>
          <w:rFonts w:ascii="Verdana" w:hAnsi="Verdana" w:cs="Arial"/>
          <w:sz w:val="24"/>
          <w:szCs w:val="24"/>
        </w:rPr>
        <w:t xml:space="preserve">report, </w:t>
      </w:r>
      <w:r w:rsidR="00956E82" w:rsidRPr="00F96B4A">
        <w:rPr>
          <w:rFonts w:ascii="Verdana" w:hAnsi="Verdana" w:cs="Arial"/>
          <w:sz w:val="24"/>
          <w:szCs w:val="24"/>
        </w:rPr>
        <w:t>verbal updates on activity as well as the presentation of an annual report;</w:t>
      </w:r>
    </w:p>
    <w:p w14:paraId="2CDC236D" w14:textId="0BCDD7A0" w:rsidR="00956E82" w:rsidRPr="00F96B4A" w:rsidRDefault="0088011C" w:rsidP="00956E82">
      <w:pPr>
        <w:numPr>
          <w:ilvl w:val="0"/>
          <w:numId w:val="9"/>
        </w:numPr>
        <w:tabs>
          <w:tab w:val="left" w:pos="-1440"/>
        </w:tabs>
        <w:spacing w:after="0" w:line="240" w:lineRule="auto"/>
        <w:rPr>
          <w:rFonts w:ascii="Verdana" w:hAnsi="Verdana" w:cs="Arial"/>
          <w:sz w:val="24"/>
          <w:szCs w:val="24"/>
        </w:rPr>
      </w:pPr>
      <w:r>
        <w:rPr>
          <w:rFonts w:ascii="Verdana" w:hAnsi="Verdana" w:cs="Arial"/>
          <w:sz w:val="24"/>
          <w:szCs w:val="24"/>
        </w:rPr>
        <w:t>B</w:t>
      </w:r>
      <w:r w:rsidR="00956E82" w:rsidRPr="00F96B4A">
        <w:rPr>
          <w:rFonts w:ascii="Verdana" w:hAnsi="Verdana" w:cs="Arial"/>
          <w:sz w:val="24"/>
          <w:szCs w:val="24"/>
        </w:rPr>
        <w:t xml:space="preserve">ring to the </w:t>
      </w:r>
      <w:r>
        <w:rPr>
          <w:rFonts w:ascii="Verdana" w:hAnsi="Verdana" w:cs="Arial"/>
          <w:sz w:val="24"/>
          <w:szCs w:val="24"/>
        </w:rPr>
        <w:t>B</w:t>
      </w:r>
      <w:r w:rsidR="00956E82" w:rsidRPr="00F96B4A">
        <w:rPr>
          <w:rFonts w:ascii="Verdana" w:hAnsi="Verdana" w:cs="Arial"/>
          <w:sz w:val="24"/>
          <w:szCs w:val="24"/>
        </w:rPr>
        <w:t>oard’s specific attention any significant matter under consideration by the committee;</w:t>
      </w:r>
    </w:p>
    <w:p w14:paraId="1447EA09" w14:textId="72D5CE38" w:rsidR="00956E82" w:rsidRPr="00F96B4A" w:rsidRDefault="0088011C" w:rsidP="00956E82">
      <w:pPr>
        <w:numPr>
          <w:ilvl w:val="0"/>
          <w:numId w:val="9"/>
        </w:numPr>
        <w:tabs>
          <w:tab w:val="left" w:pos="-1440"/>
        </w:tabs>
        <w:spacing w:after="0" w:line="240" w:lineRule="auto"/>
        <w:rPr>
          <w:rFonts w:ascii="Verdana" w:hAnsi="Verdana" w:cs="Arial"/>
          <w:sz w:val="24"/>
          <w:szCs w:val="24"/>
        </w:rPr>
      </w:pPr>
      <w:r>
        <w:rPr>
          <w:rFonts w:ascii="Verdana" w:hAnsi="Verdana" w:cs="Arial"/>
          <w:sz w:val="24"/>
          <w:szCs w:val="24"/>
        </w:rPr>
        <w:t>E</w:t>
      </w:r>
      <w:r w:rsidR="00956E82" w:rsidRPr="00F96B4A">
        <w:rPr>
          <w:rFonts w:ascii="Verdana" w:hAnsi="Verdana" w:cs="Arial"/>
          <w:sz w:val="24"/>
          <w:szCs w:val="24"/>
        </w:rPr>
        <w:t xml:space="preserve">nsure appropriate escalation arrangements are in place to alert the health board Chair, Chief Executive or chairs of other committee of any urgent or critical matters that may affect the operation and reputation of the health board; </w:t>
      </w:r>
    </w:p>
    <w:p w14:paraId="25EA2227" w14:textId="0F5523EC" w:rsidR="00956E82" w:rsidRPr="00F96B4A" w:rsidRDefault="0088011C" w:rsidP="00956E82">
      <w:pPr>
        <w:numPr>
          <w:ilvl w:val="0"/>
          <w:numId w:val="9"/>
        </w:numPr>
        <w:tabs>
          <w:tab w:val="left" w:pos="-1440"/>
        </w:tabs>
        <w:spacing w:after="0" w:line="240" w:lineRule="auto"/>
        <w:rPr>
          <w:rFonts w:ascii="Verdana" w:hAnsi="Verdana" w:cs="Arial"/>
          <w:sz w:val="24"/>
          <w:szCs w:val="24"/>
        </w:rPr>
      </w:pPr>
      <w:r>
        <w:rPr>
          <w:rFonts w:ascii="Verdana" w:hAnsi="Verdana" w:cs="Arial"/>
          <w:sz w:val="24"/>
          <w:szCs w:val="24"/>
        </w:rPr>
        <w:t>A</w:t>
      </w:r>
      <w:r w:rsidR="00956E82" w:rsidRPr="00F96B4A">
        <w:rPr>
          <w:rFonts w:ascii="Verdana" w:hAnsi="Verdana" w:cs="Arial"/>
          <w:sz w:val="24"/>
          <w:szCs w:val="24"/>
        </w:rPr>
        <w:t>ct in a structured way to escalate appropriate issues through the following stages:</w:t>
      </w:r>
    </w:p>
    <w:p w14:paraId="222D0591" w14:textId="77777777" w:rsidR="00956E82" w:rsidRPr="00F96B4A" w:rsidRDefault="00956E82" w:rsidP="00956E82">
      <w:pPr>
        <w:numPr>
          <w:ilvl w:val="0"/>
          <w:numId w:val="5"/>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t xml:space="preserve">Stage 1 </w:t>
      </w:r>
      <w:r w:rsidRPr="00F96B4A">
        <w:rPr>
          <w:rFonts w:ascii="Verdana" w:hAnsi="Verdana" w:cs="Arial"/>
          <w:sz w:val="24"/>
          <w:szCs w:val="24"/>
        </w:rPr>
        <w:t xml:space="preserve">– Discussion, Review and Scrutiny.    This is the Committee’s everyday practice. In this stage the Chair of the committee will make known any concerns to the Chief Executive who will ensure that there is clear accountability and delivery by the Executive Team. </w:t>
      </w:r>
    </w:p>
    <w:p w14:paraId="343B4585" w14:textId="77777777" w:rsidR="00956E82" w:rsidRPr="00F96B4A" w:rsidRDefault="00956E82" w:rsidP="00956E82">
      <w:pPr>
        <w:autoSpaceDE w:val="0"/>
        <w:autoSpaceDN w:val="0"/>
        <w:adjustRightInd w:val="0"/>
        <w:ind w:left="1137"/>
        <w:contextualSpacing/>
        <w:jc w:val="both"/>
        <w:rPr>
          <w:rFonts w:ascii="Verdana" w:hAnsi="Verdana" w:cs="Arial"/>
          <w:sz w:val="24"/>
          <w:szCs w:val="24"/>
        </w:rPr>
      </w:pPr>
    </w:p>
    <w:p w14:paraId="60E6E1D8" w14:textId="77777777" w:rsidR="00956E82" w:rsidRPr="00F96B4A" w:rsidRDefault="00956E82" w:rsidP="00956E82">
      <w:pPr>
        <w:numPr>
          <w:ilvl w:val="0"/>
          <w:numId w:val="5"/>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t xml:space="preserve">Stage 2 </w:t>
      </w:r>
      <w:r w:rsidRPr="00F96B4A">
        <w:rPr>
          <w:rFonts w:ascii="Verdana" w:hAnsi="Verdana" w:cs="Arial"/>
          <w:sz w:val="24"/>
          <w:szCs w:val="24"/>
        </w:rPr>
        <w:t xml:space="preserve">– Recovery Plan. The Committee requires the responsible Director to set out a plan and a profile to recover the performance and hit the target. </w:t>
      </w:r>
    </w:p>
    <w:p w14:paraId="14731634" w14:textId="77777777" w:rsidR="00956E82" w:rsidRPr="00F96B4A" w:rsidRDefault="00956E82" w:rsidP="00956E82">
      <w:pPr>
        <w:autoSpaceDE w:val="0"/>
        <w:autoSpaceDN w:val="0"/>
        <w:adjustRightInd w:val="0"/>
        <w:ind w:left="1137"/>
        <w:contextualSpacing/>
        <w:jc w:val="both"/>
        <w:rPr>
          <w:rFonts w:ascii="Verdana" w:hAnsi="Verdana" w:cs="Arial"/>
          <w:sz w:val="24"/>
          <w:szCs w:val="24"/>
        </w:rPr>
      </w:pPr>
    </w:p>
    <w:p w14:paraId="1E279099" w14:textId="77777777" w:rsidR="00956E82" w:rsidRPr="00F96B4A" w:rsidRDefault="00956E82" w:rsidP="00956E82">
      <w:pPr>
        <w:numPr>
          <w:ilvl w:val="0"/>
          <w:numId w:val="5"/>
        </w:numPr>
        <w:autoSpaceDE w:val="0"/>
        <w:autoSpaceDN w:val="0"/>
        <w:adjustRightInd w:val="0"/>
        <w:spacing w:after="0" w:line="240" w:lineRule="auto"/>
        <w:jc w:val="both"/>
        <w:rPr>
          <w:rFonts w:ascii="Verdana" w:hAnsi="Verdana" w:cs="Arial"/>
          <w:sz w:val="24"/>
          <w:szCs w:val="24"/>
        </w:rPr>
      </w:pPr>
      <w:r w:rsidRPr="00F96B4A">
        <w:rPr>
          <w:rFonts w:ascii="Verdana" w:hAnsi="Verdana" w:cs="Arial"/>
          <w:b/>
          <w:bCs/>
          <w:sz w:val="24"/>
          <w:szCs w:val="24"/>
        </w:rPr>
        <w:lastRenderedPageBreak/>
        <w:t xml:space="preserve">Stage 3 </w:t>
      </w:r>
      <w:r w:rsidRPr="00F96B4A">
        <w:rPr>
          <w:rFonts w:ascii="Verdana" w:hAnsi="Verdana" w:cs="Arial"/>
          <w:sz w:val="24"/>
          <w:szCs w:val="24"/>
        </w:rPr>
        <w:t>– If the Recovery Plan is not delivered to target or the profile is missed, the Committee will require the Director to attend each meeting and account for the management of the issue until it is resolved. At this stage the Chair of the Committee will raise the concerns directly to the Chief Executive.    </w:t>
      </w:r>
    </w:p>
    <w:p w14:paraId="6EE310E6" w14:textId="77777777" w:rsidR="00956E82" w:rsidRPr="00F96B4A" w:rsidRDefault="00956E82" w:rsidP="00956E82">
      <w:pPr>
        <w:autoSpaceDE w:val="0"/>
        <w:autoSpaceDN w:val="0"/>
        <w:adjustRightInd w:val="0"/>
        <w:ind w:left="1137"/>
        <w:contextualSpacing/>
        <w:jc w:val="both"/>
        <w:rPr>
          <w:rFonts w:ascii="Verdana" w:hAnsi="Verdana" w:cs="Arial"/>
          <w:sz w:val="24"/>
          <w:szCs w:val="24"/>
        </w:rPr>
      </w:pPr>
    </w:p>
    <w:p w14:paraId="180C4729" w14:textId="77777777" w:rsidR="00956E82" w:rsidRPr="00F96B4A" w:rsidRDefault="00956E82" w:rsidP="00956E82">
      <w:pPr>
        <w:numPr>
          <w:ilvl w:val="0"/>
          <w:numId w:val="5"/>
        </w:numPr>
        <w:spacing w:after="0" w:line="240" w:lineRule="auto"/>
        <w:jc w:val="both"/>
        <w:rPr>
          <w:rFonts w:ascii="Verdana" w:hAnsi="Verdana" w:cs="Arial"/>
          <w:sz w:val="24"/>
          <w:szCs w:val="24"/>
        </w:rPr>
      </w:pPr>
      <w:r w:rsidRPr="00F96B4A">
        <w:rPr>
          <w:rFonts w:ascii="Verdana" w:hAnsi="Verdana" w:cs="Arial"/>
          <w:b/>
          <w:bCs/>
          <w:sz w:val="24"/>
          <w:szCs w:val="24"/>
        </w:rPr>
        <w:t xml:space="preserve">Stage 4 </w:t>
      </w:r>
      <w:r w:rsidRPr="00F96B4A">
        <w:rPr>
          <w:rFonts w:ascii="Verdana" w:hAnsi="Verdana" w:cs="Arial"/>
          <w:sz w:val="24"/>
          <w:szCs w:val="24"/>
        </w:rPr>
        <w:t>– Continued poor performance will be formally referred to the Chair and Chief Executive in order that the matter becomes a Board issue.</w:t>
      </w:r>
    </w:p>
    <w:p w14:paraId="2A12B042" w14:textId="77777777" w:rsidR="00956E82" w:rsidRPr="00F96B4A" w:rsidRDefault="00956E82" w:rsidP="00956E82">
      <w:pPr>
        <w:tabs>
          <w:tab w:val="left" w:pos="-1440"/>
        </w:tabs>
        <w:rPr>
          <w:rFonts w:ascii="Verdana" w:hAnsi="Verdana" w:cs="Arial"/>
          <w:sz w:val="24"/>
          <w:szCs w:val="24"/>
        </w:rPr>
      </w:pPr>
    </w:p>
    <w:p w14:paraId="2A00AEF1"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77441AA8" w14:textId="77777777"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0ABF8756" w14:textId="504FC5A9" w:rsidR="00956E82" w:rsidRPr="00F96B4A" w:rsidRDefault="00956E82" w:rsidP="00956E82">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F96B4A">
        <w:rPr>
          <w:rFonts w:ascii="Verdana" w:eastAsia="Times New Roman" w:hAnsi="Verdana" w:cs="Arial"/>
          <w:bCs/>
          <w:sz w:val="24"/>
          <w:szCs w:val="24"/>
        </w:rPr>
        <w:t xml:space="preserve">The committee shall provide a written annual report to the </w:t>
      </w:r>
      <w:r w:rsidR="000E6CC7">
        <w:rPr>
          <w:rFonts w:ascii="Verdana" w:eastAsia="Times New Roman" w:hAnsi="Verdana" w:cs="Arial"/>
          <w:bCs/>
          <w:sz w:val="24"/>
          <w:szCs w:val="24"/>
        </w:rPr>
        <w:t>B</w:t>
      </w:r>
      <w:r w:rsidRPr="00F96B4A">
        <w:rPr>
          <w:rFonts w:ascii="Verdana" w:eastAsia="Times New Roman" w:hAnsi="Verdana" w:cs="Arial"/>
          <w:bCs/>
          <w:sz w:val="24"/>
          <w:szCs w:val="24"/>
        </w:rPr>
        <w:t>oard on its activities, which will also record the results of the committee’s self-assessment and evaluation.</w:t>
      </w:r>
    </w:p>
    <w:p w14:paraId="70B79BB9" w14:textId="77777777" w:rsidR="00956E82" w:rsidRPr="00F96B4A" w:rsidRDefault="00956E82" w:rsidP="00956E82">
      <w:pPr>
        <w:widowControl w:val="0"/>
        <w:tabs>
          <w:tab w:val="left" w:pos="-374"/>
        </w:tabs>
        <w:autoSpaceDE w:val="0"/>
        <w:autoSpaceDN w:val="0"/>
        <w:adjustRightInd w:val="0"/>
        <w:rPr>
          <w:rFonts w:ascii="Verdana" w:hAnsi="Verdana" w:cs="Arial"/>
          <w:sz w:val="24"/>
          <w:szCs w:val="24"/>
        </w:rPr>
      </w:pPr>
    </w:p>
    <w:p w14:paraId="4EDDEBDC" w14:textId="77777777" w:rsidR="00956E82" w:rsidRPr="00F96B4A"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F96B4A">
        <w:rPr>
          <w:rFonts w:ascii="Verdana" w:eastAsia="Times New Roman" w:hAnsi="Verdana" w:cs="Arial"/>
          <w:b/>
          <w:bCs/>
          <w:sz w:val="24"/>
          <w:szCs w:val="24"/>
        </w:rPr>
        <w:t>9.</w:t>
      </w:r>
      <w:r w:rsidRPr="00F96B4A">
        <w:rPr>
          <w:rFonts w:ascii="Verdana" w:eastAsia="Times New Roman" w:hAnsi="Verdana" w:cs="Arial"/>
          <w:b/>
          <w:bCs/>
          <w:sz w:val="24"/>
          <w:szCs w:val="24"/>
        </w:rPr>
        <w:tab/>
        <w:t>APPLICABILITY OF STANDING ORDERS TO COMMITTEE BUSINESS</w:t>
      </w:r>
    </w:p>
    <w:p w14:paraId="32AE473E" w14:textId="77777777" w:rsidR="00956E82" w:rsidRPr="00F96B4A" w:rsidRDefault="00956E82" w:rsidP="00956E82">
      <w:pPr>
        <w:tabs>
          <w:tab w:val="left" w:pos="720"/>
        </w:tabs>
        <w:rPr>
          <w:rFonts w:ascii="Verdana" w:hAnsi="Verdana" w:cs="Arial"/>
          <w:bCs/>
          <w:sz w:val="24"/>
          <w:szCs w:val="24"/>
        </w:rPr>
      </w:pPr>
    </w:p>
    <w:p w14:paraId="62EFD3B6" w14:textId="77777777" w:rsidR="00956E82" w:rsidRPr="00F96B4A" w:rsidRDefault="00956E82" w:rsidP="00956E82">
      <w:pPr>
        <w:tabs>
          <w:tab w:val="left" w:pos="720"/>
        </w:tabs>
        <w:rPr>
          <w:rFonts w:ascii="Verdana" w:hAnsi="Verdana" w:cs="Arial"/>
          <w:bCs/>
          <w:sz w:val="24"/>
          <w:szCs w:val="24"/>
        </w:rPr>
      </w:pPr>
      <w:r w:rsidRPr="00F96B4A">
        <w:rPr>
          <w:rFonts w:ascii="Verdana" w:hAnsi="Verdana" w:cs="Arial"/>
          <w:bCs/>
          <w:sz w:val="24"/>
          <w:szCs w:val="24"/>
        </w:rPr>
        <w:t>The requirements for the conduct of business as set out in the health board’s standing orders are equally applicable to the operation of the committee, except in the following areas:</w:t>
      </w:r>
    </w:p>
    <w:p w14:paraId="2599E42E" w14:textId="1F5ED5B0" w:rsidR="00956E82" w:rsidRPr="00F96B4A" w:rsidRDefault="00C0391B" w:rsidP="00956E82">
      <w:pPr>
        <w:numPr>
          <w:ilvl w:val="0"/>
          <w:numId w:val="4"/>
        </w:numPr>
        <w:tabs>
          <w:tab w:val="center" w:pos="4512"/>
        </w:tabs>
        <w:spacing w:after="0" w:line="240" w:lineRule="auto"/>
        <w:rPr>
          <w:rFonts w:ascii="Verdana" w:hAnsi="Verdana" w:cs="Arial"/>
          <w:bCs/>
          <w:sz w:val="24"/>
          <w:szCs w:val="24"/>
        </w:rPr>
      </w:pPr>
      <w:r>
        <w:rPr>
          <w:rFonts w:ascii="Verdana" w:hAnsi="Verdana" w:cs="Arial"/>
          <w:bCs/>
          <w:sz w:val="24"/>
          <w:szCs w:val="24"/>
        </w:rPr>
        <w:t>Q</w:t>
      </w:r>
      <w:r w:rsidR="00956E82" w:rsidRPr="00F96B4A">
        <w:rPr>
          <w:rFonts w:ascii="Verdana" w:hAnsi="Verdana" w:cs="Arial"/>
          <w:bCs/>
          <w:sz w:val="24"/>
          <w:szCs w:val="24"/>
        </w:rPr>
        <w:t xml:space="preserve">uorum; </w:t>
      </w:r>
    </w:p>
    <w:p w14:paraId="1BD3843E" w14:textId="77777777" w:rsidR="00956E82" w:rsidRPr="00F96B4A" w:rsidRDefault="00956E82" w:rsidP="00956E82">
      <w:pPr>
        <w:numPr>
          <w:ilvl w:val="0"/>
          <w:numId w:val="4"/>
        </w:numPr>
        <w:tabs>
          <w:tab w:val="center" w:pos="4512"/>
        </w:tabs>
        <w:spacing w:after="0" w:line="240" w:lineRule="auto"/>
        <w:rPr>
          <w:rFonts w:ascii="Verdana" w:hAnsi="Verdana" w:cs="Arial"/>
          <w:bCs/>
          <w:sz w:val="24"/>
          <w:szCs w:val="24"/>
        </w:rPr>
      </w:pPr>
      <w:r w:rsidRPr="00F96B4A">
        <w:rPr>
          <w:rFonts w:ascii="Verdana" w:hAnsi="Verdana" w:cs="Arial"/>
          <w:bCs/>
          <w:sz w:val="24"/>
          <w:szCs w:val="24"/>
        </w:rPr>
        <w:t>Distribution of papers</w:t>
      </w:r>
    </w:p>
    <w:p w14:paraId="1C84F599" w14:textId="14388CFE" w:rsidR="00956E82" w:rsidRPr="00F96B4A" w:rsidRDefault="00C0391B" w:rsidP="00956E82">
      <w:pPr>
        <w:numPr>
          <w:ilvl w:val="0"/>
          <w:numId w:val="4"/>
        </w:numPr>
        <w:tabs>
          <w:tab w:val="center" w:pos="4512"/>
        </w:tabs>
        <w:spacing w:after="0" w:line="240" w:lineRule="auto"/>
        <w:rPr>
          <w:rFonts w:ascii="Verdana" w:hAnsi="Verdana" w:cs="Arial"/>
          <w:bCs/>
          <w:sz w:val="24"/>
          <w:szCs w:val="24"/>
        </w:rPr>
      </w:pPr>
      <w:r>
        <w:rPr>
          <w:rFonts w:ascii="Verdana" w:hAnsi="Verdana" w:cs="Arial"/>
          <w:bCs/>
          <w:sz w:val="24"/>
          <w:szCs w:val="24"/>
        </w:rPr>
        <w:t>N</w:t>
      </w:r>
      <w:r w:rsidR="00956E82" w:rsidRPr="00F96B4A">
        <w:rPr>
          <w:rFonts w:ascii="Verdana" w:hAnsi="Verdana" w:cs="Arial"/>
          <w:bCs/>
          <w:sz w:val="24"/>
          <w:szCs w:val="24"/>
        </w:rPr>
        <w:t>otice of meetings;</w:t>
      </w:r>
    </w:p>
    <w:p w14:paraId="33CEB577" w14:textId="5885ADC2" w:rsidR="00956E82" w:rsidRPr="00F96B4A" w:rsidRDefault="00C0391B" w:rsidP="00956E82">
      <w:pPr>
        <w:numPr>
          <w:ilvl w:val="0"/>
          <w:numId w:val="4"/>
        </w:numPr>
        <w:tabs>
          <w:tab w:val="center" w:pos="4512"/>
        </w:tabs>
        <w:spacing w:after="0" w:line="240" w:lineRule="auto"/>
        <w:rPr>
          <w:rFonts w:ascii="Verdana" w:hAnsi="Verdana" w:cs="Arial"/>
          <w:bCs/>
          <w:sz w:val="24"/>
          <w:szCs w:val="24"/>
        </w:rPr>
      </w:pPr>
      <w:r>
        <w:rPr>
          <w:rFonts w:ascii="Verdana" w:hAnsi="Verdana" w:cs="Arial"/>
          <w:bCs/>
          <w:sz w:val="24"/>
          <w:szCs w:val="24"/>
        </w:rPr>
        <w:t>N</w:t>
      </w:r>
      <w:r w:rsidR="00956E82" w:rsidRPr="00F96B4A">
        <w:rPr>
          <w:rFonts w:ascii="Verdana" w:hAnsi="Verdana" w:cs="Arial"/>
          <w:bCs/>
          <w:sz w:val="24"/>
          <w:szCs w:val="24"/>
        </w:rPr>
        <w:t>otifying the public of meetings; and</w:t>
      </w:r>
    </w:p>
    <w:p w14:paraId="1C1469A1" w14:textId="1B67E23E" w:rsidR="00956E82" w:rsidRPr="00F96B4A" w:rsidRDefault="00C0391B" w:rsidP="00956E82">
      <w:pPr>
        <w:numPr>
          <w:ilvl w:val="0"/>
          <w:numId w:val="4"/>
        </w:numPr>
        <w:tabs>
          <w:tab w:val="center" w:pos="4512"/>
        </w:tabs>
        <w:spacing w:after="0" w:line="240" w:lineRule="auto"/>
        <w:rPr>
          <w:rFonts w:ascii="Verdana" w:hAnsi="Verdana" w:cs="Arial"/>
          <w:bCs/>
          <w:sz w:val="24"/>
          <w:szCs w:val="24"/>
        </w:rPr>
      </w:pPr>
      <w:r>
        <w:rPr>
          <w:rFonts w:ascii="Verdana" w:hAnsi="Verdana" w:cs="Arial"/>
          <w:bCs/>
          <w:sz w:val="24"/>
          <w:szCs w:val="24"/>
        </w:rPr>
        <w:t>A</w:t>
      </w:r>
      <w:r w:rsidR="00956E82" w:rsidRPr="00F96B4A">
        <w:rPr>
          <w:rFonts w:ascii="Verdana" w:hAnsi="Verdana" w:cs="Arial"/>
          <w:bCs/>
          <w:sz w:val="24"/>
          <w:szCs w:val="24"/>
        </w:rPr>
        <w:t>dmission of the public, the press and other observers.</w:t>
      </w:r>
    </w:p>
    <w:p w14:paraId="5624FF55" w14:textId="77777777" w:rsidR="00956E82" w:rsidRPr="00F96B4A" w:rsidRDefault="00956E82" w:rsidP="00956E82">
      <w:pPr>
        <w:tabs>
          <w:tab w:val="center" w:pos="4512"/>
        </w:tabs>
        <w:rPr>
          <w:rFonts w:ascii="Verdana" w:hAnsi="Verdana" w:cs="Arial"/>
          <w:bCs/>
          <w:sz w:val="24"/>
          <w:szCs w:val="24"/>
        </w:rPr>
      </w:pPr>
    </w:p>
    <w:p w14:paraId="64644268" w14:textId="77777777" w:rsidR="00956E82" w:rsidRPr="00F96B4A"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F96B4A">
        <w:rPr>
          <w:rFonts w:ascii="Verdana" w:hAnsi="Verdana" w:cs="Arial"/>
          <w:b/>
          <w:bCs/>
          <w:sz w:val="24"/>
          <w:szCs w:val="24"/>
        </w:rPr>
        <w:t>10.</w:t>
      </w:r>
      <w:r w:rsidRPr="00F96B4A">
        <w:rPr>
          <w:rFonts w:ascii="Verdana" w:hAnsi="Verdana" w:cs="Arial"/>
          <w:b/>
          <w:bCs/>
          <w:sz w:val="24"/>
          <w:szCs w:val="24"/>
        </w:rPr>
        <w:tab/>
        <w:t>REVIEW</w:t>
      </w:r>
    </w:p>
    <w:p w14:paraId="2CE92AD3" w14:textId="568AA8AD" w:rsidR="00956E82" w:rsidRPr="00F96B4A" w:rsidRDefault="00956E82" w:rsidP="00956E82">
      <w:pPr>
        <w:rPr>
          <w:rFonts w:ascii="Verdana" w:hAnsi="Verdana" w:cs="Arial"/>
          <w:b/>
          <w:sz w:val="24"/>
          <w:szCs w:val="24"/>
        </w:rPr>
      </w:pPr>
      <w:r w:rsidRPr="00F96B4A">
        <w:rPr>
          <w:rFonts w:ascii="Verdana" w:hAnsi="Verdana" w:cs="Arial"/>
          <w:bCs/>
          <w:sz w:val="24"/>
          <w:szCs w:val="24"/>
        </w:rPr>
        <w:t xml:space="preserve">These terms of reference and operating arrangements shall be reviewed at least annually. </w:t>
      </w:r>
      <w:bookmarkStart w:id="0" w:name="_MENTAL_HEALTH_ACT"/>
      <w:bookmarkEnd w:id="0"/>
    </w:p>
    <w:p w14:paraId="081CA0F2" w14:textId="77777777" w:rsidR="00B60A70" w:rsidRPr="00F96B4A" w:rsidRDefault="00B60A70">
      <w:pPr>
        <w:rPr>
          <w:rFonts w:ascii="Verdana" w:hAnsi="Verdana"/>
          <w:sz w:val="24"/>
          <w:szCs w:val="24"/>
        </w:rPr>
      </w:pPr>
    </w:p>
    <w:sectPr w:rsidR="00B60A70" w:rsidRPr="00F96B4A">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D0955" w14:textId="77777777" w:rsidR="00103F72" w:rsidRDefault="00103F72" w:rsidP="00796D55">
      <w:pPr>
        <w:spacing w:after="0" w:line="240" w:lineRule="auto"/>
      </w:pPr>
      <w:r>
        <w:separator/>
      </w:r>
    </w:p>
  </w:endnote>
  <w:endnote w:type="continuationSeparator" w:id="0">
    <w:p w14:paraId="05F32F87" w14:textId="77777777" w:rsidR="00103F72" w:rsidRDefault="00103F72" w:rsidP="00796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335FD" w14:textId="77777777" w:rsidR="00796D55" w:rsidRDefault="00796D55">
    <w:pPr>
      <w:pStyle w:val="Footer"/>
      <w:jc w:val="center"/>
    </w:pPr>
  </w:p>
  <w:p w14:paraId="3AE6BFFB" w14:textId="6DFEC19E" w:rsidR="00796D55" w:rsidRDefault="00796D55" w:rsidP="00796D55">
    <w:pPr>
      <w:pStyle w:val="Footer"/>
      <w:jc w:val="center"/>
    </w:pPr>
  </w:p>
  <w:p w14:paraId="5496EF2E" w14:textId="77777777" w:rsidR="00796D55" w:rsidRDefault="00796D55">
    <w:pPr>
      <w:pStyle w:val="Footer"/>
      <w:jc w:val="center"/>
    </w:pPr>
  </w:p>
  <w:p w14:paraId="407B1926" w14:textId="78A6F3A1" w:rsidR="00796D55" w:rsidRDefault="00AD4CA3">
    <w:pPr>
      <w:pStyle w:val="Footer"/>
      <w:jc w:val="center"/>
    </w:pPr>
    <w:sdt>
      <w:sdtPr>
        <w:id w:val="896784723"/>
        <w:docPartObj>
          <w:docPartGallery w:val="Page Numbers (Bottom of Page)"/>
          <w:docPartUnique/>
        </w:docPartObj>
      </w:sdtPr>
      <w:sdtEndPr>
        <w:rPr>
          <w:noProof/>
        </w:rPr>
      </w:sdtEndPr>
      <w:sdtContent>
        <w:r w:rsidR="00796D55">
          <w:fldChar w:fldCharType="begin"/>
        </w:r>
        <w:r w:rsidR="00796D55">
          <w:instrText xml:space="preserve"> PAGE   \* MERGEFORMAT </w:instrText>
        </w:r>
        <w:r w:rsidR="00796D55">
          <w:fldChar w:fldCharType="separate"/>
        </w:r>
        <w:r w:rsidR="008D7F46">
          <w:rPr>
            <w:noProof/>
          </w:rPr>
          <w:t>9</w:t>
        </w:r>
        <w:r w:rsidR="00796D55">
          <w:rPr>
            <w:noProof/>
          </w:rPr>
          <w:fldChar w:fldCharType="end"/>
        </w:r>
      </w:sdtContent>
    </w:sdt>
  </w:p>
  <w:p w14:paraId="5BA0C83E" w14:textId="77777777" w:rsidR="00796D55" w:rsidRDefault="00796D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1AC44" w14:textId="77777777" w:rsidR="00103F72" w:rsidRDefault="00103F72" w:rsidP="00796D55">
      <w:pPr>
        <w:spacing w:after="0" w:line="240" w:lineRule="auto"/>
      </w:pPr>
      <w:r>
        <w:separator/>
      </w:r>
    </w:p>
  </w:footnote>
  <w:footnote w:type="continuationSeparator" w:id="0">
    <w:p w14:paraId="23B6EF96" w14:textId="77777777" w:rsidR="00103F72" w:rsidRDefault="00103F72" w:rsidP="00796D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07432A"/>
    <w:multiLevelType w:val="hybridMultilevel"/>
    <w:tmpl w:val="93DAB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4B1635C"/>
    <w:multiLevelType w:val="hybridMultilevel"/>
    <w:tmpl w:val="04988B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62A2D39"/>
    <w:multiLevelType w:val="hybridMultilevel"/>
    <w:tmpl w:val="4FA6E7D0"/>
    <w:lvl w:ilvl="0" w:tplc="AE9E5998">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FE7734"/>
    <w:multiLevelType w:val="hybridMultilevel"/>
    <w:tmpl w:val="5DB44B50"/>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6"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CA331C"/>
    <w:multiLevelType w:val="hybridMultilevel"/>
    <w:tmpl w:val="8864C59A"/>
    <w:lvl w:ilvl="0" w:tplc="458C9C44">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E013C35"/>
    <w:multiLevelType w:val="hybridMultilevel"/>
    <w:tmpl w:val="A5068AB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num w:numId="1">
    <w:abstractNumId w:val="6"/>
  </w:num>
  <w:num w:numId="2">
    <w:abstractNumId w:val="7"/>
  </w:num>
  <w:num w:numId="3">
    <w:abstractNumId w:val="0"/>
  </w:num>
  <w:num w:numId="4">
    <w:abstractNumId w:val="5"/>
  </w:num>
  <w:num w:numId="5">
    <w:abstractNumId w:val="3"/>
  </w:num>
  <w:num w:numId="6">
    <w:abstractNumId w:val="9"/>
  </w:num>
  <w:num w:numId="7">
    <w:abstractNumId w:val="8"/>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E82"/>
    <w:rsid w:val="000E53BF"/>
    <w:rsid w:val="000E65F5"/>
    <w:rsid w:val="000E6CC7"/>
    <w:rsid w:val="00103F72"/>
    <w:rsid w:val="00106ADF"/>
    <w:rsid w:val="001A4912"/>
    <w:rsid w:val="00213859"/>
    <w:rsid w:val="002A0682"/>
    <w:rsid w:val="002D275E"/>
    <w:rsid w:val="002F1C93"/>
    <w:rsid w:val="00303E2E"/>
    <w:rsid w:val="0032187F"/>
    <w:rsid w:val="003B3057"/>
    <w:rsid w:val="005E065D"/>
    <w:rsid w:val="00676E04"/>
    <w:rsid w:val="006843DB"/>
    <w:rsid w:val="0069084F"/>
    <w:rsid w:val="006B65FD"/>
    <w:rsid w:val="0075377F"/>
    <w:rsid w:val="00796D55"/>
    <w:rsid w:val="0083282E"/>
    <w:rsid w:val="0088011C"/>
    <w:rsid w:val="008D7F46"/>
    <w:rsid w:val="008F6F20"/>
    <w:rsid w:val="00904C2A"/>
    <w:rsid w:val="00915437"/>
    <w:rsid w:val="00956E82"/>
    <w:rsid w:val="009E194B"/>
    <w:rsid w:val="00AD4CA3"/>
    <w:rsid w:val="00B60A70"/>
    <w:rsid w:val="00C0391B"/>
    <w:rsid w:val="00CB5C45"/>
    <w:rsid w:val="00CF2506"/>
    <w:rsid w:val="00E57D9E"/>
    <w:rsid w:val="00E67A98"/>
    <w:rsid w:val="00EA4C1F"/>
    <w:rsid w:val="00EC556E"/>
    <w:rsid w:val="00F24D73"/>
    <w:rsid w:val="00F372CB"/>
    <w:rsid w:val="00F96B4A"/>
    <w:rsid w:val="00FC28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DD72D"/>
  <w15:chartTrackingRefBased/>
  <w15:docId w15:val="{7EBC8D77-5F74-4B53-B4E1-8144C3D72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56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6E82"/>
    <w:rPr>
      <w:sz w:val="16"/>
      <w:szCs w:val="16"/>
    </w:rPr>
  </w:style>
  <w:style w:type="paragraph" w:styleId="BalloonText">
    <w:name w:val="Balloon Text"/>
    <w:basedOn w:val="Normal"/>
    <w:link w:val="BalloonTextChar"/>
    <w:uiPriority w:val="99"/>
    <w:semiHidden/>
    <w:unhideWhenUsed/>
    <w:rsid w:val="00956E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E82"/>
    <w:rPr>
      <w:rFonts w:ascii="Segoe UI" w:hAnsi="Segoe UI" w:cs="Segoe UI"/>
      <w:sz w:val="18"/>
      <w:szCs w:val="1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Header">
    <w:name w:val="header"/>
    <w:basedOn w:val="Normal"/>
    <w:link w:val="HeaderChar"/>
    <w:uiPriority w:val="99"/>
    <w:unhideWhenUsed/>
    <w:rsid w:val="00796D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6D55"/>
  </w:style>
  <w:style w:type="paragraph" w:styleId="Footer">
    <w:name w:val="footer"/>
    <w:basedOn w:val="Normal"/>
    <w:link w:val="FooterChar"/>
    <w:uiPriority w:val="99"/>
    <w:unhideWhenUsed/>
    <w:rsid w:val="00796D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6D55"/>
  </w:style>
  <w:style w:type="paragraph" w:styleId="CommentSubject">
    <w:name w:val="annotation subject"/>
    <w:basedOn w:val="CommentText"/>
    <w:next w:val="CommentText"/>
    <w:link w:val="CommentSubjectChar"/>
    <w:uiPriority w:val="99"/>
    <w:semiHidden/>
    <w:unhideWhenUsed/>
    <w:rsid w:val="000E53BF"/>
    <w:rPr>
      <w:b/>
      <w:bCs/>
    </w:rPr>
  </w:style>
  <w:style w:type="character" w:customStyle="1" w:styleId="CommentSubjectChar">
    <w:name w:val="Comment Subject Char"/>
    <w:basedOn w:val="CommentTextChar"/>
    <w:link w:val="CommentSubject"/>
    <w:uiPriority w:val="99"/>
    <w:semiHidden/>
    <w:rsid w:val="000E53BF"/>
    <w:rPr>
      <w:b/>
      <w:bCs/>
      <w:sz w:val="20"/>
      <w:szCs w:val="20"/>
    </w:rPr>
  </w:style>
  <w:style w:type="paragraph" w:styleId="Revision">
    <w:name w:val="Revision"/>
    <w:hidden/>
    <w:uiPriority w:val="99"/>
    <w:semiHidden/>
    <w:rsid w:val="008F6F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0FC90B-6328-4106-8812-53D9F723E8F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90E8359-FABA-4704-93AE-219C557557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982D25-D5A6-4B5E-8D2A-A85ECE306D00}">
  <ds:schemaRefs>
    <ds:schemaRef ds:uri="http://schemas.microsoft.com/sharepoint/v3/contenttype/forms"/>
  </ds:schemaRefs>
</ds:datastoreItem>
</file>

<file path=customXml/itemProps4.xml><?xml version="1.0" encoding="utf-8"?>
<ds:datastoreItem xmlns:ds="http://schemas.openxmlformats.org/officeDocument/2006/customXml" ds:itemID="{E35BF9B3-79E0-4FDE-BB8E-65760DF7C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10</Pages>
  <Words>2513</Words>
  <Characters>14326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28</cp:revision>
  <cp:lastPrinted>2023-11-15T11:17:00Z</cp:lastPrinted>
  <dcterms:created xsi:type="dcterms:W3CDTF">2023-11-22T10:13:00Z</dcterms:created>
  <dcterms:modified xsi:type="dcterms:W3CDTF">2026-02-17T11:44:00Z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21287600</vt:r8>
  </property>
  <property fmtid="{D5CDD505-2E9C-101B-9397-08002B2CF9AE}" pid="4" name="docLang">
    <vt:lpwstr>en</vt:lpwstr>
  </property>
  <property fmtid="{D5CDD505-2E9C-101B-9397-08002B2CF9AE}" pid="5" name="MediaServiceImageTags">
    <vt:lpwstr/>
  </property>
  <property fmtid="{D5CDD505-2E9C-101B-9397-08002B2CF9AE}" pid="6" name="GrammarlyDocumentId">
    <vt:lpwstr>7b30e557-bb68-4dee-a8ec-949f9a9cc5a2</vt:lpwstr>
  </property>
</Properties>
</file>