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62A509B7" w:rsidR="00F5082D" w:rsidRPr="00FA0CA9" w:rsidRDefault="005F04F6" w:rsidP="00FA0CA9">
            <w:pPr>
              <w:rPr>
                <w:rFonts w:ascii="Arial" w:hAnsi="Arial" w:cs="Arial"/>
                <w:b/>
                <w:sz w:val="24"/>
                <w:szCs w:val="24"/>
              </w:rPr>
            </w:pPr>
            <w:r>
              <w:rPr>
                <w:rFonts w:ascii="Arial" w:hAnsi="Arial" w:cs="Arial"/>
                <w:b/>
                <w:sz w:val="24"/>
                <w:szCs w:val="24"/>
              </w:rPr>
              <w:t>25</w:t>
            </w:r>
            <w:r w:rsidRPr="005F04F6">
              <w:rPr>
                <w:rFonts w:ascii="Arial" w:hAnsi="Arial" w:cs="Arial"/>
                <w:b/>
                <w:sz w:val="24"/>
                <w:szCs w:val="24"/>
                <w:vertAlign w:val="superscript"/>
              </w:rPr>
              <w:t>th</w:t>
            </w:r>
            <w:r>
              <w:rPr>
                <w:rFonts w:ascii="Arial" w:hAnsi="Arial" w:cs="Arial"/>
                <w:b/>
                <w:sz w:val="24"/>
                <w:szCs w:val="24"/>
              </w:rPr>
              <w:t xml:space="preserve"> </w:t>
            </w:r>
            <w:r w:rsidR="00A979EF">
              <w:rPr>
                <w:rFonts w:ascii="Arial" w:hAnsi="Arial" w:cs="Arial"/>
                <w:b/>
                <w:sz w:val="24"/>
                <w:szCs w:val="24"/>
              </w:rPr>
              <w:t xml:space="preserve">February </w:t>
            </w:r>
            <w:r w:rsidR="00651405">
              <w:rPr>
                <w:rFonts w:ascii="Arial" w:hAnsi="Arial" w:cs="Arial"/>
                <w:b/>
                <w:sz w:val="24"/>
                <w:szCs w:val="24"/>
              </w:rPr>
              <w:t>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31B669D4" w:rsidR="00F5082D" w:rsidRPr="00FA0CA9" w:rsidRDefault="009634CC" w:rsidP="00FA0CA9">
            <w:pPr>
              <w:rPr>
                <w:rFonts w:ascii="Arial" w:hAnsi="Arial" w:cs="Arial"/>
                <w:b/>
                <w:sz w:val="24"/>
                <w:szCs w:val="24"/>
              </w:rPr>
            </w:pPr>
            <w:r>
              <w:rPr>
                <w:rFonts w:ascii="Arial" w:hAnsi="Arial" w:cs="Arial"/>
                <w:b/>
                <w:sz w:val="24"/>
                <w:szCs w:val="24"/>
              </w:rPr>
              <w:t>3.2</w:t>
            </w:r>
          </w:p>
        </w:tc>
      </w:tr>
      <w:tr w:rsidR="00B0479E" w:rsidRPr="00034194" w14:paraId="1EEB45B2" w14:textId="77777777" w:rsidTr="00DA76AD">
        <w:tc>
          <w:tcPr>
            <w:tcW w:w="2547" w:type="dxa"/>
          </w:tcPr>
          <w:p w14:paraId="4A48663E" w14:textId="6879CA0B" w:rsidR="00B0479E" w:rsidRPr="00651405" w:rsidRDefault="00B0479E" w:rsidP="00FA0CA9">
            <w:pPr>
              <w:rPr>
                <w:rFonts w:ascii="Arial" w:hAnsi="Arial" w:cs="Arial"/>
                <w:b/>
                <w:sz w:val="24"/>
                <w:szCs w:val="24"/>
              </w:rPr>
            </w:pPr>
            <w:r w:rsidRPr="00651405">
              <w:rPr>
                <w:rFonts w:ascii="Arial" w:hAnsi="Arial" w:cs="Arial"/>
                <w:b/>
                <w:sz w:val="24"/>
                <w:szCs w:val="24"/>
              </w:rPr>
              <w:t xml:space="preserve">Name of Meeting </w:t>
            </w:r>
          </w:p>
        </w:tc>
        <w:tc>
          <w:tcPr>
            <w:tcW w:w="6469" w:type="dxa"/>
            <w:gridSpan w:val="6"/>
          </w:tcPr>
          <w:p w14:paraId="5687483E" w14:textId="3C2B1B18" w:rsidR="00B0479E" w:rsidRPr="00651405" w:rsidRDefault="005F04F6" w:rsidP="00FA0CA9">
            <w:pPr>
              <w:rPr>
                <w:rFonts w:ascii="Arial" w:hAnsi="Arial" w:cs="Arial"/>
                <w:b/>
                <w:sz w:val="24"/>
                <w:szCs w:val="24"/>
              </w:rPr>
            </w:pPr>
            <w:r>
              <w:rPr>
                <w:rFonts w:ascii="Arial" w:hAnsi="Arial" w:cs="Arial"/>
                <w:b/>
                <w:sz w:val="24"/>
                <w:szCs w:val="24"/>
              </w:rPr>
              <w:t>Performance and Finance Committee</w:t>
            </w:r>
          </w:p>
        </w:tc>
      </w:tr>
      <w:tr w:rsidR="00651405" w:rsidRPr="00034194" w14:paraId="6D2903E5" w14:textId="77777777" w:rsidTr="00DA76AD">
        <w:tc>
          <w:tcPr>
            <w:tcW w:w="2547" w:type="dxa"/>
          </w:tcPr>
          <w:p w14:paraId="6D2903E3" w14:textId="77777777" w:rsidR="00651405" w:rsidRPr="00FA0CA9" w:rsidRDefault="00651405" w:rsidP="00651405">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290F90E" w:rsidR="00651405" w:rsidRPr="00FA0CA9" w:rsidRDefault="00651405" w:rsidP="00651405">
            <w:pPr>
              <w:rPr>
                <w:rFonts w:ascii="Arial" w:hAnsi="Arial" w:cs="Arial"/>
                <w:b/>
                <w:sz w:val="24"/>
                <w:szCs w:val="24"/>
              </w:rPr>
            </w:pPr>
            <w:r w:rsidRPr="000874F1">
              <w:rPr>
                <w:rFonts w:ascii="Arial" w:hAnsi="Arial" w:cs="Arial"/>
                <w:sz w:val="24"/>
                <w:szCs w:val="24"/>
              </w:rPr>
              <w:t>NHS Wales Performance Framework Overview 20</w:t>
            </w:r>
            <w:r>
              <w:rPr>
                <w:rFonts w:ascii="Arial" w:hAnsi="Arial" w:cs="Arial"/>
                <w:sz w:val="24"/>
                <w:szCs w:val="24"/>
              </w:rPr>
              <w:t>25-26</w:t>
            </w:r>
          </w:p>
        </w:tc>
      </w:tr>
      <w:tr w:rsidR="00651405" w:rsidRPr="00034194" w14:paraId="6D2903E8" w14:textId="77777777" w:rsidTr="00DA76AD">
        <w:tc>
          <w:tcPr>
            <w:tcW w:w="2547" w:type="dxa"/>
          </w:tcPr>
          <w:p w14:paraId="6D2903E6" w14:textId="77777777" w:rsidR="00651405" w:rsidRPr="00FA0CA9" w:rsidRDefault="00651405" w:rsidP="0065140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62322CE" w:rsidR="00651405" w:rsidRPr="00FA0CA9" w:rsidRDefault="00651405" w:rsidP="00651405">
            <w:pPr>
              <w:rPr>
                <w:rFonts w:ascii="Arial" w:hAnsi="Arial" w:cs="Arial"/>
                <w:sz w:val="24"/>
                <w:szCs w:val="24"/>
              </w:rPr>
            </w:pPr>
            <w:r w:rsidRPr="000874F1">
              <w:rPr>
                <w:rFonts w:ascii="Arial" w:hAnsi="Arial" w:cs="Arial"/>
                <w:sz w:val="24"/>
                <w:szCs w:val="24"/>
              </w:rPr>
              <w:t xml:space="preserve">Meghann Protheroe, Head of Health Board Performance </w:t>
            </w:r>
          </w:p>
        </w:tc>
      </w:tr>
      <w:tr w:rsidR="00651405" w:rsidRPr="00034194" w14:paraId="6D2903EB" w14:textId="77777777" w:rsidTr="00DA76AD">
        <w:tc>
          <w:tcPr>
            <w:tcW w:w="2547" w:type="dxa"/>
          </w:tcPr>
          <w:p w14:paraId="6D2903E9" w14:textId="77777777" w:rsidR="00651405" w:rsidRPr="00FA0CA9" w:rsidRDefault="00651405" w:rsidP="0065140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1CFB2C3A" w:rsidR="00651405" w:rsidRPr="00FA0CA9" w:rsidRDefault="00651405" w:rsidP="00651405">
            <w:pPr>
              <w:rPr>
                <w:rFonts w:ascii="Arial" w:hAnsi="Arial" w:cs="Arial"/>
                <w:sz w:val="24"/>
                <w:szCs w:val="24"/>
              </w:rPr>
            </w:pPr>
            <w:r w:rsidRPr="000874F1">
              <w:rPr>
                <w:rFonts w:ascii="Arial" w:hAnsi="Arial" w:cs="Arial"/>
                <w:sz w:val="24"/>
                <w:szCs w:val="24"/>
              </w:rPr>
              <w:t xml:space="preserve">Darren Griffiths, Director of Finance and Performance </w:t>
            </w:r>
          </w:p>
        </w:tc>
      </w:tr>
      <w:tr w:rsidR="00651405" w:rsidRPr="00034194" w14:paraId="6D2903EE" w14:textId="77777777" w:rsidTr="00DA76AD">
        <w:tc>
          <w:tcPr>
            <w:tcW w:w="2547" w:type="dxa"/>
          </w:tcPr>
          <w:p w14:paraId="6D2903EC" w14:textId="77777777" w:rsidR="00651405" w:rsidRPr="00FA0CA9" w:rsidRDefault="00651405" w:rsidP="0065140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ADC7C6B" w:rsidR="00651405" w:rsidRPr="00FA0CA9" w:rsidRDefault="00651405" w:rsidP="00651405">
            <w:pPr>
              <w:rPr>
                <w:rFonts w:ascii="Arial" w:hAnsi="Arial" w:cs="Arial"/>
                <w:sz w:val="24"/>
                <w:szCs w:val="24"/>
              </w:rPr>
            </w:pPr>
            <w:r w:rsidRPr="000874F1">
              <w:rPr>
                <w:rFonts w:ascii="Arial" w:hAnsi="Arial" w:cs="Arial"/>
                <w:sz w:val="24"/>
                <w:szCs w:val="24"/>
              </w:rPr>
              <w:t xml:space="preserve">Darren Griffiths, Director of Finance and Performance </w:t>
            </w:r>
          </w:p>
        </w:tc>
      </w:tr>
      <w:tr w:rsidR="00653AEC" w:rsidRPr="00034194" w14:paraId="6D2903F1" w14:textId="77777777" w:rsidTr="00DA76AD">
        <w:tc>
          <w:tcPr>
            <w:tcW w:w="2547" w:type="dxa"/>
          </w:tcPr>
          <w:p w14:paraId="6D2903EF" w14:textId="77777777" w:rsidR="00653AEC" w:rsidRPr="00C26E5E" w:rsidRDefault="00653AEC" w:rsidP="00653AEC">
            <w:pPr>
              <w:rPr>
                <w:rFonts w:ascii="Arial" w:hAnsi="Arial" w:cs="Arial"/>
                <w:b/>
                <w:sz w:val="24"/>
                <w:szCs w:val="24"/>
              </w:rPr>
            </w:pPr>
            <w:r w:rsidRPr="00C26E5E">
              <w:rPr>
                <w:rFonts w:ascii="Arial" w:hAnsi="Arial" w:cs="Arial"/>
                <w:b/>
                <w:sz w:val="24"/>
                <w:szCs w:val="24"/>
              </w:rPr>
              <w:t xml:space="preserve">Freedom of Information </w:t>
            </w:r>
          </w:p>
        </w:tc>
        <w:tc>
          <w:tcPr>
            <w:tcW w:w="6469" w:type="dxa"/>
            <w:gridSpan w:val="6"/>
          </w:tcPr>
          <w:p w14:paraId="6D2903F0" w14:textId="7F4121B0" w:rsidR="00653AEC" w:rsidRPr="00C26E5E" w:rsidRDefault="00653AEC" w:rsidP="00653AEC">
            <w:pPr>
              <w:rPr>
                <w:rFonts w:ascii="Arial" w:hAnsi="Arial" w:cs="Arial"/>
                <w:sz w:val="24"/>
                <w:szCs w:val="24"/>
              </w:rPr>
            </w:pPr>
            <w:r w:rsidRPr="00C26E5E">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35EA62" w14:textId="744392DC" w:rsidR="00C26E5E" w:rsidRDefault="00C26E5E" w:rsidP="00C26E5E">
            <w:pPr>
              <w:jc w:val="both"/>
              <w:rPr>
                <w:rFonts w:ascii="Arial" w:hAnsi="Arial" w:cs="Arial"/>
                <w:sz w:val="24"/>
              </w:rPr>
            </w:pPr>
            <w:r w:rsidRPr="000874F1">
              <w:rPr>
                <w:rFonts w:ascii="Arial" w:hAnsi="Arial" w:cs="Arial"/>
                <w:sz w:val="24"/>
              </w:rPr>
              <w:t>The purpose of this report is to inform the Board of the changes that are required to the Health Board’s performance reporting arrangements in order to align with the 202</w:t>
            </w:r>
            <w:r>
              <w:rPr>
                <w:rFonts w:ascii="Arial" w:hAnsi="Arial" w:cs="Arial"/>
                <w:sz w:val="24"/>
              </w:rPr>
              <w:t>5</w:t>
            </w:r>
            <w:r w:rsidRPr="000874F1">
              <w:rPr>
                <w:rFonts w:ascii="Arial" w:hAnsi="Arial" w:cs="Arial"/>
                <w:sz w:val="24"/>
              </w:rPr>
              <w:t>/2</w:t>
            </w:r>
            <w:r>
              <w:rPr>
                <w:rFonts w:ascii="Arial" w:hAnsi="Arial" w:cs="Arial"/>
                <w:sz w:val="24"/>
              </w:rPr>
              <w:t>6</w:t>
            </w:r>
            <w:r w:rsidRPr="000874F1">
              <w:rPr>
                <w:rFonts w:ascii="Arial" w:hAnsi="Arial" w:cs="Arial"/>
              </w:rPr>
              <w:t xml:space="preserve"> </w:t>
            </w:r>
            <w:r w:rsidRPr="000874F1">
              <w:rPr>
                <w:rFonts w:ascii="Arial" w:hAnsi="Arial" w:cs="Arial"/>
                <w:sz w:val="24"/>
              </w:rPr>
              <w:t>NHS Wales Performance Framework.</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3EB6A5DD" w14:textId="77777777" w:rsidR="00C26E5E" w:rsidRPr="003136E0" w:rsidRDefault="00C26E5E" w:rsidP="00C26E5E">
            <w:pPr>
              <w:jc w:val="both"/>
              <w:rPr>
                <w:rFonts w:ascii="Arial" w:hAnsi="Arial" w:cs="Arial"/>
                <w:sz w:val="24"/>
                <w:szCs w:val="24"/>
              </w:rPr>
            </w:pPr>
            <w:r w:rsidRPr="003136E0">
              <w:rPr>
                <w:rFonts w:ascii="Arial" w:hAnsi="Arial" w:cs="Arial"/>
                <w:sz w:val="24"/>
                <w:szCs w:val="24"/>
              </w:rPr>
              <w:t>The key issues set out in this report are: -</w:t>
            </w:r>
          </w:p>
          <w:p w14:paraId="6D2903FE" w14:textId="77777777" w:rsidR="00653AEC" w:rsidRDefault="00653AEC" w:rsidP="00653AEC">
            <w:pPr>
              <w:rPr>
                <w:rFonts w:ascii="Arial" w:hAnsi="Arial" w:cs="Arial"/>
                <w:sz w:val="24"/>
                <w:szCs w:val="24"/>
              </w:rPr>
            </w:pPr>
          </w:p>
          <w:p w14:paraId="4A9F3F09" w14:textId="77777777" w:rsidR="003136E0" w:rsidRPr="003136E0" w:rsidRDefault="003136E0" w:rsidP="003136E0">
            <w:pPr>
              <w:jc w:val="both"/>
              <w:rPr>
                <w:rFonts w:ascii="Arial" w:hAnsi="Arial" w:cs="Arial"/>
                <w:sz w:val="24"/>
                <w:szCs w:val="24"/>
              </w:rPr>
            </w:pPr>
            <w:r w:rsidRPr="003136E0">
              <w:rPr>
                <w:rFonts w:ascii="Arial" w:hAnsi="Arial" w:cs="Arial"/>
                <w:sz w:val="24"/>
                <w:szCs w:val="24"/>
              </w:rPr>
              <w:t>The performance measures in the NHS Wales Performance Framework for 2025-2026 reflect the Six Key Strategic Priorities as set out in the NHS Wales Planning Framework 2025-2028.  These are:</w:t>
            </w:r>
          </w:p>
          <w:p w14:paraId="5A4222EC"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Population health and prevention</w:t>
            </w:r>
          </w:p>
          <w:p w14:paraId="36428BBB"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Primary and community care</w:t>
            </w:r>
          </w:p>
          <w:p w14:paraId="31F7502A"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Timely access to care and treatment (including cancer care)</w:t>
            </w:r>
          </w:p>
          <w:p w14:paraId="77CB1CD1"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Mental health access</w:t>
            </w:r>
          </w:p>
          <w:p w14:paraId="461D7BA8"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Women’s health</w:t>
            </w:r>
          </w:p>
          <w:p w14:paraId="741DAE13" w14:textId="77777777" w:rsidR="003136E0" w:rsidRPr="003136E0" w:rsidRDefault="003136E0" w:rsidP="003136E0">
            <w:pPr>
              <w:pStyle w:val="ListParagraph"/>
              <w:numPr>
                <w:ilvl w:val="0"/>
                <w:numId w:val="12"/>
              </w:numPr>
              <w:jc w:val="both"/>
              <w:rPr>
                <w:rFonts w:ascii="Arial" w:hAnsi="Arial" w:cs="Arial"/>
                <w:sz w:val="24"/>
                <w:szCs w:val="24"/>
              </w:rPr>
            </w:pPr>
            <w:r w:rsidRPr="003136E0">
              <w:rPr>
                <w:rFonts w:ascii="Arial" w:hAnsi="Arial" w:cs="Arial"/>
                <w:sz w:val="24"/>
                <w:szCs w:val="24"/>
              </w:rPr>
              <w:t>Delayed pathways of care</w:t>
            </w:r>
          </w:p>
          <w:p w14:paraId="0548883D" w14:textId="77777777" w:rsidR="003136E0" w:rsidRDefault="003136E0" w:rsidP="00653AEC">
            <w:pPr>
              <w:rPr>
                <w:rFonts w:ascii="Arial" w:hAnsi="Arial" w:cs="Arial"/>
                <w:sz w:val="24"/>
                <w:szCs w:val="24"/>
              </w:rPr>
            </w:pPr>
          </w:p>
          <w:p w14:paraId="233DC211" w14:textId="0CFB2977" w:rsidR="00635767" w:rsidRDefault="003136E0" w:rsidP="003136E0">
            <w:pPr>
              <w:jc w:val="both"/>
              <w:rPr>
                <w:rFonts w:ascii="Arial" w:hAnsi="Arial" w:cs="Arial"/>
                <w:sz w:val="24"/>
                <w:szCs w:val="24"/>
              </w:rPr>
            </w:pPr>
            <w:r w:rsidRPr="000874F1">
              <w:rPr>
                <w:rFonts w:ascii="Arial" w:hAnsi="Arial" w:cs="Arial"/>
                <w:sz w:val="24"/>
                <w:szCs w:val="24"/>
              </w:rPr>
              <w:t xml:space="preserve">A total of </w:t>
            </w:r>
            <w:r>
              <w:rPr>
                <w:rFonts w:ascii="Arial" w:hAnsi="Arial" w:cs="Arial"/>
                <w:sz w:val="24"/>
                <w:szCs w:val="24"/>
              </w:rPr>
              <w:t xml:space="preserve">53 </w:t>
            </w:r>
            <w:r w:rsidRPr="000874F1">
              <w:rPr>
                <w:rFonts w:ascii="Arial" w:hAnsi="Arial" w:cs="Arial"/>
                <w:sz w:val="24"/>
                <w:szCs w:val="24"/>
              </w:rPr>
              <w:t>measures are now a requirement to be reported by the Health Board for the 202</w:t>
            </w:r>
            <w:r>
              <w:rPr>
                <w:rFonts w:ascii="Arial" w:hAnsi="Arial" w:cs="Arial"/>
                <w:sz w:val="24"/>
                <w:szCs w:val="24"/>
              </w:rPr>
              <w:t>5-26</w:t>
            </w:r>
            <w:r w:rsidRPr="000874F1">
              <w:rPr>
                <w:rFonts w:ascii="Arial" w:hAnsi="Arial" w:cs="Arial"/>
                <w:sz w:val="24"/>
                <w:szCs w:val="24"/>
              </w:rPr>
              <w:t xml:space="preserve"> Performance Framework.</w:t>
            </w:r>
            <w:r>
              <w:rPr>
                <w:rFonts w:ascii="Arial" w:hAnsi="Arial" w:cs="Arial"/>
                <w:sz w:val="24"/>
                <w:szCs w:val="24"/>
              </w:rPr>
              <w:t xml:space="preserve"> Of these 53 measures, all are Quantitative Performance measures as the Qualitative reporting requirements have been removed from this Framework. </w:t>
            </w:r>
          </w:p>
          <w:p w14:paraId="4422FEAE" w14:textId="77777777" w:rsidR="003136E0" w:rsidRDefault="003136E0" w:rsidP="00653AEC">
            <w:pPr>
              <w:rPr>
                <w:rFonts w:ascii="Arial" w:hAnsi="Arial" w:cs="Arial"/>
                <w:sz w:val="24"/>
                <w:szCs w:val="24"/>
              </w:rPr>
            </w:pPr>
          </w:p>
          <w:p w14:paraId="6D290400" w14:textId="0E985F7E" w:rsidR="00653AEC" w:rsidRPr="00FA0CA9" w:rsidRDefault="00B16D15" w:rsidP="00653AEC">
            <w:pPr>
              <w:rPr>
                <w:rFonts w:ascii="Arial" w:hAnsi="Arial" w:cs="Arial"/>
                <w:sz w:val="24"/>
                <w:szCs w:val="24"/>
              </w:rPr>
            </w:pPr>
            <w:r>
              <w:rPr>
                <w:rFonts w:ascii="Arial" w:hAnsi="Arial" w:cs="Arial"/>
                <w:sz w:val="24"/>
                <w:szCs w:val="24"/>
              </w:rPr>
              <w:t xml:space="preserve">The 2025-28 NHS Wales Planning Framework has also outlined 16 Ministerial Delivery Expectations for 2025-26 (where applicable) which have been outlined in </w:t>
            </w:r>
            <w:r w:rsidRPr="00B16D15">
              <w:rPr>
                <w:rFonts w:ascii="Arial" w:hAnsi="Arial" w:cs="Arial"/>
                <w:b/>
                <w:bCs/>
                <w:sz w:val="24"/>
                <w:szCs w:val="24"/>
              </w:rPr>
              <w:t>Appendix 1</w:t>
            </w:r>
            <w:r>
              <w:rPr>
                <w:rFonts w:ascii="Arial" w:hAnsi="Arial" w:cs="Arial"/>
                <w:sz w:val="24"/>
                <w:szCs w:val="24"/>
              </w:rPr>
              <w:t xml:space="preserve">. These expectations are aligned with the Performance Framework, but have been outlined as separate targets.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77739042" w:rsidR="00762BBE" w:rsidRPr="00FA0CA9" w:rsidRDefault="00C26E5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0C4B76D" w:rsidR="00762BBE" w:rsidRPr="00FA0CA9" w:rsidRDefault="00C26E5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9966CF9" w:rsidR="00762BBE" w:rsidRPr="00FA0CA9" w:rsidRDefault="00C26E5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77EF60D6" w14:textId="1743668E" w:rsidR="00C26E5E" w:rsidRPr="000874F1" w:rsidRDefault="00C26E5E" w:rsidP="00C26E5E">
            <w:pPr>
              <w:ind w:right="96"/>
              <w:jc w:val="both"/>
              <w:rPr>
                <w:rFonts w:ascii="Arial" w:hAnsi="Arial" w:cs="Arial"/>
                <w:sz w:val="24"/>
                <w:szCs w:val="24"/>
              </w:rPr>
            </w:pPr>
            <w:r w:rsidRPr="000874F1">
              <w:rPr>
                <w:rFonts w:ascii="Arial" w:hAnsi="Arial" w:cs="Arial"/>
                <w:sz w:val="24"/>
                <w:szCs w:val="24"/>
              </w:rPr>
              <w:t xml:space="preserve">The </w:t>
            </w:r>
            <w:r w:rsidR="001C40DA">
              <w:rPr>
                <w:rFonts w:ascii="Arial" w:hAnsi="Arial" w:cs="Arial"/>
                <w:sz w:val="24"/>
                <w:szCs w:val="24"/>
              </w:rPr>
              <w:t>Committee</w:t>
            </w:r>
            <w:r w:rsidRPr="000874F1">
              <w:rPr>
                <w:rFonts w:ascii="Arial" w:hAnsi="Arial" w:cs="Arial"/>
                <w:sz w:val="24"/>
                <w:szCs w:val="24"/>
              </w:rPr>
              <w:t xml:space="preserve"> is asked to:</w:t>
            </w:r>
          </w:p>
          <w:p w14:paraId="3562EAE7" w14:textId="76F43522" w:rsidR="00C26E5E" w:rsidRPr="000874F1" w:rsidRDefault="00C26E5E" w:rsidP="00C26E5E">
            <w:pPr>
              <w:pStyle w:val="ListParagraph"/>
              <w:numPr>
                <w:ilvl w:val="0"/>
                <w:numId w:val="11"/>
              </w:numPr>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changes to reporting arrangements set out in this report to ensure alignment of Health Board reporting </w:t>
            </w:r>
            <w:r w:rsidRPr="000874F1">
              <w:rPr>
                <w:rFonts w:ascii="Arial" w:hAnsi="Arial" w:cs="Arial"/>
                <w:sz w:val="24"/>
                <w:szCs w:val="24"/>
              </w:rPr>
              <w:lastRenderedPageBreak/>
              <w:t>process with the NHS Wales Performance Framework 202</w:t>
            </w:r>
            <w:r>
              <w:rPr>
                <w:rFonts w:ascii="Arial" w:hAnsi="Arial" w:cs="Arial"/>
                <w:sz w:val="24"/>
                <w:szCs w:val="24"/>
              </w:rPr>
              <w:t>5</w:t>
            </w:r>
            <w:r w:rsidRPr="000874F1">
              <w:rPr>
                <w:rFonts w:ascii="Arial" w:hAnsi="Arial" w:cs="Arial"/>
                <w:sz w:val="24"/>
                <w:szCs w:val="24"/>
              </w:rPr>
              <w:t>/2</w:t>
            </w:r>
            <w:r>
              <w:rPr>
                <w:rFonts w:ascii="Arial" w:hAnsi="Arial" w:cs="Arial"/>
                <w:sz w:val="24"/>
                <w:szCs w:val="24"/>
              </w:rPr>
              <w:t>6</w:t>
            </w:r>
            <w:r w:rsidRPr="000874F1">
              <w:rPr>
                <w:rFonts w:ascii="Arial" w:hAnsi="Arial" w:cs="Arial"/>
                <w:sz w:val="24"/>
                <w:szCs w:val="24"/>
              </w:rPr>
              <w:t xml:space="preserve"> </w:t>
            </w:r>
          </w:p>
          <w:p w14:paraId="2EDA6ED2" w14:textId="10C77BEF" w:rsidR="00C26E5E" w:rsidRPr="000874F1" w:rsidRDefault="00C26E5E" w:rsidP="00C26E5E">
            <w:pPr>
              <w:pStyle w:val="ListParagraph"/>
              <w:numPr>
                <w:ilvl w:val="0"/>
                <w:numId w:val="11"/>
              </w:numPr>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continued method of reporting for the rest of the 202</w:t>
            </w:r>
            <w:r>
              <w:rPr>
                <w:rFonts w:ascii="Arial" w:hAnsi="Arial" w:cs="Arial"/>
                <w:sz w:val="24"/>
                <w:szCs w:val="24"/>
              </w:rPr>
              <w:t>4</w:t>
            </w:r>
            <w:r w:rsidRPr="000874F1">
              <w:rPr>
                <w:rFonts w:ascii="Arial" w:hAnsi="Arial" w:cs="Arial"/>
                <w:sz w:val="24"/>
                <w:szCs w:val="24"/>
              </w:rPr>
              <w:t>/2</w:t>
            </w:r>
            <w:r>
              <w:rPr>
                <w:rFonts w:ascii="Arial" w:hAnsi="Arial" w:cs="Arial"/>
                <w:sz w:val="24"/>
                <w:szCs w:val="24"/>
              </w:rPr>
              <w:t>5</w:t>
            </w:r>
            <w:r w:rsidRPr="000874F1">
              <w:rPr>
                <w:rFonts w:ascii="Arial" w:hAnsi="Arial" w:cs="Arial"/>
                <w:sz w:val="24"/>
                <w:szCs w:val="24"/>
              </w:rPr>
              <w:t xml:space="preserve"> financial year using national measures outlined in the Performance Framework</w:t>
            </w:r>
          </w:p>
          <w:p w14:paraId="0CDA2C09" w14:textId="77777777" w:rsidR="00C26E5E" w:rsidRPr="00BA59B1" w:rsidRDefault="00C26E5E" w:rsidP="00C26E5E">
            <w:pPr>
              <w:pStyle w:val="ListParagraph"/>
              <w:numPr>
                <w:ilvl w:val="0"/>
                <w:numId w:val="11"/>
              </w:numPr>
              <w:jc w:val="both"/>
              <w:rPr>
                <w:rFonts w:ascii="Arial" w:hAnsi="Arial" w:cs="Arial"/>
                <w:sz w:val="24"/>
                <w:szCs w:val="24"/>
              </w:rPr>
            </w:pPr>
            <w:r w:rsidRPr="000874F1">
              <w:rPr>
                <w:rFonts w:ascii="Arial" w:hAnsi="Arial" w:cs="Arial"/>
                <w:b/>
                <w:bCs/>
                <w:sz w:val="24"/>
                <w:szCs w:val="24"/>
              </w:rPr>
              <w:t xml:space="preserve">NOTE </w:t>
            </w:r>
            <w:r w:rsidRPr="000874F1">
              <w:rPr>
                <w:rFonts w:ascii="Arial" w:hAnsi="Arial" w:cs="Arial"/>
                <w:bCs/>
                <w:sz w:val="24"/>
                <w:szCs w:val="24"/>
              </w:rPr>
              <w:t>the continued use of Ministerial priority measure trajectories for future performance management</w:t>
            </w:r>
          </w:p>
          <w:p w14:paraId="6D290417" w14:textId="77777777" w:rsidR="00762BBE" w:rsidRPr="00FA0CA9" w:rsidRDefault="00762BBE" w:rsidP="00C26E5E">
            <w:pPr>
              <w:pStyle w:val="ListParagraph"/>
              <w:ind w:left="360"/>
              <w:jc w:val="both"/>
              <w:rPr>
                <w:rFonts w:ascii="Arial" w:hAnsi="Arial" w:cs="Arial"/>
              </w:rPr>
            </w:pPr>
          </w:p>
        </w:tc>
      </w:tr>
      <w:tr w:rsidR="00C26E5E" w:rsidRPr="00034194" w14:paraId="72C260B8" w14:textId="77777777" w:rsidTr="00DA76AD">
        <w:tc>
          <w:tcPr>
            <w:tcW w:w="2547" w:type="dxa"/>
          </w:tcPr>
          <w:p w14:paraId="49780BCC" w14:textId="5F9AA4A5" w:rsidR="00C26E5E" w:rsidRPr="00FA0CA9" w:rsidRDefault="00C26E5E" w:rsidP="00762BBE">
            <w:pPr>
              <w:rPr>
                <w:rFonts w:ascii="Arial" w:hAnsi="Arial" w:cs="Arial"/>
                <w:b/>
                <w:sz w:val="24"/>
                <w:szCs w:val="24"/>
              </w:rPr>
            </w:pPr>
            <w:r>
              <w:rPr>
                <w:rFonts w:ascii="Arial" w:hAnsi="Arial" w:cs="Arial"/>
                <w:b/>
                <w:sz w:val="24"/>
                <w:szCs w:val="24"/>
              </w:rPr>
              <w:lastRenderedPageBreak/>
              <w:t>Appendices</w:t>
            </w:r>
          </w:p>
        </w:tc>
        <w:tc>
          <w:tcPr>
            <w:tcW w:w="6469" w:type="dxa"/>
            <w:gridSpan w:val="6"/>
          </w:tcPr>
          <w:p w14:paraId="40CA26C3" w14:textId="4CA6DE87" w:rsidR="00B16D15" w:rsidRDefault="00B16D15" w:rsidP="00557835">
            <w:pPr>
              <w:pStyle w:val="ListParagraph"/>
              <w:numPr>
                <w:ilvl w:val="0"/>
                <w:numId w:val="6"/>
              </w:numPr>
              <w:ind w:left="256" w:hanging="256"/>
              <w:jc w:val="both"/>
              <w:rPr>
                <w:rFonts w:ascii="Arial" w:hAnsi="Arial" w:cs="Arial"/>
                <w:sz w:val="24"/>
                <w:lang w:val="en-US"/>
              </w:rPr>
            </w:pPr>
            <w:r w:rsidRPr="00B16D15">
              <w:rPr>
                <w:rFonts w:ascii="Arial" w:hAnsi="Arial" w:cs="Arial"/>
                <w:b/>
                <w:bCs/>
                <w:sz w:val="24"/>
                <w:lang w:val="en-US"/>
              </w:rPr>
              <w:t>Appendix 1</w:t>
            </w:r>
            <w:r>
              <w:rPr>
                <w:rFonts w:ascii="Arial" w:hAnsi="Arial" w:cs="Arial"/>
                <w:sz w:val="24"/>
                <w:lang w:val="en-US"/>
              </w:rPr>
              <w:t xml:space="preserve"> – NHS Wales Planning Framework 2025-28 Ministerial Delivery Expectations for 2025-26.</w:t>
            </w:r>
          </w:p>
          <w:p w14:paraId="799FE9F7" w14:textId="63BEAEA2" w:rsidR="00557835" w:rsidRDefault="00557835" w:rsidP="00557835">
            <w:pPr>
              <w:pStyle w:val="ListParagraph"/>
              <w:numPr>
                <w:ilvl w:val="0"/>
                <w:numId w:val="6"/>
              </w:numPr>
              <w:ind w:left="256" w:hanging="256"/>
              <w:jc w:val="both"/>
              <w:rPr>
                <w:rFonts w:ascii="Arial" w:hAnsi="Arial" w:cs="Arial"/>
                <w:sz w:val="24"/>
                <w:lang w:val="en-US"/>
              </w:rPr>
            </w:pPr>
            <w:r w:rsidRPr="00B16D15">
              <w:rPr>
                <w:rFonts w:ascii="Arial" w:hAnsi="Arial" w:cs="Arial"/>
                <w:b/>
                <w:bCs/>
                <w:sz w:val="24"/>
                <w:lang w:val="en-US"/>
              </w:rPr>
              <w:t xml:space="preserve">Appendix </w:t>
            </w:r>
            <w:r w:rsidR="00B16D15" w:rsidRPr="00B16D15">
              <w:rPr>
                <w:rFonts w:ascii="Arial" w:hAnsi="Arial" w:cs="Arial"/>
                <w:b/>
                <w:bCs/>
                <w:sz w:val="24"/>
                <w:lang w:val="en-US"/>
              </w:rPr>
              <w:t>2</w:t>
            </w:r>
            <w:r w:rsidRPr="000874F1">
              <w:rPr>
                <w:rFonts w:ascii="Arial" w:hAnsi="Arial" w:cs="Arial"/>
                <w:sz w:val="24"/>
                <w:lang w:val="en-US"/>
              </w:rPr>
              <w:t>- 202</w:t>
            </w:r>
            <w:r>
              <w:rPr>
                <w:rFonts w:ascii="Arial" w:hAnsi="Arial" w:cs="Arial"/>
                <w:sz w:val="24"/>
                <w:lang w:val="en-US"/>
              </w:rPr>
              <w:t>5-</w:t>
            </w:r>
            <w:r w:rsidRPr="000874F1">
              <w:rPr>
                <w:rFonts w:ascii="Arial" w:hAnsi="Arial" w:cs="Arial"/>
                <w:sz w:val="24"/>
                <w:lang w:val="en-US"/>
              </w:rPr>
              <w:t>2</w:t>
            </w:r>
            <w:r>
              <w:rPr>
                <w:rFonts w:ascii="Arial" w:hAnsi="Arial" w:cs="Arial"/>
                <w:sz w:val="24"/>
                <w:lang w:val="en-US"/>
              </w:rPr>
              <w:t>6</w:t>
            </w:r>
            <w:r w:rsidRPr="000874F1">
              <w:rPr>
                <w:rFonts w:ascii="Arial" w:hAnsi="Arial" w:cs="Arial"/>
                <w:sz w:val="24"/>
                <w:lang w:val="en-US"/>
              </w:rPr>
              <w:t xml:space="preserve"> NHS Wales Performance Framework</w:t>
            </w:r>
          </w:p>
          <w:p w14:paraId="06DF9F59" w14:textId="6414D006" w:rsidR="00557835" w:rsidRPr="000874F1" w:rsidRDefault="00557835" w:rsidP="00557835">
            <w:pPr>
              <w:pStyle w:val="ListParagraph"/>
              <w:numPr>
                <w:ilvl w:val="0"/>
                <w:numId w:val="6"/>
              </w:numPr>
              <w:ind w:left="256" w:hanging="256"/>
              <w:rPr>
                <w:rFonts w:ascii="Arial" w:hAnsi="Arial" w:cs="Arial"/>
                <w:sz w:val="24"/>
              </w:rPr>
            </w:pPr>
            <w:r w:rsidRPr="00B16D15">
              <w:rPr>
                <w:rFonts w:ascii="Arial" w:hAnsi="Arial" w:cs="Arial"/>
                <w:b/>
                <w:bCs/>
                <w:sz w:val="24"/>
              </w:rPr>
              <w:t xml:space="preserve">Appendix </w:t>
            </w:r>
            <w:r w:rsidR="00B16D15" w:rsidRPr="00B16D15">
              <w:rPr>
                <w:rFonts w:ascii="Arial" w:hAnsi="Arial" w:cs="Arial"/>
                <w:b/>
                <w:bCs/>
                <w:sz w:val="24"/>
              </w:rPr>
              <w:t>3</w:t>
            </w:r>
            <w:r w:rsidRPr="000874F1">
              <w:rPr>
                <w:rFonts w:ascii="Arial" w:hAnsi="Arial" w:cs="Arial"/>
                <w:sz w:val="24"/>
              </w:rPr>
              <w:t xml:space="preserve">- Summary of measures removed from </w:t>
            </w:r>
            <w:r>
              <w:rPr>
                <w:rFonts w:ascii="Arial" w:hAnsi="Arial" w:cs="Arial"/>
                <w:sz w:val="24"/>
              </w:rPr>
              <w:t>2025-26</w:t>
            </w:r>
            <w:r w:rsidRPr="000874F1">
              <w:rPr>
                <w:rFonts w:ascii="Arial" w:hAnsi="Arial" w:cs="Arial"/>
                <w:sz w:val="24"/>
              </w:rPr>
              <w:t xml:space="preserve"> </w:t>
            </w:r>
            <w:r>
              <w:rPr>
                <w:rFonts w:ascii="Arial" w:hAnsi="Arial" w:cs="Arial"/>
                <w:sz w:val="24"/>
              </w:rPr>
              <w:t>Performance</w:t>
            </w:r>
            <w:r w:rsidRPr="000874F1">
              <w:rPr>
                <w:rFonts w:ascii="Arial" w:hAnsi="Arial" w:cs="Arial"/>
                <w:sz w:val="24"/>
              </w:rPr>
              <w:t xml:space="preserve"> Framework </w:t>
            </w:r>
          </w:p>
          <w:p w14:paraId="4BF0BB20" w14:textId="1BB89E63" w:rsidR="00557835" w:rsidRPr="000874F1" w:rsidRDefault="00557835" w:rsidP="00557835">
            <w:pPr>
              <w:pStyle w:val="ListParagraph"/>
              <w:numPr>
                <w:ilvl w:val="0"/>
                <w:numId w:val="6"/>
              </w:numPr>
              <w:ind w:left="256" w:hanging="256"/>
              <w:rPr>
                <w:rFonts w:ascii="Arial" w:hAnsi="Arial" w:cs="Arial"/>
                <w:sz w:val="24"/>
              </w:rPr>
            </w:pPr>
            <w:r w:rsidRPr="00B16D15">
              <w:rPr>
                <w:rFonts w:ascii="Arial" w:hAnsi="Arial" w:cs="Arial"/>
                <w:b/>
                <w:bCs/>
                <w:sz w:val="24"/>
              </w:rPr>
              <w:t xml:space="preserve">Appendix </w:t>
            </w:r>
            <w:r w:rsidR="00B16D15" w:rsidRPr="00B16D15">
              <w:rPr>
                <w:rFonts w:ascii="Arial" w:hAnsi="Arial" w:cs="Arial"/>
                <w:b/>
                <w:bCs/>
                <w:sz w:val="24"/>
              </w:rPr>
              <w:t>4</w:t>
            </w:r>
            <w:r w:rsidRPr="000874F1">
              <w:rPr>
                <w:rFonts w:ascii="Arial" w:hAnsi="Arial" w:cs="Arial"/>
                <w:sz w:val="24"/>
              </w:rPr>
              <w:t xml:space="preserve"> - Summary of revisions for 202</w:t>
            </w:r>
            <w:r>
              <w:rPr>
                <w:rFonts w:ascii="Arial" w:hAnsi="Arial" w:cs="Arial"/>
                <w:sz w:val="24"/>
              </w:rPr>
              <w:t>5-26</w:t>
            </w:r>
          </w:p>
          <w:p w14:paraId="1D697BE2" w14:textId="77777777" w:rsidR="00C26E5E" w:rsidRPr="000874F1" w:rsidRDefault="00C26E5E" w:rsidP="00C26E5E">
            <w:pPr>
              <w:ind w:right="96"/>
              <w:jc w:val="both"/>
              <w:rPr>
                <w:rFonts w:ascii="Arial" w:hAnsi="Arial" w:cs="Arial"/>
                <w:sz w:val="24"/>
                <w:szCs w:val="24"/>
              </w:rPr>
            </w:pPr>
          </w:p>
        </w:tc>
      </w:tr>
    </w:tbl>
    <w:p w14:paraId="6D290419" w14:textId="77777777" w:rsidR="0020539A" w:rsidRDefault="0020539A"/>
    <w:p w14:paraId="4C08DFA3" w14:textId="425C8676" w:rsidR="00C26E5E" w:rsidRPr="000874F1" w:rsidRDefault="0020539A" w:rsidP="00C26E5E">
      <w:pPr>
        <w:spacing w:after="0" w:line="240" w:lineRule="auto"/>
        <w:jc w:val="center"/>
        <w:rPr>
          <w:rFonts w:ascii="Arial" w:hAnsi="Arial" w:cs="Arial"/>
          <w:b/>
          <w:caps/>
          <w:sz w:val="24"/>
        </w:rPr>
      </w:pPr>
      <w:r>
        <w:br w:type="page"/>
      </w:r>
      <w:r w:rsidR="00C26E5E" w:rsidRPr="000874F1">
        <w:rPr>
          <w:rFonts w:ascii="Arial" w:hAnsi="Arial" w:cs="Arial"/>
          <w:b/>
          <w:caps/>
          <w:sz w:val="24"/>
        </w:rPr>
        <w:lastRenderedPageBreak/>
        <w:t>FUll Review of Performance Reporting in line with 202</w:t>
      </w:r>
      <w:r w:rsidR="00C26E5E">
        <w:rPr>
          <w:rFonts w:ascii="Arial" w:hAnsi="Arial" w:cs="Arial"/>
          <w:b/>
          <w:caps/>
          <w:sz w:val="24"/>
        </w:rPr>
        <w:t>5-</w:t>
      </w:r>
      <w:r w:rsidR="00C26E5E" w:rsidRPr="000874F1">
        <w:rPr>
          <w:rFonts w:ascii="Arial" w:hAnsi="Arial" w:cs="Arial"/>
          <w:b/>
          <w:caps/>
          <w:sz w:val="24"/>
        </w:rPr>
        <w:t>2</w:t>
      </w:r>
      <w:r w:rsidR="00C26E5E">
        <w:rPr>
          <w:rFonts w:ascii="Arial" w:hAnsi="Arial" w:cs="Arial"/>
          <w:b/>
          <w:caps/>
          <w:sz w:val="24"/>
        </w:rPr>
        <w:t>6</w:t>
      </w:r>
      <w:r w:rsidR="00C26E5E" w:rsidRPr="000874F1">
        <w:rPr>
          <w:rFonts w:ascii="Arial" w:hAnsi="Arial" w:cs="Arial"/>
          <w:b/>
          <w:caps/>
          <w:sz w:val="24"/>
        </w:rPr>
        <w:t xml:space="preserve"> NHS Wales performance Framework</w:t>
      </w:r>
    </w:p>
    <w:p w14:paraId="6D29041A" w14:textId="0B784676" w:rsidR="00653AEC" w:rsidRDefault="00653AEC" w:rsidP="00653AEC">
      <w:pPr>
        <w:spacing w:after="0" w:line="240" w:lineRule="auto"/>
        <w:jc w:val="center"/>
        <w:rPr>
          <w:rFonts w:ascii="Arial" w:hAnsi="Arial" w:cs="Arial"/>
          <w:b/>
          <w:sz w:val="24"/>
          <w:szCs w:val="24"/>
        </w:rPr>
      </w:pP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2C627BA" w14:textId="77777777" w:rsidR="00C26E5E" w:rsidRDefault="00C26E5E" w:rsidP="00C26E5E">
      <w:pPr>
        <w:spacing w:after="0" w:line="240" w:lineRule="auto"/>
        <w:ind w:left="360"/>
        <w:jc w:val="both"/>
        <w:rPr>
          <w:rFonts w:ascii="Arial" w:hAnsi="Arial" w:cs="Arial"/>
          <w:sz w:val="24"/>
          <w:szCs w:val="24"/>
        </w:rPr>
      </w:pPr>
    </w:p>
    <w:p w14:paraId="2D4CD380" w14:textId="4CFD78BC" w:rsidR="00C26E5E" w:rsidRPr="00C26E5E" w:rsidRDefault="00C26E5E" w:rsidP="00C26E5E">
      <w:pPr>
        <w:spacing w:after="0" w:line="240" w:lineRule="auto"/>
        <w:ind w:left="360"/>
        <w:jc w:val="both"/>
        <w:rPr>
          <w:rFonts w:ascii="Arial" w:hAnsi="Arial" w:cs="Arial"/>
          <w:sz w:val="24"/>
          <w:szCs w:val="24"/>
        </w:rPr>
      </w:pPr>
      <w:r w:rsidRPr="00C26E5E">
        <w:rPr>
          <w:rFonts w:ascii="Arial" w:hAnsi="Arial" w:cs="Arial"/>
          <w:sz w:val="24"/>
          <w:szCs w:val="24"/>
        </w:rPr>
        <w:t>The release of the 202</w:t>
      </w:r>
      <w:r>
        <w:rPr>
          <w:rFonts w:ascii="Arial" w:hAnsi="Arial" w:cs="Arial"/>
          <w:sz w:val="24"/>
          <w:szCs w:val="24"/>
        </w:rPr>
        <w:t>5-26</w:t>
      </w:r>
      <w:r w:rsidRPr="00C26E5E">
        <w:rPr>
          <w:rFonts w:ascii="Arial" w:hAnsi="Arial" w:cs="Arial"/>
          <w:sz w:val="24"/>
          <w:szCs w:val="24"/>
        </w:rPr>
        <w:t xml:space="preserve"> NHS Wales Performance Framework </w:t>
      </w:r>
      <w:r w:rsidR="00B16D15">
        <w:rPr>
          <w:rFonts w:ascii="Arial" w:hAnsi="Arial" w:cs="Arial"/>
          <w:sz w:val="24"/>
          <w:szCs w:val="24"/>
        </w:rPr>
        <w:t xml:space="preserve">(Full document linked in </w:t>
      </w:r>
      <w:r w:rsidR="00B16D15" w:rsidRPr="00B16D15">
        <w:rPr>
          <w:rFonts w:ascii="Arial" w:hAnsi="Arial" w:cs="Arial"/>
          <w:b/>
          <w:bCs/>
          <w:sz w:val="24"/>
          <w:szCs w:val="24"/>
        </w:rPr>
        <w:t>Appendix 2</w:t>
      </w:r>
      <w:r w:rsidR="00B16D15">
        <w:rPr>
          <w:rFonts w:ascii="Arial" w:hAnsi="Arial" w:cs="Arial"/>
          <w:sz w:val="24"/>
          <w:szCs w:val="24"/>
        </w:rPr>
        <w:t xml:space="preserve">) </w:t>
      </w:r>
      <w:r w:rsidRPr="00C26E5E">
        <w:rPr>
          <w:rFonts w:ascii="Arial" w:hAnsi="Arial" w:cs="Arial"/>
          <w:sz w:val="24"/>
          <w:szCs w:val="24"/>
        </w:rPr>
        <w:t>prompted a review of the measures currently reported internally via the performance statements and externally through the Integrated Performance Report and Quality &amp; Safety Performance Report.</w:t>
      </w:r>
    </w:p>
    <w:p w14:paraId="775AAE10" w14:textId="77777777" w:rsidR="00C26E5E" w:rsidRPr="00C26E5E" w:rsidRDefault="00C26E5E" w:rsidP="00C26E5E">
      <w:pPr>
        <w:spacing w:after="0" w:line="240" w:lineRule="auto"/>
        <w:jc w:val="both"/>
        <w:rPr>
          <w:rFonts w:ascii="Arial" w:hAnsi="Arial" w:cs="Arial"/>
          <w:color w:val="FF0000"/>
          <w:sz w:val="24"/>
          <w:szCs w:val="24"/>
        </w:rPr>
      </w:pPr>
    </w:p>
    <w:p w14:paraId="6CD49079" w14:textId="77777777" w:rsidR="00C26E5E" w:rsidRPr="00C26E5E" w:rsidRDefault="00C26E5E" w:rsidP="00C26E5E">
      <w:pPr>
        <w:spacing w:after="0" w:line="240" w:lineRule="auto"/>
        <w:ind w:left="360" w:right="96"/>
        <w:jc w:val="both"/>
        <w:rPr>
          <w:rFonts w:ascii="Arial" w:hAnsi="Arial" w:cs="Arial"/>
          <w:sz w:val="24"/>
          <w:szCs w:val="24"/>
        </w:rPr>
      </w:pPr>
      <w:r w:rsidRPr="00C26E5E">
        <w:rPr>
          <w:rFonts w:ascii="Arial" w:hAnsi="Arial" w:cs="Arial"/>
          <w:sz w:val="24"/>
          <w:szCs w:val="24"/>
        </w:rPr>
        <w:t>This review process is a routine annual governance process carried out by the performance team to ensure that the Health Board is fully sighted on the measures set out in the Delivery Framework.</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3CE36CB" w14:textId="77777777" w:rsidR="00C26E5E" w:rsidRPr="00C26E5E" w:rsidRDefault="00C26E5E" w:rsidP="00C26E5E">
      <w:pPr>
        <w:spacing w:after="0" w:line="240" w:lineRule="auto"/>
        <w:ind w:left="360"/>
        <w:jc w:val="both"/>
        <w:rPr>
          <w:rFonts w:ascii="Arial" w:hAnsi="Arial" w:cs="Arial"/>
          <w:sz w:val="24"/>
          <w:szCs w:val="24"/>
        </w:rPr>
      </w:pPr>
      <w:r w:rsidRPr="00C26E5E">
        <w:rPr>
          <w:rFonts w:ascii="Arial" w:hAnsi="Arial" w:cs="Arial"/>
          <w:sz w:val="24"/>
          <w:szCs w:val="24"/>
        </w:rPr>
        <w:t>The performance measures in the NHS Wales Performance Framework for 2025-2026 reflect the Six Key Strategic Priorities as set out in the NHS Wales Planning Framework 2025-2028.  These are:</w:t>
      </w:r>
    </w:p>
    <w:p w14:paraId="1918AA6B"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Population health and prevention</w:t>
      </w:r>
    </w:p>
    <w:p w14:paraId="624E85D7"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Primary and community care</w:t>
      </w:r>
    </w:p>
    <w:p w14:paraId="79716111"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Timely access to care and treatment (including cancer care)</w:t>
      </w:r>
    </w:p>
    <w:p w14:paraId="0DA5D2D3"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Mental health access</w:t>
      </w:r>
    </w:p>
    <w:p w14:paraId="2D958FB1"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Women’s health</w:t>
      </w:r>
    </w:p>
    <w:p w14:paraId="5DB64520" w14:textId="77777777" w:rsidR="00C26E5E" w:rsidRPr="00C26E5E" w:rsidRDefault="00C26E5E" w:rsidP="00C26E5E">
      <w:pPr>
        <w:pStyle w:val="ListParagraph"/>
        <w:numPr>
          <w:ilvl w:val="1"/>
          <w:numId w:val="6"/>
        </w:numPr>
        <w:spacing w:after="0" w:line="240" w:lineRule="auto"/>
        <w:jc w:val="both"/>
        <w:rPr>
          <w:rFonts w:ascii="Arial" w:hAnsi="Arial" w:cs="Arial"/>
          <w:sz w:val="24"/>
          <w:szCs w:val="24"/>
        </w:rPr>
      </w:pPr>
      <w:r w:rsidRPr="00C26E5E">
        <w:rPr>
          <w:rFonts w:ascii="Arial" w:hAnsi="Arial" w:cs="Arial"/>
          <w:sz w:val="24"/>
          <w:szCs w:val="24"/>
        </w:rPr>
        <w:t>Delayed pathways of care</w:t>
      </w:r>
    </w:p>
    <w:p w14:paraId="3486D5EF" w14:textId="77777777" w:rsidR="00C26E5E" w:rsidRDefault="00C26E5E" w:rsidP="00C26E5E">
      <w:pPr>
        <w:spacing w:after="0" w:line="240" w:lineRule="auto"/>
        <w:ind w:left="360"/>
        <w:jc w:val="both"/>
        <w:rPr>
          <w:rFonts w:ascii="Arial" w:hAnsi="Arial" w:cs="Arial"/>
          <w:sz w:val="24"/>
          <w:szCs w:val="24"/>
        </w:rPr>
      </w:pPr>
      <w:r w:rsidRPr="00C26E5E">
        <w:rPr>
          <w:rFonts w:ascii="Arial" w:hAnsi="Arial" w:cs="Arial"/>
          <w:sz w:val="24"/>
          <w:szCs w:val="24"/>
        </w:rPr>
        <w:t>In addition, a small set of measures focusing on enablers, health prevention and the delivery of quality and safe services has been included.</w:t>
      </w:r>
    </w:p>
    <w:p w14:paraId="0EE8DEBF" w14:textId="77777777" w:rsidR="00C26E5E" w:rsidRDefault="00C26E5E" w:rsidP="00C26E5E">
      <w:pPr>
        <w:spacing w:after="0" w:line="240" w:lineRule="auto"/>
        <w:ind w:left="360"/>
        <w:jc w:val="both"/>
        <w:rPr>
          <w:rFonts w:ascii="Arial" w:hAnsi="Arial" w:cs="Arial"/>
          <w:sz w:val="24"/>
          <w:szCs w:val="24"/>
        </w:rPr>
      </w:pPr>
    </w:p>
    <w:p w14:paraId="26222C71" w14:textId="77777777" w:rsidR="00C26E5E" w:rsidRDefault="00C26E5E" w:rsidP="00C26E5E">
      <w:pPr>
        <w:spacing w:after="0" w:line="240" w:lineRule="auto"/>
        <w:ind w:left="360"/>
        <w:jc w:val="both"/>
        <w:rPr>
          <w:rFonts w:ascii="Arial" w:hAnsi="Arial" w:cs="Arial"/>
          <w:sz w:val="24"/>
          <w:szCs w:val="24"/>
        </w:rPr>
      </w:pPr>
      <w:r w:rsidRPr="00C26E5E">
        <w:rPr>
          <w:rFonts w:ascii="Arial" w:hAnsi="Arial" w:cs="Arial"/>
          <w:sz w:val="24"/>
          <w:szCs w:val="24"/>
        </w:rPr>
        <w:t xml:space="preserve">All of the performance measures in the NHS Performance Framework have been mapped to ‘A Healthier Wales’ quadruple aim: </w:t>
      </w:r>
    </w:p>
    <w:p w14:paraId="333538B5" w14:textId="77777777" w:rsidR="00C26E5E" w:rsidRDefault="00C26E5E" w:rsidP="00C26E5E">
      <w:pPr>
        <w:spacing w:after="0" w:line="240" w:lineRule="auto"/>
        <w:ind w:left="360"/>
        <w:jc w:val="both"/>
        <w:rPr>
          <w:rFonts w:ascii="Arial" w:hAnsi="Arial" w:cs="Arial"/>
          <w:sz w:val="24"/>
          <w:szCs w:val="24"/>
        </w:rPr>
      </w:pPr>
    </w:p>
    <w:p w14:paraId="6C98801A" w14:textId="5FCAA804" w:rsidR="00C26E5E" w:rsidRPr="00C26E5E" w:rsidRDefault="00C26E5E" w:rsidP="00C26E5E">
      <w:pPr>
        <w:spacing w:after="0" w:line="240" w:lineRule="auto"/>
        <w:ind w:left="360"/>
        <w:jc w:val="both"/>
        <w:rPr>
          <w:rFonts w:ascii="Arial" w:hAnsi="Arial" w:cs="Arial"/>
          <w:sz w:val="24"/>
          <w:szCs w:val="24"/>
        </w:rPr>
      </w:pPr>
      <w:r w:rsidRPr="00C26E5E">
        <w:rPr>
          <w:rFonts w:ascii="Arial" w:hAnsi="Arial" w:cs="Arial"/>
          <w:noProof/>
          <w:sz w:val="24"/>
          <w:szCs w:val="24"/>
        </w:rPr>
        <w:drawing>
          <wp:inline distT="0" distB="0" distL="0" distR="0" wp14:anchorId="7C9C8029" wp14:editId="33C379C3">
            <wp:extent cx="5731510" cy="2844800"/>
            <wp:effectExtent l="0" t="0" r="2540" b="0"/>
            <wp:docPr id="2094092233" name="Picture 1" descr="A diagram of health care work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092233" name="Picture 1" descr="A diagram of health care workers&#10;&#10;Description automatically generated"/>
                    <pic:cNvPicPr/>
                  </pic:nvPicPr>
                  <pic:blipFill>
                    <a:blip r:embed="rId8"/>
                    <a:stretch>
                      <a:fillRect/>
                    </a:stretch>
                  </pic:blipFill>
                  <pic:spPr>
                    <a:xfrm>
                      <a:off x="0" y="0"/>
                      <a:ext cx="5731510" cy="2844800"/>
                    </a:xfrm>
                    <a:prstGeom prst="rect">
                      <a:avLst/>
                    </a:prstGeom>
                  </pic:spPr>
                </pic:pic>
              </a:graphicData>
            </a:graphic>
          </wp:inline>
        </w:drawing>
      </w:r>
    </w:p>
    <w:p w14:paraId="6043DA7F" w14:textId="77777777" w:rsidR="00C26E5E" w:rsidRPr="00C26E5E" w:rsidRDefault="00C26E5E" w:rsidP="00C26E5E">
      <w:pPr>
        <w:spacing w:after="0" w:line="240" w:lineRule="auto"/>
        <w:ind w:left="360"/>
        <w:jc w:val="both"/>
        <w:rPr>
          <w:rFonts w:ascii="Arial" w:hAnsi="Arial" w:cs="Arial"/>
          <w:sz w:val="24"/>
          <w:szCs w:val="24"/>
        </w:rPr>
      </w:pPr>
    </w:p>
    <w:p w14:paraId="399339B1" w14:textId="77777777" w:rsidR="006109FD" w:rsidRDefault="006109FD" w:rsidP="006109FD">
      <w:pPr>
        <w:spacing w:after="0" w:line="240" w:lineRule="auto"/>
        <w:ind w:left="360"/>
        <w:jc w:val="both"/>
        <w:rPr>
          <w:rFonts w:ascii="Arial" w:hAnsi="Arial" w:cs="Arial"/>
          <w:sz w:val="24"/>
          <w:szCs w:val="24"/>
        </w:rPr>
      </w:pPr>
      <w:r w:rsidRPr="006109FD">
        <w:rPr>
          <w:rFonts w:ascii="Arial" w:hAnsi="Arial" w:cs="Arial"/>
          <w:sz w:val="24"/>
          <w:szCs w:val="24"/>
        </w:rPr>
        <w:t xml:space="preserve">The </w:t>
      </w:r>
      <w:hyperlink r:id="rId9" w:history="1">
        <w:r w:rsidRPr="006109FD">
          <w:rPr>
            <w:rFonts w:ascii="Arial" w:hAnsi="Arial" w:cs="Arial"/>
            <w:b/>
            <w:bCs/>
            <w:sz w:val="24"/>
            <w:szCs w:val="24"/>
            <w:u w:val="single"/>
          </w:rPr>
          <w:t>Oversight and Escalation Framewor</w:t>
        </w:r>
        <w:r w:rsidRPr="006109FD">
          <w:rPr>
            <w:rFonts w:ascii="Arial" w:hAnsi="Arial" w:cs="Arial"/>
            <w:sz w:val="24"/>
            <w:szCs w:val="24"/>
          </w:rPr>
          <w:t>k</w:t>
        </w:r>
      </w:hyperlink>
      <w:r w:rsidRPr="006109FD">
        <w:rPr>
          <w:rFonts w:ascii="Arial" w:hAnsi="Arial" w:cs="Arial"/>
          <w:sz w:val="24"/>
          <w:szCs w:val="24"/>
        </w:rPr>
        <w:t xml:space="preserve">, sets out how Welsh Government has oversight of and gains assurance about NHS Wales organisations, as well as </w:t>
      </w:r>
      <w:r w:rsidRPr="006109FD">
        <w:rPr>
          <w:rFonts w:ascii="Arial" w:hAnsi="Arial" w:cs="Arial"/>
          <w:sz w:val="24"/>
          <w:szCs w:val="24"/>
        </w:rPr>
        <w:lastRenderedPageBreak/>
        <w:t xml:space="preserve">describing in more detail what intervention approach will be taken. </w:t>
      </w:r>
      <w:r>
        <w:rPr>
          <w:rFonts w:ascii="Arial" w:hAnsi="Arial" w:cs="Arial"/>
          <w:sz w:val="24"/>
          <w:szCs w:val="24"/>
        </w:rPr>
        <w:t xml:space="preserve">All measures within the NHS Wales Performance Framework are managed through the Oversight and Escalation Framework, of which there are five levels of escalation: </w:t>
      </w:r>
    </w:p>
    <w:p w14:paraId="008090A4" w14:textId="1E942B1D" w:rsidR="006109FD" w:rsidRPr="006109FD" w:rsidRDefault="006109FD" w:rsidP="006109FD">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R</w:t>
      </w:r>
      <w:r w:rsidRPr="006109FD">
        <w:rPr>
          <w:rFonts w:ascii="Arial" w:hAnsi="Arial" w:cs="Arial"/>
          <w:sz w:val="24"/>
          <w:szCs w:val="24"/>
        </w:rPr>
        <w:t xml:space="preserve">outine </w:t>
      </w:r>
      <w:r>
        <w:rPr>
          <w:rFonts w:ascii="Arial" w:hAnsi="Arial" w:cs="Arial"/>
          <w:sz w:val="24"/>
          <w:szCs w:val="24"/>
        </w:rPr>
        <w:t>A</w:t>
      </w:r>
      <w:r w:rsidRPr="006109FD">
        <w:rPr>
          <w:rFonts w:ascii="Arial" w:hAnsi="Arial" w:cs="Arial"/>
          <w:sz w:val="24"/>
          <w:szCs w:val="24"/>
        </w:rPr>
        <w:t>rrangements</w:t>
      </w:r>
    </w:p>
    <w:p w14:paraId="07E289BA" w14:textId="2070A9ED" w:rsidR="006109FD" w:rsidRPr="006109FD" w:rsidRDefault="006109FD" w:rsidP="006109FD">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A</w:t>
      </w:r>
      <w:r w:rsidRPr="006109FD">
        <w:rPr>
          <w:rFonts w:ascii="Arial" w:hAnsi="Arial" w:cs="Arial"/>
          <w:sz w:val="24"/>
          <w:szCs w:val="24"/>
        </w:rPr>
        <w:t xml:space="preserve">reas of </w:t>
      </w:r>
      <w:r>
        <w:rPr>
          <w:rFonts w:ascii="Arial" w:hAnsi="Arial" w:cs="Arial"/>
          <w:sz w:val="24"/>
          <w:szCs w:val="24"/>
        </w:rPr>
        <w:t>C</w:t>
      </w:r>
      <w:r w:rsidRPr="006109FD">
        <w:rPr>
          <w:rFonts w:ascii="Arial" w:hAnsi="Arial" w:cs="Arial"/>
          <w:sz w:val="24"/>
          <w:szCs w:val="24"/>
        </w:rPr>
        <w:t xml:space="preserve">oncern </w:t>
      </w:r>
    </w:p>
    <w:p w14:paraId="40DAB5D4" w14:textId="45AF3450" w:rsidR="006109FD" w:rsidRPr="006109FD" w:rsidRDefault="006109FD" w:rsidP="006109FD">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E</w:t>
      </w:r>
      <w:r w:rsidRPr="006109FD">
        <w:rPr>
          <w:rFonts w:ascii="Arial" w:hAnsi="Arial" w:cs="Arial"/>
          <w:sz w:val="24"/>
          <w:szCs w:val="24"/>
        </w:rPr>
        <w:t xml:space="preserve">nhanced </w:t>
      </w:r>
      <w:r>
        <w:rPr>
          <w:rFonts w:ascii="Arial" w:hAnsi="Arial" w:cs="Arial"/>
          <w:sz w:val="24"/>
          <w:szCs w:val="24"/>
        </w:rPr>
        <w:t>M</w:t>
      </w:r>
      <w:r w:rsidRPr="006109FD">
        <w:rPr>
          <w:rFonts w:ascii="Arial" w:hAnsi="Arial" w:cs="Arial"/>
          <w:sz w:val="24"/>
          <w:szCs w:val="24"/>
        </w:rPr>
        <w:t>onitoring</w:t>
      </w:r>
    </w:p>
    <w:p w14:paraId="15966236" w14:textId="59302B64" w:rsidR="006109FD" w:rsidRPr="006109FD" w:rsidRDefault="006109FD" w:rsidP="006109FD">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T</w:t>
      </w:r>
      <w:r w:rsidRPr="006109FD">
        <w:rPr>
          <w:rFonts w:ascii="Arial" w:hAnsi="Arial" w:cs="Arial"/>
          <w:sz w:val="24"/>
          <w:szCs w:val="24"/>
        </w:rPr>
        <w:t xml:space="preserve">argeted </w:t>
      </w:r>
      <w:r>
        <w:rPr>
          <w:rFonts w:ascii="Arial" w:hAnsi="Arial" w:cs="Arial"/>
          <w:sz w:val="24"/>
          <w:szCs w:val="24"/>
        </w:rPr>
        <w:t>I</w:t>
      </w:r>
      <w:r w:rsidRPr="006109FD">
        <w:rPr>
          <w:rFonts w:ascii="Arial" w:hAnsi="Arial" w:cs="Arial"/>
          <w:sz w:val="24"/>
          <w:szCs w:val="24"/>
        </w:rPr>
        <w:t xml:space="preserve">ntervention </w:t>
      </w:r>
    </w:p>
    <w:p w14:paraId="7FDDA133" w14:textId="0AAD63A7" w:rsidR="006109FD" w:rsidRPr="006109FD" w:rsidRDefault="006109FD" w:rsidP="006109FD">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S</w:t>
      </w:r>
      <w:r w:rsidRPr="006109FD">
        <w:rPr>
          <w:rFonts w:ascii="Arial" w:hAnsi="Arial" w:cs="Arial"/>
          <w:sz w:val="24"/>
          <w:szCs w:val="24"/>
        </w:rPr>
        <w:t xml:space="preserve">pecial </w:t>
      </w:r>
      <w:r>
        <w:rPr>
          <w:rFonts w:ascii="Arial" w:hAnsi="Arial" w:cs="Arial"/>
          <w:sz w:val="24"/>
          <w:szCs w:val="24"/>
        </w:rPr>
        <w:t>M</w:t>
      </w:r>
      <w:r w:rsidRPr="006109FD">
        <w:rPr>
          <w:rFonts w:ascii="Arial" w:hAnsi="Arial" w:cs="Arial"/>
          <w:sz w:val="24"/>
          <w:szCs w:val="24"/>
        </w:rPr>
        <w:t>easures.</w:t>
      </w:r>
    </w:p>
    <w:p w14:paraId="6D290421" w14:textId="747E21BA" w:rsidR="00653AEC" w:rsidRPr="006109FD" w:rsidRDefault="00653AEC" w:rsidP="006109FD">
      <w:pPr>
        <w:spacing w:after="0" w:line="240" w:lineRule="auto"/>
        <w:ind w:left="360"/>
        <w:jc w:val="both"/>
        <w:rPr>
          <w:rFonts w:ascii="Arial" w:hAnsi="Arial" w:cs="Arial"/>
          <w:bCs/>
          <w:sz w:val="24"/>
          <w:szCs w:val="24"/>
        </w:rPr>
      </w:pPr>
    </w:p>
    <w:p w14:paraId="4CD8FF67" w14:textId="04DEA75F" w:rsidR="006109FD" w:rsidRDefault="006109FD" w:rsidP="006109FD">
      <w:pPr>
        <w:pStyle w:val="ListParagraph"/>
        <w:numPr>
          <w:ilvl w:val="0"/>
          <w:numId w:val="1"/>
        </w:numPr>
        <w:spacing w:after="0" w:line="240" w:lineRule="auto"/>
        <w:rPr>
          <w:rFonts w:ascii="Arial" w:hAnsi="Arial" w:cs="Arial"/>
          <w:b/>
          <w:sz w:val="24"/>
          <w:szCs w:val="24"/>
        </w:rPr>
      </w:pPr>
      <w:r>
        <w:rPr>
          <w:rFonts w:ascii="Arial" w:hAnsi="Arial" w:cs="Arial"/>
          <w:b/>
          <w:sz w:val="24"/>
          <w:szCs w:val="24"/>
        </w:rPr>
        <w:t>2025-26 PERFORMANCE FRAMEWORK UPDATES</w:t>
      </w:r>
    </w:p>
    <w:p w14:paraId="40C84B20" w14:textId="77777777" w:rsidR="006109FD" w:rsidRDefault="006109FD" w:rsidP="006109FD">
      <w:pPr>
        <w:spacing w:after="0" w:line="240" w:lineRule="auto"/>
        <w:rPr>
          <w:rFonts w:ascii="Arial" w:hAnsi="Arial" w:cs="Arial"/>
          <w:b/>
          <w:sz w:val="24"/>
          <w:szCs w:val="24"/>
        </w:rPr>
      </w:pPr>
    </w:p>
    <w:p w14:paraId="4FE09402" w14:textId="6ABBFA73" w:rsidR="003136E0" w:rsidRDefault="006109FD" w:rsidP="006109FD">
      <w:pPr>
        <w:spacing w:after="0" w:line="240" w:lineRule="auto"/>
        <w:ind w:left="360"/>
        <w:jc w:val="both"/>
        <w:rPr>
          <w:rFonts w:ascii="Arial" w:hAnsi="Arial" w:cs="Arial"/>
          <w:color w:val="FF0000"/>
          <w:sz w:val="24"/>
          <w:szCs w:val="24"/>
        </w:rPr>
      </w:pPr>
      <w:r w:rsidRPr="003136E0">
        <w:rPr>
          <w:rFonts w:ascii="Arial" w:hAnsi="Arial" w:cs="Arial"/>
          <w:sz w:val="24"/>
          <w:szCs w:val="24"/>
        </w:rPr>
        <w:t xml:space="preserve">There are </w:t>
      </w:r>
      <w:r w:rsidR="009C6577" w:rsidRPr="003136E0">
        <w:rPr>
          <w:rFonts w:ascii="Arial" w:hAnsi="Arial" w:cs="Arial"/>
          <w:sz w:val="24"/>
          <w:szCs w:val="24"/>
        </w:rPr>
        <w:t>53</w:t>
      </w:r>
      <w:r w:rsidRPr="003136E0">
        <w:rPr>
          <w:rFonts w:ascii="Arial" w:hAnsi="Arial" w:cs="Arial"/>
          <w:sz w:val="24"/>
          <w:szCs w:val="24"/>
        </w:rPr>
        <w:t xml:space="preserve"> measures in the 202</w:t>
      </w:r>
      <w:r w:rsidR="009C6577" w:rsidRPr="003136E0">
        <w:rPr>
          <w:rFonts w:ascii="Arial" w:hAnsi="Arial" w:cs="Arial"/>
          <w:sz w:val="24"/>
          <w:szCs w:val="24"/>
        </w:rPr>
        <w:t>5-26</w:t>
      </w:r>
      <w:r w:rsidRPr="003136E0">
        <w:rPr>
          <w:rFonts w:ascii="Arial" w:hAnsi="Arial" w:cs="Arial"/>
          <w:sz w:val="24"/>
          <w:szCs w:val="24"/>
        </w:rPr>
        <w:t xml:space="preserve"> NHS Performance Framework, of </w:t>
      </w:r>
      <w:r w:rsidRPr="009C6577">
        <w:rPr>
          <w:rFonts w:ascii="Arial" w:hAnsi="Arial" w:cs="Arial"/>
          <w:sz w:val="24"/>
          <w:szCs w:val="24"/>
        </w:rPr>
        <w:t xml:space="preserve">which 2 are new measures, </w:t>
      </w:r>
      <w:r w:rsidR="009C6577" w:rsidRPr="009C6577">
        <w:rPr>
          <w:rFonts w:ascii="Arial" w:hAnsi="Arial" w:cs="Arial"/>
          <w:sz w:val="24"/>
          <w:szCs w:val="24"/>
        </w:rPr>
        <w:t>5</w:t>
      </w:r>
      <w:r w:rsidRPr="009C6577">
        <w:rPr>
          <w:rFonts w:ascii="Arial" w:hAnsi="Arial" w:cs="Arial"/>
          <w:sz w:val="24"/>
          <w:szCs w:val="24"/>
        </w:rPr>
        <w:t xml:space="preserve"> are revised </w:t>
      </w:r>
      <w:r w:rsidRPr="003136E0">
        <w:rPr>
          <w:rFonts w:ascii="Arial" w:hAnsi="Arial" w:cs="Arial"/>
          <w:sz w:val="24"/>
          <w:szCs w:val="24"/>
        </w:rPr>
        <w:t xml:space="preserve">measures and </w:t>
      </w:r>
      <w:r w:rsidR="003136E0" w:rsidRPr="003136E0">
        <w:rPr>
          <w:rFonts w:ascii="Arial" w:hAnsi="Arial" w:cs="Arial"/>
          <w:sz w:val="24"/>
          <w:szCs w:val="24"/>
        </w:rPr>
        <w:t>15</w:t>
      </w:r>
      <w:r w:rsidRPr="003136E0">
        <w:rPr>
          <w:rFonts w:ascii="Arial" w:hAnsi="Arial" w:cs="Arial"/>
          <w:sz w:val="24"/>
          <w:szCs w:val="24"/>
        </w:rPr>
        <w:t xml:space="preserve"> were removed from the previous version of the NHS Delivery Framework (20</w:t>
      </w:r>
      <w:r w:rsidR="003136E0" w:rsidRPr="003136E0">
        <w:rPr>
          <w:rFonts w:ascii="Arial" w:hAnsi="Arial" w:cs="Arial"/>
          <w:sz w:val="24"/>
          <w:szCs w:val="24"/>
        </w:rPr>
        <w:t>24-25</w:t>
      </w:r>
      <w:r w:rsidRPr="003136E0">
        <w:rPr>
          <w:rFonts w:ascii="Arial" w:hAnsi="Arial" w:cs="Arial"/>
          <w:sz w:val="24"/>
          <w:szCs w:val="24"/>
        </w:rPr>
        <w:t>).</w:t>
      </w:r>
    </w:p>
    <w:p w14:paraId="08817CC1" w14:textId="77777777" w:rsidR="003136E0" w:rsidRPr="003136E0" w:rsidRDefault="003136E0" w:rsidP="006109FD">
      <w:pPr>
        <w:spacing w:after="0" w:line="240" w:lineRule="auto"/>
        <w:ind w:left="360"/>
        <w:jc w:val="both"/>
        <w:rPr>
          <w:rFonts w:ascii="Arial" w:hAnsi="Arial" w:cs="Arial"/>
          <w:sz w:val="24"/>
          <w:szCs w:val="24"/>
        </w:rPr>
      </w:pPr>
    </w:p>
    <w:p w14:paraId="70A27692" w14:textId="377C173F" w:rsidR="003136E0" w:rsidRPr="003136E0" w:rsidRDefault="003136E0" w:rsidP="006109FD">
      <w:pPr>
        <w:spacing w:after="0" w:line="240" w:lineRule="auto"/>
        <w:ind w:left="360"/>
        <w:jc w:val="both"/>
        <w:rPr>
          <w:rFonts w:ascii="Arial" w:hAnsi="Arial" w:cs="Arial"/>
          <w:sz w:val="24"/>
          <w:szCs w:val="24"/>
        </w:rPr>
      </w:pPr>
      <w:r w:rsidRPr="003136E0">
        <w:rPr>
          <w:rFonts w:ascii="Arial" w:hAnsi="Arial" w:cs="Arial"/>
          <w:sz w:val="24"/>
          <w:szCs w:val="24"/>
        </w:rPr>
        <w:t xml:space="preserve">It is important to note that of the 15 measures removed, 12 were qualitative measures therefore meaning that there are no qualitative measures outlined in the 2025-26 Performance Framework. </w:t>
      </w:r>
      <w:r w:rsidR="00B16D15">
        <w:rPr>
          <w:rFonts w:ascii="Arial" w:hAnsi="Arial" w:cs="Arial"/>
          <w:sz w:val="24"/>
          <w:szCs w:val="24"/>
        </w:rPr>
        <w:t xml:space="preserve">The list of measures which have been removed can be found in </w:t>
      </w:r>
      <w:r w:rsidR="00B16D15" w:rsidRPr="00B16D15">
        <w:rPr>
          <w:rFonts w:ascii="Arial" w:hAnsi="Arial" w:cs="Arial"/>
          <w:b/>
          <w:bCs/>
          <w:sz w:val="24"/>
          <w:szCs w:val="24"/>
        </w:rPr>
        <w:t>Appendix 3</w:t>
      </w:r>
      <w:r w:rsidR="00B16D15">
        <w:rPr>
          <w:rFonts w:ascii="Arial" w:hAnsi="Arial" w:cs="Arial"/>
          <w:sz w:val="24"/>
          <w:szCs w:val="24"/>
        </w:rPr>
        <w:t xml:space="preserve">. </w:t>
      </w:r>
      <w:r w:rsidRPr="003136E0">
        <w:rPr>
          <w:rFonts w:ascii="Arial" w:hAnsi="Arial" w:cs="Arial"/>
          <w:sz w:val="24"/>
          <w:szCs w:val="24"/>
        </w:rPr>
        <w:t xml:space="preserve">The Health Board are currently awaiting guidance regarding the future governance arrangement for submission of qualitative updates to Welsh Government. </w:t>
      </w:r>
    </w:p>
    <w:p w14:paraId="20721C47" w14:textId="77777777" w:rsidR="006109FD" w:rsidRPr="006109FD" w:rsidRDefault="006109FD" w:rsidP="006109FD">
      <w:pPr>
        <w:spacing w:after="0" w:line="240" w:lineRule="auto"/>
        <w:jc w:val="both"/>
        <w:rPr>
          <w:rFonts w:ascii="Arial" w:hAnsi="Arial" w:cs="Arial"/>
          <w:color w:val="FF0000"/>
          <w:sz w:val="24"/>
          <w:szCs w:val="24"/>
        </w:rPr>
      </w:pPr>
    </w:p>
    <w:p w14:paraId="2B79BBE6" w14:textId="4FB5A19C" w:rsidR="006109FD" w:rsidRPr="0018301B" w:rsidRDefault="006109FD" w:rsidP="006109FD">
      <w:pPr>
        <w:spacing w:after="0" w:line="240" w:lineRule="auto"/>
        <w:ind w:left="360"/>
        <w:jc w:val="both"/>
        <w:rPr>
          <w:rFonts w:ascii="Arial" w:hAnsi="Arial" w:cs="Arial"/>
          <w:b/>
          <w:bCs/>
          <w:i/>
          <w:iCs/>
          <w:sz w:val="24"/>
          <w:szCs w:val="24"/>
        </w:rPr>
      </w:pPr>
      <w:r w:rsidRPr="0018301B">
        <w:rPr>
          <w:rFonts w:ascii="Arial" w:hAnsi="Arial" w:cs="Arial"/>
          <w:b/>
          <w:bCs/>
          <w:i/>
          <w:iCs/>
          <w:sz w:val="24"/>
          <w:szCs w:val="24"/>
        </w:rPr>
        <w:t>New measures for 2025-26:</w:t>
      </w:r>
    </w:p>
    <w:p w14:paraId="782A28A3" w14:textId="77777777" w:rsidR="006109FD" w:rsidRPr="0018301B" w:rsidRDefault="006109FD" w:rsidP="006109FD">
      <w:pPr>
        <w:spacing w:after="0" w:line="240" w:lineRule="auto"/>
        <w:ind w:left="360"/>
        <w:jc w:val="both"/>
        <w:rPr>
          <w:rFonts w:ascii="Arial" w:hAnsi="Arial" w:cs="Arial"/>
          <w:b/>
          <w:bCs/>
          <w:i/>
          <w:iCs/>
          <w:sz w:val="24"/>
          <w:szCs w:val="24"/>
        </w:rPr>
      </w:pPr>
    </w:p>
    <w:p w14:paraId="0465FD5D" w14:textId="7BF0ED5F" w:rsidR="006109FD" w:rsidRPr="0018301B" w:rsidRDefault="009C6577" w:rsidP="006109FD">
      <w:pPr>
        <w:spacing w:after="0" w:line="240" w:lineRule="auto"/>
        <w:ind w:left="360"/>
        <w:jc w:val="both"/>
        <w:rPr>
          <w:rFonts w:ascii="Arial" w:hAnsi="Arial" w:cs="Arial"/>
          <w:sz w:val="24"/>
          <w:szCs w:val="24"/>
        </w:rPr>
      </w:pPr>
      <w:r w:rsidRPr="0018301B">
        <w:rPr>
          <w:rFonts w:ascii="Arial" w:hAnsi="Arial" w:cs="Arial"/>
          <w:sz w:val="24"/>
          <w:szCs w:val="24"/>
        </w:rPr>
        <w:t xml:space="preserve">The 2 new Quantitative performance measures in the 2025-26 Performance Framework can be </w:t>
      </w:r>
      <w:r w:rsidR="006109FD" w:rsidRPr="0018301B">
        <w:rPr>
          <w:rFonts w:ascii="Arial" w:hAnsi="Arial" w:cs="Arial"/>
          <w:sz w:val="24"/>
          <w:szCs w:val="24"/>
        </w:rPr>
        <w:t xml:space="preserve">seen below; </w:t>
      </w:r>
    </w:p>
    <w:p w14:paraId="0B4EB897" w14:textId="01741B18" w:rsidR="006109FD" w:rsidRPr="0018301B" w:rsidRDefault="009C6577" w:rsidP="009C6577">
      <w:pPr>
        <w:pStyle w:val="ListParagraph"/>
        <w:numPr>
          <w:ilvl w:val="0"/>
          <w:numId w:val="6"/>
        </w:numPr>
        <w:spacing w:after="0" w:line="240" w:lineRule="auto"/>
        <w:rPr>
          <w:rFonts w:ascii="Arial" w:hAnsi="Arial" w:cs="Arial"/>
          <w:sz w:val="24"/>
          <w:szCs w:val="24"/>
        </w:rPr>
      </w:pPr>
      <w:r w:rsidRPr="0018301B">
        <w:rPr>
          <w:rFonts w:ascii="Arial" w:hAnsi="Arial" w:cs="Arial"/>
          <w:sz w:val="24"/>
          <w:szCs w:val="24"/>
        </w:rPr>
        <w:t>Number of adults waiting more than 14 weeks for all audiology pathways (to include new and existing pathways for hearing aids, tinnitus and balance)</w:t>
      </w:r>
    </w:p>
    <w:p w14:paraId="19DFAE3E" w14:textId="352C3EF1" w:rsidR="009C6577" w:rsidRPr="0018301B" w:rsidRDefault="009C6577" w:rsidP="009C6577">
      <w:pPr>
        <w:pStyle w:val="ListParagraph"/>
        <w:numPr>
          <w:ilvl w:val="0"/>
          <w:numId w:val="6"/>
        </w:numPr>
        <w:spacing w:after="0" w:line="240" w:lineRule="auto"/>
        <w:rPr>
          <w:rFonts w:ascii="Arial" w:hAnsi="Arial" w:cs="Arial"/>
          <w:sz w:val="24"/>
          <w:szCs w:val="24"/>
        </w:rPr>
      </w:pPr>
      <w:r w:rsidRPr="0018301B">
        <w:rPr>
          <w:rFonts w:ascii="Arial" w:hAnsi="Arial" w:cs="Arial"/>
          <w:sz w:val="24"/>
          <w:szCs w:val="24"/>
        </w:rPr>
        <w:t>Number of children waiting more than 6 weeks for all audiology pathways (to include new assessment and intervention pathways)</w:t>
      </w:r>
    </w:p>
    <w:p w14:paraId="7EB3EC07" w14:textId="77777777" w:rsidR="006109FD" w:rsidRDefault="006109FD" w:rsidP="006109FD">
      <w:pPr>
        <w:spacing w:after="0" w:line="240" w:lineRule="auto"/>
        <w:ind w:left="360"/>
        <w:rPr>
          <w:rFonts w:ascii="Arial" w:hAnsi="Arial" w:cs="Arial"/>
          <w:color w:val="FF0000"/>
          <w:sz w:val="24"/>
          <w:szCs w:val="24"/>
        </w:rPr>
      </w:pPr>
    </w:p>
    <w:p w14:paraId="1F841E0C" w14:textId="76E3EC61" w:rsidR="006109FD" w:rsidRPr="00557835" w:rsidRDefault="006109FD" w:rsidP="006109FD">
      <w:pPr>
        <w:spacing w:after="0" w:line="240" w:lineRule="auto"/>
        <w:ind w:left="360"/>
        <w:jc w:val="both"/>
        <w:rPr>
          <w:rFonts w:ascii="Arial" w:hAnsi="Arial" w:cs="Arial"/>
          <w:b/>
          <w:bCs/>
          <w:i/>
          <w:iCs/>
          <w:sz w:val="24"/>
          <w:szCs w:val="24"/>
        </w:rPr>
      </w:pPr>
      <w:r w:rsidRPr="00557835">
        <w:rPr>
          <w:rFonts w:ascii="Arial" w:hAnsi="Arial" w:cs="Arial"/>
          <w:b/>
          <w:bCs/>
          <w:i/>
          <w:iCs/>
          <w:sz w:val="24"/>
          <w:szCs w:val="24"/>
        </w:rPr>
        <w:t>Revised Measures for 202</w:t>
      </w:r>
      <w:r w:rsidR="009C6577" w:rsidRPr="00557835">
        <w:rPr>
          <w:rFonts w:ascii="Arial" w:hAnsi="Arial" w:cs="Arial"/>
          <w:b/>
          <w:bCs/>
          <w:i/>
          <w:iCs/>
          <w:sz w:val="24"/>
          <w:szCs w:val="24"/>
        </w:rPr>
        <w:t>5</w:t>
      </w:r>
      <w:r w:rsidRPr="00557835">
        <w:rPr>
          <w:rFonts w:ascii="Arial" w:hAnsi="Arial" w:cs="Arial"/>
          <w:b/>
          <w:bCs/>
          <w:i/>
          <w:iCs/>
          <w:sz w:val="24"/>
          <w:szCs w:val="24"/>
        </w:rPr>
        <w:t>-26</w:t>
      </w:r>
    </w:p>
    <w:p w14:paraId="77854D8D" w14:textId="3558498D" w:rsidR="009C6577" w:rsidRDefault="009C6577" w:rsidP="00557835">
      <w:pPr>
        <w:spacing w:after="0" w:line="240" w:lineRule="auto"/>
        <w:jc w:val="both"/>
        <w:rPr>
          <w:rFonts w:ascii="Arial" w:hAnsi="Arial" w:cs="Arial"/>
          <w:b/>
          <w:bCs/>
          <w:i/>
          <w:iCs/>
          <w:color w:val="FF0000"/>
          <w:sz w:val="24"/>
          <w:szCs w:val="24"/>
        </w:rPr>
      </w:pPr>
    </w:p>
    <w:p w14:paraId="459EE133" w14:textId="18274394" w:rsidR="006109FD" w:rsidRPr="00557835" w:rsidRDefault="006109FD" w:rsidP="006109FD">
      <w:pPr>
        <w:spacing w:after="0" w:line="240" w:lineRule="auto"/>
        <w:ind w:left="360"/>
        <w:jc w:val="both"/>
        <w:rPr>
          <w:rFonts w:ascii="Arial" w:hAnsi="Arial" w:cs="Arial"/>
          <w:sz w:val="24"/>
          <w:szCs w:val="24"/>
        </w:rPr>
      </w:pPr>
      <w:r w:rsidRPr="00557835">
        <w:rPr>
          <w:rFonts w:ascii="Arial" w:hAnsi="Arial" w:cs="Arial"/>
          <w:sz w:val="24"/>
          <w:szCs w:val="24"/>
        </w:rPr>
        <w:t xml:space="preserve">Since the publication of last year’s NHS Delivery Framework, </w:t>
      </w:r>
      <w:r w:rsidR="00557835" w:rsidRPr="00557835">
        <w:rPr>
          <w:rFonts w:ascii="Arial" w:hAnsi="Arial" w:cs="Arial"/>
          <w:sz w:val="24"/>
          <w:szCs w:val="24"/>
        </w:rPr>
        <w:t>5 o</w:t>
      </w:r>
      <w:r w:rsidRPr="00557835">
        <w:rPr>
          <w:rFonts w:ascii="Arial" w:hAnsi="Arial" w:cs="Arial"/>
          <w:sz w:val="24"/>
          <w:szCs w:val="24"/>
        </w:rPr>
        <w:t>f the existing delivery measures have been revised for 202</w:t>
      </w:r>
      <w:r w:rsidR="00557835" w:rsidRPr="00557835">
        <w:rPr>
          <w:rFonts w:ascii="Arial" w:hAnsi="Arial" w:cs="Arial"/>
          <w:sz w:val="24"/>
          <w:szCs w:val="24"/>
        </w:rPr>
        <w:t>5</w:t>
      </w:r>
      <w:r w:rsidRPr="00557835">
        <w:rPr>
          <w:rFonts w:ascii="Arial" w:hAnsi="Arial" w:cs="Arial"/>
          <w:sz w:val="24"/>
          <w:szCs w:val="24"/>
        </w:rPr>
        <w:t>-2</w:t>
      </w:r>
      <w:r w:rsidR="00557835" w:rsidRPr="00557835">
        <w:rPr>
          <w:rFonts w:ascii="Arial" w:hAnsi="Arial" w:cs="Arial"/>
          <w:sz w:val="24"/>
          <w:szCs w:val="24"/>
        </w:rPr>
        <w:t>6</w:t>
      </w:r>
      <w:r w:rsidRPr="00557835">
        <w:rPr>
          <w:rFonts w:ascii="Arial" w:hAnsi="Arial" w:cs="Arial"/>
          <w:sz w:val="24"/>
          <w:szCs w:val="24"/>
        </w:rPr>
        <w:t>. The main reasons for these revisions are to reflect changes in delivery targets to promote and encourage continuous improvement and; to capture changes in data information sources.</w:t>
      </w:r>
    </w:p>
    <w:p w14:paraId="7B324C99" w14:textId="77777777" w:rsidR="006109FD" w:rsidRPr="006109FD" w:rsidRDefault="006109FD" w:rsidP="006109FD">
      <w:pPr>
        <w:spacing w:after="0" w:line="240" w:lineRule="auto"/>
        <w:ind w:left="1080"/>
        <w:jc w:val="both"/>
        <w:rPr>
          <w:rFonts w:ascii="Arial" w:hAnsi="Arial" w:cs="Arial"/>
          <w:color w:val="FF0000"/>
          <w:sz w:val="24"/>
          <w:szCs w:val="24"/>
        </w:rPr>
      </w:pPr>
    </w:p>
    <w:p w14:paraId="53B17913" w14:textId="5E5E6A97" w:rsidR="006109FD" w:rsidRPr="0018301B" w:rsidRDefault="006109FD" w:rsidP="006109FD">
      <w:pPr>
        <w:spacing w:after="0" w:line="240" w:lineRule="auto"/>
        <w:ind w:left="360"/>
        <w:jc w:val="both"/>
        <w:rPr>
          <w:rFonts w:ascii="Arial" w:hAnsi="Arial" w:cs="Arial"/>
          <w:b/>
          <w:bCs/>
          <w:sz w:val="24"/>
          <w:szCs w:val="24"/>
        </w:rPr>
      </w:pPr>
      <w:r w:rsidRPr="0018301B">
        <w:rPr>
          <w:rFonts w:ascii="Arial" w:hAnsi="Arial" w:cs="Arial"/>
          <w:sz w:val="24"/>
          <w:szCs w:val="24"/>
        </w:rPr>
        <w:t xml:space="preserve">A full summary of these revisions can be found in </w:t>
      </w:r>
      <w:r w:rsidRPr="0018301B">
        <w:rPr>
          <w:rFonts w:ascii="Arial" w:hAnsi="Arial" w:cs="Arial"/>
          <w:b/>
          <w:bCs/>
          <w:sz w:val="24"/>
          <w:szCs w:val="24"/>
        </w:rPr>
        <w:t xml:space="preserve">Appendix </w:t>
      </w:r>
      <w:r w:rsidR="00B16D15">
        <w:rPr>
          <w:rFonts w:ascii="Arial" w:hAnsi="Arial" w:cs="Arial"/>
          <w:b/>
          <w:bCs/>
          <w:sz w:val="24"/>
          <w:szCs w:val="24"/>
        </w:rPr>
        <w:t>4</w:t>
      </w:r>
      <w:r w:rsidRPr="0018301B">
        <w:rPr>
          <w:rFonts w:ascii="Arial" w:hAnsi="Arial" w:cs="Arial"/>
          <w:b/>
          <w:bCs/>
          <w:sz w:val="24"/>
          <w:szCs w:val="24"/>
        </w:rPr>
        <w:t>.</w:t>
      </w:r>
    </w:p>
    <w:p w14:paraId="75DE8EBA" w14:textId="77777777" w:rsidR="006109FD" w:rsidRPr="006109FD" w:rsidRDefault="006109FD" w:rsidP="006109FD">
      <w:pPr>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2AAE4E3" w14:textId="4E63557C" w:rsidR="006109FD" w:rsidRPr="006109FD" w:rsidRDefault="006109FD" w:rsidP="006109FD">
      <w:pPr>
        <w:spacing w:after="0" w:line="240" w:lineRule="auto"/>
        <w:ind w:left="360"/>
        <w:jc w:val="both"/>
        <w:rPr>
          <w:rFonts w:ascii="Arial" w:hAnsi="Arial" w:cs="Arial"/>
          <w:sz w:val="24"/>
          <w:szCs w:val="24"/>
        </w:rPr>
      </w:pPr>
      <w:r w:rsidRPr="006109FD">
        <w:rPr>
          <w:rFonts w:ascii="Arial" w:hAnsi="Arial" w:cs="Arial"/>
          <w:sz w:val="24"/>
          <w:szCs w:val="24"/>
        </w:rPr>
        <w:t>There are no direct governance risks arising from the production of this report, however appropriate updates will be made to Health Board reporting mechanisms to represent the changes within the new 202</w:t>
      </w:r>
      <w:r>
        <w:rPr>
          <w:rFonts w:ascii="Arial" w:hAnsi="Arial" w:cs="Arial"/>
          <w:sz w:val="24"/>
          <w:szCs w:val="24"/>
        </w:rPr>
        <w:t>5-26</w:t>
      </w:r>
      <w:r w:rsidRPr="006109FD">
        <w:rPr>
          <w:rFonts w:ascii="Arial" w:hAnsi="Arial" w:cs="Arial"/>
          <w:sz w:val="24"/>
          <w:szCs w:val="24"/>
        </w:rPr>
        <w:t xml:space="preserve"> </w:t>
      </w:r>
      <w:r>
        <w:rPr>
          <w:rFonts w:ascii="Arial" w:hAnsi="Arial" w:cs="Arial"/>
          <w:sz w:val="24"/>
          <w:szCs w:val="24"/>
        </w:rPr>
        <w:t>NHS</w:t>
      </w:r>
      <w:r w:rsidRPr="006109FD">
        <w:rPr>
          <w:rFonts w:ascii="Arial" w:hAnsi="Arial" w:cs="Arial"/>
          <w:sz w:val="24"/>
          <w:szCs w:val="24"/>
        </w:rPr>
        <w:t xml:space="preserve"> Wales Performance Framework.</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F22E778" w14:textId="77777777" w:rsidR="006109FD" w:rsidRPr="006109FD" w:rsidRDefault="006109FD" w:rsidP="006109FD">
      <w:pPr>
        <w:spacing w:after="0" w:line="240" w:lineRule="auto"/>
        <w:ind w:left="360"/>
        <w:jc w:val="both"/>
        <w:rPr>
          <w:rFonts w:ascii="Arial" w:hAnsi="Arial" w:cs="Arial"/>
          <w:sz w:val="24"/>
          <w:szCs w:val="24"/>
        </w:rPr>
      </w:pPr>
      <w:bookmarkStart w:id="0" w:name="_Hlk106687877"/>
      <w:r w:rsidRPr="006109FD">
        <w:rPr>
          <w:rFonts w:ascii="Arial" w:hAnsi="Arial" w:cs="Arial"/>
          <w:sz w:val="24"/>
          <w:szCs w:val="24"/>
        </w:rPr>
        <w:t xml:space="preserve">There are no direct financial implications arising from the production of this report. </w:t>
      </w:r>
    </w:p>
    <w:bookmarkEnd w:id="0"/>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805DB2B" w14:textId="65C624B4" w:rsidR="006109FD" w:rsidRDefault="006109FD" w:rsidP="006109FD">
      <w:pPr>
        <w:ind w:left="360" w:right="96"/>
        <w:jc w:val="both"/>
        <w:rPr>
          <w:rFonts w:ascii="Arial" w:hAnsi="Arial" w:cs="Arial"/>
          <w:sz w:val="24"/>
          <w:szCs w:val="24"/>
        </w:rPr>
      </w:pPr>
      <w:r w:rsidRPr="006109FD">
        <w:rPr>
          <w:rFonts w:ascii="Arial" w:hAnsi="Arial" w:cs="Arial"/>
          <w:sz w:val="24"/>
          <w:szCs w:val="24"/>
        </w:rPr>
        <w:lastRenderedPageBreak/>
        <w:t xml:space="preserve">The </w:t>
      </w:r>
      <w:r w:rsidR="001C40DA">
        <w:rPr>
          <w:rFonts w:ascii="Arial" w:hAnsi="Arial" w:cs="Arial"/>
          <w:sz w:val="24"/>
          <w:szCs w:val="24"/>
        </w:rPr>
        <w:t>Committee</w:t>
      </w:r>
      <w:r w:rsidRPr="006109FD">
        <w:rPr>
          <w:rFonts w:ascii="Arial" w:hAnsi="Arial" w:cs="Arial"/>
          <w:sz w:val="24"/>
          <w:szCs w:val="24"/>
        </w:rPr>
        <w:t xml:space="preserve"> is asked to:</w:t>
      </w:r>
    </w:p>
    <w:p w14:paraId="69708A5C" w14:textId="77777777" w:rsidR="0018301B" w:rsidRPr="000874F1" w:rsidRDefault="0018301B" w:rsidP="0018301B">
      <w:pPr>
        <w:pStyle w:val="ListParagraph"/>
        <w:numPr>
          <w:ilvl w:val="1"/>
          <w:numId w:val="1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changes to reporting arrangements set out in this report to ensure alignment of Health Board reporting process with the NHS Wales Performance Framework 202</w:t>
      </w:r>
      <w:r>
        <w:rPr>
          <w:rFonts w:ascii="Arial" w:hAnsi="Arial" w:cs="Arial"/>
          <w:sz w:val="24"/>
          <w:szCs w:val="24"/>
        </w:rPr>
        <w:t>5</w:t>
      </w:r>
      <w:r w:rsidRPr="000874F1">
        <w:rPr>
          <w:rFonts w:ascii="Arial" w:hAnsi="Arial" w:cs="Arial"/>
          <w:sz w:val="24"/>
          <w:szCs w:val="24"/>
        </w:rPr>
        <w:t>/2</w:t>
      </w:r>
      <w:r>
        <w:rPr>
          <w:rFonts w:ascii="Arial" w:hAnsi="Arial" w:cs="Arial"/>
          <w:sz w:val="24"/>
          <w:szCs w:val="24"/>
        </w:rPr>
        <w:t>6</w:t>
      </w:r>
      <w:r w:rsidRPr="000874F1">
        <w:rPr>
          <w:rFonts w:ascii="Arial" w:hAnsi="Arial" w:cs="Arial"/>
          <w:sz w:val="24"/>
          <w:szCs w:val="24"/>
        </w:rPr>
        <w:t xml:space="preserve"> </w:t>
      </w:r>
    </w:p>
    <w:p w14:paraId="1D78D2AD" w14:textId="77777777" w:rsidR="0018301B" w:rsidRPr="000874F1" w:rsidRDefault="0018301B" w:rsidP="0018301B">
      <w:pPr>
        <w:pStyle w:val="ListParagraph"/>
        <w:numPr>
          <w:ilvl w:val="1"/>
          <w:numId w:val="11"/>
        </w:numPr>
        <w:spacing w:after="0" w:line="240" w:lineRule="auto"/>
        <w:jc w:val="both"/>
        <w:rPr>
          <w:rFonts w:ascii="Arial" w:hAnsi="Arial" w:cs="Arial"/>
          <w:sz w:val="24"/>
          <w:szCs w:val="24"/>
        </w:rPr>
      </w:pPr>
      <w:r w:rsidRPr="000874F1">
        <w:rPr>
          <w:rFonts w:ascii="Arial" w:hAnsi="Arial" w:cs="Arial"/>
          <w:b/>
          <w:bCs/>
          <w:sz w:val="24"/>
          <w:szCs w:val="24"/>
        </w:rPr>
        <w:t>NOTE</w:t>
      </w:r>
      <w:r w:rsidRPr="000874F1">
        <w:rPr>
          <w:rFonts w:ascii="Arial" w:hAnsi="Arial" w:cs="Arial"/>
          <w:sz w:val="24"/>
          <w:szCs w:val="24"/>
        </w:rPr>
        <w:t xml:space="preserve"> the continued method of reporting for the rest of the 202</w:t>
      </w:r>
      <w:r>
        <w:rPr>
          <w:rFonts w:ascii="Arial" w:hAnsi="Arial" w:cs="Arial"/>
          <w:sz w:val="24"/>
          <w:szCs w:val="24"/>
        </w:rPr>
        <w:t>4</w:t>
      </w:r>
      <w:r w:rsidRPr="000874F1">
        <w:rPr>
          <w:rFonts w:ascii="Arial" w:hAnsi="Arial" w:cs="Arial"/>
          <w:sz w:val="24"/>
          <w:szCs w:val="24"/>
        </w:rPr>
        <w:t>/2</w:t>
      </w:r>
      <w:r>
        <w:rPr>
          <w:rFonts w:ascii="Arial" w:hAnsi="Arial" w:cs="Arial"/>
          <w:sz w:val="24"/>
          <w:szCs w:val="24"/>
        </w:rPr>
        <w:t>5</w:t>
      </w:r>
      <w:r w:rsidRPr="000874F1">
        <w:rPr>
          <w:rFonts w:ascii="Arial" w:hAnsi="Arial" w:cs="Arial"/>
          <w:sz w:val="24"/>
          <w:szCs w:val="24"/>
        </w:rPr>
        <w:t xml:space="preserve"> financial year using national measures outlined in the Performance Framework</w:t>
      </w:r>
    </w:p>
    <w:p w14:paraId="3F36F5DD" w14:textId="77777777" w:rsidR="0018301B" w:rsidRPr="00BA59B1" w:rsidRDefault="0018301B" w:rsidP="0018301B">
      <w:pPr>
        <w:pStyle w:val="ListParagraph"/>
        <w:numPr>
          <w:ilvl w:val="1"/>
          <w:numId w:val="11"/>
        </w:numPr>
        <w:spacing w:after="0" w:line="240" w:lineRule="auto"/>
        <w:jc w:val="both"/>
        <w:rPr>
          <w:rFonts w:ascii="Arial" w:hAnsi="Arial" w:cs="Arial"/>
          <w:sz w:val="24"/>
          <w:szCs w:val="24"/>
        </w:rPr>
      </w:pPr>
      <w:r w:rsidRPr="000874F1">
        <w:rPr>
          <w:rFonts w:ascii="Arial" w:hAnsi="Arial" w:cs="Arial"/>
          <w:b/>
          <w:bCs/>
          <w:sz w:val="24"/>
          <w:szCs w:val="24"/>
        </w:rPr>
        <w:t xml:space="preserve">NOTE </w:t>
      </w:r>
      <w:r w:rsidRPr="000874F1">
        <w:rPr>
          <w:rFonts w:ascii="Arial" w:hAnsi="Arial" w:cs="Arial"/>
          <w:bCs/>
          <w:sz w:val="24"/>
          <w:szCs w:val="24"/>
        </w:rPr>
        <w:t>the continued use of Ministerial priority measure trajectories for future performance management</w:t>
      </w:r>
    </w:p>
    <w:p w14:paraId="67DECD22" w14:textId="77777777" w:rsidR="0018301B" w:rsidRPr="006109FD" w:rsidRDefault="0018301B" w:rsidP="006109FD">
      <w:pPr>
        <w:ind w:left="360" w:right="96"/>
        <w:jc w:val="both"/>
        <w:rPr>
          <w:rFonts w:ascii="Arial" w:hAnsi="Arial" w:cs="Arial"/>
          <w:sz w:val="24"/>
          <w:szCs w:val="24"/>
        </w:rPr>
      </w:pP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32DD84D6" w14:textId="77777777" w:rsidR="0018301B" w:rsidRDefault="0018301B" w:rsidP="00F531BD">
      <w:pPr>
        <w:rPr>
          <w:rFonts w:ascii="Arial" w:hAnsi="Arial" w:cs="Arial"/>
          <w:b/>
          <w:sz w:val="24"/>
          <w:szCs w:val="24"/>
        </w:rPr>
      </w:pPr>
    </w:p>
    <w:p w14:paraId="178CB8C9" w14:textId="77777777" w:rsidR="0018301B" w:rsidRDefault="0018301B" w:rsidP="00F531BD">
      <w:pPr>
        <w:rPr>
          <w:rFonts w:ascii="Arial" w:hAnsi="Arial" w:cs="Arial"/>
          <w:b/>
          <w:sz w:val="24"/>
          <w:szCs w:val="24"/>
        </w:rPr>
      </w:pPr>
    </w:p>
    <w:p w14:paraId="7D48A627" w14:textId="77777777" w:rsidR="0018301B" w:rsidRDefault="0018301B" w:rsidP="00F531BD">
      <w:pPr>
        <w:rPr>
          <w:rFonts w:ascii="Arial" w:hAnsi="Arial" w:cs="Arial"/>
          <w:b/>
          <w:sz w:val="24"/>
          <w:szCs w:val="24"/>
        </w:rPr>
      </w:pPr>
    </w:p>
    <w:p w14:paraId="1534B7F0" w14:textId="77777777" w:rsidR="0018301B" w:rsidRDefault="0018301B" w:rsidP="00F531BD">
      <w:pPr>
        <w:rPr>
          <w:rFonts w:ascii="Arial" w:hAnsi="Arial" w:cs="Arial"/>
          <w:b/>
          <w:sz w:val="24"/>
          <w:szCs w:val="24"/>
        </w:rPr>
      </w:pPr>
    </w:p>
    <w:p w14:paraId="507791F4" w14:textId="77777777" w:rsidR="0018301B" w:rsidRDefault="0018301B" w:rsidP="00F531BD">
      <w:pPr>
        <w:rPr>
          <w:rFonts w:ascii="Arial" w:hAnsi="Arial" w:cs="Arial"/>
          <w:b/>
          <w:sz w:val="24"/>
          <w:szCs w:val="24"/>
        </w:rPr>
      </w:pPr>
    </w:p>
    <w:p w14:paraId="76632857" w14:textId="77777777" w:rsidR="0018301B" w:rsidRDefault="0018301B" w:rsidP="00F531BD">
      <w:pPr>
        <w:rPr>
          <w:rFonts w:ascii="Arial" w:hAnsi="Arial" w:cs="Arial"/>
          <w:b/>
          <w:sz w:val="24"/>
          <w:szCs w:val="24"/>
        </w:rPr>
      </w:pPr>
    </w:p>
    <w:p w14:paraId="527BD6CF" w14:textId="77777777" w:rsidR="0018301B" w:rsidRDefault="0018301B" w:rsidP="00F531BD">
      <w:pPr>
        <w:rPr>
          <w:rFonts w:ascii="Arial" w:hAnsi="Arial" w:cs="Arial"/>
          <w:b/>
          <w:sz w:val="24"/>
          <w:szCs w:val="24"/>
        </w:rPr>
      </w:pPr>
    </w:p>
    <w:p w14:paraId="581D711F" w14:textId="77777777" w:rsidR="0018301B" w:rsidRDefault="0018301B" w:rsidP="00F531BD">
      <w:pPr>
        <w:rPr>
          <w:rFonts w:ascii="Arial" w:hAnsi="Arial" w:cs="Arial"/>
          <w:b/>
          <w:sz w:val="24"/>
          <w:szCs w:val="24"/>
        </w:rPr>
      </w:pPr>
    </w:p>
    <w:p w14:paraId="45E73B10" w14:textId="77777777" w:rsidR="0018301B" w:rsidRDefault="0018301B" w:rsidP="00F531BD">
      <w:pPr>
        <w:rPr>
          <w:rFonts w:ascii="Arial" w:hAnsi="Arial" w:cs="Arial"/>
          <w:b/>
          <w:sz w:val="24"/>
          <w:szCs w:val="24"/>
        </w:rPr>
      </w:pPr>
    </w:p>
    <w:p w14:paraId="51318DD2" w14:textId="77777777" w:rsidR="0018301B" w:rsidRDefault="0018301B" w:rsidP="00F531BD">
      <w:pPr>
        <w:rPr>
          <w:rFonts w:ascii="Arial" w:hAnsi="Arial" w:cs="Arial"/>
          <w:b/>
          <w:sz w:val="24"/>
          <w:szCs w:val="24"/>
        </w:rPr>
      </w:pPr>
    </w:p>
    <w:p w14:paraId="198E5DAD" w14:textId="77777777" w:rsidR="0018301B" w:rsidRDefault="0018301B" w:rsidP="00F531BD">
      <w:pPr>
        <w:rPr>
          <w:rFonts w:ascii="Arial" w:hAnsi="Arial" w:cs="Arial"/>
          <w:b/>
          <w:sz w:val="24"/>
          <w:szCs w:val="24"/>
        </w:rPr>
      </w:pPr>
    </w:p>
    <w:p w14:paraId="43D8553C" w14:textId="77777777" w:rsidR="0018301B" w:rsidRDefault="0018301B" w:rsidP="00F531BD">
      <w:pPr>
        <w:rPr>
          <w:rFonts w:ascii="Arial" w:hAnsi="Arial" w:cs="Arial"/>
          <w:b/>
          <w:sz w:val="24"/>
          <w:szCs w:val="24"/>
        </w:rPr>
      </w:pPr>
    </w:p>
    <w:p w14:paraId="18C7BDCD" w14:textId="77777777" w:rsidR="0018301B" w:rsidRDefault="0018301B" w:rsidP="00F531BD">
      <w:pPr>
        <w:rPr>
          <w:rFonts w:ascii="Arial" w:hAnsi="Arial" w:cs="Arial"/>
          <w:b/>
          <w:sz w:val="24"/>
          <w:szCs w:val="24"/>
        </w:rPr>
      </w:pPr>
    </w:p>
    <w:p w14:paraId="5B0FF61E" w14:textId="77777777" w:rsidR="0018301B" w:rsidRDefault="0018301B" w:rsidP="00F531BD">
      <w:pPr>
        <w:rPr>
          <w:rFonts w:ascii="Arial" w:hAnsi="Arial" w:cs="Arial"/>
          <w:b/>
          <w:sz w:val="24"/>
          <w:szCs w:val="24"/>
        </w:rPr>
      </w:pPr>
    </w:p>
    <w:p w14:paraId="5A694BC1" w14:textId="77777777" w:rsidR="0018301B" w:rsidRDefault="0018301B" w:rsidP="00F531BD">
      <w:pPr>
        <w:rPr>
          <w:rFonts w:ascii="Arial" w:hAnsi="Arial" w:cs="Arial"/>
          <w:b/>
          <w:sz w:val="24"/>
          <w:szCs w:val="24"/>
        </w:rPr>
      </w:pPr>
    </w:p>
    <w:p w14:paraId="5E6CAADC" w14:textId="77777777" w:rsidR="0018301B" w:rsidRDefault="0018301B" w:rsidP="00F531BD">
      <w:pPr>
        <w:rPr>
          <w:rFonts w:ascii="Arial" w:hAnsi="Arial" w:cs="Arial"/>
          <w:b/>
          <w:sz w:val="24"/>
          <w:szCs w:val="24"/>
        </w:rPr>
      </w:pPr>
    </w:p>
    <w:p w14:paraId="4959BD2C" w14:textId="77777777" w:rsidR="003136E0" w:rsidRDefault="003136E0" w:rsidP="00F531BD">
      <w:pPr>
        <w:rPr>
          <w:rFonts w:ascii="Arial" w:hAnsi="Arial" w:cs="Arial"/>
          <w:b/>
          <w:sz w:val="24"/>
          <w:szCs w:val="24"/>
        </w:rPr>
      </w:pPr>
    </w:p>
    <w:p w14:paraId="7A0D387E" w14:textId="77777777" w:rsidR="0018301B" w:rsidRDefault="0018301B"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076A084D" w:rsidR="00F5324A" w:rsidRPr="00F5324A" w:rsidRDefault="0055783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1DDD818E" w:rsidR="00F5324A" w:rsidRPr="00F5324A" w:rsidRDefault="0055783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3F1249FB" w:rsidR="00F5324A" w:rsidRPr="00F5324A" w:rsidRDefault="0055783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55BCEB6" w:rsidR="00F5324A" w:rsidRPr="00F5324A" w:rsidRDefault="0055783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15A86C3" w:rsidR="00F5324A" w:rsidRPr="00F5324A" w:rsidRDefault="0055783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4622450" w:rsidR="00F5324A" w:rsidRPr="00F5324A" w:rsidRDefault="005578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F62CDB9" w:rsidR="00F5324A" w:rsidRPr="00F5324A" w:rsidRDefault="005578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CF09BD3" w:rsidR="00F5324A" w:rsidRPr="00F5324A" w:rsidRDefault="005578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66448983" w:rsidR="00F5324A" w:rsidRPr="00C95B3C" w:rsidRDefault="0055783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68F775E4"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0785503"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684F57B8"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C2DCD31"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16C20837"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4F0E178" w:rsidR="00F5324A" w:rsidRPr="00FA0CA9" w:rsidRDefault="005578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37D0E50B" w14:textId="77777777" w:rsidR="00557835" w:rsidRPr="000874F1" w:rsidRDefault="00557835" w:rsidP="00557835">
            <w:pPr>
              <w:autoSpaceDE w:val="0"/>
              <w:autoSpaceDN w:val="0"/>
              <w:adjustRightInd w:val="0"/>
              <w:jc w:val="both"/>
              <w:rPr>
                <w:rFonts w:ascii="Arial" w:hAnsi="Arial" w:cs="Arial"/>
                <w:sz w:val="24"/>
                <w:szCs w:val="24"/>
              </w:rPr>
            </w:pPr>
            <w:r w:rsidRPr="000874F1">
              <w:rPr>
                <w:rFonts w:ascii="Arial" w:hAnsi="Arial" w:cs="Arial"/>
                <w:sz w:val="24"/>
                <w:szCs w:val="24"/>
              </w:rPr>
              <w:t>The NHS Wales Performance Framework summary paper outlines any appropriate updated Quality and Safety reporting measures.</w:t>
            </w:r>
          </w:p>
          <w:p w14:paraId="63EFB8DA" w14:textId="77777777" w:rsidR="00557835" w:rsidRPr="000874F1" w:rsidRDefault="00557835" w:rsidP="00557835">
            <w:pPr>
              <w:autoSpaceDE w:val="0"/>
              <w:autoSpaceDN w:val="0"/>
              <w:adjustRightInd w:val="0"/>
              <w:jc w:val="both"/>
              <w:rPr>
                <w:rFonts w:ascii="Arial" w:hAnsi="Arial" w:cs="Arial"/>
                <w:sz w:val="24"/>
                <w:szCs w:val="24"/>
              </w:rPr>
            </w:pPr>
          </w:p>
          <w:p w14:paraId="6D29047F" w14:textId="7E936593" w:rsidR="00F5324A" w:rsidRPr="00FA0CA9" w:rsidRDefault="00557835" w:rsidP="00557835">
            <w:pPr>
              <w:rPr>
                <w:rFonts w:ascii="Arial" w:hAnsi="Arial" w:cs="Arial"/>
                <w:b/>
                <w:sz w:val="24"/>
                <w:szCs w:val="24"/>
              </w:rPr>
            </w:pPr>
            <w:r w:rsidRPr="000874F1">
              <w:rPr>
                <w:rFonts w:ascii="Arial" w:hAnsi="Arial" w:cs="Arial"/>
                <w:sz w:val="24"/>
                <w:szCs w:val="24"/>
              </w:rPr>
              <w:t>There are no directly related Equality and Diversity implications as a result of this report</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F9A91BC" w14:textId="77777777" w:rsidR="00557835" w:rsidRPr="000874F1" w:rsidRDefault="00557835" w:rsidP="00557835">
            <w:pPr>
              <w:jc w:val="both"/>
              <w:rPr>
                <w:rFonts w:ascii="Arial" w:hAnsi="Arial" w:cs="Arial"/>
                <w:sz w:val="24"/>
                <w:szCs w:val="24"/>
              </w:rPr>
            </w:pPr>
            <w:r w:rsidRPr="000874F1">
              <w:rPr>
                <w:rFonts w:ascii="Arial" w:hAnsi="Arial" w:cs="Arial"/>
                <w:sz w:val="24"/>
                <w:szCs w:val="24"/>
              </w:rPr>
              <w:t>These are set out above</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3502ECC4" w14:textId="77777777" w:rsidR="00557835" w:rsidRPr="000874F1" w:rsidRDefault="00557835" w:rsidP="00557835">
            <w:pPr>
              <w:autoSpaceDE w:val="0"/>
              <w:autoSpaceDN w:val="0"/>
              <w:adjustRightInd w:val="0"/>
              <w:jc w:val="both"/>
              <w:rPr>
                <w:rFonts w:ascii="Arial" w:hAnsi="Arial" w:cs="Arial"/>
                <w:sz w:val="24"/>
                <w:szCs w:val="24"/>
              </w:rPr>
            </w:pPr>
            <w:r w:rsidRPr="000874F1">
              <w:rPr>
                <w:rFonts w:ascii="Arial" w:hAnsi="Arial" w:cs="Arial"/>
                <w:sz w:val="24"/>
                <w:szCs w:val="24"/>
              </w:rPr>
              <w:t>n/a</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32D7868E" w14:textId="77777777" w:rsidR="00557835" w:rsidRPr="000874F1" w:rsidRDefault="00557835" w:rsidP="00557835">
            <w:pPr>
              <w:autoSpaceDE w:val="0"/>
              <w:autoSpaceDN w:val="0"/>
              <w:adjustRightInd w:val="0"/>
              <w:jc w:val="both"/>
              <w:rPr>
                <w:rFonts w:ascii="Arial" w:hAnsi="Arial" w:cs="Arial"/>
                <w:sz w:val="24"/>
                <w:szCs w:val="24"/>
              </w:rPr>
            </w:pPr>
            <w:r w:rsidRPr="000874F1">
              <w:rPr>
                <w:rFonts w:ascii="Arial" w:hAnsi="Arial" w:cs="Arial"/>
                <w:sz w:val="24"/>
                <w:szCs w:val="24"/>
              </w:rPr>
              <w:t>n/a</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16D3B74B" w14:textId="77777777" w:rsidR="00557835" w:rsidRPr="000874F1" w:rsidRDefault="00557835" w:rsidP="00557835">
            <w:pPr>
              <w:autoSpaceDE w:val="0"/>
              <w:autoSpaceDN w:val="0"/>
              <w:adjustRightInd w:val="0"/>
              <w:jc w:val="both"/>
              <w:rPr>
                <w:rFonts w:ascii="Arial" w:hAnsi="Arial" w:cs="Arial"/>
                <w:sz w:val="24"/>
                <w:szCs w:val="24"/>
              </w:rPr>
            </w:pPr>
            <w:r w:rsidRPr="000874F1">
              <w:rPr>
                <w:rFonts w:ascii="Arial" w:hAnsi="Arial" w:cs="Arial"/>
                <w:sz w:val="24"/>
                <w:szCs w:val="24"/>
              </w:rPr>
              <w:t xml:space="preserve">The ‘5 Ways of Working’ are demonstrated in the report as follows: </w:t>
            </w:r>
          </w:p>
          <w:p w14:paraId="532B8340" w14:textId="77777777" w:rsidR="00557835" w:rsidRPr="000874F1" w:rsidRDefault="00557835" w:rsidP="00557835">
            <w:pPr>
              <w:pStyle w:val="ListParagraph"/>
              <w:numPr>
                <w:ilvl w:val="0"/>
                <w:numId w:val="11"/>
              </w:numPr>
              <w:autoSpaceDE w:val="0"/>
              <w:autoSpaceDN w:val="0"/>
              <w:adjustRightInd w:val="0"/>
              <w:jc w:val="both"/>
              <w:rPr>
                <w:rFonts w:ascii="Arial" w:hAnsi="Arial" w:cs="Arial"/>
                <w:sz w:val="24"/>
                <w:szCs w:val="24"/>
              </w:rPr>
            </w:pPr>
            <w:r w:rsidRPr="000874F1">
              <w:rPr>
                <w:rFonts w:ascii="Arial" w:hAnsi="Arial" w:cs="Arial"/>
                <w:b/>
                <w:sz w:val="24"/>
                <w:szCs w:val="24"/>
              </w:rPr>
              <w:t xml:space="preserve">Long term </w:t>
            </w:r>
            <w:r w:rsidRPr="000874F1">
              <w:rPr>
                <w:rFonts w:ascii="Arial" w:hAnsi="Arial" w:cs="Arial"/>
                <w:sz w:val="24"/>
                <w:szCs w:val="24"/>
              </w:rPr>
              <w:t>– Actions within this update paper are both long and short term in order to balance the immediate service issues with long term objectives.</w:t>
            </w:r>
          </w:p>
          <w:p w14:paraId="47570145" w14:textId="2CDDE3C3" w:rsidR="00557835" w:rsidRPr="000874F1" w:rsidRDefault="00557835" w:rsidP="00557835">
            <w:pPr>
              <w:pStyle w:val="ListParagraph"/>
              <w:numPr>
                <w:ilvl w:val="0"/>
                <w:numId w:val="11"/>
              </w:numPr>
              <w:autoSpaceDE w:val="0"/>
              <w:autoSpaceDN w:val="0"/>
              <w:adjustRightInd w:val="0"/>
              <w:jc w:val="both"/>
              <w:rPr>
                <w:rFonts w:ascii="Arial" w:hAnsi="Arial" w:cs="Arial"/>
                <w:sz w:val="24"/>
                <w:szCs w:val="24"/>
              </w:rPr>
            </w:pPr>
            <w:r w:rsidRPr="000874F1">
              <w:rPr>
                <w:rFonts w:ascii="Arial" w:hAnsi="Arial" w:cs="Arial"/>
                <w:b/>
                <w:sz w:val="24"/>
                <w:szCs w:val="24"/>
              </w:rPr>
              <w:t>Prevention</w:t>
            </w:r>
            <w:r w:rsidRPr="000874F1">
              <w:rPr>
                <w:rFonts w:ascii="Arial" w:hAnsi="Arial" w:cs="Arial"/>
                <w:sz w:val="24"/>
                <w:szCs w:val="24"/>
              </w:rPr>
              <w:t xml:space="preserve"> – the NHS Wales Performance framework provides a measurable mechanism to evidence how the NHS is positively influencing the health and well-being of the citizens of Wales with a particular focus upon maximising people’s physical and mental well-being.</w:t>
            </w:r>
          </w:p>
          <w:p w14:paraId="6FD897CB" w14:textId="77777777" w:rsidR="00557835" w:rsidRPr="000874F1" w:rsidRDefault="00557835" w:rsidP="00557835">
            <w:pPr>
              <w:pStyle w:val="ListParagraph"/>
              <w:numPr>
                <w:ilvl w:val="0"/>
                <w:numId w:val="11"/>
              </w:numPr>
              <w:autoSpaceDE w:val="0"/>
              <w:autoSpaceDN w:val="0"/>
              <w:adjustRightInd w:val="0"/>
              <w:jc w:val="both"/>
              <w:rPr>
                <w:rFonts w:ascii="Arial" w:hAnsi="Arial" w:cs="Arial"/>
                <w:sz w:val="24"/>
                <w:szCs w:val="24"/>
              </w:rPr>
            </w:pPr>
            <w:r w:rsidRPr="000874F1">
              <w:rPr>
                <w:rFonts w:ascii="Arial" w:hAnsi="Arial" w:cs="Arial"/>
                <w:b/>
                <w:sz w:val="24"/>
                <w:szCs w:val="24"/>
              </w:rPr>
              <w:t>Integration</w:t>
            </w:r>
            <w:r w:rsidRPr="000874F1">
              <w:rPr>
                <w:rFonts w:ascii="Arial" w:hAnsi="Arial" w:cs="Arial"/>
                <w:sz w:val="24"/>
                <w:szCs w:val="24"/>
              </w:rPr>
              <w:t xml:space="preserve"> – this selected summary report brings together key performance measures across a number of care systems.</w:t>
            </w:r>
          </w:p>
          <w:p w14:paraId="63443DE1" w14:textId="77777777" w:rsidR="00557835" w:rsidRPr="000874F1" w:rsidRDefault="00557835" w:rsidP="00557835">
            <w:pPr>
              <w:pStyle w:val="ListParagraph"/>
              <w:numPr>
                <w:ilvl w:val="0"/>
                <w:numId w:val="11"/>
              </w:numPr>
              <w:autoSpaceDE w:val="0"/>
              <w:autoSpaceDN w:val="0"/>
              <w:adjustRightInd w:val="0"/>
              <w:jc w:val="both"/>
              <w:rPr>
                <w:rFonts w:ascii="Arial" w:hAnsi="Arial" w:cs="Arial"/>
                <w:sz w:val="24"/>
                <w:szCs w:val="24"/>
              </w:rPr>
            </w:pPr>
            <w:r w:rsidRPr="000874F1">
              <w:rPr>
                <w:rFonts w:ascii="Arial" w:hAnsi="Arial" w:cs="Arial"/>
                <w:b/>
                <w:sz w:val="24"/>
                <w:szCs w:val="24"/>
              </w:rPr>
              <w:lastRenderedPageBreak/>
              <w:t xml:space="preserve">Collaboration </w:t>
            </w:r>
            <w:r w:rsidRPr="000874F1">
              <w:rPr>
                <w:rFonts w:ascii="Arial" w:hAnsi="Arial"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4C06D9BF" w:rsidR="00F5324A" w:rsidRPr="00557835" w:rsidRDefault="00557835" w:rsidP="00557835">
            <w:pPr>
              <w:pStyle w:val="ListParagraph"/>
              <w:numPr>
                <w:ilvl w:val="0"/>
                <w:numId w:val="11"/>
              </w:numPr>
              <w:ind w:right="96"/>
              <w:rPr>
                <w:rFonts w:ascii="Arial" w:hAnsi="Arial" w:cs="Arial"/>
                <w:color w:val="FF0000"/>
                <w:sz w:val="24"/>
                <w:szCs w:val="24"/>
              </w:rPr>
            </w:pPr>
            <w:r w:rsidRPr="00557835">
              <w:rPr>
                <w:rFonts w:ascii="Arial" w:hAnsi="Arial" w:cs="Arial"/>
                <w:b/>
                <w:sz w:val="24"/>
                <w:szCs w:val="24"/>
              </w:rPr>
              <w:t xml:space="preserve">Involvement </w:t>
            </w:r>
            <w:r w:rsidRPr="00557835">
              <w:rPr>
                <w:rFonts w:ascii="Arial" w:hAnsi="Arial" w:cs="Arial"/>
                <w:sz w:val="24"/>
                <w:szCs w:val="24"/>
              </w:rPr>
              <w:t>– Corporate and Service Group leads are key in identifying performance issues and identifying actions to take forward</w:t>
            </w:r>
            <w:r w:rsidRPr="00557835">
              <w:rPr>
                <w:rFonts w:ascii="Arial" w:eastAsia="Times New Roman" w:hAnsi="Arial" w:cs="Arial"/>
                <w:sz w:val="24"/>
                <w:szCs w:val="24"/>
                <w:lang w:val="en"/>
              </w:rPr>
              <w:t>.</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9" w14:textId="096A1052" w:rsidR="00653AEC" w:rsidRPr="00FA0CA9" w:rsidRDefault="00557835" w:rsidP="00653AEC">
            <w:pPr>
              <w:ind w:right="96"/>
              <w:rPr>
                <w:rFonts w:ascii="Arial" w:hAnsi="Arial" w:cs="Arial"/>
                <w:color w:val="FF0000"/>
                <w:sz w:val="24"/>
                <w:szCs w:val="24"/>
              </w:rPr>
            </w:pPr>
            <w:r w:rsidRPr="000874F1">
              <w:rPr>
                <w:rFonts w:ascii="Arial" w:hAnsi="Arial" w:cs="Arial"/>
                <w:sz w:val="24"/>
                <w:szCs w:val="24"/>
              </w:rPr>
              <w:t xml:space="preserve">A Summary report of changes to the NHS Wales Performance Framework is brought to the </w:t>
            </w:r>
            <w:r>
              <w:rPr>
                <w:rFonts w:ascii="Arial" w:hAnsi="Arial" w:cs="Arial"/>
                <w:sz w:val="24"/>
                <w:szCs w:val="24"/>
              </w:rPr>
              <w:t xml:space="preserve">Board </w:t>
            </w:r>
            <w:r w:rsidRPr="000874F1">
              <w:rPr>
                <w:rFonts w:ascii="Arial" w:hAnsi="Arial" w:cs="Arial"/>
                <w:sz w:val="24"/>
                <w:szCs w:val="24"/>
              </w:rPr>
              <w:t>annuall</w:t>
            </w:r>
            <w:r>
              <w:rPr>
                <w:rFonts w:ascii="Arial" w:hAnsi="Arial" w:cs="Arial"/>
                <w:sz w:val="24"/>
                <w:szCs w:val="24"/>
              </w:rPr>
              <w:t>y, however the last update was presented in 2023</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6A1CC4F" w14:textId="77777777" w:rsidR="00B16D15" w:rsidRDefault="00B16D15" w:rsidP="00B16D15">
            <w:pPr>
              <w:pStyle w:val="ListParagraph"/>
              <w:numPr>
                <w:ilvl w:val="0"/>
                <w:numId w:val="6"/>
              </w:numPr>
              <w:ind w:left="256" w:hanging="256"/>
              <w:jc w:val="both"/>
              <w:rPr>
                <w:rFonts w:ascii="Arial" w:hAnsi="Arial" w:cs="Arial"/>
                <w:sz w:val="24"/>
                <w:lang w:val="en-US"/>
              </w:rPr>
            </w:pPr>
            <w:r w:rsidRPr="00B16D15">
              <w:rPr>
                <w:rFonts w:ascii="Arial" w:hAnsi="Arial" w:cs="Arial"/>
                <w:b/>
                <w:bCs/>
                <w:sz w:val="24"/>
                <w:lang w:val="en-US"/>
              </w:rPr>
              <w:t>Appendix 1</w:t>
            </w:r>
            <w:r>
              <w:rPr>
                <w:rFonts w:ascii="Arial" w:hAnsi="Arial" w:cs="Arial"/>
                <w:sz w:val="24"/>
                <w:lang w:val="en-US"/>
              </w:rPr>
              <w:t xml:space="preserve"> – NHS Wales Planning Framework 2025-28 Ministerial Delivery Expectations for 2025-26.</w:t>
            </w:r>
          </w:p>
          <w:p w14:paraId="6827E8DC" w14:textId="77777777" w:rsidR="00B16D15" w:rsidRDefault="00B16D15" w:rsidP="00B16D15">
            <w:pPr>
              <w:pStyle w:val="ListParagraph"/>
              <w:numPr>
                <w:ilvl w:val="0"/>
                <w:numId w:val="6"/>
              </w:numPr>
              <w:ind w:left="256" w:hanging="256"/>
              <w:jc w:val="both"/>
              <w:rPr>
                <w:rFonts w:ascii="Arial" w:hAnsi="Arial" w:cs="Arial"/>
                <w:sz w:val="24"/>
                <w:lang w:val="en-US"/>
              </w:rPr>
            </w:pPr>
            <w:r w:rsidRPr="00B16D15">
              <w:rPr>
                <w:rFonts w:ascii="Arial" w:hAnsi="Arial" w:cs="Arial"/>
                <w:b/>
                <w:bCs/>
                <w:sz w:val="24"/>
                <w:lang w:val="en-US"/>
              </w:rPr>
              <w:t>Appendix 2</w:t>
            </w:r>
            <w:r w:rsidRPr="000874F1">
              <w:rPr>
                <w:rFonts w:ascii="Arial" w:hAnsi="Arial" w:cs="Arial"/>
                <w:sz w:val="24"/>
                <w:lang w:val="en-US"/>
              </w:rPr>
              <w:t>- 202</w:t>
            </w:r>
            <w:r>
              <w:rPr>
                <w:rFonts w:ascii="Arial" w:hAnsi="Arial" w:cs="Arial"/>
                <w:sz w:val="24"/>
                <w:lang w:val="en-US"/>
              </w:rPr>
              <w:t>5-</w:t>
            </w:r>
            <w:r w:rsidRPr="000874F1">
              <w:rPr>
                <w:rFonts w:ascii="Arial" w:hAnsi="Arial" w:cs="Arial"/>
                <w:sz w:val="24"/>
                <w:lang w:val="en-US"/>
              </w:rPr>
              <w:t>2</w:t>
            </w:r>
            <w:r>
              <w:rPr>
                <w:rFonts w:ascii="Arial" w:hAnsi="Arial" w:cs="Arial"/>
                <w:sz w:val="24"/>
                <w:lang w:val="en-US"/>
              </w:rPr>
              <w:t>6</w:t>
            </w:r>
            <w:r w:rsidRPr="000874F1">
              <w:rPr>
                <w:rFonts w:ascii="Arial" w:hAnsi="Arial" w:cs="Arial"/>
                <w:sz w:val="24"/>
                <w:lang w:val="en-US"/>
              </w:rPr>
              <w:t xml:space="preserve"> NHS Wales Performance Framework</w:t>
            </w:r>
          </w:p>
          <w:p w14:paraId="5E1D2AEB" w14:textId="77777777" w:rsidR="00B16D15" w:rsidRPr="000874F1" w:rsidRDefault="00B16D15" w:rsidP="00B16D15">
            <w:pPr>
              <w:pStyle w:val="ListParagraph"/>
              <w:numPr>
                <w:ilvl w:val="0"/>
                <w:numId w:val="6"/>
              </w:numPr>
              <w:ind w:left="256" w:hanging="256"/>
              <w:rPr>
                <w:rFonts w:ascii="Arial" w:hAnsi="Arial" w:cs="Arial"/>
                <w:sz w:val="24"/>
              </w:rPr>
            </w:pPr>
            <w:r w:rsidRPr="00B16D15">
              <w:rPr>
                <w:rFonts w:ascii="Arial" w:hAnsi="Arial" w:cs="Arial"/>
                <w:b/>
                <w:bCs/>
                <w:sz w:val="24"/>
              </w:rPr>
              <w:t>Appendix 3</w:t>
            </w:r>
            <w:r w:rsidRPr="000874F1">
              <w:rPr>
                <w:rFonts w:ascii="Arial" w:hAnsi="Arial" w:cs="Arial"/>
                <w:sz w:val="24"/>
              </w:rPr>
              <w:t xml:space="preserve">- Summary of measures removed from </w:t>
            </w:r>
            <w:r>
              <w:rPr>
                <w:rFonts w:ascii="Arial" w:hAnsi="Arial" w:cs="Arial"/>
                <w:sz w:val="24"/>
              </w:rPr>
              <w:t>2025-26</w:t>
            </w:r>
            <w:r w:rsidRPr="000874F1">
              <w:rPr>
                <w:rFonts w:ascii="Arial" w:hAnsi="Arial" w:cs="Arial"/>
                <w:sz w:val="24"/>
              </w:rPr>
              <w:t xml:space="preserve"> </w:t>
            </w:r>
            <w:r>
              <w:rPr>
                <w:rFonts w:ascii="Arial" w:hAnsi="Arial" w:cs="Arial"/>
                <w:sz w:val="24"/>
              </w:rPr>
              <w:t>Performance</w:t>
            </w:r>
            <w:r w:rsidRPr="000874F1">
              <w:rPr>
                <w:rFonts w:ascii="Arial" w:hAnsi="Arial" w:cs="Arial"/>
                <w:sz w:val="24"/>
              </w:rPr>
              <w:t xml:space="preserve"> Framework </w:t>
            </w:r>
          </w:p>
          <w:p w14:paraId="200461E6" w14:textId="77777777" w:rsidR="00B16D15" w:rsidRPr="000874F1" w:rsidRDefault="00B16D15" w:rsidP="00B16D15">
            <w:pPr>
              <w:pStyle w:val="ListParagraph"/>
              <w:numPr>
                <w:ilvl w:val="0"/>
                <w:numId w:val="6"/>
              </w:numPr>
              <w:ind w:left="256" w:hanging="256"/>
              <w:rPr>
                <w:rFonts w:ascii="Arial" w:hAnsi="Arial" w:cs="Arial"/>
                <w:sz w:val="24"/>
              </w:rPr>
            </w:pPr>
            <w:r w:rsidRPr="00B16D15">
              <w:rPr>
                <w:rFonts w:ascii="Arial" w:hAnsi="Arial" w:cs="Arial"/>
                <w:b/>
                <w:bCs/>
                <w:sz w:val="24"/>
              </w:rPr>
              <w:t>Appendix 4</w:t>
            </w:r>
            <w:r w:rsidRPr="000874F1">
              <w:rPr>
                <w:rFonts w:ascii="Arial" w:hAnsi="Arial" w:cs="Arial"/>
                <w:sz w:val="24"/>
              </w:rPr>
              <w:t xml:space="preserve"> - Summary of revisions for 202</w:t>
            </w:r>
            <w:r>
              <w:rPr>
                <w:rFonts w:ascii="Arial" w:hAnsi="Arial" w:cs="Arial"/>
                <w:sz w:val="24"/>
              </w:rPr>
              <w:t>5-26</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p w14:paraId="06ABE54F" w14:textId="77777777" w:rsidR="00557835" w:rsidRPr="00557835" w:rsidRDefault="00557835" w:rsidP="00557835"/>
    <w:p w14:paraId="1A449F35" w14:textId="77777777" w:rsidR="00557835" w:rsidRPr="00557835" w:rsidRDefault="00557835" w:rsidP="00557835"/>
    <w:p w14:paraId="6F801D5B" w14:textId="77777777" w:rsidR="00557835" w:rsidRPr="00557835" w:rsidRDefault="00557835" w:rsidP="00557835"/>
    <w:p w14:paraId="2C4094BA" w14:textId="77777777" w:rsidR="00557835" w:rsidRPr="00557835" w:rsidRDefault="00557835" w:rsidP="00557835"/>
    <w:p w14:paraId="58C10012" w14:textId="77777777" w:rsidR="00557835" w:rsidRPr="00557835" w:rsidRDefault="00557835" w:rsidP="00557835"/>
    <w:p w14:paraId="6C8AC5F7" w14:textId="77777777" w:rsidR="00557835" w:rsidRPr="00557835" w:rsidRDefault="00557835" w:rsidP="00557835"/>
    <w:p w14:paraId="0FBAAC02" w14:textId="77777777" w:rsidR="00557835" w:rsidRPr="00557835" w:rsidRDefault="00557835" w:rsidP="00557835"/>
    <w:p w14:paraId="59861DA4" w14:textId="77777777" w:rsidR="00557835" w:rsidRPr="00557835" w:rsidRDefault="00557835" w:rsidP="00557835"/>
    <w:p w14:paraId="79763790" w14:textId="77777777" w:rsidR="00557835" w:rsidRPr="00557835" w:rsidRDefault="00557835" w:rsidP="00557835"/>
    <w:p w14:paraId="43C18765" w14:textId="77777777" w:rsidR="00557835" w:rsidRPr="00557835" w:rsidRDefault="00557835" w:rsidP="00557835"/>
    <w:p w14:paraId="699C4F34" w14:textId="77777777" w:rsidR="00557835" w:rsidRDefault="00557835" w:rsidP="00557835"/>
    <w:p w14:paraId="7E6EF016" w14:textId="77777777" w:rsidR="00E36224" w:rsidRDefault="00E36224" w:rsidP="00557835">
      <w:pPr>
        <w:tabs>
          <w:tab w:val="left" w:pos="1245"/>
        </w:tabs>
        <w:sectPr w:rsidR="00E36224" w:rsidSect="00021C60">
          <w:headerReference w:type="default" r:id="rId10"/>
          <w:footerReference w:type="default" r:id="rId11"/>
          <w:pgSz w:w="11906" w:h="16838"/>
          <w:pgMar w:top="1440" w:right="1440" w:bottom="1440" w:left="1440" w:header="708" w:footer="708" w:gutter="0"/>
          <w:cols w:space="708"/>
          <w:docGrid w:linePitch="360"/>
        </w:sectPr>
      </w:pPr>
    </w:p>
    <w:p w14:paraId="7D83DD9D" w14:textId="77777777" w:rsidR="00A979EF" w:rsidRDefault="00A979EF" w:rsidP="00E36224">
      <w:pPr>
        <w:tabs>
          <w:tab w:val="left" w:pos="1245"/>
        </w:tabs>
        <w:rPr>
          <w:rFonts w:ascii="Arial" w:hAnsi="Arial" w:cs="Arial"/>
          <w:b/>
          <w:bCs/>
          <w:sz w:val="24"/>
          <w:szCs w:val="24"/>
        </w:rPr>
      </w:pPr>
    </w:p>
    <w:p w14:paraId="1B3E340E" w14:textId="06942CB5" w:rsidR="00B16D15" w:rsidRDefault="00B16D15" w:rsidP="00E36224">
      <w:pPr>
        <w:tabs>
          <w:tab w:val="left" w:pos="1245"/>
        </w:tabs>
        <w:rPr>
          <w:rFonts w:ascii="Arial" w:hAnsi="Arial" w:cs="Arial"/>
          <w:b/>
          <w:bCs/>
          <w:sz w:val="24"/>
          <w:szCs w:val="24"/>
        </w:rPr>
      </w:pPr>
      <w:r>
        <w:rPr>
          <w:rFonts w:ascii="Arial" w:hAnsi="Arial" w:cs="Arial"/>
          <w:b/>
          <w:bCs/>
          <w:sz w:val="24"/>
          <w:szCs w:val="24"/>
        </w:rPr>
        <w:t>Appendix 1</w:t>
      </w:r>
      <w:r w:rsidRPr="00B16D15">
        <w:rPr>
          <w:rFonts w:ascii="Arial" w:hAnsi="Arial" w:cs="Arial"/>
          <w:sz w:val="24"/>
          <w:lang w:val="en-US"/>
        </w:rPr>
        <w:t xml:space="preserve"> </w:t>
      </w:r>
      <w:r w:rsidRPr="00B16D15">
        <w:rPr>
          <w:rFonts w:ascii="Arial" w:hAnsi="Arial" w:cs="Arial"/>
          <w:b/>
          <w:bCs/>
          <w:sz w:val="24"/>
          <w:lang w:val="en-US"/>
        </w:rPr>
        <w:t>NHS Wales Planning Framework 2025-28 Ministerial Delivery Expectations for 2025-26.</w:t>
      </w:r>
    </w:p>
    <w:tbl>
      <w:tblPr>
        <w:tblStyle w:val="TableGrid"/>
        <w:tblW w:w="0" w:type="auto"/>
        <w:tblLook w:val="04A0" w:firstRow="1" w:lastRow="0" w:firstColumn="1" w:lastColumn="0" w:noHBand="0" w:noVBand="1"/>
      </w:tblPr>
      <w:tblGrid>
        <w:gridCol w:w="3823"/>
        <w:gridCol w:w="10125"/>
      </w:tblGrid>
      <w:tr w:rsidR="00B16D15" w14:paraId="75EC2F3F" w14:textId="77777777" w:rsidTr="004C4376">
        <w:tc>
          <w:tcPr>
            <w:tcW w:w="3823" w:type="dxa"/>
            <w:shd w:val="clear" w:color="auto" w:fill="D9D9D9" w:themeFill="background1" w:themeFillShade="D9"/>
          </w:tcPr>
          <w:p w14:paraId="375B8E1C" w14:textId="37DA33AE" w:rsidR="00B16D15" w:rsidRDefault="00B16D15" w:rsidP="00325EBB">
            <w:pPr>
              <w:jc w:val="both"/>
              <w:rPr>
                <w:rFonts w:ascii="Arial" w:hAnsi="Arial" w:cs="Arial"/>
                <w:b/>
                <w:bCs/>
                <w:sz w:val="24"/>
                <w:szCs w:val="24"/>
              </w:rPr>
            </w:pPr>
            <w:r>
              <w:rPr>
                <w:rFonts w:ascii="Arial" w:hAnsi="Arial" w:cs="Arial"/>
                <w:b/>
                <w:bCs/>
                <w:sz w:val="24"/>
                <w:szCs w:val="24"/>
              </w:rPr>
              <w:t xml:space="preserve">Strategic Priorities for 2025-28 </w:t>
            </w:r>
          </w:p>
        </w:tc>
        <w:tc>
          <w:tcPr>
            <w:tcW w:w="10125" w:type="dxa"/>
            <w:shd w:val="clear" w:color="auto" w:fill="D9D9D9" w:themeFill="background1" w:themeFillShade="D9"/>
          </w:tcPr>
          <w:p w14:paraId="13F4F9CF" w14:textId="77777777" w:rsidR="00B16D15" w:rsidRDefault="00B16D15" w:rsidP="00B16D15">
            <w:pPr>
              <w:jc w:val="both"/>
              <w:rPr>
                <w:rFonts w:ascii="Arial" w:hAnsi="Arial" w:cs="Arial"/>
                <w:b/>
                <w:bCs/>
                <w:sz w:val="24"/>
                <w:szCs w:val="24"/>
              </w:rPr>
            </w:pPr>
            <w:r w:rsidRPr="00B16D15">
              <w:rPr>
                <w:rFonts w:ascii="Arial" w:hAnsi="Arial" w:cs="Arial"/>
                <w:b/>
                <w:bCs/>
                <w:sz w:val="24"/>
                <w:szCs w:val="24"/>
              </w:rPr>
              <w:t>Ministerial Delivery Expectations for</w:t>
            </w:r>
            <w:r>
              <w:rPr>
                <w:rFonts w:ascii="Arial" w:hAnsi="Arial" w:cs="Arial"/>
                <w:b/>
                <w:bCs/>
                <w:sz w:val="24"/>
                <w:szCs w:val="24"/>
              </w:rPr>
              <w:t xml:space="preserve"> </w:t>
            </w:r>
            <w:r w:rsidRPr="00B16D15">
              <w:rPr>
                <w:rFonts w:ascii="Arial" w:hAnsi="Arial" w:cs="Arial"/>
                <w:b/>
                <w:bCs/>
                <w:sz w:val="24"/>
                <w:szCs w:val="24"/>
              </w:rPr>
              <w:t>2025-26 (where applicable)</w:t>
            </w:r>
          </w:p>
          <w:p w14:paraId="4E678F2A" w14:textId="134D8949" w:rsidR="00B16D15" w:rsidRDefault="00B16D15" w:rsidP="00B16D15">
            <w:pPr>
              <w:jc w:val="both"/>
              <w:rPr>
                <w:rFonts w:ascii="Arial" w:hAnsi="Arial" w:cs="Arial"/>
                <w:b/>
                <w:bCs/>
                <w:sz w:val="24"/>
                <w:szCs w:val="24"/>
              </w:rPr>
            </w:pPr>
          </w:p>
        </w:tc>
      </w:tr>
      <w:tr w:rsidR="00B16D15" w14:paraId="1A57EA9E" w14:textId="77777777" w:rsidTr="00B16D15">
        <w:tc>
          <w:tcPr>
            <w:tcW w:w="3823" w:type="dxa"/>
          </w:tcPr>
          <w:p w14:paraId="00DD80CC" w14:textId="1B806842" w:rsidR="00B16D15" w:rsidRDefault="00B16D15" w:rsidP="00325EBB">
            <w:pPr>
              <w:jc w:val="center"/>
              <w:rPr>
                <w:rFonts w:ascii="Arial" w:hAnsi="Arial" w:cs="Arial"/>
                <w:b/>
                <w:bCs/>
                <w:sz w:val="24"/>
                <w:szCs w:val="24"/>
              </w:rPr>
            </w:pPr>
            <w:r w:rsidRPr="00B16D15">
              <w:rPr>
                <w:rFonts w:ascii="Arial" w:hAnsi="Arial" w:cs="Arial"/>
                <w:b/>
                <w:bCs/>
                <w:sz w:val="24"/>
                <w:szCs w:val="24"/>
              </w:rPr>
              <w:t>Timely Access to Care</w:t>
            </w:r>
          </w:p>
        </w:tc>
        <w:tc>
          <w:tcPr>
            <w:tcW w:w="10125" w:type="dxa"/>
          </w:tcPr>
          <w:p w14:paraId="19433E13" w14:textId="55F52098"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Reduce the number of ambulance patient handovers over 1 hour – national target - zero</w:t>
            </w:r>
          </w:p>
          <w:p w14:paraId="387412D5" w14:textId="56317F13"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Reduce the number of patients who spend 12 hours or more in all major and minor emergency care facilities from arrival until admission, transfer or discharge compared to the same month the previous year, building towards the national target of zero</w:t>
            </w:r>
          </w:p>
          <w:p w14:paraId="1245060B" w14:textId="670205BB"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No patients waiting more than 104 weeks for referral to treatment.</w:t>
            </w:r>
          </w:p>
          <w:p w14:paraId="1C68535D" w14:textId="28E066CF"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12-month improvement trend in the percentage of patients starting first definitive cancer treatment within 62 days from point of suspicion (regardless of the referral route), building toward a national target of 80% by 31 March 2026.</w:t>
            </w:r>
          </w:p>
          <w:p w14:paraId="4CA2BDCB" w14:textId="794D65CD" w:rsidR="00B16D15" w:rsidRDefault="00B16D15" w:rsidP="00B16D15">
            <w:pPr>
              <w:pStyle w:val="ListParagraph"/>
              <w:numPr>
                <w:ilvl w:val="0"/>
                <w:numId w:val="14"/>
              </w:numPr>
              <w:jc w:val="both"/>
              <w:rPr>
                <w:rFonts w:ascii="Arial" w:hAnsi="Arial" w:cs="Arial"/>
                <w:b/>
                <w:bCs/>
                <w:sz w:val="24"/>
                <w:szCs w:val="24"/>
              </w:rPr>
            </w:pPr>
            <w:r w:rsidRPr="00B16D15">
              <w:rPr>
                <w:rFonts w:ascii="Arial" w:hAnsi="Arial" w:cs="Arial"/>
                <w:sz w:val="24"/>
                <w:szCs w:val="24"/>
              </w:rPr>
              <w:t>Number of patients waiting more than 8 weeks for a specified diagnostic – target zero</w:t>
            </w:r>
          </w:p>
        </w:tc>
      </w:tr>
      <w:tr w:rsidR="00B16D15" w14:paraId="7334C30D" w14:textId="77777777" w:rsidTr="00B16D15">
        <w:tc>
          <w:tcPr>
            <w:tcW w:w="3823" w:type="dxa"/>
          </w:tcPr>
          <w:p w14:paraId="39D0747C" w14:textId="05F6AFF9" w:rsidR="00B16D15" w:rsidRDefault="00B16D15" w:rsidP="00325EBB">
            <w:pPr>
              <w:jc w:val="center"/>
              <w:rPr>
                <w:rFonts w:ascii="Arial" w:hAnsi="Arial" w:cs="Arial"/>
                <w:b/>
                <w:bCs/>
                <w:sz w:val="24"/>
                <w:szCs w:val="24"/>
              </w:rPr>
            </w:pPr>
            <w:r w:rsidRPr="00B16D15">
              <w:rPr>
                <w:rFonts w:ascii="Arial" w:hAnsi="Arial" w:cs="Arial"/>
                <w:b/>
                <w:bCs/>
                <w:sz w:val="24"/>
                <w:szCs w:val="24"/>
              </w:rPr>
              <w:t>Population Health &amp; Prevention</w:t>
            </w:r>
          </w:p>
        </w:tc>
        <w:tc>
          <w:tcPr>
            <w:tcW w:w="10125" w:type="dxa"/>
          </w:tcPr>
          <w:p w14:paraId="7B48B0ED" w14:textId="10B43C2F"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Increase in % of patients (aged 12 years and over) with diabetes who received all eight NICE recommended care processes</w:t>
            </w:r>
          </w:p>
          <w:p w14:paraId="0D117EA9" w14:textId="0C889E5E" w:rsidR="00B16D15" w:rsidRDefault="00B16D15" w:rsidP="00B16D15">
            <w:pPr>
              <w:pStyle w:val="ListParagraph"/>
              <w:numPr>
                <w:ilvl w:val="0"/>
                <w:numId w:val="14"/>
              </w:numPr>
              <w:jc w:val="both"/>
              <w:rPr>
                <w:rFonts w:ascii="Arial" w:hAnsi="Arial" w:cs="Arial"/>
                <w:b/>
                <w:bCs/>
                <w:sz w:val="24"/>
                <w:szCs w:val="24"/>
              </w:rPr>
            </w:pPr>
            <w:r w:rsidRPr="00B16D15">
              <w:rPr>
                <w:rFonts w:ascii="Arial" w:hAnsi="Arial" w:cs="Arial"/>
                <w:sz w:val="24"/>
                <w:szCs w:val="24"/>
              </w:rPr>
              <w:t>Achievement of vaccinations targets in the performance framework</w:t>
            </w:r>
          </w:p>
        </w:tc>
      </w:tr>
      <w:tr w:rsidR="00B16D15" w14:paraId="76064943" w14:textId="77777777" w:rsidTr="00B16D15">
        <w:tc>
          <w:tcPr>
            <w:tcW w:w="3823" w:type="dxa"/>
          </w:tcPr>
          <w:p w14:paraId="4A2BC9A0" w14:textId="51308143" w:rsidR="00B16D15" w:rsidRDefault="00B16D15" w:rsidP="00325EBB">
            <w:pPr>
              <w:jc w:val="center"/>
              <w:rPr>
                <w:rFonts w:ascii="Arial" w:hAnsi="Arial" w:cs="Arial"/>
                <w:b/>
                <w:bCs/>
                <w:sz w:val="24"/>
                <w:szCs w:val="24"/>
              </w:rPr>
            </w:pPr>
            <w:r w:rsidRPr="00B16D15">
              <w:rPr>
                <w:rFonts w:ascii="Arial" w:hAnsi="Arial" w:cs="Arial"/>
                <w:b/>
                <w:bCs/>
                <w:sz w:val="24"/>
                <w:szCs w:val="24"/>
              </w:rPr>
              <w:t>Building Community Capacity</w:t>
            </w:r>
          </w:p>
        </w:tc>
        <w:tc>
          <w:tcPr>
            <w:tcW w:w="10125" w:type="dxa"/>
          </w:tcPr>
          <w:p w14:paraId="08359C8A" w14:textId="03B6DDC4"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Deliver a 12-month reduction trend in the number of people who are</w:t>
            </w:r>
          </w:p>
          <w:p w14:paraId="715A07B9" w14:textId="657C43C9"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delayed in hospital as measured by the Delayed Pathways of Care dashboard</w:t>
            </w:r>
          </w:p>
          <w:p w14:paraId="2578DB59" w14:textId="358BC34E"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100% of GP practices achieving all National Access Standards for In</w:t>
            </w:r>
            <w:r>
              <w:rPr>
                <w:rFonts w:ascii="Arial" w:hAnsi="Arial" w:cs="Arial"/>
                <w:sz w:val="24"/>
                <w:szCs w:val="24"/>
              </w:rPr>
              <w:t>-</w:t>
            </w:r>
            <w:r w:rsidRPr="00B16D15">
              <w:rPr>
                <w:rFonts w:ascii="Arial" w:hAnsi="Arial" w:cs="Arial"/>
                <w:sz w:val="24"/>
                <w:szCs w:val="24"/>
              </w:rPr>
              <w:t>hours GMS</w:t>
            </w:r>
          </w:p>
          <w:p w14:paraId="1CEF5283" w14:textId="7BD85692"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Increase in number of people accessing Pharmacist Independent Prescribing Service for acute minor conditions and routine contraception services where the patient reports</w:t>
            </w:r>
          </w:p>
          <w:p w14:paraId="577BE53E" w14:textId="020392D9"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they would have otherwise visited their GP</w:t>
            </w:r>
          </w:p>
          <w:p w14:paraId="1DBB50ED" w14:textId="72C93B08"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Increase in % of adult/child population accessing NHS Dental care over a 24 (adult) /12 (child) month period</w:t>
            </w:r>
          </w:p>
          <w:p w14:paraId="227B3979" w14:textId="44742092"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Increase in capacity at the weekend of community nursing and specialist palliative care nursing to at least the required levels previously set for 2024/25 and greater where possible</w:t>
            </w:r>
          </w:p>
          <w:p w14:paraId="0CE2DB5D" w14:textId="6DB1F50B" w:rsidR="00B16D15" w:rsidRDefault="00B16D15" w:rsidP="00B16D15">
            <w:pPr>
              <w:pStyle w:val="ListParagraph"/>
              <w:numPr>
                <w:ilvl w:val="0"/>
                <w:numId w:val="14"/>
              </w:numPr>
              <w:jc w:val="both"/>
              <w:rPr>
                <w:rFonts w:ascii="Arial" w:hAnsi="Arial" w:cs="Arial"/>
                <w:b/>
                <w:bCs/>
                <w:sz w:val="24"/>
                <w:szCs w:val="24"/>
              </w:rPr>
            </w:pPr>
            <w:r w:rsidRPr="00B16D15">
              <w:rPr>
                <w:rFonts w:ascii="Arial" w:hAnsi="Arial" w:cs="Arial"/>
                <w:sz w:val="24"/>
                <w:szCs w:val="24"/>
              </w:rPr>
              <w:t>Increase in capacity of Enhanced Community Care to at least the required levels previously set for 2024/25 and greater where possible.</w:t>
            </w:r>
          </w:p>
        </w:tc>
      </w:tr>
      <w:tr w:rsidR="00B16D15" w14:paraId="75B00536" w14:textId="77777777" w:rsidTr="00B16D15">
        <w:tc>
          <w:tcPr>
            <w:tcW w:w="3823" w:type="dxa"/>
          </w:tcPr>
          <w:p w14:paraId="368C26F9" w14:textId="77777777" w:rsidR="00B16D15" w:rsidRPr="00B16D15" w:rsidRDefault="00B16D15" w:rsidP="00B16D15">
            <w:pPr>
              <w:jc w:val="center"/>
              <w:rPr>
                <w:rFonts w:ascii="Arial" w:hAnsi="Arial" w:cs="Arial"/>
                <w:b/>
                <w:bCs/>
                <w:sz w:val="24"/>
                <w:szCs w:val="24"/>
              </w:rPr>
            </w:pPr>
            <w:r w:rsidRPr="00B16D15">
              <w:rPr>
                <w:rFonts w:ascii="Arial" w:hAnsi="Arial" w:cs="Arial"/>
                <w:b/>
                <w:bCs/>
                <w:sz w:val="24"/>
                <w:szCs w:val="24"/>
              </w:rPr>
              <w:t>Mental Health Access</w:t>
            </w:r>
          </w:p>
          <w:p w14:paraId="39BFF0CE" w14:textId="77777777" w:rsidR="00B16D15" w:rsidRPr="00B16D15" w:rsidRDefault="00B16D15" w:rsidP="00B16D15">
            <w:pPr>
              <w:jc w:val="center"/>
              <w:rPr>
                <w:rFonts w:ascii="Arial" w:hAnsi="Arial" w:cs="Arial"/>
                <w:b/>
                <w:bCs/>
                <w:sz w:val="24"/>
                <w:szCs w:val="24"/>
              </w:rPr>
            </w:pPr>
            <w:r w:rsidRPr="00B16D15">
              <w:rPr>
                <w:rFonts w:ascii="Arial" w:hAnsi="Arial" w:cs="Arial"/>
                <w:b/>
                <w:bCs/>
                <w:sz w:val="24"/>
                <w:szCs w:val="24"/>
              </w:rPr>
              <w:lastRenderedPageBreak/>
              <w:t>(For both adults and CAMHS – to be</w:t>
            </w:r>
          </w:p>
          <w:p w14:paraId="3D2C201D" w14:textId="1385DA38" w:rsidR="00B16D15" w:rsidRPr="00B16D15" w:rsidRDefault="00B16D15" w:rsidP="00B16D15">
            <w:pPr>
              <w:jc w:val="center"/>
              <w:rPr>
                <w:rFonts w:ascii="Arial" w:hAnsi="Arial" w:cs="Arial"/>
                <w:b/>
                <w:bCs/>
                <w:sz w:val="24"/>
                <w:szCs w:val="24"/>
              </w:rPr>
            </w:pPr>
            <w:r w:rsidRPr="00B16D15">
              <w:rPr>
                <w:rFonts w:ascii="Arial" w:hAnsi="Arial" w:cs="Arial"/>
                <w:b/>
                <w:bCs/>
                <w:sz w:val="24"/>
                <w:szCs w:val="24"/>
              </w:rPr>
              <w:t>reported against separately)</w:t>
            </w:r>
          </w:p>
        </w:tc>
        <w:tc>
          <w:tcPr>
            <w:tcW w:w="10125" w:type="dxa"/>
          </w:tcPr>
          <w:p w14:paraId="3F6CE606" w14:textId="12C02214"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lastRenderedPageBreak/>
              <w:t>80% of mental health assessments undertaken within (up to and including) 28 days from the date of receipt of referral</w:t>
            </w:r>
          </w:p>
          <w:p w14:paraId="60D8BBF8" w14:textId="6063471F" w:rsidR="00B16D15" w:rsidRDefault="00B16D15" w:rsidP="00B16D15">
            <w:pPr>
              <w:pStyle w:val="ListParagraph"/>
              <w:numPr>
                <w:ilvl w:val="0"/>
                <w:numId w:val="14"/>
              </w:numPr>
              <w:jc w:val="both"/>
              <w:rPr>
                <w:rFonts w:ascii="Arial" w:hAnsi="Arial" w:cs="Arial"/>
                <w:b/>
                <w:bCs/>
                <w:sz w:val="24"/>
                <w:szCs w:val="24"/>
              </w:rPr>
            </w:pPr>
            <w:r w:rsidRPr="00B16D15">
              <w:rPr>
                <w:rFonts w:ascii="Arial" w:hAnsi="Arial" w:cs="Arial"/>
                <w:sz w:val="24"/>
                <w:szCs w:val="24"/>
              </w:rPr>
              <w:lastRenderedPageBreak/>
              <w:t>80% of therapeutic interventions started within (up to and including) 28 days following an assessment by LPMHSS</w:t>
            </w:r>
          </w:p>
        </w:tc>
      </w:tr>
      <w:tr w:rsidR="00B16D15" w14:paraId="4B702FBC" w14:textId="77777777" w:rsidTr="00B16D15">
        <w:tc>
          <w:tcPr>
            <w:tcW w:w="3823" w:type="dxa"/>
          </w:tcPr>
          <w:p w14:paraId="2C26E390" w14:textId="1D20861D" w:rsidR="00B16D15" w:rsidRPr="00B16D15" w:rsidRDefault="00B16D15" w:rsidP="00325EBB">
            <w:pPr>
              <w:jc w:val="center"/>
              <w:rPr>
                <w:rFonts w:ascii="Arial" w:hAnsi="Arial" w:cs="Arial"/>
                <w:b/>
                <w:bCs/>
                <w:sz w:val="24"/>
                <w:szCs w:val="24"/>
              </w:rPr>
            </w:pPr>
            <w:r w:rsidRPr="00B16D15">
              <w:rPr>
                <w:rFonts w:ascii="Arial" w:hAnsi="Arial" w:cs="Arial"/>
                <w:b/>
                <w:bCs/>
                <w:sz w:val="24"/>
                <w:szCs w:val="24"/>
              </w:rPr>
              <w:lastRenderedPageBreak/>
              <w:t>Women’s Health</w:t>
            </w:r>
          </w:p>
        </w:tc>
        <w:tc>
          <w:tcPr>
            <w:tcW w:w="10125" w:type="dxa"/>
          </w:tcPr>
          <w:p w14:paraId="6AF4C681" w14:textId="65D98978" w:rsidR="00B16D15" w:rsidRPr="00B16D15" w:rsidRDefault="00B16D15" w:rsidP="00B16D15">
            <w:pPr>
              <w:pStyle w:val="ListParagraph"/>
              <w:numPr>
                <w:ilvl w:val="0"/>
                <w:numId w:val="14"/>
              </w:numPr>
              <w:jc w:val="both"/>
              <w:rPr>
                <w:rFonts w:ascii="Arial" w:hAnsi="Arial" w:cs="Arial"/>
                <w:sz w:val="24"/>
                <w:szCs w:val="24"/>
              </w:rPr>
            </w:pPr>
            <w:r w:rsidRPr="00B16D15">
              <w:rPr>
                <w:rFonts w:ascii="Arial" w:hAnsi="Arial" w:cs="Arial"/>
                <w:sz w:val="24"/>
                <w:szCs w:val="24"/>
              </w:rPr>
              <w:t>Establishment of one Women’s Health Hub in each health board area by March 2026 (aligned to the Women’s Health Plan)</w:t>
            </w:r>
          </w:p>
        </w:tc>
      </w:tr>
    </w:tbl>
    <w:p w14:paraId="422CE622" w14:textId="77777777" w:rsidR="00B16D15" w:rsidRDefault="00B16D15" w:rsidP="00E36224">
      <w:pPr>
        <w:tabs>
          <w:tab w:val="left" w:pos="1245"/>
        </w:tabs>
        <w:rPr>
          <w:rFonts w:ascii="Arial" w:hAnsi="Arial" w:cs="Arial"/>
          <w:b/>
          <w:bCs/>
          <w:sz w:val="24"/>
          <w:szCs w:val="24"/>
        </w:rPr>
      </w:pPr>
    </w:p>
    <w:p w14:paraId="50F8196F" w14:textId="77777777" w:rsidR="00B16D15" w:rsidRDefault="00B16D15" w:rsidP="00E36224">
      <w:pPr>
        <w:tabs>
          <w:tab w:val="left" w:pos="1245"/>
        </w:tabs>
        <w:rPr>
          <w:rFonts w:ascii="Arial" w:hAnsi="Arial" w:cs="Arial"/>
          <w:b/>
          <w:bCs/>
          <w:sz w:val="24"/>
          <w:szCs w:val="24"/>
        </w:rPr>
      </w:pPr>
    </w:p>
    <w:p w14:paraId="3FC6AC0E" w14:textId="60BD0583" w:rsidR="00E36224" w:rsidRDefault="00557835" w:rsidP="00212586">
      <w:pPr>
        <w:tabs>
          <w:tab w:val="left" w:pos="1245"/>
        </w:tabs>
        <w:rPr>
          <w:rFonts w:ascii="Arial" w:hAnsi="Arial" w:cs="Arial"/>
          <w:b/>
          <w:bCs/>
          <w:sz w:val="24"/>
          <w:szCs w:val="24"/>
        </w:rPr>
      </w:pPr>
      <w:r w:rsidRPr="000874F1">
        <w:rPr>
          <w:rFonts w:ascii="Arial" w:hAnsi="Arial" w:cs="Arial"/>
          <w:b/>
          <w:bCs/>
          <w:sz w:val="24"/>
          <w:szCs w:val="24"/>
        </w:rPr>
        <w:t xml:space="preserve">Appendix </w:t>
      </w:r>
      <w:r w:rsidR="00B16D15">
        <w:rPr>
          <w:rFonts w:ascii="Arial" w:hAnsi="Arial" w:cs="Arial"/>
          <w:b/>
          <w:bCs/>
          <w:sz w:val="24"/>
          <w:szCs w:val="24"/>
        </w:rPr>
        <w:t>2</w:t>
      </w:r>
      <w:r w:rsidRPr="000874F1">
        <w:rPr>
          <w:rFonts w:ascii="Arial" w:hAnsi="Arial" w:cs="Arial"/>
          <w:b/>
          <w:bCs/>
          <w:sz w:val="24"/>
          <w:szCs w:val="24"/>
        </w:rPr>
        <w:t xml:space="preserve"> – NHS Wales Performance Framework 202</w:t>
      </w:r>
      <w:r>
        <w:rPr>
          <w:rFonts w:ascii="Arial" w:hAnsi="Arial" w:cs="Arial"/>
          <w:b/>
          <w:bCs/>
          <w:sz w:val="24"/>
          <w:szCs w:val="24"/>
        </w:rPr>
        <w:t>5-</w:t>
      </w:r>
      <w:r w:rsidRPr="000874F1">
        <w:rPr>
          <w:rFonts w:ascii="Arial" w:hAnsi="Arial" w:cs="Arial"/>
          <w:b/>
          <w:bCs/>
          <w:sz w:val="24"/>
          <w:szCs w:val="24"/>
        </w:rPr>
        <w:t>2</w:t>
      </w:r>
      <w:r>
        <w:rPr>
          <w:rFonts w:ascii="Arial" w:hAnsi="Arial" w:cs="Arial"/>
          <w:b/>
          <w:bCs/>
          <w:sz w:val="24"/>
          <w:szCs w:val="24"/>
        </w:rPr>
        <w:t>6</w:t>
      </w:r>
    </w:p>
    <w:p w14:paraId="53F5958E" w14:textId="77777777" w:rsidR="00557835" w:rsidRDefault="00557835" w:rsidP="00557835">
      <w:pPr>
        <w:spacing w:after="0" w:line="240" w:lineRule="auto"/>
        <w:jc w:val="both"/>
        <w:rPr>
          <w:rFonts w:ascii="Arial" w:hAnsi="Arial" w:cs="Arial"/>
          <w:b/>
          <w:bCs/>
          <w:sz w:val="24"/>
          <w:szCs w:val="24"/>
        </w:rPr>
      </w:pPr>
    </w:p>
    <w:p w14:paraId="7CFDD2C5" w14:textId="5B2C5D91" w:rsidR="00557835" w:rsidRDefault="00557835" w:rsidP="00557835">
      <w:pPr>
        <w:spacing w:after="0" w:line="240" w:lineRule="auto"/>
        <w:jc w:val="both"/>
        <w:rPr>
          <w:rFonts w:ascii="Arial" w:hAnsi="Arial" w:cs="Arial"/>
          <w:b/>
          <w:bCs/>
          <w:sz w:val="24"/>
          <w:szCs w:val="24"/>
        </w:rPr>
      </w:pPr>
      <w:r w:rsidRPr="00BA59B1">
        <w:rPr>
          <w:rFonts w:ascii="Arial" w:hAnsi="Arial" w:cs="Arial"/>
          <w:b/>
          <w:bCs/>
          <w:sz w:val="24"/>
          <w:szCs w:val="24"/>
        </w:rPr>
        <w:t xml:space="preserve">Appendix </w:t>
      </w:r>
      <w:r w:rsidR="00B16D15">
        <w:rPr>
          <w:rFonts w:ascii="Arial" w:hAnsi="Arial" w:cs="Arial"/>
          <w:b/>
          <w:bCs/>
          <w:sz w:val="24"/>
          <w:szCs w:val="24"/>
        </w:rPr>
        <w:t>3</w:t>
      </w:r>
      <w:r w:rsidRPr="00BA59B1">
        <w:rPr>
          <w:rFonts w:ascii="Arial" w:hAnsi="Arial" w:cs="Arial"/>
          <w:b/>
          <w:bCs/>
          <w:sz w:val="24"/>
          <w:szCs w:val="24"/>
        </w:rPr>
        <w:t xml:space="preserve"> – Summary of measures removed from 202</w:t>
      </w:r>
      <w:r>
        <w:rPr>
          <w:rFonts w:ascii="Arial" w:hAnsi="Arial" w:cs="Arial"/>
          <w:b/>
          <w:bCs/>
          <w:sz w:val="24"/>
          <w:szCs w:val="24"/>
        </w:rPr>
        <w:t>5-26</w:t>
      </w:r>
      <w:r w:rsidRPr="00BA59B1">
        <w:rPr>
          <w:rFonts w:ascii="Arial" w:hAnsi="Arial" w:cs="Arial"/>
          <w:b/>
          <w:bCs/>
          <w:sz w:val="24"/>
          <w:szCs w:val="24"/>
        </w:rPr>
        <w:t xml:space="preserve"> </w:t>
      </w:r>
      <w:r>
        <w:rPr>
          <w:rFonts w:ascii="Arial" w:hAnsi="Arial" w:cs="Arial"/>
          <w:b/>
          <w:bCs/>
          <w:sz w:val="24"/>
          <w:szCs w:val="24"/>
        </w:rPr>
        <w:t xml:space="preserve">Performance </w:t>
      </w:r>
      <w:r w:rsidRPr="00BA59B1">
        <w:rPr>
          <w:rFonts w:ascii="Arial" w:hAnsi="Arial" w:cs="Arial"/>
          <w:b/>
          <w:bCs/>
          <w:sz w:val="24"/>
          <w:szCs w:val="24"/>
        </w:rPr>
        <w:t>Framework</w:t>
      </w:r>
    </w:p>
    <w:p w14:paraId="70CE3824" w14:textId="77777777" w:rsidR="00557835" w:rsidRDefault="00557835" w:rsidP="00557835">
      <w:pPr>
        <w:spacing w:after="0" w:line="240" w:lineRule="auto"/>
        <w:jc w:val="both"/>
        <w:rPr>
          <w:rFonts w:ascii="Arial" w:hAnsi="Arial" w:cs="Arial"/>
          <w:b/>
          <w:bCs/>
          <w:sz w:val="24"/>
          <w:szCs w:val="24"/>
        </w:rPr>
      </w:pPr>
    </w:p>
    <w:p w14:paraId="0FEA6CDC" w14:textId="2A5CE4AF" w:rsidR="0018301B" w:rsidRPr="0018301B" w:rsidRDefault="0018301B" w:rsidP="00557835">
      <w:pPr>
        <w:spacing w:after="0" w:line="240" w:lineRule="auto"/>
        <w:jc w:val="both"/>
        <w:rPr>
          <w:rFonts w:ascii="Arial" w:hAnsi="Arial" w:cs="Arial"/>
          <w:b/>
          <w:bCs/>
          <w:sz w:val="24"/>
          <w:szCs w:val="24"/>
          <w:u w:val="single"/>
        </w:rPr>
      </w:pPr>
      <w:r w:rsidRPr="0018301B">
        <w:rPr>
          <w:rFonts w:ascii="Arial" w:hAnsi="Arial" w:cs="Arial"/>
          <w:b/>
          <w:bCs/>
          <w:sz w:val="24"/>
          <w:szCs w:val="24"/>
          <w:u w:val="single"/>
        </w:rPr>
        <w:t>Quantitative Measures Removed</w:t>
      </w:r>
    </w:p>
    <w:p w14:paraId="4DDD3CB1" w14:textId="77777777" w:rsidR="0018301B" w:rsidRDefault="0018301B" w:rsidP="00557835">
      <w:pPr>
        <w:spacing w:after="0" w:line="240" w:lineRule="auto"/>
        <w:jc w:val="both"/>
        <w:rPr>
          <w:rFonts w:ascii="Arial" w:hAnsi="Arial" w:cs="Arial"/>
          <w:b/>
          <w:bCs/>
          <w:sz w:val="24"/>
          <w:szCs w:val="24"/>
        </w:rPr>
      </w:pPr>
    </w:p>
    <w:tbl>
      <w:tblPr>
        <w:tblStyle w:val="TableGrid"/>
        <w:tblW w:w="0" w:type="auto"/>
        <w:tblLook w:val="04A0" w:firstRow="1" w:lastRow="0" w:firstColumn="1" w:lastColumn="0" w:noHBand="0" w:noVBand="1"/>
      </w:tblPr>
      <w:tblGrid>
        <w:gridCol w:w="2830"/>
        <w:gridCol w:w="11118"/>
      </w:tblGrid>
      <w:tr w:rsidR="00E36224" w14:paraId="49DB2599" w14:textId="77777777" w:rsidTr="0018301B">
        <w:tc>
          <w:tcPr>
            <w:tcW w:w="2830" w:type="dxa"/>
            <w:shd w:val="clear" w:color="auto" w:fill="DEEAF6" w:themeFill="accent1" w:themeFillTint="33"/>
          </w:tcPr>
          <w:p w14:paraId="25A46361" w14:textId="360DB1A9" w:rsidR="00E36224" w:rsidRDefault="0018301B" w:rsidP="00557835">
            <w:pPr>
              <w:jc w:val="both"/>
              <w:rPr>
                <w:rFonts w:ascii="Arial" w:hAnsi="Arial" w:cs="Arial"/>
                <w:b/>
                <w:bCs/>
                <w:sz w:val="24"/>
                <w:szCs w:val="24"/>
              </w:rPr>
            </w:pPr>
            <w:r>
              <w:rPr>
                <w:rFonts w:ascii="Arial" w:hAnsi="Arial" w:cs="Arial"/>
                <w:b/>
                <w:bCs/>
                <w:sz w:val="24"/>
                <w:szCs w:val="24"/>
              </w:rPr>
              <w:t xml:space="preserve">Framework Reference </w:t>
            </w:r>
          </w:p>
        </w:tc>
        <w:tc>
          <w:tcPr>
            <w:tcW w:w="11118" w:type="dxa"/>
            <w:shd w:val="clear" w:color="auto" w:fill="DEEAF6" w:themeFill="accent1" w:themeFillTint="33"/>
          </w:tcPr>
          <w:p w14:paraId="2E8545FF" w14:textId="1C69C435" w:rsidR="00E36224" w:rsidRDefault="0018301B" w:rsidP="00557835">
            <w:pPr>
              <w:jc w:val="both"/>
              <w:rPr>
                <w:rFonts w:ascii="Arial" w:hAnsi="Arial" w:cs="Arial"/>
                <w:b/>
                <w:bCs/>
                <w:sz w:val="24"/>
                <w:szCs w:val="24"/>
              </w:rPr>
            </w:pPr>
            <w:r>
              <w:rPr>
                <w:rFonts w:ascii="Arial" w:hAnsi="Arial" w:cs="Arial"/>
                <w:b/>
                <w:bCs/>
                <w:sz w:val="24"/>
                <w:szCs w:val="24"/>
              </w:rPr>
              <w:t>Measure as outlined in 2024-25 NHS Wales Performance Framework</w:t>
            </w:r>
          </w:p>
        </w:tc>
      </w:tr>
      <w:tr w:rsidR="00E36224" w14:paraId="7E8F6E22" w14:textId="77777777" w:rsidTr="0018301B">
        <w:tc>
          <w:tcPr>
            <w:tcW w:w="2830" w:type="dxa"/>
          </w:tcPr>
          <w:p w14:paraId="773E2FE0" w14:textId="1EA7522B" w:rsidR="00E36224" w:rsidRDefault="0018301B" w:rsidP="0018301B">
            <w:pPr>
              <w:jc w:val="center"/>
              <w:rPr>
                <w:rFonts w:ascii="Arial" w:hAnsi="Arial" w:cs="Arial"/>
                <w:b/>
                <w:bCs/>
                <w:sz w:val="24"/>
                <w:szCs w:val="24"/>
              </w:rPr>
            </w:pPr>
            <w:r>
              <w:rPr>
                <w:rFonts w:ascii="Arial" w:hAnsi="Arial" w:cs="Arial"/>
                <w:b/>
                <w:bCs/>
                <w:sz w:val="24"/>
                <w:szCs w:val="24"/>
              </w:rPr>
              <w:t>29.</w:t>
            </w:r>
          </w:p>
        </w:tc>
        <w:tc>
          <w:tcPr>
            <w:tcW w:w="11118" w:type="dxa"/>
          </w:tcPr>
          <w:p w14:paraId="27BFA7A7" w14:textId="757EB5B8" w:rsidR="00E36224" w:rsidRDefault="0018301B" w:rsidP="00557835">
            <w:pPr>
              <w:jc w:val="both"/>
              <w:rPr>
                <w:rFonts w:ascii="Arial" w:hAnsi="Arial" w:cs="Arial"/>
                <w:b/>
                <w:bCs/>
                <w:sz w:val="24"/>
                <w:szCs w:val="24"/>
              </w:rPr>
            </w:pPr>
            <w:r w:rsidRPr="00E36224">
              <w:rPr>
                <w:rFonts w:ascii="Arial" w:hAnsi="Arial" w:cs="Arial"/>
                <w:sz w:val="24"/>
                <w:szCs w:val="24"/>
              </w:rPr>
              <w:t>Number of patients (all ages) waiting more than 14 weeks for audiology</w:t>
            </w:r>
          </w:p>
        </w:tc>
      </w:tr>
      <w:tr w:rsidR="00E36224" w14:paraId="7B497565" w14:textId="77777777" w:rsidTr="0018301B">
        <w:tc>
          <w:tcPr>
            <w:tcW w:w="2830" w:type="dxa"/>
          </w:tcPr>
          <w:p w14:paraId="5F80FE98" w14:textId="1C41AD70" w:rsidR="00E36224" w:rsidRDefault="0018301B" w:rsidP="0018301B">
            <w:pPr>
              <w:jc w:val="center"/>
              <w:rPr>
                <w:rFonts w:ascii="Arial" w:hAnsi="Arial" w:cs="Arial"/>
                <w:b/>
                <w:bCs/>
                <w:sz w:val="24"/>
                <w:szCs w:val="24"/>
              </w:rPr>
            </w:pPr>
            <w:r>
              <w:rPr>
                <w:rFonts w:ascii="Arial" w:hAnsi="Arial" w:cs="Arial"/>
                <w:b/>
                <w:bCs/>
                <w:sz w:val="24"/>
                <w:szCs w:val="24"/>
              </w:rPr>
              <w:t>33.</w:t>
            </w:r>
          </w:p>
        </w:tc>
        <w:tc>
          <w:tcPr>
            <w:tcW w:w="11118" w:type="dxa"/>
          </w:tcPr>
          <w:p w14:paraId="72B3EAF4" w14:textId="447C2A49" w:rsidR="00E36224" w:rsidRDefault="0018301B" w:rsidP="00557835">
            <w:pPr>
              <w:jc w:val="both"/>
              <w:rPr>
                <w:rFonts w:ascii="Arial" w:hAnsi="Arial" w:cs="Arial"/>
                <w:b/>
                <w:bCs/>
                <w:sz w:val="24"/>
                <w:szCs w:val="24"/>
              </w:rPr>
            </w:pPr>
            <w:r w:rsidRPr="00E36224">
              <w:rPr>
                <w:rFonts w:ascii="Arial" w:hAnsi="Arial" w:cs="Arial"/>
                <w:sz w:val="24"/>
                <w:szCs w:val="24"/>
              </w:rPr>
              <w:t>Number of patients waiting more than 52 weeks for referral to treatment</w:t>
            </w:r>
          </w:p>
        </w:tc>
      </w:tr>
      <w:tr w:rsidR="0018301B" w14:paraId="2A70EA3F" w14:textId="77777777" w:rsidTr="0018301B">
        <w:tc>
          <w:tcPr>
            <w:tcW w:w="2830" w:type="dxa"/>
          </w:tcPr>
          <w:p w14:paraId="432133E1" w14:textId="7D1EA8E1" w:rsidR="0018301B" w:rsidRDefault="0018301B" w:rsidP="0018301B">
            <w:pPr>
              <w:jc w:val="center"/>
              <w:rPr>
                <w:rFonts w:ascii="Arial" w:hAnsi="Arial" w:cs="Arial"/>
                <w:b/>
                <w:bCs/>
                <w:sz w:val="24"/>
                <w:szCs w:val="24"/>
              </w:rPr>
            </w:pPr>
            <w:r>
              <w:rPr>
                <w:rFonts w:ascii="Arial" w:hAnsi="Arial" w:cs="Arial"/>
                <w:b/>
                <w:bCs/>
                <w:sz w:val="24"/>
                <w:szCs w:val="24"/>
              </w:rPr>
              <w:t>42.</w:t>
            </w:r>
          </w:p>
        </w:tc>
        <w:tc>
          <w:tcPr>
            <w:tcW w:w="11118" w:type="dxa"/>
          </w:tcPr>
          <w:p w14:paraId="6BD02038" w14:textId="3EA154B3" w:rsidR="0018301B" w:rsidRDefault="0018301B" w:rsidP="00557835">
            <w:pPr>
              <w:jc w:val="both"/>
              <w:rPr>
                <w:rFonts w:ascii="Arial" w:hAnsi="Arial" w:cs="Arial"/>
                <w:b/>
                <w:bCs/>
                <w:sz w:val="24"/>
                <w:szCs w:val="24"/>
              </w:rPr>
            </w:pPr>
            <w:r w:rsidRPr="00E36224">
              <w:rPr>
                <w:rFonts w:ascii="Arial" w:hAnsi="Arial" w:cs="Arial"/>
                <w:sz w:val="24"/>
                <w:szCs w:val="24"/>
              </w:rPr>
              <w:t>Percentage of calls ended following WAST telephone assessment (Hear and Treat)</w:t>
            </w:r>
          </w:p>
        </w:tc>
      </w:tr>
    </w:tbl>
    <w:p w14:paraId="0C14CAAF" w14:textId="77777777" w:rsidR="00E36224" w:rsidRDefault="00E36224" w:rsidP="00557835">
      <w:pPr>
        <w:spacing w:after="0" w:line="240" w:lineRule="auto"/>
        <w:jc w:val="both"/>
        <w:rPr>
          <w:rFonts w:ascii="Arial" w:hAnsi="Arial" w:cs="Arial"/>
          <w:b/>
          <w:bCs/>
          <w:sz w:val="24"/>
          <w:szCs w:val="24"/>
        </w:rPr>
      </w:pPr>
    </w:p>
    <w:p w14:paraId="73F31D2B" w14:textId="416AF4BB" w:rsidR="00E36224" w:rsidRPr="0018301B" w:rsidRDefault="0018301B" w:rsidP="00557835">
      <w:pPr>
        <w:spacing w:after="0" w:line="240" w:lineRule="auto"/>
        <w:jc w:val="both"/>
        <w:rPr>
          <w:rFonts w:ascii="Arial" w:hAnsi="Arial" w:cs="Arial"/>
          <w:b/>
          <w:bCs/>
          <w:sz w:val="24"/>
          <w:szCs w:val="24"/>
          <w:u w:val="single"/>
        </w:rPr>
      </w:pPr>
      <w:r w:rsidRPr="0018301B">
        <w:rPr>
          <w:rFonts w:ascii="Arial" w:hAnsi="Arial" w:cs="Arial"/>
          <w:b/>
          <w:bCs/>
          <w:sz w:val="24"/>
          <w:szCs w:val="24"/>
          <w:u w:val="single"/>
        </w:rPr>
        <w:t>Qualitative Measure Removed</w:t>
      </w:r>
    </w:p>
    <w:p w14:paraId="3358869A" w14:textId="77777777" w:rsidR="0018301B" w:rsidRDefault="0018301B" w:rsidP="0055783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1118"/>
      </w:tblGrid>
      <w:tr w:rsidR="0018301B" w14:paraId="5EA33C58" w14:textId="77777777" w:rsidTr="00325EBB">
        <w:tc>
          <w:tcPr>
            <w:tcW w:w="2830" w:type="dxa"/>
            <w:shd w:val="clear" w:color="auto" w:fill="DEEAF6" w:themeFill="accent1" w:themeFillTint="33"/>
          </w:tcPr>
          <w:p w14:paraId="032411BE" w14:textId="77777777" w:rsidR="0018301B" w:rsidRDefault="0018301B" w:rsidP="00325EBB">
            <w:pPr>
              <w:jc w:val="both"/>
              <w:rPr>
                <w:rFonts w:ascii="Arial" w:hAnsi="Arial" w:cs="Arial"/>
                <w:b/>
                <w:bCs/>
                <w:sz w:val="24"/>
                <w:szCs w:val="24"/>
              </w:rPr>
            </w:pPr>
            <w:r>
              <w:rPr>
                <w:rFonts w:ascii="Arial" w:hAnsi="Arial" w:cs="Arial"/>
                <w:b/>
                <w:bCs/>
                <w:sz w:val="24"/>
                <w:szCs w:val="24"/>
              </w:rPr>
              <w:t xml:space="preserve">Framework Reference </w:t>
            </w:r>
          </w:p>
        </w:tc>
        <w:tc>
          <w:tcPr>
            <w:tcW w:w="11118" w:type="dxa"/>
            <w:shd w:val="clear" w:color="auto" w:fill="DEEAF6" w:themeFill="accent1" w:themeFillTint="33"/>
          </w:tcPr>
          <w:p w14:paraId="19C967E3" w14:textId="77777777" w:rsidR="0018301B" w:rsidRDefault="0018301B" w:rsidP="00325EBB">
            <w:pPr>
              <w:jc w:val="both"/>
              <w:rPr>
                <w:rFonts w:ascii="Arial" w:hAnsi="Arial" w:cs="Arial"/>
                <w:b/>
                <w:bCs/>
                <w:sz w:val="24"/>
                <w:szCs w:val="24"/>
              </w:rPr>
            </w:pPr>
            <w:r>
              <w:rPr>
                <w:rFonts w:ascii="Arial" w:hAnsi="Arial" w:cs="Arial"/>
                <w:b/>
                <w:bCs/>
                <w:sz w:val="24"/>
                <w:szCs w:val="24"/>
              </w:rPr>
              <w:t>Measure as outlined in 2024-25 NHS Wales Performance Framework</w:t>
            </w:r>
          </w:p>
        </w:tc>
      </w:tr>
      <w:tr w:rsidR="0018301B" w14:paraId="57CB637A" w14:textId="77777777" w:rsidTr="00325EBB">
        <w:tc>
          <w:tcPr>
            <w:tcW w:w="2830" w:type="dxa"/>
          </w:tcPr>
          <w:p w14:paraId="374ED463" w14:textId="2F395B04" w:rsidR="0018301B" w:rsidRDefault="0018301B" w:rsidP="00325EBB">
            <w:pPr>
              <w:jc w:val="center"/>
              <w:rPr>
                <w:rFonts w:ascii="Arial" w:hAnsi="Arial" w:cs="Arial"/>
                <w:b/>
                <w:bCs/>
                <w:sz w:val="24"/>
                <w:szCs w:val="24"/>
              </w:rPr>
            </w:pPr>
            <w:r>
              <w:rPr>
                <w:rFonts w:ascii="Arial" w:hAnsi="Arial" w:cs="Arial"/>
                <w:b/>
                <w:bCs/>
                <w:sz w:val="24"/>
                <w:szCs w:val="24"/>
              </w:rPr>
              <w:t>a.</w:t>
            </w:r>
          </w:p>
        </w:tc>
        <w:tc>
          <w:tcPr>
            <w:tcW w:w="11118" w:type="dxa"/>
          </w:tcPr>
          <w:p w14:paraId="66369A54" w14:textId="26359DE3" w:rsidR="0018301B" w:rsidRDefault="0018301B" w:rsidP="00325EBB">
            <w:pPr>
              <w:jc w:val="both"/>
              <w:rPr>
                <w:rFonts w:ascii="Arial" w:hAnsi="Arial" w:cs="Arial"/>
                <w:b/>
                <w:bCs/>
                <w:sz w:val="24"/>
                <w:szCs w:val="24"/>
              </w:rPr>
            </w:pPr>
            <w:r w:rsidRPr="0018301B">
              <w:rPr>
                <w:rFonts w:ascii="Arial" w:hAnsi="Arial" w:cs="Arial"/>
                <w:sz w:val="24"/>
                <w:szCs w:val="24"/>
              </w:rPr>
              <w:t>Qualitative report detailing the Health Boards’ plan to deliver the NHS Wales Weight Management Pathway</w:t>
            </w:r>
          </w:p>
        </w:tc>
      </w:tr>
      <w:tr w:rsidR="0018301B" w14:paraId="7876F26A" w14:textId="77777777" w:rsidTr="00325EBB">
        <w:tc>
          <w:tcPr>
            <w:tcW w:w="2830" w:type="dxa"/>
          </w:tcPr>
          <w:p w14:paraId="30B42CCB" w14:textId="50BD302D" w:rsidR="0018301B" w:rsidRDefault="0018301B" w:rsidP="00325EBB">
            <w:pPr>
              <w:jc w:val="center"/>
              <w:rPr>
                <w:rFonts w:ascii="Arial" w:hAnsi="Arial" w:cs="Arial"/>
                <w:b/>
                <w:bCs/>
                <w:sz w:val="24"/>
                <w:szCs w:val="24"/>
              </w:rPr>
            </w:pPr>
            <w:r>
              <w:rPr>
                <w:rFonts w:ascii="Arial" w:hAnsi="Arial" w:cs="Arial"/>
                <w:b/>
                <w:bCs/>
                <w:sz w:val="24"/>
                <w:szCs w:val="24"/>
              </w:rPr>
              <w:t>b.</w:t>
            </w:r>
          </w:p>
        </w:tc>
        <w:tc>
          <w:tcPr>
            <w:tcW w:w="11118" w:type="dxa"/>
          </w:tcPr>
          <w:p w14:paraId="0B2729B0" w14:textId="4C7CE5F3" w:rsidR="0018301B" w:rsidRDefault="0018301B" w:rsidP="00325EBB">
            <w:pPr>
              <w:jc w:val="both"/>
              <w:rPr>
                <w:rFonts w:ascii="Arial" w:hAnsi="Arial" w:cs="Arial"/>
                <w:b/>
                <w:bCs/>
                <w:sz w:val="24"/>
                <w:szCs w:val="24"/>
              </w:rPr>
            </w:pPr>
            <w:r w:rsidRPr="0018301B">
              <w:rPr>
                <w:rFonts w:ascii="Arial" w:hAnsi="Arial" w:cs="Arial"/>
                <w:sz w:val="24"/>
                <w:szCs w:val="24"/>
              </w:rPr>
              <w:t>Qualitative report providing assurance on GP access improvement</w:t>
            </w:r>
          </w:p>
        </w:tc>
      </w:tr>
      <w:tr w:rsidR="0018301B" w14:paraId="521D9531" w14:textId="77777777" w:rsidTr="00325EBB">
        <w:tc>
          <w:tcPr>
            <w:tcW w:w="2830" w:type="dxa"/>
          </w:tcPr>
          <w:p w14:paraId="063ED688" w14:textId="6CFFF2BA" w:rsidR="0018301B" w:rsidRDefault="0018301B" w:rsidP="00325EBB">
            <w:pPr>
              <w:jc w:val="center"/>
              <w:rPr>
                <w:rFonts w:ascii="Arial" w:hAnsi="Arial" w:cs="Arial"/>
                <w:b/>
                <w:bCs/>
                <w:sz w:val="24"/>
                <w:szCs w:val="24"/>
              </w:rPr>
            </w:pPr>
            <w:r>
              <w:rPr>
                <w:rFonts w:ascii="Arial" w:hAnsi="Arial" w:cs="Arial"/>
                <w:b/>
                <w:bCs/>
                <w:sz w:val="24"/>
                <w:szCs w:val="24"/>
              </w:rPr>
              <w:t>c.</w:t>
            </w:r>
          </w:p>
        </w:tc>
        <w:tc>
          <w:tcPr>
            <w:tcW w:w="11118" w:type="dxa"/>
          </w:tcPr>
          <w:p w14:paraId="711991AE"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Qualitative report detailing progress to embed the National Framework for the Delivery of Bereavement</w:t>
            </w:r>
          </w:p>
          <w:p w14:paraId="33B8C300" w14:textId="7CF6AF7A" w:rsidR="0018301B" w:rsidRDefault="0018301B" w:rsidP="0018301B">
            <w:pPr>
              <w:jc w:val="both"/>
              <w:rPr>
                <w:rFonts w:ascii="Arial" w:hAnsi="Arial" w:cs="Arial"/>
                <w:b/>
                <w:bCs/>
                <w:sz w:val="24"/>
                <w:szCs w:val="24"/>
              </w:rPr>
            </w:pPr>
            <w:r w:rsidRPr="0018301B">
              <w:rPr>
                <w:rFonts w:ascii="Arial" w:hAnsi="Arial" w:cs="Arial"/>
                <w:sz w:val="24"/>
                <w:szCs w:val="24"/>
              </w:rPr>
              <w:t>Care in Wales and the National Bereavement Pathway</w:t>
            </w:r>
          </w:p>
        </w:tc>
      </w:tr>
      <w:tr w:rsidR="0018301B" w14:paraId="3DF7A11C" w14:textId="77777777" w:rsidTr="00325EBB">
        <w:tc>
          <w:tcPr>
            <w:tcW w:w="2830" w:type="dxa"/>
          </w:tcPr>
          <w:p w14:paraId="3437C6C9" w14:textId="14F17F9F" w:rsidR="0018301B" w:rsidRDefault="0018301B" w:rsidP="00325EBB">
            <w:pPr>
              <w:jc w:val="center"/>
              <w:rPr>
                <w:rFonts w:ascii="Arial" w:hAnsi="Arial" w:cs="Arial"/>
                <w:b/>
                <w:bCs/>
                <w:sz w:val="24"/>
                <w:szCs w:val="24"/>
              </w:rPr>
            </w:pPr>
            <w:r>
              <w:rPr>
                <w:rFonts w:ascii="Arial" w:hAnsi="Arial" w:cs="Arial"/>
                <w:b/>
                <w:bCs/>
                <w:sz w:val="24"/>
                <w:szCs w:val="24"/>
              </w:rPr>
              <w:t>d.</w:t>
            </w:r>
          </w:p>
        </w:tc>
        <w:tc>
          <w:tcPr>
            <w:tcW w:w="11118" w:type="dxa"/>
          </w:tcPr>
          <w:p w14:paraId="5AD1CECE" w14:textId="210E7A26" w:rsidR="0018301B" w:rsidRPr="00E36224" w:rsidRDefault="0018301B" w:rsidP="00325EBB">
            <w:pPr>
              <w:jc w:val="both"/>
              <w:rPr>
                <w:rFonts w:ascii="Arial" w:hAnsi="Arial" w:cs="Arial"/>
                <w:sz w:val="24"/>
                <w:szCs w:val="24"/>
              </w:rPr>
            </w:pPr>
            <w:r w:rsidRPr="0018301B">
              <w:rPr>
                <w:rFonts w:ascii="Arial" w:hAnsi="Arial" w:cs="Arial"/>
                <w:sz w:val="24"/>
                <w:szCs w:val="24"/>
              </w:rPr>
              <w:t>Qualitative report detailing progress to develop a whole school approach to CAMHS in reach services</w:t>
            </w:r>
          </w:p>
        </w:tc>
      </w:tr>
      <w:tr w:rsidR="0018301B" w14:paraId="012C6227" w14:textId="77777777" w:rsidTr="00325EBB">
        <w:tc>
          <w:tcPr>
            <w:tcW w:w="2830" w:type="dxa"/>
          </w:tcPr>
          <w:p w14:paraId="53663EDC" w14:textId="608E1A4A" w:rsidR="0018301B" w:rsidRDefault="0018301B" w:rsidP="00325EBB">
            <w:pPr>
              <w:jc w:val="center"/>
              <w:rPr>
                <w:rFonts w:ascii="Arial" w:hAnsi="Arial" w:cs="Arial"/>
                <w:b/>
                <w:bCs/>
                <w:sz w:val="24"/>
                <w:szCs w:val="24"/>
              </w:rPr>
            </w:pPr>
            <w:r>
              <w:rPr>
                <w:rFonts w:ascii="Arial" w:hAnsi="Arial" w:cs="Arial"/>
                <w:b/>
                <w:bCs/>
                <w:sz w:val="24"/>
                <w:szCs w:val="24"/>
              </w:rPr>
              <w:t>e.</w:t>
            </w:r>
          </w:p>
        </w:tc>
        <w:tc>
          <w:tcPr>
            <w:tcW w:w="11118" w:type="dxa"/>
          </w:tcPr>
          <w:p w14:paraId="479B0137"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progress made by NHS organisations in using the Workforce Race Equality </w:t>
            </w:r>
          </w:p>
          <w:p w14:paraId="148659B6" w14:textId="208A85FB" w:rsidR="0018301B" w:rsidRPr="00E36224" w:rsidRDefault="0018301B" w:rsidP="0018301B">
            <w:pPr>
              <w:jc w:val="both"/>
              <w:rPr>
                <w:rFonts w:ascii="Arial" w:hAnsi="Arial" w:cs="Arial"/>
                <w:sz w:val="24"/>
                <w:szCs w:val="24"/>
              </w:rPr>
            </w:pPr>
            <w:r w:rsidRPr="0018301B">
              <w:rPr>
                <w:rFonts w:ascii="Arial" w:hAnsi="Arial" w:cs="Arial"/>
                <w:sz w:val="24"/>
                <w:szCs w:val="24"/>
              </w:rPr>
              <w:t>Standard (WRES) indicators to inform anti-racism strategic plans and work practices</w:t>
            </w:r>
          </w:p>
        </w:tc>
      </w:tr>
      <w:tr w:rsidR="0018301B" w14:paraId="6FE31805" w14:textId="77777777" w:rsidTr="00325EBB">
        <w:tc>
          <w:tcPr>
            <w:tcW w:w="2830" w:type="dxa"/>
          </w:tcPr>
          <w:p w14:paraId="3D8754FE" w14:textId="1F6A42F1" w:rsidR="0018301B" w:rsidRDefault="0018301B" w:rsidP="00325EBB">
            <w:pPr>
              <w:jc w:val="center"/>
              <w:rPr>
                <w:rFonts w:ascii="Arial" w:hAnsi="Arial" w:cs="Arial"/>
                <w:b/>
                <w:bCs/>
                <w:sz w:val="24"/>
                <w:szCs w:val="24"/>
              </w:rPr>
            </w:pPr>
            <w:r>
              <w:rPr>
                <w:rFonts w:ascii="Arial" w:hAnsi="Arial" w:cs="Arial"/>
                <w:b/>
                <w:bCs/>
                <w:sz w:val="24"/>
                <w:szCs w:val="24"/>
              </w:rPr>
              <w:t>f.</w:t>
            </w:r>
          </w:p>
        </w:tc>
        <w:tc>
          <w:tcPr>
            <w:tcW w:w="11118" w:type="dxa"/>
          </w:tcPr>
          <w:p w14:paraId="743FA98F"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the progress made against the organisation’s prioritised Strategic Equality </w:t>
            </w:r>
          </w:p>
          <w:p w14:paraId="0BD47041" w14:textId="4958D71F" w:rsidR="0018301B" w:rsidRPr="00E36224" w:rsidRDefault="0018301B" w:rsidP="0018301B">
            <w:pPr>
              <w:jc w:val="both"/>
              <w:rPr>
                <w:rFonts w:ascii="Arial" w:hAnsi="Arial" w:cs="Arial"/>
                <w:sz w:val="24"/>
                <w:szCs w:val="24"/>
              </w:rPr>
            </w:pPr>
            <w:r w:rsidRPr="0018301B">
              <w:rPr>
                <w:rFonts w:ascii="Arial" w:hAnsi="Arial" w:cs="Arial"/>
                <w:sz w:val="24"/>
                <w:szCs w:val="24"/>
              </w:rPr>
              <w:lastRenderedPageBreak/>
              <w:t>Plan’s equality objectives</w:t>
            </w:r>
          </w:p>
        </w:tc>
      </w:tr>
      <w:tr w:rsidR="0018301B" w14:paraId="4CCD95B6" w14:textId="77777777" w:rsidTr="00325EBB">
        <w:tc>
          <w:tcPr>
            <w:tcW w:w="2830" w:type="dxa"/>
          </w:tcPr>
          <w:p w14:paraId="425CD076" w14:textId="397B976E" w:rsidR="0018301B" w:rsidRDefault="0018301B" w:rsidP="00325EBB">
            <w:pPr>
              <w:jc w:val="center"/>
              <w:rPr>
                <w:rFonts w:ascii="Arial" w:hAnsi="Arial" w:cs="Arial"/>
                <w:b/>
                <w:bCs/>
                <w:sz w:val="24"/>
                <w:szCs w:val="24"/>
              </w:rPr>
            </w:pPr>
            <w:r>
              <w:rPr>
                <w:rFonts w:ascii="Arial" w:hAnsi="Arial" w:cs="Arial"/>
                <w:b/>
                <w:bCs/>
                <w:sz w:val="24"/>
                <w:szCs w:val="24"/>
              </w:rPr>
              <w:lastRenderedPageBreak/>
              <w:t>g.</w:t>
            </w:r>
          </w:p>
        </w:tc>
        <w:tc>
          <w:tcPr>
            <w:tcW w:w="11118" w:type="dxa"/>
          </w:tcPr>
          <w:p w14:paraId="03526AB2"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progress to improve dementia care (providing evidence of training and </w:t>
            </w:r>
          </w:p>
          <w:p w14:paraId="0BD3D8A1"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development in line with the Good Work – Dementia and Learning Development Framework) and </w:t>
            </w:r>
          </w:p>
          <w:p w14:paraId="7DB61196" w14:textId="592A412D" w:rsidR="0018301B" w:rsidRPr="00E36224" w:rsidRDefault="0018301B" w:rsidP="0018301B">
            <w:pPr>
              <w:jc w:val="both"/>
              <w:rPr>
                <w:rFonts w:ascii="Arial" w:hAnsi="Arial" w:cs="Arial"/>
                <w:sz w:val="24"/>
                <w:szCs w:val="24"/>
              </w:rPr>
            </w:pPr>
            <w:r w:rsidRPr="0018301B">
              <w:rPr>
                <w:rFonts w:ascii="Arial" w:hAnsi="Arial" w:cs="Arial"/>
                <w:sz w:val="24"/>
                <w:szCs w:val="24"/>
              </w:rPr>
              <w:t>increasing access to timely diagnosis</w:t>
            </w:r>
          </w:p>
        </w:tc>
      </w:tr>
      <w:tr w:rsidR="0018301B" w14:paraId="52A50A9E" w14:textId="77777777" w:rsidTr="00325EBB">
        <w:tc>
          <w:tcPr>
            <w:tcW w:w="2830" w:type="dxa"/>
          </w:tcPr>
          <w:p w14:paraId="67A5CB4D" w14:textId="3B981F2D" w:rsidR="0018301B" w:rsidRDefault="0018301B" w:rsidP="00325EBB">
            <w:pPr>
              <w:jc w:val="center"/>
              <w:rPr>
                <w:rFonts w:ascii="Arial" w:hAnsi="Arial" w:cs="Arial"/>
                <w:b/>
                <w:bCs/>
                <w:sz w:val="24"/>
                <w:szCs w:val="24"/>
              </w:rPr>
            </w:pPr>
            <w:r>
              <w:rPr>
                <w:rFonts w:ascii="Arial" w:hAnsi="Arial" w:cs="Arial"/>
                <w:b/>
                <w:bCs/>
                <w:sz w:val="24"/>
                <w:szCs w:val="24"/>
              </w:rPr>
              <w:t>h.</w:t>
            </w:r>
          </w:p>
        </w:tc>
        <w:tc>
          <w:tcPr>
            <w:tcW w:w="11118" w:type="dxa"/>
          </w:tcPr>
          <w:p w14:paraId="4D5847A2"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evidence of NHS Wales advancing its understanding and role within the </w:t>
            </w:r>
          </w:p>
          <w:p w14:paraId="4EC0E59F"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Foundational Economy via the delivery of the Foundational Economy in Health and Social Services </w:t>
            </w:r>
          </w:p>
          <w:p w14:paraId="5E753CA9" w14:textId="5935E172" w:rsidR="0018301B" w:rsidRPr="00E36224" w:rsidRDefault="0018301B" w:rsidP="0018301B">
            <w:pPr>
              <w:jc w:val="both"/>
              <w:rPr>
                <w:rFonts w:ascii="Arial" w:hAnsi="Arial" w:cs="Arial"/>
                <w:sz w:val="24"/>
                <w:szCs w:val="24"/>
              </w:rPr>
            </w:pPr>
            <w:r w:rsidRPr="0018301B">
              <w:rPr>
                <w:rFonts w:ascii="Arial" w:hAnsi="Arial" w:cs="Arial"/>
                <w:sz w:val="24"/>
                <w:szCs w:val="24"/>
              </w:rPr>
              <w:t>Programme</w:t>
            </w:r>
          </w:p>
        </w:tc>
      </w:tr>
      <w:tr w:rsidR="0018301B" w14:paraId="56D5BD8D" w14:textId="77777777" w:rsidTr="00325EBB">
        <w:tc>
          <w:tcPr>
            <w:tcW w:w="2830" w:type="dxa"/>
          </w:tcPr>
          <w:p w14:paraId="6B9D5198" w14:textId="15F59C84" w:rsidR="0018301B" w:rsidRDefault="0018301B" w:rsidP="00325EBB">
            <w:pPr>
              <w:jc w:val="center"/>
              <w:rPr>
                <w:rFonts w:ascii="Arial" w:hAnsi="Arial" w:cs="Arial"/>
                <w:b/>
                <w:bCs/>
                <w:sz w:val="24"/>
                <w:szCs w:val="24"/>
              </w:rPr>
            </w:pPr>
            <w:r>
              <w:rPr>
                <w:rFonts w:ascii="Arial" w:hAnsi="Arial" w:cs="Arial"/>
                <w:b/>
                <w:bCs/>
                <w:sz w:val="24"/>
                <w:szCs w:val="24"/>
              </w:rPr>
              <w:t>i.</w:t>
            </w:r>
          </w:p>
        </w:tc>
        <w:tc>
          <w:tcPr>
            <w:tcW w:w="11118" w:type="dxa"/>
          </w:tcPr>
          <w:p w14:paraId="0C520968"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Report detailing evidence of NHS Wales embedding Value Based Health and Care within organisational </w:t>
            </w:r>
          </w:p>
          <w:p w14:paraId="0D502630" w14:textId="423F95C0" w:rsidR="0018301B" w:rsidRPr="00E36224" w:rsidRDefault="0018301B" w:rsidP="0018301B">
            <w:pPr>
              <w:jc w:val="both"/>
              <w:rPr>
                <w:rFonts w:ascii="Arial" w:hAnsi="Arial" w:cs="Arial"/>
                <w:sz w:val="24"/>
                <w:szCs w:val="24"/>
              </w:rPr>
            </w:pPr>
            <w:r w:rsidRPr="0018301B">
              <w:rPr>
                <w:rFonts w:ascii="Arial" w:hAnsi="Arial" w:cs="Arial"/>
                <w:sz w:val="24"/>
                <w:szCs w:val="24"/>
              </w:rPr>
              <w:t>strategic plans and decision-making processes</w:t>
            </w:r>
          </w:p>
        </w:tc>
      </w:tr>
      <w:tr w:rsidR="0018301B" w14:paraId="5E5BA35A" w14:textId="77777777" w:rsidTr="00325EBB">
        <w:tc>
          <w:tcPr>
            <w:tcW w:w="2830" w:type="dxa"/>
          </w:tcPr>
          <w:p w14:paraId="3F5306F7" w14:textId="3E775566" w:rsidR="0018301B" w:rsidRDefault="0018301B" w:rsidP="00325EBB">
            <w:pPr>
              <w:jc w:val="center"/>
              <w:rPr>
                <w:rFonts w:ascii="Arial" w:hAnsi="Arial" w:cs="Arial"/>
                <w:b/>
                <w:bCs/>
                <w:sz w:val="24"/>
                <w:szCs w:val="24"/>
              </w:rPr>
            </w:pPr>
            <w:r>
              <w:rPr>
                <w:rFonts w:ascii="Arial" w:hAnsi="Arial" w:cs="Arial"/>
                <w:b/>
                <w:bCs/>
                <w:sz w:val="24"/>
                <w:szCs w:val="24"/>
              </w:rPr>
              <w:t>j.</w:t>
            </w:r>
          </w:p>
        </w:tc>
        <w:tc>
          <w:tcPr>
            <w:tcW w:w="11118" w:type="dxa"/>
          </w:tcPr>
          <w:p w14:paraId="6F3EFC22" w14:textId="5462B49D" w:rsidR="0018301B" w:rsidRPr="00E36224" w:rsidRDefault="0018301B" w:rsidP="00325EBB">
            <w:pPr>
              <w:jc w:val="both"/>
              <w:rPr>
                <w:rFonts w:ascii="Arial" w:hAnsi="Arial" w:cs="Arial"/>
                <w:sz w:val="24"/>
                <w:szCs w:val="24"/>
              </w:rPr>
            </w:pPr>
            <w:r w:rsidRPr="0018301B">
              <w:rPr>
                <w:rFonts w:ascii="Arial" w:hAnsi="Arial" w:cs="Arial"/>
                <w:sz w:val="24"/>
                <w:szCs w:val="24"/>
              </w:rPr>
              <w:t>Qualitative report detailing progress against the health boards’ plans to reduce pathways of care delays</w:t>
            </w:r>
          </w:p>
        </w:tc>
      </w:tr>
      <w:tr w:rsidR="0018301B" w14:paraId="4859111D" w14:textId="77777777" w:rsidTr="00325EBB">
        <w:tc>
          <w:tcPr>
            <w:tcW w:w="2830" w:type="dxa"/>
          </w:tcPr>
          <w:p w14:paraId="4911C92B" w14:textId="33A3C5D2" w:rsidR="0018301B" w:rsidRDefault="0018301B" w:rsidP="00325EBB">
            <w:pPr>
              <w:jc w:val="center"/>
              <w:rPr>
                <w:rFonts w:ascii="Arial" w:hAnsi="Arial" w:cs="Arial"/>
                <w:b/>
                <w:bCs/>
                <w:sz w:val="24"/>
                <w:szCs w:val="24"/>
              </w:rPr>
            </w:pPr>
            <w:r>
              <w:rPr>
                <w:rFonts w:ascii="Arial" w:hAnsi="Arial" w:cs="Arial"/>
                <w:b/>
                <w:bCs/>
                <w:sz w:val="24"/>
                <w:szCs w:val="24"/>
              </w:rPr>
              <w:t>k.</w:t>
            </w:r>
          </w:p>
        </w:tc>
        <w:tc>
          <w:tcPr>
            <w:tcW w:w="11118" w:type="dxa"/>
          </w:tcPr>
          <w:p w14:paraId="0A5A8360"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the progress of NHS Wales’ contribution to decarbonisation as outlined in the </w:t>
            </w:r>
          </w:p>
          <w:p w14:paraId="4A5F62AB" w14:textId="4D6EC33B" w:rsidR="0018301B" w:rsidRPr="00E36224" w:rsidRDefault="0018301B" w:rsidP="0018301B">
            <w:pPr>
              <w:jc w:val="both"/>
              <w:rPr>
                <w:rFonts w:ascii="Arial" w:hAnsi="Arial" w:cs="Arial"/>
                <w:sz w:val="24"/>
                <w:szCs w:val="24"/>
              </w:rPr>
            </w:pPr>
            <w:r w:rsidRPr="0018301B">
              <w:rPr>
                <w:rFonts w:ascii="Arial" w:hAnsi="Arial" w:cs="Arial"/>
                <w:sz w:val="24"/>
                <w:szCs w:val="24"/>
              </w:rPr>
              <w:t>organisation’s plan</w:t>
            </w:r>
          </w:p>
        </w:tc>
      </w:tr>
      <w:tr w:rsidR="0018301B" w14:paraId="3801DFAC" w14:textId="77777777" w:rsidTr="00325EBB">
        <w:tc>
          <w:tcPr>
            <w:tcW w:w="2830" w:type="dxa"/>
          </w:tcPr>
          <w:p w14:paraId="1F317E26" w14:textId="6CB51E96" w:rsidR="0018301B" w:rsidRDefault="0018301B" w:rsidP="00325EBB">
            <w:pPr>
              <w:jc w:val="center"/>
              <w:rPr>
                <w:rFonts w:ascii="Arial" w:hAnsi="Arial" w:cs="Arial"/>
                <w:b/>
                <w:bCs/>
                <w:sz w:val="24"/>
                <w:szCs w:val="24"/>
              </w:rPr>
            </w:pPr>
            <w:r>
              <w:rPr>
                <w:rFonts w:ascii="Arial" w:hAnsi="Arial" w:cs="Arial"/>
                <w:b/>
                <w:bCs/>
                <w:sz w:val="24"/>
                <w:szCs w:val="24"/>
              </w:rPr>
              <w:t>l.</w:t>
            </w:r>
          </w:p>
        </w:tc>
        <w:tc>
          <w:tcPr>
            <w:tcW w:w="11118" w:type="dxa"/>
          </w:tcPr>
          <w:p w14:paraId="4FA77639" w14:textId="77777777" w:rsidR="0018301B" w:rsidRPr="0018301B" w:rsidRDefault="0018301B" w:rsidP="0018301B">
            <w:pPr>
              <w:jc w:val="both"/>
              <w:rPr>
                <w:rFonts w:ascii="Arial" w:hAnsi="Arial" w:cs="Arial"/>
                <w:sz w:val="24"/>
                <w:szCs w:val="24"/>
              </w:rPr>
            </w:pPr>
            <w:r w:rsidRPr="0018301B">
              <w:rPr>
                <w:rFonts w:ascii="Arial" w:hAnsi="Arial" w:cs="Arial"/>
                <w:sz w:val="24"/>
                <w:szCs w:val="24"/>
              </w:rPr>
              <w:t xml:space="preserve">Qualitative report detailing progress against the priority areas to improve the lives of people with learning </w:t>
            </w:r>
          </w:p>
          <w:p w14:paraId="48C13B04" w14:textId="666F3B33" w:rsidR="0018301B" w:rsidRPr="00E36224" w:rsidRDefault="0018301B" w:rsidP="0018301B">
            <w:pPr>
              <w:jc w:val="both"/>
              <w:rPr>
                <w:rFonts w:ascii="Arial" w:hAnsi="Arial" w:cs="Arial"/>
                <w:sz w:val="24"/>
                <w:szCs w:val="24"/>
              </w:rPr>
            </w:pPr>
            <w:r w:rsidRPr="0018301B">
              <w:rPr>
                <w:rFonts w:ascii="Arial" w:hAnsi="Arial" w:cs="Arial"/>
                <w:sz w:val="24"/>
                <w:szCs w:val="24"/>
              </w:rPr>
              <w:t>disabilities</w:t>
            </w:r>
          </w:p>
        </w:tc>
      </w:tr>
    </w:tbl>
    <w:p w14:paraId="34F0561B" w14:textId="77777777" w:rsidR="0018301B" w:rsidRDefault="0018301B" w:rsidP="00557835">
      <w:pPr>
        <w:spacing w:after="0" w:line="240" w:lineRule="auto"/>
        <w:jc w:val="both"/>
        <w:rPr>
          <w:rFonts w:ascii="Arial" w:hAnsi="Arial" w:cs="Arial"/>
          <w:sz w:val="24"/>
          <w:szCs w:val="24"/>
        </w:rPr>
      </w:pPr>
    </w:p>
    <w:p w14:paraId="6F2EDE36" w14:textId="77777777" w:rsidR="0018301B" w:rsidRPr="00E36224" w:rsidRDefault="0018301B" w:rsidP="00557835">
      <w:pPr>
        <w:spacing w:after="0" w:line="240" w:lineRule="auto"/>
        <w:jc w:val="both"/>
        <w:rPr>
          <w:rFonts w:ascii="Arial" w:hAnsi="Arial" w:cs="Arial"/>
          <w:sz w:val="24"/>
          <w:szCs w:val="24"/>
        </w:rPr>
      </w:pPr>
    </w:p>
    <w:p w14:paraId="44095049" w14:textId="77777777" w:rsidR="00557835" w:rsidRPr="00BA59B1" w:rsidRDefault="00557835" w:rsidP="00557835">
      <w:pPr>
        <w:spacing w:after="0" w:line="240" w:lineRule="auto"/>
        <w:jc w:val="both"/>
        <w:rPr>
          <w:rFonts w:ascii="Arial" w:hAnsi="Arial" w:cs="Arial"/>
          <w:b/>
          <w:bCs/>
          <w:sz w:val="24"/>
          <w:szCs w:val="24"/>
        </w:rPr>
      </w:pPr>
    </w:p>
    <w:p w14:paraId="73529527" w14:textId="55BE393D" w:rsidR="00557835" w:rsidRPr="00BA59B1" w:rsidRDefault="00557835" w:rsidP="00557835">
      <w:pPr>
        <w:spacing w:after="0" w:line="240" w:lineRule="auto"/>
        <w:jc w:val="both"/>
        <w:rPr>
          <w:rFonts w:ascii="Arial" w:hAnsi="Arial" w:cs="Arial"/>
          <w:b/>
          <w:bCs/>
          <w:sz w:val="24"/>
          <w:szCs w:val="24"/>
        </w:rPr>
      </w:pPr>
      <w:r w:rsidRPr="00BA59B1">
        <w:rPr>
          <w:rFonts w:ascii="Arial" w:hAnsi="Arial" w:cs="Arial"/>
          <w:b/>
          <w:bCs/>
          <w:sz w:val="24"/>
          <w:szCs w:val="24"/>
        </w:rPr>
        <w:t xml:space="preserve">Appendix </w:t>
      </w:r>
      <w:r w:rsidR="00B16D15">
        <w:rPr>
          <w:rFonts w:ascii="Arial" w:hAnsi="Arial" w:cs="Arial"/>
          <w:b/>
          <w:bCs/>
          <w:sz w:val="24"/>
          <w:szCs w:val="24"/>
        </w:rPr>
        <w:t>4</w:t>
      </w:r>
      <w:r w:rsidRPr="00BA59B1">
        <w:rPr>
          <w:rFonts w:ascii="Arial" w:hAnsi="Arial" w:cs="Arial"/>
          <w:b/>
          <w:bCs/>
          <w:sz w:val="24"/>
          <w:szCs w:val="24"/>
        </w:rPr>
        <w:t xml:space="preserve"> – NHS Wales Performance Framework Revised measures 202</w:t>
      </w:r>
      <w:r>
        <w:rPr>
          <w:rFonts w:ascii="Arial" w:hAnsi="Arial" w:cs="Arial"/>
          <w:b/>
          <w:bCs/>
          <w:sz w:val="24"/>
          <w:szCs w:val="24"/>
        </w:rPr>
        <w:t>5-26</w:t>
      </w:r>
    </w:p>
    <w:p w14:paraId="7E681F89" w14:textId="77777777" w:rsidR="00557835" w:rsidRDefault="00557835" w:rsidP="00557835">
      <w:pPr>
        <w:tabs>
          <w:tab w:val="left" w:pos="1245"/>
        </w:tabs>
      </w:pPr>
    </w:p>
    <w:tbl>
      <w:tblPr>
        <w:tblStyle w:val="TableGrid"/>
        <w:tblW w:w="0" w:type="auto"/>
        <w:tblLook w:val="04A0" w:firstRow="1" w:lastRow="0" w:firstColumn="1" w:lastColumn="0" w:noHBand="0" w:noVBand="1"/>
      </w:tblPr>
      <w:tblGrid>
        <w:gridCol w:w="704"/>
        <w:gridCol w:w="5245"/>
        <w:gridCol w:w="7999"/>
      </w:tblGrid>
      <w:tr w:rsidR="0018301B" w14:paraId="1E721F93" w14:textId="77777777" w:rsidTr="0018301B">
        <w:tc>
          <w:tcPr>
            <w:tcW w:w="5949" w:type="dxa"/>
            <w:gridSpan w:val="2"/>
            <w:shd w:val="clear" w:color="auto" w:fill="CFBEFE"/>
          </w:tcPr>
          <w:p w14:paraId="371F0CFB" w14:textId="16FB5D0C" w:rsidR="0018301B" w:rsidRDefault="0018301B" w:rsidP="00325EBB">
            <w:pPr>
              <w:jc w:val="both"/>
              <w:rPr>
                <w:rFonts w:ascii="Arial" w:hAnsi="Arial" w:cs="Arial"/>
                <w:b/>
                <w:bCs/>
                <w:sz w:val="24"/>
                <w:szCs w:val="24"/>
              </w:rPr>
            </w:pPr>
            <w:r>
              <w:rPr>
                <w:rFonts w:ascii="Arial" w:hAnsi="Arial" w:cs="Arial"/>
                <w:b/>
                <w:bCs/>
                <w:sz w:val="24"/>
                <w:szCs w:val="24"/>
              </w:rPr>
              <w:t xml:space="preserve">Performance Measure </w:t>
            </w:r>
          </w:p>
        </w:tc>
        <w:tc>
          <w:tcPr>
            <w:tcW w:w="7999" w:type="dxa"/>
            <w:shd w:val="clear" w:color="auto" w:fill="CFBEFE"/>
          </w:tcPr>
          <w:p w14:paraId="3D41C011" w14:textId="291AD731" w:rsidR="0018301B" w:rsidRDefault="0018301B" w:rsidP="00325EBB">
            <w:pPr>
              <w:jc w:val="both"/>
              <w:rPr>
                <w:rFonts w:ascii="Arial" w:hAnsi="Arial" w:cs="Arial"/>
                <w:b/>
                <w:bCs/>
                <w:sz w:val="24"/>
                <w:szCs w:val="24"/>
              </w:rPr>
            </w:pPr>
            <w:r>
              <w:rPr>
                <w:rFonts w:ascii="Arial" w:hAnsi="Arial" w:cs="Arial"/>
                <w:b/>
                <w:bCs/>
                <w:sz w:val="24"/>
                <w:szCs w:val="24"/>
              </w:rPr>
              <w:t>Detail of Revision</w:t>
            </w:r>
          </w:p>
        </w:tc>
      </w:tr>
      <w:tr w:rsidR="0018301B" w14:paraId="05C4283F" w14:textId="77777777" w:rsidTr="0018301B">
        <w:tc>
          <w:tcPr>
            <w:tcW w:w="704" w:type="dxa"/>
          </w:tcPr>
          <w:p w14:paraId="221C6A8D" w14:textId="45E2FB6E" w:rsidR="0018301B" w:rsidRDefault="0018301B" w:rsidP="0018301B">
            <w:pPr>
              <w:jc w:val="center"/>
              <w:rPr>
                <w:rFonts w:ascii="Arial" w:hAnsi="Arial" w:cs="Arial"/>
                <w:b/>
                <w:bCs/>
                <w:sz w:val="24"/>
                <w:szCs w:val="24"/>
              </w:rPr>
            </w:pPr>
            <w:r>
              <w:rPr>
                <w:rFonts w:ascii="Arial" w:hAnsi="Arial" w:cs="Arial"/>
                <w:b/>
                <w:bCs/>
                <w:sz w:val="24"/>
                <w:szCs w:val="24"/>
              </w:rPr>
              <w:t>5</w:t>
            </w:r>
          </w:p>
        </w:tc>
        <w:tc>
          <w:tcPr>
            <w:tcW w:w="5245" w:type="dxa"/>
          </w:tcPr>
          <w:p w14:paraId="1B320440" w14:textId="7E5BAC19" w:rsidR="0018301B" w:rsidRPr="0018301B" w:rsidRDefault="0018301B" w:rsidP="0018301B">
            <w:pPr>
              <w:rPr>
                <w:rFonts w:ascii="Arial" w:hAnsi="Arial" w:cs="Arial"/>
                <w:b/>
                <w:bCs/>
                <w:sz w:val="24"/>
                <w:szCs w:val="24"/>
              </w:rPr>
            </w:pPr>
            <w:r w:rsidRPr="0018301B">
              <w:rPr>
                <w:rFonts w:ascii="Arial" w:eastAsia="Times New Roman" w:hAnsi="Arial" w:cs="Arial"/>
                <w:sz w:val="24"/>
                <w:szCs w:val="24"/>
                <w:lang w:eastAsia="en-GB"/>
              </w:rPr>
              <w:t>Percentage of children receiving the Human Papillomavirus (HPV) vaccination by the age of 15</w:t>
            </w:r>
          </w:p>
        </w:tc>
        <w:tc>
          <w:tcPr>
            <w:tcW w:w="7999" w:type="dxa"/>
          </w:tcPr>
          <w:p w14:paraId="68D9C76A" w14:textId="3F6169DA" w:rsidR="0018301B" w:rsidRPr="0018301B" w:rsidRDefault="0018301B" w:rsidP="0018301B">
            <w:pPr>
              <w:rPr>
                <w:rFonts w:ascii="Arial" w:hAnsi="Arial" w:cs="Arial"/>
                <w:b/>
                <w:bCs/>
                <w:sz w:val="24"/>
                <w:szCs w:val="24"/>
              </w:rPr>
            </w:pPr>
            <w:r w:rsidRPr="0018301B">
              <w:rPr>
                <w:rFonts w:ascii="Arial" w:hAnsi="Arial" w:cs="Arial"/>
                <w:bCs/>
                <w:sz w:val="24"/>
                <w:szCs w:val="24"/>
              </w:rPr>
              <w:t>Reporting Frequency:  Dates revised to reflect 2025-26 reporting.</w:t>
            </w:r>
          </w:p>
        </w:tc>
      </w:tr>
      <w:tr w:rsidR="0018301B" w14:paraId="7AF77159" w14:textId="77777777" w:rsidTr="0018301B">
        <w:tc>
          <w:tcPr>
            <w:tcW w:w="704" w:type="dxa"/>
          </w:tcPr>
          <w:p w14:paraId="54C59F56" w14:textId="2FD4784A" w:rsidR="0018301B" w:rsidRDefault="0018301B" w:rsidP="0018301B">
            <w:pPr>
              <w:jc w:val="center"/>
              <w:rPr>
                <w:rFonts w:ascii="Arial" w:hAnsi="Arial" w:cs="Arial"/>
                <w:b/>
                <w:bCs/>
                <w:sz w:val="24"/>
                <w:szCs w:val="24"/>
              </w:rPr>
            </w:pPr>
            <w:r>
              <w:rPr>
                <w:rFonts w:ascii="Arial" w:hAnsi="Arial" w:cs="Arial"/>
                <w:b/>
                <w:bCs/>
                <w:sz w:val="24"/>
                <w:szCs w:val="24"/>
              </w:rPr>
              <w:t>6</w:t>
            </w:r>
          </w:p>
        </w:tc>
        <w:tc>
          <w:tcPr>
            <w:tcW w:w="5245" w:type="dxa"/>
          </w:tcPr>
          <w:p w14:paraId="51489A3B" w14:textId="1DE6324C" w:rsidR="0018301B" w:rsidRPr="0018301B" w:rsidRDefault="0018301B" w:rsidP="0018301B">
            <w:pPr>
              <w:rPr>
                <w:rFonts w:ascii="Arial" w:hAnsi="Arial" w:cs="Arial"/>
                <w:b/>
                <w:bCs/>
                <w:sz w:val="24"/>
                <w:szCs w:val="24"/>
              </w:rPr>
            </w:pPr>
            <w:r w:rsidRPr="0018301B">
              <w:rPr>
                <w:rFonts w:ascii="Arial" w:hAnsi="Arial" w:cs="Arial"/>
                <w:sz w:val="24"/>
                <w:szCs w:val="24"/>
              </w:rPr>
              <w:t>Percentage uptake of the influenza vaccination amongst adults aged 65 years and over</w:t>
            </w:r>
          </w:p>
        </w:tc>
        <w:tc>
          <w:tcPr>
            <w:tcW w:w="7999" w:type="dxa"/>
          </w:tcPr>
          <w:p w14:paraId="69519CC0" w14:textId="40E8B1DB" w:rsidR="0018301B" w:rsidRPr="0018301B" w:rsidRDefault="0018301B" w:rsidP="0018301B">
            <w:pPr>
              <w:rPr>
                <w:rFonts w:ascii="Arial" w:hAnsi="Arial" w:cs="Arial"/>
                <w:b/>
                <w:bCs/>
                <w:sz w:val="24"/>
                <w:szCs w:val="24"/>
              </w:rPr>
            </w:pPr>
            <w:r w:rsidRPr="0018301B">
              <w:rPr>
                <w:rFonts w:ascii="Arial" w:hAnsi="Arial" w:cs="Arial"/>
                <w:bCs/>
                <w:sz w:val="24"/>
                <w:szCs w:val="24"/>
              </w:rPr>
              <w:t>Reporting Frequency:  Dates revised to reflect 2025-26 reporting.</w:t>
            </w:r>
          </w:p>
        </w:tc>
      </w:tr>
      <w:tr w:rsidR="0018301B" w14:paraId="4FC8537D" w14:textId="77777777" w:rsidTr="0018301B">
        <w:tc>
          <w:tcPr>
            <w:tcW w:w="704" w:type="dxa"/>
          </w:tcPr>
          <w:p w14:paraId="5D23EA5E" w14:textId="051773BF" w:rsidR="0018301B" w:rsidRDefault="0018301B" w:rsidP="0018301B">
            <w:pPr>
              <w:jc w:val="center"/>
              <w:rPr>
                <w:rFonts w:ascii="Arial" w:hAnsi="Arial" w:cs="Arial"/>
                <w:b/>
                <w:bCs/>
                <w:sz w:val="24"/>
                <w:szCs w:val="24"/>
              </w:rPr>
            </w:pPr>
            <w:r>
              <w:rPr>
                <w:rFonts w:ascii="Arial" w:hAnsi="Arial" w:cs="Arial"/>
                <w:b/>
                <w:bCs/>
                <w:sz w:val="24"/>
                <w:szCs w:val="24"/>
              </w:rPr>
              <w:t>7</w:t>
            </w:r>
          </w:p>
        </w:tc>
        <w:tc>
          <w:tcPr>
            <w:tcW w:w="5245" w:type="dxa"/>
          </w:tcPr>
          <w:p w14:paraId="232440CA" w14:textId="77777777" w:rsidR="0018301B" w:rsidRPr="0018301B" w:rsidRDefault="0018301B" w:rsidP="0018301B">
            <w:pPr>
              <w:spacing w:before="40" w:after="40"/>
              <w:rPr>
                <w:rFonts w:ascii="Arial" w:hAnsi="Arial" w:cs="Arial"/>
                <w:sz w:val="24"/>
                <w:szCs w:val="24"/>
              </w:rPr>
            </w:pPr>
            <w:r w:rsidRPr="0018301B">
              <w:rPr>
                <w:rFonts w:ascii="Arial" w:hAnsi="Arial" w:cs="Arial"/>
                <w:sz w:val="24"/>
                <w:szCs w:val="24"/>
              </w:rPr>
              <w:t xml:space="preserve">Percentage uptake of the </w:t>
            </w:r>
            <w:r w:rsidRPr="0018301B">
              <w:rPr>
                <w:rStyle w:val="SubtitleChar"/>
                <w:rFonts w:ascii="Arial" w:hAnsi="Arial" w:cs="Arial"/>
                <w:sz w:val="24"/>
                <w:szCs w:val="24"/>
              </w:rPr>
              <w:t>COVID</w:t>
            </w:r>
            <w:r w:rsidRPr="0018301B">
              <w:rPr>
                <w:rFonts w:ascii="Arial" w:hAnsi="Arial" w:cs="Arial"/>
                <w:sz w:val="24"/>
                <w:szCs w:val="24"/>
              </w:rPr>
              <w:t>-19 vaccination for those eligible:  Spring and Autumn Booster 2025:  All eligible people</w:t>
            </w:r>
          </w:p>
          <w:p w14:paraId="01C4705A" w14:textId="6AFCE911" w:rsidR="0018301B" w:rsidRPr="0018301B" w:rsidRDefault="0018301B" w:rsidP="0018301B">
            <w:pPr>
              <w:rPr>
                <w:rFonts w:ascii="Arial" w:hAnsi="Arial" w:cs="Arial"/>
                <w:b/>
                <w:bCs/>
                <w:sz w:val="24"/>
                <w:szCs w:val="24"/>
              </w:rPr>
            </w:pPr>
          </w:p>
        </w:tc>
        <w:tc>
          <w:tcPr>
            <w:tcW w:w="7999" w:type="dxa"/>
          </w:tcPr>
          <w:p w14:paraId="6816DA79" w14:textId="12DCAE13" w:rsidR="0018301B" w:rsidRPr="0018301B" w:rsidRDefault="0018301B" w:rsidP="0018301B">
            <w:pPr>
              <w:rPr>
                <w:rFonts w:ascii="Arial" w:hAnsi="Arial" w:cs="Arial"/>
                <w:b/>
                <w:bCs/>
                <w:sz w:val="24"/>
                <w:szCs w:val="24"/>
              </w:rPr>
            </w:pPr>
            <w:r w:rsidRPr="0018301B">
              <w:rPr>
                <w:rFonts w:ascii="Arial" w:hAnsi="Arial" w:cs="Arial"/>
                <w:bCs/>
                <w:sz w:val="24"/>
                <w:szCs w:val="24"/>
              </w:rPr>
              <w:t>Reporting Frequency:  Dates revised to reflect 2025-26 reporting.</w:t>
            </w:r>
          </w:p>
        </w:tc>
      </w:tr>
      <w:tr w:rsidR="0018301B" w14:paraId="31EE4E31" w14:textId="77777777" w:rsidTr="0018301B">
        <w:tc>
          <w:tcPr>
            <w:tcW w:w="704" w:type="dxa"/>
          </w:tcPr>
          <w:p w14:paraId="0F4FDB4B" w14:textId="4CAE6FAC" w:rsidR="0018301B" w:rsidRDefault="0018301B" w:rsidP="0018301B">
            <w:pPr>
              <w:jc w:val="center"/>
              <w:rPr>
                <w:rFonts w:ascii="Arial" w:hAnsi="Arial" w:cs="Arial"/>
                <w:b/>
                <w:bCs/>
                <w:sz w:val="24"/>
                <w:szCs w:val="24"/>
              </w:rPr>
            </w:pPr>
            <w:r>
              <w:rPr>
                <w:rFonts w:ascii="Arial" w:hAnsi="Arial" w:cs="Arial"/>
                <w:b/>
                <w:bCs/>
                <w:sz w:val="24"/>
                <w:szCs w:val="24"/>
              </w:rPr>
              <w:t>13</w:t>
            </w:r>
          </w:p>
        </w:tc>
        <w:tc>
          <w:tcPr>
            <w:tcW w:w="5245" w:type="dxa"/>
          </w:tcPr>
          <w:p w14:paraId="059C826C" w14:textId="40D63B2E" w:rsidR="0018301B" w:rsidRPr="0018301B" w:rsidRDefault="0018301B" w:rsidP="0018301B">
            <w:pPr>
              <w:rPr>
                <w:rFonts w:ascii="Arial" w:hAnsi="Arial" w:cs="Arial"/>
                <w:b/>
                <w:bCs/>
                <w:sz w:val="24"/>
                <w:szCs w:val="24"/>
              </w:rPr>
            </w:pPr>
            <w:r w:rsidRPr="0018301B">
              <w:rPr>
                <w:rFonts w:ascii="Arial" w:hAnsi="Arial" w:cs="Arial"/>
                <w:sz w:val="24"/>
                <w:szCs w:val="24"/>
              </w:rPr>
              <w:t xml:space="preserve">Percentage of the primary care dental services (GDS) contract value delivered (for courses of </w:t>
            </w:r>
            <w:r w:rsidRPr="0018301B">
              <w:rPr>
                <w:rFonts w:ascii="Arial" w:hAnsi="Arial" w:cs="Arial"/>
                <w:sz w:val="24"/>
                <w:szCs w:val="24"/>
              </w:rPr>
              <w:lastRenderedPageBreak/>
              <w:t>treatment for new, new urgent and historic patients)</w:t>
            </w:r>
          </w:p>
        </w:tc>
        <w:tc>
          <w:tcPr>
            <w:tcW w:w="7999" w:type="dxa"/>
          </w:tcPr>
          <w:p w14:paraId="60442939" w14:textId="370EC706" w:rsidR="0018301B" w:rsidRPr="0018301B" w:rsidRDefault="0018301B" w:rsidP="0018301B">
            <w:pPr>
              <w:rPr>
                <w:rFonts w:ascii="Arial" w:hAnsi="Arial" w:cs="Arial"/>
                <w:sz w:val="24"/>
                <w:szCs w:val="24"/>
              </w:rPr>
            </w:pPr>
            <w:r w:rsidRPr="0018301B">
              <w:rPr>
                <w:rFonts w:ascii="Arial" w:hAnsi="Arial" w:cs="Arial"/>
                <w:bCs/>
                <w:sz w:val="24"/>
                <w:szCs w:val="24"/>
              </w:rPr>
              <w:lastRenderedPageBreak/>
              <w:t>Target:  Dates revised to reflect 2025-26 reporting.</w:t>
            </w:r>
          </w:p>
        </w:tc>
      </w:tr>
      <w:tr w:rsidR="0018301B" w14:paraId="494394E2" w14:textId="77777777" w:rsidTr="0018301B">
        <w:tc>
          <w:tcPr>
            <w:tcW w:w="704" w:type="dxa"/>
          </w:tcPr>
          <w:p w14:paraId="75E9D6DF" w14:textId="0095F6AB" w:rsidR="0018301B" w:rsidRDefault="0018301B" w:rsidP="0018301B">
            <w:pPr>
              <w:jc w:val="center"/>
              <w:rPr>
                <w:rFonts w:ascii="Arial" w:hAnsi="Arial" w:cs="Arial"/>
                <w:b/>
                <w:bCs/>
                <w:sz w:val="24"/>
                <w:szCs w:val="24"/>
              </w:rPr>
            </w:pPr>
            <w:r>
              <w:rPr>
                <w:rFonts w:ascii="Arial" w:hAnsi="Arial" w:cs="Arial"/>
                <w:b/>
                <w:bCs/>
                <w:sz w:val="24"/>
                <w:szCs w:val="24"/>
              </w:rPr>
              <w:t>37</w:t>
            </w:r>
          </w:p>
        </w:tc>
        <w:tc>
          <w:tcPr>
            <w:tcW w:w="5245" w:type="dxa"/>
          </w:tcPr>
          <w:p w14:paraId="26E50FE4" w14:textId="75A93D95" w:rsidR="0018301B" w:rsidRPr="0018301B" w:rsidRDefault="0018301B" w:rsidP="0018301B">
            <w:pPr>
              <w:rPr>
                <w:rFonts w:ascii="Arial" w:hAnsi="Arial" w:cs="Arial"/>
                <w:b/>
                <w:bCs/>
                <w:sz w:val="24"/>
                <w:szCs w:val="24"/>
              </w:rPr>
            </w:pPr>
            <w:r w:rsidRPr="0018301B">
              <w:rPr>
                <w:rFonts w:ascii="Arial" w:hAnsi="Arial" w:cs="Arial"/>
                <w:sz w:val="24"/>
                <w:szCs w:val="24"/>
              </w:rPr>
              <w:t>Turnover rate for nurse and midwifery registered staff leaving NHS Wales</w:t>
            </w:r>
          </w:p>
        </w:tc>
        <w:tc>
          <w:tcPr>
            <w:tcW w:w="7999" w:type="dxa"/>
          </w:tcPr>
          <w:p w14:paraId="3C9F6071" w14:textId="4CF60CE4" w:rsidR="0018301B" w:rsidRPr="0018301B" w:rsidRDefault="0018301B" w:rsidP="0018301B">
            <w:pPr>
              <w:rPr>
                <w:rFonts w:ascii="Arial" w:hAnsi="Arial" w:cs="Arial"/>
                <w:sz w:val="24"/>
                <w:szCs w:val="24"/>
              </w:rPr>
            </w:pPr>
            <w:r w:rsidRPr="0018301B">
              <w:rPr>
                <w:rFonts w:ascii="Arial" w:hAnsi="Arial" w:cs="Arial"/>
                <w:bCs/>
                <w:sz w:val="24"/>
                <w:szCs w:val="24"/>
              </w:rPr>
              <w:t>Target:  Baseline updated to 2024-25</w:t>
            </w:r>
          </w:p>
        </w:tc>
      </w:tr>
    </w:tbl>
    <w:p w14:paraId="6A9D7F07" w14:textId="4C44AD49" w:rsidR="0018301B" w:rsidRPr="00557835" w:rsidRDefault="0018301B" w:rsidP="00557835">
      <w:pPr>
        <w:tabs>
          <w:tab w:val="left" w:pos="1245"/>
        </w:tabs>
      </w:pPr>
    </w:p>
    <w:sectPr w:rsidR="0018301B" w:rsidRPr="00557835" w:rsidSect="00E3622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58420739" name="Picture 2058420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4C4CAB9" w:rsidR="003324CB" w:rsidRDefault="005F04F6" w:rsidP="002B7C9A">
    <w:pPr>
      <w:pStyle w:val="Footer"/>
      <w:jc w:val="right"/>
    </w:pPr>
    <w:r>
      <w:t>Performance and Finance Committee</w:t>
    </w:r>
    <w:r w:rsidR="00C26E5E">
      <w:t xml:space="preserve"> – </w:t>
    </w:r>
    <w:r>
      <w:t>25</w:t>
    </w:r>
    <w:r w:rsidR="00A979EF" w:rsidRPr="00A979EF">
      <w:rPr>
        <w:vertAlign w:val="superscript"/>
      </w:rPr>
      <w:t>th</w:t>
    </w:r>
    <w:r w:rsidR="00A979EF">
      <w:t xml:space="preserve"> February</w:t>
    </w:r>
    <w:r w:rsidR="00C26E5E">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0BB76571">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579660571" name="Picture 57966057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C600F"/>
    <w:multiLevelType w:val="hybridMultilevel"/>
    <w:tmpl w:val="C5D402A6"/>
    <w:lvl w:ilvl="0" w:tplc="BCF6CA6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CC49BA"/>
    <w:multiLevelType w:val="hybridMultilevel"/>
    <w:tmpl w:val="50DA517C"/>
    <w:lvl w:ilvl="0" w:tplc="BCF6CA6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7B68D8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6C016DE"/>
    <w:multiLevelType w:val="hybridMultilevel"/>
    <w:tmpl w:val="7698356A"/>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BA48B1"/>
    <w:multiLevelType w:val="hybridMultilevel"/>
    <w:tmpl w:val="C386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825808"/>
    <w:multiLevelType w:val="hybridMultilevel"/>
    <w:tmpl w:val="7E52749A"/>
    <w:lvl w:ilvl="0" w:tplc="CC08CCC6">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F05EC6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8"/>
  </w:num>
  <w:num w:numId="3">
    <w:abstractNumId w:val="6"/>
  </w:num>
  <w:num w:numId="4">
    <w:abstractNumId w:val="5"/>
  </w:num>
  <w:num w:numId="5">
    <w:abstractNumId w:val="3"/>
  </w:num>
  <w:num w:numId="6">
    <w:abstractNumId w:val="13"/>
  </w:num>
  <w:num w:numId="7">
    <w:abstractNumId w:val="14"/>
  </w:num>
  <w:num w:numId="8">
    <w:abstractNumId w:val="10"/>
  </w:num>
  <w:num w:numId="9">
    <w:abstractNumId w:val="11"/>
  </w:num>
  <w:num w:numId="10">
    <w:abstractNumId w:val="12"/>
  </w:num>
  <w:num w:numId="11">
    <w:abstractNumId w:val="4"/>
  </w:num>
  <w:num w:numId="12">
    <w:abstractNumId w:val="7"/>
  </w:num>
  <w:num w:numId="13">
    <w:abstractNumId w:val="9"/>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8301B"/>
    <w:rsid w:val="001C40DA"/>
    <w:rsid w:val="00202A1A"/>
    <w:rsid w:val="0020539A"/>
    <w:rsid w:val="00212586"/>
    <w:rsid w:val="00233330"/>
    <w:rsid w:val="00241662"/>
    <w:rsid w:val="002950FF"/>
    <w:rsid w:val="00296CD9"/>
    <w:rsid w:val="002B7C9A"/>
    <w:rsid w:val="002C3DD6"/>
    <w:rsid w:val="003136E0"/>
    <w:rsid w:val="0032747D"/>
    <w:rsid w:val="003324CB"/>
    <w:rsid w:val="003C0FF8"/>
    <w:rsid w:val="00414894"/>
    <w:rsid w:val="00461835"/>
    <w:rsid w:val="004C4376"/>
    <w:rsid w:val="0052297E"/>
    <w:rsid w:val="00557835"/>
    <w:rsid w:val="00574BCF"/>
    <w:rsid w:val="00585277"/>
    <w:rsid w:val="005D1652"/>
    <w:rsid w:val="005F04F6"/>
    <w:rsid w:val="006109FD"/>
    <w:rsid w:val="00635767"/>
    <w:rsid w:val="00651405"/>
    <w:rsid w:val="00653AEC"/>
    <w:rsid w:val="00655190"/>
    <w:rsid w:val="0065661F"/>
    <w:rsid w:val="00662218"/>
    <w:rsid w:val="00682C2E"/>
    <w:rsid w:val="00685AE0"/>
    <w:rsid w:val="006D1998"/>
    <w:rsid w:val="00703D77"/>
    <w:rsid w:val="00711095"/>
    <w:rsid w:val="0072604C"/>
    <w:rsid w:val="0076044B"/>
    <w:rsid w:val="00762BBE"/>
    <w:rsid w:val="00767E3E"/>
    <w:rsid w:val="008C15D9"/>
    <w:rsid w:val="008D0747"/>
    <w:rsid w:val="009112DC"/>
    <w:rsid w:val="009634CC"/>
    <w:rsid w:val="0099119C"/>
    <w:rsid w:val="009C6577"/>
    <w:rsid w:val="009E7AF7"/>
    <w:rsid w:val="00A979EF"/>
    <w:rsid w:val="00AD064D"/>
    <w:rsid w:val="00B0479E"/>
    <w:rsid w:val="00B16D15"/>
    <w:rsid w:val="00B35ECC"/>
    <w:rsid w:val="00BA2507"/>
    <w:rsid w:val="00BC241D"/>
    <w:rsid w:val="00C107F2"/>
    <w:rsid w:val="00C2143D"/>
    <w:rsid w:val="00C26E5E"/>
    <w:rsid w:val="00C33A04"/>
    <w:rsid w:val="00C73326"/>
    <w:rsid w:val="00C95B3C"/>
    <w:rsid w:val="00CA6D65"/>
    <w:rsid w:val="00CD7AA5"/>
    <w:rsid w:val="00DA76AD"/>
    <w:rsid w:val="00E242E5"/>
    <w:rsid w:val="00E36224"/>
    <w:rsid w:val="00EF31AD"/>
    <w:rsid w:val="00F06D6F"/>
    <w:rsid w:val="00F11CD2"/>
    <w:rsid w:val="00F5082D"/>
    <w:rsid w:val="00F531BD"/>
    <w:rsid w:val="00F5324A"/>
    <w:rsid w:val="00F55629"/>
    <w:rsid w:val="00F57042"/>
    <w:rsid w:val="00F57C68"/>
    <w:rsid w:val="00F65687"/>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26E5E"/>
  </w:style>
  <w:style w:type="character" w:styleId="FollowedHyperlink">
    <w:name w:val="FollowedHyperlink"/>
    <w:basedOn w:val="DefaultParagraphFont"/>
    <w:uiPriority w:val="99"/>
    <w:semiHidden/>
    <w:unhideWhenUsed/>
    <w:rsid w:val="006109FD"/>
    <w:rPr>
      <w:color w:val="954F72" w:themeColor="followedHyperlink"/>
      <w:u w:val="single"/>
    </w:rPr>
  </w:style>
  <w:style w:type="paragraph" w:styleId="Subtitle">
    <w:name w:val="Subtitle"/>
    <w:basedOn w:val="Normal"/>
    <w:next w:val="Normal"/>
    <w:link w:val="SubtitleChar"/>
    <w:uiPriority w:val="11"/>
    <w:qFormat/>
    <w:rsid w:val="0018301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8301B"/>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01.safelinks.protection.outlook.com/?url=https%3A%2F%2Fwww.gov.wales%2Fnhs-oversight-and-escalation-framework&amp;data=05%7C02%7COlivia.Shorrocks%40gov.wales%7Cbf6c361adb184bdce6a208dc1c160295%7Ca2cc36c592804ae78887d06dab89216b%7C0%7C0%7C638416128049979020%7CUnknown%7CTWFpbGZsb3d8eyJWIjoiMC4wLjAwMDAiLCJQIjoiV2luMzIiLCJBTiI6Ik1haWwiLCJXVCI6Mn0%3D%7C3000%7C%7C%7C&amp;sdata=KlrlpeCMl2iX2FHkpy6fgcqjI2P9O6wqPBYgUfPOG7o%3D&amp;reserved=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2325</Words>
  <Characters>13258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2025-02-18T11:24:00Z</dcterms:created>
  <dcterms:modified xsi:type="dcterms:W3CDTF">2025-02-19T13:32:00Z</dcterms:modified>
</cp:coreProperties>
</file>