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62E57663" w:rsidR="00F5082D" w:rsidRPr="00FA0CA9" w:rsidRDefault="005D5718" w:rsidP="00FA0CA9">
            <w:pPr>
              <w:rPr>
                <w:rFonts w:ascii="Arial" w:hAnsi="Arial" w:cs="Arial"/>
                <w:b/>
                <w:sz w:val="24"/>
                <w:szCs w:val="24"/>
              </w:rPr>
            </w:pPr>
            <w:r>
              <w:rPr>
                <w:rFonts w:ascii="Arial" w:hAnsi="Arial" w:cs="Arial"/>
                <w:b/>
                <w:sz w:val="24"/>
                <w:szCs w:val="24"/>
              </w:rPr>
              <w:t>25</w:t>
            </w:r>
            <w:r w:rsidRPr="005D5718">
              <w:rPr>
                <w:rFonts w:ascii="Arial" w:hAnsi="Arial" w:cs="Arial"/>
                <w:b/>
                <w:sz w:val="24"/>
                <w:szCs w:val="24"/>
                <w:vertAlign w:val="superscript"/>
              </w:rPr>
              <w:t>th</w:t>
            </w:r>
            <w:r>
              <w:rPr>
                <w:rFonts w:ascii="Arial" w:hAnsi="Arial" w:cs="Arial"/>
                <w:b/>
                <w:sz w:val="24"/>
                <w:szCs w:val="24"/>
              </w:rPr>
              <w:t xml:space="preserve"> February 2025</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71F0CB94" w:rsidR="00F5082D" w:rsidRPr="00FA0CA9" w:rsidRDefault="00A059CB" w:rsidP="00FA0CA9">
            <w:pPr>
              <w:rPr>
                <w:rFonts w:ascii="Arial" w:hAnsi="Arial" w:cs="Arial"/>
                <w:b/>
                <w:sz w:val="24"/>
                <w:szCs w:val="24"/>
              </w:rPr>
            </w:pPr>
            <w:r>
              <w:rPr>
                <w:rFonts w:ascii="Arial" w:hAnsi="Arial" w:cs="Arial"/>
                <w:b/>
                <w:sz w:val="24"/>
                <w:szCs w:val="24"/>
              </w:rPr>
              <w:t>2.3</w:t>
            </w:r>
          </w:p>
        </w:tc>
      </w:tr>
      <w:tr w:rsidR="00B0479E" w:rsidRPr="00034194" w14:paraId="1EEB45B2" w14:textId="77777777" w:rsidTr="00DA76AD">
        <w:tc>
          <w:tcPr>
            <w:tcW w:w="2547" w:type="dxa"/>
          </w:tcPr>
          <w:p w14:paraId="4A48663E" w14:textId="6879CA0B" w:rsidR="00B0479E" w:rsidRPr="00B0479E" w:rsidRDefault="00B0479E" w:rsidP="00FA0CA9">
            <w:pPr>
              <w:rPr>
                <w:rFonts w:ascii="Arial" w:hAnsi="Arial" w:cs="Arial"/>
                <w:b/>
                <w:sz w:val="24"/>
                <w:szCs w:val="24"/>
                <w:highlight w:val="yellow"/>
              </w:rPr>
            </w:pPr>
            <w:r w:rsidRPr="005D5718">
              <w:rPr>
                <w:rFonts w:ascii="Arial" w:hAnsi="Arial" w:cs="Arial"/>
                <w:b/>
                <w:sz w:val="24"/>
                <w:szCs w:val="24"/>
              </w:rPr>
              <w:t xml:space="preserve">Name of Meeting </w:t>
            </w:r>
          </w:p>
        </w:tc>
        <w:tc>
          <w:tcPr>
            <w:tcW w:w="6469" w:type="dxa"/>
            <w:gridSpan w:val="6"/>
          </w:tcPr>
          <w:p w14:paraId="5687483E" w14:textId="1DBD101E" w:rsidR="00B0479E" w:rsidRPr="005D5718" w:rsidRDefault="005D5718" w:rsidP="00FA0CA9">
            <w:pPr>
              <w:rPr>
                <w:rFonts w:ascii="Arial" w:hAnsi="Arial" w:cs="Arial"/>
                <w:b/>
                <w:sz w:val="24"/>
                <w:szCs w:val="24"/>
              </w:rPr>
            </w:pPr>
            <w:r w:rsidRPr="005D5718">
              <w:rPr>
                <w:rFonts w:ascii="Arial" w:hAnsi="Arial" w:cs="Arial"/>
                <w:b/>
                <w:sz w:val="24"/>
                <w:szCs w:val="24"/>
              </w:rPr>
              <w:t>Performance and Finance Committee</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E661795" w:rsidR="00034194" w:rsidRPr="00FA0CA9" w:rsidRDefault="004039C3" w:rsidP="00FA0CA9">
            <w:pPr>
              <w:rPr>
                <w:rFonts w:ascii="Arial" w:hAnsi="Arial" w:cs="Arial"/>
                <w:b/>
                <w:sz w:val="24"/>
                <w:szCs w:val="24"/>
              </w:rPr>
            </w:pPr>
            <w:r>
              <w:rPr>
                <w:rFonts w:ascii="Arial" w:hAnsi="Arial" w:cs="Arial"/>
                <w:b/>
                <w:sz w:val="24"/>
                <w:szCs w:val="24"/>
              </w:rPr>
              <w:t>Recovery &amp; Sustainability Update</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D3D3EED" w:rsidR="00034194" w:rsidRPr="00FA0CA9" w:rsidRDefault="004039C3" w:rsidP="00FA0CA9">
            <w:pPr>
              <w:rPr>
                <w:rFonts w:ascii="Arial" w:hAnsi="Arial" w:cs="Arial"/>
                <w:sz w:val="24"/>
                <w:szCs w:val="24"/>
              </w:rPr>
            </w:pPr>
            <w:r>
              <w:rPr>
                <w:rFonts w:ascii="Arial" w:hAnsi="Arial" w:cs="Arial"/>
                <w:sz w:val="24"/>
                <w:szCs w:val="24"/>
              </w:rPr>
              <w:t>Brian Owens</w:t>
            </w:r>
            <w:r w:rsidR="00FF4CB1">
              <w:rPr>
                <w:rFonts w:ascii="Arial" w:hAnsi="Arial" w:cs="Arial"/>
                <w:sz w:val="24"/>
                <w:szCs w:val="24"/>
              </w:rPr>
              <w:t>,</w:t>
            </w:r>
            <w:r>
              <w:rPr>
                <w:rFonts w:ascii="Arial" w:hAnsi="Arial" w:cs="Arial"/>
                <w:sz w:val="24"/>
                <w:szCs w:val="24"/>
              </w:rPr>
              <w:t xml:space="preserve"> Director </w:t>
            </w:r>
            <w:r w:rsidR="00407DC6">
              <w:rPr>
                <w:rFonts w:ascii="Arial" w:hAnsi="Arial" w:cs="Arial"/>
                <w:sz w:val="24"/>
                <w:szCs w:val="24"/>
              </w:rPr>
              <w:t xml:space="preserve">of </w:t>
            </w:r>
            <w:r>
              <w:rPr>
                <w:rFonts w:ascii="Arial" w:hAnsi="Arial" w:cs="Arial"/>
                <w:sz w:val="24"/>
                <w:szCs w:val="24"/>
              </w:rPr>
              <w:t>Recovery &amp; Sustainability</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04CD9AB8" w:rsidR="00762BBE" w:rsidRPr="00FA0CA9" w:rsidRDefault="004039C3" w:rsidP="00762BBE">
            <w:pPr>
              <w:rPr>
                <w:rFonts w:ascii="Arial" w:hAnsi="Arial" w:cs="Arial"/>
                <w:sz w:val="24"/>
                <w:szCs w:val="24"/>
              </w:rPr>
            </w:pPr>
            <w:r>
              <w:rPr>
                <w:rFonts w:ascii="Arial" w:hAnsi="Arial" w:cs="Arial"/>
                <w:sz w:val="24"/>
                <w:szCs w:val="24"/>
              </w:rPr>
              <w:t>Darren Gri</w:t>
            </w:r>
            <w:r w:rsidR="00407DC6">
              <w:rPr>
                <w:rFonts w:ascii="Arial" w:hAnsi="Arial" w:cs="Arial"/>
                <w:sz w:val="24"/>
                <w:szCs w:val="24"/>
              </w:rPr>
              <w:t>ffiths</w:t>
            </w:r>
            <w:r w:rsidR="00FF4CB1">
              <w:rPr>
                <w:rFonts w:ascii="Arial" w:hAnsi="Arial" w:cs="Arial"/>
                <w:sz w:val="24"/>
                <w:szCs w:val="24"/>
              </w:rPr>
              <w:t>,</w:t>
            </w:r>
            <w:r w:rsidR="00407DC6">
              <w:rPr>
                <w:rFonts w:ascii="Arial" w:hAnsi="Arial" w:cs="Arial"/>
                <w:sz w:val="24"/>
                <w:szCs w:val="24"/>
              </w:rPr>
              <w:t xml:space="preserve"> Director of Finance &amp; Performance</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C047384" w:rsidR="00762BBE" w:rsidRPr="00FA0CA9" w:rsidRDefault="00407DC6" w:rsidP="00762BBE">
            <w:pPr>
              <w:rPr>
                <w:rFonts w:ascii="Arial" w:hAnsi="Arial" w:cs="Arial"/>
                <w:sz w:val="24"/>
                <w:szCs w:val="24"/>
              </w:rPr>
            </w:pPr>
            <w:r>
              <w:rPr>
                <w:rFonts w:ascii="Arial" w:hAnsi="Arial" w:cs="Arial"/>
                <w:sz w:val="24"/>
                <w:szCs w:val="24"/>
              </w:rPr>
              <w:t>Brian Owens</w:t>
            </w:r>
            <w:r w:rsidR="00FF4CB1">
              <w:rPr>
                <w:rFonts w:ascii="Arial" w:hAnsi="Arial" w:cs="Arial"/>
                <w:sz w:val="24"/>
                <w:szCs w:val="24"/>
              </w:rPr>
              <w:t>, Director of Recovery &amp; Sustainability</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589599C" w:rsidR="00653AEC" w:rsidRPr="00FA0CA9" w:rsidRDefault="00653AEC" w:rsidP="00653AEC">
            <w:pPr>
              <w:rPr>
                <w:rFonts w:ascii="Arial" w:hAnsi="Arial" w:cs="Arial"/>
                <w:sz w:val="24"/>
                <w:szCs w:val="24"/>
              </w:rPr>
            </w:pPr>
            <w:r w:rsidRPr="00407DC6">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00E7603" w14:textId="5F091AA5" w:rsidR="00407DC6" w:rsidRDefault="00407DC6" w:rsidP="00653AEC">
            <w:pPr>
              <w:ind w:right="96"/>
              <w:rPr>
                <w:rFonts w:ascii="Arial" w:hAnsi="Arial" w:cs="Arial"/>
                <w:sz w:val="24"/>
                <w:szCs w:val="24"/>
              </w:rPr>
            </w:pPr>
            <w:r>
              <w:rPr>
                <w:rFonts w:ascii="Arial" w:hAnsi="Arial" w:cs="Arial"/>
                <w:sz w:val="24"/>
                <w:szCs w:val="24"/>
              </w:rPr>
              <w:t xml:space="preserve">The report is provided to update the committee on the current actions and work in progress </w:t>
            </w:r>
            <w:r w:rsidR="00A07BE6">
              <w:rPr>
                <w:rFonts w:ascii="Arial" w:hAnsi="Arial" w:cs="Arial"/>
                <w:sz w:val="24"/>
                <w:szCs w:val="24"/>
              </w:rPr>
              <w:t>of the Recovery &amp; Sustainability programme.</w:t>
            </w:r>
          </w:p>
          <w:p w14:paraId="6D2903F6" w14:textId="77777777" w:rsidR="00653AEC" w:rsidRPr="00FA0CA9" w:rsidRDefault="00653AEC" w:rsidP="00653AEC">
            <w:pPr>
              <w:ind w:right="96"/>
              <w:rPr>
                <w:rFonts w:ascii="Arial" w:hAnsi="Arial" w:cs="Arial"/>
                <w:color w:val="FF0000"/>
                <w:sz w:val="24"/>
                <w:szCs w:val="24"/>
              </w:rPr>
            </w:pP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F4CE5BF" w14:textId="75A0524D" w:rsidR="001A1091" w:rsidRDefault="00530929" w:rsidP="00653AEC">
            <w:pPr>
              <w:ind w:right="96"/>
              <w:rPr>
                <w:rFonts w:ascii="Arial" w:hAnsi="Arial" w:cs="Arial"/>
                <w:sz w:val="24"/>
                <w:szCs w:val="24"/>
              </w:rPr>
            </w:pPr>
            <w:r>
              <w:rPr>
                <w:rFonts w:ascii="Arial" w:hAnsi="Arial" w:cs="Arial"/>
                <w:sz w:val="24"/>
                <w:szCs w:val="24"/>
              </w:rPr>
              <w:t>The R&amp;S programme continued to evidence progress across a range of supporting actions.</w:t>
            </w:r>
          </w:p>
          <w:p w14:paraId="7D2BF0C8" w14:textId="77777777" w:rsidR="00530929" w:rsidRDefault="00530929" w:rsidP="00653AEC">
            <w:pPr>
              <w:ind w:right="96"/>
              <w:rPr>
                <w:rFonts w:ascii="Arial" w:hAnsi="Arial" w:cs="Arial"/>
                <w:sz w:val="24"/>
                <w:szCs w:val="24"/>
              </w:rPr>
            </w:pPr>
          </w:p>
          <w:p w14:paraId="2406DDB3" w14:textId="3ECBAA9B" w:rsidR="00530929" w:rsidRDefault="00530929" w:rsidP="0067654D">
            <w:pPr>
              <w:pStyle w:val="ListParagraph"/>
              <w:numPr>
                <w:ilvl w:val="0"/>
                <w:numId w:val="14"/>
              </w:numPr>
              <w:ind w:right="96"/>
              <w:rPr>
                <w:rFonts w:ascii="Arial" w:hAnsi="Arial" w:cs="Arial"/>
                <w:sz w:val="24"/>
                <w:szCs w:val="24"/>
              </w:rPr>
            </w:pPr>
            <w:r w:rsidRPr="0067654D">
              <w:rPr>
                <w:rFonts w:ascii="Arial" w:hAnsi="Arial" w:cs="Arial"/>
                <w:sz w:val="24"/>
                <w:szCs w:val="24"/>
              </w:rPr>
              <w:t xml:space="preserve">Service Groups </w:t>
            </w:r>
            <w:r w:rsidR="0067654D" w:rsidRPr="0067654D">
              <w:rPr>
                <w:rFonts w:ascii="Arial" w:hAnsi="Arial" w:cs="Arial"/>
                <w:sz w:val="24"/>
                <w:szCs w:val="24"/>
              </w:rPr>
              <w:t>report a £</w:t>
            </w:r>
            <w:r w:rsidR="0012556C">
              <w:rPr>
                <w:rFonts w:ascii="Arial" w:hAnsi="Arial" w:cs="Arial"/>
                <w:sz w:val="24"/>
                <w:szCs w:val="24"/>
              </w:rPr>
              <w:t>1m improve</w:t>
            </w:r>
            <w:r w:rsidR="00141DFB">
              <w:rPr>
                <w:rFonts w:ascii="Arial" w:hAnsi="Arial" w:cs="Arial"/>
                <w:sz w:val="24"/>
                <w:szCs w:val="24"/>
              </w:rPr>
              <w:t xml:space="preserve">ment </w:t>
            </w:r>
            <w:r w:rsidR="007B3E6D">
              <w:rPr>
                <w:rFonts w:ascii="Arial" w:hAnsi="Arial" w:cs="Arial"/>
                <w:sz w:val="24"/>
                <w:szCs w:val="24"/>
              </w:rPr>
              <w:t>against the control totals</w:t>
            </w:r>
            <w:r w:rsidR="0067654D" w:rsidRPr="0067654D">
              <w:rPr>
                <w:rFonts w:ascii="Arial" w:hAnsi="Arial" w:cs="Arial"/>
                <w:sz w:val="24"/>
                <w:szCs w:val="24"/>
              </w:rPr>
              <w:t>.</w:t>
            </w:r>
          </w:p>
          <w:p w14:paraId="6C86634D" w14:textId="7100EB38" w:rsidR="0067654D" w:rsidRDefault="0067654D" w:rsidP="0067654D">
            <w:pPr>
              <w:pStyle w:val="ListParagraph"/>
              <w:numPr>
                <w:ilvl w:val="0"/>
                <w:numId w:val="14"/>
              </w:numPr>
              <w:ind w:right="96"/>
              <w:rPr>
                <w:rFonts w:ascii="Arial" w:hAnsi="Arial" w:cs="Arial"/>
                <w:sz w:val="24"/>
                <w:szCs w:val="24"/>
              </w:rPr>
            </w:pPr>
            <w:r>
              <w:rPr>
                <w:rFonts w:ascii="Arial" w:hAnsi="Arial" w:cs="Arial"/>
                <w:sz w:val="24"/>
                <w:szCs w:val="24"/>
              </w:rPr>
              <w:t xml:space="preserve">Agency controls are evidencing improvements however growth in </w:t>
            </w:r>
            <w:r w:rsidR="006C363E">
              <w:rPr>
                <w:rFonts w:ascii="Arial" w:hAnsi="Arial" w:cs="Arial"/>
                <w:sz w:val="24"/>
                <w:szCs w:val="24"/>
              </w:rPr>
              <w:t>‘bank’ usage has increased</w:t>
            </w:r>
          </w:p>
          <w:p w14:paraId="5775CBF4" w14:textId="07B07C83" w:rsidR="006C363E" w:rsidRPr="0067654D" w:rsidRDefault="006C363E" w:rsidP="0067654D">
            <w:pPr>
              <w:pStyle w:val="ListParagraph"/>
              <w:numPr>
                <w:ilvl w:val="0"/>
                <w:numId w:val="14"/>
              </w:numPr>
              <w:ind w:right="96"/>
              <w:rPr>
                <w:rFonts w:ascii="Arial" w:hAnsi="Arial" w:cs="Arial"/>
                <w:sz w:val="24"/>
                <w:szCs w:val="24"/>
              </w:rPr>
            </w:pPr>
            <w:r>
              <w:rPr>
                <w:rFonts w:ascii="Arial" w:hAnsi="Arial" w:cs="Arial"/>
                <w:sz w:val="24"/>
                <w:szCs w:val="24"/>
              </w:rPr>
              <w:t xml:space="preserve">7 Additional work streams are being considered by the R&amp;S programme but are </w:t>
            </w:r>
            <w:proofErr w:type="gramStart"/>
            <w:r w:rsidR="007B3E6D">
              <w:rPr>
                <w:rFonts w:ascii="Arial" w:hAnsi="Arial" w:cs="Arial"/>
                <w:sz w:val="24"/>
                <w:szCs w:val="24"/>
              </w:rPr>
              <w:t>as yet</w:t>
            </w:r>
            <w:proofErr w:type="gramEnd"/>
            <w:r w:rsidR="007B3E6D">
              <w:rPr>
                <w:rFonts w:ascii="Arial" w:hAnsi="Arial" w:cs="Arial"/>
                <w:sz w:val="24"/>
                <w:szCs w:val="24"/>
              </w:rPr>
              <w:t xml:space="preserve"> to identify</w:t>
            </w:r>
            <w:r w:rsidR="0085224A">
              <w:rPr>
                <w:rFonts w:ascii="Arial" w:hAnsi="Arial" w:cs="Arial"/>
                <w:sz w:val="24"/>
                <w:szCs w:val="24"/>
              </w:rPr>
              <w:t xml:space="preserve"> resources to support progress</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0AA3714E" w:rsidR="00762BBE" w:rsidRPr="00FA0CA9" w:rsidRDefault="00C129C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378A72DB" w:rsidR="00762BBE" w:rsidRPr="00FA0CA9" w:rsidRDefault="00C129C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Pr="00C129C4" w:rsidRDefault="00653AEC" w:rsidP="00653AEC">
            <w:pPr>
              <w:ind w:right="96"/>
              <w:rPr>
                <w:rFonts w:ascii="Arial" w:hAnsi="Arial" w:cs="Arial"/>
                <w:sz w:val="24"/>
                <w:szCs w:val="24"/>
              </w:rPr>
            </w:pPr>
            <w:r w:rsidRPr="00C129C4">
              <w:rPr>
                <w:rFonts w:ascii="Arial" w:hAnsi="Arial" w:cs="Arial"/>
                <w:sz w:val="24"/>
                <w:szCs w:val="24"/>
              </w:rPr>
              <w:t>Members are asked to:</w:t>
            </w:r>
          </w:p>
          <w:p w14:paraId="6D290417" w14:textId="669EBCF3" w:rsidR="00762BBE" w:rsidRPr="00C129C4" w:rsidRDefault="00C129C4" w:rsidP="00FF4CB1">
            <w:pPr>
              <w:pStyle w:val="ListParagraph"/>
              <w:numPr>
                <w:ilvl w:val="0"/>
                <w:numId w:val="15"/>
              </w:numPr>
              <w:ind w:right="96"/>
              <w:jc w:val="both"/>
              <w:rPr>
                <w:rFonts w:ascii="Arial" w:hAnsi="Arial" w:cs="Arial"/>
              </w:rPr>
            </w:pPr>
            <w:r w:rsidRPr="00C129C4">
              <w:rPr>
                <w:rFonts w:ascii="Arial" w:hAnsi="Arial" w:cs="Arial"/>
                <w:bCs/>
                <w:sz w:val="24"/>
                <w:szCs w:val="24"/>
              </w:rPr>
              <w:t xml:space="preserve">receive the updated report for </w:t>
            </w:r>
            <w:r w:rsidRPr="00C129C4">
              <w:rPr>
                <w:rFonts w:ascii="Arial" w:hAnsi="Arial" w:cs="Arial"/>
                <w:b/>
                <w:sz w:val="24"/>
                <w:szCs w:val="24"/>
              </w:rPr>
              <w:t>assurance</w:t>
            </w:r>
            <w:r w:rsidRPr="00C129C4">
              <w:rPr>
                <w:rFonts w:ascii="Arial" w:hAnsi="Arial" w:cs="Arial"/>
                <w:bCs/>
                <w:sz w:val="24"/>
                <w:szCs w:val="24"/>
              </w:rPr>
              <w:t xml:space="preserve"> of </w:t>
            </w:r>
            <w:r w:rsidR="004430B4">
              <w:rPr>
                <w:rFonts w:ascii="Arial" w:hAnsi="Arial" w:cs="Arial"/>
                <w:bCs/>
                <w:sz w:val="24"/>
                <w:szCs w:val="24"/>
              </w:rPr>
              <w:t xml:space="preserve">ongoing </w:t>
            </w:r>
            <w:r w:rsidRPr="00C129C4">
              <w:rPr>
                <w:rFonts w:ascii="Arial" w:hAnsi="Arial" w:cs="Arial"/>
                <w:bCs/>
                <w:sz w:val="24"/>
                <w:szCs w:val="24"/>
              </w:rPr>
              <w:t>delivery around the stated actions during quarter four.</w:t>
            </w:r>
          </w:p>
        </w:tc>
      </w:tr>
    </w:tbl>
    <w:p w14:paraId="6D290419" w14:textId="77777777" w:rsidR="0020539A" w:rsidRDefault="0020539A"/>
    <w:p w14:paraId="6D29041A" w14:textId="00BFEE94" w:rsidR="00653AEC" w:rsidRDefault="0020539A" w:rsidP="00FF4CB1">
      <w:pPr>
        <w:spacing w:after="0" w:line="240" w:lineRule="auto"/>
        <w:rPr>
          <w:rFonts w:ascii="Arial" w:hAnsi="Arial" w:cs="Arial"/>
          <w:b/>
          <w:sz w:val="24"/>
          <w:szCs w:val="24"/>
        </w:rPr>
      </w:pPr>
      <w:r>
        <w:br w:type="page"/>
      </w:r>
      <w:r w:rsidR="00FF4CB1">
        <w:rPr>
          <w:rFonts w:ascii="Arial" w:hAnsi="Arial" w:cs="Arial"/>
          <w:b/>
          <w:sz w:val="24"/>
          <w:szCs w:val="24"/>
        </w:rPr>
        <w:lastRenderedPageBreak/>
        <w:t>RECOVERY &amp; SUSTAINABILITY UPDATE</w:t>
      </w:r>
    </w:p>
    <w:p w14:paraId="6D29041B" w14:textId="5E30464E" w:rsidR="00653AEC" w:rsidRDefault="00653AEC" w:rsidP="00653AEC">
      <w:pPr>
        <w:spacing w:after="0" w:line="240" w:lineRule="auto"/>
        <w:jc w:val="center"/>
        <w:rPr>
          <w:rFonts w:ascii="Arial" w:hAnsi="Arial" w:cs="Arial"/>
          <w:b/>
          <w:sz w:val="24"/>
          <w:szCs w:val="24"/>
        </w:rPr>
      </w:pPr>
    </w:p>
    <w:p w14:paraId="7D06146C" w14:textId="77777777" w:rsidR="00FF4CB1" w:rsidRPr="0072604C" w:rsidRDefault="00FF4CB1" w:rsidP="00653AEC">
      <w:pPr>
        <w:spacing w:after="0" w:line="240" w:lineRule="auto"/>
        <w:jc w:val="center"/>
        <w:rPr>
          <w:rFonts w:ascii="Arial" w:hAnsi="Arial" w:cs="Arial"/>
          <w:b/>
          <w:sz w:val="24"/>
          <w:szCs w:val="24"/>
        </w:rPr>
      </w:pPr>
    </w:p>
    <w:p w14:paraId="6D29041C" w14:textId="77777777" w:rsidR="00653AEC" w:rsidRPr="0072604C" w:rsidRDefault="00653AEC" w:rsidP="00FF4CB1">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6D29041D" w14:textId="176D3CC7" w:rsidR="00653AEC" w:rsidRDefault="003E7FFB" w:rsidP="00FF4CB1">
      <w:pPr>
        <w:spacing w:after="0" w:line="240" w:lineRule="auto"/>
        <w:jc w:val="both"/>
        <w:rPr>
          <w:rFonts w:ascii="Arial" w:hAnsi="Arial" w:cs="Arial"/>
          <w:sz w:val="24"/>
          <w:szCs w:val="24"/>
        </w:rPr>
      </w:pPr>
      <w:r>
        <w:rPr>
          <w:rFonts w:ascii="Arial" w:hAnsi="Arial" w:cs="Arial"/>
          <w:sz w:val="24"/>
          <w:szCs w:val="24"/>
        </w:rPr>
        <w:t>The report provides an update to the committee following the paper presented on 28</w:t>
      </w:r>
      <w:r w:rsidRPr="003E7FFB">
        <w:rPr>
          <w:rFonts w:ascii="Arial" w:hAnsi="Arial" w:cs="Arial"/>
          <w:sz w:val="24"/>
          <w:szCs w:val="24"/>
          <w:vertAlign w:val="superscript"/>
        </w:rPr>
        <w:t>th</w:t>
      </w:r>
      <w:r>
        <w:rPr>
          <w:rFonts w:ascii="Arial" w:hAnsi="Arial" w:cs="Arial"/>
          <w:sz w:val="24"/>
          <w:szCs w:val="24"/>
        </w:rPr>
        <w:t xml:space="preserve"> </w:t>
      </w:r>
      <w:r w:rsidR="001A1091">
        <w:rPr>
          <w:rFonts w:ascii="Arial" w:hAnsi="Arial" w:cs="Arial"/>
          <w:sz w:val="24"/>
          <w:szCs w:val="24"/>
        </w:rPr>
        <w:t xml:space="preserve">January 2025 </w:t>
      </w:r>
      <w:r w:rsidR="002C4D18">
        <w:rPr>
          <w:rFonts w:ascii="Arial" w:hAnsi="Arial" w:cs="Arial"/>
          <w:sz w:val="24"/>
          <w:szCs w:val="24"/>
        </w:rPr>
        <w:t>regarding</w:t>
      </w:r>
      <w:r w:rsidR="001A1091">
        <w:rPr>
          <w:rFonts w:ascii="Arial" w:hAnsi="Arial" w:cs="Arial"/>
          <w:sz w:val="24"/>
          <w:szCs w:val="24"/>
        </w:rPr>
        <w:t xml:space="preserve"> the current work in progress and work in development. The report also highlights limitations on the pace of delivery associated with the capacity of the programme.</w:t>
      </w:r>
    </w:p>
    <w:p w14:paraId="54C1585D" w14:textId="77777777" w:rsidR="00FF4CB1" w:rsidRPr="0072604C" w:rsidRDefault="00FF4CB1" w:rsidP="00FF4CB1">
      <w:pPr>
        <w:spacing w:after="0" w:line="240" w:lineRule="auto"/>
        <w:jc w:val="both"/>
        <w:rPr>
          <w:rFonts w:ascii="Arial" w:hAnsi="Arial" w:cs="Arial"/>
          <w:b/>
          <w:color w:val="FF0000"/>
          <w:sz w:val="24"/>
          <w:szCs w:val="24"/>
        </w:rPr>
      </w:pPr>
    </w:p>
    <w:p w14:paraId="6D29041E" w14:textId="77777777" w:rsidR="00653AEC" w:rsidRPr="0072604C" w:rsidRDefault="00653AEC" w:rsidP="00FF4CB1">
      <w:pPr>
        <w:pStyle w:val="ListParagraph"/>
        <w:spacing w:after="0" w:line="240" w:lineRule="auto"/>
        <w:jc w:val="both"/>
        <w:rPr>
          <w:rFonts w:ascii="Arial" w:hAnsi="Arial" w:cs="Arial"/>
          <w:b/>
          <w:sz w:val="24"/>
          <w:szCs w:val="24"/>
        </w:rPr>
      </w:pPr>
    </w:p>
    <w:p w14:paraId="6D29041F" w14:textId="77777777" w:rsidR="00653AEC" w:rsidRDefault="00653AEC" w:rsidP="00FF4CB1">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BACKGROUND</w:t>
      </w:r>
    </w:p>
    <w:p w14:paraId="4270346F" w14:textId="54589184" w:rsidR="00ED5F19" w:rsidRDefault="001A1091" w:rsidP="00FF4CB1">
      <w:pPr>
        <w:spacing w:after="0" w:line="240" w:lineRule="auto"/>
        <w:jc w:val="both"/>
        <w:rPr>
          <w:rFonts w:ascii="Arial" w:hAnsi="Arial" w:cs="Arial"/>
          <w:sz w:val="24"/>
          <w:szCs w:val="24"/>
        </w:rPr>
      </w:pPr>
      <w:r>
        <w:rPr>
          <w:rFonts w:ascii="Arial" w:hAnsi="Arial" w:cs="Arial"/>
          <w:sz w:val="24"/>
          <w:szCs w:val="24"/>
        </w:rPr>
        <w:t>T</w:t>
      </w:r>
      <w:r w:rsidR="007F50E7">
        <w:rPr>
          <w:rFonts w:ascii="Arial" w:hAnsi="Arial" w:cs="Arial"/>
          <w:sz w:val="24"/>
          <w:szCs w:val="24"/>
        </w:rPr>
        <w:t xml:space="preserve">he Recovery and Sustainability (R&amp;S) board has an established </w:t>
      </w:r>
      <w:r w:rsidR="00163A81">
        <w:rPr>
          <w:rFonts w:ascii="Arial" w:hAnsi="Arial" w:cs="Arial"/>
          <w:sz w:val="24"/>
          <w:szCs w:val="24"/>
        </w:rPr>
        <w:t xml:space="preserve">cycle of two meetings per month </w:t>
      </w:r>
      <w:r w:rsidR="00732B88">
        <w:rPr>
          <w:rFonts w:ascii="Arial" w:hAnsi="Arial" w:cs="Arial"/>
          <w:sz w:val="24"/>
          <w:szCs w:val="24"/>
        </w:rPr>
        <w:t>with senior attendance including the executives</w:t>
      </w:r>
      <w:r w:rsidR="00EF3F34">
        <w:rPr>
          <w:rFonts w:ascii="Arial" w:hAnsi="Arial" w:cs="Arial"/>
          <w:sz w:val="24"/>
          <w:szCs w:val="24"/>
        </w:rPr>
        <w:t xml:space="preserve">, Service Group Directors and </w:t>
      </w:r>
      <w:r w:rsidR="00D76A4D">
        <w:rPr>
          <w:rFonts w:ascii="Arial" w:hAnsi="Arial" w:cs="Arial"/>
          <w:sz w:val="24"/>
          <w:szCs w:val="24"/>
        </w:rPr>
        <w:t>finance business partners, the meeting is chaired by the CEO</w:t>
      </w:r>
      <w:r w:rsidR="00ED5F19">
        <w:rPr>
          <w:rFonts w:ascii="Arial" w:hAnsi="Arial" w:cs="Arial"/>
          <w:sz w:val="24"/>
          <w:szCs w:val="24"/>
        </w:rPr>
        <w:t>.</w:t>
      </w:r>
    </w:p>
    <w:p w14:paraId="20B6C80E" w14:textId="77777777" w:rsidR="00ED5F19" w:rsidRDefault="00ED5F19" w:rsidP="00FF4CB1">
      <w:pPr>
        <w:spacing w:after="0" w:line="240" w:lineRule="auto"/>
        <w:jc w:val="both"/>
        <w:rPr>
          <w:rFonts w:ascii="Arial" w:hAnsi="Arial" w:cs="Arial"/>
          <w:sz w:val="24"/>
          <w:szCs w:val="24"/>
        </w:rPr>
      </w:pPr>
    </w:p>
    <w:p w14:paraId="0E2B3491" w14:textId="62F6F557" w:rsidR="00464AAF" w:rsidRPr="00553858" w:rsidRDefault="00ED5F19" w:rsidP="00FF4CB1">
      <w:pPr>
        <w:spacing w:after="0" w:line="240" w:lineRule="auto"/>
        <w:jc w:val="both"/>
        <w:rPr>
          <w:rFonts w:ascii="Arial" w:hAnsi="Arial" w:cs="Arial"/>
          <w:sz w:val="24"/>
          <w:szCs w:val="24"/>
        </w:rPr>
      </w:pPr>
      <w:r>
        <w:rPr>
          <w:rFonts w:ascii="Arial" w:hAnsi="Arial" w:cs="Arial"/>
          <w:sz w:val="24"/>
          <w:szCs w:val="24"/>
        </w:rPr>
        <w:t>The focus during quarters 3&amp;4 ha</w:t>
      </w:r>
      <w:r w:rsidR="000B1D81">
        <w:rPr>
          <w:rFonts w:ascii="Arial" w:hAnsi="Arial" w:cs="Arial"/>
          <w:sz w:val="24"/>
          <w:szCs w:val="24"/>
        </w:rPr>
        <w:t>s</w:t>
      </w:r>
      <w:r>
        <w:rPr>
          <w:rFonts w:ascii="Arial" w:hAnsi="Arial" w:cs="Arial"/>
          <w:sz w:val="24"/>
          <w:szCs w:val="24"/>
        </w:rPr>
        <w:t xml:space="preserve"> primarily been on gaining assurance around delivery of the </w:t>
      </w:r>
      <w:r w:rsidR="000532D9">
        <w:rPr>
          <w:rFonts w:ascii="Arial" w:hAnsi="Arial" w:cs="Arial"/>
          <w:sz w:val="24"/>
          <w:szCs w:val="24"/>
        </w:rPr>
        <w:t>savings schemes and demonstrating ‘grip and control’ around the run rate and forecast outturn.</w:t>
      </w:r>
      <w:r w:rsidR="00EF3F34">
        <w:rPr>
          <w:rFonts w:ascii="Arial" w:hAnsi="Arial" w:cs="Arial"/>
          <w:sz w:val="24"/>
          <w:szCs w:val="24"/>
        </w:rPr>
        <w:t xml:space="preserve"> </w:t>
      </w:r>
    </w:p>
    <w:p w14:paraId="67AAEC22" w14:textId="77777777" w:rsidR="00464AAF" w:rsidRDefault="00464AAF" w:rsidP="00FF4CB1">
      <w:pPr>
        <w:spacing w:after="0" w:line="240" w:lineRule="auto"/>
        <w:jc w:val="both"/>
        <w:rPr>
          <w:rFonts w:ascii="Arial" w:hAnsi="Arial" w:cs="Arial"/>
          <w:color w:val="FF0000"/>
          <w:sz w:val="24"/>
          <w:szCs w:val="24"/>
        </w:rPr>
      </w:pPr>
    </w:p>
    <w:p w14:paraId="49C27C9C" w14:textId="31F47542" w:rsidR="00464AAF" w:rsidRDefault="000B1D81" w:rsidP="00FF4CB1">
      <w:pPr>
        <w:spacing w:after="0" w:line="240" w:lineRule="auto"/>
        <w:jc w:val="both"/>
        <w:rPr>
          <w:rFonts w:ascii="Arial" w:hAnsi="Arial" w:cs="Arial"/>
          <w:sz w:val="24"/>
          <w:szCs w:val="24"/>
        </w:rPr>
      </w:pPr>
      <w:r w:rsidRPr="000B1D81">
        <w:rPr>
          <w:rFonts w:ascii="Arial" w:hAnsi="Arial" w:cs="Arial"/>
          <w:sz w:val="24"/>
          <w:szCs w:val="24"/>
        </w:rPr>
        <w:t>A</w:t>
      </w:r>
      <w:r>
        <w:rPr>
          <w:rFonts w:ascii="Arial" w:hAnsi="Arial" w:cs="Arial"/>
          <w:sz w:val="24"/>
          <w:szCs w:val="24"/>
        </w:rPr>
        <w:t>s of 12</w:t>
      </w:r>
      <w:r w:rsidRPr="000B1D81">
        <w:rPr>
          <w:rFonts w:ascii="Arial" w:hAnsi="Arial" w:cs="Arial"/>
          <w:sz w:val="24"/>
          <w:szCs w:val="24"/>
          <w:vertAlign w:val="superscript"/>
        </w:rPr>
        <w:t>th</w:t>
      </w:r>
      <w:r>
        <w:rPr>
          <w:rFonts w:ascii="Arial" w:hAnsi="Arial" w:cs="Arial"/>
          <w:sz w:val="24"/>
          <w:szCs w:val="24"/>
        </w:rPr>
        <w:t xml:space="preserve"> February, the </w:t>
      </w:r>
      <w:r w:rsidR="00787F59">
        <w:rPr>
          <w:rFonts w:ascii="Arial" w:hAnsi="Arial" w:cs="Arial"/>
          <w:sz w:val="24"/>
          <w:szCs w:val="24"/>
        </w:rPr>
        <w:t xml:space="preserve">Service Groups </w:t>
      </w:r>
      <w:r w:rsidR="005466C7">
        <w:rPr>
          <w:rFonts w:ascii="Arial" w:hAnsi="Arial" w:cs="Arial"/>
          <w:sz w:val="24"/>
          <w:szCs w:val="24"/>
        </w:rPr>
        <w:t xml:space="preserve">(SG’s) </w:t>
      </w:r>
      <w:r w:rsidR="00787F59">
        <w:rPr>
          <w:rFonts w:ascii="Arial" w:hAnsi="Arial" w:cs="Arial"/>
          <w:sz w:val="24"/>
          <w:szCs w:val="24"/>
        </w:rPr>
        <w:t>are currently predicting a variance to the control total of £10.3m</w:t>
      </w:r>
      <w:r w:rsidR="00951192">
        <w:rPr>
          <w:rFonts w:ascii="Arial" w:hAnsi="Arial" w:cs="Arial"/>
          <w:sz w:val="24"/>
          <w:szCs w:val="24"/>
        </w:rPr>
        <w:t xml:space="preserve">, representing </w:t>
      </w:r>
      <w:r w:rsidR="008A61C5">
        <w:rPr>
          <w:rFonts w:ascii="Arial" w:hAnsi="Arial" w:cs="Arial"/>
          <w:sz w:val="24"/>
          <w:szCs w:val="24"/>
        </w:rPr>
        <w:t>a £1m improvement on the previous position</w:t>
      </w:r>
      <w:r w:rsidR="005466C7">
        <w:rPr>
          <w:rFonts w:ascii="Arial" w:hAnsi="Arial" w:cs="Arial"/>
          <w:sz w:val="24"/>
          <w:szCs w:val="24"/>
        </w:rPr>
        <w:t xml:space="preserve">. Two of the four </w:t>
      </w:r>
      <w:proofErr w:type="gramStart"/>
      <w:r w:rsidR="005466C7">
        <w:rPr>
          <w:rFonts w:ascii="Arial" w:hAnsi="Arial" w:cs="Arial"/>
          <w:sz w:val="24"/>
          <w:szCs w:val="24"/>
        </w:rPr>
        <w:t>SG’s</w:t>
      </w:r>
      <w:proofErr w:type="gramEnd"/>
      <w:r w:rsidR="005466C7">
        <w:rPr>
          <w:rFonts w:ascii="Arial" w:hAnsi="Arial" w:cs="Arial"/>
          <w:sz w:val="24"/>
          <w:szCs w:val="24"/>
        </w:rPr>
        <w:t xml:space="preserve"> are forecasting </w:t>
      </w:r>
      <w:r w:rsidR="00916408">
        <w:rPr>
          <w:rFonts w:ascii="Arial" w:hAnsi="Arial" w:cs="Arial"/>
          <w:sz w:val="24"/>
          <w:szCs w:val="24"/>
        </w:rPr>
        <w:t>a</w:t>
      </w:r>
      <w:r w:rsidR="00B93E51">
        <w:rPr>
          <w:rFonts w:ascii="Arial" w:hAnsi="Arial" w:cs="Arial"/>
          <w:sz w:val="24"/>
          <w:szCs w:val="24"/>
        </w:rPr>
        <w:t xml:space="preserve">n </w:t>
      </w:r>
      <w:r w:rsidR="00916408">
        <w:rPr>
          <w:rFonts w:ascii="Arial" w:hAnsi="Arial" w:cs="Arial"/>
          <w:sz w:val="24"/>
          <w:szCs w:val="24"/>
        </w:rPr>
        <w:t>over delivery against the control totals and two continue to report a variance,</w:t>
      </w:r>
      <w:r w:rsidR="00183808">
        <w:rPr>
          <w:rFonts w:ascii="Arial" w:hAnsi="Arial" w:cs="Arial"/>
          <w:sz w:val="24"/>
          <w:szCs w:val="24"/>
        </w:rPr>
        <w:t xml:space="preserve"> see table 1.</w:t>
      </w:r>
    </w:p>
    <w:p w14:paraId="704167B1" w14:textId="77777777" w:rsidR="00916408" w:rsidRDefault="00916408" w:rsidP="00FF4CB1">
      <w:pPr>
        <w:spacing w:after="0" w:line="240" w:lineRule="auto"/>
        <w:jc w:val="both"/>
        <w:rPr>
          <w:rFonts w:ascii="Arial" w:hAnsi="Arial" w:cs="Arial"/>
          <w:sz w:val="24"/>
          <w:szCs w:val="24"/>
        </w:rPr>
      </w:pPr>
    </w:p>
    <w:p w14:paraId="597D94F4" w14:textId="581E3DC6" w:rsidR="00183808" w:rsidRDefault="00183808" w:rsidP="00653AEC">
      <w:pPr>
        <w:spacing w:after="0" w:line="240" w:lineRule="auto"/>
        <w:rPr>
          <w:rFonts w:ascii="Arial" w:hAnsi="Arial" w:cs="Arial"/>
          <w:b/>
          <w:bCs/>
          <w:sz w:val="24"/>
          <w:szCs w:val="24"/>
        </w:rPr>
      </w:pPr>
      <w:r w:rsidRPr="00FF4CB1">
        <w:rPr>
          <w:rFonts w:ascii="Arial" w:hAnsi="Arial" w:cs="Arial"/>
          <w:b/>
          <w:bCs/>
          <w:sz w:val="24"/>
          <w:szCs w:val="24"/>
        </w:rPr>
        <w:t>Table 1</w:t>
      </w:r>
    </w:p>
    <w:p w14:paraId="1B34AC13" w14:textId="77777777" w:rsidR="00FF4CB1" w:rsidRPr="00FF4CB1" w:rsidRDefault="00FF4CB1" w:rsidP="00653AEC">
      <w:pPr>
        <w:spacing w:after="0" w:line="240" w:lineRule="auto"/>
        <w:rPr>
          <w:rFonts w:ascii="Arial" w:hAnsi="Arial" w:cs="Arial"/>
          <w:b/>
          <w:bCs/>
          <w:sz w:val="24"/>
          <w:szCs w:val="24"/>
        </w:rPr>
      </w:pPr>
    </w:p>
    <w:tbl>
      <w:tblPr>
        <w:tblStyle w:val="TableGrid"/>
        <w:tblW w:w="0" w:type="auto"/>
        <w:tblInd w:w="-5" w:type="dxa"/>
        <w:tblLook w:val="04A0" w:firstRow="1" w:lastRow="0" w:firstColumn="1" w:lastColumn="0" w:noHBand="0" w:noVBand="1"/>
      </w:tblPr>
      <w:tblGrid>
        <w:gridCol w:w="2263"/>
        <w:gridCol w:w="3124"/>
      </w:tblGrid>
      <w:tr w:rsidR="00055150" w14:paraId="2C709F45" w14:textId="77777777" w:rsidTr="00FF4CB1">
        <w:tc>
          <w:tcPr>
            <w:tcW w:w="2263" w:type="dxa"/>
            <w:shd w:val="clear" w:color="auto" w:fill="D9D9D9" w:themeFill="background1" w:themeFillShade="D9"/>
          </w:tcPr>
          <w:p w14:paraId="766F8FA8" w14:textId="4F04D9AD" w:rsidR="00055150" w:rsidRPr="00FF4CB1" w:rsidRDefault="00055150" w:rsidP="00653AEC">
            <w:pPr>
              <w:rPr>
                <w:rFonts w:ascii="Arial" w:hAnsi="Arial" w:cs="Arial"/>
                <w:b/>
                <w:bCs/>
                <w:sz w:val="24"/>
                <w:szCs w:val="24"/>
              </w:rPr>
            </w:pPr>
            <w:r w:rsidRPr="00FF4CB1">
              <w:rPr>
                <w:rFonts w:ascii="Arial" w:hAnsi="Arial" w:cs="Arial"/>
                <w:b/>
                <w:bCs/>
                <w:sz w:val="24"/>
                <w:szCs w:val="24"/>
              </w:rPr>
              <w:t>Service Group</w:t>
            </w:r>
          </w:p>
        </w:tc>
        <w:tc>
          <w:tcPr>
            <w:tcW w:w="3124" w:type="dxa"/>
            <w:shd w:val="clear" w:color="auto" w:fill="D9D9D9" w:themeFill="background1" w:themeFillShade="D9"/>
          </w:tcPr>
          <w:p w14:paraId="30E7172B" w14:textId="02021668" w:rsidR="00055150" w:rsidRPr="00FF4CB1" w:rsidRDefault="00055150" w:rsidP="00FF4CB1">
            <w:pPr>
              <w:jc w:val="center"/>
              <w:rPr>
                <w:rFonts w:ascii="Arial" w:hAnsi="Arial" w:cs="Arial"/>
                <w:b/>
                <w:bCs/>
                <w:sz w:val="24"/>
                <w:szCs w:val="24"/>
              </w:rPr>
            </w:pPr>
            <w:r w:rsidRPr="00FF4CB1">
              <w:rPr>
                <w:rFonts w:ascii="Arial" w:hAnsi="Arial" w:cs="Arial"/>
                <w:b/>
                <w:bCs/>
                <w:sz w:val="24"/>
                <w:szCs w:val="24"/>
              </w:rPr>
              <w:t>Variance to Control Total</w:t>
            </w:r>
          </w:p>
        </w:tc>
      </w:tr>
      <w:tr w:rsidR="00055150" w14:paraId="35109884" w14:textId="77777777" w:rsidTr="00FF4CB1">
        <w:tc>
          <w:tcPr>
            <w:tcW w:w="2263" w:type="dxa"/>
          </w:tcPr>
          <w:p w14:paraId="779ADAF4" w14:textId="143F2B19" w:rsidR="00055150" w:rsidRDefault="00A32811" w:rsidP="00653AEC">
            <w:pPr>
              <w:rPr>
                <w:rFonts w:ascii="Arial" w:hAnsi="Arial" w:cs="Arial"/>
                <w:sz w:val="24"/>
                <w:szCs w:val="24"/>
              </w:rPr>
            </w:pPr>
            <w:r>
              <w:rPr>
                <w:rFonts w:ascii="Arial" w:hAnsi="Arial" w:cs="Arial"/>
                <w:sz w:val="24"/>
                <w:szCs w:val="24"/>
              </w:rPr>
              <w:t>Morriston</w:t>
            </w:r>
          </w:p>
        </w:tc>
        <w:tc>
          <w:tcPr>
            <w:tcW w:w="3124" w:type="dxa"/>
          </w:tcPr>
          <w:p w14:paraId="0ACEA806" w14:textId="39BCA485" w:rsidR="00055150" w:rsidRDefault="00A32811" w:rsidP="00FF4CB1">
            <w:pPr>
              <w:jc w:val="center"/>
              <w:rPr>
                <w:rFonts w:ascii="Arial" w:hAnsi="Arial" w:cs="Arial"/>
                <w:sz w:val="24"/>
                <w:szCs w:val="24"/>
              </w:rPr>
            </w:pPr>
            <w:r>
              <w:rPr>
                <w:rFonts w:ascii="Arial" w:hAnsi="Arial" w:cs="Arial"/>
                <w:sz w:val="24"/>
                <w:szCs w:val="24"/>
              </w:rPr>
              <w:t>£8.6m</w:t>
            </w:r>
          </w:p>
        </w:tc>
      </w:tr>
      <w:tr w:rsidR="00055150" w14:paraId="68E56B24" w14:textId="77777777" w:rsidTr="00FF4CB1">
        <w:tc>
          <w:tcPr>
            <w:tcW w:w="2263" w:type="dxa"/>
          </w:tcPr>
          <w:p w14:paraId="58B7CB7B" w14:textId="0341202A" w:rsidR="00055150" w:rsidRDefault="00A32811" w:rsidP="00653AEC">
            <w:pPr>
              <w:rPr>
                <w:rFonts w:ascii="Arial" w:hAnsi="Arial" w:cs="Arial"/>
                <w:sz w:val="24"/>
                <w:szCs w:val="24"/>
              </w:rPr>
            </w:pPr>
            <w:r>
              <w:rPr>
                <w:rFonts w:ascii="Arial" w:hAnsi="Arial" w:cs="Arial"/>
                <w:sz w:val="24"/>
                <w:szCs w:val="24"/>
              </w:rPr>
              <w:t>MH / LD</w:t>
            </w:r>
          </w:p>
        </w:tc>
        <w:tc>
          <w:tcPr>
            <w:tcW w:w="3124" w:type="dxa"/>
          </w:tcPr>
          <w:p w14:paraId="1E060B1F" w14:textId="799D8684" w:rsidR="00055150" w:rsidRDefault="00A32811" w:rsidP="00FF4CB1">
            <w:pPr>
              <w:jc w:val="center"/>
              <w:rPr>
                <w:rFonts w:ascii="Arial" w:hAnsi="Arial" w:cs="Arial"/>
                <w:sz w:val="24"/>
                <w:szCs w:val="24"/>
              </w:rPr>
            </w:pPr>
            <w:r>
              <w:rPr>
                <w:rFonts w:ascii="Arial" w:hAnsi="Arial" w:cs="Arial"/>
                <w:sz w:val="24"/>
                <w:szCs w:val="24"/>
              </w:rPr>
              <w:t>£</w:t>
            </w:r>
            <w:r w:rsidR="00CE46DA">
              <w:rPr>
                <w:rFonts w:ascii="Arial" w:hAnsi="Arial" w:cs="Arial"/>
                <w:sz w:val="24"/>
                <w:szCs w:val="24"/>
              </w:rPr>
              <w:t>4.0m</w:t>
            </w:r>
          </w:p>
        </w:tc>
      </w:tr>
      <w:tr w:rsidR="00055150" w14:paraId="122FBED0" w14:textId="77777777" w:rsidTr="00FF4CB1">
        <w:tc>
          <w:tcPr>
            <w:tcW w:w="2263" w:type="dxa"/>
          </w:tcPr>
          <w:p w14:paraId="444C3DD6" w14:textId="0704B79E" w:rsidR="00055150" w:rsidRDefault="00A32811" w:rsidP="00653AEC">
            <w:pPr>
              <w:rPr>
                <w:rFonts w:ascii="Arial" w:hAnsi="Arial" w:cs="Arial"/>
                <w:sz w:val="24"/>
                <w:szCs w:val="24"/>
              </w:rPr>
            </w:pPr>
            <w:r>
              <w:rPr>
                <w:rFonts w:ascii="Arial" w:hAnsi="Arial" w:cs="Arial"/>
                <w:sz w:val="24"/>
                <w:szCs w:val="24"/>
              </w:rPr>
              <w:t>NPTS</w:t>
            </w:r>
          </w:p>
        </w:tc>
        <w:tc>
          <w:tcPr>
            <w:tcW w:w="3124" w:type="dxa"/>
          </w:tcPr>
          <w:p w14:paraId="3BED1AF3" w14:textId="55391833" w:rsidR="00055150" w:rsidRDefault="00CE46DA" w:rsidP="00FF4CB1">
            <w:pPr>
              <w:jc w:val="center"/>
              <w:rPr>
                <w:rFonts w:ascii="Arial" w:hAnsi="Arial" w:cs="Arial"/>
                <w:sz w:val="24"/>
                <w:szCs w:val="24"/>
              </w:rPr>
            </w:pPr>
            <w:r>
              <w:rPr>
                <w:rFonts w:ascii="Arial" w:hAnsi="Arial" w:cs="Arial"/>
                <w:sz w:val="24"/>
                <w:szCs w:val="24"/>
              </w:rPr>
              <w:t>-£1.5m</w:t>
            </w:r>
          </w:p>
        </w:tc>
      </w:tr>
      <w:tr w:rsidR="00055150" w14:paraId="78B191B4" w14:textId="77777777" w:rsidTr="00FF4CB1">
        <w:tc>
          <w:tcPr>
            <w:tcW w:w="2263" w:type="dxa"/>
          </w:tcPr>
          <w:p w14:paraId="4CB7DF91" w14:textId="3EE98662" w:rsidR="00055150" w:rsidRDefault="00A32811" w:rsidP="00653AEC">
            <w:pPr>
              <w:rPr>
                <w:rFonts w:ascii="Arial" w:hAnsi="Arial" w:cs="Arial"/>
                <w:sz w:val="24"/>
                <w:szCs w:val="24"/>
              </w:rPr>
            </w:pPr>
            <w:r>
              <w:rPr>
                <w:rFonts w:ascii="Arial" w:hAnsi="Arial" w:cs="Arial"/>
                <w:sz w:val="24"/>
                <w:szCs w:val="24"/>
              </w:rPr>
              <w:t>PCT</w:t>
            </w:r>
          </w:p>
        </w:tc>
        <w:tc>
          <w:tcPr>
            <w:tcW w:w="3124" w:type="dxa"/>
          </w:tcPr>
          <w:p w14:paraId="4508ABBF" w14:textId="1B31CDA0" w:rsidR="00055150" w:rsidRDefault="00CE46DA" w:rsidP="00FF4CB1">
            <w:pPr>
              <w:jc w:val="center"/>
              <w:rPr>
                <w:rFonts w:ascii="Arial" w:hAnsi="Arial" w:cs="Arial"/>
                <w:sz w:val="24"/>
                <w:szCs w:val="24"/>
              </w:rPr>
            </w:pPr>
            <w:r>
              <w:rPr>
                <w:rFonts w:ascii="Arial" w:hAnsi="Arial" w:cs="Arial"/>
                <w:sz w:val="24"/>
                <w:szCs w:val="24"/>
              </w:rPr>
              <w:t>-£0.8m</w:t>
            </w:r>
          </w:p>
        </w:tc>
      </w:tr>
    </w:tbl>
    <w:p w14:paraId="171EA927" w14:textId="7AEE6280" w:rsidR="00916408" w:rsidRPr="000B1D81" w:rsidRDefault="00916408" w:rsidP="00653AEC">
      <w:pPr>
        <w:spacing w:after="0" w:line="240" w:lineRule="auto"/>
        <w:rPr>
          <w:rFonts w:ascii="Arial" w:hAnsi="Arial" w:cs="Arial"/>
          <w:sz w:val="24"/>
          <w:szCs w:val="24"/>
        </w:rPr>
      </w:pPr>
    </w:p>
    <w:p w14:paraId="1F4360F7" w14:textId="77777777" w:rsidR="000B1D81" w:rsidRDefault="000B1D81" w:rsidP="00FF4CB1">
      <w:pPr>
        <w:spacing w:after="0" w:line="240" w:lineRule="auto"/>
        <w:jc w:val="both"/>
        <w:rPr>
          <w:rFonts w:ascii="Arial" w:hAnsi="Arial" w:cs="Arial"/>
          <w:color w:val="FF0000"/>
          <w:sz w:val="24"/>
          <w:szCs w:val="24"/>
        </w:rPr>
      </w:pPr>
    </w:p>
    <w:p w14:paraId="48BE0AC9" w14:textId="3C3FD10D" w:rsidR="000B1D81" w:rsidRDefault="00A97D8E" w:rsidP="00FF4CB1">
      <w:pPr>
        <w:spacing w:after="0" w:line="240" w:lineRule="auto"/>
        <w:jc w:val="both"/>
        <w:rPr>
          <w:rFonts w:ascii="Arial" w:hAnsi="Arial" w:cs="Arial"/>
          <w:sz w:val="24"/>
          <w:szCs w:val="24"/>
        </w:rPr>
      </w:pPr>
      <w:r>
        <w:rPr>
          <w:rFonts w:ascii="Arial" w:hAnsi="Arial" w:cs="Arial"/>
          <w:sz w:val="24"/>
          <w:szCs w:val="24"/>
        </w:rPr>
        <w:t xml:space="preserve">Since the last R&amp;S Board the position has improved by </w:t>
      </w:r>
      <w:r w:rsidR="00794888">
        <w:rPr>
          <w:rFonts w:ascii="Arial" w:hAnsi="Arial" w:cs="Arial"/>
          <w:sz w:val="24"/>
          <w:szCs w:val="24"/>
        </w:rPr>
        <w:t>£1.0m</w:t>
      </w:r>
      <w:r w:rsidR="00F05AB2">
        <w:rPr>
          <w:rFonts w:ascii="Arial" w:hAnsi="Arial" w:cs="Arial"/>
          <w:sz w:val="24"/>
          <w:szCs w:val="24"/>
        </w:rPr>
        <w:t xml:space="preserve">, </w:t>
      </w:r>
      <w:r w:rsidR="00794888">
        <w:rPr>
          <w:rFonts w:ascii="Arial" w:hAnsi="Arial" w:cs="Arial"/>
          <w:sz w:val="24"/>
          <w:szCs w:val="24"/>
        </w:rPr>
        <w:t>Morriston £.2m</w:t>
      </w:r>
      <w:r w:rsidR="00834A6A">
        <w:rPr>
          <w:rFonts w:ascii="Arial" w:hAnsi="Arial" w:cs="Arial"/>
          <w:sz w:val="24"/>
          <w:szCs w:val="24"/>
        </w:rPr>
        <w:t>, NPTS £.8m</w:t>
      </w:r>
      <w:r w:rsidR="006E0DA4">
        <w:rPr>
          <w:rFonts w:ascii="Arial" w:hAnsi="Arial" w:cs="Arial"/>
          <w:sz w:val="24"/>
          <w:szCs w:val="24"/>
        </w:rPr>
        <w:t xml:space="preserve">, PCT £.4m, whilst MH/LD position deteriorated by </w:t>
      </w:r>
      <w:r w:rsidR="00F05AB2">
        <w:rPr>
          <w:rFonts w:ascii="Arial" w:hAnsi="Arial" w:cs="Arial"/>
          <w:sz w:val="24"/>
          <w:szCs w:val="24"/>
        </w:rPr>
        <w:t xml:space="preserve">£.4m. </w:t>
      </w:r>
    </w:p>
    <w:p w14:paraId="39462604" w14:textId="77777777" w:rsidR="00636D1F" w:rsidRDefault="00636D1F" w:rsidP="00FF4CB1">
      <w:pPr>
        <w:spacing w:after="0" w:line="240" w:lineRule="auto"/>
        <w:jc w:val="both"/>
        <w:rPr>
          <w:rFonts w:ascii="Arial" w:hAnsi="Arial" w:cs="Arial"/>
          <w:sz w:val="24"/>
          <w:szCs w:val="24"/>
        </w:rPr>
      </w:pPr>
    </w:p>
    <w:p w14:paraId="0651D869" w14:textId="1C1E3F9B" w:rsidR="00636D1F" w:rsidRPr="00131C2F" w:rsidRDefault="00131C2F" w:rsidP="00FF4CB1">
      <w:pPr>
        <w:pStyle w:val="ListParagraph"/>
        <w:numPr>
          <w:ilvl w:val="0"/>
          <w:numId w:val="11"/>
        </w:numPr>
        <w:spacing w:after="0" w:line="240" w:lineRule="auto"/>
        <w:jc w:val="both"/>
        <w:rPr>
          <w:rFonts w:ascii="Arial" w:hAnsi="Arial" w:cs="Arial"/>
          <w:b/>
          <w:bCs/>
          <w:sz w:val="24"/>
          <w:szCs w:val="24"/>
        </w:rPr>
      </w:pPr>
      <w:r w:rsidRPr="00131C2F">
        <w:rPr>
          <w:rFonts w:ascii="Arial" w:hAnsi="Arial" w:cs="Arial"/>
          <w:b/>
          <w:bCs/>
          <w:sz w:val="24"/>
          <w:szCs w:val="24"/>
        </w:rPr>
        <w:t>Variable Pay Controls</w:t>
      </w:r>
    </w:p>
    <w:p w14:paraId="224ED359" w14:textId="56CDE0FC" w:rsidR="004E7DA9" w:rsidRDefault="00CC562D" w:rsidP="00FF4CB1">
      <w:pPr>
        <w:spacing w:after="0" w:line="240" w:lineRule="auto"/>
        <w:jc w:val="both"/>
        <w:rPr>
          <w:rFonts w:ascii="Arial" w:hAnsi="Arial" w:cs="Arial"/>
          <w:sz w:val="24"/>
          <w:szCs w:val="24"/>
        </w:rPr>
      </w:pPr>
      <w:r>
        <w:rPr>
          <w:rFonts w:ascii="Arial" w:hAnsi="Arial" w:cs="Arial"/>
          <w:sz w:val="24"/>
          <w:szCs w:val="24"/>
        </w:rPr>
        <w:t>Enhanced scrutiny processes have been implemented to ensure very senior oversight of agency expenditure</w:t>
      </w:r>
      <w:r w:rsidR="00097C6F">
        <w:rPr>
          <w:rFonts w:ascii="Arial" w:hAnsi="Arial" w:cs="Arial"/>
          <w:sz w:val="24"/>
          <w:szCs w:val="24"/>
        </w:rPr>
        <w:t xml:space="preserve">. The executive clinical director chairs a scrutiny process </w:t>
      </w:r>
      <w:r w:rsidR="006015FA">
        <w:rPr>
          <w:rFonts w:ascii="Arial" w:hAnsi="Arial" w:cs="Arial"/>
          <w:sz w:val="24"/>
          <w:szCs w:val="24"/>
        </w:rPr>
        <w:t>in most cases daily to ensure that prior to requesting agency staffing all other options for mitigation have been considered and there is a clear clinical safety requirement for agency expenditure.</w:t>
      </w:r>
    </w:p>
    <w:p w14:paraId="49EDA14E" w14:textId="77777777" w:rsidR="006015FA" w:rsidRDefault="006015FA" w:rsidP="00FF4CB1">
      <w:pPr>
        <w:spacing w:after="0" w:line="240" w:lineRule="auto"/>
        <w:jc w:val="both"/>
        <w:rPr>
          <w:rFonts w:ascii="Arial" w:hAnsi="Arial" w:cs="Arial"/>
          <w:sz w:val="24"/>
          <w:szCs w:val="24"/>
        </w:rPr>
      </w:pPr>
    </w:p>
    <w:p w14:paraId="300730BF" w14:textId="1C896A7C" w:rsidR="006015FA" w:rsidRDefault="00313D3B" w:rsidP="00FF4CB1">
      <w:pPr>
        <w:spacing w:after="0" w:line="240" w:lineRule="auto"/>
        <w:jc w:val="both"/>
        <w:rPr>
          <w:rFonts w:ascii="Arial" w:hAnsi="Arial" w:cs="Arial"/>
          <w:sz w:val="24"/>
          <w:szCs w:val="24"/>
        </w:rPr>
      </w:pPr>
      <w:r>
        <w:rPr>
          <w:rFonts w:ascii="Arial" w:hAnsi="Arial" w:cs="Arial"/>
          <w:sz w:val="24"/>
          <w:szCs w:val="24"/>
        </w:rPr>
        <w:t>The R&amp;S board received the first assurance paper following the implementation of the enhanced controls</w:t>
      </w:r>
      <w:r w:rsidR="0092493C">
        <w:rPr>
          <w:rFonts w:ascii="Arial" w:hAnsi="Arial" w:cs="Arial"/>
          <w:sz w:val="24"/>
          <w:szCs w:val="24"/>
        </w:rPr>
        <w:t xml:space="preserve">. </w:t>
      </w:r>
      <w:r w:rsidR="00ED1BB4">
        <w:rPr>
          <w:rFonts w:ascii="Arial" w:hAnsi="Arial" w:cs="Arial"/>
          <w:sz w:val="24"/>
          <w:szCs w:val="24"/>
        </w:rPr>
        <w:t xml:space="preserve">January’s (2025) variable pay expenditure </w:t>
      </w:r>
      <w:r w:rsidR="008605AD">
        <w:rPr>
          <w:rFonts w:ascii="Arial" w:hAnsi="Arial" w:cs="Arial"/>
          <w:sz w:val="24"/>
          <w:szCs w:val="24"/>
        </w:rPr>
        <w:t>initially appear</w:t>
      </w:r>
      <w:r w:rsidR="00D30DE8">
        <w:rPr>
          <w:rFonts w:ascii="Arial" w:hAnsi="Arial" w:cs="Arial"/>
          <w:sz w:val="24"/>
          <w:szCs w:val="24"/>
        </w:rPr>
        <w:t>ed</w:t>
      </w:r>
      <w:r w:rsidR="008605AD">
        <w:rPr>
          <w:rFonts w:ascii="Arial" w:hAnsi="Arial" w:cs="Arial"/>
          <w:sz w:val="24"/>
          <w:szCs w:val="24"/>
        </w:rPr>
        <w:t xml:space="preserve"> to demonstrate a continued cost increase however, once both December and January’s position was adjusted to remove the Waiting List Initiative (WLI) costs </w:t>
      </w:r>
      <w:r w:rsidR="00D30DE8">
        <w:rPr>
          <w:rFonts w:ascii="Arial" w:hAnsi="Arial" w:cs="Arial"/>
          <w:sz w:val="24"/>
          <w:szCs w:val="24"/>
        </w:rPr>
        <w:t xml:space="preserve">January </w:t>
      </w:r>
      <w:r w:rsidR="00D45576">
        <w:rPr>
          <w:rFonts w:ascii="Arial" w:hAnsi="Arial" w:cs="Arial"/>
          <w:sz w:val="24"/>
          <w:szCs w:val="24"/>
        </w:rPr>
        <w:t>have reduced by £251k.</w:t>
      </w:r>
      <w:r w:rsidR="00183808">
        <w:rPr>
          <w:rFonts w:ascii="Arial" w:hAnsi="Arial" w:cs="Arial"/>
          <w:sz w:val="24"/>
          <w:szCs w:val="24"/>
        </w:rPr>
        <w:t xml:space="preserve"> See table 2.</w:t>
      </w:r>
    </w:p>
    <w:p w14:paraId="10171185" w14:textId="49C71716" w:rsidR="00183808" w:rsidRDefault="00183808" w:rsidP="00653AEC">
      <w:pPr>
        <w:spacing w:after="0" w:line="240" w:lineRule="auto"/>
        <w:rPr>
          <w:rFonts w:ascii="Arial" w:hAnsi="Arial" w:cs="Arial"/>
          <w:sz w:val="24"/>
          <w:szCs w:val="24"/>
        </w:rPr>
      </w:pPr>
    </w:p>
    <w:p w14:paraId="75CD840D" w14:textId="77777777" w:rsidR="00FF4CB1" w:rsidRDefault="00FF4CB1" w:rsidP="00653AEC">
      <w:pPr>
        <w:spacing w:after="0" w:line="240" w:lineRule="auto"/>
        <w:rPr>
          <w:rFonts w:ascii="Arial" w:hAnsi="Arial" w:cs="Arial"/>
          <w:sz w:val="24"/>
          <w:szCs w:val="24"/>
        </w:rPr>
      </w:pPr>
    </w:p>
    <w:p w14:paraId="291EB631" w14:textId="6504F866" w:rsidR="00183808" w:rsidRPr="00FF4CB1" w:rsidRDefault="00183808" w:rsidP="00653AEC">
      <w:pPr>
        <w:spacing w:after="0" w:line="240" w:lineRule="auto"/>
        <w:rPr>
          <w:rFonts w:ascii="Arial" w:hAnsi="Arial" w:cs="Arial"/>
          <w:b/>
          <w:bCs/>
          <w:sz w:val="24"/>
          <w:szCs w:val="24"/>
        </w:rPr>
      </w:pPr>
      <w:r w:rsidRPr="00FF4CB1">
        <w:rPr>
          <w:rFonts w:ascii="Arial" w:hAnsi="Arial" w:cs="Arial"/>
          <w:b/>
          <w:bCs/>
          <w:sz w:val="24"/>
          <w:szCs w:val="24"/>
        </w:rPr>
        <w:lastRenderedPageBreak/>
        <w:t>Table 2</w:t>
      </w:r>
    </w:p>
    <w:p w14:paraId="1FC835E2" w14:textId="684FD77D" w:rsidR="00D45576" w:rsidRDefault="00D45576" w:rsidP="00653AEC">
      <w:pPr>
        <w:spacing w:after="0" w:line="240" w:lineRule="auto"/>
        <w:rPr>
          <w:rFonts w:ascii="Arial" w:hAnsi="Arial" w:cs="Arial"/>
          <w:sz w:val="24"/>
          <w:szCs w:val="24"/>
        </w:rPr>
      </w:pPr>
    </w:p>
    <w:p w14:paraId="5A0ABE7C" w14:textId="77777777" w:rsidR="00FF4CB1" w:rsidRDefault="00FF4CB1" w:rsidP="00653AEC">
      <w:pPr>
        <w:spacing w:after="0" w:line="240" w:lineRule="auto"/>
        <w:rPr>
          <w:rFonts w:ascii="Arial" w:hAnsi="Arial" w:cs="Arial"/>
          <w:sz w:val="24"/>
          <w:szCs w:val="24"/>
        </w:rPr>
      </w:pPr>
    </w:p>
    <w:tbl>
      <w:tblPr>
        <w:tblW w:w="5309" w:type="dxa"/>
        <w:tblInd w:w="-5" w:type="dxa"/>
        <w:tblLook w:val="04A0" w:firstRow="1" w:lastRow="0" w:firstColumn="1" w:lastColumn="0" w:noHBand="0" w:noVBand="1"/>
      </w:tblPr>
      <w:tblGrid>
        <w:gridCol w:w="2100"/>
        <w:gridCol w:w="1020"/>
        <w:gridCol w:w="1020"/>
        <w:gridCol w:w="1177"/>
      </w:tblGrid>
      <w:tr w:rsidR="00BE496E" w:rsidRPr="00BE496E" w14:paraId="11EA46BF" w14:textId="77777777" w:rsidTr="00FF4CB1">
        <w:trPr>
          <w:trHeight w:val="292"/>
        </w:trPr>
        <w:tc>
          <w:tcPr>
            <w:tcW w:w="2100" w:type="dxa"/>
            <w:tcBorders>
              <w:top w:val="single" w:sz="4" w:space="0" w:color="auto"/>
              <w:left w:val="single" w:sz="4" w:space="0" w:color="auto"/>
              <w:bottom w:val="nil"/>
              <w:right w:val="single" w:sz="4" w:space="0" w:color="auto"/>
            </w:tcBorders>
            <w:shd w:val="clear" w:color="auto" w:fill="auto"/>
            <w:noWrap/>
            <w:vAlign w:val="bottom"/>
            <w:hideMark/>
          </w:tcPr>
          <w:p w14:paraId="3B8DDFC1" w14:textId="77777777" w:rsidR="00BE496E" w:rsidRPr="00BE496E" w:rsidRDefault="00BE496E" w:rsidP="00BE496E">
            <w:pPr>
              <w:spacing w:after="0" w:line="240" w:lineRule="auto"/>
              <w:rPr>
                <w:rFonts w:ascii="Aptos Narrow" w:eastAsia="Times New Roman" w:hAnsi="Aptos Narrow" w:cs="Times New Roman"/>
                <w:b/>
                <w:bCs/>
                <w:color w:val="000000"/>
                <w:u w:val="single"/>
                <w:lang w:eastAsia="en-GB"/>
              </w:rPr>
            </w:pPr>
            <w:r w:rsidRPr="00BE496E">
              <w:rPr>
                <w:rFonts w:ascii="Aptos Narrow" w:eastAsia="Times New Roman" w:hAnsi="Aptos Narrow" w:cs="Times New Roman"/>
                <w:b/>
                <w:bCs/>
                <w:color w:val="000000"/>
                <w:u w:val="single"/>
                <w:lang w:eastAsia="en-GB"/>
              </w:rPr>
              <w:t>Total HB Variable Pay</w:t>
            </w:r>
          </w:p>
        </w:tc>
        <w:tc>
          <w:tcPr>
            <w:tcW w:w="1020" w:type="dxa"/>
            <w:tcBorders>
              <w:top w:val="single" w:sz="4" w:space="0" w:color="auto"/>
              <w:left w:val="nil"/>
              <w:bottom w:val="nil"/>
              <w:right w:val="single" w:sz="4" w:space="0" w:color="auto"/>
            </w:tcBorders>
            <w:shd w:val="clear" w:color="auto" w:fill="auto"/>
            <w:noWrap/>
            <w:vAlign w:val="bottom"/>
            <w:hideMark/>
          </w:tcPr>
          <w:p w14:paraId="4CCDC85A" w14:textId="77777777" w:rsidR="00BE496E" w:rsidRPr="00BE496E" w:rsidRDefault="00BE496E" w:rsidP="00BE496E">
            <w:pPr>
              <w:spacing w:after="0" w:line="240" w:lineRule="auto"/>
              <w:jc w:val="right"/>
              <w:rPr>
                <w:rFonts w:ascii="Aptos Narrow" w:eastAsia="Times New Roman" w:hAnsi="Aptos Narrow" w:cs="Times New Roman"/>
                <w:b/>
                <w:bCs/>
                <w:color w:val="000000"/>
                <w:u w:val="single"/>
                <w:lang w:eastAsia="en-GB"/>
              </w:rPr>
            </w:pPr>
            <w:r w:rsidRPr="00BE496E">
              <w:rPr>
                <w:rFonts w:ascii="Aptos Narrow" w:eastAsia="Times New Roman" w:hAnsi="Aptos Narrow" w:cs="Times New Roman"/>
                <w:b/>
                <w:bCs/>
                <w:color w:val="000000"/>
                <w:u w:val="single"/>
                <w:lang w:eastAsia="en-GB"/>
              </w:rPr>
              <w:t>Dec-24</w:t>
            </w:r>
          </w:p>
        </w:tc>
        <w:tc>
          <w:tcPr>
            <w:tcW w:w="1020" w:type="dxa"/>
            <w:tcBorders>
              <w:top w:val="single" w:sz="4" w:space="0" w:color="auto"/>
              <w:left w:val="nil"/>
              <w:bottom w:val="nil"/>
              <w:right w:val="single" w:sz="4" w:space="0" w:color="auto"/>
            </w:tcBorders>
            <w:shd w:val="clear" w:color="auto" w:fill="auto"/>
            <w:noWrap/>
            <w:vAlign w:val="bottom"/>
            <w:hideMark/>
          </w:tcPr>
          <w:p w14:paraId="0D8C0B5A" w14:textId="77777777" w:rsidR="00BE496E" w:rsidRPr="00BE496E" w:rsidRDefault="00BE496E" w:rsidP="00BE496E">
            <w:pPr>
              <w:spacing w:after="0" w:line="240" w:lineRule="auto"/>
              <w:jc w:val="right"/>
              <w:rPr>
                <w:rFonts w:ascii="Aptos Narrow" w:eastAsia="Times New Roman" w:hAnsi="Aptos Narrow" w:cs="Times New Roman"/>
                <w:b/>
                <w:bCs/>
                <w:color w:val="000000"/>
                <w:u w:val="single"/>
                <w:lang w:eastAsia="en-GB"/>
              </w:rPr>
            </w:pPr>
            <w:r w:rsidRPr="00BE496E">
              <w:rPr>
                <w:rFonts w:ascii="Aptos Narrow" w:eastAsia="Times New Roman" w:hAnsi="Aptos Narrow" w:cs="Times New Roman"/>
                <w:b/>
                <w:bCs/>
                <w:color w:val="000000"/>
                <w:u w:val="single"/>
                <w:lang w:eastAsia="en-GB"/>
              </w:rPr>
              <w:t>Jan-25</w:t>
            </w:r>
          </w:p>
        </w:tc>
        <w:tc>
          <w:tcPr>
            <w:tcW w:w="1169" w:type="dxa"/>
            <w:tcBorders>
              <w:top w:val="single" w:sz="4" w:space="0" w:color="auto"/>
              <w:left w:val="nil"/>
              <w:bottom w:val="nil"/>
              <w:right w:val="single" w:sz="4" w:space="0" w:color="auto"/>
            </w:tcBorders>
            <w:shd w:val="clear" w:color="auto" w:fill="auto"/>
            <w:noWrap/>
            <w:vAlign w:val="bottom"/>
            <w:hideMark/>
          </w:tcPr>
          <w:p w14:paraId="509C2953" w14:textId="77777777" w:rsidR="00BE496E" w:rsidRPr="00BE496E" w:rsidRDefault="00BE496E" w:rsidP="00BE496E">
            <w:pPr>
              <w:spacing w:after="0" w:line="240" w:lineRule="auto"/>
              <w:rPr>
                <w:rFonts w:ascii="Aptos Narrow" w:eastAsia="Times New Roman" w:hAnsi="Aptos Narrow" w:cs="Times New Roman"/>
                <w:b/>
                <w:bCs/>
                <w:color w:val="000000"/>
                <w:u w:val="single"/>
                <w:lang w:eastAsia="en-GB"/>
              </w:rPr>
            </w:pPr>
            <w:r w:rsidRPr="00BE496E">
              <w:rPr>
                <w:rFonts w:ascii="Aptos Narrow" w:eastAsia="Times New Roman" w:hAnsi="Aptos Narrow" w:cs="Times New Roman"/>
                <w:b/>
                <w:bCs/>
                <w:color w:val="000000"/>
                <w:u w:val="single"/>
                <w:lang w:eastAsia="en-GB"/>
              </w:rPr>
              <w:t>Difference</w:t>
            </w:r>
          </w:p>
        </w:tc>
      </w:tr>
      <w:tr w:rsidR="00BE496E" w:rsidRPr="00BE496E" w14:paraId="02F0D780" w14:textId="77777777" w:rsidTr="00FF4CB1">
        <w:trPr>
          <w:trHeight w:val="292"/>
        </w:trPr>
        <w:tc>
          <w:tcPr>
            <w:tcW w:w="2100" w:type="dxa"/>
            <w:tcBorders>
              <w:top w:val="nil"/>
              <w:left w:val="single" w:sz="4" w:space="0" w:color="auto"/>
              <w:bottom w:val="nil"/>
              <w:right w:val="single" w:sz="4" w:space="0" w:color="auto"/>
            </w:tcBorders>
            <w:shd w:val="clear" w:color="auto" w:fill="auto"/>
            <w:noWrap/>
            <w:vAlign w:val="bottom"/>
            <w:hideMark/>
          </w:tcPr>
          <w:p w14:paraId="63A8CEF2" w14:textId="77777777" w:rsidR="00BE496E" w:rsidRPr="00BE496E" w:rsidRDefault="00BE496E" w:rsidP="00BE496E">
            <w:pPr>
              <w:spacing w:after="0" w:line="240" w:lineRule="auto"/>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 xml:space="preserve">Agency - </w:t>
            </w:r>
            <w:proofErr w:type="gramStart"/>
            <w:r w:rsidRPr="00BE496E">
              <w:rPr>
                <w:rFonts w:ascii="Aptos Narrow" w:eastAsia="Times New Roman" w:hAnsi="Aptos Narrow" w:cs="Times New Roman"/>
                <w:color w:val="000000"/>
                <w:lang w:eastAsia="en-GB"/>
              </w:rPr>
              <w:t>Non Medical</w:t>
            </w:r>
            <w:proofErr w:type="gramEnd"/>
          </w:p>
        </w:tc>
        <w:tc>
          <w:tcPr>
            <w:tcW w:w="1020" w:type="dxa"/>
            <w:tcBorders>
              <w:top w:val="nil"/>
              <w:left w:val="nil"/>
              <w:bottom w:val="nil"/>
              <w:right w:val="single" w:sz="4" w:space="0" w:color="auto"/>
            </w:tcBorders>
            <w:shd w:val="clear" w:color="auto" w:fill="auto"/>
            <w:noWrap/>
            <w:vAlign w:val="bottom"/>
            <w:hideMark/>
          </w:tcPr>
          <w:p w14:paraId="5E1817A4"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1118</w:t>
            </w:r>
          </w:p>
        </w:tc>
        <w:tc>
          <w:tcPr>
            <w:tcW w:w="1020" w:type="dxa"/>
            <w:tcBorders>
              <w:top w:val="nil"/>
              <w:left w:val="nil"/>
              <w:bottom w:val="nil"/>
              <w:right w:val="single" w:sz="4" w:space="0" w:color="auto"/>
            </w:tcBorders>
            <w:shd w:val="clear" w:color="auto" w:fill="auto"/>
            <w:noWrap/>
            <w:vAlign w:val="bottom"/>
            <w:hideMark/>
          </w:tcPr>
          <w:p w14:paraId="5D4FE6D6"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697</w:t>
            </w:r>
          </w:p>
        </w:tc>
        <w:tc>
          <w:tcPr>
            <w:tcW w:w="1169" w:type="dxa"/>
            <w:tcBorders>
              <w:top w:val="nil"/>
              <w:left w:val="nil"/>
              <w:bottom w:val="nil"/>
              <w:right w:val="single" w:sz="4" w:space="0" w:color="auto"/>
            </w:tcBorders>
            <w:shd w:val="clear" w:color="auto" w:fill="auto"/>
            <w:noWrap/>
            <w:vAlign w:val="bottom"/>
            <w:hideMark/>
          </w:tcPr>
          <w:p w14:paraId="5D578E09"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-421</w:t>
            </w:r>
          </w:p>
        </w:tc>
      </w:tr>
      <w:tr w:rsidR="00BE496E" w:rsidRPr="00BE496E" w14:paraId="4221DE66" w14:textId="77777777" w:rsidTr="00FF4CB1">
        <w:trPr>
          <w:trHeight w:val="292"/>
        </w:trPr>
        <w:tc>
          <w:tcPr>
            <w:tcW w:w="2100" w:type="dxa"/>
            <w:tcBorders>
              <w:top w:val="nil"/>
              <w:left w:val="single" w:sz="4" w:space="0" w:color="auto"/>
              <w:bottom w:val="nil"/>
              <w:right w:val="single" w:sz="4" w:space="0" w:color="auto"/>
            </w:tcBorders>
            <w:shd w:val="clear" w:color="auto" w:fill="auto"/>
            <w:noWrap/>
            <w:vAlign w:val="bottom"/>
            <w:hideMark/>
          </w:tcPr>
          <w:p w14:paraId="6C87F003" w14:textId="77777777" w:rsidR="00BE496E" w:rsidRPr="00BE496E" w:rsidRDefault="00BE496E" w:rsidP="00BE496E">
            <w:pPr>
              <w:spacing w:after="0" w:line="240" w:lineRule="auto"/>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Irregular Sessions</w:t>
            </w:r>
          </w:p>
        </w:tc>
        <w:tc>
          <w:tcPr>
            <w:tcW w:w="1020" w:type="dxa"/>
            <w:tcBorders>
              <w:top w:val="nil"/>
              <w:left w:val="nil"/>
              <w:bottom w:val="nil"/>
              <w:right w:val="single" w:sz="4" w:space="0" w:color="auto"/>
            </w:tcBorders>
            <w:shd w:val="clear" w:color="auto" w:fill="auto"/>
            <w:noWrap/>
            <w:vAlign w:val="bottom"/>
            <w:hideMark/>
          </w:tcPr>
          <w:p w14:paraId="360F8ADE"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815</w:t>
            </w:r>
          </w:p>
        </w:tc>
        <w:tc>
          <w:tcPr>
            <w:tcW w:w="1020" w:type="dxa"/>
            <w:tcBorders>
              <w:top w:val="nil"/>
              <w:left w:val="nil"/>
              <w:bottom w:val="nil"/>
              <w:right w:val="single" w:sz="4" w:space="0" w:color="auto"/>
            </w:tcBorders>
            <w:shd w:val="clear" w:color="auto" w:fill="auto"/>
            <w:noWrap/>
            <w:vAlign w:val="bottom"/>
            <w:hideMark/>
          </w:tcPr>
          <w:p w14:paraId="0D4F4716"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664</w:t>
            </w:r>
          </w:p>
        </w:tc>
        <w:tc>
          <w:tcPr>
            <w:tcW w:w="1169" w:type="dxa"/>
            <w:tcBorders>
              <w:top w:val="nil"/>
              <w:left w:val="nil"/>
              <w:bottom w:val="nil"/>
              <w:right w:val="single" w:sz="4" w:space="0" w:color="auto"/>
            </w:tcBorders>
            <w:shd w:val="clear" w:color="auto" w:fill="auto"/>
            <w:noWrap/>
            <w:vAlign w:val="bottom"/>
            <w:hideMark/>
          </w:tcPr>
          <w:p w14:paraId="3566C1B4"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-151</w:t>
            </w:r>
          </w:p>
        </w:tc>
      </w:tr>
      <w:tr w:rsidR="00BE496E" w:rsidRPr="00BE496E" w14:paraId="773A7BE4" w14:textId="77777777" w:rsidTr="00FF4CB1">
        <w:trPr>
          <w:trHeight w:val="292"/>
        </w:trPr>
        <w:tc>
          <w:tcPr>
            <w:tcW w:w="2100" w:type="dxa"/>
            <w:tcBorders>
              <w:top w:val="nil"/>
              <w:left w:val="single" w:sz="4" w:space="0" w:color="auto"/>
              <w:bottom w:val="nil"/>
              <w:right w:val="single" w:sz="4" w:space="0" w:color="auto"/>
            </w:tcBorders>
            <w:shd w:val="clear" w:color="auto" w:fill="auto"/>
            <w:noWrap/>
            <w:vAlign w:val="bottom"/>
            <w:hideMark/>
          </w:tcPr>
          <w:p w14:paraId="285DB7E3" w14:textId="77777777" w:rsidR="00BE496E" w:rsidRPr="00BE496E" w:rsidRDefault="00BE496E" w:rsidP="00BE496E">
            <w:pPr>
              <w:spacing w:after="0" w:line="240" w:lineRule="auto"/>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Overtime</w:t>
            </w:r>
          </w:p>
        </w:tc>
        <w:tc>
          <w:tcPr>
            <w:tcW w:w="1020" w:type="dxa"/>
            <w:tcBorders>
              <w:top w:val="nil"/>
              <w:left w:val="nil"/>
              <w:bottom w:val="nil"/>
              <w:right w:val="single" w:sz="4" w:space="0" w:color="auto"/>
            </w:tcBorders>
            <w:shd w:val="clear" w:color="auto" w:fill="auto"/>
            <w:noWrap/>
            <w:vAlign w:val="bottom"/>
            <w:hideMark/>
          </w:tcPr>
          <w:p w14:paraId="2E644839"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620</w:t>
            </w:r>
          </w:p>
        </w:tc>
        <w:tc>
          <w:tcPr>
            <w:tcW w:w="1020" w:type="dxa"/>
            <w:tcBorders>
              <w:top w:val="nil"/>
              <w:left w:val="nil"/>
              <w:bottom w:val="nil"/>
              <w:right w:val="single" w:sz="4" w:space="0" w:color="auto"/>
            </w:tcBorders>
            <w:shd w:val="clear" w:color="auto" w:fill="auto"/>
            <w:noWrap/>
            <w:vAlign w:val="bottom"/>
            <w:hideMark/>
          </w:tcPr>
          <w:p w14:paraId="5833747E"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539</w:t>
            </w:r>
          </w:p>
        </w:tc>
        <w:tc>
          <w:tcPr>
            <w:tcW w:w="1169" w:type="dxa"/>
            <w:tcBorders>
              <w:top w:val="nil"/>
              <w:left w:val="nil"/>
              <w:bottom w:val="nil"/>
              <w:right w:val="single" w:sz="4" w:space="0" w:color="auto"/>
            </w:tcBorders>
            <w:shd w:val="clear" w:color="auto" w:fill="auto"/>
            <w:noWrap/>
            <w:vAlign w:val="bottom"/>
            <w:hideMark/>
          </w:tcPr>
          <w:p w14:paraId="4908F20B"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-81</w:t>
            </w:r>
          </w:p>
        </w:tc>
      </w:tr>
      <w:tr w:rsidR="00BE496E" w:rsidRPr="00BE496E" w14:paraId="152E64C8" w14:textId="77777777" w:rsidTr="00FF4CB1">
        <w:trPr>
          <w:trHeight w:val="292"/>
        </w:trPr>
        <w:tc>
          <w:tcPr>
            <w:tcW w:w="2100" w:type="dxa"/>
            <w:tcBorders>
              <w:top w:val="nil"/>
              <w:left w:val="single" w:sz="4" w:space="0" w:color="auto"/>
              <w:bottom w:val="nil"/>
              <w:right w:val="single" w:sz="4" w:space="0" w:color="auto"/>
            </w:tcBorders>
            <w:shd w:val="clear" w:color="auto" w:fill="auto"/>
            <w:noWrap/>
            <w:vAlign w:val="bottom"/>
            <w:hideMark/>
          </w:tcPr>
          <w:p w14:paraId="19AFC940" w14:textId="77777777" w:rsidR="00BE496E" w:rsidRPr="00BE496E" w:rsidRDefault="00BE496E" w:rsidP="00BE496E">
            <w:pPr>
              <w:spacing w:after="0" w:line="240" w:lineRule="auto"/>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Agency - Medical</w:t>
            </w:r>
          </w:p>
        </w:tc>
        <w:tc>
          <w:tcPr>
            <w:tcW w:w="1020" w:type="dxa"/>
            <w:tcBorders>
              <w:top w:val="nil"/>
              <w:left w:val="nil"/>
              <w:bottom w:val="nil"/>
              <w:right w:val="single" w:sz="4" w:space="0" w:color="auto"/>
            </w:tcBorders>
            <w:shd w:val="clear" w:color="auto" w:fill="auto"/>
            <w:noWrap/>
            <w:vAlign w:val="bottom"/>
            <w:hideMark/>
          </w:tcPr>
          <w:p w14:paraId="07C853A0"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797</w:t>
            </w:r>
          </w:p>
        </w:tc>
        <w:tc>
          <w:tcPr>
            <w:tcW w:w="1020" w:type="dxa"/>
            <w:tcBorders>
              <w:top w:val="nil"/>
              <w:left w:val="nil"/>
              <w:bottom w:val="nil"/>
              <w:right w:val="single" w:sz="4" w:space="0" w:color="auto"/>
            </w:tcBorders>
            <w:shd w:val="clear" w:color="auto" w:fill="auto"/>
            <w:noWrap/>
            <w:vAlign w:val="bottom"/>
            <w:hideMark/>
          </w:tcPr>
          <w:p w14:paraId="2B3CDD85"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767</w:t>
            </w:r>
          </w:p>
        </w:tc>
        <w:tc>
          <w:tcPr>
            <w:tcW w:w="1169" w:type="dxa"/>
            <w:tcBorders>
              <w:top w:val="nil"/>
              <w:left w:val="nil"/>
              <w:bottom w:val="nil"/>
              <w:right w:val="single" w:sz="4" w:space="0" w:color="auto"/>
            </w:tcBorders>
            <w:shd w:val="clear" w:color="auto" w:fill="auto"/>
            <w:noWrap/>
            <w:vAlign w:val="bottom"/>
            <w:hideMark/>
          </w:tcPr>
          <w:p w14:paraId="590AFA3A"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-30</w:t>
            </w:r>
          </w:p>
        </w:tc>
      </w:tr>
      <w:tr w:rsidR="00BE496E" w:rsidRPr="00BE496E" w14:paraId="06D285E4" w14:textId="77777777" w:rsidTr="00FF4CB1">
        <w:trPr>
          <w:trHeight w:val="292"/>
        </w:trPr>
        <w:tc>
          <w:tcPr>
            <w:tcW w:w="2100" w:type="dxa"/>
            <w:tcBorders>
              <w:top w:val="nil"/>
              <w:left w:val="single" w:sz="4" w:space="0" w:color="auto"/>
              <w:bottom w:val="nil"/>
              <w:right w:val="single" w:sz="4" w:space="0" w:color="auto"/>
            </w:tcBorders>
            <w:shd w:val="clear" w:color="auto" w:fill="auto"/>
            <w:noWrap/>
            <w:vAlign w:val="bottom"/>
            <w:hideMark/>
          </w:tcPr>
          <w:p w14:paraId="2FDCFABD" w14:textId="77777777" w:rsidR="00BE496E" w:rsidRPr="00BE496E" w:rsidRDefault="00BE496E" w:rsidP="00BE496E">
            <w:pPr>
              <w:spacing w:after="0" w:line="240" w:lineRule="auto"/>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Bank</w:t>
            </w:r>
          </w:p>
        </w:tc>
        <w:tc>
          <w:tcPr>
            <w:tcW w:w="1020" w:type="dxa"/>
            <w:tcBorders>
              <w:top w:val="nil"/>
              <w:left w:val="nil"/>
              <w:bottom w:val="nil"/>
              <w:right w:val="single" w:sz="4" w:space="0" w:color="auto"/>
            </w:tcBorders>
            <w:shd w:val="clear" w:color="auto" w:fill="auto"/>
            <w:noWrap/>
            <w:vAlign w:val="bottom"/>
            <w:hideMark/>
          </w:tcPr>
          <w:p w14:paraId="4B8BF356"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1798</w:t>
            </w:r>
          </w:p>
        </w:tc>
        <w:tc>
          <w:tcPr>
            <w:tcW w:w="1020" w:type="dxa"/>
            <w:tcBorders>
              <w:top w:val="nil"/>
              <w:left w:val="nil"/>
              <w:bottom w:val="nil"/>
              <w:right w:val="single" w:sz="4" w:space="0" w:color="auto"/>
            </w:tcBorders>
            <w:shd w:val="clear" w:color="auto" w:fill="auto"/>
            <w:noWrap/>
            <w:vAlign w:val="bottom"/>
            <w:hideMark/>
          </w:tcPr>
          <w:p w14:paraId="5302F971"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2230</w:t>
            </w:r>
          </w:p>
        </w:tc>
        <w:tc>
          <w:tcPr>
            <w:tcW w:w="1169" w:type="dxa"/>
            <w:tcBorders>
              <w:top w:val="nil"/>
              <w:left w:val="nil"/>
              <w:bottom w:val="nil"/>
              <w:right w:val="single" w:sz="4" w:space="0" w:color="auto"/>
            </w:tcBorders>
            <w:shd w:val="clear" w:color="auto" w:fill="auto"/>
            <w:noWrap/>
            <w:vAlign w:val="bottom"/>
            <w:hideMark/>
          </w:tcPr>
          <w:p w14:paraId="34283DAB"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432</w:t>
            </w:r>
          </w:p>
        </w:tc>
      </w:tr>
      <w:tr w:rsidR="00BE496E" w:rsidRPr="00BE496E" w14:paraId="5C40130C" w14:textId="77777777" w:rsidTr="00FF4CB1">
        <w:trPr>
          <w:trHeight w:val="292"/>
        </w:trPr>
        <w:tc>
          <w:tcPr>
            <w:tcW w:w="2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673B37" w14:textId="77777777" w:rsidR="00BE496E" w:rsidRPr="00BE496E" w:rsidRDefault="00BE496E" w:rsidP="00BE496E">
            <w:pPr>
              <w:spacing w:after="0" w:line="240" w:lineRule="auto"/>
              <w:rPr>
                <w:rFonts w:ascii="Aptos Narrow" w:eastAsia="Times New Roman" w:hAnsi="Aptos Narrow" w:cs="Times New Roman"/>
                <w:b/>
                <w:bCs/>
                <w:color w:val="000000"/>
                <w:lang w:eastAsia="en-GB"/>
              </w:rPr>
            </w:pPr>
            <w:r w:rsidRPr="00BE496E">
              <w:rPr>
                <w:rFonts w:ascii="Aptos Narrow" w:eastAsia="Times New Roman" w:hAnsi="Aptos Narrow" w:cs="Times New Roman"/>
                <w:b/>
                <w:bCs/>
                <w:color w:val="000000"/>
                <w:lang w:eastAsia="en-GB"/>
              </w:rPr>
              <w:t>Total:</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14:paraId="7457A071"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5148</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14:paraId="60B30BBB"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4897</w:t>
            </w:r>
          </w:p>
        </w:tc>
        <w:tc>
          <w:tcPr>
            <w:tcW w:w="1169" w:type="dxa"/>
            <w:tcBorders>
              <w:top w:val="single" w:sz="4" w:space="0" w:color="auto"/>
              <w:left w:val="nil"/>
              <w:bottom w:val="single" w:sz="4" w:space="0" w:color="auto"/>
              <w:right w:val="single" w:sz="4" w:space="0" w:color="auto"/>
            </w:tcBorders>
            <w:shd w:val="clear" w:color="auto" w:fill="auto"/>
            <w:noWrap/>
            <w:vAlign w:val="bottom"/>
            <w:hideMark/>
          </w:tcPr>
          <w:p w14:paraId="4FD5E85D" w14:textId="77777777" w:rsidR="00BE496E" w:rsidRPr="00BE496E" w:rsidRDefault="00BE496E" w:rsidP="00BE496E">
            <w:pPr>
              <w:spacing w:after="0" w:line="240" w:lineRule="auto"/>
              <w:jc w:val="right"/>
              <w:rPr>
                <w:rFonts w:ascii="Aptos Narrow" w:eastAsia="Times New Roman" w:hAnsi="Aptos Narrow" w:cs="Times New Roman"/>
                <w:color w:val="000000"/>
                <w:lang w:eastAsia="en-GB"/>
              </w:rPr>
            </w:pPr>
            <w:r w:rsidRPr="00BE496E">
              <w:rPr>
                <w:rFonts w:ascii="Aptos Narrow" w:eastAsia="Times New Roman" w:hAnsi="Aptos Narrow" w:cs="Times New Roman"/>
                <w:color w:val="000000"/>
                <w:lang w:eastAsia="en-GB"/>
              </w:rPr>
              <w:t>-251</w:t>
            </w:r>
          </w:p>
        </w:tc>
      </w:tr>
    </w:tbl>
    <w:p w14:paraId="36E2BB87" w14:textId="77777777" w:rsidR="00D45576" w:rsidRDefault="00D45576" w:rsidP="00653AEC">
      <w:pPr>
        <w:spacing w:after="0" w:line="240" w:lineRule="auto"/>
        <w:rPr>
          <w:rFonts w:ascii="Arial" w:hAnsi="Arial" w:cs="Arial"/>
          <w:sz w:val="24"/>
          <w:szCs w:val="24"/>
        </w:rPr>
      </w:pPr>
    </w:p>
    <w:p w14:paraId="02C93A15" w14:textId="373DF7F3" w:rsidR="00E57E9D" w:rsidRDefault="00E57E9D" w:rsidP="00E57E9D">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The reduction in non-medical agency expenditure of </w:t>
      </w:r>
      <w:r w:rsidRPr="00202C12">
        <w:rPr>
          <w:rFonts w:ascii="Arial" w:eastAsia="Times New Roman" w:hAnsi="Arial" w:cs="Arial"/>
          <w:sz w:val="24"/>
          <w:szCs w:val="24"/>
        </w:rPr>
        <w:t>£</w:t>
      </w:r>
      <w:r>
        <w:rPr>
          <w:rFonts w:ascii="Arial" w:eastAsia="Times New Roman" w:hAnsi="Arial" w:cs="Arial"/>
          <w:sz w:val="24"/>
          <w:szCs w:val="24"/>
        </w:rPr>
        <w:t xml:space="preserve">421k compared to December builds </w:t>
      </w:r>
      <w:r w:rsidRPr="00530E67">
        <w:rPr>
          <w:rFonts w:ascii="Arial" w:eastAsia="Times New Roman" w:hAnsi="Arial" w:cs="Arial"/>
          <w:sz w:val="24"/>
          <w:szCs w:val="24"/>
        </w:rPr>
        <w:t>on the enhanced agency oversight processes led by the Executive Director of Workforce with adjudication from the respective Executive Clinical Director.</w:t>
      </w:r>
      <w:r>
        <w:rPr>
          <w:rFonts w:ascii="Arial" w:eastAsia="Times New Roman" w:hAnsi="Arial" w:cs="Arial"/>
          <w:sz w:val="24"/>
          <w:szCs w:val="24"/>
        </w:rPr>
        <w:t xml:space="preserve"> </w:t>
      </w:r>
    </w:p>
    <w:p w14:paraId="7CC5F045" w14:textId="77777777" w:rsidR="00E57E9D" w:rsidRDefault="00E57E9D" w:rsidP="00E57E9D">
      <w:pPr>
        <w:spacing w:after="0" w:line="240" w:lineRule="auto"/>
        <w:jc w:val="both"/>
        <w:rPr>
          <w:rFonts w:ascii="Arial" w:eastAsia="Times New Roman" w:hAnsi="Arial" w:cs="Arial"/>
          <w:sz w:val="24"/>
          <w:szCs w:val="24"/>
        </w:rPr>
      </w:pPr>
    </w:p>
    <w:p w14:paraId="509F938F" w14:textId="0DD29CA5" w:rsidR="00E57E9D" w:rsidRDefault="00E57E9D" w:rsidP="00E57E9D">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The biggest reductions in expenditure </w:t>
      </w:r>
      <w:r w:rsidR="008675AC">
        <w:rPr>
          <w:rFonts w:ascii="Arial" w:eastAsia="Times New Roman" w:hAnsi="Arial" w:cs="Arial"/>
          <w:sz w:val="24"/>
          <w:szCs w:val="24"/>
        </w:rPr>
        <w:t>were</w:t>
      </w:r>
      <w:r>
        <w:rPr>
          <w:rFonts w:ascii="Arial" w:eastAsia="Times New Roman" w:hAnsi="Arial" w:cs="Arial"/>
          <w:sz w:val="24"/>
          <w:szCs w:val="24"/>
        </w:rPr>
        <w:t xml:space="preserve"> within MHLD as </w:t>
      </w:r>
      <w:r w:rsidR="008675AC">
        <w:rPr>
          <w:rFonts w:ascii="Arial" w:eastAsia="Times New Roman" w:hAnsi="Arial" w:cs="Arial"/>
          <w:sz w:val="24"/>
          <w:szCs w:val="24"/>
        </w:rPr>
        <w:t>a</w:t>
      </w:r>
      <w:r>
        <w:rPr>
          <w:rFonts w:ascii="Arial" w:eastAsia="Times New Roman" w:hAnsi="Arial" w:cs="Arial"/>
          <w:sz w:val="24"/>
          <w:szCs w:val="24"/>
        </w:rPr>
        <w:t xml:space="preserve">gency </w:t>
      </w:r>
      <w:r w:rsidR="008675AC">
        <w:rPr>
          <w:rFonts w:ascii="Arial" w:eastAsia="Times New Roman" w:hAnsi="Arial" w:cs="Arial"/>
          <w:sz w:val="24"/>
          <w:szCs w:val="24"/>
        </w:rPr>
        <w:t>n</w:t>
      </w:r>
      <w:r>
        <w:rPr>
          <w:rFonts w:ascii="Arial" w:eastAsia="Times New Roman" w:hAnsi="Arial" w:cs="Arial"/>
          <w:sz w:val="24"/>
          <w:szCs w:val="24"/>
        </w:rPr>
        <w:t>ursing reduced by £278k (</w:t>
      </w:r>
      <w:r w:rsidRPr="00202C12">
        <w:rPr>
          <w:rFonts w:ascii="Arial" w:eastAsia="Times New Roman" w:hAnsi="Arial" w:cs="Arial"/>
          <w:sz w:val="20"/>
          <w:szCs w:val="20"/>
        </w:rPr>
        <w:t>Unregistered agency reduced by £1</w:t>
      </w:r>
      <w:r>
        <w:rPr>
          <w:rFonts w:ascii="Arial" w:eastAsia="Times New Roman" w:hAnsi="Arial" w:cs="Arial"/>
          <w:sz w:val="20"/>
          <w:szCs w:val="20"/>
        </w:rPr>
        <w:t>82</w:t>
      </w:r>
      <w:r w:rsidRPr="00202C12">
        <w:rPr>
          <w:rFonts w:ascii="Arial" w:eastAsia="Times New Roman" w:hAnsi="Arial" w:cs="Arial"/>
          <w:sz w:val="20"/>
          <w:szCs w:val="20"/>
        </w:rPr>
        <w:t>k &amp; Registered agency by £</w:t>
      </w:r>
      <w:r>
        <w:rPr>
          <w:rFonts w:ascii="Arial" w:eastAsia="Times New Roman" w:hAnsi="Arial" w:cs="Arial"/>
          <w:sz w:val="20"/>
          <w:szCs w:val="20"/>
        </w:rPr>
        <w:t>96</w:t>
      </w:r>
      <w:r w:rsidRPr="00202C12">
        <w:rPr>
          <w:rFonts w:ascii="Arial" w:eastAsia="Times New Roman" w:hAnsi="Arial" w:cs="Arial"/>
          <w:sz w:val="20"/>
          <w:szCs w:val="20"/>
        </w:rPr>
        <w:t>k</w:t>
      </w:r>
      <w:r>
        <w:rPr>
          <w:rFonts w:ascii="Arial" w:eastAsia="Times New Roman" w:hAnsi="Arial" w:cs="Arial"/>
          <w:sz w:val="24"/>
          <w:szCs w:val="24"/>
        </w:rPr>
        <w:t xml:space="preserve">). </w:t>
      </w:r>
      <w:r w:rsidR="008675AC">
        <w:rPr>
          <w:rFonts w:ascii="Arial" w:eastAsia="Times New Roman" w:hAnsi="Arial" w:cs="Arial"/>
          <w:sz w:val="24"/>
          <w:szCs w:val="24"/>
        </w:rPr>
        <w:t>Plus,</w:t>
      </w:r>
      <w:r>
        <w:rPr>
          <w:rFonts w:ascii="Arial" w:eastAsia="Times New Roman" w:hAnsi="Arial" w:cs="Arial"/>
          <w:sz w:val="24"/>
          <w:szCs w:val="24"/>
        </w:rPr>
        <w:t xml:space="preserve"> there were also some smaller reductions in </w:t>
      </w:r>
      <w:r w:rsidR="008675AC">
        <w:rPr>
          <w:rFonts w:ascii="Arial" w:eastAsia="Times New Roman" w:hAnsi="Arial" w:cs="Arial"/>
          <w:sz w:val="24"/>
          <w:szCs w:val="24"/>
        </w:rPr>
        <w:t>a</w:t>
      </w:r>
      <w:r>
        <w:rPr>
          <w:rFonts w:ascii="Arial" w:eastAsia="Times New Roman" w:hAnsi="Arial" w:cs="Arial"/>
          <w:sz w:val="24"/>
          <w:szCs w:val="24"/>
        </w:rPr>
        <w:t xml:space="preserve">gency </w:t>
      </w:r>
      <w:r w:rsidR="008675AC">
        <w:rPr>
          <w:rFonts w:ascii="Arial" w:eastAsia="Times New Roman" w:hAnsi="Arial" w:cs="Arial"/>
          <w:sz w:val="24"/>
          <w:szCs w:val="24"/>
        </w:rPr>
        <w:t>r</w:t>
      </w:r>
      <w:r>
        <w:rPr>
          <w:rFonts w:ascii="Arial" w:eastAsia="Times New Roman" w:hAnsi="Arial" w:cs="Arial"/>
          <w:sz w:val="24"/>
          <w:szCs w:val="24"/>
        </w:rPr>
        <w:t xml:space="preserve">egistered </w:t>
      </w:r>
      <w:r w:rsidR="008675AC">
        <w:rPr>
          <w:rFonts w:ascii="Arial" w:eastAsia="Times New Roman" w:hAnsi="Arial" w:cs="Arial"/>
          <w:sz w:val="24"/>
          <w:szCs w:val="24"/>
        </w:rPr>
        <w:t>n</w:t>
      </w:r>
      <w:r>
        <w:rPr>
          <w:rFonts w:ascii="Arial" w:eastAsia="Times New Roman" w:hAnsi="Arial" w:cs="Arial"/>
          <w:sz w:val="24"/>
          <w:szCs w:val="24"/>
        </w:rPr>
        <w:t xml:space="preserve">ursing across Morriston £66k and PCT £44k. </w:t>
      </w:r>
    </w:p>
    <w:p w14:paraId="14ECB589" w14:textId="77777777" w:rsidR="00E57E9D" w:rsidRDefault="00E57E9D" w:rsidP="00E57E9D">
      <w:pPr>
        <w:spacing w:after="0" w:line="240" w:lineRule="auto"/>
        <w:jc w:val="both"/>
        <w:rPr>
          <w:rFonts w:ascii="Arial" w:eastAsia="Times New Roman" w:hAnsi="Arial" w:cs="Arial"/>
          <w:sz w:val="24"/>
          <w:szCs w:val="24"/>
        </w:rPr>
      </w:pPr>
    </w:p>
    <w:p w14:paraId="57FD016A" w14:textId="3F945522" w:rsidR="00E57E9D" w:rsidRDefault="00E57E9D" w:rsidP="00E57E9D">
      <w:pPr>
        <w:spacing w:after="0" w:line="240" w:lineRule="auto"/>
        <w:jc w:val="both"/>
        <w:rPr>
          <w:rFonts w:ascii="Arial" w:eastAsia="Times New Roman" w:hAnsi="Arial" w:cs="Arial"/>
          <w:sz w:val="24"/>
          <w:szCs w:val="24"/>
        </w:rPr>
      </w:pPr>
      <w:r>
        <w:rPr>
          <w:rFonts w:ascii="Arial" w:eastAsia="Times New Roman" w:hAnsi="Arial" w:cs="Arial"/>
          <w:sz w:val="24"/>
          <w:szCs w:val="24"/>
        </w:rPr>
        <w:t>Irregular Sessions reduced by £151k</w:t>
      </w:r>
      <w:r w:rsidR="0015171B">
        <w:rPr>
          <w:rFonts w:ascii="Arial" w:eastAsia="Times New Roman" w:hAnsi="Arial" w:cs="Arial"/>
          <w:sz w:val="24"/>
          <w:szCs w:val="24"/>
        </w:rPr>
        <w:t xml:space="preserve">, </w:t>
      </w:r>
      <w:r>
        <w:rPr>
          <w:rFonts w:ascii="Arial" w:eastAsia="Times New Roman" w:hAnsi="Arial" w:cs="Arial"/>
          <w:sz w:val="24"/>
          <w:szCs w:val="24"/>
        </w:rPr>
        <w:t>the majority of this related to Morriston and MHLD.</w:t>
      </w:r>
    </w:p>
    <w:p w14:paraId="202C25A3" w14:textId="77777777" w:rsidR="00E57E9D" w:rsidRDefault="00E57E9D" w:rsidP="00E57E9D">
      <w:pPr>
        <w:spacing w:after="0" w:line="240" w:lineRule="auto"/>
        <w:jc w:val="both"/>
        <w:rPr>
          <w:rFonts w:ascii="Arial" w:eastAsia="Times New Roman" w:hAnsi="Arial" w:cs="Arial"/>
          <w:sz w:val="24"/>
          <w:szCs w:val="24"/>
        </w:rPr>
      </w:pPr>
    </w:p>
    <w:p w14:paraId="1815A398" w14:textId="04293F55" w:rsidR="00E57E9D" w:rsidRDefault="00E57E9D" w:rsidP="00E57E9D">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Overtime reduced by £81k across all </w:t>
      </w:r>
      <w:r w:rsidR="0015171B">
        <w:rPr>
          <w:rFonts w:ascii="Arial" w:eastAsia="Times New Roman" w:hAnsi="Arial" w:cs="Arial"/>
          <w:sz w:val="24"/>
          <w:szCs w:val="24"/>
        </w:rPr>
        <w:t xml:space="preserve">four </w:t>
      </w:r>
      <w:r>
        <w:rPr>
          <w:rFonts w:ascii="Arial" w:eastAsia="Times New Roman" w:hAnsi="Arial" w:cs="Arial"/>
          <w:sz w:val="24"/>
          <w:szCs w:val="24"/>
        </w:rPr>
        <w:t>Service Groups.</w:t>
      </w:r>
      <w:r w:rsidR="00F25F50">
        <w:rPr>
          <w:rFonts w:ascii="Arial" w:eastAsia="Times New Roman" w:hAnsi="Arial" w:cs="Arial"/>
          <w:sz w:val="24"/>
          <w:szCs w:val="24"/>
        </w:rPr>
        <w:t xml:space="preserve"> </w:t>
      </w:r>
      <w:r w:rsidR="00E84D4F">
        <w:rPr>
          <w:rFonts w:ascii="Arial" w:eastAsia="Times New Roman" w:hAnsi="Arial" w:cs="Arial"/>
          <w:sz w:val="24"/>
          <w:szCs w:val="24"/>
        </w:rPr>
        <w:t xml:space="preserve">There has been </w:t>
      </w:r>
      <w:r>
        <w:rPr>
          <w:rFonts w:ascii="Arial" w:eastAsia="Times New Roman" w:hAnsi="Arial" w:cs="Arial"/>
          <w:sz w:val="24"/>
          <w:szCs w:val="24"/>
        </w:rPr>
        <w:t xml:space="preserve">a </w:t>
      </w:r>
      <w:r w:rsidR="00F25F50">
        <w:rPr>
          <w:rFonts w:ascii="Arial" w:eastAsia="Times New Roman" w:hAnsi="Arial" w:cs="Arial"/>
          <w:sz w:val="24"/>
          <w:szCs w:val="24"/>
        </w:rPr>
        <w:t xml:space="preserve">modest </w:t>
      </w:r>
      <w:r>
        <w:rPr>
          <w:rFonts w:ascii="Arial" w:eastAsia="Times New Roman" w:hAnsi="Arial" w:cs="Arial"/>
          <w:sz w:val="24"/>
          <w:szCs w:val="24"/>
        </w:rPr>
        <w:t>reduction of £30k within Agency Medical expenditure</w:t>
      </w:r>
      <w:r w:rsidR="00F25F50">
        <w:rPr>
          <w:rFonts w:ascii="Arial" w:eastAsia="Times New Roman" w:hAnsi="Arial" w:cs="Arial"/>
          <w:sz w:val="24"/>
          <w:szCs w:val="24"/>
        </w:rPr>
        <w:t>.</w:t>
      </w:r>
    </w:p>
    <w:p w14:paraId="2287B188" w14:textId="77777777" w:rsidR="00F66A3E" w:rsidRPr="00B13CC0" w:rsidRDefault="00F66A3E" w:rsidP="00653AEC">
      <w:pPr>
        <w:spacing w:after="0" w:line="240" w:lineRule="auto"/>
        <w:rPr>
          <w:rFonts w:ascii="Arial" w:hAnsi="Arial" w:cs="Arial"/>
          <w:sz w:val="24"/>
          <w:szCs w:val="24"/>
        </w:rPr>
      </w:pPr>
    </w:p>
    <w:p w14:paraId="5DBCE363" w14:textId="5CAD019A" w:rsidR="00464AAF" w:rsidRDefault="00E84D4F" w:rsidP="00FF4CB1">
      <w:pPr>
        <w:spacing w:after="0" w:line="240" w:lineRule="auto"/>
        <w:jc w:val="both"/>
        <w:rPr>
          <w:rFonts w:ascii="Arial" w:hAnsi="Arial" w:cs="Arial"/>
          <w:sz w:val="24"/>
          <w:szCs w:val="24"/>
        </w:rPr>
      </w:pPr>
      <w:r>
        <w:rPr>
          <w:rFonts w:ascii="Arial" w:hAnsi="Arial" w:cs="Arial"/>
          <w:sz w:val="24"/>
          <w:szCs w:val="24"/>
        </w:rPr>
        <w:t>Nonetheless, whilst the enhance</w:t>
      </w:r>
      <w:r w:rsidR="007850F4">
        <w:rPr>
          <w:rFonts w:ascii="Arial" w:hAnsi="Arial" w:cs="Arial"/>
          <w:sz w:val="24"/>
          <w:szCs w:val="24"/>
        </w:rPr>
        <w:t>d</w:t>
      </w:r>
      <w:r>
        <w:rPr>
          <w:rFonts w:ascii="Arial" w:hAnsi="Arial" w:cs="Arial"/>
          <w:sz w:val="24"/>
          <w:szCs w:val="24"/>
        </w:rPr>
        <w:t xml:space="preserve"> agency controls appear to be demonstrating </w:t>
      </w:r>
      <w:r w:rsidR="006F45CB">
        <w:rPr>
          <w:rFonts w:ascii="Arial" w:hAnsi="Arial" w:cs="Arial"/>
          <w:sz w:val="24"/>
          <w:szCs w:val="24"/>
        </w:rPr>
        <w:t xml:space="preserve">improvements the </w:t>
      </w:r>
      <w:r w:rsidR="006F6E29">
        <w:rPr>
          <w:rFonts w:ascii="Arial" w:hAnsi="Arial" w:cs="Arial"/>
          <w:sz w:val="24"/>
          <w:szCs w:val="24"/>
        </w:rPr>
        <w:t>temporary staff bank usage and associated expenditure increased by £432</w:t>
      </w:r>
      <w:r w:rsidR="00C52262">
        <w:rPr>
          <w:rFonts w:ascii="Arial" w:hAnsi="Arial" w:cs="Arial"/>
          <w:sz w:val="24"/>
          <w:szCs w:val="24"/>
        </w:rPr>
        <w:t xml:space="preserve">k. Bank usage increased across the </w:t>
      </w:r>
      <w:proofErr w:type="gramStart"/>
      <w:r w:rsidR="00C52262">
        <w:rPr>
          <w:rFonts w:ascii="Arial" w:hAnsi="Arial" w:cs="Arial"/>
          <w:sz w:val="24"/>
          <w:szCs w:val="24"/>
        </w:rPr>
        <w:t>SG’s</w:t>
      </w:r>
      <w:proofErr w:type="gramEnd"/>
      <w:r w:rsidR="00C52262">
        <w:rPr>
          <w:rFonts w:ascii="Arial" w:hAnsi="Arial" w:cs="Arial"/>
          <w:sz w:val="24"/>
          <w:szCs w:val="24"/>
        </w:rPr>
        <w:t xml:space="preserve"> between 5 &amp; 19%.</w:t>
      </w:r>
      <w:r w:rsidR="00FD222F">
        <w:rPr>
          <w:rFonts w:ascii="Arial" w:hAnsi="Arial" w:cs="Arial"/>
          <w:sz w:val="24"/>
          <w:szCs w:val="24"/>
        </w:rPr>
        <w:t xml:space="preserve"> See table 3.</w:t>
      </w:r>
    </w:p>
    <w:p w14:paraId="130AC21E" w14:textId="77777777" w:rsidR="00FD222F" w:rsidRDefault="00FD222F" w:rsidP="00653AEC">
      <w:pPr>
        <w:spacing w:after="0" w:line="240" w:lineRule="auto"/>
        <w:rPr>
          <w:rFonts w:ascii="Arial" w:hAnsi="Arial" w:cs="Arial"/>
          <w:sz w:val="24"/>
          <w:szCs w:val="24"/>
        </w:rPr>
      </w:pPr>
    </w:p>
    <w:p w14:paraId="2041E9C0" w14:textId="693A8059" w:rsidR="00FD222F" w:rsidRPr="00FF4CB1" w:rsidRDefault="00FD222F" w:rsidP="00653AEC">
      <w:pPr>
        <w:spacing w:after="0" w:line="240" w:lineRule="auto"/>
        <w:rPr>
          <w:rFonts w:ascii="Arial" w:hAnsi="Arial" w:cs="Arial"/>
          <w:b/>
          <w:bCs/>
          <w:sz w:val="24"/>
          <w:szCs w:val="24"/>
        </w:rPr>
      </w:pPr>
      <w:r w:rsidRPr="00FF4CB1">
        <w:rPr>
          <w:rFonts w:ascii="Arial" w:hAnsi="Arial" w:cs="Arial"/>
          <w:b/>
          <w:bCs/>
          <w:sz w:val="24"/>
          <w:szCs w:val="24"/>
        </w:rPr>
        <w:t>Table 3</w:t>
      </w:r>
    </w:p>
    <w:p w14:paraId="486AE838" w14:textId="77777777" w:rsidR="00C52262" w:rsidRDefault="00C52262" w:rsidP="00653AEC">
      <w:pPr>
        <w:spacing w:after="0" w:line="240" w:lineRule="auto"/>
        <w:rPr>
          <w:rFonts w:ascii="Arial" w:hAnsi="Arial" w:cs="Arial"/>
          <w:sz w:val="24"/>
          <w:szCs w:val="24"/>
        </w:rPr>
      </w:pPr>
    </w:p>
    <w:tbl>
      <w:tblPr>
        <w:tblW w:w="4140" w:type="dxa"/>
        <w:tblInd w:w="-5" w:type="dxa"/>
        <w:tblLook w:val="04A0" w:firstRow="1" w:lastRow="0" w:firstColumn="1" w:lastColumn="0" w:noHBand="0" w:noVBand="1"/>
      </w:tblPr>
      <w:tblGrid>
        <w:gridCol w:w="2791"/>
        <w:gridCol w:w="1349"/>
      </w:tblGrid>
      <w:tr w:rsidR="00FD222F" w:rsidRPr="00FD222F" w14:paraId="02F4070A" w14:textId="77777777" w:rsidTr="00FF4CB1">
        <w:trPr>
          <w:trHeight w:val="592"/>
        </w:trPr>
        <w:tc>
          <w:tcPr>
            <w:tcW w:w="414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206FFAC4" w14:textId="77777777" w:rsidR="00FD222F" w:rsidRPr="00FD222F" w:rsidRDefault="00FD222F" w:rsidP="00FD222F">
            <w:pPr>
              <w:spacing w:after="0" w:line="240" w:lineRule="auto"/>
              <w:jc w:val="center"/>
              <w:rPr>
                <w:rFonts w:ascii="Aptos Narrow" w:eastAsia="Times New Roman" w:hAnsi="Aptos Narrow" w:cs="Times New Roman"/>
                <w:color w:val="000000"/>
                <w:lang w:eastAsia="en-GB"/>
              </w:rPr>
            </w:pPr>
            <w:r w:rsidRPr="00FD222F">
              <w:rPr>
                <w:rFonts w:ascii="Aptos Narrow" w:eastAsia="Times New Roman" w:hAnsi="Aptos Narrow" w:cs="Times New Roman"/>
                <w:color w:val="000000"/>
                <w:lang w:eastAsia="en-GB"/>
              </w:rPr>
              <w:t>Percentage Increase in Bank Usage - Jan 2025 compared to Dec 2024</w:t>
            </w:r>
          </w:p>
        </w:tc>
      </w:tr>
      <w:tr w:rsidR="00FD222F" w:rsidRPr="00FD222F" w14:paraId="3B305EEF" w14:textId="77777777" w:rsidTr="00FF4CB1">
        <w:trPr>
          <w:trHeight w:val="292"/>
        </w:trPr>
        <w:tc>
          <w:tcPr>
            <w:tcW w:w="2791" w:type="dxa"/>
            <w:tcBorders>
              <w:top w:val="nil"/>
              <w:left w:val="single" w:sz="4" w:space="0" w:color="auto"/>
              <w:bottom w:val="nil"/>
              <w:right w:val="nil"/>
            </w:tcBorders>
            <w:shd w:val="clear" w:color="auto" w:fill="auto"/>
            <w:noWrap/>
            <w:vAlign w:val="bottom"/>
            <w:hideMark/>
          </w:tcPr>
          <w:p w14:paraId="66BEAD96" w14:textId="77777777" w:rsidR="00FD222F" w:rsidRPr="00FD222F" w:rsidRDefault="00FD222F" w:rsidP="00FD222F">
            <w:pPr>
              <w:spacing w:after="0" w:line="240" w:lineRule="auto"/>
              <w:rPr>
                <w:rFonts w:ascii="Aptos Narrow" w:eastAsia="Times New Roman" w:hAnsi="Aptos Narrow" w:cs="Times New Roman"/>
                <w:color w:val="000000"/>
                <w:lang w:eastAsia="en-GB"/>
              </w:rPr>
            </w:pPr>
            <w:r w:rsidRPr="00FD222F">
              <w:rPr>
                <w:rFonts w:ascii="Aptos Narrow" w:eastAsia="Times New Roman" w:hAnsi="Aptos Narrow" w:cs="Times New Roman"/>
                <w:color w:val="000000"/>
                <w:lang w:eastAsia="en-GB"/>
              </w:rPr>
              <w:t>PCT</w:t>
            </w:r>
          </w:p>
        </w:tc>
        <w:tc>
          <w:tcPr>
            <w:tcW w:w="1349" w:type="dxa"/>
            <w:tcBorders>
              <w:top w:val="nil"/>
              <w:left w:val="nil"/>
              <w:bottom w:val="nil"/>
              <w:right w:val="single" w:sz="4" w:space="0" w:color="auto"/>
            </w:tcBorders>
            <w:shd w:val="clear" w:color="auto" w:fill="auto"/>
            <w:noWrap/>
            <w:vAlign w:val="bottom"/>
            <w:hideMark/>
          </w:tcPr>
          <w:p w14:paraId="3C16365D" w14:textId="77777777" w:rsidR="00FD222F" w:rsidRPr="00FD222F" w:rsidRDefault="00FD222F" w:rsidP="00FD222F">
            <w:pPr>
              <w:spacing w:after="0" w:line="240" w:lineRule="auto"/>
              <w:jc w:val="right"/>
              <w:rPr>
                <w:rFonts w:ascii="Aptos Narrow" w:eastAsia="Times New Roman" w:hAnsi="Aptos Narrow" w:cs="Times New Roman"/>
                <w:color w:val="000000"/>
                <w:lang w:eastAsia="en-GB"/>
              </w:rPr>
            </w:pPr>
            <w:r w:rsidRPr="00FD222F">
              <w:rPr>
                <w:rFonts w:ascii="Aptos Narrow" w:eastAsia="Times New Roman" w:hAnsi="Aptos Narrow" w:cs="Times New Roman"/>
                <w:color w:val="000000"/>
                <w:lang w:eastAsia="en-GB"/>
              </w:rPr>
              <w:t>19%</w:t>
            </w:r>
          </w:p>
        </w:tc>
      </w:tr>
      <w:tr w:rsidR="00FD222F" w:rsidRPr="00FD222F" w14:paraId="395FEA34" w14:textId="77777777" w:rsidTr="00FF4CB1">
        <w:trPr>
          <w:trHeight w:val="292"/>
        </w:trPr>
        <w:tc>
          <w:tcPr>
            <w:tcW w:w="2791" w:type="dxa"/>
            <w:tcBorders>
              <w:top w:val="nil"/>
              <w:left w:val="single" w:sz="4" w:space="0" w:color="auto"/>
              <w:bottom w:val="nil"/>
              <w:right w:val="nil"/>
            </w:tcBorders>
            <w:shd w:val="clear" w:color="auto" w:fill="auto"/>
            <w:noWrap/>
            <w:vAlign w:val="bottom"/>
            <w:hideMark/>
          </w:tcPr>
          <w:p w14:paraId="49B6C5CC" w14:textId="77777777" w:rsidR="00FD222F" w:rsidRPr="00FD222F" w:rsidRDefault="00FD222F" w:rsidP="00FD222F">
            <w:pPr>
              <w:spacing w:after="0" w:line="240" w:lineRule="auto"/>
              <w:rPr>
                <w:rFonts w:ascii="Aptos Narrow" w:eastAsia="Times New Roman" w:hAnsi="Aptos Narrow" w:cs="Times New Roman"/>
                <w:color w:val="000000"/>
                <w:lang w:eastAsia="en-GB"/>
              </w:rPr>
            </w:pPr>
            <w:r w:rsidRPr="00FD222F">
              <w:rPr>
                <w:rFonts w:ascii="Aptos Narrow" w:eastAsia="Times New Roman" w:hAnsi="Aptos Narrow" w:cs="Times New Roman"/>
                <w:color w:val="000000"/>
                <w:lang w:eastAsia="en-GB"/>
              </w:rPr>
              <w:t xml:space="preserve">MH / LD </w:t>
            </w:r>
          </w:p>
        </w:tc>
        <w:tc>
          <w:tcPr>
            <w:tcW w:w="1349" w:type="dxa"/>
            <w:tcBorders>
              <w:top w:val="nil"/>
              <w:left w:val="nil"/>
              <w:bottom w:val="nil"/>
              <w:right w:val="single" w:sz="4" w:space="0" w:color="auto"/>
            </w:tcBorders>
            <w:shd w:val="clear" w:color="auto" w:fill="auto"/>
            <w:noWrap/>
            <w:vAlign w:val="bottom"/>
            <w:hideMark/>
          </w:tcPr>
          <w:p w14:paraId="03CF0E30" w14:textId="77777777" w:rsidR="00FD222F" w:rsidRPr="00FD222F" w:rsidRDefault="00FD222F" w:rsidP="00FD222F">
            <w:pPr>
              <w:spacing w:after="0" w:line="240" w:lineRule="auto"/>
              <w:jc w:val="right"/>
              <w:rPr>
                <w:rFonts w:ascii="Aptos Narrow" w:eastAsia="Times New Roman" w:hAnsi="Aptos Narrow" w:cs="Times New Roman"/>
                <w:color w:val="000000"/>
                <w:lang w:eastAsia="en-GB"/>
              </w:rPr>
            </w:pPr>
            <w:r w:rsidRPr="00FD222F">
              <w:rPr>
                <w:rFonts w:ascii="Aptos Narrow" w:eastAsia="Times New Roman" w:hAnsi="Aptos Narrow" w:cs="Times New Roman"/>
                <w:color w:val="000000"/>
                <w:lang w:eastAsia="en-GB"/>
              </w:rPr>
              <w:t>17%</w:t>
            </w:r>
          </w:p>
        </w:tc>
      </w:tr>
      <w:tr w:rsidR="00FD222F" w:rsidRPr="00FD222F" w14:paraId="587814F4" w14:textId="77777777" w:rsidTr="00FF4CB1">
        <w:trPr>
          <w:trHeight w:val="292"/>
        </w:trPr>
        <w:tc>
          <w:tcPr>
            <w:tcW w:w="2791" w:type="dxa"/>
            <w:tcBorders>
              <w:top w:val="nil"/>
              <w:left w:val="single" w:sz="4" w:space="0" w:color="auto"/>
              <w:bottom w:val="nil"/>
              <w:right w:val="nil"/>
            </w:tcBorders>
            <w:shd w:val="clear" w:color="auto" w:fill="auto"/>
            <w:noWrap/>
            <w:vAlign w:val="bottom"/>
            <w:hideMark/>
          </w:tcPr>
          <w:p w14:paraId="2FA8B185" w14:textId="77777777" w:rsidR="00FD222F" w:rsidRPr="00FD222F" w:rsidRDefault="00FD222F" w:rsidP="00FD222F">
            <w:pPr>
              <w:spacing w:after="0" w:line="240" w:lineRule="auto"/>
              <w:rPr>
                <w:rFonts w:ascii="Aptos Narrow" w:eastAsia="Times New Roman" w:hAnsi="Aptos Narrow" w:cs="Times New Roman"/>
                <w:color w:val="000000"/>
                <w:lang w:eastAsia="en-GB"/>
              </w:rPr>
            </w:pPr>
            <w:r w:rsidRPr="00FD222F">
              <w:rPr>
                <w:rFonts w:ascii="Aptos Narrow" w:eastAsia="Times New Roman" w:hAnsi="Aptos Narrow" w:cs="Times New Roman"/>
                <w:color w:val="000000"/>
                <w:lang w:eastAsia="en-GB"/>
              </w:rPr>
              <w:t xml:space="preserve">Morriston </w:t>
            </w:r>
          </w:p>
        </w:tc>
        <w:tc>
          <w:tcPr>
            <w:tcW w:w="1349" w:type="dxa"/>
            <w:tcBorders>
              <w:top w:val="nil"/>
              <w:left w:val="nil"/>
              <w:bottom w:val="nil"/>
              <w:right w:val="single" w:sz="4" w:space="0" w:color="auto"/>
            </w:tcBorders>
            <w:shd w:val="clear" w:color="auto" w:fill="auto"/>
            <w:noWrap/>
            <w:vAlign w:val="bottom"/>
            <w:hideMark/>
          </w:tcPr>
          <w:p w14:paraId="75AF12FB" w14:textId="77777777" w:rsidR="00FD222F" w:rsidRPr="00FD222F" w:rsidRDefault="00FD222F" w:rsidP="00FD222F">
            <w:pPr>
              <w:spacing w:after="0" w:line="240" w:lineRule="auto"/>
              <w:jc w:val="right"/>
              <w:rPr>
                <w:rFonts w:ascii="Aptos Narrow" w:eastAsia="Times New Roman" w:hAnsi="Aptos Narrow" w:cs="Times New Roman"/>
                <w:color w:val="000000"/>
                <w:lang w:eastAsia="en-GB"/>
              </w:rPr>
            </w:pPr>
            <w:r w:rsidRPr="00FD222F">
              <w:rPr>
                <w:rFonts w:ascii="Aptos Narrow" w:eastAsia="Times New Roman" w:hAnsi="Aptos Narrow" w:cs="Times New Roman"/>
                <w:color w:val="000000"/>
                <w:lang w:eastAsia="en-GB"/>
              </w:rPr>
              <w:t>10%</w:t>
            </w:r>
          </w:p>
        </w:tc>
      </w:tr>
      <w:tr w:rsidR="00FD222F" w:rsidRPr="00FD222F" w14:paraId="4CD5B08B" w14:textId="77777777" w:rsidTr="00FF4CB1">
        <w:trPr>
          <w:trHeight w:val="292"/>
        </w:trPr>
        <w:tc>
          <w:tcPr>
            <w:tcW w:w="2791" w:type="dxa"/>
            <w:tcBorders>
              <w:top w:val="nil"/>
              <w:left w:val="single" w:sz="4" w:space="0" w:color="auto"/>
              <w:bottom w:val="single" w:sz="4" w:space="0" w:color="auto"/>
              <w:right w:val="nil"/>
            </w:tcBorders>
            <w:shd w:val="clear" w:color="auto" w:fill="auto"/>
            <w:noWrap/>
            <w:vAlign w:val="bottom"/>
            <w:hideMark/>
          </w:tcPr>
          <w:p w14:paraId="11C8B287" w14:textId="77777777" w:rsidR="00FD222F" w:rsidRPr="00FD222F" w:rsidRDefault="00FD222F" w:rsidP="00FD222F">
            <w:pPr>
              <w:spacing w:after="0" w:line="240" w:lineRule="auto"/>
              <w:rPr>
                <w:rFonts w:ascii="Aptos Narrow" w:eastAsia="Times New Roman" w:hAnsi="Aptos Narrow" w:cs="Times New Roman"/>
                <w:color w:val="000000"/>
                <w:lang w:eastAsia="en-GB"/>
              </w:rPr>
            </w:pPr>
            <w:r w:rsidRPr="00FD222F">
              <w:rPr>
                <w:rFonts w:ascii="Aptos Narrow" w:eastAsia="Times New Roman" w:hAnsi="Aptos Narrow" w:cs="Times New Roman"/>
                <w:color w:val="000000"/>
                <w:lang w:eastAsia="en-GB"/>
              </w:rPr>
              <w:t>NPTS</w:t>
            </w:r>
          </w:p>
        </w:tc>
        <w:tc>
          <w:tcPr>
            <w:tcW w:w="1349" w:type="dxa"/>
            <w:tcBorders>
              <w:top w:val="nil"/>
              <w:left w:val="nil"/>
              <w:bottom w:val="single" w:sz="4" w:space="0" w:color="auto"/>
              <w:right w:val="single" w:sz="4" w:space="0" w:color="auto"/>
            </w:tcBorders>
            <w:shd w:val="clear" w:color="auto" w:fill="auto"/>
            <w:noWrap/>
            <w:vAlign w:val="bottom"/>
            <w:hideMark/>
          </w:tcPr>
          <w:p w14:paraId="5B75AF5F" w14:textId="77777777" w:rsidR="00FD222F" w:rsidRPr="00FD222F" w:rsidRDefault="00FD222F" w:rsidP="00FD222F">
            <w:pPr>
              <w:spacing w:after="0" w:line="240" w:lineRule="auto"/>
              <w:jc w:val="right"/>
              <w:rPr>
                <w:rFonts w:ascii="Aptos Narrow" w:eastAsia="Times New Roman" w:hAnsi="Aptos Narrow" w:cs="Times New Roman"/>
                <w:color w:val="000000"/>
                <w:lang w:eastAsia="en-GB"/>
              </w:rPr>
            </w:pPr>
            <w:r w:rsidRPr="00FD222F">
              <w:rPr>
                <w:rFonts w:ascii="Aptos Narrow" w:eastAsia="Times New Roman" w:hAnsi="Aptos Narrow" w:cs="Times New Roman"/>
                <w:color w:val="000000"/>
                <w:lang w:eastAsia="en-GB"/>
              </w:rPr>
              <w:t>5%</w:t>
            </w:r>
          </w:p>
        </w:tc>
      </w:tr>
    </w:tbl>
    <w:p w14:paraId="795FF471" w14:textId="395105F8" w:rsidR="00C52262" w:rsidRDefault="00C52262" w:rsidP="00653AEC">
      <w:pPr>
        <w:spacing w:after="0" w:line="240" w:lineRule="auto"/>
        <w:rPr>
          <w:rFonts w:ascii="Arial" w:hAnsi="Arial" w:cs="Arial"/>
          <w:sz w:val="24"/>
          <w:szCs w:val="24"/>
        </w:rPr>
      </w:pPr>
    </w:p>
    <w:p w14:paraId="451F7AEF" w14:textId="77777777" w:rsidR="00E84D4F" w:rsidRDefault="00E84D4F" w:rsidP="00653AEC">
      <w:pPr>
        <w:spacing w:after="0" w:line="240" w:lineRule="auto"/>
        <w:rPr>
          <w:rFonts w:ascii="Arial" w:hAnsi="Arial" w:cs="Arial"/>
          <w:sz w:val="24"/>
          <w:szCs w:val="24"/>
        </w:rPr>
      </w:pPr>
    </w:p>
    <w:p w14:paraId="22566E1E" w14:textId="6124E225" w:rsidR="00FD222F" w:rsidRDefault="00DF65E2" w:rsidP="00FF4CB1">
      <w:pPr>
        <w:spacing w:after="0" w:line="240" w:lineRule="auto"/>
        <w:jc w:val="both"/>
        <w:rPr>
          <w:rFonts w:ascii="Arial" w:hAnsi="Arial" w:cs="Arial"/>
          <w:sz w:val="24"/>
          <w:szCs w:val="24"/>
        </w:rPr>
      </w:pPr>
      <w:r>
        <w:rPr>
          <w:rFonts w:ascii="Arial" w:hAnsi="Arial" w:cs="Arial"/>
          <w:sz w:val="24"/>
          <w:szCs w:val="24"/>
        </w:rPr>
        <w:t xml:space="preserve">N.B. the health board has been experiencing significant operational system pressures </w:t>
      </w:r>
      <w:r w:rsidR="00F91B2E">
        <w:rPr>
          <w:rFonts w:ascii="Arial" w:hAnsi="Arial" w:cs="Arial"/>
          <w:sz w:val="24"/>
          <w:szCs w:val="24"/>
        </w:rPr>
        <w:t xml:space="preserve">in recent weeks resulting in the opening of additional capacity. The additional capacity and demand </w:t>
      </w:r>
      <w:r w:rsidR="00745FA2">
        <w:rPr>
          <w:rFonts w:ascii="Arial" w:hAnsi="Arial" w:cs="Arial"/>
          <w:sz w:val="24"/>
          <w:szCs w:val="24"/>
        </w:rPr>
        <w:t>are</w:t>
      </w:r>
      <w:r w:rsidR="00F15EA0">
        <w:rPr>
          <w:rFonts w:ascii="Arial" w:hAnsi="Arial" w:cs="Arial"/>
          <w:sz w:val="24"/>
          <w:szCs w:val="24"/>
        </w:rPr>
        <w:t xml:space="preserve"> driving some of the increased bank usage.</w:t>
      </w:r>
    </w:p>
    <w:p w14:paraId="0247B1AD" w14:textId="045AC65B" w:rsidR="00F15EA0" w:rsidRDefault="00F15EA0" w:rsidP="00653AEC">
      <w:pPr>
        <w:spacing w:after="0" w:line="240" w:lineRule="auto"/>
        <w:rPr>
          <w:rFonts w:ascii="Arial" w:hAnsi="Arial" w:cs="Arial"/>
          <w:sz w:val="24"/>
          <w:szCs w:val="24"/>
        </w:rPr>
      </w:pPr>
    </w:p>
    <w:p w14:paraId="29783361" w14:textId="0357CB10" w:rsidR="00FF4CB1" w:rsidRDefault="00FF4CB1" w:rsidP="00653AEC">
      <w:pPr>
        <w:spacing w:after="0" w:line="240" w:lineRule="auto"/>
        <w:rPr>
          <w:rFonts w:ascii="Arial" w:hAnsi="Arial" w:cs="Arial"/>
          <w:sz w:val="24"/>
          <w:szCs w:val="24"/>
        </w:rPr>
      </w:pPr>
    </w:p>
    <w:p w14:paraId="5A15C87A" w14:textId="10B8DBD8" w:rsidR="00FF4CB1" w:rsidRDefault="00FF4CB1" w:rsidP="00653AEC">
      <w:pPr>
        <w:spacing w:after="0" w:line="240" w:lineRule="auto"/>
        <w:rPr>
          <w:rFonts w:ascii="Arial" w:hAnsi="Arial" w:cs="Arial"/>
          <w:sz w:val="24"/>
          <w:szCs w:val="24"/>
        </w:rPr>
      </w:pPr>
    </w:p>
    <w:p w14:paraId="1ED6BA0C" w14:textId="77777777" w:rsidR="00FF4CB1" w:rsidRDefault="00FF4CB1" w:rsidP="00653AEC">
      <w:pPr>
        <w:spacing w:after="0" w:line="240" w:lineRule="auto"/>
        <w:rPr>
          <w:rFonts w:ascii="Arial" w:hAnsi="Arial" w:cs="Arial"/>
          <w:sz w:val="24"/>
          <w:szCs w:val="24"/>
        </w:rPr>
      </w:pPr>
    </w:p>
    <w:p w14:paraId="7B14B81B" w14:textId="361BE70C" w:rsidR="00F15EA0" w:rsidRDefault="0043025D" w:rsidP="0043025D">
      <w:pPr>
        <w:pStyle w:val="ListParagraph"/>
        <w:numPr>
          <w:ilvl w:val="0"/>
          <w:numId w:val="11"/>
        </w:numPr>
        <w:spacing w:after="0" w:line="240" w:lineRule="auto"/>
        <w:rPr>
          <w:rFonts w:ascii="Arial" w:hAnsi="Arial" w:cs="Arial"/>
          <w:b/>
          <w:bCs/>
          <w:sz w:val="24"/>
          <w:szCs w:val="24"/>
        </w:rPr>
      </w:pPr>
      <w:r>
        <w:rPr>
          <w:rFonts w:ascii="Arial" w:hAnsi="Arial" w:cs="Arial"/>
          <w:b/>
          <w:bCs/>
          <w:sz w:val="24"/>
          <w:szCs w:val="24"/>
        </w:rPr>
        <w:t xml:space="preserve">Clinical Vacancy </w:t>
      </w:r>
      <w:r w:rsidR="00337384">
        <w:rPr>
          <w:rFonts w:ascii="Arial" w:hAnsi="Arial" w:cs="Arial"/>
          <w:b/>
          <w:bCs/>
          <w:sz w:val="24"/>
          <w:szCs w:val="24"/>
        </w:rPr>
        <w:t>Panel</w:t>
      </w:r>
    </w:p>
    <w:p w14:paraId="21903424" w14:textId="5273EAD6" w:rsidR="00337384" w:rsidRDefault="00337384" w:rsidP="00FF4CB1">
      <w:pPr>
        <w:pStyle w:val="ListParagraph"/>
        <w:spacing w:after="0" w:line="240" w:lineRule="auto"/>
        <w:ind w:left="0"/>
        <w:jc w:val="both"/>
        <w:rPr>
          <w:rFonts w:ascii="Arial" w:hAnsi="Arial" w:cs="Arial"/>
          <w:sz w:val="24"/>
          <w:szCs w:val="24"/>
        </w:rPr>
      </w:pPr>
      <w:r>
        <w:rPr>
          <w:rFonts w:ascii="Arial" w:hAnsi="Arial" w:cs="Arial"/>
          <w:sz w:val="24"/>
          <w:szCs w:val="24"/>
        </w:rPr>
        <w:lastRenderedPageBreak/>
        <w:t xml:space="preserve">Additional control processes have also been </w:t>
      </w:r>
      <w:r w:rsidR="00B82A3B">
        <w:rPr>
          <w:rFonts w:ascii="Arial" w:hAnsi="Arial" w:cs="Arial"/>
          <w:sz w:val="24"/>
          <w:szCs w:val="24"/>
        </w:rPr>
        <w:t xml:space="preserve">implemented to ensure that all vacant posts are scrutinised prior to </w:t>
      </w:r>
      <w:r w:rsidR="005B5820">
        <w:rPr>
          <w:rFonts w:ascii="Arial" w:hAnsi="Arial" w:cs="Arial"/>
          <w:sz w:val="24"/>
          <w:szCs w:val="24"/>
        </w:rPr>
        <w:t>being released for recruitment. The panels are chaired by the executive director for workforce an</w:t>
      </w:r>
      <w:r w:rsidR="00C30445">
        <w:rPr>
          <w:rFonts w:ascii="Arial" w:hAnsi="Arial" w:cs="Arial"/>
          <w:sz w:val="24"/>
          <w:szCs w:val="24"/>
        </w:rPr>
        <w:t xml:space="preserve">d each of the executive clinical directors adjudicate for their professional areas. </w:t>
      </w:r>
      <w:r w:rsidR="00466B06">
        <w:rPr>
          <w:rFonts w:ascii="Arial" w:hAnsi="Arial" w:cs="Arial"/>
          <w:sz w:val="24"/>
          <w:szCs w:val="24"/>
        </w:rPr>
        <w:t>To date, the panel has received 108 posts for scrutiny and review</w:t>
      </w:r>
      <w:r w:rsidR="00DF599C">
        <w:rPr>
          <w:rFonts w:ascii="Arial" w:hAnsi="Arial" w:cs="Arial"/>
          <w:sz w:val="24"/>
          <w:szCs w:val="24"/>
        </w:rPr>
        <w:t>. 73 posts have been approved</w:t>
      </w:r>
      <w:r w:rsidR="002C2A62">
        <w:rPr>
          <w:rFonts w:ascii="Arial" w:hAnsi="Arial" w:cs="Arial"/>
          <w:sz w:val="24"/>
          <w:szCs w:val="24"/>
        </w:rPr>
        <w:t xml:space="preserve"> to date</w:t>
      </w:r>
      <w:r w:rsidR="00DF599C">
        <w:rPr>
          <w:rFonts w:ascii="Arial" w:hAnsi="Arial" w:cs="Arial"/>
          <w:sz w:val="24"/>
          <w:szCs w:val="24"/>
        </w:rPr>
        <w:t xml:space="preserve">, </w:t>
      </w:r>
      <w:r w:rsidR="00CC74EA">
        <w:rPr>
          <w:rFonts w:ascii="Arial" w:hAnsi="Arial" w:cs="Arial"/>
          <w:sz w:val="24"/>
          <w:szCs w:val="24"/>
        </w:rPr>
        <w:t xml:space="preserve">several posts have been challenged and additional information has been requested and the recruitment process start date has been deferred </w:t>
      </w:r>
      <w:r w:rsidR="00D673CA">
        <w:rPr>
          <w:rFonts w:ascii="Arial" w:hAnsi="Arial" w:cs="Arial"/>
          <w:sz w:val="24"/>
          <w:szCs w:val="24"/>
        </w:rPr>
        <w:t xml:space="preserve">for </w:t>
      </w:r>
      <w:r w:rsidR="00027497">
        <w:rPr>
          <w:rFonts w:ascii="Arial" w:hAnsi="Arial" w:cs="Arial"/>
          <w:sz w:val="24"/>
          <w:szCs w:val="24"/>
        </w:rPr>
        <w:t>several</w:t>
      </w:r>
      <w:r w:rsidR="00D673CA">
        <w:rPr>
          <w:rFonts w:ascii="Arial" w:hAnsi="Arial" w:cs="Arial"/>
          <w:sz w:val="24"/>
          <w:szCs w:val="24"/>
        </w:rPr>
        <w:t xml:space="preserve"> posts.</w:t>
      </w:r>
      <w:r w:rsidR="00D60C5A">
        <w:rPr>
          <w:rFonts w:ascii="Arial" w:hAnsi="Arial" w:cs="Arial"/>
          <w:sz w:val="24"/>
          <w:szCs w:val="24"/>
        </w:rPr>
        <w:t xml:space="preserve"> Some of the posts are still awaiting scrutiny.</w:t>
      </w:r>
    </w:p>
    <w:p w14:paraId="7BAA1B38" w14:textId="77777777" w:rsidR="00637C46" w:rsidRDefault="00637C46" w:rsidP="00FF4CB1">
      <w:pPr>
        <w:pStyle w:val="ListParagraph"/>
        <w:spacing w:after="0" w:line="240" w:lineRule="auto"/>
        <w:ind w:left="0"/>
        <w:jc w:val="both"/>
        <w:rPr>
          <w:rFonts w:ascii="Arial" w:hAnsi="Arial" w:cs="Arial"/>
          <w:sz w:val="24"/>
          <w:szCs w:val="24"/>
        </w:rPr>
      </w:pPr>
    </w:p>
    <w:p w14:paraId="72825080" w14:textId="46D9DD06" w:rsidR="00637C46" w:rsidRDefault="00637C46" w:rsidP="00FF4CB1">
      <w:pPr>
        <w:pStyle w:val="ListParagraph"/>
        <w:spacing w:after="0" w:line="240" w:lineRule="auto"/>
        <w:ind w:left="0"/>
        <w:jc w:val="both"/>
        <w:rPr>
          <w:rFonts w:ascii="Arial" w:hAnsi="Arial" w:cs="Arial"/>
          <w:sz w:val="24"/>
          <w:szCs w:val="24"/>
        </w:rPr>
      </w:pPr>
      <w:r>
        <w:rPr>
          <w:rFonts w:ascii="Arial" w:hAnsi="Arial" w:cs="Arial"/>
          <w:sz w:val="24"/>
          <w:szCs w:val="24"/>
        </w:rPr>
        <w:t xml:space="preserve">The R&amp;S board will continue to receive assurance reports on both the enhanced agency controls and vacancy panel </w:t>
      </w:r>
      <w:r w:rsidR="00532145">
        <w:rPr>
          <w:rFonts w:ascii="Arial" w:hAnsi="Arial" w:cs="Arial"/>
          <w:sz w:val="24"/>
          <w:szCs w:val="24"/>
        </w:rPr>
        <w:t>process. The quality and depth of the reports will increase as the processes become more standardi</w:t>
      </w:r>
      <w:r w:rsidR="00B63A70">
        <w:rPr>
          <w:rFonts w:ascii="Arial" w:hAnsi="Arial" w:cs="Arial"/>
          <w:sz w:val="24"/>
          <w:szCs w:val="24"/>
        </w:rPr>
        <w:t>sed.</w:t>
      </w:r>
    </w:p>
    <w:p w14:paraId="55CF55F8" w14:textId="77777777" w:rsidR="00B63A70" w:rsidRDefault="00B63A70" w:rsidP="00FF4CB1">
      <w:pPr>
        <w:pStyle w:val="ListParagraph"/>
        <w:spacing w:after="0" w:line="240" w:lineRule="auto"/>
        <w:ind w:left="0"/>
        <w:jc w:val="both"/>
        <w:rPr>
          <w:rFonts w:ascii="Arial" w:hAnsi="Arial" w:cs="Arial"/>
          <w:sz w:val="24"/>
          <w:szCs w:val="24"/>
        </w:rPr>
      </w:pPr>
    </w:p>
    <w:p w14:paraId="0B115F28" w14:textId="06C7F6A2" w:rsidR="008C62DB" w:rsidRPr="00F246BD" w:rsidRDefault="00F246BD" w:rsidP="00FF4CB1">
      <w:pPr>
        <w:pStyle w:val="ListParagraph"/>
        <w:numPr>
          <w:ilvl w:val="0"/>
          <w:numId w:val="11"/>
        </w:numPr>
        <w:spacing w:after="0" w:line="240" w:lineRule="auto"/>
        <w:jc w:val="both"/>
        <w:rPr>
          <w:rFonts w:ascii="Arial" w:hAnsi="Arial" w:cs="Arial"/>
          <w:b/>
          <w:bCs/>
          <w:sz w:val="24"/>
          <w:szCs w:val="24"/>
        </w:rPr>
      </w:pPr>
      <w:r w:rsidRPr="00F246BD">
        <w:rPr>
          <w:rFonts w:ascii="Arial" w:hAnsi="Arial" w:cs="Arial"/>
          <w:b/>
          <w:bCs/>
          <w:sz w:val="24"/>
          <w:szCs w:val="24"/>
        </w:rPr>
        <w:t>Other Work streams</w:t>
      </w:r>
    </w:p>
    <w:p w14:paraId="64FF7A4B" w14:textId="422B16EB" w:rsidR="00CA7584" w:rsidRDefault="009C3676" w:rsidP="00FF4CB1">
      <w:pPr>
        <w:pStyle w:val="ListParagraph"/>
        <w:spacing w:after="0" w:line="240" w:lineRule="auto"/>
        <w:ind w:left="0"/>
        <w:jc w:val="both"/>
        <w:rPr>
          <w:rFonts w:ascii="Arial" w:hAnsi="Arial" w:cs="Arial"/>
          <w:sz w:val="24"/>
          <w:szCs w:val="24"/>
        </w:rPr>
      </w:pPr>
      <w:r>
        <w:rPr>
          <w:rFonts w:ascii="Arial" w:hAnsi="Arial" w:cs="Arial"/>
          <w:sz w:val="24"/>
          <w:szCs w:val="24"/>
        </w:rPr>
        <w:t>R&amp;S board received</w:t>
      </w:r>
      <w:r w:rsidR="00DF4F05">
        <w:rPr>
          <w:rFonts w:ascii="Arial" w:hAnsi="Arial" w:cs="Arial"/>
          <w:sz w:val="24"/>
          <w:szCs w:val="24"/>
        </w:rPr>
        <w:t xml:space="preserve"> a paper </w:t>
      </w:r>
      <w:r w:rsidR="001A6E89">
        <w:rPr>
          <w:rFonts w:ascii="Arial" w:hAnsi="Arial" w:cs="Arial"/>
          <w:sz w:val="24"/>
          <w:szCs w:val="24"/>
        </w:rPr>
        <w:t>d</w:t>
      </w:r>
      <w:r w:rsidR="00DF4F05">
        <w:rPr>
          <w:rFonts w:ascii="Arial" w:hAnsi="Arial" w:cs="Arial"/>
          <w:sz w:val="24"/>
          <w:szCs w:val="24"/>
        </w:rPr>
        <w:t>etail</w:t>
      </w:r>
      <w:r w:rsidR="001A6E89">
        <w:rPr>
          <w:rFonts w:ascii="Arial" w:hAnsi="Arial" w:cs="Arial"/>
          <w:sz w:val="24"/>
          <w:szCs w:val="24"/>
        </w:rPr>
        <w:t>ing</w:t>
      </w:r>
      <w:r w:rsidR="00DF4F05">
        <w:rPr>
          <w:rFonts w:ascii="Arial" w:hAnsi="Arial" w:cs="Arial"/>
          <w:sz w:val="24"/>
          <w:szCs w:val="24"/>
        </w:rPr>
        <w:t xml:space="preserve"> </w:t>
      </w:r>
      <w:r w:rsidR="002F27BC">
        <w:rPr>
          <w:rFonts w:ascii="Arial" w:hAnsi="Arial" w:cs="Arial"/>
          <w:sz w:val="24"/>
          <w:szCs w:val="24"/>
        </w:rPr>
        <w:t xml:space="preserve">seven areas </w:t>
      </w:r>
      <w:r w:rsidR="00CA7584">
        <w:rPr>
          <w:rFonts w:ascii="Arial" w:hAnsi="Arial" w:cs="Arial"/>
          <w:sz w:val="24"/>
          <w:szCs w:val="24"/>
        </w:rPr>
        <w:t xml:space="preserve">that would support the shift from the recovery phase of the programme into the </w:t>
      </w:r>
      <w:r w:rsidR="00DA7E5F">
        <w:rPr>
          <w:rFonts w:ascii="Arial" w:hAnsi="Arial" w:cs="Arial"/>
          <w:sz w:val="24"/>
          <w:szCs w:val="24"/>
        </w:rPr>
        <w:t>s</w:t>
      </w:r>
      <w:r w:rsidR="008D3168">
        <w:rPr>
          <w:rFonts w:ascii="Arial" w:hAnsi="Arial" w:cs="Arial"/>
          <w:sz w:val="24"/>
          <w:szCs w:val="24"/>
        </w:rPr>
        <w:t xml:space="preserve">ustainability phase. However, whilst there is some progress in most of the areas identified the </w:t>
      </w:r>
      <w:r w:rsidR="00574216">
        <w:rPr>
          <w:rFonts w:ascii="Arial" w:hAnsi="Arial" w:cs="Arial"/>
          <w:sz w:val="24"/>
          <w:szCs w:val="24"/>
        </w:rPr>
        <w:t>speed of progress and implementation is limited by the capacity of the R&amp;S team and the key stake holders that support the programme.</w:t>
      </w:r>
    </w:p>
    <w:p w14:paraId="3C0124AA" w14:textId="77777777" w:rsidR="00574216" w:rsidRDefault="00574216" w:rsidP="00FF4CB1">
      <w:pPr>
        <w:pStyle w:val="ListParagraph"/>
        <w:spacing w:after="0" w:line="240" w:lineRule="auto"/>
        <w:ind w:left="0"/>
        <w:jc w:val="both"/>
        <w:rPr>
          <w:rFonts w:ascii="Arial" w:hAnsi="Arial" w:cs="Arial"/>
          <w:sz w:val="24"/>
          <w:szCs w:val="24"/>
        </w:rPr>
      </w:pPr>
    </w:p>
    <w:p w14:paraId="6F59557E" w14:textId="77777777" w:rsidR="00DC0A32" w:rsidRPr="00DC0A32" w:rsidRDefault="00DC0A32" w:rsidP="00FF4CB1">
      <w:pPr>
        <w:pStyle w:val="ListParagraph"/>
        <w:numPr>
          <w:ilvl w:val="0"/>
          <w:numId w:val="13"/>
        </w:numPr>
        <w:spacing w:line="240" w:lineRule="auto"/>
        <w:jc w:val="both"/>
        <w:rPr>
          <w:rFonts w:ascii="Arial" w:hAnsi="Arial" w:cs="Arial"/>
          <w:sz w:val="24"/>
          <w:szCs w:val="24"/>
        </w:rPr>
      </w:pPr>
      <w:r w:rsidRPr="00DC0A32">
        <w:rPr>
          <w:rFonts w:ascii="Arial" w:hAnsi="Arial" w:cs="Arial"/>
          <w:sz w:val="24"/>
          <w:szCs w:val="24"/>
        </w:rPr>
        <w:t>Reduction in clinical agency usage by 30% on the 2024/25 outturn position</w:t>
      </w:r>
    </w:p>
    <w:p w14:paraId="5131B976" w14:textId="77777777" w:rsidR="00DC0A32" w:rsidRPr="00DC0A32" w:rsidRDefault="00DC0A32" w:rsidP="00FF4CB1">
      <w:pPr>
        <w:pStyle w:val="ListParagraph"/>
        <w:numPr>
          <w:ilvl w:val="0"/>
          <w:numId w:val="13"/>
        </w:numPr>
        <w:spacing w:line="240" w:lineRule="auto"/>
        <w:jc w:val="both"/>
        <w:rPr>
          <w:rFonts w:ascii="Arial" w:hAnsi="Arial" w:cs="Arial"/>
          <w:sz w:val="24"/>
          <w:szCs w:val="24"/>
        </w:rPr>
      </w:pPr>
      <w:r w:rsidRPr="00DC0A32">
        <w:rPr>
          <w:rFonts w:ascii="Arial" w:hAnsi="Arial" w:cs="Arial"/>
          <w:sz w:val="24"/>
          <w:szCs w:val="24"/>
        </w:rPr>
        <w:t>Reduce to zero agency by the end of September 2025 for A&amp;C, Estates and Ancillary plus HCSW</w:t>
      </w:r>
    </w:p>
    <w:p w14:paraId="7BA4B2EA" w14:textId="77777777" w:rsidR="00DC0A32" w:rsidRPr="00DC0A32" w:rsidRDefault="00DC0A32" w:rsidP="00FF4CB1">
      <w:pPr>
        <w:pStyle w:val="ListParagraph"/>
        <w:numPr>
          <w:ilvl w:val="0"/>
          <w:numId w:val="13"/>
        </w:numPr>
        <w:spacing w:line="240" w:lineRule="auto"/>
        <w:jc w:val="both"/>
        <w:rPr>
          <w:rFonts w:ascii="Arial" w:hAnsi="Arial" w:cs="Arial"/>
          <w:sz w:val="24"/>
          <w:szCs w:val="24"/>
        </w:rPr>
      </w:pPr>
      <w:r w:rsidRPr="00DC0A32">
        <w:rPr>
          <w:rFonts w:ascii="Arial" w:hAnsi="Arial" w:cs="Arial"/>
          <w:sz w:val="24"/>
          <w:szCs w:val="24"/>
        </w:rPr>
        <w:t>Vacancy freeze</w:t>
      </w:r>
    </w:p>
    <w:p w14:paraId="7870AD0C" w14:textId="77777777" w:rsidR="00DC0A32" w:rsidRPr="00DC0A32" w:rsidRDefault="00DC0A32" w:rsidP="00FF4CB1">
      <w:pPr>
        <w:pStyle w:val="ListParagraph"/>
        <w:numPr>
          <w:ilvl w:val="0"/>
          <w:numId w:val="13"/>
        </w:numPr>
        <w:spacing w:line="240" w:lineRule="auto"/>
        <w:jc w:val="both"/>
        <w:rPr>
          <w:rFonts w:ascii="Arial" w:hAnsi="Arial" w:cs="Arial"/>
          <w:sz w:val="24"/>
          <w:szCs w:val="24"/>
        </w:rPr>
      </w:pPr>
      <w:r w:rsidRPr="00DC0A32">
        <w:rPr>
          <w:rFonts w:ascii="Arial" w:hAnsi="Arial" w:cs="Arial"/>
          <w:sz w:val="24"/>
          <w:szCs w:val="24"/>
        </w:rPr>
        <w:t>Staff unavailability</w:t>
      </w:r>
    </w:p>
    <w:p w14:paraId="15AB90E2" w14:textId="77777777" w:rsidR="00DC0A32" w:rsidRPr="00DC0A32" w:rsidRDefault="00DC0A32" w:rsidP="00FF4CB1">
      <w:pPr>
        <w:pStyle w:val="ListParagraph"/>
        <w:numPr>
          <w:ilvl w:val="0"/>
          <w:numId w:val="13"/>
        </w:numPr>
        <w:spacing w:line="240" w:lineRule="auto"/>
        <w:jc w:val="both"/>
        <w:rPr>
          <w:rFonts w:ascii="Arial" w:hAnsi="Arial" w:cs="Arial"/>
          <w:sz w:val="24"/>
          <w:szCs w:val="24"/>
        </w:rPr>
      </w:pPr>
      <w:r w:rsidRPr="00DC0A32">
        <w:rPr>
          <w:rFonts w:ascii="Arial" w:hAnsi="Arial" w:cs="Arial"/>
          <w:sz w:val="24"/>
          <w:szCs w:val="24"/>
        </w:rPr>
        <w:t>CHKS benchmarking data</w:t>
      </w:r>
    </w:p>
    <w:p w14:paraId="71E1FAC0" w14:textId="77777777" w:rsidR="00DC0A32" w:rsidRPr="00DC0A32" w:rsidRDefault="00DC0A32" w:rsidP="00FF4CB1">
      <w:pPr>
        <w:pStyle w:val="ListParagraph"/>
        <w:numPr>
          <w:ilvl w:val="0"/>
          <w:numId w:val="13"/>
        </w:numPr>
        <w:spacing w:line="240" w:lineRule="auto"/>
        <w:jc w:val="both"/>
        <w:rPr>
          <w:rFonts w:ascii="Arial" w:hAnsi="Arial" w:cs="Arial"/>
          <w:sz w:val="24"/>
          <w:szCs w:val="24"/>
        </w:rPr>
      </w:pPr>
      <w:r w:rsidRPr="00DC0A32">
        <w:rPr>
          <w:rFonts w:ascii="Arial" w:hAnsi="Arial" w:cs="Arial"/>
          <w:sz w:val="24"/>
          <w:szCs w:val="24"/>
        </w:rPr>
        <w:t>Value &amp; Sustainability</w:t>
      </w:r>
    </w:p>
    <w:p w14:paraId="055D90FD" w14:textId="77777777" w:rsidR="00DC0A32" w:rsidRPr="00DC0A32" w:rsidRDefault="00DC0A32" w:rsidP="00FF4CB1">
      <w:pPr>
        <w:pStyle w:val="ListParagraph"/>
        <w:numPr>
          <w:ilvl w:val="0"/>
          <w:numId w:val="13"/>
        </w:numPr>
        <w:spacing w:line="240" w:lineRule="auto"/>
        <w:jc w:val="both"/>
        <w:rPr>
          <w:rFonts w:ascii="Arial" w:hAnsi="Arial" w:cs="Arial"/>
          <w:sz w:val="24"/>
          <w:szCs w:val="24"/>
        </w:rPr>
      </w:pPr>
      <w:r w:rsidRPr="00DC0A32">
        <w:rPr>
          <w:rFonts w:ascii="Arial" w:hAnsi="Arial" w:cs="Arial"/>
          <w:sz w:val="24"/>
          <w:szCs w:val="24"/>
        </w:rPr>
        <w:t>Omnicell Cabinets – theatres</w:t>
      </w:r>
    </w:p>
    <w:p w14:paraId="752974CD" w14:textId="2962FDCD" w:rsidR="00574216" w:rsidRDefault="00574216" w:rsidP="00FF4CB1">
      <w:pPr>
        <w:pStyle w:val="ListParagraph"/>
        <w:spacing w:after="0" w:line="240" w:lineRule="auto"/>
        <w:ind w:left="0"/>
        <w:jc w:val="both"/>
        <w:rPr>
          <w:rFonts w:ascii="Arial" w:hAnsi="Arial" w:cs="Arial"/>
          <w:sz w:val="24"/>
          <w:szCs w:val="24"/>
        </w:rPr>
      </w:pPr>
    </w:p>
    <w:p w14:paraId="7B1346EA" w14:textId="43CA48C6" w:rsidR="00CA7584" w:rsidRDefault="00F14EFC" w:rsidP="00FF4CB1">
      <w:pPr>
        <w:pStyle w:val="ListParagraph"/>
        <w:spacing w:after="0" w:line="240" w:lineRule="auto"/>
        <w:ind w:left="0"/>
        <w:jc w:val="both"/>
        <w:rPr>
          <w:rFonts w:ascii="Arial" w:hAnsi="Arial" w:cs="Arial"/>
          <w:sz w:val="24"/>
          <w:szCs w:val="24"/>
        </w:rPr>
      </w:pPr>
      <w:r>
        <w:rPr>
          <w:rFonts w:ascii="Arial" w:hAnsi="Arial" w:cs="Arial"/>
          <w:sz w:val="24"/>
          <w:szCs w:val="24"/>
        </w:rPr>
        <w:t xml:space="preserve">MH / LD and </w:t>
      </w:r>
      <w:r w:rsidR="00352215">
        <w:rPr>
          <w:rFonts w:ascii="Arial" w:hAnsi="Arial" w:cs="Arial"/>
          <w:sz w:val="24"/>
          <w:szCs w:val="24"/>
        </w:rPr>
        <w:t>NPTS s</w:t>
      </w:r>
      <w:r w:rsidR="001D7823">
        <w:rPr>
          <w:rFonts w:ascii="Arial" w:hAnsi="Arial" w:cs="Arial"/>
          <w:sz w:val="24"/>
          <w:szCs w:val="24"/>
        </w:rPr>
        <w:t xml:space="preserve">ervice </w:t>
      </w:r>
      <w:r w:rsidR="00352215">
        <w:rPr>
          <w:rFonts w:ascii="Arial" w:hAnsi="Arial" w:cs="Arial"/>
          <w:sz w:val="24"/>
          <w:szCs w:val="24"/>
        </w:rPr>
        <w:t>g</w:t>
      </w:r>
      <w:r>
        <w:rPr>
          <w:rFonts w:ascii="Arial" w:hAnsi="Arial" w:cs="Arial"/>
          <w:sz w:val="24"/>
          <w:szCs w:val="24"/>
        </w:rPr>
        <w:t>roups will be attending the next R&amp;S</w:t>
      </w:r>
      <w:r w:rsidR="00352215">
        <w:rPr>
          <w:rFonts w:ascii="Arial" w:hAnsi="Arial" w:cs="Arial"/>
          <w:sz w:val="24"/>
          <w:szCs w:val="24"/>
        </w:rPr>
        <w:t>, 27</w:t>
      </w:r>
      <w:r w:rsidR="00352215" w:rsidRPr="00352215">
        <w:rPr>
          <w:rFonts w:ascii="Arial" w:hAnsi="Arial" w:cs="Arial"/>
          <w:sz w:val="24"/>
          <w:szCs w:val="24"/>
          <w:vertAlign w:val="superscript"/>
        </w:rPr>
        <w:t>th</w:t>
      </w:r>
      <w:r w:rsidR="00352215">
        <w:rPr>
          <w:rFonts w:ascii="Arial" w:hAnsi="Arial" w:cs="Arial"/>
          <w:sz w:val="24"/>
          <w:szCs w:val="24"/>
        </w:rPr>
        <w:t xml:space="preserve"> February</w:t>
      </w:r>
      <w:r w:rsidR="00FF4CB1">
        <w:rPr>
          <w:rFonts w:ascii="Arial" w:hAnsi="Arial" w:cs="Arial"/>
          <w:sz w:val="24"/>
          <w:szCs w:val="24"/>
        </w:rPr>
        <w:t xml:space="preserve"> 2025</w:t>
      </w:r>
      <w:r w:rsidR="00352215">
        <w:rPr>
          <w:rFonts w:ascii="Arial" w:hAnsi="Arial" w:cs="Arial"/>
          <w:sz w:val="24"/>
          <w:szCs w:val="24"/>
        </w:rPr>
        <w:t xml:space="preserve">, to present their implementation plans to achieve the required 30% agency reduction on the forecast 2024/25 outturn. </w:t>
      </w:r>
      <w:r w:rsidR="00FC36D0">
        <w:rPr>
          <w:rFonts w:ascii="Arial" w:hAnsi="Arial" w:cs="Arial"/>
          <w:sz w:val="24"/>
          <w:szCs w:val="24"/>
        </w:rPr>
        <w:t>Morriston and PCT will present their plans the following meeting, 12</w:t>
      </w:r>
      <w:r w:rsidR="00FC36D0" w:rsidRPr="00FC36D0">
        <w:rPr>
          <w:rFonts w:ascii="Arial" w:hAnsi="Arial" w:cs="Arial"/>
          <w:sz w:val="24"/>
          <w:szCs w:val="24"/>
          <w:vertAlign w:val="superscript"/>
        </w:rPr>
        <w:t>th</w:t>
      </w:r>
      <w:r w:rsidR="00FC36D0">
        <w:rPr>
          <w:rFonts w:ascii="Arial" w:hAnsi="Arial" w:cs="Arial"/>
          <w:sz w:val="24"/>
          <w:szCs w:val="24"/>
        </w:rPr>
        <w:t xml:space="preserve"> March</w:t>
      </w:r>
      <w:r w:rsidR="00FF4CB1">
        <w:rPr>
          <w:rFonts w:ascii="Arial" w:hAnsi="Arial" w:cs="Arial"/>
          <w:sz w:val="24"/>
          <w:szCs w:val="24"/>
        </w:rPr>
        <w:t xml:space="preserve"> 2025</w:t>
      </w:r>
      <w:r w:rsidR="00FC36D0">
        <w:rPr>
          <w:rFonts w:ascii="Arial" w:hAnsi="Arial" w:cs="Arial"/>
          <w:sz w:val="24"/>
          <w:szCs w:val="24"/>
        </w:rPr>
        <w:t>.</w:t>
      </w:r>
    </w:p>
    <w:p w14:paraId="5E92F3B4" w14:textId="77777777" w:rsidR="005E349E" w:rsidRDefault="005E349E" w:rsidP="00FF4CB1">
      <w:pPr>
        <w:pStyle w:val="ListParagraph"/>
        <w:spacing w:after="0" w:line="240" w:lineRule="auto"/>
        <w:ind w:left="0"/>
        <w:jc w:val="both"/>
        <w:rPr>
          <w:rFonts w:ascii="Arial" w:hAnsi="Arial" w:cs="Arial"/>
          <w:sz w:val="24"/>
          <w:szCs w:val="24"/>
        </w:rPr>
      </w:pPr>
    </w:p>
    <w:p w14:paraId="678EBFD6" w14:textId="5A11A06E" w:rsidR="007D328A" w:rsidRDefault="005E349E" w:rsidP="00FF4CB1">
      <w:pPr>
        <w:pStyle w:val="ListParagraph"/>
        <w:spacing w:after="0" w:line="240" w:lineRule="auto"/>
        <w:ind w:left="0"/>
        <w:jc w:val="both"/>
        <w:rPr>
          <w:rFonts w:ascii="Arial" w:hAnsi="Arial" w:cs="Arial"/>
          <w:sz w:val="24"/>
          <w:szCs w:val="24"/>
        </w:rPr>
      </w:pPr>
      <w:r>
        <w:rPr>
          <w:rFonts w:ascii="Arial" w:hAnsi="Arial" w:cs="Arial"/>
          <w:sz w:val="24"/>
          <w:szCs w:val="24"/>
        </w:rPr>
        <w:t xml:space="preserve">Following the discussion in R&amp;S board </w:t>
      </w:r>
      <w:r w:rsidR="00342084">
        <w:rPr>
          <w:rFonts w:ascii="Arial" w:hAnsi="Arial" w:cs="Arial"/>
          <w:sz w:val="24"/>
          <w:szCs w:val="24"/>
        </w:rPr>
        <w:t>it was acknowledged that several of these areas also need to feature in the annual planning</w:t>
      </w:r>
      <w:r w:rsidR="00536D81">
        <w:rPr>
          <w:rFonts w:ascii="Arial" w:hAnsi="Arial" w:cs="Arial"/>
          <w:sz w:val="24"/>
          <w:szCs w:val="24"/>
        </w:rPr>
        <w:t xml:space="preserve"> cycle for 2025/26</w:t>
      </w:r>
      <w:r w:rsidR="002D7F81">
        <w:rPr>
          <w:rFonts w:ascii="Arial" w:hAnsi="Arial" w:cs="Arial"/>
          <w:sz w:val="24"/>
          <w:szCs w:val="24"/>
        </w:rPr>
        <w:t xml:space="preserve"> and beyond.</w:t>
      </w:r>
    </w:p>
    <w:p w14:paraId="5C97EBD2" w14:textId="77777777" w:rsidR="007D328A" w:rsidRDefault="007D328A" w:rsidP="00FF4CB1">
      <w:pPr>
        <w:pStyle w:val="ListParagraph"/>
        <w:spacing w:after="0" w:line="240" w:lineRule="auto"/>
        <w:ind w:left="0"/>
        <w:jc w:val="both"/>
        <w:rPr>
          <w:rFonts w:ascii="Arial" w:hAnsi="Arial" w:cs="Arial"/>
          <w:sz w:val="24"/>
          <w:szCs w:val="24"/>
        </w:rPr>
      </w:pPr>
    </w:p>
    <w:p w14:paraId="6D314068" w14:textId="738DC486" w:rsidR="005E349E" w:rsidRDefault="007D328A" w:rsidP="00FF4CB1">
      <w:pPr>
        <w:pStyle w:val="ListParagraph"/>
        <w:spacing w:after="0" w:line="240" w:lineRule="auto"/>
        <w:ind w:left="0"/>
        <w:jc w:val="both"/>
        <w:rPr>
          <w:rFonts w:ascii="Arial" w:hAnsi="Arial" w:cs="Arial"/>
          <w:sz w:val="24"/>
          <w:szCs w:val="24"/>
        </w:rPr>
      </w:pPr>
      <w:r>
        <w:rPr>
          <w:rFonts w:ascii="Arial" w:hAnsi="Arial" w:cs="Arial"/>
          <w:sz w:val="24"/>
          <w:szCs w:val="24"/>
        </w:rPr>
        <w:t xml:space="preserve">Initial discussions have commenced with workforce colleagues to scope </w:t>
      </w:r>
      <w:r w:rsidR="00FE1354">
        <w:rPr>
          <w:rFonts w:ascii="Arial" w:hAnsi="Arial" w:cs="Arial"/>
          <w:sz w:val="24"/>
          <w:szCs w:val="24"/>
        </w:rPr>
        <w:t xml:space="preserve">options around increasing the offer from the current temporary staff bank which currently </w:t>
      </w:r>
      <w:r w:rsidR="0048126D">
        <w:rPr>
          <w:rFonts w:ascii="Arial" w:hAnsi="Arial" w:cs="Arial"/>
          <w:sz w:val="24"/>
          <w:szCs w:val="24"/>
        </w:rPr>
        <w:t>provide</w:t>
      </w:r>
      <w:r w:rsidR="00E81545">
        <w:rPr>
          <w:rFonts w:ascii="Arial" w:hAnsi="Arial" w:cs="Arial"/>
          <w:sz w:val="24"/>
          <w:szCs w:val="24"/>
        </w:rPr>
        <w:t>s</w:t>
      </w:r>
      <w:r w:rsidR="0048126D">
        <w:rPr>
          <w:rFonts w:ascii="Arial" w:hAnsi="Arial" w:cs="Arial"/>
          <w:sz w:val="24"/>
          <w:szCs w:val="24"/>
        </w:rPr>
        <w:t xml:space="preserve"> clinical staff only. Therefore, to achieve the required zero agency expenditure for administrative, estate and ancillary and HCSW by the end of September 2025, as per the cabinet secretaries’ letter in December 2024. The offer from the temporary staff bank will need to be </w:t>
      </w:r>
      <w:r w:rsidR="00E81545">
        <w:rPr>
          <w:rFonts w:ascii="Arial" w:hAnsi="Arial" w:cs="Arial"/>
          <w:sz w:val="24"/>
          <w:szCs w:val="24"/>
        </w:rPr>
        <w:t xml:space="preserve">reviewed. </w:t>
      </w:r>
    </w:p>
    <w:p w14:paraId="23A858CF" w14:textId="77777777" w:rsidR="002D25D3" w:rsidRDefault="002D25D3" w:rsidP="00FF4CB1">
      <w:pPr>
        <w:pStyle w:val="ListParagraph"/>
        <w:spacing w:after="0" w:line="240" w:lineRule="auto"/>
        <w:ind w:left="0"/>
        <w:jc w:val="both"/>
        <w:rPr>
          <w:rFonts w:ascii="Arial" w:hAnsi="Arial" w:cs="Arial"/>
          <w:sz w:val="24"/>
          <w:szCs w:val="24"/>
        </w:rPr>
      </w:pPr>
    </w:p>
    <w:p w14:paraId="6A0A3129" w14:textId="1C8E3ADB" w:rsidR="002D25D3" w:rsidRDefault="002D25D3" w:rsidP="00FF4CB1">
      <w:pPr>
        <w:pStyle w:val="ListParagraph"/>
        <w:spacing w:after="0" w:line="240" w:lineRule="auto"/>
        <w:ind w:left="0"/>
        <w:jc w:val="both"/>
        <w:rPr>
          <w:rFonts w:ascii="Arial" w:hAnsi="Arial" w:cs="Arial"/>
          <w:sz w:val="24"/>
          <w:szCs w:val="24"/>
        </w:rPr>
      </w:pPr>
      <w:r>
        <w:rPr>
          <w:rFonts w:ascii="Arial" w:hAnsi="Arial" w:cs="Arial"/>
          <w:sz w:val="24"/>
          <w:szCs w:val="24"/>
        </w:rPr>
        <w:t xml:space="preserve">Work is in progress but as stated the rate of delivery is restricted by the capacity of key stakeholders and the limited resources for R&amp;S. Despite, these limitations, </w:t>
      </w:r>
      <w:r w:rsidR="0058290C">
        <w:rPr>
          <w:rFonts w:ascii="Arial" w:hAnsi="Arial" w:cs="Arial"/>
          <w:sz w:val="24"/>
          <w:szCs w:val="24"/>
        </w:rPr>
        <w:t>steady progress is being achieved as evidenced to the committee in January</w:t>
      </w:r>
      <w:r w:rsidR="00FF4CB1">
        <w:rPr>
          <w:rFonts w:ascii="Arial" w:hAnsi="Arial" w:cs="Arial"/>
          <w:sz w:val="24"/>
          <w:szCs w:val="24"/>
        </w:rPr>
        <w:t xml:space="preserve"> 2025</w:t>
      </w:r>
      <w:r w:rsidR="0058290C">
        <w:rPr>
          <w:rFonts w:ascii="Arial" w:hAnsi="Arial" w:cs="Arial"/>
          <w:sz w:val="24"/>
          <w:szCs w:val="24"/>
        </w:rPr>
        <w:t>.</w:t>
      </w:r>
    </w:p>
    <w:p w14:paraId="5BB5929A" w14:textId="77777777" w:rsidR="00F36176" w:rsidRDefault="00F36176" w:rsidP="00FF4CB1">
      <w:pPr>
        <w:pStyle w:val="ListParagraph"/>
        <w:spacing w:after="0" w:line="240" w:lineRule="auto"/>
        <w:ind w:left="0"/>
        <w:jc w:val="both"/>
        <w:rPr>
          <w:rFonts w:ascii="Arial" w:hAnsi="Arial" w:cs="Arial"/>
          <w:sz w:val="24"/>
          <w:szCs w:val="24"/>
        </w:rPr>
      </w:pPr>
    </w:p>
    <w:p w14:paraId="6D290421" w14:textId="77777777" w:rsidR="00653AEC" w:rsidRPr="0072604C" w:rsidRDefault="00653AEC" w:rsidP="00FF4CB1">
      <w:pPr>
        <w:pStyle w:val="ListParagraph"/>
        <w:spacing w:after="0" w:line="240" w:lineRule="auto"/>
        <w:jc w:val="both"/>
        <w:rPr>
          <w:rFonts w:ascii="Arial" w:hAnsi="Arial" w:cs="Arial"/>
          <w:b/>
          <w:sz w:val="24"/>
          <w:szCs w:val="24"/>
        </w:rPr>
      </w:pPr>
    </w:p>
    <w:p w14:paraId="6D290422" w14:textId="77777777" w:rsidR="00653AEC" w:rsidRPr="0072604C" w:rsidRDefault="00653AEC" w:rsidP="00FF4CB1">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GOVERNANCE AND RISK ISSUES</w:t>
      </w:r>
    </w:p>
    <w:p w14:paraId="7424D7A7" w14:textId="77777777" w:rsidR="00C61FA1" w:rsidRPr="00C61FA1" w:rsidRDefault="00C61FA1" w:rsidP="00FF4CB1">
      <w:pPr>
        <w:spacing w:after="0" w:line="240" w:lineRule="auto"/>
        <w:jc w:val="both"/>
        <w:rPr>
          <w:rFonts w:ascii="Arial" w:hAnsi="Arial" w:cs="Arial"/>
          <w:b/>
          <w:sz w:val="24"/>
          <w:szCs w:val="24"/>
        </w:rPr>
      </w:pPr>
      <w:r w:rsidRPr="00C61FA1">
        <w:rPr>
          <w:rFonts w:ascii="Arial" w:hAnsi="Arial" w:cs="Arial"/>
          <w:bCs/>
          <w:sz w:val="24"/>
          <w:szCs w:val="24"/>
        </w:rPr>
        <w:lastRenderedPageBreak/>
        <w:t>The scale of the challenge is significant and the approach to date has primarily been for key stakeholders to support the work streams as part of their current roles. The risk remains that the scale of opportunities identified is exceeding the level of capacity directed towards focused, swift sustainable delivery. The speed of the programme delivery is at risk of being compromised by limited resources to support and ensure the momentum of the programme.</w:t>
      </w:r>
    </w:p>
    <w:p w14:paraId="0DB0BE23" w14:textId="77777777" w:rsidR="0058290C" w:rsidRPr="0058290C" w:rsidRDefault="0058290C" w:rsidP="00FF4CB1">
      <w:pPr>
        <w:spacing w:after="0" w:line="240" w:lineRule="auto"/>
        <w:jc w:val="both"/>
        <w:rPr>
          <w:rFonts w:ascii="Arial" w:hAnsi="Arial" w:cs="Arial"/>
          <w:sz w:val="24"/>
          <w:szCs w:val="24"/>
        </w:rPr>
      </w:pPr>
    </w:p>
    <w:p w14:paraId="187382C5" w14:textId="77777777" w:rsidR="0058290C" w:rsidRDefault="0058290C" w:rsidP="00FF4CB1">
      <w:pPr>
        <w:spacing w:after="0" w:line="240" w:lineRule="auto"/>
        <w:jc w:val="both"/>
        <w:rPr>
          <w:rFonts w:ascii="Arial" w:hAnsi="Arial" w:cs="Arial"/>
          <w:color w:val="FF0000"/>
          <w:sz w:val="24"/>
          <w:szCs w:val="24"/>
        </w:rPr>
      </w:pPr>
    </w:p>
    <w:p w14:paraId="6D290427" w14:textId="77777777" w:rsidR="00653AEC" w:rsidRPr="0072604C" w:rsidRDefault="00653AEC" w:rsidP="00FF4CB1">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 xml:space="preserve"> FINANCIAL IMPLICATIONS</w:t>
      </w:r>
    </w:p>
    <w:p w14:paraId="775CC951" w14:textId="6945E316" w:rsidR="00162690" w:rsidRDefault="00162690" w:rsidP="00FF4CB1">
      <w:pPr>
        <w:spacing w:after="0" w:line="240" w:lineRule="auto"/>
        <w:jc w:val="both"/>
        <w:rPr>
          <w:rFonts w:ascii="Arial" w:hAnsi="Arial" w:cs="Arial"/>
          <w:bCs/>
          <w:sz w:val="24"/>
          <w:szCs w:val="24"/>
        </w:rPr>
      </w:pPr>
      <w:r>
        <w:rPr>
          <w:rFonts w:ascii="Arial" w:hAnsi="Arial" w:cs="Arial"/>
          <w:bCs/>
          <w:sz w:val="24"/>
          <w:szCs w:val="24"/>
        </w:rPr>
        <w:t>Failure of the R&amp;S programme to effectively support the financial recovery and sustainability workstreams moving forwards would increase the risk to delivery of the financial plan and the financial sustainability going forwards.</w:t>
      </w:r>
      <w:r w:rsidR="004868D1">
        <w:rPr>
          <w:rFonts w:ascii="Arial" w:hAnsi="Arial" w:cs="Arial"/>
          <w:bCs/>
          <w:sz w:val="24"/>
          <w:szCs w:val="24"/>
        </w:rPr>
        <w:t xml:space="preserve"> However, the current programme is evidencing steady progress.</w:t>
      </w:r>
    </w:p>
    <w:p w14:paraId="161569C6" w14:textId="77777777" w:rsidR="00283139" w:rsidRPr="00283139" w:rsidRDefault="00283139" w:rsidP="00FF4CB1">
      <w:pPr>
        <w:pStyle w:val="ListParagraph"/>
        <w:spacing w:after="0" w:line="240" w:lineRule="auto"/>
        <w:ind w:left="0"/>
        <w:jc w:val="both"/>
        <w:rPr>
          <w:rFonts w:ascii="Arial" w:hAnsi="Arial" w:cs="Arial"/>
          <w:b/>
          <w:sz w:val="24"/>
          <w:szCs w:val="24"/>
        </w:rPr>
      </w:pPr>
    </w:p>
    <w:p w14:paraId="310CB019" w14:textId="77777777" w:rsidR="00283139" w:rsidRPr="0072604C" w:rsidRDefault="00283139" w:rsidP="00FF4CB1">
      <w:pPr>
        <w:pStyle w:val="ListParagraph"/>
        <w:spacing w:after="0" w:line="240" w:lineRule="auto"/>
        <w:jc w:val="both"/>
        <w:rPr>
          <w:rFonts w:ascii="Arial" w:hAnsi="Arial" w:cs="Arial"/>
          <w:b/>
          <w:sz w:val="24"/>
          <w:szCs w:val="24"/>
        </w:rPr>
      </w:pPr>
    </w:p>
    <w:p w14:paraId="6D29042A" w14:textId="77777777" w:rsidR="00653AEC" w:rsidRDefault="00653AEC" w:rsidP="00FF4CB1">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RECOMMENDATION</w:t>
      </w:r>
    </w:p>
    <w:p w14:paraId="1DF5E328" w14:textId="77777777" w:rsidR="00FF4CB1" w:rsidRPr="00FF4CB1" w:rsidRDefault="00FF4CB1" w:rsidP="00FF4CB1">
      <w:pPr>
        <w:spacing w:after="0"/>
        <w:ind w:right="96"/>
        <w:rPr>
          <w:rFonts w:ascii="Arial" w:hAnsi="Arial" w:cs="Arial"/>
          <w:sz w:val="24"/>
          <w:szCs w:val="24"/>
        </w:rPr>
      </w:pPr>
      <w:r w:rsidRPr="00FF4CB1">
        <w:rPr>
          <w:rFonts w:ascii="Arial" w:hAnsi="Arial" w:cs="Arial"/>
          <w:sz w:val="24"/>
          <w:szCs w:val="24"/>
        </w:rPr>
        <w:t>Members are asked to:</w:t>
      </w:r>
    </w:p>
    <w:p w14:paraId="08FFE4AA" w14:textId="7D1827A8" w:rsidR="00E725DB" w:rsidRPr="00FF4CB1" w:rsidRDefault="00FF4CB1" w:rsidP="00FF4CB1">
      <w:pPr>
        <w:pStyle w:val="ListParagraph"/>
        <w:numPr>
          <w:ilvl w:val="0"/>
          <w:numId w:val="15"/>
        </w:numPr>
        <w:spacing w:after="0" w:line="240" w:lineRule="auto"/>
        <w:jc w:val="both"/>
        <w:rPr>
          <w:rFonts w:ascii="Arial" w:hAnsi="Arial" w:cs="Arial"/>
          <w:bCs/>
          <w:sz w:val="24"/>
          <w:szCs w:val="24"/>
        </w:rPr>
      </w:pPr>
      <w:r w:rsidRPr="00FF4CB1">
        <w:rPr>
          <w:rFonts w:ascii="Arial" w:hAnsi="Arial" w:cs="Arial"/>
          <w:bCs/>
          <w:sz w:val="24"/>
          <w:szCs w:val="24"/>
        </w:rPr>
        <w:t xml:space="preserve">receive the updated report for </w:t>
      </w:r>
      <w:r w:rsidRPr="00FF4CB1">
        <w:rPr>
          <w:rFonts w:ascii="Arial" w:hAnsi="Arial" w:cs="Arial"/>
          <w:b/>
          <w:sz w:val="24"/>
          <w:szCs w:val="24"/>
        </w:rPr>
        <w:t>assurance</w:t>
      </w:r>
      <w:r w:rsidRPr="00FF4CB1">
        <w:rPr>
          <w:rFonts w:ascii="Arial" w:hAnsi="Arial" w:cs="Arial"/>
          <w:bCs/>
          <w:sz w:val="24"/>
          <w:szCs w:val="24"/>
        </w:rPr>
        <w:t xml:space="preserve"> of ongoing delivery around the stated actions during quarter four.</w:t>
      </w:r>
    </w:p>
    <w:p w14:paraId="3CFC9428" w14:textId="77777777" w:rsidR="00E725DB" w:rsidRDefault="00E725DB" w:rsidP="00FF4CB1">
      <w:pPr>
        <w:pStyle w:val="ListParagraph"/>
        <w:spacing w:after="0" w:line="240" w:lineRule="auto"/>
        <w:ind w:left="0"/>
        <w:jc w:val="both"/>
        <w:rPr>
          <w:rFonts w:ascii="Arial" w:hAnsi="Arial" w:cs="Arial"/>
          <w:bCs/>
          <w:sz w:val="24"/>
          <w:szCs w:val="24"/>
        </w:rPr>
      </w:pPr>
    </w:p>
    <w:p w14:paraId="2EFE01C1" w14:textId="77777777" w:rsidR="0021603C" w:rsidRDefault="0021603C" w:rsidP="00FF4CB1">
      <w:pPr>
        <w:pStyle w:val="ListParagraph"/>
        <w:spacing w:after="0" w:line="240" w:lineRule="auto"/>
        <w:ind w:left="0"/>
        <w:rPr>
          <w:rFonts w:ascii="Arial" w:hAnsi="Arial" w:cs="Arial"/>
          <w:bCs/>
          <w:sz w:val="24"/>
          <w:szCs w:val="24"/>
        </w:rPr>
      </w:pPr>
    </w:p>
    <w:p w14:paraId="55D9528E" w14:textId="77777777" w:rsidR="0021603C" w:rsidRDefault="0021603C" w:rsidP="00FF4CB1">
      <w:pPr>
        <w:pStyle w:val="ListParagraph"/>
        <w:spacing w:after="0" w:line="240" w:lineRule="auto"/>
        <w:ind w:left="0"/>
        <w:rPr>
          <w:rFonts w:ascii="Arial" w:hAnsi="Arial" w:cs="Arial"/>
          <w:bCs/>
          <w:sz w:val="24"/>
          <w:szCs w:val="24"/>
        </w:rPr>
      </w:pPr>
    </w:p>
    <w:p w14:paraId="1140A77E" w14:textId="77777777" w:rsidR="0021603C" w:rsidRDefault="0021603C" w:rsidP="00FF4CB1">
      <w:pPr>
        <w:pStyle w:val="ListParagraph"/>
        <w:spacing w:after="0" w:line="240" w:lineRule="auto"/>
        <w:ind w:left="0"/>
        <w:rPr>
          <w:rFonts w:ascii="Arial" w:hAnsi="Arial" w:cs="Arial"/>
          <w:bCs/>
          <w:sz w:val="24"/>
          <w:szCs w:val="24"/>
        </w:rPr>
      </w:pPr>
    </w:p>
    <w:p w14:paraId="08288CFE" w14:textId="77777777" w:rsidR="0021603C" w:rsidRDefault="0021603C" w:rsidP="00FF4CB1">
      <w:pPr>
        <w:pStyle w:val="ListParagraph"/>
        <w:spacing w:after="0" w:line="240" w:lineRule="auto"/>
        <w:ind w:left="0"/>
        <w:rPr>
          <w:rFonts w:ascii="Arial" w:hAnsi="Arial" w:cs="Arial"/>
          <w:bCs/>
          <w:sz w:val="24"/>
          <w:szCs w:val="24"/>
        </w:rPr>
      </w:pPr>
    </w:p>
    <w:p w14:paraId="4F87E863" w14:textId="77777777" w:rsidR="0021603C" w:rsidRDefault="0021603C" w:rsidP="007979A2">
      <w:pPr>
        <w:pStyle w:val="ListParagraph"/>
        <w:spacing w:after="0" w:line="240" w:lineRule="auto"/>
        <w:ind w:left="0"/>
        <w:rPr>
          <w:rFonts w:ascii="Arial" w:hAnsi="Arial" w:cs="Arial"/>
          <w:bCs/>
          <w:sz w:val="24"/>
          <w:szCs w:val="24"/>
        </w:rPr>
      </w:pPr>
    </w:p>
    <w:p w14:paraId="73958473" w14:textId="77777777" w:rsidR="0021603C" w:rsidRDefault="0021603C" w:rsidP="007979A2">
      <w:pPr>
        <w:pStyle w:val="ListParagraph"/>
        <w:spacing w:after="0" w:line="240" w:lineRule="auto"/>
        <w:ind w:left="0"/>
        <w:rPr>
          <w:rFonts w:ascii="Arial" w:hAnsi="Arial" w:cs="Arial"/>
          <w:bCs/>
          <w:sz w:val="24"/>
          <w:szCs w:val="24"/>
        </w:rPr>
      </w:pPr>
    </w:p>
    <w:p w14:paraId="0E2D9FF0" w14:textId="77777777" w:rsidR="0021603C" w:rsidRDefault="0021603C" w:rsidP="007979A2">
      <w:pPr>
        <w:pStyle w:val="ListParagraph"/>
        <w:spacing w:after="0" w:line="240" w:lineRule="auto"/>
        <w:ind w:left="0"/>
        <w:rPr>
          <w:rFonts w:ascii="Arial" w:hAnsi="Arial" w:cs="Arial"/>
          <w:bCs/>
          <w:sz w:val="24"/>
          <w:szCs w:val="24"/>
        </w:rPr>
      </w:pPr>
    </w:p>
    <w:p w14:paraId="26CBFE5A" w14:textId="77777777" w:rsidR="0021603C" w:rsidRDefault="0021603C" w:rsidP="007979A2">
      <w:pPr>
        <w:pStyle w:val="ListParagraph"/>
        <w:spacing w:after="0" w:line="240" w:lineRule="auto"/>
        <w:ind w:left="0"/>
        <w:rPr>
          <w:rFonts w:ascii="Arial" w:hAnsi="Arial" w:cs="Arial"/>
          <w:bCs/>
          <w:sz w:val="24"/>
          <w:szCs w:val="24"/>
        </w:rPr>
      </w:pPr>
    </w:p>
    <w:p w14:paraId="6ECDE973" w14:textId="77777777" w:rsidR="0021603C" w:rsidRDefault="0021603C" w:rsidP="007979A2">
      <w:pPr>
        <w:pStyle w:val="ListParagraph"/>
        <w:spacing w:after="0" w:line="240" w:lineRule="auto"/>
        <w:ind w:left="0"/>
        <w:rPr>
          <w:rFonts w:ascii="Arial" w:hAnsi="Arial" w:cs="Arial"/>
          <w:bCs/>
          <w:sz w:val="24"/>
          <w:szCs w:val="24"/>
        </w:rPr>
      </w:pPr>
    </w:p>
    <w:p w14:paraId="49B87BEF" w14:textId="77777777" w:rsidR="0021603C" w:rsidRDefault="0021603C" w:rsidP="007979A2">
      <w:pPr>
        <w:pStyle w:val="ListParagraph"/>
        <w:spacing w:after="0" w:line="240" w:lineRule="auto"/>
        <w:ind w:left="0"/>
        <w:rPr>
          <w:rFonts w:ascii="Arial" w:hAnsi="Arial" w:cs="Arial"/>
          <w:bCs/>
          <w:sz w:val="24"/>
          <w:szCs w:val="24"/>
        </w:rPr>
      </w:pPr>
    </w:p>
    <w:p w14:paraId="11E7FBB4" w14:textId="77777777" w:rsidR="0021603C" w:rsidRDefault="0021603C" w:rsidP="007979A2">
      <w:pPr>
        <w:pStyle w:val="ListParagraph"/>
        <w:spacing w:after="0" w:line="240" w:lineRule="auto"/>
        <w:ind w:left="0"/>
        <w:rPr>
          <w:rFonts w:ascii="Arial" w:hAnsi="Arial" w:cs="Arial"/>
          <w:bCs/>
          <w:sz w:val="24"/>
          <w:szCs w:val="24"/>
        </w:rPr>
      </w:pPr>
    </w:p>
    <w:p w14:paraId="7755C581" w14:textId="77777777" w:rsidR="0021603C" w:rsidRDefault="0021603C" w:rsidP="007979A2">
      <w:pPr>
        <w:pStyle w:val="ListParagraph"/>
        <w:spacing w:after="0" w:line="240" w:lineRule="auto"/>
        <w:ind w:left="0"/>
        <w:rPr>
          <w:rFonts w:ascii="Arial" w:hAnsi="Arial" w:cs="Arial"/>
          <w:bCs/>
          <w:sz w:val="24"/>
          <w:szCs w:val="24"/>
        </w:rPr>
      </w:pPr>
    </w:p>
    <w:p w14:paraId="3FB108E4" w14:textId="77777777" w:rsidR="0021603C" w:rsidRDefault="0021603C" w:rsidP="007979A2">
      <w:pPr>
        <w:pStyle w:val="ListParagraph"/>
        <w:spacing w:after="0" w:line="240" w:lineRule="auto"/>
        <w:ind w:left="0"/>
        <w:rPr>
          <w:rFonts w:ascii="Arial" w:hAnsi="Arial" w:cs="Arial"/>
          <w:bCs/>
          <w:sz w:val="24"/>
          <w:szCs w:val="24"/>
        </w:rPr>
      </w:pPr>
    </w:p>
    <w:p w14:paraId="24103E68" w14:textId="77777777" w:rsidR="0021603C" w:rsidRDefault="0021603C" w:rsidP="007979A2">
      <w:pPr>
        <w:pStyle w:val="ListParagraph"/>
        <w:spacing w:after="0" w:line="240" w:lineRule="auto"/>
        <w:ind w:left="0"/>
        <w:rPr>
          <w:rFonts w:ascii="Arial" w:hAnsi="Arial" w:cs="Arial"/>
          <w:bCs/>
          <w:sz w:val="24"/>
          <w:szCs w:val="24"/>
        </w:rPr>
      </w:pPr>
    </w:p>
    <w:p w14:paraId="38E7BB12" w14:textId="77777777" w:rsidR="0021603C" w:rsidRDefault="0021603C" w:rsidP="007979A2">
      <w:pPr>
        <w:pStyle w:val="ListParagraph"/>
        <w:spacing w:after="0" w:line="240" w:lineRule="auto"/>
        <w:ind w:left="0"/>
        <w:rPr>
          <w:rFonts w:ascii="Arial" w:hAnsi="Arial" w:cs="Arial"/>
          <w:bCs/>
          <w:sz w:val="24"/>
          <w:szCs w:val="24"/>
        </w:rPr>
      </w:pPr>
    </w:p>
    <w:p w14:paraId="04DDBD2F" w14:textId="77777777" w:rsidR="0021603C" w:rsidRDefault="0021603C" w:rsidP="007979A2">
      <w:pPr>
        <w:pStyle w:val="ListParagraph"/>
        <w:spacing w:after="0" w:line="240" w:lineRule="auto"/>
        <w:ind w:left="0"/>
        <w:rPr>
          <w:rFonts w:ascii="Arial" w:hAnsi="Arial" w:cs="Arial"/>
          <w:bCs/>
          <w:sz w:val="24"/>
          <w:szCs w:val="24"/>
        </w:rPr>
      </w:pPr>
    </w:p>
    <w:p w14:paraId="691BBE48" w14:textId="77777777" w:rsidR="0021603C" w:rsidRDefault="0021603C" w:rsidP="007979A2">
      <w:pPr>
        <w:pStyle w:val="ListParagraph"/>
        <w:spacing w:after="0" w:line="240" w:lineRule="auto"/>
        <w:ind w:left="0"/>
        <w:rPr>
          <w:rFonts w:ascii="Arial" w:hAnsi="Arial" w:cs="Arial"/>
          <w:bCs/>
          <w:sz w:val="24"/>
          <w:szCs w:val="24"/>
        </w:rPr>
      </w:pPr>
    </w:p>
    <w:p w14:paraId="3AD278BF" w14:textId="77777777" w:rsidR="0021603C" w:rsidRDefault="0021603C" w:rsidP="007979A2">
      <w:pPr>
        <w:pStyle w:val="ListParagraph"/>
        <w:spacing w:after="0" w:line="240" w:lineRule="auto"/>
        <w:ind w:left="0"/>
        <w:rPr>
          <w:rFonts w:ascii="Arial" w:hAnsi="Arial" w:cs="Arial"/>
          <w:bCs/>
          <w:sz w:val="24"/>
          <w:szCs w:val="24"/>
        </w:rPr>
      </w:pPr>
    </w:p>
    <w:p w14:paraId="3A6D95D2" w14:textId="77777777" w:rsidR="0021603C" w:rsidRDefault="0021603C" w:rsidP="007979A2">
      <w:pPr>
        <w:pStyle w:val="ListParagraph"/>
        <w:spacing w:after="0" w:line="240" w:lineRule="auto"/>
        <w:ind w:left="0"/>
        <w:rPr>
          <w:rFonts w:ascii="Arial" w:hAnsi="Arial" w:cs="Arial"/>
          <w:bCs/>
          <w:sz w:val="24"/>
          <w:szCs w:val="24"/>
        </w:rPr>
      </w:pPr>
    </w:p>
    <w:p w14:paraId="00992835" w14:textId="77777777" w:rsidR="0021603C" w:rsidRDefault="0021603C" w:rsidP="007979A2">
      <w:pPr>
        <w:pStyle w:val="ListParagraph"/>
        <w:spacing w:after="0" w:line="240" w:lineRule="auto"/>
        <w:ind w:left="0"/>
        <w:rPr>
          <w:rFonts w:ascii="Arial" w:hAnsi="Arial" w:cs="Arial"/>
          <w:bCs/>
          <w:sz w:val="24"/>
          <w:szCs w:val="24"/>
        </w:rPr>
      </w:pPr>
    </w:p>
    <w:p w14:paraId="647B3719" w14:textId="77777777" w:rsidR="0021603C" w:rsidRDefault="0021603C" w:rsidP="007979A2">
      <w:pPr>
        <w:pStyle w:val="ListParagraph"/>
        <w:spacing w:after="0" w:line="240" w:lineRule="auto"/>
        <w:ind w:left="0"/>
        <w:rPr>
          <w:rFonts w:ascii="Arial" w:hAnsi="Arial" w:cs="Arial"/>
          <w:bCs/>
          <w:sz w:val="24"/>
          <w:szCs w:val="24"/>
        </w:rPr>
      </w:pPr>
    </w:p>
    <w:p w14:paraId="6D290433" w14:textId="183BF8E3" w:rsidR="00FF4CB1" w:rsidRDefault="00FF4CB1">
      <w:pPr>
        <w:rPr>
          <w:rFonts w:ascii="Arial" w:hAnsi="Arial" w:cs="Arial"/>
          <w:b/>
          <w:sz w:val="24"/>
          <w:szCs w:val="24"/>
        </w:rPr>
      </w:pPr>
      <w:r>
        <w:rPr>
          <w:rFonts w:ascii="Arial" w:hAnsi="Arial" w:cs="Arial"/>
          <w:b/>
          <w:sz w:val="24"/>
          <w:szCs w:val="24"/>
        </w:rPr>
        <w:br w:type="page"/>
      </w:r>
    </w:p>
    <w:p w14:paraId="4FC7DE2D"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084172C5" w:rsidR="00F5324A" w:rsidRPr="00F5324A" w:rsidRDefault="0021603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B13CFE4" w:rsidR="00F5324A" w:rsidRPr="00F5324A" w:rsidRDefault="0021603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45E09313" w:rsidR="00F5324A" w:rsidRPr="00F5324A" w:rsidRDefault="0021603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19E72DEC" w:rsidR="00F5324A" w:rsidRPr="00FA0CA9" w:rsidRDefault="0021603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86CB602" w:rsidR="00F5324A" w:rsidRPr="00FA0CA9" w:rsidRDefault="0021603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3AB99232" w:rsidR="00F5324A" w:rsidRPr="00FA0CA9" w:rsidRDefault="0021603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7FEA9E72" w:rsidR="00F5324A" w:rsidRPr="00FA0CA9" w:rsidRDefault="0021603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75CC99F8" w:rsidR="00F5324A" w:rsidRPr="00FA0CA9" w:rsidRDefault="0021603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01084FC2" w:rsidR="00F5324A" w:rsidRPr="00FA0CA9" w:rsidRDefault="00A25593" w:rsidP="00841E6D">
            <w:pPr>
              <w:rPr>
                <w:rFonts w:ascii="Arial" w:hAnsi="Arial" w:cs="Arial"/>
                <w:b/>
                <w:sz w:val="24"/>
                <w:szCs w:val="24"/>
              </w:rPr>
            </w:pPr>
            <w:r>
              <w:rPr>
                <w:rFonts w:ascii="Arial" w:hAnsi="Arial" w:cs="Arial"/>
                <w:sz w:val="24"/>
                <w:szCs w:val="24"/>
              </w:rPr>
              <w:t>The work in progress to date supports the</w:t>
            </w:r>
            <w:r w:rsidR="00841E6D">
              <w:rPr>
                <w:rFonts w:ascii="Arial" w:hAnsi="Arial" w:cs="Arial"/>
                <w:sz w:val="24"/>
                <w:szCs w:val="24"/>
              </w:rPr>
              <w:t xml:space="preserve"> journey towards delivering high, quality sustainable services.</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5926EACA" w14:textId="11EEBAF2" w:rsidR="00497B52" w:rsidRDefault="00497B52" w:rsidP="00653AEC">
            <w:pPr>
              <w:ind w:right="96"/>
              <w:rPr>
                <w:rFonts w:ascii="Arial" w:hAnsi="Arial" w:cs="Arial"/>
                <w:sz w:val="24"/>
                <w:szCs w:val="24"/>
              </w:rPr>
            </w:pPr>
            <w:r>
              <w:rPr>
                <w:rFonts w:ascii="Arial" w:hAnsi="Arial" w:cs="Arial"/>
                <w:sz w:val="24"/>
                <w:szCs w:val="24"/>
              </w:rPr>
              <w:t>Steady progress towards the yearend financial control total is being achieved</w:t>
            </w:r>
            <w:r w:rsidR="002D7CB4">
              <w:rPr>
                <w:rFonts w:ascii="Arial" w:hAnsi="Arial" w:cs="Arial"/>
                <w:sz w:val="24"/>
                <w:szCs w:val="24"/>
              </w:rPr>
              <w:t xml:space="preserve"> however, a significant variance exists in the service group plans at this stage of the financial year</w:t>
            </w:r>
            <w:r w:rsidR="00F432AB">
              <w:rPr>
                <w:rFonts w:ascii="Arial" w:hAnsi="Arial" w:cs="Arial"/>
                <w:sz w:val="24"/>
                <w:szCs w:val="24"/>
              </w:rPr>
              <w:t>.</w:t>
            </w:r>
          </w:p>
          <w:p w14:paraId="59CD58F3" w14:textId="77777777" w:rsidR="00F432AB" w:rsidRDefault="00F432AB" w:rsidP="00653AEC">
            <w:pPr>
              <w:ind w:right="96"/>
              <w:rPr>
                <w:rFonts w:ascii="Arial" w:hAnsi="Arial" w:cs="Arial"/>
                <w:sz w:val="24"/>
                <w:szCs w:val="24"/>
              </w:rPr>
            </w:pPr>
          </w:p>
          <w:p w14:paraId="0FD9A13B" w14:textId="3B40556F" w:rsidR="00F432AB" w:rsidRDefault="00F432AB" w:rsidP="00653AEC">
            <w:pPr>
              <w:ind w:right="96"/>
              <w:rPr>
                <w:rFonts w:ascii="Arial" w:hAnsi="Arial" w:cs="Arial"/>
                <w:sz w:val="24"/>
                <w:szCs w:val="24"/>
              </w:rPr>
            </w:pPr>
            <w:r>
              <w:rPr>
                <w:rFonts w:ascii="Arial" w:hAnsi="Arial" w:cs="Arial"/>
                <w:sz w:val="24"/>
                <w:szCs w:val="24"/>
              </w:rPr>
              <w:t xml:space="preserve">To achieve a sustainable delivery in future years the R&amp;S programme needs to continue with supporting the existing enhanced controls </w:t>
            </w:r>
            <w:proofErr w:type="gramStart"/>
            <w:r>
              <w:rPr>
                <w:rFonts w:ascii="Arial" w:hAnsi="Arial" w:cs="Arial"/>
                <w:sz w:val="24"/>
                <w:szCs w:val="24"/>
              </w:rPr>
              <w:t>and also</w:t>
            </w:r>
            <w:proofErr w:type="gramEnd"/>
            <w:r>
              <w:rPr>
                <w:rFonts w:ascii="Arial" w:hAnsi="Arial" w:cs="Arial"/>
                <w:sz w:val="24"/>
                <w:szCs w:val="24"/>
              </w:rPr>
              <w:t xml:space="preserve"> to focus on </w:t>
            </w:r>
            <w:r w:rsidR="00BE6768">
              <w:rPr>
                <w:rFonts w:ascii="Arial" w:hAnsi="Arial" w:cs="Arial"/>
                <w:sz w:val="24"/>
                <w:szCs w:val="24"/>
              </w:rPr>
              <w:t xml:space="preserve">longer term system changes. The rate of delivery is </w:t>
            </w:r>
            <w:r w:rsidR="00197FCB">
              <w:rPr>
                <w:rFonts w:ascii="Arial" w:hAnsi="Arial" w:cs="Arial"/>
                <w:sz w:val="24"/>
                <w:szCs w:val="24"/>
              </w:rPr>
              <w:t>defined by the capacity of the R&amp;S programme.</w:t>
            </w:r>
          </w:p>
          <w:p w14:paraId="2D10C6B4" w14:textId="77777777" w:rsidR="002D7CB4" w:rsidRDefault="002D7CB4" w:rsidP="00653AEC">
            <w:pPr>
              <w:ind w:right="96"/>
              <w:rPr>
                <w:rFonts w:ascii="Arial" w:hAnsi="Arial" w:cs="Arial"/>
                <w:sz w:val="24"/>
                <w:szCs w:val="24"/>
              </w:rPr>
            </w:pPr>
          </w:p>
          <w:p w14:paraId="6D290486" w14:textId="77777777" w:rsidR="00F5324A" w:rsidRPr="00FA0CA9" w:rsidRDefault="00F5324A" w:rsidP="00197FCB">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423AB0AF" w14:textId="77777777" w:rsidR="00F5324A" w:rsidRDefault="00197FCB" w:rsidP="00197FCB">
            <w:pPr>
              <w:ind w:right="96"/>
              <w:rPr>
                <w:rFonts w:ascii="Arial" w:hAnsi="Arial" w:cs="Arial"/>
                <w:sz w:val="24"/>
                <w:szCs w:val="24"/>
              </w:rPr>
            </w:pPr>
            <w:r>
              <w:rPr>
                <w:rFonts w:ascii="Arial" w:hAnsi="Arial" w:cs="Arial"/>
                <w:sz w:val="24"/>
                <w:szCs w:val="24"/>
              </w:rPr>
              <w:t>None</w:t>
            </w:r>
          </w:p>
          <w:p w14:paraId="6D29048B" w14:textId="11B40544" w:rsidR="00FF4CB1" w:rsidRPr="00197FCB" w:rsidRDefault="00FF4CB1" w:rsidP="00197FCB">
            <w:pPr>
              <w:ind w:right="96"/>
              <w:rPr>
                <w:rFonts w:ascii="Arial" w:hAnsi="Arial" w:cs="Arial"/>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880F28D" w14:textId="77777777" w:rsidR="00F5324A" w:rsidRDefault="00197FCB" w:rsidP="00197FCB">
            <w:pPr>
              <w:ind w:right="96"/>
              <w:rPr>
                <w:rFonts w:ascii="Arial" w:hAnsi="Arial" w:cs="Arial"/>
                <w:sz w:val="24"/>
                <w:szCs w:val="24"/>
              </w:rPr>
            </w:pPr>
            <w:r w:rsidRPr="00197FCB">
              <w:rPr>
                <w:rFonts w:ascii="Arial" w:hAnsi="Arial" w:cs="Arial"/>
                <w:sz w:val="24"/>
                <w:szCs w:val="24"/>
              </w:rPr>
              <w:t>N/A</w:t>
            </w:r>
          </w:p>
          <w:p w14:paraId="6D290490" w14:textId="6098FF24" w:rsidR="00FF4CB1" w:rsidRPr="00FA0CA9" w:rsidRDefault="00FF4CB1" w:rsidP="00197FCB">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77777777" w:rsidR="00F5324A" w:rsidRPr="00FA0CA9" w:rsidRDefault="00F5324A" w:rsidP="00197FCB">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F4CB1" w:rsidRDefault="00653AEC" w:rsidP="00653AEC">
            <w:pPr>
              <w:ind w:right="96"/>
              <w:rPr>
                <w:rFonts w:ascii="Arial" w:hAnsi="Arial" w:cs="Arial"/>
                <w:color w:val="000000" w:themeColor="text1"/>
                <w:sz w:val="24"/>
                <w:szCs w:val="24"/>
              </w:rPr>
            </w:pPr>
            <w:r w:rsidRPr="00FF4CB1">
              <w:rPr>
                <w:rFonts w:ascii="Arial" w:hAnsi="Arial" w:cs="Arial"/>
                <w:b/>
                <w:color w:val="000000" w:themeColor="text1"/>
                <w:sz w:val="24"/>
                <w:szCs w:val="24"/>
              </w:rPr>
              <w:t>Report History</w:t>
            </w:r>
          </w:p>
        </w:tc>
        <w:tc>
          <w:tcPr>
            <w:tcW w:w="6775" w:type="dxa"/>
            <w:gridSpan w:val="2"/>
          </w:tcPr>
          <w:p w14:paraId="6D290499" w14:textId="7A6908D5" w:rsidR="00653AEC" w:rsidRPr="00FF4CB1" w:rsidRDefault="00FF4CB1" w:rsidP="00197FCB">
            <w:pPr>
              <w:ind w:right="96"/>
              <w:rPr>
                <w:rFonts w:ascii="Arial" w:hAnsi="Arial" w:cs="Arial"/>
                <w:color w:val="000000" w:themeColor="text1"/>
                <w:sz w:val="24"/>
                <w:szCs w:val="24"/>
              </w:rPr>
            </w:pPr>
            <w:r w:rsidRPr="00FF4CB1">
              <w:rPr>
                <w:rFonts w:ascii="Arial" w:hAnsi="Arial" w:cs="Arial"/>
                <w:color w:val="000000" w:themeColor="text1"/>
                <w:sz w:val="24"/>
                <w:szCs w:val="24"/>
              </w:rPr>
              <w:t>This is now a routine monthly report to the committee</w:t>
            </w:r>
          </w:p>
        </w:tc>
      </w:tr>
      <w:tr w:rsidR="00653AEC" w:rsidRPr="00034194" w14:paraId="6D29049F" w14:textId="77777777" w:rsidTr="00C95B3C">
        <w:tc>
          <w:tcPr>
            <w:tcW w:w="2470" w:type="dxa"/>
            <w:gridSpan w:val="2"/>
          </w:tcPr>
          <w:p w14:paraId="6D29049B" w14:textId="77777777" w:rsidR="00653AEC" w:rsidRPr="00FF4CB1" w:rsidRDefault="00653AEC" w:rsidP="00653AEC">
            <w:pPr>
              <w:ind w:right="96"/>
              <w:rPr>
                <w:rFonts w:ascii="Arial" w:hAnsi="Arial" w:cs="Arial"/>
                <w:b/>
                <w:color w:val="000000" w:themeColor="text1"/>
                <w:sz w:val="24"/>
                <w:szCs w:val="24"/>
              </w:rPr>
            </w:pPr>
            <w:r w:rsidRPr="00FF4CB1">
              <w:rPr>
                <w:rFonts w:ascii="Arial" w:hAnsi="Arial" w:cs="Arial"/>
                <w:b/>
                <w:color w:val="000000" w:themeColor="text1"/>
                <w:sz w:val="24"/>
                <w:szCs w:val="24"/>
              </w:rPr>
              <w:t>Appendices</w:t>
            </w:r>
          </w:p>
        </w:tc>
        <w:tc>
          <w:tcPr>
            <w:tcW w:w="6775" w:type="dxa"/>
            <w:gridSpan w:val="2"/>
          </w:tcPr>
          <w:p w14:paraId="6D29049D" w14:textId="476BE81A" w:rsidR="00653AEC" w:rsidRPr="00FF4CB1" w:rsidRDefault="00FF4CB1" w:rsidP="00653AEC">
            <w:pPr>
              <w:ind w:right="96"/>
              <w:rPr>
                <w:rFonts w:ascii="Arial" w:hAnsi="Arial" w:cs="Arial"/>
                <w:color w:val="000000" w:themeColor="text1"/>
                <w:sz w:val="24"/>
                <w:szCs w:val="24"/>
              </w:rPr>
            </w:pPr>
            <w:r w:rsidRPr="00FF4CB1">
              <w:rPr>
                <w:rFonts w:ascii="Arial" w:hAnsi="Arial" w:cs="Arial"/>
                <w:color w:val="000000" w:themeColor="text1"/>
                <w:sz w:val="24"/>
                <w:szCs w:val="24"/>
              </w:rPr>
              <w:t>none</w:t>
            </w:r>
          </w:p>
          <w:p w14:paraId="6D29049E" w14:textId="77777777" w:rsidR="00653AEC" w:rsidRPr="00FF4CB1" w:rsidRDefault="00653AEC" w:rsidP="00653AEC">
            <w:pPr>
              <w:ind w:right="96"/>
              <w:rPr>
                <w:rFonts w:ascii="Arial" w:hAnsi="Arial" w:cs="Arial"/>
                <w:color w:val="000000" w:themeColor="text1"/>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37A162" w14:textId="77777777" w:rsidR="003F328E" w:rsidRDefault="003F328E" w:rsidP="00C107F2">
      <w:pPr>
        <w:spacing w:after="0" w:line="240" w:lineRule="auto"/>
      </w:pPr>
      <w:r>
        <w:separator/>
      </w:r>
    </w:p>
  </w:endnote>
  <w:endnote w:type="continuationSeparator" w:id="0">
    <w:p w14:paraId="136BD2CB" w14:textId="77777777" w:rsidR="003F328E" w:rsidRDefault="003F328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314FE77" w:rsidR="003324CB" w:rsidRDefault="007F5E19" w:rsidP="002B7C9A">
    <w:pPr>
      <w:pStyle w:val="Footer"/>
      <w:jc w:val="right"/>
    </w:pPr>
    <w:r>
      <w:t xml:space="preserve">Performance and Finance </w:t>
    </w:r>
    <w:r w:rsidR="002B7C9A">
      <w:t xml:space="preserve">Committee – </w:t>
    </w:r>
    <w:r>
      <w:t>Feb</w:t>
    </w:r>
    <w:r w:rsidR="00A059CB">
      <w:t>ruary</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044B96" w14:textId="77777777" w:rsidR="003F328E" w:rsidRDefault="003F328E" w:rsidP="00C107F2">
      <w:pPr>
        <w:spacing w:after="0" w:line="240" w:lineRule="auto"/>
      </w:pPr>
      <w:r>
        <w:separator/>
      </w:r>
    </w:p>
  </w:footnote>
  <w:footnote w:type="continuationSeparator" w:id="0">
    <w:p w14:paraId="65368BCB" w14:textId="77777777" w:rsidR="003F328E" w:rsidRDefault="003F328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884328"/>
    <w:multiLevelType w:val="hybridMultilevel"/>
    <w:tmpl w:val="BBC28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7BD6482"/>
    <w:multiLevelType w:val="hybridMultilevel"/>
    <w:tmpl w:val="E2F8C78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B964357"/>
    <w:multiLevelType w:val="hybridMultilevel"/>
    <w:tmpl w:val="42869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1082D84"/>
    <w:multiLevelType w:val="hybridMultilevel"/>
    <w:tmpl w:val="DE3E6F8A"/>
    <w:lvl w:ilvl="0" w:tplc="08090013">
      <w:start w:val="1"/>
      <w:numFmt w:val="upperRoman"/>
      <w:lvlText w:val="%1."/>
      <w:lvlJc w:val="righ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9D35B9C"/>
    <w:multiLevelType w:val="hybridMultilevel"/>
    <w:tmpl w:val="94F893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30378809">
    <w:abstractNumId w:val="1"/>
  </w:num>
  <w:num w:numId="2" w16cid:durableId="943154809">
    <w:abstractNumId w:val="6"/>
  </w:num>
  <w:num w:numId="3" w16cid:durableId="802425586">
    <w:abstractNumId w:val="5"/>
  </w:num>
  <w:num w:numId="4" w16cid:durableId="98721385">
    <w:abstractNumId w:val="3"/>
  </w:num>
  <w:num w:numId="5" w16cid:durableId="1747075067">
    <w:abstractNumId w:val="2"/>
  </w:num>
  <w:num w:numId="6" w16cid:durableId="1706638385">
    <w:abstractNumId w:val="13"/>
  </w:num>
  <w:num w:numId="7" w16cid:durableId="1826430569">
    <w:abstractNumId w:val="14"/>
  </w:num>
  <w:num w:numId="8" w16cid:durableId="1083140462">
    <w:abstractNumId w:val="9"/>
  </w:num>
  <w:num w:numId="9" w16cid:durableId="72822440">
    <w:abstractNumId w:val="10"/>
  </w:num>
  <w:num w:numId="10" w16cid:durableId="712002176">
    <w:abstractNumId w:val="11"/>
  </w:num>
  <w:num w:numId="11" w16cid:durableId="659887483">
    <w:abstractNumId w:val="4"/>
  </w:num>
  <w:num w:numId="12" w16cid:durableId="1811557520">
    <w:abstractNumId w:val="12"/>
  </w:num>
  <w:num w:numId="13" w16cid:durableId="1011029379">
    <w:abstractNumId w:val="8"/>
  </w:num>
  <w:num w:numId="14" w16cid:durableId="997343940">
    <w:abstractNumId w:val="7"/>
  </w:num>
  <w:num w:numId="15" w16cid:durableId="193565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00D"/>
    <w:rsid w:val="00003CA6"/>
    <w:rsid w:val="00021C60"/>
    <w:rsid w:val="00025C0F"/>
    <w:rsid w:val="00027497"/>
    <w:rsid w:val="00034194"/>
    <w:rsid w:val="000532D9"/>
    <w:rsid w:val="00055150"/>
    <w:rsid w:val="00083FC0"/>
    <w:rsid w:val="00094E84"/>
    <w:rsid w:val="00097C6F"/>
    <w:rsid w:val="000B1D81"/>
    <w:rsid w:val="000F361B"/>
    <w:rsid w:val="0012556C"/>
    <w:rsid w:val="00131C2F"/>
    <w:rsid w:val="00133EA1"/>
    <w:rsid w:val="00141DFB"/>
    <w:rsid w:val="0015171B"/>
    <w:rsid w:val="0016096B"/>
    <w:rsid w:val="00162690"/>
    <w:rsid w:val="00163A81"/>
    <w:rsid w:val="00183808"/>
    <w:rsid w:val="00197FCB"/>
    <w:rsid w:val="001A1091"/>
    <w:rsid w:val="001A6E89"/>
    <w:rsid w:val="001D7823"/>
    <w:rsid w:val="0020539A"/>
    <w:rsid w:val="0021603C"/>
    <w:rsid w:val="00233330"/>
    <w:rsid w:val="00241662"/>
    <w:rsid w:val="00280837"/>
    <w:rsid w:val="00283139"/>
    <w:rsid w:val="002950FF"/>
    <w:rsid w:val="00296CD9"/>
    <w:rsid w:val="002B7C9A"/>
    <w:rsid w:val="002C2A62"/>
    <w:rsid w:val="002C3DD6"/>
    <w:rsid w:val="002C4D18"/>
    <w:rsid w:val="002D25D3"/>
    <w:rsid w:val="002D7CB4"/>
    <w:rsid w:val="002D7F81"/>
    <w:rsid w:val="002E3056"/>
    <w:rsid w:val="002F27BC"/>
    <w:rsid w:val="00306633"/>
    <w:rsid w:val="00313D3B"/>
    <w:rsid w:val="00316C13"/>
    <w:rsid w:val="0032747D"/>
    <w:rsid w:val="003324CB"/>
    <w:rsid w:val="00337384"/>
    <w:rsid w:val="00342084"/>
    <w:rsid w:val="00352215"/>
    <w:rsid w:val="00363E70"/>
    <w:rsid w:val="003B5D5A"/>
    <w:rsid w:val="003C0FF8"/>
    <w:rsid w:val="003C30FD"/>
    <w:rsid w:val="003E7FFB"/>
    <w:rsid w:val="003F328E"/>
    <w:rsid w:val="004039C3"/>
    <w:rsid w:val="00407DC6"/>
    <w:rsid w:val="00414894"/>
    <w:rsid w:val="0042332F"/>
    <w:rsid w:val="0043025D"/>
    <w:rsid w:val="004430B4"/>
    <w:rsid w:val="00461835"/>
    <w:rsid w:val="00464AAF"/>
    <w:rsid w:val="00466B06"/>
    <w:rsid w:val="0048126D"/>
    <w:rsid w:val="004868D1"/>
    <w:rsid w:val="00497B52"/>
    <w:rsid w:val="004B29A8"/>
    <w:rsid w:val="004E540E"/>
    <w:rsid w:val="004E7DA9"/>
    <w:rsid w:val="0052297E"/>
    <w:rsid w:val="00530929"/>
    <w:rsid w:val="00532145"/>
    <w:rsid w:val="00536D81"/>
    <w:rsid w:val="005466C7"/>
    <w:rsid w:val="00547B5E"/>
    <w:rsid w:val="00553858"/>
    <w:rsid w:val="005723E0"/>
    <w:rsid w:val="00574216"/>
    <w:rsid w:val="00574BCF"/>
    <w:rsid w:val="0058290C"/>
    <w:rsid w:val="00585277"/>
    <w:rsid w:val="0058776F"/>
    <w:rsid w:val="005B2A34"/>
    <w:rsid w:val="005B5820"/>
    <w:rsid w:val="005D1652"/>
    <w:rsid w:val="005D5718"/>
    <w:rsid w:val="005E349E"/>
    <w:rsid w:val="006015FA"/>
    <w:rsid w:val="00636D1F"/>
    <w:rsid w:val="00637C46"/>
    <w:rsid w:val="00653AEC"/>
    <w:rsid w:val="00655190"/>
    <w:rsid w:val="00662218"/>
    <w:rsid w:val="00673EA4"/>
    <w:rsid w:val="0067654D"/>
    <w:rsid w:val="00685AE0"/>
    <w:rsid w:val="006C363E"/>
    <w:rsid w:val="006D1998"/>
    <w:rsid w:val="006D56ED"/>
    <w:rsid w:val="006E0DA4"/>
    <w:rsid w:val="006F45CB"/>
    <w:rsid w:val="006F6E29"/>
    <w:rsid w:val="00703D77"/>
    <w:rsid w:val="00711095"/>
    <w:rsid w:val="0072604C"/>
    <w:rsid w:val="00732B88"/>
    <w:rsid w:val="00745FA2"/>
    <w:rsid w:val="00762BBE"/>
    <w:rsid w:val="00767E3E"/>
    <w:rsid w:val="007850F4"/>
    <w:rsid w:val="00787F59"/>
    <w:rsid w:val="00794888"/>
    <w:rsid w:val="007979A2"/>
    <w:rsid w:val="007B3E6D"/>
    <w:rsid w:val="007D328A"/>
    <w:rsid w:val="007F50E7"/>
    <w:rsid w:val="007F5E19"/>
    <w:rsid w:val="00806ECF"/>
    <w:rsid w:val="00834A6A"/>
    <w:rsid w:val="00841E6D"/>
    <w:rsid w:val="0085224A"/>
    <w:rsid w:val="008605AD"/>
    <w:rsid w:val="008675AC"/>
    <w:rsid w:val="008A61C5"/>
    <w:rsid w:val="008C15D9"/>
    <w:rsid w:val="008C62DB"/>
    <w:rsid w:val="008D0747"/>
    <w:rsid w:val="008D3168"/>
    <w:rsid w:val="009112DC"/>
    <w:rsid w:val="00916408"/>
    <w:rsid w:val="0092493C"/>
    <w:rsid w:val="00951192"/>
    <w:rsid w:val="00980156"/>
    <w:rsid w:val="00982BB2"/>
    <w:rsid w:val="009B1A7A"/>
    <w:rsid w:val="009C3676"/>
    <w:rsid w:val="009E7AF7"/>
    <w:rsid w:val="00A059CB"/>
    <w:rsid w:val="00A07BE6"/>
    <w:rsid w:val="00A12611"/>
    <w:rsid w:val="00A25593"/>
    <w:rsid w:val="00A32811"/>
    <w:rsid w:val="00A51131"/>
    <w:rsid w:val="00A97D8E"/>
    <w:rsid w:val="00AC58DA"/>
    <w:rsid w:val="00AD064D"/>
    <w:rsid w:val="00B0479E"/>
    <w:rsid w:val="00B13CC0"/>
    <w:rsid w:val="00B35ECC"/>
    <w:rsid w:val="00B63A70"/>
    <w:rsid w:val="00B742AE"/>
    <w:rsid w:val="00B82A3B"/>
    <w:rsid w:val="00B93E51"/>
    <w:rsid w:val="00BA2507"/>
    <w:rsid w:val="00BC241D"/>
    <w:rsid w:val="00BE35EF"/>
    <w:rsid w:val="00BE496E"/>
    <w:rsid w:val="00BE6768"/>
    <w:rsid w:val="00C107F2"/>
    <w:rsid w:val="00C129C4"/>
    <w:rsid w:val="00C2143D"/>
    <w:rsid w:val="00C30445"/>
    <w:rsid w:val="00C33A04"/>
    <w:rsid w:val="00C52262"/>
    <w:rsid w:val="00C61FA1"/>
    <w:rsid w:val="00C6287E"/>
    <w:rsid w:val="00C72CAE"/>
    <w:rsid w:val="00C73326"/>
    <w:rsid w:val="00C95B3C"/>
    <w:rsid w:val="00CA6D65"/>
    <w:rsid w:val="00CA7584"/>
    <w:rsid w:val="00CC562D"/>
    <w:rsid w:val="00CC74EA"/>
    <w:rsid w:val="00CD7AA5"/>
    <w:rsid w:val="00CE46DA"/>
    <w:rsid w:val="00D30DE8"/>
    <w:rsid w:val="00D45576"/>
    <w:rsid w:val="00D53394"/>
    <w:rsid w:val="00D60C5A"/>
    <w:rsid w:val="00D673CA"/>
    <w:rsid w:val="00D76A4D"/>
    <w:rsid w:val="00DA76AD"/>
    <w:rsid w:val="00DA7E5F"/>
    <w:rsid w:val="00DC0A32"/>
    <w:rsid w:val="00DD5F71"/>
    <w:rsid w:val="00DE5077"/>
    <w:rsid w:val="00DF4F05"/>
    <w:rsid w:val="00DF599C"/>
    <w:rsid w:val="00DF65E2"/>
    <w:rsid w:val="00E242E5"/>
    <w:rsid w:val="00E32F35"/>
    <w:rsid w:val="00E54B34"/>
    <w:rsid w:val="00E57E9D"/>
    <w:rsid w:val="00E725DB"/>
    <w:rsid w:val="00E81545"/>
    <w:rsid w:val="00E84D4F"/>
    <w:rsid w:val="00E86D0E"/>
    <w:rsid w:val="00ED1BB4"/>
    <w:rsid w:val="00ED5F19"/>
    <w:rsid w:val="00EE7E08"/>
    <w:rsid w:val="00EF31AD"/>
    <w:rsid w:val="00EF3F34"/>
    <w:rsid w:val="00F05AB2"/>
    <w:rsid w:val="00F05BD5"/>
    <w:rsid w:val="00F06D6F"/>
    <w:rsid w:val="00F11CD2"/>
    <w:rsid w:val="00F14EFC"/>
    <w:rsid w:val="00F15EA0"/>
    <w:rsid w:val="00F16BBA"/>
    <w:rsid w:val="00F246BD"/>
    <w:rsid w:val="00F25F50"/>
    <w:rsid w:val="00F36176"/>
    <w:rsid w:val="00F432AB"/>
    <w:rsid w:val="00F5082D"/>
    <w:rsid w:val="00F531BD"/>
    <w:rsid w:val="00F5324A"/>
    <w:rsid w:val="00F55629"/>
    <w:rsid w:val="00F57042"/>
    <w:rsid w:val="00F57C68"/>
    <w:rsid w:val="00F66A3E"/>
    <w:rsid w:val="00F91B2E"/>
    <w:rsid w:val="00FA0CA9"/>
    <w:rsid w:val="00FC36D0"/>
    <w:rsid w:val="00FD222F"/>
    <w:rsid w:val="00FE1354"/>
    <w:rsid w:val="00FF4C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557926">
      <w:bodyDiv w:val="1"/>
      <w:marLeft w:val="0"/>
      <w:marRight w:val="0"/>
      <w:marTop w:val="0"/>
      <w:marBottom w:val="0"/>
      <w:divBdr>
        <w:top w:val="none" w:sz="0" w:space="0" w:color="auto"/>
        <w:left w:val="none" w:sz="0" w:space="0" w:color="auto"/>
        <w:bottom w:val="none" w:sz="0" w:space="0" w:color="auto"/>
        <w:right w:val="none" w:sz="0" w:space="0" w:color="auto"/>
      </w:divBdr>
    </w:div>
    <w:div w:id="42330314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679306">
      <w:bodyDiv w:val="1"/>
      <w:marLeft w:val="0"/>
      <w:marRight w:val="0"/>
      <w:marTop w:val="0"/>
      <w:marBottom w:val="0"/>
      <w:divBdr>
        <w:top w:val="none" w:sz="0" w:space="0" w:color="auto"/>
        <w:left w:val="none" w:sz="0" w:space="0" w:color="auto"/>
        <w:bottom w:val="none" w:sz="0" w:space="0" w:color="auto"/>
        <w:right w:val="none" w:sz="0" w:space="0" w:color="auto"/>
      </w:divBdr>
    </w:div>
    <w:div w:id="1133139297">
      <w:bodyDiv w:val="1"/>
      <w:marLeft w:val="0"/>
      <w:marRight w:val="0"/>
      <w:marTop w:val="0"/>
      <w:marBottom w:val="0"/>
      <w:divBdr>
        <w:top w:val="none" w:sz="0" w:space="0" w:color="auto"/>
        <w:left w:val="none" w:sz="0" w:space="0" w:color="auto"/>
        <w:bottom w:val="none" w:sz="0" w:space="0" w:color="auto"/>
        <w:right w:val="none" w:sz="0" w:space="0" w:color="auto"/>
      </w:divBdr>
    </w:div>
    <w:div w:id="1217620166">
      <w:bodyDiv w:val="1"/>
      <w:marLeft w:val="0"/>
      <w:marRight w:val="0"/>
      <w:marTop w:val="0"/>
      <w:marBottom w:val="0"/>
      <w:divBdr>
        <w:top w:val="none" w:sz="0" w:space="0" w:color="auto"/>
        <w:left w:val="none" w:sz="0" w:space="0" w:color="auto"/>
        <w:bottom w:val="none" w:sz="0" w:space="0" w:color="auto"/>
        <w:right w:val="none" w:sz="0" w:space="0" w:color="auto"/>
      </w:divBdr>
    </w:div>
    <w:div w:id="143505711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374850">
      <w:bodyDiv w:val="1"/>
      <w:marLeft w:val="0"/>
      <w:marRight w:val="0"/>
      <w:marTop w:val="0"/>
      <w:marBottom w:val="0"/>
      <w:divBdr>
        <w:top w:val="none" w:sz="0" w:space="0" w:color="auto"/>
        <w:left w:val="none" w:sz="0" w:space="0" w:color="auto"/>
        <w:bottom w:val="none" w:sz="0" w:space="0" w:color="auto"/>
        <w:right w:val="none" w:sz="0" w:space="0" w:color="auto"/>
      </w:divBdr>
    </w:div>
    <w:div w:id="159069823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510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1518</Words>
  <Characters>8657</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cp:lastPrinted>2025-02-13T11:21:00Z</cp:lastPrinted>
  <dcterms:created xsi:type="dcterms:W3CDTF">2025-02-18T11:20:00Z</dcterms:created>
  <dcterms:modified xsi:type="dcterms:W3CDTF">2025-02-18T11:20:00Z</dcterms:modified>
</cp:coreProperties>
</file>