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77777777">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Pr="00224703" w:rsidR="0024390F">
        <w:rPr>
          <w:rFonts w:ascii="Verdana" w:hAnsi="Verdana" w:cs="Arial"/>
          <w:b/>
          <w:sz w:val="24"/>
          <w:szCs w:val="24"/>
        </w:rPr>
        <w:t>P</w:t>
      </w:r>
      <w:r w:rsidRPr="00224703" w:rsidR="00533F54">
        <w:rPr>
          <w:rFonts w:ascii="Verdana" w:hAnsi="Verdana" w:cs="Arial"/>
          <w:b/>
          <w:sz w:val="24"/>
          <w:szCs w:val="24"/>
        </w:rPr>
        <w:t>erformance and Finance Committee</w:t>
      </w:r>
    </w:p>
    <w:p w:rsidRPr="00224703" w:rsidR="00E543EE" w:rsidP="10987249" w:rsidRDefault="00E543EE" w14:paraId="2AC7324F" w14:textId="334F11CB">
      <w:pPr>
        <w:spacing w:before="0" w:after="0"/>
        <w:jc w:val="center"/>
        <w:rPr>
          <w:rFonts w:ascii="Verdana" w:hAnsi="Verdana" w:cs="Arial"/>
          <w:b/>
          <w:bCs/>
          <w:sz w:val="24"/>
          <w:szCs w:val="24"/>
        </w:rPr>
      </w:pPr>
      <w:r w:rsidRPr="674D5D53">
        <w:rPr>
          <w:rFonts w:ascii="Verdana" w:hAnsi="Verdana" w:cs="Arial"/>
          <w:b/>
          <w:bCs/>
          <w:sz w:val="24"/>
          <w:szCs w:val="24"/>
        </w:rPr>
        <w:t xml:space="preserve">held on </w:t>
      </w:r>
      <w:r w:rsidRPr="674D5D53" w:rsidR="00CA7D50">
        <w:rPr>
          <w:rFonts w:ascii="Verdana" w:hAnsi="Verdana" w:cs="Arial"/>
          <w:b/>
          <w:bCs/>
          <w:sz w:val="24"/>
          <w:szCs w:val="24"/>
        </w:rPr>
        <w:t xml:space="preserve">Tuesday, </w:t>
      </w:r>
      <w:r w:rsidRPr="674D5D53" w:rsidR="23445B0F">
        <w:rPr>
          <w:rFonts w:ascii="Verdana" w:hAnsi="Verdana" w:cs="Arial"/>
          <w:b/>
          <w:bCs/>
          <w:sz w:val="24"/>
          <w:szCs w:val="24"/>
        </w:rPr>
        <w:t>2</w:t>
      </w:r>
      <w:r w:rsidRPr="674D5D53" w:rsidR="3F85A528">
        <w:rPr>
          <w:rFonts w:ascii="Verdana" w:hAnsi="Verdana" w:cs="Arial"/>
          <w:b/>
          <w:bCs/>
          <w:sz w:val="24"/>
          <w:szCs w:val="24"/>
        </w:rPr>
        <w:t xml:space="preserve">5 November </w:t>
      </w:r>
      <w:r w:rsidRPr="674D5D53" w:rsidR="007C3186">
        <w:rPr>
          <w:rFonts w:ascii="Verdana" w:hAnsi="Verdana" w:cs="Arial"/>
          <w:b/>
          <w:bCs/>
          <w:sz w:val="24"/>
          <w:szCs w:val="24"/>
        </w:rPr>
        <w:t>202</w:t>
      </w:r>
      <w:r w:rsidRPr="674D5D53" w:rsidR="00F63AC5">
        <w:rPr>
          <w:rFonts w:ascii="Verdana" w:hAnsi="Verdana" w:cs="Arial"/>
          <w:b/>
          <w:bCs/>
          <w:sz w:val="24"/>
          <w:szCs w:val="24"/>
        </w:rPr>
        <w:t>5</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760"/>
        <w:gridCol w:w="975"/>
        <w:gridCol w:w="6341"/>
      </w:tblGrid>
      <w:tr w:rsidRPr="008F47E2" w:rsidR="00FA4B4D" w:rsidTr="243A751B" w14:paraId="5C30F27E" w14:textId="77777777">
        <w:trPr>
          <w:jc w:val="center"/>
        </w:trPr>
        <w:tc>
          <w:tcPr>
            <w:tcW w:w="10076" w:type="dxa"/>
            <w:gridSpan w:val="3"/>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8F47E2" w:rsidR="50FD24B2" w:rsidTr="243A751B" w14:paraId="25A3E5DF" w14:textId="77777777">
        <w:trPr>
          <w:trHeight w:val="300"/>
          <w:jc w:val="center"/>
        </w:trPr>
        <w:tc>
          <w:tcPr>
            <w:tcW w:w="2760" w:type="dxa"/>
          </w:tcPr>
          <w:p w:rsidRPr="008F47E2" w:rsidR="44B0C669" w:rsidP="0A8E5D2B" w:rsidRDefault="44B0C669" w14:paraId="4B498DCF" w14:textId="0AECE9FE">
            <w:pPr>
              <w:rPr>
                <w:rFonts w:ascii="Verdana" w:hAnsi="Verdana" w:eastAsia="MS Mincho" w:cs="Arial"/>
                <w:sz w:val="24"/>
                <w:szCs w:val="24"/>
              </w:rPr>
            </w:pPr>
            <w:r w:rsidRPr="008F47E2">
              <w:rPr>
                <w:rFonts w:ascii="Verdana" w:hAnsi="Verdana" w:eastAsia="MS Mincho" w:cs="Arial"/>
                <w:sz w:val="24"/>
                <w:szCs w:val="24"/>
              </w:rPr>
              <w:t>Jean Chu</w:t>
            </w:r>
            <w:r w:rsidRPr="008F47E2" w:rsidR="00BF0740">
              <w:rPr>
                <w:rFonts w:ascii="Verdana" w:hAnsi="Verdana" w:eastAsia="MS Mincho" w:cs="Arial"/>
                <w:sz w:val="24"/>
                <w:szCs w:val="24"/>
              </w:rPr>
              <w:t>r</w:t>
            </w:r>
            <w:r w:rsidRPr="008F47E2">
              <w:rPr>
                <w:rFonts w:ascii="Verdana" w:hAnsi="Verdana" w:eastAsia="MS Mincho" w:cs="Arial"/>
                <w:sz w:val="24"/>
                <w:szCs w:val="24"/>
              </w:rPr>
              <w:t xml:space="preserve">ch </w:t>
            </w:r>
          </w:p>
        </w:tc>
        <w:tc>
          <w:tcPr>
            <w:tcW w:w="975" w:type="dxa"/>
          </w:tcPr>
          <w:p w:rsidR="44B0C669" w:rsidP="50FD24B2" w:rsidRDefault="44B0C669" w14:paraId="0240068F" w14:textId="2990DC7D">
            <w:pPr>
              <w:jc w:val="center"/>
              <w:rPr>
                <w:rFonts w:ascii="Verdana" w:hAnsi="Verdana" w:eastAsia="Calibri" w:cs="Arial"/>
                <w:sz w:val="24"/>
                <w:szCs w:val="24"/>
              </w:rPr>
            </w:pPr>
            <w:r w:rsidRPr="50FD24B2">
              <w:rPr>
                <w:rFonts w:ascii="Verdana" w:hAnsi="Verdana" w:eastAsia="Calibri" w:cs="Arial"/>
                <w:sz w:val="24"/>
                <w:szCs w:val="24"/>
              </w:rPr>
              <w:t>(JC)</w:t>
            </w:r>
          </w:p>
        </w:tc>
        <w:tc>
          <w:tcPr>
            <w:tcW w:w="6341" w:type="dxa"/>
          </w:tcPr>
          <w:p w:rsidR="44B0C669" w:rsidP="50FD24B2" w:rsidRDefault="44B0C669" w14:paraId="585057EE" w14:textId="7B21BBE6">
            <w:pPr>
              <w:pBdr>
                <w:bar w:val="none" w:color="auto" w:sz="0"/>
              </w:pBdr>
              <w:rPr>
                <w:rFonts w:ascii="Verdana" w:hAnsi="Verdana" w:cs="Arial"/>
                <w:sz w:val="24"/>
                <w:szCs w:val="24"/>
              </w:rPr>
            </w:pPr>
            <w:r w:rsidRPr="50FD24B2">
              <w:rPr>
                <w:rFonts w:ascii="Verdana" w:hAnsi="Verdana" w:cs="Arial"/>
                <w:sz w:val="24"/>
                <w:szCs w:val="24"/>
              </w:rPr>
              <w:t>Independent Member</w:t>
            </w:r>
          </w:p>
        </w:tc>
      </w:tr>
      <w:tr w:rsidRPr="008F47E2" w:rsidR="39DFB91B" w:rsidTr="243A751B" w14:paraId="2A357E10" w14:textId="77777777">
        <w:trPr>
          <w:trHeight w:val="300"/>
          <w:jc w:val="center"/>
        </w:trPr>
        <w:tc>
          <w:tcPr>
            <w:tcW w:w="2760" w:type="dxa"/>
          </w:tcPr>
          <w:p w:rsidRPr="008F47E2" w:rsidR="2DE99DAC" w:rsidP="39DFB91B" w:rsidRDefault="2DE99DAC" w14:paraId="429DBEF6" w14:textId="611B9E55">
            <w:pPr>
              <w:rPr>
                <w:rFonts w:ascii="Verdana" w:hAnsi="Verdana" w:eastAsia="MS Mincho" w:cs="Arial"/>
                <w:sz w:val="24"/>
                <w:szCs w:val="24"/>
              </w:rPr>
            </w:pPr>
            <w:r w:rsidRPr="008F47E2">
              <w:rPr>
                <w:rFonts w:ascii="Verdana" w:hAnsi="Verdana" w:eastAsia="MS Mincho" w:cs="Arial"/>
                <w:sz w:val="24"/>
                <w:szCs w:val="24"/>
              </w:rPr>
              <w:t>Reena Owen</w:t>
            </w:r>
          </w:p>
        </w:tc>
        <w:tc>
          <w:tcPr>
            <w:tcW w:w="975" w:type="dxa"/>
          </w:tcPr>
          <w:p w:rsidR="2DE99DAC" w:rsidP="39DFB91B" w:rsidRDefault="2DE99DAC" w14:paraId="54396B9D" w14:textId="1D0BB3EA">
            <w:pPr>
              <w:jc w:val="center"/>
              <w:rPr>
                <w:rFonts w:ascii="Verdana" w:hAnsi="Verdana" w:eastAsia="Calibri" w:cs="Arial"/>
                <w:sz w:val="24"/>
                <w:szCs w:val="24"/>
              </w:rPr>
            </w:pPr>
            <w:r w:rsidRPr="39DFB91B">
              <w:rPr>
                <w:rFonts w:ascii="Verdana" w:hAnsi="Verdana" w:eastAsia="Calibri" w:cs="Arial"/>
                <w:sz w:val="24"/>
                <w:szCs w:val="24"/>
              </w:rPr>
              <w:t>(RO)</w:t>
            </w:r>
          </w:p>
        </w:tc>
        <w:tc>
          <w:tcPr>
            <w:tcW w:w="6341" w:type="dxa"/>
          </w:tcPr>
          <w:p w:rsidR="2DE99DAC" w:rsidP="39DFB91B" w:rsidRDefault="2DE99DAC" w14:paraId="275430F6" w14:textId="53B21EAB">
            <w:pPr>
              <w:pBdr>
                <w:bar w:val="none" w:color="auto" w:sz="0"/>
              </w:pBdr>
              <w:rPr>
                <w:rFonts w:ascii="Verdana" w:hAnsi="Verdana" w:cs="Arial"/>
                <w:sz w:val="24"/>
                <w:szCs w:val="24"/>
              </w:rPr>
            </w:pPr>
            <w:r w:rsidRPr="39DFB91B">
              <w:rPr>
                <w:rFonts w:ascii="Verdana" w:hAnsi="Verdana" w:cs="Arial"/>
                <w:sz w:val="24"/>
                <w:szCs w:val="24"/>
              </w:rPr>
              <w:t>Independent Member</w:t>
            </w:r>
          </w:p>
        </w:tc>
      </w:tr>
      <w:tr w:rsidRPr="008F47E2" w:rsidR="39DFB91B" w:rsidTr="243A751B" w14:paraId="48D584F2" w14:textId="77777777">
        <w:trPr>
          <w:trHeight w:val="300"/>
          <w:jc w:val="center"/>
        </w:trPr>
        <w:tc>
          <w:tcPr>
            <w:tcW w:w="2760" w:type="dxa"/>
          </w:tcPr>
          <w:p w:rsidRPr="008F47E2" w:rsidR="39DFB91B" w:rsidP="39DFB91B" w:rsidRDefault="39DFB91B" w14:paraId="53B3E5B9" w14:textId="02A227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MS Mincho" w:cs="Arial"/>
                <w:sz w:val="24"/>
                <w:szCs w:val="24"/>
              </w:rPr>
            </w:pPr>
            <w:r w:rsidRPr="008F47E2">
              <w:rPr>
                <w:rFonts w:ascii="Verdana" w:hAnsi="Verdana" w:eastAsia="MS Mincho" w:cs="Arial"/>
                <w:sz w:val="24"/>
                <w:szCs w:val="24"/>
              </w:rPr>
              <w:t>Patricia Price</w:t>
            </w:r>
          </w:p>
        </w:tc>
        <w:tc>
          <w:tcPr>
            <w:tcW w:w="975" w:type="dxa"/>
          </w:tcPr>
          <w:p w:rsidR="39DFB91B" w:rsidP="39DFB91B" w:rsidRDefault="39DFB91B" w14:paraId="401264D3" w14:textId="21CC28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39DFB91B">
              <w:rPr>
                <w:rFonts w:ascii="Verdana" w:hAnsi="Verdana" w:eastAsia="Calibri" w:cs="Arial"/>
                <w:sz w:val="24"/>
                <w:szCs w:val="24"/>
              </w:rPr>
              <w:t>(PP)</w:t>
            </w:r>
          </w:p>
        </w:tc>
        <w:tc>
          <w:tcPr>
            <w:tcW w:w="6341" w:type="dxa"/>
          </w:tcPr>
          <w:p w:rsidR="39DFB91B" w:rsidP="39DFB91B" w:rsidRDefault="39DFB91B" w14:paraId="5FC62828" w14:textId="303870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9DFB91B">
              <w:rPr>
                <w:rFonts w:ascii="Verdana" w:hAnsi="Verdana" w:cs="Arial"/>
                <w:sz w:val="24"/>
                <w:szCs w:val="24"/>
              </w:rPr>
              <w:t>Independent Member (In the Chair)</w:t>
            </w:r>
          </w:p>
        </w:tc>
      </w:tr>
      <w:tr w:rsidR="2AFF651F" w:rsidTr="243A751B" w14:paraId="1275E64F" w14:textId="77777777">
        <w:trPr>
          <w:trHeight w:val="300"/>
          <w:jc w:val="center"/>
        </w:trPr>
        <w:tc>
          <w:tcPr>
            <w:tcW w:w="2760" w:type="dxa"/>
          </w:tcPr>
          <w:p w:rsidR="074E5965" w:rsidP="2AFF651F" w:rsidRDefault="074E5965" w14:paraId="24A8BBF9" w14:textId="378C41DC">
            <w:pPr>
              <w:rPr>
                <w:rFonts w:ascii="Verdana" w:hAnsi="Verdana" w:eastAsia="MS Mincho" w:cs="Arial"/>
                <w:sz w:val="24"/>
                <w:szCs w:val="24"/>
              </w:rPr>
            </w:pPr>
            <w:r w:rsidRPr="2AFF651F">
              <w:rPr>
                <w:rFonts w:ascii="Verdana" w:hAnsi="Verdana" w:eastAsia="MS Mincho" w:cs="Arial"/>
                <w:sz w:val="24"/>
                <w:szCs w:val="24"/>
              </w:rPr>
              <w:t>Reena Owen</w:t>
            </w:r>
          </w:p>
        </w:tc>
        <w:tc>
          <w:tcPr>
            <w:tcW w:w="975" w:type="dxa"/>
          </w:tcPr>
          <w:p w:rsidR="074E5965" w:rsidP="2AFF651F" w:rsidRDefault="074E5965" w14:paraId="1842F7DA" w14:textId="7058F256">
            <w:pPr>
              <w:jc w:val="center"/>
              <w:rPr>
                <w:rFonts w:ascii="Verdana" w:hAnsi="Verdana" w:eastAsia="Calibri" w:cs="Arial"/>
                <w:sz w:val="24"/>
                <w:szCs w:val="24"/>
              </w:rPr>
            </w:pPr>
            <w:r w:rsidRPr="2AFF651F">
              <w:rPr>
                <w:rFonts w:ascii="Verdana" w:hAnsi="Verdana" w:eastAsia="Calibri" w:cs="Arial"/>
                <w:sz w:val="24"/>
                <w:szCs w:val="24"/>
              </w:rPr>
              <w:t>(RO)</w:t>
            </w:r>
          </w:p>
        </w:tc>
        <w:tc>
          <w:tcPr>
            <w:tcW w:w="6341" w:type="dxa"/>
          </w:tcPr>
          <w:p w:rsidR="074E5965" w:rsidP="2AFF651F" w:rsidRDefault="074E5965" w14:paraId="7376AFD3" w14:textId="4A483630">
            <w:pPr>
              <w:pBdr>
                <w:bar w:val="none" w:color="auto" w:sz="0"/>
              </w:pBdr>
              <w:rPr>
                <w:rFonts w:ascii="Verdana" w:hAnsi="Verdana" w:cs="Arial"/>
                <w:sz w:val="24"/>
                <w:szCs w:val="24"/>
              </w:rPr>
            </w:pPr>
            <w:r w:rsidRPr="2AFF651F">
              <w:rPr>
                <w:rFonts w:ascii="Verdana" w:hAnsi="Verdana" w:cs="Arial"/>
                <w:sz w:val="24"/>
                <w:szCs w:val="24"/>
              </w:rPr>
              <w:t>Independent Member</w:t>
            </w:r>
          </w:p>
        </w:tc>
      </w:tr>
      <w:tr w:rsidRPr="008F47E2" w:rsidR="00FA4B4D" w:rsidTr="243A751B" w14:paraId="1E955F25" w14:textId="77777777">
        <w:trPr>
          <w:jc w:val="center"/>
        </w:trPr>
        <w:tc>
          <w:tcPr>
            <w:tcW w:w="10076" w:type="dxa"/>
            <w:gridSpan w:val="3"/>
          </w:tcPr>
          <w:p w:rsidRPr="008F47E2"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sz w:val="24"/>
                <w:szCs w:val="24"/>
              </w:rPr>
            </w:pPr>
            <w:r w:rsidRPr="00ED203F">
              <w:rPr>
                <w:rFonts w:ascii="Verdana" w:hAnsi="Verdana" w:eastAsia="Calibri" w:cs="Arial"/>
                <w:b/>
                <w:sz w:val="24"/>
                <w:szCs w:val="24"/>
              </w:rPr>
              <w:t>In Attendance:</w:t>
            </w:r>
          </w:p>
        </w:tc>
      </w:tr>
      <w:tr w:rsidR="2AFF651F" w:rsidTr="243A751B" w14:paraId="6D8F7091" w14:textId="77777777">
        <w:trPr>
          <w:trHeight w:val="300"/>
          <w:jc w:val="center"/>
        </w:trPr>
        <w:tc>
          <w:tcPr>
            <w:tcW w:w="2760" w:type="dxa"/>
          </w:tcPr>
          <w:p w:rsidR="5E5C0B48" w:rsidP="2AFF651F" w:rsidRDefault="02AFA141" w14:paraId="1915A2D7" w14:textId="685CA11B">
            <w:pPr>
              <w:rPr>
                <w:rFonts w:ascii="Verdana" w:hAnsi="Verdana" w:cs="Arial"/>
                <w:sz w:val="24"/>
                <w:szCs w:val="24"/>
              </w:rPr>
            </w:pPr>
            <w:r w:rsidRPr="553F464E">
              <w:rPr>
                <w:rFonts w:ascii="Verdana" w:hAnsi="Verdana" w:cs="Arial"/>
                <w:sz w:val="24"/>
                <w:szCs w:val="24"/>
              </w:rPr>
              <w:t>Ffion Ansari</w:t>
            </w:r>
          </w:p>
        </w:tc>
        <w:tc>
          <w:tcPr>
            <w:tcW w:w="975" w:type="dxa"/>
          </w:tcPr>
          <w:p w:rsidR="5E5C0B48" w:rsidP="2AFF651F" w:rsidRDefault="5E5C0B48" w14:paraId="2E09681B" w14:textId="2DE277E7">
            <w:pPr>
              <w:jc w:val="center"/>
              <w:rPr>
                <w:rFonts w:ascii="Verdana" w:hAnsi="Verdana" w:cs="Arial"/>
                <w:sz w:val="24"/>
                <w:szCs w:val="24"/>
              </w:rPr>
            </w:pPr>
            <w:r w:rsidRPr="553F464E">
              <w:rPr>
                <w:rFonts w:ascii="Verdana" w:hAnsi="Verdana" w:cs="Arial"/>
                <w:sz w:val="24"/>
                <w:szCs w:val="24"/>
              </w:rPr>
              <w:t>(</w:t>
            </w:r>
            <w:r w:rsidRPr="553F464E" w:rsidR="525C3696">
              <w:rPr>
                <w:rFonts w:ascii="Verdana" w:hAnsi="Verdana" w:cs="Arial"/>
                <w:sz w:val="24"/>
                <w:szCs w:val="24"/>
              </w:rPr>
              <w:t>FA)</w:t>
            </w:r>
          </w:p>
        </w:tc>
        <w:tc>
          <w:tcPr>
            <w:tcW w:w="6341" w:type="dxa"/>
          </w:tcPr>
          <w:p w:rsidR="5E5C0B48" w:rsidP="2AFF651F" w:rsidRDefault="525C3696" w14:paraId="7D5D5AF0" w14:textId="7F8F314B">
            <w:pPr>
              <w:rPr>
                <w:rFonts w:ascii="Verdana" w:hAnsi="Verdana" w:cs="Arial"/>
                <w:sz w:val="24"/>
                <w:szCs w:val="24"/>
              </w:rPr>
            </w:pPr>
            <w:r w:rsidRPr="553F464E">
              <w:rPr>
                <w:rFonts w:ascii="Verdana" w:hAnsi="Verdana" w:cs="Arial"/>
                <w:sz w:val="24"/>
                <w:szCs w:val="24"/>
              </w:rPr>
              <w:t>Head of IMTP Development and Implementation</w:t>
            </w:r>
          </w:p>
        </w:tc>
      </w:tr>
      <w:tr w:rsidR="553F464E" w:rsidTr="243A751B" w14:paraId="4E6CF731" w14:textId="77777777">
        <w:trPr>
          <w:trHeight w:val="300"/>
          <w:jc w:val="center"/>
        </w:trPr>
        <w:tc>
          <w:tcPr>
            <w:tcW w:w="2760" w:type="dxa"/>
          </w:tcPr>
          <w:p w:rsidR="553F464E" w:rsidP="553F464E" w:rsidRDefault="553F464E" w14:paraId="2719DCF9" w14:textId="4CA26D7B">
            <w:pPr>
              <w:rPr>
                <w:rFonts w:ascii="Verdana" w:hAnsi="Verdana" w:cs="Arial"/>
                <w:sz w:val="24"/>
                <w:szCs w:val="24"/>
              </w:rPr>
            </w:pPr>
            <w:r w:rsidRPr="553F464E">
              <w:rPr>
                <w:rFonts w:ascii="Verdana" w:hAnsi="Verdana" w:cs="Arial"/>
                <w:sz w:val="24"/>
                <w:szCs w:val="24"/>
              </w:rPr>
              <w:t>Alex Claybrook</w:t>
            </w:r>
          </w:p>
        </w:tc>
        <w:tc>
          <w:tcPr>
            <w:tcW w:w="975" w:type="dxa"/>
          </w:tcPr>
          <w:p w:rsidR="553F464E" w:rsidP="553F464E" w:rsidRDefault="553F464E" w14:paraId="22715E0A" w14:textId="46B325C8">
            <w:pPr>
              <w:jc w:val="center"/>
              <w:rPr>
                <w:rFonts w:ascii="Verdana" w:hAnsi="Verdana" w:cs="Arial"/>
                <w:sz w:val="24"/>
                <w:szCs w:val="24"/>
              </w:rPr>
            </w:pPr>
            <w:r w:rsidRPr="553F464E">
              <w:rPr>
                <w:rFonts w:ascii="Verdana" w:hAnsi="Verdana" w:cs="Arial"/>
                <w:sz w:val="24"/>
                <w:szCs w:val="24"/>
              </w:rPr>
              <w:t>(AC)</w:t>
            </w:r>
          </w:p>
        </w:tc>
        <w:tc>
          <w:tcPr>
            <w:tcW w:w="6341" w:type="dxa"/>
          </w:tcPr>
          <w:p w:rsidR="553F464E" w:rsidP="553F464E" w:rsidRDefault="553F464E" w14:paraId="4B53CA19" w14:textId="40A35972">
            <w:pPr>
              <w:rPr>
                <w:rFonts w:ascii="Verdana" w:hAnsi="Verdana" w:cs="Arial"/>
                <w:sz w:val="24"/>
                <w:szCs w:val="24"/>
              </w:rPr>
            </w:pPr>
            <w:r w:rsidRPr="553F464E">
              <w:rPr>
                <w:rFonts w:ascii="Verdana" w:hAnsi="Verdana" w:cs="Arial"/>
                <w:sz w:val="24"/>
                <w:szCs w:val="24"/>
              </w:rPr>
              <w:t>Deloitte</w:t>
            </w:r>
          </w:p>
        </w:tc>
      </w:tr>
      <w:tr w:rsidR="2AFF651F" w:rsidTr="243A751B" w14:paraId="71EBBB23" w14:textId="77777777">
        <w:trPr>
          <w:trHeight w:val="300"/>
          <w:jc w:val="center"/>
        </w:trPr>
        <w:tc>
          <w:tcPr>
            <w:tcW w:w="2760" w:type="dxa"/>
          </w:tcPr>
          <w:p w:rsidR="2AFF651F" w:rsidP="2AFF651F" w:rsidRDefault="2AFF651F" w14:paraId="6CE62205" w14:textId="2ED18957">
            <w:pPr>
              <w:rPr>
                <w:rFonts w:ascii="Verdana" w:hAnsi="Verdana" w:cs="Arial"/>
                <w:sz w:val="24"/>
                <w:szCs w:val="24"/>
              </w:rPr>
            </w:pPr>
            <w:r w:rsidRPr="2AFF651F">
              <w:rPr>
                <w:rFonts w:ascii="Verdana" w:hAnsi="Verdana" w:cs="Arial"/>
                <w:sz w:val="24"/>
                <w:szCs w:val="24"/>
              </w:rPr>
              <w:t>Simon Carr</w:t>
            </w:r>
          </w:p>
        </w:tc>
        <w:tc>
          <w:tcPr>
            <w:tcW w:w="975" w:type="dxa"/>
          </w:tcPr>
          <w:p w:rsidR="2AFF651F" w:rsidP="2AFF651F" w:rsidRDefault="2AFF651F" w14:paraId="61685B5C" w14:textId="3342240E">
            <w:pPr>
              <w:jc w:val="center"/>
              <w:rPr>
                <w:rFonts w:ascii="Verdana" w:hAnsi="Verdana" w:cs="Arial"/>
                <w:sz w:val="24"/>
                <w:szCs w:val="24"/>
              </w:rPr>
            </w:pPr>
            <w:r w:rsidRPr="2AFF651F">
              <w:rPr>
                <w:rFonts w:ascii="Verdana" w:hAnsi="Verdana" w:cs="Arial"/>
                <w:sz w:val="24"/>
                <w:szCs w:val="24"/>
              </w:rPr>
              <w:t>(SC)</w:t>
            </w:r>
          </w:p>
        </w:tc>
        <w:tc>
          <w:tcPr>
            <w:tcW w:w="6341" w:type="dxa"/>
          </w:tcPr>
          <w:p w:rsidR="2AFF651F" w:rsidP="2AFF651F" w:rsidRDefault="2AFF651F" w14:paraId="1C25F7A8" w14:textId="6BA00BB5">
            <w:pPr>
              <w:rPr>
                <w:rFonts w:ascii="Verdana" w:hAnsi="Verdana" w:cs="Arial"/>
                <w:sz w:val="24"/>
                <w:szCs w:val="24"/>
              </w:rPr>
            </w:pPr>
            <w:r w:rsidRPr="2AFF651F">
              <w:rPr>
                <w:rFonts w:ascii="Verdana" w:hAnsi="Verdana" w:cs="Arial"/>
                <w:sz w:val="24"/>
                <w:szCs w:val="24"/>
              </w:rPr>
              <w:t>Deloitte</w:t>
            </w:r>
          </w:p>
        </w:tc>
      </w:tr>
      <w:tr w:rsidR="2AFF651F" w:rsidTr="243A751B" w14:paraId="7409170B" w14:textId="77777777">
        <w:trPr>
          <w:trHeight w:val="300"/>
          <w:jc w:val="center"/>
        </w:trPr>
        <w:tc>
          <w:tcPr>
            <w:tcW w:w="2760" w:type="dxa"/>
          </w:tcPr>
          <w:p w:rsidR="7DEB549B" w:rsidP="2AFF651F" w:rsidRDefault="7DEB549B" w14:paraId="357D3B6E" w14:textId="437E7D3B">
            <w:pPr>
              <w:rPr>
                <w:rFonts w:ascii="Verdana" w:hAnsi="Verdana" w:cs="Arial"/>
                <w:sz w:val="24"/>
                <w:szCs w:val="24"/>
              </w:rPr>
            </w:pPr>
            <w:r w:rsidRPr="2AFF651F">
              <w:rPr>
                <w:rFonts w:ascii="Verdana" w:hAnsi="Verdana" w:cs="Arial"/>
                <w:sz w:val="24"/>
                <w:szCs w:val="24"/>
              </w:rPr>
              <w:t>Neil Cooper</w:t>
            </w:r>
          </w:p>
        </w:tc>
        <w:tc>
          <w:tcPr>
            <w:tcW w:w="975" w:type="dxa"/>
          </w:tcPr>
          <w:p w:rsidR="7DEB549B" w:rsidP="2AFF651F" w:rsidRDefault="7DEB549B" w14:paraId="317DBD26" w14:textId="21BF8DAB">
            <w:pPr>
              <w:jc w:val="center"/>
              <w:rPr>
                <w:rFonts w:ascii="Verdana" w:hAnsi="Verdana" w:cs="Arial"/>
                <w:sz w:val="24"/>
                <w:szCs w:val="24"/>
              </w:rPr>
            </w:pPr>
            <w:r w:rsidRPr="2AFF651F">
              <w:rPr>
                <w:rFonts w:ascii="Verdana" w:hAnsi="Verdana" w:cs="Arial"/>
                <w:sz w:val="24"/>
                <w:szCs w:val="24"/>
              </w:rPr>
              <w:t>(NC)</w:t>
            </w:r>
          </w:p>
        </w:tc>
        <w:tc>
          <w:tcPr>
            <w:tcW w:w="6341" w:type="dxa"/>
          </w:tcPr>
          <w:p w:rsidR="7DEB549B" w:rsidP="2AFF651F" w:rsidRDefault="7DEB549B" w14:paraId="729881A4" w14:textId="678DBE56">
            <w:pPr>
              <w:rPr>
                <w:rFonts w:ascii="Verdana" w:hAnsi="Verdana" w:cs="Arial"/>
                <w:sz w:val="24"/>
                <w:szCs w:val="24"/>
              </w:rPr>
            </w:pPr>
            <w:r w:rsidRPr="2AFF651F">
              <w:rPr>
                <w:rFonts w:ascii="Verdana" w:hAnsi="Verdana" w:cs="Arial"/>
                <w:sz w:val="24"/>
                <w:szCs w:val="24"/>
              </w:rPr>
              <w:t xml:space="preserve">Morriston Service Group Director </w:t>
            </w:r>
          </w:p>
        </w:tc>
      </w:tr>
      <w:tr w:rsidR="2AFF651F" w:rsidTr="243A751B" w14:paraId="104D8AA7" w14:textId="77777777">
        <w:trPr>
          <w:trHeight w:val="300"/>
          <w:jc w:val="center"/>
        </w:trPr>
        <w:tc>
          <w:tcPr>
            <w:tcW w:w="2760" w:type="dxa"/>
          </w:tcPr>
          <w:p w:rsidR="6DD833D4" w:rsidP="2AFF651F" w:rsidRDefault="6DD833D4" w14:paraId="3C186A0D" w14:textId="46B3D2C3">
            <w:pPr>
              <w:rPr>
                <w:rFonts w:ascii="Verdana" w:hAnsi="Verdana" w:cs="Arial"/>
                <w:sz w:val="24"/>
                <w:szCs w:val="24"/>
              </w:rPr>
            </w:pPr>
            <w:r w:rsidRPr="2AFF651F">
              <w:rPr>
                <w:rFonts w:ascii="Verdana" w:hAnsi="Verdana" w:cs="Arial"/>
                <w:sz w:val="24"/>
                <w:szCs w:val="24"/>
              </w:rPr>
              <w:t xml:space="preserve">Amanda Davies </w:t>
            </w:r>
          </w:p>
        </w:tc>
        <w:tc>
          <w:tcPr>
            <w:tcW w:w="975" w:type="dxa"/>
          </w:tcPr>
          <w:p w:rsidR="6DD833D4" w:rsidP="2AFF651F" w:rsidRDefault="6DD833D4" w14:paraId="6C880DAB" w14:textId="4225BD5C">
            <w:pPr>
              <w:jc w:val="center"/>
              <w:rPr>
                <w:rFonts w:ascii="Verdana" w:hAnsi="Verdana" w:cs="Arial"/>
                <w:sz w:val="24"/>
                <w:szCs w:val="24"/>
              </w:rPr>
            </w:pPr>
            <w:r w:rsidRPr="2AFF651F">
              <w:rPr>
                <w:rFonts w:ascii="Verdana" w:hAnsi="Verdana" w:cs="Arial"/>
                <w:sz w:val="24"/>
                <w:szCs w:val="24"/>
              </w:rPr>
              <w:t>(AD)</w:t>
            </w:r>
          </w:p>
        </w:tc>
        <w:tc>
          <w:tcPr>
            <w:tcW w:w="6341" w:type="dxa"/>
          </w:tcPr>
          <w:p w:rsidR="6DD833D4" w:rsidP="2AFF651F" w:rsidRDefault="6DD833D4" w14:paraId="5017E6E9" w14:textId="7180781A">
            <w:pPr>
              <w:rPr>
                <w:rFonts w:ascii="Verdana" w:hAnsi="Verdana" w:cs="Arial"/>
                <w:sz w:val="24"/>
                <w:szCs w:val="24"/>
              </w:rPr>
            </w:pPr>
            <w:r w:rsidRPr="2AFF651F">
              <w:rPr>
                <w:rFonts w:ascii="Verdana" w:hAnsi="Verdana" w:cs="Arial"/>
                <w:sz w:val="24"/>
                <w:szCs w:val="24"/>
              </w:rPr>
              <w:t xml:space="preserve">Long Term Care Manager </w:t>
            </w:r>
          </w:p>
        </w:tc>
      </w:tr>
      <w:tr w:rsidR="2AFF651F" w:rsidTr="243A751B" w14:paraId="6FFD2DA4" w14:textId="77777777">
        <w:trPr>
          <w:trHeight w:val="300"/>
          <w:jc w:val="center"/>
        </w:trPr>
        <w:tc>
          <w:tcPr>
            <w:tcW w:w="2760" w:type="dxa"/>
          </w:tcPr>
          <w:p w:rsidR="4EB890BB" w:rsidP="2AFF651F" w:rsidRDefault="4EB890BB" w14:paraId="0AB7FF1F" w14:textId="6A1E3B63">
            <w:pPr>
              <w:rPr>
                <w:rFonts w:ascii="Verdana" w:hAnsi="Verdana" w:cs="Arial"/>
                <w:sz w:val="24"/>
                <w:szCs w:val="24"/>
              </w:rPr>
            </w:pPr>
            <w:r w:rsidRPr="2AFF651F">
              <w:rPr>
                <w:rFonts w:ascii="Verdana" w:hAnsi="Verdana" w:cs="Arial"/>
                <w:sz w:val="24"/>
                <w:szCs w:val="24"/>
              </w:rPr>
              <w:t xml:space="preserve">Alison Gallagher </w:t>
            </w:r>
          </w:p>
        </w:tc>
        <w:tc>
          <w:tcPr>
            <w:tcW w:w="975" w:type="dxa"/>
          </w:tcPr>
          <w:p w:rsidR="4EB890BB" w:rsidP="2AFF651F" w:rsidRDefault="4EB890BB" w14:paraId="02A15222" w14:textId="46E5D978">
            <w:pPr>
              <w:jc w:val="center"/>
              <w:rPr>
                <w:rFonts w:ascii="Verdana" w:hAnsi="Verdana" w:cs="Arial"/>
                <w:sz w:val="24"/>
                <w:szCs w:val="24"/>
              </w:rPr>
            </w:pPr>
            <w:r w:rsidRPr="2AFF651F">
              <w:rPr>
                <w:rFonts w:ascii="Verdana" w:hAnsi="Verdana" w:cs="Arial"/>
                <w:sz w:val="24"/>
                <w:szCs w:val="24"/>
              </w:rPr>
              <w:t>(AG)</w:t>
            </w:r>
          </w:p>
        </w:tc>
        <w:tc>
          <w:tcPr>
            <w:tcW w:w="6341" w:type="dxa"/>
          </w:tcPr>
          <w:p w:rsidR="4EB890BB" w:rsidP="2AFF651F" w:rsidRDefault="4EB890BB" w14:paraId="026133EE" w14:textId="43EE520F">
            <w:pPr>
              <w:rPr>
                <w:rFonts w:ascii="Verdana" w:hAnsi="Verdana" w:cs="Arial"/>
                <w:sz w:val="24"/>
                <w:szCs w:val="24"/>
              </w:rPr>
            </w:pPr>
            <w:r w:rsidRPr="2AFF651F">
              <w:rPr>
                <w:rFonts w:ascii="Verdana" w:hAnsi="Verdana" w:cs="Arial"/>
                <w:sz w:val="24"/>
                <w:szCs w:val="24"/>
              </w:rPr>
              <w:t>Associate Director of Unscheduled Care</w:t>
            </w:r>
          </w:p>
        </w:tc>
      </w:tr>
      <w:tr w:rsidR="2AFF651F" w:rsidTr="243A751B" w14:paraId="43A92412" w14:textId="77777777">
        <w:trPr>
          <w:trHeight w:val="300"/>
          <w:jc w:val="center"/>
        </w:trPr>
        <w:tc>
          <w:tcPr>
            <w:tcW w:w="2760" w:type="dxa"/>
          </w:tcPr>
          <w:p w:rsidR="58AA449C" w:rsidP="2AFF651F" w:rsidRDefault="58AA449C" w14:paraId="70778093" w14:textId="6647AF6E">
            <w:pPr>
              <w:rPr>
                <w:rFonts w:ascii="Verdana" w:hAnsi="Verdana" w:cs="Arial"/>
                <w:sz w:val="24"/>
                <w:szCs w:val="24"/>
              </w:rPr>
            </w:pPr>
            <w:r w:rsidRPr="2AFF651F">
              <w:rPr>
                <w:rFonts w:ascii="Verdana" w:hAnsi="Verdana" w:cs="Arial"/>
                <w:sz w:val="24"/>
                <w:szCs w:val="24"/>
              </w:rPr>
              <w:t>Darren Griffiths</w:t>
            </w:r>
          </w:p>
        </w:tc>
        <w:tc>
          <w:tcPr>
            <w:tcW w:w="975" w:type="dxa"/>
          </w:tcPr>
          <w:p w:rsidR="58AA449C" w:rsidP="2AFF651F" w:rsidRDefault="58AA449C" w14:paraId="185A6321" w14:textId="55D9DD00">
            <w:pPr>
              <w:jc w:val="center"/>
              <w:rPr>
                <w:rFonts w:ascii="Verdana" w:hAnsi="Verdana" w:cs="Arial"/>
                <w:sz w:val="24"/>
                <w:szCs w:val="24"/>
              </w:rPr>
            </w:pPr>
            <w:r w:rsidRPr="2AFF651F">
              <w:rPr>
                <w:rFonts w:ascii="Verdana" w:hAnsi="Verdana" w:cs="Arial"/>
                <w:sz w:val="24"/>
                <w:szCs w:val="24"/>
              </w:rPr>
              <w:t>(DG)</w:t>
            </w:r>
          </w:p>
        </w:tc>
        <w:tc>
          <w:tcPr>
            <w:tcW w:w="6341" w:type="dxa"/>
          </w:tcPr>
          <w:p w:rsidR="58AA449C" w:rsidP="2AFF651F" w:rsidRDefault="58AA449C" w14:paraId="3F93818B" w14:textId="3FF0F79E">
            <w:pPr>
              <w:rPr>
                <w:rFonts w:ascii="Verdana" w:hAnsi="Verdana" w:cs="Arial"/>
                <w:sz w:val="24"/>
                <w:szCs w:val="24"/>
              </w:rPr>
            </w:pPr>
            <w:r w:rsidRPr="2AFF651F">
              <w:rPr>
                <w:rFonts w:ascii="Verdana" w:hAnsi="Verdana" w:cs="Arial"/>
                <w:sz w:val="24"/>
                <w:szCs w:val="24"/>
              </w:rPr>
              <w:t xml:space="preserve">Director of Finance and Performance </w:t>
            </w:r>
          </w:p>
        </w:tc>
      </w:tr>
      <w:tr w:rsidR="553F464E" w:rsidTr="243A751B" w14:paraId="77A4FB78" w14:textId="77777777">
        <w:trPr>
          <w:trHeight w:val="300"/>
          <w:jc w:val="center"/>
        </w:trPr>
        <w:tc>
          <w:tcPr>
            <w:tcW w:w="2760" w:type="dxa"/>
          </w:tcPr>
          <w:p w:rsidR="0DA57BD3" w:rsidP="553F464E" w:rsidRDefault="0DA57BD3" w14:paraId="5D75AB96" w14:textId="3C136DA9">
            <w:pPr>
              <w:rPr>
                <w:rFonts w:ascii="Verdana" w:hAnsi="Verdana" w:cs="Arial"/>
                <w:sz w:val="24"/>
                <w:szCs w:val="24"/>
              </w:rPr>
            </w:pPr>
            <w:r w:rsidRPr="553F464E">
              <w:rPr>
                <w:rFonts w:ascii="Verdana" w:hAnsi="Verdana" w:cs="Arial"/>
                <w:sz w:val="24"/>
                <w:szCs w:val="24"/>
              </w:rPr>
              <w:t>Karen Gronert</w:t>
            </w:r>
          </w:p>
        </w:tc>
        <w:tc>
          <w:tcPr>
            <w:tcW w:w="975" w:type="dxa"/>
          </w:tcPr>
          <w:p w:rsidR="0DA57BD3" w:rsidP="553F464E" w:rsidRDefault="0DA57BD3" w14:paraId="29EF5A20" w14:textId="67081B7B">
            <w:pPr>
              <w:jc w:val="center"/>
              <w:rPr>
                <w:rFonts w:ascii="Verdana" w:hAnsi="Verdana" w:cs="Arial"/>
                <w:sz w:val="24"/>
                <w:szCs w:val="24"/>
              </w:rPr>
            </w:pPr>
            <w:r w:rsidRPr="553F464E">
              <w:rPr>
                <w:rFonts w:ascii="Verdana" w:hAnsi="Verdana" w:cs="Arial"/>
                <w:sz w:val="24"/>
                <w:szCs w:val="24"/>
              </w:rPr>
              <w:t>(KG)</w:t>
            </w:r>
          </w:p>
        </w:tc>
        <w:tc>
          <w:tcPr>
            <w:tcW w:w="6341" w:type="dxa"/>
          </w:tcPr>
          <w:p w:rsidR="553F464E" w:rsidP="553F464E" w:rsidRDefault="4F040C36" w14:paraId="718EF3BD" w14:textId="28C804FF">
            <w:pPr>
              <w:rPr>
                <w:rFonts w:ascii="Verdana" w:hAnsi="Verdana" w:cs="Arial"/>
                <w:sz w:val="24"/>
                <w:szCs w:val="24"/>
              </w:rPr>
            </w:pPr>
            <w:r w:rsidRPr="243A751B">
              <w:rPr>
                <w:rFonts w:ascii="Verdana" w:hAnsi="Verdana" w:cs="Arial"/>
                <w:sz w:val="24"/>
                <w:szCs w:val="24"/>
              </w:rPr>
              <w:t xml:space="preserve">Head of Nursing </w:t>
            </w:r>
          </w:p>
        </w:tc>
      </w:tr>
      <w:tr w:rsidRPr="008F47E2" w:rsidR="777EDB52" w:rsidTr="243A751B" w14:paraId="7BF62A7F" w14:textId="77777777">
        <w:trPr>
          <w:trHeight w:val="300"/>
          <w:jc w:val="center"/>
        </w:trPr>
        <w:tc>
          <w:tcPr>
            <w:tcW w:w="2760" w:type="dxa"/>
          </w:tcPr>
          <w:p w:rsidR="777EDB52" w:rsidP="777EDB52" w:rsidRDefault="777EDB52" w14:paraId="1AF2A77F" w14:textId="1B8B368D">
            <w:pPr>
              <w:rPr>
                <w:rFonts w:ascii="Verdana" w:hAnsi="Verdana" w:cs="Arial"/>
                <w:sz w:val="24"/>
                <w:szCs w:val="24"/>
              </w:rPr>
            </w:pPr>
            <w:r w:rsidRPr="777EDB52">
              <w:rPr>
                <w:rFonts w:ascii="Verdana" w:hAnsi="Verdana" w:cs="Arial"/>
                <w:sz w:val="24"/>
                <w:szCs w:val="24"/>
              </w:rPr>
              <w:t>Sophie Herbert</w:t>
            </w:r>
          </w:p>
        </w:tc>
        <w:tc>
          <w:tcPr>
            <w:tcW w:w="975" w:type="dxa"/>
          </w:tcPr>
          <w:p w:rsidR="777EDB52" w:rsidP="777EDB52" w:rsidRDefault="777EDB52" w14:paraId="4F5283AE" w14:textId="1E40FB62">
            <w:pPr>
              <w:jc w:val="center"/>
              <w:rPr>
                <w:rFonts w:ascii="Verdana" w:hAnsi="Verdana" w:cs="Arial"/>
                <w:sz w:val="24"/>
                <w:szCs w:val="24"/>
              </w:rPr>
            </w:pPr>
            <w:r w:rsidRPr="777EDB52">
              <w:rPr>
                <w:rFonts w:ascii="Verdana" w:hAnsi="Verdana" w:cs="Arial"/>
                <w:sz w:val="24"/>
                <w:szCs w:val="24"/>
              </w:rPr>
              <w:t>(SH)</w:t>
            </w:r>
          </w:p>
        </w:tc>
        <w:tc>
          <w:tcPr>
            <w:tcW w:w="6341" w:type="dxa"/>
          </w:tcPr>
          <w:p w:rsidR="777EDB52" w:rsidP="777EDB52" w:rsidRDefault="777EDB52" w14:paraId="1B709C07" w14:textId="014F5364">
            <w:pPr>
              <w:rPr>
                <w:rFonts w:ascii="Verdana" w:hAnsi="Verdana" w:cs="Arial"/>
                <w:sz w:val="24"/>
                <w:szCs w:val="24"/>
              </w:rPr>
            </w:pPr>
            <w:r w:rsidRPr="777EDB52">
              <w:rPr>
                <w:rFonts w:ascii="Verdana" w:hAnsi="Verdana" w:cs="Arial"/>
                <w:sz w:val="24"/>
                <w:szCs w:val="24"/>
              </w:rPr>
              <w:t xml:space="preserve">Corporate Governance Officer </w:t>
            </w:r>
            <w:r w:rsidRPr="777EDB52">
              <w:rPr>
                <w:rFonts w:ascii="Verdana" w:hAnsi="Verdana" w:cs="Arial"/>
                <w:b/>
                <w:bCs/>
                <w:sz w:val="24"/>
                <w:szCs w:val="24"/>
              </w:rPr>
              <w:t xml:space="preserve">(Secretariat) </w:t>
            </w:r>
          </w:p>
        </w:tc>
      </w:tr>
      <w:tr w:rsidR="2AFF651F" w:rsidTr="243A751B" w14:paraId="31FDEE1F" w14:textId="77777777">
        <w:trPr>
          <w:trHeight w:val="300"/>
          <w:jc w:val="center"/>
        </w:trPr>
        <w:tc>
          <w:tcPr>
            <w:tcW w:w="2760" w:type="dxa"/>
          </w:tcPr>
          <w:p w:rsidR="67AB82D5" w:rsidP="2AFF651F" w:rsidRDefault="67AB82D5" w14:paraId="39AEB6E9" w14:textId="7C09CD60">
            <w:pPr>
              <w:rPr>
                <w:rFonts w:ascii="Verdana" w:hAnsi="Verdana" w:cs="Arial"/>
                <w:sz w:val="24"/>
                <w:szCs w:val="24"/>
              </w:rPr>
            </w:pPr>
            <w:r w:rsidRPr="2AFF651F">
              <w:rPr>
                <w:rFonts w:ascii="Verdana" w:hAnsi="Verdana" w:cs="Arial"/>
                <w:sz w:val="24"/>
                <w:szCs w:val="24"/>
              </w:rPr>
              <w:t>Stephanie Hornblower</w:t>
            </w:r>
          </w:p>
        </w:tc>
        <w:tc>
          <w:tcPr>
            <w:tcW w:w="975" w:type="dxa"/>
          </w:tcPr>
          <w:p w:rsidR="67AB82D5" w:rsidP="2AFF651F" w:rsidRDefault="67AB82D5" w14:paraId="4CA2FC71" w14:textId="43B09276">
            <w:pPr>
              <w:jc w:val="center"/>
              <w:rPr>
                <w:rFonts w:ascii="Verdana" w:hAnsi="Verdana" w:cs="Arial"/>
                <w:sz w:val="24"/>
                <w:szCs w:val="24"/>
              </w:rPr>
            </w:pPr>
            <w:r w:rsidRPr="2AFF651F">
              <w:rPr>
                <w:rFonts w:ascii="Verdana" w:hAnsi="Verdana" w:cs="Arial"/>
                <w:sz w:val="24"/>
                <w:szCs w:val="24"/>
              </w:rPr>
              <w:t>(StH)</w:t>
            </w:r>
          </w:p>
        </w:tc>
        <w:tc>
          <w:tcPr>
            <w:tcW w:w="6341" w:type="dxa"/>
          </w:tcPr>
          <w:p w:rsidR="67AB82D5" w:rsidP="2AFF651F" w:rsidRDefault="67AB82D5" w14:paraId="7FB15D70" w14:textId="58E87422">
            <w:pPr>
              <w:rPr>
                <w:rFonts w:ascii="Verdana" w:hAnsi="Verdana" w:cs="Arial"/>
                <w:sz w:val="24"/>
                <w:szCs w:val="24"/>
              </w:rPr>
            </w:pPr>
            <w:r w:rsidRPr="2AFF651F">
              <w:rPr>
                <w:rFonts w:ascii="Verdana" w:hAnsi="Verdana" w:cs="Arial"/>
                <w:sz w:val="24"/>
                <w:szCs w:val="24"/>
              </w:rPr>
              <w:t xml:space="preserve">HR Business Partner – Workforce </w:t>
            </w:r>
          </w:p>
        </w:tc>
      </w:tr>
      <w:tr w:rsidRPr="008F47E2" w:rsidR="00C20D28" w:rsidTr="243A751B" w14:paraId="7B7E3B74" w14:textId="77777777">
        <w:trPr>
          <w:jc w:val="center"/>
        </w:trPr>
        <w:tc>
          <w:tcPr>
            <w:tcW w:w="2760" w:type="dxa"/>
          </w:tcPr>
          <w:p w:rsidRPr="00C20D28" w:rsidR="00C20D28" w:rsidP="00FA4B4D" w:rsidRDefault="00C20D28" w14:paraId="54FD5A5B" w14:textId="297D287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Deb Lewis </w:t>
            </w:r>
          </w:p>
        </w:tc>
        <w:tc>
          <w:tcPr>
            <w:tcW w:w="975" w:type="dxa"/>
          </w:tcPr>
          <w:p w:rsidRPr="00C20D28" w:rsidR="00C20D28" w:rsidP="00FA4B4D" w:rsidRDefault="00C20D28" w14:paraId="1680254F" w14:textId="43A8645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sidRPr="00C20D28">
              <w:rPr>
                <w:rFonts w:ascii="Verdana" w:hAnsi="Verdana" w:cs="Arial"/>
                <w:bCs/>
                <w:sz w:val="24"/>
                <w:szCs w:val="24"/>
              </w:rPr>
              <w:t>(DL)</w:t>
            </w:r>
          </w:p>
        </w:tc>
        <w:tc>
          <w:tcPr>
            <w:tcW w:w="6341" w:type="dxa"/>
          </w:tcPr>
          <w:p w:rsidRPr="00C20D28" w:rsidR="00C20D28" w:rsidP="00FA4B4D" w:rsidRDefault="00C20D28" w14:paraId="4D240FC8" w14:textId="5D9E791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Chief Operating Officer </w:t>
            </w:r>
          </w:p>
        </w:tc>
      </w:tr>
      <w:tr w:rsidRPr="008F47E2" w:rsidR="50FD24B2" w:rsidTr="243A751B" w14:paraId="67EAA452" w14:textId="77777777">
        <w:trPr>
          <w:trHeight w:val="300"/>
          <w:jc w:val="center"/>
        </w:trPr>
        <w:tc>
          <w:tcPr>
            <w:tcW w:w="2760" w:type="dxa"/>
          </w:tcPr>
          <w:p w:rsidR="2CD3C37A" w:rsidP="50FD24B2" w:rsidRDefault="2CD3C37A" w14:paraId="16CE4A4B" w14:textId="7C5E13ED">
            <w:pPr>
              <w:rPr>
                <w:rFonts w:ascii="Verdana" w:hAnsi="Verdana" w:cs="Arial"/>
                <w:sz w:val="24"/>
                <w:szCs w:val="24"/>
              </w:rPr>
            </w:pPr>
            <w:r w:rsidRPr="50FD24B2">
              <w:rPr>
                <w:rFonts w:ascii="Verdana" w:hAnsi="Verdana" w:cs="Arial"/>
                <w:sz w:val="24"/>
                <w:szCs w:val="24"/>
              </w:rPr>
              <w:t xml:space="preserve">Hazel Lloyd </w:t>
            </w:r>
          </w:p>
        </w:tc>
        <w:tc>
          <w:tcPr>
            <w:tcW w:w="975" w:type="dxa"/>
          </w:tcPr>
          <w:p w:rsidR="2CD3C37A" w:rsidP="50FD24B2" w:rsidRDefault="2CD3C37A" w14:paraId="32997C28" w14:textId="22B944B4">
            <w:pPr>
              <w:jc w:val="center"/>
              <w:rPr>
                <w:rFonts w:ascii="Verdana" w:hAnsi="Verdana" w:cs="Arial"/>
                <w:sz w:val="24"/>
                <w:szCs w:val="24"/>
              </w:rPr>
            </w:pPr>
            <w:r w:rsidRPr="50FD24B2">
              <w:rPr>
                <w:rFonts w:ascii="Verdana" w:hAnsi="Verdana" w:cs="Arial"/>
                <w:sz w:val="24"/>
                <w:szCs w:val="24"/>
              </w:rPr>
              <w:t>(HL)</w:t>
            </w:r>
          </w:p>
        </w:tc>
        <w:tc>
          <w:tcPr>
            <w:tcW w:w="6341" w:type="dxa"/>
          </w:tcPr>
          <w:p w:rsidR="2CD3C37A" w:rsidP="50FD24B2" w:rsidRDefault="2CD3C37A" w14:paraId="61F11003" w14:textId="532A14CE">
            <w:pPr>
              <w:rPr>
                <w:rFonts w:ascii="Verdana" w:hAnsi="Verdana" w:cs="Arial"/>
                <w:sz w:val="24"/>
                <w:szCs w:val="24"/>
              </w:rPr>
            </w:pPr>
            <w:r w:rsidRPr="50FD24B2">
              <w:rPr>
                <w:rFonts w:ascii="Verdana" w:hAnsi="Verdana" w:cs="Arial"/>
                <w:sz w:val="24"/>
                <w:szCs w:val="24"/>
              </w:rPr>
              <w:t xml:space="preserve">Director of Corporate Governance </w:t>
            </w:r>
          </w:p>
        </w:tc>
      </w:tr>
      <w:tr w:rsidRPr="008F47E2" w:rsidR="00FA4B4D" w:rsidTr="243A751B" w14:paraId="75E63BAA" w14:textId="77777777">
        <w:trPr>
          <w:jc w:val="center"/>
        </w:trPr>
        <w:tc>
          <w:tcPr>
            <w:tcW w:w="2760" w:type="dxa"/>
          </w:tcPr>
          <w:p w:rsidRPr="00ED203F" w:rsidR="00FA4B4D" w:rsidP="00FA4B4D" w:rsidRDefault="00FA4B4D" w14:paraId="62697E3A" w14:textId="789303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Samantha Moss</w:t>
            </w:r>
          </w:p>
        </w:tc>
        <w:tc>
          <w:tcPr>
            <w:tcW w:w="975" w:type="dxa"/>
          </w:tcPr>
          <w:p w:rsidRPr="00ED203F" w:rsidR="00FA4B4D" w:rsidP="4C513AF8" w:rsidRDefault="00FA4B4D" w14:paraId="041C6226" w14:textId="5966742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4C513AF8">
              <w:rPr>
                <w:rFonts w:ascii="Verdana" w:hAnsi="Verdana" w:cs="Arial"/>
                <w:sz w:val="24"/>
                <w:szCs w:val="24"/>
              </w:rPr>
              <w:t>(SM)</w:t>
            </w:r>
          </w:p>
        </w:tc>
        <w:tc>
          <w:tcPr>
            <w:tcW w:w="6341" w:type="dxa"/>
          </w:tcPr>
          <w:p w:rsidR="00FA4B4D" w:rsidP="00FA4B4D" w:rsidRDefault="00FA4B4D" w14:paraId="4FEDEE92" w14:textId="6722A2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Director of Finance </w:t>
            </w:r>
          </w:p>
        </w:tc>
      </w:tr>
      <w:tr w:rsidR="2AFF651F" w:rsidTr="243A751B" w14:paraId="1C35A43D" w14:textId="77777777">
        <w:trPr>
          <w:trHeight w:val="300"/>
          <w:jc w:val="center"/>
        </w:trPr>
        <w:tc>
          <w:tcPr>
            <w:tcW w:w="2760" w:type="dxa"/>
          </w:tcPr>
          <w:p w:rsidR="788A888C" w:rsidP="2AFF651F" w:rsidRDefault="788A888C" w14:paraId="21523B6A" w14:textId="6A84EDDB">
            <w:pPr>
              <w:rPr>
                <w:rFonts w:ascii="Verdana" w:hAnsi="Verdana" w:cs="Arial"/>
                <w:sz w:val="24"/>
                <w:szCs w:val="24"/>
              </w:rPr>
            </w:pPr>
            <w:r w:rsidRPr="2AFF651F">
              <w:rPr>
                <w:rFonts w:ascii="Verdana" w:hAnsi="Verdana" w:cs="Arial"/>
                <w:sz w:val="24"/>
                <w:szCs w:val="24"/>
              </w:rPr>
              <w:lastRenderedPageBreak/>
              <w:t xml:space="preserve">Helen Mountford </w:t>
            </w:r>
          </w:p>
        </w:tc>
        <w:tc>
          <w:tcPr>
            <w:tcW w:w="975" w:type="dxa"/>
          </w:tcPr>
          <w:p w:rsidR="788A888C" w:rsidP="2AFF651F" w:rsidRDefault="788A888C" w14:paraId="795CFBCA" w14:textId="0CF92447">
            <w:pPr>
              <w:jc w:val="center"/>
              <w:rPr>
                <w:rFonts w:ascii="Verdana" w:hAnsi="Verdana" w:cs="Arial"/>
                <w:sz w:val="24"/>
                <w:szCs w:val="24"/>
              </w:rPr>
            </w:pPr>
            <w:r w:rsidRPr="2AFF651F">
              <w:rPr>
                <w:rFonts w:ascii="Verdana" w:hAnsi="Verdana" w:cs="Arial"/>
                <w:sz w:val="24"/>
                <w:szCs w:val="24"/>
              </w:rPr>
              <w:t>(HM)</w:t>
            </w:r>
          </w:p>
        </w:tc>
        <w:tc>
          <w:tcPr>
            <w:tcW w:w="6341" w:type="dxa"/>
          </w:tcPr>
          <w:p w:rsidR="788A888C" w:rsidP="2AFF651F" w:rsidRDefault="788A888C" w14:paraId="2CA02E09" w14:textId="202D2F43">
            <w:pPr>
              <w:rPr>
                <w:rFonts w:ascii="Verdana" w:hAnsi="Verdana" w:cs="Arial"/>
                <w:sz w:val="24"/>
                <w:szCs w:val="24"/>
              </w:rPr>
            </w:pPr>
            <w:r w:rsidRPr="2AFF651F">
              <w:rPr>
                <w:rFonts w:ascii="Verdana" w:hAnsi="Verdana" w:cs="Arial"/>
                <w:sz w:val="24"/>
                <w:szCs w:val="24"/>
              </w:rPr>
              <w:t>Finance Business Partner</w:t>
            </w:r>
          </w:p>
        </w:tc>
      </w:tr>
      <w:tr w:rsidR="2AFF651F" w:rsidTr="243A751B" w14:paraId="41137550" w14:textId="77777777">
        <w:trPr>
          <w:trHeight w:val="300"/>
          <w:jc w:val="center"/>
        </w:trPr>
        <w:tc>
          <w:tcPr>
            <w:tcW w:w="2760" w:type="dxa"/>
          </w:tcPr>
          <w:p w:rsidR="6E160C21" w:rsidP="2AFF651F" w:rsidRDefault="6E160C21" w14:paraId="33DD8DA6" w14:textId="28AE60AA">
            <w:pPr>
              <w:rPr>
                <w:rFonts w:ascii="Verdana" w:hAnsi="Verdana" w:cs="Arial"/>
                <w:sz w:val="24"/>
                <w:szCs w:val="24"/>
              </w:rPr>
            </w:pPr>
            <w:r w:rsidRPr="2AFF651F">
              <w:rPr>
                <w:rFonts w:ascii="Verdana" w:hAnsi="Verdana" w:cs="Arial"/>
                <w:sz w:val="24"/>
                <w:szCs w:val="24"/>
              </w:rPr>
              <w:t>Dermot Nolan</w:t>
            </w:r>
          </w:p>
        </w:tc>
        <w:tc>
          <w:tcPr>
            <w:tcW w:w="975" w:type="dxa"/>
          </w:tcPr>
          <w:p w:rsidR="6E160C21" w:rsidP="2AFF651F" w:rsidRDefault="6E160C21" w14:paraId="34DD6ABC" w14:textId="428DA084">
            <w:pPr>
              <w:jc w:val="center"/>
              <w:rPr>
                <w:rFonts w:ascii="Verdana" w:hAnsi="Verdana" w:cs="Arial"/>
                <w:sz w:val="24"/>
                <w:szCs w:val="24"/>
              </w:rPr>
            </w:pPr>
            <w:r w:rsidRPr="2AFF651F">
              <w:rPr>
                <w:rFonts w:ascii="Verdana" w:hAnsi="Verdana" w:cs="Arial"/>
                <w:sz w:val="24"/>
                <w:szCs w:val="24"/>
              </w:rPr>
              <w:t>(DN)</w:t>
            </w:r>
          </w:p>
        </w:tc>
        <w:tc>
          <w:tcPr>
            <w:tcW w:w="6341" w:type="dxa"/>
          </w:tcPr>
          <w:p w:rsidR="6E160C21" w:rsidP="2AFF651F" w:rsidRDefault="6E160C21" w14:paraId="4F4E0BA7" w14:textId="373AF261">
            <w:pPr>
              <w:rPr>
                <w:rFonts w:ascii="Verdana" w:hAnsi="Verdana" w:cs="Arial"/>
                <w:sz w:val="24"/>
                <w:szCs w:val="24"/>
              </w:rPr>
            </w:pPr>
            <w:r w:rsidRPr="2AFF651F">
              <w:rPr>
                <w:rFonts w:ascii="Verdana" w:hAnsi="Verdana" w:cs="Arial"/>
                <w:sz w:val="24"/>
                <w:szCs w:val="24"/>
              </w:rPr>
              <w:t xml:space="preserve">Interim Service Group Director – Mental Health and Learning Disabilities </w:t>
            </w:r>
          </w:p>
        </w:tc>
      </w:tr>
      <w:tr w:rsidR="2AFF651F" w:rsidTr="243A751B" w14:paraId="40152BBE" w14:textId="77777777">
        <w:trPr>
          <w:trHeight w:val="300"/>
          <w:jc w:val="center"/>
        </w:trPr>
        <w:tc>
          <w:tcPr>
            <w:tcW w:w="2760" w:type="dxa"/>
          </w:tcPr>
          <w:p w:rsidR="5ED0CE4E" w:rsidP="2AFF651F" w:rsidRDefault="5ED0CE4E" w14:paraId="662D3B63" w14:textId="30263BF7">
            <w:pPr>
              <w:rPr>
                <w:rFonts w:ascii="Verdana" w:hAnsi="Verdana" w:cs="Arial"/>
                <w:sz w:val="24"/>
                <w:szCs w:val="24"/>
              </w:rPr>
            </w:pPr>
            <w:r w:rsidRPr="2AFF651F">
              <w:rPr>
                <w:rFonts w:ascii="Verdana" w:hAnsi="Verdana" w:cs="Arial"/>
                <w:sz w:val="24"/>
                <w:szCs w:val="24"/>
              </w:rPr>
              <w:t xml:space="preserve">Meghann Protheroe </w:t>
            </w:r>
          </w:p>
        </w:tc>
        <w:tc>
          <w:tcPr>
            <w:tcW w:w="975" w:type="dxa"/>
          </w:tcPr>
          <w:p w:rsidR="5ED0CE4E" w:rsidP="2AFF651F" w:rsidRDefault="5ED0CE4E" w14:paraId="32EE7CF2" w14:textId="251147C7">
            <w:pPr>
              <w:jc w:val="center"/>
              <w:rPr>
                <w:rFonts w:ascii="Verdana" w:hAnsi="Verdana" w:cs="Arial"/>
                <w:sz w:val="24"/>
                <w:szCs w:val="24"/>
              </w:rPr>
            </w:pPr>
            <w:r w:rsidRPr="2AFF651F">
              <w:rPr>
                <w:rFonts w:ascii="Verdana" w:hAnsi="Verdana" w:cs="Arial"/>
                <w:sz w:val="24"/>
                <w:szCs w:val="24"/>
              </w:rPr>
              <w:t>(MP)</w:t>
            </w:r>
          </w:p>
        </w:tc>
        <w:tc>
          <w:tcPr>
            <w:tcW w:w="6341" w:type="dxa"/>
          </w:tcPr>
          <w:p w:rsidR="5ED0CE4E" w:rsidP="2AFF651F" w:rsidRDefault="5ED0CE4E" w14:paraId="07D14C89" w14:textId="2ECD52BE">
            <w:pPr>
              <w:rPr>
                <w:rFonts w:ascii="Verdana" w:hAnsi="Verdana" w:cs="Arial"/>
                <w:sz w:val="24"/>
                <w:szCs w:val="24"/>
              </w:rPr>
            </w:pPr>
            <w:r w:rsidRPr="2AFF651F">
              <w:rPr>
                <w:rFonts w:ascii="Verdana" w:hAnsi="Verdana" w:cs="Arial"/>
                <w:sz w:val="24"/>
                <w:szCs w:val="24"/>
              </w:rPr>
              <w:t xml:space="preserve">Head of Performance </w:t>
            </w:r>
          </w:p>
        </w:tc>
      </w:tr>
      <w:tr w:rsidR="2AFF651F" w:rsidTr="243A751B" w14:paraId="65A8CFC9" w14:textId="77777777">
        <w:trPr>
          <w:trHeight w:val="300"/>
          <w:jc w:val="center"/>
        </w:trPr>
        <w:tc>
          <w:tcPr>
            <w:tcW w:w="2760" w:type="dxa"/>
          </w:tcPr>
          <w:p w:rsidR="788A888C" w:rsidP="2AFF651F" w:rsidRDefault="788A888C" w14:paraId="4E57FB97" w14:textId="5B904727">
            <w:pPr>
              <w:rPr>
                <w:rFonts w:ascii="Verdana" w:hAnsi="Verdana" w:cs="Arial"/>
                <w:sz w:val="24"/>
                <w:szCs w:val="24"/>
              </w:rPr>
            </w:pPr>
            <w:r w:rsidRPr="2AFF651F">
              <w:rPr>
                <w:rFonts w:ascii="Verdana" w:hAnsi="Verdana" w:cs="Arial"/>
                <w:sz w:val="24"/>
                <w:szCs w:val="24"/>
              </w:rPr>
              <w:t>Felicity Quance</w:t>
            </w:r>
          </w:p>
        </w:tc>
        <w:tc>
          <w:tcPr>
            <w:tcW w:w="975" w:type="dxa"/>
          </w:tcPr>
          <w:p w:rsidR="788A888C" w:rsidP="2AFF651F" w:rsidRDefault="788A888C" w14:paraId="127729EC" w14:textId="58BF27B2">
            <w:pPr>
              <w:jc w:val="center"/>
              <w:rPr>
                <w:rFonts w:ascii="Verdana" w:hAnsi="Verdana" w:cs="Arial"/>
                <w:sz w:val="24"/>
                <w:szCs w:val="24"/>
              </w:rPr>
            </w:pPr>
            <w:r w:rsidRPr="2AFF651F">
              <w:rPr>
                <w:rFonts w:ascii="Verdana" w:hAnsi="Verdana" w:cs="Arial"/>
                <w:sz w:val="24"/>
                <w:szCs w:val="24"/>
              </w:rPr>
              <w:t>(FQ)</w:t>
            </w:r>
          </w:p>
        </w:tc>
        <w:tc>
          <w:tcPr>
            <w:tcW w:w="6341" w:type="dxa"/>
          </w:tcPr>
          <w:p w:rsidR="788A888C" w:rsidP="2AFF651F" w:rsidRDefault="788A888C" w14:paraId="43DBBF4C" w14:textId="21F46708">
            <w:pPr>
              <w:rPr>
                <w:rFonts w:ascii="Verdana" w:hAnsi="Verdana" w:cs="Arial"/>
                <w:sz w:val="24"/>
                <w:szCs w:val="24"/>
              </w:rPr>
            </w:pPr>
            <w:r w:rsidRPr="2AFF651F">
              <w:rPr>
                <w:rFonts w:ascii="Verdana" w:hAnsi="Verdana" w:cs="Arial"/>
                <w:sz w:val="24"/>
                <w:szCs w:val="24"/>
              </w:rPr>
              <w:t xml:space="preserve">Audit and Assurance Services </w:t>
            </w:r>
          </w:p>
        </w:tc>
      </w:tr>
      <w:tr w:rsidR="2AFF651F" w:rsidTr="243A751B" w14:paraId="198B2D02" w14:textId="77777777">
        <w:trPr>
          <w:trHeight w:val="300"/>
          <w:jc w:val="center"/>
        </w:trPr>
        <w:tc>
          <w:tcPr>
            <w:tcW w:w="2760" w:type="dxa"/>
          </w:tcPr>
          <w:p w:rsidR="4E3BF0B0" w:rsidP="2AFF651F" w:rsidRDefault="4E3BF0B0" w14:paraId="75D2806A" w14:textId="4D3FFB8B">
            <w:pPr>
              <w:rPr>
                <w:rFonts w:ascii="Verdana" w:hAnsi="Verdana" w:cs="Arial"/>
                <w:sz w:val="24"/>
                <w:szCs w:val="24"/>
              </w:rPr>
            </w:pPr>
            <w:r w:rsidRPr="2AFF651F">
              <w:rPr>
                <w:rFonts w:ascii="Verdana" w:hAnsi="Verdana" w:cs="Arial"/>
                <w:sz w:val="24"/>
                <w:szCs w:val="24"/>
              </w:rPr>
              <w:t xml:space="preserve">Hannah Roan </w:t>
            </w:r>
          </w:p>
        </w:tc>
        <w:tc>
          <w:tcPr>
            <w:tcW w:w="975" w:type="dxa"/>
          </w:tcPr>
          <w:p w:rsidR="4E3BF0B0" w:rsidP="2AFF651F" w:rsidRDefault="4E3BF0B0" w14:paraId="7F309DBA" w14:textId="140FDA42">
            <w:pPr>
              <w:jc w:val="center"/>
              <w:rPr>
                <w:rFonts w:ascii="Verdana" w:hAnsi="Verdana" w:cs="Arial"/>
                <w:sz w:val="24"/>
                <w:szCs w:val="24"/>
              </w:rPr>
            </w:pPr>
            <w:r w:rsidRPr="2AFF651F">
              <w:rPr>
                <w:rFonts w:ascii="Verdana" w:hAnsi="Verdana" w:cs="Arial"/>
                <w:sz w:val="24"/>
                <w:szCs w:val="24"/>
              </w:rPr>
              <w:t>(HR)</w:t>
            </w:r>
          </w:p>
        </w:tc>
        <w:tc>
          <w:tcPr>
            <w:tcW w:w="6341" w:type="dxa"/>
          </w:tcPr>
          <w:p w:rsidR="4E3BF0B0" w:rsidP="2AFF651F" w:rsidRDefault="4E3BF0B0" w14:paraId="418E97CF" w14:textId="492BEDB3">
            <w:pPr>
              <w:rPr>
                <w:rFonts w:ascii="Verdana" w:hAnsi="Verdana" w:cs="Arial"/>
                <w:sz w:val="24"/>
                <w:szCs w:val="24"/>
              </w:rPr>
            </w:pPr>
            <w:r w:rsidRPr="2AFF651F">
              <w:rPr>
                <w:rFonts w:ascii="Verdana" w:hAnsi="Verdana" w:cs="Arial"/>
                <w:sz w:val="24"/>
                <w:szCs w:val="24"/>
              </w:rPr>
              <w:t>Assistant Director of Planning and Partnerships</w:t>
            </w:r>
          </w:p>
        </w:tc>
      </w:tr>
      <w:tr w:rsidRPr="008F47E2" w:rsidR="09F455F2" w:rsidTr="243A751B" w14:paraId="4D6F1F03" w14:textId="77777777">
        <w:trPr>
          <w:trHeight w:val="300"/>
          <w:jc w:val="center"/>
        </w:trPr>
        <w:tc>
          <w:tcPr>
            <w:tcW w:w="2760" w:type="dxa"/>
          </w:tcPr>
          <w:p w:rsidR="28BACF7D" w:rsidP="09F455F2" w:rsidRDefault="28BACF7D" w14:paraId="503C0330" w14:textId="1DFE75D7">
            <w:pPr>
              <w:rPr>
                <w:rFonts w:ascii="Verdana" w:hAnsi="Verdana" w:cs="Arial"/>
                <w:sz w:val="24"/>
                <w:szCs w:val="24"/>
              </w:rPr>
            </w:pPr>
            <w:r w:rsidRPr="09F455F2">
              <w:rPr>
                <w:rFonts w:ascii="Verdana" w:hAnsi="Verdana" w:cs="Arial"/>
                <w:sz w:val="24"/>
                <w:szCs w:val="24"/>
              </w:rPr>
              <w:t xml:space="preserve">Karen Stapleton </w:t>
            </w:r>
          </w:p>
        </w:tc>
        <w:tc>
          <w:tcPr>
            <w:tcW w:w="975" w:type="dxa"/>
          </w:tcPr>
          <w:p w:rsidR="28BACF7D" w:rsidP="09F455F2" w:rsidRDefault="28BACF7D" w14:paraId="23D49E2E" w14:textId="7BC09E80">
            <w:pPr>
              <w:jc w:val="center"/>
              <w:rPr>
                <w:rFonts w:ascii="Verdana" w:hAnsi="Verdana" w:cs="Arial"/>
                <w:sz w:val="24"/>
                <w:szCs w:val="24"/>
              </w:rPr>
            </w:pPr>
            <w:r w:rsidRPr="09F455F2">
              <w:rPr>
                <w:rFonts w:ascii="Verdana" w:hAnsi="Verdana" w:cs="Arial"/>
                <w:sz w:val="24"/>
                <w:szCs w:val="24"/>
              </w:rPr>
              <w:t>(KS)</w:t>
            </w:r>
          </w:p>
        </w:tc>
        <w:tc>
          <w:tcPr>
            <w:tcW w:w="6341" w:type="dxa"/>
          </w:tcPr>
          <w:p w:rsidR="28BACF7D" w:rsidP="09F455F2" w:rsidRDefault="28BACF7D" w14:paraId="5C015E6E" w14:textId="6F03AA0B">
            <w:pPr>
              <w:rPr>
                <w:rFonts w:ascii="Verdana" w:hAnsi="Verdana" w:cs="Arial"/>
                <w:sz w:val="24"/>
                <w:szCs w:val="24"/>
              </w:rPr>
            </w:pPr>
            <w:r w:rsidRPr="09F455F2">
              <w:rPr>
                <w:rFonts w:ascii="Verdana" w:hAnsi="Verdana" w:cs="Arial"/>
                <w:sz w:val="24"/>
                <w:szCs w:val="24"/>
              </w:rPr>
              <w:t xml:space="preserve">Deputy Director of Strategy </w:t>
            </w:r>
          </w:p>
        </w:tc>
      </w:tr>
      <w:tr w:rsidR="2AFF651F" w:rsidTr="243A751B" w14:paraId="1965E2F1" w14:textId="77777777">
        <w:trPr>
          <w:trHeight w:val="300"/>
          <w:jc w:val="center"/>
        </w:trPr>
        <w:tc>
          <w:tcPr>
            <w:tcW w:w="2760" w:type="dxa"/>
          </w:tcPr>
          <w:p w:rsidR="34A6E455" w:rsidP="2AFF651F" w:rsidRDefault="34A6E455" w14:paraId="10554298" w14:textId="26696562">
            <w:pPr>
              <w:rPr>
                <w:rFonts w:ascii="Verdana" w:hAnsi="Verdana" w:cs="Arial"/>
                <w:sz w:val="24"/>
                <w:szCs w:val="24"/>
              </w:rPr>
            </w:pPr>
            <w:r w:rsidRPr="2AFF651F">
              <w:rPr>
                <w:rFonts w:ascii="Verdana" w:hAnsi="Verdana" w:cs="Arial"/>
                <w:sz w:val="24"/>
                <w:szCs w:val="24"/>
              </w:rPr>
              <w:t xml:space="preserve">Sara Utley </w:t>
            </w:r>
          </w:p>
        </w:tc>
        <w:tc>
          <w:tcPr>
            <w:tcW w:w="975" w:type="dxa"/>
          </w:tcPr>
          <w:p w:rsidR="34A6E455" w:rsidP="2AFF651F" w:rsidRDefault="34A6E455" w14:paraId="62230F1D" w14:textId="3DD72D21">
            <w:pPr>
              <w:jc w:val="center"/>
              <w:rPr>
                <w:rFonts w:ascii="Verdana" w:hAnsi="Verdana" w:cs="Arial"/>
                <w:sz w:val="24"/>
                <w:szCs w:val="24"/>
              </w:rPr>
            </w:pPr>
            <w:r w:rsidRPr="2AFF651F">
              <w:rPr>
                <w:rFonts w:ascii="Verdana" w:hAnsi="Verdana" w:cs="Arial"/>
                <w:sz w:val="24"/>
                <w:szCs w:val="24"/>
              </w:rPr>
              <w:t>(SU)</w:t>
            </w:r>
          </w:p>
        </w:tc>
        <w:tc>
          <w:tcPr>
            <w:tcW w:w="6341" w:type="dxa"/>
          </w:tcPr>
          <w:p w:rsidR="34A6E455" w:rsidP="2AFF651F" w:rsidRDefault="34A6E455" w14:paraId="59C2DBF6" w14:textId="3EBFDBAA">
            <w:pPr>
              <w:rPr>
                <w:rFonts w:ascii="Verdana" w:hAnsi="Verdana" w:cs="Arial"/>
                <w:sz w:val="24"/>
                <w:szCs w:val="24"/>
              </w:rPr>
            </w:pPr>
            <w:r w:rsidRPr="2AFF651F">
              <w:rPr>
                <w:rFonts w:ascii="Verdana" w:hAnsi="Verdana" w:cs="Arial"/>
                <w:sz w:val="24"/>
                <w:szCs w:val="24"/>
              </w:rPr>
              <w:t xml:space="preserve">Audit Wales </w:t>
            </w:r>
          </w:p>
        </w:tc>
      </w:tr>
      <w:tr w:rsidRPr="008F47E2" w:rsidR="00FA4B4D" w:rsidTr="243A751B" w14:paraId="5E3CE14B" w14:textId="77777777">
        <w:trPr>
          <w:jc w:val="center"/>
        </w:trPr>
        <w:tc>
          <w:tcPr>
            <w:tcW w:w="10076" w:type="dxa"/>
            <w:gridSpan w:val="3"/>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8F47E2" w:rsidR="53987788" w:rsidTr="243A751B" w14:paraId="68C40184" w14:textId="77777777">
        <w:trPr>
          <w:trHeight w:val="300"/>
          <w:jc w:val="center"/>
        </w:trPr>
        <w:tc>
          <w:tcPr>
            <w:tcW w:w="2760" w:type="dxa"/>
          </w:tcPr>
          <w:p w:rsidR="53987788" w:rsidP="53987788" w:rsidRDefault="0E3F93CC" w14:paraId="3E5812AE" w14:textId="1E39121D">
            <w:pPr>
              <w:rPr>
                <w:rFonts w:ascii="Verdana" w:hAnsi="Verdana" w:cs="Arial"/>
                <w:sz w:val="24"/>
                <w:szCs w:val="24"/>
              </w:rPr>
            </w:pPr>
            <w:r w:rsidRPr="2AFF651F">
              <w:rPr>
                <w:rFonts w:ascii="Verdana" w:hAnsi="Verdana" w:cs="Arial"/>
                <w:sz w:val="24"/>
                <w:szCs w:val="24"/>
              </w:rPr>
              <w:t xml:space="preserve">Marie Davies </w:t>
            </w:r>
          </w:p>
        </w:tc>
        <w:tc>
          <w:tcPr>
            <w:tcW w:w="975" w:type="dxa"/>
          </w:tcPr>
          <w:p w:rsidR="53987788" w:rsidP="53987788" w:rsidRDefault="0E3F93CC" w14:paraId="042CEC85" w14:textId="29C6F9DF">
            <w:pPr>
              <w:jc w:val="center"/>
              <w:rPr>
                <w:rFonts w:ascii="Verdana" w:hAnsi="Verdana" w:cs="Arial"/>
                <w:sz w:val="24"/>
                <w:szCs w:val="24"/>
              </w:rPr>
            </w:pPr>
            <w:r w:rsidRPr="2AFF651F">
              <w:rPr>
                <w:rFonts w:ascii="Verdana" w:hAnsi="Verdana" w:cs="Arial"/>
                <w:sz w:val="24"/>
                <w:szCs w:val="24"/>
              </w:rPr>
              <w:t>(MD)</w:t>
            </w:r>
          </w:p>
        </w:tc>
        <w:tc>
          <w:tcPr>
            <w:tcW w:w="6341" w:type="dxa"/>
          </w:tcPr>
          <w:p w:rsidR="53987788" w:rsidP="53987788" w:rsidRDefault="0E3F93CC" w14:paraId="4EC5E8C8" w14:textId="55580063">
            <w:pPr>
              <w:rPr>
                <w:rFonts w:ascii="Verdana" w:hAnsi="Verdana" w:cs="Arial"/>
                <w:sz w:val="24"/>
                <w:szCs w:val="24"/>
              </w:rPr>
            </w:pPr>
            <w:r w:rsidRPr="2AFF651F">
              <w:rPr>
                <w:rFonts w:ascii="Verdana" w:hAnsi="Verdana" w:cs="Arial"/>
                <w:sz w:val="24"/>
                <w:szCs w:val="24"/>
              </w:rPr>
              <w:t>Executive Director of Planning and Partnerships</w:t>
            </w:r>
          </w:p>
        </w:tc>
      </w:tr>
      <w:tr w:rsidR="2AFF651F" w:rsidTr="243A751B" w14:paraId="6E0D908F" w14:textId="77777777">
        <w:trPr>
          <w:trHeight w:val="300"/>
          <w:jc w:val="center"/>
        </w:trPr>
        <w:tc>
          <w:tcPr>
            <w:tcW w:w="2760" w:type="dxa"/>
          </w:tcPr>
          <w:p w:rsidR="0E3F93CC" w:rsidP="2AFF651F" w:rsidRDefault="0E3F93CC" w14:paraId="77C55BF5" w14:textId="0CB6EA3F">
            <w:pPr>
              <w:rPr>
                <w:rFonts w:ascii="Verdana" w:hAnsi="Verdana" w:cs="Arial"/>
                <w:sz w:val="24"/>
                <w:szCs w:val="24"/>
              </w:rPr>
            </w:pPr>
            <w:r w:rsidRPr="2AFF651F">
              <w:rPr>
                <w:rFonts w:ascii="Verdana" w:hAnsi="Verdana" w:cs="Arial"/>
                <w:sz w:val="24"/>
                <w:szCs w:val="24"/>
              </w:rPr>
              <w:t xml:space="preserve">Osian Lloyd </w:t>
            </w:r>
          </w:p>
        </w:tc>
        <w:tc>
          <w:tcPr>
            <w:tcW w:w="975" w:type="dxa"/>
          </w:tcPr>
          <w:p w:rsidR="0E3F93CC" w:rsidP="2AFF651F" w:rsidRDefault="0E3F93CC" w14:paraId="639D631E" w14:textId="2E40A332">
            <w:pPr>
              <w:jc w:val="center"/>
              <w:rPr>
                <w:rFonts w:ascii="Verdana" w:hAnsi="Verdana" w:cs="Arial"/>
                <w:sz w:val="24"/>
                <w:szCs w:val="24"/>
              </w:rPr>
            </w:pPr>
            <w:r w:rsidRPr="2AFF651F">
              <w:rPr>
                <w:rFonts w:ascii="Verdana" w:hAnsi="Verdana" w:cs="Arial"/>
                <w:sz w:val="24"/>
                <w:szCs w:val="24"/>
              </w:rPr>
              <w:t>(OL)</w:t>
            </w:r>
          </w:p>
        </w:tc>
        <w:tc>
          <w:tcPr>
            <w:tcW w:w="6341" w:type="dxa"/>
          </w:tcPr>
          <w:p w:rsidR="0E3F93CC" w:rsidP="2AFF651F" w:rsidRDefault="0E3F93CC" w14:paraId="05F34C6D" w14:textId="6E18A645">
            <w:pPr>
              <w:rPr>
                <w:rFonts w:ascii="Verdana" w:hAnsi="Verdana" w:cs="Arial"/>
                <w:sz w:val="24"/>
                <w:szCs w:val="24"/>
              </w:rPr>
            </w:pPr>
            <w:r w:rsidRPr="2AFF651F">
              <w:rPr>
                <w:rFonts w:ascii="Verdana" w:hAnsi="Verdana" w:cs="Arial"/>
                <w:sz w:val="24"/>
                <w:szCs w:val="24"/>
              </w:rPr>
              <w:t xml:space="preserve">Head of Internal Audit </w:t>
            </w:r>
          </w:p>
        </w:tc>
      </w:tr>
      <w:tr w:rsidRPr="008F47E2" w:rsidR="777EDB52" w:rsidTr="243A751B" w14:paraId="4C63F5BD" w14:textId="77777777">
        <w:trPr>
          <w:trHeight w:val="300"/>
          <w:jc w:val="center"/>
        </w:trPr>
        <w:tc>
          <w:tcPr>
            <w:tcW w:w="2760" w:type="dxa"/>
          </w:tcPr>
          <w:p w:rsidR="0B5E0978" w:rsidP="777EDB52" w:rsidRDefault="0E3F93CC" w14:paraId="2AB1CCD9" w14:textId="7352DF1D">
            <w:pPr>
              <w:rPr>
                <w:rFonts w:ascii="Verdana" w:hAnsi="Verdana" w:cs="Arial"/>
                <w:sz w:val="24"/>
                <w:szCs w:val="24"/>
              </w:rPr>
            </w:pPr>
            <w:r w:rsidRPr="2AFF651F">
              <w:rPr>
                <w:rFonts w:ascii="Verdana" w:hAnsi="Verdana" w:cs="Arial"/>
                <w:sz w:val="24"/>
                <w:szCs w:val="24"/>
              </w:rPr>
              <w:t>Steve Spill</w:t>
            </w:r>
          </w:p>
        </w:tc>
        <w:tc>
          <w:tcPr>
            <w:tcW w:w="975" w:type="dxa"/>
          </w:tcPr>
          <w:p w:rsidR="0B5E0978" w:rsidP="777EDB52" w:rsidRDefault="0E3F93CC" w14:paraId="25DA127A" w14:textId="08A44014">
            <w:pPr>
              <w:jc w:val="center"/>
              <w:rPr>
                <w:rFonts w:ascii="Verdana" w:hAnsi="Verdana" w:cs="Arial"/>
                <w:sz w:val="24"/>
                <w:szCs w:val="24"/>
              </w:rPr>
            </w:pPr>
            <w:r w:rsidRPr="2AFF651F">
              <w:rPr>
                <w:rFonts w:ascii="Verdana" w:hAnsi="Verdana" w:cs="Arial"/>
                <w:sz w:val="24"/>
                <w:szCs w:val="24"/>
              </w:rPr>
              <w:t>(SS)</w:t>
            </w:r>
          </w:p>
        </w:tc>
        <w:tc>
          <w:tcPr>
            <w:tcW w:w="6341" w:type="dxa"/>
          </w:tcPr>
          <w:p w:rsidR="0B5E0978" w:rsidP="777EDB52" w:rsidRDefault="0E3F93CC" w14:paraId="6299EE61" w14:textId="6DAEAA5F">
            <w:pPr>
              <w:rPr>
                <w:rFonts w:ascii="Verdana" w:hAnsi="Verdana" w:cs="Arial"/>
                <w:sz w:val="24"/>
                <w:szCs w:val="24"/>
              </w:rPr>
            </w:pPr>
            <w:r w:rsidRPr="2AFF651F">
              <w:rPr>
                <w:rFonts w:ascii="Verdana" w:hAnsi="Verdana" w:cs="Arial"/>
                <w:sz w:val="24"/>
                <w:szCs w:val="24"/>
              </w:rPr>
              <w:t xml:space="preserve">Vice Chair </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2AFF651F" w:rsidRDefault="00460C68" w14:paraId="697C7CD1" w14:textId="3FF5E768">
      <w:pPr>
        <w:tabs>
          <w:tab w:val="left" w:pos="3960"/>
        </w:tabs>
        <w:spacing w:before="0" w:after="0"/>
        <w:jc w:val="center"/>
        <w:rPr>
          <w:rFonts w:ascii="Verdana" w:hAnsi="Verdana" w:cs="Arial"/>
          <w:i/>
          <w:iCs/>
          <w:sz w:val="24"/>
          <w:szCs w:val="24"/>
        </w:rPr>
      </w:pPr>
      <w:r w:rsidRPr="2AFF651F">
        <w:rPr>
          <w:rFonts w:ascii="Verdana" w:hAnsi="Verdana" w:cs="Arial"/>
          <w:i/>
          <w:iCs/>
          <w:sz w:val="24"/>
          <w:szCs w:val="24"/>
        </w:rPr>
        <w:t xml:space="preserve">The meeting commenced at </w:t>
      </w:r>
      <w:r w:rsidRPr="2AFF651F" w:rsidR="56A2F1FA">
        <w:rPr>
          <w:rFonts w:ascii="Verdana" w:hAnsi="Verdana" w:cs="Arial"/>
          <w:i/>
          <w:iCs/>
          <w:sz w:val="24"/>
          <w:szCs w:val="24"/>
        </w:rPr>
        <w:t>9.3</w:t>
      </w:r>
      <w:r w:rsidRPr="2AFF651F" w:rsidR="06EAFF1B">
        <w:rPr>
          <w:rFonts w:ascii="Verdana" w:hAnsi="Verdana" w:cs="Arial"/>
          <w:i/>
          <w:iCs/>
          <w:sz w:val="24"/>
          <w:szCs w:val="24"/>
        </w:rPr>
        <w:t>7</w:t>
      </w:r>
      <w:r w:rsidRPr="2AFF651F" w:rsidR="56A2F1FA">
        <w:rPr>
          <w:rFonts w:ascii="Verdana" w:hAnsi="Verdana" w:cs="Arial"/>
          <w:i/>
          <w:iCs/>
          <w:sz w:val="24"/>
          <w:szCs w:val="24"/>
        </w:rPr>
        <w:t>am</w:t>
      </w:r>
    </w:p>
    <w:p w:rsidR="0081716D" w:rsidP="09F455F2" w:rsidRDefault="0081716D" w14:paraId="63D06375" w14:textId="7F4834CB">
      <w:pPr>
        <w:tabs>
          <w:tab w:val="left" w:pos="3960"/>
        </w:tabs>
        <w:spacing w:before="0" w:after="0"/>
        <w:jc w:val="center"/>
        <w:rPr>
          <w:rFonts w:ascii="Verdana" w:hAnsi="Verdana" w:cs="Arial"/>
          <w:i/>
          <w:iCs/>
          <w:sz w:val="24"/>
          <w:szCs w:val="24"/>
        </w:rPr>
      </w:pPr>
    </w:p>
    <w:p w:rsidR="05F45CBF" w:rsidP="00A24C69" w:rsidRDefault="05F45CBF" w14:paraId="3BA4917F" w14:textId="3939BE38">
      <w:pPr>
        <w:tabs>
          <w:tab w:val="left" w:pos="3960"/>
        </w:tabs>
        <w:spacing w:before="0" w:after="0"/>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8F47E2" w:rsidR="00A23850" w:rsidTr="550BBF52"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8F47E2" w:rsidR="00A23850" w:rsidP="00C83D35" w:rsidRDefault="00A23850" w14:paraId="113EA6FB" w14:textId="1F052D91">
            <w:pPr>
              <w:rPr>
                <w:rFonts w:ascii="Verdana" w:hAnsi="Verdana" w:cs="Arial"/>
                <w:b/>
                <w:color w:val="FFFFFF"/>
                <w:sz w:val="24"/>
                <w:szCs w:val="24"/>
              </w:rPr>
            </w:pPr>
            <w:r w:rsidRPr="008F47E2">
              <w:rPr>
                <w:rFonts w:ascii="Verdana" w:hAnsi="Verdana" w:cs="Arial"/>
                <w:b/>
                <w:color w:val="FFFFFF"/>
                <w:sz w:val="24"/>
                <w:szCs w:val="24"/>
              </w:rPr>
              <w:t>Minute</w:t>
            </w:r>
            <w:r w:rsidRPr="008F47E2" w:rsidR="0019643C">
              <w:rPr>
                <w:rFonts w:ascii="Verdana" w:hAnsi="Verdana" w:cs="Arial"/>
                <w:b/>
                <w:color w:val="FFFFFF"/>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8F47E2" w:rsidR="00A23850" w:rsidP="00C83D35" w:rsidRDefault="00A23850" w14:paraId="2B98A002" w14:textId="77777777">
            <w:pPr>
              <w:rPr>
                <w:rFonts w:ascii="Verdana" w:hAnsi="Verdana" w:cs="Arial"/>
                <w:b/>
                <w:color w:val="FFFFFF"/>
                <w:sz w:val="24"/>
                <w:szCs w:val="24"/>
              </w:rPr>
            </w:pPr>
            <w:r w:rsidRPr="008F47E2">
              <w:rPr>
                <w:rFonts w:ascii="Verdana" w:hAnsi="Verdana" w:cs="Arial"/>
                <w:b/>
                <w:color w:val="FFFFFF"/>
                <w:sz w:val="24"/>
                <w:szCs w:val="24"/>
              </w:rPr>
              <w:t xml:space="preserve">Item </w:t>
            </w:r>
          </w:p>
        </w:tc>
      </w:tr>
      <w:tr w:rsidRPr="008F47E2" w:rsidR="0019643C" w:rsidTr="550BBF52"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8F47E2" w:rsidR="0019643C" w:rsidP="0019643C" w:rsidRDefault="0019643C" w14:paraId="02B0A1F4" w14:textId="66016D9C">
            <w:pPr>
              <w:jc w:val="center"/>
              <w:rPr>
                <w:rFonts w:ascii="Verdana" w:hAnsi="Verdana" w:cs="Arial"/>
                <w:b/>
                <w:color w:val="FFFFFF"/>
                <w:sz w:val="24"/>
                <w:szCs w:val="24"/>
              </w:rPr>
            </w:pPr>
            <w:r w:rsidRPr="008F47E2">
              <w:rPr>
                <w:rFonts w:ascii="Verdana" w:hAnsi="Verdana" w:cs="Arial"/>
                <w:b/>
                <w:color w:val="FFFFFF"/>
                <w:sz w:val="24"/>
                <w:szCs w:val="24"/>
              </w:rPr>
              <w:t>PART 1: PRELIMINARY MATTERS</w:t>
            </w:r>
          </w:p>
        </w:tc>
      </w:tr>
      <w:tr w:rsidRPr="008F47E2" w:rsidR="00A23850" w:rsidTr="550BBF52" w14:paraId="2FE65988" w14:textId="381E1776">
        <w:trPr>
          <w:trHeight w:val="301"/>
        </w:trPr>
        <w:tc>
          <w:tcPr>
            <w:tcW w:w="1838" w:type="dxa"/>
            <w:tcBorders>
              <w:top w:val="nil"/>
            </w:tcBorders>
            <w:tcMar>
              <w:top w:w="80" w:type="dxa"/>
              <w:left w:w="80" w:type="dxa"/>
              <w:bottom w:w="80" w:type="dxa"/>
              <w:right w:w="80" w:type="dxa"/>
            </w:tcMar>
          </w:tcPr>
          <w:p w:rsidRPr="00ED203F" w:rsidR="00A23850" w:rsidP="10987249" w:rsidRDefault="53A02FA9" w14:paraId="58C5008D" w14:textId="1517E384">
            <w:pPr>
              <w:jc w:val="both"/>
              <w:rPr>
                <w:rFonts w:ascii="Verdana" w:hAnsi="Verdana" w:cs="Arial"/>
                <w:b/>
                <w:bCs/>
                <w:sz w:val="24"/>
                <w:szCs w:val="24"/>
              </w:rPr>
            </w:pPr>
            <w:r w:rsidRPr="674D5D53">
              <w:rPr>
                <w:rFonts w:ascii="Verdana" w:hAnsi="Verdana" w:cs="Arial"/>
                <w:b/>
                <w:bCs/>
                <w:sz w:val="24"/>
                <w:szCs w:val="24"/>
              </w:rPr>
              <w:t>201/25</w:t>
            </w:r>
          </w:p>
        </w:tc>
        <w:tc>
          <w:tcPr>
            <w:tcW w:w="9072" w:type="dxa"/>
            <w:tcBorders>
              <w:top w:val="nil"/>
            </w:tcBorders>
            <w:tcMar>
              <w:top w:w="80" w:type="dxa"/>
              <w:left w:w="80" w:type="dxa"/>
              <w:bottom w:w="80" w:type="dxa"/>
              <w:right w:w="80" w:type="dxa"/>
            </w:tcMar>
          </w:tcPr>
          <w:p w:rsidRPr="00ED203F" w:rsidR="00A23850" w:rsidP="50FD24B2" w:rsidRDefault="00A23850" w14:paraId="18B2FA51" w14:textId="56730369">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Pr="008F47E2" w:rsidR="00A23850" w:rsidTr="550BBF52"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Pr="00A23279" w:rsidR="00A23279" w:rsidP="0B066FF4" w:rsidRDefault="4E3440EB" w14:paraId="6AEF4356" w14:textId="0E484A10">
            <w:pPr>
              <w:rPr>
                <w:rFonts w:ascii="Verdana" w:hAnsi="Verdana" w:cs="Arial"/>
                <w:sz w:val="24"/>
                <w:szCs w:val="24"/>
              </w:rPr>
            </w:pPr>
            <w:r w:rsidRPr="0B066FF4">
              <w:rPr>
                <w:rFonts w:ascii="Verdana" w:hAnsi="Verdana" w:cs="Arial"/>
                <w:sz w:val="24"/>
                <w:szCs w:val="24"/>
              </w:rPr>
              <w:t xml:space="preserve">PP opened the meeting and welcomed all present to the meeting of the Performance and Finance Committee. </w:t>
            </w:r>
          </w:p>
          <w:p w:rsidRPr="008F47E2" w:rsidR="00A23279" w:rsidP="0B066FF4" w:rsidRDefault="4E3440EB" w14:paraId="0C4F85C2" w14:textId="256B3251">
            <w:r w:rsidRPr="0B066FF4">
              <w:rPr>
                <w:rFonts w:ascii="Verdana" w:hAnsi="Verdana" w:cs="Arial"/>
                <w:sz w:val="24"/>
                <w:szCs w:val="24"/>
              </w:rPr>
              <w:t xml:space="preserve">The Committee noted the apologies above.  </w:t>
            </w:r>
          </w:p>
        </w:tc>
      </w:tr>
      <w:tr w:rsidRPr="008F47E2" w:rsidR="00A23850" w:rsidTr="550BBF52" w14:paraId="7AC29F7D" w14:textId="3CFF4FDE">
        <w:trPr>
          <w:trHeight w:val="301"/>
        </w:trPr>
        <w:tc>
          <w:tcPr>
            <w:tcW w:w="1838" w:type="dxa"/>
            <w:tcMar>
              <w:top w:w="80" w:type="dxa"/>
              <w:left w:w="80" w:type="dxa"/>
              <w:bottom w:w="80" w:type="dxa"/>
              <w:right w:w="80" w:type="dxa"/>
            </w:tcMar>
          </w:tcPr>
          <w:p w:rsidRPr="00ED203F" w:rsidR="00A23850" w:rsidP="10987249" w:rsidRDefault="3C84FB7C" w14:paraId="3F5F2F82" w14:textId="4490657A">
            <w:pPr>
              <w:jc w:val="both"/>
              <w:rPr>
                <w:rFonts w:ascii="Verdana" w:hAnsi="Verdana" w:cs="Arial"/>
                <w:b/>
                <w:bCs/>
                <w:sz w:val="24"/>
                <w:szCs w:val="24"/>
              </w:rPr>
            </w:pPr>
            <w:r w:rsidRPr="674D5D53">
              <w:rPr>
                <w:rFonts w:ascii="Verdana" w:hAnsi="Verdana" w:cs="Arial"/>
                <w:b/>
                <w:bCs/>
                <w:sz w:val="24"/>
                <w:szCs w:val="24"/>
              </w:rPr>
              <w:t>202/25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8F47E2" w:rsidR="00A23850" w:rsidTr="550BBF52"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8F47E2" w:rsidR="00A23850" w:rsidTr="550BBF52" w14:paraId="029939F3" w14:textId="1F8CB8AF">
        <w:trPr>
          <w:trHeight w:val="301"/>
        </w:trPr>
        <w:tc>
          <w:tcPr>
            <w:tcW w:w="1838" w:type="dxa"/>
            <w:tcMar>
              <w:top w:w="80" w:type="dxa"/>
              <w:left w:w="80" w:type="dxa"/>
              <w:bottom w:w="80" w:type="dxa"/>
              <w:right w:w="80" w:type="dxa"/>
            </w:tcMar>
          </w:tcPr>
          <w:p w:rsidRPr="00ED203F" w:rsidR="00A23850" w:rsidP="10987249" w:rsidRDefault="2CD1803F" w14:paraId="64FF138A" w14:textId="45D2E705">
            <w:pPr>
              <w:jc w:val="both"/>
              <w:rPr>
                <w:rFonts w:ascii="Verdana" w:hAnsi="Verdana" w:cs="Arial"/>
                <w:b/>
                <w:bCs/>
                <w:sz w:val="24"/>
                <w:szCs w:val="24"/>
              </w:rPr>
            </w:pPr>
            <w:r w:rsidRPr="674D5D53">
              <w:rPr>
                <w:rFonts w:ascii="Verdana" w:hAnsi="Verdana" w:cs="Arial"/>
                <w:b/>
                <w:bCs/>
                <w:sz w:val="24"/>
                <w:szCs w:val="24"/>
              </w:rPr>
              <w:t>203/25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8F47E2" w:rsidR="00A23850" w:rsidTr="550BBF52"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8F47E2" w:rsidR="4C513AF8" w:rsidTr="550BBF52" w14:paraId="27A33EBC" w14:textId="77777777">
        <w:trPr>
          <w:trHeight w:val="300"/>
        </w:trPr>
        <w:tc>
          <w:tcPr>
            <w:tcW w:w="1838" w:type="dxa"/>
            <w:tcMar>
              <w:top w:w="80" w:type="dxa"/>
              <w:left w:w="80" w:type="dxa"/>
              <w:bottom w:w="80" w:type="dxa"/>
              <w:right w:w="80" w:type="dxa"/>
            </w:tcMar>
          </w:tcPr>
          <w:p w:rsidR="3AF94AD5" w:rsidP="4C513AF8" w:rsidRDefault="3C00307B" w14:paraId="0121626F" w14:textId="76676733">
            <w:pPr>
              <w:rPr>
                <w:rFonts w:ascii="Verdana" w:hAnsi="Verdana" w:cs="Arial"/>
                <w:b/>
                <w:bCs/>
                <w:sz w:val="24"/>
                <w:szCs w:val="24"/>
              </w:rPr>
            </w:pPr>
            <w:r w:rsidRPr="674D5D53">
              <w:rPr>
                <w:rFonts w:ascii="Verdana" w:hAnsi="Verdana" w:cs="Arial"/>
                <w:b/>
                <w:bCs/>
                <w:sz w:val="24"/>
                <w:szCs w:val="24"/>
              </w:rPr>
              <w:t>204/25</w:t>
            </w:r>
          </w:p>
        </w:tc>
        <w:tc>
          <w:tcPr>
            <w:tcW w:w="9072" w:type="dxa"/>
            <w:tcMar>
              <w:top w:w="80" w:type="dxa"/>
              <w:left w:w="80" w:type="dxa"/>
              <w:bottom w:w="80" w:type="dxa"/>
              <w:right w:w="80" w:type="dxa"/>
            </w:tcMar>
          </w:tcPr>
          <w:p w:rsidR="2EE7B372" w:rsidP="4C513AF8" w:rsidRDefault="330A0835" w14:paraId="6B1D247A" w14:textId="390B6C3F">
            <w:pPr>
              <w:rPr>
                <w:rFonts w:ascii="Verdana" w:hAnsi="Verdana" w:cs="Arial"/>
                <w:b/>
                <w:bCs/>
                <w:sz w:val="24"/>
                <w:szCs w:val="24"/>
              </w:rPr>
            </w:pPr>
            <w:r w:rsidRPr="674D5D53">
              <w:rPr>
                <w:rFonts w:ascii="Verdana" w:hAnsi="Verdana" w:cs="Arial"/>
                <w:b/>
                <w:bCs/>
                <w:sz w:val="24"/>
                <w:szCs w:val="24"/>
              </w:rPr>
              <w:t xml:space="preserve">SERVICE GROUP FINANCIAL POSITION: </w:t>
            </w:r>
            <w:r w:rsidRPr="674D5D53" w:rsidR="49AD07A6">
              <w:rPr>
                <w:rFonts w:ascii="Verdana" w:hAnsi="Verdana" w:cs="Arial"/>
                <w:b/>
                <w:bCs/>
                <w:sz w:val="24"/>
                <w:szCs w:val="24"/>
              </w:rPr>
              <w:t>MORRISTON SERVICE GROUP</w:t>
            </w:r>
          </w:p>
        </w:tc>
      </w:tr>
      <w:tr w:rsidRPr="008F47E2" w:rsidR="4C513AF8" w:rsidTr="550BBF52" w14:paraId="42304FBE" w14:textId="77777777">
        <w:trPr>
          <w:trHeight w:val="300"/>
        </w:trPr>
        <w:tc>
          <w:tcPr>
            <w:tcW w:w="1838" w:type="dxa"/>
            <w:tcMar>
              <w:top w:w="80" w:type="dxa"/>
              <w:left w:w="80" w:type="dxa"/>
              <w:bottom w:w="80" w:type="dxa"/>
              <w:right w:w="80" w:type="dxa"/>
            </w:tcMar>
          </w:tcPr>
          <w:p w:rsidR="4C513AF8" w:rsidP="4C513AF8" w:rsidRDefault="4C513AF8" w14:paraId="5DA91BCA" w14:textId="79F41ECC">
            <w:pPr>
              <w:rPr>
                <w:rFonts w:ascii="Verdana" w:hAnsi="Verdana" w:cs="Arial"/>
                <w:b/>
                <w:bCs/>
                <w:sz w:val="24"/>
                <w:szCs w:val="24"/>
              </w:rPr>
            </w:pPr>
          </w:p>
        </w:tc>
        <w:tc>
          <w:tcPr>
            <w:tcW w:w="9072" w:type="dxa"/>
            <w:tcMar>
              <w:top w:w="80" w:type="dxa"/>
              <w:left w:w="80" w:type="dxa"/>
              <w:bottom w:w="80" w:type="dxa"/>
              <w:right w:w="80" w:type="dxa"/>
            </w:tcMar>
          </w:tcPr>
          <w:p w:rsidR="2EE7B372" w:rsidP="4C513AF8" w:rsidRDefault="330A0835" w14:paraId="526BE477" w14:textId="0EF93E91">
            <w:pPr>
              <w:rPr>
                <w:rFonts w:ascii="Verdana" w:hAnsi="Verdana" w:cs="Arial"/>
                <w:sz w:val="24"/>
                <w:szCs w:val="24"/>
              </w:rPr>
            </w:pPr>
            <w:r w:rsidRPr="674D5D53">
              <w:rPr>
                <w:rFonts w:ascii="Verdana" w:hAnsi="Verdana" w:cs="Arial"/>
                <w:sz w:val="24"/>
                <w:szCs w:val="24"/>
              </w:rPr>
              <w:t xml:space="preserve">The Committee </w:t>
            </w:r>
            <w:r w:rsidRPr="674D5D53">
              <w:rPr>
                <w:rFonts w:ascii="Verdana" w:hAnsi="Verdana" w:cs="Arial"/>
                <w:b/>
                <w:bCs/>
                <w:sz w:val="24"/>
                <w:szCs w:val="24"/>
              </w:rPr>
              <w:t>RECEIVED</w:t>
            </w:r>
            <w:r w:rsidRPr="674D5D53">
              <w:rPr>
                <w:rFonts w:ascii="Verdana" w:hAnsi="Verdana" w:cs="Arial"/>
                <w:sz w:val="24"/>
                <w:szCs w:val="24"/>
              </w:rPr>
              <w:t xml:space="preserve"> </w:t>
            </w:r>
            <w:r w:rsidRPr="674D5D53" w:rsidR="5FD7222D">
              <w:rPr>
                <w:rFonts w:ascii="Verdana" w:hAnsi="Verdana" w:cs="Arial"/>
                <w:sz w:val="24"/>
                <w:szCs w:val="24"/>
              </w:rPr>
              <w:t xml:space="preserve">the Service Group Financial Position: </w:t>
            </w:r>
            <w:r w:rsidRPr="674D5D53" w:rsidR="787D9594">
              <w:rPr>
                <w:rFonts w:ascii="Verdana" w:hAnsi="Verdana" w:cs="Arial"/>
                <w:sz w:val="24"/>
                <w:szCs w:val="24"/>
              </w:rPr>
              <w:t xml:space="preserve">Morriston Service Group. </w:t>
            </w:r>
          </w:p>
          <w:p w:rsidR="4C513AF8" w:rsidP="2CE1735F" w:rsidRDefault="09F44A15" w14:paraId="6E028190" w14:textId="2C411F55">
            <w:pPr>
              <w:spacing w:before="240" w:after="240"/>
              <w:rPr>
                <w:rFonts w:ascii="Verdana" w:hAnsi="Verdana" w:cs="Arial"/>
                <w:sz w:val="24"/>
                <w:szCs w:val="24"/>
              </w:rPr>
            </w:pPr>
            <w:r w:rsidRPr="243A751B">
              <w:rPr>
                <w:rFonts w:ascii="Verdana" w:hAnsi="Verdana" w:cs="Arial"/>
                <w:sz w:val="24"/>
                <w:szCs w:val="24"/>
              </w:rPr>
              <w:t xml:space="preserve">NC </w:t>
            </w:r>
            <w:r w:rsidRPr="243A751B" w:rsidR="23333EC7">
              <w:rPr>
                <w:rFonts w:ascii="Verdana" w:hAnsi="Verdana" w:cs="Arial"/>
                <w:sz w:val="24"/>
                <w:szCs w:val="24"/>
              </w:rPr>
              <w:t>drew attention to the following points:</w:t>
            </w:r>
          </w:p>
          <w:p w:rsidR="08AD6A09" w:rsidP="243A751B" w:rsidRDefault="5ADDB955" w14:paraId="21AEE2F6" w14:textId="1196F677">
            <w:pPr>
              <w:pStyle w:val="ListParagraph"/>
              <w:numPr>
                <w:ilvl w:val="0"/>
                <w:numId w:val="1"/>
              </w:numPr>
              <w:rPr>
                <w:rFonts w:ascii="Verdana" w:hAnsi="Verdana" w:eastAsia="Verdana" w:cs="Verdana"/>
                <w:color w:val="000000" w:themeColor="text1"/>
              </w:rPr>
            </w:pPr>
            <w:r w:rsidRPr="243A751B">
              <w:rPr>
                <w:rFonts w:ascii="Verdana" w:hAnsi="Verdana" w:eastAsia="Verdana" w:cs="Verdana"/>
              </w:rPr>
              <w:t>Financial Position: Reported a £5.1m overspending to date, mainly due to unachieved cost improvement targets, equipment and consumable pressures, and high nursing unavailability.</w:t>
            </w:r>
          </w:p>
          <w:p w:rsidR="08AD6A09" w:rsidP="243A751B" w:rsidRDefault="5ADDB955" w14:paraId="586679FA" w14:textId="155FD93A">
            <w:pPr>
              <w:pStyle w:val="ListParagraph"/>
              <w:numPr>
                <w:ilvl w:val="0"/>
                <w:numId w:val="1"/>
              </w:numPr>
              <w:rPr>
                <w:rFonts w:ascii="Verdana" w:hAnsi="Verdana" w:eastAsia="Verdana" w:cs="Verdana"/>
                <w:color w:val="000000" w:themeColor="text1"/>
              </w:rPr>
            </w:pPr>
            <w:r w:rsidRPr="243A751B">
              <w:rPr>
                <w:rFonts w:ascii="Verdana" w:hAnsi="Verdana" w:eastAsia="Verdana" w:cs="Verdana"/>
              </w:rPr>
              <w:t>Savings Delivery: Forecast savings of £9.7m against a £16.1m target for 2025/26, leaving a £6.4m shortfall. Surge bed reduction remains critical but unachieved.</w:t>
            </w:r>
          </w:p>
          <w:p w:rsidR="08AD6A09" w:rsidP="243A751B" w:rsidRDefault="5ADDB955" w14:paraId="648608E2" w14:textId="790FC5D9">
            <w:pPr>
              <w:pStyle w:val="ListParagraph"/>
              <w:numPr>
                <w:ilvl w:val="0"/>
                <w:numId w:val="1"/>
              </w:numPr>
              <w:rPr>
                <w:rFonts w:ascii="Verdana" w:hAnsi="Verdana" w:eastAsia="Verdana" w:cs="Verdana"/>
              </w:rPr>
            </w:pPr>
            <w:r w:rsidRPr="243A751B">
              <w:rPr>
                <w:rFonts w:ascii="Verdana" w:hAnsi="Verdana" w:eastAsia="Verdana" w:cs="Verdana"/>
              </w:rPr>
              <w:t>Surge Capacity: Removal of 17 Acute Medical Uni</w:t>
            </w:r>
            <w:r w:rsidRPr="243A751B" w:rsidR="604113F1">
              <w:rPr>
                <w:rFonts w:ascii="Verdana" w:hAnsi="Verdana" w:eastAsia="Verdana" w:cs="Verdana"/>
              </w:rPr>
              <w:t>t (</w:t>
            </w:r>
            <w:r w:rsidRPr="243A751B">
              <w:rPr>
                <w:rFonts w:ascii="Verdana" w:hAnsi="Verdana" w:eastAsia="Verdana" w:cs="Verdana"/>
              </w:rPr>
              <w:t>AMU</w:t>
            </w:r>
            <w:r w:rsidRPr="243A751B" w:rsidR="20DCEBF4">
              <w:rPr>
                <w:rFonts w:ascii="Verdana" w:hAnsi="Verdana" w:eastAsia="Verdana" w:cs="Verdana"/>
              </w:rPr>
              <w:t>)</w:t>
            </w:r>
            <w:r w:rsidRPr="243A751B">
              <w:rPr>
                <w:rFonts w:ascii="Verdana" w:hAnsi="Verdana" w:eastAsia="Verdana" w:cs="Verdana"/>
              </w:rPr>
              <w:t xml:space="preserve"> surge beds unsuccessful; plan in progress to cohort </w:t>
            </w:r>
            <w:r w:rsidRPr="243A751B" w:rsidR="6A993978">
              <w:rPr>
                <w:rFonts w:ascii="Verdana" w:hAnsi="Verdana" w:eastAsia="Verdana" w:cs="Verdana"/>
              </w:rPr>
              <w:t>C</w:t>
            </w:r>
            <w:r w:rsidRPr="243A751B">
              <w:rPr>
                <w:rFonts w:ascii="Verdana" w:hAnsi="Verdana" w:eastAsia="Verdana" w:cs="Verdana"/>
              </w:rPr>
              <w:t xml:space="preserve">linically </w:t>
            </w:r>
            <w:r w:rsidRPr="243A751B" w:rsidR="32CAB48C">
              <w:rPr>
                <w:rFonts w:ascii="Verdana" w:hAnsi="Verdana" w:eastAsia="Verdana" w:cs="Verdana"/>
              </w:rPr>
              <w:t>O</w:t>
            </w:r>
            <w:r w:rsidRPr="243A751B">
              <w:rPr>
                <w:rFonts w:ascii="Verdana" w:hAnsi="Verdana" w:eastAsia="Verdana" w:cs="Verdana"/>
              </w:rPr>
              <w:t xml:space="preserve">ptimised </w:t>
            </w:r>
            <w:r w:rsidRPr="243A751B" w:rsidR="3B0389A1">
              <w:rPr>
                <w:rFonts w:ascii="Verdana" w:hAnsi="Verdana" w:eastAsia="Verdana" w:cs="Verdana"/>
              </w:rPr>
              <w:t>P</w:t>
            </w:r>
            <w:r w:rsidRPr="243A751B">
              <w:rPr>
                <w:rFonts w:ascii="Verdana" w:hAnsi="Verdana" w:eastAsia="Verdana" w:cs="Verdana"/>
              </w:rPr>
              <w:t>atients</w:t>
            </w:r>
            <w:r w:rsidRPr="243A751B" w:rsidR="2B164B66">
              <w:rPr>
                <w:rFonts w:ascii="Verdana" w:hAnsi="Verdana" w:eastAsia="Verdana" w:cs="Verdana"/>
              </w:rPr>
              <w:t xml:space="preserve"> (COP)</w:t>
            </w:r>
            <w:r w:rsidRPr="243A751B">
              <w:rPr>
                <w:rFonts w:ascii="Verdana" w:hAnsi="Verdana" w:eastAsia="Verdana" w:cs="Verdana"/>
              </w:rPr>
              <w:t xml:space="preserve"> in Singleton Hospital (50 beds) to release capacity and improve efficiency.</w:t>
            </w:r>
          </w:p>
          <w:p w:rsidR="08AD6A09" w:rsidP="243A751B" w:rsidRDefault="5ADDB955" w14:paraId="5B32A2D9" w14:textId="2CF2B8F6">
            <w:pPr>
              <w:pStyle w:val="ListParagraph"/>
              <w:numPr>
                <w:ilvl w:val="0"/>
                <w:numId w:val="1"/>
              </w:numPr>
              <w:rPr>
                <w:rFonts w:ascii="Verdana" w:hAnsi="Verdana" w:eastAsia="Verdana" w:cs="Verdana"/>
                <w:color w:val="000000" w:themeColor="text1"/>
              </w:rPr>
            </w:pPr>
            <w:r w:rsidRPr="243A751B">
              <w:rPr>
                <w:rFonts w:ascii="Verdana" w:hAnsi="Verdana" w:eastAsia="Verdana" w:cs="Verdana"/>
              </w:rPr>
              <w:t>Recurrent Savings: £6.1m recurrent savings target with a projected £10m shortfall for 2026/27. Actions include thematic savings, reducing unavailability, revising nursing headroom, and rationalising admin teams.</w:t>
            </w:r>
          </w:p>
          <w:p w:rsidR="08AD6A09" w:rsidP="243A751B" w:rsidRDefault="5ADDB955" w14:paraId="2DA9D497" w14:textId="5D59112D">
            <w:pPr>
              <w:pStyle w:val="ListParagraph"/>
              <w:numPr>
                <w:ilvl w:val="0"/>
                <w:numId w:val="1"/>
              </w:numPr>
              <w:rPr>
                <w:rFonts w:ascii="Verdana" w:hAnsi="Verdana" w:eastAsia="Verdana" w:cs="Verdana"/>
                <w:color w:val="000000" w:themeColor="text1"/>
              </w:rPr>
            </w:pPr>
            <w:r w:rsidRPr="243A751B">
              <w:rPr>
                <w:rFonts w:ascii="Verdana" w:hAnsi="Verdana" w:eastAsia="Verdana" w:cs="Verdana"/>
              </w:rPr>
              <w:t xml:space="preserve">Variable Pay: High costs persist across medical, </w:t>
            </w:r>
            <w:r w:rsidRPr="243A751B" w:rsidR="7B982A04">
              <w:rPr>
                <w:rFonts w:ascii="Verdana" w:hAnsi="Verdana" w:eastAsia="Verdana" w:cs="Verdana"/>
              </w:rPr>
              <w:t>R</w:t>
            </w:r>
            <w:r w:rsidRPr="243A751B">
              <w:rPr>
                <w:rFonts w:ascii="Verdana" w:hAnsi="Verdana" w:eastAsia="Verdana" w:cs="Verdana"/>
              </w:rPr>
              <w:t xml:space="preserve">adiology, </w:t>
            </w:r>
            <w:r w:rsidRPr="243A751B" w:rsidR="5EBE7D3A">
              <w:rPr>
                <w:rFonts w:ascii="Verdana" w:hAnsi="Verdana" w:eastAsia="Verdana" w:cs="Verdana"/>
              </w:rPr>
              <w:t>P</w:t>
            </w:r>
            <w:r w:rsidRPr="243A751B">
              <w:rPr>
                <w:rFonts w:ascii="Verdana" w:hAnsi="Verdana" w:eastAsia="Verdana" w:cs="Verdana"/>
              </w:rPr>
              <w:t xml:space="preserve">athology, </w:t>
            </w:r>
            <w:r w:rsidRPr="243A751B" w:rsidR="5C3515A9">
              <w:rPr>
                <w:rFonts w:ascii="Verdana" w:hAnsi="Verdana" w:eastAsia="Verdana" w:cs="Verdana"/>
              </w:rPr>
              <w:t>H</w:t>
            </w:r>
            <w:r w:rsidRPr="243A751B">
              <w:rPr>
                <w:rFonts w:ascii="Verdana" w:hAnsi="Verdana" w:eastAsia="Verdana" w:cs="Verdana"/>
              </w:rPr>
              <w:t xml:space="preserve">ealthcare </w:t>
            </w:r>
            <w:r w:rsidRPr="243A751B" w:rsidR="575A42FF">
              <w:rPr>
                <w:rFonts w:ascii="Verdana" w:hAnsi="Verdana" w:eastAsia="Verdana" w:cs="Verdana"/>
              </w:rPr>
              <w:t>S</w:t>
            </w:r>
            <w:r w:rsidRPr="243A751B">
              <w:rPr>
                <w:rFonts w:ascii="Verdana" w:hAnsi="Verdana" w:eastAsia="Verdana" w:cs="Verdana"/>
              </w:rPr>
              <w:t xml:space="preserve">upport </w:t>
            </w:r>
            <w:r w:rsidRPr="243A751B" w:rsidR="33664530">
              <w:rPr>
                <w:rFonts w:ascii="Verdana" w:hAnsi="Verdana" w:eastAsia="Verdana" w:cs="Verdana"/>
              </w:rPr>
              <w:t>W</w:t>
            </w:r>
            <w:r w:rsidRPr="243A751B">
              <w:rPr>
                <w:rFonts w:ascii="Verdana" w:hAnsi="Verdana" w:eastAsia="Verdana" w:cs="Verdana"/>
              </w:rPr>
              <w:t xml:space="preserve">orkers, and nursing. Reductions </w:t>
            </w:r>
            <w:r w:rsidRPr="243A751B" w:rsidR="4607CBD4">
              <w:rPr>
                <w:rFonts w:ascii="Verdana" w:hAnsi="Verdana" w:eastAsia="Verdana" w:cs="Verdana"/>
              </w:rPr>
              <w:t>are expected</w:t>
            </w:r>
            <w:r w:rsidRPr="243A751B">
              <w:rPr>
                <w:rFonts w:ascii="Verdana" w:hAnsi="Verdana" w:eastAsia="Verdana" w:cs="Verdana"/>
              </w:rPr>
              <w:t xml:space="preserve"> as substantive staff increase, but progress is slow.</w:t>
            </w:r>
          </w:p>
          <w:p w:rsidR="08AD6A09" w:rsidP="243A751B" w:rsidRDefault="5ADDB955" w14:paraId="5AAA78CF" w14:textId="6D6F2915">
            <w:pPr>
              <w:pStyle w:val="ListParagraph"/>
              <w:numPr>
                <w:ilvl w:val="0"/>
                <w:numId w:val="1"/>
              </w:numPr>
              <w:rPr>
                <w:rFonts w:ascii="Verdana" w:hAnsi="Verdana" w:eastAsia="Verdana" w:cs="Verdana"/>
                <w:color w:val="000000" w:themeColor="text1"/>
              </w:rPr>
            </w:pPr>
            <w:r w:rsidRPr="243A751B">
              <w:rPr>
                <w:rFonts w:ascii="Verdana" w:hAnsi="Verdana" w:eastAsia="Verdana" w:cs="Verdana"/>
              </w:rPr>
              <w:t xml:space="preserve">Staffing: Nursing unavailability at 23.42% driven by sickness and maternity leave. Over-establishment reported in medical and </w:t>
            </w:r>
            <w:r w:rsidRPr="243A751B" w:rsidR="2EFB2E19">
              <w:rPr>
                <w:rFonts w:ascii="Verdana" w:hAnsi="Verdana" w:eastAsia="Verdana" w:cs="Verdana"/>
              </w:rPr>
              <w:t>nursing;</w:t>
            </w:r>
            <w:r w:rsidRPr="243A751B">
              <w:rPr>
                <w:rFonts w:ascii="Verdana" w:hAnsi="Verdana" w:eastAsia="Verdana" w:cs="Verdana"/>
              </w:rPr>
              <w:t xml:space="preserve"> figures under review.</w:t>
            </w:r>
          </w:p>
          <w:p w:rsidR="08AD6A09" w:rsidP="243A751B" w:rsidRDefault="5ADDB955" w14:paraId="66AD6A34" w14:textId="35EF674C">
            <w:pPr>
              <w:pStyle w:val="ListParagraph"/>
              <w:numPr>
                <w:ilvl w:val="0"/>
                <w:numId w:val="1"/>
              </w:numPr>
              <w:rPr>
                <w:rFonts w:ascii="Verdana" w:hAnsi="Verdana" w:eastAsia="Verdana" w:cs="Verdana"/>
                <w:color w:val="000000" w:themeColor="text1"/>
              </w:rPr>
            </w:pPr>
            <w:r w:rsidRPr="243A751B">
              <w:rPr>
                <w:rFonts w:ascii="Verdana" w:hAnsi="Verdana" w:eastAsia="Verdana" w:cs="Verdana"/>
              </w:rPr>
              <w:lastRenderedPageBreak/>
              <w:t xml:space="preserve">Vacancies: Under-establishment of 106.5 </w:t>
            </w:r>
            <w:r w:rsidRPr="243A751B" w:rsidR="36F74F5C">
              <w:rPr>
                <w:rFonts w:ascii="Verdana" w:hAnsi="Verdana" w:eastAsia="Verdana" w:cs="Verdana"/>
              </w:rPr>
              <w:t>Full-Time Equivalent (</w:t>
            </w:r>
            <w:r w:rsidRPr="243A751B">
              <w:rPr>
                <w:rFonts w:ascii="Verdana" w:hAnsi="Verdana" w:eastAsia="Verdana" w:cs="Verdana"/>
              </w:rPr>
              <w:t>FTE</w:t>
            </w:r>
            <w:r w:rsidRPr="243A751B" w:rsidR="727EE95D">
              <w:rPr>
                <w:rFonts w:ascii="Verdana" w:hAnsi="Verdana" w:eastAsia="Verdana" w:cs="Verdana"/>
              </w:rPr>
              <w:t>)</w:t>
            </w:r>
            <w:r w:rsidRPr="243A751B">
              <w:rPr>
                <w:rFonts w:ascii="Verdana" w:hAnsi="Verdana" w:eastAsia="Verdana" w:cs="Verdana"/>
              </w:rPr>
              <w:t xml:space="preserve">, mainly </w:t>
            </w:r>
            <w:r w:rsidRPr="243A751B" w:rsidR="228EFCFD">
              <w:rPr>
                <w:rFonts w:ascii="Verdana" w:hAnsi="Verdana" w:eastAsia="Verdana" w:cs="Verdana"/>
              </w:rPr>
              <w:t>H</w:t>
            </w:r>
            <w:r w:rsidRPr="243A751B">
              <w:rPr>
                <w:rFonts w:ascii="Verdana" w:hAnsi="Verdana" w:eastAsia="Verdana" w:cs="Verdana"/>
              </w:rPr>
              <w:t xml:space="preserve">ealthcare </w:t>
            </w:r>
            <w:r w:rsidRPr="243A751B" w:rsidR="58C0CE0D">
              <w:rPr>
                <w:rFonts w:ascii="Verdana" w:hAnsi="Verdana" w:eastAsia="Verdana" w:cs="Verdana"/>
              </w:rPr>
              <w:t>S</w:t>
            </w:r>
            <w:r w:rsidRPr="243A751B">
              <w:rPr>
                <w:rFonts w:ascii="Verdana" w:hAnsi="Verdana" w:eastAsia="Verdana" w:cs="Verdana"/>
              </w:rPr>
              <w:t xml:space="preserve">upport </w:t>
            </w:r>
            <w:r w:rsidRPr="243A751B" w:rsidR="45607E3F">
              <w:rPr>
                <w:rFonts w:ascii="Verdana" w:hAnsi="Verdana" w:eastAsia="Verdana" w:cs="Verdana"/>
              </w:rPr>
              <w:t>W</w:t>
            </w:r>
            <w:r w:rsidRPr="243A751B">
              <w:rPr>
                <w:rFonts w:ascii="Verdana" w:hAnsi="Verdana" w:eastAsia="Verdana" w:cs="Verdana"/>
              </w:rPr>
              <w:t>orkers. Recruitment and retention challenges continue.</w:t>
            </w:r>
          </w:p>
          <w:p w:rsidR="08AD6A09" w:rsidP="243A751B" w:rsidRDefault="5ADDB955" w14:paraId="32CE3D1C" w14:textId="399DD995">
            <w:pPr>
              <w:pStyle w:val="ListParagraph"/>
              <w:numPr>
                <w:ilvl w:val="0"/>
                <w:numId w:val="1"/>
              </w:numPr>
              <w:rPr>
                <w:rFonts w:ascii="Verdana" w:hAnsi="Verdana" w:eastAsia="Verdana" w:cs="Verdana"/>
                <w:color w:val="000000" w:themeColor="text1"/>
              </w:rPr>
            </w:pPr>
            <w:r w:rsidRPr="243A751B">
              <w:rPr>
                <w:rFonts w:ascii="Verdana" w:hAnsi="Verdana" w:eastAsia="Verdana" w:cs="Verdana"/>
              </w:rPr>
              <w:t xml:space="preserve">Controls: Existing measures to limit non-essential </w:t>
            </w:r>
            <w:r w:rsidRPr="243A751B" w:rsidR="085DB97D">
              <w:rPr>
                <w:rFonts w:ascii="Verdana" w:hAnsi="Verdana" w:eastAsia="Verdana" w:cs="Verdana"/>
              </w:rPr>
              <w:t>spending</w:t>
            </w:r>
            <w:r w:rsidRPr="243A751B">
              <w:rPr>
                <w:rFonts w:ascii="Verdana" w:hAnsi="Verdana" w:eastAsia="Verdana" w:cs="Verdana"/>
              </w:rPr>
              <w:t xml:space="preserve"> remain; procurement and digital opportunities being explored.</w:t>
            </w:r>
          </w:p>
          <w:p w:rsidR="08AD6A09" w:rsidP="243A751B" w:rsidRDefault="5ADDB955" w14:paraId="533EBA32" w14:textId="1CECB1DB">
            <w:pPr>
              <w:pStyle w:val="ListParagraph"/>
              <w:numPr>
                <w:ilvl w:val="0"/>
                <w:numId w:val="1"/>
              </w:numPr>
              <w:rPr>
                <w:rFonts w:ascii="Verdana" w:hAnsi="Verdana" w:eastAsia="Verdana" w:cs="Verdana"/>
                <w:color w:val="000000" w:themeColor="text1"/>
              </w:rPr>
            </w:pPr>
            <w:r w:rsidRPr="243A751B">
              <w:rPr>
                <w:rFonts w:ascii="Verdana" w:hAnsi="Verdana" w:eastAsia="Verdana" w:cs="Verdana"/>
              </w:rPr>
              <w:t xml:space="preserve">Risks: Savings and variable pay reductions depend on operational changes (e.g., surge bed removal) and external factors such as </w:t>
            </w:r>
            <w:r w:rsidRPr="243A751B" w:rsidR="68AC0016">
              <w:rPr>
                <w:rFonts w:ascii="Verdana" w:hAnsi="Verdana" w:eastAsia="Verdana" w:cs="Verdana"/>
              </w:rPr>
              <w:t>L</w:t>
            </w:r>
            <w:r w:rsidRPr="243A751B">
              <w:rPr>
                <w:rFonts w:ascii="Verdana" w:hAnsi="Verdana" w:eastAsia="Verdana" w:cs="Verdana"/>
              </w:rPr>
              <w:t xml:space="preserve">ocal </w:t>
            </w:r>
            <w:r w:rsidRPr="243A751B" w:rsidR="4266E2FA">
              <w:rPr>
                <w:rFonts w:ascii="Verdana" w:hAnsi="Verdana" w:eastAsia="Verdana" w:cs="Verdana"/>
              </w:rPr>
              <w:t>A</w:t>
            </w:r>
            <w:r w:rsidRPr="243A751B">
              <w:rPr>
                <w:rFonts w:ascii="Verdana" w:hAnsi="Verdana" w:eastAsia="Verdana" w:cs="Verdana"/>
              </w:rPr>
              <w:t>uthority discharge support.</w:t>
            </w:r>
          </w:p>
          <w:p w:rsidR="7EAFCFFD" w:rsidP="243A751B" w:rsidRDefault="7EAFCFFD" w14:paraId="6B0804A1" w14:textId="4F6FFE10">
            <w:pPr>
              <w:rPr>
                <w:rFonts w:ascii="Verdana" w:hAnsi="Verdana" w:eastAsia="Verdana" w:cs="Verdana"/>
                <w:sz w:val="24"/>
                <w:szCs w:val="24"/>
              </w:rPr>
            </w:pPr>
            <w:r w:rsidRPr="243A751B">
              <w:rPr>
                <w:rFonts w:ascii="Verdana" w:hAnsi="Verdana" w:cs="Arial"/>
                <w:sz w:val="24"/>
                <w:szCs w:val="24"/>
              </w:rPr>
              <w:t>DL</w:t>
            </w:r>
            <w:r w:rsidRPr="243A751B">
              <w:rPr>
                <w:rFonts w:ascii="Verdana" w:hAnsi="Verdana" w:eastAsia="Verdana" w:cs="Verdana"/>
                <w:sz w:val="24"/>
                <w:szCs w:val="24"/>
              </w:rPr>
              <w:t xml:space="preserve"> noted that relocating beds, such as transferring surge beds or patients, did not automatically deliver savings as the staffing model remained unchanged when the same level of care was provided. By grouping </w:t>
            </w:r>
            <w:r w:rsidRPr="243A751B" w:rsidR="3C5F5C11">
              <w:rPr>
                <w:rFonts w:ascii="Verdana" w:hAnsi="Verdana" w:eastAsia="Verdana" w:cs="Verdana"/>
                <w:sz w:val="24"/>
                <w:szCs w:val="24"/>
              </w:rPr>
              <w:t>COP</w:t>
            </w:r>
            <w:r w:rsidRPr="243A751B">
              <w:rPr>
                <w:rFonts w:ascii="Verdana" w:hAnsi="Verdana" w:eastAsia="Verdana" w:cs="Verdana"/>
                <w:sz w:val="24"/>
                <w:szCs w:val="24"/>
              </w:rPr>
              <w:t xml:space="preserve"> in a dedicated area (e.g., opening 50 beds in Singleton), the staffing model could be adjusted to utilise more healthcare support workers and therapy staff rather than registered nurses and medical staff, enabling efficiencies and cost reductions.</w:t>
            </w:r>
          </w:p>
          <w:p w:rsidR="7EAFCFFD" w:rsidP="243A751B" w:rsidRDefault="7EAFCFFD" w14:paraId="0AEEBD9A" w14:textId="494323AB">
            <w:pPr>
              <w:rPr>
                <w:rFonts w:ascii="Verdana" w:hAnsi="Verdana" w:eastAsia="Verdana" w:cs="Verdana"/>
                <w:sz w:val="24"/>
                <w:szCs w:val="24"/>
              </w:rPr>
            </w:pPr>
            <w:r w:rsidRPr="243A751B">
              <w:rPr>
                <w:rFonts w:ascii="Verdana" w:hAnsi="Verdana" w:eastAsia="Verdana" w:cs="Verdana"/>
                <w:sz w:val="24"/>
                <w:szCs w:val="24"/>
              </w:rPr>
              <w:t>DL explained that cohorting these patients released capacity in Morriston Hospital, allowing surge beds to be reduced and the normal bed base restored, supporting the overall savings plan. The plan focused on deploying over-established staff first, prioritising healthcare support workers and therapy-based care rather than registrants and medical staff. The intention was to improve patient flow by accelerating discharge and repeating the process, thereby enhancing efficiency.</w:t>
            </w:r>
          </w:p>
          <w:p w:rsidR="55083345" w:rsidP="243A751B" w:rsidRDefault="55083345" w14:paraId="7FD2B28B" w14:textId="6F0B898F">
            <w:pPr>
              <w:rPr>
                <w:rFonts w:ascii="Verdana" w:hAnsi="Verdana" w:eastAsia="Verdana" w:cs="Verdana"/>
                <w:sz w:val="24"/>
                <w:szCs w:val="24"/>
              </w:rPr>
            </w:pPr>
            <w:r w:rsidRPr="243A751B">
              <w:rPr>
                <w:rFonts w:ascii="Verdana" w:hAnsi="Verdana" w:eastAsia="Verdana" w:cs="Verdana"/>
                <w:sz w:val="24"/>
                <w:szCs w:val="24"/>
              </w:rPr>
              <w:t>HM clarified that the reported over-establishment of medical staff (72 posts) was likely inaccurate due to discrepancies between workforce dashboards and actual pay data. Finance figures were confirmed as correct, showing an underspend, but whole-time equivalent numbers required local verification. A full reset of medical staffing budgets was underway, and updated figures would be presented to the Committee.</w:t>
            </w:r>
          </w:p>
          <w:p w:rsidR="55083345" w:rsidP="243A751B" w:rsidRDefault="55083345" w14:paraId="68FBA504" w14:textId="6B146F55">
            <w:pPr>
              <w:rPr>
                <w:rFonts w:ascii="Verdana" w:hAnsi="Verdana" w:eastAsia="Verdana" w:cs="Verdana"/>
                <w:sz w:val="24"/>
                <w:szCs w:val="24"/>
              </w:rPr>
            </w:pPr>
            <w:r w:rsidRPr="243A751B">
              <w:rPr>
                <w:rFonts w:ascii="Verdana" w:hAnsi="Verdana" w:eastAsia="Verdana" w:cs="Verdana"/>
                <w:sz w:val="24"/>
                <w:szCs w:val="24"/>
              </w:rPr>
              <w:t>HM explained that over-establishment numbers might not accurately reflect the true staffing position because of complexities in consultant contracts (e.g., sessional differences) and reporting mismatches. Work was ongoing to clarify and align these figures. She emphasised confidence in the accuracy of financial spend data, despite current uncertainty around establishment numbers.</w:t>
            </w:r>
          </w:p>
          <w:p w:rsidRPr="008F47E2" w:rsidR="5A093035" w:rsidP="777EDB52" w:rsidRDefault="572BC299" w14:paraId="4BD0C2C6" w14:textId="6DBFCEB1">
            <w:pPr>
              <w:rPr>
                <w:rFonts w:ascii="Verdana" w:hAnsi="Verdana" w:cs="Arial"/>
                <w:color w:val="000000"/>
              </w:rPr>
            </w:pPr>
            <w:r w:rsidRPr="243A751B">
              <w:rPr>
                <w:rFonts w:ascii="Verdana" w:hAnsi="Verdana" w:cs="Arial"/>
                <w:color w:val="000000" w:themeColor="text1"/>
                <w:sz w:val="24"/>
                <w:szCs w:val="24"/>
              </w:rPr>
              <w:t xml:space="preserve">PP thanked </w:t>
            </w:r>
            <w:r w:rsidRPr="243A751B" w:rsidR="29ADA04F">
              <w:rPr>
                <w:rFonts w:ascii="Verdana" w:hAnsi="Verdana" w:cs="Arial"/>
                <w:color w:val="000000" w:themeColor="text1"/>
                <w:sz w:val="24"/>
                <w:szCs w:val="24"/>
              </w:rPr>
              <w:t xml:space="preserve">NC </w:t>
            </w:r>
            <w:r w:rsidRPr="243A751B">
              <w:rPr>
                <w:rFonts w:ascii="Verdana" w:hAnsi="Verdana" w:cs="Arial"/>
                <w:color w:val="000000" w:themeColor="text1"/>
                <w:sz w:val="24"/>
                <w:szCs w:val="24"/>
              </w:rPr>
              <w:t>and welcomed questions</w:t>
            </w:r>
            <w:r w:rsidRPr="243A751B">
              <w:rPr>
                <w:rFonts w:ascii="Verdana" w:hAnsi="Verdana" w:cs="Arial"/>
                <w:color w:val="000000" w:themeColor="text1"/>
              </w:rPr>
              <w:t>.</w:t>
            </w:r>
          </w:p>
          <w:p w:rsidRPr="008F47E2" w:rsidR="748444F5" w:rsidP="777EDB52" w:rsidRDefault="4FBF311D" w14:paraId="2E7CEB25" w14:textId="0409ED51">
            <w:pPr>
              <w:rPr>
                <w:rFonts w:ascii="Verdana" w:hAnsi="Verdana" w:eastAsia="Verdana" w:cs="Verdana"/>
                <w:color w:val="000000"/>
                <w:sz w:val="24"/>
                <w:szCs w:val="24"/>
              </w:rPr>
            </w:pPr>
            <w:r w:rsidRPr="243A751B">
              <w:rPr>
                <w:rFonts w:ascii="Verdana" w:hAnsi="Verdana" w:eastAsia="Verdana" w:cs="Verdana"/>
                <w:color w:val="000000" w:themeColor="text1"/>
                <w:sz w:val="24"/>
                <w:szCs w:val="24"/>
              </w:rPr>
              <w:t xml:space="preserve">JC raised a concern on high sickness and absence levels persisted. NC and StH outlined audits, escalation frameworks, and manager training </w:t>
            </w:r>
            <w:r w:rsidRPr="243A751B">
              <w:rPr>
                <w:rFonts w:ascii="Verdana" w:hAnsi="Verdana" w:eastAsia="Verdana" w:cs="Verdana"/>
                <w:color w:val="000000" w:themeColor="text1"/>
                <w:sz w:val="24"/>
                <w:szCs w:val="24"/>
              </w:rPr>
              <w:lastRenderedPageBreak/>
              <w:t>initiatives. Pregnancy-related sickness was now the leading cause, and new communication and training measures were being introduced.</w:t>
            </w:r>
          </w:p>
          <w:p w:rsidR="1F6754B0" w:rsidP="243A751B" w:rsidRDefault="1F6754B0" w14:paraId="77F25E15" w14:textId="0C04ECBF">
            <w:pPr>
              <w:rPr>
                <w:rFonts w:ascii="Verdana" w:hAnsi="Verdana" w:eastAsia="Verdana" w:cs="Verdana"/>
                <w:color w:val="000000" w:themeColor="text1"/>
                <w:sz w:val="24"/>
                <w:szCs w:val="24"/>
              </w:rPr>
            </w:pPr>
            <w:r w:rsidRPr="243A751B">
              <w:rPr>
                <w:rFonts w:ascii="Verdana" w:hAnsi="Verdana" w:eastAsia="Verdana" w:cs="Verdana"/>
                <w:color w:val="000000" w:themeColor="text1"/>
                <w:sz w:val="24"/>
                <w:szCs w:val="24"/>
              </w:rPr>
              <w:t xml:space="preserve">JC requested a clear timeline for resolving issues with </w:t>
            </w:r>
            <w:r w:rsidRPr="243A751B" w:rsidR="4FC051CA">
              <w:rPr>
                <w:rFonts w:ascii="Verdana" w:hAnsi="Verdana" w:eastAsia="Verdana" w:cs="Verdana"/>
                <w:color w:val="000000" w:themeColor="text1"/>
                <w:sz w:val="24"/>
                <w:szCs w:val="24"/>
              </w:rPr>
              <w:t>COP</w:t>
            </w:r>
            <w:r w:rsidRPr="243A751B">
              <w:rPr>
                <w:rFonts w:ascii="Verdana" w:hAnsi="Verdana" w:eastAsia="Verdana" w:cs="Verdana"/>
                <w:color w:val="000000" w:themeColor="text1"/>
                <w:sz w:val="24"/>
                <w:szCs w:val="24"/>
              </w:rPr>
              <w:t xml:space="preserve"> and surge beds, noting that progress appeared limited and the narrative ongoing. DL confirmed some success at the front door but acknowledged insufficient traction with Local Authorities. A process mapping exercise involving hospital, Primary Care, and Local Authority teams was planned, supported by clinical leads and Deloitte. A “reset week” was scheduled for the week commencing 8 December 2025, with Executive involvement to drive board round reviews and patient flow. The aim was to clarify internal actions and press Local Authorities to meet their responsibilities. No specific completion date was provided.</w:t>
            </w:r>
          </w:p>
          <w:p w:rsidR="5D280269" w:rsidP="243A751B" w:rsidRDefault="5D280269" w14:paraId="6FDFC2CA" w14:textId="341A8F3B">
            <w:pPr>
              <w:rPr>
                <w:rFonts w:ascii="Verdana" w:hAnsi="Verdana" w:eastAsia="Verdana" w:cs="Verdana"/>
                <w:color w:val="000000" w:themeColor="text1"/>
                <w:sz w:val="24"/>
                <w:szCs w:val="24"/>
              </w:rPr>
            </w:pPr>
            <w:r w:rsidRPr="550BBF52" w:rsidR="5D280269">
              <w:rPr>
                <w:rFonts w:ascii="Verdana" w:hAnsi="Verdana" w:eastAsia="Verdana" w:cs="Verdana"/>
                <w:color w:val="000000" w:themeColor="text1" w:themeTint="FF" w:themeShade="FF"/>
                <w:sz w:val="24"/>
                <w:szCs w:val="24"/>
              </w:rPr>
              <w:t xml:space="preserve">PP queried whether Local Authorities continued to experience issues with social worker availability, noting this was </w:t>
            </w:r>
            <w:r w:rsidRPr="550BBF52" w:rsidR="5D280269">
              <w:rPr>
                <w:rFonts w:ascii="Verdana" w:hAnsi="Verdana" w:eastAsia="Verdana" w:cs="Verdana"/>
                <w:color w:val="000000" w:themeColor="text1" w:themeTint="FF" w:themeShade="FF"/>
                <w:sz w:val="24"/>
                <w:szCs w:val="24"/>
              </w:rPr>
              <w:t>frequently</w:t>
            </w:r>
            <w:r w:rsidRPr="550BBF52" w:rsidR="5D280269">
              <w:rPr>
                <w:rFonts w:ascii="Verdana" w:hAnsi="Verdana" w:eastAsia="Verdana" w:cs="Verdana"/>
                <w:color w:val="000000" w:themeColor="text1" w:themeTint="FF" w:themeShade="FF"/>
                <w:sz w:val="24"/>
                <w:szCs w:val="24"/>
              </w:rPr>
              <w:t xml:space="preserve"> cited as the main reason for delays </w:t>
            </w:r>
            <w:r w:rsidRPr="550BBF52" w:rsidR="7345C80A">
              <w:rPr>
                <w:rFonts w:ascii="Verdana" w:hAnsi="Verdana" w:eastAsia="Verdana" w:cs="Verdana"/>
                <w:color w:val="000000" w:themeColor="text1" w:themeTint="FF" w:themeShade="FF"/>
                <w:sz w:val="24"/>
                <w:szCs w:val="24"/>
              </w:rPr>
              <w:t xml:space="preserve">alongside </w:t>
            </w:r>
            <w:r w:rsidRPr="550BBF52" w:rsidR="5D280269">
              <w:rPr>
                <w:rFonts w:ascii="Verdana" w:hAnsi="Verdana" w:eastAsia="Verdana" w:cs="Verdana"/>
                <w:color w:val="000000" w:themeColor="text1" w:themeTint="FF" w:themeShade="FF"/>
                <w:sz w:val="24"/>
                <w:szCs w:val="24"/>
              </w:rPr>
              <w:t xml:space="preserve">re-enablement and community care packages. DL </w:t>
            </w:r>
            <w:r w:rsidRPr="550BBF52" w:rsidR="391DCA4B">
              <w:rPr>
                <w:rFonts w:ascii="Verdana" w:hAnsi="Verdana" w:eastAsia="Verdana" w:cs="Verdana"/>
                <w:color w:val="000000" w:themeColor="text1" w:themeTint="FF" w:themeShade="FF"/>
                <w:sz w:val="24"/>
                <w:szCs w:val="24"/>
              </w:rPr>
              <w:t xml:space="preserve">questioned </w:t>
            </w:r>
            <w:r w:rsidRPr="550BBF52" w:rsidR="391DCA4B">
              <w:rPr>
                <w:rFonts w:ascii="Verdana" w:hAnsi="Verdana" w:eastAsia="Verdana" w:cs="Verdana"/>
                <w:color w:val="000000" w:themeColor="text1" w:themeTint="FF" w:themeShade="FF"/>
                <w:sz w:val="24"/>
                <w:szCs w:val="24"/>
              </w:rPr>
              <w:t xml:space="preserve">whether </w:t>
            </w:r>
            <w:r w:rsidRPr="550BBF52" w:rsidR="5D280269">
              <w:rPr>
                <w:rFonts w:ascii="Verdana" w:hAnsi="Verdana" w:eastAsia="Verdana" w:cs="Verdana"/>
                <w:color w:val="000000" w:themeColor="text1" w:themeTint="FF" w:themeShade="FF"/>
                <w:sz w:val="24"/>
                <w:szCs w:val="24"/>
              </w:rPr>
              <w:t xml:space="preserve">the lack of available social workers was sometimes used as a gatekeeping mechanism, delaying necessary reviews and patient discharge. Without </w:t>
            </w:r>
            <w:r w:rsidRPr="550BBF52" w:rsidR="5D280269">
              <w:rPr>
                <w:rFonts w:ascii="Verdana" w:hAnsi="Verdana" w:eastAsia="Verdana" w:cs="Verdana"/>
                <w:color w:val="000000" w:themeColor="text1" w:themeTint="FF" w:themeShade="FF"/>
                <w:sz w:val="24"/>
                <w:szCs w:val="24"/>
              </w:rPr>
              <w:t>timely</w:t>
            </w:r>
            <w:r w:rsidRPr="550BBF52" w:rsidR="5D280269">
              <w:rPr>
                <w:rFonts w:ascii="Verdana" w:hAnsi="Verdana" w:eastAsia="Verdana" w:cs="Verdana"/>
                <w:color w:val="000000" w:themeColor="text1" w:themeTint="FF" w:themeShade="FF"/>
                <w:sz w:val="24"/>
                <w:szCs w:val="24"/>
              </w:rPr>
              <w:t xml:space="preserve"> assessments, care packages could not be arranged, and this approach was occasionally employed to manage demand rather than reflecting genuine capacity constraints. DL stressed the need to press Local Authorities to provide adequate capacity while balancing partnership working with accountability for their responsibilities.</w:t>
            </w:r>
          </w:p>
          <w:p w:rsidR="1D4D7A1F" w:rsidP="243A751B" w:rsidRDefault="1D4D7A1F" w14:paraId="39147FC9" w14:textId="2604D9DF">
            <w:pPr>
              <w:rPr>
                <w:rFonts w:ascii="Verdana" w:hAnsi="Verdana" w:eastAsia="Verdana" w:cs="Verdana"/>
                <w:color w:val="000000" w:themeColor="text1"/>
                <w:sz w:val="24"/>
                <w:szCs w:val="24"/>
              </w:rPr>
            </w:pPr>
            <w:r w:rsidRPr="43EB94E6" w:rsidR="70E9957A">
              <w:rPr>
                <w:rFonts w:ascii="Verdana" w:hAnsi="Verdana" w:eastAsia="Verdana" w:cs="Verdana"/>
                <w:color w:val="000000" w:themeColor="text1" w:themeTint="FF" w:themeShade="FF"/>
                <w:sz w:val="24"/>
                <w:szCs w:val="24"/>
              </w:rPr>
              <w:t xml:space="preserve">ALF </w:t>
            </w:r>
            <w:r w:rsidRPr="43EB94E6" w:rsidR="2B501CD1">
              <w:rPr>
                <w:rFonts w:ascii="Verdana" w:hAnsi="Verdana" w:eastAsia="Verdana" w:cs="Verdana"/>
                <w:color w:val="000000" w:themeColor="text1" w:themeTint="FF" w:themeShade="FF"/>
                <w:sz w:val="24"/>
                <w:szCs w:val="24"/>
              </w:rPr>
              <w:t xml:space="preserve">asked about the impact of hybrid mail on postage costs and what measures were in place to control equipment </w:t>
            </w:r>
            <w:r w:rsidRPr="43EB94E6" w:rsidR="2B501CD1">
              <w:rPr>
                <w:rFonts w:ascii="Verdana" w:hAnsi="Verdana" w:eastAsia="Verdana" w:cs="Verdana"/>
                <w:color w:val="000000" w:themeColor="text1" w:themeTint="FF" w:themeShade="FF"/>
                <w:sz w:val="24"/>
                <w:szCs w:val="24"/>
              </w:rPr>
              <w:t>purchases</w:t>
            </w:r>
            <w:r w:rsidRPr="43EB94E6" w:rsidR="2B501CD1">
              <w:rPr>
                <w:rFonts w:ascii="Verdana" w:hAnsi="Verdana" w:eastAsia="Verdana" w:cs="Verdana"/>
                <w:color w:val="000000" w:themeColor="text1" w:themeTint="FF" w:themeShade="FF"/>
                <w:sz w:val="24"/>
                <w:szCs w:val="24"/>
              </w:rPr>
              <w:t xml:space="preserve"> and prevent unnecessary stockpiling and wastage of consumables. DL confirmed that hybrid mail would reduce postage costs, including paper, printing, staff time, and postage itself, although progress had been slow. She was advocating for faster implementation and promoting paper-light outpatient clinics to further reduce costs. NC added that appointing a </w:t>
            </w:r>
            <w:r w:rsidRPr="43EB94E6" w:rsidR="2B501CD1">
              <w:rPr>
                <w:rFonts w:ascii="Verdana" w:hAnsi="Verdana" w:eastAsia="Verdana" w:cs="Verdana"/>
                <w:color w:val="000000" w:themeColor="text1" w:themeTint="FF" w:themeShade="FF"/>
                <w:sz w:val="24"/>
                <w:szCs w:val="24"/>
              </w:rPr>
              <w:t xml:space="preserve">stock coordinator could improve consumables management, estimating potential savings of £50k per month. Recent ward walkarounds had </w:t>
            </w:r>
            <w:r w:rsidRPr="43EB94E6" w:rsidR="2B501CD1">
              <w:rPr>
                <w:rFonts w:ascii="Verdana" w:hAnsi="Verdana" w:eastAsia="Verdana" w:cs="Verdana"/>
                <w:color w:val="000000" w:themeColor="text1" w:themeTint="FF" w:themeShade="FF"/>
                <w:sz w:val="24"/>
                <w:szCs w:val="24"/>
              </w:rPr>
              <w:t>identified</w:t>
            </w:r>
            <w:r w:rsidRPr="43EB94E6" w:rsidR="2B501CD1">
              <w:rPr>
                <w:rFonts w:ascii="Verdana" w:hAnsi="Verdana" w:eastAsia="Verdana" w:cs="Verdana"/>
                <w:color w:val="000000" w:themeColor="text1" w:themeTint="FF" w:themeShade="FF"/>
                <w:sz w:val="24"/>
                <w:szCs w:val="24"/>
              </w:rPr>
              <w:t xml:space="preserve"> opportunities to reorganise stock rooms and office space to support better stock control and patient flow. Benchmarking was underway in radiology, with openness to expanding this to other areas.</w:t>
            </w:r>
          </w:p>
          <w:p w:rsidR="3791270A" w:rsidP="243A751B" w:rsidRDefault="3791270A" w14:paraId="49005EC7" w14:textId="492B874B">
            <w:pPr>
              <w:rPr>
                <w:rFonts w:ascii="Verdana" w:hAnsi="Verdana" w:eastAsia="Verdana" w:cs="Verdana"/>
                <w:color w:val="000000" w:themeColor="text1"/>
                <w:sz w:val="24"/>
                <w:szCs w:val="24"/>
              </w:rPr>
            </w:pPr>
            <w:r w:rsidRPr="243A751B">
              <w:rPr>
                <w:rFonts w:ascii="Verdana" w:hAnsi="Verdana" w:eastAsia="Verdana" w:cs="Verdana"/>
                <w:color w:val="000000" w:themeColor="text1"/>
                <w:sz w:val="24"/>
                <w:szCs w:val="24"/>
              </w:rPr>
              <w:t xml:space="preserve">RO queried the resources available in Morriston Hospital to reduce variable pay, particularly in nursing, referencing Deloitte’s concerns about gaps. NC responded that despite an over-establishment in nursing, reliance on bank and agency staff persisted. This issue was under </w:t>
            </w:r>
            <w:r w:rsidRPr="243A751B">
              <w:rPr>
                <w:rFonts w:ascii="Verdana" w:hAnsi="Verdana" w:eastAsia="Verdana" w:cs="Verdana"/>
                <w:color w:val="000000" w:themeColor="text1"/>
                <w:sz w:val="24"/>
                <w:szCs w:val="24"/>
              </w:rPr>
              <w:lastRenderedPageBreak/>
              <w:t>investigation, with plans to provide more detailed answers in future reports.</w:t>
            </w:r>
          </w:p>
          <w:p w:rsidR="3791270A" w:rsidP="243A751B" w:rsidRDefault="3791270A" w14:paraId="01E90246" w14:textId="77A13C06">
            <w:r w:rsidRPr="243A751B">
              <w:rPr>
                <w:rFonts w:ascii="Verdana" w:hAnsi="Verdana" w:eastAsia="Verdana" w:cs="Verdana"/>
                <w:color w:val="000000" w:themeColor="text1"/>
                <w:sz w:val="24"/>
                <w:szCs w:val="24"/>
              </w:rPr>
              <w:t>RO asked why the bed contract remained unresolved after several years. DG explained that the contract had been awarded and entered a standstill period but was now subject to a legal challenge. Current arrangements were extended until the end of December 2025 while the legal team addressed the matter.</w:t>
            </w:r>
          </w:p>
          <w:p w:rsidR="3791270A" w:rsidP="243A751B" w:rsidRDefault="3791270A" w14:paraId="579F89D0" w14:textId="2DBBF9D6">
            <w:r w:rsidRPr="243A751B">
              <w:rPr>
                <w:rFonts w:ascii="Verdana" w:hAnsi="Verdana" w:eastAsia="Verdana" w:cs="Verdana"/>
                <w:color w:val="000000" w:themeColor="text1"/>
                <w:sz w:val="24"/>
                <w:szCs w:val="24"/>
              </w:rPr>
              <w:t>RO raised concerns about Local Authorities using social worker availability as a gatekeeping tool and noted they had received additional Welsh Government funding. She suggested the Health Board (HB) should push more robustly for accountability. DL agreed, stating that although Local Authorities had received extra funds, the HB had not seen benefits and Local Authorities were not held to account in the same way. She emphasised the need for stronger partnership working and accountability.</w:t>
            </w:r>
          </w:p>
          <w:p w:rsidR="61D2CE7D" w:rsidP="243A751B" w:rsidRDefault="61D2CE7D" w14:paraId="79F22CDE" w14:textId="01254EE0">
            <w:pPr>
              <w:rPr>
                <w:rFonts w:ascii="Verdana" w:hAnsi="Verdana" w:eastAsia="Verdana" w:cs="Verdana"/>
                <w:color w:val="000000" w:themeColor="text1"/>
                <w:sz w:val="24"/>
                <w:szCs w:val="24"/>
              </w:rPr>
            </w:pPr>
            <w:r w:rsidRPr="243A751B">
              <w:rPr>
                <w:rFonts w:ascii="Verdana" w:hAnsi="Verdana" w:eastAsia="Verdana" w:cs="Verdana"/>
                <w:color w:val="000000" w:themeColor="text1"/>
                <w:sz w:val="24"/>
                <w:szCs w:val="24"/>
              </w:rPr>
              <w:t xml:space="preserve">PP </w:t>
            </w:r>
            <w:r w:rsidRPr="243A751B" w:rsidR="103C7E04">
              <w:rPr>
                <w:rFonts w:ascii="Verdana" w:hAnsi="Verdana" w:eastAsia="Verdana" w:cs="Verdana"/>
                <w:color w:val="000000" w:themeColor="text1"/>
                <w:sz w:val="24"/>
                <w:szCs w:val="24"/>
              </w:rPr>
              <w:t>asked whether any authorities in Wales or England were adopting a more robust or risk-taking approach to hospital discharge. DL advised that, based on available data, most local authorities operated similarly. While some individual authorities performed better, Swansea had historically been among the worst for delays, though others were now at similar levels. She noted that executive-level partnerships were strong, but operational translation remained weak, requiring further improvement.</w:t>
            </w:r>
          </w:p>
          <w:p w:rsidR="103C7E04" w:rsidP="243A751B" w:rsidRDefault="103C7E04" w14:paraId="01192FE1" w14:textId="39D34EEE">
            <w:pPr>
              <w:rPr>
                <w:rFonts w:ascii="Verdana" w:hAnsi="Verdana" w:eastAsia="Verdana" w:cs="Verdana"/>
                <w:color w:val="000000" w:themeColor="text1"/>
                <w:sz w:val="24"/>
                <w:szCs w:val="24"/>
              </w:rPr>
            </w:pPr>
            <w:r w:rsidRPr="43EB94E6" w:rsidR="253BD36F">
              <w:rPr>
                <w:rFonts w:ascii="Verdana" w:hAnsi="Verdana" w:eastAsia="Verdana" w:cs="Verdana"/>
                <w:color w:val="000000" w:themeColor="text1" w:themeTint="FF" w:themeShade="FF"/>
                <w:sz w:val="24"/>
                <w:szCs w:val="24"/>
              </w:rPr>
              <w:t xml:space="preserve">RO asked whether there was scope to involve the Minister for Local Government and the Minister for Health in the Welsh Government to address the lack of progress with local authorities on discharge delays, suggesting a higher-level intervention was needed. DL </w:t>
            </w:r>
            <w:r w:rsidRPr="43EB94E6" w:rsidR="253BD36F">
              <w:rPr>
                <w:rFonts w:ascii="Verdana" w:hAnsi="Verdana" w:eastAsia="Verdana" w:cs="Verdana"/>
                <w:color w:val="000000" w:themeColor="text1" w:themeTint="FF" w:themeShade="FF"/>
                <w:sz w:val="24"/>
                <w:szCs w:val="24"/>
              </w:rPr>
              <w:t>stated that pooled budgets would be the most effective solution. She confirmed that discussions with the Welsh Government had taken place and that the matter would be raised at the forthcoming public accountability meeting.</w:t>
            </w:r>
          </w:p>
          <w:p w:rsidR="2EE7B372" w:rsidP="2CE1735F" w:rsidRDefault="376C9F6E" w14:paraId="5B636890" w14:textId="21901C84">
            <w:pPr>
              <w:rPr>
                <w:rFonts w:ascii="Verdana" w:hAnsi="Verdana" w:cs="Arial"/>
                <w:b w:val="1"/>
                <w:bCs w:val="1"/>
                <w:sz w:val="24"/>
                <w:szCs w:val="24"/>
              </w:rPr>
            </w:pPr>
            <w:r w:rsidRPr="550BBF52" w:rsidR="376C9F6E">
              <w:rPr>
                <w:rFonts w:ascii="Verdana" w:hAnsi="Verdana" w:cs="Arial"/>
                <w:b w:val="1"/>
                <w:bCs w:val="1"/>
                <w:sz w:val="24"/>
                <w:szCs w:val="24"/>
              </w:rPr>
              <w:t>The Committee:</w:t>
            </w:r>
          </w:p>
          <w:p w:rsidRPr="008F47E2" w:rsidR="2EE7B372" w:rsidP="674D5D53" w:rsidRDefault="59457CE2" w14:paraId="0B4F3B37" w14:textId="35727305">
            <w:pPr>
              <w:pStyle w:val="ListParagraph"/>
              <w:numPr>
                <w:ilvl w:val="0"/>
                <w:numId w:val="17"/>
              </w:numPr>
              <w:rPr>
                <w:rFonts w:ascii="Verdana" w:hAnsi="Verdana" w:cs="Arial"/>
                <w:b w:val="1"/>
                <w:bCs w:val="1"/>
              </w:rPr>
            </w:pPr>
            <w:r w:rsidRPr="550BBF52" w:rsidR="59457CE2">
              <w:rPr>
                <w:rFonts w:ascii="Verdana" w:hAnsi="Verdana" w:cs="Arial"/>
                <w:b w:val="1"/>
                <w:bCs w:val="1"/>
              </w:rPr>
              <w:t xml:space="preserve">AGREED </w:t>
            </w:r>
            <w:r w:rsidRPr="550BBF52" w:rsidR="59457CE2">
              <w:rPr>
                <w:rFonts w:ascii="Verdana" w:hAnsi="Verdana" w:cs="Arial"/>
              </w:rPr>
              <w:t>tha</w:t>
            </w:r>
            <w:r w:rsidRPr="550BBF52" w:rsidR="76AEC415">
              <w:rPr>
                <w:rFonts w:ascii="Verdana" w:hAnsi="Verdana" w:cs="Arial"/>
              </w:rPr>
              <w:t xml:space="preserve">t the Board should be </w:t>
            </w:r>
            <w:r w:rsidRPr="550BBF52" w:rsidR="76AEC415">
              <w:rPr>
                <w:rFonts w:ascii="Verdana" w:hAnsi="Verdana" w:cs="Arial"/>
                <w:b w:val="1"/>
                <w:bCs w:val="1"/>
              </w:rPr>
              <w:t>ALERTED</w:t>
            </w:r>
            <w:r w:rsidRPr="550BBF52" w:rsidR="76AEC415">
              <w:rPr>
                <w:rFonts w:ascii="Verdana" w:hAnsi="Verdana" w:cs="Arial"/>
              </w:rPr>
              <w:t xml:space="preserve"> to the Morriston Service Group’s £6.4m shortfall, noting th</w:t>
            </w:r>
            <w:r w:rsidRPr="550BBF52" w:rsidR="49BA6606">
              <w:rPr>
                <w:rFonts w:ascii="Verdana" w:hAnsi="Verdana" w:cs="Arial"/>
              </w:rPr>
              <w:t>at despite ongoing work in relation to savings and</w:t>
            </w:r>
            <w:r w:rsidRPr="550BBF52" w:rsidR="49BA6606">
              <w:rPr>
                <w:rFonts w:ascii="Verdana" w:hAnsi="Verdana" w:cs="Arial"/>
              </w:rPr>
              <w:t xml:space="preserve"> </w:t>
            </w:r>
            <w:r w:rsidRPr="550BBF52" w:rsidR="49BA6606">
              <w:rPr>
                <w:rFonts w:ascii="Verdana" w:hAnsi="Verdana" w:cs="Arial"/>
              </w:rPr>
              <w:t>reductions in staff unavailability</w:t>
            </w:r>
            <w:r w:rsidRPr="550BBF52" w:rsidR="49BA6606">
              <w:rPr>
                <w:rFonts w:ascii="Verdana" w:hAnsi="Verdana" w:cs="Arial"/>
              </w:rPr>
              <w:t xml:space="preserve"> and variable pay </w:t>
            </w:r>
            <w:r w:rsidRPr="550BBF52" w:rsidR="654E5FAE">
              <w:rPr>
                <w:rFonts w:ascii="Verdana" w:hAnsi="Verdana" w:cs="Arial"/>
              </w:rPr>
              <w:t>th</w:t>
            </w:r>
            <w:r w:rsidRPr="550BBF52" w:rsidR="76AEC415">
              <w:rPr>
                <w:rFonts w:ascii="Verdana" w:hAnsi="Verdana" w:cs="Arial"/>
              </w:rPr>
              <w:t xml:space="preserve">ere was no clear solution to reduce it. </w:t>
            </w:r>
            <w:r w:rsidRPr="550BBF52" w:rsidR="76AEC415">
              <w:rPr>
                <w:rFonts w:ascii="Verdana" w:hAnsi="Verdana" w:cs="Arial"/>
              </w:rPr>
              <w:t xml:space="preserve"> </w:t>
            </w:r>
            <w:r w:rsidRPr="550BBF52" w:rsidR="36100FF2">
              <w:rPr>
                <w:rFonts w:ascii="Verdana" w:hAnsi="Verdana" w:cs="Arial"/>
              </w:rPr>
              <w:t>This position was already dependent on th</w:t>
            </w:r>
            <w:r w:rsidRPr="550BBF52" w:rsidR="36100FF2">
              <w:rPr>
                <w:rFonts w:ascii="Verdana" w:hAnsi="Verdana" w:cs="Arial"/>
              </w:rPr>
              <w:t xml:space="preserve">e closure of </w:t>
            </w:r>
            <w:r w:rsidRPr="550BBF52" w:rsidR="76AEC415">
              <w:rPr>
                <w:rFonts w:ascii="Verdana" w:hAnsi="Verdana" w:cs="Arial"/>
              </w:rPr>
              <w:t xml:space="preserve">surge beds in </w:t>
            </w:r>
            <w:r w:rsidRPr="550BBF52" w:rsidR="2E5ECEAC">
              <w:rPr>
                <w:rFonts w:ascii="Verdana" w:hAnsi="Verdana" w:cs="Arial"/>
              </w:rPr>
              <w:t>Morriston,</w:t>
            </w:r>
            <w:r w:rsidRPr="550BBF52" w:rsidR="00EB78C4">
              <w:rPr>
                <w:rFonts w:ascii="Verdana" w:hAnsi="Verdana" w:cs="Arial"/>
              </w:rPr>
              <w:t xml:space="preserve"> which would be challenging</w:t>
            </w:r>
            <w:r w:rsidRPr="550BBF52" w:rsidR="76AEC415">
              <w:rPr>
                <w:rFonts w:ascii="Verdana" w:hAnsi="Verdana" w:cs="Arial"/>
              </w:rPr>
              <w:t xml:space="preserve">. </w:t>
            </w:r>
            <w:r w:rsidRPr="550BBF52" w:rsidR="76AEC415">
              <w:rPr>
                <w:rFonts w:ascii="Verdana" w:hAnsi="Verdana" w:cs="Arial"/>
              </w:rPr>
              <w:t xml:space="preserve"> </w:t>
            </w:r>
          </w:p>
          <w:p w:rsidRPr="008F47E2" w:rsidR="2EE7B372" w:rsidP="674D5D53" w:rsidRDefault="59457CE2" w14:paraId="096FB382" w14:textId="2E20F796">
            <w:pPr>
              <w:pStyle w:val="ListParagraph"/>
              <w:numPr>
                <w:ilvl w:val="0"/>
                <w:numId w:val="17"/>
              </w:numPr>
              <w:rPr>
                <w:rFonts w:ascii="Verdana" w:hAnsi="Verdana" w:cs="Arial"/>
                <w:b w:val="1"/>
                <w:bCs w:val="1"/>
              </w:rPr>
            </w:pPr>
            <w:r w:rsidRPr="550BBF52" w:rsidR="286E13E4">
              <w:rPr>
                <w:rFonts w:ascii="Verdana" w:hAnsi="Verdana" w:cs="Arial"/>
                <w:b w:val="1"/>
                <w:bCs w:val="1"/>
              </w:rPr>
              <w:t xml:space="preserve">NOTED </w:t>
            </w:r>
            <w:r w:rsidRPr="550BBF52" w:rsidR="76AEC415">
              <w:rPr>
                <w:rFonts w:ascii="Verdana" w:hAnsi="Verdana" w:cs="Arial"/>
              </w:rPr>
              <w:t xml:space="preserve">a projected £10m issue for 2026/27 </w:t>
            </w:r>
            <w:r w:rsidRPr="550BBF52" w:rsidR="21391C65">
              <w:rPr>
                <w:rFonts w:ascii="Verdana" w:hAnsi="Verdana" w:cs="Arial"/>
              </w:rPr>
              <w:t xml:space="preserve">due to </w:t>
            </w:r>
            <w:r w:rsidRPr="550BBF52" w:rsidR="76AEC415">
              <w:rPr>
                <w:rFonts w:ascii="Verdana" w:hAnsi="Verdana" w:cs="Arial"/>
              </w:rPr>
              <w:t xml:space="preserve">ongoing challenges </w:t>
            </w:r>
            <w:r w:rsidRPr="550BBF52" w:rsidR="76AEC415">
              <w:rPr>
                <w:rFonts w:ascii="Verdana" w:hAnsi="Verdana" w:cs="Arial"/>
              </w:rPr>
              <w:t xml:space="preserve">with </w:t>
            </w:r>
            <w:r w:rsidRPr="550BBF52" w:rsidR="4467007B">
              <w:rPr>
                <w:rFonts w:ascii="Verdana" w:hAnsi="Verdana" w:cs="Arial"/>
              </w:rPr>
              <w:t>savings de</w:t>
            </w:r>
            <w:r w:rsidRPr="550BBF52" w:rsidR="4467007B">
              <w:rPr>
                <w:rFonts w:ascii="Verdana" w:hAnsi="Verdana" w:cs="Arial"/>
              </w:rPr>
              <w:t xml:space="preserve">livery, </w:t>
            </w:r>
            <w:r w:rsidRPr="550BBF52" w:rsidR="76AEC415">
              <w:rPr>
                <w:rFonts w:ascii="Verdana" w:hAnsi="Verdana" w:cs="Arial"/>
              </w:rPr>
              <w:t xml:space="preserve">variable pay and staff unavailability. These concerns justified placing the matter on </w:t>
            </w:r>
            <w:r w:rsidRPr="550BBF52" w:rsidR="12FF0D33">
              <w:rPr>
                <w:rFonts w:ascii="Verdana" w:hAnsi="Verdana" w:cs="Arial"/>
                <w:b w:val="1"/>
                <w:bCs w:val="1"/>
              </w:rPr>
              <w:t xml:space="preserve">ALERT </w:t>
            </w:r>
            <w:r w:rsidRPr="550BBF52" w:rsidR="76AEC415">
              <w:rPr>
                <w:rFonts w:ascii="Verdana" w:hAnsi="Verdana" w:cs="Arial"/>
              </w:rPr>
              <w:t>for the Board.</w:t>
            </w:r>
          </w:p>
        </w:tc>
      </w:tr>
      <w:tr w:rsidRPr="008F47E2" w:rsidR="50FD24B2" w:rsidTr="550BBF52" w14:paraId="7AA5EA7E" w14:textId="77777777">
        <w:trPr>
          <w:trHeight w:val="300"/>
        </w:trPr>
        <w:tc>
          <w:tcPr>
            <w:tcW w:w="1838" w:type="dxa"/>
            <w:tcMar>
              <w:top w:w="80" w:type="dxa"/>
              <w:left w:w="80" w:type="dxa"/>
              <w:bottom w:w="80" w:type="dxa"/>
              <w:right w:w="80" w:type="dxa"/>
            </w:tcMar>
          </w:tcPr>
          <w:p w:rsidR="0DD654B1" w:rsidP="50FD24B2" w:rsidRDefault="42401D75" w14:paraId="6D742566" w14:textId="4C0C0E61">
            <w:pPr>
              <w:rPr>
                <w:rFonts w:ascii="Verdana" w:hAnsi="Verdana" w:cs="Arial"/>
                <w:b/>
                <w:bCs/>
                <w:sz w:val="24"/>
                <w:szCs w:val="24"/>
              </w:rPr>
            </w:pPr>
            <w:r w:rsidRPr="674D5D53">
              <w:rPr>
                <w:rFonts w:ascii="Verdana" w:hAnsi="Verdana" w:cs="Arial"/>
                <w:b/>
                <w:bCs/>
                <w:sz w:val="24"/>
                <w:szCs w:val="24"/>
              </w:rPr>
              <w:lastRenderedPageBreak/>
              <w:t>205/25</w:t>
            </w:r>
          </w:p>
        </w:tc>
        <w:tc>
          <w:tcPr>
            <w:tcW w:w="9072" w:type="dxa"/>
            <w:tcMar>
              <w:top w:w="80" w:type="dxa"/>
              <w:left w:w="80" w:type="dxa"/>
              <w:bottom w:w="80" w:type="dxa"/>
              <w:right w:w="80" w:type="dxa"/>
            </w:tcMar>
          </w:tcPr>
          <w:p w:rsidR="7F373861" w:rsidP="50FD24B2" w:rsidRDefault="4B89F109" w14:paraId="620A1AD3" w14:textId="35DBC1A5">
            <w:pPr>
              <w:rPr>
                <w:rFonts w:ascii="Verdana" w:hAnsi="Verdana" w:cs="Arial"/>
                <w:b/>
                <w:bCs/>
                <w:sz w:val="24"/>
                <w:szCs w:val="24"/>
              </w:rPr>
            </w:pPr>
            <w:r w:rsidRPr="674D5D53">
              <w:rPr>
                <w:rFonts w:ascii="Verdana" w:hAnsi="Verdana" w:cs="Arial"/>
                <w:b/>
                <w:bCs/>
                <w:sz w:val="24"/>
                <w:szCs w:val="24"/>
              </w:rPr>
              <w:t xml:space="preserve">MONTH </w:t>
            </w:r>
            <w:r w:rsidRPr="674D5D53" w:rsidR="1490F270">
              <w:rPr>
                <w:rFonts w:ascii="Verdana" w:hAnsi="Verdana" w:cs="Arial"/>
                <w:b/>
                <w:bCs/>
                <w:sz w:val="24"/>
                <w:szCs w:val="24"/>
              </w:rPr>
              <w:t>S</w:t>
            </w:r>
            <w:r w:rsidRPr="674D5D53" w:rsidR="4C5BB55C">
              <w:rPr>
                <w:rFonts w:ascii="Verdana" w:hAnsi="Verdana" w:cs="Arial"/>
                <w:b/>
                <w:bCs/>
                <w:sz w:val="24"/>
                <w:szCs w:val="24"/>
              </w:rPr>
              <w:t>EVEN</w:t>
            </w:r>
            <w:r w:rsidRPr="674D5D53">
              <w:rPr>
                <w:rFonts w:ascii="Verdana" w:hAnsi="Verdana" w:cs="Arial"/>
                <w:b/>
                <w:bCs/>
                <w:sz w:val="24"/>
                <w:szCs w:val="24"/>
              </w:rPr>
              <w:t xml:space="preserve"> FINANCIAL POSITION </w:t>
            </w:r>
          </w:p>
        </w:tc>
      </w:tr>
      <w:tr w:rsidRPr="008F47E2" w:rsidR="50FD24B2" w:rsidTr="550BBF52" w14:paraId="32D2EEBA" w14:textId="77777777">
        <w:trPr>
          <w:trHeight w:val="300"/>
        </w:trPr>
        <w:tc>
          <w:tcPr>
            <w:tcW w:w="1838" w:type="dxa"/>
            <w:tcMar>
              <w:top w:w="80" w:type="dxa"/>
              <w:left w:w="80" w:type="dxa"/>
              <w:bottom w:w="80" w:type="dxa"/>
              <w:right w:w="80" w:type="dxa"/>
            </w:tcMar>
          </w:tcPr>
          <w:p w:rsidR="50FD24B2" w:rsidP="50FD24B2" w:rsidRDefault="50FD24B2" w14:paraId="2DE02125" w14:textId="4EDD84A4">
            <w:pPr>
              <w:rPr>
                <w:rFonts w:ascii="Verdana" w:hAnsi="Verdana" w:cs="Arial"/>
                <w:b/>
                <w:bCs/>
                <w:sz w:val="24"/>
                <w:szCs w:val="24"/>
              </w:rPr>
            </w:pPr>
          </w:p>
        </w:tc>
        <w:tc>
          <w:tcPr>
            <w:tcW w:w="9072" w:type="dxa"/>
            <w:tcMar>
              <w:top w:w="80" w:type="dxa"/>
              <w:left w:w="80" w:type="dxa"/>
              <w:bottom w:w="80" w:type="dxa"/>
              <w:right w:w="80" w:type="dxa"/>
            </w:tcMar>
          </w:tcPr>
          <w:p w:rsidR="41E18F77" w:rsidP="2CE1735F" w:rsidRDefault="3EC94152" w14:paraId="08678BE0" w14:textId="257C09BD">
            <w:pPr>
              <w:jc w:val="both"/>
              <w:rPr>
                <w:rFonts w:ascii="Verdana" w:hAnsi="Verdana" w:cs="Arial"/>
                <w:sz w:val="24"/>
                <w:szCs w:val="24"/>
              </w:rPr>
            </w:pPr>
            <w:r w:rsidRPr="2AFF651F">
              <w:rPr>
                <w:rFonts w:ascii="Verdana" w:hAnsi="Verdana" w:cs="Arial"/>
                <w:sz w:val="24"/>
                <w:szCs w:val="24"/>
              </w:rPr>
              <w:t xml:space="preserve">The Committee </w:t>
            </w:r>
            <w:r w:rsidRPr="2AFF651F" w:rsidR="0954C7BD">
              <w:rPr>
                <w:rFonts w:ascii="Verdana" w:hAnsi="Verdana" w:cs="Arial"/>
                <w:b/>
                <w:bCs/>
                <w:sz w:val="24"/>
                <w:szCs w:val="24"/>
              </w:rPr>
              <w:t>RECEIVED</w:t>
            </w:r>
            <w:r w:rsidRPr="2AFF651F" w:rsidR="263FEFCC">
              <w:rPr>
                <w:rFonts w:ascii="Verdana" w:hAnsi="Verdana" w:cs="Arial"/>
                <w:sz w:val="24"/>
                <w:szCs w:val="24"/>
              </w:rPr>
              <w:t xml:space="preserve"> the Month </w:t>
            </w:r>
            <w:r w:rsidRPr="2AFF651F" w:rsidR="56DA0515">
              <w:rPr>
                <w:rFonts w:ascii="Verdana" w:hAnsi="Verdana" w:cs="Arial"/>
                <w:sz w:val="24"/>
                <w:szCs w:val="24"/>
              </w:rPr>
              <w:t>S</w:t>
            </w:r>
            <w:r w:rsidRPr="2AFF651F" w:rsidR="4A0314CB">
              <w:rPr>
                <w:rFonts w:ascii="Verdana" w:hAnsi="Verdana" w:cs="Arial"/>
                <w:sz w:val="24"/>
                <w:szCs w:val="24"/>
              </w:rPr>
              <w:t>even</w:t>
            </w:r>
            <w:r w:rsidRPr="2AFF651F" w:rsidR="263FEFCC">
              <w:rPr>
                <w:rFonts w:ascii="Verdana" w:hAnsi="Verdana" w:cs="Arial"/>
                <w:sz w:val="24"/>
                <w:szCs w:val="24"/>
              </w:rPr>
              <w:t xml:space="preserve"> Financial position</w:t>
            </w:r>
            <w:r w:rsidRPr="2AFF651F" w:rsidR="2A62BBD0">
              <w:rPr>
                <w:rFonts w:ascii="Verdana" w:hAnsi="Verdana" w:cs="Arial"/>
                <w:sz w:val="24"/>
                <w:szCs w:val="24"/>
              </w:rPr>
              <w:t>.</w:t>
            </w:r>
          </w:p>
          <w:p w:rsidR="09F455F2" w:rsidP="2AFF651F" w:rsidRDefault="31CE3171" w14:paraId="3ABEFF89" w14:textId="4EE7EC87">
            <w:pPr>
              <w:spacing w:before="240" w:after="240"/>
              <w:rPr>
                <w:rFonts w:ascii="Verdana" w:hAnsi="Verdana" w:eastAsia="Verdana" w:cs="Verdana"/>
                <w:sz w:val="24"/>
                <w:szCs w:val="24"/>
              </w:rPr>
            </w:pPr>
            <w:r w:rsidRPr="2AFF651F">
              <w:rPr>
                <w:rFonts w:ascii="Verdana" w:hAnsi="Verdana" w:eastAsia="Verdana" w:cs="Verdana"/>
                <w:sz w:val="24"/>
                <w:szCs w:val="24"/>
              </w:rPr>
              <w:t>SM reported an in-month position of £4.1m, below the £4.9m plan target, marking a significant improvement from month six. Year-to-date, the position stood at £47.2m against a plan of £34.2m, leaving a shortfall of just under £13m.</w:t>
            </w:r>
          </w:p>
          <w:p w:rsidR="09F455F2" w:rsidP="674D5D53" w:rsidRDefault="384A332C" w14:paraId="34A3B43B" w14:textId="341E82C1">
            <w:pPr>
              <w:spacing w:before="240" w:after="240"/>
            </w:pPr>
            <w:r w:rsidRPr="553F464E">
              <w:rPr>
                <w:rFonts w:ascii="Verdana" w:hAnsi="Verdana" w:eastAsia="Verdana" w:cs="Verdana"/>
                <w:sz w:val="24"/>
                <w:szCs w:val="24"/>
              </w:rPr>
              <w:t>The improvement between months six and seven was mainly due to £0.7m better savings delivery, particularly in Morriston, Primary Care, and Neath Port Talbot Singleton, though only £0.5m was non-recurrent. Gains were noted in corporate pay areas and one-off</w:t>
            </w:r>
            <w:r w:rsidRPr="553F464E" w:rsidR="6F568775">
              <w:rPr>
                <w:rFonts w:ascii="Verdana" w:hAnsi="Verdana" w:eastAsia="Verdana" w:cs="Verdana"/>
                <w:sz w:val="24"/>
                <w:szCs w:val="24"/>
              </w:rPr>
              <w:t xml:space="preserve"> Private Finance Initiative</w:t>
            </w:r>
            <w:r w:rsidRPr="553F464E">
              <w:rPr>
                <w:rFonts w:ascii="Verdana" w:hAnsi="Verdana" w:eastAsia="Verdana" w:cs="Verdana"/>
                <w:sz w:val="24"/>
                <w:szCs w:val="24"/>
              </w:rPr>
              <w:t xml:space="preserve"> </w:t>
            </w:r>
            <w:r w:rsidRPr="553F464E" w:rsidR="65B48726">
              <w:rPr>
                <w:rFonts w:ascii="Verdana" w:hAnsi="Verdana" w:eastAsia="Verdana" w:cs="Verdana"/>
                <w:sz w:val="24"/>
                <w:szCs w:val="24"/>
              </w:rPr>
              <w:t>(</w:t>
            </w:r>
            <w:r w:rsidRPr="553F464E">
              <w:rPr>
                <w:rFonts w:ascii="Verdana" w:hAnsi="Verdana" w:eastAsia="Verdana" w:cs="Verdana"/>
                <w:sz w:val="24"/>
                <w:szCs w:val="24"/>
              </w:rPr>
              <w:t>PFI</w:t>
            </w:r>
            <w:r w:rsidRPr="553F464E" w:rsidR="4F2B26D5">
              <w:rPr>
                <w:rFonts w:ascii="Verdana" w:hAnsi="Verdana" w:eastAsia="Verdana" w:cs="Verdana"/>
                <w:sz w:val="24"/>
                <w:szCs w:val="24"/>
              </w:rPr>
              <w:t>)</w:t>
            </w:r>
            <w:r w:rsidRPr="553F464E">
              <w:rPr>
                <w:rFonts w:ascii="Verdana" w:hAnsi="Verdana" w:eastAsia="Verdana" w:cs="Verdana"/>
                <w:sz w:val="24"/>
                <w:szCs w:val="24"/>
              </w:rPr>
              <w:t xml:space="preserve"> benefits, offset by deterioration in temporary adult placements.</w:t>
            </w:r>
          </w:p>
          <w:p w:rsidR="09F455F2" w:rsidP="674D5D53" w:rsidRDefault="72E3EE23" w14:paraId="1BBF58E8" w14:textId="6983700D">
            <w:pPr>
              <w:spacing w:before="240" w:after="240"/>
            </w:pPr>
            <w:r w:rsidRPr="550BBF52" w:rsidR="72E3EE23">
              <w:rPr>
                <w:rFonts w:ascii="Verdana" w:hAnsi="Verdana" w:eastAsia="Verdana" w:cs="Verdana"/>
                <w:sz w:val="24"/>
                <w:szCs w:val="24"/>
              </w:rPr>
              <w:t>SM added that</w:t>
            </w:r>
            <w:r w:rsidRPr="550BBF52" w:rsidR="31CE3171">
              <w:rPr>
                <w:rFonts w:ascii="Verdana" w:hAnsi="Verdana" w:eastAsia="Verdana" w:cs="Verdana"/>
                <w:sz w:val="24"/>
                <w:szCs w:val="24"/>
              </w:rPr>
              <w:t xml:space="preserve"> £4.7</w:t>
            </w:r>
            <w:r w:rsidRPr="550BBF52" w:rsidR="4194D650">
              <w:rPr>
                <w:rFonts w:ascii="Verdana" w:hAnsi="Verdana" w:eastAsia="Verdana" w:cs="Verdana"/>
                <w:sz w:val="24"/>
                <w:szCs w:val="24"/>
              </w:rPr>
              <w:t>m was</w:t>
            </w:r>
            <w:r w:rsidRPr="550BBF52" w:rsidR="31CE3171">
              <w:rPr>
                <w:rFonts w:ascii="Verdana" w:hAnsi="Verdana" w:eastAsia="Verdana" w:cs="Verdana"/>
                <w:sz w:val="24"/>
                <w:szCs w:val="24"/>
              </w:rPr>
              <w:t xml:space="preserve"> delivered in month (best month to date), but year-to-date delivery is £15.6</w:t>
            </w:r>
            <w:r w:rsidRPr="550BBF52" w:rsidR="45B20E90">
              <w:rPr>
                <w:rFonts w:ascii="Verdana" w:hAnsi="Verdana" w:eastAsia="Verdana" w:cs="Verdana"/>
                <w:sz w:val="24"/>
                <w:szCs w:val="24"/>
              </w:rPr>
              <w:t xml:space="preserve">m </w:t>
            </w:r>
            <w:r w:rsidRPr="550BBF52" w:rsidR="31CE3171">
              <w:rPr>
                <w:rFonts w:ascii="Verdana" w:hAnsi="Verdana" w:eastAsia="Verdana" w:cs="Verdana"/>
                <w:sz w:val="24"/>
                <w:szCs w:val="24"/>
              </w:rPr>
              <w:t>against a £32.3</w:t>
            </w:r>
            <w:r w:rsidRPr="550BBF52" w:rsidR="201A51BA">
              <w:rPr>
                <w:rFonts w:ascii="Verdana" w:hAnsi="Verdana" w:eastAsia="Verdana" w:cs="Verdana"/>
                <w:sz w:val="24"/>
                <w:szCs w:val="24"/>
              </w:rPr>
              <w:t>m</w:t>
            </w:r>
            <w:r w:rsidRPr="550BBF52" w:rsidR="31CE3171">
              <w:rPr>
                <w:rFonts w:ascii="Verdana" w:hAnsi="Verdana" w:eastAsia="Verdana" w:cs="Verdana"/>
                <w:sz w:val="24"/>
                <w:szCs w:val="24"/>
              </w:rPr>
              <w:t xml:space="preserve"> target, leaving a £17</w:t>
            </w:r>
            <w:r w:rsidRPr="550BBF52" w:rsidR="73310B1D">
              <w:rPr>
                <w:rFonts w:ascii="Verdana" w:hAnsi="Verdana" w:eastAsia="Verdana" w:cs="Verdana"/>
                <w:sz w:val="24"/>
                <w:szCs w:val="24"/>
              </w:rPr>
              <w:t>m</w:t>
            </w:r>
            <w:r w:rsidRPr="550BBF52" w:rsidR="31CE3171">
              <w:rPr>
                <w:rFonts w:ascii="Verdana" w:hAnsi="Verdana" w:eastAsia="Verdana" w:cs="Verdana"/>
                <w:sz w:val="24"/>
                <w:szCs w:val="24"/>
              </w:rPr>
              <w:t xml:space="preserve"> gap. Trackers improved from £28.7</w:t>
            </w:r>
            <w:r w:rsidRPr="550BBF52" w:rsidR="1351D5A0">
              <w:rPr>
                <w:rFonts w:ascii="Verdana" w:hAnsi="Verdana" w:eastAsia="Verdana" w:cs="Verdana"/>
                <w:sz w:val="24"/>
                <w:szCs w:val="24"/>
              </w:rPr>
              <w:t>m</w:t>
            </w:r>
            <w:r w:rsidRPr="550BBF52" w:rsidR="31CE3171">
              <w:rPr>
                <w:rFonts w:ascii="Verdana" w:hAnsi="Verdana" w:eastAsia="Verdana" w:cs="Verdana"/>
                <w:sz w:val="24"/>
                <w:szCs w:val="24"/>
              </w:rPr>
              <w:t xml:space="preserve"> at month six to £32</w:t>
            </w:r>
            <w:r w:rsidRPr="550BBF52" w:rsidR="4BCB67AA">
              <w:rPr>
                <w:rFonts w:ascii="Verdana" w:hAnsi="Verdana" w:eastAsia="Verdana" w:cs="Verdana"/>
                <w:sz w:val="24"/>
                <w:szCs w:val="24"/>
              </w:rPr>
              <w:t>m</w:t>
            </w:r>
            <w:r w:rsidRPr="550BBF52" w:rsidR="31CE3171">
              <w:rPr>
                <w:rFonts w:ascii="Verdana" w:hAnsi="Verdana" w:eastAsia="Verdana" w:cs="Verdana"/>
                <w:sz w:val="24"/>
                <w:szCs w:val="24"/>
              </w:rPr>
              <w:t xml:space="preserve"> at month seven, but latest rerun shows £30.01</w:t>
            </w:r>
            <w:r w:rsidRPr="550BBF52" w:rsidR="62922267">
              <w:rPr>
                <w:rFonts w:ascii="Verdana" w:hAnsi="Verdana" w:eastAsia="Verdana" w:cs="Verdana"/>
                <w:sz w:val="24"/>
                <w:szCs w:val="24"/>
              </w:rPr>
              <w:t xml:space="preserve">m - </w:t>
            </w:r>
            <w:r w:rsidRPr="550BBF52" w:rsidR="31CE3171">
              <w:rPr>
                <w:rFonts w:ascii="Verdana" w:hAnsi="Verdana" w:eastAsia="Verdana" w:cs="Verdana"/>
                <w:sz w:val="24"/>
                <w:szCs w:val="24"/>
              </w:rPr>
              <w:t xml:space="preserve">no </w:t>
            </w:r>
            <w:r w:rsidRPr="550BBF52" w:rsidR="31CE3171">
              <w:rPr>
                <w:rFonts w:ascii="Verdana" w:hAnsi="Verdana" w:eastAsia="Verdana" w:cs="Verdana"/>
                <w:sz w:val="24"/>
                <w:szCs w:val="24"/>
              </w:rPr>
              <w:t>significant change</w:t>
            </w:r>
            <w:r w:rsidRPr="550BBF52" w:rsidR="31CE3171">
              <w:rPr>
                <w:rFonts w:ascii="Verdana" w:hAnsi="Verdana" w:eastAsia="Verdana" w:cs="Verdana"/>
                <w:sz w:val="24"/>
                <w:szCs w:val="24"/>
              </w:rPr>
              <w:t>. The total savings target is £55.4</w:t>
            </w:r>
            <w:r w:rsidRPr="550BBF52" w:rsidR="67DAE0CC">
              <w:rPr>
                <w:rFonts w:ascii="Verdana" w:hAnsi="Verdana" w:eastAsia="Verdana" w:cs="Verdana"/>
                <w:sz w:val="24"/>
                <w:szCs w:val="24"/>
              </w:rPr>
              <w:t>m</w:t>
            </w:r>
            <w:r w:rsidRPr="550BBF52" w:rsidR="31CE3171">
              <w:rPr>
                <w:rFonts w:ascii="Verdana" w:hAnsi="Verdana" w:eastAsia="Verdana" w:cs="Verdana"/>
                <w:sz w:val="24"/>
                <w:szCs w:val="24"/>
              </w:rPr>
              <w:t>, with a £15</w:t>
            </w:r>
            <w:r w:rsidRPr="550BBF52" w:rsidR="5DFE416D">
              <w:rPr>
                <w:rFonts w:ascii="Verdana" w:hAnsi="Verdana" w:eastAsia="Verdana" w:cs="Verdana"/>
                <w:sz w:val="24"/>
                <w:szCs w:val="24"/>
              </w:rPr>
              <w:t>m</w:t>
            </w:r>
            <w:r w:rsidRPr="550BBF52" w:rsidR="31CE3171">
              <w:rPr>
                <w:rFonts w:ascii="Verdana" w:hAnsi="Verdana" w:eastAsia="Verdana" w:cs="Verdana"/>
                <w:sz w:val="24"/>
                <w:szCs w:val="24"/>
              </w:rPr>
              <w:t xml:space="preserve"> shortfall, </w:t>
            </w:r>
            <w:r w:rsidRPr="550BBF52" w:rsidR="31CE3171">
              <w:rPr>
                <w:rFonts w:ascii="Verdana" w:hAnsi="Verdana" w:eastAsia="Verdana" w:cs="Verdana"/>
                <w:sz w:val="24"/>
                <w:szCs w:val="24"/>
              </w:rPr>
              <w:t>mainly due to</w:t>
            </w:r>
            <w:r w:rsidRPr="550BBF52" w:rsidR="31CE3171">
              <w:rPr>
                <w:rFonts w:ascii="Verdana" w:hAnsi="Verdana" w:eastAsia="Verdana" w:cs="Verdana"/>
                <w:sz w:val="24"/>
                <w:szCs w:val="24"/>
              </w:rPr>
              <w:t xml:space="preserve"> gaps in the £6.8</w:t>
            </w:r>
            <w:r w:rsidRPr="550BBF52" w:rsidR="04ADF53A">
              <w:rPr>
                <w:rFonts w:ascii="Verdana" w:hAnsi="Verdana" w:eastAsia="Verdana" w:cs="Verdana"/>
                <w:sz w:val="24"/>
                <w:szCs w:val="24"/>
              </w:rPr>
              <w:t>m</w:t>
            </w:r>
            <w:r w:rsidRPr="550BBF52" w:rsidR="31CE3171">
              <w:rPr>
                <w:rFonts w:ascii="Verdana" w:hAnsi="Verdana" w:eastAsia="Verdana" w:cs="Verdana"/>
                <w:sz w:val="24"/>
                <w:szCs w:val="24"/>
              </w:rPr>
              <w:t xml:space="preserve"> </w:t>
            </w:r>
            <w:r w:rsidRPr="550BBF52" w:rsidR="506E636E">
              <w:rPr>
                <w:rFonts w:ascii="Verdana" w:hAnsi="Verdana" w:eastAsia="Verdana" w:cs="Verdana"/>
                <w:sz w:val="24"/>
                <w:szCs w:val="24"/>
              </w:rPr>
              <w:t xml:space="preserve">executive-led savings programmes </w:t>
            </w:r>
            <w:r w:rsidRPr="550BBF52" w:rsidR="31CE3171">
              <w:rPr>
                <w:rFonts w:ascii="Verdana" w:hAnsi="Verdana" w:eastAsia="Verdana" w:cs="Verdana"/>
                <w:sz w:val="24"/>
                <w:szCs w:val="24"/>
              </w:rPr>
              <w:t>and £9</w:t>
            </w:r>
            <w:r w:rsidRPr="550BBF52" w:rsidR="141E669D">
              <w:rPr>
                <w:rFonts w:ascii="Verdana" w:hAnsi="Verdana" w:eastAsia="Verdana" w:cs="Verdana"/>
                <w:sz w:val="24"/>
                <w:szCs w:val="24"/>
              </w:rPr>
              <w:t>m</w:t>
            </w:r>
            <w:r w:rsidRPr="550BBF52" w:rsidR="539EF4F4">
              <w:rPr>
                <w:rFonts w:ascii="Verdana" w:hAnsi="Verdana" w:eastAsia="Verdana" w:cs="Verdana"/>
                <w:sz w:val="24"/>
                <w:szCs w:val="24"/>
              </w:rPr>
              <w:t xml:space="preserve"> enhanced</w:t>
            </w:r>
            <w:r w:rsidRPr="550BBF52" w:rsidR="31CE3171">
              <w:rPr>
                <w:rFonts w:ascii="Verdana" w:hAnsi="Verdana" w:eastAsia="Verdana" w:cs="Verdana"/>
                <w:sz w:val="24"/>
                <w:szCs w:val="24"/>
              </w:rPr>
              <w:t xml:space="preserve"> controls.</w:t>
            </w:r>
          </w:p>
          <w:p w:rsidR="09F455F2" w:rsidP="2AFF651F" w:rsidRDefault="31CE3171" w14:paraId="1BF59898" w14:textId="016ED74D">
            <w:pPr>
              <w:spacing w:before="240" w:after="240"/>
              <w:rPr>
                <w:rFonts w:ascii="Verdana" w:hAnsi="Verdana" w:eastAsia="Verdana" w:cs="Verdana"/>
                <w:sz w:val="24"/>
                <w:szCs w:val="24"/>
              </w:rPr>
            </w:pPr>
            <w:r w:rsidRPr="2AFF651F">
              <w:rPr>
                <w:rFonts w:ascii="Verdana" w:hAnsi="Verdana" w:eastAsia="Verdana" w:cs="Verdana"/>
                <w:sz w:val="24"/>
                <w:szCs w:val="24"/>
              </w:rPr>
              <w:t>S</w:t>
            </w:r>
            <w:r w:rsidRPr="2AFF651F" w:rsidR="437E438B">
              <w:rPr>
                <w:rFonts w:ascii="Verdana" w:hAnsi="Verdana" w:eastAsia="Verdana" w:cs="Verdana"/>
                <w:sz w:val="24"/>
                <w:szCs w:val="24"/>
              </w:rPr>
              <w:t>M</w:t>
            </w:r>
            <w:r w:rsidRPr="2AFF651F">
              <w:rPr>
                <w:rFonts w:ascii="Verdana" w:hAnsi="Verdana" w:eastAsia="Verdana" w:cs="Verdana"/>
                <w:sz w:val="24"/>
                <w:szCs w:val="24"/>
              </w:rPr>
              <w:t xml:space="preserve"> expressed concern about recurrent delivery, with only £20.4</w:t>
            </w:r>
            <w:r w:rsidRPr="2AFF651F" w:rsidR="747D9ECD">
              <w:rPr>
                <w:rFonts w:ascii="Verdana" w:hAnsi="Verdana" w:eastAsia="Verdana" w:cs="Verdana"/>
                <w:sz w:val="24"/>
                <w:szCs w:val="24"/>
              </w:rPr>
              <w:t>m</w:t>
            </w:r>
            <w:r w:rsidRPr="2AFF651F">
              <w:rPr>
                <w:rFonts w:ascii="Verdana" w:hAnsi="Verdana" w:eastAsia="Verdana" w:cs="Verdana"/>
                <w:sz w:val="24"/>
                <w:szCs w:val="24"/>
              </w:rPr>
              <w:t xml:space="preserve"> recurrently delivered against the £55.4</w:t>
            </w:r>
            <w:r w:rsidRPr="2AFF651F" w:rsidR="2C4B1BF4">
              <w:rPr>
                <w:rFonts w:ascii="Verdana" w:hAnsi="Verdana" w:eastAsia="Verdana" w:cs="Verdana"/>
                <w:sz w:val="24"/>
                <w:szCs w:val="24"/>
              </w:rPr>
              <w:t>m</w:t>
            </w:r>
            <w:r w:rsidRPr="2AFF651F">
              <w:rPr>
                <w:rFonts w:ascii="Verdana" w:hAnsi="Verdana" w:eastAsia="Verdana" w:cs="Verdana"/>
                <w:sz w:val="24"/>
                <w:szCs w:val="24"/>
              </w:rPr>
              <w:t xml:space="preserve"> </w:t>
            </w:r>
            <w:r w:rsidRPr="2AFF651F" w:rsidR="1CE1D05B">
              <w:rPr>
                <w:rFonts w:ascii="Verdana" w:hAnsi="Verdana" w:eastAsia="Verdana" w:cs="Verdana"/>
                <w:sz w:val="24"/>
                <w:szCs w:val="24"/>
              </w:rPr>
              <w:t>target and</w:t>
            </w:r>
            <w:r w:rsidRPr="2AFF651F">
              <w:rPr>
                <w:rFonts w:ascii="Verdana" w:hAnsi="Verdana" w:eastAsia="Verdana" w:cs="Verdana"/>
                <w:sz w:val="24"/>
                <w:szCs w:val="24"/>
              </w:rPr>
              <w:t xml:space="preserve"> recommended maintaining a risk score of 25. No material improvement is expected for month eight based on current whole-time numbers.</w:t>
            </w:r>
          </w:p>
          <w:p w:rsidR="09F455F2" w:rsidP="2AFF651F" w:rsidRDefault="09B24A71" w14:paraId="3CE9FB3B" w14:textId="71CD113A">
            <w:pPr>
              <w:spacing w:before="240" w:after="240"/>
              <w:rPr>
                <w:rFonts w:ascii="Verdana" w:hAnsi="Verdana" w:eastAsia="Verdana" w:cs="Verdana"/>
                <w:sz w:val="24"/>
                <w:szCs w:val="24"/>
              </w:rPr>
            </w:pPr>
            <w:r w:rsidRPr="2AFF651F">
              <w:rPr>
                <w:rFonts w:ascii="Verdana" w:hAnsi="Verdana" w:eastAsia="Verdana" w:cs="Verdana"/>
                <w:sz w:val="24"/>
                <w:szCs w:val="24"/>
              </w:rPr>
              <w:t xml:space="preserve">PP asked DG to outline the actions and mitigations planned for the rest of the year to address the financial gap and bridge the shortfall. </w:t>
            </w:r>
          </w:p>
          <w:p w:rsidR="09F455F2" w:rsidP="2AFF651F" w:rsidRDefault="2A2DD798" w14:paraId="2E2D512B" w14:textId="3E881068">
            <w:pPr>
              <w:spacing w:before="240" w:after="240"/>
            </w:pPr>
            <w:r w:rsidRPr="550BBF52" w:rsidR="2A2DD798">
              <w:rPr>
                <w:rFonts w:ascii="Verdana" w:hAnsi="Verdana" w:eastAsia="Verdana" w:cs="Verdana"/>
                <w:sz w:val="24"/>
                <w:szCs w:val="24"/>
              </w:rPr>
              <w:t xml:space="preserve">DG reiterated that achieving the financial target requires delivery of the £6.8m </w:t>
            </w:r>
            <w:r w:rsidRPr="550BBF52" w:rsidR="0B0F2666">
              <w:rPr>
                <w:rFonts w:ascii="Verdana" w:hAnsi="Verdana" w:eastAsia="Verdana" w:cs="Verdana"/>
                <w:sz w:val="24"/>
                <w:szCs w:val="24"/>
              </w:rPr>
              <w:t xml:space="preserve">executive-led savings programmes </w:t>
            </w:r>
            <w:r w:rsidRPr="550BBF52" w:rsidR="2A2DD798">
              <w:rPr>
                <w:rFonts w:ascii="Verdana" w:hAnsi="Verdana" w:eastAsia="Verdana" w:cs="Verdana"/>
                <w:sz w:val="24"/>
                <w:szCs w:val="24"/>
              </w:rPr>
              <w:t>and £9m in variable pay and non-pay controls, which are critical to closing the gap and meeting the £58.7m goal. He noted that non-recurrent mitigations are being considered, as detailed in the report.</w:t>
            </w:r>
          </w:p>
          <w:p w:rsidR="09F455F2" w:rsidP="2AFF651F" w:rsidRDefault="2A2DD798" w14:paraId="6B2FC282" w14:textId="56D058EA">
            <w:pPr>
              <w:spacing w:before="240" w:after="240"/>
            </w:pPr>
            <w:r w:rsidRPr="2AFF651F">
              <w:rPr>
                <w:rFonts w:ascii="Verdana" w:hAnsi="Verdana" w:eastAsia="Verdana" w:cs="Verdana"/>
                <w:sz w:val="24"/>
                <w:szCs w:val="24"/>
              </w:rPr>
              <w:t xml:space="preserve">He noted that weekly accountability meetings would be introduced for pay control areas, involving Executive Leads and peer challenge, to drive reductions in variable pay. The bed model will be reconfigured to </w:t>
            </w:r>
            <w:r w:rsidRPr="2AFF651F">
              <w:rPr>
                <w:rFonts w:ascii="Verdana" w:hAnsi="Verdana" w:eastAsia="Verdana" w:cs="Verdana"/>
                <w:sz w:val="24"/>
                <w:szCs w:val="24"/>
              </w:rPr>
              <w:lastRenderedPageBreak/>
              <w:t>optimise workforce and reduce costs, starting with 50 beds at Singleton Hospital, alongside further procurement savings.</w:t>
            </w:r>
          </w:p>
          <w:p w:rsidR="09F455F2" w:rsidP="2AFF651F" w:rsidRDefault="2A2DD798" w14:paraId="7B8C56B2" w14:textId="061E288E">
            <w:pPr>
              <w:spacing w:before="240" w:after="240"/>
              <w:rPr>
                <w:rFonts w:ascii="Verdana" w:hAnsi="Verdana" w:eastAsia="Verdana" w:cs="Verdana"/>
              </w:rPr>
            </w:pPr>
            <w:r w:rsidRPr="550BBF52" w:rsidR="2A2DD798">
              <w:rPr>
                <w:rFonts w:ascii="Verdana" w:hAnsi="Verdana" w:eastAsia="Verdana" w:cs="Verdana"/>
                <w:sz w:val="24"/>
                <w:szCs w:val="24"/>
              </w:rPr>
              <w:t xml:space="preserve">DG highlighted that the Recovery and Sustainability (R&amp;S) Board would focus on progressing these actions, with an emphasis on converting red-rated schemes to amber or green. DG </w:t>
            </w:r>
            <w:r w:rsidRPr="550BBF52" w:rsidR="2A2DD798">
              <w:rPr>
                <w:rFonts w:ascii="Verdana" w:hAnsi="Verdana" w:eastAsia="Verdana" w:cs="Verdana"/>
                <w:sz w:val="24"/>
                <w:szCs w:val="24"/>
              </w:rPr>
              <w:t>stated</w:t>
            </w:r>
            <w:r w:rsidRPr="550BBF52" w:rsidR="2A2DD798">
              <w:rPr>
                <w:rFonts w:ascii="Verdana" w:hAnsi="Verdana" w:eastAsia="Verdana" w:cs="Verdana"/>
                <w:sz w:val="24"/>
                <w:szCs w:val="24"/>
              </w:rPr>
              <w:t xml:space="preserve"> procurement, variable pay, and reducing theatre activity as key areas of influence, while balancing delivery choices. He stressed the importance of the £6.8m </w:t>
            </w:r>
            <w:r w:rsidRPr="550BBF52" w:rsidR="24C8BD29">
              <w:rPr>
                <w:rFonts w:ascii="Verdana" w:hAnsi="Verdana" w:eastAsia="Verdana" w:cs="Verdana"/>
                <w:sz w:val="24"/>
                <w:szCs w:val="24"/>
              </w:rPr>
              <w:t>executive-led savings programmes</w:t>
            </w:r>
            <w:r w:rsidRPr="550BBF52" w:rsidR="2A2DD798">
              <w:rPr>
                <w:rFonts w:ascii="Verdana" w:hAnsi="Verdana" w:eastAsia="Verdana" w:cs="Verdana"/>
                <w:sz w:val="24"/>
                <w:szCs w:val="24"/>
              </w:rPr>
              <w:t>, which underpin</w:t>
            </w:r>
            <w:r w:rsidRPr="550BBF52" w:rsidR="2A2DD798">
              <w:rPr>
                <w:rFonts w:ascii="Verdana" w:hAnsi="Verdana" w:eastAsia="Verdana" w:cs="Verdana"/>
                <w:sz w:val="24"/>
                <w:szCs w:val="24"/>
              </w:rPr>
              <w:t xml:space="preserve"> £30m recurrent savings, essential given the projected £35m gap for next year.</w:t>
            </w:r>
          </w:p>
          <w:p w:rsidR="09F455F2" w:rsidP="2AFF651F" w:rsidRDefault="43B0AB05" w14:paraId="708E3991" w14:textId="1C876B24">
            <w:pPr>
              <w:spacing w:before="240" w:after="240"/>
              <w:rPr>
                <w:rFonts w:ascii="Verdana" w:hAnsi="Verdana" w:eastAsia="Verdana" w:cs="Verdana"/>
                <w:sz w:val="24"/>
                <w:szCs w:val="24"/>
              </w:rPr>
            </w:pPr>
            <w:r w:rsidRPr="2AFF651F">
              <w:rPr>
                <w:rFonts w:ascii="Verdana" w:hAnsi="Verdana" w:eastAsia="Verdana" w:cs="Verdana"/>
                <w:sz w:val="24"/>
                <w:szCs w:val="24"/>
              </w:rPr>
              <w:t>PP thanked SM</w:t>
            </w:r>
            <w:r w:rsidRPr="2AFF651F" w:rsidR="32D22610">
              <w:rPr>
                <w:rFonts w:ascii="Verdana" w:hAnsi="Verdana" w:eastAsia="Verdana" w:cs="Verdana"/>
                <w:sz w:val="24"/>
                <w:szCs w:val="24"/>
              </w:rPr>
              <w:t>/DG</w:t>
            </w:r>
            <w:r w:rsidRPr="2AFF651F">
              <w:rPr>
                <w:rFonts w:ascii="Verdana" w:hAnsi="Verdana" w:eastAsia="Verdana" w:cs="Verdana"/>
                <w:sz w:val="24"/>
                <w:szCs w:val="24"/>
              </w:rPr>
              <w:t xml:space="preserve"> and invited questions.</w:t>
            </w:r>
          </w:p>
          <w:p w:rsidR="3A168BA7" w:rsidP="2AFF651F" w:rsidRDefault="3A168BA7" w14:paraId="7C186EED" w14:textId="092674B4">
            <w:pPr>
              <w:spacing w:before="0" w:after="0"/>
              <w:rPr>
                <w:rFonts w:ascii="Verdana" w:hAnsi="Verdana" w:eastAsia="Verdana" w:cs="Verdana"/>
                <w:sz w:val="24"/>
                <w:szCs w:val="24"/>
              </w:rPr>
            </w:pPr>
            <w:r w:rsidRPr="550BBF52" w:rsidR="3A168BA7">
              <w:rPr>
                <w:rFonts w:ascii="Verdana" w:hAnsi="Verdana" w:eastAsia="Verdana" w:cs="Verdana"/>
                <w:sz w:val="24"/>
                <w:szCs w:val="24"/>
              </w:rPr>
              <w:t xml:space="preserve">RO questioned whether sufficient resources were available to deliver the identified savings, particularly in reducing variable pay and bed capacity. She referenced concerns raised by Deloitte and internal colleagues </w:t>
            </w:r>
            <w:r w:rsidRPr="550BBF52" w:rsidR="3A168BA7">
              <w:rPr>
                <w:rFonts w:ascii="Verdana" w:hAnsi="Verdana" w:eastAsia="Verdana" w:cs="Verdana"/>
                <w:sz w:val="24"/>
                <w:szCs w:val="24"/>
              </w:rPr>
              <w:t>regarding</w:t>
            </w:r>
            <w:r w:rsidRPr="550BBF52" w:rsidR="3A168BA7">
              <w:rPr>
                <w:rFonts w:ascii="Verdana" w:hAnsi="Verdana" w:eastAsia="Verdana" w:cs="Verdana"/>
                <w:sz w:val="24"/>
                <w:szCs w:val="24"/>
              </w:rPr>
              <w:t xml:space="preserve"> </w:t>
            </w:r>
            <w:r w:rsidRPr="550BBF52" w:rsidR="401E7151">
              <w:rPr>
                <w:rFonts w:ascii="Verdana" w:hAnsi="Verdana" w:eastAsia="Verdana" w:cs="Verdana"/>
                <w:sz w:val="24"/>
                <w:szCs w:val="24"/>
              </w:rPr>
              <w:t xml:space="preserve">the </w:t>
            </w:r>
            <w:r w:rsidRPr="550BBF52" w:rsidR="3A168BA7">
              <w:rPr>
                <w:rFonts w:ascii="Verdana" w:hAnsi="Verdana" w:eastAsia="Verdana" w:cs="Verdana"/>
                <w:sz w:val="24"/>
                <w:szCs w:val="24"/>
              </w:rPr>
              <w:t>nursing</w:t>
            </w:r>
            <w:r w:rsidRPr="550BBF52" w:rsidR="7F1DC29C">
              <w:rPr>
                <w:rFonts w:ascii="Verdana" w:hAnsi="Verdana" w:eastAsia="Verdana" w:cs="Verdana"/>
                <w:sz w:val="24"/>
                <w:szCs w:val="24"/>
              </w:rPr>
              <w:t xml:space="preserve"> programme delivery</w:t>
            </w:r>
            <w:r w:rsidRPr="550BBF52" w:rsidR="3A168BA7">
              <w:rPr>
                <w:rFonts w:ascii="Verdana" w:hAnsi="Verdana" w:eastAsia="Verdana" w:cs="Verdana"/>
                <w:sz w:val="24"/>
                <w:szCs w:val="24"/>
              </w:rPr>
              <w:t xml:space="preserve"> resource gaps, which undermine assurance of achieving targets.</w:t>
            </w:r>
          </w:p>
          <w:p w:rsidR="2AFF651F" w:rsidP="2AFF651F" w:rsidRDefault="2AFF651F" w14:paraId="33B27FD3" w14:textId="0E6E1CD7">
            <w:pPr>
              <w:spacing w:before="0" w:after="0"/>
              <w:rPr>
                <w:rFonts w:ascii="Verdana" w:hAnsi="Verdana" w:eastAsia="Verdana" w:cs="Verdana"/>
                <w:sz w:val="24"/>
                <w:szCs w:val="24"/>
              </w:rPr>
            </w:pPr>
          </w:p>
          <w:p w:rsidR="3A168BA7" w:rsidP="2AFF651F" w:rsidRDefault="3A168BA7" w14:paraId="46C6E8F3" w14:textId="281F338D">
            <w:pPr>
              <w:spacing w:before="0" w:after="0"/>
            </w:pPr>
            <w:r w:rsidRPr="2AFF651F">
              <w:rPr>
                <w:rFonts w:ascii="Verdana" w:hAnsi="Verdana" w:eastAsia="Verdana" w:cs="Verdana"/>
                <w:sz w:val="24"/>
                <w:szCs w:val="24"/>
              </w:rPr>
              <w:t>JC agreed with RO, stressing the need for a forensic approach to cost management and variable pay. She expressed frustration at repeated discussions without progress and raised concerns about the validity of including the £6.8m and £9m figures in trackers without supporting evidence. JC emphasised the need for detailed oversight on losses, bad debt provision, and clinical consumables, stating that only rigorous management of every detail would build confidence. She concluded that hope alone is insufficient and called for clear evidence to support confidence in achieving even 50–60% of the savings target.</w:t>
            </w:r>
          </w:p>
          <w:p w:rsidR="2AFF651F" w:rsidP="2AFF651F" w:rsidRDefault="2AFF651F" w14:paraId="65A51845" w14:textId="6F1F8983">
            <w:pPr>
              <w:spacing w:before="0" w:after="0"/>
              <w:rPr>
                <w:rFonts w:ascii="Verdana" w:hAnsi="Verdana" w:eastAsia="Verdana" w:cs="Verdana"/>
                <w:sz w:val="24"/>
                <w:szCs w:val="24"/>
              </w:rPr>
            </w:pPr>
          </w:p>
          <w:p w:rsidR="3A168BA7" w:rsidP="2AFF651F" w:rsidRDefault="3A168BA7" w14:paraId="63CBBC0C" w14:textId="0DF64737">
            <w:pPr>
              <w:spacing w:before="0" w:after="0"/>
              <w:rPr>
                <w:rFonts w:ascii="Verdana" w:hAnsi="Verdana" w:eastAsia="Verdana" w:cs="Verdana"/>
                <w:sz w:val="24"/>
                <w:szCs w:val="24"/>
              </w:rPr>
            </w:pPr>
            <w:r w:rsidRPr="2AFF651F">
              <w:rPr>
                <w:rFonts w:ascii="Verdana" w:hAnsi="Verdana" w:eastAsia="Verdana" w:cs="Verdana"/>
                <w:sz w:val="24"/>
                <w:szCs w:val="24"/>
              </w:rPr>
              <w:t>In response, DG</w:t>
            </w:r>
            <w:r w:rsidRPr="2AFF651F" w:rsidR="5E7A982A">
              <w:rPr>
                <w:rFonts w:ascii="Verdana" w:hAnsi="Verdana" w:eastAsia="Verdana" w:cs="Verdana"/>
                <w:sz w:val="24"/>
                <w:szCs w:val="24"/>
              </w:rPr>
              <w:t xml:space="preserve"> confirmed that specific data and reporting on Transcatheter Aortic Valve Implantation (TAVI) activity are available and offered to provide these details directly. He noted that the Executive Team held an extensive discussion with Deloitte colleagues acting as critical friends, focusing on escalating risk appetite and enforcing compliance to reduce variable pay, with a shift towards assessing risk in 24–48-hour cycles rather than monthly.</w:t>
            </w:r>
          </w:p>
          <w:p w:rsidR="2AFF651F" w:rsidP="2AFF651F" w:rsidRDefault="2AFF651F" w14:paraId="3F44AC42" w14:textId="27EAA8AE">
            <w:pPr>
              <w:spacing w:before="0" w:after="0"/>
              <w:rPr>
                <w:rFonts w:ascii="Verdana" w:hAnsi="Verdana" w:eastAsia="Verdana" w:cs="Verdana"/>
                <w:sz w:val="24"/>
                <w:szCs w:val="24"/>
              </w:rPr>
            </w:pPr>
          </w:p>
          <w:p w:rsidR="5E7A982A" w:rsidP="2AFF651F" w:rsidRDefault="79F3C089" w14:paraId="7A514466" w14:textId="4CAC14BD">
            <w:pPr>
              <w:spacing w:before="0" w:after="0"/>
              <w:rPr>
                <w:rFonts w:ascii="Verdana" w:hAnsi="Verdana" w:eastAsia="Verdana" w:cs="Verdana"/>
                <w:sz w:val="24"/>
                <w:szCs w:val="24"/>
              </w:rPr>
            </w:pPr>
            <w:r w:rsidRPr="553F464E">
              <w:rPr>
                <w:rFonts w:ascii="Verdana" w:hAnsi="Verdana" w:eastAsia="Verdana" w:cs="Verdana"/>
                <w:sz w:val="24"/>
                <w:szCs w:val="24"/>
              </w:rPr>
              <w:t xml:space="preserve">He stated that all £6.8 million schemes have supporting Project Initiation Documents (PIDs) and that additional Deloitte support will be directed to nursing, </w:t>
            </w:r>
            <w:r w:rsidRPr="553F464E" w:rsidR="58CD8048">
              <w:rPr>
                <w:rFonts w:ascii="Verdana" w:hAnsi="Verdana" w:eastAsia="Verdana" w:cs="Verdana"/>
                <w:sz w:val="24"/>
                <w:szCs w:val="24"/>
              </w:rPr>
              <w:t xml:space="preserve">Unscheduled </w:t>
            </w:r>
            <w:r w:rsidRPr="553F464E" w:rsidR="74890F7D">
              <w:rPr>
                <w:rFonts w:ascii="Verdana" w:hAnsi="Verdana" w:eastAsia="Verdana" w:cs="Verdana"/>
                <w:sz w:val="24"/>
                <w:szCs w:val="24"/>
              </w:rPr>
              <w:t>C</w:t>
            </w:r>
            <w:r w:rsidRPr="553F464E" w:rsidR="7BC11D1D">
              <w:rPr>
                <w:rFonts w:ascii="Verdana" w:hAnsi="Verdana" w:eastAsia="Verdana" w:cs="Verdana"/>
                <w:sz w:val="24"/>
                <w:szCs w:val="24"/>
              </w:rPr>
              <w:t>are (</w:t>
            </w:r>
            <w:r w:rsidRPr="553F464E">
              <w:rPr>
                <w:rFonts w:ascii="Verdana" w:hAnsi="Verdana" w:eastAsia="Verdana" w:cs="Verdana"/>
                <w:sz w:val="24"/>
                <w:szCs w:val="24"/>
              </w:rPr>
              <w:t>UEC</w:t>
            </w:r>
            <w:r w:rsidRPr="553F464E" w:rsidR="7D1A9AD4">
              <w:rPr>
                <w:rFonts w:ascii="Verdana" w:hAnsi="Verdana" w:eastAsia="Verdana" w:cs="Verdana"/>
                <w:sz w:val="24"/>
                <w:szCs w:val="24"/>
              </w:rPr>
              <w:t>)</w:t>
            </w:r>
            <w:r w:rsidRPr="553F464E">
              <w:rPr>
                <w:rFonts w:ascii="Verdana" w:hAnsi="Verdana" w:eastAsia="Verdana" w:cs="Verdana"/>
                <w:sz w:val="24"/>
                <w:szCs w:val="24"/>
              </w:rPr>
              <w:t xml:space="preserve">, and </w:t>
            </w:r>
            <w:r w:rsidRPr="553F464E" w:rsidR="7FEFE425">
              <w:rPr>
                <w:rFonts w:ascii="Verdana" w:hAnsi="Verdana" w:eastAsia="Verdana" w:cs="Verdana"/>
                <w:sz w:val="24"/>
                <w:szCs w:val="24"/>
              </w:rPr>
              <w:t>Continuing Healthcare (</w:t>
            </w:r>
            <w:r w:rsidRPr="553F464E">
              <w:rPr>
                <w:rFonts w:ascii="Verdana" w:hAnsi="Verdana" w:eastAsia="Verdana" w:cs="Verdana"/>
                <w:sz w:val="24"/>
                <w:szCs w:val="24"/>
              </w:rPr>
              <w:t>CHC</w:t>
            </w:r>
            <w:r w:rsidRPr="553F464E" w:rsidR="09508123">
              <w:rPr>
                <w:rFonts w:ascii="Verdana" w:hAnsi="Verdana" w:eastAsia="Verdana" w:cs="Verdana"/>
                <w:sz w:val="24"/>
                <w:szCs w:val="24"/>
              </w:rPr>
              <w:t>)</w:t>
            </w:r>
            <w:r w:rsidRPr="553F464E">
              <w:rPr>
                <w:rFonts w:ascii="Verdana" w:hAnsi="Verdana" w:eastAsia="Verdana" w:cs="Verdana"/>
                <w:sz w:val="24"/>
                <w:szCs w:val="24"/>
              </w:rPr>
              <w:t xml:space="preserve"> areas to aid delivery. D</w:t>
            </w:r>
            <w:r w:rsidRPr="553F464E" w:rsidR="53731858">
              <w:rPr>
                <w:rFonts w:ascii="Verdana" w:hAnsi="Verdana" w:eastAsia="Verdana" w:cs="Verdana"/>
                <w:sz w:val="24"/>
                <w:szCs w:val="24"/>
              </w:rPr>
              <w:t>G</w:t>
            </w:r>
            <w:r w:rsidRPr="553F464E">
              <w:rPr>
                <w:rFonts w:ascii="Verdana" w:hAnsi="Verdana" w:eastAsia="Verdana" w:cs="Verdana"/>
                <w:sz w:val="24"/>
                <w:szCs w:val="24"/>
              </w:rPr>
              <w:t xml:space="preserve"> acknowledged that confidence will only come when improvements are reflected in actual ledger figures rather than plans. While some one-off mitigations are being quantified, he </w:t>
            </w:r>
            <w:r w:rsidRPr="553F464E">
              <w:rPr>
                <w:rFonts w:ascii="Verdana" w:hAnsi="Verdana" w:eastAsia="Verdana" w:cs="Verdana"/>
                <w:sz w:val="24"/>
                <w:szCs w:val="24"/>
              </w:rPr>
              <w:lastRenderedPageBreak/>
              <w:t>emphasised these should only be relied upon once assurance exists that the £15.8</w:t>
            </w:r>
            <w:r w:rsidRPr="553F464E" w:rsidR="6AA9BD40">
              <w:rPr>
                <w:rFonts w:ascii="Verdana" w:hAnsi="Verdana" w:eastAsia="Verdana" w:cs="Verdana"/>
                <w:sz w:val="24"/>
                <w:szCs w:val="24"/>
              </w:rPr>
              <w:t>m</w:t>
            </w:r>
            <w:r w:rsidRPr="553F464E">
              <w:rPr>
                <w:rFonts w:ascii="Verdana" w:hAnsi="Verdana" w:eastAsia="Verdana" w:cs="Verdana"/>
                <w:sz w:val="24"/>
                <w:szCs w:val="24"/>
              </w:rPr>
              <w:t xml:space="preserve"> savings are being delivered, to avoid dependence on non-recurrent solutions.</w:t>
            </w:r>
          </w:p>
          <w:p w:rsidR="2AFF651F" w:rsidP="2AFF651F" w:rsidRDefault="2AFF651F" w14:paraId="01BFDF46" w14:textId="3A1B19E1">
            <w:pPr>
              <w:spacing w:before="0" w:after="0"/>
              <w:rPr>
                <w:rFonts w:ascii="Verdana" w:hAnsi="Verdana" w:eastAsia="Verdana" w:cs="Verdana"/>
                <w:sz w:val="24"/>
                <w:szCs w:val="24"/>
              </w:rPr>
            </w:pPr>
          </w:p>
          <w:p w:rsidR="21F1D9C2" w:rsidP="2AFF651F" w:rsidRDefault="21F1D9C2" w14:paraId="305CDC72" w14:textId="43105809">
            <w:pPr>
              <w:spacing w:before="0" w:after="0"/>
              <w:rPr>
                <w:rFonts w:ascii="Verdana" w:hAnsi="Verdana" w:eastAsia="Verdana" w:cs="Verdana"/>
                <w:sz w:val="24"/>
                <w:szCs w:val="24"/>
              </w:rPr>
            </w:pPr>
            <w:r w:rsidRPr="2AFF651F">
              <w:rPr>
                <w:rFonts w:ascii="Verdana" w:hAnsi="Verdana" w:eastAsia="Verdana" w:cs="Verdana"/>
                <w:sz w:val="24"/>
                <w:szCs w:val="24"/>
              </w:rPr>
              <w:t>DG</w:t>
            </w:r>
            <w:r w:rsidRPr="2AFF651F" w:rsidR="5E7A982A">
              <w:rPr>
                <w:rFonts w:ascii="Verdana" w:hAnsi="Verdana" w:eastAsia="Verdana" w:cs="Verdana"/>
                <w:sz w:val="24"/>
                <w:szCs w:val="24"/>
              </w:rPr>
              <w:t xml:space="preserve"> concluded that he could not provide full professional assurance until controls are proven effective but expects greater assurance as actions progress. He invited independent comments from Deloitte colleagues.</w:t>
            </w:r>
          </w:p>
          <w:p w:rsidR="2AFF651F" w:rsidP="2AFF651F" w:rsidRDefault="2AFF651F" w14:paraId="5E6950DA" w14:textId="0F6B5A5E">
            <w:pPr>
              <w:spacing w:before="0" w:after="0"/>
              <w:rPr>
                <w:rFonts w:ascii="Verdana" w:hAnsi="Verdana" w:eastAsia="Verdana" w:cs="Verdana"/>
                <w:sz w:val="24"/>
                <w:szCs w:val="24"/>
              </w:rPr>
            </w:pPr>
          </w:p>
          <w:p w:rsidR="73C4D4E1" w:rsidP="2AFF651F" w:rsidRDefault="73C4D4E1" w14:paraId="463EF0A8" w14:textId="52F05E96">
            <w:pPr>
              <w:spacing w:before="0" w:after="0"/>
              <w:rPr>
                <w:rFonts w:ascii="Verdana" w:hAnsi="Verdana" w:eastAsia="Verdana" w:cs="Verdana"/>
                <w:sz w:val="24"/>
                <w:szCs w:val="24"/>
              </w:rPr>
            </w:pPr>
            <w:r w:rsidRPr="2AFF651F">
              <w:rPr>
                <w:rFonts w:ascii="Verdana" w:hAnsi="Verdana" w:eastAsia="Verdana" w:cs="Verdana"/>
                <w:sz w:val="24"/>
                <w:szCs w:val="24"/>
              </w:rPr>
              <w:t>AC expressed full confidence in the effectiveness of the controls, noting that SC has successfully implemented them in over 20 organisations and that they are recognised as exemplars for financial turnaround. He emphasised that for these controls to succeed, executives and managers must rigorously review and reject unnecessary variable pay requests, with accountability tracked and reported to the Performance and Finance Committee.</w:t>
            </w:r>
          </w:p>
          <w:p w:rsidR="2AFF651F" w:rsidP="2AFF651F" w:rsidRDefault="2AFF651F" w14:paraId="7648C2C3" w14:textId="5E3C2C00">
            <w:pPr>
              <w:spacing w:before="0" w:after="0"/>
              <w:rPr>
                <w:rFonts w:ascii="Verdana" w:hAnsi="Verdana" w:eastAsia="Verdana" w:cs="Verdana"/>
                <w:sz w:val="24"/>
                <w:szCs w:val="24"/>
              </w:rPr>
            </w:pPr>
          </w:p>
          <w:p w:rsidR="73C4D4E1" w:rsidP="2AFF651F" w:rsidRDefault="73C4D4E1" w14:paraId="2BF8DE61" w14:textId="41FAB443">
            <w:pPr>
              <w:spacing w:before="0" w:after="0"/>
            </w:pPr>
            <w:r w:rsidRPr="2AFF651F">
              <w:rPr>
                <w:rFonts w:ascii="Verdana" w:hAnsi="Verdana" w:eastAsia="Verdana" w:cs="Verdana"/>
                <w:sz w:val="24"/>
                <w:szCs w:val="24"/>
              </w:rPr>
              <w:t>AC added that he has commenced medium-term financial planning with DG to ensure future budgets properly account for variable pay, aiming to prevent recurrence of current issues.</w:t>
            </w:r>
          </w:p>
          <w:p w:rsidR="2AFF651F" w:rsidP="2AFF651F" w:rsidRDefault="2AFF651F" w14:paraId="3D32884F" w14:textId="493227C8">
            <w:pPr>
              <w:spacing w:before="0" w:after="0"/>
              <w:rPr>
                <w:rFonts w:ascii="Verdana" w:hAnsi="Verdana" w:eastAsia="Verdana" w:cs="Verdana"/>
                <w:sz w:val="24"/>
                <w:szCs w:val="24"/>
              </w:rPr>
            </w:pPr>
          </w:p>
          <w:p w:rsidR="4E4FB596" w:rsidP="2AFF651F" w:rsidRDefault="4E4FB596" w14:paraId="5689FF4B" w14:textId="52D4BD34">
            <w:pPr>
              <w:spacing w:before="0" w:after="0"/>
              <w:rPr>
                <w:rFonts w:ascii="Verdana" w:hAnsi="Verdana" w:eastAsia="Verdana" w:cs="Verdana"/>
                <w:sz w:val="24"/>
                <w:szCs w:val="24"/>
              </w:rPr>
            </w:pPr>
            <w:r w:rsidRPr="550BBF52" w:rsidR="4E4FB596">
              <w:rPr>
                <w:rFonts w:ascii="Verdana" w:hAnsi="Verdana" w:eastAsia="Verdana" w:cs="Verdana"/>
                <w:sz w:val="24"/>
                <w:szCs w:val="24"/>
              </w:rPr>
              <w:t xml:space="preserve">JC requested assurance that budgets will be rebased on actual need, which she identified as essential for </w:t>
            </w:r>
            <w:r w:rsidRPr="550BBF52" w:rsidR="4E4FB596">
              <w:rPr>
                <w:rFonts w:ascii="Verdana" w:hAnsi="Verdana" w:eastAsia="Verdana" w:cs="Verdana"/>
                <w:sz w:val="24"/>
                <w:szCs w:val="24"/>
              </w:rPr>
              <w:t>establishing</w:t>
            </w:r>
            <w:r w:rsidRPr="550BBF52" w:rsidR="4E4FB596">
              <w:rPr>
                <w:rFonts w:ascii="Verdana" w:hAnsi="Verdana" w:eastAsia="Verdana" w:cs="Verdana"/>
                <w:sz w:val="24"/>
                <w:szCs w:val="24"/>
              </w:rPr>
              <w:t xml:space="preserve"> a credible three-year trajectory towards financial sustainability. She stressed the importance of aligning the run rate with the Integrated Medium</w:t>
            </w:r>
            <w:r w:rsidRPr="550BBF52" w:rsidR="00726499">
              <w:rPr>
                <w:rFonts w:ascii="Verdana" w:hAnsi="Verdana" w:eastAsia="Verdana" w:cs="Verdana"/>
                <w:sz w:val="24"/>
                <w:szCs w:val="24"/>
              </w:rPr>
              <w:t>-</w:t>
            </w:r>
            <w:r w:rsidRPr="550BBF52" w:rsidR="4E4FB596">
              <w:rPr>
                <w:rFonts w:ascii="Verdana" w:hAnsi="Verdana" w:eastAsia="Verdana" w:cs="Verdana"/>
                <w:sz w:val="24"/>
                <w:szCs w:val="24"/>
              </w:rPr>
              <w:t>Term Plan (IMTP) and ensuring efficiency targets are set for every service group. JC noted that these points should be addressed in upcoming discussions between AC and DG to provide the necessary confidence.</w:t>
            </w:r>
          </w:p>
          <w:p w:rsidR="2AFF651F" w:rsidP="2AFF651F" w:rsidRDefault="2AFF651F" w14:paraId="713A2E0F" w14:textId="41EE3C2A">
            <w:pPr>
              <w:spacing w:before="0" w:after="0"/>
              <w:rPr>
                <w:rFonts w:ascii="Verdana" w:hAnsi="Verdana" w:eastAsia="Verdana" w:cs="Verdana"/>
                <w:sz w:val="24"/>
                <w:szCs w:val="24"/>
              </w:rPr>
            </w:pPr>
          </w:p>
          <w:p w:rsidR="7A092B5A" w:rsidP="2AFF651F" w:rsidRDefault="7A092B5A" w14:paraId="562A1532" w14:textId="70688662">
            <w:pPr>
              <w:spacing w:before="0" w:after="0"/>
              <w:rPr>
                <w:rFonts w:ascii="Verdana" w:hAnsi="Verdana" w:eastAsia="Verdana" w:cs="Verdana"/>
                <w:sz w:val="24"/>
                <w:szCs w:val="24"/>
              </w:rPr>
            </w:pPr>
            <w:r w:rsidRPr="2AFF651F">
              <w:rPr>
                <w:rFonts w:ascii="Verdana" w:hAnsi="Verdana" w:eastAsia="Verdana" w:cs="Verdana"/>
                <w:sz w:val="24"/>
                <w:szCs w:val="24"/>
              </w:rPr>
              <w:t>PP stated that the next meeting on 16 of December 2025 will focus on assessing whether the new risk-based approach to variable pay is having an impact, noting that this is now monitored weekly.</w:t>
            </w:r>
          </w:p>
          <w:p w:rsidR="7A092B5A" w:rsidP="2AFF651F" w:rsidRDefault="7A092B5A" w14:paraId="02D12408" w14:textId="6F6AB0DE">
            <w:pPr>
              <w:spacing w:before="0" w:after="0"/>
            </w:pPr>
            <w:r>
              <w:br/>
            </w:r>
            <w:r w:rsidRPr="550BBF52" w:rsidR="7A092B5A">
              <w:rPr>
                <w:rFonts w:ascii="Verdana" w:hAnsi="Verdana" w:eastAsia="Verdana" w:cs="Verdana"/>
                <w:sz w:val="24"/>
                <w:szCs w:val="24"/>
              </w:rPr>
              <w:t xml:space="preserve">DG confirmed he will provide an update from the R&amp;S Board and present budget-setting options to the Performance and Finance Committee (PFC), including work on the underlying deficit and opportunities for productivity and efficiency improvements. He added that the intention is to move away from a percentage-based Cost Improvement Plan (CIP) approach and instead set budgets based on high-performing metrics, with input from </w:t>
            </w:r>
            <w:r w:rsidRPr="550BBF52" w:rsidR="7A092B5A">
              <w:rPr>
                <w:rFonts w:ascii="Verdana" w:hAnsi="Verdana" w:eastAsia="Verdana" w:cs="Verdana"/>
                <w:sz w:val="24"/>
                <w:szCs w:val="24"/>
              </w:rPr>
              <w:t>H</w:t>
            </w:r>
            <w:r w:rsidRPr="550BBF52" w:rsidR="661F14C2">
              <w:rPr>
                <w:rFonts w:ascii="Verdana" w:hAnsi="Verdana" w:eastAsia="Verdana" w:cs="Verdana"/>
                <w:sz w:val="24"/>
                <w:szCs w:val="24"/>
              </w:rPr>
              <w:t>ywel</w:t>
            </w:r>
            <w:r w:rsidRPr="550BBF52" w:rsidR="7A092B5A">
              <w:rPr>
                <w:rFonts w:ascii="Verdana" w:hAnsi="Verdana" w:eastAsia="Verdana" w:cs="Verdana"/>
                <w:sz w:val="24"/>
                <w:szCs w:val="24"/>
              </w:rPr>
              <w:t>l Jones</w:t>
            </w:r>
            <w:r w:rsidRPr="550BBF52" w:rsidR="7A092B5A">
              <w:rPr>
                <w:rFonts w:ascii="Verdana" w:hAnsi="Verdana" w:eastAsia="Verdana" w:cs="Verdana"/>
                <w:sz w:val="24"/>
                <w:szCs w:val="24"/>
              </w:rPr>
              <w:t xml:space="preserve"> as a critical friend. These options will be presented for discussion at PFC.</w:t>
            </w:r>
          </w:p>
          <w:p w:rsidR="2AFF651F" w:rsidP="2AFF651F" w:rsidRDefault="2AFF651F" w14:paraId="09205F1F" w14:textId="3264827C">
            <w:pPr>
              <w:spacing w:before="0" w:after="0"/>
              <w:rPr>
                <w:rFonts w:ascii="Verdana" w:hAnsi="Verdana" w:eastAsia="Verdana" w:cs="Verdana"/>
                <w:sz w:val="24"/>
                <w:szCs w:val="24"/>
              </w:rPr>
            </w:pPr>
          </w:p>
          <w:p w:rsidR="51DD76B7" w:rsidP="2AFF651F" w:rsidRDefault="51DD76B7" w14:paraId="0282C66A" w14:textId="52B82EEA">
            <w:pPr>
              <w:spacing w:before="0" w:after="0"/>
              <w:rPr>
                <w:rFonts w:ascii="Verdana" w:hAnsi="Verdana" w:eastAsia="Verdana" w:cs="Verdana"/>
                <w:sz w:val="24"/>
                <w:szCs w:val="24"/>
              </w:rPr>
            </w:pPr>
            <w:r w:rsidRPr="2AFF651F">
              <w:rPr>
                <w:rFonts w:ascii="Verdana" w:hAnsi="Verdana" w:eastAsia="Verdana" w:cs="Verdana"/>
                <w:sz w:val="24"/>
                <w:szCs w:val="24"/>
              </w:rPr>
              <w:lastRenderedPageBreak/>
              <w:t>DL acknowledged that while setting budgets based on need is ideal, the current reality is a fixed budget. She suggested a reverse-engineering approach: start with the available budget, subtract essential costs, and then determine what services can be delivered within those constraints, rather than beginning with desired services.</w:t>
            </w:r>
          </w:p>
          <w:p w:rsidR="2AFF651F" w:rsidP="2AFF651F" w:rsidRDefault="2AFF651F" w14:paraId="1AD934B1" w14:textId="6A4277FA">
            <w:pPr>
              <w:spacing w:before="0" w:after="0"/>
              <w:rPr>
                <w:rFonts w:ascii="Verdana" w:hAnsi="Verdana" w:eastAsia="Verdana" w:cs="Verdana"/>
                <w:sz w:val="24"/>
                <w:szCs w:val="24"/>
              </w:rPr>
            </w:pPr>
          </w:p>
          <w:p w:rsidR="51DD76B7" w:rsidP="243A751B" w:rsidRDefault="51DD76B7" w14:paraId="76549484" w14:textId="645CD703">
            <w:pPr>
              <w:spacing w:before="0" w:after="0"/>
              <w:rPr>
                <w:rFonts w:ascii="Verdana" w:hAnsi="Verdana" w:eastAsia="Verdana" w:cs="Verdana"/>
                <w:sz w:val="24"/>
                <w:szCs w:val="24"/>
              </w:rPr>
            </w:pPr>
            <w:r w:rsidRPr="243A751B">
              <w:rPr>
                <w:rFonts w:ascii="Verdana" w:hAnsi="Verdana" w:eastAsia="Verdana" w:cs="Verdana"/>
                <w:sz w:val="24"/>
                <w:szCs w:val="24"/>
              </w:rPr>
              <w:t>DL then highlighted that most costs are workforce-related and largely fixed due to low attrition and high establishment, making significant reductions difficult outside of variable pay and efficiency improvements. She emphasised that redundancies are not practised and attrition is minimal, so the focus must remain on reducing variable pay and driving efficiency</w:t>
            </w:r>
            <w:r w:rsidRPr="243A751B" w:rsidR="1C0AC7BA">
              <w:rPr>
                <w:rFonts w:ascii="Verdana" w:hAnsi="Verdana" w:eastAsia="Verdana" w:cs="Verdana"/>
                <w:sz w:val="24"/>
                <w:szCs w:val="24"/>
              </w:rPr>
              <w:t>.</w:t>
            </w:r>
          </w:p>
          <w:p w:rsidR="51DD76B7" w:rsidP="243A751B" w:rsidRDefault="51DD76B7" w14:paraId="50D0D691" w14:textId="37426811">
            <w:pPr>
              <w:spacing w:before="0" w:after="0"/>
              <w:rPr>
                <w:rFonts w:ascii="Verdana" w:hAnsi="Verdana" w:eastAsia="Verdana" w:cs="Verdana"/>
                <w:sz w:val="24"/>
                <w:szCs w:val="24"/>
              </w:rPr>
            </w:pPr>
          </w:p>
          <w:p w:rsidR="51DD76B7" w:rsidP="2AFF651F" w:rsidRDefault="51DD76B7" w14:paraId="44160B59" w14:textId="1386A0F7">
            <w:pPr>
              <w:spacing w:before="0" w:after="0"/>
              <w:rPr>
                <w:rFonts w:ascii="Verdana" w:hAnsi="Verdana" w:eastAsia="Verdana" w:cs="Verdana"/>
                <w:sz w:val="24"/>
                <w:szCs w:val="24"/>
              </w:rPr>
            </w:pPr>
            <w:r w:rsidRPr="243A751B">
              <w:rPr>
                <w:rFonts w:ascii="Verdana" w:hAnsi="Verdana" w:eastAsia="Verdana" w:cs="Verdana"/>
                <w:sz w:val="24"/>
                <w:szCs w:val="24"/>
              </w:rPr>
              <w:t>JC noted that while restructuring may create opportunities for rightsizing, her primary concern is ensuring appropriate performance and management behaviours are in place. She emphasised that a lack of accountability and responsibility within management has contributed to the current situation and warned that without these disciplines, future improvements are unlikely.</w:t>
            </w:r>
          </w:p>
          <w:p w:rsidR="243A751B" w:rsidP="243A751B" w:rsidRDefault="243A751B" w14:paraId="19D39EA5" w14:textId="0E4522B9">
            <w:pPr>
              <w:spacing w:before="0" w:after="0"/>
              <w:rPr>
                <w:rFonts w:ascii="Verdana" w:hAnsi="Verdana" w:eastAsia="Verdana" w:cs="Verdana"/>
                <w:sz w:val="24"/>
                <w:szCs w:val="24"/>
              </w:rPr>
            </w:pPr>
          </w:p>
          <w:p w:rsidR="02DF2549" w:rsidP="2AFF651F" w:rsidRDefault="02DF2549" w14:paraId="2090BE2E" w14:textId="74032DF0">
            <w:pPr>
              <w:spacing w:before="0" w:after="0"/>
              <w:rPr>
                <w:rFonts w:ascii="Verdana" w:hAnsi="Verdana" w:eastAsia="Verdana" w:cs="Verdana"/>
                <w:sz w:val="24"/>
                <w:szCs w:val="24"/>
              </w:rPr>
            </w:pPr>
            <w:r w:rsidRPr="43EB94E6" w:rsidR="02DF2549">
              <w:rPr>
                <w:rFonts w:ascii="Verdana" w:hAnsi="Verdana" w:eastAsia="Verdana" w:cs="Verdana"/>
                <w:sz w:val="24"/>
                <w:szCs w:val="24"/>
              </w:rPr>
              <w:t xml:space="preserve">DG reported that he, </w:t>
            </w:r>
            <w:r w:rsidRPr="43EB94E6" w:rsidR="0041725B">
              <w:rPr>
                <w:rFonts w:ascii="Verdana" w:hAnsi="Verdana" w:eastAsia="Verdana" w:cs="Verdana"/>
                <w:sz w:val="24"/>
                <w:szCs w:val="24"/>
              </w:rPr>
              <w:t xml:space="preserve">the </w:t>
            </w:r>
            <w:r w:rsidRPr="43EB94E6" w:rsidR="0339BE89">
              <w:rPr>
                <w:rFonts w:ascii="Verdana" w:hAnsi="Verdana" w:eastAsia="Verdana" w:cs="Verdana"/>
                <w:sz w:val="24"/>
                <w:szCs w:val="24"/>
              </w:rPr>
              <w:t xml:space="preserve">Executive Director of </w:t>
            </w:r>
            <w:r w:rsidRPr="43EB94E6" w:rsidR="1D6E16C2">
              <w:rPr>
                <w:rFonts w:ascii="Verdana" w:hAnsi="Verdana" w:eastAsia="Verdana" w:cs="Verdana"/>
                <w:sz w:val="24"/>
                <w:szCs w:val="24"/>
              </w:rPr>
              <w:t>Planning</w:t>
            </w:r>
            <w:r w:rsidRPr="43EB94E6" w:rsidR="0339BE89">
              <w:rPr>
                <w:rFonts w:ascii="Verdana" w:hAnsi="Verdana" w:eastAsia="Verdana" w:cs="Verdana"/>
                <w:sz w:val="24"/>
                <w:szCs w:val="24"/>
              </w:rPr>
              <w:t xml:space="preserve"> and Partnerships</w:t>
            </w:r>
            <w:r w:rsidRPr="43EB94E6" w:rsidR="02DF2549">
              <w:rPr>
                <w:rFonts w:ascii="Verdana" w:hAnsi="Verdana" w:eastAsia="Verdana" w:cs="Verdana"/>
                <w:sz w:val="24"/>
                <w:szCs w:val="24"/>
              </w:rPr>
              <w:t xml:space="preserve">, and </w:t>
            </w:r>
            <w:r w:rsidRPr="43EB94E6" w:rsidR="0CBB279B">
              <w:rPr>
                <w:rFonts w:ascii="Verdana" w:hAnsi="Verdana" w:eastAsia="Verdana" w:cs="Verdana"/>
                <w:sz w:val="24"/>
                <w:szCs w:val="24"/>
              </w:rPr>
              <w:t>the Chief Executive</w:t>
            </w:r>
            <w:r w:rsidRPr="43EB94E6" w:rsidR="02DF2549">
              <w:rPr>
                <w:rFonts w:ascii="Verdana" w:hAnsi="Verdana" w:eastAsia="Verdana" w:cs="Verdana"/>
                <w:sz w:val="24"/>
                <w:szCs w:val="24"/>
              </w:rPr>
              <w:t xml:space="preserve"> met to discuss relaunching and repurposing the performance accountability framework, with full implementation planned for quarter four and embedding in quarter one alongside the new care groups. He noted that the changes are informed by learning from Deloitte and control/culture work, and that digital dashboards are being developed to support escalation and </w:t>
            </w:r>
            <w:r w:rsidRPr="43EB94E6" w:rsidR="5C4836CE">
              <w:rPr>
                <w:rFonts w:ascii="Verdana" w:hAnsi="Verdana" w:eastAsia="Verdana" w:cs="Verdana"/>
                <w:sz w:val="24"/>
                <w:szCs w:val="24"/>
              </w:rPr>
              <w:t>accountability. DG</w:t>
            </w:r>
            <w:r w:rsidRPr="43EB94E6" w:rsidR="02DF2549">
              <w:rPr>
                <w:rFonts w:ascii="Verdana" w:hAnsi="Verdana" w:eastAsia="Verdana" w:cs="Verdana"/>
                <w:sz w:val="24"/>
                <w:szCs w:val="24"/>
              </w:rPr>
              <w:t xml:space="preserve"> emphasised that the accountability cascade will extend to all budget holders, aligning with recommendations from the structured assessment.</w:t>
            </w:r>
          </w:p>
          <w:p w:rsidR="2AFF651F" w:rsidP="2AFF651F" w:rsidRDefault="2AFF651F" w14:paraId="7E80E8D2" w14:textId="0C563F6D">
            <w:pPr>
              <w:spacing w:before="0" w:after="0"/>
              <w:rPr>
                <w:rFonts w:ascii="Verdana" w:hAnsi="Verdana" w:eastAsia="Verdana" w:cs="Verdana"/>
                <w:sz w:val="24"/>
                <w:szCs w:val="24"/>
              </w:rPr>
            </w:pPr>
          </w:p>
          <w:p w:rsidR="02DF2549" w:rsidP="2AFF651F" w:rsidRDefault="02DF2549" w14:paraId="551395C7" w14:textId="2995EF62">
            <w:pPr>
              <w:spacing w:before="0" w:after="0"/>
              <w:rPr>
                <w:rFonts w:ascii="Verdana" w:hAnsi="Verdana" w:eastAsia="Verdana" w:cs="Verdana"/>
                <w:sz w:val="24"/>
                <w:szCs w:val="24"/>
              </w:rPr>
            </w:pPr>
            <w:r w:rsidRPr="243A751B">
              <w:rPr>
                <w:rFonts w:ascii="Verdana" w:hAnsi="Verdana" w:eastAsia="Verdana" w:cs="Verdana"/>
                <w:sz w:val="24"/>
                <w:szCs w:val="24"/>
              </w:rPr>
              <w:t>RO expressed concern that performance accountability has been discussed repeatedly without achieving full compliance, citing ongoing Personal Appraisal and Development Review</w:t>
            </w:r>
            <w:r w:rsidRPr="243A751B" w:rsidR="7F231290">
              <w:rPr>
                <w:rFonts w:ascii="Verdana" w:hAnsi="Verdana" w:eastAsia="Verdana" w:cs="Verdana"/>
                <w:sz w:val="24"/>
                <w:szCs w:val="24"/>
              </w:rPr>
              <w:t xml:space="preserve"> (PADR)</w:t>
            </w:r>
            <w:r w:rsidRPr="243A751B">
              <w:rPr>
                <w:rFonts w:ascii="Verdana" w:hAnsi="Verdana" w:eastAsia="Verdana" w:cs="Verdana"/>
                <w:sz w:val="24"/>
                <w:szCs w:val="24"/>
              </w:rPr>
              <w:t xml:space="preserve"> issues as evidence of inadequate performance management. She questioned how assurance of actual delivery would be provided even if tracker items turn amber or green at R&amp;S meetings, asking how success will be assessed and who will be responsible.</w:t>
            </w:r>
            <w:r w:rsidRPr="243A751B" w:rsidR="7627C8BA">
              <w:rPr>
                <w:rFonts w:ascii="Verdana" w:hAnsi="Verdana" w:eastAsia="Verdana" w:cs="Verdana"/>
                <w:sz w:val="24"/>
                <w:szCs w:val="24"/>
              </w:rPr>
              <w:t xml:space="preserve"> </w:t>
            </w:r>
            <w:r w:rsidRPr="243A751B">
              <w:rPr>
                <w:rFonts w:ascii="Verdana" w:hAnsi="Verdana" w:eastAsia="Verdana" w:cs="Verdana"/>
                <w:sz w:val="24"/>
                <w:szCs w:val="24"/>
              </w:rPr>
              <w:t xml:space="preserve">In response, DG confirmed that Executive Leaders would be accountable for supporting delivery, with budgets held in service groups but executive responsibility for enabling savings. He outlined a clear accountability structure through R&amp;S meetings and technical work to provide confidence in delivery, particularly for the </w:t>
            </w:r>
            <w:r w:rsidRPr="243A751B">
              <w:rPr>
                <w:rFonts w:ascii="Verdana" w:hAnsi="Verdana" w:eastAsia="Verdana" w:cs="Verdana"/>
                <w:sz w:val="24"/>
                <w:szCs w:val="24"/>
              </w:rPr>
              <w:lastRenderedPageBreak/>
              <w:t>£6.8m savings. DG noted that variable pay controls will require evidence of weekly reductions in numbers to demonstrate impact.</w:t>
            </w:r>
          </w:p>
          <w:p w:rsidR="2AFF651F" w:rsidP="2AFF651F" w:rsidRDefault="2AFF651F" w14:paraId="26B483A6" w14:textId="0BF04CC6">
            <w:pPr>
              <w:spacing w:before="0" w:after="0"/>
              <w:rPr>
                <w:rFonts w:ascii="Verdana" w:hAnsi="Verdana" w:eastAsia="Verdana" w:cs="Verdana"/>
                <w:sz w:val="24"/>
                <w:szCs w:val="24"/>
              </w:rPr>
            </w:pPr>
          </w:p>
          <w:p w:rsidR="541395B5" w:rsidP="2AFF651F" w:rsidRDefault="541395B5" w14:paraId="70DFBABF" w14:textId="1011DD05">
            <w:pPr>
              <w:spacing w:before="0" w:after="0"/>
              <w:rPr>
                <w:rFonts w:ascii="Verdana" w:hAnsi="Verdana" w:eastAsia="Verdana" w:cs="Verdana"/>
                <w:sz w:val="24"/>
                <w:szCs w:val="24"/>
              </w:rPr>
            </w:pPr>
            <w:r w:rsidRPr="550BBF52" w:rsidR="541395B5">
              <w:rPr>
                <w:rFonts w:ascii="Verdana" w:hAnsi="Verdana" w:eastAsia="Verdana" w:cs="Verdana"/>
                <w:sz w:val="24"/>
                <w:szCs w:val="24"/>
              </w:rPr>
              <w:t xml:space="preserve">ALF questioned the adequacy of the capital risk score of 20, citing significant pressures highlighted in the estates report, particularly in mental health, and the impact of unavailable beds (e.g., Seed Ward, Caswell) leading to costly outsourcing. She suggested the score should be at the maximum given these financial and operational risks. DG clarified that the risk score of 20 relates specifically to the financial plan risk of delivering a balanced Capital Resource Limit (CRL), which will reduce as </w:t>
            </w:r>
            <w:r w:rsidRPr="550BBF52" w:rsidR="541395B5">
              <w:rPr>
                <w:rFonts w:ascii="Verdana" w:hAnsi="Verdana" w:eastAsia="Verdana" w:cs="Verdana"/>
                <w:sz w:val="24"/>
                <w:szCs w:val="24"/>
              </w:rPr>
              <w:t>additional</w:t>
            </w:r>
            <w:r w:rsidRPr="550BBF52" w:rsidR="541395B5">
              <w:rPr>
                <w:rFonts w:ascii="Verdana" w:hAnsi="Verdana" w:eastAsia="Verdana" w:cs="Verdana"/>
                <w:sz w:val="24"/>
                <w:szCs w:val="24"/>
              </w:rPr>
              <w:t xml:space="preserve"> funding for digital and medical equipment is confirmed. He explained that other risks, such as estate condition and revenue risk from out-of-area placements due to bed shortages, are captured separately, with the revenue risk scored at 25.</w:t>
            </w:r>
            <w:r w:rsidRPr="550BBF52" w:rsidR="7027B20E">
              <w:rPr>
                <w:rFonts w:ascii="Verdana" w:hAnsi="Verdana" w:eastAsia="Verdana" w:cs="Verdana"/>
                <w:sz w:val="24"/>
                <w:szCs w:val="24"/>
              </w:rPr>
              <w:t xml:space="preserve"> </w:t>
            </w:r>
            <w:r w:rsidRPr="550BBF52" w:rsidR="541395B5">
              <w:rPr>
                <w:rFonts w:ascii="Verdana" w:hAnsi="Verdana" w:eastAsia="Verdana" w:cs="Verdana"/>
                <w:sz w:val="24"/>
                <w:szCs w:val="24"/>
              </w:rPr>
              <w:t xml:space="preserve">ALF acknowledged the explanation but reiterated concern about the significant </w:t>
            </w:r>
            <w:r w:rsidRPr="550BBF52" w:rsidR="541395B5">
              <w:rPr>
                <w:rFonts w:ascii="Verdana" w:hAnsi="Verdana" w:eastAsia="Verdana" w:cs="Verdana"/>
                <w:sz w:val="24"/>
                <w:szCs w:val="24"/>
              </w:rPr>
              <w:t>financial impact</w:t>
            </w:r>
            <w:r w:rsidRPr="550BBF52" w:rsidR="541395B5">
              <w:rPr>
                <w:rFonts w:ascii="Verdana" w:hAnsi="Verdana" w:eastAsia="Verdana" w:cs="Verdana"/>
                <w:sz w:val="24"/>
                <w:szCs w:val="24"/>
              </w:rPr>
              <w:t xml:space="preserve"> of outsourcing beds this year.</w:t>
            </w:r>
          </w:p>
          <w:p w:rsidR="550BBF52" w:rsidP="550BBF52" w:rsidRDefault="550BBF52" w14:paraId="4C2AC292" w14:textId="2138879C">
            <w:pPr>
              <w:pStyle w:val="Normal"/>
              <w:spacing w:before="0" w:after="0"/>
              <w:rPr>
                <w:rFonts w:ascii="Verdana" w:hAnsi="Verdana" w:eastAsia="Verdana" w:cs="Verdana"/>
                <w:sz w:val="24"/>
                <w:szCs w:val="24"/>
              </w:rPr>
            </w:pPr>
          </w:p>
          <w:p w:rsidR="2AFF651F" w:rsidP="2AFF651F" w:rsidRDefault="2AFF651F" w14:paraId="06238CE2" w14:textId="5C18195B">
            <w:pPr>
              <w:spacing w:before="0" w:after="0"/>
              <w:rPr>
                <w:rFonts w:ascii="Verdana" w:hAnsi="Verdana" w:eastAsia="Verdana" w:cs="Verdana"/>
                <w:sz w:val="24"/>
                <w:szCs w:val="24"/>
              </w:rPr>
            </w:pPr>
          </w:p>
          <w:p w:rsidRPr="008F47E2" w:rsidR="7A367A26" w:rsidP="2CE1735F" w:rsidRDefault="364D4B1D" w14:paraId="4016E9F8" w14:textId="3EF434BD">
            <w:pPr>
              <w:spacing w:before="0" w:after="0"/>
              <w:rPr>
                <w:rFonts w:ascii="Verdana" w:hAnsi="Verdana" w:eastAsia="Verdana" w:cs="Verdana"/>
                <w:b w:val="1"/>
                <w:bCs w:val="1"/>
                <w:color w:val="000000"/>
                <w:sz w:val="24"/>
                <w:szCs w:val="24"/>
              </w:rPr>
            </w:pPr>
            <w:r w:rsidRPr="550BBF52" w:rsidR="364D4B1D">
              <w:rPr>
                <w:rFonts w:ascii="Verdana" w:hAnsi="Verdana" w:eastAsia="Verdana" w:cs="Verdana"/>
                <w:b w:val="1"/>
                <w:bCs w:val="1"/>
                <w:sz w:val="24"/>
                <w:szCs w:val="24"/>
              </w:rPr>
              <w:t>The Committee</w:t>
            </w:r>
            <w:r w:rsidRPr="550BBF52" w:rsidR="3BEFB391">
              <w:rPr>
                <w:rFonts w:ascii="Verdana" w:hAnsi="Verdana" w:eastAsia="Verdana" w:cs="Verdana"/>
                <w:b w:val="1"/>
                <w:bCs w:val="1"/>
                <w:sz w:val="24"/>
                <w:szCs w:val="24"/>
              </w:rPr>
              <w:t>:</w:t>
            </w:r>
          </w:p>
          <w:p w:rsidRPr="008F47E2" w:rsidR="7A367A26" w:rsidP="550BBF52" w:rsidRDefault="1B0C8034" w14:paraId="6AA43729" w14:textId="529F0C06">
            <w:pPr>
              <w:pStyle w:val="ListParagraph"/>
              <w:numPr>
                <w:ilvl w:val="0"/>
                <w:numId w:val="14"/>
              </w:numPr>
              <w:spacing w:before="240" w:after="240"/>
              <w:rPr>
                <w:rFonts w:ascii="Verdana" w:hAnsi="Verdana" w:eastAsia="Verdana" w:cs="Verdana"/>
                <w:b w:val="1"/>
                <w:bCs w:val="1"/>
                <w:i w:val="0"/>
                <w:iCs w:val="0"/>
                <w:caps w:val="0"/>
                <w:smallCaps w:val="0"/>
                <w:strike w:val="1"/>
                <w:noProof w:val="0"/>
                <w:color w:val="000000" w:themeColor="text1" w:themeTint="FF" w:themeShade="FF"/>
                <w:sz w:val="24"/>
                <w:szCs w:val="24"/>
                <w:u w:val="none"/>
                <w:lang w:val="en-US"/>
              </w:rPr>
            </w:pPr>
            <w:r w:rsidRPr="550BBF52" w:rsidR="3D444288">
              <w:rPr>
                <w:rFonts w:ascii="Verdana" w:hAnsi="Verdana" w:eastAsia="Verdana" w:cs="Verdana"/>
                <w:b w:val="1"/>
                <w:bCs w:val="1"/>
                <w:lang w:val="en-GB"/>
              </w:rPr>
              <w:t>AGREED</w:t>
            </w:r>
            <w:r w:rsidRPr="550BBF52" w:rsidR="3D444288">
              <w:rPr>
                <w:rFonts w:ascii="Verdana" w:hAnsi="Verdana" w:eastAsia="Verdana" w:cs="Verdana"/>
                <w:lang w:val="en-GB"/>
              </w:rPr>
              <w:t xml:space="preserve"> </w:t>
            </w:r>
            <w:r w:rsidRPr="550BBF52" w:rsidR="60213420">
              <w:rPr>
                <w:rFonts w:ascii="Verdana" w:hAnsi="Verdana" w:eastAsia="Verdana" w:cs="Verdana"/>
                <w:lang w:val="en-GB"/>
              </w:rPr>
              <w:t xml:space="preserve">that the Board should be </w:t>
            </w:r>
            <w:r w:rsidRPr="550BBF52" w:rsidR="6F46F475">
              <w:rPr>
                <w:rFonts w:ascii="Verdana" w:hAnsi="Verdana" w:eastAsia="Verdana" w:cs="Verdana"/>
                <w:b w:val="1"/>
                <w:bCs w:val="1"/>
                <w:lang w:val="en-GB"/>
              </w:rPr>
              <w:t>ALERTED</w:t>
            </w:r>
            <w:r w:rsidRPr="550BBF52" w:rsidR="60213420">
              <w:rPr>
                <w:rFonts w:ascii="Verdana" w:hAnsi="Verdana" w:eastAsia="Verdana" w:cs="Verdana"/>
                <w:b w:val="1"/>
                <w:bCs w:val="1"/>
                <w:lang w:val="en-GB"/>
              </w:rPr>
              <w:t xml:space="preserve"> </w:t>
            </w:r>
            <w:r w:rsidRPr="550BBF52" w:rsidR="60213420">
              <w:rPr>
                <w:rFonts w:ascii="Verdana" w:hAnsi="Verdana" w:eastAsia="Verdana" w:cs="Verdana"/>
                <w:lang w:val="en-GB"/>
              </w:rPr>
              <w:t>to the current low level of assurance in achieving the £58.7</w:t>
            </w:r>
            <w:r w:rsidRPr="550BBF52" w:rsidR="08FB95E3">
              <w:rPr>
                <w:rFonts w:ascii="Verdana" w:hAnsi="Verdana" w:eastAsia="Verdana" w:cs="Verdana"/>
                <w:lang w:val="en-GB"/>
              </w:rPr>
              <w:t>m</w:t>
            </w:r>
            <w:r w:rsidRPr="550BBF52" w:rsidR="60213420">
              <w:rPr>
                <w:rFonts w:ascii="Verdana" w:hAnsi="Verdana" w:eastAsia="Verdana" w:cs="Verdana"/>
                <w:lang w:val="en-GB"/>
              </w:rPr>
              <w:t xml:space="preserve"> deficit target and noted significant concerns </w:t>
            </w:r>
            <w:r w:rsidRPr="550BBF52" w:rsidR="60213420">
              <w:rPr>
                <w:rFonts w:ascii="Verdana" w:hAnsi="Verdana" w:eastAsia="Verdana" w:cs="Verdana"/>
                <w:lang w:val="en-GB"/>
              </w:rPr>
              <w:t>regarding</w:t>
            </w:r>
            <w:r w:rsidRPr="550BBF52" w:rsidR="60213420">
              <w:rPr>
                <w:rFonts w:ascii="Verdana" w:hAnsi="Verdana" w:eastAsia="Verdana" w:cs="Verdana"/>
                <w:lang w:val="en-GB"/>
              </w:rPr>
              <w:t xml:space="preserve"> the </w:t>
            </w:r>
            <w:r w:rsidRPr="550BBF52" w:rsidR="7F7E9CA1">
              <w:rPr>
                <w:rFonts w:ascii="Verdana" w:hAnsi="Verdana" w:eastAsia="Verdana" w:cs="Verdana"/>
                <w:lang w:val="en-GB"/>
              </w:rPr>
              <w:t xml:space="preserve">opening </w:t>
            </w:r>
            <w:r w:rsidRPr="550BBF52" w:rsidR="60213420">
              <w:rPr>
                <w:rFonts w:ascii="Verdana" w:hAnsi="Verdana" w:eastAsia="Verdana" w:cs="Verdana"/>
                <w:lang w:val="en-GB"/>
              </w:rPr>
              <w:t>financial position for 2026–27.</w:t>
            </w:r>
            <w:r w:rsidRPr="550BBF52" w:rsidR="5A99E973">
              <w:rPr>
                <w:rFonts w:ascii="Verdana" w:hAnsi="Verdana" w:eastAsia="Verdana" w:cs="Verdana"/>
                <w:u w:val="none"/>
                <w:lang w:val="en-GB"/>
              </w:rPr>
              <w:t xml:space="preserve"> </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The savings in relation to the executive-led </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programmes</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and enhanced controls have not yet come through the savings trackers / ledgers. </w:t>
            </w:r>
            <w:r w:rsidRPr="550BBF52" w:rsidR="504FE75F">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Enhanced assurance was dependent on seeing savings coming through over the next weeks.</w:t>
            </w:r>
          </w:p>
          <w:p w:rsidRPr="008F47E2" w:rsidR="7A367A26" w:rsidP="550BBF52" w:rsidRDefault="1B0C8034" w14:paraId="32A40D83" w14:textId="372E690C">
            <w:pPr>
              <w:pStyle w:val="ListParagraph"/>
              <w:numPr>
                <w:ilvl w:val="0"/>
                <w:numId w:val="14"/>
              </w:numPr>
              <w:spacing w:before="240" w:after="240"/>
              <w:jc w:val="both"/>
              <w:rPr>
                <w:rFonts w:ascii="Verdana" w:hAnsi="Verdana" w:eastAsia="Verdana" w:cs="Verdana"/>
                <w:b w:val="0"/>
                <w:bCs w:val="0"/>
                <w:i w:val="0"/>
                <w:iCs w:val="0"/>
                <w:caps w:val="0"/>
                <w:smallCaps w:val="0"/>
                <w:noProof w:val="0"/>
                <w:color w:val="0078D4"/>
                <w:sz w:val="24"/>
                <w:szCs w:val="24"/>
                <w:u w:val="none"/>
                <w:lang w:val="en-GB"/>
              </w:rPr>
            </w:pP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Members noted that the route to cash savings was </w:t>
            </w:r>
            <w:r w:rsidRPr="550BBF52" w:rsidR="7FEF20C2">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clear;</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w:t>
            </w:r>
            <w:r w:rsidRPr="550BBF52" w:rsidR="7A4467F4">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however,</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the Recovery and Sustainability Board must hold executives to account for delivery. Critical immediate actions included:</w:t>
            </w:r>
          </w:p>
          <w:p w:rsidRPr="008F47E2" w:rsidR="7A367A26" w:rsidP="550BBF52" w:rsidRDefault="1B0C8034" w14:paraId="740F6788" w14:textId="2045B8AE">
            <w:pPr>
              <w:pStyle w:val="ListParagraph"/>
              <w:numPr>
                <w:ilvl w:val="0"/>
                <w:numId w:val="14"/>
              </w:numPr>
              <w:spacing w:before="240" w:after="240"/>
              <w:jc w:val="both"/>
              <w:rPr>
                <w:rFonts w:ascii="Verdana" w:hAnsi="Verdana" w:eastAsia="Verdana" w:cs="Verdana"/>
                <w:b w:val="0"/>
                <w:bCs w:val="0"/>
                <w:i w:val="0"/>
                <w:iCs w:val="0"/>
                <w:caps w:val="0"/>
                <w:smallCaps w:val="0"/>
                <w:noProof w:val="0"/>
                <w:color w:val="0078D4"/>
                <w:sz w:val="24"/>
                <w:szCs w:val="24"/>
                <w:u w:val="none"/>
                <w:lang w:val="en-GB"/>
              </w:rPr>
            </w:pP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The conversion of red savings to amber and green on the </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26</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November</w:t>
            </w:r>
            <w:r w:rsidRPr="550BBF52" w:rsidR="3681C51D">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2025.</w:t>
            </w:r>
          </w:p>
          <w:p w:rsidRPr="008F47E2" w:rsidR="7A367A26" w:rsidP="550BBF52" w:rsidRDefault="1B0C8034" w14:paraId="38F18004" w14:textId="16656189">
            <w:pPr>
              <w:pStyle w:val="ListParagraph"/>
              <w:numPr>
                <w:ilvl w:val="0"/>
                <w:numId w:val="14"/>
              </w:numPr>
              <w:spacing w:before="240" w:after="240"/>
              <w:jc w:val="both"/>
              <w:rPr>
                <w:rFonts w:ascii="Verdana" w:hAnsi="Verdana" w:eastAsia="Verdana" w:cs="Verdana"/>
                <w:b w:val="0"/>
                <w:bCs w:val="0"/>
                <w:i w:val="0"/>
                <w:iCs w:val="0"/>
                <w:caps w:val="0"/>
                <w:smallCaps w:val="0"/>
                <w:noProof w:val="0"/>
                <w:color w:val="0078D4"/>
                <w:sz w:val="24"/>
                <w:szCs w:val="24"/>
                <w:u w:val="none"/>
                <w:lang w:val="en-GB"/>
              </w:rPr>
            </w:pPr>
            <w:r w:rsidRPr="550BBF52" w:rsidR="432CDD46">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Agreement</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reductions to the bed </w:t>
            </w:r>
            <w:r w:rsidRPr="550BBF52" w:rsidR="14B2842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base;</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this would be challenging given winter pressures, increasing ED demand and </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relatively static</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clinically </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optimised</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numbers. However, the move to open a ‘step-down' ward in Singleton with 50 beds to provide non-medical care to patients at a lower cost may improve flow and allow the closure of surge beds in Morriston.</w:t>
            </w:r>
          </w:p>
          <w:p w:rsidRPr="008F47E2" w:rsidR="7A367A26" w:rsidP="550BBF52" w:rsidRDefault="1B0C8034" w14:paraId="695B4731" w14:textId="76BE49AB">
            <w:pPr>
              <w:pStyle w:val="ListParagraph"/>
              <w:numPr>
                <w:ilvl w:val="0"/>
                <w:numId w:val="14"/>
              </w:numPr>
              <w:spacing w:before="240" w:after="240"/>
              <w:jc w:val="both"/>
              <w:rPr>
                <w:rFonts w:ascii="Verdana" w:hAnsi="Verdana" w:eastAsia="Verdana" w:cs="Verdana"/>
                <w:b w:val="0"/>
                <w:bCs w:val="0"/>
                <w:i w:val="0"/>
                <w:iCs w:val="0"/>
                <w:caps w:val="0"/>
                <w:smallCaps w:val="0"/>
                <w:noProof w:val="0"/>
                <w:color w:val="0078D4"/>
                <w:sz w:val="24"/>
                <w:szCs w:val="24"/>
                <w:u w:val="none"/>
                <w:lang w:val="en-GB"/>
              </w:rPr>
            </w:pPr>
            <w:r w:rsidRPr="550BBF52" w:rsidR="723CC645">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Change</w:t>
            </w: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risk appetite in relation to variable pay to enable review and rejection of variable pay requests. This change must enable the executives to say no to variable pay requests in the short term to enable savings in the last four months of the year.</w:t>
            </w:r>
          </w:p>
          <w:p w:rsidRPr="008F47E2" w:rsidR="7A367A26" w:rsidP="550BBF52" w:rsidRDefault="1B0C8034" w14:paraId="28D34DE9" w14:textId="044804CD">
            <w:pPr>
              <w:pStyle w:val="ListParagraph"/>
              <w:numPr>
                <w:ilvl w:val="0"/>
                <w:numId w:val="14"/>
              </w:numPr>
              <w:spacing w:before="240" w:after="240"/>
              <w:jc w:val="both"/>
              <w:rPr>
                <w:rFonts w:ascii="Verdana" w:hAnsi="Verdana" w:eastAsia="Verdana" w:cs="Verdana"/>
                <w:b w:val="0"/>
                <w:bCs w:val="0"/>
                <w:i w:val="0"/>
                <w:iCs w:val="0"/>
                <w:caps w:val="0"/>
                <w:smallCaps w:val="0"/>
                <w:noProof w:val="0"/>
                <w:color w:val="0078D4"/>
                <w:sz w:val="24"/>
                <w:szCs w:val="24"/>
                <w:u w:val="none"/>
                <w:lang w:val="en-GB"/>
              </w:rPr>
            </w:pP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Deloitte’s putting in place a weekly meeting with the executive to review and challenge variable pay requests – PFC to receive updates from these meetings.</w:t>
            </w:r>
          </w:p>
          <w:p w:rsidRPr="008F47E2" w:rsidR="7A367A26" w:rsidP="550BBF52" w:rsidRDefault="1B0C8034" w14:paraId="09B081B3" w14:textId="2DCD5FAE">
            <w:pPr>
              <w:pStyle w:val="ListParagraph"/>
              <w:numPr>
                <w:ilvl w:val="0"/>
                <w:numId w:val="14"/>
              </w:numPr>
              <w:spacing w:before="240" w:after="240"/>
              <w:jc w:val="both"/>
              <w:rPr>
                <w:rFonts w:ascii="Verdana" w:hAnsi="Verdana" w:eastAsia="Verdana" w:cs="Verdana"/>
                <w:b w:val="0"/>
                <w:bCs w:val="0"/>
                <w:i w:val="0"/>
                <w:iCs w:val="0"/>
                <w:caps w:val="0"/>
                <w:smallCaps w:val="0"/>
                <w:noProof w:val="0"/>
                <w:color w:val="0078D4"/>
                <w:sz w:val="24"/>
                <w:szCs w:val="24"/>
                <w:u w:val="none"/>
                <w:lang w:val="en-GB"/>
              </w:rPr>
            </w:pP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Enhancing delivery capacity critically including programme leadership.</w:t>
            </w:r>
          </w:p>
          <w:p w:rsidRPr="008F47E2" w:rsidR="7A367A26" w:rsidP="550BBF52" w:rsidRDefault="1B0C8034" w14:paraId="652E7B59" w14:textId="0C86A537">
            <w:pPr>
              <w:pStyle w:val="ListParagraph"/>
              <w:numPr>
                <w:ilvl w:val="0"/>
                <w:numId w:val="14"/>
              </w:numPr>
              <w:spacing w:before="240" w:after="240"/>
              <w:jc w:val="both"/>
              <w:rPr>
                <w:rFonts w:ascii="Verdana" w:hAnsi="Verdana" w:eastAsia="Verdana" w:cs="Verdana"/>
                <w:lang w:val="en-GB"/>
              </w:rPr>
            </w:pPr>
            <w:r w:rsidRPr="550BBF52" w:rsidR="1FE0F30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A revised performance management framework embedded in quarter 1 2026-27.</w:t>
            </w:r>
          </w:p>
          <w:p w:rsidRPr="008F47E2" w:rsidR="7A367A26" w:rsidP="550BBF52" w:rsidRDefault="1B0C8034" w14:paraId="152E5D3B" w14:textId="72E0CA3C">
            <w:pPr>
              <w:pStyle w:val="ListParagraph"/>
              <w:numPr>
                <w:ilvl w:val="0"/>
                <w:numId w:val="14"/>
              </w:numPr>
              <w:spacing w:before="240" w:after="240"/>
              <w:jc w:val="both"/>
              <w:rPr>
                <w:rFonts w:ascii="Verdana" w:hAnsi="Verdana" w:eastAsia="Verdana" w:cs="Verdana"/>
                <w:lang w:val="en-GB"/>
              </w:rPr>
            </w:pPr>
            <w:r w:rsidRPr="550BBF52" w:rsidR="1B0C8034">
              <w:rPr>
                <w:rFonts w:ascii="Verdana" w:hAnsi="Verdana" w:eastAsia="Verdana" w:cs="Verdana"/>
                <w:b w:val="1"/>
                <w:bCs w:val="1"/>
                <w:lang w:val="en-GB"/>
              </w:rPr>
              <w:t>AGREED</w:t>
            </w:r>
            <w:r w:rsidRPr="550BBF52" w:rsidR="60213420">
              <w:rPr>
                <w:rFonts w:ascii="Verdana" w:hAnsi="Verdana" w:eastAsia="Verdana" w:cs="Verdana"/>
                <w:lang w:val="en-GB"/>
              </w:rPr>
              <w:t xml:space="preserve"> to highlight</w:t>
            </w:r>
            <w:r w:rsidRPr="550BBF52" w:rsidR="5591865C">
              <w:rPr>
                <w:rFonts w:ascii="Verdana" w:hAnsi="Verdana" w:eastAsia="Verdana" w:cs="Verdana"/>
                <w:lang w:val="en-GB"/>
              </w:rPr>
              <w:t>ing</w:t>
            </w:r>
            <w:r w:rsidRPr="550BBF52" w:rsidR="60213420">
              <w:rPr>
                <w:rFonts w:ascii="Verdana" w:hAnsi="Verdana" w:eastAsia="Verdana" w:cs="Verdana"/>
                <w:lang w:val="en-GB"/>
              </w:rPr>
              <w:t xml:space="preserve"> both the current </w:t>
            </w:r>
            <w:r w:rsidRPr="550BBF52" w:rsidR="3360995A">
              <w:rPr>
                <w:rFonts w:ascii="Verdana" w:hAnsi="Verdana" w:eastAsia="Verdana" w:cs="Verdana"/>
                <w:b w:val="1"/>
                <w:bCs w:val="1"/>
                <w:lang w:val="en-GB"/>
              </w:rPr>
              <w:t>LOW ASSURANCE</w:t>
            </w:r>
            <w:r w:rsidRPr="550BBF52" w:rsidR="60213420">
              <w:rPr>
                <w:rFonts w:ascii="Verdana" w:hAnsi="Verdana" w:eastAsia="Verdana" w:cs="Verdana"/>
                <w:b w:val="1"/>
                <w:bCs w:val="1"/>
                <w:lang w:val="en-GB"/>
              </w:rPr>
              <w:t xml:space="preserve"> </w:t>
            </w:r>
            <w:r w:rsidRPr="550BBF52" w:rsidR="60213420">
              <w:rPr>
                <w:rFonts w:ascii="Verdana" w:hAnsi="Verdana" w:eastAsia="Verdana" w:cs="Verdana"/>
                <w:lang w:val="en-GB"/>
              </w:rPr>
              <w:t>and the actions underway in its communication to the Board</w:t>
            </w:r>
            <w:r w:rsidRPr="550BBF52" w:rsidR="2BF1A6AB">
              <w:rPr>
                <w:rFonts w:ascii="Verdana" w:hAnsi="Verdana" w:eastAsia="Verdana" w:cs="Verdana"/>
                <w:lang w:val="en-GB"/>
              </w:rPr>
              <w:t>.</w:t>
            </w:r>
          </w:p>
        </w:tc>
      </w:tr>
      <w:tr w:rsidRPr="008F47E2" w:rsidR="476EF5C3" w:rsidTr="550BBF52" w14:paraId="0C37BC12" w14:textId="77777777">
        <w:trPr>
          <w:trHeight w:val="300"/>
        </w:trPr>
        <w:tc>
          <w:tcPr>
            <w:tcW w:w="1838" w:type="dxa"/>
            <w:tcMar>
              <w:top w:w="80" w:type="dxa"/>
              <w:left w:w="80" w:type="dxa"/>
              <w:bottom w:w="80" w:type="dxa"/>
              <w:right w:w="80" w:type="dxa"/>
            </w:tcMar>
          </w:tcPr>
          <w:p w:rsidR="29818970" w:rsidP="0611E2F4" w:rsidRDefault="60773FE6" w14:paraId="22D86816" w14:textId="39126AFA">
            <w:pPr>
              <w:rPr>
                <w:rFonts w:ascii="Verdana" w:hAnsi="Verdana" w:cs="Arial"/>
                <w:b/>
                <w:bCs/>
                <w:sz w:val="24"/>
                <w:szCs w:val="24"/>
              </w:rPr>
            </w:pPr>
            <w:r w:rsidRPr="674D5D53">
              <w:rPr>
                <w:rFonts w:ascii="Verdana" w:hAnsi="Verdana" w:cs="Arial"/>
                <w:b/>
                <w:bCs/>
                <w:sz w:val="24"/>
                <w:szCs w:val="24"/>
              </w:rPr>
              <w:lastRenderedPageBreak/>
              <w:t>206/25</w:t>
            </w:r>
          </w:p>
        </w:tc>
        <w:tc>
          <w:tcPr>
            <w:tcW w:w="9072" w:type="dxa"/>
            <w:tcMar>
              <w:top w:w="80" w:type="dxa"/>
              <w:left w:w="80" w:type="dxa"/>
              <w:bottom w:w="80" w:type="dxa"/>
              <w:right w:w="80" w:type="dxa"/>
            </w:tcMar>
          </w:tcPr>
          <w:p w:rsidR="12672480" w:rsidP="0611E2F4" w:rsidRDefault="2F427426" w14:paraId="73D740B7" w14:textId="4316ABD2">
            <w:pPr>
              <w:jc w:val="both"/>
              <w:rPr>
                <w:rFonts w:ascii="Verdana" w:hAnsi="Verdana" w:cs="Arial"/>
                <w:b/>
                <w:bCs/>
                <w:sz w:val="24"/>
                <w:szCs w:val="24"/>
              </w:rPr>
            </w:pPr>
            <w:r w:rsidRPr="0611E2F4">
              <w:rPr>
                <w:rFonts w:ascii="Verdana" w:hAnsi="Verdana" w:cs="Arial"/>
                <w:b/>
                <w:bCs/>
                <w:sz w:val="24"/>
                <w:szCs w:val="24"/>
              </w:rPr>
              <w:t xml:space="preserve">RECOVERY AND SUSTAINABILITY UPDATE  </w:t>
            </w:r>
          </w:p>
        </w:tc>
      </w:tr>
      <w:tr w:rsidRPr="008F47E2" w:rsidR="476EF5C3" w:rsidTr="550BBF52" w14:paraId="7645CE8F" w14:textId="77777777">
        <w:trPr>
          <w:trHeight w:val="300"/>
        </w:trPr>
        <w:tc>
          <w:tcPr>
            <w:tcW w:w="1838" w:type="dxa"/>
            <w:tcMar>
              <w:top w:w="80" w:type="dxa"/>
              <w:left w:w="80" w:type="dxa"/>
              <w:bottom w:w="80" w:type="dxa"/>
              <w:right w:w="80" w:type="dxa"/>
            </w:tcMar>
          </w:tcPr>
          <w:p w:rsidR="476EF5C3" w:rsidP="476EF5C3" w:rsidRDefault="476EF5C3" w14:paraId="45543C21" w14:textId="74FA6610">
            <w:pPr>
              <w:rPr>
                <w:rFonts w:ascii="Verdana" w:hAnsi="Verdana" w:cs="Arial"/>
                <w:b/>
                <w:bCs/>
                <w:sz w:val="24"/>
                <w:szCs w:val="24"/>
              </w:rPr>
            </w:pPr>
          </w:p>
        </w:tc>
        <w:tc>
          <w:tcPr>
            <w:tcW w:w="9072" w:type="dxa"/>
            <w:tcMar>
              <w:top w:w="80" w:type="dxa"/>
              <w:left w:w="80" w:type="dxa"/>
              <w:bottom w:w="80" w:type="dxa"/>
              <w:right w:w="80" w:type="dxa"/>
            </w:tcMar>
          </w:tcPr>
          <w:p w:rsidRPr="008F47E2" w:rsidR="777EDB52" w:rsidP="11D7DDE0" w:rsidRDefault="777EDB52" w14:paraId="6A796BDC" w14:textId="31762D5C">
            <w:pPr>
              <w:jc w:val="both"/>
              <w:rPr>
                <w:rFonts w:ascii="Verdana" w:hAnsi="Verdana" w:cs="Arial"/>
                <w:sz w:val="24"/>
                <w:szCs w:val="24"/>
              </w:rPr>
            </w:pPr>
            <w:r w:rsidRPr="550BBF52" w:rsidR="7B9E7C0C">
              <w:rPr>
                <w:rFonts w:ascii="Verdana" w:hAnsi="Verdana" w:cs="Arial"/>
                <w:sz w:val="24"/>
                <w:szCs w:val="24"/>
              </w:rPr>
              <w:t xml:space="preserve">The Committee </w:t>
            </w:r>
            <w:r w:rsidRPr="550BBF52" w:rsidR="7B9E7C0C">
              <w:rPr>
                <w:rFonts w:ascii="Verdana" w:hAnsi="Verdana" w:cs="Arial"/>
                <w:b w:val="1"/>
                <w:bCs w:val="1"/>
                <w:sz w:val="24"/>
                <w:szCs w:val="24"/>
              </w:rPr>
              <w:t>REC</w:t>
            </w:r>
            <w:r w:rsidRPr="550BBF52" w:rsidR="728F32F7">
              <w:rPr>
                <w:rFonts w:ascii="Verdana" w:hAnsi="Verdana" w:cs="Arial"/>
                <w:b w:val="1"/>
                <w:bCs w:val="1"/>
                <w:sz w:val="24"/>
                <w:szCs w:val="24"/>
              </w:rPr>
              <w:t>EI</w:t>
            </w:r>
            <w:r w:rsidRPr="550BBF52" w:rsidR="7B9E7C0C">
              <w:rPr>
                <w:rFonts w:ascii="Verdana" w:hAnsi="Verdana" w:cs="Arial"/>
                <w:b w:val="1"/>
                <w:bCs w:val="1"/>
                <w:sz w:val="24"/>
                <w:szCs w:val="24"/>
              </w:rPr>
              <w:t>VED</w:t>
            </w:r>
            <w:r w:rsidRPr="550BBF52" w:rsidR="7B9E7C0C">
              <w:rPr>
                <w:rFonts w:ascii="Verdana" w:hAnsi="Verdana" w:cs="Arial"/>
                <w:sz w:val="24"/>
                <w:szCs w:val="24"/>
              </w:rPr>
              <w:t xml:space="preserve"> the Recovery and Sustainability (R&amp;S) update. </w:t>
            </w:r>
          </w:p>
          <w:p w:rsidRPr="008F47E2" w:rsidR="777EDB52" w:rsidP="550BBF52" w:rsidRDefault="777EDB52" w14:paraId="2D0E8E6C" w14:textId="4280AE4A">
            <w:pPr>
              <w:jc w:val="both"/>
              <w:rPr>
                <w:rFonts w:ascii="Verdana" w:hAnsi="Verdana" w:cs="Arial"/>
                <w:b w:val="1"/>
                <w:bCs w:val="1"/>
                <w:sz w:val="24"/>
                <w:szCs w:val="24"/>
              </w:rPr>
            </w:pPr>
            <w:r w:rsidRPr="550BBF52" w:rsidR="63E9BE0B">
              <w:rPr>
                <w:rFonts w:ascii="Verdana" w:hAnsi="Verdana" w:cs="Arial"/>
                <w:b w:val="1"/>
                <w:bCs w:val="1"/>
                <w:sz w:val="24"/>
                <w:szCs w:val="24"/>
              </w:rPr>
              <w:t>The Committee:</w:t>
            </w:r>
          </w:p>
          <w:p w:rsidRPr="008F47E2" w:rsidR="476EF5C3" w:rsidP="550BBF52" w:rsidRDefault="476EF5C3" w14:paraId="401D87A5" w14:textId="12B48AE6">
            <w:pPr>
              <w:pStyle w:val="ListParagraph"/>
              <w:numPr>
                <w:ilvl w:val="0"/>
                <w:numId w:val="31"/>
              </w:numPr>
              <w:jc w:val="both"/>
              <w:rPr>
                <w:rFonts w:ascii="Verdana" w:hAnsi="Verdana" w:eastAsia="Times New Roman" w:cs="Arial"/>
                <w:b w:val="0"/>
                <w:bCs w:val="0"/>
                <w:lang w:val="en-GB"/>
              </w:rPr>
            </w:pPr>
            <w:r w:rsidRPr="550BBF52" w:rsidR="3D93A935">
              <w:rPr>
                <w:rFonts w:ascii="Verdana" w:hAnsi="Verdana" w:eastAsia="Times New Roman" w:cs="Arial"/>
                <w:b w:val="1"/>
                <w:bCs w:val="1"/>
                <w:lang w:val="en-GB"/>
              </w:rPr>
              <w:t>AGREED</w:t>
            </w:r>
            <w:r w:rsidRPr="550BBF52" w:rsidR="3D93A935">
              <w:rPr>
                <w:rFonts w:ascii="Verdana" w:hAnsi="Verdana" w:eastAsia="Times New Roman" w:cs="Arial"/>
                <w:b w:val="0"/>
                <w:bCs w:val="0"/>
                <w:lang w:val="en-GB"/>
              </w:rPr>
              <w:t xml:space="preserve"> </w:t>
            </w:r>
            <w:r w:rsidRPr="550BBF52" w:rsidR="34B265AD">
              <w:rPr>
                <w:rFonts w:ascii="Verdana" w:hAnsi="Verdana" w:eastAsia="Times New Roman" w:cs="Arial"/>
                <w:b w:val="0"/>
                <w:bCs w:val="0"/>
                <w:lang w:val="en-GB"/>
              </w:rPr>
              <w:t>to</w:t>
            </w:r>
            <w:r w:rsidRPr="550BBF52" w:rsidR="0DE65EE5">
              <w:rPr>
                <w:rFonts w:ascii="Verdana" w:hAnsi="Verdana" w:eastAsia="Times New Roman" w:cs="Arial"/>
                <w:b w:val="0"/>
                <w:bCs w:val="0"/>
                <w:lang w:val="en-GB"/>
              </w:rPr>
              <w:t xml:space="preserve"> </w:t>
            </w:r>
            <w:r w:rsidRPr="550BBF52" w:rsidR="0DE65EE5">
              <w:rPr>
                <w:rFonts w:ascii="Verdana" w:hAnsi="Verdana" w:eastAsia="Times New Roman" w:cs="Arial"/>
                <w:b w:val="1"/>
                <w:bCs w:val="1"/>
                <w:lang w:val="en-GB"/>
              </w:rPr>
              <w:t xml:space="preserve">ALERT </w:t>
            </w:r>
            <w:r w:rsidRPr="550BBF52" w:rsidR="34B265AD">
              <w:rPr>
                <w:rFonts w:ascii="Verdana" w:hAnsi="Verdana" w:eastAsia="Times New Roman" w:cs="Arial"/>
                <w:b w:val="0"/>
                <w:bCs w:val="0"/>
                <w:lang w:val="en-GB"/>
              </w:rPr>
              <w:t xml:space="preserve">the Board, highlighting key issues </w:t>
            </w:r>
            <w:r w:rsidRPr="550BBF52" w:rsidR="033C9A26">
              <w:rPr>
                <w:rFonts w:ascii="Verdana" w:hAnsi="Verdana" w:eastAsia="Times New Roman" w:cs="Arial"/>
                <w:b w:val="0"/>
                <w:bCs w:val="0"/>
                <w:lang w:val="en-GB"/>
              </w:rPr>
              <w:t xml:space="preserve">raised in relation to the finance papers </w:t>
            </w:r>
            <w:r w:rsidRPr="550BBF52" w:rsidR="34B265AD">
              <w:rPr>
                <w:rFonts w:ascii="Verdana" w:hAnsi="Verdana" w:eastAsia="Times New Roman" w:cs="Arial"/>
                <w:b w:val="0"/>
                <w:bCs w:val="0"/>
                <w:lang w:val="en-GB"/>
              </w:rPr>
              <w:t xml:space="preserve">including the need to enhance delivery capacity and programme leadership </w:t>
            </w:r>
            <w:r w:rsidRPr="550BBF52" w:rsidR="34B265AD">
              <w:rPr>
                <w:rFonts w:ascii="Verdana" w:hAnsi="Verdana" w:eastAsia="Times New Roman" w:cs="Arial"/>
                <w:b w:val="0"/>
                <w:bCs w:val="0"/>
                <w:lang w:val="en-GB"/>
              </w:rPr>
              <w:t>at pace</w:t>
            </w:r>
            <w:r w:rsidRPr="550BBF52" w:rsidR="28D5BDED">
              <w:rPr>
                <w:rFonts w:ascii="Verdana" w:hAnsi="Verdana" w:eastAsia="Times New Roman" w:cs="Arial"/>
                <w:b w:val="0"/>
                <w:bCs w:val="0"/>
                <w:lang w:val="en-GB"/>
              </w:rPr>
              <w:t>,</w:t>
            </w:r>
            <w:r w:rsidRPr="550BBF52" w:rsidR="34B265AD">
              <w:rPr>
                <w:rFonts w:ascii="Verdana" w:hAnsi="Verdana" w:eastAsia="Times New Roman" w:cs="Arial"/>
                <w:b w:val="0"/>
                <w:bCs w:val="0"/>
                <w:lang w:val="en-GB"/>
              </w:rPr>
              <w:t xml:space="preserve"> the role o</w:t>
            </w:r>
            <w:r w:rsidRPr="550BBF52" w:rsidR="2A2E7AAB">
              <w:rPr>
                <w:rFonts w:ascii="Verdana" w:hAnsi="Verdana" w:eastAsia="Times New Roman" w:cs="Arial"/>
                <w:b w:val="0"/>
                <w:bCs w:val="0"/>
                <w:lang w:val="en-GB"/>
              </w:rPr>
              <w:t>f the Board in holding executive colleagues to account for delivery</w:t>
            </w:r>
            <w:r w:rsidRPr="550BBF52" w:rsidR="66093E87">
              <w:rPr>
                <w:rFonts w:ascii="Verdana" w:hAnsi="Verdana" w:eastAsia="Times New Roman" w:cs="Arial"/>
                <w:b w:val="0"/>
                <w:bCs w:val="0"/>
                <w:lang w:val="en-GB"/>
              </w:rPr>
              <w:t xml:space="preserve"> and the need to implement a revised Performance Management Framework</w:t>
            </w:r>
            <w:r w:rsidRPr="550BBF52" w:rsidR="7C203A71">
              <w:rPr>
                <w:rFonts w:ascii="Verdana" w:hAnsi="Verdana" w:eastAsia="Times New Roman" w:cs="Arial"/>
                <w:b w:val="0"/>
                <w:bCs w:val="0"/>
                <w:lang w:val="en-GB"/>
              </w:rPr>
              <w:t>.</w:t>
            </w:r>
          </w:p>
        </w:tc>
      </w:tr>
      <w:tr w:rsidRPr="008F47E2" w:rsidR="4C513AF8" w:rsidTr="550BBF52" w14:paraId="645BF4B2" w14:textId="77777777">
        <w:trPr>
          <w:trHeight w:val="300"/>
        </w:trPr>
        <w:tc>
          <w:tcPr>
            <w:tcW w:w="1838" w:type="dxa"/>
            <w:tcMar>
              <w:top w:w="80" w:type="dxa"/>
              <w:left w:w="80" w:type="dxa"/>
              <w:bottom w:w="80" w:type="dxa"/>
              <w:right w:w="80" w:type="dxa"/>
            </w:tcMar>
          </w:tcPr>
          <w:p w:rsidR="12AFEBCF" w:rsidP="4C513AF8" w:rsidRDefault="04D1ED75" w14:paraId="1BCB1ABA" w14:textId="5A246ED8">
            <w:pPr>
              <w:rPr>
                <w:rFonts w:ascii="Verdana" w:hAnsi="Verdana" w:cs="Arial"/>
                <w:b/>
                <w:bCs/>
                <w:sz w:val="24"/>
                <w:szCs w:val="24"/>
              </w:rPr>
            </w:pPr>
            <w:r w:rsidRPr="674D5D53">
              <w:rPr>
                <w:rFonts w:ascii="Verdana" w:hAnsi="Verdana" w:cs="Arial"/>
                <w:b/>
                <w:bCs/>
                <w:sz w:val="24"/>
                <w:szCs w:val="24"/>
              </w:rPr>
              <w:lastRenderedPageBreak/>
              <w:t>207/25</w:t>
            </w:r>
          </w:p>
        </w:tc>
        <w:tc>
          <w:tcPr>
            <w:tcW w:w="9072" w:type="dxa"/>
            <w:tcMar>
              <w:top w:w="80" w:type="dxa"/>
              <w:left w:w="80" w:type="dxa"/>
              <w:bottom w:w="80" w:type="dxa"/>
              <w:right w:w="80" w:type="dxa"/>
            </w:tcMar>
          </w:tcPr>
          <w:p w:rsidRPr="008F47E2" w:rsidR="00DE6DA9" w:rsidP="4C513AF8" w:rsidRDefault="7ED45238" w14:paraId="09C11489" w14:textId="754AD5CD">
            <w:pPr>
              <w:jc w:val="both"/>
              <w:rPr>
                <w:rFonts w:ascii="Verdana" w:hAnsi="Verdana" w:eastAsia="Verdana" w:cs="Verdana"/>
                <w:b/>
                <w:bCs/>
                <w:color w:val="000000"/>
                <w:sz w:val="24"/>
                <w:szCs w:val="24"/>
              </w:rPr>
            </w:pPr>
            <w:r w:rsidRPr="674D5D53">
              <w:rPr>
                <w:rFonts w:ascii="Verdana" w:hAnsi="Verdana" w:eastAsia="Verdana" w:cs="Verdana"/>
                <w:b/>
                <w:bCs/>
                <w:color w:val="000000" w:themeColor="text1"/>
                <w:sz w:val="24"/>
                <w:szCs w:val="24"/>
              </w:rPr>
              <w:t xml:space="preserve">ESCALATION REPORT AND INTEGRATED PERFORMANCE FOR MONTH </w:t>
            </w:r>
            <w:r w:rsidRPr="674D5D53" w:rsidR="2DA2950A">
              <w:rPr>
                <w:rFonts w:ascii="Verdana" w:hAnsi="Verdana" w:eastAsia="Verdana" w:cs="Verdana"/>
                <w:b/>
                <w:bCs/>
                <w:color w:val="000000" w:themeColor="text1"/>
                <w:sz w:val="24"/>
                <w:szCs w:val="24"/>
              </w:rPr>
              <w:t>S</w:t>
            </w:r>
            <w:r w:rsidRPr="674D5D53" w:rsidR="3342859B">
              <w:rPr>
                <w:rFonts w:ascii="Verdana" w:hAnsi="Verdana" w:eastAsia="Verdana" w:cs="Verdana"/>
                <w:b/>
                <w:bCs/>
                <w:color w:val="000000" w:themeColor="text1"/>
                <w:sz w:val="24"/>
                <w:szCs w:val="24"/>
              </w:rPr>
              <w:t>EVEN</w:t>
            </w:r>
          </w:p>
        </w:tc>
      </w:tr>
      <w:tr w:rsidRPr="008F47E2" w:rsidR="4C513AF8" w:rsidTr="550BBF52" w14:paraId="14CE3802" w14:textId="77777777">
        <w:trPr>
          <w:trHeight w:val="300"/>
        </w:trPr>
        <w:tc>
          <w:tcPr>
            <w:tcW w:w="1838" w:type="dxa"/>
            <w:tcMar>
              <w:top w:w="80" w:type="dxa"/>
              <w:left w:w="80" w:type="dxa"/>
              <w:bottom w:w="80" w:type="dxa"/>
              <w:right w:w="80" w:type="dxa"/>
            </w:tcMar>
          </w:tcPr>
          <w:p w:rsidR="4C513AF8" w:rsidP="4C513AF8" w:rsidRDefault="4C513AF8" w14:paraId="5277408E" w14:textId="59FB843E">
            <w:pPr>
              <w:rPr>
                <w:rFonts w:ascii="Verdana" w:hAnsi="Verdana" w:cs="Arial"/>
                <w:b/>
                <w:bCs/>
                <w:sz w:val="24"/>
                <w:szCs w:val="24"/>
              </w:rPr>
            </w:pPr>
          </w:p>
        </w:tc>
        <w:tc>
          <w:tcPr>
            <w:tcW w:w="9072" w:type="dxa"/>
            <w:tcMar>
              <w:top w:w="80" w:type="dxa"/>
              <w:left w:w="80" w:type="dxa"/>
              <w:bottom w:w="80" w:type="dxa"/>
              <w:right w:w="80" w:type="dxa"/>
            </w:tcMar>
          </w:tcPr>
          <w:p w:rsidRPr="008F47E2" w:rsidR="00DE6DA9" w:rsidP="0611E2F4" w:rsidRDefault="7ED45238" w14:paraId="6911D217" w14:textId="22457967">
            <w:pPr>
              <w:jc w:val="both"/>
              <w:rPr>
                <w:rFonts w:ascii="Verdana" w:hAnsi="Verdana" w:eastAsia="Verdana" w:cs="Verdana"/>
                <w:color w:val="000000"/>
                <w:sz w:val="24"/>
                <w:szCs w:val="24"/>
              </w:rPr>
            </w:pPr>
            <w:r w:rsidRPr="243A751B">
              <w:rPr>
                <w:rFonts w:ascii="Verdana" w:hAnsi="Verdana" w:eastAsia="Verdana" w:cs="Verdana"/>
                <w:color w:val="000000" w:themeColor="text1"/>
                <w:sz w:val="24"/>
                <w:szCs w:val="24"/>
              </w:rPr>
              <w:t xml:space="preserve">The Committee </w:t>
            </w:r>
            <w:r w:rsidRPr="243A751B">
              <w:rPr>
                <w:rFonts w:ascii="Verdana" w:hAnsi="Verdana" w:eastAsia="Verdana" w:cs="Verdana"/>
                <w:b/>
                <w:bCs/>
                <w:color w:val="000000" w:themeColor="text1"/>
                <w:sz w:val="24"/>
                <w:szCs w:val="24"/>
              </w:rPr>
              <w:t>RECEIVED</w:t>
            </w:r>
            <w:r w:rsidRPr="243A751B">
              <w:rPr>
                <w:rFonts w:ascii="Verdana" w:hAnsi="Verdana" w:eastAsia="Verdana" w:cs="Verdana"/>
                <w:color w:val="000000" w:themeColor="text1"/>
                <w:sz w:val="24"/>
                <w:szCs w:val="24"/>
              </w:rPr>
              <w:t xml:space="preserve"> the Escalation Report and the Integrated Performance Report for month </w:t>
            </w:r>
            <w:r w:rsidRPr="243A751B" w:rsidR="6C2922A0">
              <w:rPr>
                <w:rFonts w:ascii="Verdana" w:hAnsi="Verdana" w:eastAsia="Verdana" w:cs="Verdana"/>
                <w:color w:val="000000" w:themeColor="text1"/>
                <w:sz w:val="24"/>
                <w:szCs w:val="24"/>
              </w:rPr>
              <w:t>seven.</w:t>
            </w:r>
          </w:p>
          <w:p w:rsidR="78421CC1" w:rsidP="243A751B" w:rsidRDefault="5D3F7DB7" w14:paraId="2BF17F26" w14:textId="10C5583F">
            <w:pPr>
              <w:jc w:val="both"/>
              <w:rPr>
                <w:rFonts w:ascii="Verdana" w:hAnsi="Verdana" w:eastAsia="Verdana" w:cs="Verdana"/>
                <w:b/>
                <w:bCs/>
                <w:sz w:val="24"/>
                <w:szCs w:val="24"/>
              </w:rPr>
            </w:pPr>
            <w:r w:rsidRPr="243A751B">
              <w:rPr>
                <w:rFonts w:ascii="Verdana" w:hAnsi="Verdana" w:eastAsia="Verdana" w:cs="Verdana"/>
                <w:b/>
                <w:bCs/>
                <w:sz w:val="24"/>
                <w:szCs w:val="24"/>
              </w:rPr>
              <w:t>Escalation Report</w:t>
            </w:r>
            <w:r w:rsidRPr="243A751B" w:rsidR="594EF896">
              <w:rPr>
                <w:rFonts w:ascii="Verdana" w:hAnsi="Verdana" w:eastAsia="Verdana" w:cs="Verdana"/>
                <w:b/>
                <w:bCs/>
                <w:sz w:val="24"/>
                <w:szCs w:val="24"/>
              </w:rPr>
              <w:t>/</w:t>
            </w:r>
            <w:r w:rsidRPr="243A751B" w:rsidR="5932EACC">
              <w:rPr>
                <w:rFonts w:ascii="Verdana" w:hAnsi="Verdana" w:eastAsia="Verdana" w:cs="Verdana"/>
                <w:b/>
                <w:bCs/>
                <w:sz w:val="24"/>
                <w:szCs w:val="24"/>
              </w:rPr>
              <w:t>Integrated Performance Report (IPR)</w:t>
            </w:r>
          </w:p>
          <w:p w:rsidR="674D5D53" w:rsidP="553F464E" w:rsidRDefault="2994B9A6" w14:paraId="635EF801" w14:textId="34A7C913">
            <w:pPr>
              <w:pStyle w:val="ListParagraph"/>
              <w:numPr>
                <w:ilvl w:val="0"/>
                <w:numId w:val="2"/>
              </w:numPr>
              <w:jc w:val="both"/>
              <w:rPr>
                <w:rFonts w:ascii="Verdana" w:hAnsi="Verdana" w:eastAsia="Verdana" w:cs="Verdana"/>
              </w:rPr>
            </w:pPr>
            <w:r w:rsidRPr="553F464E">
              <w:rPr>
                <w:rFonts w:ascii="Verdana" w:hAnsi="Verdana" w:eastAsia="Verdana" w:cs="Verdana"/>
              </w:rPr>
              <w:t xml:space="preserve">There were no changes that were reported in escalation levels. DL expressed disappointment that de-escalation for </w:t>
            </w:r>
            <w:r w:rsidRPr="553F464E" w:rsidR="63FB2802">
              <w:rPr>
                <w:rFonts w:ascii="Verdana" w:hAnsi="Verdana" w:eastAsia="Verdana" w:cs="Verdana"/>
              </w:rPr>
              <w:t>p</w:t>
            </w:r>
            <w:r w:rsidRPr="553F464E">
              <w:rPr>
                <w:rFonts w:ascii="Verdana" w:hAnsi="Verdana" w:eastAsia="Verdana" w:cs="Verdana"/>
              </w:rPr>
              <w:t xml:space="preserve">lanned </w:t>
            </w:r>
            <w:r w:rsidRPr="553F464E" w:rsidR="69E8D487">
              <w:rPr>
                <w:rFonts w:ascii="Verdana" w:hAnsi="Verdana" w:eastAsia="Verdana" w:cs="Verdana"/>
              </w:rPr>
              <w:t>c</w:t>
            </w:r>
            <w:r w:rsidRPr="553F464E">
              <w:rPr>
                <w:rFonts w:ascii="Verdana" w:hAnsi="Verdana" w:eastAsia="Verdana" w:cs="Verdana"/>
              </w:rPr>
              <w:t xml:space="preserve">are and cancer had not occurred, despite cancer compliance being achieved for three months and improvements noted in </w:t>
            </w:r>
            <w:r w:rsidRPr="553F464E" w:rsidR="48C44B1E">
              <w:rPr>
                <w:rFonts w:ascii="Verdana" w:hAnsi="Verdana" w:eastAsia="Verdana" w:cs="Verdana"/>
              </w:rPr>
              <w:t>p</w:t>
            </w:r>
            <w:r w:rsidRPr="553F464E">
              <w:rPr>
                <w:rFonts w:ascii="Verdana" w:hAnsi="Verdana" w:eastAsia="Verdana" w:cs="Verdana"/>
              </w:rPr>
              <w:t xml:space="preserve">lanned </w:t>
            </w:r>
            <w:r w:rsidRPr="553F464E" w:rsidR="33438FE4">
              <w:rPr>
                <w:rFonts w:ascii="Verdana" w:hAnsi="Verdana" w:eastAsia="Verdana" w:cs="Verdana"/>
              </w:rPr>
              <w:t>c</w:t>
            </w:r>
            <w:r w:rsidRPr="553F464E">
              <w:rPr>
                <w:rFonts w:ascii="Verdana" w:hAnsi="Verdana" w:eastAsia="Verdana" w:cs="Verdana"/>
              </w:rPr>
              <w:t>are.</w:t>
            </w:r>
          </w:p>
          <w:p w:rsidR="674D5D53" w:rsidP="553F464E" w:rsidRDefault="2994B9A6" w14:paraId="1320B3A1" w14:textId="042AD92E">
            <w:pPr>
              <w:pStyle w:val="ListParagraph"/>
              <w:numPr>
                <w:ilvl w:val="0"/>
                <w:numId w:val="2"/>
              </w:numPr>
              <w:jc w:val="both"/>
              <w:rPr>
                <w:rFonts w:ascii="Verdana" w:hAnsi="Verdana" w:eastAsia="Verdana" w:cs="Verdana"/>
              </w:rPr>
            </w:pPr>
            <w:r w:rsidRPr="553F464E">
              <w:rPr>
                <w:rFonts w:ascii="Verdana" w:hAnsi="Verdana" w:eastAsia="Verdana" w:cs="Verdana"/>
              </w:rPr>
              <w:t>Mental Health and Learning Disabilities remained at the area of concern level due to Caswell issues. Immediate action criteria had been met except for body cameras, which have a long implementation timeline; interim measures were being implemented.</w:t>
            </w:r>
          </w:p>
          <w:p w:rsidR="674D5D53" w:rsidP="553F464E" w:rsidRDefault="2994B9A6" w14:paraId="49E05804" w14:textId="6A31156F">
            <w:pPr>
              <w:pStyle w:val="ListParagraph"/>
              <w:numPr>
                <w:ilvl w:val="0"/>
                <w:numId w:val="2"/>
              </w:numPr>
              <w:jc w:val="both"/>
              <w:rPr>
                <w:rFonts w:ascii="Verdana" w:hAnsi="Verdana" w:eastAsia="Verdana" w:cs="Verdana"/>
              </w:rPr>
            </w:pPr>
            <w:r w:rsidRPr="553F464E">
              <w:rPr>
                <w:rFonts w:ascii="Verdana" w:hAnsi="Verdana" w:eastAsia="Verdana" w:cs="Verdana"/>
              </w:rPr>
              <w:t>The enhanced monitoring continued for planned care. Diagnostic positions had deteriorated due to increased outpatient activity, although positive funding discussions were ongoing with the Welsh Government. Endoscopy services had commenced, and the plan remained unchanged.</w:t>
            </w:r>
          </w:p>
          <w:p w:rsidR="674D5D53" w:rsidP="553F464E" w:rsidRDefault="2994B9A6" w14:paraId="7B4726B1" w14:textId="506F0A68">
            <w:pPr>
              <w:pStyle w:val="ListParagraph"/>
              <w:numPr>
                <w:ilvl w:val="0"/>
                <w:numId w:val="2"/>
              </w:numPr>
              <w:jc w:val="both"/>
              <w:rPr>
                <w:rFonts w:ascii="Verdana" w:hAnsi="Verdana" w:eastAsia="Verdana" w:cs="Verdana"/>
              </w:rPr>
            </w:pPr>
            <w:r w:rsidRPr="553F464E">
              <w:rPr>
                <w:rFonts w:ascii="Verdana" w:hAnsi="Verdana" w:eastAsia="Verdana" w:cs="Verdana"/>
              </w:rPr>
              <w:t xml:space="preserve">The cancer performance had met the 60% get for three consecutive months; however, backlogs persisted, particularly in urology and lower </w:t>
            </w:r>
            <w:r w:rsidRPr="553F464E" w:rsidR="22832314">
              <w:rPr>
                <w:rFonts w:ascii="Verdana" w:hAnsi="Verdana" w:eastAsia="Verdana" w:cs="Verdana"/>
              </w:rPr>
              <w:t>Gastrointestinal (</w:t>
            </w:r>
            <w:r w:rsidRPr="553F464E">
              <w:rPr>
                <w:rFonts w:ascii="Verdana" w:hAnsi="Verdana" w:eastAsia="Verdana" w:cs="Verdana"/>
              </w:rPr>
              <w:t>GI</w:t>
            </w:r>
            <w:r w:rsidRPr="553F464E" w:rsidR="64939EEC">
              <w:rPr>
                <w:rFonts w:ascii="Verdana" w:hAnsi="Verdana" w:eastAsia="Verdana" w:cs="Verdana"/>
              </w:rPr>
              <w:t>)</w:t>
            </w:r>
            <w:r w:rsidRPr="553F464E">
              <w:rPr>
                <w:rFonts w:ascii="Verdana" w:hAnsi="Verdana" w:eastAsia="Verdana" w:cs="Verdana"/>
              </w:rPr>
              <w:t xml:space="preserve"> pathways. Additional funding and pathway improvements were being pursued.</w:t>
            </w:r>
          </w:p>
          <w:p w:rsidR="674D5D53" w:rsidP="553F464E" w:rsidRDefault="2994B9A6" w14:paraId="0E3AC57A" w14:textId="526C5A39">
            <w:pPr>
              <w:pStyle w:val="ListParagraph"/>
              <w:numPr>
                <w:ilvl w:val="0"/>
                <w:numId w:val="2"/>
              </w:numPr>
              <w:jc w:val="both"/>
              <w:rPr>
                <w:rFonts w:ascii="Verdana" w:hAnsi="Verdana" w:eastAsia="Verdana" w:cs="Verdana"/>
              </w:rPr>
            </w:pPr>
            <w:r w:rsidRPr="243A751B">
              <w:rPr>
                <w:rFonts w:ascii="Verdana" w:hAnsi="Verdana" w:eastAsia="Verdana" w:cs="Verdana"/>
              </w:rPr>
              <w:t xml:space="preserve">The UEC showed some improvement in 12-hour waits, though not to the desired level. Ambulance handover times improved against the 45-minute metric, while </w:t>
            </w:r>
            <w:r w:rsidRPr="243A751B" w:rsidR="58303236">
              <w:rPr>
                <w:rFonts w:ascii="Verdana" w:hAnsi="Verdana" w:eastAsia="Verdana" w:cs="Verdana"/>
              </w:rPr>
              <w:t>COP</w:t>
            </w:r>
            <w:r w:rsidRPr="243A751B">
              <w:rPr>
                <w:rFonts w:ascii="Verdana" w:hAnsi="Verdana" w:eastAsia="Verdana" w:cs="Verdana"/>
              </w:rPr>
              <w:t xml:space="preserve"> remained a key challenge for sustainable progress.</w:t>
            </w:r>
          </w:p>
          <w:p w:rsidR="674D5D53" w:rsidP="553F464E" w:rsidRDefault="2994B9A6" w14:paraId="0A5FF7BD" w14:textId="4C4F5978">
            <w:pPr>
              <w:pStyle w:val="ListParagraph"/>
              <w:numPr>
                <w:ilvl w:val="0"/>
                <w:numId w:val="2"/>
              </w:numPr>
              <w:jc w:val="both"/>
              <w:rPr>
                <w:rFonts w:ascii="Verdana" w:hAnsi="Verdana" w:eastAsia="Verdana" w:cs="Verdana"/>
              </w:rPr>
            </w:pPr>
            <w:r w:rsidRPr="553F464E">
              <w:rPr>
                <w:rFonts w:ascii="Verdana" w:hAnsi="Verdana" w:eastAsia="Verdana" w:cs="Verdana"/>
              </w:rPr>
              <w:t>There were no significant changes that were noted in Healthcare Associated Infections (HCAI). October 2025 saw some improvement in C. difficile, but the overall position remained static.</w:t>
            </w:r>
          </w:p>
          <w:p w:rsidR="674D5D53" w:rsidP="553F464E" w:rsidRDefault="2994B9A6" w14:paraId="3C3E728C" w14:textId="5CD3E664">
            <w:pPr>
              <w:pStyle w:val="ListParagraph"/>
              <w:numPr>
                <w:ilvl w:val="0"/>
                <w:numId w:val="2"/>
              </w:numPr>
              <w:jc w:val="both"/>
              <w:rPr>
                <w:rFonts w:ascii="Verdana" w:hAnsi="Verdana" w:eastAsia="Verdana" w:cs="Verdana"/>
              </w:rPr>
            </w:pPr>
            <w:r w:rsidRPr="553F464E">
              <w:rPr>
                <w:rFonts w:ascii="Verdana" w:hAnsi="Verdana" w:eastAsia="Verdana" w:cs="Verdana"/>
              </w:rPr>
              <w:t>The finance and planning escalation continued to be linked to achieving a balanced plan, with no further detail provided as these matters had been discussed earlier.</w:t>
            </w:r>
          </w:p>
          <w:p w:rsidR="674D5D53" w:rsidP="553F464E" w:rsidRDefault="2994B9A6" w14:paraId="45183D2D" w14:textId="08AF83FA">
            <w:pPr>
              <w:jc w:val="both"/>
              <w:rPr>
                <w:rFonts w:ascii="Verdana" w:hAnsi="Verdana" w:eastAsia="Verdana" w:cs="Verdana"/>
                <w:sz w:val="24"/>
                <w:szCs w:val="24"/>
              </w:rPr>
            </w:pPr>
            <w:r w:rsidRPr="553F464E">
              <w:rPr>
                <w:rFonts w:ascii="Verdana" w:hAnsi="Verdana" w:eastAsia="Verdana" w:cs="Verdana"/>
                <w:sz w:val="24"/>
                <w:szCs w:val="24"/>
              </w:rPr>
              <w:t xml:space="preserve">PP thanked DL and welcomed questions. </w:t>
            </w:r>
          </w:p>
          <w:p w:rsidR="674D5D53" w:rsidP="553F464E" w:rsidRDefault="49EF404D" w14:paraId="462EE7EC" w14:textId="1705292B">
            <w:pPr>
              <w:jc w:val="both"/>
              <w:rPr>
                <w:rFonts w:ascii="Verdana" w:hAnsi="Verdana" w:eastAsia="Verdana" w:cs="Verdana"/>
                <w:sz w:val="24"/>
                <w:szCs w:val="24"/>
              </w:rPr>
            </w:pPr>
            <w:r w:rsidRPr="553F464E">
              <w:rPr>
                <w:rFonts w:ascii="Verdana" w:hAnsi="Verdana" w:eastAsia="Verdana" w:cs="Verdana"/>
                <w:sz w:val="24"/>
                <w:szCs w:val="24"/>
              </w:rPr>
              <w:t xml:space="preserve">PP asked about cancer statistics, noting that while Treatment Interval (TI) targets were met, the backlog remained high and was not aligned with the </w:t>
            </w:r>
            <w:r w:rsidRPr="553F464E">
              <w:rPr>
                <w:rFonts w:ascii="Verdana" w:hAnsi="Verdana" w:eastAsia="Verdana" w:cs="Verdana"/>
                <w:sz w:val="24"/>
                <w:szCs w:val="24"/>
              </w:rPr>
              <w:lastRenderedPageBreak/>
              <w:t>improvement trajectory. DL explained that cancer backlog issues were influenced by patient choice and confirmed that a more detailed analysis would be provided in the next report.</w:t>
            </w:r>
          </w:p>
          <w:p w:rsidR="674D5D53" w:rsidP="674D5D53" w:rsidRDefault="49EF404D" w14:paraId="505E232D" w14:textId="022A6264">
            <w:pPr>
              <w:jc w:val="both"/>
            </w:pPr>
            <w:r w:rsidRPr="553F464E">
              <w:rPr>
                <w:rFonts w:ascii="Verdana" w:hAnsi="Verdana" w:eastAsia="Verdana" w:cs="Verdana"/>
                <w:sz w:val="24"/>
                <w:szCs w:val="24"/>
              </w:rPr>
              <w:t>RO asked about funding coverage for endoscopy follow-up work and conversion to treatments, expressing concern regarding capacity and future funding. DL confirmed that funding for endoscopy covered first outpatient appointments and diagnostics, but not all conversion treatments. She noted that ongoing discussions with the Welsh Government aimed to address future funding requirements.</w:t>
            </w:r>
          </w:p>
          <w:p w:rsidR="674D5D53" w:rsidP="674D5D53" w:rsidRDefault="49EF404D" w14:paraId="466E5243" w14:textId="307014AC">
            <w:pPr>
              <w:jc w:val="both"/>
            </w:pPr>
            <w:r w:rsidRPr="553F464E">
              <w:rPr>
                <w:rFonts w:ascii="Verdana" w:hAnsi="Verdana" w:eastAsia="Verdana" w:cs="Verdana"/>
                <w:sz w:val="24"/>
                <w:szCs w:val="24"/>
              </w:rPr>
              <w:t>JC requested updates on stroke performance, more current immunisation and influenza/COVID statistics, and clearer context for ambulance handover figures. DL agreed to include up-to-date immunisation and stroke performance data in future reports and acknowledged the need for clearer ambulance handover reporting.</w:t>
            </w:r>
          </w:p>
          <w:p w:rsidR="674D5D53" w:rsidP="553F464E" w:rsidRDefault="49EF404D" w14:paraId="32A189F8" w14:textId="68CBF4CF">
            <w:pPr>
              <w:jc w:val="both"/>
              <w:rPr>
                <w:rFonts w:ascii="Verdana" w:hAnsi="Verdana" w:eastAsia="Verdana" w:cs="Verdana"/>
                <w:b/>
                <w:bCs/>
                <w:sz w:val="24"/>
                <w:szCs w:val="24"/>
              </w:rPr>
            </w:pPr>
            <w:r w:rsidRPr="553F464E">
              <w:rPr>
                <w:rFonts w:ascii="Verdana" w:hAnsi="Verdana" w:eastAsia="Verdana" w:cs="Verdana"/>
                <w:b/>
                <w:bCs/>
                <w:sz w:val="24"/>
                <w:szCs w:val="24"/>
              </w:rPr>
              <w:t>ACTION: DL/SH</w:t>
            </w:r>
          </w:p>
          <w:p w:rsidR="674D5D53" w:rsidP="674D5D53" w:rsidRDefault="49EF404D" w14:paraId="43AE0C22" w14:textId="3973CE48">
            <w:pPr>
              <w:jc w:val="both"/>
            </w:pPr>
            <w:r w:rsidRPr="553F464E">
              <w:rPr>
                <w:rFonts w:ascii="Verdana" w:hAnsi="Verdana" w:eastAsia="Verdana" w:cs="Verdana"/>
                <w:sz w:val="24"/>
                <w:szCs w:val="24"/>
              </w:rPr>
              <w:t>PP asked about declining complaint response rates and whether this had been referred to the Quality and Safety Committee. HL confirmed that a deep dive on complaint responses was scheduled for the Quality and Safety Committee in January 2026.</w:t>
            </w:r>
          </w:p>
          <w:p w:rsidR="674D5D53" w:rsidP="674D5D53" w:rsidRDefault="49EF404D" w14:paraId="4B969D00" w14:textId="7BFE7D52">
            <w:pPr>
              <w:jc w:val="both"/>
            </w:pPr>
            <w:r w:rsidRPr="553F464E">
              <w:rPr>
                <w:rFonts w:ascii="Verdana" w:hAnsi="Verdana" w:eastAsia="Verdana" w:cs="Verdana"/>
                <w:sz w:val="24"/>
                <w:szCs w:val="24"/>
              </w:rPr>
              <w:t>PP highlighted the Welsh Government’s supplementary services for Primary Care Team, questioning the lack of funding and associated financial impact. DL clarified that some supplementary services were already provided, contracts had been revalued, and the frailty initiative was being monitored for impact.</w:t>
            </w:r>
          </w:p>
          <w:p w:rsidR="674D5D53" w:rsidP="553F464E" w:rsidRDefault="674D5D53" w14:paraId="261A04D2" w14:textId="5EC7608B">
            <w:pPr>
              <w:jc w:val="both"/>
              <w:rPr>
                <w:rFonts w:ascii="Verdana" w:hAnsi="Verdana" w:eastAsia="Verdana" w:cs="Verdana"/>
                <w:sz w:val="24"/>
                <w:szCs w:val="24"/>
              </w:rPr>
            </w:pPr>
          </w:p>
          <w:p w:rsidR="674D5D53" w:rsidP="553F464E" w:rsidRDefault="2994B9A6" w14:paraId="467D12D6" w14:textId="28B26D9F">
            <w:pPr>
              <w:jc w:val="both"/>
              <w:rPr>
                <w:rFonts w:ascii="Verdana" w:hAnsi="Verdana" w:eastAsia="Verdana" w:cs="Verdana"/>
                <w:b/>
                <w:bCs/>
                <w:sz w:val="24"/>
                <w:szCs w:val="24"/>
              </w:rPr>
            </w:pPr>
            <w:r w:rsidRPr="243A751B">
              <w:rPr>
                <w:rFonts w:ascii="Verdana" w:hAnsi="Verdana" w:eastAsia="Verdana" w:cs="Verdana"/>
                <w:b/>
                <w:bCs/>
                <w:sz w:val="24"/>
                <w:szCs w:val="24"/>
              </w:rPr>
              <w:t xml:space="preserve">UEC and </w:t>
            </w:r>
            <w:r w:rsidRPr="243A751B" w:rsidR="4C9580E0">
              <w:rPr>
                <w:rFonts w:ascii="Verdana" w:hAnsi="Verdana" w:eastAsia="Verdana" w:cs="Verdana"/>
                <w:b/>
                <w:bCs/>
                <w:sz w:val="24"/>
                <w:szCs w:val="24"/>
              </w:rPr>
              <w:t>COP</w:t>
            </w:r>
            <w:r w:rsidRPr="243A751B">
              <w:rPr>
                <w:rFonts w:ascii="Verdana" w:hAnsi="Verdana" w:eastAsia="Verdana" w:cs="Verdana"/>
                <w:b/>
                <w:bCs/>
                <w:sz w:val="24"/>
                <w:szCs w:val="24"/>
              </w:rPr>
              <w:t xml:space="preserve"> </w:t>
            </w:r>
            <w:r w:rsidRPr="243A751B" w:rsidR="4B301CD0">
              <w:rPr>
                <w:rFonts w:ascii="Verdana" w:hAnsi="Verdana" w:eastAsia="Verdana" w:cs="Verdana"/>
                <w:b/>
                <w:bCs/>
                <w:sz w:val="24"/>
                <w:szCs w:val="24"/>
              </w:rPr>
              <w:t xml:space="preserve">Update </w:t>
            </w:r>
          </w:p>
          <w:p w:rsidR="674D5D53" w:rsidP="553F464E" w:rsidRDefault="4B301CD0" w14:paraId="3E10C9CF" w14:textId="7DC84FFF">
            <w:pPr>
              <w:pStyle w:val="ListParagraph"/>
              <w:numPr>
                <w:ilvl w:val="0"/>
                <w:numId w:val="34"/>
              </w:numPr>
              <w:spacing w:before="0" w:after="0"/>
              <w:jc w:val="both"/>
              <w:rPr>
                <w:rFonts w:ascii="Verdana" w:hAnsi="Verdana" w:eastAsia="Verdana" w:cs="Verdana"/>
                <w:lang w:val="en-GB"/>
              </w:rPr>
            </w:pPr>
            <w:r w:rsidRPr="550BBF52" w:rsidR="4B301CD0">
              <w:rPr>
                <w:rFonts w:ascii="Verdana" w:hAnsi="Verdana" w:eastAsia="Verdana" w:cs="Verdana"/>
                <w:lang w:val="en-GB"/>
              </w:rPr>
              <w:t>AG reported sustained improvements in urgent and emergency care performance. Ambulance handover times had improved by 174% since June 2025, with the average handover time reduced to 33 minutes.</w:t>
            </w:r>
          </w:p>
          <w:p w:rsidR="00334DCF" w:rsidP="550BBF52" w:rsidRDefault="00334DCF" w14:paraId="10F0C452" w14:textId="77777777">
            <w:pPr>
              <w:pStyle w:val="ListParagraph"/>
              <w:spacing w:before="0" w:after="0"/>
              <w:jc w:val="both"/>
              <w:rPr>
                <w:rFonts w:ascii="Verdana" w:hAnsi="Verdana" w:eastAsia="Verdana" w:cs="Verdana"/>
                <w:lang w:val="en-GB"/>
              </w:rPr>
            </w:pPr>
          </w:p>
          <w:p w:rsidR="00334DCF" w:rsidP="553F464E" w:rsidRDefault="4B301CD0" w14:paraId="713D7D78" w14:textId="77777777">
            <w:pPr>
              <w:pStyle w:val="ListParagraph"/>
              <w:numPr>
                <w:ilvl w:val="0"/>
                <w:numId w:val="34"/>
              </w:numPr>
              <w:spacing w:before="0" w:after="0"/>
              <w:jc w:val="both"/>
              <w:rPr>
                <w:rFonts w:ascii="Verdana" w:hAnsi="Verdana" w:eastAsia="Verdana" w:cs="Verdana"/>
                <w:lang w:val="en-GB"/>
              </w:rPr>
            </w:pPr>
            <w:r w:rsidRPr="550BBF52" w:rsidR="4B301CD0">
              <w:rPr>
                <w:rFonts w:ascii="Verdana" w:hAnsi="Verdana" w:eastAsia="Verdana" w:cs="Verdana"/>
                <w:lang w:val="en-GB"/>
              </w:rPr>
              <w:t>The hours lost to ambulance handover delays had decreased by 86%, and the number of patients waiting in the Emergency Department (ED) for beds at 9:00am had significantly reduced, enabling better ED functionality and faster ambulance release</w:t>
            </w:r>
          </w:p>
          <w:p w:rsidR="674D5D53" w:rsidP="550BBF52" w:rsidRDefault="4B301CD0" w14:paraId="6B8E800D" w14:textId="021A4B21">
            <w:pPr>
              <w:pStyle w:val="ListParagraph"/>
              <w:spacing w:before="0" w:after="0"/>
              <w:jc w:val="both"/>
              <w:rPr>
                <w:rFonts w:ascii="Verdana" w:hAnsi="Verdana" w:eastAsia="Verdana" w:cs="Verdana"/>
                <w:lang w:val="en-GB"/>
              </w:rPr>
            </w:pPr>
          </w:p>
          <w:p w:rsidR="674D5D53" w:rsidP="553F464E" w:rsidRDefault="4B301CD0" w14:paraId="6245154A" w14:textId="1CDC75E6">
            <w:pPr>
              <w:pStyle w:val="ListParagraph"/>
              <w:numPr>
                <w:ilvl w:val="0"/>
                <w:numId w:val="34"/>
              </w:numPr>
              <w:spacing w:before="0" w:after="0"/>
              <w:jc w:val="both"/>
              <w:rPr>
                <w:rFonts w:ascii="Verdana" w:hAnsi="Verdana" w:eastAsia="Verdana" w:cs="Verdana"/>
                <w:lang w:val="en-GB"/>
              </w:rPr>
            </w:pPr>
            <w:r w:rsidRPr="553F464E">
              <w:rPr>
                <w:rFonts w:ascii="Verdana" w:hAnsi="Verdana" w:eastAsia="Verdana" w:cs="Verdana"/>
                <w:lang w:val="en-GB"/>
              </w:rPr>
              <w:t>The medicine length of stay and ED turnaround times had improved, and weekday discharge variation had reduced, although weekend discharges continued to require attention.</w:t>
            </w:r>
          </w:p>
          <w:p w:rsidR="674D5D53" w:rsidP="553F464E" w:rsidRDefault="4B301CD0" w14:paraId="505C32F2" w14:textId="559773B0">
            <w:pPr>
              <w:pStyle w:val="ListParagraph"/>
              <w:numPr>
                <w:ilvl w:val="0"/>
                <w:numId w:val="34"/>
              </w:numPr>
              <w:spacing w:before="0" w:after="0"/>
              <w:jc w:val="both"/>
              <w:rPr>
                <w:rFonts w:ascii="Verdana" w:hAnsi="Verdana" w:eastAsia="Verdana" w:cs="Verdana"/>
                <w:lang w:val="en-GB"/>
              </w:rPr>
            </w:pPr>
            <w:r w:rsidRPr="550BBF52" w:rsidR="4B301CD0">
              <w:rPr>
                <w:rFonts w:ascii="Verdana" w:hAnsi="Verdana" w:eastAsia="Verdana" w:cs="Verdana"/>
                <w:lang w:val="en-GB"/>
              </w:rPr>
              <w:t xml:space="preserve">The data </w:t>
            </w:r>
            <w:r w:rsidRPr="550BBF52" w:rsidR="4B301CD0">
              <w:rPr>
                <w:rFonts w:ascii="Verdana" w:hAnsi="Verdana" w:eastAsia="Verdana" w:cs="Verdana"/>
                <w:lang w:val="en-GB"/>
              </w:rPr>
              <w:t>indicated</w:t>
            </w:r>
            <w:r w:rsidRPr="550BBF52" w:rsidR="4B301CD0">
              <w:rPr>
                <w:rFonts w:ascii="Verdana" w:hAnsi="Verdana" w:eastAsia="Verdana" w:cs="Verdana"/>
                <w:lang w:val="en-GB"/>
              </w:rPr>
              <w:t xml:space="preserve"> an increase in patient acuity within ED, with more high-priority cases, potentially reflecting more </w:t>
            </w:r>
            <w:r w:rsidRPr="550BBF52" w:rsidR="4B301CD0">
              <w:rPr>
                <w:rFonts w:ascii="Verdana" w:hAnsi="Verdana" w:eastAsia="Verdana" w:cs="Verdana"/>
                <w:lang w:val="en-GB"/>
              </w:rPr>
              <w:t>appropriate ED</w:t>
            </w:r>
            <w:r w:rsidRPr="550BBF52" w:rsidR="4B301CD0">
              <w:rPr>
                <w:rFonts w:ascii="Verdana" w:hAnsi="Verdana" w:eastAsia="Verdana" w:cs="Verdana"/>
                <w:lang w:val="en-GB"/>
              </w:rPr>
              <w:t xml:space="preserve"> use and increased ambulance demand.</w:t>
            </w:r>
          </w:p>
          <w:p w:rsidR="00334DCF" w:rsidP="553F464E" w:rsidRDefault="00334DCF" w14:paraId="1E840BC6" w14:textId="77777777">
            <w:pPr>
              <w:pStyle w:val="ListParagraph"/>
              <w:numPr>
                <w:ilvl w:val="0"/>
                <w:numId w:val="34"/>
              </w:numPr>
              <w:spacing w:before="0" w:after="0"/>
              <w:jc w:val="both"/>
              <w:rPr>
                <w:rFonts w:ascii="Verdana" w:hAnsi="Verdana" w:eastAsia="Verdana" w:cs="Verdana"/>
                <w:lang w:val="en-GB"/>
              </w:rPr>
            </w:pPr>
          </w:p>
          <w:p w:rsidR="674D5D53" w:rsidP="553F464E" w:rsidRDefault="4B301CD0" w14:paraId="75311CA8" w14:textId="1A340061">
            <w:pPr>
              <w:pStyle w:val="ListParagraph"/>
              <w:numPr>
                <w:ilvl w:val="0"/>
                <w:numId w:val="34"/>
              </w:numPr>
              <w:spacing w:before="0" w:after="0"/>
              <w:jc w:val="both"/>
              <w:rPr>
                <w:rFonts w:ascii="Verdana" w:hAnsi="Verdana" w:eastAsia="Verdana" w:cs="Verdana"/>
                <w:lang w:val="en-GB"/>
              </w:rPr>
            </w:pPr>
            <w:r w:rsidRPr="550BBF52" w:rsidR="4B301CD0">
              <w:rPr>
                <w:rFonts w:ascii="Verdana" w:hAnsi="Verdana" w:eastAsia="Verdana" w:cs="Verdana"/>
                <w:lang w:val="en-GB"/>
              </w:rPr>
              <w:t xml:space="preserve">The </w:t>
            </w:r>
            <w:r w:rsidRPr="550BBF52" w:rsidR="13B4EF26">
              <w:rPr>
                <w:rFonts w:ascii="Verdana" w:hAnsi="Verdana" w:eastAsia="Verdana" w:cs="Verdana"/>
                <w:lang w:val="en-GB"/>
              </w:rPr>
              <w:t>COP</w:t>
            </w:r>
            <w:r w:rsidRPr="550BBF52" w:rsidR="4B301CD0">
              <w:rPr>
                <w:rFonts w:ascii="Verdana" w:hAnsi="Verdana" w:eastAsia="Verdana" w:cs="Verdana"/>
                <w:lang w:val="en-GB"/>
              </w:rPr>
              <w:t xml:space="preserve"> </w:t>
            </w:r>
            <w:r w:rsidRPr="550BBF52" w:rsidR="4B301CD0">
              <w:rPr>
                <w:rFonts w:ascii="Verdana" w:hAnsi="Verdana" w:eastAsia="Verdana" w:cs="Verdana"/>
                <w:lang w:val="en-GB"/>
              </w:rPr>
              <w:t>remained</w:t>
            </w:r>
            <w:r w:rsidRPr="550BBF52" w:rsidR="4B301CD0">
              <w:rPr>
                <w:rFonts w:ascii="Verdana" w:hAnsi="Verdana" w:eastAsia="Verdana" w:cs="Verdana"/>
                <w:lang w:val="en-GB"/>
              </w:rPr>
              <w:t xml:space="preserve"> a major challenge, occupying 16–19% of beds. It was noted that discharging 50% of these patients could release approximately 75 beds, reducing variable pay and surge costs.</w:t>
            </w:r>
          </w:p>
          <w:p w:rsidR="00334DCF" w:rsidP="553F464E" w:rsidRDefault="00334DCF" w14:paraId="6E7FBE3F" w14:textId="77777777">
            <w:pPr>
              <w:pStyle w:val="ListParagraph"/>
              <w:numPr>
                <w:ilvl w:val="0"/>
                <w:numId w:val="34"/>
              </w:numPr>
              <w:spacing w:before="0" w:after="0"/>
              <w:jc w:val="both"/>
              <w:rPr>
                <w:rFonts w:ascii="Verdana" w:hAnsi="Verdana" w:eastAsia="Verdana" w:cs="Verdana"/>
                <w:lang w:val="en-GB"/>
              </w:rPr>
            </w:pPr>
          </w:p>
          <w:p w:rsidR="674D5D53" w:rsidP="553F464E" w:rsidRDefault="4B301CD0" w14:paraId="4DDB82AB" w14:textId="15123EC0">
            <w:pPr>
              <w:pStyle w:val="ListParagraph"/>
              <w:numPr>
                <w:ilvl w:val="0"/>
                <w:numId w:val="34"/>
              </w:numPr>
              <w:spacing w:before="0" w:after="0"/>
              <w:jc w:val="both"/>
              <w:rPr>
                <w:rFonts w:ascii="Verdana" w:hAnsi="Verdana" w:eastAsia="Verdana" w:cs="Verdana"/>
                <w:lang w:val="en-GB"/>
              </w:rPr>
            </w:pPr>
            <w:r w:rsidRPr="550BBF52" w:rsidR="4B301CD0">
              <w:rPr>
                <w:rFonts w:ascii="Verdana" w:hAnsi="Verdana" w:eastAsia="Verdana" w:cs="Verdana"/>
                <w:lang w:val="en-GB"/>
              </w:rPr>
              <w:t xml:space="preserve">There were actions that were underway which included process mapping with Deloitte, implementation of </w:t>
            </w:r>
            <w:r w:rsidRPr="550BBF52" w:rsidR="4B301CD0">
              <w:rPr>
                <w:rFonts w:ascii="Verdana" w:hAnsi="Verdana" w:eastAsia="Verdana" w:cs="Verdana"/>
                <w:lang w:val="en-GB"/>
              </w:rPr>
              <w:t>optimal</w:t>
            </w:r>
            <w:r w:rsidRPr="550BBF52" w:rsidR="4B301CD0">
              <w:rPr>
                <w:rFonts w:ascii="Verdana" w:hAnsi="Verdana" w:eastAsia="Verdana" w:cs="Verdana"/>
                <w:lang w:val="en-GB"/>
              </w:rPr>
              <w:t xml:space="preserve"> hospital flow frameworks, digital reporting enhancements, and targeted collaboration with primary care and local authorities.</w:t>
            </w:r>
          </w:p>
          <w:p w:rsidR="00334DCF" w:rsidP="553F464E" w:rsidRDefault="00334DCF" w14:paraId="194AADCB" w14:textId="77777777">
            <w:pPr>
              <w:pStyle w:val="ListParagraph"/>
              <w:numPr>
                <w:ilvl w:val="0"/>
                <w:numId w:val="34"/>
              </w:numPr>
              <w:spacing w:before="0" w:after="0"/>
              <w:jc w:val="both"/>
              <w:rPr>
                <w:rFonts w:ascii="Verdana" w:hAnsi="Verdana" w:eastAsia="Verdana" w:cs="Verdana"/>
                <w:lang w:val="en-GB"/>
              </w:rPr>
            </w:pPr>
          </w:p>
          <w:p w:rsidR="674D5D53" w:rsidP="553F464E" w:rsidRDefault="6BDB627A" w14:paraId="1802C976" w14:textId="5B2E51F1">
            <w:pPr>
              <w:pStyle w:val="ListParagraph"/>
              <w:numPr>
                <w:ilvl w:val="0"/>
                <w:numId w:val="34"/>
              </w:numPr>
              <w:spacing w:before="0" w:after="0"/>
              <w:jc w:val="both"/>
              <w:rPr>
                <w:rFonts w:ascii="Verdana" w:hAnsi="Verdana" w:eastAsia="Verdana" w:cs="Verdana"/>
                <w:lang w:val="en-GB"/>
              </w:rPr>
            </w:pPr>
            <w:r w:rsidRPr="553F464E">
              <w:rPr>
                <w:rFonts w:ascii="Verdana" w:hAnsi="Verdana" w:eastAsia="Verdana" w:cs="Verdana"/>
                <w:lang w:val="en-GB"/>
              </w:rPr>
              <w:t>The n</w:t>
            </w:r>
            <w:r w:rsidRPr="553F464E" w:rsidR="4B301CD0">
              <w:rPr>
                <w:rFonts w:ascii="Verdana" w:hAnsi="Verdana" w:eastAsia="Verdana" w:cs="Verdana"/>
                <w:lang w:val="en-GB"/>
              </w:rPr>
              <w:t>ational escalation and patient risk reporting demonstrated that lower levels of clinically optimised patients correlated with safer UEC system operation and reduced patient risk</w:t>
            </w:r>
          </w:p>
          <w:p w:rsidR="00DE6DA9" w:rsidP="553F464E" w:rsidRDefault="02E4FEC7" w14:paraId="0BA17163" w14:textId="62B9DB81">
            <w:pPr>
              <w:spacing w:before="240" w:after="240"/>
              <w:jc w:val="both"/>
              <w:rPr>
                <w:rFonts w:ascii="Verdana" w:hAnsi="Verdana" w:eastAsia="Verdana" w:cs="Verdana"/>
                <w:b/>
                <w:bCs/>
                <w:sz w:val="24"/>
                <w:szCs w:val="24"/>
              </w:rPr>
            </w:pPr>
            <w:r w:rsidRPr="243A751B">
              <w:rPr>
                <w:rFonts w:ascii="Verdana" w:hAnsi="Verdana" w:eastAsia="Verdana" w:cs="Verdana"/>
                <w:color w:val="000000" w:themeColor="text1"/>
                <w:sz w:val="24"/>
                <w:szCs w:val="24"/>
              </w:rPr>
              <w:t xml:space="preserve">PP thanked </w:t>
            </w:r>
            <w:r w:rsidRPr="243A751B" w:rsidR="4C3C18D7">
              <w:rPr>
                <w:rFonts w:ascii="Verdana" w:hAnsi="Verdana" w:eastAsia="Verdana" w:cs="Verdana"/>
                <w:color w:val="000000" w:themeColor="text1"/>
                <w:sz w:val="24"/>
                <w:szCs w:val="24"/>
              </w:rPr>
              <w:t xml:space="preserve">AG </w:t>
            </w:r>
            <w:r w:rsidRPr="243A751B">
              <w:rPr>
                <w:rFonts w:ascii="Verdana" w:hAnsi="Verdana" w:eastAsia="Verdana" w:cs="Verdana"/>
                <w:color w:val="000000" w:themeColor="text1"/>
                <w:sz w:val="24"/>
                <w:szCs w:val="24"/>
              </w:rPr>
              <w:t>and welcomed questions.</w:t>
            </w:r>
          </w:p>
          <w:p w:rsidR="00DE6DA9" w:rsidP="243A751B" w:rsidRDefault="5CFADC12" w14:paraId="03B70AC5" w14:textId="0A174313">
            <w:pPr>
              <w:spacing w:before="240" w:after="240"/>
              <w:jc w:val="both"/>
              <w:rPr>
                <w:rFonts w:ascii="Verdana" w:hAnsi="Verdana" w:eastAsia="Verdana" w:cs="Verdana"/>
                <w:i/>
                <w:iCs/>
                <w:sz w:val="24"/>
                <w:szCs w:val="24"/>
              </w:rPr>
            </w:pPr>
            <w:r w:rsidRPr="243A751B">
              <w:rPr>
                <w:rFonts w:ascii="Verdana" w:hAnsi="Verdana" w:eastAsia="Verdana" w:cs="Verdana"/>
                <w:sz w:val="24"/>
                <w:szCs w:val="24"/>
              </w:rPr>
              <w:t>PP asked if the recent increase in ED attendances and the slight bounce back in 4-hour and 12-hour waits were correlated, and whether this was due to additional demand. AG confirmed that increased demand was a contributing factor. She explained that for the 4-hour target, the ED model and late evening assessment pressures were relevant, while for the 12-hour target, system flow was the main issue and could not be addressed by ED alone.</w:t>
            </w:r>
          </w:p>
          <w:p w:rsidR="00DE6DA9" w:rsidP="243A751B" w:rsidRDefault="5CFADC12" w14:paraId="477C3F4B" w14:textId="0BD732FE">
            <w:pPr>
              <w:spacing w:before="240" w:after="240"/>
              <w:jc w:val="both"/>
              <w:rPr>
                <w:rFonts w:ascii="Verdana" w:hAnsi="Verdana" w:eastAsia="Verdana" w:cs="Verdana"/>
                <w:b/>
                <w:bCs/>
                <w:sz w:val="24"/>
                <w:szCs w:val="24"/>
              </w:rPr>
            </w:pPr>
            <w:r w:rsidRPr="243A751B">
              <w:rPr>
                <w:rFonts w:ascii="Verdana" w:hAnsi="Verdana" w:eastAsia="Verdana" w:cs="Verdana"/>
                <w:sz w:val="24"/>
                <w:szCs w:val="24"/>
              </w:rPr>
              <w:t>PP questioned whether the reasons for seven-day working being off track were due to resourcing, and whether overstaffed areas could redeploy staff to UEC, or if there were barriers such as required qualifications. DL explained that while staff were sometimes redeployed to support ED and critical care, there were limits due to the pressured environment and required skills. Not all staff were suitable or willing to work in ED, and some roles, such as mental health, required specific qualifications.</w:t>
            </w:r>
            <w:r w:rsidRPr="243A751B" w:rsidR="02930EF9">
              <w:rPr>
                <w:rFonts w:ascii="Verdana" w:hAnsi="Verdana" w:eastAsia="Verdana" w:cs="Verdana"/>
                <w:b/>
                <w:bCs/>
                <w:sz w:val="24"/>
                <w:szCs w:val="24"/>
              </w:rPr>
              <w:t xml:space="preserve"> </w:t>
            </w:r>
            <w:r w:rsidR="02930EF9">
              <w:t xml:space="preserve">  </w:t>
            </w:r>
          </w:p>
          <w:p w:rsidR="00DE6DA9" w:rsidP="30876051" w:rsidRDefault="04123C49" w14:paraId="0B86BE8A" w14:textId="2804C4FC">
            <w:pPr>
              <w:spacing w:before="240" w:after="240"/>
              <w:jc w:val="both"/>
              <w:rPr>
                <w:rFonts w:ascii="Verdana" w:hAnsi="Verdana" w:eastAsia="Verdana" w:cs="Verdana"/>
                <w:b/>
                <w:bCs/>
                <w:sz w:val="24"/>
                <w:szCs w:val="24"/>
              </w:rPr>
            </w:pPr>
            <w:r>
              <w:br/>
            </w:r>
            <w:r w:rsidRPr="243A751B" w:rsidR="23B1449D">
              <w:rPr>
                <w:rFonts w:ascii="Verdana" w:hAnsi="Verdana" w:eastAsia="Verdana" w:cs="Verdana"/>
                <w:b/>
                <w:bCs/>
                <w:sz w:val="24"/>
                <w:szCs w:val="24"/>
              </w:rPr>
              <w:t>The Committee:</w:t>
            </w:r>
          </w:p>
          <w:p w:rsidRPr="008F47E2" w:rsidR="4C513AF8" w:rsidP="11D7DDE0" w:rsidRDefault="01BF5CD4" w14:paraId="641C089C" w14:textId="073305BA">
            <w:pPr>
              <w:pStyle w:val="ListParagraph"/>
              <w:numPr>
                <w:ilvl w:val="0"/>
                <w:numId w:val="55"/>
              </w:numPr>
              <w:spacing w:before="240" w:after="240"/>
              <w:jc w:val="both"/>
              <w:rPr>
                <w:rFonts w:ascii="Verdana" w:hAnsi="Verdana" w:eastAsia="Verdana" w:cs="Verdana"/>
              </w:rPr>
            </w:pPr>
            <w:r w:rsidRPr="550BBF52" w:rsidR="01BF5CD4">
              <w:rPr>
                <w:rFonts w:ascii="Verdana" w:hAnsi="Verdana" w:eastAsia="Verdana" w:cs="Verdana"/>
                <w:b w:val="1"/>
                <w:bCs w:val="1"/>
              </w:rPr>
              <w:t>CONSIDERED</w:t>
            </w:r>
            <w:r w:rsidRPr="550BBF52" w:rsidR="01BF5CD4">
              <w:rPr>
                <w:rFonts w:ascii="Verdana" w:hAnsi="Verdana" w:eastAsia="Verdana" w:cs="Verdana"/>
              </w:rPr>
              <w:t xml:space="preserve"> the monthly update in respect of performance against escalation measures and de-escalation criteria</w:t>
            </w:r>
            <w:r w:rsidRPr="550BBF52" w:rsidR="205ED229">
              <w:rPr>
                <w:rFonts w:ascii="Verdana" w:hAnsi="Verdana" w:eastAsia="Verdana" w:cs="Verdana"/>
                <w:b w:val="0"/>
                <w:bCs w:val="0"/>
              </w:rPr>
              <w:t xml:space="preserve"> </w:t>
            </w:r>
            <w:r w:rsidRPr="550BBF52" w:rsidR="205ED229">
              <w:rPr>
                <w:rFonts w:ascii="Verdana" w:hAnsi="Verdana" w:eastAsia="Verdana" w:cs="Verdana"/>
                <w:b w:val="0"/>
                <w:bCs w:val="0"/>
              </w:rPr>
              <w:t>and</w:t>
            </w:r>
            <w:r w:rsidRPr="550BBF52" w:rsidR="205ED229">
              <w:rPr>
                <w:rFonts w:ascii="Verdana" w:hAnsi="Verdana" w:eastAsia="Verdana" w:cs="Verdana"/>
                <w:b w:val="1"/>
                <w:bCs w:val="1"/>
              </w:rPr>
              <w:t xml:space="preserve"> </w:t>
            </w:r>
            <w:r w:rsidRPr="550BBF52" w:rsidR="1CB54A50">
              <w:rPr>
                <w:rFonts w:ascii="Verdana" w:hAnsi="Verdana" w:eastAsia="Verdana" w:cs="Verdana"/>
                <w:b w:val="1"/>
                <w:bCs w:val="1"/>
              </w:rPr>
              <w:t>TOOK ASSURANCE</w:t>
            </w:r>
            <w:r w:rsidRPr="550BBF52" w:rsidR="1CB54A50">
              <w:rPr>
                <w:rFonts w:ascii="Verdana" w:hAnsi="Verdana" w:eastAsia="Verdana" w:cs="Verdana"/>
                <w:b w:val="0"/>
                <w:bCs w:val="0"/>
              </w:rPr>
              <w:t xml:space="preserve"> </w:t>
            </w:r>
            <w:r w:rsidRPr="550BBF52" w:rsidR="205ED229">
              <w:rPr>
                <w:rFonts w:ascii="Verdana" w:hAnsi="Verdana" w:eastAsia="Verdana" w:cs="Verdana"/>
                <w:b w:val="0"/>
                <w:bCs w:val="0"/>
              </w:rPr>
              <w:t>from the report</w:t>
            </w:r>
            <w:r w:rsidRPr="550BBF52" w:rsidR="01BF5CD4">
              <w:rPr>
                <w:rFonts w:ascii="Verdana" w:hAnsi="Verdana" w:eastAsia="Verdana" w:cs="Verdana"/>
                <w:b w:val="0"/>
                <w:bCs w:val="0"/>
              </w:rPr>
              <w:t>.</w:t>
            </w:r>
          </w:p>
          <w:p w:rsidRPr="008F47E2" w:rsidR="4C513AF8" w:rsidP="11D7DDE0" w:rsidRDefault="01BF5CD4" w14:paraId="765C8795" w14:textId="290EED41">
            <w:pPr>
              <w:pStyle w:val="ListParagraph"/>
              <w:numPr>
                <w:ilvl w:val="0"/>
                <w:numId w:val="55"/>
              </w:numPr>
              <w:spacing w:before="240" w:after="240"/>
              <w:jc w:val="both"/>
              <w:rPr>
                <w:rFonts w:ascii="Verdana" w:hAnsi="Verdana" w:eastAsia="Verdana" w:cs="Verdana"/>
              </w:rPr>
            </w:pPr>
            <w:r w:rsidRPr="243A751B">
              <w:rPr>
                <w:rFonts w:ascii="Verdana" w:hAnsi="Verdana" w:eastAsia="Verdana" w:cs="Verdana"/>
                <w:b/>
                <w:bCs/>
              </w:rPr>
              <w:lastRenderedPageBreak/>
              <w:t>ACKNOWLEDGED</w:t>
            </w:r>
            <w:r w:rsidRPr="243A751B">
              <w:rPr>
                <w:rFonts w:ascii="Verdana" w:hAnsi="Verdana" w:eastAsia="Verdana" w:cs="Verdana"/>
              </w:rPr>
              <w:t xml:space="preserve"> and </w:t>
            </w:r>
            <w:r w:rsidRPr="243A751B">
              <w:rPr>
                <w:rFonts w:ascii="Verdana" w:hAnsi="Verdana" w:eastAsia="Verdana" w:cs="Verdana"/>
                <w:b/>
                <w:bCs/>
              </w:rPr>
              <w:t>DISCUSSED</w:t>
            </w:r>
            <w:r w:rsidRPr="243A751B">
              <w:rPr>
                <w:rFonts w:ascii="Verdana" w:hAnsi="Verdana" w:eastAsia="Verdana" w:cs="Verdana"/>
              </w:rPr>
              <w:t xml:space="preserve"> the HB performance against key measures and targets.</w:t>
            </w:r>
          </w:p>
          <w:p w:rsidRPr="008F47E2" w:rsidR="4C513AF8" w:rsidP="11D7DDE0" w:rsidRDefault="01BF5CD4" w14:paraId="36FE20E6" w14:textId="2CE0A2DF">
            <w:pPr>
              <w:pStyle w:val="ListParagraph"/>
              <w:numPr>
                <w:ilvl w:val="0"/>
                <w:numId w:val="55"/>
              </w:numPr>
              <w:spacing w:before="240" w:after="240"/>
              <w:jc w:val="both"/>
              <w:rPr>
                <w:rFonts w:ascii="Verdana" w:hAnsi="Verdana" w:eastAsia="Verdana" w:cs="Verdana"/>
              </w:rPr>
            </w:pPr>
            <w:r w:rsidRPr="550BBF52" w:rsidR="01BF5CD4">
              <w:rPr>
                <w:rFonts w:ascii="Verdana" w:hAnsi="Verdana" w:eastAsia="Verdana" w:cs="Verdana"/>
                <w:b w:val="1"/>
                <w:bCs w:val="1"/>
              </w:rPr>
              <w:t>ACKNOWLEDGED</w:t>
            </w:r>
            <w:r w:rsidRPr="550BBF52" w:rsidR="01BF5CD4">
              <w:rPr>
                <w:rFonts w:ascii="Verdana" w:hAnsi="Verdana" w:eastAsia="Verdana" w:cs="Verdana"/>
              </w:rPr>
              <w:t xml:space="preserve"> the HB’s delivery of the 2025/26 Annual plan in Quarter two</w:t>
            </w:r>
            <w:r w:rsidRPr="550BBF52" w:rsidR="01BF5CD4">
              <w:rPr>
                <w:rFonts w:ascii="Verdana" w:hAnsi="Verdana" w:eastAsia="Verdana" w:cs="Verdana"/>
              </w:rPr>
              <w:t>.</w:t>
            </w:r>
            <w:r w:rsidRPr="550BBF52" w:rsidR="01BF5CD4">
              <w:rPr>
                <w:rFonts w:ascii="Verdana" w:hAnsi="Verdana" w:eastAsia="Verdana" w:cs="Verdana"/>
              </w:rPr>
              <w:t xml:space="preserve">  </w:t>
            </w:r>
            <w:r w:rsidRPr="550BBF52" w:rsidR="01BF5CD4">
              <w:rPr>
                <w:rFonts w:ascii="Verdana" w:hAnsi="Verdana" w:eastAsia="Verdana" w:cs="Verdana"/>
              </w:rPr>
              <w:t xml:space="preserve"> </w:t>
            </w:r>
          </w:p>
        </w:tc>
      </w:tr>
      <w:tr w:rsidRPr="008F47E2" w:rsidR="74AE601B" w:rsidTr="550BBF52" w14:paraId="570CDE8E" w14:textId="77777777">
        <w:trPr>
          <w:trHeight w:val="300"/>
        </w:trPr>
        <w:tc>
          <w:tcPr>
            <w:tcW w:w="1838" w:type="dxa"/>
            <w:tcMar>
              <w:top w:w="80" w:type="dxa"/>
              <w:left w:w="80" w:type="dxa"/>
              <w:bottom w:w="80" w:type="dxa"/>
              <w:right w:w="80" w:type="dxa"/>
            </w:tcMar>
          </w:tcPr>
          <w:p w:rsidR="74AE601B" w:rsidP="74AE601B" w:rsidRDefault="646246C7" w14:paraId="2B13F1C3" w14:textId="64F12E5D">
            <w:pPr>
              <w:rPr>
                <w:rFonts w:ascii="Verdana" w:hAnsi="Verdana" w:cs="Arial"/>
                <w:b/>
                <w:bCs/>
                <w:sz w:val="24"/>
                <w:szCs w:val="24"/>
              </w:rPr>
            </w:pPr>
            <w:bookmarkStart w:name="_Hlk118376192" w:id="18"/>
            <w:r w:rsidRPr="674D5D53">
              <w:rPr>
                <w:rFonts w:ascii="Verdana" w:hAnsi="Verdana" w:cs="Arial"/>
                <w:b/>
                <w:bCs/>
                <w:sz w:val="24"/>
                <w:szCs w:val="24"/>
              </w:rPr>
              <w:lastRenderedPageBreak/>
              <w:t>208/25</w:t>
            </w:r>
          </w:p>
        </w:tc>
        <w:tc>
          <w:tcPr>
            <w:tcW w:w="9072" w:type="dxa"/>
            <w:tcMar>
              <w:top w:w="80" w:type="dxa"/>
              <w:left w:w="80" w:type="dxa"/>
              <w:bottom w:w="80" w:type="dxa"/>
              <w:right w:w="80" w:type="dxa"/>
            </w:tcMar>
          </w:tcPr>
          <w:p w:rsidRPr="008F47E2" w:rsidR="0A5797A0" w:rsidP="74AE601B" w:rsidRDefault="3672C213" w14:paraId="0482DFA9" w14:textId="0D297ACD">
            <w:pPr>
              <w:jc w:val="both"/>
              <w:rPr>
                <w:rFonts w:ascii="Verdana" w:hAnsi="Verdana" w:eastAsia="Verdana" w:cs="Verdana"/>
                <w:b/>
                <w:bCs/>
                <w:color w:val="000000"/>
                <w:sz w:val="24"/>
                <w:szCs w:val="24"/>
              </w:rPr>
            </w:pPr>
            <w:r w:rsidRPr="674D5D53">
              <w:rPr>
                <w:rFonts w:ascii="Verdana" w:hAnsi="Verdana" w:eastAsia="Verdana" w:cs="Verdana"/>
                <w:b/>
                <w:bCs/>
                <w:color w:val="000000" w:themeColor="text1"/>
                <w:sz w:val="24"/>
                <w:szCs w:val="24"/>
              </w:rPr>
              <w:t xml:space="preserve">QUARTER TWO CONTINUING HEALTHCARE AND COMMISSIONING FUNCTION </w:t>
            </w:r>
          </w:p>
        </w:tc>
      </w:tr>
      <w:tr w:rsidRPr="008F47E2" w:rsidR="74AE601B" w:rsidTr="550BBF52" w14:paraId="27B4D536" w14:textId="77777777">
        <w:trPr>
          <w:trHeight w:val="300"/>
        </w:trPr>
        <w:tc>
          <w:tcPr>
            <w:tcW w:w="1838" w:type="dxa"/>
            <w:tcMar>
              <w:top w:w="80" w:type="dxa"/>
              <w:left w:w="80" w:type="dxa"/>
              <w:bottom w:w="80" w:type="dxa"/>
              <w:right w:w="80" w:type="dxa"/>
            </w:tcMar>
          </w:tcPr>
          <w:p w:rsidR="74AE601B" w:rsidP="74AE601B" w:rsidRDefault="74AE601B" w14:paraId="7BFB5D0B" w14:textId="77CF9657">
            <w:pPr>
              <w:rPr>
                <w:rFonts w:ascii="Verdana" w:hAnsi="Verdana" w:cs="Arial"/>
                <w:b/>
                <w:bCs/>
                <w:sz w:val="24"/>
                <w:szCs w:val="24"/>
              </w:rPr>
            </w:pPr>
          </w:p>
        </w:tc>
        <w:tc>
          <w:tcPr>
            <w:tcW w:w="9072" w:type="dxa"/>
            <w:tcMar>
              <w:top w:w="80" w:type="dxa"/>
              <w:left w:w="80" w:type="dxa"/>
              <w:bottom w:w="80" w:type="dxa"/>
              <w:right w:w="80" w:type="dxa"/>
            </w:tcMar>
          </w:tcPr>
          <w:p w:rsidR="74AE601B" w:rsidP="674D5D53" w:rsidRDefault="15B2875E" w14:paraId="249D3979" w14:textId="74E48B55">
            <w:pPr>
              <w:rPr>
                <w:rFonts w:ascii="Verdana" w:hAnsi="Verdana" w:eastAsia="Verdana" w:cs="Verdana"/>
                <w:color w:val="000000" w:themeColor="text1"/>
                <w:sz w:val="24"/>
                <w:szCs w:val="24"/>
              </w:rPr>
            </w:pPr>
            <w:r w:rsidRPr="43EB94E6" w:rsidR="3E89415E">
              <w:rPr>
                <w:rFonts w:ascii="Verdana" w:hAnsi="Verdana" w:eastAsia="Verdana" w:cs="Verdana"/>
                <w:color w:val="000000" w:themeColor="text1" w:themeTint="FF" w:themeShade="FF"/>
                <w:sz w:val="24"/>
                <w:szCs w:val="24"/>
              </w:rPr>
              <w:t xml:space="preserve">The Committee </w:t>
            </w:r>
            <w:r w:rsidRPr="43EB94E6" w:rsidR="26DD2DCE">
              <w:rPr>
                <w:rFonts w:ascii="Verdana" w:hAnsi="Verdana" w:eastAsia="Verdana" w:cs="Verdana"/>
                <w:b w:val="1"/>
                <w:bCs w:val="1"/>
                <w:color w:val="000000" w:themeColor="text1" w:themeTint="FF" w:themeShade="FF"/>
                <w:sz w:val="24"/>
                <w:szCs w:val="24"/>
              </w:rPr>
              <w:t>RECEIVED</w:t>
            </w:r>
            <w:r w:rsidRPr="43EB94E6" w:rsidR="26DD2DCE">
              <w:rPr>
                <w:rFonts w:ascii="Verdana" w:hAnsi="Verdana" w:eastAsia="Verdana" w:cs="Verdana"/>
                <w:color w:val="000000" w:themeColor="text1" w:themeTint="FF" w:themeShade="FF"/>
                <w:sz w:val="24"/>
                <w:szCs w:val="24"/>
              </w:rPr>
              <w:t xml:space="preserve"> </w:t>
            </w:r>
            <w:r w:rsidRPr="43EB94E6" w:rsidR="6F9BDB1D">
              <w:rPr>
                <w:rFonts w:ascii="Verdana" w:hAnsi="Verdana" w:eastAsia="Verdana" w:cs="Verdana"/>
                <w:color w:val="000000" w:themeColor="text1" w:themeTint="FF" w:themeShade="FF"/>
                <w:sz w:val="24"/>
                <w:szCs w:val="24"/>
              </w:rPr>
              <w:t xml:space="preserve">the </w:t>
            </w:r>
            <w:r w:rsidRPr="43EB94E6" w:rsidR="3F967623">
              <w:rPr>
                <w:rFonts w:ascii="Verdana" w:hAnsi="Verdana" w:eastAsia="Verdana" w:cs="Verdana"/>
                <w:color w:val="000000" w:themeColor="text1" w:themeTint="FF" w:themeShade="FF"/>
                <w:sz w:val="24"/>
                <w:szCs w:val="24"/>
              </w:rPr>
              <w:t>Quarter two Continuing Healthcare Performance report and Centralisation of the CHC Commissioning function.</w:t>
            </w:r>
          </w:p>
          <w:p w:rsidR="01196F9F" w:rsidP="2AFF651F" w:rsidRDefault="01196F9F" w14:paraId="698F20C9" w14:textId="2C2D4B63">
            <w:pPr>
              <w:rPr>
                <w:rFonts w:ascii="Verdana" w:hAnsi="Verdana" w:eastAsia="Verdana" w:cs="Verdana"/>
                <w:color w:val="000000" w:themeColor="text1"/>
                <w:sz w:val="24"/>
                <w:szCs w:val="24"/>
              </w:rPr>
            </w:pPr>
            <w:r w:rsidRPr="2AFF651F">
              <w:rPr>
                <w:rFonts w:ascii="Verdana" w:hAnsi="Verdana" w:eastAsia="Verdana" w:cs="Verdana"/>
                <w:color w:val="000000" w:themeColor="text1"/>
                <w:sz w:val="24"/>
                <w:szCs w:val="24"/>
              </w:rPr>
              <w:t>HR provided an overview of the CHC report.</w:t>
            </w:r>
          </w:p>
          <w:p w:rsidR="01196F9F" w:rsidP="2AFF651F" w:rsidRDefault="01196F9F" w14:paraId="62475883" w14:textId="7DD990BF">
            <w:pPr>
              <w:pStyle w:val="ListParagraph"/>
              <w:numPr>
                <w:ilvl w:val="0"/>
                <w:numId w:val="13"/>
              </w:numPr>
              <w:rPr>
                <w:rFonts w:ascii="Verdana" w:hAnsi="Verdana" w:eastAsia="Verdana" w:cs="Verdana"/>
                <w:color w:val="000000" w:themeColor="text1"/>
              </w:rPr>
            </w:pPr>
            <w:r w:rsidRPr="243A751B">
              <w:rPr>
                <w:rFonts w:ascii="Verdana" w:hAnsi="Verdana" w:eastAsia="Verdana" w:cs="Verdana"/>
                <w:color w:val="000000" w:themeColor="text1"/>
              </w:rPr>
              <w:t xml:space="preserve">The paper included summary pages for each </w:t>
            </w:r>
            <w:r w:rsidRPr="243A751B" w:rsidR="102084BF">
              <w:rPr>
                <w:rFonts w:ascii="Verdana" w:hAnsi="Verdana" w:eastAsia="Verdana" w:cs="Verdana"/>
                <w:color w:val="000000" w:themeColor="text1"/>
              </w:rPr>
              <w:t>S</w:t>
            </w:r>
            <w:r w:rsidRPr="243A751B">
              <w:rPr>
                <w:rFonts w:ascii="Verdana" w:hAnsi="Verdana" w:eastAsia="Verdana" w:cs="Verdana"/>
                <w:color w:val="000000" w:themeColor="text1"/>
              </w:rPr>
              <w:t xml:space="preserve">ervice </w:t>
            </w:r>
            <w:r w:rsidRPr="243A751B" w:rsidR="49D0217D">
              <w:rPr>
                <w:rFonts w:ascii="Verdana" w:hAnsi="Verdana" w:eastAsia="Verdana" w:cs="Verdana"/>
                <w:color w:val="000000" w:themeColor="text1"/>
              </w:rPr>
              <w:t>G</w:t>
            </w:r>
            <w:r w:rsidRPr="243A751B">
              <w:rPr>
                <w:rFonts w:ascii="Verdana" w:hAnsi="Verdana" w:eastAsia="Verdana" w:cs="Verdana"/>
                <w:color w:val="000000" w:themeColor="text1"/>
              </w:rPr>
              <w:t>roup, outlining key performance measures and trends compared to the previous year, as well as details on high-cost cases.</w:t>
            </w:r>
          </w:p>
          <w:p w:rsidR="01196F9F" w:rsidP="2AFF651F" w:rsidRDefault="01196F9F" w14:paraId="7DCE0CC1" w14:textId="69EB3AA3">
            <w:pPr>
              <w:pStyle w:val="ListParagraph"/>
              <w:numPr>
                <w:ilvl w:val="0"/>
                <w:numId w:val="13"/>
              </w:numPr>
              <w:rPr>
                <w:rFonts w:ascii="Verdana" w:hAnsi="Verdana" w:eastAsia="Verdana" w:cs="Verdana"/>
                <w:color w:val="000000" w:themeColor="text1"/>
              </w:rPr>
            </w:pPr>
            <w:r w:rsidRPr="2AFF651F">
              <w:rPr>
                <w:rFonts w:ascii="Verdana" w:hAnsi="Verdana" w:eastAsia="Verdana" w:cs="Verdana"/>
                <w:color w:val="000000" w:themeColor="text1"/>
              </w:rPr>
              <w:t>There were efforts were made to further condense the report and improve clarity, with plans to incorporate more visuals and concise summaries in future iterations.</w:t>
            </w:r>
          </w:p>
          <w:p w:rsidR="01196F9F" w:rsidP="2AFF651F" w:rsidRDefault="01196F9F" w14:paraId="71EF444C" w14:textId="7D7BAD74">
            <w:pPr>
              <w:rPr>
                <w:rFonts w:ascii="Verdana" w:hAnsi="Verdana" w:eastAsia="Verdana" w:cs="Verdana"/>
                <w:color w:val="000000" w:themeColor="text1"/>
                <w:sz w:val="24"/>
                <w:szCs w:val="24"/>
              </w:rPr>
            </w:pPr>
            <w:r w:rsidRPr="2AFF651F">
              <w:rPr>
                <w:rFonts w:ascii="Verdana" w:hAnsi="Verdana" w:eastAsia="Verdana" w:cs="Verdana"/>
                <w:color w:val="000000" w:themeColor="text1"/>
                <w:sz w:val="24"/>
                <w:szCs w:val="24"/>
              </w:rPr>
              <w:t>Update on Transformation Programme:</w:t>
            </w:r>
          </w:p>
          <w:p w:rsidR="01196F9F" w:rsidP="2AFF651F" w:rsidRDefault="01196F9F" w14:paraId="5FCD8062" w14:textId="43B1E991">
            <w:pPr>
              <w:pStyle w:val="ListParagraph"/>
              <w:numPr>
                <w:ilvl w:val="0"/>
                <w:numId w:val="12"/>
              </w:numPr>
              <w:rPr>
                <w:rFonts w:ascii="Verdana" w:hAnsi="Verdana" w:eastAsia="Verdana" w:cs="Verdana"/>
                <w:color w:val="000000" w:themeColor="text1"/>
              </w:rPr>
            </w:pPr>
            <w:r w:rsidRPr="2AFF651F">
              <w:rPr>
                <w:rFonts w:ascii="Verdana" w:hAnsi="Verdana" w:eastAsia="Verdana" w:cs="Verdana"/>
                <w:color w:val="000000" w:themeColor="text1"/>
              </w:rPr>
              <w:t>The central commissioning team was reported as nearly fully established.</w:t>
            </w:r>
          </w:p>
          <w:p w:rsidR="49B3BFAD" w:rsidP="2AFF651F" w:rsidRDefault="49B3BFAD" w14:paraId="0F29D1D4" w14:textId="282509E1">
            <w:pPr>
              <w:pStyle w:val="ListParagraph"/>
              <w:numPr>
                <w:ilvl w:val="0"/>
                <w:numId w:val="12"/>
              </w:numPr>
              <w:rPr>
                <w:rFonts w:ascii="Verdana" w:hAnsi="Verdana" w:eastAsia="Verdana" w:cs="Verdana"/>
                <w:color w:val="000000" w:themeColor="text1"/>
              </w:rPr>
            </w:pPr>
            <w:r w:rsidRPr="2AFF651F">
              <w:rPr>
                <w:rFonts w:ascii="Verdana" w:hAnsi="Verdana" w:eastAsia="Verdana" w:cs="Verdana"/>
                <w:color w:val="000000" w:themeColor="text1"/>
              </w:rPr>
              <w:t>The s</w:t>
            </w:r>
            <w:r w:rsidRPr="2AFF651F" w:rsidR="01196F9F">
              <w:rPr>
                <w:rFonts w:ascii="Verdana" w:hAnsi="Verdana" w:eastAsia="Verdana" w:cs="Verdana"/>
                <w:color w:val="000000" w:themeColor="text1"/>
              </w:rPr>
              <w:t>tandard operating protocols had been developed, and an executive-level high-cost case panel had been implemented.</w:t>
            </w:r>
          </w:p>
          <w:p w:rsidR="6BD79155" w:rsidP="2AFF651F" w:rsidRDefault="6BD79155" w14:paraId="6C71C5B7" w14:textId="3264F44C">
            <w:pPr>
              <w:pStyle w:val="ListParagraph"/>
              <w:numPr>
                <w:ilvl w:val="0"/>
                <w:numId w:val="12"/>
              </w:numPr>
              <w:rPr>
                <w:rFonts w:ascii="Verdana" w:hAnsi="Verdana" w:eastAsia="Verdana" w:cs="Verdana"/>
                <w:color w:val="000000" w:themeColor="text1"/>
              </w:rPr>
            </w:pPr>
            <w:r w:rsidRPr="2AFF651F">
              <w:rPr>
                <w:rFonts w:ascii="Verdana" w:hAnsi="Verdana" w:eastAsia="Verdana" w:cs="Verdana"/>
                <w:color w:val="000000" w:themeColor="text1"/>
              </w:rPr>
              <w:t>There were m</w:t>
            </w:r>
            <w:r w:rsidRPr="2AFF651F" w:rsidR="01196F9F">
              <w:rPr>
                <w:rFonts w:ascii="Verdana" w:hAnsi="Verdana" w:eastAsia="Verdana" w:cs="Verdana"/>
                <w:color w:val="000000" w:themeColor="text1"/>
              </w:rPr>
              <w:t xml:space="preserve">ultiple </w:t>
            </w:r>
            <w:r w:rsidRPr="2AFF651F" w:rsidR="0A74E909">
              <w:rPr>
                <w:rFonts w:ascii="Verdana" w:hAnsi="Verdana" w:eastAsia="Verdana" w:cs="Verdana"/>
                <w:color w:val="000000" w:themeColor="text1"/>
              </w:rPr>
              <w:t>workstreams that</w:t>
            </w:r>
            <w:r w:rsidRPr="2AFF651F" w:rsidR="01196F9F">
              <w:rPr>
                <w:rFonts w:ascii="Verdana" w:hAnsi="Verdana" w:eastAsia="Verdana" w:cs="Verdana"/>
                <w:color w:val="000000" w:themeColor="text1"/>
              </w:rPr>
              <w:t xml:space="preserve"> were in progress, including joint funding arrangements, operating model streamlining, market management, and right-sizing/review activities, with positive engagement from Local Authorities.</w:t>
            </w:r>
          </w:p>
          <w:p w:rsidR="633229DA" w:rsidP="2AFF651F" w:rsidRDefault="633229DA" w14:paraId="4D2CE928" w14:textId="321C0125">
            <w:pPr>
              <w:rPr>
                <w:rFonts w:ascii="Verdana" w:hAnsi="Verdana" w:eastAsia="Verdana" w:cs="Verdana"/>
                <w:color w:val="000000" w:themeColor="text1"/>
                <w:sz w:val="24"/>
                <w:szCs w:val="24"/>
              </w:rPr>
            </w:pPr>
            <w:r w:rsidRPr="2AFF651F">
              <w:rPr>
                <w:rFonts w:ascii="Verdana" w:hAnsi="Verdana" w:eastAsia="Verdana" w:cs="Verdana"/>
                <w:color w:val="000000" w:themeColor="text1"/>
                <w:sz w:val="24"/>
                <w:szCs w:val="24"/>
              </w:rPr>
              <w:t xml:space="preserve"> </w:t>
            </w:r>
            <w:r w:rsidRPr="2AFF651F" w:rsidR="01196F9F">
              <w:rPr>
                <w:rFonts w:ascii="Verdana" w:hAnsi="Verdana" w:eastAsia="Verdana" w:cs="Verdana"/>
                <w:color w:val="000000" w:themeColor="text1"/>
                <w:sz w:val="24"/>
                <w:szCs w:val="24"/>
              </w:rPr>
              <w:t>Risk Highlighted:</w:t>
            </w:r>
          </w:p>
          <w:p w:rsidR="01196F9F" w:rsidP="2AFF651F" w:rsidRDefault="01196F9F" w14:paraId="4EACD36F" w14:textId="70E3594E">
            <w:pPr>
              <w:pStyle w:val="ListParagraph"/>
              <w:numPr>
                <w:ilvl w:val="0"/>
                <w:numId w:val="11"/>
              </w:numPr>
              <w:rPr>
                <w:rFonts w:ascii="Verdana" w:hAnsi="Verdana" w:eastAsia="Verdana" w:cs="Verdana"/>
                <w:color w:val="000000" w:themeColor="text1"/>
              </w:rPr>
            </w:pPr>
            <w:r w:rsidRPr="2AFF651F">
              <w:rPr>
                <w:rFonts w:ascii="Verdana" w:hAnsi="Verdana" w:eastAsia="Verdana" w:cs="Verdana"/>
                <w:color w:val="000000" w:themeColor="text1"/>
              </w:rPr>
              <w:t>A key risk was identified regarding the introduction of direct payments by the Welsh Government from April 2026.</w:t>
            </w:r>
          </w:p>
          <w:p w:rsidR="01196F9F" w:rsidP="2AFF651F" w:rsidRDefault="01196F9F" w14:paraId="1637A664" w14:textId="7DC3F2C6">
            <w:pPr>
              <w:pStyle w:val="ListParagraph"/>
              <w:numPr>
                <w:ilvl w:val="0"/>
                <w:numId w:val="10"/>
              </w:numPr>
              <w:rPr>
                <w:rFonts w:ascii="Verdana" w:hAnsi="Verdana" w:eastAsia="Verdana" w:cs="Verdana"/>
                <w:color w:val="000000" w:themeColor="text1"/>
              </w:rPr>
            </w:pPr>
            <w:r w:rsidRPr="2AFF651F">
              <w:rPr>
                <w:rFonts w:ascii="Verdana" w:hAnsi="Verdana" w:eastAsia="Verdana" w:cs="Verdana"/>
                <w:color w:val="000000" w:themeColor="text1"/>
              </w:rPr>
              <w:t>It was noted that guidance and resources remained unclear, and proactive preparation would be required.</w:t>
            </w:r>
          </w:p>
          <w:p w:rsidR="4835EC51" w:rsidP="2AFF651F" w:rsidRDefault="4835EC51" w14:paraId="06143594" w14:textId="2B13CD61">
            <w:pPr>
              <w:spacing w:before="240" w:after="240"/>
              <w:rPr>
                <w:rFonts w:ascii="Verdana" w:hAnsi="Verdana" w:eastAsia="Verdana" w:cs="Verdana"/>
                <w:sz w:val="24"/>
                <w:szCs w:val="24"/>
              </w:rPr>
            </w:pPr>
            <w:r w:rsidRPr="2AFF651F">
              <w:rPr>
                <w:rFonts w:ascii="Verdana" w:hAnsi="Verdana" w:eastAsia="Verdana" w:cs="Verdana"/>
                <w:sz w:val="24"/>
                <w:szCs w:val="24"/>
              </w:rPr>
              <w:t>DN provided an update on Continuing Healthcare (CHC) activity for Mental Health and Learning Disabilities (MH&amp;LD).</w:t>
            </w:r>
          </w:p>
          <w:p w:rsidR="4835EC51" w:rsidP="2AFF651F" w:rsidRDefault="4835EC51" w14:paraId="128E0953" w14:textId="68559B63">
            <w:pPr>
              <w:pStyle w:val="ListParagraph"/>
              <w:numPr>
                <w:ilvl w:val="0"/>
                <w:numId w:val="7"/>
              </w:numPr>
              <w:spacing w:before="240" w:after="240"/>
              <w:rPr>
                <w:rFonts w:ascii="Verdana" w:hAnsi="Verdana" w:eastAsia="Verdana" w:cs="Verdana"/>
              </w:rPr>
            </w:pPr>
            <w:r w:rsidRPr="243A751B">
              <w:rPr>
                <w:rFonts w:ascii="Verdana" w:hAnsi="Verdana" w:eastAsia="Verdana" w:cs="Verdana"/>
              </w:rPr>
              <w:lastRenderedPageBreak/>
              <w:t xml:space="preserve">The total CHC cases had increased, with </w:t>
            </w:r>
            <w:r w:rsidRPr="243A751B" w:rsidR="276C893B">
              <w:rPr>
                <w:rFonts w:ascii="Verdana" w:hAnsi="Verdana" w:eastAsia="Verdana" w:cs="Verdana"/>
              </w:rPr>
              <w:t>the most</w:t>
            </w:r>
            <w:r w:rsidRPr="243A751B">
              <w:rPr>
                <w:rFonts w:ascii="Verdana" w:hAnsi="Verdana" w:eastAsia="Verdana" w:cs="Verdana"/>
              </w:rPr>
              <w:t xml:space="preserve"> growth in Mental Health.</w:t>
            </w:r>
          </w:p>
          <w:p w:rsidR="4835EC51" w:rsidP="2AFF651F" w:rsidRDefault="4835EC51" w14:paraId="41261CCC" w14:textId="3996FADC">
            <w:pPr>
              <w:pStyle w:val="ListParagraph"/>
              <w:numPr>
                <w:ilvl w:val="0"/>
                <w:numId w:val="7"/>
              </w:numPr>
              <w:spacing w:before="240" w:after="240"/>
              <w:rPr>
                <w:rFonts w:ascii="Verdana" w:hAnsi="Verdana" w:eastAsia="Verdana" w:cs="Verdana"/>
              </w:rPr>
            </w:pPr>
            <w:r w:rsidRPr="2AFF651F">
              <w:rPr>
                <w:rFonts w:ascii="Verdana" w:hAnsi="Verdana" w:eastAsia="Verdana" w:cs="Verdana"/>
              </w:rPr>
              <w:t>There were approximately 75% of the 468 cases that were jointly funded, highlighting the importance of regional work on joint commissioning and pooled budgets, although this was noted as complex and not a quick solution.</w:t>
            </w:r>
          </w:p>
          <w:p w:rsidR="4835EC51" w:rsidP="2AFF651F" w:rsidRDefault="4835EC51" w14:paraId="56B42863" w14:textId="042FB797">
            <w:pPr>
              <w:pStyle w:val="ListParagraph"/>
              <w:numPr>
                <w:ilvl w:val="0"/>
                <w:numId w:val="7"/>
              </w:numPr>
              <w:spacing w:before="240" w:after="240"/>
              <w:rPr>
                <w:rFonts w:ascii="Verdana" w:hAnsi="Verdana" w:eastAsia="Verdana" w:cs="Verdana"/>
              </w:rPr>
            </w:pPr>
            <w:r w:rsidRPr="2AFF651F">
              <w:rPr>
                <w:rFonts w:ascii="Verdana" w:hAnsi="Verdana" w:eastAsia="Verdana" w:cs="Verdana"/>
              </w:rPr>
              <w:t>A large proportion of placements remained residential, and there was a recognised need to develop more stepped options across the region to enable step-down care.</w:t>
            </w:r>
          </w:p>
          <w:p w:rsidR="4835EC51" w:rsidP="2AFF651F" w:rsidRDefault="4835EC51" w14:paraId="00A3CF09" w14:textId="53A87487">
            <w:pPr>
              <w:spacing w:before="240" w:after="240"/>
            </w:pPr>
            <w:r w:rsidRPr="2AFF651F">
              <w:rPr>
                <w:rFonts w:ascii="Verdana" w:hAnsi="Verdana" w:eastAsia="Verdana" w:cs="Verdana"/>
                <w:sz w:val="24"/>
                <w:szCs w:val="24"/>
              </w:rPr>
              <w:t>Financial Position:</w:t>
            </w:r>
          </w:p>
          <w:p w:rsidR="4835EC51" w:rsidP="2AFF651F" w:rsidRDefault="4835EC51" w14:paraId="17583ECE" w14:textId="10465FED">
            <w:pPr>
              <w:pStyle w:val="ListParagraph"/>
              <w:numPr>
                <w:ilvl w:val="0"/>
                <w:numId w:val="6"/>
              </w:numPr>
              <w:spacing w:before="240" w:after="240"/>
              <w:rPr>
                <w:rFonts w:ascii="Verdana" w:hAnsi="Verdana" w:eastAsia="Verdana" w:cs="Verdana"/>
              </w:rPr>
            </w:pPr>
            <w:r w:rsidRPr="2AFF651F">
              <w:rPr>
                <w:rFonts w:ascii="Verdana" w:hAnsi="Verdana" w:eastAsia="Verdana" w:cs="Verdana"/>
              </w:rPr>
              <w:t>The Service Group was on track to achieve targeted CHC savings of approximately £3.4m through rightsizing and stepping down packages.</w:t>
            </w:r>
          </w:p>
          <w:p w:rsidR="4835EC51" w:rsidP="2AFF651F" w:rsidRDefault="4835EC51" w14:paraId="572C5349" w14:textId="21D1E5BB">
            <w:pPr>
              <w:pStyle w:val="ListParagraph"/>
              <w:numPr>
                <w:ilvl w:val="0"/>
                <w:numId w:val="6"/>
              </w:numPr>
              <w:spacing w:before="240" w:after="240"/>
              <w:rPr>
                <w:rFonts w:ascii="Verdana" w:hAnsi="Verdana" w:eastAsia="Verdana" w:cs="Verdana"/>
              </w:rPr>
            </w:pPr>
            <w:r w:rsidRPr="2AFF651F">
              <w:rPr>
                <w:rFonts w:ascii="Verdana" w:hAnsi="Verdana" w:eastAsia="Verdana" w:cs="Verdana"/>
              </w:rPr>
              <w:t>However, significant growth pressures of £2–2.5m per year, which were not budgeted, could offset these savings.</w:t>
            </w:r>
          </w:p>
          <w:p w:rsidR="4835EC51" w:rsidP="2AFF651F" w:rsidRDefault="4835EC51" w14:paraId="7F770164" w14:textId="2548534E">
            <w:pPr>
              <w:pStyle w:val="ListParagraph"/>
              <w:numPr>
                <w:ilvl w:val="0"/>
                <w:numId w:val="6"/>
              </w:numPr>
              <w:spacing w:before="240" w:after="240"/>
              <w:rPr>
                <w:rFonts w:ascii="Verdana" w:hAnsi="Verdana" w:eastAsia="Verdana" w:cs="Verdana"/>
              </w:rPr>
            </w:pPr>
            <w:r w:rsidRPr="2AFF651F">
              <w:rPr>
                <w:rFonts w:ascii="Verdana" w:hAnsi="Verdana" w:eastAsia="Verdana" w:cs="Verdana"/>
              </w:rPr>
              <w:t>Additional financial pressure was noted from increased use of private sector beds; while numbers had reduced in Quarter two, they had risen again in Quarter three.</w:t>
            </w:r>
          </w:p>
          <w:p w:rsidR="4835EC51" w:rsidP="243A751B" w:rsidRDefault="4835EC51" w14:paraId="60EA5DC0" w14:textId="77E0147F">
            <w:pPr>
              <w:spacing w:before="240" w:after="240"/>
              <w:rPr>
                <w:rFonts w:ascii="Verdana" w:hAnsi="Verdana" w:eastAsia="Verdana" w:cs="Verdana"/>
                <w:sz w:val="24"/>
                <w:szCs w:val="24"/>
              </w:rPr>
            </w:pPr>
            <w:r w:rsidRPr="243A751B">
              <w:rPr>
                <w:rFonts w:ascii="Verdana" w:hAnsi="Verdana" w:eastAsia="Verdana" w:cs="Verdana"/>
                <w:sz w:val="24"/>
                <w:szCs w:val="24"/>
              </w:rPr>
              <w:t>D</w:t>
            </w:r>
            <w:r w:rsidRPr="243A751B" w:rsidR="114E320A">
              <w:rPr>
                <w:rFonts w:ascii="Verdana" w:hAnsi="Verdana" w:eastAsia="Verdana" w:cs="Verdana"/>
                <w:sz w:val="24"/>
                <w:szCs w:val="24"/>
              </w:rPr>
              <w:t>N</w:t>
            </w:r>
            <w:r w:rsidRPr="243A751B">
              <w:rPr>
                <w:rFonts w:ascii="Verdana" w:hAnsi="Verdana" w:eastAsia="Verdana" w:cs="Verdana"/>
                <w:sz w:val="24"/>
                <w:szCs w:val="24"/>
              </w:rPr>
              <w:t xml:space="preserve"> confirmed that block contracts with private providers and collaboration with other </w:t>
            </w:r>
            <w:r w:rsidRPr="243A751B" w:rsidR="534C9310">
              <w:rPr>
                <w:rFonts w:ascii="Verdana" w:hAnsi="Verdana" w:eastAsia="Verdana" w:cs="Verdana"/>
                <w:sz w:val="24"/>
                <w:szCs w:val="24"/>
              </w:rPr>
              <w:t>HB’</w:t>
            </w:r>
            <w:r w:rsidRPr="243A751B">
              <w:rPr>
                <w:rFonts w:ascii="Verdana" w:hAnsi="Verdana" w:eastAsia="Verdana" w:cs="Verdana"/>
                <w:sz w:val="24"/>
                <w:szCs w:val="24"/>
              </w:rPr>
              <w:t>s were being explored to manage costs.</w:t>
            </w:r>
          </w:p>
          <w:p w:rsidR="4835EC51" w:rsidP="2AFF651F" w:rsidRDefault="4835EC51" w14:paraId="614D8430" w14:textId="5DAA865D">
            <w:pPr>
              <w:spacing w:before="240" w:after="240"/>
            </w:pPr>
            <w:r w:rsidRPr="2AFF651F">
              <w:rPr>
                <w:rFonts w:ascii="Verdana" w:hAnsi="Verdana" w:eastAsia="Verdana" w:cs="Verdana"/>
                <w:sz w:val="24"/>
                <w:szCs w:val="24"/>
              </w:rPr>
              <w:t>Operational Challenges:</w:t>
            </w:r>
          </w:p>
          <w:p w:rsidR="4835EC51" w:rsidP="2AFF651F" w:rsidRDefault="4835EC51" w14:paraId="65BE8E6A" w14:textId="4068712C">
            <w:pPr>
              <w:pStyle w:val="ListParagraph"/>
              <w:numPr>
                <w:ilvl w:val="0"/>
                <w:numId w:val="4"/>
              </w:numPr>
              <w:spacing w:before="240" w:after="240"/>
              <w:rPr>
                <w:rFonts w:ascii="Verdana" w:hAnsi="Verdana" w:eastAsia="Verdana" w:cs="Verdana"/>
              </w:rPr>
            </w:pPr>
            <w:r w:rsidRPr="2AFF651F">
              <w:rPr>
                <w:rFonts w:ascii="Verdana" w:hAnsi="Verdana" w:eastAsia="Verdana" w:cs="Verdana"/>
              </w:rPr>
              <w:t>There was a demand at the front door that was described as unprecedented, impacting CHC and increasing reliance on private sector beds.</w:t>
            </w:r>
          </w:p>
          <w:p w:rsidR="4835EC51" w:rsidP="2AFF651F" w:rsidRDefault="4835EC51" w14:paraId="3CC3C92C" w14:textId="26096E05">
            <w:pPr>
              <w:spacing w:before="240" w:after="240"/>
              <w:rPr>
                <w:rFonts w:ascii="Verdana" w:hAnsi="Verdana" w:eastAsia="Verdana" w:cs="Verdana"/>
                <w:sz w:val="24"/>
                <w:szCs w:val="24"/>
              </w:rPr>
            </w:pPr>
            <w:r w:rsidRPr="550BBF52" w:rsidR="4835EC51">
              <w:rPr>
                <w:rFonts w:ascii="Verdana" w:hAnsi="Verdana" w:eastAsia="Verdana" w:cs="Verdana"/>
                <w:sz w:val="24"/>
                <w:szCs w:val="24"/>
              </w:rPr>
              <w:t xml:space="preserve">PP thanked DN </w:t>
            </w:r>
            <w:r w:rsidRPr="550BBF52" w:rsidR="345E1FE5">
              <w:rPr>
                <w:rFonts w:ascii="Verdana" w:hAnsi="Verdana" w:eastAsia="Verdana" w:cs="Verdana"/>
                <w:sz w:val="24"/>
                <w:szCs w:val="24"/>
              </w:rPr>
              <w:t xml:space="preserve">for a much improved and comprehensive report </w:t>
            </w:r>
            <w:r w:rsidRPr="550BBF52" w:rsidR="2A05A96C">
              <w:rPr>
                <w:rFonts w:ascii="Verdana" w:hAnsi="Verdana" w:eastAsia="Verdana" w:cs="Verdana"/>
                <w:sz w:val="24"/>
                <w:szCs w:val="24"/>
              </w:rPr>
              <w:t>noting the progress with centralising the commissioning function and the significant opportunity</w:t>
            </w:r>
            <w:r w:rsidRPr="550BBF52" w:rsidR="2A05A96C">
              <w:rPr>
                <w:rFonts w:ascii="Verdana" w:hAnsi="Verdana" w:eastAsia="Verdana" w:cs="Verdana"/>
                <w:sz w:val="24"/>
                <w:szCs w:val="24"/>
              </w:rPr>
              <w:t xml:space="preserve"> this presented for improved patient care and </w:t>
            </w:r>
            <w:r w:rsidRPr="550BBF52" w:rsidR="2A05A96C">
              <w:rPr>
                <w:rFonts w:ascii="Verdana" w:hAnsi="Verdana" w:eastAsia="Verdana" w:cs="Verdana"/>
                <w:sz w:val="24"/>
                <w:szCs w:val="24"/>
              </w:rPr>
              <w:t>sav</w:t>
            </w:r>
            <w:r w:rsidRPr="550BBF52" w:rsidR="10BF4293">
              <w:rPr>
                <w:rFonts w:ascii="Verdana" w:hAnsi="Verdana" w:eastAsia="Verdana" w:cs="Verdana"/>
                <w:sz w:val="24"/>
                <w:szCs w:val="24"/>
              </w:rPr>
              <w:t>ings. PP</w:t>
            </w:r>
            <w:r w:rsidRPr="550BBF52" w:rsidR="10BF4293">
              <w:rPr>
                <w:rFonts w:ascii="Verdana" w:hAnsi="Verdana" w:eastAsia="Verdana" w:cs="Verdana"/>
                <w:sz w:val="24"/>
                <w:szCs w:val="24"/>
              </w:rPr>
              <w:t xml:space="preserve"> </w:t>
            </w:r>
            <w:r w:rsidRPr="550BBF52" w:rsidR="4835EC51">
              <w:rPr>
                <w:rFonts w:ascii="Verdana" w:hAnsi="Verdana" w:eastAsia="Verdana" w:cs="Verdana"/>
                <w:sz w:val="24"/>
                <w:szCs w:val="24"/>
              </w:rPr>
              <w:t>welcomed questions:</w:t>
            </w:r>
          </w:p>
          <w:p w:rsidR="568763BD" w:rsidP="2AFF651F" w:rsidRDefault="568763BD" w14:paraId="7860C565" w14:textId="0968B231">
            <w:pPr>
              <w:spacing w:before="240" w:after="240"/>
              <w:rPr>
                <w:rFonts w:ascii="Verdana" w:hAnsi="Verdana" w:eastAsia="Verdana" w:cs="Verdana"/>
                <w:sz w:val="24"/>
                <w:szCs w:val="24"/>
              </w:rPr>
            </w:pPr>
            <w:r w:rsidRPr="2AFF651F">
              <w:rPr>
                <w:rFonts w:ascii="Verdana" w:hAnsi="Verdana" w:eastAsia="Verdana" w:cs="Verdana"/>
                <w:sz w:val="24"/>
                <w:szCs w:val="24"/>
              </w:rPr>
              <w:t>PP queried the reason for fluctuations in private sector bed usage, noting the drop to three beds in September 2025 followed by a rapid increase. DN explained that the reduction was due to initiatives such as overnight reassessment; however, increased formal detentions and limited alternatives subsequently led to a rise in usage.</w:t>
            </w:r>
          </w:p>
          <w:p w:rsidR="568763BD" w:rsidP="2AFF651F" w:rsidRDefault="568763BD" w14:paraId="236B7007" w14:textId="36DD882C">
            <w:pPr>
              <w:spacing w:before="240" w:after="240"/>
              <w:rPr>
                <w:rFonts w:ascii="Verdana" w:hAnsi="Verdana" w:eastAsia="Verdana" w:cs="Verdana"/>
                <w:sz w:val="24"/>
                <w:szCs w:val="24"/>
              </w:rPr>
            </w:pPr>
            <w:r w:rsidRPr="2AFF651F">
              <w:rPr>
                <w:rFonts w:ascii="Verdana" w:hAnsi="Verdana" w:eastAsia="Verdana" w:cs="Verdana"/>
                <w:sz w:val="24"/>
                <w:szCs w:val="24"/>
              </w:rPr>
              <w:t xml:space="preserve">PP asked whether consultants were becoming more risk averse due to outcomes from coroner’s hearings and Regulation 28 findings. DN </w:t>
            </w:r>
            <w:r w:rsidRPr="2AFF651F">
              <w:rPr>
                <w:rFonts w:ascii="Verdana" w:hAnsi="Verdana" w:eastAsia="Verdana" w:cs="Verdana"/>
                <w:sz w:val="24"/>
                <w:szCs w:val="24"/>
              </w:rPr>
              <w:lastRenderedPageBreak/>
              <w:t>confirmed that consultants were holding patients longer because of heightened risk aversion influenced by recent coroner’s hearings and Regulation 28 outcomes, which had increased lengths of stay.</w:t>
            </w:r>
          </w:p>
          <w:p w:rsidR="568763BD" w:rsidP="2AFF651F" w:rsidRDefault="568763BD" w14:paraId="2CBD98E4" w14:textId="054B2E56">
            <w:pPr>
              <w:spacing w:before="240" w:after="240"/>
            </w:pPr>
            <w:r w:rsidRPr="2AFF651F">
              <w:rPr>
                <w:rFonts w:ascii="Verdana" w:hAnsi="Verdana" w:eastAsia="Verdana" w:cs="Verdana"/>
                <w:sz w:val="24"/>
                <w:szCs w:val="24"/>
              </w:rPr>
              <w:t>PP then questioned whether there were issues within community teams and if care in the community was sufficient. DN advised that the service was working with Community Mental Health Teams (CMHTs) to release consultant outpatient capacity and strengthen home treatment options, as crisis teams were currently overwhelmed with assessments.</w:t>
            </w:r>
          </w:p>
          <w:p w:rsidR="568763BD" w:rsidP="2AFF651F" w:rsidRDefault="568763BD" w14:paraId="08E78010" w14:textId="02867EF7">
            <w:pPr>
              <w:spacing w:before="240" w:after="240"/>
            </w:pPr>
            <w:r w:rsidRPr="2AFF651F">
              <w:rPr>
                <w:rFonts w:ascii="Verdana" w:hAnsi="Verdana" w:eastAsia="Verdana" w:cs="Verdana"/>
                <w:sz w:val="24"/>
                <w:szCs w:val="24"/>
              </w:rPr>
              <w:t>A</w:t>
            </w:r>
            <w:r w:rsidRPr="2AFF651F" w:rsidR="5CECCAB5">
              <w:rPr>
                <w:rFonts w:ascii="Verdana" w:hAnsi="Verdana" w:eastAsia="Verdana" w:cs="Verdana"/>
                <w:sz w:val="24"/>
                <w:szCs w:val="24"/>
              </w:rPr>
              <w:t>LF</w:t>
            </w:r>
            <w:r w:rsidRPr="2AFF651F">
              <w:rPr>
                <w:rFonts w:ascii="Verdana" w:hAnsi="Verdana" w:eastAsia="Verdana" w:cs="Verdana"/>
                <w:sz w:val="24"/>
                <w:szCs w:val="24"/>
              </w:rPr>
              <w:t xml:space="preserve"> asked if the lack of suitable housing from </w:t>
            </w:r>
            <w:r w:rsidRPr="2AFF651F" w:rsidR="68E5D20A">
              <w:rPr>
                <w:rFonts w:ascii="Verdana" w:hAnsi="Verdana" w:eastAsia="Verdana" w:cs="Verdana"/>
                <w:sz w:val="24"/>
                <w:szCs w:val="24"/>
              </w:rPr>
              <w:t>L</w:t>
            </w:r>
            <w:r w:rsidRPr="2AFF651F">
              <w:rPr>
                <w:rFonts w:ascii="Verdana" w:hAnsi="Verdana" w:eastAsia="Verdana" w:cs="Verdana"/>
                <w:sz w:val="24"/>
                <w:szCs w:val="24"/>
              </w:rPr>
              <w:t xml:space="preserve">ocal </w:t>
            </w:r>
            <w:r w:rsidRPr="2AFF651F" w:rsidR="08B5E678">
              <w:rPr>
                <w:rFonts w:ascii="Verdana" w:hAnsi="Verdana" w:eastAsia="Verdana" w:cs="Verdana"/>
                <w:sz w:val="24"/>
                <w:szCs w:val="24"/>
              </w:rPr>
              <w:t>A</w:t>
            </w:r>
            <w:r w:rsidRPr="2AFF651F">
              <w:rPr>
                <w:rFonts w:ascii="Verdana" w:hAnsi="Verdana" w:eastAsia="Verdana" w:cs="Verdana"/>
                <w:sz w:val="24"/>
                <w:szCs w:val="24"/>
              </w:rPr>
              <w:t>uthorities was contributing to delayed discharges and increased patient risk.</w:t>
            </w:r>
            <w:r w:rsidRPr="2AFF651F" w:rsidR="39BAC34E">
              <w:rPr>
                <w:rFonts w:ascii="Verdana" w:hAnsi="Verdana" w:eastAsia="Verdana" w:cs="Verdana"/>
                <w:sz w:val="24"/>
                <w:szCs w:val="24"/>
              </w:rPr>
              <w:t xml:space="preserve"> DN</w:t>
            </w:r>
            <w:r w:rsidRPr="2AFF651F">
              <w:rPr>
                <w:rFonts w:ascii="Verdana" w:hAnsi="Verdana" w:eastAsia="Verdana" w:cs="Verdana"/>
                <w:sz w:val="24"/>
                <w:szCs w:val="24"/>
              </w:rPr>
              <w:t xml:space="preserve"> confirmed that housing was a significant factor; the lack of appropriate options had led to over-commissioning of residential placements and delays in step-down care. Regional work was ongoing to improve housing provision and create more patient options.</w:t>
            </w:r>
          </w:p>
          <w:p w:rsidR="3434B001" w:rsidP="2AFF651F" w:rsidRDefault="3434B001" w14:paraId="61A4D3C5" w14:textId="3A323AC7">
            <w:pPr>
              <w:spacing w:before="240" w:after="240"/>
              <w:rPr>
                <w:rFonts w:ascii="Verdana" w:hAnsi="Verdana" w:eastAsia="Verdana" w:cs="Verdana"/>
                <w:sz w:val="24"/>
                <w:szCs w:val="24"/>
              </w:rPr>
            </w:pPr>
            <w:r w:rsidRPr="2AFF651F">
              <w:rPr>
                <w:rFonts w:ascii="Verdana" w:hAnsi="Verdana" w:eastAsia="Verdana" w:cs="Verdana"/>
                <w:sz w:val="24"/>
                <w:szCs w:val="24"/>
              </w:rPr>
              <w:t>AD provided an update on review compliance and financial position.</w:t>
            </w:r>
          </w:p>
          <w:p w:rsidR="3434B001" w:rsidP="2AFF651F" w:rsidRDefault="3434B001" w14:paraId="0C6FBD2C" w14:textId="014C6C62">
            <w:pPr>
              <w:pStyle w:val="ListParagraph"/>
              <w:numPr>
                <w:ilvl w:val="0"/>
                <w:numId w:val="3"/>
              </w:numPr>
              <w:spacing w:before="240" w:after="240"/>
              <w:rPr>
                <w:rFonts w:ascii="Verdana" w:hAnsi="Verdana" w:eastAsia="Verdana" w:cs="Verdana"/>
              </w:rPr>
            </w:pPr>
            <w:r w:rsidRPr="2AFF651F">
              <w:rPr>
                <w:rFonts w:ascii="Verdana" w:hAnsi="Verdana" w:eastAsia="Verdana" w:cs="Verdana"/>
              </w:rPr>
              <w:t>The compliance for care home reviews improved, with all 27 outstanding reviews for quarter three completed.</w:t>
            </w:r>
          </w:p>
          <w:p w:rsidR="3434B001" w:rsidP="2AFF651F" w:rsidRDefault="3434B001" w14:paraId="011CD687" w14:textId="240A7C44">
            <w:pPr>
              <w:pStyle w:val="ListParagraph"/>
              <w:numPr>
                <w:ilvl w:val="0"/>
                <w:numId w:val="3"/>
              </w:numPr>
              <w:spacing w:before="240" w:after="240"/>
              <w:rPr>
                <w:rFonts w:ascii="Verdana" w:hAnsi="Verdana" w:eastAsia="Verdana" w:cs="Verdana"/>
              </w:rPr>
            </w:pPr>
            <w:r w:rsidRPr="2AFF651F">
              <w:rPr>
                <w:rFonts w:ascii="Verdana" w:hAnsi="Verdana" w:eastAsia="Verdana" w:cs="Verdana"/>
              </w:rPr>
              <w:t>For community reviews, a staffing deficit of 66.6% in quarter two was noted due to a small team of four; this had improved with three staff now in post. Outstanding reviews were being prioritised and monitored weekly.</w:t>
            </w:r>
          </w:p>
          <w:p w:rsidR="3434B001" w:rsidP="2AFF651F" w:rsidRDefault="3434B001" w14:paraId="110D13AC" w14:textId="52F2AE18">
            <w:pPr>
              <w:pStyle w:val="ListParagraph"/>
              <w:numPr>
                <w:ilvl w:val="0"/>
                <w:numId w:val="3"/>
              </w:numPr>
              <w:spacing w:before="240" w:after="240"/>
              <w:rPr>
                <w:rFonts w:ascii="Verdana" w:hAnsi="Verdana" w:eastAsia="Verdana" w:cs="Verdana"/>
              </w:rPr>
            </w:pPr>
            <w:r w:rsidRPr="2AFF651F">
              <w:rPr>
                <w:rFonts w:ascii="Verdana" w:hAnsi="Verdana" w:eastAsia="Verdana" w:cs="Verdana"/>
              </w:rPr>
              <w:t>There were six new high-cost district nursing placements that were added in quarter two, while five ceased funding.</w:t>
            </w:r>
          </w:p>
          <w:p w:rsidR="3434B001" w:rsidP="2AFF651F" w:rsidRDefault="3434B001" w14:paraId="3944BE9A" w14:textId="7F6E8B00">
            <w:pPr>
              <w:pStyle w:val="ListParagraph"/>
              <w:numPr>
                <w:ilvl w:val="0"/>
                <w:numId w:val="3"/>
              </w:numPr>
              <w:spacing w:before="240" w:after="240"/>
              <w:rPr>
                <w:rFonts w:ascii="Verdana" w:hAnsi="Verdana" w:eastAsia="Verdana" w:cs="Verdana"/>
              </w:rPr>
            </w:pPr>
            <w:r w:rsidRPr="2AFF651F">
              <w:rPr>
                <w:rFonts w:ascii="Verdana" w:hAnsi="Verdana" w:eastAsia="Verdana" w:cs="Verdana"/>
              </w:rPr>
              <w:t>One care home remained under escalated concerns, although standards were improving and may allow for step-down and new placements by the end of quarter three.</w:t>
            </w:r>
          </w:p>
          <w:p w:rsidR="3D4FA7FE" w:rsidP="2AFF651F" w:rsidRDefault="3D4FA7FE" w14:paraId="2B328C43" w14:textId="70FC13E8">
            <w:pPr>
              <w:pStyle w:val="ListParagraph"/>
              <w:numPr>
                <w:ilvl w:val="0"/>
                <w:numId w:val="3"/>
              </w:numPr>
              <w:spacing w:before="240" w:after="240"/>
              <w:rPr>
                <w:rFonts w:ascii="Verdana" w:hAnsi="Verdana" w:eastAsia="Verdana" w:cs="Verdana"/>
              </w:rPr>
            </w:pPr>
            <w:r w:rsidRPr="2AFF651F">
              <w:rPr>
                <w:rFonts w:ascii="Verdana" w:hAnsi="Verdana" w:eastAsia="Verdana" w:cs="Verdana"/>
              </w:rPr>
              <w:t>The c</w:t>
            </w:r>
            <w:r w:rsidRPr="2AFF651F" w:rsidR="3434B001">
              <w:rPr>
                <w:rFonts w:ascii="Verdana" w:hAnsi="Verdana" w:eastAsia="Verdana" w:cs="Verdana"/>
              </w:rPr>
              <w:t>are home occupancy across Swansea Bay and Neath Port Talbot stood at 91%.</w:t>
            </w:r>
          </w:p>
          <w:p w:rsidR="3434B001" w:rsidP="2AFF651F" w:rsidRDefault="3434B001" w14:paraId="0E57AEF8" w14:textId="6CB3FE63">
            <w:pPr>
              <w:pStyle w:val="ListParagraph"/>
              <w:numPr>
                <w:ilvl w:val="0"/>
                <w:numId w:val="3"/>
              </w:numPr>
              <w:spacing w:before="240" w:after="240"/>
              <w:rPr>
                <w:rFonts w:ascii="Verdana" w:hAnsi="Verdana" w:eastAsia="Verdana" w:cs="Verdana"/>
              </w:rPr>
            </w:pPr>
            <w:r w:rsidRPr="2AFF651F">
              <w:rPr>
                <w:rFonts w:ascii="Verdana" w:hAnsi="Verdana" w:eastAsia="Verdana" w:cs="Verdana"/>
              </w:rPr>
              <w:t>CHC expenditure had plateaued over the past 12 months, with a reduction in quarters one and two of 2024/25, primarily due to fewer packages.</w:t>
            </w:r>
          </w:p>
          <w:p w:rsidR="3434B001" w:rsidP="2AFF651F" w:rsidRDefault="3434B001" w14:paraId="714FA7CC" w14:textId="02AF9769">
            <w:pPr>
              <w:pStyle w:val="ListParagraph"/>
              <w:numPr>
                <w:ilvl w:val="0"/>
                <w:numId w:val="3"/>
              </w:numPr>
              <w:spacing w:before="240" w:after="240"/>
              <w:rPr>
                <w:rFonts w:ascii="Verdana" w:hAnsi="Verdana" w:eastAsia="Verdana" w:cs="Verdana"/>
              </w:rPr>
            </w:pPr>
            <w:r w:rsidRPr="2AFF651F">
              <w:rPr>
                <w:rFonts w:ascii="Verdana" w:hAnsi="Verdana" w:eastAsia="Verdana" w:cs="Verdana"/>
              </w:rPr>
              <w:lastRenderedPageBreak/>
              <w:t>The interim Funded Nursing Care (FNC) rate continued to apply pending an all-Wales agreement, which would be updated in the next report.</w:t>
            </w:r>
          </w:p>
          <w:p w:rsidR="3434B001" w:rsidP="2AFF651F" w:rsidRDefault="10AF158F" w14:paraId="0CD69F22" w14:textId="358284D7">
            <w:pPr>
              <w:pStyle w:val="ListParagraph"/>
              <w:numPr>
                <w:ilvl w:val="0"/>
                <w:numId w:val="3"/>
              </w:numPr>
              <w:spacing w:before="240" w:after="240"/>
              <w:rPr>
                <w:rFonts w:ascii="Verdana" w:hAnsi="Verdana" w:eastAsia="Verdana" w:cs="Verdana"/>
              </w:rPr>
            </w:pPr>
            <w:r w:rsidRPr="553F464E">
              <w:rPr>
                <w:rFonts w:ascii="Verdana" w:hAnsi="Verdana" w:eastAsia="Verdana" w:cs="Verdana"/>
              </w:rPr>
              <w:t xml:space="preserve">Overall, the Primary Care Team (PCT) expected to break even at </w:t>
            </w:r>
            <w:r w:rsidRPr="553F464E" w:rsidR="6EA8CB19">
              <w:rPr>
                <w:rFonts w:ascii="Verdana" w:hAnsi="Verdana" w:eastAsia="Verdana" w:cs="Verdana"/>
              </w:rPr>
              <w:t>the end</w:t>
            </w:r>
            <w:r w:rsidRPr="553F464E" w:rsidR="41EE9278">
              <w:rPr>
                <w:rFonts w:ascii="Verdana" w:hAnsi="Verdana" w:eastAsia="Verdana" w:cs="Verdana"/>
              </w:rPr>
              <w:t xml:space="preserve"> of the year.</w:t>
            </w:r>
          </w:p>
          <w:p w:rsidR="52CA3FA6" w:rsidP="2AFF651F" w:rsidRDefault="2661FC8F" w14:paraId="113DAA04" w14:textId="06CDB465">
            <w:pPr>
              <w:spacing w:before="240" w:after="240"/>
              <w:rPr>
                <w:rFonts w:ascii="Verdana" w:hAnsi="Verdana" w:eastAsia="Verdana" w:cs="Verdana"/>
                <w:sz w:val="24"/>
                <w:szCs w:val="24"/>
              </w:rPr>
            </w:pPr>
            <w:r w:rsidRPr="553F464E">
              <w:rPr>
                <w:rFonts w:ascii="Verdana" w:hAnsi="Verdana" w:eastAsia="Verdana" w:cs="Verdana"/>
                <w:sz w:val="24"/>
                <w:szCs w:val="24"/>
              </w:rPr>
              <w:t>HR confirmed that no representative from the Children and Young People’s Service was present at the meeting. She offered to take any specific questions back to the service and provide responses following the meeting.</w:t>
            </w:r>
          </w:p>
          <w:p w:rsidR="2AFF651F" w:rsidP="553F464E" w:rsidRDefault="611B8D0C" w14:paraId="589EAA87" w14:textId="47E36038">
            <w:pPr>
              <w:spacing w:before="240" w:after="240"/>
              <w:rPr>
                <w:rFonts w:ascii="Verdana" w:hAnsi="Verdana" w:eastAsia="Verdana" w:cs="Verdana"/>
                <w:sz w:val="24"/>
                <w:szCs w:val="24"/>
              </w:rPr>
            </w:pPr>
            <w:r w:rsidRPr="243A751B">
              <w:rPr>
                <w:rFonts w:ascii="Verdana" w:hAnsi="Verdana" w:eastAsia="Verdana" w:cs="Verdana"/>
                <w:sz w:val="24"/>
                <w:szCs w:val="24"/>
              </w:rPr>
              <w:t>RO asked why the Continuing Care Panel was not held in July and August</w:t>
            </w:r>
            <w:r w:rsidRPr="243A751B" w:rsidR="4826ED4D">
              <w:rPr>
                <w:rFonts w:ascii="Verdana" w:hAnsi="Verdana" w:eastAsia="Verdana" w:cs="Verdana"/>
                <w:sz w:val="24"/>
                <w:szCs w:val="24"/>
              </w:rPr>
              <w:t xml:space="preserve"> 2025</w:t>
            </w:r>
            <w:r w:rsidRPr="243A751B">
              <w:rPr>
                <w:rFonts w:ascii="Verdana" w:hAnsi="Verdana" w:eastAsia="Verdana" w:cs="Verdana"/>
                <w:sz w:val="24"/>
                <w:szCs w:val="24"/>
              </w:rPr>
              <w:t>, what the implications were, and how the process would be brought back on track. KG explained that urgent decisions were made outside of panels, when necessary, with retrospective quality assurance applied. She confirmed that steps were being taken to restore the panel process.</w:t>
            </w:r>
          </w:p>
          <w:p w:rsidR="2AFF651F" w:rsidP="553F464E" w:rsidRDefault="611B8D0C" w14:paraId="35A5E111" w14:textId="53EA0DA0">
            <w:pPr>
              <w:spacing w:before="240" w:after="240"/>
            </w:pPr>
            <w:r w:rsidRPr="553F464E">
              <w:rPr>
                <w:rFonts w:ascii="Verdana" w:hAnsi="Verdana" w:eastAsia="Verdana" w:cs="Verdana"/>
                <w:sz w:val="24"/>
                <w:szCs w:val="24"/>
              </w:rPr>
              <w:t>PP requested details on challenges with recruitment of health care support workers and staff unavailability, specifically asking for the number of vacancies and how sickness absence was being managed. KG acknowledged recruitment challenges and confirmed that sickness absence was being monitored, with mitigation measures in place. Further detail on vacancies would be provided outside the meeting.</w:t>
            </w:r>
          </w:p>
          <w:p w:rsidR="2AFF651F" w:rsidP="553F464E" w:rsidRDefault="611B8D0C" w14:paraId="22C0347C" w14:textId="23AFB18F">
            <w:pPr>
              <w:spacing w:before="240" w:after="240"/>
            </w:pPr>
            <w:r w:rsidRPr="553F464E">
              <w:rPr>
                <w:rFonts w:ascii="Verdana" w:hAnsi="Verdana" w:eastAsia="Verdana" w:cs="Verdana"/>
                <w:sz w:val="24"/>
                <w:szCs w:val="24"/>
              </w:rPr>
              <w:t>JC raised a governance concern about decisions being made outside of panels, emphasising the need for proper governance and assurance for these processes. KG agreed to take the governance point back for further discussion and reiterated that retrospective quality assurance was applied to urgent decisions.</w:t>
            </w:r>
          </w:p>
          <w:p w:rsidR="74AE601B" w:rsidP="243A751B" w:rsidRDefault="6F11D679" w14:paraId="50A6FC7F" w14:textId="4121A6AA">
            <w:pPr>
              <w:spacing w:before="240" w:after="240"/>
              <w:rPr>
                <w:rFonts w:ascii="Verdana" w:hAnsi="Verdana" w:eastAsia="Verdana" w:cs="Verdana"/>
              </w:rPr>
            </w:pPr>
            <w:r w:rsidRPr="243A751B">
              <w:rPr>
                <w:rFonts w:ascii="Verdana" w:hAnsi="Verdana" w:eastAsia="Verdana" w:cs="Verdana"/>
                <w:b/>
                <w:bCs/>
                <w:sz w:val="24"/>
                <w:szCs w:val="24"/>
              </w:rPr>
              <w:t>The Committee</w:t>
            </w:r>
            <w:r w:rsidRPr="243A751B" w:rsidR="5B411EBA">
              <w:rPr>
                <w:rFonts w:ascii="Verdana" w:hAnsi="Verdana" w:eastAsia="Verdana" w:cs="Verdana"/>
                <w:b/>
                <w:bCs/>
                <w:sz w:val="24"/>
                <w:szCs w:val="24"/>
              </w:rPr>
              <w:t>:</w:t>
            </w:r>
          </w:p>
          <w:p w:rsidRPr="008F47E2" w:rsidR="74AE601B" w:rsidP="777EDB52" w:rsidRDefault="408277ED" w14:paraId="5A21A952" w14:textId="0957EF63">
            <w:pPr>
              <w:pStyle w:val="ListParagraph"/>
              <w:numPr>
                <w:ilvl w:val="0"/>
                <w:numId w:val="22"/>
              </w:numPr>
              <w:spacing w:before="240" w:after="240"/>
              <w:rPr>
                <w:rFonts w:ascii="Verdana" w:hAnsi="Verdana" w:eastAsia="Verdana" w:cs="Verdana"/>
                <w:b w:val="1"/>
                <w:bCs w:val="1"/>
                <w:lang w:val="en-GB"/>
              </w:rPr>
            </w:pPr>
            <w:r w:rsidRPr="550BBF52" w:rsidR="408277ED">
              <w:rPr>
                <w:rFonts w:ascii="Verdana" w:hAnsi="Verdana" w:eastAsia="Verdana" w:cs="Verdana"/>
                <w:b w:val="1"/>
                <w:bCs w:val="1"/>
                <w:lang w:val="en-GB"/>
              </w:rPr>
              <w:t xml:space="preserve">CONSIDERED </w:t>
            </w:r>
            <w:r w:rsidRPr="550BBF52" w:rsidR="408277ED">
              <w:rPr>
                <w:rFonts w:ascii="Verdana" w:hAnsi="Verdana" w:eastAsia="Verdana" w:cs="Verdana"/>
                <w:lang w:val="en-GB"/>
              </w:rPr>
              <w:t>the contents of the report and</w:t>
            </w:r>
            <w:r w:rsidRPr="550BBF52" w:rsidR="408277ED">
              <w:rPr>
                <w:rFonts w:ascii="Verdana" w:hAnsi="Verdana" w:eastAsia="Verdana" w:cs="Verdana"/>
                <w:b w:val="1"/>
                <w:bCs w:val="1"/>
                <w:lang w:val="en-GB"/>
              </w:rPr>
              <w:t xml:space="preserve"> TOOK ASSURANCE.</w:t>
            </w:r>
          </w:p>
        </w:tc>
      </w:tr>
      <w:tr w:rsidRPr="008F47E2" w:rsidR="05F45CBF" w:rsidTr="550BBF52" w14:paraId="531779B1" w14:textId="77777777">
        <w:trPr>
          <w:trHeight w:val="300"/>
        </w:trPr>
        <w:tc>
          <w:tcPr>
            <w:tcW w:w="1838" w:type="dxa"/>
            <w:tcMar>
              <w:top w:w="80" w:type="dxa"/>
              <w:left w:w="80" w:type="dxa"/>
              <w:bottom w:w="80" w:type="dxa"/>
              <w:right w:w="80" w:type="dxa"/>
            </w:tcMar>
          </w:tcPr>
          <w:p w:rsidR="38E9EB0C" w:rsidP="05F45CBF" w:rsidRDefault="3F24D48F" w14:paraId="35BBA3B9" w14:textId="351C2F70">
            <w:pPr>
              <w:rPr>
                <w:rFonts w:ascii="Verdana" w:hAnsi="Verdana" w:cs="Arial"/>
                <w:b/>
                <w:bCs/>
                <w:sz w:val="24"/>
                <w:szCs w:val="24"/>
              </w:rPr>
            </w:pPr>
            <w:r w:rsidRPr="674D5D53">
              <w:rPr>
                <w:rFonts w:ascii="Verdana" w:hAnsi="Verdana" w:cs="Arial"/>
                <w:b/>
                <w:bCs/>
                <w:sz w:val="24"/>
                <w:szCs w:val="24"/>
              </w:rPr>
              <w:lastRenderedPageBreak/>
              <w:t>209/25</w:t>
            </w:r>
          </w:p>
        </w:tc>
        <w:tc>
          <w:tcPr>
            <w:tcW w:w="9072" w:type="dxa"/>
            <w:tcMar>
              <w:top w:w="80" w:type="dxa"/>
              <w:left w:w="80" w:type="dxa"/>
              <w:bottom w:w="80" w:type="dxa"/>
              <w:right w:w="80" w:type="dxa"/>
            </w:tcMar>
          </w:tcPr>
          <w:p w:rsidRPr="008F47E2" w:rsidR="38E9EB0C" w:rsidP="05F45CBF" w:rsidRDefault="6764B2A6" w14:paraId="4D933CC7" w14:textId="4F071EAB">
            <w:pPr>
              <w:spacing w:line="276" w:lineRule="auto"/>
              <w:rPr>
                <w:rFonts w:ascii="Verdana" w:hAnsi="Verdana" w:eastAsia="Verdana" w:cs="Verdana"/>
                <w:b/>
                <w:bCs/>
                <w:color w:val="000000"/>
                <w:sz w:val="24"/>
                <w:szCs w:val="24"/>
              </w:rPr>
            </w:pPr>
            <w:r w:rsidRPr="674D5D53">
              <w:rPr>
                <w:rFonts w:ascii="Verdana" w:hAnsi="Verdana" w:eastAsia="Verdana" w:cs="Verdana"/>
                <w:b/>
                <w:bCs/>
                <w:color w:val="000000" w:themeColor="text1"/>
                <w:sz w:val="24"/>
                <w:szCs w:val="24"/>
              </w:rPr>
              <w:t xml:space="preserve">POPULATION HEALTH BRIEFING </w:t>
            </w:r>
          </w:p>
        </w:tc>
      </w:tr>
      <w:tr w:rsidRPr="008F47E2" w:rsidR="05F45CBF" w:rsidTr="550BBF52" w14:paraId="60111015" w14:textId="77777777">
        <w:trPr>
          <w:trHeight w:val="300"/>
        </w:trPr>
        <w:tc>
          <w:tcPr>
            <w:tcW w:w="1838" w:type="dxa"/>
            <w:tcMar>
              <w:top w:w="80" w:type="dxa"/>
              <w:left w:w="80" w:type="dxa"/>
              <w:bottom w:w="80" w:type="dxa"/>
              <w:right w:w="80" w:type="dxa"/>
            </w:tcMar>
          </w:tcPr>
          <w:p w:rsidR="05F45CBF" w:rsidP="05F45CBF" w:rsidRDefault="05F45CBF" w14:paraId="5624DA7D" w14:textId="692E96BE">
            <w:pPr>
              <w:rPr>
                <w:rFonts w:ascii="Verdana" w:hAnsi="Verdana" w:cs="Arial"/>
                <w:b/>
                <w:bCs/>
                <w:sz w:val="24"/>
                <w:szCs w:val="24"/>
              </w:rPr>
            </w:pPr>
          </w:p>
        </w:tc>
        <w:tc>
          <w:tcPr>
            <w:tcW w:w="9072" w:type="dxa"/>
            <w:tcMar>
              <w:top w:w="80" w:type="dxa"/>
              <w:left w:w="80" w:type="dxa"/>
              <w:bottom w:w="80" w:type="dxa"/>
              <w:right w:w="80" w:type="dxa"/>
            </w:tcMar>
          </w:tcPr>
          <w:p w:rsidRPr="008F47E2" w:rsidR="15172985" w:rsidP="243A751B" w:rsidRDefault="1DB2CA3D" w14:paraId="1382E3FC" w14:textId="54A88E74">
            <w:pPr>
              <w:spacing w:before="0" w:after="0"/>
              <w:rPr>
                <w:rFonts w:ascii="Verdana" w:hAnsi="Verdana" w:eastAsia="Verdana" w:cs="Verdana"/>
                <w:sz w:val="24"/>
                <w:szCs w:val="24"/>
              </w:rPr>
            </w:pPr>
            <w:r w:rsidRPr="243A751B">
              <w:rPr>
                <w:rFonts w:ascii="Verdana" w:hAnsi="Verdana" w:eastAsia="Verdana" w:cs="Verdana"/>
                <w:sz w:val="24"/>
                <w:szCs w:val="24"/>
              </w:rPr>
              <w:t>The report would be deferred for discussion at the PFC in December 2025 or January 2026. The Committee agreed that the Board should be informed that there are significant and challenging financial issues requiring discussion at this meeting.</w:t>
            </w:r>
          </w:p>
          <w:p w:rsidRPr="008F47E2" w:rsidR="15172985" w:rsidP="243A751B" w:rsidRDefault="15172985" w14:paraId="3411D12A" w14:textId="7ED95930">
            <w:pPr>
              <w:spacing w:before="0" w:after="0"/>
              <w:rPr>
                <w:rFonts w:ascii="Verdana" w:hAnsi="Verdana" w:eastAsia="Verdana" w:cs="Verdana"/>
                <w:sz w:val="24"/>
                <w:szCs w:val="24"/>
              </w:rPr>
            </w:pPr>
          </w:p>
        </w:tc>
      </w:tr>
      <w:bookmarkEnd w:id="18"/>
      <w:tr w:rsidRPr="008F47E2" w:rsidR="00A4287E" w:rsidTr="550BBF52" w14:paraId="5EEC28A4" w14:textId="77777777">
        <w:trPr>
          <w:trHeight w:val="519"/>
        </w:trPr>
        <w:tc>
          <w:tcPr>
            <w:tcW w:w="1838" w:type="dxa"/>
            <w:tcMar>
              <w:top w:w="80" w:type="dxa"/>
              <w:left w:w="80" w:type="dxa"/>
              <w:bottom w:w="80" w:type="dxa"/>
              <w:right w:w="80" w:type="dxa"/>
            </w:tcMar>
          </w:tcPr>
          <w:p w:rsidRPr="00ED203F" w:rsidR="00A4287E" w:rsidP="3F706992" w:rsidRDefault="5267BC0E" w14:paraId="65FD3C8F" w14:textId="5592DF12">
            <w:pPr>
              <w:rPr>
                <w:rFonts w:ascii="Verdana" w:hAnsi="Verdana" w:cs="Arial"/>
                <w:b/>
                <w:bCs/>
                <w:sz w:val="24"/>
                <w:szCs w:val="24"/>
              </w:rPr>
            </w:pPr>
            <w:r w:rsidRPr="674D5D53">
              <w:rPr>
                <w:rFonts w:ascii="Verdana" w:hAnsi="Verdana" w:cs="Arial"/>
                <w:b/>
                <w:bCs/>
                <w:sz w:val="24"/>
                <w:szCs w:val="24"/>
              </w:rPr>
              <w:lastRenderedPageBreak/>
              <w:t>210/25</w:t>
            </w:r>
          </w:p>
        </w:tc>
        <w:tc>
          <w:tcPr>
            <w:tcW w:w="9072" w:type="dxa"/>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8F47E2" w:rsidR="00A4287E" w:rsidTr="550BBF52" w14:paraId="4028FE3D" w14:textId="77777777">
        <w:trPr>
          <w:trHeight w:val="1005"/>
        </w:trPr>
        <w:tc>
          <w:tcPr>
            <w:tcW w:w="1838" w:type="dxa"/>
            <w:tcMar>
              <w:top w:w="80" w:type="dxa"/>
              <w:left w:w="80" w:type="dxa"/>
              <w:bottom w:w="80" w:type="dxa"/>
              <w:right w:w="80" w:type="dxa"/>
            </w:tcMar>
          </w:tcPr>
          <w:p w:rsidRPr="00ED203F" w:rsidR="00A4287E" w:rsidP="00A3050E" w:rsidRDefault="00A4287E" w14:paraId="3A15766C"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4287E" w:rsidP="00185BE6" w:rsidRDefault="78F84D6A" w14:paraId="646CE20D" w14:textId="77106D64">
            <w:pPr>
              <w:jc w:val="both"/>
              <w:rPr>
                <w:rFonts w:ascii="Verdana" w:hAnsi="Verdana" w:cs="Arial"/>
                <w:sz w:val="24"/>
                <w:szCs w:val="24"/>
              </w:rPr>
            </w:pPr>
            <w:r w:rsidRPr="674D5D53">
              <w:rPr>
                <w:rFonts w:ascii="Verdana" w:hAnsi="Verdana" w:cs="Arial"/>
                <w:sz w:val="24"/>
                <w:szCs w:val="24"/>
              </w:rPr>
              <w:t xml:space="preserve">The minutes of the meeting held on </w:t>
            </w:r>
            <w:r w:rsidRPr="674D5D53" w:rsidR="1559CED1">
              <w:rPr>
                <w:rFonts w:ascii="Verdana" w:hAnsi="Verdana" w:cs="Arial"/>
                <w:sz w:val="24"/>
                <w:szCs w:val="24"/>
              </w:rPr>
              <w:t>28 October</w:t>
            </w:r>
            <w:r w:rsidRPr="674D5D53" w:rsidR="12128770">
              <w:rPr>
                <w:rFonts w:ascii="Verdana" w:hAnsi="Verdana" w:cs="Arial"/>
                <w:sz w:val="24"/>
                <w:szCs w:val="24"/>
              </w:rPr>
              <w:t xml:space="preserve"> </w:t>
            </w:r>
            <w:r w:rsidRPr="674D5D53" w:rsidR="017CBDD1">
              <w:rPr>
                <w:rFonts w:ascii="Verdana" w:hAnsi="Verdana" w:cs="Arial"/>
                <w:sz w:val="24"/>
                <w:szCs w:val="24"/>
              </w:rPr>
              <w:t xml:space="preserve">2025 </w:t>
            </w:r>
            <w:r w:rsidRPr="674D5D53">
              <w:rPr>
                <w:rFonts w:ascii="Verdana" w:hAnsi="Verdana" w:cs="Arial"/>
                <w:sz w:val="24"/>
                <w:szCs w:val="24"/>
              </w:rPr>
              <w:t xml:space="preserve">were </w:t>
            </w:r>
            <w:r w:rsidRPr="674D5D53" w:rsidR="734306EF">
              <w:rPr>
                <w:rFonts w:ascii="Verdana" w:hAnsi="Verdana" w:cs="Arial"/>
                <w:b/>
                <w:bCs/>
                <w:sz w:val="24"/>
                <w:szCs w:val="24"/>
              </w:rPr>
              <w:t>RECEIVED</w:t>
            </w:r>
            <w:r w:rsidRPr="674D5D53" w:rsidR="734306EF">
              <w:rPr>
                <w:rFonts w:ascii="Verdana" w:hAnsi="Verdana" w:cs="Arial"/>
                <w:sz w:val="24"/>
                <w:szCs w:val="24"/>
              </w:rPr>
              <w:t xml:space="preserve"> </w:t>
            </w:r>
            <w:r w:rsidRPr="674D5D53">
              <w:rPr>
                <w:rFonts w:ascii="Verdana" w:hAnsi="Verdana" w:cs="Arial"/>
                <w:sz w:val="24"/>
                <w:szCs w:val="24"/>
              </w:rPr>
              <w:t>as a true and accurate record</w:t>
            </w:r>
            <w:r w:rsidRPr="674D5D53" w:rsidR="0E4AECF2">
              <w:rPr>
                <w:rFonts w:ascii="Verdana" w:hAnsi="Verdana" w:cs="Arial"/>
                <w:sz w:val="24"/>
                <w:szCs w:val="24"/>
              </w:rPr>
              <w:t xml:space="preserve"> and</w:t>
            </w:r>
            <w:r w:rsidRPr="674D5D53" w:rsidR="0E4AECF2">
              <w:rPr>
                <w:rFonts w:ascii="Verdana" w:hAnsi="Verdana" w:cs="Arial"/>
                <w:b/>
                <w:bCs/>
                <w:sz w:val="24"/>
                <w:szCs w:val="24"/>
              </w:rPr>
              <w:t xml:space="preserve"> APPROVED</w:t>
            </w:r>
            <w:r w:rsidRPr="674D5D53" w:rsidR="0E4AECF2">
              <w:rPr>
                <w:rFonts w:ascii="Verdana" w:hAnsi="Verdana" w:cs="Arial"/>
                <w:sz w:val="24"/>
                <w:szCs w:val="24"/>
              </w:rPr>
              <w:t>.</w:t>
            </w:r>
          </w:p>
        </w:tc>
      </w:tr>
      <w:tr w:rsidRPr="008F47E2" w:rsidR="00A4287E" w:rsidTr="550BBF52" w14:paraId="7B19FB08" w14:textId="77777777">
        <w:trPr>
          <w:trHeight w:val="519"/>
        </w:trPr>
        <w:tc>
          <w:tcPr>
            <w:tcW w:w="1838" w:type="dxa"/>
            <w:tcMar>
              <w:top w:w="80" w:type="dxa"/>
              <w:left w:w="80" w:type="dxa"/>
              <w:bottom w:w="80" w:type="dxa"/>
              <w:right w:w="80" w:type="dxa"/>
            </w:tcMar>
          </w:tcPr>
          <w:p w:rsidRPr="00ED203F" w:rsidR="00A4287E" w:rsidP="3F706992" w:rsidRDefault="00A4287E" w14:paraId="675D7561" w14:textId="2BA5F5C4">
            <w:pPr>
              <w:rPr>
                <w:rFonts w:ascii="Verdana" w:hAnsi="Verdana" w:cs="Arial"/>
                <w:b/>
                <w:bCs/>
                <w:sz w:val="24"/>
                <w:szCs w:val="24"/>
              </w:rPr>
            </w:pPr>
          </w:p>
        </w:tc>
        <w:tc>
          <w:tcPr>
            <w:tcW w:w="9072" w:type="dxa"/>
            <w:tcMar>
              <w:top w:w="80" w:type="dxa"/>
              <w:left w:w="80" w:type="dxa"/>
              <w:bottom w:w="80" w:type="dxa"/>
              <w:right w:w="80" w:type="dxa"/>
            </w:tcMar>
          </w:tcPr>
          <w:p w:rsidRPr="00ED203F" w:rsidR="00A4287E" w:rsidP="00185BE6" w:rsidRDefault="2AF829FB" w14:paraId="076CFC5C" w14:textId="6A587A7E">
            <w:pPr>
              <w:jc w:val="both"/>
              <w:rPr>
                <w:rFonts w:ascii="Verdana" w:hAnsi="Verdana" w:cs="Arial"/>
                <w:b/>
                <w:bCs/>
                <w:sz w:val="24"/>
                <w:szCs w:val="24"/>
              </w:rPr>
            </w:pPr>
            <w:r w:rsidRPr="674D5D53">
              <w:rPr>
                <w:rFonts w:ascii="Verdana" w:hAnsi="Verdana" w:cs="Arial"/>
                <w:b/>
                <w:bCs/>
                <w:sz w:val="24"/>
                <w:szCs w:val="24"/>
              </w:rPr>
              <w:t>COMMITTEE</w:t>
            </w:r>
            <w:r w:rsidRPr="674D5D53" w:rsidR="495A170C">
              <w:rPr>
                <w:rFonts w:ascii="Verdana" w:hAnsi="Verdana" w:cs="Arial"/>
                <w:b/>
                <w:bCs/>
                <w:sz w:val="24"/>
                <w:szCs w:val="24"/>
              </w:rPr>
              <w:t xml:space="preserve"> LOG</w:t>
            </w:r>
          </w:p>
        </w:tc>
      </w:tr>
      <w:tr w:rsidRPr="008F47E2" w:rsidR="00A4287E" w:rsidTr="550BBF52" w14:paraId="3BA36528" w14:textId="77777777">
        <w:trPr>
          <w:trHeight w:val="519"/>
        </w:trPr>
        <w:tc>
          <w:tcPr>
            <w:tcW w:w="1838" w:type="dxa"/>
            <w:tcMar>
              <w:top w:w="80" w:type="dxa"/>
              <w:left w:w="80" w:type="dxa"/>
              <w:bottom w:w="80" w:type="dxa"/>
              <w:right w:w="80" w:type="dxa"/>
            </w:tcMar>
          </w:tcPr>
          <w:p w:rsidRPr="00ED203F" w:rsidR="00A4287E" w:rsidP="6B9838E2" w:rsidRDefault="646B5691" w14:paraId="7C301457" w14:textId="7FF3B26A">
            <w:pPr>
              <w:rPr>
                <w:rFonts w:ascii="Verdana" w:hAnsi="Verdana" w:cs="Arial"/>
                <w:b/>
                <w:bCs/>
                <w:sz w:val="24"/>
                <w:szCs w:val="24"/>
              </w:rPr>
            </w:pPr>
            <w:r w:rsidRPr="674D5D53">
              <w:rPr>
                <w:rFonts w:ascii="Verdana" w:hAnsi="Verdana" w:cs="Arial"/>
                <w:b/>
                <w:bCs/>
                <w:sz w:val="24"/>
                <w:szCs w:val="24"/>
              </w:rPr>
              <w:t>211/25</w:t>
            </w:r>
          </w:p>
        </w:tc>
        <w:tc>
          <w:tcPr>
            <w:tcW w:w="9072" w:type="dxa"/>
            <w:tcMar>
              <w:top w:w="80" w:type="dxa"/>
              <w:left w:w="80" w:type="dxa"/>
              <w:bottom w:w="80" w:type="dxa"/>
              <w:right w:w="80" w:type="dxa"/>
            </w:tcMar>
          </w:tcPr>
          <w:p w:rsidRPr="00ED203F" w:rsidR="00A4287E" w:rsidP="00185BE6" w:rsidRDefault="495A170C" w14:paraId="5B894185" w14:textId="266A0A9B">
            <w:pPr>
              <w:jc w:val="both"/>
              <w:rPr>
                <w:rFonts w:ascii="Verdana" w:hAnsi="Verdana" w:cs="Arial"/>
                <w:sz w:val="24"/>
                <w:szCs w:val="24"/>
              </w:rPr>
            </w:pPr>
            <w:r w:rsidRPr="674D5D53">
              <w:rPr>
                <w:rFonts w:ascii="Verdana" w:hAnsi="Verdana" w:cs="Arial"/>
                <w:sz w:val="24"/>
                <w:szCs w:val="24"/>
              </w:rPr>
              <w:t xml:space="preserve">The </w:t>
            </w:r>
            <w:r w:rsidRPr="674D5D53" w:rsidR="76ADB843">
              <w:rPr>
                <w:rFonts w:ascii="Verdana" w:hAnsi="Verdana" w:cs="Arial"/>
                <w:sz w:val="24"/>
                <w:szCs w:val="24"/>
              </w:rPr>
              <w:t>Committee</w:t>
            </w:r>
            <w:r w:rsidRPr="674D5D53">
              <w:rPr>
                <w:rFonts w:ascii="Verdana" w:hAnsi="Verdana" w:cs="Arial"/>
                <w:sz w:val="24"/>
                <w:szCs w:val="24"/>
              </w:rPr>
              <w:t xml:space="preserve"> </w:t>
            </w:r>
            <w:r w:rsidRPr="674D5D53" w:rsidR="60FBA127">
              <w:rPr>
                <w:rFonts w:ascii="Verdana" w:hAnsi="Verdana" w:cs="Arial"/>
                <w:sz w:val="24"/>
                <w:szCs w:val="24"/>
              </w:rPr>
              <w:t>L</w:t>
            </w:r>
            <w:r w:rsidRPr="674D5D53">
              <w:rPr>
                <w:rFonts w:ascii="Verdana" w:hAnsi="Verdana" w:cs="Arial"/>
                <w:sz w:val="24"/>
                <w:szCs w:val="24"/>
              </w:rPr>
              <w:t xml:space="preserve">og was </w:t>
            </w:r>
            <w:r w:rsidRPr="674D5D53" w:rsidR="60FBA127">
              <w:rPr>
                <w:rFonts w:ascii="Verdana" w:hAnsi="Verdana" w:cs="Arial"/>
                <w:b/>
                <w:bCs/>
                <w:sz w:val="24"/>
                <w:szCs w:val="24"/>
              </w:rPr>
              <w:t>RECEIVED</w:t>
            </w:r>
            <w:r w:rsidRPr="674D5D53" w:rsidR="60FBA127">
              <w:rPr>
                <w:rFonts w:ascii="Verdana" w:hAnsi="Verdana" w:cs="Arial"/>
                <w:sz w:val="24"/>
                <w:szCs w:val="24"/>
              </w:rPr>
              <w:t xml:space="preserve"> </w:t>
            </w:r>
            <w:r w:rsidRPr="674D5D53">
              <w:rPr>
                <w:rFonts w:ascii="Verdana" w:hAnsi="Verdana" w:cs="Arial"/>
                <w:sz w:val="24"/>
                <w:szCs w:val="24"/>
              </w:rPr>
              <w:t xml:space="preserve">and </w:t>
            </w:r>
            <w:r w:rsidRPr="674D5D53" w:rsidR="60FBA127">
              <w:rPr>
                <w:rFonts w:ascii="Verdana" w:hAnsi="Verdana" w:cs="Arial"/>
                <w:b/>
                <w:bCs/>
                <w:sz w:val="24"/>
                <w:szCs w:val="24"/>
              </w:rPr>
              <w:t>NOTED</w:t>
            </w:r>
            <w:r w:rsidRPr="674D5D53">
              <w:rPr>
                <w:rFonts w:ascii="Verdana" w:hAnsi="Verdana" w:cs="Arial"/>
                <w:b/>
                <w:bCs/>
                <w:sz w:val="24"/>
                <w:szCs w:val="24"/>
              </w:rPr>
              <w:t>.</w:t>
            </w:r>
          </w:p>
        </w:tc>
      </w:tr>
      <w:tr w:rsidRPr="008F47E2" w:rsidR="3F706992" w:rsidTr="550BBF52" w14:paraId="32C9BB13" w14:textId="77777777">
        <w:trPr>
          <w:trHeight w:val="300"/>
        </w:trPr>
        <w:tc>
          <w:tcPr>
            <w:tcW w:w="1838" w:type="dxa"/>
            <w:tcMar>
              <w:top w:w="80" w:type="dxa"/>
              <w:left w:w="80" w:type="dxa"/>
              <w:bottom w:w="80" w:type="dxa"/>
              <w:right w:w="80" w:type="dxa"/>
            </w:tcMar>
          </w:tcPr>
          <w:p w:rsidR="08BC8889" w:rsidP="3F706992" w:rsidRDefault="08BC8889" w14:paraId="6027A281" w14:textId="1A3A8B7F">
            <w:pPr>
              <w:rPr>
                <w:rFonts w:ascii="Verdana" w:hAnsi="Verdana" w:cs="Arial"/>
                <w:b/>
                <w:bCs/>
                <w:sz w:val="24"/>
                <w:szCs w:val="24"/>
              </w:rPr>
            </w:pPr>
          </w:p>
        </w:tc>
        <w:tc>
          <w:tcPr>
            <w:tcW w:w="9072" w:type="dxa"/>
            <w:tcMar>
              <w:top w:w="80" w:type="dxa"/>
              <w:left w:w="80" w:type="dxa"/>
              <w:bottom w:w="80" w:type="dxa"/>
              <w:right w:w="80" w:type="dxa"/>
            </w:tcMar>
          </w:tcPr>
          <w:p w:rsidR="08BC8889" w:rsidP="3F706992" w:rsidRDefault="1C72F121" w14:paraId="01E32AF6" w14:textId="135E1167">
            <w:pPr>
              <w:jc w:val="both"/>
              <w:rPr>
                <w:rFonts w:ascii="Verdana" w:hAnsi="Verdana" w:cs="Arial"/>
                <w:b/>
                <w:bCs/>
                <w:sz w:val="24"/>
                <w:szCs w:val="24"/>
              </w:rPr>
            </w:pPr>
            <w:r w:rsidRPr="674D5D53">
              <w:rPr>
                <w:rFonts w:ascii="Verdana" w:hAnsi="Verdana" w:cs="Arial"/>
                <w:b/>
                <w:bCs/>
                <w:sz w:val="24"/>
                <w:szCs w:val="24"/>
              </w:rPr>
              <w:t xml:space="preserve">MONTH </w:t>
            </w:r>
            <w:r w:rsidRPr="674D5D53" w:rsidR="2CD5555E">
              <w:rPr>
                <w:rFonts w:ascii="Verdana" w:hAnsi="Verdana" w:cs="Arial"/>
                <w:b/>
                <w:bCs/>
                <w:sz w:val="24"/>
                <w:szCs w:val="24"/>
              </w:rPr>
              <w:t>S</w:t>
            </w:r>
            <w:r w:rsidRPr="674D5D53" w:rsidR="2678DE24">
              <w:rPr>
                <w:rFonts w:ascii="Verdana" w:hAnsi="Verdana" w:cs="Arial"/>
                <w:b/>
                <w:bCs/>
                <w:sz w:val="24"/>
                <w:szCs w:val="24"/>
              </w:rPr>
              <w:t>EVEN</w:t>
            </w:r>
            <w:r w:rsidRPr="674D5D53">
              <w:rPr>
                <w:rFonts w:ascii="Verdana" w:hAnsi="Verdana" w:cs="Arial"/>
                <w:b/>
                <w:bCs/>
                <w:sz w:val="24"/>
                <w:szCs w:val="24"/>
              </w:rPr>
              <w:t xml:space="preserve"> FINANCIAL MONITORING RETURN </w:t>
            </w:r>
          </w:p>
        </w:tc>
      </w:tr>
      <w:tr w:rsidRPr="008F47E2" w:rsidR="3F706992" w:rsidTr="550BBF52" w14:paraId="678D04F1" w14:textId="77777777">
        <w:trPr>
          <w:trHeight w:val="300"/>
        </w:trPr>
        <w:tc>
          <w:tcPr>
            <w:tcW w:w="1838" w:type="dxa"/>
            <w:tcMar>
              <w:top w:w="80" w:type="dxa"/>
              <w:left w:w="80" w:type="dxa"/>
              <w:bottom w:w="80" w:type="dxa"/>
              <w:right w:w="80" w:type="dxa"/>
            </w:tcMar>
          </w:tcPr>
          <w:p w:rsidR="3F706992" w:rsidP="3F706992" w:rsidRDefault="1DBAD6F6" w14:paraId="3B48EB7A" w14:textId="6668B820">
            <w:pPr>
              <w:rPr>
                <w:rFonts w:ascii="Verdana" w:hAnsi="Verdana" w:cs="Arial"/>
                <w:b/>
                <w:bCs/>
                <w:sz w:val="24"/>
                <w:szCs w:val="24"/>
              </w:rPr>
            </w:pPr>
            <w:r w:rsidRPr="674D5D53">
              <w:rPr>
                <w:rFonts w:ascii="Verdana" w:hAnsi="Verdana" w:cs="Arial"/>
                <w:b/>
                <w:bCs/>
                <w:sz w:val="24"/>
                <w:szCs w:val="24"/>
              </w:rPr>
              <w:t>212/25</w:t>
            </w:r>
          </w:p>
        </w:tc>
        <w:tc>
          <w:tcPr>
            <w:tcW w:w="9072" w:type="dxa"/>
            <w:tcMar>
              <w:top w:w="80" w:type="dxa"/>
              <w:left w:w="80" w:type="dxa"/>
              <w:bottom w:w="80" w:type="dxa"/>
              <w:right w:w="80" w:type="dxa"/>
            </w:tcMar>
          </w:tcPr>
          <w:p w:rsidRPr="008F47E2" w:rsidR="08BC8889" w:rsidP="74AE601B" w:rsidRDefault="1C72F121" w14:paraId="0A1F6620" w14:textId="73A3C43E">
            <w:pPr>
              <w:jc w:val="both"/>
              <w:rPr>
                <w:rFonts w:ascii="Verdana" w:hAnsi="Verdana" w:eastAsia="Verdana" w:cs="Verdana"/>
                <w:color w:val="000000"/>
                <w:sz w:val="24"/>
                <w:szCs w:val="24"/>
              </w:rPr>
            </w:pPr>
            <w:r w:rsidRPr="674D5D53">
              <w:rPr>
                <w:rFonts w:ascii="Verdana" w:hAnsi="Verdana" w:eastAsia="Verdana" w:cs="Verdana"/>
                <w:color w:val="000000" w:themeColor="text1"/>
                <w:sz w:val="24"/>
                <w:szCs w:val="24"/>
              </w:rPr>
              <w:t xml:space="preserve">The Committee </w:t>
            </w:r>
            <w:r w:rsidRPr="674D5D53" w:rsidR="0DEE89ED">
              <w:rPr>
                <w:rFonts w:ascii="Verdana" w:hAnsi="Verdana" w:eastAsia="Verdana" w:cs="Verdana"/>
                <w:b/>
                <w:bCs/>
                <w:color w:val="000000" w:themeColor="text1"/>
                <w:sz w:val="24"/>
                <w:szCs w:val="24"/>
              </w:rPr>
              <w:t>NOTED</w:t>
            </w:r>
            <w:r w:rsidRPr="674D5D53" w:rsidR="0DEE89ED">
              <w:rPr>
                <w:rFonts w:ascii="Verdana" w:hAnsi="Verdana" w:eastAsia="Verdana" w:cs="Verdana"/>
                <w:color w:val="000000" w:themeColor="text1"/>
                <w:sz w:val="24"/>
                <w:szCs w:val="24"/>
              </w:rPr>
              <w:t xml:space="preserve"> </w:t>
            </w:r>
            <w:r w:rsidRPr="674D5D53">
              <w:rPr>
                <w:rFonts w:ascii="Verdana" w:hAnsi="Verdana" w:eastAsia="Verdana" w:cs="Verdana"/>
                <w:color w:val="000000" w:themeColor="text1"/>
                <w:sz w:val="24"/>
                <w:szCs w:val="24"/>
              </w:rPr>
              <w:t xml:space="preserve">the Month </w:t>
            </w:r>
            <w:r w:rsidRPr="674D5D53" w:rsidR="5AD50E68">
              <w:rPr>
                <w:rFonts w:ascii="Verdana" w:hAnsi="Verdana" w:eastAsia="Verdana" w:cs="Verdana"/>
                <w:color w:val="000000" w:themeColor="text1"/>
                <w:sz w:val="24"/>
                <w:szCs w:val="24"/>
              </w:rPr>
              <w:t>S</w:t>
            </w:r>
            <w:r w:rsidRPr="674D5D53" w:rsidR="2EB22FEC">
              <w:rPr>
                <w:rFonts w:ascii="Verdana" w:hAnsi="Verdana" w:eastAsia="Verdana" w:cs="Verdana"/>
                <w:color w:val="000000" w:themeColor="text1"/>
                <w:sz w:val="24"/>
                <w:szCs w:val="24"/>
              </w:rPr>
              <w:t>even</w:t>
            </w:r>
            <w:r w:rsidRPr="674D5D53">
              <w:rPr>
                <w:rFonts w:ascii="Verdana" w:hAnsi="Verdana" w:eastAsia="Verdana" w:cs="Verdana"/>
                <w:color w:val="000000" w:themeColor="text1"/>
                <w:sz w:val="24"/>
                <w:szCs w:val="24"/>
              </w:rPr>
              <w:t xml:space="preserve"> Financial Monitoring Return. </w:t>
            </w:r>
          </w:p>
        </w:tc>
      </w:tr>
      <w:tr w:rsidRPr="008F47E2" w:rsidR="00A23850" w:rsidTr="550BBF52" w14:paraId="4AD228D2" w14:textId="77777777">
        <w:trPr>
          <w:trHeight w:val="205"/>
        </w:trPr>
        <w:tc>
          <w:tcPr>
            <w:tcW w:w="1838" w:type="dxa"/>
            <w:tcMar>
              <w:top w:w="80" w:type="dxa"/>
              <w:left w:w="80" w:type="dxa"/>
              <w:bottom w:w="80" w:type="dxa"/>
              <w:right w:w="80" w:type="dxa"/>
            </w:tcMar>
          </w:tcPr>
          <w:p w:rsidRPr="00ED203F" w:rsidR="00A23850" w:rsidP="00A3050E" w:rsidRDefault="00A23850" w14:paraId="26A4C3E8" w14:textId="7A18DA4C">
            <w:pPr>
              <w:rPr>
                <w:rFonts w:ascii="Verdana" w:hAnsi="Verdana" w:cs="Arial"/>
                <w:b/>
                <w:bCs/>
                <w:sz w:val="24"/>
                <w:szCs w:val="24"/>
              </w:rPr>
            </w:pPr>
          </w:p>
        </w:tc>
        <w:tc>
          <w:tcPr>
            <w:tcW w:w="9072" w:type="dxa"/>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8F47E2" w:rsidR="00A23850" w:rsidTr="550BBF52" w14:paraId="040F52FA" w14:textId="77777777">
        <w:trPr>
          <w:trHeight w:val="205"/>
        </w:trPr>
        <w:tc>
          <w:tcPr>
            <w:tcW w:w="1838" w:type="dxa"/>
            <w:tcMar>
              <w:top w:w="80" w:type="dxa"/>
              <w:left w:w="80" w:type="dxa"/>
              <w:bottom w:w="80" w:type="dxa"/>
              <w:right w:w="80" w:type="dxa"/>
            </w:tcMar>
          </w:tcPr>
          <w:p w:rsidRPr="00ED203F" w:rsidR="00A23850" w:rsidP="00A3050E" w:rsidRDefault="00A23850" w14:paraId="2119A2F1" w14:textId="4A4F1509">
            <w:pPr>
              <w:rPr>
                <w:rFonts w:ascii="Verdana" w:hAnsi="Verdana" w:cs="Arial"/>
                <w:sz w:val="24"/>
                <w:szCs w:val="24"/>
              </w:rPr>
            </w:pPr>
          </w:p>
        </w:tc>
        <w:tc>
          <w:tcPr>
            <w:tcW w:w="9072" w:type="dxa"/>
            <w:tcMar>
              <w:top w:w="80" w:type="dxa"/>
              <w:left w:w="80" w:type="dxa"/>
              <w:bottom w:w="80" w:type="dxa"/>
              <w:right w:w="80" w:type="dxa"/>
            </w:tcMar>
          </w:tcPr>
          <w:p w:rsidRPr="001D730C" w:rsidR="009030E0" w:rsidP="2BBA84E1" w:rsidRDefault="1119E39C" w14:paraId="6F8CC613" w14:textId="007DBF52">
            <w:pPr>
              <w:rPr>
                <w:rFonts w:ascii="Verdana" w:hAnsi="Verdana" w:eastAsia="Verdana" w:cs="Verdana"/>
                <w:sz w:val="24"/>
                <w:szCs w:val="24"/>
              </w:rPr>
            </w:pPr>
            <w:r w:rsidRPr="553F464E">
              <w:rPr>
                <w:rFonts w:ascii="Verdana" w:hAnsi="Verdana" w:eastAsia="Verdana" w:cs="Verdana"/>
                <w:sz w:val="24"/>
                <w:szCs w:val="24"/>
              </w:rPr>
              <w:t xml:space="preserve">There were no items to refer to other Committee’s. </w:t>
            </w:r>
          </w:p>
        </w:tc>
      </w:tr>
      <w:tr w:rsidRPr="008F47E2" w:rsidR="00A23850" w:rsidTr="550BBF52" w14:paraId="5D0CE467" w14:textId="56DC9246">
        <w:trPr>
          <w:trHeight w:val="627"/>
        </w:trPr>
        <w:tc>
          <w:tcPr>
            <w:tcW w:w="1838" w:type="dxa"/>
            <w:tcMar>
              <w:top w:w="80" w:type="dxa"/>
              <w:left w:w="80" w:type="dxa"/>
              <w:bottom w:w="80" w:type="dxa"/>
              <w:right w:w="80" w:type="dxa"/>
            </w:tcMar>
          </w:tcPr>
          <w:p w:rsidRPr="00ED203F" w:rsidR="00A23850" w:rsidP="3F706992" w:rsidRDefault="1E21F3B5" w14:paraId="1578EFD4" w14:textId="3F17F502">
            <w:pPr>
              <w:rPr>
                <w:rFonts w:ascii="Verdana" w:hAnsi="Verdana" w:cs="Arial"/>
                <w:b/>
                <w:bCs/>
                <w:sz w:val="24"/>
                <w:szCs w:val="24"/>
              </w:rPr>
            </w:pPr>
            <w:r w:rsidRPr="674D5D53">
              <w:rPr>
                <w:rFonts w:ascii="Verdana" w:hAnsi="Verdana" w:cs="Arial"/>
                <w:b/>
                <w:bCs/>
                <w:sz w:val="24"/>
                <w:szCs w:val="24"/>
              </w:rPr>
              <w:t>213/25</w:t>
            </w:r>
          </w:p>
        </w:tc>
        <w:tc>
          <w:tcPr>
            <w:tcW w:w="9072" w:type="dxa"/>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8F47E2" w:rsidR="00A23850" w:rsidTr="550BBF52" w14:paraId="295C5EB8" w14:textId="65FAFD21">
        <w:trPr>
          <w:trHeight w:val="455"/>
        </w:trPr>
        <w:tc>
          <w:tcPr>
            <w:tcW w:w="1838" w:type="dxa"/>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tcMar>
              <w:top w:w="80" w:type="dxa"/>
              <w:left w:w="80" w:type="dxa"/>
              <w:bottom w:w="80" w:type="dxa"/>
              <w:right w:w="80" w:type="dxa"/>
            </w:tcMar>
          </w:tcPr>
          <w:p w:rsidRPr="005C43B5" w:rsidR="005C43B5" w:rsidP="00A56628" w:rsidRDefault="00A50097" w14:paraId="5794D3EA" w14:textId="5CF59240">
            <w:pPr>
              <w:rPr>
                <w:rFonts w:ascii="Verdana" w:hAnsi="Verdana" w:cs="Arial"/>
                <w:b/>
                <w:bCs/>
                <w:sz w:val="24"/>
                <w:szCs w:val="24"/>
              </w:rPr>
            </w:pPr>
            <w:r w:rsidRPr="3C8D3561">
              <w:rPr>
                <w:rFonts w:ascii="Verdana" w:hAnsi="Verdana" w:cs="Arial"/>
                <w:sz w:val="24"/>
                <w:szCs w:val="24"/>
              </w:rPr>
              <w:t>There was</w:t>
            </w:r>
            <w:r w:rsidRPr="3C8D3561" w:rsidR="00812DC9">
              <w:rPr>
                <w:rFonts w:ascii="Verdana" w:hAnsi="Verdana" w:cs="Arial"/>
                <w:sz w:val="24"/>
                <w:szCs w:val="24"/>
              </w:rPr>
              <w:t xml:space="preserve"> no </w:t>
            </w:r>
            <w:r w:rsidRPr="3C8D3561">
              <w:rPr>
                <w:rFonts w:ascii="Verdana" w:hAnsi="Verdana" w:cs="Arial"/>
                <w:sz w:val="24"/>
                <w:szCs w:val="24"/>
              </w:rPr>
              <w:t>other business</w:t>
            </w:r>
            <w:r w:rsidRPr="3C8D3561" w:rsidR="00812DC9">
              <w:rPr>
                <w:rFonts w:ascii="Verdana" w:hAnsi="Verdana" w:cs="Arial"/>
                <w:sz w:val="24"/>
                <w:szCs w:val="24"/>
              </w:rPr>
              <w:t xml:space="preserve"> raised.</w:t>
            </w:r>
            <w:r w:rsidRPr="3C8D3561">
              <w:rPr>
                <w:rFonts w:ascii="Verdana" w:hAnsi="Verdana" w:cs="Arial"/>
                <w:b/>
                <w:bCs/>
                <w:sz w:val="24"/>
                <w:szCs w:val="24"/>
              </w:rPr>
              <w:t xml:space="preserve"> </w:t>
            </w:r>
          </w:p>
        </w:tc>
      </w:tr>
      <w:tr w:rsidRPr="008F47E2" w:rsidR="00A23850" w:rsidTr="550BBF52" w14:paraId="006E0271" w14:textId="381A699E">
        <w:trPr>
          <w:trHeight w:val="200"/>
        </w:trPr>
        <w:tc>
          <w:tcPr>
            <w:tcW w:w="1838" w:type="dxa"/>
            <w:tcMar>
              <w:top w:w="80" w:type="dxa"/>
              <w:left w:w="80" w:type="dxa"/>
              <w:bottom w:w="80" w:type="dxa"/>
              <w:right w:w="80" w:type="dxa"/>
            </w:tcMar>
          </w:tcPr>
          <w:p w:rsidRPr="00ED203F" w:rsidR="00A23850" w:rsidP="3F706992" w:rsidRDefault="7592B052" w14:paraId="57AA9335" w14:textId="14DFBEE0">
            <w:pPr>
              <w:rPr>
                <w:rFonts w:ascii="Verdana" w:hAnsi="Verdana" w:cs="Arial"/>
                <w:b/>
                <w:bCs/>
                <w:sz w:val="24"/>
                <w:szCs w:val="24"/>
              </w:rPr>
            </w:pPr>
            <w:r w:rsidRPr="674D5D53">
              <w:rPr>
                <w:rFonts w:ascii="Verdana" w:hAnsi="Verdana" w:cs="Arial"/>
                <w:b/>
                <w:bCs/>
                <w:sz w:val="24"/>
                <w:szCs w:val="24"/>
              </w:rPr>
              <w:t>2</w:t>
            </w:r>
            <w:r w:rsidRPr="674D5D53" w:rsidR="07E9209A">
              <w:rPr>
                <w:rFonts w:ascii="Verdana" w:hAnsi="Verdana" w:cs="Arial"/>
                <w:b/>
                <w:bCs/>
                <w:sz w:val="24"/>
                <w:szCs w:val="24"/>
              </w:rPr>
              <w:t>14/25</w:t>
            </w:r>
          </w:p>
        </w:tc>
        <w:tc>
          <w:tcPr>
            <w:tcW w:w="9072" w:type="dxa"/>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8F47E2" w:rsidR="00A17EAD" w:rsidTr="550BBF52" w14:paraId="1F257D9D" w14:textId="458CBE82">
        <w:trPr>
          <w:trHeight w:val="200"/>
        </w:trPr>
        <w:tc>
          <w:tcPr>
            <w:tcW w:w="10910" w:type="dxa"/>
            <w:gridSpan w:val="2"/>
            <w:tcMar>
              <w:top w:w="80" w:type="dxa"/>
              <w:left w:w="80" w:type="dxa"/>
              <w:bottom w:w="80" w:type="dxa"/>
              <w:right w:w="80" w:type="dxa"/>
            </w:tcMar>
          </w:tcPr>
          <w:p w:rsidR="00FF7A28" w:rsidP="00A17EAD" w:rsidRDefault="00A17EAD" w14:paraId="210E74DD" w14:textId="2B4145DA">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rsidRPr="00ED203F" w:rsidR="00A17EAD" w:rsidP="10987249" w:rsidRDefault="07F4A4DE" w14:paraId="66BEF93B" w14:textId="5CF35EE7">
            <w:pPr>
              <w:jc w:val="center"/>
              <w:rPr>
                <w:rFonts w:ascii="Verdana" w:hAnsi="Verdana" w:cs="Arial"/>
                <w:b/>
                <w:bCs/>
                <w:sz w:val="24"/>
                <w:szCs w:val="24"/>
                <w:vertAlign w:val="superscript"/>
              </w:rPr>
            </w:pPr>
            <w:r w:rsidRPr="674D5D53">
              <w:rPr>
                <w:rFonts w:ascii="Verdana" w:hAnsi="Verdana" w:cs="Arial"/>
                <w:b/>
                <w:bCs/>
                <w:sz w:val="24"/>
                <w:szCs w:val="24"/>
              </w:rPr>
              <w:t xml:space="preserve">Tuesday </w:t>
            </w:r>
            <w:r w:rsidRPr="674D5D53" w:rsidR="55DDA95F">
              <w:rPr>
                <w:rFonts w:ascii="Verdana" w:hAnsi="Verdana" w:cs="Arial"/>
                <w:b/>
                <w:bCs/>
                <w:sz w:val="24"/>
                <w:szCs w:val="24"/>
              </w:rPr>
              <w:t>16 December</w:t>
            </w:r>
            <w:r w:rsidRPr="674D5D53">
              <w:rPr>
                <w:rFonts w:ascii="Verdana" w:hAnsi="Verdana" w:cs="Arial"/>
                <w:b/>
                <w:bCs/>
                <w:sz w:val="24"/>
                <w:szCs w:val="24"/>
              </w:rPr>
              <w:t xml:space="preserve"> </w:t>
            </w:r>
            <w:r w:rsidRPr="674D5D53" w:rsidR="414C458D">
              <w:rPr>
                <w:rFonts w:ascii="Verdana" w:hAnsi="Verdana" w:cs="Arial"/>
                <w:b/>
                <w:bCs/>
                <w:sz w:val="24"/>
                <w:szCs w:val="24"/>
              </w:rPr>
              <w:t>2025</w:t>
            </w:r>
            <w:r w:rsidRPr="674D5D53" w:rsidR="414C458D">
              <w:rPr>
                <w:rFonts w:ascii="Verdana" w:hAnsi="Verdana" w:cs="Arial"/>
                <w:sz w:val="24"/>
                <w:szCs w:val="24"/>
              </w:rPr>
              <w:t>.</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74AE601B" w:rsidRDefault="00A17EAD" w14:paraId="3F843559" w14:textId="7C418625">
      <w:pPr>
        <w:jc w:val="center"/>
        <w:rPr>
          <w:rFonts w:ascii="Verdana" w:hAnsi="Verdana" w:cs="Arial"/>
          <w:i/>
          <w:iCs/>
          <w:sz w:val="24"/>
          <w:szCs w:val="24"/>
          <w:lang w:eastAsia="en-GB"/>
        </w:rPr>
      </w:pPr>
    </w:p>
    <w:sectPr w:rsidRPr="0074119E" w:rsidR="00A17EAD" w:rsidSect="00AA73D8">
      <w:headerReference w:type="default" r:id="rId15"/>
      <w:footerReference w:type="default" r:id="rId16"/>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F42B9" w:rsidP="00DE2CEF" w:rsidRDefault="000F42B9" w14:paraId="17B6DF52" w14:textId="77777777">
      <w:r>
        <w:separator/>
      </w:r>
    </w:p>
  </w:endnote>
  <w:endnote w:type="continuationSeparator" w:id="0">
    <w:p w:rsidR="000F42B9" w:rsidP="00DE2CEF" w:rsidRDefault="000F42B9" w14:paraId="2AFF61BB" w14:textId="77777777">
      <w:r>
        <w:continuationSeparator/>
      </w:r>
    </w:p>
  </w:endnote>
  <w:endnote w:type="continuationNotice" w:id="1">
    <w:p w:rsidR="000F42B9" w:rsidRDefault="000F42B9" w14:paraId="3315EDF1"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90575E" w:rsidR="0090575E" w:rsidRDefault="0090575E" w14:paraId="21ABF5E6" w14:textId="4A55FB7D">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F42B9" w:rsidP="00DE2CEF" w:rsidRDefault="000F42B9" w14:paraId="654C36AF" w14:textId="77777777">
      <w:r>
        <w:separator/>
      </w:r>
    </w:p>
  </w:footnote>
  <w:footnote w:type="continuationSeparator" w:id="0">
    <w:p w:rsidR="000F42B9" w:rsidP="00DE2CEF" w:rsidRDefault="000F42B9" w14:paraId="60D9E75F" w14:textId="77777777">
      <w:r>
        <w:continuationSeparator/>
      </w:r>
    </w:p>
  </w:footnote>
  <w:footnote w:type="continuationNotice" w:id="1">
    <w:p w:rsidR="000F42B9" w:rsidRDefault="000F42B9" w14:paraId="3CAB8D4F"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A5AEC" w:rsidP="00DD24BB" w:rsidRDefault="000F42B9" w14:paraId="76DCAD50" w14:textId="7A5EC61F">
    <w:pPr>
      <w:pStyle w:val="Header"/>
      <w:tabs>
        <w:tab w:val="center" w:pos="5310"/>
        <w:tab w:val="left" w:pos="6650"/>
      </w:tabs>
    </w:pPr>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r w:rsidR="009C65EF">
      <w:rPr>
        <w:noProof/>
      </w:rPr>
      <w:drawing>
        <wp:anchor distT="0" distB="0" distL="114300" distR="114300" simplePos="0" relativeHeight="251657216" behindDoc="0" locked="0" layoutInCell="1" allowOverlap="1" wp14:anchorId="21354A28" wp14:editId="4847824E">
          <wp:simplePos x="0" y="0"/>
          <wp:positionH relativeFrom="column">
            <wp:posOffset>1995170</wp:posOffset>
          </wp:positionH>
          <wp:positionV relativeFrom="paragraph">
            <wp:posOffset>-240030</wp:posOffset>
          </wp:positionV>
          <wp:extent cx="2209165" cy="56515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165"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t/iHhNjzNlmJAB" int2:id="I5yWgvlz">
      <int2:state int2:type="spell" int2:value="Rejected"/>
    </int2:textHash>
    <int2:textHash int2:hashCode="fLxZy7PCTpC5Ko" int2:id="OlFl9GFl">
      <int2:state int2:type="spell" int2:value="Rejected"/>
    </int2:textHash>
    <int2:textHash int2:hashCode="17ShXkmfgQoRN6" int2:id="1S2WpZXa">
      <int2:state int2:type="spell" int2:value="Rejected"/>
    </int2:textHash>
    <int2:textHash int2:hashCode="wfbqdpFEBpIDfn" int2:id="8MY2BDA4">
      <int2:state int2:type="spell" int2:value="Rejected"/>
    </int2:textHash>
    <int2:textHash int2:hashCode="hN6B5b8f/AaH/i" int2:id="AEbPHnvB">
      <int2:state int2:type="spell" int2:value="Rejected"/>
    </int2:textHash>
    <int2:textHash int2:hashCode="f4DIsJU0mBauPG" int2:id="QNhh0psj">
      <int2:state int2:type="spell" int2:value="Rejected"/>
    </int2:textHash>
    <int2:textHash int2:hashCode="jf+rJqVlrR1FG/" int2:id="hXDDj8Zs">
      <int2:state int2:type="spell" int2:value="Rejected"/>
    </int2:textHash>
    <int2:textHash int2:hashCode="JgtY6hJIkityHB" int2:id="mVZGYDDT">
      <int2:state int2:type="spell" int2:value="Rejected"/>
    </int2:textHash>
    <int2:textHash int2:hashCode="v3jXqOAVqWKVSe" int2:id="odkoJRz3">
      <int2:state int2:type="spell" int2:value="Rejected"/>
    </int2:textHash>
    <int2:textHash int2:hashCode="1eEGalVgGI5Nkc" int2:id="xugBckzJ">
      <int2:state int2:type="spell" int2:value="Rejected"/>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78">
    <w:nsid w:val="25ec339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1D2A590"/>
    <w:multiLevelType w:val="hybridMultilevel"/>
    <w:tmpl w:val="5F746D7E"/>
    <w:lvl w:ilvl="0" w:tplc="F9CE1F08">
      <w:start w:val="1"/>
      <w:numFmt w:val="bullet"/>
      <w:lvlText w:val="-"/>
      <w:lvlJc w:val="left"/>
      <w:pPr>
        <w:ind w:left="720" w:hanging="360"/>
      </w:pPr>
      <w:rPr>
        <w:rFonts w:hint="default" w:ascii="Aptos" w:hAnsi="Aptos"/>
      </w:rPr>
    </w:lvl>
    <w:lvl w:ilvl="1" w:tplc="F63CE258">
      <w:start w:val="1"/>
      <w:numFmt w:val="bullet"/>
      <w:lvlText w:val="o"/>
      <w:lvlJc w:val="left"/>
      <w:pPr>
        <w:ind w:left="1440" w:hanging="360"/>
      </w:pPr>
      <w:rPr>
        <w:rFonts w:hint="default" w:ascii="Courier New" w:hAnsi="Courier New"/>
      </w:rPr>
    </w:lvl>
    <w:lvl w:ilvl="2" w:tplc="FC782682">
      <w:start w:val="1"/>
      <w:numFmt w:val="bullet"/>
      <w:lvlText w:val=""/>
      <w:lvlJc w:val="left"/>
      <w:pPr>
        <w:ind w:left="2160" w:hanging="360"/>
      </w:pPr>
      <w:rPr>
        <w:rFonts w:hint="default" w:ascii="Wingdings" w:hAnsi="Wingdings"/>
      </w:rPr>
    </w:lvl>
    <w:lvl w:ilvl="3" w:tplc="911E9C48">
      <w:start w:val="1"/>
      <w:numFmt w:val="bullet"/>
      <w:lvlText w:val=""/>
      <w:lvlJc w:val="left"/>
      <w:pPr>
        <w:ind w:left="2880" w:hanging="360"/>
      </w:pPr>
      <w:rPr>
        <w:rFonts w:hint="default" w:ascii="Symbol" w:hAnsi="Symbol"/>
      </w:rPr>
    </w:lvl>
    <w:lvl w:ilvl="4" w:tplc="091E0B2C">
      <w:start w:val="1"/>
      <w:numFmt w:val="bullet"/>
      <w:lvlText w:val="o"/>
      <w:lvlJc w:val="left"/>
      <w:pPr>
        <w:ind w:left="3600" w:hanging="360"/>
      </w:pPr>
      <w:rPr>
        <w:rFonts w:hint="default" w:ascii="Courier New" w:hAnsi="Courier New"/>
      </w:rPr>
    </w:lvl>
    <w:lvl w:ilvl="5" w:tplc="0A2A6692">
      <w:start w:val="1"/>
      <w:numFmt w:val="bullet"/>
      <w:lvlText w:val=""/>
      <w:lvlJc w:val="left"/>
      <w:pPr>
        <w:ind w:left="4320" w:hanging="360"/>
      </w:pPr>
      <w:rPr>
        <w:rFonts w:hint="default" w:ascii="Wingdings" w:hAnsi="Wingdings"/>
      </w:rPr>
    </w:lvl>
    <w:lvl w:ilvl="6" w:tplc="602CE1A6">
      <w:start w:val="1"/>
      <w:numFmt w:val="bullet"/>
      <w:lvlText w:val=""/>
      <w:lvlJc w:val="left"/>
      <w:pPr>
        <w:ind w:left="5040" w:hanging="360"/>
      </w:pPr>
      <w:rPr>
        <w:rFonts w:hint="default" w:ascii="Symbol" w:hAnsi="Symbol"/>
      </w:rPr>
    </w:lvl>
    <w:lvl w:ilvl="7" w:tplc="266ED0B0">
      <w:start w:val="1"/>
      <w:numFmt w:val="bullet"/>
      <w:lvlText w:val="o"/>
      <w:lvlJc w:val="left"/>
      <w:pPr>
        <w:ind w:left="5760" w:hanging="360"/>
      </w:pPr>
      <w:rPr>
        <w:rFonts w:hint="default" w:ascii="Courier New" w:hAnsi="Courier New"/>
      </w:rPr>
    </w:lvl>
    <w:lvl w:ilvl="8" w:tplc="A4665FC4">
      <w:start w:val="1"/>
      <w:numFmt w:val="bullet"/>
      <w:lvlText w:val=""/>
      <w:lvlJc w:val="left"/>
      <w:pPr>
        <w:ind w:left="6480" w:hanging="360"/>
      </w:pPr>
      <w:rPr>
        <w:rFonts w:hint="default" w:ascii="Wingdings" w:hAnsi="Wingdings"/>
      </w:rPr>
    </w:lvl>
  </w:abstractNum>
  <w:abstractNum w:abstractNumId="1" w15:restartNumberingAfterBreak="0">
    <w:nsid w:val="03969AD7"/>
    <w:multiLevelType w:val="hybridMultilevel"/>
    <w:tmpl w:val="34FCEE40"/>
    <w:lvl w:ilvl="0" w:tplc="9F645956">
      <w:start w:val="1"/>
      <w:numFmt w:val="bullet"/>
      <w:lvlText w:val="-"/>
      <w:lvlJc w:val="left"/>
      <w:pPr>
        <w:ind w:left="720" w:hanging="360"/>
      </w:pPr>
      <w:rPr>
        <w:rFonts w:hint="default" w:ascii="Aptos" w:hAnsi="Aptos"/>
      </w:rPr>
    </w:lvl>
    <w:lvl w:ilvl="1" w:tplc="97C83BD2">
      <w:start w:val="1"/>
      <w:numFmt w:val="bullet"/>
      <w:lvlText w:val="o"/>
      <w:lvlJc w:val="left"/>
      <w:pPr>
        <w:ind w:left="1440" w:hanging="360"/>
      </w:pPr>
      <w:rPr>
        <w:rFonts w:hint="default" w:ascii="Courier New" w:hAnsi="Courier New"/>
      </w:rPr>
    </w:lvl>
    <w:lvl w:ilvl="2" w:tplc="3E92BEC6">
      <w:start w:val="1"/>
      <w:numFmt w:val="bullet"/>
      <w:lvlText w:val=""/>
      <w:lvlJc w:val="left"/>
      <w:pPr>
        <w:ind w:left="2160" w:hanging="360"/>
      </w:pPr>
      <w:rPr>
        <w:rFonts w:hint="default" w:ascii="Wingdings" w:hAnsi="Wingdings"/>
      </w:rPr>
    </w:lvl>
    <w:lvl w:ilvl="3" w:tplc="2F4E4DCC">
      <w:start w:val="1"/>
      <w:numFmt w:val="bullet"/>
      <w:lvlText w:val=""/>
      <w:lvlJc w:val="left"/>
      <w:pPr>
        <w:ind w:left="2880" w:hanging="360"/>
      </w:pPr>
      <w:rPr>
        <w:rFonts w:hint="default" w:ascii="Symbol" w:hAnsi="Symbol"/>
      </w:rPr>
    </w:lvl>
    <w:lvl w:ilvl="4" w:tplc="EE12D606">
      <w:start w:val="1"/>
      <w:numFmt w:val="bullet"/>
      <w:lvlText w:val="o"/>
      <w:lvlJc w:val="left"/>
      <w:pPr>
        <w:ind w:left="3600" w:hanging="360"/>
      </w:pPr>
      <w:rPr>
        <w:rFonts w:hint="default" w:ascii="Courier New" w:hAnsi="Courier New"/>
      </w:rPr>
    </w:lvl>
    <w:lvl w:ilvl="5" w:tplc="31840202">
      <w:start w:val="1"/>
      <w:numFmt w:val="bullet"/>
      <w:lvlText w:val=""/>
      <w:lvlJc w:val="left"/>
      <w:pPr>
        <w:ind w:left="4320" w:hanging="360"/>
      </w:pPr>
      <w:rPr>
        <w:rFonts w:hint="default" w:ascii="Wingdings" w:hAnsi="Wingdings"/>
      </w:rPr>
    </w:lvl>
    <w:lvl w:ilvl="6" w:tplc="5C861694">
      <w:start w:val="1"/>
      <w:numFmt w:val="bullet"/>
      <w:lvlText w:val=""/>
      <w:lvlJc w:val="left"/>
      <w:pPr>
        <w:ind w:left="5040" w:hanging="360"/>
      </w:pPr>
      <w:rPr>
        <w:rFonts w:hint="default" w:ascii="Symbol" w:hAnsi="Symbol"/>
      </w:rPr>
    </w:lvl>
    <w:lvl w:ilvl="7" w:tplc="991664A6">
      <w:start w:val="1"/>
      <w:numFmt w:val="bullet"/>
      <w:lvlText w:val="o"/>
      <w:lvlJc w:val="left"/>
      <w:pPr>
        <w:ind w:left="5760" w:hanging="360"/>
      </w:pPr>
      <w:rPr>
        <w:rFonts w:hint="default" w:ascii="Courier New" w:hAnsi="Courier New"/>
      </w:rPr>
    </w:lvl>
    <w:lvl w:ilvl="8" w:tplc="C80E4C98">
      <w:start w:val="1"/>
      <w:numFmt w:val="bullet"/>
      <w:lvlText w:val=""/>
      <w:lvlJc w:val="left"/>
      <w:pPr>
        <w:ind w:left="6480" w:hanging="360"/>
      </w:pPr>
      <w:rPr>
        <w:rFonts w:hint="default" w:ascii="Wingdings" w:hAnsi="Wingdings"/>
      </w:rPr>
    </w:lvl>
  </w:abstractNum>
  <w:abstractNum w:abstractNumId="2" w15:restartNumberingAfterBreak="0">
    <w:nsid w:val="06FEFFF9"/>
    <w:multiLevelType w:val="hybridMultilevel"/>
    <w:tmpl w:val="8B468974"/>
    <w:lvl w:ilvl="0" w:tplc="B4083F0C">
      <w:start w:val="1"/>
      <w:numFmt w:val="bullet"/>
      <w:lvlText w:val=""/>
      <w:lvlJc w:val="left"/>
      <w:pPr>
        <w:ind w:left="720" w:hanging="360"/>
      </w:pPr>
      <w:rPr>
        <w:rFonts w:hint="default" w:ascii="Symbol" w:hAnsi="Symbol"/>
      </w:rPr>
    </w:lvl>
    <w:lvl w:ilvl="1" w:tplc="25F0DC54">
      <w:start w:val="1"/>
      <w:numFmt w:val="bullet"/>
      <w:lvlText w:val="o"/>
      <w:lvlJc w:val="left"/>
      <w:pPr>
        <w:ind w:left="1440" w:hanging="360"/>
      </w:pPr>
      <w:rPr>
        <w:rFonts w:hint="default" w:ascii="Courier New" w:hAnsi="Courier New"/>
      </w:rPr>
    </w:lvl>
    <w:lvl w:ilvl="2" w:tplc="14E6FDC8">
      <w:start w:val="1"/>
      <w:numFmt w:val="bullet"/>
      <w:lvlText w:val=""/>
      <w:lvlJc w:val="left"/>
      <w:pPr>
        <w:ind w:left="2160" w:hanging="360"/>
      </w:pPr>
      <w:rPr>
        <w:rFonts w:hint="default" w:ascii="Wingdings" w:hAnsi="Wingdings"/>
      </w:rPr>
    </w:lvl>
    <w:lvl w:ilvl="3" w:tplc="784A40C8">
      <w:start w:val="1"/>
      <w:numFmt w:val="bullet"/>
      <w:lvlText w:val=""/>
      <w:lvlJc w:val="left"/>
      <w:pPr>
        <w:ind w:left="2880" w:hanging="360"/>
      </w:pPr>
      <w:rPr>
        <w:rFonts w:hint="default" w:ascii="Symbol" w:hAnsi="Symbol"/>
      </w:rPr>
    </w:lvl>
    <w:lvl w:ilvl="4" w:tplc="83E093A0">
      <w:start w:val="1"/>
      <w:numFmt w:val="bullet"/>
      <w:lvlText w:val="o"/>
      <w:lvlJc w:val="left"/>
      <w:pPr>
        <w:ind w:left="3600" w:hanging="360"/>
      </w:pPr>
      <w:rPr>
        <w:rFonts w:hint="default" w:ascii="Courier New" w:hAnsi="Courier New"/>
      </w:rPr>
    </w:lvl>
    <w:lvl w:ilvl="5" w:tplc="CB2606B2">
      <w:start w:val="1"/>
      <w:numFmt w:val="bullet"/>
      <w:lvlText w:val=""/>
      <w:lvlJc w:val="left"/>
      <w:pPr>
        <w:ind w:left="4320" w:hanging="360"/>
      </w:pPr>
      <w:rPr>
        <w:rFonts w:hint="default" w:ascii="Wingdings" w:hAnsi="Wingdings"/>
      </w:rPr>
    </w:lvl>
    <w:lvl w:ilvl="6" w:tplc="535C8184">
      <w:start w:val="1"/>
      <w:numFmt w:val="bullet"/>
      <w:lvlText w:val=""/>
      <w:lvlJc w:val="left"/>
      <w:pPr>
        <w:ind w:left="5040" w:hanging="360"/>
      </w:pPr>
      <w:rPr>
        <w:rFonts w:hint="default" w:ascii="Symbol" w:hAnsi="Symbol"/>
      </w:rPr>
    </w:lvl>
    <w:lvl w:ilvl="7" w:tplc="3F4E1190">
      <w:start w:val="1"/>
      <w:numFmt w:val="bullet"/>
      <w:lvlText w:val="o"/>
      <w:lvlJc w:val="left"/>
      <w:pPr>
        <w:ind w:left="5760" w:hanging="360"/>
      </w:pPr>
      <w:rPr>
        <w:rFonts w:hint="default" w:ascii="Courier New" w:hAnsi="Courier New"/>
      </w:rPr>
    </w:lvl>
    <w:lvl w:ilvl="8" w:tplc="3BF46A14">
      <w:start w:val="1"/>
      <w:numFmt w:val="bullet"/>
      <w:lvlText w:val=""/>
      <w:lvlJc w:val="left"/>
      <w:pPr>
        <w:ind w:left="6480" w:hanging="360"/>
      </w:pPr>
      <w:rPr>
        <w:rFonts w:hint="default" w:ascii="Wingdings" w:hAnsi="Wingdings"/>
      </w:rPr>
    </w:lvl>
  </w:abstractNum>
  <w:abstractNum w:abstractNumId="3" w15:restartNumberingAfterBreak="0">
    <w:nsid w:val="0942B343"/>
    <w:multiLevelType w:val="hybridMultilevel"/>
    <w:tmpl w:val="D444C6F8"/>
    <w:lvl w:ilvl="0" w:tplc="9C24B3EE">
      <w:start w:val="1"/>
      <w:numFmt w:val="bullet"/>
      <w:lvlText w:val="-"/>
      <w:lvlJc w:val="left"/>
      <w:pPr>
        <w:ind w:left="720" w:hanging="360"/>
      </w:pPr>
      <w:rPr>
        <w:rFonts w:hint="default" w:ascii="Aptos" w:hAnsi="Aptos"/>
      </w:rPr>
    </w:lvl>
    <w:lvl w:ilvl="1" w:tplc="40A439F2">
      <w:start w:val="1"/>
      <w:numFmt w:val="bullet"/>
      <w:lvlText w:val="o"/>
      <w:lvlJc w:val="left"/>
      <w:pPr>
        <w:ind w:left="1440" w:hanging="360"/>
      </w:pPr>
      <w:rPr>
        <w:rFonts w:hint="default" w:ascii="Courier New" w:hAnsi="Courier New"/>
      </w:rPr>
    </w:lvl>
    <w:lvl w:ilvl="2" w:tplc="66E6F79E">
      <w:start w:val="1"/>
      <w:numFmt w:val="bullet"/>
      <w:lvlText w:val=""/>
      <w:lvlJc w:val="left"/>
      <w:pPr>
        <w:ind w:left="2160" w:hanging="360"/>
      </w:pPr>
      <w:rPr>
        <w:rFonts w:hint="default" w:ascii="Wingdings" w:hAnsi="Wingdings"/>
      </w:rPr>
    </w:lvl>
    <w:lvl w:ilvl="3" w:tplc="E8DE268A">
      <w:start w:val="1"/>
      <w:numFmt w:val="bullet"/>
      <w:lvlText w:val=""/>
      <w:lvlJc w:val="left"/>
      <w:pPr>
        <w:ind w:left="2880" w:hanging="360"/>
      </w:pPr>
      <w:rPr>
        <w:rFonts w:hint="default" w:ascii="Symbol" w:hAnsi="Symbol"/>
      </w:rPr>
    </w:lvl>
    <w:lvl w:ilvl="4" w:tplc="0812FA5E">
      <w:start w:val="1"/>
      <w:numFmt w:val="bullet"/>
      <w:lvlText w:val="o"/>
      <w:lvlJc w:val="left"/>
      <w:pPr>
        <w:ind w:left="3600" w:hanging="360"/>
      </w:pPr>
      <w:rPr>
        <w:rFonts w:hint="default" w:ascii="Courier New" w:hAnsi="Courier New"/>
      </w:rPr>
    </w:lvl>
    <w:lvl w:ilvl="5" w:tplc="9DDEE978">
      <w:start w:val="1"/>
      <w:numFmt w:val="bullet"/>
      <w:lvlText w:val=""/>
      <w:lvlJc w:val="left"/>
      <w:pPr>
        <w:ind w:left="4320" w:hanging="360"/>
      </w:pPr>
      <w:rPr>
        <w:rFonts w:hint="default" w:ascii="Wingdings" w:hAnsi="Wingdings"/>
      </w:rPr>
    </w:lvl>
    <w:lvl w:ilvl="6" w:tplc="4546E476">
      <w:start w:val="1"/>
      <w:numFmt w:val="bullet"/>
      <w:lvlText w:val=""/>
      <w:lvlJc w:val="left"/>
      <w:pPr>
        <w:ind w:left="5040" w:hanging="360"/>
      </w:pPr>
      <w:rPr>
        <w:rFonts w:hint="default" w:ascii="Symbol" w:hAnsi="Symbol"/>
      </w:rPr>
    </w:lvl>
    <w:lvl w:ilvl="7" w:tplc="2E7C9A30">
      <w:start w:val="1"/>
      <w:numFmt w:val="bullet"/>
      <w:lvlText w:val="o"/>
      <w:lvlJc w:val="left"/>
      <w:pPr>
        <w:ind w:left="5760" w:hanging="360"/>
      </w:pPr>
      <w:rPr>
        <w:rFonts w:hint="default" w:ascii="Courier New" w:hAnsi="Courier New"/>
      </w:rPr>
    </w:lvl>
    <w:lvl w:ilvl="8" w:tplc="93583FF2">
      <w:start w:val="1"/>
      <w:numFmt w:val="bullet"/>
      <w:lvlText w:val=""/>
      <w:lvlJc w:val="left"/>
      <w:pPr>
        <w:ind w:left="6480" w:hanging="360"/>
      </w:pPr>
      <w:rPr>
        <w:rFonts w:hint="default" w:ascii="Wingdings" w:hAnsi="Wingdings"/>
      </w:rPr>
    </w:lvl>
  </w:abstractNum>
  <w:abstractNum w:abstractNumId="4"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 w15:restartNumberingAfterBreak="0">
    <w:nsid w:val="0E729344"/>
    <w:multiLevelType w:val="hybridMultilevel"/>
    <w:tmpl w:val="489853B8"/>
    <w:lvl w:ilvl="0" w:tplc="3EBE8DA8">
      <w:start w:val="1"/>
      <w:numFmt w:val="bullet"/>
      <w:lvlText w:val="-"/>
      <w:lvlJc w:val="left"/>
      <w:pPr>
        <w:ind w:left="720" w:hanging="360"/>
      </w:pPr>
      <w:rPr>
        <w:rFonts w:hint="default" w:ascii="Aptos" w:hAnsi="Aptos"/>
      </w:rPr>
    </w:lvl>
    <w:lvl w:ilvl="1" w:tplc="DDEAD576">
      <w:start w:val="1"/>
      <w:numFmt w:val="bullet"/>
      <w:lvlText w:val="o"/>
      <w:lvlJc w:val="left"/>
      <w:pPr>
        <w:ind w:left="1440" w:hanging="360"/>
      </w:pPr>
      <w:rPr>
        <w:rFonts w:hint="default" w:ascii="Courier New" w:hAnsi="Courier New"/>
      </w:rPr>
    </w:lvl>
    <w:lvl w:ilvl="2" w:tplc="BCA8EB2E">
      <w:start w:val="1"/>
      <w:numFmt w:val="bullet"/>
      <w:lvlText w:val=""/>
      <w:lvlJc w:val="left"/>
      <w:pPr>
        <w:ind w:left="2160" w:hanging="360"/>
      </w:pPr>
      <w:rPr>
        <w:rFonts w:hint="default" w:ascii="Wingdings" w:hAnsi="Wingdings"/>
      </w:rPr>
    </w:lvl>
    <w:lvl w:ilvl="3" w:tplc="C20278A0">
      <w:start w:val="1"/>
      <w:numFmt w:val="bullet"/>
      <w:lvlText w:val=""/>
      <w:lvlJc w:val="left"/>
      <w:pPr>
        <w:ind w:left="2880" w:hanging="360"/>
      </w:pPr>
      <w:rPr>
        <w:rFonts w:hint="default" w:ascii="Symbol" w:hAnsi="Symbol"/>
      </w:rPr>
    </w:lvl>
    <w:lvl w:ilvl="4" w:tplc="FA82FED4">
      <w:start w:val="1"/>
      <w:numFmt w:val="bullet"/>
      <w:lvlText w:val="o"/>
      <w:lvlJc w:val="left"/>
      <w:pPr>
        <w:ind w:left="3600" w:hanging="360"/>
      </w:pPr>
      <w:rPr>
        <w:rFonts w:hint="default" w:ascii="Courier New" w:hAnsi="Courier New"/>
      </w:rPr>
    </w:lvl>
    <w:lvl w:ilvl="5" w:tplc="9D763AD2">
      <w:start w:val="1"/>
      <w:numFmt w:val="bullet"/>
      <w:lvlText w:val=""/>
      <w:lvlJc w:val="left"/>
      <w:pPr>
        <w:ind w:left="4320" w:hanging="360"/>
      </w:pPr>
      <w:rPr>
        <w:rFonts w:hint="default" w:ascii="Wingdings" w:hAnsi="Wingdings"/>
      </w:rPr>
    </w:lvl>
    <w:lvl w:ilvl="6" w:tplc="16484FF0">
      <w:start w:val="1"/>
      <w:numFmt w:val="bullet"/>
      <w:lvlText w:val=""/>
      <w:lvlJc w:val="left"/>
      <w:pPr>
        <w:ind w:left="5040" w:hanging="360"/>
      </w:pPr>
      <w:rPr>
        <w:rFonts w:hint="default" w:ascii="Symbol" w:hAnsi="Symbol"/>
      </w:rPr>
    </w:lvl>
    <w:lvl w:ilvl="7" w:tplc="1E44818C">
      <w:start w:val="1"/>
      <w:numFmt w:val="bullet"/>
      <w:lvlText w:val="o"/>
      <w:lvlJc w:val="left"/>
      <w:pPr>
        <w:ind w:left="5760" w:hanging="360"/>
      </w:pPr>
      <w:rPr>
        <w:rFonts w:hint="default" w:ascii="Courier New" w:hAnsi="Courier New"/>
      </w:rPr>
    </w:lvl>
    <w:lvl w:ilvl="8" w:tplc="7F88231E">
      <w:start w:val="1"/>
      <w:numFmt w:val="bullet"/>
      <w:lvlText w:val=""/>
      <w:lvlJc w:val="left"/>
      <w:pPr>
        <w:ind w:left="6480" w:hanging="360"/>
      </w:pPr>
      <w:rPr>
        <w:rFonts w:hint="default" w:ascii="Wingdings" w:hAnsi="Wingdings"/>
      </w:rPr>
    </w:lvl>
  </w:abstractNum>
  <w:abstractNum w:abstractNumId="6"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0FFECC8"/>
    <w:multiLevelType w:val="hybridMultilevel"/>
    <w:tmpl w:val="771039E0"/>
    <w:lvl w:ilvl="0" w:tplc="9C503C4A">
      <w:start w:val="1"/>
      <w:numFmt w:val="decimal"/>
      <w:lvlText w:val="%1."/>
      <w:lvlJc w:val="left"/>
      <w:pPr>
        <w:ind w:left="720" w:hanging="360"/>
      </w:pPr>
    </w:lvl>
    <w:lvl w:ilvl="1" w:tplc="75F6DA0E">
      <w:start w:val="1"/>
      <w:numFmt w:val="lowerLetter"/>
      <w:lvlText w:val="%2."/>
      <w:lvlJc w:val="left"/>
      <w:pPr>
        <w:ind w:left="1440" w:hanging="360"/>
      </w:pPr>
    </w:lvl>
    <w:lvl w:ilvl="2" w:tplc="C28E7A42">
      <w:start w:val="1"/>
      <w:numFmt w:val="lowerRoman"/>
      <w:lvlText w:val="%3."/>
      <w:lvlJc w:val="right"/>
      <w:pPr>
        <w:ind w:left="2160" w:hanging="180"/>
      </w:pPr>
    </w:lvl>
    <w:lvl w:ilvl="3" w:tplc="B0FE834E">
      <w:start w:val="1"/>
      <w:numFmt w:val="decimal"/>
      <w:lvlText w:val="%4."/>
      <w:lvlJc w:val="left"/>
      <w:pPr>
        <w:ind w:left="2880" w:hanging="360"/>
      </w:pPr>
    </w:lvl>
    <w:lvl w:ilvl="4" w:tplc="CA58287E">
      <w:start w:val="1"/>
      <w:numFmt w:val="lowerLetter"/>
      <w:lvlText w:val="%5."/>
      <w:lvlJc w:val="left"/>
      <w:pPr>
        <w:ind w:left="3600" w:hanging="360"/>
      </w:pPr>
    </w:lvl>
    <w:lvl w:ilvl="5" w:tplc="CF80FBE2">
      <w:start w:val="1"/>
      <w:numFmt w:val="lowerRoman"/>
      <w:lvlText w:val="%6."/>
      <w:lvlJc w:val="right"/>
      <w:pPr>
        <w:ind w:left="4320" w:hanging="180"/>
      </w:pPr>
    </w:lvl>
    <w:lvl w:ilvl="6" w:tplc="A80A1B38">
      <w:start w:val="1"/>
      <w:numFmt w:val="decimal"/>
      <w:lvlText w:val="%7."/>
      <w:lvlJc w:val="left"/>
      <w:pPr>
        <w:ind w:left="5040" w:hanging="360"/>
      </w:pPr>
    </w:lvl>
    <w:lvl w:ilvl="7" w:tplc="8CFC2676">
      <w:start w:val="1"/>
      <w:numFmt w:val="lowerLetter"/>
      <w:lvlText w:val="%8."/>
      <w:lvlJc w:val="left"/>
      <w:pPr>
        <w:ind w:left="5760" w:hanging="360"/>
      </w:pPr>
    </w:lvl>
    <w:lvl w:ilvl="8" w:tplc="CF22F71A">
      <w:start w:val="1"/>
      <w:numFmt w:val="lowerRoman"/>
      <w:lvlText w:val="%9."/>
      <w:lvlJc w:val="right"/>
      <w:pPr>
        <w:ind w:left="6480" w:hanging="180"/>
      </w:pPr>
    </w:lvl>
  </w:abstractNum>
  <w:abstractNum w:abstractNumId="9"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15AB8306"/>
    <w:multiLevelType w:val="hybridMultilevel"/>
    <w:tmpl w:val="82F2E5C2"/>
    <w:lvl w:ilvl="0" w:tplc="CC7C4D9C">
      <w:start w:val="1"/>
      <w:numFmt w:val="bullet"/>
      <w:lvlText w:val="-"/>
      <w:lvlJc w:val="left"/>
      <w:pPr>
        <w:ind w:left="720" w:hanging="360"/>
      </w:pPr>
      <w:rPr>
        <w:rFonts w:hint="default" w:ascii="Aptos" w:hAnsi="Aptos"/>
      </w:rPr>
    </w:lvl>
    <w:lvl w:ilvl="1" w:tplc="C3426626">
      <w:start w:val="1"/>
      <w:numFmt w:val="bullet"/>
      <w:lvlText w:val="o"/>
      <w:lvlJc w:val="left"/>
      <w:pPr>
        <w:ind w:left="1440" w:hanging="360"/>
      </w:pPr>
      <w:rPr>
        <w:rFonts w:hint="default" w:ascii="Courier New" w:hAnsi="Courier New"/>
      </w:rPr>
    </w:lvl>
    <w:lvl w:ilvl="2" w:tplc="32E846F6">
      <w:start w:val="1"/>
      <w:numFmt w:val="bullet"/>
      <w:lvlText w:val=""/>
      <w:lvlJc w:val="left"/>
      <w:pPr>
        <w:ind w:left="2160" w:hanging="360"/>
      </w:pPr>
      <w:rPr>
        <w:rFonts w:hint="default" w:ascii="Wingdings" w:hAnsi="Wingdings"/>
      </w:rPr>
    </w:lvl>
    <w:lvl w:ilvl="3" w:tplc="D8CEF7C8">
      <w:start w:val="1"/>
      <w:numFmt w:val="bullet"/>
      <w:lvlText w:val=""/>
      <w:lvlJc w:val="left"/>
      <w:pPr>
        <w:ind w:left="2880" w:hanging="360"/>
      </w:pPr>
      <w:rPr>
        <w:rFonts w:hint="default" w:ascii="Symbol" w:hAnsi="Symbol"/>
      </w:rPr>
    </w:lvl>
    <w:lvl w:ilvl="4" w:tplc="7E04FA82">
      <w:start w:val="1"/>
      <w:numFmt w:val="bullet"/>
      <w:lvlText w:val="o"/>
      <w:lvlJc w:val="left"/>
      <w:pPr>
        <w:ind w:left="3600" w:hanging="360"/>
      </w:pPr>
      <w:rPr>
        <w:rFonts w:hint="default" w:ascii="Courier New" w:hAnsi="Courier New"/>
      </w:rPr>
    </w:lvl>
    <w:lvl w:ilvl="5" w:tplc="ED1C0186">
      <w:start w:val="1"/>
      <w:numFmt w:val="bullet"/>
      <w:lvlText w:val=""/>
      <w:lvlJc w:val="left"/>
      <w:pPr>
        <w:ind w:left="4320" w:hanging="360"/>
      </w:pPr>
      <w:rPr>
        <w:rFonts w:hint="default" w:ascii="Wingdings" w:hAnsi="Wingdings"/>
      </w:rPr>
    </w:lvl>
    <w:lvl w:ilvl="6" w:tplc="B1767B52">
      <w:start w:val="1"/>
      <w:numFmt w:val="bullet"/>
      <w:lvlText w:val=""/>
      <w:lvlJc w:val="left"/>
      <w:pPr>
        <w:ind w:left="5040" w:hanging="360"/>
      </w:pPr>
      <w:rPr>
        <w:rFonts w:hint="default" w:ascii="Symbol" w:hAnsi="Symbol"/>
      </w:rPr>
    </w:lvl>
    <w:lvl w:ilvl="7" w:tplc="9E78034C">
      <w:start w:val="1"/>
      <w:numFmt w:val="bullet"/>
      <w:lvlText w:val="o"/>
      <w:lvlJc w:val="left"/>
      <w:pPr>
        <w:ind w:left="5760" w:hanging="360"/>
      </w:pPr>
      <w:rPr>
        <w:rFonts w:hint="default" w:ascii="Courier New" w:hAnsi="Courier New"/>
      </w:rPr>
    </w:lvl>
    <w:lvl w:ilvl="8" w:tplc="BC627BDE">
      <w:start w:val="1"/>
      <w:numFmt w:val="bullet"/>
      <w:lvlText w:val=""/>
      <w:lvlJc w:val="left"/>
      <w:pPr>
        <w:ind w:left="6480" w:hanging="360"/>
      </w:pPr>
      <w:rPr>
        <w:rFonts w:hint="default" w:ascii="Wingdings" w:hAnsi="Wingdings"/>
      </w:rPr>
    </w:lvl>
  </w:abstractNum>
  <w:abstractNum w:abstractNumId="11" w15:restartNumberingAfterBreak="0">
    <w:nsid w:val="177C17E8"/>
    <w:multiLevelType w:val="hybridMultilevel"/>
    <w:tmpl w:val="0B32BB74"/>
    <w:lvl w:ilvl="0" w:tplc="0666E952">
      <w:start w:val="1"/>
      <w:numFmt w:val="bullet"/>
      <w:lvlText w:val=""/>
      <w:lvlJc w:val="left"/>
      <w:pPr>
        <w:ind w:left="720" w:hanging="360"/>
      </w:pPr>
      <w:rPr>
        <w:rFonts w:hint="default" w:ascii="Symbol" w:hAnsi="Symbol"/>
      </w:rPr>
    </w:lvl>
    <w:lvl w:ilvl="1" w:tplc="6E82DC66">
      <w:start w:val="1"/>
      <w:numFmt w:val="bullet"/>
      <w:lvlText w:val="o"/>
      <w:lvlJc w:val="left"/>
      <w:pPr>
        <w:ind w:left="1440" w:hanging="360"/>
      </w:pPr>
      <w:rPr>
        <w:rFonts w:hint="default" w:ascii="Courier New" w:hAnsi="Courier New"/>
      </w:rPr>
    </w:lvl>
    <w:lvl w:ilvl="2" w:tplc="C7988950">
      <w:start w:val="1"/>
      <w:numFmt w:val="bullet"/>
      <w:lvlText w:val=""/>
      <w:lvlJc w:val="left"/>
      <w:pPr>
        <w:ind w:left="2160" w:hanging="360"/>
      </w:pPr>
      <w:rPr>
        <w:rFonts w:hint="default" w:ascii="Wingdings" w:hAnsi="Wingdings"/>
      </w:rPr>
    </w:lvl>
    <w:lvl w:ilvl="3" w:tplc="35849964">
      <w:start w:val="1"/>
      <w:numFmt w:val="bullet"/>
      <w:lvlText w:val=""/>
      <w:lvlJc w:val="left"/>
      <w:pPr>
        <w:ind w:left="2880" w:hanging="360"/>
      </w:pPr>
      <w:rPr>
        <w:rFonts w:hint="default" w:ascii="Symbol" w:hAnsi="Symbol"/>
      </w:rPr>
    </w:lvl>
    <w:lvl w:ilvl="4" w:tplc="37C60F08">
      <w:start w:val="1"/>
      <w:numFmt w:val="bullet"/>
      <w:lvlText w:val="o"/>
      <w:lvlJc w:val="left"/>
      <w:pPr>
        <w:ind w:left="3600" w:hanging="360"/>
      </w:pPr>
      <w:rPr>
        <w:rFonts w:hint="default" w:ascii="Courier New" w:hAnsi="Courier New"/>
      </w:rPr>
    </w:lvl>
    <w:lvl w:ilvl="5" w:tplc="063C785E">
      <w:start w:val="1"/>
      <w:numFmt w:val="bullet"/>
      <w:lvlText w:val=""/>
      <w:lvlJc w:val="left"/>
      <w:pPr>
        <w:ind w:left="4320" w:hanging="360"/>
      </w:pPr>
      <w:rPr>
        <w:rFonts w:hint="default" w:ascii="Wingdings" w:hAnsi="Wingdings"/>
      </w:rPr>
    </w:lvl>
    <w:lvl w:ilvl="6" w:tplc="1C146C72">
      <w:start w:val="1"/>
      <w:numFmt w:val="bullet"/>
      <w:lvlText w:val=""/>
      <w:lvlJc w:val="left"/>
      <w:pPr>
        <w:ind w:left="5040" w:hanging="360"/>
      </w:pPr>
      <w:rPr>
        <w:rFonts w:hint="default" w:ascii="Symbol" w:hAnsi="Symbol"/>
      </w:rPr>
    </w:lvl>
    <w:lvl w:ilvl="7" w:tplc="C9F0BB02">
      <w:start w:val="1"/>
      <w:numFmt w:val="bullet"/>
      <w:lvlText w:val="o"/>
      <w:lvlJc w:val="left"/>
      <w:pPr>
        <w:ind w:left="5760" w:hanging="360"/>
      </w:pPr>
      <w:rPr>
        <w:rFonts w:hint="default" w:ascii="Courier New" w:hAnsi="Courier New"/>
      </w:rPr>
    </w:lvl>
    <w:lvl w:ilvl="8" w:tplc="DB501DFC">
      <w:start w:val="1"/>
      <w:numFmt w:val="bullet"/>
      <w:lvlText w:val=""/>
      <w:lvlJc w:val="left"/>
      <w:pPr>
        <w:ind w:left="6480" w:hanging="360"/>
      </w:pPr>
      <w:rPr>
        <w:rFonts w:hint="default" w:ascii="Wingdings" w:hAnsi="Wingdings"/>
      </w:rPr>
    </w:lvl>
  </w:abstractNum>
  <w:abstractNum w:abstractNumId="12" w15:restartNumberingAfterBreak="0">
    <w:nsid w:val="18A69D3E"/>
    <w:multiLevelType w:val="hybridMultilevel"/>
    <w:tmpl w:val="82E03D1A"/>
    <w:lvl w:ilvl="0" w:tplc="74427718">
      <w:start w:val="1"/>
      <w:numFmt w:val="bullet"/>
      <w:lvlText w:val=""/>
      <w:lvlJc w:val="left"/>
      <w:pPr>
        <w:ind w:left="720" w:hanging="360"/>
      </w:pPr>
      <w:rPr>
        <w:rFonts w:hint="default" w:ascii="Symbol" w:hAnsi="Symbol"/>
      </w:rPr>
    </w:lvl>
    <w:lvl w:ilvl="1" w:tplc="6DB06C98">
      <w:start w:val="1"/>
      <w:numFmt w:val="bullet"/>
      <w:lvlText w:val="o"/>
      <w:lvlJc w:val="left"/>
      <w:pPr>
        <w:ind w:left="1440" w:hanging="360"/>
      </w:pPr>
      <w:rPr>
        <w:rFonts w:hint="default" w:ascii="Courier New" w:hAnsi="Courier New"/>
      </w:rPr>
    </w:lvl>
    <w:lvl w:ilvl="2" w:tplc="95C2AFDE">
      <w:start w:val="1"/>
      <w:numFmt w:val="bullet"/>
      <w:lvlText w:val=""/>
      <w:lvlJc w:val="left"/>
      <w:pPr>
        <w:ind w:left="2160" w:hanging="360"/>
      </w:pPr>
      <w:rPr>
        <w:rFonts w:hint="default" w:ascii="Wingdings" w:hAnsi="Wingdings"/>
      </w:rPr>
    </w:lvl>
    <w:lvl w:ilvl="3" w:tplc="6846CBD0">
      <w:start w:val="1"/>
      <w:numFmt w:val="bullet"/>
      <w:lvlText w:val=""/>
      <w:lvlJc w:val="left"/>
      <w:pPr>
        <w:ind w:left="2880" w:hanging="360"/>
      </w:pPr>
      <w:rPr>
        <w:rFonts w:hint="default" w:ascii="Symbol" w:hAnsi="Symbol"/>
      </w:rPr>
    </w:lvl>
    <w:lvl w:ilvl="4" w:tplc="996A25F2">
      <w:start w:val="1"/>
      <w:numFmt w:val="bullet"/>
      <w:lvlText w:val="o"/>
      <w:lvlJc w:val="left"/>
      <w:pPr>
        <w:ind w:left="3600" w:hanging="360"/>
      </w:pPr>
      <w:rPr>
        <w:rFonts w:hint="default" w:ascii="Courier New" w:hAnsi="Courier New"/>
      </w:rPr>
    </w:lvl>
    <w:lvl w:ilvl="5" w:tplc="14FED062">
      <w:start w:val="1"/>
      <w:numFmt w:val="bullet"/>
      <w:lvlText w:val=""/>
      <w:lvlJc w:val="left"/>
      <w:pPr>
        <w:ind w:left="4320" w:hanging="360"/>
      </w:pPr>
      <w:rPr>
        <w:rFonts w:hint="default" w:ascii="Wingdings" w:hAnsi="Wingdings"/>
      </w:rPr>
    </w:lvl>
    <w:lvl w:ilvl="6" w:tplc="F384C2C0">
      <w:start w:val="1"/>
      <w:numFmt w:val="bullet"/>
      <w:lvlText w:val=""/>
      <w:lvlJc w:val="left"/>
      <w:pPr>
        <w:ind w:left="5040" w:hanging="360"/>
      </w:pPr>
      <w:rPr>
        <w:rFonts w:hint="default" w:ascii="Symbol" w:hAnsi="Symbol"/>
      </w:rPr>
    </w:lvl>
    <w:lvl w:ilvl="7" w:tplc="E78223F0">
      <w:start w:val="1"/>
      <w:numFmt w:val="bullet"/>
      <w:lvlText w:val="o"/>
      <w:lvlJc w:val="left"/>
      <w:pPr>
        <w:ind w:left="5760" w:hanging="360"/>
      </w:pPr>
      <w:rPr>
        <w:rFonts w:hint="default" w:ascii="Courier New" w:hAnsi="Courier New"/>
      </w:rPr>
    </w:lvl>
    <w:lvl w:ilvl="8" w:tplc="0D221A0C">
      <w:start w:val="1"/>
      <w:numFmt w:val="bullet"/>
      <w:lvlText w:val=""/>
      <w:lvlJc w:val="left"/>
      <w:pPr>
        <w:ind w:left="6480" w:hanging="360"/>
      </w:pPr>
      <w:rPr>
        <w:rFonts w:hint="default" w:ascii="Wingdings" w:hAnsi="Wingdings"/>
      </w:rPr>
    </w:lvl>
  </w:abstractNum>
  <w:abstractNum w:abstractNumId="13" w15:restartNumberingAfterBreak="0">
    <w:nsid w:val="19D3F102"/>
    <w:multiLevelType w:val="hybridMultilevel"/>
    <w:tmpl w:val="0026F9F0"/>
    <w:lvl w:ilvl="0" w:tplc="10F4C8B2">
      <w:start w:val="1"/>
      <w:numFmt w:val="bullet"/>
      <w:lvlText w:val="-"/>
      <w:lvlJc w:val="left"/>
      <w:pPr>
        <w:ind w:left="1080" w:hanging="360"/>
      </w:pPr>
      <w:rPr>
        <w:rFonts w:hint="default" w:ascii="Aptos" w:hAnsi="Aptos"/>
      </w:rPr>
    </w:lvl>
    <w:lvl w:ilvl="1" w:tplc="DCC407E0">
      <w:start w:val="1"/>
      <w:numFmt w:val="bullet"/>
      <w:lvlText w:val="o"/>
      <w:lvlJc w:val="left"/>
      <w:pPr>
        <w:ind w:left="1800" w:hanging="360"/>
      </w:pPr>
      <w:rPr>
        <w:rFonts w:hint="default" w:ascii="Courier New" w:hAnsi="Courier New"/>
      </w:rPr>
    </w:lvl>
    <w:lvl w:ilvl="2" w:tplc="5F0A76F6">
      <w:start w:val="1"/>
      <w:numFmt w:val="bullet"/>
      <w:lvlText w:val=""/>
      <w:lvlJc w:val="left"/>
      <w:pPr>
        <w:ind w:left="2520" w:hanging="360"/>
      </w:pPr>
      <w:rPr>
        <w:rFonts w:hint="default" w:ascii="Wingdings" w:hAnsi="Wingdings"/>
      </w:rPr>
    </w:lvl>
    <w:lvl w:ilvl="3" w:tplc="42FAFB6C">
      <w:start w:val="1"/>
      <w:numFmt w:val="bullet"/>
      <w:lvlText w:val=""/>
      <w:lvlJc w:val="left"/>
      <w:pPr>
        <w:ind w:left="3240" w:hanging="360"/>
      </w:pPr>
      <w:rPr>
        <w:rFonts w:hint="default" w:ascii="Symbol" w:hAnsi="Symbol"/>
      </w:rPr>
    </w:lvl>
    <w:lvl w:ilvl="4" w:tplc="FFF28C62">
      <w:start w:val="1"/>
      <w:numFmt w:val="bullet"/>
      <w:lvlText w:val="o"/>
      <w:lvlJc w:val="left"/>
      <w:pPr>
        <w:ind w:left="3960" w:hanging="360"/>
      </w:pPr>
      <w:rPr>
        <w:rFonts w:hint="default" w:ascii="Courier New" w:hAnsi="Courier New"/>
      </w:rPr>
    </w:lvl>
    <w:lvl w:ilvl="5" w:tplc="0E4CB59A">
      <w:start w:val="1"/>
      <w:numFmt w:val="bullet"/>
      <w:lvlText w:val=""/>
      <w:lvlJc w:val="left"/>
      <w:pPr>
        <w:ind w:left="4680" w:hanging="360"/>
      </w:pPr>
      <w:rPr>
        <w:rFonts w:hint="default" w:ascii="Wingdings" w:hAnsi="Wingdings"/>
      </w:rPr>
    </w:lvl>
    <w:lvl w:ilvl="6" w:tplc="83A83D32">
      <w:start w:val="1"/>
      <w:numFmt w:val="bullet"/>
      <w:lvlText w:val=""/>
      <w:lvlJc w:val="left"/>
      <w:pPr>
        <w:ind w:left="5400" w:hanging="360"/>
      </w:pPr>
      <w:rPr>
        <w:rFonts w:hint="default" w:ascii="Symbol" w:hAnsi="Symbol"/>
      </w:rPr>
    </w:lvl>
    <w:lvl w:ilvl="7" w:tplc="12163A92">
      <w:start w:val="1"/>
      <w:numFmt w:val="bullet"/>
      <w:lvlText w:val="o"/>
      <w:lvlJc w:val="left"/>
      <w:pPr>
        <w:ind w:left="6120" w:hanging="360"/>
      </w:pPr>
      <w:rPr>
        <w:rFonts w:hint="default" w:ascii="Courier New" w:hAnsi="Courier New"/>
      </w:rPr>
    </w:lvl>
    <w:lvl w:ilvl="8" w:tplc="44FCF3DC">
      <w:start w:val="1"/>
      <w:numFmt w:val="bullet"/>
      <w:lvlText w:val=""/>
      <w:lvlJc w:val="left"/>
      <w:pPr>
        <w:ind w:left="6840" w:hanging="360"/>
      </w:pPr>
      <w:rPr>
        <w:rFonts w:hint="default" w:ascii="Wingdings" w:hAnsi="Wingdings"/>
      </w:rPr>
    </w:lvl>
  </w:abstractNum>
  <w:abstractNum w:abstractNumId="14"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1A700C1E"/>
    <w:multiLevelType w:val="hybridMultilevel"/>
    <w:tmpl w:val="29FAB7EE"/>
    <w:lvl w:ilvl="0" w:tplc="DD6C02AC">
      <w:start w:val="1"/>
      <w:numFmt w:val="bullet"/>
      <w:lvlText w:val="-"/>
      <w:lvlJc w:val="left"/>
      <w:pPr>
        <w:ind w:left="720" w:hanging="360"/>
      </w:pPr>
      <w:rPr>
        <w:rFonts w:hint="default" w:ascii="Aptos" w:hAnsi="Aptos"/>
      </w:rPr>
    </w:lvl>
    <w:lvl w:ilvl="1" w:tplc="EDEE62F6">
      <w:start w:val="1"/>
      <w:numFmt w:val="bullet"/>
      <w:lvlText w:val="o"/>
      <w:lvlJc w:val="left"/>
      <w:pPr>
        <w:ind w:left="1440" w:hanging="360"/>
      </w:pPr>
      <w:rPr>
        <w:rFonts w:hint="default" w:ascii="Courier New" w:hAnsi="Courier New"/>
      </w:rPr>
    </w:lvl>
    <w:lvl w:ilvl="2" w:tplc="1082B35A">
      <w:start w:val="1"/>
      <w:numFmt w:val="bullet"/>
      <w:lvlText w:val=""/>
      <w:lvlJc w:val="left"/>
      <w:pPr>
        <w:ind w:left="2160" w:hanging="360"/>
      </w:pPr>
      <w:rPr>
        <w:rFonts w:hint="default" w:ascii="Wingdings" w:hAnsi="Wingdings"/>
      </w:rPr>
    </w:lvl>
    <w:lvl w:ilvl="3" w:tplc="3050CB56">
      <w:start w:val="1"/>
      <w:numFmt w:val="bullet"/>
      <w:lvlText w:val=""/>
      <w:lvlJc w:val="left"/>
      <w:pPr>
        <w:ind w:left="2880" w:hanging="360"/>
      </w:pPr>
      <w:rPr>
        <w:rFonts w:hint="default" w:ascii="Symbol" w:hAnsi="Symbol"/>
      </w:rPr>
    </w:lvl>
    <w:lvl w:ilvl="4" w:tplc="53DED2EE">
      <w:start w:val="1"/>
      <w:numFmt w:val="bullet"/>
      <w:lvlText w:val="o"/>
      <w:lvlJc w:val="left"/>
      <w:pPr>
        <w:ind w:left="3600" w:hanging="360"/>
      </w:pPr>
      <w:rPr>
        <w:rFonts w:hint="default" w:ascii="Courier New" w:hAnsi="Courier New"/>
      </w:rPr>
    </w:lvl>
    <w:lvl w:ilvl="5" w:tplc="B43A97EC">
      <w:start w:val="1"/>
      <w:numFmt w:val="bullet"/>
      <w:lvlText w:val=""/>
      <w:lvlJc w:val="left"/>
      <w:pPr>
        <w:ind w:left="4320" w:hanging="360"/>
      </w:pPr>
      <w:rPr>
        <w:rFonts w:hint="default" w:ascii="Wingdings" w:hAnsi="Wingdings"/>
      </w:rPr>
    </w:lvl>
    <w:lvl w:ilvl="6" w:tplc="B1CA2C7E">
      <w:start w:val="1"/>
      <w:numFmt w:val="bullet"/>
      <w:lvlText w:val=""/>
      <w:lvlJc w:val="left"/>
      <w:pPr>
        <w:ind w:left="5040" w:hanging="360"/>
      </w:pPr>
      <w:rPr>
        <w:rFonts w:hint="default" w:ascii="Symbol" w:hAnsi="Symbol"/>
      </w:rPr>
    </w:lvl>
    <w:lvl w:ilvl="7" w:tplc="66FAD9C8">
      <w:start w:val="1"/>
      <w:numFmt w:val="bullet"/>
      <w:lvlText w:val="o"/>
      <w:lvlJc w:val="left"/>
      <w:pPr>
        <w:ind w:left="5760" w:hanging="360"/>
      </w:pPr>
      <w:rPr>
        <w:rFonts w:hint="default" w:ascii="Courier New" w:hAnsi="Courier New"/>
      </w:rPr>
    </w:lvl>
    <w:lvl w:ilvl="8" w:tplc="8A80C212">
      <w:start w:val="1"/>
      <w:numFmt w:val="bullet"/>
      <w:lvlText w:val=""/>
      <w:lvlJc w:val="left"/>
      <w:pPr>
        <w:ind w:left="6480" w:hanging="360"/>
      </w:pPr>
      <w:rPr>
        <w:rFonts w:hint="default" w:ascii="Wingdings" w:hAnsi="Wingdings"/>
      </w:rPr>
    </w:lvl>
  </w:abstractNum>
  <w:abstractNum w:abstractNumId="16" w15:restartNumberingAfterBreak="0">
    <w:nsid w:val="212E0EDA"/>
    <w:multiLevelType w:val="hybridMultilevel"/>
    <w:tmpl w:val="4692A67C"/>
    <w:lvl w:ilvl="0" w:tplc="6AB65C94">
      <w:start w:val="1"/>
      <w:numFmt w:val="bullet"/>
      <w:lvlText w:val="-"/>
      <w:lvlJc w:val="left"/>
      <w:pPr>
        <w:ind w:left="720" w:hanging="360"/>
      </w:pPr>
      <w:rPr>
        <w:rFonts w:hint="default" w:ascii="Aptos" w:hAnsi="Aptos"/>
      </w:rPr>
    </w:lvl>
    <w:lvl w:ilvl="1" w:tplc="076ACD2C">
      <w:start w:val="1"/>
      <w:numFmt w:val="bullet"/>
      <w:lvlText w:val="o"/>
      <w:lvlJc w:val="left"/>
      <w:pPr>
        <w:ind w:left="1440" w:hanging="360"/>
      </w:pPr>
      <w:rPr>
        <w:rFonts w:hint="default" w:ascii="Courier New" w:hAnsi="Courier New"/>
      </w:rPr>
    </w:lvl>
    <w:lvl w:ilvl="2" w:tplc="A5260EBE">
      <w:start w:val="1"/>
      <w:numFmt w:val="bullet"/>
      <w:lvlText w:val=""/>
      <w:lvlJc w:val="left"/>
      <w:pPr>
        <w:ind w:left="2160" w:hanging="360"/>
      </w:pPr>
      <w:rPr>
        <w:rFonts w:hint="default" w:ascii="Wingdings" w:hAnsi="Wingdings"/>
      </w:rPr>
    </w:lvl>
    <w:lvl w:ilvl="3" w:tplc="EECA453E">
      <w:start w:val="1"/>
      <w:numFmt w:val="bullet"/>
      <w:lvlText w:val=""/>
      <w:lvlJc w:val="left"/>
      <w:pPr>
        <w:ind w:left="2880" w:hanging="360"/>
      </w:pPr>
      <w:rPr>
        <w:rFonts w:hint="default" w:ascii="Symbol" w:hAnsi="Symbol"/>
      </w:rPr>
    </w:lvl>
    <w:lvl w:ilvl="4" w:tplc="D4685374">
      <w:start w:val="1"/>
      <w:numFmt w:val="bullet"/>
      <w:lvlText w:val="o"/>
      <w:lvlJc w:val="left"/>
      <w:pPr>
        <w:ind w:left="3600" w:hanging="360"/>
      </w:pPr>
      <w:rPr>
        <w:rFonts w:hint="default" w:ascii="Courier New" w:hAnsi="Courier New"/>
      </w:rPr>
    </w:lvl>
    <w:lvl w:ilvl="5" w:tplc="D9B6D032">
      <w:start w:val="1"/>
      <w:numFmt w:val="bullet"/>
      <w:lvlText w:val=""/>
      <w:lvlJc w:val="left"/>
      <w:pPr>
        <w:ind w:left="4320" w:hanging="360"/>
      </w:pPr>
      <w:rPr>
        <w:rFonts w:hint="default" w:ascii="Wingdings" w:hAnsi="Wingdings"/>
      </w:rPr>
    </w:lvl>
    <w:lvl w:ilvl="6" w:tplc="AA9E1EFA">
      <w:start w:val="1"/>
      <w:numFmt w:val="bullet"/>
      <w:lvlText w:val=""/>
      <w:lvlJc w:val="left"/>
      <w:pPr>
        <w:ind w:left="5040" w:hanging="360"/>
      </w:pPr>
      <w:rPr>
        <w:rFonts w:hint="default" w:ascii="Symbol" w:hAnsi="Symbol"/>
      </w:rPr>
    </w:lvl>
    <w:lvl w:ilvl="7" w:tplc="C22248EA">
      <w:start w:val="1"/>
      <w:numFmt w:val="bullet"/>
      <w:lvlText w:val="o"/>
      <w:lvlJc w:val="left"/>
      <w:pPr>
        <w:ind w:left="5760" w:hanging="360"/>
      </w:pPr>
      <w:rPr>
        <w:rFonts w:hint="default" w:ascii="Courier New" w:hAnsi="Courier New"/>
      </w:rPr>
    </w:lvl>
    <w:lvl w:ilvl="8" w:tplc="D18EC936">
      <w:start w:val="1"/>
      <w:numFmt w:val="bullet"/>
      <w:lvlText w:val=""/>
      <w:lvlJc w:val="left"/>
      <w:pPr>
        <w:ind w:left="6480" w:hanging="360"/>
      </w:pPr>
      <w:rPr>
        <w:rFonts w:hint="default" w:ascii="Wingdings" w:hAnsi="Wingdings"/>
      </w:rPr>
    </w:lvl>
  </w:abstractNum>
  <w:abstractNum w:abstractNumId="17" w15:restartNumberingAfterBreak="0">
    <w:nsid w:val="221D2ACF"/>
    <w:multiLevelType w:val="hybridMultilevel"/>
    <w:tmpl w:val="47B0B202"/>
    <w:lvl w:ilvl="0" w:tplc="9AF67264">
      <w:start w:val="1"/>
      <w:numFmt w:val="bullet"/>
      <w:lvlText w:val="-"/>
      <w:lvlJc w:val="left"/>
      <w:pPr>
        <w:ind w:left="720" w:hanging="360"/>
      </w:pPr>
      <w:rPr>
        <w:rFonts w:hint="default" w:ascii="Aptos" w:hAnsi="Aptos"/>
      </w:rPr>
    </w:lvl>
    <w:lvl w:ilvl="1" w:tplc="E3E44586">
      <w:start w:val="1"/>
      <w:numFmt w:val="bullet"/>
      <w:lvlText w:val="o"/>
      <w:lvlJc w:val="left"/>
      <w:pPr>
        <w:ind w:left="1440" w:hanging="360"/>
      </w:pPr>
      <w:rPr>
        <w:rFonts w:hint="default" w:ascii="Courier New" w:hAnsi="Courier New"/>
      </w:rPr>
    </w:lvl>
    <w:lvl w:ilvl="2" w:tplc="761ECD2C">
      <w:start w:val="1"/>
      <w:numFmt w:val="bullet"/>
      <w:lvlText w:val=""/>
      <w:lvlJc w:val="left"/>
      <w:pPr>
        <w:ind w:left="2160" w:hanging="360"/>
      </w:pPr>
      <w:rPr>
        <w:rFonts w:hint="default" w:ascii="Wingdings" w:hAnsi="Wingdings"/>
      </w:rPr>
    </w:lvl>
    <w:lvl w:ilvl="3" w:tplc="B8287A92">
      <w:start w:val="1"/>
      <w:numFmt w:val="bullet"/>
      <w:lvlText w:val=""/>
      <w:lvlJc w:val="left"/>
      <w:pPr>
        <w:ind w:left="2880" w:hanging="360"/>
      </w:pPr>
      <w:rPr>
        <w:rFonts w:hint="default" w:ascii="Symbol" w:hAnsi="Symbol"/>
      </w:rPr>
    </w:lvl>
    <w:lvl w:ilvl="4" w:tplc="BA6A1A1C">
      <w:start w:val="1"/>
      <w:numFmt w:val="bullet"/>
      <w:lvlText w:val="o"/>
      <w:lvlJc w:val="left"/>
      <w:pPr>
        <w:ind w:left="3600" w:hanging="360"/>
      </w:pPr>
      <w:rPr>
        <w:rFonts w:hint="default" w:ascii="Courier New" w:hAnsi="Courier New"/>
      </w:rPr>
    </w:lvl>
    <w:lvl w:ilvl="5" w:tplc="06683A50">
      <w:start w:val="1"/>
      <w:numFmt w:val="bullet"/>
      <w:lvlText w:val=""/>
      <w:lvlJc w:val="left"/>
      <w:pPr>
        <w:ind w:left="4320" w:hanging="360"/>
      </w:pPr>
      <w:rPr>
        <w:rFonts w:hint="default" w:ascii="Wingdings" w:hAnsi="Wingdings"/>
      </w:rPr>
    </w:lvl>
    <w:lvl w:ilvl="6" w:tplc="7FEAD430">
      <w:start w:val="1"/>
      <w:numFmt w:val="bullet"/>
      <w:lvlText w:val=""/>
      <w:lvlJc w:val="left"/>
      <w:pPr>
        <w:ind w:left="5040" w:hanging="360"/>
      </w:pPr>
      <w:rPr>
        <w:rFonts w:hint="default" w:ascii="Symbol" w:hAnsi="Symbol"/>
      </w:rPr>
    </w:lvl>
    <w:lvl w:ilvl="7" w:tplc="D1B0F626">
      <w:start w:val="1"/>
      <w:numFmt w:val="bullet"/>
      <w:lvlText w:val="o"/>
      <w:lvlJc w:val="left"/>
      <w:pPr>
        <w:ind w:left="5760" w:hanging="360"/>
      </w:pPr>
      <w:rPr>
        <w:rFonts w:hint="default" w:ascii="Courier New" w:hAnsi="Courier New"/>
      </w:rPr>
    </w:lvl>
    <w:lvl w:ilvl="8" w:tplc="935A9122">
      <w:start w:val="1"/>
      <w:numFmt w:val="bullet"/>
      <w:lvlText w:val=""/>
      <w:lvlJc w:val="left"/>
      <w:pPr>
        <w:ind w:left="6480" w:hanging="360"/>
      </w:pPr>
      <w:rPr>
        <w:rFonts w:hint="default" w:ascii="Wingdings" w:hAnsi="Wingdings"/>
      </w:rPr>
    </w:lvl>
  </w:abstractNum>
  <w:abstractNum w:abstractNumId="18" w15:restartNumberingAfterBreak="0">
    <w:nsid w:val="23564A75"/>
    <w:multiLevelType w:val="hybridMultilevel"/>
    <w:tmpl w:val="9418E252"/>
    <w:lvl w:ilvl="0" w:tplc="0464C254">
      <w:start w:val="1"/>
      <w:numFmt w:val="bullet"/>
      <w:lvlText w:val=""/>
      <w:lvlJc w:val="left"/>
      <w:pPr>
        <w:ind w:left="720" w:hanging="360"/>
      </w:pPr>
      <w:rPr>
        <w:rFonts w:hint="default" w:ascii="Symbol" w:hAnsi="Symbol"/>
      </w:rPr>
    </w:lvl>
    <w:lvl w:ilvl="1" w:tplc="A4003BDC">
      <w:start w:val="1"/>
      <w:numFmt w:val="bullet"/>
      <w:lvlText w:val="o"/>
      <w:lvlJc w:val="left"/>
      <w:pPr>
        <w:ind w:left="1440" w:hanging="360"/>
      </w:pPr>
      <w:rPr>
        <w:rFonts w:hint="default" w:ascii="Courier New" w:hAnsi="Courier New"/>
      </w:rPr>
    </w:lvl>
    <w:lvl w:ilvl="2" w:tplc="BF48D646">
      <w:start w:val="1"/>
      <w:numFmt w:val="bullet"/>
      <w:lvlText w:val=""/>
      <w:lvlJc w:val="left"/>
      <w:pPr>
        <w:ind w:left="2160" w:hanging="360"/>
      </w:pPr>
      <w:rPr>
        <w:rFonts w:hint="default" w:ascii="Wingdings" w:hAnsi="Wingdings"/>
      </w:rPr>
    </w:lvl>
    <w:lvl w:ilvl="3" w:tplc="E75C5C60">
      <w:start w:val="1"/>
      <w:numFmt w:val="bullet"/>
      <w:lvlText w:val=""/>
      <w:lvlJc w:val="left"/>
      <w:pPr>
        <w:ind w:left="2880" w:hanging="360"/>
      </w:pPr>
      <w:rPr>
        <w:rFonts w:hint="default" w:ascii="Symbol" w:hAnsi="Symbol"/>
      </w:rPr>
    </w:lvl>
    <w:lvl w:ilvl="4" w:tplc="6BD2BCF0">
      <w:start w:val="1"/>
      <w:numFmt w:val="bullet"/>
      <w:lvlText w:val="o"/>
      <w:lvlJc w:val="left"/>
      <w:pPr>
        <w:ind w:left="3600" w:hanging="360"/>
      </w:pPr>
      <w:rPr>
        <w:rFonts w:hint="default" w:ascii="Courier New" w:hAnsi="Courier New"/>
      </w:rPr>
    </w:lvl>
    <w:lvl w:ilvl="5" w:tplc="DC5086F0">
      <w:start w:val="1"/>
      <w:numFmt w:val="bullet"/>
      <w:lvlText w:val=""/>
      <w:lvlJc w:val="left"/>
      <w:pPr>
        <w:ind w:left="4320" w:hanging="360"/>
      </w:pPr>
      <w:rPr>
        <w:rFonts w:hint="default" w:ascii="Wingdings" w:hAnsi="Wingdings"/>
      </w:rPr>
    </w:lvl>
    <w:lvl w:ilvl="6" w:tplc="17B86F5E">
      <w:start w:val="1"/>
      <w:numFmt w:val="bullet"/>
      <w:lvlText w:val=""/>
      <w:lvlJc w:val="left"/>
      <w:pPr>
        <w:ind w:left="5040" w:hanging="360"/>
      </w:pPr>
      <w:rPr>
        <w:rFonts w:hint="default" w:ascii="Symbol" w:hAnsi="Symbol"/>
      </w:rPr>
    </w:lvl>
    <w:lvl w:ilvl="7" w:tplc="063C6E5A">
      <w:start w:val="1"/>
      <w:numFmt w:val="bullet"/>
      <w:lvlText w:val="o"/>
      <w:lvlJc w:val="left"/>
      <w:pPr>
        <w:ind w:left="5760" w:hanging="360"/>
      </w:pPr>
      <w:rPr>
        <w:rFonts w:hint="default" w:ascii="Courier New" w:hAnsi="Courier New"/>
      </w:rPr>
    </w:lvl>
    <w:lvl w:ilvl="8" w:tplc="F6769000">
      <w:start w:val="1"/>
      <w:numFmt w:val="bullet"/>
      <w:lvlText w:val=""/>
      <w:lvlJc w:val="left"/>
      <w:pPr>
        <w:ind w:left="6480" w:hanging="360"/>
      </w:pPr>
      <w:rPr>
        <w:rFonts w:hint="default" w:ascii="Wingdings" w:hAnsi="Wingdings"/>
      </w:rPr>
    </w:lvl>
  </w:abstractNum>
  <w:abstractNum w:abstractNumId="19" w15:restartNumberingAfterBreak="0">
    <w:nsid w:val="2558D60C"/>
    <w:multiLevelType w:val="hybridMultilevel"/>
    <w:tmpl w:val="E38E3B02"/>
    <w:lvl w:ilvl="0" w:tplc="29B8CE50">
      <w:start w:val="1"/>
      <w:numFmt w:val="bullet"/>
      <w:lvlText w:val="-"/>
      <w:lvlJc w:val="left"/>
      <w:pPr>
        <w:ind w:left="720" w:hanging="360"/>
      </w:pPr>
      <w:rPr>
        <w:rFonts w:hint="default" w:ascii="Aptos" w:hAnsi="Aptos"/>
      </w:rPr>
    </w:lvl>
    <w:lvl w:ilvl="1" w:tplc="71D0D514">
      <w:start w:val="1"/>
      <w:numFmt w:val="bullet"/>
      <w:lvlText w:val="o"/>
      <w:lvlJc w:val="left"/>
      <w:pPr>
        <w:ind w:left="1440" w:hanging="360"/>
      </w:pPr>
      <w:rPr>
        <w:rFonts w:hint="default" w:ascii="Courier New" w:hAnsi="Courier New"/>
      </w:rPr>
    </w:lvl>
    <w:lvl w:ilvl="2" w:tplc="113ECC64">
      <w:start w:val="1"/>
      <w:numFmt w:val="bullet"/>
      <w:lvlText w:val=""/>
      <w:lvlJc w:val="left"/>
      <w:pPr>
        <w:ind w:left="2160" w:hanging="360"/>
      </w:pPr>
      <w:rPr>
        <w:rFonts w:hint="default" w:ascii="Wingdings" w:hAnsi="Wingdings"/>
      </w:rPr>
    </w:lvl>
    <w:lvl w:ilvl="3" w:tplc="ABBE14A4">
      <w:start w:val="1"/>
      <w:numFmt w:val="bullet"/>
      <w:lvlText w:val=""/>
      <w:lvlJc w:val="left"/>
      <w:pPr>
        <w:ind w:left="2880" w:hanging="360"/>
      </w:pPr>
      <w:rPr>
        <w:rFonts w:hint="default" w:ascii="Symbol" w:hAnsi="Symbol"/>
      </w:rPr>
    </w:lvl>
    <w:lvl w:ilvl="4" w:tplc="1FFA15B4">
      <w:start w:val="1"/>
      <w:numFmt w:val="bullet"/>
      <w:lvlText w:val="o"/>
      <w:lvlJc w:val="left"/>
      <w:pPr>
        <w:ind w:left="3600" w:hanging="360"/>
      </w:pPr>
      <w:rPr>
        <w:rFonts w:hint="default" w:ascii="Courier New" w:hAnsi="Courier New"/>
      </w:rPr>
    </w:lvl>
    <w:lvl w:ilvl="5" w:tplc="08A4C990">
      <w:start w:val="1"/>
      <w:numFmt w:val="bullet"/>
      <w:lvlText w:val=""/>
      <w:lvlJc w:val="left"/>
      <w:pPr>
        <w:ind w:left="4320" w:hanging="360"/>
      </w:pPr>
      <w:rPr>
        <w:rFonts w:hint="default" w:ascii="Wingdings" w:hAnsi="Wingdings"/>
      </w:rPr>
    </w:lvl>
    <w:lvl w:ilvl="6" w:tplc="36C45D20">
      <w:start w:val="1"/>
      <w:numFmt w:val="bullet"/>
      <w:lvlText w:val=""/>
      <w:lvlJc w:val="left"/>
      <w:pPr>
        <w:ind w:left="5040" w:hanging="360"/>
      </w:pPr>
      <w:rPr>
        <w:rFonts w:hint="default" w:ascii="Symbol" w:hAnsi="Symbol"/>
      </w:rPr>
    </w:lvl>
    <w:lvl w:ilvl="7" w:tplc="2916960E">
      <w:start w:val="1"/>
      <w:numFmt w:val="bullet"/>
      <w:lvlText w:val="o"/>
      <w:lvlJc w:val="left"/>
      <w:pPr>
        <w:ind w:left="5760" w:hanging="360"/>
      </w:pPr>
      <w:rPr>
        <w:rFonts w:hint="default" w:ascii="Courier New" w:hAnsi="Courier New"/>
      </w:rPr>
    </w:lvl>
    <w:lvl w:ilvl="8" w:tplc="3F1A5BF0">
      <w:start w:val="1"/>
      <w:numFmt w:val="bullet"/>
      <w:lvlText w:val=""/>
      <w:lvlJc w:val="left"/>
      <w:pPr>
        <w:ind w:left="6480" w:hanging="360"/>
      </w:pPr>
      <w:rPr>
        <w:rFonts w:hint="default" w:ascii="Wingdings" w:hAnsi="Wingdings"/>
      </w:rPr>
    </w:lvl>
  </w:abstractNum>
  <w:abstractNum w:abstractNumId="2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25D30071"/>
    <w:multiLevelType w:val="hybridMultilevel"/>
    <w:tmpl w:val="21645FAA"/>
    <w:lvl w:ilvl="0" w:tplc="6854BA32">
      <w:start w:val="1"/>
      <w:numFmt w:val="bullet"/>
      <w:lvlText w:val="-"/>
      <w:lvlJc w:val="left"/>
      <w:pPr>
        <w:ind w:left="1080" w:hanging="360"/>
      </w:pPr>
      <w:rPr>
        <w:rFonts w:hint="default" w:ascii="Aptos" w:hAnsi="Aptos"/>
      </w:rPr>
    </w:lvl>
    <w:lvl w:ilvl="1" w:tplc="BD98F442">
      <w:start w:val="1"/>
      <w:numFmt w:val="bullet"/>
      <w:lvlText w:val="o"/>
      <w:lvlJc w:val="left"/>
      <w:pPr>
        <w:ind w:left="1800" w:hanging="360"/>
      </w:pPr>
      <w:rPr>
        <w:rFonts w:hint="default" w:ascii="Courier New" w:hAnsi="Courier New"/>
      </w:rPr>
    </w:lvl>
    <w:lvl w:ilvl="2" w:tplc="1E842098">
      <w:start w:val="1"/>
      <w:numFmt w:val="bullet"/>
      <w:lvlText w:val=""/>
      <w:lvlJc w:val="left"/>
      <w:pPr>
        <w:ind w:left="2520" w:hanging="360"/>
      </w:pPr>
      <w:rPr>
        <w:rFonts w:hint="default" w:ascii="Wingdings" w:hAnsi="Wingdings"/>
      </w:rPr>
    </w:lvl>
    <w:lvl w:ilvl="3" w:tplc="C8AAC342">
      <w:start w:val="1"/>
      <w:numFmt w:val="bullet"/>
      <w:lvlText w:val=""/>
      <w:lvlJc w:val="left"/>
      <w:pPr>
        <w:ind w:left="3240" w:hanging="360"/>
      </w:pPr>
      <w:rPr>
        <w:rFonts w:hint="default" w:ascii="Symbol" w:hAnsi="Symbol"/>
      </w:rPr>
    </w:lvl>
    <w:lvl w:ilvl="4" w:tplc="6422F078">
      <w:start w:val="1"/>
      <w:numFmt w:val="bullet"/>
      <w:lvlText w:val="o"/>
      <w:lvlJc w:val="left"/>
      <w:pPr>
        <w:ind w:left="3960" w:hanging="360"/>
      </w:pPr>
      <w:rPr>
        <w:rFonts w:hint="default" w:ascii="Courier New" w:hAnsi="Courier New"/>
      </w:rPr>
    </w:lvl>
    <w:lvl w:ilvl="5" w:tplc="AE64BCAE">
      <w:start w:val="1"/>
      <w:numFmt w:val="bullet"/>
      <w:lvlText w:val=""/>
      <w:lvlJc w:val="left"/>
      <w:pPr>
        <w:ind w:left="4680" w:hanging="360"/>
      </w:pPr>
      <w:rPr>
        <w:rFonts w:hint="default" w:ascii="Wingdings" w:hAnsi="Wingdings"/>
      </w:rPr>
    </w:lvl>
    <w:lvl w:ilvl="6" w:tplc="F4FADD18">
      <w:start w:val="1"/>
      <w:numFmt w:val="bullet"/>
      <w:lvlText w:val=""/>
      <w:lvlJc w:val="left"/>
      <w:pPr>
        <w:ind w:left="5400" w:hanging="360"/>
      </w:pPr>
      <w:rPr>
        <w:rFonts w:hint="default" w:ascii="Symbol" w:hAnsi="Symbol"/>
      </w:rPr>
    </w:lvl>
    <w:lvl w:ilvl="7" w:tplc="9FC00B5E">
      <w:start w:val="1"/>
      <w:numFmt w:val="bullet"/>
      <w:lvlText w:val="o"/>
      <w:lvlJc w:val="left"/>
      <w:pPr>
        <w:ind w:left="6120" w:hanging="360"/>
      </w:pPr>
      <w:rPr>
        <w:rFonts w:hint="default" w:ascii="Courier New" w:hAnsi="Courier New"/>
      </w:rPr>
    </w:lvl>
    <w:lvl w:ilvl="8" w:tplc="4F0A85D8">
      <w:start w:val="1"/>
      <w:numFmt w:val="bullet"/>
      <w:lvlText w:val=""/>
      <w:lvlJc w:val="left"/>
      <w:pPr>
        <w:ind w:left="6840" w:hanging="360"/>
      </w:pPr>
      <w:rPr>
        <w:rFonts w:hint="default" w:ascii="Wingdings" w:hAnsi="Wingdings"/>
      </w:rPr>
    </w:lvl>
  </w:abstractNum>
  <w:abstractNum w:abstractNumId="22" w15:restartNumberingAfterBreak="0">
    <w:nsid w:val="25F4A39F"/>
    <w:multiLevelType w:val="hybridMultilevel"/>
    <w:tmpl w:val="B1F8FDE4"/>
    <w:lvl w:ilvl="0" w:tplc="A3626CDC">
      <w:start w:val="1"/>
      <w:numFmt w:val="lowerRoman"/>
      <w:lvlText w:val="%1."/>
      <w:lvlJc w:val="right"/>
      <w:pPr>
        <w:ind w:left="720" w:hanging="360"/>
      </w:pPr>
    </w:lvl>
    <w:lvl w:ilvl="1" w:tplc="B9AC86AC">
      <w:start w:val="1"/>
      <w:numFmt w:val="lowerLetter"/>
      <w:lvlText w:val="%2."/>
      <w:lvlJc w:val="left"/>
      <w:pPr>
        <w:ind w:left="1440" w:hanging="360"/>
      </w:pPr>
    </w:lvl>
    <w:lvl w:ilvl="2" w:tplc="E81289FC">
      <w:start w:val="1"/>
      <w:numFmt w:val="lowerRoman"/>
      <w:lvlText w:val="%3."/>
      <w:lvlJc w:val="right"/>
      <w:pPr>
        <w:ind w:left="2160" w:hanging="180"/>
      </w:pPr>
    </w:lvl>
    <w:lvl w:ilvl="3" w:tplc="29A85946">
      <w:start w:val="1"/>
      <w:numFmt w:val="decimal"/>
      <w:lvlText w:val="%4."/>
      <w:lvlJc w:val="left"/>
      <w:pPr>
        <w:ind w:left="2880" w:hanging="360"/>
      </w:pPr>
    </w:lvl>
    <w:lvl w:ilvl="4" w:tplc="69E87C7A">
      <w:start w:val="1"/>
      <w:numFmt w:val="lowerLetter"/>
      <w:lvlText w:val="%5."/>
      <w:lvlJc w:val="left"/>
      <w:pPr>
        <w:ind w:left="3600" w:hanging="360"/>
      </w:pPr>
    </w:lvl>
    <w:lvl w:ilvl="5" w:tplc="FAA65BB6">
      <w:start w:val="1"/>
      <w:numFmt w:val="lowerRoman"/>
      <w:lvlText w:val="%6."/>
      <w:lvlJc w:val="right"/>
      <w:pPr>
        <w:ind w:left="4320" w:hanging="180"/>
      </w:pPr>
    </w:lvl>
    <w:lvl w:ilvl="6" w:tplc="B8F62496">
      <w:start w:val="1"/>
      <w:numFmt w:val="decimal"/>
      <w:lvlText w:val="%7."/>
      <w:lvlJc w:val="left"/>
      <w:pPr>
        <w:ind w:left="5040" w:hanging="360"/>
      </w:pPr>
    </w:lvl>
    <w:lvl w:ilvl="7" w:tplc="F490DA58">
      <w:start w:val="1"/>
      <w:numFmt w:val="lowerLetter"/>
      <w:lvlText w:val="%8."/>
      <w:lvlJc w:val="left"/>
      <w:pPr>
        <w:ind w:left="5760" w:hanging="360"/>
      </w:pPr>
    </w:lvl>
    <w:lvl w:ilvl="8" w:tplc="FD9CD27E">
      <w:start w:val="1"/>
      <w:numFmt w:val="lowerRoman"/>
      <w:lvlText w:val="%9."/>
      <w:lvlJc w:val="right"/>
      <w:pPr>
        <w:ind w:left="6480" w:hanging="180"/>
      </w:pPr>
    </w:lvl>
  </w:abstractNum>
  <w:abstractNum w:abstractNumId="23" w15:restartNumberingAfterBreak="0">
    <w:nsid w:val="271476A9"/>
    <w:multiLevelType w:val="hybridMultilevel"/>
    <w:tmpl w:val="89608902"/>
    <w:lvl w:ilvl="0" w:tplc="B19C5CAC">
      <w:start w:val="1"/>
      <w:numFmt w:val="bullet"/>
      <w:lvlText w:val="-"/>
      <w:lvlJc w:val="left"/>
      <w:pPr>
        <w:ind w:left="720" w:hanging="360"/>
      </w:pPr>
      <w:rPr>
        <w:rFonts w:hint="default" w:ascii="Aptos" w:hAnsi="Aptos"/>
      </w:rPr>
    </w:lvl>
    <w:lvl w:ilvl="1" w:tplc="C212E4D8">
      <w:start w:val="1"/>
      <w:numFmt w:val="bullet"/>
      <w:lvlText w:val="o"/>
      <w:lvlJc w:val="left"/>
      <w:pPr>
        <w:ind w:left="1440" w:hanging="360"/>
      </w:pPr>
      <w:rPr>
        <w:rFonts w:hint="default" w:ascii="Courier New" w:hAnsi="Courier New"/>
      </w:rPr>
    </w:lvl>
    <w:lvl w:ilvl="2" w:tplc="BF86EE82">
      <w:start w:val="1"/>
      <w:numFmt w:val="bullet"/>
      <w:lvlText w:val=""/>
      <w:lvlJc w:val="left"/>
      <w:pPr>
        <w:ind w:left="2160" w:hanging="360"/>
      </w:pPr>
      <w:rPr>
        <w:rFonts w:hint="default" w:ascii="Wingdings" w:hAnsi="Wingdings"/>
      </w:rPr>
    </w:lvl>
    <w:lvl w:ilvl="3" w:tplc="A078B2DA">
      <w:start w:val="1"/>
      <w:numFmt w:val="bullet"/>
      <w:lvlText w:val=""/>
      <w:lvlJc w:val="left"/>
      <w:pPr>
        <w:ind w:left="2880" w:hanging="360"/>
      </w:pPr>
      <w:rPr>
        <w:rFonts w:hint="default" w:ascii="Symbol" w:hAnsi="Symbol"/>
      </w:rPr>
    </w:lvl>
    <w:lvl w:ilvl="4" w:tplc="D974D6DE">
      <w:start w:val="1"/>
      <w:numFmt w:val="bullet"/>
      <w:lvlText w:val="o"/>
      <w:lvlJc w:val="left"/>
      <w:pPr>
        <w:ind w:left="3600" w:hanging="360"/>
      </w:pPr>
      <w:rPr>
        <w:rFonts w:hint="default" w:ascii="Courier New" w:hAnsi="Courier New"/>
      </w:rPr>
    </w:lvl>
    <w:lvl w:ilvl="5" w:tplc="85D00CA4">
      <w:start w:val="1"/>
      <w:numFmt w:val="bullet"/>
      <w:lvlText w:val=""/>
      <w:lvlJc w:val="left"/>
      <w:pPr>
        <w:ind w:left="4320" w:hanging="360"/>
      </w:pPr>
      <w:rPr>
        <w:rFonts w:hint="default" w:ascii="Wingdings" w:hAnsi="Wingdings"/>
      </w:rPr>
    </w:lvl>
    <w:lvl w:ilvl="6" w:tplc="55564744">
      <w:start w:val="1"/>
      <w:numFmt w:val="bullet"/>
      <w:lvlText w:val=""/>
      <w:lvlJc w:val="left"/>
      <w:pPr>
        <w:ind w:left="5040" w:hanging="360"/>
      </w:pPr>
      <w:rPr>
        <w:rFonts w:hint="default" w:ascii="Symbol" w:hAnsi="Symbol"/>
      </w:rPr>
    </w:lvl>
    <w:lvl w:ilvl="7" w:tplc="666EFBD4">
      <w:start w:val="1"/>
      <w:numFmt w:val="bullet"/>
      <w:lvlText w:val="o"/>
      <w:lvlJc w:val="left"/>
      <w:pPr>
        <w:ind w:left="5760" w:hanging="360"/>
      </w:pPr>
      <w:rPr>
        <w:rFonts w:hint="default" w:ascii="Courier New" w:hAnsi="Courier New"/>
      </w:rPr>
    </w:lvl>
    <w:lvl w:ilvl="8" w:tplc="7DA6D54A">
      <w:start w:val="1"/>
      <w:numFmt w:val="bullet"/>
      <w:lvlText w:val=""/>
      <w:lvlJc w:val="left"/>
      <w:pPr>
        <w:ind w:left="6480" w:hanging="360"/>
      </w:pPr>
      <w:rPr>
        <w:rFonts w:hint="default" w:ascii="Wingdings" w:hAnsi="Wingdings"/>
      </w:rPr>
    </w:lvl>
  </w:abstractNum>
  <w:abstractNum w:abstractNumId="24" w15:restartNumberingAfterBreak="0">
    <w:nsid w:val="277950F2"/>
    <w:multiLevelType w:val="hybridMultilevel"/>
    <w:tmpl w:val="C88AF31C"/>
    <w:lvl w:ilvl="0" w:tplc="4474A0AC">
      <w:start w:val="1"/>
      <w:numFmt w:val="bullet"/>
      <w:lvlText w:val="-"/>
      <w:lvlJc w:val="left"/>
      <w:pPr>
        <w:ind w:left="720" w:hanging="360"/>
      </w:pPr>
      <w:rPr>
        <w:rFonts w:hint="default" w:ascii="Aptos" w:hAnsi="Aptos"/>
      </w:rPr>
    </w:lvl>
    <w:lvl w:ilvl="1" w:tplc="79401E2C">
      <w:start w:val="1"/>
      <w:numFmt w:val="bullet"/>
      <w:lvlText w:val="o"/>
      <w:lvlJc w:val="left"/>
      <w:pPr>
        <w:ind w:left="1440" w:hanging="360"/>
      </w:pPr>
      <w:rPr>
        <w:rFonts w:hint="default" w:ascii="Courier New" w:hAnsi="Courier New"/>
      </w:rPr>
    </w:lvl>
    <w:lvl w:ilvl="2" w:tplc="E55207C2">
      <w:start w:val="1"/>
      <w:numFmt w:val="bullet"/>
      <w:lvlText w:val=""/>
      <w:lvlJc w:val="left"/>
      <w:pPr>
        <w:ind w:left="2160" w:hanging="360"/>
      </w:pPr>
      <w:rPr>
        <w:rFonts w:hint="default" w:ascii="Wingdings" w:hAnsi="Wingdings"/>
      </w:rPr>
    </w:lvl>
    <w:lvl w:ilvl="3" w:tplc="EB722F90">
      <w:start w:val="1"/>
      <w:numFmt w:val="bullet"/>
      <w:lvlText w:val=""/>
      <w:lvlJc w:val="left"/>
      <w:pPr>
        <w:ind w:left="2880" w:hanging="360"/>
      </w:pPr>
      <w:rPr>
        <w:rFonts w:hint="default" w:ascii="Symbol" w:hAnsi="Symbol"/>
      </w:rPr>
    </w:lvl>
    <w:lvl w:ilvl="4" w:tplc="ED1282FA">
      <w:start w:val="1"/>
      <w:numFmt w:val="bullet"/>
      <w:lvlText w:val="o"/>
      <w:lvlJc w:val="left"/>
      <w:pPr>
        <w:ind w:left="3600" w:hanging="360"/>
      </w:pPr>
      <w:rPr>
        <w:rFonts w:hint="default" w:ascii="Courier New" w:hAnsi="Courier New"/>
      </w:rPr>
    </w:lvl>
    <w:lvl w:ilvl="5" w:tplc="24F67370">
      <w:start w:val="1"/>
      <w:numFmt w:val="bullet"/>
      <w:lvlText w:val=""/>
      <w:lvlJc w:val="left"/>
      <w:pPr>
        <w:ind w:left="4320" w:hanging="360"/>
      </w:pPr>
      <w:rPr>
        <w:rFonts w:hint="default" w:ascii="Wingdings" w:hAnsi="Wingdings"/>
      </w:rPr>
    </w:lvl>
    <w:lvl w:ilvl="6" w:tplc="279ABE9E">
      <w:start w:val="1"/>
      <w:numFmt w:val="bullet"/>
      <w:lvlText w:val=""/>
      <w:lvlJc w:val="left"/>
      <w:pPr>
        <w:ind w:left="5040" w:hanging="360"/>
      </w:pPr>
      <w:rPr>
        <w:rFonts w:hint="default" w:ascii="Symbol" w:hAnsi="Symbol"/>
      </w:rPr>
    </w:lvl>
    <w:lvl w:ilvl="7" w:tplc="22C415CC">
      <w:start w:val="1"/>
      <w:numFmt w:val="bullet"/>
      <w:lvlText w:val="o"/>
      <w:lvlJc w:val="left"/>
      <w:pPr>
        <w:ind w:left="5760" w:hanging="360"/>
      </w:pPr>
      <w:rPr>
        <w:rFonts w:hint="default" w:ascii="Courier New" w:hAnsi="Courier New"/>
      </w:rPr>
    </w:lvl>
    <w:lvl w:ilvl="8" w:tplc="78A6F456">
      <w:start w:val="1"/>
      <w:numFmt w:val="bullet"/>
      <w:lvlText w:val=""/>
      <w:lvlJc w:val="left"/>
      <w:pPr>
        <w:ind w:left="6480" w:hanging="360"/>
      </w:pPr>
      <w:rPr>
        <w:rFonts w:hint="default" w:ascii="Wingdings" w:hAnsi="Wingdings"/>
      </w:rPr>
    </w:lvl>
  </w:abstractNum>
  <w:abstractNum w:abstractNumId="25" w15:restartNumberingAfterBreak="0">
    <w:nsid w:val="28E1E62E"/>
    <w:multiLevelType w:val="hybridMultilevel"/>
    <w:tmpl w:val="CECE442E"/>
    <w:lvl w:ilvl="0" w:tplc="29167390">
      <w:start w:val="1"/>
      <w:numFmt w:val="lowerRoman"/>
      <w:lvlText w:val="%1)"/>
      <w:lvlJc w:val="right"/>
      <w:pPr>
        <w:ind w:left="720" w:hanging="360"/>
      </w:pPr>
    </w:lvl>
    <w:lvl w:ilvl="1" w:tplc="EDF689DC">
      <w:start w:val="1"/>
      <w:numFmt w:val="lowerLetter"/>
      <w:lvlText w:val="%2)"/>
      <w:lvlJc w:val="left"/>
      <w:pPr>
        <w:ind w:left="1440" w:hanging="360"/>
      </w:pPr>
    </w:lvl>
    <w:lvl w:ilvl="2" w:tplc="35E03D24">
      <w:start w:val="1"/>
      <w:numFmt w:val="lowerRoman"/>
      <w:lvlText w:val="%3)"/>
      <w:lvlJc w:val="right"/>
      <w:pPr>
        <w:ind w:left="2160" w:hanging="180"/>
      </w:pPr>
    </w:lvl>
    <w:lvl w:ilvl="3" w:tplc="17822D3A">
      <w:start w:val="1"/>
      <w:numFmt w:val="decimal"/>
      <w:lvlText w:val="(%4)"/>
      <w:lvlJc w:val="left"/>
      <w:pPr>
        <w:ind w:left="2880" w:hanging="360"/>
      </w:pPr>
    </w:lvl>
    <w:lvl w:ilvl="4" w:tplc="98E871B4">
      <w:start w:val="1"/>
      <w:numFmt w:val="lowerLetter"/>
      <w:lvlText w:val="(%5)"/>
      <w:lvlJc w:val="left"/>
      <w:pPr>
        <w:ind w:left="3600" w:hanging="360"/>
      </w:pPr>
    </w:lvl>
    <w:lvl w:ilvl="5" w:tplc="7C705FBC">
      <w:start w:val="1"/>
      <w:numFmt w:val="lowerRoman"/>
      <w:lvlText w:val="(%6)"/>
      <w:lvlJc w:val="right"/>
      <w:pPr>
        <w:ind w:left="4320" w:hanging="180"/>
      </w:pPr>
    </w:lvl>
    <w:lvl w:ilvl="6" w:tplc="1996F112">
      <w:start w:val="1"/>
      <w:numFmt w:val="decimal"/>
      <w:lvlText w:val="%7."/>
      <w:lvlJc w:val="left"/>
      <w:pPr>
        <w:ind w:left="5040" w:hanging="360"/>
      </w:pPr>
    </w:lvl>
    <w:lvl w:ilvl="7" w:tplc="C1488688">
      <w:start w:val="1"/>
      <w:numFmt w:val="lowerLetter"/>
      <w:lvlText w:val="%8."/>
      <w:lvlJc w:val="left"/>
      <w:pPr>
        <w:ind w:left="5760" w:hanging="360"/>
      </w:pPr>
    </w:lvl>
    <w:lvl w:ilvl="8" w:tplc="8B2E0D8C">
      <w:start w:val="1"/>
      <w:numFmt w:val="lowerRoman"/>
      <w:lvlText w:val="%9."/>
      <w:lvlJc w:val="right"/>
      <w:pPr>
        <w:ind w:left="6480" w:hanging="180"/>
      </w:pPr>
    </w:lvl>
  </w:abstractNum>
  <w:abstractNum w:abstractNumId="26" w15:restartNumberingAfterBreak="0">
    <w:nsid w:val="2908A53D"/>
    <w:multiLevelType w:val="hybridMultilevel"/>
    <w:tmpl w:val="EF32E5F4"/>
    <w:lvl w:ilvl="0" w:tplc="8420308A">
      <w:start w:val="1"/>
      <w:numFmt w:val="bullet"/>
      <w:lvlText w:val="-"/>
      <w:lvlJc w:val="left"/>
      <w:pPr>
        <w:ind w:left="720" w:hanging="360"/>
      </w:pPr>
      <w:rPr>
        <w:rFonts w:hint="default" w:ascii="Aptos" w:hAnsi="Aptos"/>
      </w:rPr>
    </w:lvl>
    <w:lvl w:ilvl="1" w:tplc="71680BD0">
      <w:start w:val="1"/>
      <w:numFmt w:val="bullet"/>
      <w:lvlText w:val="o"/>
      <w:lvlJc w:val="left"/>
      <w:pPr>
        <w:ind w:left="1440" w:hanging="360"/>
      </w:pPr>
      <w:rPr>
        <w:rFonts w:hint="default" w:ascii="Courier New" w:hAnsi="Courier New"/>
      </w:rPr>
    </w:lvl>
    <w:lvl w:ilvl="2" w:tplc="71F8CA06">
      <w:start w:val="1"/>
      <w:numFmt w:val="bullet"/>
      <w:lvlText w:val=""/>
      <w:lvlJc w:val="left"/>
      <w:pPr>
        <w:ind w:left="2160" w:hanging="360"/>
      </w:pPr>
      <w:rPr>
        <w:rFonts w:hint="default" w:ascii="Wingdings" w:hAnsi="Wingdings"/>
      </w:rPr>
    </w:lvl>
    <w:lvl w:ilvl="3" w:tplc="BD2E30DE">
      <w:start w:val="1"/>
      <w:numFmt w:val="bullet"/>
      <w:lvlText w:val=""/>
      <w:lvlJc w:val="left"/>
      <w:pPr>
        <w:ind w:left="2880" w:hanging="360"/>
      </w:pPr>
      <w:rPr>
        <w:rFonts w:hint="default" w:ascii="Symbol" w:hAnsi="Symbol"/>
      </w:rPr>
    </w:lvl>
    <w:lvl w:ilvl="4" w:tplc="017C362C">
      <w:start w:val="1"/>
      <w:numFmt w:val="bullet"/>
      <w:lvlText w:val="o"/>
      <w:lvlJc w:val="left"/>
      <w:pPr>
        <w:ind w:left="3600" w:hanging="360"/>
      </w:pPr>
      <w:rPr>
        <w:rFonts w:hint="default" w:ascii="Courier New" w:hAnsi="Courier New"/>
      </w:rPr>
    </w:lvl>
    <w:lvl w:ilvl="5" w:tplc="946EEC7A">
      <w:start w:val="1"/>
      <w:numFmt w:val="bullet"/>
      <w:lvlText w:val=""/>
      <w:lvlJc w:val="left"/>
      <w:pPr>
        <w:ind w:left="4320" w:hanging="360"/>
      </w:pPr>
      <w:rPr>
        <w:rFonts w:hint="default" w:ascii="Wingdings" w:hAnsi="Wingdings"/>
      </w:rPr>
    </w:lvl>
    <w:lvl w:ilvl="6" w:tplc="B3902126">
      <w:start w:val="1"/>
      <w:numFmt w:val="bullet"/>
      <w:lvlText w:val=""/>
      <w:lvlJc w:val="left"/>
      <w:pPr>
        <w:ind w:left="5040" w:hanging="360"/>
      </w:pPr>
      <w:rPr>
        <w:rFonts w:hint="default" w:ascii="Symbol" w:hAnsi="Symbol"/>
      </w:rPr>
    </w:lvl>
    <w:lvl w:ilvl="7" w:tplc="046CF7AE">
      <w:start w:val="1"/>
      <w:numFmt w:val="bullet"/>
      <w:lvlText w:val="o"/>
      <w:lvlJc w:val="left"/>
      <w:pPr>
        <w:ind w:left="5760" w:hanging="360"/>
      </w:pPr>
      <w:rPr>
        <w:rFonts w:hint="default" w:ascii="Courier New" w:hAnsi="Courier New"/>
      </w:rPr>
    </w:lvl>
    <w:lvl w:ilvl="8" w:tplc="954E6DE0">
      <w:start w:val="1"/>
      <w:numFmt w:val="bullet"/>
      <w:lvlText w:val=""/>
      <w:lvlJc w:val="left"/>
      <w:pPr>
        <w:ind w:left="6480" w:hanging="360"/>
      </w:pPr>
      <w:rPr>
        <w:rFonts w:hint="default" w:ascii="Wingdings" w:hAnsi="Wingdings"/>
      </w:rPr>
    </w:lvl>
  </w:abstractNum>
  <w:abstractNum w:abstractNumId="27" w15:restartNumberingAfterBreak="0">
    <w:nsid w:val="29C5E5A9"/>
    <w:multiLevelType w:val="hybridMultilevel"/>
    <w:tmpl w:val="D6A0375A"/>
    <w:lvl w:ilvl="0" w:tplc="D5245EE0">
      <w:start w:val="1"/>
      <w:numFmt w:val="bullet"/>
      <w:lvlText w:val="-"/>
      <w:lvlJc w:val="left"/>
      <w:pPr>
        <w:ind w:left="720" w:hanging="360"/>
      </w:pPr>
      <w:rPr>
        <w:rFonts w:hint="default" w:ascii="Aptos" w:hAnsi="Aptos"/>
      </w:rPr>
    </w:lvl>
    <w:lvl w:ilvl="1" w:tplc="4FB071AC">
      <w:start w:val="1"/>
      <w:numFmt w:val="bullet"/>
      <w:lvlText w:val="o"/>
      <w:lvlJc w:val="left"/>
      <w:pPr>
        <w:ind w:left="1440" w:hanging="360"/>
      </w:pPr>
      <w:rPr>
        <w:rFonts w:hint="default" w:ascii="Courier New" w:hAnsi="Courier New"/>
      </w:rPr>
    </w:lvl>
    <w:lvl w:ilvl="2" w:tplc="535C4740">
      <w:start w:val="1"/>
      <w:numFmt w:val="bullet"/>
      <w:lvlText w:val=""/>
      <w:lvlJc w:val="left"/>
      <w:pPr>
        <w:ind w:left="2160" w:hanging="360"/>
      </w:pPr>
      <w:rPr>
        <w:rFonts w:hint="default" w:ascii="Wingdings" w:hAnsi="Wingdings"/>
      </w:rPr>
    </w:lvl>
    <w:lvl w:ilvl="3" w:tplc="D5F0E71E">
      <w:start w:val="1"/>
      <w:numFmt w:val="bullet"/>
      <w:lvlText w:val=""/>
      <w:lvlJc w:val="left"/>
      <w:pPr>
        <w:ind w:left="2880" w:hanging="360"/>
      </w:pPr>
      <w:rPr>
        <w:rFonts w:hint="default" w:ascii="Symbol" w:hAnsi="Symbol"/>
      </w:rPr>
    </w:lvl>
    <w:lvl w:ilvl="4" w:tplc="2D6CF714">
      <w:start w:val="1"/>
      <w:numFmt w:val="bullet"/>
      <w:lvlText w:val="o"/>
      <w:lvlJc w:val="left"/>
      <w:pPr>
        <w:ind w:left="3600" w:hanging="360"/>
      </w:pPr>
      <w:rPr>
        <w:rFonts w:hint="default" w:ascii="Courier New" w:hAnsi="Courier New"/>
      </w:rPr>
    </w:lvl>
    <w:lvl w:ilvl="5" w:tplc="596CFB32">
      <w:start w:val="1"/>
      <w:numFmt w:val="bullet"/>
      <w:lvlText w:val=""/>
      <w:lvlJc w:val="left"/>
      <w:pPr>
        <w:ind w:left="4320" w:hanging="360"/>
      </w:pPr>
      <w:rPr>
        <w:rFonts w:hint="default" w:ascii="Wingdings" w:hAnsi="Wingdings"/>
      </w:rPr>
    </w:lvl>
    <w:lvl w:ilvl="6" w:tplc="6EE850EC">
      <w:start w:val="1"/>
      <w:numFmt w:val="bullet"/>
      <w:lvlText w:val=""/>
      <w:lvlJc w:val="left"/>
      <w:pPr>
        <w:ind w:left="5040" w:hanging="360"/>
      </w:pPr>
      <w:rPr>
        <w:rFonts w:hint="default" w:ascii="Symbol" w:hAnsi="Symbol"/>
      </w:rPr>
    </w:lvl>
    <w:lvl w:ilvl="7" w:tplc="D3E44D90">
      <w:start w:val="1"/>
      <w:numFmt w:val="bullet"/>
      <w:lvlText w:val="o"/>
      <w:lvlJc w:val="left"/>
      <w:pPr>
        <w:ind w:left="5760" w:hanging="360"/>
      </w:pPr>
      <w:rPr>
        <w:rFonts w:hint="default" w:ascii="Courier New" w:hAnsi="Courier New"/>
      </w:rPr>
    </w:lvl>
    <w:lvl w:ilvl="8" w:tplc="EF760A7E">
      <w:start w:val="1"/>
      <w:numFmt w:val="bullet"/>
      <w:lvlText w:val=""/>
      <w:lvlJc w:val="left"/>
      <w:pPr>
        <w:ind w:left="6480" w:hanging="360"/>
      </w:pPr>
      <w:rPr>
        <w:rFonts w:hint="default" w:ascii="Wingdings" w:hAnsi="Wingdings"/>
      </w:rPr>
    </w:lvl>
  </w:abstractNum>
  <w:abstractNum w:abstractNumId="28" w15:restartNumberingAfterBreak="0">
    <w:nsid w:val="2A416DAF"/>
    <w:multiLevelType w:val="hybridMultilevel"/>
    <w:tmpl w:val="FA30B95C"/>
    <w:lvl w:ilvl="0" w:tplc="905A48D0">
      <w:start w:val="1"/>
      <w:numFmt w:val="bullet"/>
      <w:lvlText w:val="-"/>
      <w:lvlJc w:val="left"/>
      <w:pPr>
        <w:ind w:left="720" w:hanging="360"/>
      </w:pPr>
      <w:rPr>
        <w:rFonts w:hint="default" w:ascii="Aptos" w:hAnsi="Aptos"/>
      </w:rPr>
    </w:lvl>
    <w:lvl w:ilvl="1" w:tplc="E4DC6700">
      <w:start w:val="1"/>
      <w:numFmt w:val="bullet"/>
      <w:lvlText w:val="o"/>
      <w:lvlJc w:val="left"/>
      <w:pPr>
        <w:ind w:left="1440" w:hanging="360"/>
      </w:pPr>
      <w:rPr>
        <w:rFonts w:hint="default" w:ascii="Courier New" w:hAnsi="Courier New"/>
      </w:rPr>
    </w:lvl>
    <w:lvl w:ilvl="2" w:tplc="F17E002A">
      <w:start w:val="1"/>
      <w:numFmt w:val="bullet"/>
      <w:lvlText w:val=""/>
      <w:lvlJc w:val="left"/>
      <w:pPr>
        <w:ind w:left="2160" w:hanging="360"/>
      </w:pPr>
      <w:rPr>
        <w:rFonts w:hint="default" w:ascii="Wingdings" w:hAnsi="Wingdings"/>
      </w:rPr>
    </w:lvl>
    <w:lvl w:ilvl="3" w:tplc="86888800">
      <w:start w:val="1"/>
      <w:numFmt w:val="bullet"/>
      <w:lvlText w:val=""/>
      <w:lvlJc w:val="left"/>
      <w:pPr>
        <w:ind w:left="2880" w:hanging="360"/>
      </w:pPr>
      <w:rPr>
        <w:rFonts w:hint="default" w:ascii="Symbol" w:hAnsi="Symbol"/>
      </w:rPr>
    </w:lvl>
    <w:lvl w:ilvl="4" w:tplc="EB70B292">
      <w:start w:val="1"/>
      <w:numFmt w:val="bullet"/>
      <w:lvlText w:val="o"/>
      <w:lvlJc w:val="left"/>
      <w:pPr>
        <w:ind w:left="3600" w:hanging="360"/>
      </w:pPr>
      <w:rPr>
        <w:rFonts w:hint="default" w:ascii="Courier New" w:hAnsi="Courier New"/>
      </w:rPr>
    </w:lvl>
    <w:lvl w:ilvl="5" w:tplc="3A32EDB2">
      <w:start w:val="1"/>
      <w:numFmt w:val="bullet"/>
      <w:lvlText w:val=""/>
      <w:lvlJc w:val="left"/>
      <w:pPr>
        <w:ind w:left="4320" w:hanging="360"/>
      </w:pPr>
      <w:rPr>
        <w:rFonts w:hint="default" w:ascii="Wingdings" w:hAnsi="Wingdings"/>
      </w:rPr>
    </w:lvl>
    <w:lvl w:ilvl="6" w:tplc="6958BECE">
      <w:start w:val="1"/>
      <w:numFmt w:val="bullet"/>
      <w:lvlText w:val=""/>
      <w:lvlJc w:val="left"/>
      <w:pPr>
        <w:ind w:left="5040" w:hanging="360"/>
      </w:pPr>
      <w:rPr>
        <w:rFonts w:hint="default" w:ascii="Symbol" w:hAnsi="Symbol"/>
      </w:rPr>
    </w:lvl>
    <w:lvl w:ilvl="7" w:tplc="857EAFD2">
      <w:start w:val="1"/>
      <w:numFmt w:val="bullet"/>
      <w:lvlText w:val="o"/>
      <w:lvlJc w:val="left"/>
      <w:pPr>
        <w:ind w:left="5760" w:hanging="360"/>
      </w:pPr>
      <w:rPr>
        <w:rFonts w:hint="default" w:ascii="Courier New" w:hAnsi="Courier New"/>
      </w:rPr>
    </w:lvl>
    <w:lvl w:ilvl="8" w:tplc="914EE41C">
      <w:start w:val="1"/>
      <w:numFmt w:val="bullet"/>
      <w:lvlText w:val=""/>
      <w:lvlJc w:val="left"/>
      <w:pPr>
        <w:ind w:left="6480" w:hanging="360"/>
      </w:pPr>
      <w:rPr>
        <w:rFonts w:hint="default" w:ascii="Wingdings" w:hAnsi="Wingdings"/>
      </w:rPr>
    </w:lvl>
  </w:abstractNum>
  <w:abstractNum w:abstractNumId="29" w15:restartNumberingAfterBreak="0">
    <w:nsid w:val="2B42BCB4"/>
    <w:multiLevelType w:val="hybridMultilevel"/>
    <w:tmpl w:val="1B2A7632"/>
    <w:lvl w:ilvl="0" w:tplc="CE6C9C52">
      <w:start w:val="1"/>
      <w:numFmt w:val="bullet"/>
      <w:lvlText w:val="-"/>
      <w:lvlJc w:val="left"/>
      <w:pPr>
        <w:ind w:left="720" w:hanging="360"/>
      </w:pPr>
      <w:rPr>
        <w:rFonts w:hint="default" w:ascii="Aptos" w:hAnsi="Aptos"/>
      </w:rPr>
    </w:lvl>
    <w:lvl w:ilvl="1" w:tplc="7054E1AE">
      <w:start w:val="1"/>
      <w:numFmt w:val="bullet"/>
      <w:lvlText w:val="o"/>
      <w:lvlJc w:val="left"/>
      <w:pPr>
        <w:ind w:left="1440" w:hanging="360"/>
      </w:pPr>
      <w:rPr>
        <w:rFonts w:hint="default" w:ascii="Courier New" w:hAnsi="Courier New"/>
      </w:rPr>
    </w:lvl>
    <w:lvl w:ilvl="2" w:tplc="52AC0D24">
      <w:start w:val="1"/>
      <w:numFmt w:val="bullet"/>
      <w:lvlText w:val=""/>
      <w:lvlJc w:val="left"/>
      <w:pPr>
        <w:ind w:left="2160" w:hanging="360"/>
      </w:pPr>
      <w:rPr>
        <w:rFonts w:hint="default" w:ascii="Wingdings" w:hAnsi="Wingdings"/>
      </w:rPr>
    </w:lvl>
    <w:lvl w:ilvl="3" w:tplc="69205ABC">
      <w:start w:val="1"/>
      <w:numFmt w:val="bullet"/>
      <w:lvlText w:val=""/>
      <w:lvlJc w:val="left"/>
      <w:pPr>
        <w:ind w:left="2880" w:hanging="360"/>
      </w:pPr>
      <w:rPr>
        <w:rFonts w:hint="default" w:ascii="Symbol" w:hAnsi="Symbol"/>
      </w:rPr>
    </w:lvl>
    <w:lvl w:ilvl="4" w:tplc="4822D634">
      <w:start w:val="1"/>
      <w:numFmt w:val="bullet"/>
      <w:lvlText w:val="o"/>
      <w:lvlJc w:val="left"/>
      <w:pPr>
        <w:ind w:left="3600" w:hanging="360"/>
      </w:pPr>
      <w:rPr>
        <w:rFonts w:hint="default" w:ascii="Courier New" w:hAnsi="Courier New"/>
      </w:rPr>
    </w:lvl>
    <w:lvl w:ilvl="5" w:tplc="222C7B2C">
      <w:start w:val="1"/>
      <w:numFmt w:val="bullet"/>
      <w:lvlText w:val=""/>
      <w:lvlJc w:val="left"/>
      <w:pPr>
        <w:ind w:left="4320" w:hanging="360"/>
      </w:pPr>
      <w:rPr>
        <w:rFonts w:hint="default" w:ascii="Wingdings" w:hAnsi="Wingdings"/>
      </w:rPr>
    </w:lvl>
    <w:lvl w:ilvl="6" w:tplc="E5521538">
      <w:start w:val="1"/>
      <w:numFmt w:val="bullet"/>
      <w:lvlText w:val=""/>
      <w:lvlJc w:val="left"/>
      <w:pPr>
        <w:ind w:left="5040" w:hanging="360"/>
      </w:pPr>
      <w:rPr>
        <w:rFonts w:hint="default" w:ascii="Symbol" w:hAnsi="Symbol"/>
      </w:rPr>
    </w:lvl>
    <w:lvl w:ilvl="7" w:tplc="7516431E">
      <w:start w:val="1"/>
      <w:numFmt w:val="bullet"/>
      <w:lvlText w:val="o"/>
      <w:lvlJc w:val="left"/>
      <w:pPr>
        <w:ind w:left="5760" w:hanging="360"/>
      </w:pPr>
      <w:rPr>
        <w:rFonts w:hint="default" w:ascii="Courier New" w:hAnsi="Courier New"/>
      </w:rPr>
    </w:lvl>
    <w:lvl w:ilvl="8" w:tplc="5AF2868E">
      <w:start w:val="1"/>
      <w:numFmt w:val="bullet"/>
      <w:lvlText w:val=""/>
      <w:lvlJc w:val="left"/>
      <w:pPr>
        <w:ind w:left="6480" w:hanging="360"/>
      </w:pPr>
      <w:rPr>
        <w:rFonts w:hint="default" w:ascii="Wingdings" w:hAnsi="Wingdings"/>
      </w:rPr>
    </w:lvl>
  </w:abstractNum>
  <w:abstractNum w:abstractNumId="30" w15:restartNumberingAfterBreak="0">
    <w:nsid w:val="30C3CF6D"/>
    <w:multiLevelType w:val="hybridMultilevel"/>
    <w:tmpl w:val="B4E8C740"/>
    <w:lvl w:ilvl="0" w:tplc="8B9ECACE">
      <w:start w:val="1"/>
      <w:numFmt w:val="lowerRoman"/>
      <w:lvlText w:val="%1."/>
      <w:lvlJc w:val="right"/>
      <w:pPr>
        <w:ind w:left="720" w:hanging="360"/>
      </w:pPr>
    </w:lvl>
    <w:lvl w:ilvl="1" w:tplc="E4C0433C">
      <w:start w:val="1"/>
      <w:numFmt w:val="lowerLetter"/>
      <w:lvlText w:val="%2."/>
      <w:lvlJc w:val="left"/>
      <w:pPr>
        <w:ind w:left="1440" w:hanging="360"/>
      </w:pPr>
    </w:lvl>
    <w:lvl w:ilvl="2" w:tplc="BED6A1D0">
      <w:start w:val="1"/>
      <w:numFmt w:val="lowerRoman"/>
      <w:lvlText w:val="%3."/>
      <w:lvlJc w:val="right"/>
      <w:pPr>
        <w:ind w:left="2160" w:hanging="180"/>
      </w:pPr>
    </w:lvl>
    <w:lvl w:ilvl="3" w:tplc="42EE261A">
      <w:start w:val="1"/>
      <w:numFmt w:val="decimal"/>
      <w:lvlText w:val="%4."/>
      <w:lvlJc w:val="left"/>
      <w:pPr>
        <w:ind w:left="2880" w:hanging="360"/>
      </w:pPr>
    </w:lvl>
    <w:lvl w:ilvl="4" w:tplc="FBEC5690">
      <w:start w:val="1"/>
      <w:numFmt w:val="lowerLetter"/>
      <w:lvlText w:val="%5."/>
      <w:lvlJc w:val="left"/>
      <w:pPr>
        <w:ind w:left="3600" w:hanging="360"/>
      </w:pPr>
    </w:lvl>
    <w:lvl w:ilvl="5" w:tplc="6834019E">
      <w:start w:val="1"/>
      <w:numFmt w:val="lowerRoman"/>
      <w:lvlText w:val="%6."/>
      <w:lvlJc w:val="right"/>
      <w:pPr>
        <w:ind w:left="4320" w:hanging="180"/>
      </w:pPr>
    </w:lvl>
    <w:lvl w:ilvl="6" w:tplc="86584622">
      <w:start w:val="1"/>
      <w:numFmt w:val="decimal"/>
      <w:lvlText w:val="%7."/>
      <w:lvlJc w:val="left"/>
      <w:pPr>
        <w:ind w:left="5040" w:hanging="360"/>
      </w:pPr>
    </w:lvl>
    <w:lvl w:ilvl="7" w:tplc="FCC6DA04">
      <w:start w:val="1"/>
      <w:numFmt w:val="lowerLetter"/>
      <w:lvlText w:val="%8."/>
      <w:lvlJc w:val="left"/>
      <w:pPr>
        <w:ind w:left="5760" w:hanging="360"/>
      </w:pPr>
    </w:lvl>
    <w:lvl w:ilvl="8" w:tplc="6FF6AD36">
      <w:start w:val="1"/>
      <w:numFmt w:val="lowerRoman"/>
      <w:lvlText w:val="%9."/>
      <w:lvlJc w:val="right"/>
      <w:pPr>
        <w:ind w:left="6480" w:hanging="180"/>
      </w:pPr>
    </w:lvl>
  </w:abstractNum>
  <w:abstractNum w:abstractNumId="31" w15:restartNumberingAfterBreak="0">
    <w:nsid w:val="372D7339"/>
    <w:multiLevelType w:val="hybridMultilevel"/>
    <w:tmpl w:val="22CAE332"/>
    <w:lvl w:ilvl="0" w:tplc="A8E26C00">
      <w:start w:val="1"/>
      <w:numFmt w:val="bullet"/>
      <w:lvlText w:val="-"/>
      <w:lvlJc w:val="left"/>
      <w:pPr>
        <w:ind w:left="720" w:hanging="360"/>
      </w:pPr>
      <w:rPr>
        <w:rFonts w:hint="default" w:ascii="Aptos" w:hAnsi="Aptos"/>
      </w:rPr>
    </w:lvl>
    <w:lvl w:ilvl="1" w:tplc="C1D48B6E">
      <w:start w:val="1"/>
      <w:numFmt w:val="bullet"/>
      <w:lvlText w:val="o"/>
      <w:lvlJc w:val="left"/>
      <w:pPr>
        <w:ind w:left="1440" w:hanging="360"/>
      </w:pPr>
      <w:rPr>
        <w:rFonts w:hint="default" w:ascii="Courier New" w:hAnsi="Courier New"/>
      </w:rPr>
    </w:lvl>
    <w:lvl w:ilvl="2" w:tplc="7328568C">
      <w:start w:val="1"/>
      <w:numFmt w:val="bullet"/>
      <w:lvlText w:val=""/>
      <w:lvlJc w:val="left"/>
      <w:pPr>
        <w:ind w:left="2160" w:hanging="360"/>
      </w:pPr>
      <w:rPr>
        <w:rFonts w:hint="default" w:ascii="Wingdings" w:hAnsi="Wingdings"/>
      </w:rPr>
    </w:lvl>
    <w:lvl w:ilvl="3" w:tplc="BD62D6E6">
      <w:start w:val="1"/>
      <w:numFmt w:val="bullet"/>
      <w:lvlText w:val=""/>
      <w:lvlJc w:val="left"/>
      <w:pPr>
        <w:ind w:left="2880" w:hanging="360"/>
      </w:pPr>
      <w:rPr>
        <w:rFonts w:hint="default" w:ascii="Symbol" w:hAnsi="Symbol"/>
      </w:rPr>
    </w:lvl>
    <w:lvl w:ilvl="4" w:tplc="E44E187E">
      <w:start w:val="1"/>
      <w:numFmt w:val="bullet"/>
      <w:lvlText w:val="o"/>
      <w:lvlJc w:val="left"/>
      <w:pPr>
        <w:ind w:left="3600" w:hanging="360"/>
      </w:pPr>
      <w:rPr>
        <w:rFonts w:hint="default" w:ascii="Courier New" w:hAnsi="Courier New"/>
      </w:rPr>
    </w:lvl>
    <w:lvl w:ilvl="5" w:tplc="0F44211C">
      <w:start w:val="1"/>
      <w:numFmt w:val="bullet"/>
      <w:lvlText w:val=""/>
      <w:lvlJc w:val="left"/>
      <w:pPr>
        <w:ind w:left="4320" w:hanging="360"/>
      </w:pPr>
      <w:rPr>
        <w:rFonts w:hint="default" w:ascii="Wingdings" w:hAnsi="Wingdings"/>
      </w:rPr>
    </w:lvl>
    <w:lvl w:ilvl="6" w:tplc="A1525B14">
      <w:start w:val="1"/>
      <w:numFmt w:val="bullet"/>
      <w:lvlText w:val=""/>
      <w:lvlJc w:val="left"/>
      <w:pPr>
        <w:ind w:left="5040" w:hanging="360"/>
      </w:pPr>
      <w:rPr>
        <w:rFonts w:hint="default" w:ascii="Symbol" w:hAnsi="Symbol"/>
      </w:rPr>
    </w:lvl>
    <w:lvl w:ilvl="7" w:tplc="7D72E2DE">
      <w:start w:val="1"/>
      <w:numFmt w:val="bullet"/>
      <w:lvlText w:val="o"/>
      <w:lvlJc w:val="left"/>
      <w:pPr>
        <w:ind w:left="5760" w:hanging="360"/>
      </w:pPr>
      <w:rPr>
        <w:rFonts w:hint="default" w:ascii="Courier New" w:hAnsi="Courier New"/>
      </w:rPr>
    </w:lvl>
    <w:lvl w:ilvl="8" w:tplc="03DC6456">
      <w:start w:val="1"/>
      <w:numFmt w:val="bullet"/>
      <w:lvlText w:val=""/>
      <w:lvlJc w:val="left"/>
      <w:pPr>
        <w:ind w:left="6480" w:hanging="360"/>
      </w:pPr>
      <w:rPr>
        <w:rFonts w:hint="default" w:ascii="Wingdings" w:hAnsi="Wingdings"/>
      </w:rPr>
    </w:lvl>
  </w:abstractNum>
  <w:abstractNum w:abstractNumId="32" w15:restartNumberingAfterBreak="0">
    <w:nsid w:val="37FD4F2A"/>
    <w:multiLevelType w:val="hybridMultilevel"/>
    <w:tmpl w:val="1E46CBA0"/>
    <w:lvl w:ilvl="0" w:tplc="65D2A198">
      <w:start w:val="1"/>
      <w:numFmt w:val="bullet"/>
      <w:lvlText w:val=""/>
      <w:lvlJc w:val="left"/>
      <w:pPr>
        <w:ind w:left="720" w:hanging="360"/>
      </w:pPr>
      <w:rPr>
        <w:rFonts w:hint="default" w:ascii="Symbol" w:hAnsi="Symbol"/>
      </w:rPr>
    </w:lvl>
    <w:lvl w:ilvl="1" w:tplc="D1BE00C4">
      <w:start w:val="1"/>
      <w:numFmt w:val="bullet"/>
      <w:lvlText w:val="o"/>
      <w:lvlJc w:val="left"/>
      <w:pPr>
        <w:ind w:left="1440" w:hanging="360"/>
      </w:pPr>
      <w:rPr>
        <w:rFonts w:hint="default" w:ascii="Courier New" w:hAnsi="Courier New"/>
      </w:rPr>
    </w:lvl>
    <w:lvl w:ilvl="2" w:tplc="D574647E">
      <w:start w:val="1"/>
      <w:numFmt w:val="bullet"/>
      <w:lvlText w:val=""/>
      <w:lvlJc w:val="left"/>
      <w:pPr>
        <w:ind w:left="2160" w:hanging="360"/>
      </w:pPr>
      <w:rPr>
        <w:rFonts w:hint="default" w:ascii="Wingdings" w:hAnsi="Wingdings"/>
      </w:rPr>
    </w:lvl>
    <w:lvl w:ilvl="3" w:tplc="C636A8E4">
      <w:start w:val="1"/>
      <w:numFmt w:val="bullet"/>
      <w:lvlText w:val=""/>
      <w:lvlJc w:val="left"/>
      <w:pPr>
        <w:ind w:left="2880" w:hanging="360"/>
      </w:pPr>
      <w:rPr>
        <w:rFonts w:hint="default" w:ascii="Symbol" w:hAnsi="Symbol"/>
      </w:rPr>
    </w:lvl>
    <w:lvl w:ilvl="4" w:tplc="D0585444">
      <w:start w:val="1"/>
      <w:numFmt w:val="bullet"/>
      <w:lvlText w:val="o"/>
      <w:lvlJc w:val="left"/>
      <w:pPr>
        <w:ind w:left="3600" w:hanging="360"/>
      </w:pPr>
      <w:rPr>
        <w:rFonts w:hint="default" w:ascii="Courier New" w:hAnsi="Courier New"/>
      </w:rPr>
    </w:lvl>
    <w:lvl w:ilvl="5" w:tplc="40A211D8">
      <w:start w:val="1"/>
      <w:numFmt w:val="bullet"/>
      <w:lvlText w:val=""/>
      <w:lvlJc w:val="left"/>
      <w:pPr>
        <w:ind w:left="4320" w:hanging="360"/>
      </w:pPr>
      <w:rPr>
        <w:rFonts w:hint="default" w:ascii="Wingdings" w:hAnsi="Wingdings"/>
      </w:rPr>
    </w:lvl>
    <w:lvl w:ilvl="6" w:tplc="D8188F02">
      <w:start w:val="1"/>
      <w:numFmt w:val="bullet"/>
      <w:lvlText w:val=""/>
      <w:lvlJc w:val="left"/>
      <w:pPr>
        <w:ind w:left="5040" w:hanging="360"/>
      </w:pPr>
      <w:rPr>
        <w:rFonts w:hint="default" w:ascii="Symbol" w:hAnsi="Symbol"/>
      </w:rPr>
    </w:lvl>
    <w:lvl w:ilvl="7" w:tplc="C7DE04BA">
      <w:start w:val="1"/>
      <w:numFmt w:val="bullet"/>
      <w:lvlText w:val="o"/>
      <w:lvlJc w:val="left"/>
      <w:pPr>
        <w:ind w:left="5760" w:hanging="360"/>
      </w:pPr>
      <w:rPr>
        <w:rFonts w:hint="default" w:ascii="Courier New" w:hAnsi="Courier New"/>
      </w:rPr>
    </w:lvl>
    <w:lvl w:ilvl="8" w:tplc="9E54946A">
      <w:start w:val="1"/>
      <w:numFmt w:val="bullet"/>
      <w:lvlText w:val=""/>
      <w:lvlJc w:val="left"/>
      <w:pPr>
        <w:ind w:left="6480" w:hanging="360"/>
      </w:pPr>
      <w:rPr>
        <w:rFonts w:hint="default" w:ascii="Wingdings" w:hAnsi="Wingdings"/>
      </w:rPr>
    </w:lvl>
  </w:abstractNum>
  <w:abstractNum w:abstractNumId="33" w15:restartNumberingAfterBreak="0">
    <w:nsid w:val="389C6A19"/>
    <w:multiLevelType w:val="hybridMultilevel"/>
    <w:tmpl w:val="DDEAE58E"/>
    <w:lvl w:ilvl="0" w:tplc="08C6F078">
      <w:start w:val="1"/>
      <w:numFmt w:val="bullet"/>
      <w:lvlText w:val="-"/>
      <w:lvlJc w:val="left"/>
      <w:pPr>
        <w:ind w:left="720" w:hanging="360"/>
      </w:pPr>
      <w:rPr>
        <w:rFonts w:hint="default" w:ascii="Aptos" w:hAnsi="Aptos"/>
      </w:rPr>
    </w:lvl>
    <w:lvl w:ilvl="1" w:tplc="C526C3FA">
      <w:start w:val="1"/>
      <w:numFmt w:val="bullet"/>
      <w:lvlText w:val="o"/>
      <w:lvlJc w:val="left"/>
      <w:pPr>
        <w:ind w:left="1440" w:hanging="360"/>
      </w:pPr>
      <w:rPr>
        <w:rFonts w:hint="default" w:ascii="Courier New" w:hAnsi="Courier New"/>
      </w:rPr>
    </w:lvl>
    <w:lvl w:ilvl="2" w:tplc="DA8CDBCA">
      <w:start w:val="1"/>
      <w:numFmt w:val="bullet"/>
      <w:lvlText w:val=""/>
      <w:lvlJc w:val="left"/>
      <w:pPr>
        <w:ind w:left="2160" w:hanging="360"/>
      </w:pPr>
      <w:rPr>
        <w:rFonts w:hint="default" w:ascii="Wingdings" w:hAnsi="Wingdings"/>
      </w:rPr>
    </w:lvl>
    <w:lvl w:ilvl="3" w:tplc="8BA4A5D0">
      <w:start w:val="1"/>
      <w:numFmt w:val="bullet"/>
      <w:lvlText w:val=""/>
      <w:lvlJc w:val="left"/>
      <w:pPr>
        <w:ind w:left="2880" w:hanging="360"/>
      </w:pPr>
      <w:rPr>
        <w:rFonts w:hint="default" w:ascii="Symbol" w:hAnsi="Symbol"/>
      </w:rPr>
    </w:lvl>
    <w:lvl w:ilvl="4" w:tplc="CE70209C">
      <w:start w:val="1"/>
      <w:numFmt w:val="bullet"/>
      <w:lvlText w:val="o"/>
      <w:lvlJc w:val="left"/>
      <w:pPr>
        <w:ind w:left="3600" w:hanging="360"/>
      </w:pPr>
      <w:rPr>
        <w:rFonts w:hint="default" w:ascii="Courier New" w:hAnsi="Courier New"/>
      </w:rPr>
    </w:lvl>
    <w:lvl w:ilvl="5" w:tplc="50BCAB7E">
      <w:start w:val="1"/>
      <w:numFmt w:val="bullet"/>
      <w:lvlText w:val=""/>
      <w:lvlJc w:val="left"/>
      <w:pPr>
        <w:ind w:left="4320" w:hanging="360"/>
      </w:pPr>
      <w:rPr>
        <w:rFonts w:hint="default" w:ascii="Wingdings" w:hAnsi="Wingdings"/>
      </w:rPr>
    </w:lvl>
    <w:lvl w:ilvl="6" w:tplc="815E584C">
      <w:start w:val="1"/>
      <w:numFmt w:val="bullet"/>
      <w:lvlText w:val=""/>
      <w:lvlJc w:val="left"/>
      <w:pPr>
        <w:ind w:left="5040" w:hanging="360"/>
      </w:pPr>
      <w:rPr>
        <w:rFonts w:hint="default" w:ascii="Symbol" w:hAnsi="Symbol"/>
      </w:rPr>
    </w:lvl>
    <w:lvl w:ilvl="7" w:tplc="E3561CF2">
      <w:start w:val="1"/>
      <w:numFmt w:val="bullet"/>
      <w:lvlText w:val="o"/>
      <w:lvlJc w:val="left"/>
      <w:pPr>
        <w:ind w:left="5760" w:hanging="360"/>
      </w:pPr>
      <w:rPr>
        <w:rFonts w:hint="default" w:ascii="Courier New" w:hAnsi="Courier New"/>
      </w:rPr>
    </w:lvl>
    <w:lvl w:ilvl="8" w:tplc="E934FB72">
      <w:start w:val="1"/>
      <w:numFmt w:val="bullet"/>
      <w:lvlText w:val=""/>
      <w:lvlJc w:val="left"/>
      <w:pPr>
        <w:ind w:left="6480" w:hanging="360"/>
      </w:pPr>
      <w:rPr>
        <w:rFonts w:hint="default" w:ascii="Wingdings" w:hAnsi="Wingdings"/>
      </w:rPr>
    </w:lvl>
  </w:abstractNum>
  <w:abstractNum w:abstractNumId="3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3D2D2FE7"/>
    <w:multiLevelType w:val="hybridMultilevel"/>
    <w:tmpl w:val="F18666C4"/>
    <w:lvl w:ilvl="0" w:tplc="E06C478A">
      <w:start w:val="1"/>
      <w:numFmt w:val="bullet"/>
      <w:lvlText w:val="-"/>
      <w:lvlJc w:val="left"/>
      <w:pPr>
        <w:ind w:left="720" w:hanging="360"/>
      </w:pPr>
      <w:rPr>
        <w:rFonts w:hint="default" w:ascii="Aptos" w:hAnsi="Aptos"/>
      </w:rPr>
    </w:lvl>
    <w:lvl w:ilvl="1" w:tplc="E6A841F8">
      <w:start w:val="1"/>
      <w:numFmt w:val="bullet"/>
      <w:lvlText w:val="o"/>
      <w:lvlJc w:val="left"/>
      <w:pPr>
        <w:ind w:left="1440" w:hanging="360"/>
      </w:pPr>
      <w:rPr>
        <w:rFonts w:hint="default" w:ascii="Courier New" w:hAnsi="Courier New"/>
      </w:rPr>
    </w:lvl>
    <w:lvl w:ilvl="2" w:tplc="29F860A2">
      <w:start w:val="1"/>
      <w:numFmt w:val="bullet"/>
      <w:lvlText w:val=""/>
      <w:lvlJc w:val="left"/>
      <w:pPr>
        <w:ind w:left="2160" w:hanging="360"/>
      </w:pPr>
      <w:rPr>
        <w:rFonts w:hint="default" w:ascii="Wingdings" w:hAnsi="Wingdings"/>
      </w:rPr>
    </w:lvl>
    <w:lvl w:ilvl="3" w:tplc="9B96302E">
      <w:start w:val="1"/>
      <w:numFmt w:val="bullet"/>
      <w:lvlText w:val=""/>
      <w:lvlJc w:val="left"/>
      <w:pPr>
        <w:ind w:left="2880" w:hanging="360"/>
      </w:pPr>
      <w:rPr>
        <w:rFonts w:hint="default" w:ascii="Symbol" w:hAnsi="Symbol"/>
      </w:rPr>
    </w:lvl>
    <w:lvl w:ilvl="4" w:tplc="AE846B46">
      <w:start w:val="1"/>
      <w:numFmt w:val="bullet"/>
      <w:lvlText w:val="o"/>
      <w:lvlJc w:val="left"/>
      <w:pPr>
        <w:ind w:left="3600" w:hanging="360"/>
      </w:pPr>
      <w:rPr>
        <w:rFonts w:hint="default" w:ascii="Courier New" w:hAnsi="Courier New"/>
      </w:rPr>
    </w:lvl>
    <w:lvl w:ilvl="5" w:tplc="BE6A64DC">
      <w:start w:val="1"/>
      <w:numFmt w:val="bullet"/>
      <w:lvlText w:val=""/>
      <w:lvlJc w:val="left"/>
      <w:pPr>
        <w:ind w:left="4320" w:hanging="360"/>
      </w:pPr>
      <w:rPr>
        <w:rFonts w:hint="default" w:ascii="Wingdings" w:hAnsi="Wingdings"/>
      </w:rPr>
    </w:lvl>
    <w:lvl w:ilvl="6" w:tplc="C4849904">
      <w:start w:val="1"/>
      <w:numFmt w:val="bullet"/>
      <w:lvlText w:val=""/>
      <w:lvlJc w:val="left"/>
      <w:pPr>
        <w:ind w:left="5040" w:hanging="360"/>
      </w:pPr>
      <w:rPr>
        <w:rFonts w:hint="default" w:ascii="Symbol" w:hAnsi="Symbol"/>
      </w:rPr>
    </w:lvl>
    <w:lvl w:ilvl="7" w:tplc="A5CC22EA">
      <w:start w:val="1"/>
      <w:numFmt w:val="bullet"/>
      <w:lvlText w:val="o"/>
      <w:lvlJc w:val="left"/>
      <w:pPr>
        <w:ind w:left="5760" w:hanging="360"/>
      </w:pPr>
      <w:rPr>
        <w:rFonts w:hint="default" w:ascii="Courier New" w:hAnsi="Courier New"/>
      </w:rPr>
    </w:lvl>
    <w:lvl w:ilvl="8" w:tplc="D6A89950">
      <w:start w:val="1"/>
      <w:numFmt w:val="bullet"/>
      <w:lvlText w:val=""/>
      <w:lvlJc w:val="left"/>
      <w:pPr>
        <w:ind w:left="6480" w:hanging="360"/>
      </w:pPr>
      <w:rPr>
        <w:rFonts w:hint="default" w:ascii="Wingdings" w:hAnsi="Wingdings"/>
      </w:rPr>
    </w:lvl>
  </w:abstractNum>
  <w:abstractNum w:abstractNumId="36" w15:restartNumberingAfterBreak="0">
    <w:nsid w:val="3D95611D"/>
    <w:multiLevelType w:val="hybridMultilevel"/>
    <w:tmpl w:val="59069A12"/>
    <w:lvl w:ilvl="0" w:tplc="21AC3798">
      <w:start w:val="1"/>
      <w:numFmt w:val="bullet"/>
      <w:lvlText w:val="-"/>
      <w:lvlJc w:val="left"/>
      <w:pPr>
        <w:ind w:left="720" w:hanging="360"/>
      </w:pPr>
      <w:rPr>
        <w:rFonts w:hint="default" w:ascii="Aptos" w:hAnsi="Aptos"/>
      </w:rPr>
    </w:lvl>
    <w:lvl w:ilvl="1" w:tplc="12ACC396">
      <w:start w:val="1"/>
      <w:numFmt w:val="bullet"/>
      <w:lvlText w:val="o"/>
      <w:lvlJc w:val="left"/>
      <w:pPr>
        <w:ind w:left="1440" w:hanging="360"/>
      </w:pPr>
      <w:rPr>
        <w:rFonts w:hint="default" w:ascii="Courier New" w:hAnsi="Courier New"/>
      </w:rPr>
    </w:lvl>
    <w:lvl w:ilvl="2" w:tplc="DAB4A834">
      <w:start w:val="1"/>
      <w:numFmt w:val="bullet"/>
      <w:lvlText w:val=""/>
      <w:lvlJc w:val="left"/>
      <w:pPr>
        <w:ind w:left="2160" w:hanging="360"/>
      </w:pPr>
      <w:rPr>
        <w:rFonts w:hint="default" w:ascii="Wingdings" w:hAnsi="Wingdings"/>
      </w:rPr>
    </w:lvl>
    <w:lvl w:ilvl="3" w:tplc="6992858C">
      <w:start w:val="1"/>
      <w:numFmt w:val="bullet"/>
      <w:lvlText w:val=""/>
      <w:lvlJc w:val="left"/>
      <w:pPr>
        <w:ind w:left="2880" w:hanging="360"/>
      </w:pPr>
      <w:rPr>
        <w:rFonts w:hint="default" w:ascii="Symbol" w:hAnsi="Symbol"/>
      </w:rPr>
    </w:lvl>
    <w:lvl w:ilvl="4" w:tplc="DE948C76">
      <w:start w:val="1"/>
      <w:numFmt w:val="bullet"/>
      <w:lvlText w:val="o"/>
      <w:lvlJc w:val="left"/>
      <w:pPr>
        <w:ind w:left="3600" w:hanging="360"/>
      </w:pPr>
      <w:rPr>
        <w:rFonts w:hint="default" w:ascii="Courier New" w:hAnsi="Courier New"/>
      </w:rPr>
    </w:lvl>
    <w:lvl w:ilvl="5" w:tplc="FA8A4C36">
      <w:start w:val="1"/>
      <w:numFmt w:val="bullet"/>
      <w:lvlText w:val=""/>
      <w:lvlJc w:val="left"/>
      <w:pPr>
        <w:ind w:left="4320" w:hanging="360"/>
      </w:pPr>
      <w:rPr>
        <w:rFonts w:hint="default" w:ascii="Wingdings" w:hAnsi="Wingdings"/>
      </w:rPr>
    </w:lvl>
    <w:lvl w:ilvl="6" w:tplc="2D322364">
      <w:start w:val="1"/>
      <w:numFmt w:val="bullet"/>
      <w:lvlText w:val=""/>
      <w:lvlJc w:val="left"/>
      <w:pPr>
        <w:ind w:left="5040" w:hanging="360"/>
      </w:pPr>
      <w:rPr>
        <w:rFonts w:hint="default" w:ascii="Symbol" w:hAnsi="Symbol"/>
      </w:rPr>
    </w:lvl>
    <w:lvl w:ilvl="7" w:tplc="1EA2B15E">
      <w:start w:val="1"/>
      <w:numFmt w:val="bullet"/>
      <w:lvlText w:val="o"/>
      <w:lvlJc w:val="left"/>
      <w:pPr>
        <w:ind w:left="5760" w:hanging="360"/>
      </w:pPr>
      <w:rPr>
        <w:rFonts w:hint="default" w:ascii="Courier New" w:hAnsi="Courier New"/>
      </w:rPr>
    </w:lvl>
    <w:lvl w:ilvl="8" w:tplc="11C04C4E">
      <w:start w:val="1"/>
      <w:numFmt w:val="bullet"/>
      <w:lvlText w:val=""/>
      <w:lvlJc w:val="left"/>
      <w:pPr>
        <w:ind w:left="6480" w:hanging="360"/>
      </w:pPr>
      <w:rPr>
        <w:rFonts w:hint="default" w:ascii="Wingdings" w:hAnsi="Wingdings"/>
      </w:rPr>
    </w:lvl>
  </w:abstractNum>
  <w:abstractNum w:abstractNumId="37" w15:restartNumberingAfterBreak="0">
    <w:nsid w:val="3F105173"/>
    <w:multiLevelType w:val="hybridMultilevel"/>
    <w:tmpl w:val="3BDCE896"/>
    <w:lvl w:ilvl="0" w:tplc="5716761E">
      <w:start w:val="1"/>
      <w:numFmt w:val="bullet"/>
      <w:lvlText w:val="-"/>
      <w:lvlJc w:val="left"/>
      <w:pPr>
        <w:ind w:left="720" w:hanging="360"/>
      </w:pPr>
      <w:rPr>
        <w:rFonts w:hint="default" w:ascii="Aptos" w:hAnsi="Aptos"/>
      </w:rPr>
    </w:lvl>
    <w:lvl w:ilvl="1" w:tplc="D2163D68">
      <w:start w:val="1"/>
      <w:numFmt w:val="bullet"/>
      <w:lvlText w:val="o"/>
      <w:lvlJc w:val="left"/>
      <w:pPr>
        <w:ind w:left="1440" w:hanging="360"/>
      </w:pPr>
      <w:rPr>
        <w:rFonts w:hint="default" w:ascii="Courier New" w:hAnsi="Courier New"/>
      </w:rPr>
    </w:lvl>
    <w:lvl w:ilvl="2" w:tplc="0A1C0E0E">
      <w:start w:val="1"/>
      <w:numFmt w:val="bullet"/>
      <w:lvlText w:val=""/>
      <w:lvlJc w:val="left"/>
      <w:pPr>
        <w:ind w:left="2160" w:hanging="360"/>
      </w:pPr>
      <w:rPr>
        <w:rFonts w:hint="default" w:ascii="Wingdings" w:hAnsi="Wingdings"/>
      </w:rPr>
    </w:lvl>
    <w:lvl w:ilvl="3" w:tplc="81D67834">
      <w:start w:val="1"/>
      <w:numFmt w:val="bullet"/>
      <w:lvlText w:val=""/>
      <w:lvlJc w:val="left"/>
      <w:pPr>
        <w:ind w:left="2880" w:hanging="360"/>
      </w:pPr>
      <w:rPr>
        <w:rFonts w:hint="default" w:ascii="Symbol" w:hAnsi="Symbol"/>
      </w:rPr>
    </w:lvl>
    <w:lvl w:ilvl="4" w:tplc="C9EAB6EA">
      <w:start w:val="1"/>
      <w:numFmt w:val="bullet"/>
      <w:lvlText w:val="o"/>
      <w:lvlJc w:val="left"/>
      <w:pPr>
        <w:ind w:left="3600" w:hanging="360"/>
      </w:pPr>
      <w:rPr>
        <w:rFonts w:hint="default" w:ascii="Courier New" w:hAnsi="Courier New"/>
      </w:rPr>
    </w:lvl>
    <w:lvl w:ilvl="5" w:tplc="AA5872BE">
      <w:start w:val="1"/>
      <w:numFmt w:val="bullet"/>
      <w:lvlText w:val=""/>
      <w:lvlJc w:val="left"/>
      <w:pPr>
        <w:ind w:left="4320" w:hanging="360"/>
      </w:pPr>
      <w:rPr>
        <w:rFonts w:hint="default" w:ascii="Wingdings" w:hAnsi="Wingdings"/>
      </w:rPr>
    </w:lvl>
    <w:lvl w:ilvl="6" w:tplc="558A0D64">
      <w:start w:val="1"/>
      <w:numFmt w:val="bullet"/>
      <w:lvlText w:val=""/>
      <w:lvlJc w:val="left"/>
      <w:pPr>
        <w:ind w:left="5040" w:hanging="360"/>
      </w:pPr>
      <w:rPr>
        <w:rFonts w:hint="default" w:ascii="Symbol" w:hAnsi="Symbol"/>
      </w:rPr>
    </w:lvl>
    <w:lvl w:ilvl="7" w:tplc="FE0E00AC">
      <w:start w:val="1"/>
      <w:numFmt w:val="bullet"/>
      <w:lvlText w:val="o"/>
      <w:lvlJc w:val="left"/>
      <w:pPr>
        <w:ind w:left="5760" w:hanging="360"/>
      </w:pPr>
      <w:rPr>
        <w:rFonts w:hint="default" w:ascii="Courier New" w:hAnsi="Courier New"/>
      </w:rPr>
    </w:lvl>
    <w:lvl w:ilvl="8" w:tplc="268E7F80">
      <w:start w:val="1"/>
      <w:numFmt w:val="bullet"/>
      <w:lvlText w:val=""/>
      <w:lvlJc w:val="left"/>
      <w:pPr>
        <w:ind w:left="6480" w:hanging="360"/>
      </w:pPr>
      <w:rPr>
        <w:rFonts w:hint="default" w:ascii="Wingdings" w:hAnsi="Wingdings"/>
      </w:rPr>
    </w:lvl>
  </w:abstractNum>
  <w:abstractNum w:abstractNumId="3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4026D037"/>
    <w:multiLevelType w:val="hybridMultilevel"/>
    <w:tmpl w:val="CABC4804"/>
    <w:lvl w:ilvl="0" w:tplc="201EA9F0">
      <w:start w:val="1"/>
      <w:numFmt w:val="bullet"/>
      <w:lvlText w:val="-"/>
      <w:lvlJc w:val="left"/>
      <w:pPr>
        <w:ind w:left="720" w:hanging="360"/>
      </w:pPr>
      <w:rPr>
        <w:rFonts w:hint="default" w:ascii="Aptos" w:hAnsi="Aptos"/>
      </w:rPr>
    </w:lvl>
    <w:lvl w:ilvl="1" w:tplc="EF10E258">
      <w:start w:val="1"/>
      <w:numFmt w:val="bullet"/>
      <w:lvlText w:val="o"/>
      <w:lvlJc w:val="left"/>
      <w:pPr>
        <w:ind w:left="1440" w:hanging="360"/>
      </w:pPr>
      <w:rPr>
        <w:rFonts w:hint="default" w:ascii="Courier New" w:hAnsi="Courier New"/>
      </w:rPr>
    </w:lvl>
    <w:lvl w:ilvl="2" w:tplc="EF0E84D0">
      <w:start w:val="1"/>
      <w:numFmt w:val="bullet"/>
      <w:lvlText w:val=""/>
      <w:lvlJc w:val="left"/>
      <w:pPr>
        <w:ind w:left="2160" w:hanging="360"/>
      </w:pPr>
      <w:rPr>
        <w:rFonts w:hint="default" w:ascii="Wingdings" w:hAnsi="Wingdings"/>
      </w:rPr>
    </w:lvl>
    <w:lvl w:ilvl="3" w:tplc="AE440898">
      <w:start w:val="1"/>
      <w:numFmt w:val="bullet"/>
      <w:lvlText w:val=""/>
      <w:lvlJc w:val="left"/>
      <w:pPr>
        <w:ind w:left="2880" w:hanging="360"/>
      </w:pPr>
      <w:rPr>
        <w:rFonts w:hint="default" w:ascii="Symbol" w:hAnsi="Symbol"/>
      </w:rPr>
    </w:lvl>
    <w:lvl w:ilvl="4" w:tplc="2C4CAF50">
      <w:start w:val="1"/>
      <w:numFmt w:val="bullet"/>
      <w:lvlText w:val="o"/>
      <w:lvlJc w:val="left"/>
      <w:pPr>
        <w:ind w:left="3600" w:hanging="360"/>
      </w:pPr>
      <w:rPr>
        <w:rFonts w:hint="default" w:ascii="Courier New" w:hAnsi="Courier New"/>
      </w:rPr>
    </w:lvl>
    <w:lvl w:ilvl="5" w:tplc="2F38E9E2">
      <w:start w:val="1"/>
      <w:numFmt w:val="bullet"/>
      <w:lvlText w:val=""/>
      <w:lvlJc w:val="left"/>
      <w:pPr>
        <w:ind w:left="4320" w:hanging="360"/>
      </w:pPr>
      <w:rPr>
        <w:rFonts w:hint="default" w:ascii="Wingdings" w:hAnsi="Wingdings"/>
      </w:rPr>
    </w:lvl>
    <w:lvl w:ilvl="6" w:tplc="2FAA115C">
      <w:start w:val="1"/>
      <w:numFmt w:val="bullet"/>
      <w:lvlText w:val=""/>
      <w:lvlJc w:val="left"/>
      <w:pPr>
        <w:ind w:left="5040" w:hanging="360"/>
      </w:pPr>
      <w:rPr>
        <w:rFonts w:hint="default" w:ascii="Symbol" w:hAnsi="Symbol"/>
      </w:rPr>
    </w:lvl>
    <w:lvl w:ilvl="7" w:tplc="32AEA6F8">
      <w:start w:val="1"/>
      <w:numFmt w:val="bullet"/>
      <w:lvlText w:val="o"/>
      <w:lvlJc w:val="left"/>
      <w:pPr>
        <w:ind w:left="5760" w:hanging="360"/>
      </w:pPr>
      <w:rPr>
        <w:rFonts w:hint="default" w:ascii="Courier New" w:hAnsi="Courier New"/>
      </w:rPr>
    </w:lvl>
    <w:lvl w:ilvl="8" w:tplc="FA400886">
      <w:start w:val="1"/>
      <w:numFmt w:val="bullet"/>
      <w:lvlText w:val=""/>
      <w:lvlJc w:val="left"/>
      <w:pPr>
        <w:ind w:left="6480" w:hanging="360"/>
      </w:pPr>
      <w:rPr>
        <w:rFonts w:hint="default" w:ascii="Wingdings" w:hAnsi="Wingdings"/>
      </w:rPr>
    </w:lvl>
  </w:abstractNum>
  <w:abstractNum w:abstractNumId="40" w15:restartNumberingAfterBreak="0">
    <w:nsid w:val="42C89115"/>
    <w:multiLevelType w:val="hybridMultilevel"/>
    <w:tmpl w:val="A18A9EB4"/>
    <w:lvl w:ilvl="0" w:tplc="EE641A1C">
      <w:start w:val="1"/>
      <w:numFmt w:val="bullet"/>
      <w:lvlText w:val="-"/>
      <w:lvlJc w:val="left"/>
      <w:pPr>
        <w:ind w:left="720" w:hanging="360"/>
      </w:pPr>
      <w:rPr>
        <w:rFonts w:hint="default" w:ascii="Aptos" w:hAnsi="Aptos"/>
      </w:rPr>
    </w:lvl>
    <w:lvl w:ilvl="1" w:tplc="06C2959C">
      <w:start w:val="1"/>
      <w:numFmt w:val="bullet"/>
      <w:lvlText w:val="o"/>
      <w:lvlJc w:val="left"/>
      <w:pPr>
        <w:ind w:left="1440" w:hanging="360"/>
      </w:pPr>
      <w:rPr>
        <w:rFonts w:hint="default" w:ascii="Courier New" w:hAnsi="Courier New"/>
      </w:rPr>
    </w:lvl>
    <w:lvl w:ilvl="2" w:tplc="1F24053E">
      <w:start w:val="1"/>
      <w:numFmt w:val="bullet"/>
      <w:lvlText w:val=""/>
      <w:lvlJc w:val="left"/>
      <w:pPr>
        <w:ind w:left="2160" w:hanging="360"/>
      </w:pPr>
      <w:rPr>
        <w:rFonts w:hint="default" w:ascii="Wingdings" w:hAnsi="Wingdings"/>
      </w:rPr>
    </w:lvl>
    <w:lvl w:ilvl="3" w:tplc="5888E456">
      <w:start w:val="1"/>
      <w:numFmt w:val="bullet"/>
      <w:lvlText w:val=""/>
      <w:lvlJc w:val="left"/>
      <w:pPr>
        <w:ind w:left="2880" w:hanging="360"/>
      </w:pPr>
      <w:rPr>
        <w:rFonts w:hint="default" w:ascii="Symbol" w:hAnsi="Symbol"/>
      </w:rPr>
    </w:lvl>
    <w:lvl w:ilvl="4" w:tplc="6DD060BC">
      <w:start w:val="1"/>
      <w:numFmt w:val="bullet"/>
      <w:lvlText w:val="o"/>
      <w:lvlJc w:val="left"/>
      <w:pPr>
        <w:ind w:left="3600" w:hanging="360"/>
      </w:pPr>
      <w:rPr>
        <w:rFonts w:hint="default" w:ascii="Courier New" w:hAnsi="Courier New"/>
      </w:rPr>
    </w:lvl>
    <w:lvl w:ilvl="5" w:tplc="9C8E9960">
      <w:start w:val="1"/>
      <w:numFmt w:val="bullet"/>
      <w:lvlText w:val=""/>
      <w:lvlJc w:val="left"/>
      <w:pPr>
        <w:ind w:left="4320" w:hanging="360"/>
      </w:pPr>
      <w:rPr>
        <w:rFonts w:hint="default" w:ascii="Wingdings" w:hAnsi="Wingdings"/>
      </w:rPr>
    </w:lvl>
    <w:lvl w:ilvl="6" w:tplc="66B25142">
      <w:start w:val="1"/>
      <w:numFmt w:val="bullet"/>
      <w:lvlText w:val=""/>
      <w:lvlJc w:val="left"/>
      <w:pPr>
        <w:ind w:left="5040" w:hanging="360"/>
      </w:pPr>
      <w:rPr>
        <w:rFonts w:hint="default" w:ascii="Symbol" w:hAnsi="Symbol"/>
      </w:rPr>
    </w:lvl>
    <w:lvl w:ilvl="7" w:tplc="DAC8D0E4">
      <w:start w:val="1"/>
      <w:numFmt w:val="bullet"/>
      <w:lvlText w:val="o"/>
      <w:lvlJc w:val="left"/>
      <w:pPr>
        <w:ind w:left="5760" w:hanging="360"/>
      </w:pPr>
      <w:rPr>
        <w:rFonts w:hint="default" w:ascii="Courier New" w:hAnsi="Courier New"/>
      </w:rPr>
    </w:lvl>
    <w:lvl w:ilvl="8" w:tplc="36167438">
      <w:start w:val="1"/>
      <w:numFmt w:val="bullet"/>
      <w:lvlText w:val=""/>
      <w:lvlJc w:val="left"/>
      <w:pPr>
        <w:ind w:left="6480" w:hanging="360"/>
      </w:pPr>
      <w:rPr>
        <w:rFonts w:hint="default" w:ascii="Wingdings" w:hAnsi="Wingdings"/>
      </w:rPr>
    </w:lvl>
  </w:abstractNum>
  <w:abstractNum w:abstractNumId="4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4A5C6446"/>
    <w:multiLevelType w:val="hybridMultilevel"/>
    <w:tmpl w:val="F3EC4ED2"/>
    <w:lvl w:ilvl="0" w:tplc="58BA746C">
      <w:start w:val="1"/>
      <w:numFmt w:val="bullet"/>
      <w:lvlText w:val="-"/>
      <w:lvlJc w:val="left"/>
      <w:pPr>
        <w:ind w:left="720" w:hanging="360"/>
      </w:pPr>
      <w:rPr>
        <w:rFonts w:hint="default" w:ascii="Aptos" w:hAnsi="Aptos"/>
      </w:rPr>
    </w:lvl>
    <w:lvl w:ilvl="1" w:tplc="F72E5A40">
      <w:start w:val="1"/>
      <w:numFmt w:val="bullet"/>
      <w:lvlText w:val="o"/>
      <w:lvlJc w:val="left"/>
      <w:pPr>
        <w:ind w:left="1440" w:hanging="360"/>
      </w:pPr>
      <w:rPr>
        <w:rFonts w:hint="default" w:ascii="Courier New" w:hAnsi="Courier New"/>
      </w:rPr>
    </w:lvl>
    <w:lvl w:ilvl="2" w:tplc="D6C2629A">
      <w:start w:val="1"/>
      <w:numFmt w:val="bullet"/>
      <w:lvlText w:val=""/>
      <w:lvlJc w:val="left"/>
      <w:pPr>
        <w:ind w:left="2160" w:hanging="360"/>
      </w:pPr>
      <w:rPr>
        <w:rFonts w:hint="default" w:ascii="Wingdings" w:hAnsi="Wingdings"/>
      </w:rPr>
    </w:lvl>
    <w:lvl w:ilvl="3" w:tplc="12A0C8F0">
      <w:start w:val="1"/>
      <w:numFmt w:val="bullet"/>
      <w:lvlText w:val=""/>
      <w:lvlJc w:val="left"/>
      <w:pPr>
        <w:ind w:left="2880" w:hanging="360"/>
      </w:pPr>
      <w:rPr>
        <w:rFonts w:hint="default" w:ascii="Symbol" w:hAnsi="Symbol"/>
      </w:rPr>
    </w:lvl>
    <w:lvl w:ilvl="4" w:tplc="1A2A2466">
      <w:start w:val="1"/>
      <w:numFmt w:val="bullet"/>
      <w:lvlText w:val="o"/>
      <w:lvlJc w:val="left"/>
      <w:pPr>
        <w:ind w:left="3600" w:hanging="360"/>
      </w:pPr>
      <w:rPr>
        <w:rFonts w:hint="default" w:ascii="Courier New" w:hAnsi="Courier New"/>
      </w:rPr>
    </w:lvl>
    <w:lvl w:ilvl="5" w:tplc="D70A3B3A">
      <w:start w:val="1"/>
      <w:numFmt w:val="bullet"/>
      <w:lvlText w:val=""/>
      <w:lvlJc w:val="left"/>
      <w:pPr>
        <w:ind w:left="4320" w:hanging="360"/>
      </w:pPr>
      <w:rPr>
        <w:rFonts w:hint="default" w:ascii="Wingdings" w:hAnsi="Wingdings"/>
      </w:rPr>
    </w:lvl>
    <w:lvl w:ilvl="6" w:tplc="7FE60AC6">
      <w:start w:val="1"/>
      <w:numFmt w:val="bullet"/>
      <w:lvlText w:val=""/>
      <w:lvlJc w:val="left"/>
      <w:pPr>
        <w:ind w:left="5040" w:hanging="360"/>
      </w:pPr>
      <w:rPr>
        <w:rFonts w:hint="default" w:ascii="Symbol" w:hAnsi="Symbol"/>
      </w:rPr>
    </w:lvl>
    <w:lvl w:ilvl="7" w:tplc="BEAC61AC">
      <w:start w:val="1"/>
      <w:numFmt w:val="bullet"/>
      <w:lvlText w:val="o"/>
      <w:lvlJc w:val="left"/>
      <w:pPr>
        <w:ind w:left="5760" w:hanging="360"/>
      </w:pPr>
      <w:rPr>
        <w:rFonts w:hint="default" w:ascii="Courier New" w:hAnsi="Courier New"/>
      </w:rPr>
    </w:lvl>
    <w:lvl w:ilvl="8" w:tplc="7EDA0E26">
      <w:start w:val="1"/>
      <w:numFmt w:val="bullet"/>
      <w:lvlText w:val=""/>
      <w:lvlJc w:val="left"/>
      <w:pPr>
        <w:ind w:left="6480" w:hanging="360"/>
      </w:pPr>
      <w:rPr>
        <w:rFonts w:hint="default" w:ascii="Wingdings" w:hAnsi="Wingdings"/>
      </w:rPr>
    </w:lvl>
  </w:abstractNum>
  <w:abstractNum w:abstractNumId="43" w15:restartNumberingAfterBreak="0">
    <w:nsid w:val="4C66AE75"/>
    <w:multiLevelType w:val="hybridMultilevel"/>
    <w:tmpl w:val="5372C246"/>
    <w:lvl w:ilvl="0" w:tplc="76F4E030">
      <w:start w:val="1"/>
      <w:numFmt w:val="lowerRoman"/>
      <w:lvlText w:val="%1."/>
      <w:lvlJc w:val="left"/>
      <w:pPr>
        <w:ind w:left="720" w:hanging="360"/>
      </w:pPr>
    </w:lvl>
    <w:lvl w:ilvl="1" w:tplc="3A58D2BC">
      <w:start w:val="1"/>
      <w:numFmt w:val="lowerLetter"/>
      <w:lvlText w:val="%2."/>
      <w:lvlJc w:val="left"/>
      <w:pPr>
        <w:ind w:left="1440" w:hanging="360"/>
      </w:pPr>
    </w:lvl>
    <w:lvl w:ilvl="2" w:tplc="F50C8DC4">
      <w:start w:val="1"/>
      <w:numFmt w:val="lowerRoman"/>
      <w:lvlText w:val="%3."/>
      <w:lvlJc w:val="right"/>
      <w:pPr>
        <w:ind w:left="2160" w:hanging="180"/>
      </w:pPr>
    </w:lvl>
    <w:lvl w:ilvl="3" w:tplc="2266E6AE">
      <w:start w:val="1"/>
      <w:numFmt w:val="decimal"/>
      <w:lvlText w:val="%4."/>
      <w:lvlJc w:val="left"/>
      <w:pPr>
        <w:ind w:left="2880" w:hanging="360"/>
      </w:pPr>
    </w:lvl>
    <w:lvl w:ilvl="4" w:tplc="1FD0B0DC">
      <w:start w:val="1"/>
      <w:numFmt w:val="lowerLetter"/>
      <w:lvlText w:val="%5."/>
      <w:lvlJc w:val="left"/>
      <w:pPr>
        <w:ind w:left="3600" w:hanging="360"/>
      </w:pPr>
    </w:lvl>
    <w:lvl w:ilvl="5" w:tplc="7294155E">
      <w:start w:val="1"/>
      <w:numFmt w:val="lowerRoman"/>
      <w:lvlText w:val="%6."/>
      <w:lvlJc w:val="right"/>
      <w:pPr>
        <w:ind w:left="4320" w:hanging="180"/>
      </w:pPr>
    </w:lvl>
    <w:lvl w:ilvl="6" w:tplc="21947DC0">
      <w:start w:val="1"/>
      <w:numFmt w:val="decimal"/>
      <w:lvlText w:val="%7."/>
      <w:lvlJc w:val="left"/>
      <w:pPr>
        <w:ind w:left="5040" w:hanging="360"/>
      </w:pPr>
    </w:lvl>
    <w:lvl w:ilvl="7" w:tplc="BAE0D9D0">
      <w:start w:val="1"/>
      <w:numFmt w:val="lowerLetter"/>
      <w:lvlText w:val="%8."/>
      <w:lvlJc w:val="left"/>
      <w:pPr>
        <w:ind w:left="5760" w:hanging="360"/>
      </w:pPr>
    </w:lvl>
    <w:lvl w:ilvl="8" w:tplc="A352031C">
      <w:start w:val="1"/>
      <w:numFmt w:val="lowerRoman"/>
      <w:lvlText w:val="%9."/>
      <w:lvlJc w:val="right"/>
      <w:pPr>
        <w:ind w:left="6480" w:hanging="180"/>
      </w:pPr>
    </w:lvl>
  </w:abstractNum>
  <w:abstractNum w:abstractNumId="44" w15:restartNumberingAfterBreak="0">
    <w:nsid w:val="4DE83484"/>
    <w:multiLevelType w:val="hybridMultilevel"/>
    <w:tmpl w:val="4B98993E"/>
    <w:lvl w:ilvl="0" w:tplc="5674261E">
      <w:start w:val="1"/>
      <w:numFmt w:val="bullet"/>
      <w:lvlText w:val="-"/>
      <w:lvlJc w:val="left"/>
      <w:pPr>
        <w:ind w:left="720" w:hanging="360"/>
      </w:pPr>
      <w:rPr>
        <w:rFonts w:hint="default" w:ascii="Aptos" w:hAnsi="Aptos"/>
      </w:rPr>
    </w:lvl>
    <w:lvl w:ilvl="1" w:tplc="A9E2B594">
      <w:start w:val="1"/>
      <w:numFmt w:val="bullet"/>
      <w:lvlText w:val="o"/>
      <w:lvlJc w:val="left"/>
      <w:pPr>
        <w:ind w:left="1440" w:hanging="360"/>
      </w:pPr>
      <w:rPr>
        <w:rFonts w:hint="default" w:ascii="Courier New" w:hAnsi="Courier New"/>
      </w:rPr>
    </w:lvl>
    <w:lvl w:ilvl="2" w:tplc="5C8E4910">
      <w:start w:val="1"/>
      <w:numFmt w:val="bullet"/>
      <w:lvlText w:val=""/>
      <w:lvlJc w:val="left"/>
      <w:pPr>
        <w:ind w:left="2160" w:hanging="360"/>
      </w:pPr>
      <w:rPr>
        <w:rFonts w:hint="default" w:ascii="Wingdings" w:hAnsi="Wingdings"/>
      </w:rPr>
    </w:lvl>
    <w:lvl w:ilvl="3" w:tplc="73340FCA">
      <w:start w:val="1"/>
      <w:numFmt w:val="bullet"/>
      <w:lvlText w:val=""/>
      <w:lvlJc w:val="left"/>
      <w:pPr>
        <w:ind w:left="2880" w:hanging="360"/>
      </w:pPr>
      <w:rPr>
        <w:rFonts w:hint="default" w:ascii="Symbol" w:hAnsi="Symbol"/>
      </w:rPr>
    </w:lvl>
    <w:lvl w:ilvl="4" w:tplc="087E4D08">
      <w:start w:val="1"/>
      <w:numFmt w:val="bullet"/>
      <w:lvlText w:val="o"/>
      <w:lvlJc w:val="left"/>
      <w:pPr>
        <w:ind w:left="3600" w:hanging="360"/>
      </w:pPr>
      <w:rPr>
        <w:rFonts w:hint="default" w:ascii="Courier New" w:hAnsi="Courier New"/>
      </w:rPr>
    </w:lvl>
    <w:lvl w:ilvl="5" w:tplc="B1B0574E">
      <w:start w:val="1"/>
      <w:numFmt w:val="bullet"/>
      <w:lvlText w:val=""/>
      <w:lvlJc w:val="left"/>
      <w:pPr>
        <w:ind w:left="4320" w:hanging="360"/>
      </w:pPr>
      <w:rPr>
        <w:rFonts w:hint="default" w:ascii="Wingdings" w:hAnsi="Wingdings"/>
      </w:rPr>
    </w:lvl>
    <w:lvl w:ilvl="6" w:tplc="E6C82BAA">
      <w:start w:val="1"/>
      <w:numFmt w:val="bullet"/>
      <w:lvlText w:val=""/>
      <w:lvlJc w:val="left"/>
      <w:pPr>
        <w:ind w:left="5040" w:hanging="360"/>
      </w:pPr>
      <w:rPr>
        <w:rFonts w:hint="default" w:ascii="Symbol" w:hAnsi="Symbol"/>
      </w:rPr>
    </w:lvl>
    <w:lvl w:ilvl="7" w:tplc="9C16694A">
      <w:start w:val="1"/>
      <w:numFmt w:val="bullet"/>
      <w:lvlText w:val="o"/>
      <w:lvlJc w:val="left"/>
      <w:pPr>
        <w:ind w:left="5760" w:hanging="360"/>
      </w:pPr>
      <w:rPr>
        <w:rFonts w:hint="default" w:ascii="Courier New" w:hAnsi="Courier New"/>
      </w:rPr>
    </w:lvl>
    <w:lvl w:ilvl="8" w:tplc="B0B21C76">
      <w:start w:val="1"/>
      <w:numFmt w:val="bullet"/>
      <w:lvlText w:val=""/>
      <w:lvlJc w:val="left"/>
      <w:pPr>
        <w:ind w:left="6480" w:hanging="360"/>
      </w:pPr>
      <w:rPr>
        <w:rFonts w:hint="default" w:ascii="Wingdings" w:hAnsi="Wingdings"/>
      </w:rPr>
    </w:lvl>
  </w:abstractNum>
  <w:abstractNum w:abstractNumId="45" w15:restartNumberingAfterBreak="0">
    <w:nsid w:val="4E35FB4B"/>
    <w:multiLevelType w:val="hybridMultilevel"/>
    <w:tmpl w:val="A4BA0F26"/>
    <w:lvl w:ilvl="0" w:tplc="79CCEA72">
      <w:start w:val="1"/>
      <w:numFmt w:val="bullet"/>
      <w:lvlText w:val="-"/>
      <w:lvlJc w:val="left"/>
      <w:pPr>
        <w:ind w:left="720" w:hanging="360"/>
      </w:pPr>
      <w:rPr>
        <w:rFonts w:hint="default" w:ascii="Aptos" w:hAnsi="Aptos"/>
      </w:rPr>
    </w:lvl>
    <w:lvl w:ilvl="1" w:tplc="D48223AA">
      <w:start w:val="1"/>
      <w:numFmt w:val="bullet"/>
      <w:lvlText w:val="o"/>
      <w:lvlJc w:val="left"/>
      <w:pPr>
        <w:ind w:left="1440" w:hanging="360"/>
      </w:pPr>
      <w:rPr>
        <w:rFonts w:hint="default" w:ascii="Courier New" w:hAnsi="Courier New"/>
      </w:rPr>
    </w:lvl>
    <w:lvl w:ilvl="2" w:tplc="72FA6BF2">
      <w:start w:val="1"/>
      <w:numFmt w:val="bullet"/>
      <w:lvlText w:val=""/>
      <w:lvlJc w:val="left"/>
      <w:pPr>
        <w:ind w:left="2160" w:hanging="360"/>
      </w:pPr>
      <w:rPr>
        <w:rFonts w:hint="default" w:ascii="Wingdings" w:hAnsi="Wingdings"/>
      </w:rPr>
    </w:lvl>
    <w:lvl w:ilvl="3" w:tplc="BD3C3162">
      <w:start w:val="1"/>
      <w:numFmt w:val="bullet"/>
      <w:lvlText w:val=""/>
      <w:lvlJc w:val="left"/>
      <w:pPr>
        <w:ind w:left="2880" w:hanging="360"/>
      </w:pPr>
      <w:rPr>
        <w:rFonts w:hint="default" w:ascii="Symbol" w:hAnsi="Symbol"/>
      </w:rPr>
    </w:lvl>
    <w:lvl w:ilvl="4" w:tplc="00E81C28">
      <w:start w:val="1"/>
      <w:numFmt w:val="bullet"/>
      <w:lvlText w:val="o"/>
      <w:lvlJc w:val="left"/>
      <w:pPr>
        <w:ind w:left="3600" w:hanging="360"/>
      </w:pPr>
      <w:rPr>
        <w:rFonts w:hint="default" w:ascii="Courier New" w:hAnsi="Courier New"/>
      </w:rPr>
    </w:lvl>
    <w:lvl w:ilvl="5" w:tplc="9B50D3DC">
      <w:start w:val="1"/>
      <w:numFmt w:val="bullet"/>
      <w:lvlText w:val=""/>
      <w:lvlJc w:val="left"/>
      <w:pPr>
        <w:ind w:left="4320" w:hanging="360"/>
      </w:pPr>
      <w:rPr>
        <w:rFonts w:hint="default" w:ascii="Wingdings" w:hAnsi="Wingdings"/>
      </w:rPr>
    </w:lvl>
    <w:lvl w:ilvl="6" w:tplc="5AD2BB1C">
      <w:start w:val="1"/>
      <w:numFmt w:val="bullet"/>
      <w:lvlText w:val=""/>
      <w:lvlJc w:val="left"/>
      <w:pPr>
        <w:ind w:left="5040" w:hanging="360"/>
      </w:pPr>
      <w:rPr>
        <w:rFonts w:hint="default" w:ascii="Symbol" w:hAnsi="Symbol"/>
      </w:rPr>
    </w:lvl>
    <w:lvl w:ilvl="7" w:tplc="BB182620">
      <w:start w:val="1"/>
      <w:numFmt w:val="bullet"/>
      <w:lvlText w:val="o"/>
      <w:lvlJc w:val="left"/>
      <w:pPr>
        <w:ind w:left="5760" w:hanging="360"/>
      </w:pPr>
      <w:rPr>
        <w:rFonts w:hint="default" w:ascii="Courier New" w:hAnsi="Courier New"/>
      </w:rPr>
    </w:lvl>
    <w:lvl w:ilvl="8" w:tplc="240EAC3E">
      <w:start w:val="1"/>
      <w:numFmt w:val="bullet"/>
      <w:lvlText w:val=""/>
      <w:lvlJc w:val="left"/>
      <w:pPr>
        <w:ind w:left="6480" w:hanging="360"/>
      </w:pPr>
      <w:rPr>
        <w:rFonts w:hint="default" w:ascii="Wingdings" w:hAnsi="Wingdings"/>
      </w:rPr>
    </w:lvl>
  </w:abstractNum>
  <w:abstractNum w:abstractNumId="46" w15:restartNumberingAfterBreak="0">
    <w:nsid w:val="539F9622"/>
    <w:multiLevelType w:val="hybridMultilevel"/>
    <w:tmpl w:val="C5AC148E"/>
    <w:lvl w:ilvl="0" w:tplc="0E263EF0">
      <w:start w:val="1"/>
      <w:numFmt w:val="bullet"/>
      <w:lvlText w:val="-"/>
      <w:lvlJc w:val="left"/>
      <w:pPr>
        <w:ind w:left="720" w:hanging="360"/>
      </w:pPr>
      <w:rPr>
        <w:rFonts w:hint="default" w:ascii="Aptos" w:hAnsi="Aptos"/>
      </w:rPr>
    </w:lvl>
    <w:lvl w:ilvl="1" w:tplc="E9A8648E">
      <w:start w:val="1"/>
      <w:numFmt w:val="bullet"/>
      <w:lvlText w:val="o"/>
      <w:lvlJc w:val="left"/>
      <w:pPr>
        <w:ind w:left="1440" w:hanging="360"/>
      </w:pPr>
      <w:rPr>
        <w:rFonts w:hint="default" w:ascii="Courier New" w:hAnsi="Courier New"/>
      </w:rPr>
    </w:lvl>
    <w:lvl w:ilvl="2" w:tplc="1B222BC0">
      <w:start w:val="1"/>
      <w:numFmt w:val="bullet"/>
      <w:lvlText w:val=""/>
      <w:lvlJc w:val="left"/>
      <w:pPr>
        <w:ind w:left="2160" w:hanging="360"/>
      </w:pPr>
      <w:rPr>
        <w:rFonts w:hint="default" w:ascii="Wingdings" w:hAnsi="Wingdings"/>
      </w:rPr>
    </w:lvl>
    <w:lvl w:ilvl="3" w:tplc="BE149196">
      <w:start w:val="1"/>
      <w:numFmt w:val="bullet"/>
      <w:lvlText w:val=""/>
      <w:lvlJc w:val="left"/>
      <w:pPr>
        <w:ind w:left="2880" w:hanging="360"/>
      </w:pPr>
      <w:rPr>
        <w:rFonts w:hint="default" w:ascii="Symbol" w:hAnsi="Symbol"/>
      </w:rPr>
    </w:lvl>
    <w:lvl w:ilvl="4" w:tplc="B69C0D14">
      <w:start w:val="1"/>
      <w:numFmt w:val="bullet"/>
      <w:lvlText w:val="o"/>
      <w:lvlJc w:val="left"/>
      <w:pPr>
        <w:ind w:left="3600" w:hanging="360"/>
      </w:pPr>
      <w:rPr>
        <w:rFonts w:hint="default" w:ascii="Courier New" w:hAnsi="Courier New"/>
      </w:rPr>
    </w:lvl>
    <w:lvl w:ilvl="5" w:tplc="0BF630EE">
      <w:start w:val="1"/>
      <w:numFmt w:val="bullet"/>
      <w:lvlText w:val=""/>
      <w:lvlJc w:val="left"/>
      <w:pPr>
        <w:ind w:left="4320" w:hanging="360"/>
      </w:pPr>
      <w:rPr>
        <w:rFonts w:hint="default" w:ascii="Wingdings" w:hAnsi="Wingdings"/>
      </w:rPr>
    </w:lvl>
    <w:lvl w:ilvl="6" w:tplc="6BFAAF9E">
      <w:start w:val="1"/>
      <w:numFmt w:val="bullet"/>
      <w:lvlText w:val=""/>
      <w:lvlJc w:val="left"/>
      <w:pPr>
        <w:ind w:left="5040" w:hanging="360"/>
      </w:pPr>
      <w:rPr>
        <w:rFonts w:hint="default" w:ascii="Symbol" w:hAnsi="Symbol"/>
      </w:rPr>
    </w:lvl>
    <w:lvl w:ilvl="7" w:tplc="ECCE577C">
      <w:start w:val="1"/>
      <w:numFmt w:val="bullet"/>
      <w:lvlText w:val="o"/>
      <w:lvlJc w:val="left"/>
      <w:pPr>
        <w:ind w:left="5760" w:hanging="360"/>
      </w:pPr>
      <w:rPr>
        <w:rFonts w:hint="default" w:ascii="Courier New" w:hAnsi="Courier New"/>
      </w:rPr>
    </w:lvl>
    <w:lvl w:ilvl="8" w:tplc="A68481AE">
      <w:start w:val="1"/>
      <w:numFmt w:val="bullet"/>
      <w:lvlText w:val=""/>
      <w:lvlJc w:val="left"/>
      <w:pPr>
        <w:ind w:left="6480" w:hanging="360"/>
      </w:pPr>
      <w:rPr>
        <w:rFonts w:hint="default" w:ascii="Wingdings" w:hAnsi="Wingdings"/>
      </w:rPr>
    </w:lvl>
  </w:abstractNum>
  <w:abstractNum w:abstractNumId="4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8" w15:restartNumberingAfterBreak="0">
    <w:nsid w:val="57956827"/>
    <w:multiLevelType w:val="hybridMultilevel"/>
    <w:tmpl w:val="C0AC3EFA"/>
    <w:lvl w:ilvl="0" w:tplc="6C44F61C">
      <w:start w:val="1"/>
      <w:numFmt w:val="bullet"/>
      <w:lvlText w:val="-"/>
      <w:lvlJc w:val="left"/>
      <w:pPr>
        <w:ind w:left="720" w:hanging="360"/>
      </w:pPr>
      <w:rPr>
        <w:rFonts w:hint="default" w:ascii="Aptos" w:hAnsi="Aptos"/>
      </w:rPr>
    </w:lvl>
    <w:lvl w:ilvl="1" w:tplc="47668724">
      <w:start w:val="1"/>
      <w:numFmt w:val="bullet"/>
      <w:lvlText w:val="o"/>
      <w:lvlJc w:val="left"/>
      <w:pPr>
        <w:ind w:left="1440" w:hanging="360"/>
      </w:pPr>
      <w:rPr>
        <w:rFonts w:hint="default" w:ascii="Courier New" w:hAnsi="Courier New"/>
      </w:rPr>
    </w:lvl>
    <w:lvl w:ilvl="2" w:tplc="18889628">
      <w:start w:val="1"/>
      <w:numFmt w:val="bullet"/>
      <w:lvlText w:val=""/>
      <w:lvlJc w:val="left"/>
      <w:pPr>
        <w:ind w:left="2160" w:hanging="360"/>
      </w:pPr>
      <w:rPr>
        <w:rFonts w:hint="default" w:ascii="Wingdings" w:hAnsi="Wingdings"/>
      </w:rPr>
    </w:lvl>
    <w:lvl w:ilvl="3" w:tplc="12EA1F74">
      <w:start w:val="1"/>
      <w:numFmt w:val="bullet"/>
      <w:lvlText w:val=""/>
      <w:lvlJc w:val="left"/>
      <w:pPr>
        <w:ind w:left="2880" w:hanging="360"/>
      </w:pPr>
      <w:rPr>
        <w:rFonts w:hint="default" w:ascii="Symbol" w:hAnsi="Symbol"/>
      </w:rPr>
    </w:lvl>
    <w:lvl w:ilvl="4" w:tplc="2C7E60E6">
      <w:start w:val="1"/>
      <w:numFmt w:val="bullet"/>
      <w:lvlText w:val="o"/>
      <w:lvlJc w:val="left"/>
      <w:pPr>
        <w:ind w:left="3600" w:hanging="360"/>
      </w:pPr>
      <w:rPr>
        <w:rFonts w:hint="default" w:ascii="Courier New" w:hAnsi="Courier New"/>
      </w:rPr>
    </w:lvl>
    <w:lvl w:ilvl="5" w:tplc="BFD01CA2">
      <w:start w:val="1"/>
      <w:numFmt w:val="bullet"/>
      <w:lvlText w:val=""/>
      <w:lvlJc w:val="left"/>
      <w:pPr>
        <w:ind w:left="4320" w:hanging="360"/>
      </w:pPr>
      <w:rPr>
        <w:rFonts w:hint="default" w:ascii="Wingdings" w:hAnsi="Wingdings"/>
      </w:rPr>
    </w:lvl>
    <w:lvl w:ilvl="6" w:tplc="D86EB706">
      <w:start w:val="1"/>
      <w:numFmt w:val="bullet"/>
      <w:lvlText w:val=""/>
      <w:lvlJc w:val="left"/>
      <w:pPr>
        <w:ind w:left="5040" w:hanging="360"/>
      </w:pPr>
      <w:rPr>
        <w:rFonts w:hint="default" w:ascii="Symbol" w:hAnsi="Symbol"/>
      </w:rPr>
    </w:lvl>
    <w:lvl w:ilvl="7" w:tplc="F2D2F22C">
      <w:start w:val="1"/>
      <w:numFmt w:val="bullet"/>
      <w:lvlText w:val="o"/>
      <w:lvlJc w:val="left"/>
      <w:pPr>
        <w:ind w:left="5760" w:hanging="360"/>
      </w:pPr>
      <w:rPr>
        <w:rFonts w:hint="default" w:ascii="Courier New" w:hAnsi="Courier New"/>
      </w:rPr>
    </w:lvl>
    <w:lvl w:ilvl="8" w:tplc="201C55B8">
      <w:start w:val="1"/>
      <w:numFmt w:val="bullet"/>
      <w:lvlText w:val=""/>
      <w:lvlJc w:val="left"/>
      <w:pPr>
        <w:ind w:left="6480" w:hanging="360"/>
      </w:pPr>
      <w:rPr>
        <w:rFonts w:hint="default" w:ascii="Wingdings" w:hAnsi="Wingdings"/>
      </w:rPr>
    </w:lvl>
  </w:abstractNum>
  <w:abstractNum w:abstractNumId="4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1" w15:restartNumberingAfterBreak="0">
    <w:nsid w:val="5976FB5E"/>
    <w:multiLevelType w:val="hybridMultilevel"/>
    <w:tmpl w:val="3732E244"/>
    <w:lvl w:ilvl="0" w:tplc="E2DA8060">
      <w:start w:val="1"/>
      <w:numFmt w:val="bullet"/>
      <w:lvlText w:val="-"/>
      <w:lvlJc w:val="left"/>
      <w:pPr>
        <w:ind w:left="720" w:hanging="360"/>
      </w:pPr>
      <w:rPr>
        <w:rFonts w:hint="default" w:ascii="Aptos" w:hAnsi="Aptos"/>
      </w:rPr>
    </w:lvl>
    <w:lvl w:ilvl="1" w:tplc="6F86026E">
      <w:start w:val="1"/>
      <w:numFmt w:val="bullet"/>
      <w:lvlText w:val="o"/>
      <w:lvlJc w:val="left"/>
      <w:pPr>
        <w:ind w:left="1440" w:hanging="360"/>
      </w:pPr>
      <w:rPr>
        <w:rFonts w:hint="default" w:ascii="Courier New" w:hAnsi="Courier New"/>
      </w:rPr>
    </w:lvl>
    <w:lvl w:ilvl="2" w:tplc="9426FF66">
      <w:start w:val="1"/>
      <w:numFmt w:val="bullet"/>
      <w:lvlText w:val=""/>
      <w:lvlJc w:val="left"/>
      <w:pPr>
        <w:ind w:left="2160" w:hanging="360"/>
      </w:pPr>
      <w:rPr>
        <w:rFonts w:hint="default" w:ascii="Wingdings" w:hAnsi="Wingdings"/>
      </w:rPr>
    </w:lvl>
    <w:lvl w:ilvl="3" w:tplc="7A9408D8">
      <w:start w:val="1"/>
      <w:numFmt w:val="bullet"/>
      <w:lvlText w:val=""/>
      <w:lvlJc w:val="left"/>
      <w:pPr>
        <w:ind w:left="2880" w:hanging="360"/>
      </w:pPr>
      <w:rPr>
        <w:rFonts w:hint="default" w:ascii="Symbol" w:hAnsi="Symbol"/>
      </w:rPr>
    </w:lvl>
    <w:lvl w:ilvl="4" w:tplc="80EE97AE">
      <w:start w:val="1"/>
      <w:numFmt w:val="bullet"/>
      <w:lvlText w:val="o"/>
      <w:lvlJc w:val="left"/>
      <w:pPr>
        <w:ind w:left="3600" w:hanging="360"/>
      </w:pPr>
      <w:rPr>
        <w:rFonts w:hint="default" w:ascii="Courier New" w:hAnsi="Courier New"/>
      </w:rPr>
    </w:lvl>
    <w:lvl w:ilvl="5" w:tplc="68C83DC4">
      <w:start w:val="1"/>
      <w:numFmt w:val="bullet"/>
      <w:lvlText w:val=""/>
      <w:lvlJc w:val="left"/>
      <w:pPr>
        <w:ind w:left="4320" w:hanging="360"/>
      </w:pPr>
      <w:rPr>
        <w:rFonts w:hint="default" w:ascii="Wingdings" w:hAnsi="Wingdings"/>
      </w:rPr>
    </w:lvl>
    <w:lvl w:ilvl="6" w:tplc="F92EED2A">
      <w:start w:val="1"/>
      <w:numFmt w:val="bullet"/>
      <w:lvlText w:val=""/>
      <w:lvlJc w:val="left"/>
      <w:pPr>
        <w:ind w:left="5040" w:hanging="360"/>
      </w:pPr>
      <w:rPr>
        <w:rFonts w:hint="default" w:ascii="Symbol" w:hAnsi="Symbol"/>
      </w:rPr>
    </w:lvl>
    <w:lvl w:ilvl="7" w:tplc="1048E6AE">
      <w:start w:val="1"/>
      <w:numFmt w:val="bullet"/>
      <w:lvlText w:val="o"/>
      <w:lvlJc w:val="left"/>
      <w:pPr>
        <w:ind w:left="5760" w:hanging="360"/>
      </w:pPr>
      <w:rPr>
        <w:rFonts w:hint="default" w:ascii="Courier New" w:hAnsi="Courier New"/>
      </w:rPr>
    </w:lvl>
    <w:lvl w:ilvl="8" w:tplc="589CA972">
      <w:start w:val="1"/>
      <w:numFmt w:val="bullet"/>
      <w:lvlText w:val=""/>
      <w:lvlJc w:val="left"/>
      <w:pPr>
        <w:ind w:left="6480" w:hanging="360"/>
      </w:pPr>
      <w:rPr>
        <w:rFonts w:hint="default" w:ascii="Wingdings" w:hAnsi="Wingdings"/>
      </w:rPr>
    </w:lvl>
  </w:abstractNum>
  <w:abstractNum w:abstractNumId="5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3" w15:restartNumberingAfterBreak="0">
    <w:nsid w:val="5C2139D6"/>
    <w:multiLevelType w:val="hybridMultilevel"/>
    <w:tmpl w:val="5C4AFAA6"/>
    <w:lvl w:ilvl="0" w:tplc="38DCB12A">
      <w:start w:val="1"/>
      <w:numFmt w:val="bullet"/>
      <w:lvlText w:val="-"/>
      <w:lvlJc w:val="left"/>
      <w:pPr>
        <w:ind w:left="720" w:hanging="360"/>
      </w:pPr>
      <w:rPr>
        <w:rFonts w:hint="default" w:ascii="Aptos" w:hAnsi="Aptos"/>
      </w:rPr>
    </w:lvl>
    <w:lvl w:ilvl="1" w:tplc="0568E418">
      <w:start w:val="1"/>
      <w:numFmt w:val="bullet"/>
      <w:lvlText w:val="o"/>
      <w:lvlJc w:val="left"/>
      <w:pPr>
        <w:ind w:left="1440" w:hanging="360"/>
      </w:pPr>
      <w:rPr>
        <w:rFonts w:hint="default" w:ascii="Courier New" w:hAnsi="Courier New"/>
      </w:rPr>
    </w:lvl>
    <w:lvl w:ilvl="2" w:tplc="2AD4586C">
      <w:start w:val="1"/>
      <w:numFmt w:val="bullet"/>
      <w:lvlText w:val=""/>
      <w:lvlJc w:val="left"/>
      <w:pPr>
        <w:ind w:left="2160" w:hanging="360"/>
      </w:pPr>
      <w:rPr>
        <w:rFonts w:hint="default" w:ascii="Wingdings" w:hAnsi="Wingdings"/>
      </w:rPr>
    </w:lvl>
    <w:lvl w:ilvl="3" w:tplc="B2969B24">
      <w:start w:val="1"/>
      <w:numFmt w:val="bullet"/>
      <w:lvlText w:val=""/>
      <w:lvlJc w:val="left"/>
      <w:pPr>
        <w:ind w:left="2880" w:hanging="360"/>
      </w:pPr>
      <w:rPr>
        <w:rFonts w:hint="default" w:ascii="Symbol" w:hAnsi="Symbol"/>
      </w:rPr>
    </w:lvl>
    <w:lvl w:ilvl="4" w:tplc="48263C10">
      <w:start w:val="1"/>
      <w:numFmt w:val="bullet"/>
      <w:lvlText w:val="o"/>
      <w:lvlJc w:val="left"/>
      <w:pPr>
        <w:ind w:left="3600" w:hanging="360"/>
      </w:pPr>
      <w:rPr>
        <w:rFonts w:hint="default" w:ascii="Courier New" w:hAnsi="Courier New"/>
      </w:rPr>
    </w:lvl>
    <w:lvl w:ilvl="5" w:tplc="C5B8B43E">
      <w:start w:val="1"/>
      <w:numFmt w:val="bullet"/>
      <w:lvlText w:val=""/>
      <w:lvlJc w:val="left"/>
      <w:pPr>
        <w:ind w:left="4320" w:hanging="360"/>
      </w:pPr>
      <w:rPr>
        <w:rFonts w:hint="default" w:ascii="Wingdings" w:hAnsi="Wingdings"/>
      </w:rPr>
    </w:lvl>
    <w:lvl w:ilvl="6" w:tplc="3F364586">
      <w:start w:val="1"/>
      <w:numFmt w:val="bullet"/>
      <w:lvlText w:val=""/>
      <w:lvlJc w:val="left"/>
      <w:pPr>
        <w:ind w:left="5040" w:hanging="360"/>
      </w:pPr>
      <w:rPr>
        <w:rFonts w:hint="default" w:ascii="Symbol" w:hAnsi="Symbol"/>
      </w:rPr>
    </w:lvl>
    <w:lvl w:ilvl="7" w:tplc="8A205CDC">
      <w:start w:val="1"/>
      <w:numFmt w:val="bullet"/>
      <w:lvlText w:val="o"/>
      <w:lvlJc w:val="left"/>
      <w:pPr>
        <w:ind w:left="5760" w:hanging="360"/>
      </w:pPr>
      <w:rPr>
        <w:rFonts w:hint="default" w:ascii="Courier New" w:hAnsi="Courier New"/>
      </w:rPr>
    </w:lvl>
    <w:lvl w:ilvl="8" w:tplc="DB1A063A">
      <w:start w:val="1"/>
      <w:numFmt w:val="bullet"/>
      <w:lvlText w:val=""/>
      <w:lvlJc w:val="left"/>
      <w:pPr>
        <w:ind w:left="6480" w:hanging="360"/>
      </w:pPr>
      <w:rPr>
        <w:rFonts w:hint="default" w:ascii="Wingdings" w:hAnsi="Wingdings"/>
      </w:rPr>
    </w:lvl>
  </w:abstractNum>
  <w:abstractNum w:abstractNumId="54" w15:restartNumberingAfterBreak="0">
    <w:nsid w:val="5D3409BD"/>
    <w:multiLevelType w:val="hybridMultilevel"/>
    <w:tmpl w:val="E22AE5DC"/>
    <w:lvl w:ilvl="0" w:tplc="FFFFFFFF">
      <w:start w:val="1"/>
      <w:numFmt w:val="bullet"/>
      <w:lvlText w:val="-"/>
      <w:lvlJc w:val="left"/>
      <w:pPr>
        <w:ind w:left="720" w:hanging="360"/>
      </w:pPr>
      <w:rPr>
        <w:rFonts w:hint="default" w:ascii="Aptos" w:hAnsi="Aptos"/>
      </w:rPr>
    </w:lvl>
    <w:lvl w:ilvl="1" w:tplc="CB0E5732">
      <w:start w:val="1"/>
      <w:numFmt w:val="bullet"/>
      <w:lvlText w:val="o"/>
      <w:lvlJc w:val="left"/>
      <w:pPr>
        <w:ind w:left="1440" w:hanging="360"/>
      </w:pPr>
      <w:rPr>
        <w:rFonts w:hint="default" w:ascii="Courier New" w:hAnsi="Courier New"/>
      </w:rPr>
    </w:lvl>
    <w:lvl w:ilvl="2" w:tplc="8C88B184">
      <w:start w:val="1"/>
      <w:numFmt w:val="bullet"/>
      <w:lvlText w:val=""/>
      <w:lvlJc w:val="left"/>
      <w:pPr>
        <w:ind w:left="2160" w:hanging="360"/>
      </w:pPr>
      <w:rPr>
        <w:rFonts w:hint="default" w:ascii="Wingdings" w:hAnsi="Wingdings"/>
      </w:rPr>
    </w:lvl>
    <w:lvl w:ilvl="3" w:tplc="C4D833D6">
      <w:start w:val="1"/>
      <w:numFmt w:val="bullet"/>
      <w:lvlText w:val=""/>
      <w:lvlJc w:val="left"/>
      <w:pPr>
        <w:ind w:left="2880" w:hanging="360"/>
      </w:pPr>
      <w:rPr>
        <w:rFonts w:hint="default" w:ascii="Symbol" w:hAnsi="Symbol"/>
      </w:rPr>
    </w:lvl>
    <w:lvl w:ilvl="4" w:tplc="1E283A50">
      <w:start w:val="1"/>
      <w:numFmt w:val="bullet"/>
      <w:lvlText w:val="o"/>
      <w:lvlJc w:val="left"/>
      <w:pPr>
        <w:ind w:left="3600" w:hanging="360"/>
      </w:pPr>
      <w:rPr>
        <w:rFonts w:hint="default" w:ascii="Courier New" w:hAnsi="Courier New"/>
      </w:rPr>
    </w:lvl>
    <w:lvl w:ilvl="5" w:tplc="7C74DA8E">
      <w:start w:val="1"/>
      <w:numFmt w:val="bullet"/>
      <w:lvlText w:val=""/>
      <w:lvlJc w:val="left"/>
      <w:pPr>
        <w:ind w:left="4320" w:hanging="360"/>
      </w:pPr>
      <w:rPr>
        <w:rFonts w:hint="default" w:ascii="Wingdings" w:hAnsi="Wingdings"/>
      </w:rPr>
    </w:lvl>
    <w:lvl w:ilvl="6" w:tplc="1ADE3FC8">
      <w:start w:val="1"/>
      <w:numFmt w:val="bullet"/>
      <w:lvlText w:val=""/>
      <w:lvlJc w:val="left"/>
      <w:pPr>
        <w:ind w:left="5040" w:hanging="360"/>
      </w:pPr>
      <w:rPr>
        <w:rFonts w:hint="default" w:ascii="Symbol" w:hAnsi="Symbol"/>
      </w:rPr>
    </w:lvl>
    <w:lvl w:ilvl="7" w:tplc="33940F38">
      <w:start w:val="1"/>
      <w:numFmt w:val="bullet"/>
      <w:lvlText w:val="o"/>
      <w:lvlJc w:val="left"/>
      <w:pPr>
        <w:ind w:left="5760" w:hanging="360"/>
      </w:pPr>
      <w:rPr>
        <w:rFonts w:hint="default" w:ascii="Courier New" w:hAnsi="Courier New"/>
      </w:rPr>
    </w:lvl>
    <w:lvl w:ilvl="8" w:tplc="14125F16">
      <w:start w:val="1"/>
      <w:numFmt w:val="bullet"/>
      <w:lvlText w:val=""/>
      <w:lvlJc w:val="left"/>
      <w:pPr>
        <w:ind w:left="6480" w:hanging="360"/>
      </w:pPr>
      <w:rPr>
        <w:rFonts w:hint="default" w:ascii="Wingdings" w:hAnsi="Wingdings"/>
      </w:rPr>
    </w:lvl>
  </w:abstractNum>
  <w:abstractNum w:abstractNumId="55" w15:restartNumberingAfterBreak="0">
    <w:nsid w:val="5FF6D870"/>
    <w:multiLevelType w:val="hybridMultilevel"/>
    <w:tmpl w:val="AAD2E966"/>
    <w:lvl w:ilvl="0" w:tplc="76E00A04">
      <w:start w:val="1"/>
      <w:numFmt w:val="bullet"/>
      <w:lvlText w:val="-"/>
      <w:lvlJc w:val="left"/>
      <w:pPr>
        <w:ind w:left="720" w:hanging="360"/>
      </w:pPr>
      <w:rPr>
        <w:rFonts w:hint="default" w:ascii="Aptos" w:hAnsi="Aptos"/>
      </w:rPr>
    </w:lvl>
    <w:lvl w:ilvl="1" w:tplc="A28658C2">
      <w:start w:val="1"/>
      <w:numFmt w:val="bullet"/>
      <w:lvlText w:val="o"/>
      <w:lvlJc w:val="left"/>
      <w:pPr>
        <w:ind w:left="1440" w:hanging="360"/>
      </w:pPr>
      <w:rPr>
        <w:rFonts w:hint="default" w:ascii="Courier New" w:hAnsi="Courier New"/>
      </w:rPr>
    </w:lvl>
    <w:lvl w:ilvl="2" w:tplc="693A77B0">
      <w:start w:val="1"/>
      <w:numFmt w:val="bullet"/>
      <w:lvlText w:val=""/>
      <w:lvlJc w:val="left"/>
      <w:pPr>
        <w:ind w:left="2160" w:hanging="360"/>
      </w:pPr>
      <w:rPr>
        <w:rFonts w:hint="default" w:ascii="Wingdings" w:hAnsi="Wingdings"/>
      </w:rPr>
    </w:lvl>
    <w:lvl w:ilvl="3" w:tplc="2E4A458A">
      <w:start w:val="1"/>
      <w:numFmt w:val="bullet"/>
      <w:lvlText w:val=""/>
      <w:lvlJc w:val="left"/>
      <w:pPr>
        <w:ind w:left="2880" w:hanging="360"/>
      </w:pPr>
      <w:rPr>
        <w:rFonts w:hint="default" w:ascii="Symbol" w:hAnsi="Symbol"/>
      </w:rPr>
    </w:lvl>
    <w:lvl w:ilvl="4" w:tplc="2F94B3F2">
      <w:start w:val="1"/>
      <w:numFmt w:val="bullet"/>
      <w:lvlText w:val="o"/>
      <w:lvlJc w:val="left"/>
      <w:pPr>
        <w:ind w:left="3600" w:hanging="360"/>
      </w:pPr>
      <w:rPr>
        <w:rFonts w:hint="default" w:ascii="Courier New" w:hAnsi="Courier New"/>
      </w:rPr>
    </w:lvl>
    <w:lvl w:ilvl="5" w:tplc="EAF09A96">
      <w:start w:val="1"/>
      <w:numFmt w:val="bullet"/>
      <w:lvlText w:val=""/>
      <w:lvlJc w:val="left"/>
      <w:pPr>
        <w:ind w:left="4320" w:hanging="360"/>
      </w:pPr>
      <w:rPr>
        <w:rFonts w:hint="default" w:ascii="Wingdings" w:hAnsi="Wingdings"/>
      </w:rPr>
    </w:lvl>
    <w:lvl w:ilvl="6" w:tplc="DE668110">
      <w:start w:val="1"/>
      <w:numFmt w:val="bullet"/>
      <w:lvlText w:val=""/>
      <w:lvlJc w:val="left"/>
      <w:pPr>
        <w:ind w:left="5040" w:hanging="360"/>
      </w:pPr>
      <w:rPr>
        <w:rFonts w:hint="default" w:ascii="Symbol" w:hAnsi="Symbol"/>
      </w:rPr>
    </w:lvl>
    <w:lvl w:ilvl="7" w:tplc="DCBA7EFC">
      <w:start w:val="1"/>
      <w:numFmt w:val="bullet"/>
      <w:lvlText w:val="o"/>
      <w:lvlJc w:val="left"/>
      <w:pPr>
        <w:ind w:left="5760" w:hanging="360"/>
      </w:pPr>
      <w:rPr>
        <w:rFonts w:hint="default" w:ascii="Courier New" w:hAnsi="Courier New"/>
      </w:rPr>
    </w:lvl>
    <w:lvl w:ilvl="8" w:tplc="31028754">
      <w:start w:val="1"/>
      <w:numFmt w:val="bullet"/>
      <w:lvlText w:val=""/>
      <w:lvlJc w:val="left"/>
      <w:pPr>
        <w:ind w:left="6480" w:hanging="360"/>
      </w:pPr>
      <w:rPr>
        <w:rFonts w:hint="default" w:ascii="Wingdings" w:hAnsi="Wingdings"/>
      </w:rPr>
    </w:lvl>
  </w:abstractNum>
  <w:abstractNum w:abstractNumId="5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7" w15:restartNumberingAfterBreak="0">
    <w:nsid w:val="612A35E7"/>
    <w:multiLevelType w:val="hybridMultilevel"/>
    <w:tmpl w:val="5316CA1C"/>
    <w:lvl w:ilvl="0" w:tplc="3254072E">
      <w:start w:val="1"/>
      <w:numFmt w:val="bullet"/>
      <w:lvlText w:val="-"/>
      <w:lvlJc w:val="left"/>
      <w:pPr>
        <w:ind w:left="720" w:hanging="360"/>
      </w:pPr>
      <w:rPr>
        <w:rFonts w:hint="default" w:ascii="Aptos" w:hAnsi="Aptos"/>
      </w:rPr>
    </w:lvl>
    <w:lvl w:ilvl="1" w:tplc="BF6662D2">
      <w:start w:val="1"/>
      <w:numFmt w:val="bullet"/>
      <w:lvlText w:val="o"/>
      <w:lvlJc w:val="left"/>
      <w:pPr>
        <w:ind w:left="1440" w:hanging="360"/>
      </w:pPr>
      <w:rPr>
        <w:rFonts w:hint="default" w:ascii="Courier New" w:hAnsi="Courier New"/>
      </w:rPr>
    </w:lvl>
    <w:lvl w:ilvl="2" w:tplc="6B96D4F4">
      <w:start w:val="1"/>
      <w:numFmt w:val="bullet"/>
      <w:lvlText w:val=""/>
      <w:lvlJc w:val="left"/>
      <w:pPr>
        <w:ind w:left="2160" w:hanging="360"/>
      </w:pPr>
      <w:rPr>
        <w:rFonts w:hint="default" w:ascii="Wingdings" w:hAnsi="Wingdings"/>
      </w:rPr>
    </w:lvl>
    <w:lvl w:ilvl="3" w:tplc="4314C762">
      <w:start w:val="1"/>
      <w:numFmt w:val="bullet"/>
      <w:lvlText w:val=""/>
      <w:lvlJc w:val="left"/>
      <w:pPr>
        <w:ind w:left="2880" w:hanging="360"/>
      </w:pPr>
      <w:rPr>
        <w:rFonts w:hint="default" w:ascii="Symbol" w:hAnsi="Symbol"/>
      </w:rPr>
    </w:lvl>
    <w:lvl w:ilvl="4" w:tplc="AF9CA3B2">
      <w:start w:val="1"/>
      <w:numFmt w:val="bullet"/>
      <w:lvlText w:val="o"/>
      <w:lvlJc w:val="left"/>
      <w:pPr>
        <w:ind w:left="3600" w:hanging="360"/>
      </w:pPr>
      <w:rPr>
        <w:rFonts w:hint="default" w:ascii="Courier New" w:hAnsi="Courier New"/>
      </w:rPr>
    </w:lvl>
    <w:lvl w:ilvl="5" w:tplc="8740265E">
      <w:start w:val="1"/>
      <w:numFmt w:val="bullet"/>
      <w:lvlText w:val=""/>
      <w:lvlJc w:val="left"/>
      <w:pPr>
        <w:ind w:left="4320" w:hanging="360"/>
      </w:pPr>
      <w:rPr>
        <w:rFonts w:hint="default" w:ascii="Wingdings" w:hAnsi="Wingdings"/>
      </w:rPr>
    </w:lvl>
    <w:lvl w:ilvl="6" w:tplc="71462952">
      <w:start w:val="1"/>
      <w:numFmt w:val="bullet"/>
      <w:lvlText w:val=""/>
      <w:lvlJc w:val="left"/>
      <w:pPr>
        <w:ind w:left="5040" w:hanging="360"/>
      </w:pPr>
      <w:rPr>
        <w:rFonts w:hint="default" w:ascii="Symbol" w:hAnsi="Symbol"/>
      </w:rPr>
    </w:lvl>
    <w:lvl w:ilvl="7" w:tplc="8CAE80CC">
      <w:start w:val="1"/>
      <w:numFmt w:val="bullet"/>
      <w:lvlText w:val="o"/>
      <w:lvlJc w:val="left"/>
      <w:pPr>
        <w:ind w:left="5760" w:hanging="360"/>
      </w:pPr>
      <w:rPr>
        <w:rFonts w:hint="default" w:ascii="Courier New" w:hAnsi="Courier New"/>
      </w:rPr>
    </w:lvl>
    <w:lvl w:ilvl="8" w:tplc="8FFE66DC">
      <w:start w:val="1"/>
      <w:numFmt w:val="bullet"/>
      <w:lvlText w:val=""/>
      <w:lvlJc w:val="left"/>
      <w:pPr>
        <w:ind w:left="6480" w:hanging="360"/>
      </w:pPr>
      <w:rPr>
        <w:rFonts w:hint="default" w:ascii="Wingdings" w:hAnsi="Wingdings"/>
      </w:rPr>
    </w:lvl>
  </w:abstractNum>
  <w:abstractNum w:abstractNumId="58" w15:restartNumberingAfterBreak="0">
    <w:nsid w:val="6214B94E"/>
    <w:multiLevelType w:val="hybridMultilevel"/>
    <w:tmpl w:val="6E6ECB60"/>
    <w:lvl w:ilvl="0" w:tplc="D8EA38F8">
      <w:start w:val="1"/>
      <w:numFmt w:val="bullet"/>
      <w:lvlText w:val="-"/>
      <w:lvlJc w:val="left"/>
      <w:pPr>
        <w:ind w:left="720" w:hanging="360"/>
      </w:pPr>
      <w:rPr>
        <w:rFonts w:hint="default" w:ascii="Aptos" w:hAnsi="Aptos"/>
      </w:rPr>
    </w:lvl>
    <w:lvl w:ilvl="1" w:tplc="E1FC3ADC">
      <w:start w:val="1"/>
      <w:numFmt w:val="bullet"/>
      <w:lvlText w:val="o"/>
      <w:lvlJc w:val="left"/>
      <w:pPr>
        <w:ind w:left="1440" w:hanging="360"/>
      </w:pPr>
      <w:rPr>
        <w:rFonts w:hint="default" w:ascii="Courier New" w:hAnsi="Courier New"/>
      </w:rPr>
    </w:lvl>
    <w:lvl w:ilvl="2" w:tplc="56404290">
      <w:start w:val="1"/>
      <w:numFmt w:val="bullet"/>
      <w:lvlText w:val=""/>
      <w:lvlJc w:val="left"/>
      <w:pPr>
        <w:ind w:left="2160" w:hanging="360"/>
      </w:pPr>
      <w:rPr>
        <w:rFonts w:hint="default" w:ascii="Wingdings" w:hAnsi="Wingdings"/>
      </w:rPr>
    </w:lvl>
    <w:lvl w:ilvl="3" w:tplc="E42E5B50">
      <w:start w:val="1"/>
      <w:numFmt w:val="bullet"/>
      <w:lvlText w:val=""/>
      <w:lvlJc w:val="left"/>
      <w:pPr>
        <w:ind w:left="2880" w:hanging="360"/>
      </w:pPr>
      <w:rPr>
        <w:rFonts w:hint="default" w:ascii="Symbol" w:hAnsi="Symbol"/>
      </w:rPr>
    </w:lvl>
    <w:lvl w:ilvl="4" w:tplc="6A721710">
      <w:start w:val="1"/>
      <w:numFmt w:val="bullet"/>
      <w:lvlText w:val="o"/>
      <w:lvlJc w:val="left"/>
      <w:pPr>
        <w:ind w:left="3600" w:hanging="360"/>
      </w:pPr>
      <w:rPr>
        <w:rFonts w:hint="default" w:ascii="Courier New" w:hAnsi="Courier New"/>
      </w:rPr>
    </w:lvl>
    <w:lvl w:ilvl="5" w:tplc="2EA6F002">
      <w:start w:val="1"/>
      <w:numFmt w:val="bullet"/>
      <w:lvlText w:val=""/>
      <w:lvlJc w:val="left"/>
      <w:pPr>
        <w:ind w:left="4320" w:hanging="360"/>
      </w:pPr>
      <w:rPr>
        <w:rFonts w:hint="default" w:ascii="Wingdings" w:hAnsi="Wingdings"/>
      </w:rPr>
    </w:lvl>
    <w:lvl w:ilvl="6" w:tplc="176E28FE">
      <w:start w:val="1"/>
      <w:numFmt w:val="bullet"/>
      <w:lvlText w:val=""/>
      <w:lvlJc w:val="left"/>
      <w:pPr>
        <w:ind w:left="5040" w:hanging="360"/>
      </w:pPr>
      <w:rPr>
        <w:rFonts w:hint="default" w:ascii="Symbol" w:hAnsi="Symbol"/>
      </w:rPr>
    </w:lvl>
    <w:lvl w:ilvl="7" w:tplc="0F0EF9C4">
      <w:start w:val="1"/>
      <w:numFmt w:val="bullet"/>
      <w:lvlText w:val="o"/>
      <w:lvlJc w:val="left"/>
      <w:pPr>
        <w:ind w:left="5760" w:hanging="360"/>
      </w:pPr>
      <w:rPr>
        <w:rFonts w:hint="default" w:ascii="Courier New" w:hAnsi="Courier New"/>
      </w:rPr>
    </w:lvl>
    <w:lvl w:ilvl="8" w:tplc="7B40D012">
      <w:start w:val="1"/>
      <w:numFmt w:val="bullet"/>
      <w:lvlText w:val=""/>
      <w:lvlJc w:val="left"/>
      <w:pPr>
        <w:ind w:left="6480" w:hanging="360"/>
      </w:pPr>
      <w:rPr>
        <w:rFonts w:hint="default" w:ascii="Wingdings" w:hAnsi="Wingdings"/>
      </w:rPr>
    </w:lvl>
  </w:abstractNum>
  <w:abstractNum w:abstractNumId="59" w15:restartNumberingAfterBreak="0">
    <w:nsid w:val="62FE1FBE"/>
    <w:multiLevelType w:val="hybridMultilevel"/>
    <w:tmpl w:val="96944390"/>
    <w:lvl w:ilvl="0" w:tplc="759659B4">
      <w:start w:val="1"/>
      <w:numFmt w:val="bullet"/>
      <w:lvlText w:val="-"/>
      <w:lvlJc w:val="left"/>
      <w:pPr>
        <w:ind w:left="720" w:hanging="360"/>
      </w:pPr>
      <w:rPr>
        <w:rFonts w:hint="default" w:ascii="Aptos" w:hAnsi="Aptos"/>
      </w:rPr>
    </w:lvl>
    <w:lvl w:ilvl="1" w:tplc="EB0E07FE">
      <w:start w:val="1"/>
      <w:numFmt w:val="bullet"/>
      <w:lvlText w:val="o"/>
      <w:lvlJc w:val="left"/>
      <w:pPr>
        <w:ind w:left="1440" w:hanging="360"/>
      </w:pPr>
      <w:rPr>
        <w:rFonts w:hint="default" w:ascii="Courier New" w:hAnsi="Courier New"/>
      </w:rPr>
    </w:lvl>
    <w:lvl w:ilvl="2" w:tplc="1C426B72">
      <w:start w:val="1"/>
      <w:numFmt w:val="bullet"/>
      <w:lvlText w:val=""/>
      <w:lvlJc w:val="left"/>
      <w:pPr>
        <w:ind w:left="2160" w:hanging="360"/>
      </w:pPr>
      <w:rPr>
        <w:rFonts w:hint="default" w:ascii="Wingdings" w:hAnsi="Wingdings"/>
      </w:rPr>
    </w:lvl>
    <w:lvl w:ilvl="3" w:tplc="7F72B2EA">
      <w:start w:val="1"/>
      <w:numFmt w:val="bullet"/>
      <w:lvlText w:val=""/>
      <w:lvlJc w:val="left"/>
      <w:pPr>
        <w:ind w:left="2880" w:hanging="360"/>
      </w:pPr>
      <w:rPr>
        <w:rFonts w:hint="default" w:ascii="Symbol" w:hAnsi="Symbol"/>
      </w:rPr>
    </w:lvl>
    <w:lvl w:ilvl="4" w:tplc="66683A8E">
      <w:start w:val="1"/>
      <w:numFmt w:val="bullet"/>
      <w:lvlText w:val="o"/>
      <w:lvlJc w:val="left"/>
      <w:pPr>
        <w:ind w:left="3600" w:hanging="360"/>
      </w:pPr>
      <w:rPr>
        <w:rFonts w:hint="default" w:ascii="Courier New" w:hAnsi="Courier New"/>
      </w:rPr>
    </w:lvl>
    <w:lvl w:ilvl="5" w:tplc="D078002E">
      <w:start w:val="1"/>
      <w:numFmt w:val="bullet"/>
      <w:lvlText w:val=""/>
      <w:lvlJc w:val="left"/>
      <w:pPr>
        <w:ind w:left="4320" w:hanging="360"/>
      </w:pPr>
      <w:rPr>
        <w:rFonts w:hint="default" w:ascii="Wingdings" w:hAnsi="Wingdings"/>
      </w:rPr>
    </w:lvl>
    <w:lvl w:ilvl="6" w:tplc="417A7062">
      <w:start w:val="1"/>
      <w:numFmt w:val="bullet"/>
      <w:lvlText w:val=""/>
      <w:lvlJc w:val="left"/>
      <w:pPr>
        <w:ind w:left="5040" w:hanging="360"/>
      </w:pPr>
      <w:rPr>
        <w:rFonts w:hint="default" w:ascii="Symbol" w:hAnsi="Symbol"/>
      </w:rPr>
    </w:lvl>
    <w:lvl w:ilvl="7" w:tplc="CF4A09D0">
      <w:start w:val="1"/>
      <w:numFmt w:val="bullet"/>
      <w:lvlText w:val="o"/>
      <w:lvlJc w:val="left"/>
      <w:pPr>
        <w:ind w:left="5760" w:hanging="360"/>
      </w:pPr>
      <w:rPr>
        <w:rFonts w:hint="default" w:ascii="Courier New" w:hAnsi="Courier New"/>
      </w:rPr>
    </w:lvl>
    <w:lvl w:ilvl="8" w:tplc="B6124A4A">
      <w:start w:val="1"/>
      <w:numFmt w:val="bullet"/>
      <w:lvlText w:val=""/>
      <w:lvlJc w:val="left"/>
      <w:pPr>
        <w:ind w:left="6480" w:hanging="360"/>
      </w:pPr>
      <w:rPr>
        <w:rFonts w:hint="default" w:ascii="Wingdings" w:hAnsi="Wingdings"/>
      </w:rPr>
    </w:lvl>
  </w:abstractNum>
  <w:abstractNum w:abstractNumId="60" w15:restartNumberingAfterBreak="0">
    <w:nsid w:val="65CB344F"/>
    <w:multiLevelType w:val="hybridMultilevel"/>
    <w:tmpl w:val="52248F18"/>
    <w:lvl w:ilvl="0" w:tplc="03902B5E">
      <w:start w:val="1"/>
      <w:numFmt w:val="bullet"/>
      <w:lvlText w:val="-"/>
      <w:lvlJc w:val="left"/>
      <w:pPr>
        <w:ind w:left="720" w:hanging="360"/>
      </w:pPr>
      <w:rPr>
        <w:rFonts w:hint="default" w:ascii="Aptos" w:hAnsi="Aptos"/>
      </w:rPr>
    </w:lvl>
    <w:lvl w:ilvl="1" w:tplc="08DC5366">
      <w:start w:val="1"/>
      <w:numFmt w:val="bullet"/>
      <w:lvlText w:val="o"/>
      <w:lvlJc w:val="left"/>
      <w:pPr>
        <w:ind w:left="1440" w:hanging="360"/>
      </w:pPr>
      <w:rPr>
        <w:rFonts w:hint="default" w:ascii="Courier New" w:hAnsi="Courier New"/>
      </w:rPr>
    </w:lvl>
    <w:lvl w:ilvl="2" w:tplc="F6AE37B4">
      <w:start w:val="1"/>
      <w:numFmt w:val="bullet"/>
      <w:lvlText w:val=""/>
      <w:lvlJc w:val="left"/>
      <w:pPr>
        <w:ind w:left="2160" w:hanging="360"/>
      </w:pPr>
      <w:rPr>
        <w:rFonts w:hint="default" w:ascii="Wingdings" w:hAnsi="Wingdings"/>
      </w:rPr>
    </w:lvl>
    <w:lvl w:ilvl="3" w:tplc="5CD0119C">
      <w:start w:val="1"/>
      <w:numFmt w:val="bullet"/>
      <w:lvlText w:val=""/>
      <w:lvlJc w:val="left"/>
      <w:pPr>
        <w:ind w:left="2880" w:hanging="360"/>
      </w:pPr>
      <w:rPr>
        <w:rFonts w:hint="default" w:ascii="Symbol" w:hAnsi="Symbol"/>
      </w:rPr>
    </w:lvl>
    <w:lvl w:ilvl="4" w:tplc="F95AB1FA">
      <w:start w:val="1"/>
      <w:numFmt w:val="bullet"/>
      <w:lvlText w:val="o"/>
      <w:lvlJc w:val="left"/>
      <w:pPr>
        <w:ind w:left="3600" w:hanging="360"/>
      </w:pPr>
      <w:rPr>
        <w:rFonts w:hint="default" w:ascii="Courier New" w:hAnsi="Courier New"/>
      </w:rPr>
    </w:lvl>
    <w:lvl w:ilvl="5" w:tplc="507E7D2A">
      <w:start w:val="1"/>
      <w:numFmt w:val="bullet"/>
      <w:lvlText w:val=""/>
      <w:lvlJc w:val="left"/>
      <w:pPr>
        <w:ind w:left="4320" w:hanging="360"/>
      </w:pPr>
      <w:rPr>
        <w:rFonts w:hint="default" w:ascii="Wingdings" w:hAnsi="Wingdings"/>
      </w:rPr>
    </w:lvl>
    <w:lvl w:ilvl="6" w:tplc="327AEF5A">
      <w:start w:val="1"/>
      <w:numFmt w:val="bullet"/>
      <w:lvlText w:val=""/>
      <w:lvlJc w:val="left"/>
      <w:pPr>
        <w:ind w:left="5040" w:hanging="360"/>
      </w:pPr>
      <w:rPr>
        <w:rFonts w:hint="default" w:ascii="Symbol" w:hAnsi="Symbol"/>
      </w:rPr>
    </w:lvl>
    <w:lvl w:ilvl="7" w:tplc="DA84B7E0">
      <w:start w:val="1"/>
      <w:numFmt w:val="bullet"/>
      <w:lvlText w:val="o"/>
      <w:lvlJc w:val="left"/>
      <w:pPr>
        <w:ind w:left="5760" w:hanging="360"/>
      </w:pPr>
      <w:rPr>
        <w:rFonts w:hint="default" w:ascii="Courier New" w:hAnsi="Courier New"/>
      </w:rPr>
    </w:lvl>
    <w:lvl w:ilvl="8" w:tplc="AB289348">
      <w:start w:val="1"/>
      <w:numFmt w:val="bullet"/>
      <w:lvlText w:val=""/>
      <w:lvlJc w:val="left"/>
      <w:pPr>
        <w:ind w:left="6480" w:hanging="360"/>
      </w:pPr>
      <w:rPr>
        <w:rFonts w:hint="default" w:ascii="Wingdings" w:hAnsi="Wingdings"/>
      </w:rPr>
    </w:lvl>
  </w:abstractNum>
  <w:abstractNum w:abstractNumId="61" w15:restartNumberingAfterBreak="0">
    <w:nsid w:val="672E73CC"/>
    <w:multiLevelType w:val="hybridMultilevel"/>
    <w:tmpl w:val="0B1C993E"/>
    <w:lvl w:ilvl="0" w:tplc="757C84F2">
      <w:start w:val="1"/>
      <w:numFmt w:val="bullet"/>
      <w:lvlText w:val=""/>
      <w:lvlJc w:val="left"/>
      <w:pPr>
        <w:ind w:left="720" w:hanging="360"/>
      </w:pPr>
      <w:rPr>
        <w:rFonts w:hint="default" w:ascii="Symbol" w:hAnsi="Symbol"/>
      </w:rPr>
    </w:lvl>
    <w:lvl w:ilvl="1" w:tplc="A75E3770">
      <w:start w:val="1"/>
      <w:numFmt w:val="bullet"/>
      <w:lvlText w:val="o"/>
      <w:lvlJc w:val="left"/>
      <w:pPr>
        <w:ind w:left="1440" w:hanging="360"/>
      </w:pPr>
      <w:rPr>
        <w:rFonts w:hint="default" w:ascii="Courier New" w:hAnsi="Courier New"/>
      </w:rPr>
    </w:lvl>
    <w:lvl w:ilvl="2" w:tplc="344485DC">
      <w:start w:val="1"/>
      <w:numFmt w:val="bullet"/>
      <w:lvlText w:val=""/>
      <w:lvlJc w:val="left"/>
      <w:pPr>
        <w:ind w:left="2160" w:hanging="360"/>
      </w:pPr>
      <w:rPr>
        <w:rFonts w:hint="default" w:ascii="Wingdings" w:hAnsi="Wingdings"/>
      </w:rPr>
    </w:lvl>
    <w:lvl w:ilvl="3" w:tplc="D236E00C">
      <w:start w:val="1"/>
      <w:numFmt w:val="bullet"/>
      <w:lvlText w:val=""/>
      <w:lvlJc w:val="left"/>
      <w:pPr>
        <w:ind w:left="2880" w:hanging="360"/>
      </w:pPr>
      <w:rPr>
        <w:rFonts w:hint="default" w:ascii="Symbol" w:hAnsi="Symbol"/>
      </w:rPr>
    </w:lvl>
    <w:lvl w:ilvl="4" w:tplc="BF7C7B4A">
      <w:start w:val="1"/>
      <w:numFmt w:val="bullet"/>
      <w:lvlText w:val="o"/>
      <w:lvlJc w:val="left"/>
      <w:pPr>
        <w:ind w:left="3600" w:hanging="360"/>
      </w:pPr>
      <w:rPr>
        <w:rFonts w:hint="default" w:ascii="Courier New" w:hAnsi="Courier New"/>
      </w:rPr>
    </w:lvl>
    <w:lvl w:ilvl="5" w:tplc="3B5E1804">
      <w:start w:val="1"/>
      <w:numFmt w:val="bullet"/>
      <w:lvlText w:val=""/>
      <w:lvlJc w:val="left"/>
      <w:pPr>
        <w:ind w:left="4320" w:hanging="360"/>
      </w:pPr>
      <w:rPr>
        <w:rFonts w:hint="default" w:ascii="Wingdings" w:hAnsi="Wingdings"/>
      </w:rPr>
    </w:lvl>
    <w:lvl w:ilvl="6" w:tplc="B97EAE62">
      <w:start w:val="1"/>
      <w:numFmt w:val="bullet"/>
      <w:lvlText w:val=""/>
      <w:lvlJc w:val="left"/>
      <w:pPr>
        <w:ind w:left="5040" w:hanging="360"/>
      </w:pPr>
      <w:rPr>
        <w:rFonts w:hint="default" w:ascii="Symbol" w:hAnsi="Symbol"/>
      </w:rPr>
    </w:lvl>
    <w:lvl w:ilvl="7" w:tplc="53E04AA8">
      <w:start w:val="1"/>
      <w:numFmt w:val="bullet"/>
      <w:lvlText w:val="o"/>
      <w:lvlJc w:val="left"/>
      <w:pPr>
        <w:ind w:left="5760" w:hanging="360"/>
      </w:pPr>
      <w:rPr>
        <w:rFonts w:hint="default" w:ascii="Courier New" w:hAnsi="Courier New"/>
      </w:rPr>
    </w:lvl>
    <w:lvl w:ilvl="8" w:tplc="A5A07B3E">
      <w:start w:val="1"/>
      <w:numFmt w:val="bullet"/>
      <w:lvlText w:val=""/>
      <w:lvlJc w:val="left"/>
      <w:pPr>
        <w:ind w:left="6480" w:hanging="360"/>
      </w:pPr>
      <w:rPr>
        <w:rFonts w:hint="default" w:ascii="Wingdings" w:hAnsi="Wingdings"/>
      </w:rPr>
    </w:lvl>
  </w:abstractNum>
  <w:abstractNum w:abstractNumId="62" w15:restartNumberingAfterBreak="0">
    <w:nsid w:val="67A715DB"/>
    <w:multiLevelType w:val="hybridMultilevel"/>
    <w:tmpl w:val="B9D22966"/>
    <w:lvl w:ilvl="0" w:tplc="A62C5DF6">
      <w:start w:val="1"/>
      <w:numFmt w:val="bullet"/>
      <w:lvlText w:val="-"/>
      <w:lvlJc w:val="left"/>
      <w:pPr>
        <w:ind w:left="720" w:hanging="360"/>
      </w:pPr>
      <w:rPr>
        <w:rFonts w:hint="default" w:ascii="Aptos" w:hAnsi="Aptos"/>
      </w:rPr>
    </w:lvl>
    <w:lvl w:ilvl="1" w:tplc="26EC85EC">
      <w:start w:val="1"/>
      <w:numFmt w:val="bullet"/>
      <w:lvlText w:val="o"/>
      <w:lvlJc w:val="left"/>
      <w:pPr>
        <w:ind w:left="1440" w:hanging="360"/>
      </w:pPr>
      <w:rPr>
        <w:rFonts w:hint="default" w:ascii="Courier New" w:hAnsi="Courier New"/>
      </w:rPr>
    </w:lvl>
    <w:lvl w:ilvl="2" w:tplc="49C45B20">
      <w:start w:val="1"/>
      <w:numFmt w:val="bullet"/>
      <w:lvlText w:val=""/>
      <w:lvlJc w:val="left"/>
      <w:pPr>
        <w:ind w:left="2160" w:hanging="360"/>
      </w:pPr>
      <w:rPr>
        <w:rFonts w:hint="default" w:ascii="Wingdings" w:hAnsi="Wingdings"/>
      </w:rPr>
    </w:lvl>
    <w:lvl w:ilvl="3" w:tplc="5F106360">
      <w:start w:val="1"/>
      <w:numFmt w:val="bullet"/>
      <w:lvlText w:val=""/>
      <w:lvlJc w:val="left"/>
      <w:pPr>
        <w:ind w:left="2880" w:hanging="360"/>
      </w:pPr>
      <w:rPr>
        <w:rFonts w:hint="default" w:ascii="Symbol" w:hAnsi="Symbol"/>
      </w:rPr>
    </w:lvl>
    <w:lvl w:ilvl="4" w:tplc="F138B974">
      <w:start w:val="1"/>
      <w:numFmt w:val="bullet"/>
      <w:lvlText w:val="o"/>
      <w:lvlJc w:val="left"/>
      <w:pPr>
        <w:ind w:left="3600" w:hanging="360"/>
      </w:pPr>
      <w:rPr>
        <w:rFonts w:hint="default" w:ascii="Courier New" w:hAnsi="Courier New"/>
      </w:rPr>
    </w:lvl>
    <w:lvl w:ilvl="5" w:tplc="35EE3546">
      <w:start w:val="1"/>
      <w:numFmt w:val="bullet"/>
      <w:lvlText w:val=""/>
      <w:lvlJc w:val="left"/>
      <w:pPr>
        <w:ind w:left="4320" w:hanging="360"/>
      </w:pPr>
      <w:rPr>
        <w:rFonts w:hint="default" w:ascii="Wingdings" w:hAnsi="Wingdings"/>
      </w:rPr>
    </w:lvl>
    <w:lvl w:ilvl="6" w:tplc="345E85D4">
      <w:start w:val="1"/>
      <w:numFmt w:val="bullet"/>
      <w:lvlText w:val=""/>
      <w:lvlJc w:val="left"/>
      <w:pPr>
        <w:ind w:left="5040" w:hanging="360"/>
      </w:pPr>
      <w:rPr>
        <w:rFonts w:hint="default" w:ascii="Symbol" w:hAnsi="Symbol"/>
      </w:rPr>
    </w:lvl>
    <w:lvl w:ilvl="7" w:tplc="B2249CA2">
      <w:start w:val="1"/>
      <w:numFmt w:val="bullet"/>
      <w:lvlText w:val="o"/>
      <w:lvlJc w:val="left"/>
      <w:pPr>
        <w:ind w:left="5760" w:hanging="360"/>
      </w:pPr>
      <w:rPr>
        <w:rFonts w:hint="default" w:ascii="Courier New" w:hAnsi="Courier New"/>
      </w:rPr>
    </w:lvl>
    <w:lvl w:ilvl="8" w:tplc="9242505E">
      <w:start w:val="1"/>
      <w:numFmt w:val="bullet"/>
      <w:lvlText w:val=""/>
      <w:lvlJc w:val="left"/>
      <w:pPr>
        <w:ind w:left="6480" w:hanging="360"/>
      </w:pPr>
      <w:rPr>
        <w:rFonts w:hint="default" w:ascii="Wingdings" w:hAnsi="Wingdings"/>
      </w:rPr>
    </w:lvl>
  </w:abstractNum>
  <w:abstractNum w:abstractNumId="63" w15:restartNumberingAfterBreak="0">
    <w:nsid w:val="6852F37F"/>
    <w:multiLevelType w:val="hybridMultilevel"/>
    <w:tmpl w:val="BC6E733E"/>
    <w:lvl w:ilvl="0" w:tplc="A408331E">
      <w:start w:val="1"/>
      <w:numFmt w:val="bullet"/>
      <w:lvlText w:val="-"/>
      <w:lvlJc w:val="left"/>
      <w:pPr>
        <w:ind w:left="720" w:hanging="360"/>
      </w:pPr>
      <w:rPr>
        <w:rFonts w:hint="default" w:ascii="Aptos" w:hAnsi="Aptos"/>
      </w:rPr>
    </w:lvl>
    <w:lvl w:ilvl="1" w:tplc="7B224FD8">
      <w:start w:val="1"/>
      <w:numFmt w:val="bullet"/>
      <w:lvlText w:val="o"/>
      <w:lvlJc w:val="left"/>
      <w:pPr>
        <w:ind w:left="1440" w:hanging="360"/>
      </w:pPr>
      <w:rPr>
        <w:rFonts w:hint="default" w:ascii="Courier New" w:hAnsi="Courier New"/>
      </w:rPr>
    </w:lvl>
    <w:lvl w:ilvl="2" w:tplc="A6CA1624">
      <w:start w:val="1"/>
      <w:numFmt w:val="bullet"/>
      <w:lvlText w:val=""/>
      <w:lvlJc w:val="left"/>
      <w:pPr>
        <w:ind w:left="2160" w:hanging="360"/>
      </w:pPr>
      <w:rPr>
        <w:rFonts w:hint="default" w:ascii="Wingdings" w:hAnsi="Wingdings"/>
      </w:rPr>
    </w:lvl>
    <w:lvl w:ilvl="3" w:tplc="BC464AE4">
      <w:start w:val="1"/>
      <w:numFmt w:val="bullet"/>
      <w:lvlText w:val=""/>
      <w:lvlJc w:val="left"/>
      <w:pPr>
        <w:ind w:left="2880" w:hanging="360"/>
      </w:pPr>
      <w:rPr>
        <w:rFonts w:hint="default" w:ascii="Symbol" w:hAnsi="Symbol"/>
      </w:rPr>
    </w:lvl>
    <w:lvl w:ilvl="4" w:tplc="69069BCE">
      <w:start w:val="1"/>
      <w:numFmt w:val="bullet"/>
      <w:lvlText w:val="o"/>
      <w:lvlJc w:val="left"/>
      <w:pPr>
        <w:ind w:left="3600" w:hanging="360"/>
      </w:pPr>
      <w:rPr>
        <w:rFonts w:hint="default" w:ascii="Courier New" w:hAnsi="Courier New"/>
      </w:rPr>
    </w:lvl>
    <w:lvl w:ilvl="5" w:tplc="BA1A2F54">
      <w:start w:val="1"/>
      <w:numFmt w:val="bullet"/>
      <w:lvlText w:val=""/>
      <w:lvlJc w:val="left"/>
      <w:pPr>
        <w:ind w:left="4320" w:hanging="360"/>
      </w:pPr>
      <w:rPr>
        <w:rFonts w:hint="default" w:ascii="Wingdings" w:hAnsi="Wingdings"/>
      </w:rPr>
    </w:lvl>
    <w:lvl w:ilvl="6" w:tplc="27CE703E">
      <w:start w:val="1"/>
      <w:numFmt w:val="bullet"/>
      <w:lvlText w:val=""/>
      <w:lvlJc w:val="left"/>
      <w:pPr>
        <w:ind w:left="5040" w:hanging="360"/>
      </w:pPr>
      <w:rPr>
        <w:rFonts w:hint="default" w:ascii="Symbol" w:hAnsi="Symbol"/>
      </w:rPr>
    </w:lvl>
    <w:lvl w:ilvl="7" w:tplc="969C6A46">
      <w:start w:val="1"/>
      <w:numFmt w:val="bullet"/>
      <w:lvlText w:val="o"/>
      <w:lvlJc w:val="left"/>
      <w:pPr>
        <w:ind w:left="5760" w:hanging="360"/>
      </w:pPr>
      <w:rPr>
        <w:rFonts w:hint="default" w:ascii="Courier New" w:hAnsi="Courier New"/>
      </w:rPr>
    </w:lvl>
    <w:lvl w:ilvl="8" w:tplc="98FEEE32">
      <w:start w:val="1"/>
      <w:numFmt w:val="bullet"/>
      <w:lvlText w:val=""/>
      <w:lvlJc w:val="left"/>
      <w:pPr>
        <w:ind w:left="6480" w:hanging="360"/>
      </w:pPr>
      <w:rPr>
        <w:rFonts w:hint="default" w:ascii="Wingdings" w:hAnsi="Wingdings"/>
      </w:rPr>
    </w:lvl>
  </w:abstractNum>
  <w:abstractNum w:abstractNumId="6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5" w15:restartNumberingAfterBreak="0">
    <w:nsid w:val="6C1EB31C"/>
    <w:multiLevelType w:val="hybridMultilevel"/>
    <w:tmpl w:val="E4702C6A"/>
    <w:lvl w:ilvl="0" w:tplc="3EFEF5E8">
      <w:start w:val="1"/>
      <w:numFmt w:val="bullet"/>
      <w:lvlText w:val="-"/>
      <w:lvlJc w:val="left"/>
      <w:pPr>
        <w:ind w:left="1080" w:hanging="360"/>
      </w:pPr>
      <w:rPr>
        <w:rFonts w:hint="default" w:ascii="Aptos" w:hAnsi="Aptos"/>
      </w:rPr>
    </w:lvl>
    <w:lvl w:ilvl="1" w:tplc="53E86300">
      <w:start w:val="1"/>
      <w:numFmt w:val="bullet"/>
      <w:lvlText w:val="o"/>
      <w:lvlJc w:val="left"/>
      <w:pPr>
        <w:ind w:left="1800" w:hanging="360"/>
      </w:pPr>
      <w:rPr>
        <w:rFonts w:hint="default" w:ascii="Courier New" w:hAnsi="Courier New"/>
      </w:rPr>
    </w:lvl>
    <w:lvl w:ilvl="2" w:tplc="5DBECF1C">
      <w:start w:val="1"/>
      <w:numFmt w:val="bullet"/>
      <w:lvlText w:val=""/>
      <w:lvlJc w:val="left"/>
      <w:pPr>
        <w:ind w:left="2520" w:hanging="360"/>
      </w:pPr>
      <w:rPr>
        <w:rFonts w:hint="default" w:ascii="Wingdings" w:hAnsi="Wingdings"/>
      </w:rPr>
    </w:lvl>
    <w:lvl w:ilvl="3" w:tplc="0D224654">
      <w:start w:val="1"/>
      <w:numFmt w:val="bullet"/>
      <w:lvlText w:val=""/>
      <w:lvlJc w:val="left"/>
      <w:pPr>
        <w:ind w:left="3240" w:hanging="360"/>
      </w:pPr>
      <w:rPr>
        <w:rFonts w:hint="default" w:ascii="Symbol" w:hAnsi="Symbol"/>
      </w:rPr>
    </w:lvl>
    <w:lvl w:ilvl="4" w:tplc="9430A17E">
      <w:start w:val="1"/>
      <w:numFmt w:val="bullet"/>
      <w:lvlText w:val="o"/>
      <w:lvlJc w:val="left"/>
      <w:pPr>
        <w:ind w:left="3960" w:hanging="360"/>
      </w:pPr>
      <w:rPr>
        <w:rFonts w:hint="default" w:ascii="Courier New" w:hAnsi="Courier New"/>
      </w:rPr>
    </w:lvl>
    <w:lvl w:ilvl="5" w:tplc="D218980A">
      <w:start w:val="1"/>
      <w:numFmt w:val="bullet"/>
      <w:lvlText w:val=""/>
      <w:lvlJc w:val="left"/>
      <w:pPr>
        <w:ind w:left="4680" w:hanging="360"/>
      </w:pPr>
      <w:rPr>
        <w:rFonts w:hint="default" w:ascii="Wingdings" w:hAnsi="Wingdings"/>
      </w:rPr>
    </w:lvl>
    <w:lvl w:ilvl="6" w:tplc="38A80D32">
      <w:start w:val="1"/>
      <w:numFmt w:val="bullet"/>
      <w:lvlText w:val=""/>
      <w:lvlJc w:val="left"/>
      <w:pPr>
        <w:ind w:left="5400" w:hanging="360"/>
      </w:pPr>
      <w:rPr>
        <w:rFonts w:hint="default" w:ascii="Symbol" w:hAnsi="Symbol"/>
      </w:rPr>
    </w:lvl>
    <w:lvl w:ilvl="7" w:tplc="87DC91FE">
      <w:start w:val="1"/>
      <w:numFmt w:val="bullet"/>
      <w:lvlText w:val="o"/>
      <w:lvlJc w:val="left"/>
      <w:pPr>
        <w:ind w:left="6120" w:hanging="360"/>
      </w:pPr>
      <w:rPr>
        <w:rFonts w:hint="default" w:ascii="Courier New" w:hAnsi="Courier New"/>
      </w:rPr>
    </w:lvl>
    <w:lvl w:ilvl="8" w:tplc="3C202178">
      <w:start w:val="1"/>
      <w:numFmt w:val="bullet"/>
      <w:lvlText w:val=""/>
      <w:lvlJc w:val="left"/>
      <w:pPr>
        <w:ind w:left="6840" w:hanging="360"/>
      </w:pPr>
      <w:rPr>
        <w:rFonts w:hint="default" w:ascii="Wingdings" w:hAnsi="Wingdings"/>
      </w:rPr>
    </w:lvl>
  </w:abstractNum>
  <w:abstractNum w:abstractNumId="66" w15:restartNumberingAfterBreak="0">
    <w:nsid w:val="6E197656"/>
    <w:multiLevelType w:val="hybridMultilevel"/>
    <w:tmpl w:val="0298FDE4"/>
    <w:lvl w:ilvl="0" w:tplc="9DCAF29E">
      <w:start w:val="1"/>
      <w:numFmt w:val="bullet"/>
      <w:lvlText w:val=""/>
      <w:lvlJc w:val="left"/>
      <w:pPr>
        <w:ind w:left="720" w:hanging="360"/>
      </w:pPr>
      <w:rPr>
        <w:rFonts w:hint="default" w:ascii="Symbol" w:hAnsi="Symbol"/>
      </w:rPr>
    </w:lvl>
    <w:lvl w:ilvl="1" w:tplc="21A87C08">
      <w:start w:val="1"/>
      <w:numFmt w:val="bullet"/>
      <w:lvlText w:val="o"/>
      <w:lvlJc w:val="left"/>
      <w:pPr>
        <w:ind w:left="1440" w:hanging="360"/>
      </w:pPr>
      <w:rPr>
        <w:rFonts w:hint="default" w:ascii="Courier New" w:hAnsi="Courier New"/>
      </w:rPr>
    </w:lvl>
    <w:lvl w:ilvl="2" w:tplc="D03C3960">
      <w:start w:val="1"/>
      <w:numFmt w:val="bullet"/>
      <w:lvlText w:val=""/>
      <w:lvlJc w:val="left"/>
      <w:pPr>
        <w:ind w:left="2160" w:hanging="360"/>
      </w:pPr>
      <w:rPr>
        <w:rFonts w:hint="default" w:ascii="Wingdings" w:hAnsi="Wingdings"/>
      </w:rPr>
    </w:lvl>
    <w:lvl w:ilvl="3" w:tplc="7FAC68B8">
      <w:start w:val="1"/>
      <w:numFmt w:val="bullet"/>
      <w:lvlText w:val=""/>
      <w:lvlJc w:val="left"/>
      <w:pPr>
        <w:ind w:left="2880" w:hanging="360"/>
      </w:pPr>
      <w:rPr>
        <w:rFonts w:hint="default" w:ascii="Symbol" w:hAnsi="Symbol"/>
      </w:rPr>
    </w:lvl>
    <w:lvl w:ilvl="4" w:tplc="CD4689A0">
      <w:start w:val="1"/>
      <w:numFmt w:val="bullet"/>
      <w:lvlText w:val="o"/>
      <w:lvlJc w:val="left"/>
      <w:pPr>
        <w:ind w:left="3600" w:hanging="360"/>
      </w:pPr>
      <w:rPr>
        <w:rFonts w:hint="default" w:ascii="Courier New" w:hAnsi="Courier New"/>
      </w:rPr>
    </w:lvl>
    <w:lvl w:ilvl="5" w:tplc="428A1122">
      <w:start w:val="1"/>
      <w:numFmt w:val="bullet"/>
      <w:lvlText w:val=""/>
      <w:lvlJc w:val="left"/>
      <w:pPr>
        <w:ind w:left="4320" w:hanging="360"/>
      </w:pPr>
      <w:rPr>
        <w:rFonts w:hint="default" w:ascii="Wingdings" w:hAnsi="Wingdings"/>
      </w:rPr>
    </w:lvl>
    <w:lvl w:ilvl="6" w:tplc="999CA498">
      <w:start w:val="1"/>
      <w:numFmt w:val="bullet"/>
      <w:lvlText w:val=""/>
      <w:lvlJc w:val="left"/>
      <w:pPr>
        <w:ind w:left="5040" w:hanging="360"/>
      </w:pPr>
      <w:rPr>
        <w:rFonts w:hint="default" w:ascii="Symbol" w:hAnsi="Symbol"/>
      </w:rPr>
    </w:lvl>
    <w:lvl w:ilvl="7" w:tplc="C554B7C6">
      <w:start w:val="1"/>
      <w:numFmt w:val="bullet"/>
      <w:lvlText w:val="o"/>
      <w:lvlJc w:val="left"/>
      <w:pPr>
        <w:ind w:left="5760" w:hanging="360"/>
      </w:pPr>
      <w:rPr>
        <w:rFonts w:hint="default" w:ascii="Courier New" w:hAnsi="Courier New"/>
      </w:rPr>
    </w:lvl>
    <w:lvl w:ilvl="8" w:tplc="D0C80D3E">
      <w:start w:val="1"/>
      <w:numFmt w:val="bullet"/>
      <w:lvlText w:val=""/>
      <w:lvlJc w:val="left"/>
      <w:pPr>
        <w:ind w:left="6480" w:hanging="360"/>
      </w:pPr>
      <w:rPr>
        <w:rFonts w:hint="default" w:ascii="Wingdings" w:hAnsi="Wingdings"/>
      </w:rPr>
    </w:lvl>
  </w:abstractNum>
  <w:abstractNum w:abstractNumId="67" w15:restartNumberingAfterBreak="0">
    <w:nsid w:val="6EAB47A5"/>
    <w:multiLevelType w:val="hybridMultilevel"/>
    <w:tmpl w:val="09541F16"/>
    <w:lvl w:ilvl="0" w:tplc="FF3C6BA4">
      <w:start w:val="1"/>
      <w:numFmt w:val="bullet"/>
      <w:lvlText w:val="-"/>
      <w:lvlJc w:val="left"/>
      <w:pPr>
        <w:ind w:left="720" w:hanging="360"/>
      </w:pPr>
      <w:rPr>
        <w:rFonts w:hint="default" w:ascii="Aptos" w:hAnsi="Aptos"/>
      </w:rPr>
    </w:lvl>
    <w:lvl w:ilvl="1" w:tplc="0B3C400A">
      <w:start w:val="1"/>
      <w:numFmt w:val="bullet"/>
      <w:lvlText w:val="o"/>
      <w:lvlJc w:val="left"/>
      <w:pPr>
        <w:ind w:left="1440" w:hanging="360"/>
      </w:pPr>
      <w:rPr>
        <w:rFonts w:hint="default" w:ascii="Courier New" w:hAnsi="Courier New"/>
      </w:rPr>
    </w:lvl>
    <w:lvl w:ilvl="2" w:tplc="135E7BE8">
      <w:start w:val="1"/>
      <w:numFmt w:val="bullet"/>
      <w:lvlText w:val=""/>
      <w:lvlJc w:val="left"/>
      <w:pPr>
        <w:ind w:left="2160" w:hanging="360"/>
      </w:pPr>
      <w:rPr>
        <w:rFonts w:hint="default" w:ascii="Wingdings" w:hAnsi="Wingdings"/>
      </w:rPr>
    </w:lvl>
    <w:lvl w:ilvl="3" w:tplc="D1E4D98E">
      <w:start w:val="1"/>
      <w:numFmt w:val="bullet"/>
      <w:lvlText w:val=""/>
      <w:lvlJc w:val="left"/>
      <w:pPr>
        <w:ind w:left="2880" w:hanging="360"/>
      </w:pPr>
      <w:rPr>
        <w:rFonts w:hint="default" w:ascii="Symbol" w:hAnsi="Symbol"/>
      </w:rPr>
    </w:lvl>
    <w:lvl w:ilvl="4" w:tplc="ADAE7E92">
      <w:start w:val="1"/>
      <w:numFmt w:val="bullet"/>
      <w:lvlText w:val="o"/>
      <w:lvlJc w:val="left"/>
      <w:pPr>
        <w:ind w:left="3600" w:hanging="360"/>
      </w:pPr>
      <w:rPr>
        <w:rFonts w:hint="default" w:ascii="Courier New" w:hAnsi="Courier New"/>
      </w:rPr>
    </w:lvl>
    <w:lvl w:ilvl="5" w:tplc="0CBA9912">
      <w:start w:val="1"/>
      <w:numFmt w:val="bullet"/>
      <w:lvlText w:val=""/>
      <w:lvlJc w:val="left"/>
      <w:pPr>
        <w:ind w:left="4320" w:hanging="360"/>
      </w:pPr>
      <w:rPr>
        <w:rFonts w:hint="default" w:ascii="Wingdings" w:hAnsi="Wingdings"/>
      </w:rPr>
    </w:lvl>
    <w:lvl w:ilvl="6" w:tplc="F59E6868">
      <w:start w:val="1"/>
      <w:numFmt w:val="bullet"/>
      <w:lvlText w:val=""/>
      <w:lvlJc w:val="left"/>
      <w:pPr>
        <w:ind w:left="5040" w:hanging="360"/>
      </w:pPr>
      <w:rPr>
        <w:rFonts w:hint="default" w:ascii="Symbol" w:hAnsi="Symbol"/>
      </w:rPr>
    </w:lvl>
    <w:lvl w:ilvl="7" w:tplc="ECE6E8AC">
      <w:start w:val="1"/>
      <w:numFmt w:val="bullet"/>
      <w:lvlText w:val="o"/>
      <w:lvlJc w:val="left"/>
      <w:pPr>
        <w:ind w:left="5760" w:hanging="360"/>
      </w:pPr>
      <w:rPr>
        <w:rFonts w:hint="default" w:ascii="Courier New" w:hAnsi="Courier New"/>
      </w:rPr>
    </w:lvl>
    <w:lvl w:ilvl="8" w:tplc="92707C36">
      <w:start w:val="1"/>
      <w:numFmt w:val="bullet"/>
      <w:lvlText w:val=""/>
      <w:lvlJc w:val="left"/>
      <w:pPr>
        <w:ind w:left="6480" w:hanging="360"/>
      </w:pPr>
      <w:rPr>
        <w:rFonts w:hint="default" w:ascii="Wingdings" w:hAnsi="Wingdings"/>
      </w:rPr>
    </w:lvl>
  </w:abstractNum>
  <w:abstractNum w:abstractNumId="68" w15:restartNumberingAfterBreak="0">
    <w:nsid w:val="6F4B557F"/>
    <w:multiLevelType w:val="hybridMultilevel"/>
    <w:tmpl w:val="0B144F1A"/>
    <w:lvl w:ilvl="0" w:tplc="32AAED64">
      <w:start w:val="1"/>
      <w:numFmt w:val="bullet"/>
      <w:lvlText w:val="-"/>
      <w:lvlJc w:val="left"/>
      <w:pPr>
        <w:ind w:left="720" w:hanging="360"/>
      </w:pPr>
      <w:rPr>
        <w:rFonts w:hint="default" w:ascii="Aptos" w:hAnsi="Aptos"/>
      </w:rPr>
    </w:lvl>
    <w:lvl w:ilvl="1" w:tplc="B83EB2E4">
      <w:start w:val="1"/>
      <w:numFmt w:val="bullet"/>
      <w:lvlText w:val="o"/>
      <w:lvlJc w:val="left"/>
      <w:pPr>
        <w:ind w:left="1440" w:hanging="360"/>
      </w:pPr>
      <w:rPr>
        <w:rFonts w:hint="default" w:ascii="Courier New" w:hAnsi="Courier New"/>
      </w:rPr>
    </w:lvl>
    <w:lvl w:ilvl="2" w:tplc="8174D8B6">
      <w:start w:val="1"/>
      <w:numFmt w:val="bullet"/>
      <w:lvlText w:val=""/>
      <w:lvlJc w:val="left"/>
      <w:pPr>
        <w:ind w:left="2160" w:hanging="360"/>
      </w:pPr>
      <w:rPr>
        <w:rFonts w:hint="default" w:ascii="Wingdings" w:hAnsi="Wingdings"/>
      </w:rPr>
    </w:lvl>
    <w:lvl w:ilvl="3" w:tplc="618E09C6">
      <w:start w:val="1"/>
      <w:numFmt w:val="bullet"/>
      <w:lvlText w:val=""/>
      <w:lvlJc w:val="left"/>
      <w:pPr>
        <w:ind w:left="2880" w:hanging="360"/>
      </w:pPr>
      <w:rPr>
        <w:rFonts w:hint="default" w:ascii="Symbol" w:hAnsi="Symbol"/>
      </w:rPr>
    </w:lvl>
    <w:lvl w:ilvl="4" w:tplc="460CA370">
      <w:start w:val="1"/>
      <w:numFmt w:val="bullet"/>
      <w:lvlText w:val="o"/>
      <w:lvlJc w:val="left"/>
      <w:pPr>
        <w:ind w:left="3600" w:hanging="360"/>
      </w:pPr>
      <w:rPr>
        <w:rFonts w:hint="default" w:ascii="Courier New" w:hAnsi="Courier New"/>
      </w:rPr>
    </w:lvl>
    <w:lvl w:ilvl="5" w:tplc="7A0A3E0E">
      <w:start w:val="1"/>
      <w:numFmt w:val="bullet"/>
      <w:lvlText w:val=""/>
      <w:lvlJc w:val="left"/>
      <w:pPr>
        <w:ind w:left="4320" w:hanging="360"/>
      </w:pPr>
      <w:rPr>
        <w:rFonts w:hint="default" w:ascii="Wingdings" w:hAnsi="Wingdings"/>
      </w:rPr>
    </w:lvl>
    <w:lvl w:ilvl="6" w:tplc="F94C7E56">
      <w:start w:val="1"/>
      <w:numFmt w:val="bullet"/>
      <w:lvlText w:val=""/>
      <w:lvlJc w:val="left"/>
      <w:pPr>
        <w:ind w:left="5040" w:hanging="360"/>
      </w:pPr>
      <w:rPr>
        <w:rFonts w:hint="default" w:ascii="Symbol" w:hAnsi="Symbol"/>
      </w:rPr>
    </w:lvl>
    <w:lvl w:ilvl="7" w:tplc="133C4EA8">
      <w:start w:val="1"/>
      <w:numFmt w:val="bullet"/>
      <w:lvlText w:val="o"/>
      <w:lvlJc w:val="left"/>
      <w:pPr>
        <w:ind w:left="5760" w:hanging="360"/>
      </w:pPr>
      <w:rPr>
        <w:rFonts w:hint="default" w:ascii="Courier New" w:hAnsi="Courier New"/>
      </w:rPr>
    </w:lvl>
    <w:lvl w:ilvl="8" w:tplc="1068B352">
      <w:start w:val="1"/>
      <w:numFmt w:val="bullet"/>
      <w:lvlText w:val=""/>
      <w:lvlJc w:val="left"/>
      <w:pPr>
        <w:ind w:left="6480" w:hanging="360"/>
      </w:pPr>
      <w:rPr>
        <w:rFonts w:hint="default" w:ascii="Wingdings" w:hAnsi="Wingdings"/>
      </w:rPr>
    </w:lvl>
  </w:abstractNum>
  <w:abstractNum w:abstractNumId="69" w15:restartNumberingAfterBreak="0">
    <w:nsid w:val="6F865475"/>
    <w:multiLevelType w:val="hybridMultilevel"/>
    <w:tmpl w:val="8946CB30"/>
    <w:lvl w:ilvl="0" w:tplc="A19EB588">
      <w:start w:val="1"/>
      <w:numFmt w:val="bullet"/>
      <w:lvlText w:val="-"/>
      <w:lvlJc w:val="left"/>
      <w:pPr>
        <w:ind w:left="720" w:hanging="360"/>
      </w:pPr>
      <w:rPr>
        <w:rFonts w:hint="default" w:ascii="Aptos" w:hAnsi="Aptos"/>
      </w:rPr>
    </w:lvl>
    <w:lvl w:ilvl="1" w:tplc="AE686756">
      <w:start w:val="1"/>
      <w:numFmt w:val="bullet"/>
      <w:lvlText w:val="o"/>
      <w:lvlJc w:val="left"/>
      <w:pPr>
        <w:ind w:left="1440" w:hanging="360"/>
      </w:pPr>
      <w:rPr>
        <w:rFonts w:hint="default" w:ascii="Courier New" w:hAnsi="Courier New"/>
      </w:rPr>
    </w:lvl>
    <w:lvl w:ilvl="2" w:tplc="ABA0A200">
      <w:start w:val="1"/>
      <w:numFmt w:val="bullet"/>
      <w:lvlText w:val=""/>
      <w:lvlJc w:val="left"/>
      <w:pPr>
        <w:ind w:left="2160" w:hanging="360"/>
      </w:pPr>
      <w:rPr>
        <w:rFonts w:hint="default" w:ascii="Wingdings" w:hAnsi="Wingdings"/>
      </w:rPr>
    </w:lvl>
    <w:lvl w:ilvl="3" w:tplc="458677D6">
      <w:start w:val="1"/>
      <w:numFmt w:val="bullet"/>
      <w:lvlText w:val=""/>
      <w:lvlJc w:val="left"/>
      <w:pPr>
        <w:ind w:left="2880" w:hanging="360"/>
      </w:pPr>
      <w:rPr>
        <w:rFonts w:hint="default" w:ascii="Symbol" w:hAnsi="Symbol"/>
      </w:rPr>
    </w:lvl>
    <w:lvl w:ilvl="4" w:tplc="B2D893A2">
      <w:start w:val="1"/>
      <w:numFmt w:val="bullet"/>
      <w:lvlText w:val="o"/>
      <w:lvlJc w:val="left"/>
      <w:pPr>
        <w:ind w:left="3600" w:hanging="360"/>
      </w:pPr>
      <w:rPr>
        <w:rFonts w:hint="default" w:ascii="Courier New" w:hAnsi="Courier New"/>
      </w:rPr>
    </w:lvl>
    <w:lvl w:ilvl="5" w:tplc="2B9C6E74">
      <w:start w:val="1"/>
      <w:numFmt w:val="bullet"/>
      <w:lvlText w:val=""/>
      <w:lvlJc w:val="left"/>
      <w:pPr>
        <w:ind w:left="4320" w:hanging="360"/>
      </w:pPr>
      <w:rPr>
        <w:rFonts w:hint="default" w:ascii="Wingdings" w:hAnsi="Wingdings"/>
      </w:rPr>
    </w:lvl>
    <w:lvl w:ilvl="6" w:tplc="DBA0045A">
      <w:start w:val="1"/>
      <w:numFmt w:val="bullet"/>
      <w:lvlText w:val=""/>
      <w:lvlJc w:val="left"/>
      <w:pPr>
        <w:ind w:left="5040" w:hanging="360"/>
      </w:pPr>
      <w:rPr>
        <w:rFonts w:hint="default" w:ascii="Symbol" w:hAnsi="Symbol"/>
      </w:rPr>
    </w:lvl>
    <w:lvl w:ilvl="7" w:tplc="3FACF842">
      <w:start w:val="1"/>
      <w:numFmt w:val="bullet"/>
      <w:lvlText w:val="o"/>
      <w:lvlJc w:val="left"/>
      <w:pPr>
        <w:ind w:left="5760" w:hanging="360"/>
      </w:pPr>
      <w:rPr>
        <w:rFonts w:hint="default" w:ascii="Courier New" w:hAnsi="Courier New"/>
      </w:rPr>
    </w:lvl>
    <w:lvl w:ilvl="8" w:tplc="A448E5FC">
      <w:start w:val="1"/>
      <w:numFmt w:val="bullet"/>
      <w:lvlText w:val=""/>
      <w:lvlJc w:val="left"/>
      <w:pPr>
        <w:ind w:left="6480" w:hanging="360"/>
      </w:pPr>
      <w:rPr>
        <w:rFonts w:hint="default" w:ascii="Wingdings" w:hAnsi="Wingdings"/>
      </w:rPr>
    </w:lvl>
  </w:abstractNum>
  <w:abstractNum w:abstractNumId="7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71" w15:restartNumberingAfterBreak="0">
    <w:nsid w:val="70FE3A49"/>
    <w:multiLevelType w:val="hybridMultilevel"/>
    <w:tmpl w:val="42DA1A40"/>
    <w:lvl w:ilvl="0" w:tplc="6256E3B6">
      <w:start w:val="1"/>
      <w:numFmt w:val="bullet"/>
      <w:lvlText w:val="-"/>
      <w:lvlJc w:val="left"/>
      <w:pPr>
        <w:ind w:left="720" w:hanging="360"/>
      </w:pPr>
      <w:rPr>
        <w:rFonts w:hint="default" w:ascii="Aptos" w:hAnsi="Aptos"/>
      </w:rPr>
    </w:lvl>
    <w:lvl w:ilvl="1" w:tplc="67A6CCB6">
      <w:start w:val="1"/>
      <w:numFmt w:val="bullet"/>
      <w:lvlText w:val="o"/>
      <w:lvlJc w:val="left"/>
      <w:pPr>
        <w:ind w:left="1440" w:hanging="360"/>
      </w:pPr>
      <w:rPr>
        <w:rFonts w:hint="default" w:ascii="Courier New" w:hAnsi="Courier New"/>
      </w:rPr>
    </w:lvl>
    <w:lvl w:ilvl="2" w:tplc="F1468C86">
      <w:start w:val="1"/>
      <w:numFmt w:val="bullet"/>
      <w:lvlText w:val=""/>
      <w:lvlJc w:val="left"/>
      <w:pPr>
        <w:ind w:left="2160" w:hanging="360"/>
      </w:pPr>
      <w:rPr>
        <w:rFonts w:hint="default" w:ascii="Wingdings" w:hAnsi="Wingdings"/>
      </w:rPr>
    </w:lvl>
    <w:lvl w:ilvl="3" w:tplc="7F986234">
      <w:start w:val="1"/>
      <w:numFmt w:val="bullet"/>
      <w:lvlText w:val=""/>
      <w:lvlJc w:val="left"/>
      <w:pPr>
        <w:ind w:left="2880" w:hanging="360"/>
      </w:pPr>
      <w:rPr>
        <w:rFonts w:hint="default" w:ascii="Symbol" w:hAnsi="Symbol"/>
      </w:rPr>
    </w:lvl>
    <w:lvl w:ilvl="4" w:tplc="C2920670">
      <w:start w:val="1"/>
      <w:numFmt w:val="bullet"/>
      <w:lvlText w:val="o"/>
      <w:lvlJc w:val="left"/>
      <w:pPr>
        <w:ind w:left="3600" w:hanging="360"/>
      </w:pPr>
      <w:rPr>
        <w:rFonts w:hint="default" w:ascii="Courier New" w:hAnsi="Courier New"/>
      </w:rPr>
    </w:lvl>
    <w:lvl w:ilvl="5" w:tplc="46407A5C">
      <w:start w:val="1"/>
      <w:numFmt w:val="bullet"/>
      <w:lvlText w:val=""/>
      <w:lvlJc w:val="left"/>
      <w:pPr>
        <w:ind w:left="4320" w:hanging="360"/>
      </w:pPr>
      <w:rPr>
        <w:rFonts w:hint="default" w:ascii="Wingdings" w:hAnsi="Wingdings"/>
      </w:rPr>
    </w:lvl>
    <w:lvl w:ilvl="6" w:tplc="ABCAF24E">
      <w:start w:val="1"/>
      <w:numFmt w:val="bullet"/>
      <w:lvlText w:val=""/>
      <w:lvlJc w:val="left"/>
      <w:pPr>
        <w:ind w:left="5040" w:hanging="360"/>
      </w:pPr>
      <w:rPr>
        <w:rFonts w:hint="default" w:ascii="Symbol" w:hAnsi="Symbol"/>
      </w:rPr>
    </w:lvl>
    <w:lvl w:ilvl="7" w:tplc="5F4EB50C">
      <w:start w:val="1"/>
      <w:numFmt w:val="bullet"/>
      <w:lvlText w:val="o"/>
      <w:lvlJc w:val="left"/>
      <w:pPr>
        <w:ind w:left="5760" w:hanging="360"/>
      </w:pPr>
      <w:rPr>
        <w:rFonts w:hint="default" w:ascii="Courier New" w:hAnsi="Courier New"/>
      </w:rPr>
    </w:lvl>
    <w:lvl w:ilvl="8" w:tplc="FDDA1FF6">
      <w:start w:val="1"/>
      <w:numFmt w:val="bullet"/>
      <w:lvlText w:val=""/>
      <w:lvlJc w:val="left"/>
      <w:pPr>
        <w:ind w:left="6480" w:hanging="360"/>
      </w:pPr>
      <w:rPr>
        <w:rFonts w:hint="default" w:ascii="Wingdings" w:hAnsi="Wingdings"/>
      </w:rPr>
    </w:lvl>
  </w:abstractNum>
  <w:abstractNum w:abstractNumId="72"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73"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75" w15:restartNumberingAfterBreak="0">
    <w:nsid w:val="78971360"/>
    <w:multiLevelType w:val="hybridMultilevel"/>
    <w:tmpl w:val="2F86AAC8"/>
    <w:lvl w:ilvl="0" w:tplc="4A144C94">
      <w:start w:val="1"/>
      <w:numFmt w:val="bullet"/>
      <w:lvlText w:val="-"/>
      <w:lvlJc w:val="left"/>
      <w:pPr>
        <w:ind w:left="720" w:hanging="360"/>
      </w:pPr>
      <w:rPr>
        <w:rFonts w:hint="default" w:ascii="Aptos" w:hAnsi="Aptos"/>
      </w:rPr>
    </w:lvl>
    <w:lvl w:ilvl="1" w:tplc="5EB6ED06">
      <w:start w:val="1"/>
      <w:numFmt w:val="bullet"/>
      <w:lvlText w:val="o"/>
      <w:lvlJc w:val="left"/>
      <w:pPr>
        <w:ind w:left="1440" w:hanging="360"/>
      </w:pPr>
      <w:rPr>
        <w:rFonts w:hint="default" w:ascii="Courier New" w:hAnsi="Courier New"/>
      </w:rPr>
    </w:lvl>
    <w:lvl w:ilvl="2" w:tplc="93048ADE">
      <w:start w:val="1"/>
      <w:numFmt w:val="bullet"/>
      <w:lvlText w:val=""/>
      <w:lvlJc w:val="left"/>
      <w:pPr>
        <w:ind w:left="2160" w:hanging="360"/>
      </w:pPr>
      <w:rPr>
        <w:rFonts w:hint="default" w:ascii="Wingdings" w:hAnsi="Wingdings"/>
      </w:rPr>
    </w:lvl>
    <w:lvl w:ilvl="3" w:tplc="DDF245CC">
      <w:start w:val="1"/>
      <w:numFmt w:val="bullet"/>
      <w:lvlText w:val=""/>
      <w:lvlJc w:val="left"/>
      <w:pPr>
        <w:ind w:left="2880" w:hanging="360"/>
      </w:pPr>
      <w:rPr>
        <w:rFonts w:hint="default" w:ascii="Symbol" w:hAnsi="Symbol"/>
      </w:rPr>
    </w:lvl>
    <w:lvl w:ilvl="4" w:tplc="F5345436">
      <w:start w:val="1"/>
      <w:numFmt w:val="bullet"/>
      <w:lvlText w:val="o"/>
      <w:lvlJc w:val="left"/>
      <w:pPr>
        <w:ind w:left="3600" w:hanging="360"/>
      </w:pPr>
      <w:rPr>
        <w:rFonts w:hint="default" w:ascii="Courier New" w:hAnsi="Courier New"/>
      </w:rPr>
    </w:lvl>
    <w:lvl w:ilvl="5" w:tplc="334E8D7E">
      <w:start w:val="1"/>
      <w:numFmt w:val="bullet"/>
      <w:lvlText w:val=""/>
      <w:lvlJc w:val="left"/>
      <w:pPr>
        <w:ind w:left="4320" w:hanging="360"/>
      </w:pPr>
      <w:rPr>
        <w:rFonts w:hint="default" w:ascii="Wingdings" w:hAnsi="Wingdings"/>
      </w:rPr>
    </w:lvl>
    <w:lvl w:ilvl="6" w:tplc="9C60A736">
      <w:start w:val="1"/>
      <w:numFmt w:val="bullet"/>
      <w:lvlText w:val=""/>
      <w:lvlJc w:val="left"/>
      <w:pPr>
        <w:ind w:left="5040" w:hanging="360"/>
      </w:pPr>
      <w:rPr>
        <w:rFonts w:hint="default" w:ascii="Symbol" w:hAnsi="Symbol"/>
      </w:rPr>
    </w:lvl>
    <w:lvl w:ilvl="7" w:tplc="7616AD00">
      <w:start w:val="1"/>
      <w:numFmt w:val="bullet"/>
      <w:lvlText w:val="o"/>
      <w:lvlJc w:val="left"/>
      <w:pPr>
        <w:ind w:left="5760" w:hanging="360"/>
      </w:pPr>
      <w:rPr>
        <w:rFonts w:hint="default" w:ascii="Courier New" w:hAnsi="Courier New"/>
      </w:rPr>
    </w:lvl>
    <w:lvl w:ilvl="8" w:tplc="4F3AEE5A">
      <w:start w:val="1"/>
      <w:numFmt w:val="bullet"/>
      <w:lvlText w:val=""/>
      <w:lvlJc w:val="left"/>
      <w:pPr>
        <w:ind w:left="6480" w:hanging="360"/>
      </w:pPr>
      <w:rPr>
        <w:rFonts w:hint="default" w:ascii="Wingdings" w:hAnsi="Wingdings"/>
      </w:rPr>
    </w:lvl>
  </w:abstractNum>
  <w:abstractNum w:abstractNumId="76" w15:restartNumberingAfterBreak="0">
    <w:nsid w:val="78C7D6E8"/>
    <w:multiLevelType w:val="hybridMultilevel"/>
    <w:tmpl w:val="ADAAE4CE"/>
    <w:lvl w:ilvl="0" w:tplc="77CE9F56">
      <w:start w:val="1"/>
      <w:numFmt w:val="bullet"/>
      <w:lvlText w:val=""/>
      <w:lvlJc w:val="left"/>
      <w:pPr>
        <w:ind w:left="720" w:hanging="360"/>
      </w:pPr>
      <w:rPr>
        <w:rFonts w:hint="default" w:ascii="Symbol" w:hAnsi="Symbol"/>
      </w:rPr>
    </w:lvl>
    <w:lvl w:ilvl="1" w:tplc="534C18AA">
      <w:start w:val="1"/>
      <w:numFmt w:val="bullet"/>
      <w:lvlText w:val="o"/>
      <w:lvlJc w:val="left"/>
      <w:pPr>
        <w:ind w:left="1440" w:hanging="360"/>
      </w:pPr>
      <w:rPr>
        <w:rFonts w:hint="default" w:ascii="Courier New" w:hAnsi="Courier New"/>
      </w:rPr>
    </w:lvl>
    <w:lvl w:ilvl="2" w:tplc="A1BE9044">
      <w:start w:val="1"/>
      <w:numFmt w:val="bullet"/>
      <w:lvlText w:val=""/>
      <w:lvlJc w:val="left"/>
      <w:pPr>
        <w:ind w:left="2160" w:hanging="360"/>
      </w:pPr>
      <w:rPr>
        <w:rFonts w:hint="default" w:ascii="Wingdings" w:hAnsi="Wingdings"/>
      </w:rPr>
    </w:lvl>
    <w:lvl w:ilvl="3" w:tplc="1D48AF94">
      <w:start w:val="1"/>
      <w:numFmt w:val="bullet"/>
      <w:lvlText w:val=""/>
      <w:lvlJc w:val="left"/>
      <w:pPr>
        <w:ind w:left="2880" w:hanging="360"/>
      </w:pPr>
      <w:rPr>
        <w:rFonts w:hint="default" w:ascii="Symbol" w:hAnsi="Symbol"/>
      </w:rPr>
    </w:lvl>
    <w:lvl w:ilvl="4" w:tplc="699277A2">
      <w:start w:val="1"/>
      <w:numFmt w:val="bullet"/>
      <w:lvlText w:val="o"/>
      <w:lvlJc w:val="left"/>
      <w:pPr>
        <w:ind w:left="3600" w:hanging="360"/>
      </w:pPr>
      <w:rPr>
        <w:rFonts w:hint="default" w:ascii="Courier New" w:hAnsi="Courier New"/>
      </w:rPr>
    </w:lvl>
    <w:lvl w:ilvl="5" w:tplc="E4ECE62C">
      <w:start w:val="1"/>
      <w:numFmt w:val="bullet"/>
      <w:lvlText w:val=""/>
      <w:lvlJc w:val="left"/>
      <w:pPr>
        <w:ind w:left="4320" w:hanging="360"/>
      </w:pPr>
      <w:rPr>
        <w:rFonts w:hint="default" w:ascii="Wingdings" w:hAnsi="Wingdings"/>
      </w:rPr>
    </w:lvl>
    <w:lvl w:ilvl="6" w:tplc="ADECB5DC">
      <w:start w:val="1"/>
      <w:numFmt w:val="bullet"/>
      <w:lvlText w:val=""/>
      <w:lvlJc w:val="left"/>
      <w:pPr>
        <w:ind w:left="5040" w:hanging="360"/>
      </w:pPr>
      <w:rPr>
        <w:rFonts w:hint="default" w:ascii="Symbol" w:hAnsi="Symbol"/>
      </w:rPr>
    </w:lvl>
    <w:lvl w:ilvl="7" w:tplc="359029EE">
      <w:start w:val="1"/>
      <w:numFmt w:val="bullet"/>
      <w:lvlText w:val="o"/>
      <w:lvlJc w:val="left"/>
      <w:pPr>
        <w:ind w:left="5760" w:hanging="360"/>
      </w:pPr>
      <w:rPr>
        <w:rFonts w:hint="default" w:ascii="Courier New" w:hAnsi="Courier New"/>
      </w:rPr>
    </w:lvl>
    <w:lvl w:ilvl="8" w:tplc="02247C7C">
      <w:start w:val="1"/>
      <w:numFmt w:val="bullet"/>
      <w:lvlText w:val=""/>
      <w:lvlJc w:val="left"/>
      <w:pPr>
        <w:ind w:left="6480" w:hanging="360"/>
      </w:pPr>
      <w:rPr>
        <w:rFonts w:hint="default" w:ascii="Wingdings" w:hAnsi="Wingdings"/>
      </w:rPr>
    </w:lvl>
  </w:abstractNum>
  <w:abstractNum w:abstractNumId="77" w15:restartNumberingAfterBreak="0">
    <w:nsid w:val="7A82056B"/>
    <w:multiLevelType w:val="hybridMultilevel"/>
    <w:tmpl w:val="08145BCC"/>
    <w:lvl w:ilvl="0" w:tplc="3378CAA2">
      <w:start w:val="1"/>
      <w:numFmt w:val="bullet"/>
      <w:lvlText w:val="-"/>
      <w:lvlJc w:val="left"/>
      <w:pPr>
        <w:ind w:left="720" w:hanging="360"/>
      </w:pPr>
      <w:rPr>
        <w:rFonts w:hint="default" w:ascii="Aptos" w:hAnsi="Aptos"/>
      </w:rPr>
    </w:lvl>
    <w:lvl w:ilvl="1" w:tplc="39862B24">
      <w:start w:val="1"/>
      <w:numFmt w:val="bullet"/>
      <w:lvlText w:val="o"/>
      <w:lvlJc w:val="left"/>
      <w:pPr>
        <w:ind w:left="1440" w:hanging="360"/>
      </w:pPr>
      <w:rPr>
        <w:rFonts w:hint="default" w:ascii="Courier New" w:hAnsi="Courier New"/>
      </w:rPr>
    </w:lvl>
    <w:lvl w:ilvl="2" w:tplc="4782AF42">
      <w:start w:val="1"/>
      <w:numFmt w:val="bullet"/>
      <w:lvlText w:val=""/>
      <w:lvlJc w:val="left"/>
      <w:pPr>
        <w:ind w:left="2160" w:hanging="360"/>
      </w:pPr>
      <w:rPr>
        <w:rFonts w:hint="default" w:ascii="Wingdings" w:hAnsi="Wingdings"/>
      </w:rPr>
    </w:lvl>
    <w:lvl w:ilvl="3" w:tplc="2D20751A">
      <w:start w:val="1"/>
      <w:numFmt w:val="bullet"/>
      <w:lvlText w:val=""/>
      <w:lvlJc w:val="left"/>
      <w:pPr>
        <w:ind w:left="2880" w:hanging="360"/>
      </w:pPr>
      <w:rPr>
        <w:rFonts w:hint="default" w:ascii="Symbol" w:hAnsi="Symbol"/>
      </w:rPr>
    </w:lvl>
    <w:lvl w:ilvl="4" w:tplc="0C44D716">
      <w:start w:val="1"/>
      <w:numFmt w:val="bullet"/>
      <w:lvlText w:val="o"/>
      <w:lvlJc w:val="left"/>
      <w:pPr>
        <w:ind w:left="3600" w:hanging="360"/>
      </w:pPr>
      <w:rPr>
        <w:rFonts w:hint="default" w:ascii="Courier New" w:hAnsi="Courier New"/>
      </w:rPr>
    </w:lvl>
    <w:lvl w:ilvl="5" w:tplc="1D7A4DB0">
      <w:start w:val="1"/>
      <w:numFmt w:val="bullet"/>
      <w:lvlText w:val=""/>
      <w:lvlJc w:val="left"/>
      <w:pPr>
        <w:ind w:left="4320" w:hanging="360"/>
      </w:pPr>
      <w:rPr>
        <w:rFonts w:hint="default" w:ascii="Wingdings" w:hAnsi="Wingdings"/>
      </w:rPr>
    </w:lvl>
    <w:lvl w:ilvl="6" w:tplc="C8AE4E76">
      <w:start w:val="1"/>
      <w:numFmt w:val="bullet"/>
      <w:lvlText w:val=""/>
      <w:lvlJc w:val="left"/>
      <w:pPr>
        <w:ind w:left="5040" w:hanging="360"/>
      </w:pPr>
      <w:rPr>
        <w:rFonts w:hint="default" w:ascii="Symbol" w:hAnsi="Symbol"/>
      </w:rPr>
    </w:lvl>
    <w:lvl w:ilvl="7" w:tplc="9AC853CC">
      <w:start w:val="1"/>
      <w:numFmt w:val="bullet"/>
      <w:lvlText w:val="o"/>
      <w:lvlJc w:val="left"/>
      <w:pPr>
        <w:ind w:left="5760" w:hanging="360"/>
      </w:pPr>
      <w:rPr>
        <w:rFonts w:hint="default" w:ascii="Courier New" w:hAnsi="Courier New"/>
      </w:rPr>
    </w:lvl>
    <w:lvl w:ilvl="8" w:tplc="2774E37A">
      <w:start w:val="1"/>
      <w:numFmt w:val="bullet"/>
      <w:lvlText w:val=""/>
      <w:lvlJc w:val="left"/>
      <w:pPr>
        <w:ind w:left="6480" w:hanging="360"/>
      </w:pPr>
      <w:rPr>
        <w:rFonts w:hint="default" w:ascii="Wingdings" w:hAnsi="Wingdings"/>
      </w:rPr>
    </w:lvl>
  </w:abstractNum>
  <w:num w:numId="79">
    <w:abstractNumId w:val="78"/>
  </w:num>
  <w:num w:numId="1">
    <w:abstractNumId w:val="32"/>
  </w:num>
  <w:num w:numId="2">
    <w:abstractNumId w:val="16"/>
  </w:num>
  <w:num w:numId="3">
    <w:abstractNumId w:val="27"/>
  </w:num>
  <w:num w:numId="4">
    <w:abstractNumId w:val="33"/>
  </w:num>
  <w:num w:numId="5">
    <w:abstractNumId w:val="65"/>
  </w:num>
  <w:num w:numId="6">
    <w:abstractNumId w:val="0"/>
  </w:num>
  <w:num w:numId="7">
    <w:abstractNumId w:val="57"/>
  </w:num>
  <w:num w:numId="8">
    <w:abstractNumId w:val="8"/>
  </w:num>
  <w:num w:numId="9">
    <w:abstractNumId w:val="43"/>
  </w:num>
  <w:num w:numId="10">
    <w:abstractNumId w:val="69"/>
  </w:num>
  <w:num w:numId="11">
    <w:abstractNumId w:val="40"/>
  </w:num>
  <w:num w:numId="12">
    <w:abstractNumId w:val="77"/>
  </w:num>
  <w:num w:numId="13">
    <w:abstractNumId w:val="17"/>
  </w:num>
  <w:num w:numId="14">
    <w:abstractNumId w:val="53"/>
  </w:num>
  <w:num w:numId="15">
    <w:abstractNumId w:val="36"/>
  </w:num>
  <w:num w:numId="16">
    <w:abstractNumId w:val="76"/>
  </w:num>
  <w:num w:numId="17">
    <w:abstractNumId w:val="31"/>
  </w:num>
  <w:num w:numId="18">
    <w:abstractNumId w:val="66"/>
  </w:num>
  <w:num w:numId="19">
    <w:abstractNumId w:val="24"/>
  </w:num>
  <w:num w:numId="20">
    <w:abstractNumId w:val="29"/>
  </w:num>
  <w:num w:numId="21">
    <w:abstractNumId w:val="59"/>
  </w:num>
  <w:num w:numId="22">
    <w:abstractNumId w:val="23"/>
  </w:num>
  <w:num w:numId="23">
    <w:abstractNumId w:val="61"/>
  </w:num>
  <w:num w:numId="24">
    <w:abstractNumId w:val="2"/>
  </w:num>
  <w:num w:numId="25">
    <w:abstractNumId w:val="62"/>
  </w:num>
  <w:num w:numId="26">
    <w:abstractNumId w:val="58"/>
  </w:num>
  <w:num w:numId="27">
    <w:abstractNumId w:val="30"/>
  </w:num>
  <w:num w:numId="28">
    <w:abstractNumId w:val="5"/>
  </w:num>
  <w:num w:numId="29">
    <w:abstractNumId w:val="60"/>
  </w:num>
  <w:num w:numId="30">
    <w:abstractNumId w:val="35"/>
  </w:num>
  <w:num w:numId="31">
    <w:abstractNumId w:val="44"/>
  </w:num>
  <w:num w:numId="32">
    <w:abstractNumId w:val="71"/>
  </w:num>
  <w:num w:numId="33">
    <w:abstractNumId w:val="45"/>
  </w:num>
  <w:num w:numId="34">
    <w:abstractNumId w:val="68"/>
  </w:num>
  <w:num w:numId="35">
    <w:abstractNumId w:val="75"/>
  </w:num>
  <w:num w:numId="36">
    <w:abstractNumId w:val="42"/>
  </w:num>
  <w:num w:numId="37">
    <w:abstractNumId w:val="1"/>
  </w:num>
  <w:num w:numId="38">
    <w:abstractNumId w:val="10"/>
  </w:num>
  <w:num w:numId="39">
    <w:abstractNumId w:val="21"/>
  </w:num>
  <w:num w:numId="40">
    <w:abstractNumId w:val="26"/>
  </w:num>
  <w:num w:numId="41">
    <w:abstractNumId w:val="46"/>
  </w:num>
  <w:num w:numId="42">
    <w:abstractNumId w:val="18"/>
  </w:num>
  <w:num w:numId="43">
    <w:abstractNumId w:val="12"/>
  </w:num>
  <w:num w:numId="44">
    <w:abstractNumId w:val="15"/>
  </w:num>
  <w:num w:numId="45">
    <w:abstractNumId w:val="22"/>
  </w:num>
  <w:num w:numId="46">
    <w:abstractNumId w:val="3"/>
  </w:num>
  <w:num w:numId="47">
    <w:abstractNumId w:val="55"/>
  </w:num>
  <w:num w:numId="48">
    <w:abstractNumId w:val="11"/>
  </w:num>
  <w:num w:numId="49">
    <w:abstractNumId w:val="25"/>
  </w:num>
  <w:num w:numId="50">
    <w:abstractNumId w:val="48"/>
  </w:num>
  <w:num w:numId="51">
    <w:abstractNumId w:val="67"/>
  </w:num>
  <w:num w:numId="52">
    <w:abstractNumId w:val="39"/>
  </w:num>
  <w:num w:numId="53">
    <w:abstractNumId w:val="51"/>
  </w:num>
  <w:num w:numId="54">
    <w:abstractNumId w:val="19"/>
  </w:num>
  <w:num w:numId="55">
    <w:abstractNumId w:val="28"/>
  </w:num>
  <w:num w:numId="56">
    <w:abstractNumId w:val="13"/>
  </w:num>
  <w:num w:numId="57">
    <w:abstractNumId w:val="63"/>
  </w:num>
  <w:num w:numId="58">
    <w:abstractNumId w:val="37"/>
  </w:num>
  <w:num w:numId="59">
    <w:abstractNumId w:val="54"/>
  </w:num>
  <w:num w:numId="60">
    <w:abstractNumId w:val="38"/>
  </w:num>
  <w:num w:numId="61">
    <w:abstractNumId w:val="64"/>
  </w:num>
  <w:num w:numId="62">
    <w:abstractNumId w:val="4"/>
  </w:num>
  <w:num w:numId="63">
    <w:abstractNumId w:val="50"/>
  </w:num>
  <w:num w:numId="64">
    <w:abstractNumId w:val="34"/>
  </w:num>
  <w:num w:numId="65">
    <w:abstractNumId w:val="56"/>
  </w:num>
  <w:num w:numId="66">
    <w:abstractNumId w:val="52"/>
  </w:num>
  <w:num w:numId="67">
    <w:abstractNumId w:val="49"/>
  </w:num>
  <w:num w:numId="68">
    <w:abstractNumId w:val="7"/>
  </w:num>
  <w:num w:numId="69">
    <w:abstractNumId w:val="14"/>
  </w:num>
  <w:num w:numId="70">
    <w:abstractNumId w:val="9"/>
  </w:num>
  <w:num w:numId="71">
    <w:abstractNumId w:val="73"/>
  </w:num>
  <w:num w:numId="72">
    <w:abstractNumId w:val="72"/>
  </w:num>
  <w:num w:numId="73">
    <w:abstractNumId w:val="74"/>
  </w:num>
  <w:num w:numId="74">
    <w:abstractNumId w:val="41"/>
  </w:num>
  <w:num w:numId="75">
    <w:abstractNumId w:val="20"/>
  </w:num>
  <w:num w:numId="76">
    <w:abstractNumId w:val="47"/>
  </w:num>
  <w:num w:numId="77">
    <w:abstractNumId w:val="6"/>
  </w:num>
  <w:num w:numId="78">
    <w:abstractNumId w:val="70"/>
  </w:num>
  <w:numIdMacAtCleanup w:val="78"/>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BFB"/>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5B451"/>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6C056"/>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4E50"/>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2B9"/>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4F70"/>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5EC5"/>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AAB"/>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098"/>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6D58"/>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DCF"/>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ADC"/>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25B"/>
    <w:rsid w:val="00417479"/>
    <w:rsid w:val="004178D5"/>
    <w:rsid w:val="00417DB0"/>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4B8B"/>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3B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2D4E"/>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1E56"/>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499"/>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37FBD"/>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82C"/>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5EC"/>
    <w:rsid w:val="0078266F"/>
    <w:rsid w:val="007829FC"/>
    <w:rsid w:val="00782C11"/>
    <w:rsid w:val="00782C66"/>
    <w:rsid w:val="00782F60"/>
    <w:rsid w:val="0078315C"/>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058"/>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0A"/>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2"/>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5EAB"/>
    <w:rsid w:val="009C64E6"/>
    <w:rsid w:val="009C65EF"/>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0C2AC"/>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016"/>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6A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B1B"/>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831"/>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DE2"/>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AB"/>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578"/>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474"/>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8C4"/>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94"/>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8AA"/>
    <w:rsid w:val="00F568B5"/>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4FC"/>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B5CB7"/>
    <w:rsid w:val="0112479B"/>
    <w:rsid w:val="0115317E"/>
    <w:rsid w:val="01196F9F"/>
    <w:rsid w:val="011B9BBC"/>
    <w:rsid w:val="01279842"/>
    <w:rsid w:val="012E0298"/>
    <w:rsid w:val="013EA395"/>
    <w:rsid w:val="013ED39E"/>
    <w:rsid w:val="0153F05F"/>
    <w:rsid w:val="015A56AF"/>
    <w:rsid w:val="015CCB7F"/>
    <w:rsid w:val="015CEE86"/>
    <w:rsid w:val="016323B1"/>
    <w:rsid w:val="01722676"/>
    <w:rsid w:val="0175798C"/>
    <w:rsid w:val="0175F8FF"/>
    <w:rsid w:val="017CBDD1"/>
    <w:rsid w:val="017EEBCC"/>
    <w:rsid w:val="01910F55"/>
    <w:rsid w:val="019370F0"/>
    <w:rsid w:val="0196B13F"/>
    <w:rsid w:val="01A99C9A"/>
    <w:rsid w:val="01AE249A"/>
    <w:rsid w:val="01B2FED7"/>
    <w:rsid w:val="01B64190"/>
    <w:rsid w:val="01BD9C10"/>
    <w:rsid w:val="01BF5CD4"/>
    <w:rsid w:val="01C12C22"/>
    <w:rsid w:val="01C22625"/>
    <w:rsid w:val="01C35C39"/>
    <w:rsid w:val="01C6939F"/>
    <w:rsid w:val="01CFB55A"/>
    <w:rsid w:val="01D61AAB"/>
    <w:rsid w:val="01DA2393"/>
    <w:rsid w:val="01E60725"/>
    <w:rsid w:val="01E987B3"/>
    <w:rsid w:val="01F001B7"/>
    <w:rsid w:val="01F02F7F"/>
    <w:rsid w:val="01FB9774"/>
    <w:rsid w:val="0202E032"/>
    <w:rsid w:val="020F5133"/>
    <w:rsid w:val="02112167"/>
    <w:rsid w:val="0223BB6E"/>
    <w:rsid w:val="022B4C2E"/>
    <w:rsid w:val="022B5E15"/>
    <w:rsid w:val="02305B08"/>
    <w:rsid w:val="0232286C"/>
    <w:rsid w:val="0232B417"/>
    <w:rsid w:val="023B388A"/>
    <w:rsid w:val="024F4EAD"/>
    <w:rsid w:val="02539501"/>
    <w:rsid w:val="0255707B"/>
    <w:rsid w:val="02561EB2"/>
    <w:rsid w:val="0266EAB0"/>
    <w:rsid w:val="02730A14"/>
    <w:rsid w:val="028A8FD8"/>
    <w:rsid w:val="02930EF9"/>
    <w:rsid w:val="02A7410F"/>
    <w:rsid w:val="02ADD34F"/>
    <w:rsid w:val="02AFA141"/>
    <w:rsid w:val="02B04392"/>
    <w:rsid w:val="02BB8843"/>
    <w:rsid w:val="02BBD718"/>
    <w:rsid w:val="02C29E93"/>
    <w:rsid w:val="02C45F8F"/>
    <w:rsid w:val="02D677C7"/>
    <w:rsid w:val="02D6D743"/>
    <w:rsid w:val="02DF2549"/>
    <w:rsid w:val="02E4FEC7"/>
    <w:rsid w:val="02F6E928"/>
    <w:rsid w:val="02FE7058"/>
    <w:rsid w:val="03133E4D"/>
    <w:rsid w:val="0316DA26"/>
    <w:rsid w:val="03170010"/>
    <w:rsid w:val="032344EF"/>
    <w:rsid w:val="032F3832"/>
    <w:rsid w:val="03365732"/>
    <w:rsid w:val="0339BE89"/>
    <w:rsid w:val="033C9A26"/>
    <w:rsid w:val="033EFB04"/>
    <w:rsid w:val="0352507A"/>
    <w:rsid w:val="0359457A"/>
    <w:rsid w:val="0372F374"/>
    <w:rsid w:val="0373A078"/>
    <w:rsid w:val="037C5771"/>
    <w:rsid w:val="0383F820"/>
    <w:rsid w:val="0385208D"/>
    <w:rsid w:val="03873572"/>
    <w:rsid w:val="039090A1"/>
    <w:rsid w:val="03A181EA"/>
    <w:rsid w:val="03A54B58"/>
    <w:rsid w:val="03B9E639"/>
    <w:rsid w:val="03BA47C0"/>
    <w:rsid w:val="03BEBF7F"/>
    <w:rsid w:val="03C1EA57"/>
    <w:rsid w:val="03C3367F"/>
    <w:rsid w:val="03C47F9B"/>
    <w:rsid w:val="03CFC697"/>
    <w:rsid w:val="03E7E20F"/>
    <w:rsid w:val="03EABC5E"/>
    <w:rsid w:val="03EB191F"/>
    <w:rsid w:val="03EDAD81"/>
    <w:rsid w:val="03EE7079"/>
    <w:rsid w:val="03EE7197"/>
    <w:rsid w:val="03EEA44B"/>
    <w:rsid w:val="040E8F89"/>
    <w:rsid w:val="04101000"/>
    <w:rsid w:val="04123C49"/>
    <w:rsid w:val="0415FCB9"/>
    <w:rsid w:val="042C0757"/>
    <w:rsid w:val="04340D29"/>
    <w:rsid w:val="0439DB10"/>
    <w:rsid w:val="04404DEB"/>
    <w:rsid w:val="04478A33"/>
    <w:rsid w:val="04491F5E"/>
    <w:rsid w:val="044DF16E"/>
    <w:rsid w:val="044F646C"/>
    <w:rsid w:val="045EC484"/>
    <w:rsid w:val="0466BB34"/>
    <w:rsid w:val="047019BD"/>
    <w:rsid w:val="04763830"/>
    <w:rsid w:val="0478525F"/>
    <w:rsid w:val="047B128F"/>
    <w:rsid w:val="0492A3EB"/>
    <w:rsid w:val="0496499B"/>
    <w:rsid w:val="049C29E2"/>
    <w:rsid w:val="04AB118A"/>
    <w:rsid w:val="04ADC0AE"/>
    <w:rsid w:val="04ADF53A"/>
    <w:rsid w:val="04BFA966"/>
    <w:rsid w:val="04C6B31D"/>
    <w:rsid w:val="04D1ED75"/>
    <w:rsid w:val="04D5621D"/>
    <w:rsid w:val="04D8CFFA"/>
    <w:rsid w:val="04DE1305"/>
    <w:rsid w:val="04E5F6B2"/>
    <w:rsid w:val="0504BCC3"/>
    <w:rsid w:val="0507667F"/>
    <w:rsid w:val="0516BF13"/>
    <w:rsid w:val="0518E549"/>
    <w:rsid w:val="051F2F62"/>
    <w:rsid w:val="05203AED"/>
    <w:rsid w:val="0522D45B"/>
    <w:rsid w:val="052CEAB6"/>
    <w:rsid w:val="0538B464"/>
    <w:rsid w:val="053BDEC9"/>
    <w:rsid w:val="055E4F5A"/>
    <w:rsid w:val="0565C467"/>
    <w:rsid w:val="056635F1"/>
    <w:rsid w:val="0570293E"/>
    <w:rsid w:val="05768134"/>
    <w:rsid w:val="0576DFFA"/>
    <w:rsid w:val="05811BA4"/>
    <w:rsid w:val="05849F72"/>
    <w:rsid w:val="058AF2B6"/>
    <w:rsid w:val="0592F9B6"/>
    <w:rsid w:val="05955390"/>
    <w:rsid w:val="0599819A"/>
    <w:rsid w:val="059EB040"/>
    <w:rsid w:val="05A1AC0F"/>
    <w:rsid w:val="05A255FC"/>
    <w:rsid w:val="05A297DD"/>
    <w:rsid w:val="05ACDF6B"/>
    <w:rsid w:val="05BE924A"/>
    <w:rsid w:val="05C29521"/>
    <w:rsid w:val="05D1198E"/>
    <w:rsid w:val="05D7456F"/>
    <w:rsid w:val="05D898C9"/>
    <w:rsid w:val="05ED73B7"/>
    <w:rsid w:val="05F45CBF"/>
    <w:rsid w:val="05F6DB93"/>
    <w:rsid w:val="05FCFFC7"/>
    <w:rsid w:val="0600E27C"/>
    <w:rsid w:val="0611E2F4"/>
    <w:rsid w:val="0613A5D6"/>
    <w:rsid w:val="062C3E03"/>
    <w:rsid w:val="0648E46C"/>
    <w:rsid w:val="0659A231"/>
    <w:rsid w:val="0669AA24"/>
    <w:rsid w:val="0682240F"/>
    <w:rsid w:val="068E2A45"/>
    <w:rsid w:val="068F48FC"/>
    <w:rsid w:val="06979F5B"/>
    <w:rsid w:val="06B6F022"/>
    <w:rsid w:val="06BD0CB8"/>
    <w:rsid w:val="06C84E6C"/>
    <w:rsid w:val="06D00472"/>
    <w:rsid w:val="06D8554E"/>
    <w:rsid w:val="06E5A393"/>
    <w:rsid w:val="06EAFF1B"/>
    <w:rsid w:val="06F41C22"/>
    <w:rsid w:val="06F6B2ED"/>
    <w:rsid w:val="06FC5715"/>
    <w:rsid w:val="07076385"/>
    <w:rsid w:val="07085A8E"/>
    <w:rsid w:val="07123905"/>
    <w:rsid w:val="071972C7"/>
    <w:rsid w:val="072BC4BA"/>
    <w:rsid w:val="0737A330"/>
    <w:rsid w:val="073CCDCB"/>
    <w:rsid w:val="0744FFFE"/>
    <w:rsid w:val="074798CB"/>
    <w:rsid w:val="074E5965"/>
    <w:rsid w:val="07578D30"/>
    <w:rsid w:val="07587CBC"/>
    <w:rsid w:val="07607B08"/>
    <w:rsid w:val="0769922D"/>
    <w:rsid w:val="07716324"/>
    <w:rsid w:val="077A6662"/>
    <w:rsid w:val="07847370"/>
    <w:rsid w:val="078859AB"/>
    <w:rsid w:val="0798D793"/>
    <w:rsid w:val="07A46E4E"/>
    <w:rsid w:val="07C30EC1"/>
    <w:rsid w:val="07CDC837"/>
    <w:rsid w:val="07D8570B"/>
    <w:rsid w:val="07E2292C"/>
    <w:rsid w:val="07E9209A"/>
    <w:rsid w:val="07ECF6CA"/>
    <w:rsid w:val="07ED02CA"/>
    <w:rsid w:val="07F0A2B3"/>
    <w:rsid w:val="07F45228"/>
    <w:rsid w:val="07F4A4DE"/>
    <w:rsid w:val="07F58564"/>
    <w:rsid w:val="07F5DAF7"/>
    <w:rsid w:val="07FA7ADE"/>
    <w:rsid w:val="07FC3CB5"/>
    <w:rsid w:val="080E7F09"/>
    <w:rsid w:val="081340D1"/>
    <w:rsid w:val="0817446D"/>
    <w:rsid w:val="081D2592"/>
    <w:rsid w:val="08234FB2"/>
    <w:rsid w:val="0826BBAF"/>
    <w:rsid w:val="082CA584"/>
    <w:rsid w:val="083A979C"/>
    <w:rsid w:val="083E7E42"/>
    <w:rsid w:val="0843A4AA"/>
    <w:rsid w:val="084780A4"/>
    <w:rsid w:val="0850ABB9"/>
    <w:rsid w:val="08547412"/>
    <w:rsid w:val="085477B3"/>
    <w:rsid w:val="085DB97D"/>
    <w:rsid w:val="0869D6B4"/>
    <w:rsid w:val="088C78E1"/>
    <w:rsid w:val="088FBA21"/>
    <w:rsid w:val="08963C92"/>
    <w:rsid w:val="0897FA74"/>
    <w:rsid w:val="08996F03"/>
    <w:rsid w:val="08A42D4F"/>
    <w:rsid w:val="08A778C8"/>
    <w:rsid w:val="08A7AD84"/>
    <w:rsid w:val="08AD6A09"/>
    <w:rsid w:val="08B5E678"/>
    <w:rsid w:val="08BC8889"/>
    <w:rsid w:val="08CA983F"/>
    <w:rsid w:val="08CC19DA"/>
    <w:rsid w:val="08D07D38"/>
    <w:rsid w:val="08D25A77"/>
    <w:rsid w:val="08DC450B"/>
    <w:rsid w:val="08E3C569"/>
    <w:rsid w:val="08E4284E"/>
    <w:rsid w:val="08E67808"/>
    <w:rsid w:val="08FB95E3"/>
    <w:rsid w:val="0908FD94"/>
    <w:rsid w:val="090952F2"/>
    <w:rsid w:val="0909A566"/>
    <w:rsid w:val="0914F0CE"/>
    <w:rsid w:val="0921678C"/>
    <w:rsid w:val="093CC47C"/>
    <w:rsid w:val="09508123"/>
    <w:rsid w:val="0954C7BD"/>
    <w:rsid w:val="0959A833"/>
    <w:rsid w:val="0959BB58"/>
    <w:rsid w:val="096BEB7B"/>
    <w:rsid w:val="0977DB83"/>
    <w:rsid w:val="09800E08"/>
    <w:rsid w:val="098D5983"/>
    <w:rsid w:val="0991717C"/>
    <w:rsid w:val="09A35CF7"/>
    <w:rsid w:val="09A90706"/>
    <w:rsid w:val="09ACB76D"/>
    <w:rsid w:val="09AD6559"/>
    <w:rsid w:val="09B24A71"/>
    <w:rsid w:val="09B31FC7"/>
    <w:rsid w:val="09B9C5B4"/>
    <w:rsid w:val="09BC249A"/>
    <w:rsid w:val="09BEE161"/>
    <w:rsid w:val="09CFC580"/>
    <w:rsid w:val="09D6FCB1"/>
    <w:rsid w:val="09DB29ED"/>
    <w:rsid w:val="09DEA5AD"/>
    <w:rsid w:val="09E71F86"/>
    <w:rsid w:val="09EEF691"/>
    <w:rsid w:val="09F44A15"/>
    <w:rsid w:val="09F455F2"/>
    <w:rsid w:val="09FE571E"/>
    <w:rsid w:val="0A02D2CD"/>
    <w:rsid w:val="0A114008"/>
    <w:rsid w:val="0A11D3C8"/>
    <w:rsid w:val="0A28C02A"/>
    <w:rsid w:val="0A295042"/>
    <w:rsid w:val="0A45367B"/>
    <w:rsid w:val="0A47CA1C"/>
    <w:rsid w:val="0A5797A0"/>
    <w:rsid w:val="0A636E5B"/>
    <w:rsid w:val="0A641BB1"/>
    <w:rsid w:val="0A65BA52"/>
    <w:rsid w:val="0A685AB2"/>
    <w:rsid w:val="0A6DBB1F"/>
    <w:rsid w:val="0A74E909"/>
    <w:rsid w:val="0A7D0E79"/>
    <w:rsid w:val="0A8E5D2B"/>
    <w:rsid w:val="0A90C353"/>
    <w:rsid w:val="0AA9575E"/>
    <w:rsid w:val="0AABA41E"/>
    <w:rsid w:val="0AACC581"/>
    <w:rsid w:val="0AC152F5"/>
    <w:rsid w:val="0AD72E7A"/>
    <w:rsid w:val="0ADC274A"/>
    <w:rsid w:val="0AE1CC07"/>
    <w:rsid w:val="0AEE4D09"/>
    <w:rsid w:val="0B066FF4"/>
    <w:rsid w:val="0B0D61AB"/>
    <w:rsid w:val="0B0F2666"/>
    <w:rsid w:val="0B11A30C"/>
    <w:rsid w:val="0B11E923"/>
    <w:rsid w:val="0B2D0C4B"/>
    <w:rsid w:val="0B3BC128"/>
    <w:rsid w:val="0B414999"/>
    <w:rsid w:val="0B5A88B9"/>
    <w:rsid w:val="0B5B5AE9"/>
    <w:rsid w:val="0B5C4384"/>
    <w:rsid w:val="0B5D9529"/>
    <w:rsid w:val="0B5E0978"/>
    <w:rsid w:val="0B5EA8CB"/>
    <w:rsid w:val="0B6D2773"/>
    <w:rsid w:val="0B6E4064"/>
    <w:rsid w:val="0B74A8CE"/>
    <w:rsid w:val="0B78034C"/>
    <w:rsid w:val="0B8005CA"/>
    <w:rsid w:val="0B8BAE6A"/>
    <w:rsid w:val="0B9A20EE"/>
    <w:rsid w:val="0BA5E3E5"/>
    <w:rsid w:val="0BA89C41"/>
    <w:rsid w:val="0BABC319"/>
    <w:rsid w:val="0BABE13F"/>
    <w:rsid w:val="0BAF7FC5"/>
    <w:rsid w:val="0BB25510"/>
    <w:rsid w:val="0BBBC830"/>
    <w:rsid w:val="0BC4267D"/>
    <w:rsid w:val="0BC6E45D"/>
    <w:rsid w:val="0BD079BA"/>
    <w:rsid w:val="0BDF33B9"/>
    <w:rsid w:val="0BE7F1C8"/>
    <w:rsid w:val="0BEA11EE"/>
    <w:rsid w:val="0BEE5481"/>
    <w:rsid w:val="0BEF8ECA"/>
    <w:rsid w:val="0BFE5EF9"/>
    <w:rsid w:val="0C046782"/>
    <w:rsid w:val="0C070F2B"/>
    <w:rsid w:val="0C0C026D"/>
    <w:rsid w:val="0C178E36"/>
    <w:rsid w:val="0C241CDA"/>
    <w:rsid w:val="0C2B658B"/>
    <w:rsid w:val="0C2F3E2D"/>
    <w:rsid w:val="0C399E10"/>
    <w:rsid w:val="0C403AD9"/>
    <w:rsid w:val="0C45D576"/>
    <w:rsid w:val="0C5019FA"/>
    <w:rsid w:val="0C540C35"/>
    <w:rsid w:val="0C556DE2"/>
    <w:rsid w:val="0C659471"/>
    <w:rsid w:val="0C6D82C3"/>
    <w:rsid w:val="0C775C92"/>
    <w:rsid w:val="0C846D88"/>
    <w:rsid w:val="0C8F6E0C"/>
    <w:rsid w:val="0C93B3C4"/>
    <w:rsid w:val="0C9B16C2"/>
    <w:rsid w:val="0CA573FC"/>
    <w:rsid w:val="0CACCD04"/>
    <w:rsid w:val="0CAE5401"/>
    <w:rsid w:val="0CB4A323"/>
    <w:rsid w:val="0CB54228"/>
    <w:rsid w:val="0CB64097"/>
    <w:rsid w:val="0CBAC54B"/>
    <w:rsid w:val="0CBB279B"/>
    <w:rsid w:val="0CBD0530"/>
    <w:rsid w:val="0CC3AD05"/>
    <w:rsid w:val="0CCAA4F4"/>
    <w:rsid w:val="0CCAE1C5"/>
    <w:rsid w:val="0CD1F995"/>
    <w:rsid w:val="0CD6D904"/>
    <w:rsid w:val="0CDAEA73"/>
    <w:rsid w:val="0CE8FA62"/>
    <w:rsid w:val="0CF7ABB4"/>
    <w:rsid w:val="0CF8303C"/>
    <w:rsid w:val="0CFAA657"/>
    <w:rsid w:val="0CFEE7DF"/>
    <w:rsid w:val="0D02312D"/>
    <w:rsid w:val="0D025605"/>
    <w:rsid w:val="0D02BA06"/>
    <w:rsid w:val="0D063EA8"/>
    <w:rsid w:val="0D0F0D2C"/>
    <w:rsid w:val="0D0FCA68"/>
    <w:rsid w:val="0D123431"/>
    <w:rsid w:val="0D173804"/>
    <w:rsid w:val="0D1E8748"/>
    <w:rsid w:val="0D29E157"/>
    <w:rsid w:val="0D3885BC"/>
    <w:rsid w:val="0D3A084B"/>
    <w:rsid w:val="0D3A69C0"/>
    <w:rsid w:val="0D3A9D9B"/>
    <w:rsid w:val="0D40AA12"/>
    <w:rsid w:val="0D44444F"/>
    <w:rsid w:val="0D450CA1"/>
    <w:rsid w:val="0D4817D4"/>
    <w:rsid w:val="0D4F8A90"/>
    <w:rsid w:val="0D58C2E7"/>
    <w:rsid w:val="0D5C2F48"/>
    <w:rsid w:val="0D5C4453"/>
    <w:rsid w:val="0D5FA9ED"/>
    <w:rsid w:val="0D60D967"/>
    <w:rsid w:val="0D7BC3F8"/>
    <w:rsid w:val="0D7BDF1B"/>
    <w:rsid w:val="0D7BE368"/>
    <w:rsid w:val="0D87846F"/>
    <w:rsid w:val="0D98E339"/>
    <w:rsid w:val="0DA57BD3"/>
    <w:rsid w:val="0DAB2B69"/>
    <w:rsid w:val="0DBD852E"/>
    <w:rsid w:val="0DCE0242"/>
    <w:rsid w:val="0DD14581"/>
    <w:rsid w:val="0DD654B1"/>
    <w:rsid w:val="0DDC4FFA"/>
    <w:rsid w:val="0DE42ADF"/>
    <w:rsid w:val="0DE65EE5"/>
    <w:rsid w:val="0DE80C27"/>
    <w:rsid w:val="0DEA91C6"/>
    <w:rsid w:val="0DEE89ED"/>
    <w:rsid w:val="0DFC5785"/>
    <w:rsid w:val="0E053951"/>
    <w:rsid w:val="0E1412BF"/>
    <w:rsid w:val="0E160A0F"/>
    <w:rsid w:val="0E16DBAB"/>
    <w:rsid w:val="0E27440A"/>
    <w:rsid w:val="0E361324"/>
    <w:rsid w:val="0E37DFB1"/>
    <w:rsid w:val="0E3F93CC"/>
    <w:rsid w:val="0E481652"/>
    <w:rsid w:val="0E4AECF2"/>
    <w:rsid w:val="0E4E7B55"/>
    <w:rsid w:val="0E519285"/>
    <w:rsid w:val="0E568A37"/>
    <w:rsid w:val="0E5BE4DD"/>
    <w:rsid w:val="0E6F207B"/>
    <w:rsid w:val="0E724342"/>
    <w:rsid w:val="0E7B29C7"/>
    <w:rsid w:val="0E7D12AB"/>
    <w:rsid w:val="0E80646C"/>
    <w:rsid w:val="0E8C8207"/>
    <w:rsid w:val="0E94C18C"/>
    <w:rsid w:val="0E9CF3EC"/>
    <w:rsid w:val="0E9D49CC"/>
    <w:rsid w:val="0EB3D73D"/>
    <w:rsid w:val="0EC259F4"/>
    <w:rsid w:val="0ED430F6"/>
    <w:rsid w:val="0ED69894"/>
    <w:rsid w:val="0EEA8BF1"/>
    <w:rsid w:val="0EF5983C"/>
    <w:rsid w:val="0EF6FCF8"/>
    <w:rsid w:val="0EFE6675"/>
    <w:rsid w:val="0F16C238"/>
    <w:rsid w:val="0F19E72A"/>
    <w:rsid w:val="0F1C19C8"/>
    <w:rsid w:val="0F1FE9F2"/>
    <w:rsid w:val="0F41010C"/>
    <w:rsid w:val="0F44396D"/>
    <w:rsid w:val="0F53E53B"/>
    <w:rsid w:val="0F5B8BCE"/>
    <w:rsid w:val="0F71BBEE"/>
    <w:rsid w:val="0F774F3B"/>
    <w:rsid w:val="0F77AB25"/>
    <w:rsid w:val="0F863851"/>
    <w:rsid w:val="0F8B7740"/>
    <w:rsid w:val="0F98122C"/>
    <w:rsid w:val="0F9B0557"/>
    <w:rsid w:val="0F9C62C4"/>
    <w:rsid w:val="0FA1845A"/>
    <w:rsid w:val="0FA7361E"/>
    <w:rsid w:val="0FBF3BB8"/>
    <w:rsid w:val="0FC2E790"/>
    <w:rsid w:val="0FC92764"/>
    <w:rsid w:val="0FD62DC2"/>
    <w:rsid w:val="0FEC2C34"/>
    <w:rsid w:val="0FF053F7"/>
    <w:rsid w:val="0FFB02AE"/>
    <w:rsid w:val="100B0F40"/>
    <w:rsid w:val="100FB431"/>
    <w:rsid w:val="1014EFB5"/>
    <w:rsid w:val="102084BF"/>
    <w:rsid w:val="10322904"/>
    <w:rsid w:val="103A384D"/>
    <w:rsid w:val="103C7E04"/>
    <w:rsid w:val="104054C5"/>
    <w:rsid w:val="10440185"/>
    <w:rsid w:val="104A7469"/>
    <w:rsid w:val="1057D643"/>
    <w:rsid w:val="1062D6DF"/>
    <w:rsid w:val="106497A4"/>
    <w:rsid w:val="1068610A"/>
    <w:rsid w:val="106B7DA2"/>
    <w:rsid w:val="10987249"/>
    <w:rsid w:val="10A42BB4"/>
    <w:rsid w:val="10AF158F"/>
    <w:rsid w:val="10BF4293"/>
    <w:rsid w:val="10C07B10"/>
    <w:rsid w:val="10CA4290"/>
    <w:rsid w:val="10CD99FF"/>
    <w:rsid w:val="10D177D9"/>
    <w:rsid w:val="10D76004"/>
    <w:rsid w:val="10D9B60A"/>
    <w:rsid w:val="10F09A4A"/>
    <w:rsid w:val="10F112F7"/>
    <w:rsid w:val="10FF038F"/>
    <w:rsid w:val="110149C3"/>
    <w:rsid w:val="110870EE"/>
    <w:rsid w:val="110C0C82"/>
    <w:rsid w:val="110EE1BF"/>
    <w:rsid w:val="11196CC8"/>
    <w:rsid w:val="1119E39C"/>
    <w:rsid w:val="111ABE6E"/>
    <w:rsid w:val="1120C228"/>
    <w:rsid w:val="11244233"/>
    <w:rsid w:val="1129C954"/>
    <w:rsid w:val="114143FD"/>
    <w:rsid w:val="11419EF3"/>
    <w:rsid w:val="1143FAB4"/>
    <w:rsid w:val="1144E30B"/>
    <w:rsid w:val="1147A2B7"/>
    <w:rsid w:val="114E320A"/>
    <w:rsid w:val="115D960F"/>
    <w:rsid w:val="1170C88A"/>
    <w:rsid w:val="1176275E"/>
    <w:rsid w:val="117C1026"/>
    <w:rsid w:val="118AF954"/>
    <w:rsid w:val="118B1887"/>
    <w:rsid w:val="119A4020"/>
    <w:rsid w:val="119EB0EE"/>
    <w:rsid w:val="11A99FE2"/>
    <w:rsid w:val="11B1DFE7"/>
    <w:rsid w:val="11BB13E2"/>
    <w:rsid w:val="11BFE7DC"/>
    <w:rsid w:val="11C39C08"/>
    <w:rsid w:val="11C3C96A"/>
    <w:rsid w:val="11D45FE7"/>
    <w:rsid w:val="11D7DDE0"/>
    <w:rsid w:val="11DA1DD1"/>
    <w:rsid w:val="11E20335"/>
    <w:rsid w:val="11E66DF9"/>
    <w:rsid w:val="11EE2F39"/>
    <w:rsid w:val="11F57216"/>
    <w:rsid w:val="11F962DA"/>
    <w:rsid w:val="11FAA66F"/>
    <w:rsid w:val="12128770"/>
    <w:rsid w:val="12129C3E"/>
    <w:rsid w:val="121C82C2"/>
    <w:rsid w:val="1220343B"/>
    <w:rsid w:val="12257316"/>
    <w:rsid w:val="1227034F"/>
    <w:rsid w:val="122C1350"/>
    <w:rsid w:val="122DFCBE"/>
    <w:rsid w:val="122EABE1"/>
    <w:rsid w:val="122FD156"/>
    <w:rsid w:val="12374236"/>
    <w:rsid w:val="1240D7D4"/>
    <w:rsid w:val="12440437"/>
    <w:rsid w:val="124532D5"/>
    <w:rsid w:val="1246009E"/>
    <w:rsid w:val="12481081"/>
    <w:rsid w:val="125C2DEC"/>
    <w:rsid w:val="125D52E1"/>
    <w:rsid w:val="1260D271"/>
    <w:rsid w:val="1261AB5C"/>
    <w:rsid w:val="1264E5C8"/>
    <w:rsid w:val="12672480"/>
    <w:rsid w:val="126E8AE1"/>
    <w:rsid w:val="128C1B85"/>
    <w:rsid w:val="128E7D5D"/>
    <w:rsid w:val="12A056F0"/>
    <w:rsid w:val="12A6F374"/>
    <w:rsid w:val="12AFEBCF"/>
    <w:rsid w:val="12B495AE"/>
    <w:rsid w:val="12B5CCB1"/>
    <w:rsid w:val="12BCAB1B"/>
    <w:rsid w:val="12BEB711"/>
    <w:rsid w:val="12BF076A"/>
    <w:rsid w:val="12C1A9A0"/>
    <w:rsid w:val="12C45948"/>
    <w:rsid w:val="12E22EC5"/>
    <w:rsid w:val="12E25274"/>
    <w:rsid w:val="12E8DBF1"/>
    <w:rsid w:val="12F0B37A"/>
    <w:rsid w:val="12FEB934"/>
    <w:rsid w:val="12FF0D33"/>
    <w:rsid w:val="130C8299"/>
    <w:rsid w:val="13228018"/>
    <w:rsid w:val="1324EE28"/>
    <w:rsid w:val="1326FB4C"/>
    <w:rsid w:val="132ED2C6"/>
    <w:rsid w:val="13361C20"/>
    <w:rsid w:val="13373EF2"/>
    <w:rsid w:val="13374283"/>
    <w:rsid w:val="13429AD0"/>
    <w:rsid w:val="1345A271"/>
    <w:rsid w:val="1351D5A0"/>
    <w:rsid w:val="135527AE"/>
    <w:rsid w:val="136955BB"/>
    <w:rsid w:val="136E122E"/>
    <w:rsid w:val="137BBE49"/>
    <w:rsid w:val="137FEA19"/>
    <w:rsid w:val="138E5BB8"/>
    <w:rsid w:val="13985CE4"/>
    <w:rsid w:val="139F8DC0"/>
    <w:rsid w:val="13A55F07"/>
    <w:rsid w:val="13A742E7"/>
    <w:rsid w:val="13AC295B"/>
    <w:rsid w:val="13AD6FE9"/>
    <w:rsid w:val="13ADF60C"/>
    <w:rsid w:val="13AE73EE"/>
    <w:rsid w:val="13AEF4D5"/>
    <w:rsid w:val="13B2B169"/>
    <w:rsid w:val="13B4EF26"/>
    <w:rsid w:val="13C7C59B"/>
    <w:rsid w:val="13DF6AED"/>
    <w:rsid w:val="13EBFE3C"/>
    <w:rsid w:val="13F79D0D"/>
    <w:rsid w:val="13FA22F1"/>
    <w:rsid w:val="13FB6F11"/>
    <w:rsid w:val="13FF06D3"/>
    <w:rsid w:val="14060938"/>
    <w:rsid w:val="1414C7B6"/>
    <w:rsid w:val="141E669D"/>
    <w:rsid w:val="142685D0"/>
    <w:rsid w:val="1439A8CD"/>
    <w:rsid w:val="14461E5E"/>
    <w:rsid w:val="144E9C7D"/>
    <w:rsid w:val="14657E62"/>
    <w:rsid w:val="14664C8E"/>
    <w:rsid w:val="14716E46"/>
    <w:rsid w:val="1474D150"/>
    <w:rsid w:val="148565A5"/>
    <w:rsid w:val="14901852"/>
    <w:rsid w:val="1490F270"/>
    <w:rsid w:val="149B6BD3"/>
    <w:rsid w:val="14A8E8AD"/>
    <w:rsid w:val="14B2842E"/>
    <w:rsid w:val="14BAFB3B"/>
    <w:rsid w:val="14C3ADEF"/>
    <w:rsid w:val="14C4355D"/>
    <w:rsid w:val="14D6B4F9"/>
    <w:rsid w:val="14F46294"/>
    <w:rsid w:val="14F73200"/>
    <w:rsid w:val="14F87A24"/>
    <w:rsid w:val="15014FAE"/>
    <w:rsid w:val="150CD7EC"/>
    <w:rsid w:val="15172985"/>
    <w:rsid w:val="15177467"/>
    <w:rsid w:val="151825C4"/>
    <w:rsid w:val="1529AB62"/>
    <w:rsid w:val="1529BAAA"/>
    <w:rsid w:val="152C333C"/>
    <w:rsid w:val="152F093D"/>
    <w:rsid w:val="1536B557"/>
    <w:rsid w:val="1537C0BE"/>
    <w:rsid w:val="154A9F3F"/>
    <w:rsid w:val="155239FA"/>
    <w:rsid w:val="1559CED1"/>
    <w:rsid w:val="155BFC91"/>
    <w:rsid w:val="155D646C"/>
    <w:rsid w:val="15636CE7"/>
    <w:rsid w:val="156B8FA8"/>
    <w:rsid w:val="159AB11D"/>
    <w:rsid w:val="15AF5A40"/>
    <w:rsid w:val="15B2875E"/>
    <w:rsid w:val="15BAB54B"/>
    <w:rsid w:val="15BC78E1"/>
    <w:rsid w:val="15C49407"/>
    <w:rsid w:val="15CEFFA8"/>
    <w:rsid w:val="15DB2388"/>
    <w:rsid w:val="15DDF26D"/>
    <w:rsid w:val="15E8A3F5"/>
    <w:rsid w:val="15EDA0B4"/>
    <w:rsid w:val="15EE0895"/>
    <w:rsid w:val="15F6778C"/>
    <w:rsid w:val="160860D5"/>
    <w:rsid w:val="162DCA5E"/>
    <w:rsid w:val="163541C4"/>
    <w:rsid w:val="16490638"/>
    <w:rsid w:val="164A4592"/>
    <w:rsid w:val="164B15B6"/>
    <w:rsid w:val="164B7164"/>
    <w:rsid w:val="165861A8"/>
    <w:rsid w:val="16669C94"/>
    <w:rsid w:val="16692B35"/>
    <w:rsid w:val="167364DF"/>
    <w:rsid w:val="167ADA32"/>
    <w:rsid w:val="1680E443"/>
    <w:rsid w:val="1692F28F"/>
    <w:rsid w:val="169A15A9"/>
    <w:rsid w:val="169CD707"/>
    <w:rsid w:val="16A2480E"/>
    <w:rsid w:val="16B86FF5"/>
    <w:rsid w:val="16BABC9A"/>
    <w:rsid w:val="16C53BEB"/>
    <w:rsid w:val="16DDBCAB"/>
    <w:rsid w:val="16DE79EF"/>
    <w:rsid w:val="16E2ED79"/>
    <w:rsid w:val="16EC4F8D"/>
    <w:rsid w:val="16EF253A"/>
    <w:rsid w:val="16F2E4EF"/>
    <w:rsid w:val="16FAB7EE"/>
    <w:rsid w:val="1713DA97"/>
    <w:rsid w:val="1714BEA2"/>
    <w:rsid w:val="17285E7F"/>
    <w:rsid w:val="17292835"/>
    <w:rsid w:val="172A39E4"/>
    <w:rsid w:val="173FB024"/>
    <w:rsid w:val="174B4B30"/>
    <w:rsid w:val="1753D05B"/>
    <w:rsid w:val="175F0499"/>
    <w:rsid w:val="1764DD78"/>
    <w:rsid w:val="17677D8B"/>
    <w:rsid w:val="176A32F0"/>
    <w:rsid w:val="176F0727"/>
    <w:rsid w:val="17766070"/>
    <w:rsid w:val="1778EBD0"/>
    <w:rsid w:val="17810A2C"/>
    <w:rsid w:val="1781967F"/>
    <w:rsid w:val="17992D70"/>
    <w:rsid w:val="17A686EF"/>
    <w:rsid w:val="17AED771"/>
    <w:rsid w:val="17BA755B"/>
    <w:rsid w:val="17CDF4F4"/>
    <w:rsid w:val="17D370BF"/>
    <w:rsid w:val="17DB7A54"/>
    <w:rsid w:val="17DE6E38"/>
    <w:rsid w:val="17E1514C"/>
    <w:rsid w:val="17F2CAF9"/>
    <w:rsid w:val="17F99E4B"/>
    <w:rsid w:val="18122F0E"/>
    <w:rsid w:val="1815763D"/>
    <w:rsid w:val="1820792F"/>
    <w:rsid w:val="18232B0A"/>
    <w:rsid w:val="18240424"/>
    <w:rsid w:val="1834B4AF"/>
    <w:rsid w:val="1838B7A2"/>
    <w:rsid w:val="18473B8E"/>
    <w:rsid w:val="184D7B48"/>
    <w:rsid w:val="184DD656"/>
    <w:rsid w:val="185629C5"/>
    <w:rsid w:val="185D3B81"/>
    <w:rsid w:val="1866B68D"/>
    <w:rsid w:val="186785DC"/>
    <w:rsid w:val="1868FF4B"/>
    <w:rsid w:val="186D5FD1"/>
    <w:rsid w:val="186F6296"/>
    <w:rsid w:val="1871A015"/>
    <w:rsid w:val="187CDE29"/>
    <w:rsid w:val="1882EFE7"/>
    <w:rsid w:val="188C4785"/>
    <w:rsid w:val="188E8462"/>
    <w:rsid w:val="1896D60E"/>
    <w:rsid w:val="1896DB48"/>
    <w:rsid w:val="189C13E9"/>
    <w:rsid w:val="18A61D65"/>
    <w:rsid w:val="18A86094"/>
    <w:rsid w:val="18B450A8"/>
    <w:rsid w:val="18BAE16F"/>
    <w:rsid w:val="18CF8D1A"/>
    <w:rsid w:val="18D61A5A"/>
    <w:rsid w:val="18D6E754"/>
    <w:rsid w:val="18D72A0F"/>
    <w:rsid w:val="18D94958"/>
    <w:rsid w:val="18DEE27D"/>
    <w:rsid w:val="18F0CEAE"/>
    <w:rsid w:val="18F24246"/>
    <w:rsid w:val="190C52AE"/>
    <w:rsid w:val="191100C8"/>
    <w:rsid w:val="19230C9C"/>
    <w:rsid w:val="192D314B"/>
    <w:rsid w:val="192DB98D"/>
    <w:rsid w:val="19378870"/>
    <w:rsid w:val="19394582"/>
    <w:rsid w:val="193CAAEB"/>
    <w:rsid w:val="193EAFDA"/>
    <w:rsid w:val="194B1FD1"/>
    <w:rsid w:val="195A465D"/>
    <w:rsid w:val="195EED22"/>
    <w:rsid w:val="19782D74"/>
    <w:rsid w:val="197FDA6F"/>
    <w:rsid w:val="1983CC6F"/>
    <w:rsid w:val="19BE49B3"/>
    <w:rsid w:val="19C6DC55"/>
    <w:rsid w:val="19CA2A09"/>
    <w:rsid w:val="19CD728B"/>
    <w:rsid w:val="19DA0575"/>
    <w:rsid w:val="19DB4D9D"/>
    <w:rsid w:val="19E5CBDE"/>
    <w:rsid w:val="19EBDEE4"/>
    <w:rsid w:val="19EED87D"/>
    <w:rsid w:val="19F29412"/>
    <w:rsid w:val="19F3ED24"/>
    <w:rsid w:val="19F9AE54"/>
    <w:rsid w:val="19FA86F3"/>
    <w:rsid w:val="19FFBEF2"/>
    <w:rsid w:val="1A03DEDE"/>
    <w:rsid w:val="1A1F515F"/>
    <w:rsid w:val="1A25ECC5"/>
    <w:rsid w:val="1A463B5B"/>
    <w:rsid w:val="1A47C688"/>
    <w:rsid w:val="1A49787C"/>
    <w:rsid w:val="1A6563F8"/>
    <w:rsid w:val="1A66389B"/>
    <w:rsid w:val="1A66CA6C"/>
    <w:rsid w:val="1A683D3C"/>
    <w:rsid w:val="1A6A8EBE"/>
    <w:rsid w:val="1A6E2470"/>
    <w:rsid w:val="1A77D937"/>
    <w:rsid w:val="1A7C0D66"/>
    <w:rsid w:val="1A8EA77B"/>
    <w:rsid w:val="1A901675"/>
    <w:rsid w:val="1A94C7E4"/>
    <w:rsid w:val="1A9EDAD0"/>
    <w:rsid w:val="1AA0CD37"/>
    <w:rsid w:val="1AC5BE6D"/>
    <w:rsid w:val="1ACA85C9"/>
    <w:rsid w:val="1AD1E70F"/>
    <w:rsid w:val="1AD4EF94"/>
    <w:rsid w:val="1AE8CCA7"/>
    <w:rsid w:val="1AEB067E"/>
    <w:rsid w:val="1AFB70AB"/>
    <w:rsid w:val="1B0C8034"/>
    <w:rsid w:val="1B0EDE02"/>
    <w:rsid w:val="1B0F87AC"/>
    <w:rsid w:val="1B2158F6"/>
    <w:rsid w:val="1B27B0CC"/>
    <w:rsid w:val="1B351040"/>
    <w:rsid w:val="1B3CD751"/>
    <w:rsid w:val="1B4BFC6E"/>
    <w:rsid w:val="1B6B3A9B"/>
    <w:rsid w:val="1B6BE117"/>
    <w:rsid w:val="1B781CDC"/>
    <w:rsid w:val="1B825F1A"/>
    <w:rsid w:val="1B8B759E"/>
    <w:rsid w:val="1B8C6E8C"/>
    <w:rsid w:val="1B8FAD8A"/>
    <w:rsid w:val="1B99A0B5"/>
    <w:rsid w:val="1B99BB43"/>
    <w:rsid w:val="1B9E84D5"/>
    <w:rsid w:val="1BB920C5"/>
    <w:rsid w:val="1BB9C70F"/>
    <w:rsid w:val="1BBB827C"/>
    <w:rsid w:val="1BC7638D"/>
    <w:rsid w:val="1BCB1250"/>
    <w:rsid w:val="1BCBCA6D"/>
    <w:rsid w:val="1BCD13B5"/>
    <w:rsid w:val="1BE1D8A9"/>
    <w:rsid w:val="1BE343E4"/>
    <w:rsid w:val="1BEDA1B6"/>
    <w:rsid w:val="1BF05DF4"/>
    <w:rsid w:val="1BFAF086"/>
    <w:rsid w:val="1C0AC7BA"/>
    <w:rsid w:val="1C0BD9EF"/>
    <w:rsid w:val="1C1D78AF"/>
    <w:rsid w:val="1C20EAA3"/>
    <w:rsid w:val="1C23DA06"/>
    <w:rsid w:val="1C26BF5B"/>
    <w:rsid w:val="1C4CCED1"/>
    <w:rsid w:val="1C50F97C"/>
    <w:rsid w:val="1C5631E9"/>
    <w:rsid w:val="1C59E910"/>
    <w:rsid w:val="1C678DEA"/>
    <w:rsid w:val="1C72F121"/>
    <w:rsid w:val="1C734DFB"/>
    <w:rsid w:val="1C8073BB"/>
    <w:rsid w:val="1C86C107"/>
    <w:rsid w:val="1C88FF33"/>
    <w:rsid w:val="1C8C8A0B"/>
    <w:rsid w:val="1CA04EE5"/>
    <w:rsid w:val="1CA45F07"/>
    <w:rsid w:val="1CB05204"/>
    <w:rsid w:val="1CB54A50"/>
    <w:rsid w:val="1CB6494A"/>
    <w:rsid w:val="1CCC437A"/>
    <w:rsid w:val="1CD45D29"/>
    <w:rsid w:val="1CE1D05B"/>
    <w:rsid w:val="1CE56FD5"/>
    <w:rsid w:val="1CE76A43"/>
    <w:rsid w:val="1CE858E3"/>
    <w:rsid w:val="1CECDA7A"/>
    <w:rsid w:val="1CF2F1BF"/>
    <w:rsid w:val="1D03E125"/>
    <w:rsid w:val="1D08B978"/>
    <w:rsid w:val="1D0E8E50"/>
    <w:rsid w:val="1D0EA884"/>
    <w:rsid w:val="1D1728A4"/>
    <w:rsid w:val="1D1769EF"/>
    <w:rsid w:val="1D1D0C6E"/>
    <w:rsid w:val="1D21559A"/>
    <w:rsid w:val="1D245681"/>
    <w:rsid w:val="1D3F2523"/>
    <w:rsid w:val="1D43DCAA"/>
    <w:rsid w:val="1D453DD2"/>
    <w:rsid w:val="1D45CD50"/>
    <w:rsid w:val="1D4D7A1F"/>
    <w:rsid w:val="1D614F0B"/>
    <w:rsid w:val="1D6891EB"/>
    <w:rsid w:val="1D6A4859"/>
    <w:rsid w:val="1D6B7B7E"/>
    <w:rsid w:val="1D6E16C2"/>
    <w:rsid w:val="1D878CA0"/>
    <w:rsid w:val="1D920D67"/>
    <w:rsid w:val="1D92128F"/>
    <w:rsid w:val="1DAD55FB"/>
    <w:rsid w:val="1DB2CA3D"/>
    <w:rsid w:val="1DBAD6F6"/>
    <w:rsid w:val="1DBF12B0"/>
    <w:rsid w:val="1DC598BF"/>
    <w:rsid w:val="1DDD6A34"/>
    <w:rsid w:val="1DDFF0DC"/>
    <w:rsid w:val="1DF89F25"/>
    <w:rsid w:val="1DFE00A8"/>
    <w:rsid w:val="1E060386"/>
    <w:rsid w:val="1E076D66"/>
    <w:rsid w:val="1E0D5EBE"/>
    <w:rsid w:val="1E0FC115"/>
    <w:rsid w:val="1E14FDFA"/>
    <w:rsid w:val="1E1C4171"/>
    <w:rsid w:val="1E1EFC32"/>
    <w:rsid w:val="1E1FA1F8"/>
    <w:rsid w:val="1E21F3B5"/>
    <w:rsid w:val="1E37842C"/>
    <w:rsid w:val="1E39418A"/>
    <w:rsid w:val="1E3D1D8B"/>
    <w:rsid w:val="1E3D4D2A"/>
    <w:rsid w:val="1E5ADA3D"/>
    <w:rsid w:val="1E5E3DCF"/>
    <w:rsid w:val="1E65F038"/>
    <w:rsid w:val="1E6A594E"/>
    <w:rsid w:val="1E6BD1EA"/>
    <w:rsid w:val="1E6C8016"/>
    <w:rsid w:val="1E7D2B3F"/>
    <w:rsid w:val="1E863327"/>
    <w:rsid w:val="1E9236E0"/>
    <w:rsid w:val="1E9A1C6A"/>
    <w:rsid w:val="1EA2D0D1"/>
    <w:rsid w:val="1EA75FE9"/>
    <w:rsid w:val="1EBA9BF8"/>
    <w:rsid w:val="1EBDD821"/>
    <w:rsid w:val="1EC898CE"/>
    <w:rsid w:val="1ED2B5A2"/>
    <w:rsid w:val="1EE2EC67"/>
    <w:rsid w:val="1EE83916"/>
    <w:rsid w:val="1EEEBBB6"/>
    <w:rsid w:val="1EFDABFB"/>
    <w:rsid w:val="1F039C2E"/>
    <w:rsid w:val="1F04A432"/>
    <w:rsid w:val="1F08377E"/>
    <w:rsid w:val="1F180C90"/>
    <w:rsid w:val="1F19DA42"/>
    <w:rsid w:val="1F2044AF"/>
    <w:rsid w:val="1F2BA230"/>
    <w:rsid w:val="1F33344B"/>
    <w:rsid w:val="1F3B3A1D"/>
    <w:rsid w:val="1F448B38"/>
    <w:rsid w:val="1F57019F"/>
    <w:rsid w:val="1F5D7437"/>
    <w:rsid w:val="1F63732B"/>
    <w:rsid w:val="1F6754B0"/>
    <w:rsid w:val="1F77C749"/>
    <w:rsid w:val="1F7E0255"/>
    <w:rsid w:val="1F7F1C17"/>
    <w:rsid w:val="1F870E95"/>
    <w:rsid w:val="1F8F0F38"/>
    <w:rsid w:val="1F93CD3F"/>
    <w:rsid w:val="1F95E9FC"/>
    <w:rsid w:val="1F99E522"/>
    <w:rsid w:val="1FAA375A"/>
    <w:rsid w:val="1FB10B4B"/>
    <w:rsid w:val="1FB544C0"/>
    <w:rsid w:val="1FB64AB1"/>
    <w:rsid w:val="1FBE8112"/>
    <w:rsid w:val="1FC0838D"/>
    <w:rsid w:val="1FC08857"/>
    <w:rsid w:val="1FC1C221"/>
    <w:rsid w:val="1FC32CF5"/>
    <w:rsid w:val="1FC7A0FB"/>
    <w:rsid w:val="1FCDA8C0"/>
    <w:rsid w:val="1FD52496"/>
    <w:rsid w:val="1FD5C71C"/>
    <w:rsid w:val="1FD9C6DC"/>
    <w:rsid w:val="1FDDBBFB"/>
    <w:rsid w:val="1FE0F30E"/>
    <w:rsid w:val="1FE1F621"/>
    <w:rsid w:val="1FE4A2AB"/>
    <w:rsid w:val="200CD93E"/>
    <w:rsid w:val="201A51BA"/>
    <w:rsid w:val="201C222E"/>
    <w:rsid w:val="20243821"/>
    <w:rsid w:val="2039BD20"/>
    <w:rsid w:val="2039CF4D"/>
    <w:rsid w:val="2042977F"/>
    <w:rsid w:val="2052CB44"/>
    <w:rsid w:val="2055BD2E"/>
    <w:rsid w:val="205717E2"/>
    <w:rsid w:val="205CA6D2"/>
    <w:rsid w:val="205E63F2"/>
    <w:rsid w:val="205EC59F"/>
    <w:rsid w:val="205ED229"/>
    <w:rsid w:val="2062C1B5"/>
    <w:rsid w:val="206B1641"/>
    <w:rsid w:val="206CFDC4"/>
    <w:rsid w:val="206E7BAC"/>
    <w:rsid w:val="20794A47"/>
    <w:rsid w:val="207E7B5B"/>
    <w:rsid w:val="2083D57B"/>
    <w:rsid w:val="20913BD3"/>
    <w:rsid w:val="209CC80E"/>
    <w:rsid w:val="20A119CE"/>
    <w:rsid w:val="20A32A75"/>
    <w:rsid w:val="20A5A0D4"/>
    <w:rsid w:val="20B9F5BB"/>
    <w:rsid w:val="20BCA5F7"/>
    <w:rsid w:val="20C3F88A"/>
    <w:rsid w:val="20C6CC33"/>
    <w:rsid w:val="20D1AF7A"/>
    <w:rsid w:val="20DCEBF4"/>
    <w:rsid w:val="20EB9478"/>
    <w:rsid w:val="20F6EE43"/>
    <w:rsid w:val="210384F2"/>
    <w:rsid w:val="2107B399"/>
    <w:rsid w:val="211E4C39"/>
    <w:rsid w:val="2126B9DA"/>
    <w:rsid w:val="21276435"/>
    <w:rsid w:val="21278A60"/>
    <w:rsid w:val="21391C65"/>
    <w:rsid w:val="213D7B5E"/>
    <w:rsid w:val="21480EF0"/>
    <w:rsid w:val="214954B9"/>
    <w:rsid w:val="215A06C5"/>
    <w:rsid w:val="216FE525"/>
    <w:rsid w:val="2170E7CB"/>
    <w:rsid w:val="2180DBF9"/>
    <w:rsid w:val="2188EED4"/>
    <w:rsid w:val="218A6303"/>
    <w:rsid w:val="21908C1C"/>
    <w:rsid w:val="2194BD36"/>
    <w:rsid w:val="21A6DD0D"/>
    <w:rsid w:val="21AA9A9E"/>
    <w:rsid w:val="21B1FCCB"/>
    <w:rsid w:val="21C039F7"/>
    <w:rsid w:val="21C156F0"/>
    <w:rsid w:val="21CC08A0"/>
    <w:rsid w:val="21CE8856"/>
    <w:rsid w:val="21D63F06"/>
    <w:rsid w:val="21D7CC86"/>
    <w:rsid w:val="21D891E1"/>
    <w:rsid w:val="21DAA9FC"/>
    <w:rsid w:val="21EA5E86"/>
    <w:rsid w:val="21EF6597"/>
    <w:rsid w:val="21F094AB"/>
    <w:rsid w:val="21F1D9C2"/>
    <w:rsid w:val="21FD5E25"/>
    <w:rsid w:val="22141331"/>
    <w:rsid w:val="22164467"/>
    <w:rsid w:val="222206A7"/>
    <w:rsid w:val="222B21C6"/>
    <w:rsid w:val="222E599D"/>
    <w:rsid w:val="223218F5"/>
    <w:rsid w:val="223BDAF1"/>
    <w:rsid w:val="223D0402"/>
    <w:rsid w:val="2256942E"/>
    <w:rsid w:val="2259CD39"/>
    <w:rsid w:val="225D8B47"/>
    <w:rsid w:val="226335DB"/>
    <w:rsid w:val="2265D1FF"/>
    <w:rsid w:val="227D31DC"/>
    <w:rsid w:val="22832314"/>
    <w:rsid w:val="22878D81"/>
    <w:rsid w:val="228EFCFD"/>
    <w:rsid w:val="22976BD5"/>
    <w:rsid w:val="229D5160"/>
    <w:rsid w:val="229DD4F2"/>
    <w:rsid w:val="229EA2EE"/>
    <w:rsid w:val="22A7505C"/>
    <w:rsid w:val="22A86F79"/>
    <w:rsid w:val="22B46C7F"/>
    <w:rsid w:val="22B5063E"/>
    <w:rsid w:val="22C7316B"/>
    <w:rsid w:val="22D01D46"/>
    <w:rsid w:val="22D4574E"/>
    <w:rsid w:val="22D6F61B"/>
    <w:rsid w:val="22D89FE3"/>
    <w:rsid w:val="22DE81AB"/>
    <w:rsid w:val="22F04DA3"/>
    <w:rsid w:val="22F32AD5"/>
    <w:rsid w:val="22F3611A"/>
    <w:rsid w:val="22F37480"/>
    <w:rsid w:val="22F4BF4E"/>
    <w:rsid w:val="22F774A0"/>
    <w:rsid w:val="23098DFA"/>
    <w:rsid w:val="2309C695"/>
    <w:rsid w:val="2315911B"/>
    <w:rsid w:val="231A1B44"/>
    <w:rsid w:val="23255AC5"/>
    <w:rsid w:val="2330934F"/>
    <w:rsid w:val="23333EC7"/>
    <w:rsid w:val="233DB638"/>
    <w:rsid w:val="233E5222"/>
    <w:rsid w:val="23440BD0"/>
    <w:rsid w:val="23445B0F"/>
    <w:rsid w:val="234B8A61"/>
    <w:rsid w:val="23513C0A"/>
    <w:rsid w:val="23531000"/>
    <w:rsid w:val="23571DFE"/>
    <w:rsid w:val="235A81CA"/>
    <w:rsid w:val="2362AD32"/>
    <w:rsid w:val="236F04AD"/>
    <w:rsid w:val="23746038"/>
    <w:rsid w:val="23792D85"/>
    <w:rsid w:val="237D443E"/>
    <w:rsid w:val="2384DADE"/>
    <w:rsid w:val="2389312A"/>
    <w:rsid w:val="238D31B5"/>
    <w:rsid w:val="238E27AA"/>
    <w:rsid w:val="23922BE9"/>
    <w:rsid w:val="23996419"/>
    <w:rsid w:val="23A4444A"/>
    <w:rsid w:val="23A5A78A"/>
    <w:rsid w:val="23B1449D"/>
    <w:rsid w:val="23B6941B"/>
    <w:rsid w:val="23CBCEF4"/>
    <w:rsid w:val="23CDA3E0"/>
    <w:rsid w:val="23D06100"/>
    <w:rsid w:val="23EB8333"/>
    <w:rsid w:val="23F80B6E"/>
    <w:rsid w:val="23F8C078"/>
    <w:rsid w:val="23FC64A8"/>
    <w:rsid w:val="24001C10"/>
    <w:rsid w:val="241AE9A5"/>
    <w:rsid w:val="242A57E2"/>
    <w:rsid w:val="243A751B"/>
    <w:rsid w:val="2452629F"/>
    <w:rsid w:val="245AC449"/>
    <w:rsid w:val="245B8FEB"/>
    <w:rsid w:val="2462DFD1"/>
    <w:rsid w:val="2468FB88"/>
    <w:rsid w:val="2469960B"/>
    <w:rsid w:val="2469E8F1"/>
    <w:rsid w:val="247DEF45"/>
    <w:rsid w:val="248042DF"/>
    <w:rsid w:val="24867F65"/>
    <w:rsid w:val="2491A0DC"/>
    <w:rsid w:val="24977B66"/>
    <w:rsid w:val="2499ACB0"/>
    <w:rsid w:val="24AC3EA8"/>
    <w:rsid w:val="24C7A6F5"/>
    <w:rsid w:val="24C8BD29"/>
    <w:rsid w:val="24E9D725"/>
    <w:rsid w:val="24EA06FA"/>
    <w:rsid w:val="24F5D9FA"/>
    <w:rsid w:val="251027B6"/>
    <w:rsid w:val="2512C399"/>
    <w:rsid w:val="25161ACE"/>
    <w:rsid w:val="25162692"/>
    <w:rsid w:val="2518C8FE"/>
    <w:rsid w:val="251A0BFD"/>
    <w:rsid w:val="251BF742"/>
    <w:rsid w:val="2520C7CD"/>
    <w:rsid w:val="2525595E"/>
    <w:rsid w:val="25281242"/>
    <w:rsid w:val="252A718B"/>
    <w:rsid w:val="253545A5"/>
    <w:rsid w:val="2536C0D4"/>
    <w:rsid w:val="253BD36F"/>
    <w:rsid w:val="2540BAAB"/>
    <w:rsid w:val="2547BA42"/>
    <w:rsid w:val="2549581F"/>
    <w:rsid w:val="255536AF"/>
    <w:rsid w:val="25595FA1"/>
    <w:rsid w:val="256ACDF9"/>
    <w:rsid w:val="25716824"/>
    <w:rsid w:val="2574701F"/>
    <w:rsid w:val="2579A9E4"/>
    <w:rsid w:val="257E1761"/>
    <w:rsid w:val="257EE4F1"/>
    <w:rsid w:val="2586375F"/>
    <w:rsid w:val="2589E8F0"/>
    <w:rsid w:val="2597F143"/>
    <w:rsid w:val="25A12E2C"/>
    <w:rsid w:val="25A3566F"/>
    <w:rsid w:val="25AA150C"/>
    <w:rsid w:val="25B78A99"/>
    <w:rsid w:val="25BD98E3"/>
    <w:rsid w:val="25C9AF31"/>
    <w:rsid w:val="25D5F6E8"/>
    <w:rsid w:val="25D63904"/>
    <w:rsid w:val="25D8CF44"/>
    <w:rsid w:val="25DD44EE"/>
    <w:rsid w:val="25DEC411"/>
    <w:rsid w:val="25ED926E"/>
    <w:rsid w:val="2606A1CA"/>
    <w:rsid w:val="26075CF6"/>
    <w:rsid w:val="260AFEB2"/>
    <w:rsid w:val="26130719"/>
    <w:rsid w:val="261C14B9"/>
    <w:rsid w:val="261F5CF1"/>
    <w:rsid w:val="2625E68B"/>
    <w:rsid w:val="2628CF6A"/>
    <w:rsid w:val="2628FF67"/>
    <w:rsid w:val="262EE4DF"/>
    <w:rsid w:val="2632B6C1"/>
    <w:rsid w:val="263435BC"/>
    <w:rsid w:val="263948FE"/>
    <w:rsid w:val="263B4825"/>
    <w:rsid w:val="263FEFCC"/>
    <w:rsid w:val="2651D317"/>
    <w:rsid w:val="26526ED4"/>
    <w:rsid w:val="26535117"/>
    <w:rsid w:val="2661FC8F"/>
    <w:rsid w:val="2664CBAE"/>
    <w:rsid w:val="266A7EF0"/>
    <w:rsid w:val="266AC56C"/>
    <w:rsid w:val="266C3327"/>
    <w:rsid w:val="2678D78A"/>
    <w:rsid w:val="2678DE24"/>
    <w:rsid w:val="267B4070"/>
    <w:rsid w:val="267E226E"/>
    <w:rsid w:val="2681325A"/>
    <w:rsid w:val="26863CEB"/>
    <w:rsid w:val="269E944B"/>
    <w:rsid w:val="26A984B8"/>
    <w:rsid w:val="26A9BE8B"/>
    <w:rsid w:val="26AC0F08"/>
    <w:rsid w:val="26AFD482"/>
    <w:rsid w:val="26B6FC07"/>
    <w:rsid w:val="26CD7ECB"/>
    <w:rsid w:val="26CF36C2"/>
    <w:rsid w:val="26D13011"/>
    <w:rsid w:val="26D903F7"/>
    <w:rsid w:val="26DA164E"/>
    <w:rsid w:val="26DD2DCE"/>
    <w:rsid w:val="26E46655"/>
    <w:rsid w:val="2701763C"/>
    <w:rsid w:val="27055422"/>
    <w:rsid w:val="2722932A"/>
    <w:rsid w:val="273C2731"/>
    <w:rsid w:val="2747EE51"/>
    <w:rsid w:val="2747F4BE"/>
    <w:rsid w:val="2751C280"/>
    <w:rsid w:val="2763A698"/>
    <w:rsid w:val="27683F3E"/>
    <w:rsid w:val="276B31FF"/>
    <w:rsid w:val="276C893B"/>
    <w:rsid w:val="276D7D46"/>
    <w:rsid w:val="276DFF23"/>
    <w:rsid w:val="276E5BDC"/>
    <w:rsid w:val="276F432B"/>
    <w:rsid w:val="27736D71"/>
    <w:rsid w:val="2775A321"/>
    <w:rsid w:val="2775CFCE"/>
    <w:rsid w:val="277AFF9C"/>
    <w:rsid w:val="277DEAB6"/>
    <w:rsid w:val="2784875F"/>
    <w:rsid w:val="27866D9B"/>
    <w:rsid w:val="27908985"/>
    <w:rsid w:val="2799F6D4"/>
    <w:rsid w:val="27A95353"/>
    <w:rsid w:val="27B74E68"/>
    <w:rsid w:val="27B815CF"/>
    <w:rsid w:val="27C1EC21"/>
    <w:rsid w:val="27C741F1"/>
    <w:rsid w:val="27C79202"/>
    <w:rsid w:val="27CACF4E"/>
    <w:rsid w:val="27D00D8F"/>
    <w:rsid w:val="27DEE092"/>
    <w:rsid w:val="27E4347C"/>
    <w:rsid w:val="27E87398"/>
    <w:rsid w:val="27EF1337"/>
    <w:rsid w:val="27F94175"/>
    <w:rsid w:val="27FB46B7"/>
    <w:rsid w:val="27FE3F43"/>
    <w:rsid w:val="28050406"/>
    <w:rsid w:val="280686F2"/>
    <w:rsid w:val="28088B3E"/>
    <w:rsid w:val="280D4B5F"/>
    <w:rsid w:val="28124BA2"/>
    <w:rsid w:val="2827F1F0"/>
    <w:rsid w:val="2829C761"/>
    <w:rsid w:val="28350B9F"/>
    <w:rsid w:val="28452C37"/>
    <w:rsid w:val="2851FB21"/>
    <w:rsid w:val="285A5E3D"/>
    <w:rsid w:val="285DAF5D"/>
    <w:rsid w:val="286339F3"/>
    <w:rsid w:val="28671629"/>
    <w:rsid w:val="28672F4A"/>
    <w:rsid w:val="2868B0AA"/>
    <w:rsid w:val="286E13E4"/>
    <w:rsid w:val="288091A2"/>
    <w:rsid w:val="2890835E"/>
    <w:rsid w:val="2891C502"/>
    <w:rsid w:val="2899A2F8"/>
    <w:rsid w:val="289AC025"/>
    <w:rsid w:val="289D2757"/>
    <w:rsid w:val="289E9AE0"/>
    <w:rsid w:val="28A2DD90"/>
    <w:rsid w:val="28A33098"/>
    <w:rsid w:val="28A80BFD"/>
    <w:rsid w:val="28BACF7D"/>
    <w:rsid w:val="28C4E46A"/>
    <w:rsid w:val="28C79880"/>
    <w:rsid w:val="28C8BFC8"/>
    <w:rsid w:val="28CC6D27"/>
    <w:rsid w:val="28CF8258"/>
    <w:rsid w:val="28D20B22"/>
    <w:rsid w:val="28D5BDED"/>
    <w:rsid w:val="28D780F3"/>
    <w:rsid w:val="28DBD7F4"/>
    <w:rsid w:val="28E84A57"/>
    <w:rsid w:val="28F9611F"/>
    <w:rsid w:val="28FBD11A"/>
    <w:rsid w:val="28FE4985"/>
    <w:rsid w:val="291396B4"/>
    <w:rsid w:val="291EDC5D"/>
    <w:rsid w:val="291F1AC0"/>
    <w:rsid w:val="291F6555"/>
    <w:rsid w:val="29224AD9"/>
    <w:rsid w:val="292573AB"/>
    <w:rsid w:val="29280126"/>
    <w:rsid w:val="292E4F5B"/>
    <w:rsid w:val="294F4F85"/>
    <w:rsid w:val="29558062"/>
    <w:rsid w:val="295D878D"/>
    <w:rsid w:val="29640B31"/>
    <w:rsid w:val="29696778"/>
    <w:rsid w:val="2975A50D"/>
    <w:rsid w:val="29776A8D"/>
    <w:rsid w:val="29818970"/>
    <w:rsid w:val="29875A89"/>
    <w:rsid w:val="298C3F91"/>
    <w:rsid w:val="298EFDDE"/>
    <w:rsid w:val="2993CC0C"/>
    <w:rsid w:val="2994B9A6"/>
    <w:rsid w:val="29A139C9"/>
    <w:rsid w:val="29A92739"/>
    <w:rsid w:val="29ADA04F"/>
    <w:rsid w:val="29C5D6FA"/>
    <w:rsid w:val="29CD21DE"/>
    <w:rsid w:val="29CF917D"/>
    <w:rsid w:val="29CFA017"/>
    <w:rsid w:val="29DC6859"/>
    <w:rsid w:val="29E82F1D"/>
    <w:rsid w:val="29FFACF1"/>
    <w:rsid w:val="2A00E87A"/>
    <w:rsid w:val="2A05A96C"/>
    <w:rsid w:val="2A0F16B0"/>
    <w:rsid w:val="2A1B209E"/>
    <w:rsid w:val="2A1E1DFA"/>
    <w:rsid w:val="2A205CF4"/>
    <w:rsid w:val="2A255881"/>
    <w:rsid w:val="2A2DD798"/>
    <w:rsid w:val="2A2E7AAB"/>
    <w:rsid w:val="2A2ED302"/>
    <w:rsid w:val="2A32E0ED"/>
    <w:rsid w:val="2A3D2E49"/>
    <w:rsid w:val="2A4832A4"/>
    <w:rsid w:val="2A483D9B"/>
    <w:rsid w:val="2A4EAB3E"/>
    <w:rsid w:val="2A519253"/>
    <w:rsid w:val="2A52233B"/>
    <w:rsid w:val="2A5876CE"/>
    <w:rsid w:val="2A593332"/>
    <w:rsid w:val="2A62BBD0"/>
    <w:rsid w:val="2A6E37D5"/>
    <w:rsid w:val="2A7547D0"/>
    <w:rsid w:val="2A80B18F"/>
    <w:rsid w:val="2AA0C4B5"/>
    <w:rsid w:val="2ABA3A10"/>
    <w:rsid w:val="2AC3AC9C"/>
    <w:rsid w:val="2AE1A9EE"/>
    <w:rsid w:val="2AE67F13"/>
    <w:rsid w:val="2AF33286"/>
    <w:rsid w:val="2AF829FB"/>
    <w:rsid w:val="2AF948BF"/>
    <w:rsid w:val="2AFBE094"/>
    <w:rsid w:val="2AFD01DC"/>
    <w:rsid w:val="2AFF651F"/>
    <w:rsid w:val="2B024CD5"/>
    <w:rsid w:val="2B164B66"/>
    <w:rsid w:val="2B16C025"/>
    <w:rsid w:val="2B248A27"/>
    <w:rsid w:val="2B24EB6F"/>
    <w:rsid w:val="2B2792D3"/>
    <w:rsid w:val="2B3888A2"/>
    <w:rsid w:val="2B501CD1"/>
    <w:rsid w:val="2B625F30"/>
    <w:rsid w:val="2B65D1EB"/>
    <w:rsid w:val="2B6AE36E"/>
    <w:rsid w:val="2B74B9C8"/>
    <w:rsid w:val="2B74F534"/>
    <w:rsid w:val="2B75F47A"/>
    <w:rsid w:val="2B7A3D8E"/>
    <w:rsid w:val="2B7C4F97"/>
    <w:rsid w:val="2B93C04F"/>
    <w:rsid w:val="2B96A84A"/>
    <w:rsid w:val="2B9D68C4"/>
    <w:rsid w:val="2B9DA4BC"/>
    <w:rsid w:val="2BA38794"/>
    <w:rsid w:val="2BA55256"/>
    <w:rsid w:val="2BAD3CA8"/>
    <w:rsid w:val="2BAE85B2"/>
    <w:rsid w:val="2BB34775"/>
    <w:rsid w:val="2BB67908"/>
    <w:rsid w:val="2BB994B2"/>
    <w:rsid w:val="2BBA84E1"/>
    <w:rsid w:val="2BBD4AF5"/>
    <w:rsid w:val="2BC2BC06"/>
    <w:rsid w:val="2BCE0250"/>
    <w:rsid w:val="2BD1DA9D"/>
    <w:rsid w:val="2BD75C2D"/>
    <w:rsid w:val="2BEC0AF0"/>
    <w:rsid w:val="2BF1A6AB"/>
    <w:rsid w:val="2BF616B8"/>
    <w:rsid w:val="2BF8A6C6"/>
    <w:rsid w:val="2C008975"/>
    <w:rsid w:val="2C026BBD"/>
    <w:rsid w:val="2C0598B7"/>
    <w:rsid w:val="2C068288"/>
    <w:rsid w:val="2C2F6002"/>
    <w:rsid w:val="2C2FBB4B"/>
    <w:rsid w:val="2C4306A4"/>
    <w:rsid w:val="2C460138"/>
    <w:rsid w:val="2C482598"/>
    <w:rsid w:val="2C4B1BF4"/>
    <w:rsid w:val="2C598A54"/>
    <w:rsid w:val="2C606AC4"/>
    <w:rsid w:val="2C60D41A"/>
    <w:rsid w:val="2C67F07F"/>
    <w:rsid w:val="2C6C0984"/>
    <w:rsid w:val="2C81DAA5"/>
    <w:rsid w:val="2C94D5E0"/>
    <w:rsid w:val="2C99CC86"/>
    <w:rsid w:val="2CB66F72"/>
    <w:rsid w:val="2CBC0998"/>
    <w:rsid w:val="2CBE8200"/>
    <w:rsid w:val="2CC8B815"/>
    <w:rsid w:val="2CCB8A66"/>
    <w:rsid w:val="2CD1803F"/>
    <w:rsid w:val="2CD3C37A"/>
    <w:rsid w:val="2CD5555E"/>
    <w:rsid w:val="2CD8980D"/>
    <w:rsid w:val="2CD9120F"/>
    <w:rsid w:val="2CDD357B"/>
    <w:rsid w:val="2CE1735F"/>
    <w:rsid w:val="2CE55414"/>
    <w:rsid w:val="2CEC1678"/>
    <w:rsid w:val="2CEC9F41"/>
    <w:rsid w:val="2CF52823"/>
    <w:rsid w:val="2D058B76"/>
    <w:rsid w:val="2D0A96F1"/>
    <w:rsid w:val="2D132D8B"/>
    <w:rsid w:val="2D17E501"/>
    <w:rsid w:val="2D1B843C"/>
    <w:rsid w:val="2D1C83FC"/>
    <w:rsid w:val="2D288EFF"/>
    <w:rsid w:val="2D289913"/>
    <w:rsid w:val="2D29C885"/>
    <w:rsid w:val="2D389156"/>
    <w:rsid w:val="2D41A64B"/>
    <w:rsid w:val="2D4E744A"/>
    <w:rsid w:val="2D5903FC"/>
    <w:rsid w:val="2D6E6547"/>
    <w:rsid w:val="2D6EEAB7"/>
    <w:rsid w:val="2D6F8BD5"/>
    <w:rsid w:val="2D76F843"/>
    <w:rsid w:val="2D7AB481"/>
    <w:rsid w:val="2D906C77"/>
    <w:rsid w:val="2DA2950A"/>
    <w:rsid w:val="2DB78F26"/>
    <w:rsid w:val="2DC26A5C"/>
    <w:rsid w:val="2DC46C6D"/>
    <w:rsid w:val="2DC6BD58"/>
    <w:rsid w:val="2DD36865"/>
    <w:rsid w:val="2DD4154B"/>
    <w:rsid w:val="2DD52560"/>
    <w:rsid w:val="2DD5B320"/>
    <w:rsid w:val="2DE517DE"/>
    <w:rsid w:val="2DE9961A"/>
    <w:rsid w:val="2DE99DAC"/>
    <w:rsid w:val="2DEA00AC"/>
    <w:rsid w:val="2DEEA4D5"/>
    <w:rsid w:val="2DEF7B86"/>
    <w:rsid w:val="2DF0C64A"/>
    <w:rsid w:val="2DF2E67B"/>
    <w:rsid w:val="2DF3BADA"/>
    <w:rsid w:val="2DF8884F"/>
    <w:rsid w:val="2E16F84F"/>
    <w:rsid w:val="2E2519FC"/>
    <w:rsid w:val="2E35F32C"/>
    <w:rsid w:val="2E42BCE3"/>
    <w:rsid w:val="2E5ECEAC"/>
    <w:rsid w:val="2E6F1C03"/>
    <w:rsid w:val="2E78BDCF"/>
    <w:rsid w:val="2E9415F8"/>
    <w:rsid w:val="2EB22FEC"/>
    <w:rsid w:val="2EB2C790"/>
    <w:rsid w:val="2EB6C3C9"/>
    <w:rsid w:val="2EBDDBE7"/>
    <w:rsid w:val="2EBEC9E2"/>
    <w:rsid w:val="2ECD001D"/>
    <w:rsid w:val="2ECFDF66"/>
    <w:rsid w:val="2ED81904"/>
    <w:rsid w:val="2ED89FB7"/>
    <w:rsid w:val="2EDFCD46"/>
    <w:rsid w:val="2EE7B372"/>
    <w:rsid w:val="2EF1B117"/>
    <w:rsid w:val="2EF1D164"/>
    <w:rsid w:val="2EFB2E19"/>
    <w:rsid w:val="2F0546E2"/>
    <w:rsid w:val="2F08C6EE"/>
    <w:rsid w:val="2F0D64C5"/>
    <w:rsid w:val="2F12652C"/>
    <w:rsid w:val="2F28D90C"/>
    <w:rsid w:val="2F2AE204"/>
    <w:rsid w:val="2F2EC55E"/>
    <w:rsid w:val="2F3C633D"/>
    <w:rsid w:val="2F402784"/>
    <w:rsid w:val="2F427426"/>
    <w:rsid w:val="2F494ED7"/>
    <w:rsid w:val="2F571106"/>
    <w:rsid w:val="2F5CA36A"/>
    <w:rsid w:val="2F61E26B"/>
    <w:rsid w:val="2F6491B6"/>
    <w:rsid w:val="2F6803C8"/>
    <w:rsid w:val="2F701074"/>
    <w:rsid w:val="2F778395"/>
    <w:rsid w:val="2F7789E5"/>
    <w:rsid w:val="2F77B228"/>
    <w:rsid w:val="2F828CBD"/>
    <w:rsid w:val="2F87783A"/>
    <w:rsid w:val="2F896D1A"/>
    <w:rsid w:val="2F8D6497"/>
    <w:rsid w:val="2FA13F9D"/>
    <w:rsid w:val="2FAB2887"/>
    <w:rsid w:val="2FBC44A5"/>
    <w:rsid w:val="2FBDBD46"/>
    <w:rsid w:val="2FC23956"/>
    <w:rsid w:val="2FD5A634"/>
    <w:rsid w:val="2FD70AB1"/>
    <w:rsid w:val="2FE134D9"/>
    <w:rsid w:val="2FE1786B"/>
    <w:rsid w:val="2FEC233E"/>
    <w:rsid w:val="2FFE5102"/>
    <w:rsid w:val="300B2228"/>
    <w:rsid w:val="30203361"/>
    <w:rsid w:val="3027D6AD"/>
    <w:rsid w:val="302CF464"/>
    <w:rsid w:val="30349409"/>
    <w:rsid w:val="3049DEC9"/>
    <w:rsid w:val="306E9182"/>
    <w:rsid w:val="306EC0D6"/>
    <w:rsid w:val="307E5BB7"/>
    <w:rsid w:val="3082BBE8"/>
    <w:rsid w:val="308397AB"/>
    <w:rsid w:val="30876051"/>
    <w:rsid w:val="3093AD13"/>
    <w:rsid w:val="309E0A0F"/>
    <w:rsid w:val="309E15C4"/>
    <w:rsid w:val="30A1DD89"/>
    <w:rsid w:val="30A3C397"/>
    <w:rsid w:val="30A459A1"/>
    <w:rsid w:val="30A68E0C"/>
    <w:rsid w:val="30A80292"/>
    <w:rsid w:val="30B1321C"/>
    <w:rsid w:val="30B5DDD1"/>
    <w:rsid w:val="30C1AE17"/>
    <w:rsid w:val="30D96C3B"/>
    <w:rsid w:val="30E2A6D7"/>
    <w:rsid w:val="30E93107"/>
    <w:rsid w:val="30E9B6B1"/>
    <w:rsid w:val="30F6DB5A"/>
    <w:rsid w:val="30F94E2F"/>
    <w:rsid w:val="30FFA03A"/>
    <w:rsid w:val="31109D76"/>
    <w:rsid w:val="31112154"/>
    <w:rsid w:val="313C6FB2"/>
    <w:rsid w:val="314BC42F"/>
    <w:rsid w:val="314C1C70"/>
    <w:rsid w:val="3159E2D3"/>
    <w:rsid w:val="315BB1EA"/>
    <w:rsid w:val="315D69AA"/>
    <w:rsid w:val="3162CE9B"/>
    <w:rsid w:val="316A0698"/>
    <w:rsid w:val="316A8A0D"/>
    <w:rsid w:val="3175058A"/>
    <w:rsid w:val="31768109"/>
    <w:rsid w:val="318327F1"/>
    <w:rsid w:val="31867106"/>
    <w:rsid w:val="31997815"/>
    <w:rsid w:val="319A7D05"/>
    <w:rsid w:val="31ABEFF6"/>
    <w:rsid w:val="31ADC16E"/>
    <w:rsid w:val="31B31741"/>
    <w:rsid w:val="31BFCAEC"/>
    <w:rsid w:val="31C3FB86"/>
    <w:rsid w:val="31C7D4F0"/>
    <w:rsid w:val="31CE3171"/>
    <w:rsid w:val="31CFDC02"/>
    <w:rsid w:val="31D8B532"/>
    <w:rsid w:val="31DA5887"/>
    <w:rsid w:val="31E5C421"/>
    <w:rsid w:val="31F39E2C"/>
    <w:rsid w:val="32044E7B"/>
    <w:rsid w:val="3216F714"/>
    <w:rsid w:val="323F5F1E"/>
    <w:rsid w:val="324A2046"/>
    <w:rsid w:val="325275DB"/>
    <w:rsid w:val="325D0020"/>
    <w:rsid w:val="325D83E5"/>
    <w:rsid w:val="3270F1D9"/>
    <w:rsid w:val="3275616F"/>
    <w:rsid w:val="327BC501"/>
    <w:rsid w:val="327E0DA1"/>
    <w:rsid w:val="328A0D8A"/>
    <w:rsid w:val="328CC20C"/>
    <w:rsid w:val="328EE2E1"/>
    <w:rsid w:val="3294D48E"/>
    <w:rsid w:val="3295E8DC"/>
    <w:rsid w:val="3296F7DC"/>
    <w:rsid w:val="329DB6F3"/>
    <w:rsid w:val="329F1CFA"/>
    <w:rsid w:val="32A47AAF"/>
    <w:rsid w:val="32B44026"/>
    <w:rsid w:val="32B9F05B"/>
    <w:rsid w:val="32CAB48C"/>
    <w:rsid w:val="32D013D1"/>
    <w:rsid w:val="32D0901D"/>
    <w:rsid w:val="32D0D2BC"/>
    <w:rsid w:val="32D22610"/>
    <w:rsid w:val="32D40019"/>
    <w:rsid w:val="32D66E15"/>
    <w:rsid w:val="32D80F39"/>
    <w:rsid w:val="32E43B1D"/>
    <w:rsid w:val="32EB6EA6"/>
    <w:rsid w:val="32F63942"/>
    <w:rsid w:val="32F64551"/>
    <w:rsid w:val="3308DA15"/>
    <w:rsid w:val="330A0835"/>
    <w:rsid w:val="33114D23"/>
    <w:rsid w:val="3312446C"/>
    <w:rsid w:val="3313CDF5"/>
    <w:rsid w:val="332076D7"/>
    <w:rsid w:val="332A3CDE"/>
    <w:rsid w:val="332D433C"/>
    <w:rsid w:val="333883DD"/>
    <w:rsid w:val="3339F73B"/>
    <w:rsid w:val="333DE1D3"/>
    <w:rsid w:val="3342859B"/>
    <w:rsid w:val="33438FE4"/>
    <w:rsid w:val="334843D6"/>
    <w:rsid w:val="334F71B0"/>
    <w:rsid w:val="335568F4"/>
    <w:rsid w:val="33582286"/>
    <w:rsid w:val="3360995A"/>
    <w:rsid w:val="3363462A"/>
    <w:rsid w:val="33664530"/>
    <w:rsid w:val="3368D98A"/>
    <w:rsid w:val="336F58A2"/>
    <w:rsid w:val="33747342"/>
    <w:rsid w:val="337591B9"/>
    <w:rsid w:val="3378830E"/>
    <w:rsid w:val="33817BB3"/>
    <w:rsid w:val="3387C5B7"/>
    <w:rsid w:val="33897014"/>
    <w:rsid w:val="338B8CCC"/>
    <w:rsid w:val="33921076"/>
    <w:rsid w:val="339DCDD4"/>
    <w:rsid w:val="33A51D0A"/>
    <w:rsid w:val="33A58C76"/>
    <w:rsid w:val="33B8B642"/>
    <w:rsid w:val="33D50C19"/>
    <w:rsid w:val="33D8034B"/>
    <w:rsid w:val="33DA835C"/>
    <w:rsid w:val="33E13EAA"/>
    <w:rsid w:val="33F4462E"/>
    <w:rsid w:val="33F96B63"/>
    <w:rsid w:val="33FBB076"/>
    <w:rsid w:val="340A5714"/>
    <w:rsid w:val="34156592"/>
    <w:rsid w:val="34200132"/>
    <w:rsid w:val="34243CEA"/>
    <w:rsid w:val="34257AAF"/>
    <w:rsid w:val="342DF799"/>
    <w:rsid w:val="342FF009"/>
    <w:rsid w:val="343261BE"/>
    <w:rsid w:val="3434B001"/>
    <w:rsid w:val="3438863A"/>
    <w:rsid w:val="3450F3F1"/>
    <w:rsid w:val="3452BEE3"/>
    <w:rsid w:val="345388B7"/>
    <w:rsid w:val="34555B17"/>
    <w:rsid w:val="345E1FE5"/>
    <w:rsid w:val="3464B623"/>
    <w:rsid w:val="346FF202"/>
    <w:rsid w:val="348D4319"/>
    <w:rsid w:val="34919F9C"/>
    <w:rsid w:val="3495E85E"/>
    <w:rsid w:val="349E0525"/>
    <w:rsid w:val="34A6E455"/>
    <w:rsid w:val="34A96253"/>
    <w:rsid w:val="34B265AD"/>
    <w:rsid w:val="34CBCD41"/>
    <w:rsid w:val="34CBE756"/>
    <w:rsid w:val="34D331CD"/>
    <w:rsid w:val="34D4BBB3"/>
    <w:rsid w:val="34DA198A"/>
    <w:rsid w:val="34E58D16"/>
    <w:rsid w:val="34E6E56E"/>
    <w:rsid w:val="34EE4E74"/>
    <w:rsid w:val="34F14C25"/>
    <w:rsid w:val="34F8BD1D"/>
    <w:rsid w:val="34F8C1FC"/>
    <w:rsid w:val="350AB09F"/>
    <w:rsid w:val="350F5D0F"/>
    <w:rsid w:val="35110C04"/>
    <w:rsid w:val="351503EF"/>
    <w:rsid w:val="3519F965"/>
    <w:rsid w:val="351C7707"/>
    <w:rsid w:val="3524DDAE"/>
    <w:rsid w:val="3528522A"/>
    <w:rsid w:val="3532245D"/>
    <w:rsid w:val="3538FEA3"/>
    <w:rsid w:val="354558B8"/>
    <w:rsid w:val="3547E24A"/>
    <w:rsid w:val="354AECD9"/>
    <w:rsid w:val="35501ED9"/>
    <w:rsid w:val="355BBE22"/>
    <w:rsid w:val="355DAE7E"/>
    <w:rsid w:val="35749379"/>
    <w:rsid w:val="3581AF2C"/>
    <w:rsid w:val="358AC9D5"/>
    <w:rsid w:val="358CC02E"/>
    <w:rsid w:val="35935600"/>
    <w:rsid w:val="3594C990"/>
    <w:rsid w:val="3598083F"/>
    <w:rsid w:val="359A59D0"/>
    <w:rsid w:val="359B50BF"/>
    <w:rsid w:val="35A4F0F3"/>
    <w:rsid w:val="35A7A83A"/>
    <w:rsid w:val="35AB38BE"/>
    <w:rsid w:val="35AF8104"/>
    <w:rsid w:val="35B275C5"/>
    <w:rsid w:val="35BC3A3A"/>
    <w:rsid w:val="35BE5034"/>
    <w:rsid w:val="35C25449"/>
    <w:rsid w:val="35DC2380"/>
    <w:rsid w:val="35E8FABD"/>
    <w:rsid w:val="35EB543E"/>
    <w:rsid w:val="35F602D4"/>
    <w:rsid w:val="3606EA98"/>
    <w:rsid w:val="36096657"/>
    <w:rsid w:val="36100FF2"/>
    <w:rsid w:val="3615068B"/>
    <w:rsid w:val="3616DF91"/>
    <w:rsid w:val="3618931A"/>
    <w:rsid w:val="361E9EB9"/>
    <w:rsid w:val="3632DF19"/>
    <w:rsid w:val="364212F1"/>
    <w:rsid w:val="3643619F"/>
    <w:rsid w:val="36488899"/>
    <w:rsid w:val="3648EE8B"/>
    <w:rsid w:val="364D4B1D"/>
    <w:rsid w:val="3664347B"/>
    <w:rsid w:val="36682D09"/>
    <w:rsid w:val="366B30D9"/>
    <w:rsid w:val="366E5F8E"/>
    <w:rsid w:val="3672C213"/>
    <w:rsid w:val="367AEC73"/>
    <w:rsid w:val="367C0554"/>
    <w:rsid w:val="36803D82"/>
    <w:rsid w:val="3681C51D"/>
    <w:rsid w:val="3682D1FB"/>
    <w:rsid w:val="36A2B0B0"/>
    <w:rsid w:val="36A3F5B7"/>
    <w:rsid w:val="36A5AF4E"/>
    <w:rsid w:val="36A6A46C"/>
    <w:rsid w:val="36AAFE03"/>
    <w:rsid w:val="36B5A916"/>
    <w:rsid w:val="36B90135"/>
    <w:rsid w:val="36BD2E66"/>
    <w:rsid w:val="36D0B264"/>
    <w:rsid w:val="36D403F5"/>
    <w:rsid w:val="36D97A5A"/>
    <w:rsid w:val="36DD4FC3"/>
    <w:rsid w:val="36EA3FBF"/>
    <w:rsid w:val="36EB091B"/>
    <w:rsid w:val="36F74F5C"/>
    <w:rsid w:val="36FBEC6E"/>
    <w:rsid w:val="36FD9A26"/>
    <w:rsid w:val="37122F39"/>
    <w:rsid w:val="3712908A"/>
    <w:rsid w:val="371D4F01"/>
    <w:rsid w:val="371FFD3B"/>
    <w:rsid w:val="3722F7A1"/>
    <w:rsid w:val="372F52CF"/>
    <w:rsid w:val="3731812C"/>
    <w:rsid w:val="37474F3B"/>
    <w:rsid w:val="3747E15A"/>
    <w:rsid w:val="375B5BA0"/>
    <w:rsid w:val="375D176E"/>
    <w:rsid w:val="376C9F6E"/>
    <w:rsid w:val="37828F3F"/>
    <w:rsid w:val="37870686"/>
    <w:rsid w:val="378BC15F"/>
    <w:rsid w:val="3791270A"/>
    <w:rsid w:val="37948641"/>
    <w:rsid w:val="37ACD5A2"/>
    <w:rsid w:val="37B255A1"/>
    <w:rsid w:val="37B2E05E"/>
    <w:rsid w:val="37B9C889"/>
    <w:rsid w:val="37C43CB4"/>
    <w:rsid w:val="37CFE6C3"/>
    <w:rsid w:val="37D0CB1C"/>
    <w:rsid w:val="37D1ACB1"/>
    <w:rsid w:val="37D28616"/>
    <w:rsid w:val="37D6EB38"/>
    <w:rsid w:val="37DDAE40"/>
    <w:rsid w:val="37E0B696"/>
    <w:rsid w:val="37E1FBDC"/>
    <w:rsid w:val="38041202"/>
    <w:rsid w:val="3806562E"/>
    <w:rsid w:val="380861DC"/>
    <w:rsid w:val="3812E377"/>
    <w:rsid w:val="381B79F6"/>
    <w:rsid w:val="3822B854"/>
    <w:rsid w:val="38245F57"/>
    <w:rsid w:val="38480D68"/>
    <w:rsid w:val="384A332C"/>
    <w:rsid w:val="3870890F"/>
    <w:rsid w:val="387CA19A"/>
    <w:rsid w:val="387DE88A"/>
    <w:rsid w:val="38810A6F"/>
    <w:rsid w:val="388B59B8"/>
    <w:rsid w:val="38904034"/>
    <w:rsid w:val="389343CF"/>
    <w:rsid w:val="389E00E3"/>
    <w:rsid w:val="38B0C744"/>
    <w:rsid w:val="38BC711E"/>
    <w:rsid w:val="38BD1379"/>
    <w:rsid w:val="38C1DF52"/>
    <w:rsid w:val="38D303E5"/>
    <w:rsid w:val="38E67C67"/>
    <w:rsid w:val="38E9EB0C"/>
    <w:rsid w:val="38F3969D"/>
    <w:rsid w:val="38F94630"/>
    <w:rsid w:val="390279F6"/>
    <w:rsid w:val="3910E3B8"/>
    <w:rsid w:val="3918997F"/>
    <w:rsid w:val="391B708D"/>
    <w:rsid w:val="391DCA4B"/>
    <w:rsid w:val="3924F129"/>
    <w:rsid w:val="39389D53"/>
    <w:rsid w:val="39509740"/>
    <w:rsid w:val="39528C51"/>
    <w:rsid w:val="39534009"/>
    <w:rsid w:val="395458E6"/>
    <w:rsid w:val="395505E1"/>
    <w:rsid w:val="395CC491"/>
    <w:rsid w:val="395E0F51"/>
    <w:rsid w:val="39866FF9"/>
    <w:rsid w:val="3997DEB9"/>
    <w:rsid w:val="399B6F78"/>
    <w:rsid w:val="399F88AB"/>
    <w:rsid w:val="39A42DF8"/>
    <w:rsid w:val="39A476AA"/>
    <w:rsid w:val="39A9EDD4"/>
    <w:rsid w:val="39AEFD17"/>
    <w:rsid w:val="39B00D80"/>
    <w:rsid w:val="39BAC34E"/>
    <w:rsid w:val="39BF1975"/>
    <w:rsid w:val="39C12FE3"/>
    <w:rsid w:val="39C35C95"/>
    <w:rsid w:val="39C47D15"/>
    <w:rsid w:val="39C6A7DF"/>
    <w:rsid w:val="39C8CEF5"/>
    <w:rsid w:val="39DFB91B"/>
    <w:rsid w:val="39E0472C"/>
    <w:rsid w:val="39EFDE9E"/>
    <w:rsid w:val="39F02A7D"/>
    <w:rsid w:val="39F7796C"/>
    <w:rsid w:val="3A0A26A8"/>
    <w:rsid w:val="3A0D1CE3"/>
    <w:rsid w:val="3A1028FD"/>
    <w:rsid w:val="3A142592"/>
    <w:rsid w:val="3A168BA7"/>
    <w:rsid w:val="3A189D46"/>
    <w:rsid w:val="3A209FD4"/>
    <w:rsid w:val="3A2A671D"/>
    <w:rsid w:val="3A37E1B9"/>
    <w:rsid w:val="3A3BDB06"/>
    <w:rsid w:val="3A4D8669"/>
    <w:rsid w:val="3A5A04F1"/>
    <w:rsid w:val="3A5BA2BC"/>
    <w:rsid w:val="3A5C2EA5"/>
    <w:rsid w:val="3A5C4FC9"/>
    <w:rsid w:val="3A804EB5"/>
    <w:rsid w:val="3A87FE35"/>
    <w:rsid w:val="3A8BB661"/>
    <w:rsid w:val="3A8C145C"/>
    <w:rsid w:val="3A8E351A"/>
    <w:rsid w:val="3AB2BB2B"/>
    <w:rsid w:val="3AB9DE71"/>
    <w:rsid w:val="3AC3467F"/>
    <w:rsid w:val="3ACB69A9"/>
    <w:rsid w:val="3AD00AE7"/>
    <w:rsid w:val="3ADFEC27"/>
    <w:rsid w:val="3AE12650"/>
    <w:rsid w:val="3AE90057"/>
    <w:rsid w:val="3AE97F7B"/>
    <w:rsid w:val="3AEC7358"/>
    <w:rsid w:val="3AF18CCB"/>
    <w:rsid w:val="3AF7A15B"/>
    <w:rsid w:val="3AF94AD5"/>
    <w:rsid w:val="3AF95E18"/>
    <w:rsid w:val="3AF9B313"/>
    <w:rsid w:val="3B0389A1"/>
    <w:rsid w:val="3B0BC338"/>
    <w:rsid w:val="3B0E4382"/>
    <w:rsid w:val="3B130850"/>
    <w:rsid w:val="3B214043"/>
    <w:rsid w:val="3B38FEDA"/>
    <w:rsid w:val="3B4F7E0C"/>
    <w:rsid w:val="3B515031"/>
    <w:rsid w:val="3B615956"/>
    <w:rsid w:val="3B6C4285"/>
    <w:rsid w:val="3B9D4A08"/>
    <w:rsid w:val="3BA1DA6E"/>
    <w:rsid w:val="3BAC7657"/>
    <w:rsid w:val="3BADA8AA"/>
    <w:rsid w:val="3BB41ABE"/>
    <w:rsid w:val="3BBA65F0"/>
    <w:rsid w:val="3BBB35D5"/>
    <w:rsid w:val="3BC9017D"/>
    <w:rsid w:val="3BCBC546"/>
    <w:rsid w:val="3BCCCCEB"/>
    <w:rsid w:val="3BD53A25"/>
    <w:rsid w:val="3BEFB391"/>
    <w:rsid w:val="3BFF9064"/>
    <w:rsid w:val="3C00307B"/>
    <w:rsid w:val="3C052A92"/>
    <w:rsid w:val="3C0CDADD"/>
    <w:rsid w:val="3C1305E9"/>
    <w:rsid w:val="3C1340B4"/>
    <w:rsid w:val="3C257A53"/>
    <w:rsid w:val="3C2CC0F9"/>
    <w:rsid w:val="3C2DC8B7"/>
    <w:rsid w:val="3C2E44F3"/>
    <w:rsid w:val="3C34A252"/>
    <w:rsid w:val="3C37793C"/>
    <w:rsid w:val="3C381BD1"/>
    <w:rsid w:val="3C46285D"/>
    <w:rsid w:val="3C4E47D0"/>
    <w:rsid w:val="3C4FDC76"/>
    <w:rsid w:val="3C562DA3"/>
    <w:rsid w:val="3C5CF19C"/>
    <w:rsid w:val="3C5F5C11"/>
    <w:rsid w:val="3C626DEC"/>
    <w:rsid w:val="3C7D71FC"/>
    <w:rsid w:val="3C84FB7C"/>
    <w:rsid w:val="3C8D3561"/>
    <w:rsid w:val="3C8DF7CD"/>
    <w:rsid w:val="3C9113E4"/>
    <w:rsid w:val="3C96162B"/>
    <w:rsid w:val="3C98663B"/>
    <w:rsid w:val="3C9B3E1B"/>
    <w:rsid w:val="3CA3C26D"/>
    <w:rsid w:val="3CB11B7C"/>
    <w:rsid w:val="3CB5F90E"/>
    <w:rsid w:val="3CB8AEFD"/>
    <w:rsid w:val="3CCEEEDC"/>
    <w:rsid w:val="3CE4D415"/>
    <w:rsid w:val="3CF962A4"/>
    <w:rsid w:val="3CF9F707"/>
    <w:rsid w:val="3CFF5ADA"/>
    <w:rsid w:val="3D00A036"/>
    <w:rsid w:val="3D048AB2"/>
    <w:rsid w:val="3D14FA19"/>
    <w:rsid w:val="3D1D79C1"/>
    <w:rsid w:val="3D1E57BC"/>
    <w:rsid w:val="3D34B86C"/>
    <w:rsid w:val="3D3C818D"/>
    <w:rsid w:val="3D444288"/>
    <w:rsid w:val="3D4A6AAA"/>
    <w:rsid w:val="3D4C67EF"/>
    <w:rsid w:val="3D4D3CEC"/>
    <w:rsid w:val="3D4FA7FE"/>
    <w:rsid w:val="3D613708"/>
    <w:rsid w:val="3D743036"/>
    <w:rsid w:val="3D7686A4"/>
    <w:rsid w:val="3D7C995F"/>
    <w:rsid w:val="3D93A935"/>
    <w:rsid w:val="3D98A139"/>
    <w:rsid w:val="3DA4A966"/>
    <w:rsid w:val="3DAC9450"/>
    <w:rsid w:val="3DB1A40E"/>
    <w:rsid w:val="3DB8FD57"/>
    <w:rsid w:val="3DCD7395"/>
    <w:rsid w:val="3DD2C29F"/>
    <w:rsid w:val="3DD4D648"/>
    <w:rsid w:val="3DD903CC"/>
    <w:rsid w:val="3DDCB1D6"/>
    <w:rsid w:val="3DE26193"/>
    <w:rsid w:val="3DE8BECD"/>
    <w:rsid w:val="3DEA40D9"/>
    <w:rsid w:val="3DEAC2F2"/>
    <w:rsid w:val="3DEE0969"/>
    <w:rsid w:val="3DF8AF6B"/>
    <w:rsid w:val="3DFAA1BB"/>
    <w:rsid w:val="3E00313A"/>
    <w:rsid w:val="3E0AB7AD"/>
    <w:rsid w:val="3E2AAD54"/>
    <w:rsid w:val="3E2CF0A0"/>
    <w:rsid w:val="3E335FFB"/>
    <w:rsid w:val="3E340955"/>
    <w:rsid w:val="3E37AABC"/>
    <w:rsid w:val="3E490AF9"/>
    <w:rsid w:val="3E797A0F"/>
    <w:rsid w:val="3E7AEB35"/>
    <w:rsid w:val="3E89415E"/>
    <w:rsid w:val="3E8D93FF"/>
    <w:rsid w:val="3E983901"/>
    <w:rsid w:val="3EA888A3"/>
    <w:rsid w:val="3EBCB7F4"/>
    <w:rsid w:val="3EC1F7BF"/>
    <w:rsid w:val="3EC94152"/>
    <w:rsid w:val="3ECBC9F3"/>
    <w:rsid w:val="3ECBCD35"/>
    <w:rsid w:val="3ECE7B84"/>
    <w:rsid w:val="3ED8F571"/>
    <w:rsid w:val="3EE453C4"/>
    <w:rsid w:val="3EE99959"/>
    <w:rsid w:val="3EEC1C24"/>
    <w:rsid w:val="3EF96BEF"/>
    <w:rsid w:val="3EFB76DA"/>
    <w:rsid w:val="3F091ED5"/>
    <w:rsid w:val="3F151DCE"/>
    <w:rsid w:val="3F17C9F2"/>
    <w:rsid w:val="3F1833DE"/>
    <w:rsid w:val="3F18F786"/>
    <w:rsid w:val="3F19B581"/>
    <w:rsid w:val="3F1C2907"/>
    <w:rsid w:val="3F1CA4A0"/>
    <w:rsid w:val="3F1CAB7C"/>
    <w:rsid w:val="3F1EAD0D"/>
    <w:rsid w:val="3F1F4292"/>
    <w:rsid w:val="3F24D48F"/>
    <w:rsid w:val="3F347973"/>
    <w:rsid w:val="3F36EF58"/>
    <w:rsid w:val="3F3A92DE"/>
    <w:rsid w:val="3F4C3C60"/>
    <w:rsid w:val="3F5C8CE8"/>
    <w:rsid w:val="3F6146DC"/>
    <w:rsid w:val="3F706992"/>
    <w:rsid w:val="3F78BAF1"/>
    <w:rsid w:val="3F85A528"/>
    <w:rsid w:val="3F89E38D"/>
    <w:rsid w:val="3F8A7484"/>
    <w:rsid w:val="3F946CB4"/>
    <w:rsid w:val="3F959AC8"/>
    <w:rsid w:val="3F967623"/>
    <w:rsid w:val="3F9C6476"/>
    <w:rsid w:val="3F9E58E3"/>
    <w:rsid w:val="3FB67D55"/>
    <w:rsid w:val="3FBC45A3"/>
    <w:rsid w:val="3FBE87E4"/>
    <w:rsid w:val="3FC1CE77"/>
    <w:rsid w:val="3FCB0FDB"/>
    <w:rsid w:val="3FD12C03"/>
    <w:rsid w:val="3FD4FDC5"/>
    <w:rsid w:val="3FD68D48"/>
    <w:rsid w:val="3FD709A6"/>
    <w:rsid w:val="3FDAAB38"/>
    <w:rsid w:val="3FEFCB68"/>
    <w:rsid w:val="3FF001C0"/>
    <w:rsid w:val="3FF84B4D"/>
    <w:rsid w:val="3FF9DCDD"/>
    <w:rsid w:val="3FFEB9F0"/>
    <w:rsid w:val="40030C66"/>
    <w:rsid w:val="401A258E"/>
    <w:rsid w:val="401CABF8"/>
    <w:rsid w:val="401E7151"/>
    <w:rsid w:val="401F9A2F"/>
    <w:rsid w:val="4023F5CB"/>
    <w:rsid w:val="40601CB3"/>
    <w:rsid w:val="40652C3E"/>
    <w:rsid w:val="4068B429"/>
    <w:rsid w:val="406D7728"/>
    <w:rsid w:val="4070C7F5"/>
    <w:rsid w:val="4072A217"/>
    <w:rsid w:val="407AC938"/>
    <w:rsid w:val="4081FED5"/>
    <w:rsid w:val="408277ED"/>
    <w:rsid w:val="40852A39"/>
    <w:rsid w:val="4086A0C2"/>
    <w:rsid w:val="408A52AE"/>
    <w:rsid w:val="409E5C5B"/>
    <w:rsid w:val="40A7E486"/>
    <w:rsid w:val="40A99066"/>
    <w:rsid w:val="40AB9600"/>
    <w:rsid w:val="40AC0C25"/>
    <w:rsid w:val="40CB9823"/>
    <w:rsid w:val="40D0961C"/>
    <w:rsid w:val="40D7D83F"/>
    <w:rsid w:val="40E0E8E3"/>
    <w:rsid w:val="40F16959"/>
    <w:rsid w:val="40F860F0"/>
    <w:rsid w:val="40FC0EBE"/>
    <w:rsid w:val="41011356"/>
    <w:rsid w:val="412482CF"/>
    <w:rsid w:val="41255DD4"/>
    <w:rsid w:val="4125E533"/>
    <w:rsid w:val="4129332C"/>
    <w:rsid w:val="412B28E4"/>
    <w:rsid w:val="413AF1A4"/>
    <w:rsid w:val="413BDBB0"/>
    <w:rsid w:val="414C458D"/>
    <w:rsid w:val="416BC2BA"/>
    <w:rsid w:val="417FF698"/>
    <w:rsid w:val="4181A69B"/>
    <w:rsid w:val="41829935"/>
    <w:rsid w:val="418827E8"/>
    <w:rsid w:val="41926DF6"/>
    <w:rsid w:val="4194D650"/>
    <w:rsid w:val="41969C14"/>
    <w:rsid w:val="419CC099"/>
    <w:rsid w:val="41A47657"/>
    <w:rsid w:val="41A59723"/>
    <w:rsid w:val="41A838AF"/>
    <w:rsid w:val="41AAD3EF"/>
    <w:rsid w:val="41B62C11"/>
    <w:rsid w:val="41BFE94B"/>
    <w:rsid w:val="41C0F969"/>
    <w:rsid w:val="41C57DA5"/>
    <w:rsid w:val="41D9E39E"/>
    <w:rsid w:val="41E18F77"/>
    <w:rsid w:val="41EA6CDE"/>
    <w:rsid w:val="41EB6124"/>
    <w:rsid w:val="41EE9278"/>
    <w:rsid w:val="41F18F73"/>
    <w:rsid w:val="41F781DD"/>
    <w:rsid w:val="420A2FDA"/>
    <w:rsid w:val="42162F5F"/>
    <w:rsid w:val="421CBC2A"/>
    <w:rsid w:val="421D04F7"/>
    <w:rsid w:val="4221D203"/>
    <w:rsid w:val="423D2CB3"/>
    <w:rsid w:val="423E4C25"/>
    <w:rsid w:val="42401D75"/>
    <w:rsid w:val="424C9502"/>
    <w:rsid w:val="42546542"/>
    <w:rsid w:val="4254BBFD"/>
    <w:rsid w:val="4258A3FD"/>
    <w:rsid w:val="4260DFF3"/>
    <w:rsid w:val="4263B1F0"/>
    <w:rsid w:val="4266E2FA"/>
    <w:rsid w:val="42683FD2"/>
    <w:rsid w:val="427276E5"/>
    <w:rsid w:val="427B3064"/>
    <w:rsid w:val="42885858"/>
    <w:rsid w:val="42958B6E"/>
    <w:rsid w:val="42979E19"/>
    <w:rsid w:val="42981A7D"/>
    <w:rsid w:val="42A1FAA0"/>
    <w:rsid w:val="42A2F8A3"/>
    <w:rsid w:val="42B2EACB"/>
    <w:rsid w:val="42C4E4AA"/>
    <w:rsid w:val="42C5E1C2"/>
    <w:rsid w:val="42C79995"/>
    <w:rsid w:val="42D8FA57"/>
    <w:rsid w:val="42E89CE5"/>
    <w:rsid w:val="42F19BCC"/>
    <w:rsid w:val="42F94DCA"/>
    <w:rsid w:val="42FA4DD2"/>
    <w:rsid w:val="43037FD6"/>
    <w:rsid w:val="431ED90F"/>
    <w:rsid w:val="43213812"/>
    <w:rsid w:val="432385DE"/>
    <w:rsid w:val="432CDD46"/>
    <w:rsid w:val="4345A34C"/>
    <w:rsid w:val="434E2381"/>
    <w:rsid w:val="435F73A4"/>
    <w:rsid w:val="436EE08A"/>
    <w:rsid w:val="43704823"/>
    <w:rsid w:val="4377D780"/>
    <w:rsid w:val="437A3419"/>
    <w:rsid w:val="437E438B"/>
    <w:rsid w:val="439BB725"/>
    <w:rsid w:val="439C5ADF"/>
    <w:rsid w:val="43A5725A"/>
    <w:rsid w:val="43AF9F09"/>
    <w:rsid w:val="43B0AB05"/>
    <w:rsid w:val="43C05709"/>
    <w:rsid w:val="43CC5B82"/>
    <w:rsid w:val="43CE67E5"/>
    <w:rsid w:val="43D8BBA0"/>
    <w:rsid w:val="43EB94E6"/>
    <w:rsid w:val="43F44588"/>
    <w:rsid w:val="43F64549"/>
    <w:rsid w:val="43FB3D44"/>
    <w:rsid w:val="44030772"/>
    <w:rsid w:val="440B006B"/>
    <w:rsid w:val="440D07DD"/>
    <w:rsid w:val="440D98D0"/>
    <w:rsid w:val="441BAFB9"/>
    <w:rsid w:val="441EB7F5"/>
    <w:rsid w:val="443921B2"/>
    <w:rsid w:val="443D5B62"/>
    <w:rsid w:val="444563B5"/>
    <w:rsid w:val="4454DDA2"/>
    <w:rsid w:val="44593E2E"/>
    <w:rsid w:val="445BF325"/>
    <w:rsid w:val="44653544"/>
    <w:rsid w:val="4466E4DB"/>
    <w:rsid w:val="4467007B"/>
    <w:rsid w:val="44682BB6"/>
    <w:rsid w:val="446EFD27"/>
    <w:rsid w:val="446F1558"/>
    <w:rsid w:val="44753D39"/>
    <w:rsid w:val="4476DB81"/>
    <w:rsid w:val="447DCC6E"/>
    <w:rsid w:val="44B0B512"/>
    <w:rsid w:val="44B0C669"/>
    <w:rsid w:val="44B27C05"/>
    <w:rsid w:val="44B82963"/>
    <w:rsid w:val="44B967B1"/>
    <w:rsid w:val="44BD896F"/>
    <w:rsid w:val="44BE5117"/>
    <w:rsid w:val="44BEC489"/>
    <w:rsid w:val="44C34145"/>
    <w:rsid w:val="44CAF9C0"/>
    <w:rsid w:val="44CE2C98"/>
    <w:rsid w:val="44CE90FE"/>
    <w:rsid w:val="44D2A93B"/>
    <w:rsid w:val="44D5F030"/>
    <w:rsid w:val="44DCFAEF"/>
    <w:rsid w:val="44EB98E5"/>
    <w:rsid w:val="44F95857"/>
    <w:rsid w:val="4501CB1D"/>
    <w:rsid w:val="4503AC45"/>
    <w:rsid w:val="45086705"/>
    <w:rsid w:val="451055E5"/>
    <w:rsid w:val="4523A202"/>
    <w:rsid w:val="45265B3D"/>
    <w:rsid w:val="45346871"/>
    <w:rsid w:val="4535A503"/>
    <w:rsid w:val="4536DEC7"/>
    <w:rsid w:val="4539CE80"/>
    <w:rsid w:val="453DF3A3"/>
    <w:rsid w:val="4547A826"/>
    <w:rsid w:val="454F5E5C"/>
    <w:rsid w:val="45510E76"/>
    <w:rsid w:val="4552D4E7"/>
    <w:rsid w:val="4554E9CF"/>
    <w:rsid w:val="45607E3F"/>
    <w:rsid w:val="45863934"/>
    <w:rsid w:val="45892E67"/>
    <w:rsid w:val="458A133D"/>
    <w:rsid w:val="459ABF63"/>
    <w:rsid w:val="45AC5985"/>
    <w:rsid w:val="45B1FE5D"/>
    <w:rsid w:val="45B20E90"/>
    <w:rsid w:val="45B8CD50"/>
    <w:rsid w:val="45CA5B9D"/>
    <w:rsid w:val="45CF0E14"/>
    <w:rsid w:val="45D26510"/>
    <w:rsid w:val="45DB5693"/>
    <w:rsid w:val="45E67646"/>
    <w:rsid w:val="45EEEF11"/>
    <w:rsid w:val="46014161"/>
    <w:rsid w:val="4607CBD4"/>
    <w:rsid w:val="460AC668"/>
    <w:rsid w:val="460BE4B4"/>
    <w:rsid w:val="461E0392"/>
    <w:rsid w:val="461FB404"/>
    <w:rsid w:val="462AAA24"/>
    <w:rsid w:val="462C0FB3"/>
    <w:rsid w:val="462F6D39"/>
    <w:rsid w:val="46379F78"/>
    <w:rsid w:val="464E4FB7"/>
    <w:rsid w:val="466AF3B6"/>
    <w:rsid w:val="4670A635"/>
    <w:rsid w:val="4671056B"/>
    <w:rsid w:val="467BB58C"/>
    <w:rsid w:val="468CDF1F"/>
    <w:rsid w:val="4694F851"/>
    <w:rsid w:val="469EBB61"/>
    <w:rsid w:val="46B8093B"/>
    <w:rsid w:val="46B9F0AC"/>
    <w:rsid w:val="46BDD9FD"/>
    <w:rsid w:val="46C733DC"/>
    <w:rsid w:val="46C9DC43"/>
    <w:rsid w:val="46CD7A56"/>
    <w:rsid w:val="46D1DB9D"/>
    <w:rsid w:val="46D57C14"/>
    <w:rsid w:val="46D59941"/>
    <w:rsid w:val="46D868F2"/>
    <w:rsid w:val="46DC2D73"/>
    <w:rsid w:val="46EE12F3"/>
    <w:rsid w:val="46FA1091"/>
    <w:rsid w:val="46FDB7CA"/>
    <w:rsid w:val="46FEBB95"/>
    <w:rsid w:val="46FF98B4"/>
    <w:rsid w:val="4700F824"/>
    <w:rsid w:val="4707EF6E"/>
    <w:rsid w:val="470F2C10"/>
    <w:rsid w:val="471344A1"/>
    <w:rsid w:val="471FB410"/>
    <w:rsid w:val="472E9E86"/>
    <w:rsid w:val="47337E39"/>
    <w:rsid w:val="4735B2CB"/>
    <w:rsid w:val="47374B36"/>
    <w:rsid w:val="47381DCE"/>
    <w:rsid w:val="47490D0D"/>
    <w:rsid w:val="47528459"/>
    <w:rsid w:val="475640D4"/>
    <w:rsid w:val="475A6966"/>
    <w:rsid w:val="475C1E24"/>
    <w:rsid w:val="475F2FC2"/>
    <w:rsid w:val="47684C24"/>
    <w:rsid w:val="476EF5C3"/>
    <w:rsid w:val="47730FF1"/>
    <w:rsid w:val="47740C83"/>
    <w:rsid w:val="47749BB5"/>
    <w:rsid w:val="47767638"/>
    <w:rsid w:val="47801877"/>
    <w:rsid w:val="47809723"/>
    <w:rsid w:val="4789E40B"/>
    <w:rsid w:val="4794B213"/>
    <w:rsid w:val="47A68D35"/>
    <w:rsid w:val="47A6CDE6"/>
    <w:rsid w:val="47A7E5CB"/>
    <w:rsid w:val="47B3529A"/>
    <w:rsid w:val="47B5D17D"/>
    <w:rsid w:val="47B8DD66"/>
    <w:rsid w:val="47CAEA12"/>
    <w:rsid w:val="47CBD14E"/>
    <w:rsid w:val="47D45FF7"/>
    <w:rsid w:val="47D59A28"/>
    <w:rsid w:val="47D73C7D"/>
    <w:rsid w:val="47DC0B0F"/>
    <w:rsid w:val="47E2E1FD"/>
    <w:rsid w:val="47EB5EC8"/>
    <w:rsid w:val="47F0B647"/>
    <w:rsid w:val="47F231C0"/>
    <w:rsid w:val="4801A32D"/>
    <w:rsid w:val="48085454"/>
    <w:rsid w:val="481036D2"/>
    <w:rsid w:val="481955AB"/>
    <w:rsid w:val="48263A8D"/>
    <w:rsid w:val="4826ED4D"/>
    <w:rsid w:val="4835EC51"/>
    <w:rsid w:val="483A2D9A"/>
    <w:rsid w:val="483FD0FA"/>
    <w:rsid w:val="48445C52"/>
    <w:rsid w:val="48525E2A"/>
    <w:rsid w:val="4858F7FB"/>
    <w:rsid w:val="4862DC8A"/>
    <w:rsid w:val="4864E8ED"/>
    <w:rsid w:val="48690385"/>
    <w:rsid w:val="486AF0ED"/>
    <w:rsid w:val="48754B81"/>
    <w:rsid w:val="4890F543"/>
    <w:rsid w:val="4895E15C"/>
    <w:rsid w:val="4896C4E8"/>
    <w:rsid w:val="489954F0"/>
    <w:rsid w:val="48A9F6E3"/>
    <w:rsid w:val="48AA5E72"/>
    <w:rsid w:val="48BA3FC0"/>
    <w:rsid w:val="48C44B1E"/>
    <w:rsid w:val="48C561A2"/>
    <w:rsid w:val="48CD7ED7"/>
    <w:rsid w:val="48D502A5"/>
    <w:rsid w:val="48DDD982"/>
    <w:rsid w:val="48DE9E53"/>
    <w:rsid w:val="48E07020"/>
    <w:rsid w:val="48E074DB"/>
    <w:rsid w:val="48EA9F48"/>
    <w:rsid w:val="48F2AE58"/>
    <w:rsid w:val="48F2EAA0"/>
    <w:rsid w:val="48FF7068"/>
    <w:rsid w:val="490588EF"/>
    <w:rsid w:val="490DB73C"/>
    <w:rsid w:val="4922E20E"/>
    <w:rsid w:val="4925B3DF"/>
    <w:rsid w:val="4927D605"/>
    <w:rsid w:val="492EB60F"/>
    <w:rsid w:val="4934D4B5"/>
    <w:rsid w:val="49356558"/>
    <w:rsid w:val="4937B087"/>
    <w:rsid w:val="493863C8"/>
    <w:rsid w:val="49396318"/>
    <w:rsid w:val="495A170C"/>
    <w:rsid w:val="49674EB6"/>
    <w:rsid w:val="496A3432"/>
    <w:rsid w:val="496CD2E9"/>
    <w:rsid w:val="4970A733"/>
    <w:rsid w:val="4982F34A"/>
    <w:rsid w:val="4986999C"/>
    <w:rsid w:val="498EDDA4"/>
    <w:rsid w:val="498FC246"/>
    <w:rsid w:val="499DEF42"/>
    <w:rsid w:val="49A9283E"/>
    <w:rsid w:val="49AD07A6"/>
    <w:rsid w:val="49B20C65"/>
    <w:rsid w:val="49B3BFAD"/>
    <w:rsid w:val="49B48AD4"/>
    <w:rsid w:val="49BA6606"/>
    <w:rsid w:val="49C0D390"/>
    <w:rsid w:val="49D0217D"/>
    <w:rsid w:val="49D57F99"/>
    <w:rsid w:val="49D82EA8"/>
    <w:rsid w:val="49E4FCB8"/>
    <w:rsid w:val="49EF404D"/>
    <w:rsid w:val="4A0314CB"/>
    <w:rsid w:val="4A033279"/>
    <w:rsid w:val="4A0758EF"/>
    <w:rsid w:val="4A07C9A6"/>
    <w:rsid w:val="4A11A64E"/>
    <w:rsid w:val="4A257591"/>
    <w:rsid w:val="4A26A7B8"/>
    <w:rsid w:val="4A297E83"/>
    <w:rsid w:val="4A30EBBA"/>
    <w:rsid w:val="4A371E1F"/>
    <w:rsid w:val="4A382C8D"/>
    <w:rsid w:val="4A3CBA23"/>
    <w:rsid w:val="4A40DF4F"/>
    <w:rsid w:val="4A48E73D"/>
    <w:rsid w:val="4A583C30"/>
    <w:rsid w:val="4A7202DE"/>
    <w:rsid w:val="4A740550"/>
    <w:rsid w:val="4A772C73"/>
    <w:rsid w:val="4A7D0D53"/>
    <w:rsid w:val="4A7DDC98"/>
    <w:rsid w:val="4A843A26"/>
    <w:rsid w:val="4A86E01F"/>
    <w:rsid w:val="4A90EA40"/>
    <w:rsid w:val="4A90F8BD"/>
    <w:rsid w:val="4A995FE0"/>
    <w:rsid w:val="4A9D209B"/>
    <w:rsid w:val="4AA4B3F4"/>
    <w:rsid w:val="4AB7554C"/>
    <w:rsid w:val="4AB7A6C0"/>
    <w:rsid w:val="4ABC080C"/>
    <w:rsid w:val="4ABC802A"/>
    <w:rsid w:val="4ABD14B5"/>
    <w:rsid w:val="4AC85749"/>
    <w:rsid w:val="4AC8CE86"/>
    <w:rsid w:val="4ACCEAD3"/>
    <w:rsid w:val="4AE3699D"/>
    <w:rsid w:val="4AE56698"/>
    <w:rsid w:val="4AEC36A7"/>
    <w:rsid w:val="4AEEBC52"/>
    <w:rsid w:val="4AF50F8C"/>
    <w:rsid w:val="4AF836D0"/>
    <w:rsid w:val="4B030C78"/>
    <w:rsid w:val="4B04F872"/>
    <w:rsid w:val="4B099822"/>
    <w:rsid w:val="4B0C0D03"/>
    <w:rsid w:val="4B0F5BB5"/>
    <w:rsid w:val="4B182AD9"/>
    <w:rsid w:val="4B1F1B70"/>
    <w:rsid w:val="4B22D02F"/>
    <w:rsid w:val="4B246FDD"/>
    <w:rsid w:val="4B248668"/>
    <w:rsid w:val="4B301CD0"/>
    <w:rsid w:val="4B4E0526"/>
    <w:rsid w:val="4B5C1C90"/>
    <w:rsid w:val="4B6D7D62"/>
    <w:rsid w:val="4B6F1849"/>
    <w:rsid w:val="4B73B476"/>
    <w:rsid w:val="4B754C77"/>
    <w:rsid w:val="4B77F51E"/>
    <w:rsid w:val="4B7B79EB"/>
    <w:rsid w:val="4B7EEBD4"/>
    <w:rsid w:val="4B89F109"/>
    <w:rsid w:val="4B8F08AA"/>
    <w:rsid w:val="4B9D9E6B"/>
    <w:rsid w:val="4BA1CBA6"/>
    <w:rsid w:val="4BAD432B"/>
    <w:rsid w:val="4BBC044E"/>
    <w:rsid w:val="4BBC2E97"/>
    <w:rsid w:val="4BC6EEAC"/>
    <w:rsid w:val="4BCB67AA"/>
    <w:rsid w:val="4BCB8F9D"/>
    <w:rsid w:val="4BD1E050"/>
    <w:rsid w:val="4BD25716"/>
    <w:rsid w:val="4BD5665B"/>
    <w:rsid w:val="4BF93572"/>
    <w:rsid w:val="4BFA5A3D"/>
    <w:rsid w:val="4C199732"/>
    <w:rsid w:val="4C267BD7"/>
    <w:rsid w:val="4C29900B"/>
    <w:rsid w:val="4C3B287F"/>
    <w:rsid w:val="4C3C18D7"/>
    <w:rsid w:val="4C3F5ECE"/>
    <w:rsid w:val="4C488179"/>
    <w:rsid w:val="4C513AF8"/>
    <w:rsid w:val="4C53D78C"/>
    <w:rsid w:val="4C5BB55C"/>
    <w:rsid w:val="4C62F127"/>
    <w:rsid w:val="4C680FB0"/>
    <w:rsid w:val="4C69B087"/>
    <w:rsid w:val="4C74D74F"/>
    <w:rsid w:val="4C80D1E8"/>
    <w:rsid w:val="4C8186D6"/>
    <w:rsid w:val="4C8409AC"/>
    <w:rsid w:val="4C877164"/>
    <w:rsid w:val="4C9580E0"/>
    <w:rsid w:val="4C99F663"/>
    <w:rsid w:val="4C9D2F5D"/>
    <w:rsid w:val="4C9E7250"/>
    <w:rsid w:val="4CABAF46"/>
    <w:rsid w:val="4CAE41EC"/>
    <w:rsid w:val="4CC305CB"/>
    <w:rsid w:val="4CC4E15A"/>
    <w:rsid w:val="4CC650A3"/>
    <w:rsid w:val="4CC88713"/>
    <w:rsid w:val="4CCD8DE4"/>
    <w:rsid w:val="4CD08635"/>
    <w:rsid w:val="4CD3E2B7"/>
    <w:rsid w:val="4CD6D6A1"/>
    <w:rsid w:val="4CD83E05"/>
    <w:rsid w:val="4CD9E8D5"/>
    <w:rsid w:val="4CDC7C5B"/>
    <w:rsid w:val="4CDF4234"/>
    <w:rsid w:val="4CEC41FD"/>
    <w:rsid w:val="4CED2972"/>
    <w:rsid w:val="4CEEF560"/>
    <w:rsid w:val="4CF2BDD9"/>
    <w:rsid w:val="4CFB166E"/>
    <w:rsid w:val="4CFEF37F"/>
    <w:rsid w:val="4CFF224A"/>
    <w:rsid w:val="4D0048C1"/>
    <w:rsid w:val="4D24DA1C"/>
    <w:rsid w:val="4D312CCC"/>
    <w:rsid w:val="4D33C363"/>
    <w:rsid w:val="4D38CAEF"/>
    <w:rsid w:val="4D3ADC20"/>
    <w:rsid w:val="4D3C0669"/>
    <w:rsid w:val="4D4681DE"/>
    <w:rsid w:val="4D4CD011"/>
    <w:rsid w:val="4D515103"/>
    <w:rsid w:val="4D6344F7"/>
    <w:rsid w:val="4D665149"/>
    <w:rsid w:val="4D6673FF"/>
    <w:rsid w:val="4D6B9BA5"/>
    <w:rsid w:val="4D74BF26"/>
    <w:rsid w:val="4D7941C1"/>
    <w:rsid w:val="4D801B20"/>
    <w:rsid w:val="4D8ED7DF"/>
    <w:rsid w:val="4DB62F88"/>
    <w:rsid w:val="4DBD76ED"/>
    <w:rsid w:val="4DC898DC"/>
    <w:rsid w:val="4DD289BC"/>
    <w:rsid w:val="4DD55179"/>
    <w:rsid w:val="4DE06B57"/>
    <w:rsid w:val="4DE25FD3"/>
    <w:rsid w:val="4DEC642F"/>
    <w:rsid w:val="4DF600EB"/>
    <w:rsid w:val="4E06229B"/>
    <w:rsid w:val="4E10EF03"/>
    <w:rsid w:val="4E1C0B29"/>
    <w:rsid w:val="4E1D79A9"/>
    <w:rsid w:val="4E201D07"/>
    <w:rsid w:val="4E2C9316"/>
    <w:rsid w:val="4E2D96AD"/>
    <w:rsid w:val="4E3440EB"/>
    <w:rsid w:val="4E3B8CF5"/>
    <w:rsid w:val="4E3BF0B0"/>
    <w:rsid w:val="4E4F8D86"/>
    <w:rsid w:val="4E4FB596"/>
    <w:rsid w:val="4E51C666"/>
    <w:rsid w:val="4E55A8A4"/>
    <w:rsid w:val="4E5F0145"/>
    <w:rsid w:val="4E63819A"/>
    <w:rsid w:val="4E65F176"/>
    <w:rsid w:val="4E6656BE"/>
    <w:rsid w:val="4E6DB24F"/>
    <w:rsid w:val="4E7AB242"/>
    <w:rsid w:val="4E7FDE1E"/>
    <w:rsid w:val="4E8728FB"/>
    <w:rsid w:val="4E89F1B7"/>
    <w:rsid w:val="4E8AC45A"/>
    <w:rsid w:val="4E8E8CA6"/>
    <w:rsid w:val="4E9BE9BB"/>
    <w:rsid w:val="4EA16F7D"/>
    <w:rsid w:val="4EA5D748"/>
    <w:rsid w:val="4EAB30BB"/>
    <w:rsid w:val="4EB890BB"/>
    <w:rsid w:val="4EC4DBD6"/>
    <w:rsid w:val="4EC75B81"/>
    <w:rsid w:val="4ED37B80"/>
    <w:rsid w:val="4EDA0E44"/>
    <w:rsid w:val="4EDB8996"/>
    <w:rsid w:val="4EE53CD3"/>
    <w:rsid w:val="4EF54F06"/>
    <w:rsid w:val="4F040C36"/>
    <w:rsid w:val="4F071B2B"/>
    <w:rsid w:val="4F0ABA98"/>
    <w:rsid w:val="4F0C80FB"/>
    <w:rsid w:val="4F1315E5"/>
    <w:rsid w:val="4F144B0E"/>
    <w:rsid w:val="4F2170C5"/>
    <w:rsid w:val="4F2B26D5"/>
    <w:rsid w:val="4F378AC2"/>
    <w:rsid w:val="4F4A9388"/>
    <w:rsid w:val="4F4AAA19"/>
    <w:rsid w:val="4F5BE0FA"/>
    <w:rsid w:val="4F5C94E3"/>
    <w:rsid w:val="4F65CC07"/>
    <w:rsid w:val="4F6A1C79"/>
    <w:rsid w:val="4F895873"/>
    <w:rsid w:val="4F8C5D61"/>
    <w:rsid w:val="4F8E710F"/>
    <w:rsid w:val="4FAA0F6F"/>
    <w:rsid w:val="4FB7F454"/>
    <w:rsid w:val="4FBB7E60"/>
    <w:rsid w:val="4FBCFAD0"/>
    <w:rsid w:val="4FBF311D"/>
    <w:rsid w:val="4FBFF3EB"/>
    <w:rsid w:val="4FC051CA"/>
    <w:rsid w:val="4FC37268"/>
    <w:rsid w:val="4FC50675"/>
    <w:rsid w:val="4FD35352"/>
    <w:rsid w:val="4FD70EA1"/>
    <w:rsid w:val="4FE14CF8"/>
    <w:rsid w:val="4FF475D9"/>
    <w:rsid w:val="4FF5134E"/>
    <w:rsid w:val="4FF8E79B"/>
    <w:rsid w:val="4FF97A3A"/>
    <w:rsid w:val="4FFE35CE"/>
    <w:rsid w:val="50017BF0"/>
    <w:rsid w:val="50037601"/>
    <w:rsid w:val="5003CA1D"/>
    <w:rsid w:val="5003ECB7"/>
    <w:rsid w:val="502ADAE6"/>
    <w:rsid w:val="504FE75F"/>
    <w:rsid w:val="50573BB8"/>
    <w:rsid w:val="505B663A"/>
    <w:rsid w:val="506011D5"/>
    <w:rsid w:val="506789FF"/>
    <w:rsid w:val="5069BF08"/>
    <w:rsid w:val="506E636E"/>
    <w:rsid w:val="507170F0"/>
    <w:rsid w:val="507DE408"/>
    <w:rsid w:val="508AF841"/>
    <w:rsid w:val="508E7DCC"/>
    <w:rsid w:val="508E9B4C"/>
    <w:rsid w:val="5090FB1B"/>
    <w:rsid w:val="50A532BB"/>
    <w:rsid w:val="50ABE253"/>
    <w:rsid w:val="50BC0258"/>
    <w:rsid w:val="50BC90B6"/>
    <w:rsid w:val="50C28AFB"/>
    <w:rsid w:val="50C5BF03"/>
    <w:rsid w:val="50CA6C9F"/>
    <w:rsid w:val="50CB62B3"/>
    <w:rsid w:val="50CC4C39"/>
    <w:rsid w:val="50CD7CFA"/>
    <w:rsid w:val="50D27DC5"/>
    <w:rsid w:val="50D350C1"/>
    <w:rsid w:val="50F4F085"/>
    <w:rsid w:val="50F7C9A6"/>
    <w:rsid w:val="50FD24B2"/>
    <w:rsid w:val="51108F1D"/>
    <w:rsid w:val="51139A52"/>
    <w:rsid w:val="5120345F"/>
    <w:rsid w:val="512B51C1"/>
    <w:rsid w:val="512E1D67"/>
    <w:rsid w:val="5136546A"/>
    <w:rsid w:val="513893B5"/>
    <w:rsid w:val="513BAA99"/>
    <w:rsid w:val="513DFC76"/>
    <w:rsid w:val="5148B18E"/>
    <w:rsid w:val="514AA23F"/>
    <w:rsid w:val="51596E82"/>
    <w:rsid w:val="51630691"/>
    <w:rsid w:val="516569E4"/>
    <w:rsid w:val="51724F75"/>
    <w:rsid w:val="517A161D"/>
    <w:rsid w:val="517AFAD5"/>
    <w:rsid w:val="517F0C93"/>
    <w:rsid w:val="518535BD"/>
    <w:rsid w:val="519341D5"/>
    <w:rsid w:val="5193E76D"/>
    <w:rsid w:val="519C588F"/>
    <w:rsid w:val="51A0EEB5"/>
    <w:rsid w:val="51A66118"/>
    <w:rsid w:val="51A961FC"/>
    <w:rsid w:val="51ADEDCB"/>
    <w:rsid w:val="51AE5E15"/>
    <w:rsid w:val="51B28CF3"/>
    <w:rsid w:val="51BAF4BA"/>
    <w:rsid w:val="51C14DFC"/>
    <w:rsid w:val="51C27152"/>
    <w:rsid w:val="51C59DAB"/>
    <w:rsid w:val="51C868A5"/>
    <w:rsid w:val="51CADE90"/>
    <w:rsid w:val="51CF0E97"/>
    <w:rsid w:val="51D4B152"/>
    <w:rsid w:val="51D4C627"/>
    <w:rsid w:val="51DD76B7"/>
    <w:rsid w:val="51EBA1A2"/>
    <w:rsid w:val="51EDCD4A"/>
    <w:rsid w:val="52004F46"/>
    <w:rsid w:val="521A035D"/>
    <w:rsid w:val="521B3C35"/>
    <w:rsid w:val="52261AA2"/>
    <w:rsid w:val="5226E300"/>
    <w:rsid w:val="5226F402"/>
    <w:rsid w:val="522852A2"/>
    <w:rsid w:val="522B559A"/>
    <w:rsid w:val="5230BBBB"/>
    <w:rsid w:val="5232F11D"/>
    <w:rsid w:val="5233CF23"/>
    <w:rsid w:val="5237E10C"/>
    <w:rsid w:val="524E95CC"/>
    <w:rsid w:val="525278F5"/>
    <w:rsid w:val="525422FE"/>
    <w:rsid w:val="525C3696"/>
    <w:rsid w:val="5267BC0E"/>
    <w:rsid w:val="5270A7A3"/>
    <w:rsid w:val="527303E1"/>
    <w:rsid w:val="52777983"/>
    <w:rsid w:val="528AE882"/>
    <w:rsid w:val="528CEF13"/>
    <w:rsid w:val="52966EF6"/>
    <w:rsid w:val="52A0C7A0"/>
    <w:rsid w:val="52AA2B4A"/>
    <w:rsid w:val="52AE5B93"/>
    <w:rsid w:val="52B4BBE7"/>
    <w:rsid w:val="52B935F2"/>
    <w:rsid w:val="52C65892"/>
    <w:rsid w:val="52CA3FA6"/>
    <w:rsid w:val="52D409D0"/>
    <w:rsid w:val="52F39881"/>
    <w:rsid w:val="52FA5B1C"/>
    <w:rsid w:val="53046DD1"/>
    <w:rsid w:val="530B6E6F"/>
    <w:rsid w:val="530C582E"/>
    <w:rsid w:val="530D5987"/>
    <w:rsid w:val="530ED02B"/>
    <w:rsid w:val="531379FA"/>
    <w:rsid w:val="5313EC4E"/>
    <w:rsid w:val="53194AF2"/>
    <w:rsid w:val="531C12E1"/>
    <w:rsid w:val="531FEA4B"/>
    <w:rsid w:val="53231F1F"/>
    <w:rsid w:val="532A3B2D"/>
    <w:rsid w:val="532AFF96"/>
    <w:rsid w:val="5331E827"/>
    <w:rsid w:val="53362CF9"/>
    <w:rsid w:val="533D36E4"/>
    <w:rsid w:val="53407075"/>
    <w:rsid w:val="5340B104"/>
    <w:rsid w:val="5345C56D"/>
    <w:rsid w:val="53491979"/>
    <w:rsid w:val="534C9310"/>
    <w:rsid w:val="535E6E13"/>
    <w:rsid w:val="53631514"/>
    <w:rsid w:val="5367FA22"/>
    <w:rsid w:val="536CF4DF"/>
    <w:rsid w:val="53731858"/>
    <w:rsid w:val="5380ADC6"/>
    <w:rsid w:val="53833CBC"/>
    <w:rsid w:val="53856B5D"/>
    <w:rsid w:val="5389B2AF"/>
    <w:rsid w:val="53987788"/>
    <w:rsid w:val="539D6D42"/>
    <w:rsid w:val="539EF4F4"/>
    <w:rsid w:val="53A01D3D"/>
    <w:rsid w:val="53A02FA9"/>
    <w:rsid w:val="53AAC808"/>
    <w:rsid w:val="53AF7AA2"/>
    <w:rsid w:val="53B5E87A"/>
    <w:rsid w:val="53CD71CE"/>
    <w:rsid w:val="53CF3C9B"/>
    <w:rsid w:val="53E1C8A9"/>
    <w:rsid w:val="53EC0D1B"/>
    <w:rsid w:val="53ED55D0"/>
    <w:rsid w:val="53F8273F"/>
    <w:rsid w:val="53FBD5D7"/>
    <w:rsid w:val="53FDF6C0"/>
    <w:rsid w:val="54028ED8"/>
    <w:rsid w:val="54089C3A"/>
    <w:rsid w:val="541395B5"/>
    <w:rsid w:val="54202D83"/>
    <w:rsid w:val="5420557F"/>
    <w:rsid w:val="5421ABEB"/>
    <w:rsid w:val="54224165"/>
    <w:rsid w:val="54234EFD"/>
    <w:rsid w:val="54243B0F"/>
    <w:rsid w:val="5434276F"/>
    <w:rsid w:val="5434E270"/>
    <w:rsid w:val="54629EDE"/>
    <w:rsid w:val="546D05A5"/>
    <w:rsid w:val="546D7177"/>
    <w:rsid w:val="546F0A63"/>
    <w:rsid w:val="5471A6F8"/>
    <w:rsid w:val="547803C1"/>
    <w:rsid w:val="548A5670"/>
    <w:rsid w:val="549C1700"/>
    <w:rsid w:val="54AF7702"/>
    <w:rsid w:val="54B3C8E6"/>
    <w:rsid w:val="54B7A741"/>
    <w:rsid w:val="54C39676"/>
    <w:rsid w:val="54D29342"/>
    <w:rsid w:val="54D98F66"/>
    <w:rsid w:val="54E35CD0"/>
    <w:rsid w:val="54FCB5A9"/>
    <w:rsid w:val="55072F65"/>
    <w:rsid w:val="55083345"/>
    <w:rsid w:val="550BBF52"/>
    <w:rsid w:val="550BEFE5"/>
    <w:rsid w:val="550CA4B3"/>
    <w:rsid w:val="55109505"/>
    <w:rsid w:val="55114C7D"/>
    <w:rsid w:val="55141C16"/>
    <w:rsid w:val="55155C36"/>
    <w:rsid w:val="55280787"/>
    <w:rsid w:val="552DA848"/>
    <w:rsid w:val="552EA055"/>
    <w:rsid w:val="5531D2BB"/>
    <w:rsid w:val="5532D6E6"/>
    <w:rsid w:val="5534C876"/>
    <w:rsid w:val="553DE288"/>
    <w:rsid w:val="553F464E"/>
    <w:rsid w:val="554AC94F"/>
    <w:rsid w:val="554BE2E3"/>
    <w:rsid w:val="554F85C1"/>
    <w:rsid w:val="55585BE8"/>
    <w:rsid w:val="555F4BAC"/>
    <w:rsid w:val="55665F74"/>
    <w:rsid w:val="556C172B"/>
    <w:rsid w:val="556D0670"/>
    <w:rsid w:val="5570ABB8"/>
    <w:rsid w:val="55816306"/>
    <w:rsid w:val="558E95B4"/>
    <w:rsid w:val="5591865C"/>
    <w:rsid w:val="55939ABA"/>
    <w:rsid w:val="559AFB67"/>
    <w:rsid w:val="559E6006"/>
    <w:rsid w:val="55B5796F"/>
    <w:rsid w:val="55C2D855"/>
    <w:rsid w:val="55C47C08"/>
    <w:rsid w:val="55D71423"/>
    <w:rsid w:val="55DD2A3E"/>
    <w:rsid w:val="55DDA95F"/>
    <w:rsid w:val="55DE56E7"/>
    <w:rsid w:val="55DED12D"/>
    <w:rsid w:val="55E03C68"/>
    <w:rsid w:val="55E12A3A"/>
    <w:rsid w:val="55E36B23"/>
    <w:rsid w:val="55E98C72"/>
    <w:rsid w:val="55ED5F4A"/>
    <w:rsid w:val="55F537CC"/>
    <w:rsid w:val="55F85253"/>
    <w:rsid w:val="560467A9"/>
    <w:rsid w:val="56102704"/>
    <w:rsid w:val="5611A1F3"/>
    <w:rsid w:val="56155132"/>
    <w:rsid w:val="5615EFFB"/>
    <w:rsid w:val="5631462F"/>
    <w:rsid w:val="56338A3D"/>
    <w:rsid w:val="563957FA"/>
    <w:rsid w:val="56432EB8"/>
    <w:rsid w:val="564A7D7F"/>
    <w:rsid w:val="5659EC3E"/>
    <w:rsid w:val="5670F85C"/>
    <w:rsid w:val="568763BD"/>
    <w:rsid w:val="56889DE1"/>
    <w:rsid w:val="569659A1"/>
    <w:rsid w:val="5699EB01"/>
    <w:rsid w:val="56A13D1A"/>
    <w:rsid w:val="56A15CE5"/>
    <w:rsid w:val="56A2F1FA"/>
    <w:rsid w:val="56A6AADC"/>
    <w:rsid w:val="56AC1DC3"/>
    <w:rsid w:val="56AEAB32"/>
    <w:rsid w:val="56AEB7B9"/>
    <w:rsid w:val="56B8F4C3"/>
    <w:rsid w:val="56C039A4"/>
    <w:rsid w:val="56C11A11"/>
    <w:rsid w:val="56C2F0B6"/>
    <w:rsid w:val="56D20960"/>
    <w:rsid w:val="56DA0515"/>
    <w:rsid w:val="56DDDFD9"/>
    <w:rsid w:val="56EA3365"/>
    <w:rsid w:val="56EF18F9"/>
    <w:rsid w:val="56F8CEF8"/>
    <w:rsid w:val="56FB53CE"/>
    <w:rsid w:val="56FFC61B"/>
    <w:rsid w:val="5708E7D1"/>
    <w:rsid w:val="570E2973"/>
    <w:rsid w:val="57155A6B"/>
    <w:rsid w:val="572BC299"/>
    <w:rsid w:val="5735B145"/>
    <w:rsid w:val="5736436C"/>
    <w:rsid w:val="5736F95E"/>
    <w:rsid w:val="573F4FB3"/>
    <w:rsid w:val="5740F024"/>
    <w:rsid w:val="574B8E7D"/>
    <w:rsid w:val="57510A1F"/>
    <w:rsid w:val="57523C61"/>
    <w:rsid w:val="57557885"/>
    <w:rsid w:val="575A42FF"/>
    <w:rsid w:val="5767DD01"/>
    <w:rsid w:val="576E2515"/>
    <w:rsid w:val="57744CBA"/>
    <w:rsid w:val="577787E8"/>
    <w:rsid w:val="57798347"/>
    <w:rsid w:val="577E6C2A"/>
    <w:rsid w:val="5780D234"/>
    <w:rsid w:val="57815330"/>
    <w:rsid w:val="578334AE"/>
    <w:rsid w:val="5789A425"/>
    <w:rsid w:val="578D417B"/>
    <w:rsid w:val="5790F54A"/>
    <w:rsid w:val="57960904"/>
    <w:rsid w:val="579BEBA2"/>
    <w:rsid w:val="579C6322"/>
    <w:rsid w:val="579D6402"/>
    <w:rsid w:val="57A218C0"/>
    <w:rsid w:val="57A878A5"/>
    <w:rsid w:val="57B0ED96"/>
    <w:rsid w:val="57B9E9BE"/>
    <w:rsid w:val="57BCE5C5"/>
    <w:rsid w:val="57C01C3E"/>
    <w:rsid w:val="57C6C160"/>
    <w:rsid w:val="57D015B9"/>
    <w:rsid w:val="57DAC071"/>
    <w:rsid w:val="57DB0647"/>
    <w:rsid w:val="57DCC6DA"/>
    <w:rsid w:val="57EA8B89"/>
    <w:rsid w:val="57F34CB7"/>
    <w:rsid w:val="57FEFEAC"/>
    <w:rsid w:val="5801CF68"/>
    <w:rsid w:val="5803A1FB"/>
    <w:rsid w:val="581127D2"/>
    <w:rsid w:val="5811BA8B"/>
    <w:rsid w:val="58125786"/>
    <w:rsid w:val="58139059"/>
    <w:rsid w:val="581F872D"/>
    <w:rsid w:val="582B8FC7"/>
    <w:rsid w:val="58303236"/>
    <w:rsid w:val="58318CE5"/>
    <w:rsid w:val="5835BDAA"/>
    <w:rsid w:val="58453BDE"/>
    <w:rsid w:val="5848F1EF"/>
    <w:rsid w:val="585A20CF"/>
    <w:rsid w:val="585EC4A5"/>
    <w:rsid w:val="586C5F8F"/>
    <w:rsid w:val="58733C35"/>
    <w:rsid w:val="58733DC7"/>
    <w:rsid w:val="58803E9E"/>
    <w:rsid w:val="58865E16"/>
    <w:rsid w:val="58874303"/>
    <w:rsid w:val="588A400B"/>
    <w:rsid w:val="588CD485"/>
    <w:rsid w:val="588F18A3"/>
    <w:rsid w:val="588FE951"/>
    <w:rsid w:val="58945175"/>
    <w:rsid w:val="589498C9"/>
    <w:rsid w:val="5898A55D"/>
    <w:rsid w:val="589E9822"/>
    <w:rsid w:val="58AA449C"/>
    <w:rsid w:val="58AFD785"/>
    <w:rsid w:val="58B61689"/>
    <w:rsid w:val="58B71272"/>
    <w:rsid w:val="58B8FA8D"/>
    <w:rsid w:val="58B9169F"/>
    <w:rsid w:val="58C0CE0D"/>
    <w:rsid w:val="58CA5233"/>
    <w:rsid w:val="58CA6A2E"/>
    <w:rsid w:val="58CD6A9D"/>
    <w:rsid w:val="58CD8048"/>
    <w:rsid w:val="58CE0FA3"/>
    <w:rsid w:val="58CE168B"/>
    <w:rsid w:val="58CE2394"/>
    <w:rsid w:val="58D3E41F"/>
    <w:rsid w:val="58E4B211"/>
    <w:rsid w:val="58E5E8AA"/>
    <w:rsid w:val="58E90FAF"/>
    <w:rsid w:val="58EA8782"/>
    <w:rsid w:val="58EE3E56"/>
    <w:rsid w:val="58EFD26F"/>
    <w:rsid w:val="58F01347"/>
    <w:rsid w:val="58F18D56"/>
    <w:rsid w:val="58F4786B"/>
    <w:rsid w:val="58F93E6A"/>
    <w:rsid w:val="58F99EF9"/>
    <w:rsid w:val="5901DFE9"/>
    <w:rsid w:val="5902B0DE"/>
    <w:rsid w:val="59037D41"/>
    <w:rsid w:val="59095F10"/>
    <w:rsid w:val="590A43B1"/>
    <w:rsid w:val="590F006B"/>
    <w:rsid w:val="59100F2A"/>
    <w:rsid w:val="59117BAB"/>
    <w:rsid w:val="591FB717"/>
    <w:rsid w:val="59204C54"/>
    <w:rsid w:val="59237342"/>
    <w:rsid w:val="5923D1D5"/>
    <w:rsid w:val="592B6994"/>
    <w:rsid w:val="592DA412"/>
    <w:rsid w:val="5932EACC"/>
    <w:rsid w:val="593687DF"/>
    <w:rsid w:val="593ADF40"/>
    <w:rsid w:val="59457CE2"/>
    <w:rsid w:val="594EF896"/>
    <w:rsid w:val="59541446"/>
    <w:rsid w:val="5954C655"/>
    <w:rsid w:val="5958361F"/>
    <w:rsid w:val="59632DD1"/>
    <w:rsid w:val="59730658"/>
    <w:rsid w:val="597BB616"/>
    <w:rsid w:val="598936FC"/>
    <w:rsid w:val="5989C194"/>
    <w:rsid w:val="598A274A"/>
    <w:rsid w:val="59950792"/>
    <w:rsid w:val="599D3ABF"/>
    <w:rsid w:val="599F7C77"/>
    <w:rsid w:val="59A3D0C5"/>
    <w:rsid w:val="59AC3A22"/>
    <w:rsid w:val="59AFE797"/>
    <w:rsid w:val="59B05430"/>
    <w:rsid w:val="59C0CA36"/>
    <w:rsid w:val="59D01600"/>
    <w:rsid w:val="59D6DB7D"/>
    <w:rsid w:val="59DE6947"/>
    <w:rsid w:val="59E294B4"/>
    <w:rsid w:val="59EAF99C"/>
    <w:rsid w:val="59F34390"/>
    <w:rsid w:val="59FA7009"/>
    <w:rsid w:val="5A04C221"/>
    <w:rsid w:val="5A093035"/>
    <w:rsid w:val="5A10F517"/>
    <w:rsid w:val="5A15F7E9"/>
    <w:rsid w:val="5A23CD38"/>
    <w:rsid w:val="5A32B813"/>
    <w:rsid w:val="5A58E8E3"/>
    <w:rsid w:val="5A5EF1AC"/>
    <w:rsid w:val="5A67F047"/>
    <w:rsid w:val="5A7A1EEC"/>
    <w:rsid w:val="5A82F127"/>
    <w:rsid w:val="5A87CF90"/>
    <w:rsid w:val="5A928A0D"/>
    <w:rsid w:val="5A932C7B"/>
    <w:rsid w:val="5A99E973"/>
    <w:rsid w:val="5AA15C83"/>
    <w:rsid w:val="5AA3FD16"/>
    <w:rsid w:val="5AA62FB4"/>
    <w:rsid w:val="5AB61F08"/>
    <w:rsid w:val="5ABF42D3"/>
    <w:rsid w:val="5AC39CEF"/>
    <w:rsid w:val="5ACE9172"/>
    <w:rsid w:val="5AD46587"/>
    <w:rsid w:val="5AD50E68"/>
    <w:rsid w:val="5ADC9B5A"/>
    <w:rsid w:val="5ADDB955"/>
    <w:rsid w:val="5AE36A80"/>
    <w:rsid w:val="5AE9229C"/>
    <w:rsid w:val="5B038AFC"/>
    <w:rsid w:val="5B0BC25B"/>
    <w:rsid w:val="5B12A042"/>
    <w:rsid w:val="5B1304C3"/>
    <w:rsid w:val="5B1BF8D8"/>
    <w:rsid w:val="5B1EBB78"/>
    <w:rsid w:val="5B2A45C9"/>
    <w:rsid w:val="5B402290"/>
    <w:rsid w:val="5B40C3F1"/>
    <w:rsid w:val="5B411EBA"/>
    <w:rsid w:val="5B450BE0"/>
    <w:rsid w:val="5B4F071F"/>
    <w:rsid w:val="5B6C946D"/>
    <w:rsid w:val="5B814086"/>
    <w:rsid w:val="5B82C64B"/>
    <w:rsid w:val="5B831E78"/>
    <w:rsid w:val="5B8EC7D0"/>
    <w:rsid w:val="5B9DC550"/>
    <w:rsid w:val="5BA1B3BF"/>
    <w:rsid w:val="5BA5A7F6"/>
    <w:rsid w:val="5BA9FB3C"/>
    <w:rsid w:val="5BAD2B3F"/>
    <w:rsid w:val="5BC1ECC1"/>
    <w:rsid w:val="5BC40858"/>
    <w:rsid w:val="5BC757FD"/>
    <w:rsid w:val="5BCE1CBF"/>
    <w:rsid w:val="5BD97BB2"/>
    <w:rsid w:val="5BDD8053"/>
    <w:rsid w:val="5BE61BD9"/>
    <w:rsid w:val="5C0500A7"/>
    <w:rsid w:val="5C103DCC"/>
    <w:rsid w:val="5C11627D"/>
    <w:rsid w:val="5C11BF8F"/>
    <w:rsid w:val="5C1D86B6"/>
    <w:rsid w:val="5C1F60BF"/>
    <w:rsid w:val="5C2AA959"/>
    <w:rsid w:val="5C2AEC04"/>
    <w:rsid w:val="5C33DC3A"/>
    <w:rsid w:val="5C3515A9"/>
    <w:rsid w:val="5C36F9E6"/>
    <w:rsid w:val="5C3EFE36"/>
    <w:rsid w:val="5C4836CE"/>
    <w:rsid w:val="5C4F16CC"/>
    <w:rsid w:val="5C64837A"/>
    <w:rsid w:val="5C6D5C94"/>
    <w:rsid w:val="5C730CD8"/>
    <w:rsid w:val="5C855CE0"/>
    <w:rsid w:val="5C9A5CC9"/>
    <w:rsid w:val="5C9C46B6"/>
    <w:rsid w:val="5CA64FA3"/>
    <w:rsid w:val="5CA81750"/>
    <w:rsid w:val="5CBEAB70"/>
    <w:rsid w:val="5CC2BA14"/>
    <w:rsid w:val="5CC36976"/>
    <w:rsid w:val="5CCA297C"/>
    <w:rsid w:val="5CCB6D9A"/>
    <w:rsid w:val="5CD026D0"/>
    <w:rsid w:val="5CD0F987"/>
    <w:rsid w:val="5CD1062C"/>
    <w:rsid w:val="5CDA9836"/>
    <w:rsid w:val="5CE02EE2"/>
    <w:rsid w:val="5CE4FFBA"/>
    <w:rsid w:val="5CECCAB5"/>
    <w:rsid w:val="5CF31124"/>
    <w:rsid w:val="5CF8FC4B"/>
    <w:rsid w:val="5CFADC12"/>
    <w:rsid w:val="5D03ED86"/>
    <w:rsid w:val="5D06AB5A"/>
    <w:rsid w:val="5D11FBCC"/>
    <w:rsid w:val="5D19A693"/>
    <w:rsid w:val="5D1B7337"/>
    <w:rsid w:val="5D1CE4DF"/>
    <w:rsid w:val="5D2423A8"/>
    <w:rsid w:val="5D264824"/>
    <w:rsid w:val="5D280269"/>
    <w:rsid w:val="5D2B4CF4"/>
    <w:rsid w:val="5D3F53AB"/>
    <w:rsid w:val="5D3F7DB7"/>
    <w:rsid w:val="5D4D8D1E"/>
    <w:rsid w:val="5D63FB4F"/>
    <w:rsid w:val="5D65518D"/>
    <w:rsid w:val="5D69A4AA"/>
    <w:rsid w:val="5D6E1FEA"/>
    <w:rsid w:val="5D71D3C9"/>
    <w:rsid w:val="5D75D4C8"/>
    <w:rsid w:val="5D75F300"/>
    <w:rsid w:val="5D76D740"/>
    <w:rsid w:val="5D853755"/>
    <w:rsid w:val="5D9D337B"/>
    <w:rsid w:val="5DAC3C5C"/>
    <w:rsid w:val="5DAE590A"/>
    <w:rsid w:val="5DB5CFFF"/>
    <w:rsid w:val="5DBCBC95"/>
    <w:rsid w:val="5DBF42CA"/>
    <w:rsid w:val="5DC00961"/>
    <w:rsid w:val="5DD45158"/>
    <w:rsid w:val="5DD8A50B"/>
    <w:rsid w:val="5DDCB09C"/>
    <w:rsid w:val="5DE14100"/>
    <w:rsid w:val="5DE727C5"/>
    <w:rsid w:val="5DEEB3EF"/>
    <w:rsid w:val="5DF16041"/>
    <w:rsid w:val="5DF97942"/>
    <w:rsid w:val="5DFE416D"/>
    <w:rsid w:val="5E137E7B"/>
    <w:rsid w:val="5E138211"/>
    <w:rsid w:val="5E25C12E"/>
    <w:rsid w:val="5E28C482"/>
    <w:rsid w:val="5E2CD606"/>
    <w:rsid w:val="5E35F232"/>
    <w:rsid w:val="5E366448"/>
    <w:rsid w:val="5E38069C"/>
    <w:rsid w:val="5E3D1D27"/>
    <w:rsid w:val="5E3F8AB7"/>
    <w:rsid w:val="5E423F35"/>
    <w:rsid w:val="5E443E72"/>
    <w:rsid w:val="5E4C8E61"/>
    <w:rsid w:val="5E5A1E6D"/>
    <w:rsid w:val="5E5A2DB1"/>
    <w:rsid w:val="5E5B8EA3"/>
    <w:rsid w:val="5E5C0B48"/>
    <w:rsid w:val="5E757053"/>
    <w:rsid w:val="5E76CAE4"/>
    <w:rsid w:val="5E7A982A"/>
    <w:rsid w:val="5E822225"/>
    <w:rsid w:val="5E84C060"/>
    <w:rsid w:val="5E875D19"/>
    <w:rsid w:val="5E9CB897"/>
    <w:rsid w:val="5EA99D66"/>
    <w:rsid w:val="5EADB72F"/>
    <w:rsid w:val="5EBE7D3A"/>
    <w:rsid w:val="5EBF5448"/>
    <w:rsid w:val="5ECA8970"/>
    <w:rsid w:val="5ED0C4ED"/>
    <w:rsid w:val="5ED0CE4E"/>
    <w:rsid w:val="5ED6BDBE"/>
    <w:rsid w:val="5ED826C5"/>
    <w:rsid w:val="5EEA1A8B"/>
    <w:rsid w:val="5EED9220"/>
    <w:rsid w:val="5EF3EFEB"/>
    <w:rsid w:val="5EFEA6A2"/>
    <w:rsid w:val="5F0CE3AB"/>
    <w:rsid w:val="5F10673C"/>
    <w:rsid w:val="5F184A89"/>
    <w:rsid w:val="5F209640"/>
    <w:rsid w:val="5F218D32"/>
    <w:rsid w:val="5F259BF4"/>
    <w:rsid w:val="5F4B1303"/>
    <w:rsid w:val="5F4F286F"/>
    <w:rsid w:val="5F5714F7"/>
    <w:rsid w:val="5F66BF86"/>
    <w:rsid w:val="5F7385FF"/>
    <w:rsid w:val="5F9291D8"/>
    <w:rsid w:val="5F9421F5"/>
    <w:rsid w:val="5F9F11D5"/>
    <w:rsid w:val="5FA76CB4"/>
    <w:rsid w:val="5FAF9FF2"/>
    <w:rsid w:val="5FC92FBF"/>
    <w:rsid w:val="5FCDC198"/>
    <w:rsid w:val="5FCFC3A3"/>
    <w:rsid w:val="5FD3A88E"/>
    <w:rsid w:val="5FD4017C"/>
    <w:rsid w:val="5FD7222D"/>
    <w:rsid w:val="5FDA4A84"/>
    <w:rsid w:val="5FE9CF08"/>
    <w:rsid w:val="5FEBA24C"/>
    <w:rsid w:val="5FFC36C6"/>
    <w:rsid w:val="600520B4"/>
    <w:rsid w:val="601C1C50"/>
    <w:rsid w:val="60213420"/>
    <w:rsid w:val="602490FA"/>
    <w:rsid w:val="603511ED"/>
    <w:rsid w:val="603B62EA"/>
    <w:rsid w:val="604113F1"/>
    <w:rsid w:val="604FBCB7"/>
    <w:rsid w:val="605AC50A"/>
    <w:rsid w:val="605CEDF3"/>
    <w:rsid w:val="6066B0C8"/>
    <w:rsid w:val="606967D0"/>
    <w:rsid w:val="60767826"/>
    <w:rsid w:val="60773FE6"/>
    <w:rsid w:val="607F17F9"/>
    <w:rsid w:val="608223F2"/>
    <w:rsid w:val="60913B02"/>
    <w:rsid w:val="60974ACA"/>
    <w:rsid w:val="6099565D"/>
    <w:rsid w:val="609CE0A3"/>
    <w:rsid w:val="60A20ECC"/>
    <w:rsid w:val="60A70A08"/>
    <w:rsid w:val="60B1B176"/>
    <w:rsid w:val="60B42993"/>
    <w:rsid w:val="60BC440E"/>
    <w:rsid w:val="60D7A423"/>
    <w:rsid w:val="60DD91EA"/>
    <w:rsid w:val="60E11F99"/>
    <w:rsid w:val="60E1301F"/>
    <w:rsid w:val="60E2603F"/>
    <w:rsid w:val="60EE318F"/>
    <w:rsid w:val="60F02359"/>
    <w:rsid w:val="60F9FDF0"/>
    <w:rsid w:val="60FBA127"/>
    <w:rsid w:val="60FC1C43"/>
    <w:rsid w:val="6107B4B1"/>
    <w:rsid w:val="610F2224"/>
    <w:rsid w:val="61139C6E"/>
    <w:rsid w:val="6118AE4C"/>
    <w:rsid w:val="611AEB13"/>
    <w:rsid w:val="611B8D0C"/>
    <w:rsid w:val="611CF6EB"/>
    <w:rsid w:val="6129CBE3"/>
    <w:rsid w:val="612C10EE"/>
    <w:rsid w:val="6133888C"/>
    <w:rsid w:val="613A69BF"/>
    <w:rsid w:val="613C3B80"/>
    <w:rsid w:val="614D0D2C"/>
    <w:rsid w:val="614EC77F"/>
    <w:rsid w:val="615053FD"/>
    <w:rsid w:val="61554EF4"/>
    <w:rsid w:val="6165C486"/>
    <w:rsid w:val="6171320E"/>
    <w:rsid w:val="61768CE8"/>
    <w:rsid w:val="618E028A"/>
    <w:rsid w:val="618EAD05"/>
    <w:rsid w:val="619C8CD2"/>
    <w:rsid w:val="619D5A7B"/>
    <w:rsid w:val="61A0D59F"/>
    <w:rsid w:val="61AF7514"/>
    <w:rsid w:val="61B23B41"/>
    <w:rsid w:val="61B2BEA1"/>
    <w:rsid w:val="61BD63F0"/>
    <w:rsid w:val="61D081A4"/>
    <w:rsid w:val="61D2CE7D"/>
    <w:rsid w:val="61EE573B"/>
    <w:rsid w:val="61FDD2F0"/>
    <w:rsid w:val="6206D61D"/>
    <w:rsid w:val="62171ADB"/>
    <w:rsid w:val="6218A873"/>
    <w:rsid w:val="6218D4E9"/>
    <w:rsid w:val="622A1090"/>
    <w:rsid w:val="622C1F9D"/>
    <w:rsid w:val="622F00EA"/>
    <w:rsid w:val="623C37A6"/>
    <w:rsid w:val="623FDFC1"/>
    <w:rsid w:val="624301BD"/>
    <w:rsid w:val="6251347D"/>
    <w:rsid w:val="625A66A8"/>
    <w:rsid w:val="625C1BAE"/>
    <w:rsid w:val="625F60F2"/>
    <w:rsid w:val="626C65AC"/>
    <w:rsid w:val="6275F6D5"/>
    <w:rsid w:val="627713FC"/>
    <w:rsid w:val="6277740E"/>
    <w:rsid w:val="6278AEAF"/>
    <w:rsid w:val="6278E3B6"/>
    <w:rsid w:val="627ACD55"/>
    <w:rsid w:val="627C6FA0"/>
    <w:rsid w:val="62891936"/>
    <w:rsid w:val="628FC1BC"/>
    <w:rsid w:val="62922267"/>
    <w:rsid w:val="62956554"/>
    <w:rsid w:val="6297194B"/>
    <w:rsid w:val="629F8F32"/>
    <w:rsid w:val="62A2BB38"/>
    <w:rsid w:val="62B8A078"/>
    <w:rsid w:val="62BF23FD"/>
    <w:rsid w:val="62EC5FAB"/>
    <w:rsid w:val="62EEB408"/>
    <w:rsid w:val="62F7BB6A"/>
    <w:rsid w:val="62FA94C6"/>
    <w:rsid w:val="62FD645A"/>
    <w:rsid w:val="63063EF1"/>
    <w:rsid w:val="631B5C73"/>
    <w:rsid w:val="63241044"/>
    <w:rsid w:val="633229DA"/>
    <w:rsid w:val="63354FFC"/>
    <w:rsid w:val="6347CDCC"/>
    <w:rsid w:val="634D1284"/>
    <w:rsid w:val="6358AA3F"/>
    <w:rsid w:val="63631DA9"/>
    <w:rsid w:val="63646CBA"/>
    <w:rsid w:val="63662CDF"/>
    <w:rsid w:val="63680A97"/>
    <w:rsid w:val="637FCB1A"/>
    <w:rsid w:val="63806449"/>
    <w:rsid w:val="63839831"/>
    <w:rsid w:val="6396F13F"/>
    <w:rsid w:val="63A59A6A"/>
    <w:rsid w:val="63B1BA44"/>
    <w:rsid w:val="63BD1AA9"/>
    <w:rsid w:val="63C925A2"/>
    <w:rsid w:val="63D18DC7"/>
    <w:rsid w:val="63D201CC"/>
    <w:rsid w:val="63E9BE0B"/>
    <w:rsid w:val="63EADDB8"/>
    <w:rsid w:val="63F06CB3"/>
    <w:rsid w:val="63F150E3"/>
    <w:rsid w:val="63FB2802"/>
    <w:rsid w:val="64056843"/>
    <w:rsid w:val="64098F41"/>
    <w:rsid w:val="640C19ED"/>
    <w:rsid w:val="64123849"/>
    <w:rsid w:val="6414445A"/>
    <w:rsid w:val="64237046"/>
    <w:rsid w:val="64274F0D"/>
    <w:rsid w:val="6430DD4C"/>
    <w:rsid w:val="643E25BF"/>
    <w:rsid w:val="64461310"/>
    <w:rsid w:val="644C47A4"/>
    <w:rsid w:val="644FFC07"/>
    <w:rsid w:val="6457690E"/>
    <w:rsid w:val="646246C7"/>
    <w:rsid w:val="64635C04"/>
    <w:rsid w:val="646B5691"/>
    <w:rsid w:val="64701305"/>
    <w:rsid w:val="6479250E"/>
    <w:rsid w:val="647F55ED"/>
    <w:rsid w:val="6483B125"/>
    <w:rsid w:val="64855394"/>
    <w:rsid w:val="64882A11"/>
    <w:rsid w:val="64939EEC"/>
    <w:rsid w:val="649E938D"/>
    <w:rsid w:val="64A52804"/>
    <w:rsid w:val="64ABF8F1"/>
    <w:rsid w:val="64B4DF0D"/>
    <w:rsid w:val="64B8AE79"/>
    <w:rsid w:val="64B9FA93"/>
    <w:rsid w:val="64BC6655"/>
    <w:rsid w:val="64BD8F2A"/>
    <w:rsid w:val="64CAC54F"/>
    <w:rsid w:val="64CB93B6"/>
    <w:rsid w:val="64CCDD6D"/>
    <w:rsid w:val="64CF02B8"/>
    <w:rsid w:val="64D1958C"/>
    <w:rsid w:val="64EECCB3"/>
    <w:rsid w:val="64FAA297"/>
    <w:rsid w:val="64FCDE2E"/>
    <w:rsid w:val="64FE50A4"/>
    <w:rsid w:val="64FEB7D5"/>
    <w:rsid w:val="65086835"/>
    <w:rsid w:val="650CB8A7"/>
    <w:rsid w:val="6515B375"/>
    <w:rsid w:val="651664F2"/>
    <w:rsid w:val="651C1978"/>
    <w:rsid w:val="6528DA03"/>
    <w:rsid w:val="652B4D1D"/>
    <w:rsid w:val="65362BA1"/>
    <w:rsid w:val="653D8572"/>
    <w:rsid w:val="65458058"/>
    <w:rsid w:val="6548C9F2"/>
    <w:rsid w:val="654A8504"/>
    <w:rsid w:val="654E5FAE"/>
    <w:rsid w:val="6558F33C"/>
    <w:rsid w:val="6565B7FF"/>
    <w:rsid w:val="656C2289"/>
    <w:rsid w:val="657BEC9E"/>
    <w:rsid w:val="6582C220"/>
    <w:rsid w:val="65AC8E8A"/>
    <w:rsid w:val="65B3FBB2"/>
    <w:rsid w:val="65B413B5"/>
    <w:rsid w:val="65B48726"/>
    <w:rsid w:val="65B746DB"/>
    <w:rsid w:val="65B99F9A"/>
    <w:rsid w:val="65C05070"/>
    <w:rsid w:val="65C61F49"/>
    <w:rsid w:val="65D72299"/>
    <w:rsid w:val="65DC0142"/>
    <w:rsid w:val="65F425EC"/>
    <w:rsid w:val="65F48AEB"/>
    <w:rsid w:val="65F4917D"/>
    <w:rsid w:val="65F71860"/>
    <w:rsid w:val="65F8335C"/>
    <w:rsid w:val="65FB276F"/>
    <w:rsid w:val="65FBFEFE"/>
    <w:rsid w:val="660270CC"/>
    <w:rsid w:val="66090B59"/>
    <w:rsid w:val="66093E87"/>
    <w:rsid w:val="660FF578"/>
    <w:rsid w:val="661A76D1"/>
    <w:rsid w:val="661D2E47"/>
    <w:rsid w:val="661F14C2"/>
    <w:rsid w:val="66268EF8"/>
    <w:rsid w:val="662A5F4D"/>
    <w:rsid w:val="663D57E8"/>
    <w:rsid w:val="66440C5A"/>
    <w:rsid w:val="664E7DBA"/>
    <w:rsid w:val="6653508E"/>
    <w:rsid w:val="66547E09"/>
    <w:rsid w:val="665C1AED"/>
    <w:rsid w:val="666F82AA"/>
    <w:rsid w:val="66764F46"/>
    <w:rsid w:val="66797272"/>
    <w:rsid w:val="6682B44D"/>
    <w:rsid w:val="6682ED97"/>
    <w:rsid w:val="668F10CE"/>
    <w:rsid w:val="66922027"/>
    <w:rsid w:val="6694B993"/>
    <w:rsid w:val="66971B18"/>
    <w:rsid w:val="669819A3"/>
    <w:rsid w:val="66A3FA56"/>
    <w:rsid w:val="66ACB523"/>
    <w:rsid w:val="66B97DC4"/>
    <w:rsid w:val="66BA776D"/>
    <w:rsid w:val="66BACF0D"/>
    <w:rsid w:val="66C47CF5"/>
    <w:rsid w:val="66D08BE5"/>
    <w:rsid w:val="66DBDD1D"/>
    <w:rsid w:val="66E79E96"/>
    <w:rsid w:val="66EAC789"/>
    <w:rsid w:val="66F2209F"/>
    <w:rsid w:val="66F3427B"/>
    <w:rsid w:val="66F9AF86"/>
    <w:rsid w:val="66FECBBB"/>
    <w:rsid w:val="67001F5B"/>
    <w:rsid w:val="6712E4C6"/>
    <w:rsid w:val="6715A8EF"/>
    <w:rsid w:val="671A5171"/>
    <w:rsid w:val="671A9037"/>
    <w:rsid w:val="6720AE5A"/>
    <w:rsid w:val="672BC6D4"/>
    <w:rsid w:val="6733C00F"/>
    <w:rsid w:val="673E24F1"/>
    <w:rsid w:val="674AB032"/>
    <w:rsid w:val="674D5D53"/>
    <w:rsid w:val="674F4893"/>
    <w:rsid w:val="675106DA"/>
    <w:rsid w:val="67549849"/>
    <w:rsid w:val="6756A2FF"/>
    <w:rsid w:val="6764B2A6"/>
    <w:rsid w:val="67650403"/>
    <w:rsid w:val="67675B24"/>
    <w:rsid w:val="676F7020"/>
    <w:rsid w:val="677D6019"/>
    <w:rsid w:val="677EB784"/>
    <w:rsid w:val="67896A72"/>
    <w:rsid w:val="678B9C18"/>
    <w:rsid w:val="67A62059"/>
    <w:rsid w:val="67A9F5A0"/>
    <w:rsid w:val="67AB82D5"/>
    <w:rsid w:val="67BA41E1"/>
    <w:rsid w:val="67BA7ACB"/>
    <w:rsid w:val="67C00BEB"/>
    <w:rsid w:val="67C9F405"/>
    <w:rsid w:val="67CE9443"/>
    <w:rsid w:val="67CEFD9C"/>
    <w:rsid w:val="67DAE0CC"/>
    <w:rsid w:val="67E9AECA"/>
    <w:rsid w:val="67EDAC8A"/>
    <w:rsid w:val="67F37B88"/>
    <w:rsid w:val="67F76CAE"/>
    <w:rsid w:val="67FF7752"/>
    <w:rsid w:val="68033F50"/>
    <w:rsid w:val="68034621"/>
    <w:rsid w:val="68046451"/>
    <w:rsid w:val="6804DA69"/>
    <w:rsid w:val="681B2A7D"/>
    <w:rsid w:val="681E47D5"/>
    <w:rsid w:val="682A20CE"/>
    <w:rsid w:val="68346D10"/>
    <w:rsid w:val="684A9EE7"/>
    <w:rsid w:val="684FEC00"/>
    <w:rsid w:val="68520EA8"/>
    <w:rsid w:val="685F9C7E"/>
    <w:rsid w:val="6860F86E"/>
    <w:rsid w:val="6863F66C"/>
    <w:rsid w:val="6869CC6C"/>
    <w:rsid w:val="686DA622"/>
    <w:rsid w:val="6885F01D"/>
    <w:rsid w:val="6887FC6B"/>
    <w:rsid w:val="688CAAA2"/>
    <w:rsid w:val="6890EC0F"/>
    <w:rsid w:val="689CACDA"/>
    <w:rsid w:val="689F0B32"/>
    <w:rsid w:val="689F0E3B"/>
    <w:rsid w:val="68A40670"/>
    <w:rsid w:val="68A99967"/>
    <w:rsid w:val="68A99D07"/>
    <w:rsid w:val="68AC0016"/>
    <w:rsid w:val="68B0C12C"/>
    <w:rsid w:val="68C15CB1"/>
    <w:rsid w:val="68D23320"/>
    <w:rsid w:val="68DED141"/>
    <w:rsid w:val="68E5D20A"/>
    <w:rsid w:val="68F36651"/>
    <w:rsid w:val="68F5654F"/>
    <w:rsid w:val="6908A966"/>
    <w:rsid w:val="690ACCD4"/>
    <w:rsid w:val="690C7BB6"/>
    <w:rsid w:val="6916A70E"/>
    <w:rsid w:val="691E58F7"/>
    <w:rsid w:val="6924BEA5"/>
    <w:rsid w:val="6927057D"/>
    <w:rsid w:val="692B2A03"/>
    <w:rsid w:val="6931484E"/>
    <w:rsid w:val="6933FBD9"/>
    <w:rsid w:val="6933FCEF"/>
    <w:rsid w:val="69385CDF"/>
    <w:rsid w:val="69406FF5"/>
    <w:rsid w:val="694AA60C"/>
    <w:rsid w:val="694EA70D"/>
    <w:rsid w:val="694EF060"/>
    <w:rsid w:val="6953DE2B"/>
    <w:rsid w:val="69576132"/>
    <w:rsid w:val="69579105"/>
    <w:rsid w:val="69594E18"/>
    <w:rsid w:val="6964CA18"/>
    <w:rsid w:val="696A2230"/>
    <w:rsid w:val="696EF093"/>
    <w:rsid w:val="697755DD"/>
    <w:rsid w:val="697A698B"/>
    <w:rsid w:val="697BD27D"/>
    <w:rsid w:val="697D624A"/>
    <w:rsid w:val="697EDBCD"/>
    <w:rsid w:val="697EDF41"/>
    <w:rsid w:val="698FB2B4"/>
    <w:rsid w:val="6996E946"/>
    <w:rsid w:val="699E73E0"/>
    <w:rsid w:val="69A11EBA"/>
    <w:rsid w:val="69A5A369"/>
    <w:rsid w:val="69AD82AA"/>
    <w:rsid w:val="69B2D116"/>
    <w:rsid w:val="69D89AA1"/>
    <w:rsid w:val="69D94269"/>
    <w:rsid w:val="69E35CE5"/>
    <w:rsid w:val="69E53985"/>
    <w:rsid w:val="69E8D487"/>
    <w:rsid w:val="69EDF414"/>
    <w:rsid w:val="69F63C95"/>
    <w:rsid w:val="69F943F5"/>
    <w:rsid w:val="69F96C2C"/>
    <w:rsid w:val="69FCDE98"/>
    <w:rsid w:val="69FDAB0C"/>
    <w:rsid w:val="6A0229D3"/>
    <w:rsid w:val="6A120ACD"/>
    <w:rsid w:val="6A1310A6"/>
    <w:rsid w:val="6A168752"/>
    <w:rsid w:val="6A19D04D"/>
    <w:rsid w:val="6A206AAB"/>
    <w:rsid w:val="6A29F2BF"/>
    <w:rsid w:val="6A2CA9D7"/>
    <w:rsid w:val="6A345FCB"/>
    <w:rsid w:val="6A5F91EB"/>
    <w:rsid w:val="6A642A1F"/>
    <w:rsid w:val="6A706D54"/>
    <w:rsid w:val="6A75FBB1"/>
    <w:rsid w:val="6A7AA452"/>
    <w:rsid w:val="6A869E8F"/>
    <w:rsid w:val="6A86CF6E"/>
    <w:rsid w:val="6A942B24"/>
    <w:rsid w:val="6A96D694"/>
    <w:rsid w:val="6A993978"/>
    <w:rsid w:val="6AA23904"/>
    <w:rsid w:val="6AA9BD40"/>
    <w:rsid w:val="6AAE56C2"/>
    <w:rsid w:val="6AC5F80F"/>
    <w:rsid w:val="6AD1EE0C"/>
    <w:rsid w:val="6AD5CF34"/>
    <w:rsid w:val="6AD80455"/>
    <w:rsid w:val="6ADBF28F"/>
    <w:rsid w:val="6ADC7792"/>
    <w:rsid w:val="6AF1024B"/>
    <w:rsid w:val="6AF2499C"/>
    <w:rsid w:val="6AF50A5C"/>
    <w:rsid w:val="6B06DABC"/>
    <w:rsid w:val="6B16238F"/>
    <w:rsid w:val="6B218718"/>
    <w:rsid w:val="6B26108F"/>
    <w:rsid w:val="6B2B11B4"/>
    <w:rsid w:val="6B34618B"/>
    <w:rsid w:val="6B34EA4C"/>
    <w:rsid w:val="6B362F41"/>
    <w:rsid w:val="6B3B7BBD"/>
    <w:rsid w:val="6B3D5425"/>
    <w:rsid w:val="6B3F9D6D"/>
    <w:rsid w:val="6B41D9F3"/>
    <w:rsid w:val="6B4A5323"/>
    <w:rsid w:val="6B5CE6CC"/>
    <w:rsid w:val="6B65345D"/>
    <w:rsid w:val="6B686AB4"/>
    <w:rsid w:val="6B6AB343"/>
    <w:rsid w:val="6B75A1E1"/>
    <w:rsid w:val="6B77C035"/>
    <w:rsid w:val="6B7BE372"/>
    <w:rsid w:val="6B9838E2"/>
    <w:rsid w:val="6BA02617"/>
    <w:rsid w:val="6BA91E67"/>
    <w:rsid w:val="6BBF7A19"/>
    <w:rsid w:val="6BC56AE1"/>
    <w:rsid w:val="6BCA6134"/>
    <w:rsid w:val="6BD27E0F"/>
    <w:rsid w:val="6BD740FD"/>
    <w:rsid w:val="6BD79155"/>
    <w:rsid w:val="6BD89E7D"/>
    <w:rsid w:val="6BDB627A"/>
    <w:rsid w:val="6BDB754D"/>
    <w:rsid w:val="6BE0ED62"/>
    <w:rsid w:val="6BE3D2D1"/>
    <w:rsid w:val="6BE5CE26"/>
    <w:rsid w:val="6BEDA4EA"/>
    <w:rsid w:val="6BF3AB07"/>
    <w:rsid w:val="6BF939E1"/>
    <w:rsid w:val="6C0037BA"/>
    <w:rsid w:val="6C039431"/>
    <w:rsid w:val="6C0D97CC"/>
    <w:rsid w:val="6C137223"/>
    <w:rsid w:val="6C1FB4AA"/>
    <w:rsid w:val="6C20AFC8"/>
    <w:rsid w:val="6C2922A0"/>
    <w:rsid w:val="6C29B0D8"/>
    <w:rsid w:val="6C2E9F39"/>
    <w:rsid w:val="6C4C0580"/>
    <w:rsid w:val="6C5BC16C"/>
    <w:rsid w:val="6C61E1AA"/>
    <w:rsid w:val="6C6BDC45"/>
    <w:rsid w:val="6C7CE4B4"/>
    <w:rsid w:val="6C85AC92"/>
    <w:rsid w:val="6C8858C6"/>
    <w:rsid w:val="6CB30707"/>
    <w:rsid w:val="6CB54304"/>
    <w:rsid w:val="6CB5E3A0"/>
    <w:rsid w:val="6CB6EAEE"/>
    <w:rsid w:val="6CB7860D"/>
    <w:rsid w:val="6CCF8A37"/>
    <w:rsid w:val="6CD540B0"/>
    <w:rsid w:val="6CD5BF9E"/>
    <w:rsid w:val="6CD866D1"/>
    <w:rsid w:val="6CDC68E1"/>
    <w:rsid w:val="6CE9D623"/>
    <w:rsid w:val="6CEAA035"/>
    <w:rsid w:val="6CEE183C"/>
    <w:rsid w:val="6CFAC491"/>
    <w:rsid w:val="6CFE6117"/>
    <w:rsid w:val="6D04A889"/>
    <w:rsid w:val="6D0CBCD1"/>
    <w:rsid w:val="6D1182A1"/>
    <w:rsid w:val="6D2455A4"/>
    <w:rsid w:val="6D293E3B"/>
    <w:rsid w:val="6D35C466"/>
    <w:rsid w:val="6D35EDE5"/>
    <w:rsid w:val="6D378F55"/>
    <w:rsid w:val="6D37E116"/>
    <w:rsid w:val="6D3C1FD9"/>
    <w:rsid w:val="6D415963"/>
    <w:rsid w:val="6D4AEB5C"/>
    <w:rsid w:val="6D4E3D3A"/>
    <w:rsid w:val="6D7B412F"/>
    <w:rsid w:val="6D8948B4"/>
    <w:rsid w:val="6D921511"/>
    <w:rsid w:val="6DB3E2AF"/>
    <w:rsid w:val="6DB84BDD"/>
    <w:rsid w:val="6DCDC070"/>
    <w:rsid w:val="6DCDCC7B"/>
    <w:rsid w:val="6DCF3DC4"/>
    <w:rsid w:val="6DD833D4"/>
    <w:rsid w:val="6DE210D6"/>
    <w:rsid w:val="6DE2254C"/>
    <w:rsid w:val="6DE293D9"/>
    <w:rsid w:val="6DE88851"/>
    <w:rsid w:val="6DE97B40"/>
    <w:rsid w:val="6DEAF30A"/>
    <w:rsid w:val="6E0B0D9A"/>
    <w:rsid w:val="6E11DC8A"/>
    <w:rsid w:val="6E160C21"/>
    <w:rsid w:val="6E1FE243"/>
    <w:rsid w:val="6E2ABF92"/>
    <w:rsid w:val="6E364C3D"/>
    <w:rsid w:val="6E3651D6"/>
    <w:rsid w:val="6E3950CD"/>
    <w:rsid w:val="6E3E4D8B"/>
    <w:rsid w:val="6E3E8A0F"/>
    <w:rsid w:val="6E3E9724"/>
    <w:rsid w:val="6E40E753"/>
    <w:rsid w:val="6E43A5B1"/>
    <w:rsid w:val="6E504E79"/>
    <w:rsid w:val="6E523D78"/>
    <w:rsid w:val="6E5C2152"/>
    <w:rsid w:val="6E5CD72C"/>
    <w:rsid w:val="6E5E1875"/>
    <w:rsid w:val="6E663353"/>
    <w:rsid w:val="6E69C7EA"/>
    <w:rsid w:val="6E709449"/>
    <w:rsid w:val="6E71E9FA"/>
    <w:rsid w:val="6E8A4762"/>
    <w:rsid w:val="6E8C03FD"/>
    <w:rsid w:val="6E94D7B6"/>
    <w:rsid w:val="6EA0D420"/>
    <w:rsid w:val="6EA8CB19"/>
    <w:rsid w:val="6EABE7A6"/>
    <w:rsid w:val="6EADB009"/>
    <w:rsid w:val="6EBF99E8"/>
    <w:rsid w:val="6EC19CDA"/>
    <w:rsid w:val="6EC743D7"/>
    <w:rsid w:val="6EC93CD2"/>
    <w:rsid w:val="6EE3AEA9"/>
    <w:rsid w:val="6EF1C5DD"/>
    <w:rsid w:val="6EF98555"/>
    <w:rsid w:val="6EFFE6C4"/>
    <w:rsid w:val="6F0509C1"/>
    <w:rsid w:val="6F05C16E"/>
    <w:rsid w:val="6F0B0A95"/>
    <w:rsid w:val="6F11D679"/>
    <w:rsid w:val="6F136C4B"/>
    <w:rsid w:val="6F186D2B"/>
    <w:rsid w:val="6F27A0D6"/>
    <w:rsid w:val="6F2BD878"/>
    <w:rsid w:val="6F355ED4"/>
    <w:rsid w:val="6F398D14"/>
    <w:rsid w:val="6F404068"/>
    <w:rsid w:val="6F4323D8"/>
    <w:rsid w:val="6F43F2CE"/>
    <w:rsid w:val="6F46F475"/>
    <w:rsid w:val="6F519806"/>
    <w:rsid w:val="6F537DAB"/>
    <w:rsid w:val="6F54C9F8"/>
    <w:rsid w:val="6F568775"/>
    <w:rsid w:val="6F57E2B5"/>
    <w:rsid w:val="6F58FC5E"/>
    <w:rsid w:val="6F77A07B"/>
    <w:rsid w:val="6F7807AA"/>
    <w:rsid w:val="6F7B23A2"/>
    <w:rsid w:val="6F8AD9A2"/>
    <w:rsid w:val="6F9AF80E"/>
    <w:rsid w:val="6F9BDB1D"/>
    <w:rsid w:val="6FB553FC"/>
    <w:rsid w:val="6FD6EFAD"/>
    <w:rsid w:val="6FD924B9"/>
    <w:rsid w:val="6FE50514"/>
    <w:rsid w:val="6FEA1EC5"/>
    <w:rsid w:val="6FF50D1C"/>
    <w:rsid w:val="6FF518CA"/>
    <w:rsid w:val="700ACDE2"/>
    <w:rsid w:val="70132F37"/>
    <w:rsid w:val="7027B20E"/>
    <w:rsid w:val="7032F7CF"/>
    <w:rsid w:val="703B4112"/>
    <w:rsid w:val="703D754E"/>
    <w:rsid w:val="703D75D3"/>
    <w:rsid w:val="7041E25D"/>
    <w:rsid w:val="704262FE"/>
    <w:rsid w:val="7045DCF1"/>
    <w:rsid w:val="704AF4C3"/>
    <w:rsid w:val="70692304"/>
    <w:rsid w:val="707EAA9C"/>
    <w:rsid w:val="70897861"/>
    <w:rsid w:val="708EB554"/>
    <w:rsid w:val="7093B911"/>
    <w:rsid w:val="709F94F6"/>
    <w:rsid w:val="70A2AA76"/>
    <w:rsid w:val="70AD9436"/>
    <w:rsid w:val="70B3FFB7"/>
    <w:rsid w:val="70B8F7E0"/>
    <w:rsid w:val="70C588E6"/>
    <w:rsid w:val="70DA9176"/>
    <w:rsid w:val="70DAB228"/>
    <w:rsid w:val="70DC2E6C"/>
    <w:rsid w:val="70DDA101"/>
    <w:rsid w:val="70E6089A"/>
    <w:rsid w:val="70E9957A"/>
    <w:rsid w:val="70ED9C17"/>
    <w:rsid w:val="70F43E56"/>
    <w:rsid w:val="70F85D86"/>
    <w:rsid w:val="710131D9"/>
    <w:rsid w:val="7102623A"/>
    <w:rsid w:val="710DD53E"/>
    <w:rsid w:val="710F7801"/>
    <w:rsid w:val="71231795"/>
    <w:rsid w:val="712C40CB"/>
    <w:rsid w:val="712F0C9D"/>
    <w:rsid w:val="712F1F44"/>
    <w:rsid w:val="71304777"/>
    <w:rsid w:val="7139FA03"/>
    <w:rsid w:val="713CA55F"/>
    <w:rsid w:val="714B4817"/>
    <w:rsid w:val="714DAD3A"/>
    <w:rsid w:val="7150436B"/>
    <w:rsid w:val="7164DFE2"/>
    <w:rsid w:val="716578F7"/>
    <w:rsid w:val="7165CEAD"/>
    <w:rsid w:val="716A720C"/>
    <w:rsid w:val="71775E9A"/>
    <w:rsid w:val="717E1C52"/>
    <w:rsid w:val="7183EE81"/>
    <w:rsid w:val="718D9400"/>
    <w:rsid w:val="718E9809"/>
    <w:rsid w:val="71A01EBB"/>
    <w:rsid w:val="71A422D7"/>
    <w:rsid w:val="71AE8AFC"/>
    <w:rsid w:val="71AFF7E3"/>
    <w:rsid w:val="71B48B2F"/>
    <w:rsid w:val="71BF60A8"/>
    <w:rsid w:val="71C64190"/>
    <w:rsid w:val="71CBA48D"/>
    <w:rsid w:val="71D02B37"/>
    <w:rsid w:val="71E9E278"/>
    <w:rsid w:val="71EE3291"/>
    <w:rsid w:val="71FC311A"/>
    <w:rsid w:val="720CD1BE"/>
    <w:rsid w:val="72188A85"/>
    <w:rsid w:val="721EEC97"/>
    <w:rsid w:val="7220D806"/>
    <w:rsid w:val="722B41F7"/>
    <w:rsid w:val="7234E3D3"/>
    <w:rsid w:val="723951E5"/>
    <w:rsid w:val="723CC645"/>
    <w:rsid w:val="724F3D0B"/>
    <w:rsid w:val="725A878B"/>
    <w:rsid w:val="7262D03C"/>
    <w:rsid w:val="727664E9"/>
    <w:rsid w:val="727997BF"/>
    <w:rsid w:val="727AB884"/>
    <w:rsid w:val="727EE95D"/>
    <w:rsid w:val="7289BAA2"/>
    <w:rsid w:val="728E2AE6"/>
    <w:rsid w:val="728F32F7"/>
    <w:rsid w:val="72902E06"/>
    <w:rsid w:val="729E7D23"/>
    <w:rsid w:val="72A81C05"/>
    <w:rsid w:val="72A82AE0"/>
    <w:rsid w:val="72ACDA26"/>
    <w:rsid w:val="72AE26A3"/>
    <w:rsid w:val="72B69FE3"/>
    <w:rsid w:val="72B96916"/>
    <w:rsid w:val="72BD5ED4"/>
    <w:rsid w:val="72C42D19"/>
    <w:rsid w:val="72C5A035"/>
    <w:rsid w:val="72DBC5C2"/>
    <w:rsid w:val="72DC4A5B"/>
    <w:rsid w:val="72DD87AE"/>
    <w:rsid w:val="72E3EE23"/>
    <w:rsid w:val="72EE12B8"/>
    <w:rsid w:val="73002BB4"/>
    <w:rsid w:val="731137E0"/>
    <w:rsid w:val="731171E8"/>
    <w:rsid w:val="73180FAF"/>
    <w:rsid w:val="731FBDD5"/>
    <w:rsid w:val="732242AA"/>
    <w:rsid w:val="73310B1D"/>
    <w:rsid w:val="7332EA44"/>
    <w:rsid w:val="734306EF"/>
    <w:rsid w:val="7345C80A"/>
    <w:rsid w:val="7348D84E"/>
    <w:rsid w:val="734CCEA8"/>
    <w:rsid w:val="73612CA3"/>
    <w:rsid w:val="737009B7"/>
    <w:rsid w:val="737CE52A"/>
    <w:rsid w:val="738E59D2"/>
    <w:rsid w:val="73927A68"/>
    <w:rsid w:val="7393102D"/>
    <w:rsid w:val="73961E64"/>
    <w:rsid w:val="73A23A52"/>
    <w:rsid w:val="73ACB784"/>
    <w:rsid w:val="73AEC398"/>
    <w:rsid w:val="73B01E18"/>
    <w:rsid w:val="73BADC5E"/>
    <w:rsid w:val="73BF4716"/>
    <w:rsid w:val="73BFA013"/>
    <w:rsid w:val="73C47A84"/>
    <w:rsid w:val="73C48C50"/>
    <w:rsid w:val="73C4D4E1"/>
    <w:rsid w:val="73DA00A8"/>
    <w:rsid w:val="73DE9468"/>
    <w:rsid w:val="73E8121C"/>
    <w:rsid w:val="73E8B2A1"/>
    <w:rsid w:val="73F7512F"/>
    <w:rsid w:val="7404E419"/>
    <w:rsid w:val="74278CBD"/>
    <w:rsid w:val="743A52FA"/>
    <w:rsid w:val="745C251D"/>
    <w:rsid w:val="745F629E"/>
    <w:rsid w:val="745F8174"/>
    <w:rsid w:val="746E98C0"/>
    <w:rsid w:val="74738981"/>
    <w:rsid w:val="747D9ECD"/>
    <w:rsid w:val="748444F5"/>
    <w:rsid w:val="74890F7D"/>
    <w:rsid w:val="748B4CDE"/>
    <w:rsid w:val="748BF0FE"/>
    <w:rsid w:val="74930BB8"/>
    <w:rsid w:val="749775ED"/>
    <w:rsid w:val="749C4466"/>
    <w:rsid w:val="74A055C4"/>
    <w:rsid w:val="74A5EB00"/>
    <w:rsid w:val="74AB0D14"/>
    <w:rsid w:val="74ACFBDF"/>
    <w:rsid w:val="74AE601B"/>
    <w:rsid w:val="74B24C4D"/>
    <w:rsid w:val="74B28C20"/>
    <w:rsid w:val="74BBCE1A"/>
    <w:rsid w:val="74BFC494"/>
    <w:rsid w:val="74C1D4DD"/>
    <w:rsid w:val="74C2B403"/>
    <w:rsid w:val="74C53DA5"/>
    <w:rsid w:val="74D62E76"/>
    <w:rsid w:val="74D752E1"/>
    <w:rsid w:val="74E4FB19"/>
    <w:rsid w:val="74E64731"/>
    <w:rsid w:val="74EA9DB8"/>
    <w:rsid w:val="74EB969E"/>
    <w:rsid w:val="74EC6933"/>
    <w:rsid w:val="74ECB7E5"/>
    <w:rsid w:val="74F7A311"/>
    <w:rsid w:val="74F9B554"/>
    <w:rsid w:val="74FA09AA"/>
    <w:rsid w:val="7500217B"/>
    <w:rsid w:val="750AB2D0"/>
    <w:rsid w:val="750C6C40"/>
    <w:rsid w:val="752279C4"/>
    <w:rsid w:val="752FC1D1"/>
    <w:rsid w:val="753AD109"/>
    <w:rsid w:val="753BE4F9"/>
    <w:rsid w:val="7554A7A7"/>
    <w:rsid w:val="75567B48"/>
    <w:rsid w:val="7564B4F8"/>
    <w:rsid w:val="7578C58E"/>
    <w:rsid w:val="75823464"/>
    <w:rsid w:val="758506CE"/>
    <w:rsid w:val="759253F3"/>
    <w:rsid w:val="7592B052"/>
    <w:rsid w:val="75981F5D"/>
    <w:rsid w:val="75982270"/>
    <w:rsid w:val="75AB27EC"/>
    <w:rsid w:val="75C60F31"/>
    <w:rsid w:val="75CFDF07"/>
    <w:rsid w:val="75D380E7"/>
    <w:rsid w:val="75D666D7"/>
    <w:rsid w:val="75DAB135"/>
    <w:rsid w:val="75E1D003"/>
    <w:rsid w:val="75E462DA"/>
    <w:rsid w:val="75E50189"/>
    <w:rsid w:val="75E6D158"/>
    <w:rsid w:val="75E973CA"/>
    <w:rsid w:val="75EFB208"/>
    <w:rsid w:val="76104225"/>
    <w:rsid w:val="7614E83B"/>
    <w:rsid w:val="7627C8BA"/>
    <w:rsid w:val="763432EA"/>
    <w:rsid w:val="76407632"/>
    <w:rsid w:val="764A228B"/>
    <w:rsid w:val="765399FA"/>
    <w:rsid w:val="765CADC6"/>
    <w:rsid w:val="765D1092"/>
    <w:rsid w:val="7664444E"/>
    <w:rsid w:val="766485F4"/>
    <w:rsid w:val="766560A5"/>
    <w:rsid w:val="7673A05E"/>
    <w:rsid w:val="767E6373"/>
    <w:rsid w:val="7680019A"/>
    <w:rsid w:val="768D3E74"/>
    <w:rsid w:val="76928610"/>
    <w:rsid w:val="76A1C468"/>
    <w:rsid w:val="76AAC3C1"/>
    <w:rsid w:val="76ADB843"/>
    <w:rsid w:val="76AEC415"/>
    <w:rsid w:val="76B05F7F"/>
    <w:rsid w:val="76B446E1"/>
    <w:rsid w:val="76B653AF"/>
    <w:rsid w:val="76B6F767"/>
    <w:rsid w:val="76B729A8"/>
    <w:rsid w:val="76BB1AAC"/>
    <w:rsid w:val="76D77C07"/>
    <w:rsid w:val="76D9035E"/>
    <w:rsid w:val="76E4054D"/>
    <w:rsid w:val="76E4EEAC"/>
    <w:rsid w:val="76F25827"/>
    <w:rsid w:val="76FE9115"/>
    <w:rsid w:val="77012933"/>
    <w:rsid w:val="770A73F5"/>
    <w:rsid w:val="7712D158"/>
    <w:rsid w:val="772139D4"/>
    <w:rsid w:val="772F7D6F"/>
    <w:rsid w:val="7731C4E4"/>
    <w:rsid w:val="773475BD"/>
    <w:rsid w:val="773E1997"/>
    <w:rsid w:val="77418991"/>
    <w:rsid w:val="774CCE58"/>
    <w:rsid w:val="775B9900"/>
    <w:rsid w:val="7766515E"/>
    <w:rsid w:val="7769D712"/>
    <w:rsid w:val="776FE370"/>
    <w:rsid w:val="7772E42E"/>
    <w:rsid w:val="77762FDB"/>
    <w:rsid w:val="777EBED1"/>
    <w:rsid w:val="777EDB52"/>
    <w:rsid w:val="77A2A9C7"/>
    <w:rsid w:val="77A75F6E"/>
    <w:rsid w:val="77A8CE54"/>
    <w:rsid w:val="77AF5742"/>
    <w:rsid w:val="77B93787"/>
    <w:rsid w:val="77BFEDC9"/>
    <w:rsid w:val="77CCE17B"/>
    <w:rsid w:val="77D18D5D"/>
    <w:rsid w:val="77F0B542"/>
    <w:rsid w:val="77F85729"/>
    <w:rsid w:val="77F8B9AD"/>
    <w:rsid w:val="77FC6F97"/>
    <w:rsid w:val="77FFAA37"/>
    <w:rsid w:val="78009160"/>
    <w:rsid w:val="78144418"/>
    <w:rsid w:val="7814CA79"/>
    <w:rsid w:val="78273550"/>
    <w:rsid w:val="7828A777"/>
    <w:rsid w:val="782A8812"/>
    <w:rsid w:val="783EA822"/>
    <w:rsid w:val="7841520F"/>
    <w:rsid w:val="78421CC1"/>
    <w:rsid w:val="785D0955"/>
    <w:rsid w:val="787971E1"/>
    <w:rsid w:val="787A294E"/>
    <w:rsid w:val="787D9594"/>
    <w:rsid w:val="788A888C"/>
    <w:rsid w:val="788AE34C"/>
    <w:rsid w:val="789279DE"/>
    <w:rsid w:val="78958DEF"/>
    <w:rsid w:val="78A19E71"/>
    <w:rsid w:val="78A23C81"/>
    <w:rsid w:val="78B74938"/>
    <w:rsid w:val="78B9155E"/>
    <w:rsid w:val="78C06290"/>
    <w:rsid w:val="78C1CFB7"/>
    <w:rsid w:val="78C3A3B9"/>
    <w:rsid w:val="78CA726D"/>
    <w:rsid w:val="78D457BE"/>
    <w:rsid w:val="78D65A38"/>
    <w:rsid w:val="78EA417B"/>
    <w:rsid w:val="78ED8683"/>
    <w:rsid w:val="78F26789"/>
    <w:rsid w:val="78F70437"/>
    <w:rsid w:val="78F84D6A"/>
    <w:rsid w:val="7900BB59"/>
    <w:rsid w:val="790C2DF8"/>
    <w:rsid w:val="791812A9"/>
    <w:rsid w:val="791B211F"/>
    <w:rsid w:val="791BDFB8"/>
    <w:rsid w:val="792E1B12"/>
    <w:rsid w:val="7936AFFA"/>
    <w:rsid w:val="7937A366"/>
    <w:rsid w:val="793945F8"/>
    <w:rsid w:val="7942B868"/>
    <w:rsid w:val="79441B1D"/>
    <w:rsid w:val="79472EB8"/>
    <w:rsid w:val="794DAA4D"/>
    <w:rsid w:val="794FB401"/>
    <w:rsid w:val="7954B5FC"/>
    <w:rsid w:val="796E60CC"/>
    <w:rsid w:val="796F64F3"/>
    <w:rsid w:val="797F8569"/>
    <w:rsid w:val="799B3640"/>
    <w:rsid w:val="79A9A94A"/>
    <w:rsid w:val="79B3856F"/>
    <w:rsid w:val="79B806A1"/>
    <w:rsid w:val="79C6BD8E"/>
    <w:rsid w:val="79C7FC03"/>
    <w:rsid w:val="79C9BB6D"/>
    <w:rsid w:val="79CFAB9F"/>
    <w:rsid w:val="79E42414"/>
    <w:rsid w:val="79E8BCB5"/>
    <w:rsid w:val="79F3C089"/>
    <w:rsid w:val="79F6769E"/>
    <w:rsid w:val="79FB310D"/>
    <w:rsid w:val="7A01CD45"/>
    <w:rsid w:val="7A03739B"/>
    <w:rsid w:val="7A092B5A"/>
    <w:rsid w:val="7A0EBB37"/>
    <w:rsid w:val="7A20C79B"/>
    <w:rsid w:val="7A334FCE"/>
    <w:rsid w:val="7A367A26"/>
    <w:rsid w:val="7A394C0D"/>
    <w:rsid w:val="7A3E9D4D"/>
    <w:rsid w:val="7A3F8E71"/>
    <w:rsid w:val="7A444884"/>
    <w:rsid w:val="7A4467F4"/>
    <w:rsid w:val="7A48EB51"/>
    <w:rsid w:val="7A4CDE75"/>
    <w:rsid w:val="7A4F77B0"/>
    <w:rsid w:val="7A51C94B"/>
    <w:rsid w:val="7A530099"/>
    <w:rsid w:val="7A613FDD"/>
    <w:rsid w:val="7A63F621"/>
    <w:rsid w:val="7A701662"/>
    <w:rsid w:val="7A7C8242"/>
    <w:rsid w:val="7A867A68"/>
    <w:rsid w:val="7A8B4CA1"/>
    <w:rsid w:val="7A8E5EE2"/>
    <w:rsid w:val="7A9F0613"/>
    <w:rsid w:val="7AA146F9"/>
    <w:rsid w:val="7AA5CA8E"/>
    <w:rsid w:val="7AB96AB7"/>
    <w:rsid w:val="7ABBD8EB"/>
    <w:rsid w:val="7AC37E90"/>
    <w:rsid w:val="7AD190D6"/>
    <w:rsid w:val="7AD49BCF"/>
    <w:rsid w:val="7AE17B12"/>
    <w:rsid w:val="7AE63C0D"/>
    <w:rsid w:val="7AEBE814"/>
    <w:rsid w:val="7AF30F4A"/>
    <w:rsid w:val="7AFAC8C2"/>
    <w:rsid w:val="7AFD190C"/>
    <w:rsid w:val="7B0FA410"/>
    <w:rsid w:val="7B155959"/>
    <w:rsid w:val="7B24545F"/>
    <w:rsid w:val="7B3322A6"/>
    <w:rsid w:val="7B349460"/>
    <w:rsid w:val="7B3F396F"/>
    <w:rsid w:val="7B40D396"/>
    <w:rsid w:val="7B43DF74"/>
    <w:rsid w:val="7B44B0A4"/>
    <w:rsid w:val="7B4635C9"/>
    <w:rsid w:val="7B49B4EB"/>
    <w:rsid w:val="7B4CC491"/>
    <w:rsid w:val="7B4D09E7"/>
    <w:rsid w:val="7B5425E2"/>
    <w:rsid w:val="7B59C122"/>
    <w:rsid w:val="7B694462"/>
    <w:rsid w:val="7B6EA479"/>
    <w:rsid w:val="7B6F489B"/>
    <w:rsid w:val="7B716F48"/>
    <w:rsid w:val="7B77D932"/>
    <w:rsid w:val="7B7E8518"/>
    <w:rsid w:val="7B83968A"/>
    <w:rsid w:val="7B858886"/>
    <w:rsid w:val="7B86BDE0"/>
    <w:rsid w:val="7B982A04"/>
    <w:rsid w:val="7B9E7C0C"/>
    <w:rsid w:val="7BAF9840"/>
    <w:rsid w:val="7BBC2AF1"/>
    <w:rsid w:val="7BC11D1D"/>
    <w:rsid w:val="7BD84DE0"/>
    <w:rsid w:val="7BD8B379"/>
    <w:rsid w:val="7BDA8A33"/>
    <w:rsid w:val="7BE6AE1A"/>
    <w:rsid w:val="7BE90D15"/>
    <w:rsid w:val="7BEAC297"/>
    <w:rsid w:val="7BEB3CD3"/>
    <w:rsid w:val="7BEB6086"/>
    <w:rsid w:val="7BF01F5D"/>
    <w:rsid w:val="7BF423AB"/>
    <w:rsid w:val="7BFEE56B"/>
    <w:rsid w:val="7C0062BC"/>
    <w:rsid w:val="7C04587C"/>
    <w:rsid w:val="7C0BC2EC"/>
    <w:rsid w:val="7C1209EB"/>
    <w:rsid w:val="7C17BE25"/>
    <w:rsid w:val="7C197D6F"/>
    <w:rsid w:val="7C1B7F8B"/>
    <w:rsid w:val="7C1C0CCB"/>
    <w:rsid w:val="7C1F90D4"/>
    <w:rsid w:val="7C203A71"/>
    <w:rsid w:val="7C2D7325"/>
    <w:rsid w:val="7C3A00B8"/>
    <w:rsid w:val="7C3F6120"/>
    <w:rsid w:val="7C584A81"/>
    <w:rsid w:val="7C5BD88F"/>
    <w:rsid w:val="7C5E290F"/>
    <w:rsid w:val="7C60AF72"/>
    <w:rsid w:val="7C627728"/>
    <w:rsid w:val="7C6279B0"/>
    <w:rsid w:val="7C634EF8"/>
    <w:rsid w:val="7C6405EA"/>
    <w:rsid w:val="7C71F586"/>
    <w:rsid w:val="7C73066F"/>
    <w:rsid w:val="7C74D4FE"/>
    <w:rsid w:val="7C753A34"/>
    <w:rsid w:val="7C765E5F"/>
    <w:rsid w:val="7C7F68D6"/>
    <w:rsid w:val="7C7FAC06"/>
    <w:rsid w:val="7C851872"/>
    <w:rsid w:val="7C90C64A"/>
    <w:rsid w:val="7C96325A"/>
    <w:rsid w:val="7CA37C24"/>
    <w:rsid w:val="7CB87F1E"/>
    <w:rsid w:val="7CCBE8AE"/>
    <w:rsid w:val="7CCFE5EC"/>
    <w:rsid w:val="7CD37C9F"/>
    <w:rsid w:val="7CD60968"/>
    <w:rsid w:val="7CD8E35B"/>
    <w:rsid w:val="7CD9B2BF"/>
    <w:rsid w:val="7CDCF85C"/>
    <w:rsid w:val="7CE21454"/>
    <w:rsid w:val="7CE87D7E"/>
    <w:rsid w:val="7CEBEF4D"/>
    <w:rsid w:val="7CF52BC4"/>
    <w:rsid w:val="7CF72F0F"/>
    <w:rsid w:val="7CFD66BB"/>
    <w:rsid w:val="7D0049FE"/>
    <w:rsid w:val="7D0721C6"/>
    <w:rsid w:val="7D0AF8CD"/>
    <w:rsid w:val="7D0B8A45"/>
    <w:rsid w:val="7D115266"/>
    <w:rsid w:val="7D18FD85"/>
    <w:rsid w:val="7D19D2AA"/>
    <w:rsid w:val="7D1A0C3E"/>
    <w:rsid w:val="7D1A9AD4"/>
    <w:rsid w:val="7D2664CA"/>
    <w:rsid w:val="7D5D8EAD"/>
    <w:rsid w:val="7D5F283D"/>
    <w:rsid w:val="7D6BB161"/>
    <w:rsid w:val="7D6E8FA7"/>
    <w:rsid w:val="7D726C49"/>
    <w:rsid w:val="7D77CDA4"/>
    <w:rsid w:val="7D913B03"/>
    <w:rsid w:val="7D9CFFED"/>
    <w:rsid w:val="7DA87ECE"/>
    <w:rsid w:val="7DAD61A8"/>
    <w:rsid w:val="7DAEEA62"/>
    <w:rsid w:val="7DB39E6F"/>
    <w:rsid w:val="7DB49202"/>
    <w:rsid w:val="7DBB8306"/>
    <w:rsid w:val="7DBB8686"/>
    <w:rsid w:val="7DC4B490"/>
    <w:rsid w:val="7DC92377"/>
    <w:rsid w:val="7DD17B20"/>
    <w:rsid w:val="7DDE8D98"/>
    <w:rsid w:val="7DEB549B"/>
    <w:rsid w:val="7DED42D0"/>
    <w:rsid w:val="7DF5CA87"/>
    <w:rsid w:val="7E044427"/>
    <w:rsid w:val="7E0771E3"/>
    <w:rsid w:val="7E086308"/>
    <w:rsid w:val="7E185B42"/>
    <w:rsid w:val="7E1AA1E6"/>
    <w:rsid w:val="7E1D2333"/>
    <w:rsid w:val="7E23561D"/>
    <w:rsid w:val="7E2AA2E3"/>
    <w:rsid w:val="7E45A804"/>
    <w:rsid w:val="7E4DC70A"/>
    <w:rsid w:val="7E5007AA"/>
    <w:rsid w:val="7E5B60E1"/>
    <w:rsid w:val="7E632D78"/>
    <w:rsid w:val="7E67C6C5"/>
    <w:rsid w:val="7E6C09F1"/>
    <w:rsid w:val="7E6EA992"/>
    <w:rsid w:val="7E7D22D8"/>
    <w:rsid w:val="7E808696"/>
    <w:rsid w:val="7E80FC29"/>
    <w:rsid w:val="7E8238F8"/>
    <w:rsid w:val="7E8704F3"/>
    <w:rsid w:val="7E9099DC"/>
    <w:rsid w:val="7E927C4F"/>
    <w:rsid w:val="7E9745F3"/>
    <w:rsid w:val="7E9B1026"/>
    <w:rsid w:val="7EAFCFFD"/>
    <w:rsid w:val="7EB80508"/>
    <w:rsid w:val="7EBBBEA8"/>
    <w:rsid w:val="7EBF86DD"/>
    <w:rsid w:val="7EC480D3"/>
    <w:rsid w:val="7ED3257A"/>
    <w:rsid w:val="7ED45238"/>
    <w:rsid w:val="7ED88C82"/>
    <w:rsid w:val="7EDB7456"/>
    <w:rsid w:val="7EE077A1"/>
    <w:rsid w:val="7EE8C022"/>
    <w:rsid w:val="7EF9936D"/>
    <w:rsid w:val="7F1DC29C"/>
    <w:rsid w:val="7F231290"/>
    <w:rsid w:val="7F23DCF1"/>
    <w:rsid w:val="7F256EF1"/>
    <w:rsid w:val="7F2E7653"/>
    <w:rsid w:val="7F33E0FB"/>
    <w:rsid w:val="7F37329B"/>
    <w:rsid w:val="7F373861"/>
    <w:rsid w:val="7F3A987D"/>
    <w:rsid w:val="7F3C1AC4"/>
    <w:rsid w:val="7F4006D9"/>
    <w:rsid w:val="7F462775"/>
    <w:rsid w:val="7F4E6D0E"/>
    <w:rsid w:val="7F5C7796"/>
    <w:rsid w:val="7F5EFC71"/>
    <w:rsid w:val="7F5F43CD"/>
    <w:rsid w:val="7F611A16"/>
    <w:rsid w:val="7F6157FF"/>
    <w:rsid w:val="7F6674FC"/>
    <w:rsid w:val="7F69BFC5"/>
    <w:rsid w:val="7F75AEC2"/>
    <w:rsid w:val="7F7E9CA1"/>
    <w:rsid w:val="7F847A5E"/>
    <w:rsid w:val="7F87AABF"/>
    <w:rsid w:val="7F91251A"/>
    <w:rsid w:val="7F930205"/>
    <w:rsid w:val="7F93DA32"/>
    <w:rsid w:val="7F9E9828"/>
    <w:rsid w:val="7FAE4849"/>
    <w:rsid w:val="7FAE88A4"/>
    <w:rsid w:val="7FBCE433"/>
    <w:rsid w:val="7FBF7658"/>
    <w:rsid w:val="7FC2EB0C"/>
    <w:rsid w:val="7FC41A8D"/>
    <w:rsid w:val="7FD051F2"/>
    <w:rsid w:val="7FD3D3B6"/>
    <w:rsid w:val="7FD57886"/>
    <w:rsid w:val="7FD86DF1"/>
    <w:rsid w:val="7FDB58CE"/>
    <w:rsid w:val="7FE2BCC0"/>
    <w:rsid w:val="7FE83371"/>
    <w:rsid w:val="7FEF20C2"/>
    <w:rsid w:val="7FEFE425"/>
    <w:rsid w:val="7FF3149D"/>
    <w:rsid w:val="7FF92C7A"/>
    <w:rsid w:val="7FFA710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pPr>
      <w:pBdr>
        <w:top w:val="nil"/>
        <w:left w:val="nil"/>
        <w:bottom w:val="nil"/>
        <w:right w:val="nil"/>
        <w:between w:val="nil"/>
        <w:bar w:val="nil"/>
      </w:pBdr>
      <w:spacing w:before="120" w:after="120"/>
    </w:pPr>
    <w:rPr>
      <w:rFonts w:ascii="Calibri" w:hAnsi="Calibri" w:eastAsia="Times New Roman"/>
      <w:sz w:val="22"/>
      <w:szCs w:val="22"/>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Cambria" w:hAnsi="Cambria" w:eastAsia="MS Gothic"/>
      <w:color w:val="365F91"/>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MS Gothic"/>
      <w:i/>
      <w:iCs/>
      <w:color w:val="365F9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pBdr>
        <w:top w:val="nil"/>
        <w:left w:val="nil"/>
        <w:bottom w:val="nil"/>
        <w:right w:val="nil"/>
        <w:between w:val="nil"/>
        <w:bar w:val="nil"/>
      </w:pBdr>
      <w:tabs>
        <w:tab w:val="center" w:pos="4513"/>
        <w:tab w:val="right" w:pos="9026"/>
      </w:tabs>
      <w:spacing w:before="120" w:after="120"/>
    </w:pPr>
    <w:rPr>
      <w:rFonts w:ascii="Arial" w:hAnsi="Arial Unicode MS" w:cs="Arial Unicode MS"/>
      <w:color w:val="000000"/>
      <w:sz w:val="24"/>
      <w:szCs w:val="24"/>
      <w:u w:color="000000"/>
      <w:bdr w:val="nil"/>
      <w:lang w:val="en-US"/>
    </w:rPr>
  </w:style>
  <w:style w:type="paragraph" w:styleId="Footer">
    <w:name w:val="footer"/>
    <w:link w:val="FooterChar"/>
    <w:uiPriority w:val="99"/>
    <w:rsid w:val="00DE2CEF"/>
    <w:pPr>
      <w:pBdr>
        <w:top w:val="nil"/>
        <w:left w:val="nil"/>
        <w:bottom w:val="nil"/>
        <w:right w:val="nil"/>
        <w:between w:val="nil"/>
        <w:bar w:val="nil"/>
      </w:pBdr>
      <w:tabs>
        <w:tab w:val="center" w:pos="4513"/>
        <w:tab w:val="right" w:pos="9026"/>
      </w:tabs>
      <w:spacing w:before="120" w:after="120"/>
    </w:pPr>
    <w:rPr>
      <w:rFonts w:ascii="Arial" w:hAnsi="Arial" w:eastAsia="Arial" w:cs="Arial"/>
      <w:color w:val="000000"/>
      <w:sz w:val="24"/>
      <w:szCs w:val="24"/>
      <w:u w:color="000000"/>
      <w:bdr w:val="nil"/>
      <w:lang w:val="en-US"/>
    </w:rPr>
  </w:style>
  <w:style w:type="paragraph" w:styleId="Body" w:customStyle="1">
    <w:name w:val="Body"/>
    <w:rsid w:val="00DE2CEF"/>
    <w:pPr>
      <w:pBdr>
        <w:top w:val="nil"/>
        <w:left w:val="nil"/>
        <w:bottom w:val="nil"/>
        <w:right w:val="nil"/>
        <w:between w:val="nil"/>
        <w:bar w:val="nil"/>
      </w:pBdr>
      <w:spacing w:before="120" w:after="120"/>
    </w:pPr>
    <w:rPr>
      <w:rFonts w:ascii="Arial" w:hAnsi="Arial Unicode MS" w:cs="Arial Unicode MS"/>
      <w:color w:val="000000"/>
      <w:sz w:val="24"/>
      <w:szCs w:val="24"/>
      <w:u w:color="000000"/>
      <w:bdr w:val="nil"/>
      <w:lang w:val="en-US"/>
    </w:rPr>
  </w:style>
  <w:style w:type="paragraph" w:styleId="NoSpacing">
    <w:name w:val="No Spacing"/>
    <w:qFormat/>
    <w:rsid w:val="00DE2CEF"/>
    <w:pPr>
      <w:pBdr>
        <w:top w:val="nil"/>
        <w:left w:val="nil"/>
        <w:bottom w:val="nil"/>
        <w:right w:val="nil"/>
        <w:between w:val="nil"/>
        <w:bar w:val="nil"/>
      </w:pBdr>
      <w:spacing w:before="120" w:after="120"/>
    </w:pPr>
    <w:rPr>
      <w:rFonts w:hAnsi="Arial Unicode MS" w:cs="Arial Unicode MS"/>
      <w:color w:val="000000"/>
      <w:sz w:val="24"/>
      <w:szCs w:val="24"/>
      <w:u w:color="000000"/>
      <w:bdr w:val="nil"/>
      <w:lang w:val="en-US"/>
    </w:rPr>
  </w:style>
  <w:style w:type="numbering" w:styleId="ImportedStyle1" w:customStyle="1">
    <w:name w:val="Imported Style 1"/>
    <w:rsid w:val="00DE2CEF"/>
    <w:pPr>
      <w:numPr>
        <w:numId w:val="60"/>
      </w:numPr>
    </w:pPr>
  </w:style>
  <w:style w:type="numbering" w:styleId="ImportedStyle2" w:customStyle="1">
    <w:name w:val="Imported Style 2"/>
    <w:rsid w:val="00DE2CEF"/>
    <w:pPr>
      <w:numPr>
        <w:numId w:val="61"/>
      </w:numPr>
    </w:pPr>
  </w:style>
  <w:style w:type="numbering" w:styleId="List0" w:customStyle="1">
    <w:name w:val="List 0"/>
    <w:basedOn w:val="ImportedStyle3"/>
    <w:rsid w:val="00DE2CEF"/>
    <w:pPr>
      <w:numPr>
        <w:numId w:val="62"/>
      </w:numPr>
    </w:pPr>
  </w:style>
  <w:style w:type="numbering" w:styleId="ImportedStyle3" w:customStyle="1">
    <w:name w:val="Imported Style 3"/>
    <w:rsid w:val="00DE2CEF"/>
  </w:style>
  <w:style w:type="numbering" w:styleId="List1" w:customStyle="1">
    <w:name w:val="List 1"/>
    <w:basedOn w:val="ImportedStyle3"/>
    <w:rsid w:val="00DE2CEF"/>
    <w:pPr>
      <w:numPr>
        <w:numId w:val="63"/>
      </w:numPr>
    </w:pPr>
  </w:style>
  <w:style w:type="numbering" w:styleId="ImportedStyle4" w:customStyle="1">
    <w:name w:val="Imported Style 4"/>
    <w:rsid w:val="00DE2CEF"/>
    <w:pPr>
      <w:numPr>
        <w:numId w:val="64"/>
      </w:numPr>
    </w:pPr>
  </w:style>
  <w:style w:type="numbering" w:styleId="ImportedStyle5" w:customStyle="1">
    <w:name w:val="Imported Style 5"/>
    <w:rsid w:val="00DE2CEF"/>
    <w:pPr>
      <w:numPr>
        <w:numId w:val="65"/>
      </w:numPr>
    </w:pPr>
  </w:style>
  <w:style w:type="numbering" w:styleId="ImportedStyle6" w:customStyle="1">
    <w:name w:val="Imported Style 6"/>
    <w:rsid w:val="00DE2CEF"/>
    <w:pPr>
      <w:numPr>
        <w:numId w:val="66"/>
      </w:numPr>
    </w:pPr>
  </w:style>
  <w:style w:type="numbering" w:styleId="List21" w:customStyle="1">
    <w:name w:val="List 21"/>
    <w:basedOn w:val="ImportedStyle6"/>
    <w:rsid w:val="00DE2CEF"/>
    <w:pPr>
      <w:numPr>
        <w:numId w:val="67"/>
      </w:numPr>
    </w:pPr>
  </w:style>
  <w:style w:type="numbering" w:styleId="List31" w:customStyle="1">
    <w:name w:val="List 31"/>
    <w:basedOn w:val="ImportedStyle6"/>
    <w:rsid w:val="00DE2CEF"/>
    <w:pPr>
      <w:numPr>
        <w:numId w:val="68"/>
      </w:numPr>
    </w:pPr>
  </w:style>
  <w:style w:type="numbering" w:styleId="List41" w:customStyle="1">
    <w:name w:val="List 41"/>
    <w:basedOn w:val="ImportedStyle6"/>
    <w:rsid w:val="00DE2CEF"/>
    <w:pPr>
      <w:numPr>
        <w:numId w:val="69"/>
      </w:numPr>
    </w:pPr>
  </w:style>
  <w:style w:type="numbering" w:styleId="ImportedStyle7" w:customStyle="1">
    <w:name w:val="Imported Style 7"/>
    <w:rsid w:val="00DE2CEF"/>
    <w:pPr>
      <w:numPr>
        <w:numId w:val="70"/>
      </w:numPr>
    </w:pPr>
  </w:style>
  <w:style w:type="numbering" w:styleId="ImportedStyle8" w:customStyle="1">
    <w:name w:val="Imported Style 8"/>
    <w:rsid w:val="00DE2CEF"/>
    <w:pPr>
      <w:numPr>
        <w:numId w:val="71"/>
      </w:numPr>
    </w:pPr>
  </w:style>
  <w:style w:type="numbering" w:styleId="ImportedStyle9" w:customStyle="1">
    <w:name w:val="Imported Style 9"/>
    <w:rsid w:val="00DE2CEF"/>
    <w:pPr>
      <w:numPr>
        <w:numId w:val="72"/>
      </w:numPr>
    </w:pPr>
  </w:style>
  <w:style w:type="numbering" w:styleId="List51" w:customStyle="1">
    <w:name w:val="List 51"/>
    <w:basedOn w:val="ImportedStyle10"/>
    <w:rsid w:val="00DE2CEF"/>
    <w:pPr>
      <w:numPr>
        <w:numId w:val="73"/>
      </w:numPr>
    </w:pPr>
  </w:style>
  <w:style w:type="numbering" w:styleId="ImportedStyle10" w:customStyle="1">
    <w:name w:val="Imported Style 10"/>
    <w:rsid w:val="00DE2CEF"/>
  </w:style>
  <w:style w:type="numbering" w:styleId="List6" w:customStyle="1">
    <w:name w:val="List 6"/>
    <w:basedOn w:val="ImportedStyle10"/>
    <w:rsid w:val="00DE2CEF"/>
    <w:pPr>
      <w:numPr>
        <w:numId w:val="74"/>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pBdr>
        <w:top w:val="nil"/>
        <w:left w:val="nil"/>
        <w:bottom w:val="nil"/>
        <w:right w:val="nil"/>
        <w:between w:val="nil"/>
        <w:bar w:val="nil"/>
      </w:pBdr>
      <w:spacing w:before="120" w:after="120"/>
      <w:ind w:left="720"/>
    </w:pPr>
    <w:rPr>
      <w:rFonts w:ascii="Arial" w:hAnsi="Arial Unicode MS" w:cs="Arial Unicode MS"/>
      <w:color w:val="000000"/>
      <w:sz w:val="24"/>
      <w:szCs w:val="24"/>
      <w:u w:color="000000"/>
      <w:bdr w:val="nil"/>
      <w:lang w:val="en-US"/>
    </w:rPr>
  </w:style>
  <w:style w:type="numbering" w:styleId="ImportedStyle11" w:customStyle="1">
    <w:name w:val="Imported Style 11"/>
    <w:rsid w:val="00DE2CEF"/>
    <w:pPr>
      <w:numPr>
        <w:numId w:val="75"/>
      </w:numPr>
    </w:pPr>
  </w:style>
  <w:style w:type="numbering" w:styleId="ImportedStyle12" w:customStyle="1">
    <w:name w:val="Imported Style 12"/>
    <w:rsid w:val="00DE2CEF"/>
    <w:pPr>
      <w:numPr>
        <w:numId w:val="76"/>
      </w:numPr>
    </w:pPr>
  </w:style>
  <w:style w:type="numbering" w:styleId="ImportedStyle13" w:customStyle="1">
    <w:name w:val="Imported Style 13"/>
    <w:rsid w:val="00DE2CEF"/>
    <w:pPr>
      <w:numPr>
        <w:numId w:val="77"/>
      </w:numPr>
    </w:pPr>
  </w:style>
  <w:style w:type="numbering" w:styleId="ImportedStyle130" w:customStyle="1">
    <w:name w:val="Imported Style 13.0"/>
    <w:rsid w:val="00DE2CEF"/>
    <w:pPr>
      <w:numPr>
        <w:numId w:val="78"/>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link w:val="BalloonText"/>
    <w:uiPriority w:val="99"/>
    <w:semiHidden/>
    <w:rsid w:val="009A1078"/>
    <w:rPr>
      <w:rFonts w:ascii="Tahoma" w:hAnsi="Tahoma" w:cs="Tahoma"/>
      <w:sz w:val="16"/>
      <w:szCs w:val="16"/>
      <w:lang w:val="en-US" w:eastAsia="en-US"/>
    </w:rPr>
  </w:style>
  <w:style w:type="character" w:styleId="FooterChar" w:customStyle="1">
    <w:name w:val="Footer Char"/>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uiPriority w:val="99"/>
    <w:semiHidden/>
    <w:unhideWhenUsed/>
    <w:rsid w:val="000B1335"/>
    <w:rPr>
      <w:color w:val="800080"/>
      <w:u w:val="single"/>
    </w:rPr>
  </w:style>
  <w:style w:type="character" w:styleId="CommentReference">
    <w:name w:val="annotation reference"/>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link w:val="CommentSubject"/>
    <w:uiPriority w:val="99"/>
    <w:semiHidden/>
    <w:rsid w:val="006047A1"/>
    <w:rPr>
      <w:b/>
      <w:bCs/>
      <w:lang w:val="en-US" w:eastAsia="en-US"/>
    </w:rPr>
  </w:style>
  <w:style w:type="character" w:styleId="Emphasis">
    <w:name w:val="Emphasis"/>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tblPr/>
  </w:style>
  <w:style w:type="paragraph" w:styleId="Default" w:customStyle="1">
    <w:name w:val="Default"/>
    <w:rsid w:val="003D4A69"/>
    <w:pPr>
      <w:autoSpaceDE w:val="0"/>
      <w:autoSpaceDN w:val="0"/>
      <w:adjustRightInd w:val="0"/>
    </w:pPr>
    <w:rPr>
      <w:rFonts w:ascii="Calibri" w:hAnsi="Calibri" w:eastAsia="Calibri" w:cs="Calibri"/>
      <w:color w:val="000000"/>
      <w:sz w:val="24"/>
      <w:szCs w:val="24"/>
      <w:lang w:eastAsia="en-US"/>
    </w:rPr>
  </w:style>
  <w:style w:type="paragraph" w:styleId="BodyA" w:customStyle="1">
    <w:name w:val="Body A"/>
    <w:rsid w:val="00BC332C"/>
    <w:pPr>
      <w:pBdr>
        <w:top w:val="nil"/>
        <w:left w:val="nil"/>
        <w:bottom w:val="nil"/>
        <w:right w:val="nil"/>
        <w:between w:val="nil"/>
        <w:bar w:val="nil"/>
      </w:pBdr>
    </w:pPr>
    <w:rPr>
      <w:rFonts w:hAnsi="Arial Unicode MS" w:cs="Arial Unicode MS"/>
      <w:color w:val="000000"/>
      <w:sz w:val="24"/>
      <w:szCs w:val="24"/>
      <w:u w:color="000000"/>
      <w:bdr w:val="nil"/>
      <w:lang w:val="en-US"/>
    </w:rPr>
  </w:style>
  <w:style w:type="paragraph" w:styleId="Revision">
    <w:name w:val="Revision"/>
    <w:hidden/>
    <w:uiPriority w:val="99"/>
    <w:semiHidden/>
    <w:rsid w:val="000830C2"/>
    <w:rPr>
      <w:rFonts w:ascii="Calibri" w:hAnsi="Calibri" w:eastAsia="Calibri"/>
      <w:sz w:val="22"/>
      <w:szCs w:val="22"/>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sz w:val="24"/>
      <w:szCs w:val="24"/>
      <w:lang w:val="en-US"/>
    </w:rPr>
  </w:style>
  <w:style w:type="character" w:styleId="BodyTextChar" w:customStyle="1">
    <w:name w:val="Body Text Char"/>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link w:val="Heading1"/>
    <w:rsid w:val="006C4CD9"/>
    <w:rPr>
      <w:rFonts w:ascii="Cambria" w:hAnsi="Cambria" w:eastAsia="MS Gothic" w:cs="Times New Roman"/>
      <w:color w:val="365F91"/>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BF4F2084-4DEF-4D98-B224-FE2F2FB054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BC8F2AF5-8744-481F-9EF1-C40EE16982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790C65-E61C-4260-B85A-D0003CEB4189}">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el080356</dc:creator>
  <keywords/>
  <dc:description/>
  <lastModifiedBy>Sophie Herbert (Swansea Bay UHB - Corporate Governance )</lastModifiedBy>
  <revision>26</revision>
  <lastPrinted>2022-12-12T15:20:00.0000000Z</lastPrinted>
  <dcterms:created xsi:type="dcterms:W3CDTF">2025-11-03T14:23:00.0000000Z</dcterms:created>
  <dcterms:modified xsi:type="dcterms:W3CDTF">2025-12-09T08:23:33.0126246Z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y fmtid="{D5CDD505-2E9C-101B-9397-08002B2CF9AE}" pid="7" name="lcf76f155ced4ddcb4097134ff3c332f">
    <vt:lpwstr/>
  </property>
  <property fmtid="{D5CDD505-2E9C-101B-9397-08002B2CF9AE}" pid="8" name="TaxCatchAll">
    <vt:lpwstr/>
  </property>
  <property fmtid="{D5CDD505-2E9C-101B-9397-08002B2CF9AE}" pid="9" name="_ip_UnifiedCompliancePolicyUIAction">
    <vt:lpwstr/>
  </property>
  <property fmtid="{D5CDD505-2E9C-101B-9397-08002B2CF9AE}" pid="10" name="_ip_UnifiedCompliancePolicyProperties">
    <vt:lpwstr/>
  </property>
</Properties>
</file>