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FBC6D" w14:textId="77777777" w:rsidR="0052297E" w:rsidRDefault="00C107F2" w:rsidP="00B506D3">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5271654" wp14:editId="5790818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DC6499F" wp14:editId="1B0345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87AF49" wp14:editId="5B5C627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FA7CC7" w14:paraId="6427F2A0" w14:textId="77777777" w:rsidTr="007D1EA7">
        <w:tc>
          <w:tcPr>
            <w:tcW w:w="2405" w:type="dxa"/>
          </w:tcPr>
          <w:p w14:paraId="3E2C5898" w14:textId="77777777" w:rsidR="00F5082D" w:rsidRPr="00CB3002" w:rsidRDefault="00F5082D" w:rsidP="00FA0CA9">
            <w:pPr>
              <w:rPr>
                <w:rFonts w:ascii="Arial" w:hAnsi="Arial" w:cs="Arial"/>
                <w:b/>
                <w:sz w:val="24"/>
                <w:szCs w:val="24"/>
              </w:rPr>
            </w:pPr>
            <w:r w:rsidRPr="00CB3002">
              <w:rPr>
                <w:rFonts w:ascii="Arial" w:hAnsi="Arial" w:cs="Arial"/>
                <w:b/>
                <w:sz w:val="24"/>
                <w:szCs w:val="24"/>
              </w:rPr>
              <w:t>Meeting Date</w:t>
            </w:r>
          </w:p>
        </w:tc>
        <w:tc>
          <w:tcPr>
            <w:tcW w:w="3260" w:type="dxa"/>
            <w:gridSpan w:val="2"/>
          </w:tcPr>
          <w:p w14:paraId="464FA57F" w14:textId="4854220B" w:rsidR="00F5082D" w:rsidRPr="00CB3002" w:rsidRDefault="00CB3002" w:rsidP="00EB04E1">
            <w:pPr>
              <w:rPr>
                <w:rFonts w:ascii="Arial" w:hAnsi="Arial" w:cs="Arial"/>
                <w:b/>
                <w:sz w:val="24"/>
                <w:szCs w:val="24"/>
              </w:rPr>
            </w:pPr>
            <w:r w:rsidRPr="00CB3002">
              <w:rPr>
                <w:rFonts w:ascii="Arial" w:hAnsi="Arial" w:cs="Arial"/>
                <w:b/>
                <w:sz w:val="24"/>
                <w:szCs w:val="24"/>
              </w:rPr>
              <w:t>19</w:t>
            </w:r>
            <w:r w:rsidR="004A47CF" w:rsidRPr="00CB3002">
              <w:rPr>
                <w:rFonts w:ascii="Arial" w:hAnsi="Arial" w:cs="Arial"/>
                <w:b/>
                <w:sz w:val="24"/>
                <w:szCs w:val="24"/>
                <w:vertAlign w:val="superscript"/>
              </w:rPr>
              <w:t>th</w:t>
            </w:r>
            <w:r w:rsidR="004A47CF" w:rsidRPr="00CB3002">
              <w:rPr>
                <w:rFonts w:ascii="Arial" w:hAnsi="Arial" w:cs="Arial"/>
                <w:b/>
                <w:sz w:val="24"/>
                <w:szCs w:val="24"/>
              </w:rPr>
              <w:t xml:space="preserve"> </w:t>
            </w:r>
            <w:r w:rsidR="008E224E" w:rsidRPr="00CB3002">
              <w:rPr>
                <w:rFonts w:ascii="Arial" w:hAnsi="Arial" w:cs="Arial"/>
                <w:b/>
                <w:sz w:val="24"/>
                <w:szCs w:val="24"/>
              </w:rPr>
              <w:t>Dec</w:t>
            </w:r>
            <w:r w:rsidR="00EB04E1" w:rsidRPr="00CB3002">
              <w:rPr>
                <w:rFonts w:ascii="Arial" w:hAnsi="Arial" w:cs="Arial"/>
                <w:b/>
                <w:sz w:val="24"/>
                <w:szCs w:val="24"/>
              </w:rPr>
              <w:t>ember</w:t>
            </w:r>
            <w:r w:rsidR="004A47CF" w:rsidRPr="00CB3002">
              <w:rPr>
                <w:rFonts w:ascii="Arial" w:hAnsi="Arial" w:cs="Arial"/>
                <w:b/>
                <w:sz w:val="24"/>
                <w:szCs w:val="24"/>
              </w:rPr>
              <w:t xml:space="preserve"> 2023</w:t>
            </w:r>
          </w:p>
        </w:tc>
        <w:tc>
          <w:tcPr>
            <w:tcW w:w="2368" w:type="dxa"/>
            <w:gridSpan w:val="2"/>
          </w:tcPr>
          <w:p w14:paraId="788CD0A6" w14:textId="77777777" w:rsidR="00F5082D" w:rsidRPr="00FA7CC7" w:rsidRDefault="00F5082D" w:rsidP="00FA0CA9">
            <w:pPr>
              <w:rPr>
                <w:rFonts w:ascii="Arial" w:hAnsi="Arial" w:cs="Arial"/>
                <w:b/>
                <w:sz w:val="24"/>
                <w:szCs w:val="24"/>
              </w:rPr>
            </w:pPr>
            <w:r w:rsidRPr="00FA7CC7">
              <w:rPr>
                <w:rFonts w:ascii="Arial" w:hAnsi="Arial" w:cs="Arial"/>
                <w:b/>
                <w:sz w:val="24"/>
                <w:szCs w:val="24"/>
              </w:rPr>
              <w:t>Agenda Item</w:t>
            </w:r>
          </w:p>
        </w:tc>
        <w:tc>
          <w:tcPr>
            <w:tcW w:w="2452" w:type="dxa"/>
          </w:tcPr>
          <w:p w14:paraId="4D2D7680" w14:textId="65E134C6" w:rsidR="00F5082D" w:rsidRPr="00FA7CC7" w:rsidRDefault="003A15F2" w:rsidP="00FA0CA9">
            <w:pPr>
              <w:rPr>
                <w:rFonts w:ascii="Arial" w:hAnsi="Arial" w:cs="Arial"/>
                <w:b/>
                <w:sz w:val="24"/>
                <w:szCs w:val="24"/>
              </w:rPr>
            </w:pPr>
            <w:r w:rsidRPr="00FA7CC7">
              <w:rPr>
                <w:rFonts w:ascii="Arial" w:hAnsi="Arial" w:cs="Arial"/>
                <w:b/>
                <w:sz w:val="24"/>
                <w:szCs w:val="24"/>
              </w:rPr>
              <w:t>2.1</w:t>
            </w:r>
          </w:p>
        </w:tc>
      </w:tr>
      <w:tr w:rsidR="00083FC0" w:rsidRPr="00FA7CC7" w14:paraId="018114A2" w14:textId="77777777" w:rsidTr="007D1EA7">
        <w:tc>
          <w:tcPr>
            <w:tcW w:w="2405" w:type="dxa"/>
          </w:tcPr>
          <w:p w14:paraId="6B93D411" w14:textId="77777777" w:rsidR="00034194" w:rsidRPr="00FA7CC7" w:rsidRDefault="00034194" w:rsidP="000732CD">
            <w:pPr>
              <w:rPr>
                <w:rFonts w:ascii="Arial" w:hAnsi="Arial" w:cs="Arial"/>
                <w:b/>
                <w:sz w:val="24"/>
                <w:szCs w:val="24"/>
              </w:rPr>
            </w:pPr>
            <w:r w:rsidRPr="00FA7CC7">
              <w:rPr>
                <w:rFonts w:ascii="Arial" w:hAnsi="Arial" w:cs="Arial"/>
                <w:b/>
                <w:sz w:val="24"/>
                <w:szCs w:val="24"/>
              </w:rPr>
              <w:t>Report Title</w:t>
            </w:r>
          </w:p>
        </w:tc>
        <w:tc>
          <w:tcPr>
            <w:tcW w:w="8080" w:type="dxa"/>
            <w:gridSpan w:val="5"/>
          </w:tcPr>
          <w:p w14:paraId="213B7841" w14:textId="56402C16" w:rsidR="00034194" w:rsidRPr="00FA7CC7" w:rsidRDefault="00BE215F" w:rsidP="00DE4434">
            <w:pPr>
              <w:rPr>
                <w:rFonts w:ascii="Arial" w:hAnsi="Arial" w:cs="Arial"/>
                <w:sz w:val="24"/>
                <w:szCs w:val="24"/>
              </w:rPr>
            </w:pPr>
            <w:r w:rsidRPr="00FA7CC7">
              <w:rPr>
                <w:rFonts w:ascii="Arial" w:hAnsi="Arial" w:cs="Arial"/>
                <w:bCs/>
                <w:color w:val="000000"/>
                <w:sz w:val="24"/>
                <w:szCs w:val="23"/>
              </w:rPr>
              <w:t xml:space="preserve">Financial Report – Period </w:t>
            </w:r>
            <w:r w:rsidR="008E224E">
              <w:rPr>
                <w:rFonts w:ascii="Arial" w:hAnsi="Arial" w:cs="Arial"/>
                <w:bCs/>
                <w:color w:val="000000"/>
                <w:sz w:val="24"/>
                <w:szCs w:val="23"/>
              </w:rPr>
              <w:t>08</w:t>
            </w:r>
            <w:r w:rsidR="004A47CF" w:rsidRPr="00FA7CC7">
              <w:rPr>
                <w:rFonts w:ascii="Arial" w:hAnsi="Arial" w:cs="Arial"/>
                <w:bCs/>
                <w:color w:val="000000"/>
                <w:sz w:val="24"/>
                <w:szCs w:val="23"/>
              </w:rPr>
              <w:t xml:space="preserve"> 2023/24</w:t>
            </w:r>
          </w:p>
        </w:tc>
      </w:tr>
      <w:tr w:rsidR="00083FC0" w:rsidRPr="00FA7CC7" w14:paraId="1A2E5684" w14:textId="77777777" w:rsidTr="007D1EA7">
        <w:tc>
          <w:tcPr>
            <w:tcW w:w="2405" w:type="dxa"/>
          </w:tcPr>
          <w:p w14:paraId="5001351C" w14:textId="77777777" w:rsidR="00034194" w:rsidRPr="00FA7CC7" w:rsidRDefault="00034194" w:rsidP="00FA0CA9">
            <w:pPr>
              <w:rPr>
                <w:rFonts w:ascii="Arial" w:hAnsi="Arial" w:cs="Arial"/>
                <w:b/>
                <w:sz w:val="24"/>
                <w:szCs w:val="24"/>
              </w:rPr>
            </w:pPr>
            <w:r w:rsidRPr="00FA7CC7">
              <w:rPr>
                <w:rFonts w:ascii="Arial" w:hAnsi="Arial" w:cs="Arial"/>
                <w:b/>
                <w:sz w:val="24"/>
                <w:szCs w:val="24"/>
              </w:rPr>
              <w:t>Report Author</w:t>
            </w:r>
          </w:p>
        </w:tc>
        <w:tc>
          <w:tcPr>
            <w:tcW w:w="8080" w:type="dxa"/>
            <w:gridSpan w:val="5"/>
          </w:tcPr>
          <w:p w14:paraId="595F5E18" w14:textId="77777777" w:rsidR="004A47CF" w:rsidRPr="00FA7CC7" w:rsidRDefault="004A47CF" w:rsidP="004A47CF">
            <w:pPr>
              <w:rPr>
                <w:rFonts w:ascii="Arial" w:hAnsi="Arial" w:cs="Arial"/>
                <w:color w:val="000000"/>
                <w:sz w:val="24"/>
                <w:szCs w:val="23"/>
              </w:rPr>
            </w:pPr>
            <w:r w:rsidRPr="00FA7CC7">
              <w:rPr>
                <w:rFonts w:ascii="Arial" w:hAnsi="Arial" w:cs="Arial"/>
                <w:color w:val="000000"/>
                <w:sz w:val="24"/>
                <w:szCs w:val="23"/>
              </w:rPr>
              <w:t>Samantha Moss, Deputy Director of Finance</w:t>
            </w:r>
          </w:p>
          <w:p w14:paraId="3AA9ABBD" w14:textId="79599797" w:rsidR="00034194" w:rsidRPr="00FA7CC7" w:rsidRDefault="008E224E" w:rsidP="004A47CF">
            <w:pPr>
              <w:rPr>
                <w:rFonts w:ascii="Arial" w:hAnsi="Arial" w:cs="Arial"/>
                <w:sz w:val="24"/>
                <w:szCs w:val="24"/>
              </w:rPr>
            </w:pPr>
            <w:r>
              <w:rPr>
                <w:rFonts w:ascii="Arial" w:hAnsi="Arial" w:cs="Arial"/>
                <w:color w:val="000000"/>
                <w:sz w:val="24"/>
                <w:szCs w:val="23"/>
              </w:rPr>
              <w:t>Gemma Pearson, Finance Business Partner</w:t>
            </w:r>
          </w:p>
        </w:tc>
      </w:tr>
      <w:tr w:rsidR="00083FC0" w:rsidRPr="00FA7CC7" w14:paraId="2362C2E9" w14:textId="77777777" w:rsidTr="007D1EA7">
        <w:tc>
          <w:tcPr>
            <w:tcW w:w="2405" w:type="dxa"/>
          </w:tcPr>
          <w:p w14:paraId="7EB9CC28" w14:textId="77777777" w:rsidR="00034194" w:rsidRPr="00FA7CC7" w:rsidRDefault="00034194" w:rsidP="00FA0CA9">
            <w:pPr>
              <w:rPr>
                <w:rFonts w:ascii="Arial" w:hAnsi="Arial" w:cs="Arial"/>
                <w:b/>
                <w:sz w:val="24"/>
                <w:szCs w:val="24"/>
              </w:rPr>
            </w:pPr>
            <w:r w:rsidRPr="00FA7CC7">
              <w:rPr>
                <w:rFonts w:ascii="Arial" w:hAnsi="Arial" w:cs="Arial"/>
                <w:b/>
                <w:sz w:val="24"/>
                <w:szCs w:val="24"/>
              </w:rPr>
              <w:t>Report Sponsor</w:t>
            </w:r>
          </w:p>
        </w:tc>
        <w:tc>
          <w:tcPr>
            <w:tcW w:w="8080" w:type="dxa"/>
            <w:gridSpan w:val="5"/>
          </w:tcPr>
          <w:p w14:paraId="38DA224D" w14:textId="2066CB67" w:rsidR="00034194" w:rsidRPr="00FA7CC7" w:rsidRDefault="00BE215F" w:rsidP="00BE215F">
            <w:pPr>
              <w:rPr>
                <w:rFonts w:ascii="Arial" w:hAnsi="Arial" w:cs="Arial"/>
                <w:sz w:val="24"/>
                <w:szCs w:val="24"/>
              </w:rPr>
            </w:pPr>
            <w:r w:rsidRPr="00FA7CC7">
              <w:rPr>
                <w:rFonts w:ascii="Arial" w:hAnsi="Arial" w:cs="Arial"/>
                <w:color w:val="000000"/>
                <w:sz w:val="24"/>
                <w:szCs w:val="23"/>
              </w:rPr>
              <w:t xml:space="preserve">Darren Griffiths, </w:t>
            </w:r>
            <w:r w:rsidR="004D756D">
              <w:rPr>
                <w:rFonts w:ascii="Arial" w:hAnsi="Arial" w:cs="Arial"/>
                <w:color w:val="000000"/>
                <w:sz w:val="24"/>
                <w:szCs w:val="23"/>
              </w:rPr>
              <w:t>Executive</w:t>
            </w:r>
            <w:r w:rsidR="00571F86">
              <w:rPr>
                <w:rFonts w:ascii="Arial" w:hAnsi="Arial" w:cs="Arial"/>
                <w:color w:val="000000"/>
                <w:sz w:val="24"/>
                <w:szCs w:val="23"/>
              </w:rPr>
              <w:t xml:space="preserve"> </w:t>
            </w:r>
            <w:r w:rsidRPr="00FA7CC7">
              <w:rPr>
                <w:rFonts w:ascii="Arial" w:hAnsi="Arial" w:cs="Arial"/>
                <w:color w:val="000000"/>
                <w:sz w:val="24"/>
                <w:szCs w:val="23"/>
              </w:rPr>
              <w:t>Director of Finance</w:t>
            </w:r>
            <w:r w:rsidR="00E65BEB" w:rsidRPr="00FA7CC7">
              <w:rPr>
                <w:rFonts w:ascii="Arial" w:hAnsi="Arial" w:cs="Arial"/>
                <w:color w:val="000000"/>
                <w:sz w:val="24"/>
                <w:szCs w:val="23"/>
              </w:rPr>
              <w:t xml:space="preserve"> and Performance</w:t>
            </w:r>
            <w:r w:rsidR="00571F86">
              <w:rPr>
                <w:rFonts w:ascii="Arial" w:hAnsi="Arial" w:cs="Arial"/>
                <w:color w:val="000000"/>
                <w:sz w:val="24"/>
                <w:szCs w:val="23"/>
              </w:rPr>
              <w:t xml:space="preserve">, Acting Deputy Chief </w:t>
            </w:r>
            <w:r w:rsidR="004D756D">
              <w:rPr>
                <w:rFonts w:ascii="Arial" w:hAnsi="Arial" w:cs="Arial"/>
                <w:color w:val="000000"/>
                <w:sz w:val="24"/>
                <w:szCs w:val="23"/>
              </w:rPr>
              <w:t>Executive</w:t>
            </w:r>
            <w:r w:rsidR="00E65BEB" w:rsidRPr="00FA7CC7">
              <w:rPr>
                <w:rFonts w:ascii="Arial" w:hAnsi="Arial" w:cs="Arial"/>
                <w:color w:val="000000"/>
                <w:sz w:val="24"/>
                <w:szCs w:val="23"/>
              </w:rPr>
              <w:t xml:space="preserve"> </w:t>
            </w:r>
          </w:p>
        </w:tc>
      </w:tr>
      <w:tr w:rsidR="00083FC0" w:rsidRPr="00FA7CC7" w14:paraId="3E1ABE74" w14:textId="77777777" w:rsidTr="007D1EA7">
        <w:tc>
          <w:tcPr>
            <w:tcW w:w="2405" w:type="dxa"/>
          </w:tcPr>
          <w:p w14:paraId="1EDC1D71" w14:textId="77777777" w:rsidR="005D1652" w:rsidRPr="00FA7CC7" w:rsidRDefault="005D1652" w:rsidP="00FA0CA9">
            <w:pPr>
              <w:rPr>
                <w:rFonts w:ascii="Arial" w:hAnsi="Arial" w:cs="Arial"/>
                <w:b/>
                <w:sz w:val="24"/>
                <w:szCs w:val="24"/>
              </w:rPr>
            </w:pPr>
            <w:r w:rsidRPr="00FA7CC7">
              <w:rPr>
                <w:rFonts w:ascii="Arial" w:hAnsi="Arial" w:cs="Arial"/>
                <w:b/>
                <w:sz w:val="24"/>
                <w:szCs w:val="24"/>
              </w:rPr>
              <w:t>Presented by</w:t>
            </w:r>
          </w:p>
        </w:tc>
        <w:tc>
          <w:tcPr>
            <w:tcW w:w="8080" w:type="dxa"/>
            <w:gridSpan w:val="5"/>
          </w:tcPr>
          <w:p w14:paraId="6A1AE76C" w14:textId="77777777" w:rsidR="00D81AB7" w:rsidRPr="00FA7CC7" w:rsidRDefault="00D81AB7" w:rsidP="00D81AB7">
            <w:pPr>
              <w:rPr>
                <w:rFonts w:ascii="Arial" w:hAnsi="Arial" w:cs="Arial"/>
                <w:color w:val="000000"/>
                <w:sz w:val="24"/>
                <w:szCs w:val="23"/>
              </w:rPr>
            </w:pPr>
            <w:r w:rsidRPr="00FA7CC7">
              <w:rPr>
                <w:rFonts w:ascii="Arial" w:hAnsi="Arial" w:cs="Arial"/>
                <w:color w:val="000000"/>
                <w:sz w:val="24"/>
                <w:szCs w:val="23"/>
              </w:rPr>
              <w:t>Samantha Moss, Deputy Director of Finance</w:t>
            </w:r>
          </w:p>
          <w:p w14:paraId="7D6245BF" w14:textId="0D1B4461" w:rsidR="005D1652" w:rsidRPr="00FA7CC7" w:rsidRDefault="005D1652" w:rsidP="00FA0CA9">
            <w:pPr>
              <w:rPr>
                <w:rFonts w:ascii="Arial" w:hAnsi="Arial" w:cs="Arial"/>
                <w:sz w:val="24"/>
                <w:szCs w:val="24"/>
              </w:rPr>
            </w:pPr>
          </w:p>
        </w:tc>
      </w:tr>
      <w:tr w:rsidR="00083FC0" w:rsidRPr="00FA7CC7" w14:paraId="69439C0F" w14:textId="77777777" w:rsidTr="007D1EA7">
        <w:tc>
          <w:tcPr>
            <w:tcW w:w="2405" w:type="dxa"/>
          </w:tcPr>
          <w:p w14:paraId="23092A9B" w14:textId="77777777" w:rsidR="00BC241D" w:rsidRPr="00FA7CC7" w:rsidRDefault="00BC241D" w:rsidP="00FA0CA9">
            <w:pPr>
              <w:rPr>
                <w:rFonts w:ascii="Arial" w:hAnsi="Arial" w:cs="Arial"/>
                <w:b/>
                <w:sz w:val="24"/>
                <w:szCs w:val="24"/>
              </w:rPr>
            </w:pPr>
            <w:r w:rsidRPr="00FA7CC7">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1B43435" w14:textId="77777777" w:rsidR="00BC241D" w:rsidRPr="00FA7CC7" w:rsidRDefault="00930B83" w:rsidP="00570505">
                <w:pPr>
                  <w:ind w:left="104"/>
                  <w:rPr>
                    <w:rFonts w:ascii="Arial" w:hAnsi="Arial" w:cs="Arial"/>
                    <w:sz w:val="24"/>
                    <w:szCs w:val="24"/>
                  </w:rPr>
                </w:pPr>
                <w:r w:rsidRPr="00FA7CC7">
                  <w:rPr>
                    <w:rFonts w:ascii="Arial" w:hAnsi="Arial" w:cs="Arial"/>
                    <w:sz w:val="24"/>
                    <w:szCs w:val="24"/>
                  </w:rPr>
                  <w:t>Open</w:t>
                </w:r>
              </w:p>
            </w:sdtContent>
          </w:sdt>
        </w:tc>
      </w:tr>
      <w:tr w:rsidR="00083FC0" w:rsidRPr="00FA7CC7" w14:paraId="67733991" w14:textId="77777777" w:rsidTr="007D1EA7">
        <w:tc>
          <w:tcPr>
            <w:tcW w:w="2405" w:type="dxa"/>
          </w:tcPr>
          <w:p w14:paraId="61C6DE3D" w14:textId="77777777" w:rsidR="00034194" w:rsidRPr="00FA7CC7" w:rsidRDefault="00034194" w:rsidP="00FA0CA9">
            <w:pPr>
              <w:rPr>
                <w:rFonts w:ascii="Arial" w:hAnsi="Arial" w:cs="Arial"/>
                <w:b/>
                <w:sz w:val="24"/>
                <w:szCs w:val="24"/>
              </w:rPr>
            </w:pPr>
            <w:r w:rsidRPr="00FA7CC7">
              <w:rPr>
                <w:rFonts w:ascii="Arial" w:hAnsi="Arial" w:cs="Arial"/>
                <w:b/>
                <w:sz w:val="24"/>
                <w:szCs w:val="24"/>
              </w:rPr>
              <w:t>Purpose of the Report</w:t>
            </w:r>
          </w:p>
        </w:tc>
        <w:tc>
          <w:tcPr>
            <w:tcW w:w="8080" w:type="dxa"/>
            <w:gridSpan w:val="5"/>
          </w:tcPr>
          <w:p w14:paraId="2548AE7E" w14:textId="66F269A8" w:rsidR="0080513A" w:rsidRPr="00FA7CC7" w:rsidRDefault="00BE215F" w:rsidP="00D80290">
            <w:pPr>
              <w:ind w:right="57"/>
              <w:jc w:val="both"/>
              <w:rPr>
                <w:rFonts w:ascii="Arial" w:hAnsi="Arial" w:cs="Arial"/>
                <w:color w:val="000000"/>
                <w:sz w:val="24"/>
                <w:szCs w:val="23"/>
              </w:rPr>
            </w:pPr>
            <w:r w:rsidRPr="00FA7CC7">
              <w:rPr>
                <w:rFonts w:ascii="Arial" w:hAnsi="Arial" w:cs="Arial"/>
                <w:color w:val="000000"/>
                <w:sz w:val="24"/>
                <w:szCs w:val="23"/>
              </w:rPr>
              <w:t xml:space="preserve">The report advises </w:t>
            </w:r>
            <w:r w:rsidR="00E00131" w:rsidRPr="00FA7CC7">
              <w:rPr>
                <w:rFonts w:ascii="Arial" w:hAnsi="Arial" w:cs="Arial"/>
                <w:color w:val="000000"/>
                <w:sz w:val="24"/>
                <w:szCs w:val="23"/>
              </w:rPr>
              <w:t>the Performance &amp; Finance Committee</w:t>
            </w:r>
            <w:r w:rsidRPr="00FA7CC7">
              <w:rPr>
                <w:rFonts w:ascii="Arial" w:hAnsi="Arial" w:cs="Arial"/>
                <w:color w:val="000000"/>
                <w:sz w:val="24"/>
                <w:szCs w:val="23"/>
              </w:rPr>
              <w:t xml:space="preserve"> of the Health Board </w:t>
            </w:r>
            <w:r w:rsidR="00E00131" w:rsidRPr="00FA7CC7">
              <w:rPr>
                <w:rFonts w:ascii="Arial" w:hAnsi="Arial" w:cs="Arial"/>
                <w:color w:val="000000"/>
                <w:sz w:val="24"/>
                <w:szCs w:val="23"/>
              </w:rPr>
              <w:t xml:space="preserve">on the </w:t>
            </w:r>
            <w:r w:rsidRPr="00FA7CC7">
              <w:rPr>
                <w:rFonts w:ascii="Arial" w:hAnsi="Arial" w:cs="Arial"/>
                <w:color w:val="000000"/>
                <w:sz w:val="24"/>
                <w:szCs w:val="23"/>
              </w:rPr>
              <w:t xml:space="preserve">financial position </w:t>
            </w:r>
            <w:r w:rsidR="004F5437" w:rsidRPr="00FA7CC7">
              <w:rPr>
                <w:rFonts w:ascii="Arial" w:hAnsi="Arial" w:cs="Arial"/>
                <w:color w:val="000000"/>
                <w:sz w:val="24"/>
                <w:szCs w:val="23"/>
              </w:rPr>
              <w:t xml:space="preserve">for Period </w:t>
            </w:r>
            <w:r w:rsidR="000E06D0" w:rsidRPr="00FA7CC7">
              <w:rPr>
                <w:rFonts w:ascii="Arial" w:hAnsi="Arial" w:cs="Arial"/>
                <w:color w:val="000000"/>
                <w:sz w:val="24"/>
                <w:szCs w:val="23"/>
              </w:rPr>
              <w:t>0</w:t>
            </w:r>
            <w:r w:rsidR="008E224E">
              <w:rPr>
                <w:rFonts w:ascii="Arial" w:hAnsi="Arial" w:cs="Arial"/>
                <w:color w:val="000000"/>
                <w:sz w:val="24"/>
                <w:szCs w:val="23"/>
              </w:rPr>
              <w:t>8</w:t>
            </w:r>
            <w:r w:rsidR="00B67317" w:rsidRPr="00FA7CC7">
              <w:rPr>
                <w:rFonts w:ascii="Arial" w:hAnsi="Arial" w:cs="Arial"/>
                <w:color w:val="000000"/>
                <w:sz w:val="24"/>
                <w:szCs w:val="23"/>
              </w:rPr>
              <w:t xml:space="preserve"> </w:t>
            </w:r>
            <w:r w:rsidR="00C56E13" w:rsidRPr="00FA7CC7">
              <w:rPr>
                <w:rFonts w:ascii="Arial" w:hAnsi="Arial" w:cs="Arial"/>
                <w:color w:val="000000"/>
                <w:sz w:val="24"/>
                <w:szCs w:val="23"/>
              </w:rPr>
              <w:t>(</w:t>
            </w:r>
            <w:r w:rsidR="008E224E">
              <w:rPr>
                <w:rFonts w:ascii="Arial" w:hAnsi="Arial" w:cs="Arial"/>
                <w:color w:val="000000"/>
                <w:sz w:val="24"/>
                <w:szCs w:val="23"/>
              </w:rPr>
              <w:t>November</w:t>
            </w:r>
            <w:r w:rsidR="00A4481B" w:rsidRPr="00FA7CC7">
              <w:rPr>
                <w:rFonts w:ascii="Arial" w:hAnsi="Arial" w:cs="Arial"/>
                <w:color w:val="000000"/>
                <w:sz w:val="24"/>
                <w:szCs w:val="23"/>
              </w:rPr>
              <w:t xml:space="preserve"> </w:t>
            </w:r>
            <w:r w:rsidR="00E14A91" w:rsidRPr="00FA7CC7">
              <w:rPr>
                <w:rFonts w:ascii="Arial" w:hAnsi="Arial" w:cs="Arial"/>
                <w:color w:val="000000"/>
                <w:sz w:val="24"/>
                <w:szCs w:val="23"/>
              </w:rPr>
              <w:t>20</w:t>
            </w:r>
            <w:r w:rsidR="00FC5CD2" w:rsidRPr="00FA7CC7">
              <w:rPr>
                <w:rFonts w:ascii="Arial" w:hAnsi="Arial" w:cs="Arial"/>
                <w:color w:val="000000"/>
                <w:sz w:val="24"/>
                <w:szCs w:val="23"/>
              </w:rPr>
              <w:t>23</w:t>
            </w:r>
            <w:r w:rsidR="00EE0BB0" w:rsidRPr="00FA7CC7">
              <w:rPr>
                <w:rFonts w:ascii="Arial" w:hAnsi="Arial" w:cs="Arial"/>
                <w:color w:val="000000"/>
                <w:sz w:val="24"/>
                <w:szCs w:val="23"/>
              </w:rPr>
              <w:t>) 202</w:t>
            </w:r>
            <w:r w:rsidR="0020511C" w:rsidRPr="00FA7CC7">
              <w:rPr>
                <w:rFonts w:ascii="Arial" w:hAnsi="Arial" w:cs="Arial"/>
                <w:color w:val="000000"/>
                <w:sz w:val="24"/>
                <w:szCs w:val="23"/>
              </w:rPr>
              <w:t>3</w:t>
            </w:r>
            <w:r w:rsidR="00EE0BB0" w:rsidRPr="00FA7CC7">
              <w:rPr>
                <w:rFonts w:ascii="Arial" w:hAnsi="Arial" w:cs="Arial"/>
                <w:color w:val="000000"/>
                <w:sz w:val="24"/>
                <w:szCs w:val="23"/>
              </w:rPr>
              <w:t>/2</w:t>
            </w:r>
            <w:r w:rsidR="0020511C" w:rsidRPr="00FA7CC7">
              <w:rPr>
                <w:rFonts w:ascii="Arial" w:hAnsi="Arial" w:cs="Arial"/>
                <w:color w:val="000000"/>
                <w:sz w:val="24"/>
                <w:szCs w:val="23"/>
              </w:rPr>
              <w:t>4</w:t>
            </w:r>
            <w:r w:rsidR="00EE0BB0" w:rsidRPr="00FA7CC7">
              <w:rPr>
                <w:rFonts w:ascii="Arial" w:hAnsi="Arial" w:cs="Arial"/>
                <w:color w:val="000000"/>
                <w:sz w:val="24"/>
                <w:szCs w:val="23"/>
              </w:rPr>
              <w:t xml:space="preserve"> </w:t>
            </w:r>
            <w:r w:rsidRPr="00FA7CC7">
              <w:rPr>
                <w:rFonts w:ascii="Arial" w:hAnsi="Arial" w:cs="Arial"/>
                <w:color w:val="000000"/>
                <w:sz w:val="24"/>
                <w:szCs w:val="23"/>
              </w:rPr>
              <w:t>an</w:t>
            </w:r>
            <w:r w:rsidR="00EE0BB0" w:rsidRPr="00FA7CC7">
              <w:rPr>
                <w:rFonts w:ascii="Arial" w:hAnsi="Arial" w:cs="Arial"/>
                <w:color w:val="000000"/>
                <w:sz w:val="24"/>
                <w:szCs w:val="23"/>
              </w:rPr>
              <w:t xml:space="preserve">d </w:t>
            </w:r>
            <w:r w:rsidR="003A15F2" w:rsidRPr="00FA7CC7">
              <w:rPr>
                <w:rFonts w:ascii="Arial" w:hAnsi="Arial" w:cs="Arial"/>
                <w:color w:val="000000"/>
                <w:sz w:val="24"/>
                <w:szCs w:val="23"/>
              </w:rPr>
              <w:t>risks regarding</w:t>
            </w:r>
            <w:r w:rsidR="00EE0BB0" w:rsidRPr="00FA7CC7">
              <w:rPr>
                <w:rFonts w:ascii="Arial" w:hAnsi="Arial" w:cs="Arial"/>
                <w:color w:val="000000"/>
                <w:sz w:val="24"/>
                <w:szCs w:val="23"/>
              </w:rPr>
              <w:t xml:space="preserve"> current forecast</w:t>
            </w:r>
            <w:r w:rsidRPr="00FA7CC7">
              <w:rPr>
                <w:rFonts w:ascii="Arial" w:hAnsi="Arial" w:cs="Arial"/>
                <w:color w:val="000000"/>
                <w:sz w:val="24"/>
                <w:szCs w:val="23"/>
              </w:rPr>
              <w:t xml:space="preserve"> revenue year end outturn.  </w:t>
            </w:r>
          </w:p>
          <w:p w14:paraId="705AD390" w14:textId="77777777" w:rsidR="00034194" w:rsidRPr="00FA7CC7" w:rsidRDefault="00034194" w:rsidP="00334164">
            <w:pPr>
              <w:ind w:right="57"/>
              <w:rPr>
                <w:rFonts w:ascii="Arial" w:hAnsi="Arial" w:cs="Arial"/>
                <w:sz w:val="24"/>
                <w:szCs w:val="24"/>
              </w:rPr>
            </w:pPr>
          </w:p>
        </w:tc>
      </w:tr>
      <w:tr w:rsidR="00083FC0" w:rsidRPr="00FA7CC7" w14:paraId="5E6C5703" w14:textId="77777777" w:rsidTr="007D1EA7">
        <w:tc>
          <w:tcPr>
            <w:tcW w:w="2405" w:type="dxa"/>
          </w:tcPr>
          <w:p w14:paraId="4A744C10" w14:textId="77777777" w:rsidR="00034194" w:rsidRPr="00FA7CC7" w:rsidRDefault="00034194" w:rsidP="00FA0CA9">
            <w:pPr>
              <w:rPr>
                <w:rFonts w:ascii="Arial" w:hAnsi="Arial" w:cs="Arial"/>
                <w:b/>
                <w:sz w:val="24"/>
                <w:szCs w:val="24"/>
              </w:rPr>
            </w:pPr>
            <w:r w:rsidRPr="00FA7CC7">
              <w:rPr>
                <w:rFonts w:ascii="Arial" w:hAnsi="Arial" w:cs="Arial"/>
                <w:b/>
                <w:sz w:val="24"/>
                <w:szCs w:val="24"/>
              </w:rPr>
              <w:t>Key Issues</w:t>
            </w:r>
          </w:p>
          <w:p w14:paraId="6A96DA3A" w14:textId="77777777" w:rsidR="00034194" w:rsidRPr="00FA7CC7" w:rsidRDefault="00034194" w:rsidP="00FA0CA9">
            <w:pPr>
              <w:rPr>
                <w:rFonts w:ascii="Arial" w:hAnsi="Arial" w:cs="Arial"/>
                <w:b/>
                <w:sz w:val="24"/>
                <w:szCs w:val="24"/>
              </w:rPr>
            </w:pPr>
          </w:p>
          <w:p w14:paraId="383EC9CC" w14:textId="77777777" w:rsidR="00034194" w:rsidRPr="00FA7CC7" w:rsidRDefault="00034194" w:rsidP="00FA0CA9">
            <w:pPr>
              <w:rPr>
                <w:rFonts w:ascii="Arial" w:hAnsi="Arial" w:cs="Arial"/>
                <w:b/>
                <w:sz w:val="24"/>
                <w:szCs w:val="24"/>
              </w:rPr>
            </w:pPr>
          </w:p>
          <w:p w14:paraId="5BD07212" w14:textId="77777777" w:rsidR="00034194" w:rsidRPr="00FA7CC7" w:rsidRDefault="00034194" w:rsidP="00FA0CA9">
            <w:pPr>
              <w:rPr>
                <w:rFonts w:ascii="Arial" w:hAnsi="Arial" w:cs="Arial"/>
                <w:b/>
                <w:sz w:val="24"/>
                <w:szCs w:val="24"/>
              </w:rPr>
            </w:pPr>
          </w:p>
        </w:tc>
        <w:tc>
          <w:tcPr>
            <w:tcW w:w="8080" w:type="dxa"/>
            <w:gridSpan w:val="5"/>
          </w:tcPr>
          <w:p w14:paraId="66B50A02" w14:textId="4EAA7034" w:rsidR="00BE215F" w:rsidRPr="00FA7CC7" w:rsidRDefault="00BE215F"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invites the </w:t>
            </w:r>
            <w:r w:rsidR="00E00131" w:rsidRPr="00FA7CC7">
              <w:rPr>
                <w:rFonts w:ascii="Arial" w:hAnsi="Arial" w:cs="Arial"/>
                <w:color w:val="000000"/>
                <w:sz w:val="24"/>
                <w:szCs w:val="23"/>
              </w:rPr>
              <w:t xml:space="preserve">Performance &amp; Finance Committee </w:t>
            </w:r>
            <w:r w:rsidRPr="00FA7CC7">
              <w:rPr>
                <w:rFonts w:ascii="Arial" w:hAnsi="Arial" w:cs="Arial"/>
                <w:color w:val="000000"/>
                <w:sz w:val="24"/>
                <w:szCs w:val="23"/>
              </w:rPr>
              <w:t xml:space="preserve">to note the detailed analysis of the financial position for Period </w:t>
            </w:r>
            <w:r w:rsidR="00EB04E1" w:rsidRPr="00FA7CC7">
              <w:rPr>
                <w:rFonts w:ascii="Arial" w:hAnsi="Arial" w:cs="Arial"/>
                <w:color w:val="000000"/>
                <w:sz w:val="24"/>
                <w:szCs w:val="23"/>
              </w:rPr>
              <w:t>0</w:t>
            </w:r>
            <w:r w:rsidR="008E224E">
              <w:rPr>
                <w:rFonts w:ascii="Arial" w:hAnsi="Arial" w:cs="Arial"/>
                <w:color w:val="000000"/>
                <w:sz w:val="24"/>
                <w:szCs w:val="23"/>
              </w:rPr>
              <w:t>8</w:t>
            </w:r>
            <w:r w:rsidR="00C56E13" w:rsidRPr="00FA7CC7">
              <w:rPr>
                <w:rFonts w:ascii="Arial" w:hAnsi="Arial" w:cs="Arial"/>
                <w:color w:val="000000"/>
                <w:sz w:val="24"/>
                <w:szCs w:val="23"/>
              </w:rPr>
              <w:t xml:space="preserve"> (</w:t>
            </w:r>
            <w:r w:rsidR="008E224E">
              <w:rPr>
                <w:rFonts w:ascii="Arial" w:hAnsi="Arial" w:cs="Arial"/>
                <w:color w:val="000000"/>
                <w:sz w:val="24"/>
                <w:szCs w:val="23"/>
              </w:rPr>
              <w:t>Decem</w:t>
            </w:r>
            <w:r w:rsidR="00D40BB4" w:rsidRPr="00FA7CC7">
              <w:rPr>
                <w:rFonts w:ascii="Arial" w:hAnsi="Arial" w:cs="Arial"/>
                <w:color w:val="000000"/>
                <w:sz w:val="24"/>
                <w:szCs w:val="23"/>
              </w:rPr>
              <w:t>ber</w:t>
            </w:r>
            <w:r w:rsidR="00B67317" w:rsidRPr="00FA7CC7">
              <w:rPr>
                <w:rFonts w:ascii="Arial" w:hAnsi="Arial" w:cs="Arial"/>
                <w:color w:val="000000"/>
                <w:sz w:val="24"/>
                <w:szCs w:val="23"/>
              </w:rPr>
              <w:t xml:space="preserve"> </w:t>
            </w:r>
            <w:r w:rsidR="00E14A91" w:rsidRPr="00FA7CC7">
              <w:rPr>
                <w:rFonts w:ascii="Arial" w:hAnsi="Arial" w:cs="Arial"/>
                <w:color w:val="000000"/>
                <w:sz w:val="24"/>
                <w:szCs w:val="23"/>
              </w:rPr>
              <w:t>20</w:t>
            </w:r>
            <w:r w:rsidR="00FC5CD2" w:rsidRPr="00FA7CC7">
              <w:rPr>
                <w:rFonts w:ascii="Arial" w:hAnsi="Arial" w:cs="Arial"/>
                <w:color w:val="000000"/>
                <w:sz w:val="24"/>
                <w:szCs w:val="23"/>
              </w:rPr>
              <w:t>23</w:t>
            </w:r>
            <w:r w:rsidR="00EE0BB0" w:rsidRPr="00FA7CC7">
              <w:rPr>
                <w:rFonts w:ascii="Arial" w:hAnsi="Arial" w:cs="Arial"/>
                <w:color w:val="000000"/>
                <w:sz w:val="24"/>
                <w:szCs w:val="23"/>
              </w:rPr>
              <w:t>) 202</w:t>
            </w:r>
            <w:r w:rsidR="0020511C" w:rsidRPr="00FA7CC7">
              <w:rPr>
                <w:rFonts w:ascii="Arial" w:hAnsi="Arial" w:cs="Arial"/>
                <w:color w:val="000000"/>
                <w:sz w:val="24"/>
                <w:szCs w:val="23"/>
              </w:rPr>
              <w:t>3</w:t>
            </w:r>
            <w:r w:rsidR="00EE0BB0" w:rsidRPr="00FA7CC7">
              <w:rPr>
                <w:rFonts w:ascii="Arial" w:hAnsi="Arial" w:cs="Arial"/>
                <w:color w:val="000000"/>
                <w:sz w:val="24"/>
                <w:szCs w:val="23"/>
              </w:rPr>
              <w:t>/</w:t>
            </w:r>
            <w:r w:rsidR="00EE0BB0" w:rsidRPr="00CB3002">
              <w:rPr>
                <w:rFonts w:ascii="Arial" w:hAnsi="Arial" w:cs="Arial"/>
                <w:color w:val="000000"/>
                <w:sz w:val="24"/>
                <w:szCs w:val="23"/>
              </w:rPr>
              <w:t>2</w:t>
            </w:r>
            <w:r w:rsidR="0020511C" w:rsidRPr="00CB3002">
              <w:rPr>
                <w:rFonts w:ascii="Arial" w:hAnsi="Arial" w:cs="Arial"/>
                <w:color w:val="000000"/>
                <w:sz w:val="24"/>
                <w:szCs w:val="23"/>
              </w:rPr>
              <w:t>4</w:t>
            </w:r>
            <w:r w:rsidRPr="00CB3002">
              <w:rPr>
                <w:rFonts w:ascii="Arial" w:hAnsi="Arial" w:cs="Arial"/>
                <w:color w:val="000000"/>
                <w:sz w:val="24"/>
                <w:szCs w:val="23"/>
              </w:rPr>
              <w:t>.</w:t>
            </w:r>
            <w:r w:rsidR="00571F86" w:rsidRPr="00CB3002">
              <w:rPr>
                <w:rFonts w:ascii="Arial" w:hAnsi="Arial" w:cs="Arial"/>
                <w:color w:val="000000"/>
                <w:sz w:val="24"/>
                <w:szCs w:val="23"/>
              </w:rPr>
              <w:t xml:space="preserve"> The position reflects the part year impact of the application of </w:t>
            </w:r>
            <w:r w:rsidR="004D756D" w:rsidRPr="00CB3002">
              <w:rPr>
                <w:rFonts w:ascii="Arial" w:hAnsi="Arial" w:cs="Arial"/>
                <w:color w:val="000000"/>
                <w:sz w:val="24"/>
                <w:szCs w:val="23"/>
              </w:rPr>
              <w:t>additional</w:t>
            </w:r>
            <w:r w:rsidR="00571F86" w:rsidRPr="00CB3002">
              <w:rPr>
                <w:rFonts w:ascii="Arial" w:hAnsi="Arial" w:cs="Arial"/>
                <w:color w:val="000000"/>
                <w:sz w:val="24"/>
                <w:szCs w:val="23"/>
              </w:rPr>
              <w:t xml:space="preserve"> £60.8m allocation received as </w:t>
            </w:r>
            <w:r w:rsidR="004D756D" w:rsidRPr="00CB3002">
              <w:rPr>
                <w:rFonts w:ascii="Arial" w:hAnsi="Arial" w:cs="Arial"/>
                <w:color w:val="000000"/>
                <w:sz w:val="24"/>
                <w:szCs w:val="23"/>
              </w:rPr>
              <w:t>part</w:t>
            </w:r>
            <w:r w:rsidR="00571F86" w:rsidRPr="00CB3002">
              <w:rPr>
                <w:rFonts w:ascii="Arial" w:hAnsi="Arial" w:cs="Arial"/>
                <w:color w:val="000000"/>
                <w:sz w:val="24"/>
                <w:szCs w:val="23"/>
              </w:rPr>
              <w:t xml:space="preserve"> of the redistribution of Welsh Government budgets.</w:t>
            </w:r>
          </w:p>
          <w:p w14:paraId="4A4DD707" w14:textId="77777777" w:rsidR="00BE215F" w:rsidRPr="00FA7CC7" w:rsidRDefault="00BE215F" w:rsidP="00BE215F">
            <w:pPr>
              <w:autoSpaceDE w:val="0"/>
              <w:autoSpaceDN w:val="0"/>
              <w:adjustRightInd w:val="0"/>
              <w:jc w:val="both"/>
              <w:rPr>
                <w:rFonts w:ascii="Arial" w:hAnsi="Arial" w:cs="Arial"/>
                <w:color w:val="000000"/>
                <w:sz w:val="24"/>
                <w:szCs w:val="23"/>
              </w:rPr>
            </w:pPr>
          </w:p>
          <w:p w14:paraId="4A205D1D" w14:textId="77777777" w:rsidR="00D81AB7" w:rsidRDefault="00BE215F"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 xml:space="preserve">The report includes </w:t>
            </w:r>
            <w:r w:rsidR="0020511C" w:rsidRPr="00FA7CC7">
              <w:rPr>
                <w:rFonts w:ascii="Arial" w:hAnsi="Arial" w:cs="Arial"/>
                <w:color w:val="000000"/>
                <w:sz w:val="24"/>
                <w:szCs w:val="23"/>
              </w:rPr>
              <w:t>a summary of the key drive</w:t>
            </w:r>
            <w:r w:rsidR="008D6F4C" w:rsidRPr="00FA7CC7">
              <w:rPr>
                <w:rFonts w:ascii="Arial" w:hAnsi="Arial" w:cs="Arial"/>
                <w:color w:val="000000"/>
                <w:sz w:val="24"/>
                <w:szCs w:val="23"/>
              </w:rPr>
              <w:t>r</w:t>
            </w:r>
            <w:r w:rsidR="0020511C" w:rsidRPr="00FA7CC7">
              <w:rPr>
                <w:rFonts w:ascii="Arial" w:hAnsi="Arial" w:cs="Arial"/>
                <w:color w:val="000000"/>
                <w:sz w:val="24"/>
                <w:szCs w:val="23"/>
              </w:rPr>
              <w:t xml:space="preserve">s of the position either at Service level or by expenditure type (i.e. </w:t>
            </w:r>
            <w:proofErr w:type="gramStart"/>
            <w:r w:rsidR="0020511C" w:rsidRPr="00FA7CC7">
              <w:rPr>
                <w:rFonts w:ascii="Arial" w:hAnsi="Arial" w:cs="Arial"/>
                <w:color w:val="000000"/>
                <w:sz w:val="24"/>
                <w:szCs w:val="23"/>
              </w:rPr>
              <w:t>Non Pay</w:t>
            </w:r>
            <w:proofErr w:type="gramEnd"/>
            <w:r w:rsidR="0020511C" w:rsidRPr="00FA7CC7">
              <w:rPr>
                <w:rFonts w:ascii="Arial" w:hAnsi="Arial" w:cs="Arial"/>
                <w:color w:val="000000"/>
                <w:sz w:val="24"/>
                <w:szCs w:val="23"/>
              </w:rPr>
              <w:t xml:space="preserve"> / Pay). It also provides information of the current position with regard</w:t>
            </w:r>
            <w:r w:rsidR="00F01B6B">
              <w:rPr>
                <w:rFonts w:ascii="Arial" w:hAnsi="Arial" w:cs="Arial"/>
                <w:color w:val="000000"/>
                <w:sz w:val="24"/>
                <w:szCs w:val="23"/>
              </w:rPr>
              <w:t>s</w:t>
            </w:r>
            <w:r w:rsidR="0020511C" w:rsidRPr="00FA7CC7">
              <w:rPr>
                <w:rFonts w:ascii="Arial" w:hAnsi="Arial" w:cs="Arial"/>
                <w:color w:val="000000"/>
                <w:sz w:val="24"/>
                <w:szCs w:val="23"/>
              </w:rPr>
              <w:t xml:space="preserve"> to Health Board reserves to ensure transparency in the overall Health Board position. </w:t>
            </w:r>
            <w:r w:rsidR="00AE2B60">
              <w:rPr>
                <w:rFonts w:ascii="Arial" w:hAnsi="Arial" w:cs="Arial"/>
                <w:color w:val="000000"/>
                <w:sz w:val="24"/>
                <w:szCs w:val="23"/>
              </w:rPr>
              <w:t xml:space="preserve"> </w:t>
            </w:r>
          </w:p>
          <w:p w14:paraId="7BA42357" w14:textId="77777777" w:rsidR="00D81AB7" w:rsidRDefault="00D81AB7" w:rsidP="00BE215F">
            <w:pPr>
              <w:autoSpaceDE w:val="0"/>
              <w:autoSpaceDN w:val="0"/>
              <w:adjustRightInd w:val="0"/>
              <w:jc w:val="both"/>
              <w:rPr>
                <w:rFonts w:ascii="Arial" w:hAnsi="Arial" w:cs="Arial"/>
                <w:color w:val="000000"/>
                <w:sz w:val="24"/>
                <w:szCs w:val="23"/>
              </w:rPr>
            </w:pPr>
          </w:p>
          <w:p w14:paraId="273EFB64" w14:textId="56A10E08" w:rsidR="00BE215F" w:rsidRPr="00FA7CC7" w:rsidRDefault="00AE2B60"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It should be noted that in Month 8 </w:t>
            </w:r>
            <w:proofErr w:type="gramStart"/>
            <w:r>
              <w:rPr>
                <w:rFonts w:ascii="Arial" w:hAnsi="Arial" w:cs="Arial"/>
                <w:color w:val="000000"/>
                <w:sz w:val="24"/>
                <w:szCs w:val="23"/>
              </w:rPr>
              <w:t>a number of</w:t>
            </w:r>
            <w:proofErr w:type="gramEnd"/>
            <w:r>
              <w:rPr>
                <w:rFonts w:ascii="Arial" w:hAnsi="Arial" w:cs="Arial"/>
                <w:color w:val="000000"/>
                <w:sz w:val="24"/>
                <w:szCs w:val="23"/>
              </w:rPr>
              <w:t xml:space="preserve"> significant Service Transfers were completed, predominantly between Morriston and Neath Port Talbot &amp; Singleton, but also affecting Primary Care &amp; Therapies.  Whilst there is no impact on the overall Health Board position, this means that the presentation of both the in-month and YTD financial positions between Service Groups are affected</w:t>
            </w:r>
            <w:r w:rsidR="001D04C9">
              <w:rPr>
                <w:rFonts w:ascii="Arial" w:hAnsi="Arial" w:cs="Arial"/>
                <w:color w:val="000000"/>
                <w:sz w:val="24"/>
                <w:szCs w:val="23"/>
              </w:rPr>
              <w:t>, along with Savings Targets</w:t>
            </w:r>
            <w:r>
              <w:rPr>
                <w:rFonts w:ascii="Arial" w:hAnsi="Arial" w:cs="Arial"/>
                <w:color w:val="000000"/>
                <w:sz w:val="24"/>
                <w:szCs w:val="23"/>
              </w:rPr>
              <w:t>.</w:t>
            </w:r>
          </w:p>
          <w:p w14:paraId="363EE89F" w14:textId="77777777" w:rsidR="0049794D" w:rsidRPr="00FA7CC7" w:rsidRDefault="0049794D" w:rsidP="00BE215F">
            <w:pPr>
              <w:autoSpaceDE w:val="0"/>
              <w:autoSpaceDN w:val="0"/>
              <w:adjustRightInd w:val="0"/>
              <w:jc w:val="both"/>
              <w:rPr>
                <w:rFonts w:ascii="Arial" w:hAnsi="Arial" w:cs="Arial"/>
                <w:color w:val="000000"/>
                <w:sz w:val="24"/>
                <w:szCs w:val="23"/>
              </w:rPr>
            </w:pPr>
          </w:p>
          <w:p w14:paraId="22F7BF68" w14:textId="2614F5DB" w:rsidR="001D04C9" w:rsidRPr="001D04C9" w:rsidRDefault="00F01B6B" w:rsidP="00BE215F">
            <w:pPr>
              <w:autoSpaceDE w:val="0"/>
              <w:autoSpaceDN w:val="0"/>
              <w:adjustRightInd w:val="0"/>
              <w:jc w:val="both"/>
              <w:rPr>
                <w:rFonts w:ascii="Arial" w:hAnsi="Arial" w:cs="Arial"/>
                <w:color w:val="000000"/>
                <w:sz w:val="24"/>
                <w:szCs w:val="23"/>
              </w:rPr>
            </w:pPr>
            <w:r w:rsidRPr="001D04C9">
              <w:rPr>
                <w:rFonts w:ascii="Arial" w:hAnsi="Arial" w:cs="Arial"/>
                <w:color w:val="000000"/>
                <w:sz w:val="24"/>
                <w:szCs w:val="23"/>
              </w:rPr>
              <w:t>D</w:t>
            </w:r>
            <w:r w:rsidR="004D756D" w:rsidRPr="001D04C9">
              <w:rPr>
                <w:rFonts w:ascii="Arial" w:hAnsi="Arial" w:cs="Arial"/>
                <w:color w:val="000000"/>
                <w:sz w:val="24"/>
                <w:szCs w:val="23"/>
              </w:rPr>
              <w:t>iscussions</w:t>
            </w:r>
            <w:r w:rsidR="003A15F2" w:rsidRPr="001D04C9">
              <w:rPr>
                <w:rFonts w:ascii="Arial" w:hAnsi="Arial" w:cs="Arial"/>
                <w:color w:val="000000"/>
                <w:sz w:val="24"/>
                <w:szCs w:val="23"/>
              </w:rPr>
              <w:t xml:space="preserve"> have been held </w:t>
            </w:r>
            <w:r w:rsidRPr="001D04C9">
              <w:rPr>
                <w:rFonts w:ascii="Arial" w:hAnsi="Arial" w:cs="Arial"/>
                <w:color w:val="000000"/>
                <w:sz w:val="24"/>
                <w:szCs w:val="23"/>
              </w:rPr>
              <w:t xml:space="preserve">with </w:t>
            </w:r>
            <w:r w:rsidR="00D83B82" w:rsidRPr="001D04C9">
              <w:rPr>
                <w:rFonts w:ascii="Arial" w:hAnsi="Arial" w:cs="Arial"/>
                <w:color w:val="000000"/>
                <w:sz w:val="24"/>
                <w:szCs w:val="23"/>
              </w:rPr>
              <w:t>Welsh</w:t>
            </w:r>
            <w:r w:rsidR="0049794D" w:rsidRPr="001D04C9">
              <w:rPr>
                <w:rFonts w:ascii="Arial" w:hAnsi="Arial" w:cs="Arial"/>
                <w:color w:val="000000"/>
                <w:sz w:val="24"/>
                <w:szCs w:val="23"/>
              </w:rPr>
              <w:t xml:space="preserve"> </w:t>
            </w:r>
            <w:r w:rsidR="00D83B82" w:rsidRPr="001D04C9">
              <w:rPr>
                <w:rFonts w:ascii="Arial" w:hAnsi="Arial" w:cs="Arial"/>
                <w:color w:val="000000"/>
                <w:sz w:val="24"/>
                <w:szCs w:val="23"/>
              </w:rPr>
              <w:t>Government</w:t>
            </w:r>
            <w:r w:rsidR="0049794D" w:rsidRPr="001D04C9">
              <w:rPr>
                <w:rFonts w:ascii="Arial" w:hAnsi="Arial" w:cs="Arial"/>
                <w:color w:val="000000"/>
                <w:sz w:val="24"/>
                <w:szCs w:val="23"/>
              </w:rPr>
              <w:t xml:space="preserve"> </w:t>
            </w:r>
            <w:r w:rsidR="003A15F2" w:rsidRPr="001D04C9">
              <w:rPr>
                <w:rFonts w:ascii="Arial" w:hAnsi="Arial" w:cs="Arial"/>
                <w:color w:val="000000"/>
                <w:sz w:val="24"/>
                <w:szCs w:val="23"/>
              </w:rPr>
              <w:t xml:space="preserve">and the Board </w:t>
            </w:r>
            <w:r w:rsidRPr="001D04C9">
              <w:rPr>
                <w:rFonts w:ascii="Arial" w:hAnsi="Arial" w:cs="Arial"/>
                <w:color w:val="000000"/>
                <w:sz w:val="24"/>
                <w:szCs w:val="23"/>
              </w:rPr>
              <w:t>regarding the</w:t>
            </w:r>
            <w:r w:rsidR="003A15F2" w:rsidRPr="001D04C9">
              <w:rPr>
                <w:rFonts w:ascii="Arial" w:hAnsi="Arial" w:cs="Arial"/>
                <w:color w:val="000000"/>
                <w:sz w:val="24"/>
                <w:szCs w:val="23"/>
              </w:rPr>
              <w:t xml:space="preserve"> options</w:t>
            </w:r>
            <w:r w:rsidRPr="001D04C9">
              <w:rPr>
                <w:rFonts w:ascii="Arial" w:hAnsi="Arial" w:cs="Arial"/>
                <w:color w:val="000000"/>
                <w:sz w:val="24"/>
                <w:szCs w:val="23"/>
              </w:rPr>
              <w:t xml:space="preserve"> available</w:t>
            </w:r>
            <w:r w:rsidR="00E13690" w:rsidRPr="001D04C9">
              <w:rPr>
                <w:rFonts w:ascii="Arial" w:hAnsi="Arial" w:cs="Arial"/>
                <w:color w:val="000000"/>
                <w:sz w:val="24"/>
                <w:szCs w:val="23"/>
              </w:rPr>
              <w:t xml:space="preserve"> </w:t>
            </w:r>
            <w:r w:rsidR="003A15F2" w:rsidRPr="001D04C9">
              <w:rPr>
                <w:rFonts w:ascii="Arial" w:hAnsi="Arial" w:cs="Arial"/>
                <w:color w:val="000000"/>
                <w:sz w:val="24"/>
                <w:szCs w:val="23"/>
              </w:rPr>
              <w:t>to deliver</w:t>
            </w:r>
            <w:r w:rsidRPr="001D04C9">
              <w:rPr>
                <w:rFonts w:ascii="Arial" w:hAnsi="Arial" w:cs="Arial"/>
                <w:color w:val="000000"/>
                <w:sz w:val="24"/>
                <w:szCs w:val="23"/>
              </w:rPr>
              <w:t xml:space="preserve"> the C</w:t>
            </w:r>
            <w:r w:rsidR="003A15F2" w:rsidRPr="001D04C9">
              <w:rPr>
                <w:rFonts w:ascii="Arial" w:hAnsi="Arial" w:cs="Arial"/>
                <w:color w:val="000000"/>
                <w:sz w:val="24"/>
                <w:szCs w:val="23"/>
              </w:rPr>
              <w:t xml:space="preserve">ontrol </w:t>
            </w:r>
            <w:r w:rsidRPr="001D04C9">
              <w:rPr>
                <w:rFonts w:ascii="Arial" w:hAnsi="Arial" w:cs="Arial"/>
                <w:color w:val="000000"/>
                <w:sz w:val="24"/>
                <w:szCs w:val="23"/>
              </w:rPr>
              <w:t>T</w:t>
            </w:r>
            <w:r w:rsidR="003A15F2" w:rsidRPr="001D04C9">
              <w:rPr>
                <w:rFonts w:ascii="Arial" w:hAnsi="Arial" w:cs="Arial"/>
                <w:color w:val="000000"/>
                <w:sz w:val="24"/>
                <w:szCs w:val="23"/>
              </w:rPr>
              <w:t>otal set</w:t>
            </w:r>
            <w:r w:rsidR="001D04C9" w:rsidRPr="001D04C9">
              <w:rPr>
                <w:rFonts w:ascii="Arial" w:hAnsi="Arial" w:cs="Arial"/>
                <w:color w:val="000000"/>
                <w:sz w:val="24"/>
                <w:szCs w:val="23"/>
              </w:rPr>
              <w:t>, which are summarised and managed through the document referred to as the 2023/24 Landing Plan.</w:t>
            </w:r>
            <w:r w:rsidRPr="001D04C9">
              <w:rPr>
                <w:rFonts w:ascii="Arial" w:hAnsi="Arial" w:cs="Arial"/>
                <w:color w:val="000000"/>
                <w:sz w:val="24"/>
                <w:szCs w:val="23"/>
              </w:rPr>
              <w:t xml:space="preserve"> As a result</w:t>
            </w:r>
            <w:r w:rsidR="001D04C9" w:rsidRPr="001D04C9">
              <w:rPr>
                <w:rFonts w:ascii="Arial" w:hAnsi="Arial" w:cs="Arial"/>
                <w:color w:val="000000"/>
                <w:sz w:val="24"/>
                <w:szCs w:val="23"/>
              </w:rPr>
              <w:t xml:space="preserve"> of the work completed to date</w:t>
            </w:r>
            <w:r w:rsidRPr="001D04C9">
              <w:rPr>
                <w:rFonts w:ascii="Arial" w:hAnsi="Arial" w:cs="Arial"/>
                <w:color w:val="000000"/>
                <w:sz w:val="24"/>
                <w:szCs w:val="23"/>
              </w:rPr>
              <w:t xml:space="preserve"> the risk score in relation to the delivery of the financial plan in 2023/24 </w:t>
            </w:r>
            <w:r w:rsidR="001D04C9" w:rsidRPr="001D04C9">
              <w:rPr>
                <w:rFonts w:ascii="Arial" w:hAnsi="Arial" w:cs="Arial"/>
                <w:color w:val="000000"/>
                <w:sz w:val="24"/>
                <w:szCs w:val="23"/>
              </w:rPr>
              <w:t>remains at 20.</w:t>
            </w:r>
          </w:p>
          <w:p w14:paraId="2A5B4C38" w14:textId="77777777" w:rsidR="00211076" w:rsidRPr="00FA7CC7" w:rsidRDefault="00211076" w:rsidP="00BE215F">
            <w:pPr>
              <w:autoSpaceDE w:val="0"/>
              <w:autoSpaceDN w:val="0"/>
              <w:adjustRightInd w:val="0"/>
              <w:jc w:val="both"/>
              <w:rPr>
                <w:rFonts w:ascii="Arial" w:hAnsi="Arial" w:cs="Arial"/>
                <w:color w:val="000000"/>
                <w:sz w:val="24"/>
                <w:szCs w:val="23"/>
              </w:rPr>
            </w:pPr>
          </w:p>
          <w:p w14:paraId="0B87BE9D" w14:textId="75B53F38" w:rsidR="007D1EA7" w:rsidRPr="00FA7CC7" w:rsidRDefault="007D1EA7" w:rsidP="00BE215F">
            <w:pPr>
              <w:autoSpaceDE w:val="0"/>
              <w:autoSpaceDN w:val="0"/>
              <w:adjustRightInd w:val="0"/>
              <w:jc w:val="both"/>
              <w:rPr>
                <w:rFonts w:ascii="Arial" w:hAnsi="Arial" w:cs="Arial"/>
                <w:color w:val="000000"/>
                <w:sz w:val="24"/>
                <w:szCs w:val="23"/>
              </w:rPr>
            </w:pPr>
            <w:r w:rsidRPr="00FA7CC7">
              <w:rPr>
                <w:rFonts w:ascii="Arial" w:hAnsi="Arial" w:cs="Arial"/>
                <w:color w:val="000000"/>
                <w:sz w:val="24"/>
                <w:szCs w:val="23"/>
              </w:rPr>
              <w:t>Whilst the key messages are provided within the ma</w:t>
            </w:r>
            <w:r w:rsidR="008D6F4C" w:rsidRPr="00FA7CC7">
              <w:rPr>
                <w:rFonts w:ascii="Arial" w:hAnsi="Arial" w:cs="Arial"/>
                <w:color w:val="000000"/>
                <w:sz w:val="24"/>
                <w:szCs w:val="23"/>
              </w:rPr>
              <w:t>i</w:t>
            </w:r>
            <w:r w:rsidRPr="00FA7CC7">
              <w:rPr>
                <w:rFonts w:ascii="Arial" w:hAnsi="Arial" w:cs="Arial"/>
                <w:color w:val="000000"/>
                <w:sz w:val="24"/>
                <w:szCs w:val="23"/>
              </w:rPr>
              <w:t xml:space="preserve">n body of the </w:t>
            </w:r>
            <w:r w:rsidR="00D83B82" w:rsidRPr="00FA7CC7">
              <w:rPr>
                <w:rFonts w:ascii="Arial" w:hAnsi="Arial" w:cs="Arial"/>
                <w:color w:val="000000"/>
                <w:sz w:val="24"/>
                <w:szCs w:val="23"/>
              </w:rPr>
              <w:t>report,</w:t>
            </w:r>
            <w:r w:rsidRPr="00FA7CC7">
              <w:rPr>
                <w:rFonts w:ascii="Arial" w:hAnsi="Arial" w:cs="Arial"/>
                <w:color w:val="000000"/>
                <w:sz w:val="24"/>
                <w:szCs w:val="23"/>
              </w:rPr>
              <w:t xml:space="preserve"> further information is provided in</w:t>
            </w:r>
            <w:r w:rsidR="001F6570" w:rsidRPr="00FA7CC7">
              <w:rPr>
                <w:rFonts w:ascii="Arial" w:hAnsi="Arial" w:cs="Arial"/>
                <w:color w:val="000000"/>
                <w:sz w:val="24"/>
                <w:szCs w:val="23"/>
              </w:rPr>
              <w:t xml:space="preserve"> the</w:t>
            </w:r>
            <w:r w:rsidRPr="00FA7CC7">
              <w:rPr>
                <w:rFonts w:ascii="Arial" w:hAnsi="Arial" w:cs="Arial"/>
                <w:color w:val="000000"/>
                <w:sz w:val="24"/>
                <w:szCs w:val="23"/>
              </w:rPr>
              <w:t xml:space="preserve"> Appendi</w:t>
            </w:r>
            <w:r w:rsidR="0071055A" w:rsidRPr="00FA7CC7">
              <w:rPr>
                <w:rFonts w:ascii="Arial" w:hAnsi="Arial" w:cs="Arial"/>
                <w:color w:val="000000"/>
                <w:sz w:val="24"/>
                <w:szCs w:val="23"/>
              </w:rPr>
              <w:t>ces</w:t>
            </w:r>
            <w:r w:rsidRPr="00FA7CC7">
              <w:rPr>
                <w:rFonts w:ascii="Arial" w:hAnsi="Arial" w:cs="Arial"/>
                <w:color w:val="000000"/>
                <w:sz w:val="24"/>
                <w:szCs w:val="23"/>
              </w:rPr>
              <w:t xml:space="preserve">. </w:t>
            </w:r>
          </w:p>
          <w:p w14:paraId="71A83E56" w14:textId="77777777" w:rsidR="00BE215F" w:rsidRPr="00FA7CC7" w:rsidRDefault="00BE215F" w:rsidP="007D1EA7">
            <w:pPr>
              <w:autoSpaceDE w:val="0"/>
              <w:autoSpaceDN w:val="0"/>
              <w:adjustRightInd w:val="0"/>
              <w:jc w:val="both"/>
              <w:rPr>
                <w:rFonts w:ascii="Arial" w:hAnsi="Arial" w:cs="Arial"/>
                <w:sz w:val="24"/>
                <w:szCs w:val="24"/>
              </w:rPr>
            </w:pPr>
          </w:p>
        </w:tc>
      </w:tr>
      <w:tr w:rsidR="00083FC0" w:rsidRPr="00FA7CC7" w14:paraId="65AFE71B" w14:textId="77777777" w:rsidTr="007D1EA7">
        <w:trPr>
          <w:trHeight w:val="97"/>
        </w:trPr>
        <w:tc>
          <w:tcPr>
            <w:tcW w:w="2405" w:type="dxa"/>
            <w:vMerge w:val="restart"/>
          </w:tcPr>
          <w:p w14:paraId="7133A026" w14:textId="47D3BD49" w:rsidR="0020539A" w:rsidRPr="00E13690" w:rsidRDefault="0020539A" w:rsidP="00FA0CA9">
            <w:pPr>
              <w:rPr>
                <w:rFonts w:ascii="Arial" w:hAnsi="Arial" w:cs="Arial"/>
                <w:b/>
                <w:sz w:val="24"/>
                <w:szCs w:val="24"/>
              </w:rPr>
            </w:pPr>
            <w:r w:rsidRPr="00FA7CC7">
              <w:rPr>
                <w:rFonts w:ascii="Arial" w:hAnsi="Arial" w:cs="Arial"/>
                <w:b/>
                <w:sz w:val="24"/>
                <w:szCs w:val="24"/>
              </w:rPr>
              <w:t xml:space="preserve">Specific Action Required </w:t>
            </w:r>
          </w:p>
        </w:tc>
        <w:tc>
          <w:tcPr>
            <w:tcW w:w="1569" w:type="dxa"/>
            <w:shd w:val="clear" w:color="auto" w:fill="D5DCE4" w:themeFill="text2" w:themeFillTint="33"/>
          </w:tcPr>
          <w:p w14:paraId="6493B2D6" w14:textId="77777777" w:rsidR="0020539A" w:rsidRPr="00FA7CC7" w:rsidRDefault="0020539A" w:rsidP="00FA0CA9">
            <w:pPr>
              <w:rPr>
                <w:rFonts w:ascii="Arial" w:hAnsi="Arial" w:cs="Arial"/>
                <w:b/>
                <w:sz w:val="24"/>
                <w:szCs w:val="24"/>
              </w:rPr>
            </w:pPr>
            <w:r w:rsidRPr="00FA7CC7">
              <w:rPr>
                <w:rFonts w:ascii="Arial" w:hAnsi="Arial" w:cs="Arial"/>
                <w:b/>
                <w:sz w:val="24"/>
                <w:szCs w:val="24"/>
              </w:rPr>
              <w:t>Information</w:t>
            </w:r>
          </w:p>
        </w:tc>
        <w:tc>
          <w:tcPr>
            <w:tcW w:w="1723" w:type="dxa"/>
            <w:shd w:val="clear" w:color="auto" w:fill="D5DCE4" w:themeFill="text2" w:themeFillTint="33"/>
          </w:tcPr>
          <w:p w14:paraId="11409E47" w14:textId="77777777" w:rsidR="0020539A" w:rsidRPr="00FA7CC7" w:rsidRDefault="0020539A" w:rsidP="00FA0CA9">
            <w:pPr>
              <w:rPr>
                <w:rFonts w:ascii="Arial" w:hAnsi="Arial" w:cs="Arial"/>
                <w:b/>
                <w:sz w:val="24"/>
                <w:szCs w:val="24"/>
              </w:rPr>
            </w:pPr>
            <w:r w:rsidRPr="00FA7CC7">
              <w:rPr>
                <w:rFonts w:ascii="Arial" w:hAnsi="Arial" w:cs="Arial"/>
                <w:b/>
                <w:sz w:val="24"/>
                <w:szCs w:val="24"/>
              </w:rPr>
              <w:t>Discussion</w:t>
            </w:r>
          </w:p>
        </w:tc>
        <w:tc>
          <w:tcPr>
            <w:tcW w:w="1661" w:type="dxa"/>
            <w:shd w:val="clear" w:color="auto" w:fill="D5DCE4" w:themeFill="text2" w:themeFillTint="33"/>
          </w:tcPr>
          <w:p w14:paraId="7704B7CC" w14:textId="77777777" w:rsidR="0020539A" w:rsidRPr="00FA7CC7" w:rsidRDefault="0020539A" w:rsidP="00FA0CA9">
            <w:pPr>
              <w:rPr>
                <w:rFonts w:ascii="Arial" w:hAnsi="Arial" w:cs="Arial"/>
                <w:b/>
                <w:sz w:val="24"/>
                <w:szCs w:val="24"/>
              </w:rPr>
            </w:pPr>
            <w:r w:rsidRPr="00FA7CC7">
              <w:rPr>
                <w:rFonts w:ascii="Arial" w:hAnsi="Arial" w:cs="Arial"/>
                <w:b/>
                <w:sz w:val="24"/>
                <w:szCs w:val="24"/>
              </w:rPr>
              <w:t>Assurance</w:t>
            </w:r>
          </w:p>
        </w:tc>
        <w:tc>
          <w:tcPr>
            <w:tcW w:w="3127" w:type="dxa"/>
            <w:gridSpan w:val="2"/>
            <w:shd w:val="clear" w:color="auto" w:fill="D5DCE4" w:themeFill="text2" w:themeFillTint="33"/>
          </w:tcPr>
          <w:p w14:paraId="0B0BFB2F" w14:textId="77777777" w:rsidR="0020539A" w:rsidRPr="00FA7CC7" w:rsidRDefault="0020539A" w:rsidP="00FA0CA9">
            <w:pPr>
              <w:rPr>
                <w:rFonts w:ascii="Arial" w:hAnsi="Arial" w:cs="Arial"/>
                <w:b/>
                <w:sz w:val="24"/>
                <w:szCs w:val="24"/>
              </w:rPr>
            </w:pPr>
            <w:r w:rsidRPr="00FA7CC7">
              <w:rPr>
                <w:rFonts w:ascii="Arial" w:hAnsi="Arial" w:cs="Arial"/>
                <w:b/>
                <w:sz w:val="24"/>
                <w:szCs w:val="24"/>
              </w:rPr>
              <w:t>Approval</w:t>
            </w:r>
          </w:p>
        </w:tc>
      </w:tr>
      <w:tr w:rsidR="00083FC0" w:rsidRPr="00FA7CC7" w14:paraId="7A0579D7" w14:textId="77777777" w:rsidTr="007D1EA7">
        <w:trPr>
          <w:trHeight w:val="96"/>
        </w:trPr>
        <w:tc>
          <w:tcPr>
            <w:tcW w:w="2405" w:type="dxa"/>
            <w:vMerge/>
          </w:tcPr>
          <w:p w14:paraId="2841D705" w14:textId="77777777" w:rsidR="0020539A" w:rsidRPr="00FA7CC7"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0E296FD" w14:textId="77777777" w:rsidR="0020539A" w:rsidRPr="00FA7CC7" w:rsidRDefault="00133EA1"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C715EB"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3A0A014"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3127" w:type="dxa"/>
                <w:gridSpan w:val="2"/>
              </w:tcPr>
              <w:p w14:paraId="2429FE17" w14:textId="77777777" w:rsidR="0020539A" w:rsidRPr="00FA7CC7" w:rsidRDefault="00C459C2" w:rsidP="00133EA1">
                <w:pPr>
                  <w:ind w:right="57"/>
                  <w:jc w:val="center"/>
                  <w:rPr>
                    <w:rFonts w:ascii="Arial" w:hAnsi="Arial" w:cs="Arial"/>
                    <w:sz w:val="24"/>
                    <w:szCs w:val="24"/>
                  </w:rPr>
                </w:pPr>
                <w:r w:rsidRPr="00FA7CC7">
                  <w:rPr>
                    <w:rFonts w:ascii="MS Gothic" w:eastAsia="MS Gothic" w:hAnsi="MS Gothic" w:cs="Arial" w:hint="eastAsia"/>
                    <w:sz w:val="20"/>
                    <w:szCs w:val="20"/>
                  </w:rPr>
                  <w:t>☐</w:t>
                </w:r>
              </w:p>
            </w:tc>
          </w:sdtContent>
        </w:sdt>
      </w:tr>
      <w:tr w:rsidR="00083FC0" w:rsidRPr="00FA7CC7" w14:paraId="4C4FE2F7" w14:textId="77777777" w:rsidTr="007D1EA7">
        <w:tc>
          <w:tcPr>
            <w:tcW w:w="2405" w:type="dxa"/>
          </w:tcPr>
          <w:p w14:paraId="3F2023DE" w14:textId="77777777" w:rsidR="0020539A" w:rsidRPr="00FA7CC7" w:rsidRDefault="0020539A" w:rsidP="00144A23">
            <w:pPr>
              <w:rPr>
                <w:rFonts w:ascii="Arial" w:hAnsi="Arial" w:cs="Arial"/>
                <w:b/>
                <w:sz w:val="24"/>
                <w:szCs w:val="24"/>
              </w:rPr>
            </w:pPr>
            <w:r w:rsidRPr="00FA7CC7">
              <w:rPr>
                <w:rFonts w:ascii="Arial" w:hAnsi="Arial" w:cs="Arial"/>
                <w:b/>
                <w:sz w:val="24"/>
                <w:szCs w:val="24"/>
              </w:rPr>
              <w:t>Recommendations</w:t>
            </w:r>
          </w:p>
          <w:p w14:paraId="4F0CD1BE" w14:textId="77777777" w:rsidR="0020539A" w:rsidRPr="00FA7CC7" w:rsidRDefault="0020539A" w:rsidP="00FA0CA9">
            <w:pPr>
              <w:rPr>
                <w:rFonts w:ascii="Arial" w:hAnsi="Arial" w:cs="Arial"/>
                <w:b/>
                <w:sz w:val="24"/>
                <w:szCs w:val="24"/>
              </w:rPr>
            </w:pPr>
          </w:p>
        </w:tc>
        <w:tc>
          <w:tcPr>
            <w:tcW w:w="8080" w:type="dxa"/>
            <w:gridSpan w:val="5"/>
          </w:tcPr>
          <w:p w14:paraId="39D7348D" w14:textId="77777777" w:rsidR="004371B3" w:rsidRPr="00FA7CC7" w:rsidRDefault="004371B3" w:rsidP="004371B3">
            <w:pPr>
              <w:keepLines/>
              <w:ind w:right="138"/>
              <w:jc w:val="both"/>
              <w:rPr>
                <w:rFonts w:ascii="Arial" w:eastAsia="Times New Roman" w:hAnsi="Arial" w:cs="Arial"/>
                <w:sz w:val="24"/>
                <w:szCs w:val="24"/>
                <w:lang w:eastAsia="en-GB"/>
              </w:rPr>
            </w:pPr>
            <w:r w:rsidRPr="00FA7CC7">
              <w:rPr>
                <w:rFonts w:ascii="Arial" w:eastAsia="Times New Roman" w:hAnsi="Arial" w:cs="Arial"/>
                <w:sz w:val="24"/>
                <w:szCs w:val="24"/>
                <w:lang w:eastAsia="en-GB"/>
              </w:rPr>
              <w:t>Members are asked to:</w:t>
            </w:r>
          </w:p>
          <w:p w14:paraId="1007C67D" w14:textId="77777777" w:rsidR="00A53B5A" w:rsidRPr="00FA7CC7" w:rsidRDefault="00A53B5A" w:rsidP="00A53B5A">
            <w:pPr>
              <w:pStyle w:val="ListParagraph"/>
              <w:numPr>
                <w:ilvl w:val="0"/>
                <w:numId w:val="10"/>
              </w:numPr>
              <w:ind w:left="216" w:right="57" w:hanging="216"/>
              <w:jc w:val="both"/>
              <w:rPr>
                <w:rFonts w:ascii="Arial" w:hAnsi="Arial" w:cs="Arial"/>
                <w:b/>
                <w:sz w:val="24"/>
                <w:szCs w:val="24"/>
              </w:rPr>
            </w:pPr>
            <w:r w:rsidRPr="00FA7CC7">
              <w:rPr>
                <w:rFonts w:ascii="Arial Bold" w:hAnsi="Arial Bold" w:cs="Arial"/>
                <w:caps/>
                <w:sz w:val="24"/>
                <w:szCs w:val="24"/>
              </w:rPr>
              <w:t xml:space="preserve">NOTE </w:t>
            </w:r>
            <w:r w:rsidRPr="00FA7CC7">
              <w:rPr>
                <w:rFonts w:ascii="Arial" w:hAnsi="Arial" w:cs="Arial"/>
                <w:sz w:val="24"/>
                <w:szCs w:val="24"/>
              </w:rPr>
              <w:t>the agreed 2023/24 financial plan.</w:t>
            </w:r>
          </w:p>
          <w:p w14:paraId="155664E8" w14:textId="07AB5F6A" w:rsidR="00A53B5A" w:rsidRPr="00FA7CC7"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FA7CC7">
              <w:rPr>
                <w:rFonts w:ascii="Arial Bold" w:hAnsi="Arial Bold" w:cs="Arial"/>
                <w:b/>
                <w:caps/>
                <w:sz w:val="24"/>
                <w:szCs w:val="24"/>
              </w:rPr>
              <w:lastRenderedPageBreak/>
              <w:t xml:space="preserve">Consider </w:t>
            </w:r>
            <w:r w:rsidRPr="00FA7CC7">
              <w:rPr>
                <w:rFonts w:ascii="Arial" w:hAnsi="Arial" w:cs="Arial"/>
                <w:sz w:val="24"/>
                <w:szCs w:val="24"/>
              </w:rPr>
              <w:t>and comment upon the Board’s financial performance for Period 0</w:t>
            </w:r>
            <w:r w:rsidR="008E224E">
              <w:rPr>
                <w:rFonts w:ascii="Arial" w:hAnsi="Arial" w:cs="Arial"/>
                <w:sz w:val="24"/>
                <w:szCs w:val="24"/>
              </w:rPr>
              <w:t>8</w:t>
            </w:r>
            <w:r w:rsidRPr="00FA7CC7">
              <w:rPr>
                <w:rFonts w:ascii="Arial" w:hAnsi="Arial" w:cs="Arial"/>
                <w:sz w:val="24"/>
                <w:szCs w:val="24"/>
              </w:rPr>
              <w:t xml:space="preserve"> 2023/24.</w:t>
            </w:r>
          </w:p>
          <w:p w14:paraId="2E69D44D" w14:textId="42F976C3" w:rsidR="00A53B5A" w:rsidRPr="00FA7CC7" w:rsidRDefault="00A53B5A" w:rsidP="00A53B5A">
            <w:pPr>
              <w:pStyle w:val="ListParagraph"/>
              <w:keepLines/>
              <w:numPr>
                <w:ilvl w:val="0"/>
                <w:numId w:val="10"/>
              </w:numPr>
              <w:ind w:left="216" w:right="57" w:hanging="216"/>
              <w:jc w:val="both"/>
              <w:rPr>
                <w:rFonts w:ascii="Arial" w:hAnsi="Arial" w:cs="Arial"/>
                <w:sz w:val="24"/>
                <w:szCs w:val="24"/>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the actions to ensure delivery of the financial forecast with a specific focus on savings delivery:</w:t>
            </w:r>
          </w:p>
          <w:p w14:paraId="2D025468"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4D6CE9BB"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Focused attention to ensure that 100% of the schemes are identified at the end of Q1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664F7D81" w14:textId="77777777"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Focused attention to ensure that 100% of the schemes identified at the end of Q1 are green and amber by the end of Q2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128E9E26" w14:textId="4077B220" w:rsidR="00A53B5A" w:rsidRPr="00FA7CC7" w:rsidRDefault="00A53B5A" w:rsidP="00A53B5A">
            <w:pPr>
              <w:pStyle w:val="ListParagraph"/>
              <w:numPr>
                <w:ilvl w:val="0"/>
                <w:numId w:val="11"/>
              </w:numPr>
              <w:ind w:left="432" w:hanging="216"/>
              <w:jc w:val="both"/>
              <w:rPr>
                <w:rFonts w:ascii="Arial" w:hAnsi="Arial" w:cs="Arial"/>
                <w:sz w:val="24"/>
                <w:szCs w:val="24"/>
              </w:rPr>
            </w:pPr>
            <w:r w:rsidRPr="00FA7CC7">
              <w:rPr>
                <w:rFonts w:ascii="Arial" w:hAnsi="Arial" w:cs="Arial"/>
                <w:sz w:val="24"/>
                <w:szCs w:val="24"/>
              </w:rPr>
              <w:t xml:space="preserve">Where savings delivery is not on track </w:t>
            </w:r>
            <w:r w:rsidR="001D04C9">
              <w:rPr>
                <w:rFonts w:ascii="Arial" w:hAnsi="Arial" w:cs="Arial"/>
                <w:sz w:val="24"/>
                <w:szCs w:val="24"/>
              </w:rPr>
              <w:t>a further correspondence has been issued (Appendix 5)</w:t>
            </w:r>
            <w:r w:rsidRPr="00FA7CC7">
              <w:rPr>
                <w:rFonts w:ascii="Arial" w:hAnsi="Arial" w:cs="Arial"/>
                <w:sz w:val="24"/>
                <w:szCs w:val="24"/>
              </w:rPr>
              <w:t xml:space="preserve">. </w:t>
            </w:r>
            <w:r w:rsidRPr="00FA7CC7">
              <w:rPr>
                <w:rFonts w:ascii="Arial" w:hAnsi="Arial" w:cs="Arial"/>
                <w:b/>
                <w:sz w:val="24"/>
                <w:szCs w:val="24"/>
              </w:rPr>
              <w:t>All Service Group Directors and Corporate Directors</w:t>
            </w:r>
          </w:p>
          <w:p w14:paraId="0455DAF2" w14:textId="77777777" w:rsidR="00A53B5A" w:rsidRPr="00FA7CC7"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actions to ensure the operational pressures are mitigated and areas return to financial balance.</w:t>
            </w:r>
          </w:p>
          <w:p w14:paraId="6CBD1FCC" w14:textId="77777777" w:rsidR="00A53B5A" w:rsidRPr="00FA7CC7" w:rsidRDefault="00A53B5A" w:rsidP="00A53B5A">
            <w:pPr>
              <w:pStyle w:val="ListParagraph"/>
              <w:keepLines/>
              <w:numPr>
                <w:ilvl w:val="0"/>
                <w:numId w:val="13"/>
              </w:numPr>
              <w:ind w:left="451" w:right="57"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2E79C38E" w14:textId="77777777" w:rsidR="00435700" w:rsidRPr="00FA7CC7" w:rsidRDefault="00A53B5A" w:rsidP="009A4737">
            <w:pPr>
              <w:pStyle w:val="ListParagraph"/>
              <w:keepLines/>
              <w:numPr>
                <w:ilvl w:val="0"/>
                <w:numId w:val="13"/>
              </w:numPr>
              <w:ind w:left="451" w:right="57" w:hanging="216"/>
              <w:jc w:val="both"/>
              <w:rPr>
                <w:rFonts w:ascii="Arial" w:hAnsi="Arial" w:cs="Arial"/>
                <w:sz w:val="24"/>
                <w:szCs w:val="24"/>
              </w:rPr>
            </w:pPr>
            <w:r w:rsidRPr="00FA7CC7">
              <w:rPr>
                <w:rFonts w:ascii="Arial" w:hAnsi="Arial" w:cs="Arial"/>
                <w:sz w:val="24"/>
                <w:szCs w:val="24"/>
              </w:rPr>
              <w:t xml:space="preserve">Embed and deliver opportunities identified via </w:t>
            </w:r>
            <w:r w:rsidR="00435700" w:rsidRPr="00FA7CC7">
              <w:rPr>
                <w:rFonts w:ascii="Arial" w:hAnsi="Arial" w:cs="Arial"/>
                <w:sz w:val="24"/>
                <w:szCs w:val="24"/>
              </w:rPr>
              <w:t>the</w:t>
            </w:r>
            <w:r w:rsidRPr="00FA7CC7">
              <w:rPr>
                <w:rFonts w:ascii="Arial" w:hAnsi="Arial" w:cs="Arial"/>
                <w:sz w:val="24"/>
                <w:szCs w:val="24"/>
              </w:rPr>
              <w:t xml:space="preserve"> Independent Financial support provided to the Service Group to review run rate and savings. </w:t>
            </w:r>
            <w:r w:rsidRPr="00FA7CC7">
              <w:rPr>
                <w:rFonts w:ascii="Arial" w:hAnsi="Arial" w:cs="Arial"/>
                <w:b/>
                <w:sz w:val="24"/>
                <w:szCs w:val="24"/>
              </w:rPr>
              <w:t>Morriston Service Group Directors</w:t>
            </w:r>
            <w:r w:rsidRPr="00FA7CC7">
              <w:rPr>
                <w:rFonts w:ascii="Arial" w:hAnsi="Arial" w:cs="Arial"/>
                <w:sz w:val="24"/>
                <w:szCs w:val="24"/>
              </w:rPr>
              <w:t xml:space="preserve"> </w:t>
            </w:r>
          </w:p>
          <w:p w14:paraId="104FEE8A" w14:textId="3E94348E" w:rsidR="00A53B5A" w:rsidRPr="001D04C9" w:rsidRDefault="00A53B5A"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00ED4792" w:rsidRPr="00FA7CC7">
              <w:rPr>
                <w:rFonts w:ascii="Arial" w:eastAsia="Times New Roman" w:hAnsi="Arial" w:cs="Arial"/>
                <w:sz w:val="24"/>
                <w:szCs w:val="24"/>
                <w:lang w:eastAsia="en-GB"/>
              </w:rPr>
              <w:t>the risks</w:t>
            </w:r>
            <w:r w:rsidR="00E13690">
              <w:rPr>
                <w:rFonts w:ascii="Arial" w:eastAsia="Times New Roman" w:hAnsi="Arial" w:cs="Arial"/>
                <w:sz w:val="24"/>
                <w:szCs w:val="24"/>
                <w:lang w:eastAsia="en-GB"/>
              </w:rPr>
              <w:t xml:space="preserve"> to the</w:t>
            </w:r>
            <w:r w:rsidR="00ED4792" w:rsidRPr="00FA7CC7">
              <w:rPr>
                <w:rFonts w:ascii="Arial" w:eastAsia="Times New Roman" w:hAnsi="Arial" w:cs="Arial"/>
                <w:sz w:val="24"/>
                <w:szCs w:val="24"/>
                <w:lang w:eastAsia="en-GB"/>
              </w:rPr>
              <w:t xml:space="preserve"> position at Month </w:t>
            </w:r>
            <w:r w:rsidR="008E224E">
              <w:rPr>
                <w:rFonts w:ascii="Arial" w:eastAsia="Times New Roman" w:hAnsi="Arial" w:cs="Arial"/>
                <w:sz w:val="24"/>
                <w:szCs w:val="24"/>
                <w:lang w:eastAsia="en-GB"/>
              </w:rPr>
              <w:t>8</w:t>
            </w:r>
            <w:r w:rsidRPr="00FA7CC7">
              <w:rPr>
                <w:rFonts w:ascii="Arial" w:eastAsia="Times New Roman" w:hAnsi="Arial" w:cs="Arial"/>
                <w:b/>
                <w:sz w:val="24"/>
                <w:szCs w:val="24"/>
                <w:lang w:eastAsia="en-GB"/>
              </w:rPr>
              <w:t>.</w:t>
            </w:r>
          </w:p>
          <w:p w14:paraId="56B10EA4" w14:textId="01AEADB7" w:rsidR="001D04C9"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1D04C9">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actions required to achieve Control Total (Appendix 4)</w:t>
            </w:r>
          </w:p>
          <w:p w14:paraId="254B0326" w14:textId="64DE5EE3" w:rsidR="001D04C9" w:rsidRPr="00FA7CC7"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1D04C9">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revised targets set to support Control Total (Appendix 5)</w:t>
            </w:r>
          </w:p>
          <w:p w14:paraId="30C4CD9E" w14:textId="4A2B3200" w:rsidR="00ED4792" w:rsidRPr="00FA7CC7"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the position with regard</w:t>
            </w:r>
            <w:r w:rsidR="00E13690">
              <w:rPr>
                <w:rFonts w:ascii="Arial" w:eastAsia="Times New Roman" w:hAnsi="Arial" w:cs="Arial"/>
                <w:sz w:val="24"/>
                <w:szCs w:val="24"/>
                <w:lang w:eastAsia="en-GB"/>
              </w:rPr>
              <w:t>s</w:t>
            </w:r>
            <w:r w:rsidRPr="00FA7CC7">
              <w:rPr>
                <w:rFonts w:ascii="Arial" w:eastAsia="Times New Roman" w:hAnsi="Arial" w:cs="Arial"/>
                <w:sz w:val="24"/>
                <w:szCs w:val="24"/>
                <w:lang w:eastAsia="en-GB"/>
              </w:rPr>
              <w:t xml:space="preserve"> to Health Board Reserves</w:t>
            </w:r>
            <w:r w:rsidR="00E13690">
              <w:rPr>
                <w:rFonts w:ascii="Arial" w:eastAsia="Times New Roman" w:hAnsi="Arial" w:cs="Arial"/>
                <w:sz w:val="24"/>
                <w:szCs w:val="24"/>
                <w:lang w:eastAsia="en-GB"/>
              </w:rPr>
              <w:t>.</w:t>
            </w:r>
          </w:p>
          <w:p w14:paraId="4D0B79E3" w14:textId="15E5ED14" w:rsidR="00E0007E" w:rsidRPr="00FA7CC7"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all actions and updates to support the management of the 2023/24 financial position.</w:t>
            </w:r>
          </w:p>
        </w:tc>
      </w:tr>
    </w:tbl>
    <w:p w14:paraId="2FC2EDFB" w14:textId="77777777" w:rsidR="00A4481B" w:rsidRPr="00FA7CC7" w:rsidRDefault="00A4481B" w:rsidP="001739D3">
      <w:pPr>
        <w:spacing w:after="0" w:line="240" w:lineRule="auto"/>
        <w:rPr>
          <w:rFonts w:ascii="Arial" w:hAnsi="Arial" w:cs="Arial"/>
          <w:b/>
          <w:sz w:val="24"/>
          <w:szCs w:val="24"/>
        </w:rPr>
      </w:pPr>
    </w:p>
    <w:p w14:paraId="64307E43" w14:textId="77777777" w:rsidR="00A4481B" w:rsidRPr="00FA7CC7" w:rsidRDefault="00A4481B" w:rsidP="001739D3">
      <w:pPr>
        <w:spacing w:after="0" w:line="240" w:lineRule="auto"/>
        <w:rPr>
          <w:rFonts w:ascii="Arial" w:hAnsi="Arial" w:cs="Arial"/>
          <w:b/>
          <w:sz w:val="24"/>
          <w:szCs w:val="24"/>
        </w:rPr>
      </w:pPr>
    </w:p>
    <w:p w14:paraId="3368C681" w14:textId="77777777" w:rsidR="00144A23" w:rsidRPr="00FA7CC7" w:rsidRDefault="00144A23">
      <w:pPr>
        <w:rPr>
          <w:rFonts w:ascii="Arial" w:hAnsi="Arial" w:cs="Arial"/>
          <w:b/>
          <w:sz w:val="24"/>
          <w:szCs w:val="24"/>
        </w:rPr>
      </w:pPr>
      <w:r w:rsidRPr="00FA7CC7">
        <w:rPr>
          <w:rFonts w:ascii="Arial" w:hAnsi="Arial" w:cs="Arial"/>
          <w:b/>
          <w:sz w:val="24"/>
          <w:szCs w:val="24"/>
        </w:rPr>
        <w:br w:type="page"/>
      </w:r>
    </w:p>
    <w:p w14:paraId="5594077F" w14:textId="77777777" w:rsidR="00D36D3F" w:rsidRPr="00FA7CC7" w:rsidRDefault="00D36D3F" w:rsidP="001739D3">
      <w:pPr>
        <w:spacing w:after="0" w:line="240" w:lineRule="auto"/>
        <w:rPr>
          <w:rFonts w:ascii="Arial" w:hAnsi="Arial" w:cs="Arial"/>
          <w:b/>
          <w:sz w:val="24"/>
          <w:szCs w:val="24"/>
        </w:rPr>
      </w:pPr>
    </w:p>
    <w:p w14:paraId="2AF07BAA" w14:textId="1CAFE333" w:rsidR="00C33A04" w:rsidRPr="00FA7CC7" w:rsidRDefault="00017796" w:rsidP="001739D3">
      <w:pPr>
        <w:spacing w:after="0" w:line="240" w:lineRule="auto"/>
        <w:rPr>
          <w:rFonts w:ascii="Arial" w:hAnsi="Arial" w:cs="Arial"/>
          <w:b/>
          <w:sz w:val="24"/>
          <w:szCs w:val="24"/>
        </w:rPr>
      </w:pPr>
      <w:r w:rsidRPr="00FA7CC7">
        <w:rPr>
          <w:rFonts w:ascii="Arial" w:hAnsi="Arial" w:cs="Arial"/>
          <w:b/>
          <w:sz w:val="24"/>
          <w:szCs w:val="24"/>
        </w:rPr>
        <w:t xml:space="preserve">FINANCIAL REPORT </w:t>
      </w:r>
      <w:r w:rsidR="00C2776A" w:rsidRPr="00FA7CC7">
        <w:rPr>
          <w:rFonts w:ascii="Arial" w:hAnsi="Arial" w:cs="Arial"/>
          <w:b/>
          <w:sz w:val="24"/>
          <w:szCs w:val="24"/>
        </w:rPr>
        <w:t xml:space="preserve">– PERIOD </w:t>
      </w:r>
      <w:r w:rsidR="008E224E">
        <w:rPr>
          <w:rFonts w:ascii="Arial" w:hAnsi="Arial" w:cs="Arial"/>
          <w:b/>
          <w:sz w:val="24"/>
          <w:szCs w:val="24"/>
        </w:rPr>
        <w:t>08</w:t>
      </w:r>
    </w:p>
    <w:p w14:paraId="2B7DC1BC" w14:textId="77777777" w:rsidR="008640B1" w:rsidRPr="00FA7CC7" w:rsidRDefault="008640B1" w:rsidP="00816D7D">
      <w:pPr>
        <w:spacing w:after="0" w:line="240" w:lineRule="auto"/>
        <w:jc w:val="center"/>
        <w:rPr>
          <w:rFonts w:ascii="Arial" w:hAnsi="Arial" w:cs="Arial"/>
          <w:b/>
          <w:sz w:val="24"/>
          <w:szCs w:val="24"/>
        </w:rPr>
      </w:pPr>
    </w:p>
    <w:p w14:paraId="127E143A" w14:textId="77777777" w:rsidR="00511756" w:rsidRPr="00FA7CC7" w:rsidRDefault="0020511C" w:rsidP="00816D7D">
      <w:pPr>
        <w:pStyle w:val="ListParagraph"/>
        <w:numPr>
          <w:ilvl w:val="0"/>
          <w:numId w:val="1"/>
        </w:numPr>
        <w:spacing w:after="0" w:line="240" w:lineRule="auto"/>
        <w:ind w:left="567" w:hanging="578"/>
        <w:rPr>
          <w:rFonts w:ascii="Arial" w:hAnsi="Arial" w:cs="Arial"/>
          <w:b/>
          <w:sz w:val="24"/>
          <w:szCs w:val="24"/>
        </w:rPr>
      </w:pPr>
      <w:r w:rsidRPr="00FA7CC7">
        <w:rPr>
          <w:rFonts w:ascii="Arial" w:hAnsi="Arial" w:cs="Arial"/>
          <w:b/>
          <w:sz w:val="24"/>
          <w:szCs w:val="24"/>
        </w:rPr>
        <w:t xml:space="preserve">SUMMARY OF </w:t>
      </w:r>
      <w:r w:rsidR="00D72140" w:rsidRPr="00FA7CC7">
        <w:rPr>
          <w:rFonts w:ascii="Arial" w:hAnsi="Arial" w:cs="Arial"/>
          <w:b/>
          <w:sz w:val="24"/>
          <w:szCs w:val="24"/>
        </w:rPr>
        <w:t xml:space="preserve">REVENUE </w:t>
      </w:r>
      <w:r w:rsidRPr="00FA7CC7">
        <w:rPr>
          <w:rFonts w:ascii="Arial" w:hAnsi="Arial" w:cs="Arial"/>
          <w:b/>
          <w:sz w:val="24"/>
          <w:szCs w:val="24"/>
        </w:rPr>
        <w:t>PERFORMANCE</w:t>
      </w:r>
    </w:p>
    <w:p w14:paraId="09DAC120" w14:textId="77777777" w:rsidR="00211123" w:rsidRPr="00FA7CC7" w:rsidRDefault="00211123" w:rsidP="00816D7D">
      <w:pPr>
        <w:pStyle w:val="ListParagraph"/>
        <w:spacing w:after="0" w:line="240" w:lineRule="auto"/>
        <w:rPr>
          <w:rFonts w:ascii="Arial" w:hAnsi="Arial" w:cs="Arial"/>
          <w:b/>
          <w:sz w:val="24"/>
          <w:szCs w:val="24"/>
        </w:rPr>
      </w:pPr>
    </w:p>
    <w:p w14:paraId="282FAA1D" w14:textId="629B25EF" w:rsidR="00D72140" w:rsidRPr="00FA7CC7" w:rsidRDefault="00353704" w:rsidP="00816D7D">
      <w:pPr>
        <w:pStyle w:val="ListParagraph"/>
        <w:spacing w:after="0" w:line="240" w:lineRule="auto"/>
        <w:rPr>
          <w:rFonts w:ascii="Arial" w:hAnsi="Arial" w:cs="Arial"/>
          <w:b/>
          <w:strike/>
          <w:sz w:val="24"/>
          <w:szCs w:val="24"/>
        </w:rPr>
      </w:pPr>
      <w:r>
        <w:rPr>
          <w:rFonts w:ascii="Arial" w:hAnsi="Arial" w:cs="Arial"/>
          <w:b/>
          <w:noProof/>
          <w:sz w:val="24"/>
          <w:szCs w:val="24"/>
          <w:lang w:eastAsia="en-GB"/>
        </w:rPr>
        <w:t xml:space="preserve"> </w:t>
      </w:r>
      <w:r>
        <w:rPr>
          <w:rFonts w:ascii="Arial" w:hAnsi="Arial" w:cs="Arial"/>
          <w:b/>
          <w:noProof/>
          <w:sz w:val="24"/>
          <w:szCs w:val="24"/>
          <w:lang w:eastAsia="en-GB"/>
        </w:rPr>
        <w:drawing>
          <wp:inline distT="0" distB="0" distL="0" distR="0" wp14:anchorId="398DA650" wp14:editId="26539AB9">
            <wp:extent cx="3122762" cy="2866628"/>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64711" cy="2905137"/>
                    </a:xfrm>
                    <a:prstGeom prst="rect">
                      <a:avLst/>
                    </a:prstGeom>
                    <a:noFill/>
                  </pic:spPr>
                </pic:pic>
              </a:graphicData>
            </a:graphic>
          </wp:inline>
        </w:drawing>
      </w:r>
      <w:r w:rsidR="00EC6170" w:rsidRPr="00EC6170">
        <w:rPr>
          <w:rFonts w:ascii="Arial" w:hAnsi="Arial" w:cs="Arial"/>
          <w:b/>
          <w:noProof/>
          <w:sz w:val="24"/>
          <w:szCs w:val="24"/>
          <w:lang w:eastAsia="en-GB"/>
        </w:rPr>
        <w:t xml:space="preserve"> </w:t>
      </w:r>
      <w:r w:rsidR="00EC6170" w:rsidRPr="00EC6170">
        <w:rPr>
          <w:noProof/>
        </w:rPr>
        <w:drawing>
          <wp:inline distT="0" distB="0" distL="0" distR="0" wp14:anchorId="371EFFFE" wp14:editId="792EE226">
            <wp:extent cx="2887526" cy="2869632"/>
            <wp:effectExtent l="0" t="0" r="8255"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09619" cy="2891588"/>
                    </a:xfrm>
                    <a:prstGeom prst="rect">
                      <a:avLst/>
                    </a:prstGeom>
                    <a:noFill/>
                    <a:ln>
                      <a:noFill/>
                    </a:ln>
                  </pic:spPr>
                </pic:pic>
              </a:graphicData>
            </a:graphic>
          </wp:inline>
        </w:drawing>
      </w:r>
    </w:p>
    <w:p w14:paraId="479DEAEF" w14:textId="77777777" w:rsidR="0020511C" w:rsidRPr="00FA7CC7" w:rsidRDefault="0020511C" w:rsidP="00816D7D">
      <w:pPr>
        <w:pStyle w:val="ListParagraph"/>
        <w:spacing w:after="0" w:line="240" w:lineRule="auto"/>
        <w:rPr>
          <w:rFonts w:ascii="Arial" w:hAnsi="Arial" w:cs="Arial"/>
          <w:b/>
          <w:strike/>
          <w:sz w:val="24"/>
          <w:szCs w:val="24"/>
        </w:rPr>
      </w:pPr>
    </w:p>
    <w:tbl>
      <w:tblPr>
        <w:tblStyle w:val="TableGrid"/>
        <w:tblW w:w="9765" w:type="dxa"/>
        <w:tblInd w:w="720" w:type="dxa"/>
        <w:tblLook w:val="04A0" w:firstRow="1" w:lastRow="0" w:firstColumn="1" w:lastColumn="0" w:noHBand="0" w:noVBand="1"/>
      </w:tblPr>
      <w:tblGrid>
        <w:gridCol w:w="6788"/>
        <w:gridCol w:w="1418"/>
        <w:gridCol w:w="1559"/>
      </w:tblGrid>
      <w:tr w:rsidR="00CC196C" w:rsidRPr="00FA7CC7" w14:paraId="04DE26DE" w14:textId="77777777" w:rsidTr="007D1EA7">
        <w:trPr>
          <w:trHeight w:val="661"/>
        </w:trPr>
        <w:tc>
          <w:tcPr>
            <w:tcW w:w="6788" w:type="dxa"/>
            <w:shd w:val="clear" w:color="auto" w:fill="DEEAF6" w:themeFill="accent1" w:themeFillTint="33"/>
          </w:tcPr>
          <w:p w14:paraId="104AA8D8" w14:textId="77777777" w:rsidR="00CC196C" w:rsidRPr="00FA7CC7" w:rsidRDefault="00CC196C" w:rsidP="00366BD9">
            <w:pPr>
              <w:pStyle w:val="ListParagraph"/>
              <w:ind w:left="0"/>
              <w:jc w:val="center"/>
              <w:rPr>
                <w:rFonts w:ascii="Arial" w:hAnsi="Arial" w:cs="Arial"/>
                <w:b/>
                <w:sz w:val="18"/>
                <w:szCs w:val="18"/>
              </w:rPr>
            </w:pPr>
            <w:r w:rsidRPr="00FA7CC7">
              <w:rPr>
                <w:rFonts w:ascii="Arial" w:hAnsi="Arial" w:cs="Arial"/>
                <w:b/>
                <w:sz w:val="18"/>
                <w:szCs w:val="18"/>
              </w:rPr>
              <w:t>Target</w:t>
            </w:r>
          </w:p>
        </w:tc>
        <w:tc>
          <w:tcPr>
            <w:tcW w:w="1418" w:type="dxa"/>
            <w:shd w:val="clear" w:color="auto" w:fill="DEEAF6" w:themeFill="accent1" w:themeFillTint="33"/>
          </w:tcPr>
          <w:p w14:paraId="1B3C2E07" w14:textId="77777777" w:rsidR="00366BD9"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In Month</w:t>
            </w:r>
          </w:p>
          <w:p w14:paraId="6EBE87ED" w14:textId="77777777" w:rsidR="00366BD9" w:rsidRPr="00FA7CC7" w:rsidRDefault="00366BD9" w:rsidP="007D1EA7">
            <w:pPr>
              <w:pStyle w:val="ListParagraph"/>
              <w:ind w:left="0"/>
              <w:rPr>
                <w:rFonts w:ascii="Arial" w:hAnsi="Arial" w:cs="Arial"/>
                <w:b/>
                <w:sz w:val="18"/>
                <w:szCs w:val="18"/>
              </w:rPr>
            </w:pPr>
          </w:p>
          <w:p w14:paraId="1E717095" w14:textId="77777777" w:rsidR="00CC196C"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£M</w:t>
            </w:r>
          </w:p>
        </w:tc>
        <w:tc>
          <w:tcPr>
            <w:tcW w:w="1559" w:type="dxa"/>
            <w:shd w:val="clear" w:color="auto" w:fill="DEEAF6" w:themeFill="accent1" w:themeFillTint="33"/>
          </w:tcPr>
          <w:p w14:paraId="00F8C3BF" w14:textId="77777777" w:rsidR="00366BD9" w:rsidRPr="00FA7CC7" w:rsidRDefault="00366BD9" w:rsidP="007D1EA7">
            <w:pPr>
              <w:pStyle w:val="ListParagraph"/>
              <w:ind w:left="0"/>
              <w:jc w:val="center"/>
              <w:rPr>
                <w:rFonts w:ascii="Arial" w:hAnsi="Arial" w:cs="Arial"/>
                <w:b/>
                <w:sz w:val="18"/>
                <w:szCs w:val="18"/>
              </w:rPr>
            </w:pPr>
            <w:r w:rsidRPr="00FA7CC7">
              <w:rPr>
                <w:rFonts w:ascii="Arial" w:hAnsi="Arial" w:cs="Arial"/>
                <w:b/>
                <w:sz w:val="18"/>
                <w:szCs w:val="18"/>
              </w:rPr>
              <w:t>Year To Date (YTD)</w:t>
            </w:r>
          </w:p>
          <w:p w14:paraId="627A3207" w14:textId="77777777" w:rsidR="00CC196C" w:rsidRPr="00FA7CC7" w:rsidRDefault="00366BD9" w:rsidP="00366BD9">
            <w:pPr>
              <w:pStyle w:val="ListParagraph"/>
              <w:ind w:left="0"/>
              <w:jc w:val="center"/>
              <w:rPr>
                <w:rFonts w:ascii="Arial" w:hAnsi="Arial" w:cs="Arial"/>
                <w:b/>
                <w:sz w:val="18"/>
                <w:szCs w:val="18"/>
              </w:rPr>
            </w:pPr>
            <w:r w:rsidRPr="00FA7CC7">
              <w:rPr>
                <w:rFonts w:ascii="Arial" w:hAnsi="Arial" w:cs="Arial"/>
                <w:b/>
                <w:sz w:val="18"/>
                <w:szCs w:val="18"/>
              </w:rPr>
              <w:t>£M</w:t>
            </w:r>
          </w:p>
        </w:tc>
      </w:tr>
      <w:tr w:rsidR="00CC196C" w:rsidRPr="00FA7CC7" w14:paraId="1D71D6BB" w14:textId="77777777" w:rsidTr="00485C67">
        <w:trPr>
          <w:trHeight w:val="442"/>
        </w:trPr>
        <w:tc>
          <w:tcPr>
            <w:tcW w:w="6788" w:type="dxa"/>
            <w:shd w:val="clear" w:color="auto" w:fill="DEEAF6" w:themeFill="accent1" w:themeFillTint="33"/>
          </w:tcPr>
          <w:p w14:paraId="5985B5F0" w14:textId="77777777" w:rsidR="00CC196C" w:rsidRPr="00FA7CC7" w:rsidRDefault="00CC196C" w:rsidP="00CC196C">
            <w:pPr>
              <w:pStyle w:val="ListParagraph"/>
              <w:ind w:left="0"/>
              <w:rPr>
                <w:rFonts w:ascii="Arial" w:hAnsi="Arial" w:cs="Arial"/>
                <w:b/>
                <w:sz w:val="18"/>
                <w:szCs w:val="18"/>
              </w:rPr>
            </w:pPr>
            <w:r w:rsidRPr="00FA7CC7">
              <w:rPr>
                <w:rFonts w:ascii="Arial" w:hAnsi="Arial" w:cs="Arial"/>
                <w:b/>
                <w:sz w:val="18"/>
                <w:szCs w:val="18"/>
              </w:rPr>
              <w:t>Delivery Against Revenue Resource Limit</w:t>
            </w:r>
            <w:r w:rsidR="00366BD9" w:rsidRPr="00FA7CC7">
              <w:rPr>
                <w:rFonts w:ascii="Arial" w:hAnsi="Arial" w:cs="Arial"/>
                <w:b/>
                <w:sz w:val="18"/>
                <w:szCs w:val="18"/>
              </w:rPr>
              <w:t xml:space="preserve"> (RRL) </w:t>
            </w:r>
            <w:r w:rsidR="00366BD9" w:rsidRPr="00FA7CC7">
              <w:rPr>
                <w:rFonts w:ascii="Arial" w:hAnsi="Arial" w:cs="Arial"/>
                <w:b/>
                <w:color w:val="FF0000"/>
                <w:sz w:val="18"/>
                <w:szCs w:val="18"/>
              </w:rPr>
              <w:t>DEFICIT</w:t>
            </w:r>
            <w:r w:rsidR="00366BD9" w:rsidRPr="00FA7CC7">
              <w:rPr>
                <w:rFonts w:ascii="Arial" w:hAnsi="Arial" w:cs="Arial"/>
                <w:b/>
                <w:sz w:val="18"/>
                <w:szCs w:val="18"/>
              </w:rPr>
              <w:t xml:space="preserve"> / </w:t>
            </w:r>
            <w:r w:rsidR="00366BD9" w:rsidRPr="00FA7CC7">
              <w:rPr>
                <w:rFonts w:ascii="Arial" w:hAnsi="Arial" w:cs="Arial"/>
                <w:b/>
                <w:color w:val="00B050"/>
                <w:sz w:val="18"/>
                <w:szCs w:val="18"/>
              </w:rPr>
              <w:t>(SURPLUS)</w:t>
            </w:r>
          </w:p>
        </w:tc>
        <w:tc>
          <w:tcPr>
            <w:tcW w:w="1418" w:type="dxa"/>
            <w:shd w:val="clear" w:color="auto" w:fill="FF0000"/>
          </w:tcPr>
          <w:p w14:paraId="79A1A73A" w14:textId="77777777" w:rsidR="002B00BE" w:rsidRPr="00FA7CC7" w:rsidRDefault="002B00BE" w:rsidP="002B00BE">
            <w:pPr>
              <w:pStyle w:val="ListParagraph"/>
              <w:ind w:left="0"/>
              <w:jc w:val="center"/>
              <w:rPr>
                <w:rFonts w:ascii="Arial" w:hAnsi="Arial" w:cs="Arial"/>
                <w:b/>
                <w:sz w:val="18"/>
                <w:szCs w:val="18"/>
              </w:rPr>
            </w:pPr>
          </w:p>
          <w:p w14:paraId="4999639E" w14:textId="4050608A" w:rsidR="00CC196C" w:rsidRPr="00FA7CC7" w:rsidRDefault="00485C67" w:rsidP="00485C67">
            <w:pPr>
              <w:pStyle w:val="ListParagraph"/>
              <w:ind w:left="0"/>
              <w:jc w:val="right"/>
              <w:rPr>
                <w:rFonts w:ascii="Arial" w:hAnsi="Arial" w:cs="Arial"/>
                <w:b/>
                <w:sz w:val="18"/>
                <w:szCs w:val="18"/>
              </w:rPr>
            </w:pPr>
            <w:r>
              <w:rPr>
                <w:rFonts w:ascii="Arial" w:hAnsi="Arial" w:cs="Arial"/>
                <w:b/>
                <w:sz w:val="18"/>
                <w:szCs w:val="18"/>
              </w:rPr>
              <w:t>3,266</w:t>
            </w:r>
          </w:p>
        </w:tc>
        <w:tc>
          <w:tcPr>
            <w:tcW w:w="1559" w:type="dxa"/>
            <w:shd w:val="clear" w:color="auto" w:fill="FF0000"/>
          </w:tcPr>
          <w:p w14:paraId="1C8F6E81" w14:textId="77777777" w:rsidR="002B00BE" w:rsidRPr="00FA7CC7" w:rsidRDefault="002B00BE" w:rsidP="00AA4E06">
            <w:pPr>
              <w:pStyle w:val="ListParagraph"/>
              <w:ind w:left="0"/>
              <w:jc w:val="right"/>
              <w:rPr>
                <w:rFonts w:ascii="Arial" w:hAnsi="Arial" w:cs="Arial"/>
                <w:b/>
                <w:sz w:val="18"/>
                <w:szCs w:val="18"/>
              </w:rPr>
            </w:pPr>
          </w:p>
          <w:p w14:paraId="458F16FE" w14:textId="44970C94" w:rsidR="00CC196C" w:rsidRPr="00FA7CC7" w:rsidRDefault="00485C67" w:rsidP="00485C67">
            <w:pPr>
              <w:pStyle w:val="ListParagraph"/>
              <w:ind w:left="0"/>
              <w:jc w:val="right"/>
              <w:rPr>
                <w:rFonts w:ascii="Arial" w:hAnsi="Arial" w:cs="Arial"/>
                <w:b/>
                <w:sz w:val="18"/>
                <w:szCs w:val="18"/>
              </w:rPr>
            </w:pPr>
            <w:r>
              <w:rPr>
                <w:rFonts w:ascii="Arial" w:hAnsi="Arial" w:cs="Arial"/>
                <w:b/>
                <w:sz w:val="18"/>
                <w:szCs w:val="18"/>
              </w:rPr>
              <w:t>41,704</w:t>
            </w:r>
            <w:r w:rsidR="00915478" w:rsidRPr="00FA7CC7">
              <w:rPr>
                <w:rFonts w:ascii="Arial" w:hAnsi="Arial" w:cs="Arial"/>
                <w:b/>
                <w:sz w:val="18"/>
                <w:szCs w:val="18"/>
              </w:rPr>
              <w:t xml:space="preserve"> </w:t>
            </w:r>
          </w:p>
        </w:tc>
      </w:tr>
      <w:tr w:rsidR="00CC196C" w:rsidRPr="00FA7CC7" w14:paraId="40CD1F3E" w14:textId="77777777" w:rsidTr="007D1EA7">
        <w:trPr>
          <w:trHeight w:val="442"/>
        </w:trPr>
        <w:tc>
          <w:tcPr>
            <w:tcW w:w="6788" w:type="dxa"/>
            <w:shd w:val="clear" w:color="auto" w:fill="DEEAF6" w:themeFill="accent1" w:themeFillTint="33"/>
          </w:tcPr>
          <w:p w14:paraId="33479036" w14:textId="57BFD7FE" w:rsidR="00CC196C" w:rsidRPr="00FA7CC7" w:rsidRDefault="00CC196C" w:rsidP="00366BD9">
            <w:pPr>
              <w:pStyle w:val="ListParagraph"/>
              <w:ind w:left="0"/>
              <w:rPr>
                <w:rFonts w:ascii="Arial" w:hAnsi="Arial" w:cs="Arial"/>
                <w:b/>
                <w:sz w:val="18"/>
                <w:szCs w:val="18"/>
              </w:rPr>
            </w:pPr>
            <w:r w:rsidRPr="00FA7CC7">
              <w:rPr>
                <w:rFonts w:ascii="Arial" w:hAnsi="Arial" w:cs="Arial"/>
                <w:b/>
                <w:sz w:val="18"/>
                <w:szCs w:val="18"/>
              </w:rPr>
              <w:t xml:space="preserve">Delivery Against </w:t>
            </w:r>
            <w:r w:rsidR="002F665D" w:rsidRPr="00FA7CC7">
              <w:rPr>
                <w:rFonts w:ascii="Arial" w:hAnsi="Arial" w:cs="Arial"/>
                <w:b/>
                <w:sz w:val="18"/>
                <w:szCs w:val="18"/>
              </w:rPr>
              <w:t>Financial Plan</w:t>
            </w:r>
            <w:r w:rsidR="002F6A82">
              <w:rPr>
                <w:rFonts w:ascii="Arial" w:hAnsi="Arial" w:cs="Arial"/>
                <w:b/>
                <w:sz w:val="18"/>
                <w:szCs w:val="18"/>
              </w:rPr>
              <w:t xml:space="preserve"> (Not Control </w:t>
            </w:r>
            <w:proofErr w:type="gramStart"/>
            <w:r w:rsidR="002F6A82">
              <w:rPr>
                <w:rFonts w:ascii="Arial" w:hAnsi="Arial" w:cs="Arial"/>
                <w:b/>
                <w:sz w:val="18"/>
                <w:szCs w:val="18"/>
              </w:rPr>
              <w:t xml:space="preserve">Total) </w:t>
            </w:r>
            <w:r w:rsidR="00366BD9" w:rsidRPr="00FA7CC7">
              <w:rPr>
                <w:rFonts w:ascii="Arial" w:hAnsi="Arial" w:cs="Arial"/>
                <w:b/>
                <w:sz w:val="18"/>
                <w:szCs w:val="18"/>
              </w:rPr>
              <w:t xml:space="preserve"> </w:t>
            </w:r>
            <w:r w:rsidR="00366BD9" w:rsidRPr="00FA7CC7">
              <w:rPr>
                <w:rFonts w:ascii="Arial" w:hAnsi="Arial" w:cs="Arial"/>
                <w:b/>
                <w:color w:val="FF0000"/>
                <w:sz w:val="18"/>
                <w:szCs w:val="18"/>
              </w:rPr>
              <w:t>DEFICIT</w:t>
            </w:r>
            <w:proofErr w:type="gramEnd"/>
            <w:r w:rsidR="00366BD9" w:rsidRPr="00FA7CC7">
              <w:rPr>
                <w:rFonts w:ascii="Arial" w:hAnsi="Arial" w:cs="Arial"/>
                <w:b/>
                <w:sz w:val="18"/>
                <w:szCs w:val="18"/>
              </w:rPr>
              <w:t xml:space="preserve"> / </w:t>
            </w:r>
            <w:r w:rsidR="00366BD9" w:rsidRPr="00FA7CC7">
              <w:rPr>
                <w:rFonts w:ascii="Arial" w:hAnsi="Arial" w:cs="Arial"/>
                <w:b/>
                <w:color w:val="00B050"/>
                <w:sz w:val="18"/>
                <w:szCs w:val="18"/>
              </w:rPr>
              <w:t>(SURPLUS)</w:t>
            </w:r>
            <w:r w:rsidR="00366BD9" w:rsidRPr="00FA7CC7">
              <w:rPr>
                <w:rFonts w:ascii="Arial" w:hAnsi="Arial" w:cs="Arial"/>
                <w:b/>
                <w:sz w:val="18"/>
                <w:szCs w:val="18"/>
              </w:rPr>
              <w:t xml:space="preserve"> </w:t>
            </w:r>
          </w:p>
        </w:tc>
        <w:tc>
          <w:tcPr>
            <w:tcW w:w="1418" w:type="dxa"/>
            <w:shd w:val="clear" w:color="auto" w:fill="FF0000"/>
          </w:tcPr>
          <w:p w14:paraId="5B743E02" w14:textId="77777777" w:rsidR="00CC196C" w:rsidRPr="00FA7CC7" w:rsidRDefault="00CC196C" w:rsidP="002B00BE">
            <w:pPr>
              <w:pStyle w:val="ListParagraph"/>
              <w:ind w:left="0"/>
              <w:jc w:val="right"/>
              <w:rPr>
                <w:rFonts w:ascii="Arial" w:hAnsi="Arial" w:cs="Arial"/>
                <w:b/>
                <w:sz w:val="18"/>
                <w:szCs w:val="18"/>
              </w:rPr>
            </w:pPr>
          </w:p>
          <w:p w14:paraId="157BBD21" w14:textId="1A0280EC" w:rsidR="002B00BE" w:rsidRPr="00FA7CC7" w:rsidRDefault="0016705C" w:rsidP="004754E4">
            <w:pPr>
              <w:pStyle w:val="ListParagraph"/>
              <w:ind w:left="0"/>
              <w:jc w:val="right"/>
              <w:rPr>
                <w:rFonts w:ascii="Arial" w:hAnsi="Arial" w:cs="Arial"/>
                <w:b/>
                <w:sz w:val="18"/>
                <w:szCs w:val="18"/>
              </w:rPr>
            </w:pPr>
            <w:r>
              <w:rPr>
                <w:rFonts w:ascii="Arial" w:hAnsi="Arial" w:cs="Arial"/>
                <w:b/>
                <w:sz w:val="18"/>
                <w:szCs w:val="18"/>
              </w:rPr>
              <w:t>1.606</w:t>
            </w:r>
          </w:p>
        </w:tc>
        <w:tc>
          <w:tcPr>
            <w:tcW w:w="1559" w:type="dxa"/>
            <w:shd w:val="clear" w:color="auto" w:fill="FF0000"/>
          </w:tcPr>
          <w:p w14:paraId="47134BC4" w14:textId="77777777" w:rsidR="002B00BE" w:rsidRPr="00FA7CC7" w:rsidRDefault="002B00BE" w:rsidP="002B00BE">
            <w:pPr>
              <w:pStyle w:val="ListParagraph"/>
              <w:ind w:left="0"/>
              <w:jc w:val="right"/>
              <w:rPr>
                <w:rFonts w:ascii="Arial" w:hAnsi="Arial" w:cs="Arial"/>
                <w:b/>
                <w:sz w:val="18"/>
                <w:szCs w:val="18"/>
              </w:rPr>
            </w:pPr>
          </w:p>
          <w:p w14:paraId="4A4E818F" w14:textId="5785DA0C" w:rsidR="00CC196C" w:rsidRPr="00FA7CC7" w:rsidRDefault="003A1EDB" w:rsidP="004754E4">
            <w:pPr>
              <w:pStyle w:val="ListParagraph"/>
              <w:ind w:left="0"/>
              <w:jc w:val="right"/>
              <w:rPr>
                <w:rFonts w:ascii="Arial" w:hAnsi="Arial" w:cs="Arial"/>
                <w:b/>
                <w:sz w:val="18"/>
                <w:szCs w:val="18"/>
              </w:rPr>
            </w:pPr>
            <w:r>
              <w:rPr>
                <w:rFonts w:ascii="Arial" w:hAnsi="Arial" w:cs="Arial"/>
                <w:b/>
                <w:sz w:val="18"/>
                <w:szCs w:val="18"/>
              </w:rPr>
              <w:t>21,344</w:t>
            </w:r>
          </w:p>
        </w:tc>
      </w:tr>
      <w:tr w:rsidR="00F917E9" w:rsidRPr="00FA7CC7" w14:paraId="05968BAC" w14:textId="77777777" w:rsidTr="007D1EA7">
        <w:trPr>
          <w:trHeight w:val="442"/>
        </w:trPr>
        <w:tc>
          <w:tcPr>
            <w:tcW w:w="6788" w:type="dxa"/>
            <w:shd w:val="clear" w:color="auto" w:fill="DEEAF6" w:themeFill="accent1" w:themeFillTint="33"/>
          </w:tcPr>
          <w:p w14:paraId="183474A1" w14:textId="774DFA44" w:rsidR="00F917E9" w:rsidRPr="00FA7CC7" w:rsidRDefault="00F917E9" w:rsidP="00F917E9">
            <w:pPr>
              <w:pStyle w:val="ListParagraph"/>
              <w:ind w:left="0"/>
              <w:rPr>
                <w:rFonts w:ascii="Arial" w:hAnsi="Arial" w:cs="Arial"/>
                <w:b/>
                <w:color w:val="00B050"/>
                <w:sz w:val="18"/>
                <w:szCs w:val="18"/>
              </w:rPr>
            </w:pPr>
            <w:r w:rsidRPr="00FA7CC7">
              <w:rPr>
                <w:rFonts w:ascii="Arial" w:hAnsi="Arial" w:cs="Arial"/>
                <w:b/>
                <w:sz w:val="18"/>
                <w:szCs w:val="18"/>
              </w:rPr>
              <w:t xml:space="preserve">Delivery Against Total Savings Target </w:t>
            </w:r>
            <w:proofErr w:type="gramStart"/>
            <w:r w:rsidRPr="00FA7CC7">
              <w:rPr>
                <w:rFonts w:ascii="Arial" w:hAnsi="Arial" w:cs="Arial"/>
                <w:b/>
                <w:sz w:val="18"/>
                <w:szCs w:val="18"/>
              </w:rPr>
              <w:t>In</w:t>
            </w:r>
            <w:proofErr w:type="gramEnd"/>
            <w:r w:rsidRPr="00FA7CC7">
              <w:rPr>
                <w:rFonts w:ascii="Arial" w:hAnsi="Arial" w:cs="Arial"/>
                <w:b/>
                <w:sz w:val="18"/>
                <w:szCs w:val="18"/>
              </w:rPr>
              <w:t xml:space="preserve"> Ledger </w:t>
            </w:r>
            <w:r w:rsidRPr="00FA7CC7">
              <w:rPr>
                <w:rFonts w:ascii="Arial" w:hAnsi="Arial" w:cs="Arial"/>
                <w:b/>
                <w:color w:val="FF0000"/>
                <w:sz w:val="18"/>
                <w:szCs w:val="18"/>
              </w:rPr>
              <w:t>DEFICIT</w:t>
            </w:r>
            <w:r w:rsidRPr="00FA7CC7">
              <w:rPr>
                <w:rFonts w:ascii="Arial" w:hAnsi="Arial" w:cs="Arial"/>
                <w:b/>
                <w:sz w:val="18"/>
                <w:szCs w:val="18"/>
              </w:rPr>
              <w:t xml:space="preserve"> / </w:t>
            </w:r>
            <w:r w:rsidRPr="00FA7CC7">
              <w:rPr>
                <w:rFonts w:ascii="Arial" w:hAnsi="Arial" w:cs="Arial"/>
                <w:b/>
                <w:color w:val="00B050"/>
                <w:sz w:val="18"/>
                <w:szCs w:val="18"/>
              </w:rPr>
              <w:t>(SURPLUS)</w:t>
            </w:r>
          </w:p>
          <w:p w14:paraId="2F6AF591" w14:textId="77777777" w:rsidR="00F917E9" w:rsidRPr="00FA7CC7" w:rsidRDefault="00F917E9" w:rsidP="00F917E9">
            <w:pPr>
              <w:pStyle w:val="ListParagraph"/>
              <w:ind w:left="0"/>
              <w:rPr>
                <w:rFonts w:ascii="Arial" w:hAnsi="Arial" w:cs="Arial"/>
                <w:b/>
                <w:sz w:val="18"/>
                <w:szCs w:val="18"/>
              </w:rPr>
            </w:pPr>
          </w:p>
        </w:tc>
        <w:tc>
          <w:tcPr>
            <w:tcW w:w="1418" w:type="dxa"/>
            <w:shd w:val="clear" w:color="auto" w:fill="FF0000"/>
          </w:tcPr>
          <w:p w14:paraId="355B948B" w14:textId="77777777" w:rsidR="00F917E9" w:rsidRPr="00381989" w:rsidRDefault="00F917E9" w:rsidP="00F917E9">
            <w:pPr>
              <w:pStyle w:val="ListParagraph"/>
              <w:ind w:left="0"/>
              <w:jc w:val="right"/>
              <w:rPr>
                <w:rFonts w:ascii="Arial" w:hAnsi="Arial" w:cs="Arial"/>
                <w:b/>
                <w:sz w:val="18"/>
                <w:szCs w:val="18"/>
              </w:rPr>
            </w:pPr>
          </w:p>
          <w:p w14:paraId="155E5C4F" w14:textId="2BF2EB91" w:rsidR="00F917E9" w:rsidRPr="00381989" w:rsidRDefault="00915478" w:rsidP="004754E4">
            <w:pPr>
              <w:pStyle w:val="ListParagraph"/>
              <w:ind w:left="0"/>
              <w:jc w:val="right"/>
              <w:rPr>
                <w:rFonts w:ascii="Arial" w:hAnsi="Arial" w:cs="Arial"/>
                <w:b/>
                <w:sz w:val="18"/>
                <w:szCs w:val="18"/>
              </w:rPr>
            </w:pPr>
            <w:r w:rsidRPr="00381989">
              <w:rPr>
                <w:rFonts w:ascii="Arial" w:hAnsi="Arial" w:cs="Arial"/>
                <w:b/>
                <w:sz w:val="18"/>
                <w:szCs w:val="18"/>
              </w:rPr>
              <w:t>0.</w:t>
            </w:r>
            <w:r w:rsidR="00381989" w:rsidRPr="00381989">
              <w:rPr>
                <w:rFonts w:ascii="Arial" w:hAnsi="Arial" w:cs="Arial"/>
                <w:b/>
                <w:sz w:val="18"/>
                <w:szCs w:val="18"/>
              </w:rPr>
              <w:t>664</w:t>
            </w:r>
          </w:p>
        </w:tc>
        <w:tc>
          <w:tcPr>
            <w:tcW w:w="1559" w:type="dxa"/>
            <w:shd w:val="clear" w:color="auto" w:fill="FF0000"/>
          </w:tcPr>
          <w:p w14:paraId="600804EF" w14:textId="77777777" w:rsidR="00F917E9" w:rsidRPr="00381989" w:rsidRDefault="00F917E9" w:rsidP="00F917E9">
            <w:pPr>
              <w:pStyle w:val="ListParagraph"/>
              <w:ind w:left="0"/>
              <w:jc w:val="right"/>
              <w:rPr>
                <w:rFonts w:ascii="Arial" w:hAnsi="Arial" w:cs="Arial"/>
                <w:b/>
                <w:sz w:val="18"/>
                <w:szCs w:val="18"/>
              </w:rPr>
            </w:pPr>
          </w:p>
          <w:p w14:paraId="2EB2348B" w14:textId="3F887986" w:rsidR="00F917E9" w:rsidRPr="00381989" w:rsidRDefault="00381989" w:rsidP="00381989">
            <w:pPr>
              <w:pStyle w:val="ListParagraph"/>
              <w:ind w:left="0"/>
              <w:jc w:val="right"/>
              <w:rPr>
                <w:rFonts w:ascii="Arial" w:hAnsi="Arial" w:cs="Arial"/>
                <w:b/>
                <w:sz w:val="18"/>
                <w:szCs w:val="18"/>
              </w:rPr>
            </w:pPr>
            <w:r w:rsidRPr="00381989">
              <w:rPr>
                <w:rFonts w:ascii="Arial" w:hAnsi="Arial" w:cs="Arial"/>
                <w:b/>
                <w:sz w:val="18"/>
                <w:szCs w:val="18"/>
              </w:rPr>
              <w:t>6,538</w:t>
            </w:r>
          </w:p>
        </w:tc>
      </w:tr>
    </w:tbl>
    <w:p w14:paraId="7B78EA6C" w14:textId="77777777" w:rsidR="00237483" w:rsidRPr="00FA7CC7" w:rsidRDefault="00237483" w:rsidP="00F917E9">
      <w:pPr>
        <w:spacing w:after="0" w:line="240" w:lineRule="auto"/>
        <w:rPr>
          <w:rFonts w:ascii="Arial" w:hAnsi="Arial" w:cs="Arial"/>
          <w:b/>
          <w:sz w:val="24"/>
          <w:szCs w:val="24"/>
        </w:rPr>
      </w:pPr>
    </w:p>
    <w:p w14:paraId="13CB653D" w14:textId="77777777" w:rsidR="00511756" w:rsidRPr="00FA7CC7" w:rsidRDefault="00441707"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FINANCIAL PLAN</w:t>
      </w:r>
      <w:r w:rsidR="00D72140" w:rsidRPr="00FA7CC7">
        <w:rPr>
          <w:rFonts w:ascii="Arial" w:hAnsi="Arial" w:cs="Arial"/>
          <w:b/>
          <w:sz w:val="24"/>
          <w:szCs w:val="24"/>
        </w:rPr>
        <w:t xml:space="preserve"> 2023</w:t>
      </w:r>
      <w:r w:rsidRPr="00FA7CC7">
        <w:rPr>
          <w:rFonts w:ascii="Arial" w:hAnsi="Arial" w:cs="Arial"/>
          <w:b/>
          <w:sz w:val="24"/>
          <w:szCs w:val="24"/>
        </w:rPr>
        <w:t>/2</w:t>
      </w:r>
      <w:r w:rsidR="00D72140" w:rsidRPr="00FA7CC7">
        <w:rPr>
          <w:rFonts w:ascii="Arial" w:hAnsi="Arial" w:cs="Arial"/>
          <w:b/>
          <w:sz w:val="24"/>
          <w:szCs w:val="24"/>
        </w:rPr>
        <w:t>4</w:t>
      </w:r>
    </w:p>
    <w:p w14:paraId="7CF78111" w14:textId="77777777" w:rsidR="00DE4434" w:rsidRPr="00FA7CC7" w:rsidRDefault="00DE4434" w:rsidP="008338C0">
      <w:pPr>
        <w:spacing w:after="0" w:line="240" w:lineRule="auto"/>
        <w:ind w:left="567"/>
        <w:jc w:val="both"/>
        <w:rPr>
          <w:rFonts w:ascii="Arial" w:hAnsi="Arial" w:cs="Arial"/>
          <w:sz w:val="24"/>
          <w:szCs w:val="24"/>
        </w:rPr>
      </w:pPr>
    </w:p>
    <w:p w14:paraId="3E1F53F3" w14:textId="7B60FA2E" w:rsidR="000C6E53" w:rsidRPr="00FA7CC7" w:rsidRDefault="001500E4" w:rsidP="008338C0">
      <w:pPr>
        <w:spacing w:after="0" w:line="240" w:lineRule="auto"/>
        <w:ind w:left="567"/>
        <w:jc w:val="both"/>
        <w:rPr>
          <w:rFonts w:ascii="Arial" w:hAnsi="Arial" w:cs="Arial"/>
          <w:sz w:val="24"/>
          <w:szCs w:val="24"/>
        </w:rPr>
      </w:pPr>
      <w:r w:rsidRPr="00FA7CC7">
        <w:rPr>
          <w:rFonts w:ascii="Arial" w:hAnsi="Arial" w:cs="Arial"/>
          <w:sz w:val="24"/>
          <w:szCs w:val="24"/>
        </w:rPr>
        <w:t xml:space="preserve">The Health Board (HB) submitted a revised plan </w:t>
      </w:r>
      <w:r w:rsidR="00E13690">
        <w:rPr>
          <w:rFonts w:ascii="Arial" w:hAnsi="Arial" w:cs="Arial"/>
          <w:sz w:val="24"/>
          <w:szCs w:val="24"/>
        </w:rPr>
        <w:t>on</w:t>
      </w:r>
      <w:r w:rsidRPr="00FA7CC7">
        <w:rPr>
          <w:rFonts w:ascii="Arial" w:hAnsi="Arial" w:cs="Arial"/>
          <w:sz w:val="24"/>
          <w:szCs w:val="24"/>
        </w:rPr>
        <w:t xml:space="preserve"> 31st May </w:t>
      </w:r>
      <w:r w:rsidR="004D756D" w:rsidRPr="00FA7CC7">
        <w:rPr>
          <w:rFonts w:ascii="Arial" w:hAnsi="Arial" w:cs="Arial"/>
          <w:sz w:val="24"/>
          <w:szCs w:val="24"/>
        </w:rPr>
        <w:t>2023 that</w:t>
      </w:r>
      <w:r w:rsidRPr="00FA7CC7">
        <w:rPr>
          <w:rFonts w:ascii="Arial" w:hAnsi="Arial" w:cs="Arial"/>
          <w:sz w:val="24"/>
          <w:szCs w:val="24"/>
        </w:rPr>
        <w:t xml:space="preserve"> reported a deficit of £86.6m. Following the hard work undertaken within Welsh Government</w:t>
      </w:r>
      <w:r w:rsidR="00E13690">
        <w:rPr>
          <w:rFonts w:ascii="Arial" w:hAnsi="Arial" w:cs="Arial"/>
          <w:sz w:val="24"/>
          <w:szCs w:val="24"/>
        </w:rPr>
        <w:t>,</w:t>
      </w:r>
      <w:r w:rsidRPr="00FA7CC7">
        <w:rPr>
          <w:rFonts w:ascii="Arial" w:hAnsi="Arial" w:cs="Arial"/>
          <w:sz w:val="24"/>
          <w:szCs w:val="24"/>
        </w:rPr>
        <w:t xml:space="preserve"> NHS Wales has received £460m of additional </w:t>
      </w:r>
      <w:r w:rsidR="004D756D" w:rsidRPr="00FA7CC7">
        <w:rPr>
          <w:rFonts w:ascii="Arial" w:hAnsi="Arial" w:cs="Arial"/>
          <w:sz w:val="24"/>
          <w:szCs w:val="24"/>
        </w:rPr>
        <w:t>funding</w:t>
      </w:r>
      <w:r w:rsidRPr="00FA7CC7">
        <w:rPr>
          <w:rFonts w:ascii="Arial" w:hAnsi="Arial" w:cs="Arial"/>
          <w:sz w:val="24"/>
          <w:szCs w:val="24"/>
        </w:rPr>
        <w:t xml:space="preserve"> of which S</w:t>
      </w:r>
      <w:r w:rsidR="004D756D">
        <w:rPr>
          <w:rFonts w:ascii="Arial" w:hAnsi="Arial" w:cs="Arial"/>
          <w:sz w:val="24"/>
          <w:szCs w:val="24"/>
        </w:rPr>
        <w:t>wansea Bay</w:t>
      </w:r>
      <w:r w:rsidRPr="00FA7CC7">
        <w:rPr>
          <w:rFonts w:ascii="Arial" w:hAnsi="Arial" w:cs="Arial"/>
          <w:sz w:val="24"/>
          <w:szCs w:val="24"/>
        </w:rPr>
        <w:t xml:space="preserve"> received £60.8m for 2023/24 </w:t>
      </w:r>
      <w:r w:rsidR="00E13690">
        <w:rPr>
          <w:rFonts w:ascii="Arial" w:hAnsi="Arial" w:cs="Arial"/>
          <w:sz w:val="24"/>
          <w:szCs w:val="24"/>
        </w:rPr>
        <w:t>(</w:t>
      </w:r>
      <w:r w:rsidRPr="00FA7CC7">
        <w:rPr>
          <w:rFonts w:ascii="Arial" w:hAnsi="Arial" w:cs="Arial"/>
          <w:sz w:val="24"/>
          <w:szCs w:val="24"/>
        </w:rPr>
        <w:t>of which £43.3m is recurrent</w:t>
      </w:r>
      <w:r w:rsidR="00E13690">
        <w:rPr>
          <w:rFonts w:ascii="Arial" w:hAnsi="Arial" w:cs="Arial"/>
          <w:sz w:val="24"/>
          <w:szCs w:val="24"/>
        </w:rPr>
        <w:t>)</w:t>
      </w:r>
      <w:r w:rsidRPr="00FA7CC7">
        <w:rPr>
          <w:rFonts w:ascii="Arial" w:hAnsi="Arial" w:cs="Arial"/>
          <w:sz w:val="24"/>
          <w:szCs w:val="24"/>
        </w:rPr>
        <w:t xml:space="preserve">. For 2023/24 there is then a requirement for the HB to deliver a 10% reduction based on the original deficit plan value of £86.6m, to achieve a </w:t>
      </w:r>
      <w:r w:rsidR="00E13690">
        <w:rPr>
          <w:rFonts w:ascii="Arial" w:hAnsi="Arial" w:cs="Arial"/>
          <w:sz w:val="24"/>
          <w:szCs w:val="24"/>
        </w:rPr>
        <w:t>C</w:t>
      </w:r>
      <w:r w:rsidRPr="00FA7CC7">
        <w:rPr>
          <w:rFonts w:ascii="Arial" w:hAnsi="Arial" w:cs="Arial"/>
          <w:sz w:val="24"/>
          <w:szCs w:val="24"/>
        </w:rPr>
        <w:t xml:space="preserve">ontrol </w:t>
      </w:r>
      <w:r w:rsidR="00E13690">
        <w:rPr>
          <w:rFonts w:ascii="Arial" w:hAnsi="Arial" w:cs="Arial"/>
          <w:sz w:val="24"/>
          <w:szCs w:val="24"/>
        </w:rPr>
        <w:t>T</w:t>
      </w:r>
      <w:r w:rsidRPr="00FA7CC7">
        <w:rPr>
          <w:rFonts w:ascii="Arial" w:hAnsi="Arial" w:cs="Arial"/>
          <w:sz w:val="24"/>
          <w:szCs w:val="24"/>
        </w:rPr>
        <w:t>otal of £17</w:t>
      </w:r>
      <w:r w:rsidR="00E13690">
        <w:rPr>
          <w:rFonts w:ascii="Arial" w:hAnsi="Arial" w:cs="Arial"/>
          <w:sz w:val="24"/>
          <w:szCs w:val="24"/>
        </w:rPr>
        <w:t>.1</w:t>
      </w:r>
      <w:proofErr w:type="gramStart"/>
      <w:r w:rsidRPr="00FA7CC7">
        <w:rPr>
          <w:rFonts w:ascii="Arial" w:hAnsi="Arial" w:cs="Arial"/>
          <w:sz w:val="24"/>
          <w:szCs w:val="24"/>
        </w:rPr>
        <w:t>m.</w:t>
      </w:r>
      <w:r w:rsidR="003A0E77" w:rsidRPr="00FA7CC7">
        <w:rPr>
          <w:rFonts w:ascii="Arial" w:hAnsi="Arial" w:cs="Arial"/>
          <w:sz w:val="24"/>
          <w:szCs w:val="24"/>
        </w:rPr>
        <w:t>The</w:t>
      </w:r>
      <w:proofErr w:type="gramEnd"/>
      <w:r w:rsidR="003A0E77" w:rsidRPr="00FA7CC7">
        <w:rPr>
          <w:rFonts w:ascii="Arial" w:hAnsi="Arial" w:cs="Arial"/>
          <w:sz w:val="24"/>
          <w:szCs w:val="24"/>
        </w:rPr>
        <w:t xml:space="preserve"> profile o</w:t>
      </w:r>
      <w:r w:rsidR="00E13690">
        <w:rPr>
          <w:rFonts w:ascii="Arial" w:hAnsi="Arial" w:cs="Arial"/>
          <w:sz w:val="24"/>
          <w:szCs w:val="24"/>
        </w:rPr>
        <w:t>f the</w:t>
      </w:r>
      <w:r w:rsidR="003A0E77" w:rsidRPr="00FA7CC7">
        <w:rPr>
          <w:rFonts w:ascii="Arial" w:hAnsi="Arial" w:cs="Arial"/>
          <w:sz w:val="24"/>
          <w:szCs w:val="24"/>
        </w:rPr>
        <w:t xml:space="preserve"> £17</w:t>
      </w:r>
      <w:r w:rsidR="00E13690">
        <w:rPr>
          <w:rFonts w:ascii="Arial" w:hAnsi="Arial" w:cs="Arial"/>
          <w:sz w:val="24"/>
          <w:szCs w:val="24"/>
        </w:rPr>
        <w:t>.1</w:t>
      </w:r>
      <w:r w:rsidR="003A0E77" w:rsidRPr="00FA7CC7">
        <w:rPr>
          <w:rFonts w:ascii="Arial" w:hAnsi="Arial" w:cs="Arial"/>
          <w:sz w:val="24"/>
          <w:szCs w:val="24"/>
        </w:rPr>
        <w:t xml:space="preserve">m </w:t>
      </w:r>
      <w:r w:rsidR="00E13690">
        <w:rPr>
          <w:rFonts w:ascii="Arial" w:hAnsi="Arial" w:cs="Arial"/>
          <w:sz w:val="24"/>
          <w:szCs w:val="24"/>
        </w:rPr>
        <w:t>C</w:t>
      </w:r>
      <w:r w:rsidR="003A0E77" w:rsidRPr="00FA7CC7">
        <w:rPr>
          <w:rFonts w:ascii="Arial" w:hAnsi="Arial" w:cs="Arial"/>
          <w:sz w:val="24"/>
          <w:szCs w:val="24"/>
        </w:rPr>
        <w:t xml:space="preserve">ontrol </w:t>
      </w:r>
      <w:r w:rsidR="00E13690">
        <w:rPr>
          <w:rFonts w:ascii="Arial" w:hAnsi="Arial" w:cs="Arial"/>
          <w:sz w:val="24"/>
          <w:szCs w:val="24"/>
        </w:rPr>
        <w:t>T</w:t>
      </w:r>
      <w:r w:rsidR="003A0E77" w:rsidRPr="00FA7CC7">
        <w:rPr>
          <w:rFonts w:ascii="Arial" w:hAnsi="Arial" w:cs="Arial"/>
          <w:sz w:val="24"/>
          <w:szCs w:val="24"/>
        </w:rPr>
        <w:t>otal</w:t>
      </w:r>
      <w:r w:rsidR="008338C0" w:rsidRPr="00FA7CC7">
        <w:rPr>
          <w:rFonts w:ascii="Arial" w:hAnsi="Arial" w:cs="Arial"/>
          <w:sz w:val="24"/>
          <w:szCs w:val="24"/>
        </w:rPr>
        <w:t xml:space="preserve"> </w:t>
      </w:r>
      <w:r w:rsidR="003A0E77" w:rsidRPr="00FA7CC7">
        <w:rPr>
          <w:rFonts w:ascii="Arial" w:hAnsi="Arial" w:cs="Arial"/>
          <w:sz w:val="24"/>
          <w:szCs w:val="24"/>
        </w:rPr>
        <w:t>following the receipt of the £60.8m is provided below:</w:t>
      </w:r>
    </w:p>
    <w:p w14:paraId="52E464F9" w14:textId="77777777" w:rsidR="00030169" w:rsidRPr="00FA7CC7" w:rsidRDefault="00030169" w:rsidP="007D1EA7">
      <w:pPr>
        <w:spacing w:after="0" w:line="240" w:lineRule="auto"/>
        <w:rPr>
          <w:rFonts w:ascii="Arial" w:hAnsi="Arial" w:cs="Arial"/>
          <w:b/>
          <w:sz w:val="24"/>
          <w:szCs w:val="24"/>
        </w:rPr>
      </w:pPr>
    </w:p>
    <w:p w14:paraId="1F027A2D" w14:textId="77777777" w:rsidR="00D36D3F" w:rsidRPr="00FA7CC7" w:rsidRDefault="00897B25" w:rsidP="000C6E53">
      <w:pPr>
        <w:spacing w:after="0" w:line="240" w:lineRule="auto"/>
        <w:ind w:left="567"/>
        <w:rPr>
          <w:rFonts w:ascii="Arial" w:hAnsi="Arial" w:cs="Arial"/>
          <w:b/>
          <w:i/>
          <w:sz w:val="24"/>
          <w:szCs w:val="24"/>
          <w:u w:val="single"/>
        </w:rPr>
      </w:pPr>
      <w:r w:rsidRPr="00FA7CC7">
        <w:rPr>
          <w:rFonts w:ascii="Arial" w:hAnsi="Arial" w:cs="Arial"/>
          <w:b/>
          <w:i/>
          <w:sz w:val="24"/>
          <w:szCs w:val="24"/>
          <w:u w:val="single"/>
        </w:rPr>
        <w:t xml:space="preserve">Table 1: </w:t>
      </w:r>
      <w:r w:rsidR="00D72140" w:rsidRPr="00FA7CC7">
        <w:rPr>
          <w:rFonts w:ascii="Arial" w:hAnsi="Arial" w:cs="Arial"/>
          <w:b/>
          <w:i/>
          <w:sz w:val="24"/>
          <w:szCs w:val="24"/>
          <w:u w:val="single"/>
        </w:rPr>
        <w:t xml:space="preserve">Financial Plan </w:t>
      </w:r>
      <w:r w:rsidRPr="00FA7CC7">
        <w:rPr>
          <w:rFonts w:ascii="Arial" w:hAnsi="Arial" w:cs="Arial"/>
          <w:b/>
          <w:i/>
          <w:sz w:val="24"/>
          <w:szCs w:val="24"/>
          <w:u w:val="single"/>
        </w:rPr>
        <w:t>202</w:t>
      </w:r>
      <w:r w:rsidR="00D72140" w:rsidRPr="00FA7CC7">
        <w:rPr>
          <w:rFonts w:ascii="Arial" w:hAnsi="Arial" w:cs="Arial"/>
          <w:b/>
          <w:i/>
          <w:sz w:val="24"/>
          <w:szCs w:val="24"/>
          <w:u w:val="single"/>
        </w:rPr>
        <w:t>3</w:t>
      </w:r>
      <w:r w:rsidRPr="00FA7CC7">
        <w:rPr>
          <w:rFonts w:ascii="Arial" w:hAnsi="Arial" w:cs="Arial"/>
          <w:b/>
          <w:i/>
          <w:sz w:val="24"/>
          <w:szCs w:val="24"/>
          <w:u w:val="single"/>
        </w:rPr>
        <w:t>/2</w:t>
      </w:r>
      <w:r w:rsidR="00D72140" w:rsidRPr="00FA7CC7">
        <w:rPr>
          <w:rFonts w:ascii="Arial" w:hAnsi="Arial" w:cs="Arial"/>
          <w:b/>
          <w:i/>
          <w:sz w:val="24"/>
          <w:szCs w:val="24"/>
          <w:u w:val="single"/>
        </w:rPr>
        <w:t>4</w:t>
      </w:r>
    </w:p>
    <w:p w14:paraId="3D15E265" w14:textId="0474972C" w:rsidR="000C6E53" w:rsidRPr="00FA7CC7" w:rsidRDefault="000C6E53" w:rsidP="000C6E53">
      <w:pPr>
        <w:spacing w:after="0" w:line="240" w:lineRule="auto"/>
        <w:ind w:left="567"/>
        <w:rPr>
          <w:rFonts w:ascii="Arial" w:hAnsi="Arial" w:cs="Arial"/>
          <w:b/>
          <w:strike/>
          <w:sz w:val="24"/>
          <w:szCs w:val="24"/>
        </w:rPr>
      </w:pPr>
      <w:r w:rsidRPr="00FA7CC7">
        <w:rPr>
          <w:rFonts w:ascii="Arial" w:hAnsi="Arial" w:cs="Arial"/>
          <w:b/>
          <w:strike/>
          <w:sz w:val="24"/>
          <w:szCs w:val="24"/>
        </w:rPr>
        <w:br w:type="textWrapping" w:clear="all"/>
      </w:r>
      <w:r w:rsidR="00C204D3" w:rsidRPr="00C204D3">
        <w:rPr>
          <w:rFonts w:ascii="Arial" w:hAnsi="Arial" w:cs="Arial"/>
          <w:b/>
          <w:strike/>
          <w:noProof/>
          <w:sz w:val="24"/>
          <w:szCs w:val="24"/>
          <w:lang w:eastAsia="en-GB"/>
        </w:rPr>
        <w:drawing>
          <wp:inline distT="0" distB="0" distL="0" distR="0" wp14:anchorId="6D7C541B" wp14:editId="61ACB126">
            <wp:extent cx="4132053" cy="1865069"/>
            <wp:effectExtent l="19050" t="19050" r="20955" b="20955"/>
            <wp:docPr id="15138908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41872" cy="1869501"/>
                    </a:xfrm>
                    <a:prstGeom prst="rect">
                      <a:avLst/>
                    </a:prstGeom>
                    <a:noFill/>
                    <a:ln w="3175">
                      <a:solidFill>
                        <a:schemeClr val="tx1"/>
                      </a:solidFill>
                    </a:ln>
                  </pic:spPr>
                </pic:pic>
              </a:graphicData>
            </a:graphic>
          </wp:inline>
        </w:drawing>
      </w:r>
    </w:p>
    <w:p w14:paraId="0B9B1290" w14:textId="77777777" w:rsidR="000C6E53" w:rsidRPr="00FA7CC7" w:rsidRDefault="000C6E53" w:rsidP="000C6E53">
      <w:pPr>
        <w:spacing w:after="0" w:line="240" w:lineRule="auto"/>
        <w:rPr>
          <w:rFonts w:ascii="Arial" w:hAnsi="Arial" w:cs="Arial"/>
          <w:strike/>
          <w:sz w:val="24"/>
          <w:szCs w:val="24"/>
        </w:rPr>
      </w:pPr>
    </w:p>
    <w:p w14:paraId="5723D7EE" w14:textId="77777777" w:rsidR="00640178" w:rsidRPr="00FA7CC7" w:rsidRDefault="00DE4434" w:rsidP="0049794D">
      <w:pPr>
        <w:pStyle w:val="ListParagraph"/>
        <w:spacing w:after="0" w:line="240" w:lineRule="auto"/>
        <w:ind w:left="567"/>
        <w:jc w:val="both"/>
        <w:rPr>
          <w:rFonts w:ascii="Arial" w:hAnsi="Arial" w:cs="Arial"/>
          <w:sz w:val="24"/>
          <w:szCs w:val="24"/>
        </w:rPr>
      </w:pPr>
      <w:r w:rsidRPr="00FA7CC7">
        <w:rPr>
          <w:rFonts w:ascii="Arial" w:hAnsi="Arial" w:cs="Arial"/>
          <w:sz w:val="24"/>
          <w:szCs w:val="24"/>
        </w:rPr>
        <w:t>The plan was developed on a tapering basis to allow the Health Board time to work on reducing the run rates, reduce COVD spend and identify savings. Performance against the plan and the agreed tapered values is summarised below:</w:t>
      </w:r>
    </w:p>
    <w:p w14:paraId="151FB974" w14:textId="77777777" w:rsidR="00DE4434" w:rsidRPr="00FA7CC7" w:rsidRDefault="00DE4434" w:rsidP="007D1EA7">
      <w:pPr>
        <w:pStyle w:val="ListParagraph"/>
        <w:spacing w:after="0" w:line="240" w:lineRule="auto"/>
        <w:ind w:left="567"/>
        <w:rPr>
          <w:rFonts w:ascii="Arial" w:hAnsi="Arial" w:cs="Arial"/>
          <w:strike/>
          <w:sz w:val="24"/>
          <w:szCs w:val="24"/>
        </w:rPr>
      </w:pPr>
    </w:p>
    <w:p w14:paraId="7D1A5182" w14:textId="77777777" w:rsidR="00DE4434" w:rsidRPr="00FA7CC7" w:rsidRDefault="00DE4434" w:rsidP="007D1EA7">
      <w:pPr>
        <w:pStyle w:val="ListParagraph"/>
        <w:spacing w:after="0" w:line="240" w:lineRule="auto"/>
        <w:ind w:left="567"/>
        <w:rPr>
          <w:rFonts w:ascii="Arial" w:hAnsi="Arial" w:cs="Arial"/>
          <w:b/>
          <w:i/>
          <w:sz w:val="24"/>
          <w:szCs w:val="24"/>
          <w:u w:val="single"/>
        </w:rPr>
      </w:pPr>
      <w:r w:rsidRPr="00FA7CC7">
        <w:rPr>
          <w:rFonts w:ascii="Arial" w:hAnsi="Arial" w:cs="Arial"/>
          <w:b/>
          <w:i/>
          <w:sz w:val="24"/>
          <w:szCs w:val="24"/>
          <w:u w:val="single"/>
        </w:rPr>
        <w:t>Table 2: Plan &amp; Performance 2023/24</w:t>
      </w:r>
    </w:p>
    <w:p w14:paraId="75B5D52B" w14:textId="77777777" w:rsidR="00DE4434" w:rsidRPr="00FA7CC7" w:rsidRDefault="00DE4434" w:rsidP="008338C0">
      <w:pPr>
        <w:spacing w:after="0" w:line="240" w:lineRule="auto"/>
        <w:jc w:val="both"/>
        <w:rPr>
          <w:rFonts w:ascii="Arial" w:hAnsi="Arial" w:cs="Arial"/>
          <w:strike/>
          <w:sz w:val="24"/>
          <w:szCs w:val="24"/>
        </w:rPr>
      </w:pPr>
    </w:p>
    <w:p w14:paraId="5BBFD705" w14:textId="59F287D0" w:rsidR="007D1EA7" w:rsidRPr="00FA7CC7" w:rsidRDefault="00C204D3" w:rsidP="007D1EA7">
      <w:pPr>
        <w:spacing w:after="0" w:line="240" w:lineRule="auto"/>
        <w:ind w:left="567"/>
        <w:jc w:val="both"/>
        <w:rPr>
          <w:rFonts w:ascii="Arial" w:hAnsi="Arial" w:cs="Arial"/>
          <w:strike/>
          <w:sz w:val="24"/>
          <w:szCs w:val="24"/>
        </w:rPr>
      </w:pPr>
      <w:r w:rsidRPr="00C204D3">
        <w:rPr>
          <w:rFonts w:ascii="Arial" w:hAnsi="Arial" w:cs="Arial"/>
          <w:strike/>
          <w:noProof/>
          <w:sz w:val="24"/>
          <w:szCs w:val="24"/>
          <w:lang w:eastAsia="en-GB"/>
        </w:rPr>
        <w:drawing>
          <wp:inline distT="0" distB="0" distL="0" distR="0" wp14:anchorId="73E79B7B" wp14:editId="13571F12">
            <wp:extent cx="2812212" cy="1653300"/>
            <wp:effectExtent l="19050" t="19050" r="26670" b="23495"/>
            <wp:docPr id="211743129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34510" cy="1666409"/>
                    </a:xfrm>
                    <a:prstGeom prst="rect">
                      <a:avLst/>
                    </a:prstGeom>
                    <a:noFill/>
                    <a:ln w="3175">
                      <a:solidFill>
                        <a:schemeClr val="tx1"/>
                      </a:solidFill>
                    </a:ln>
                  </pic:spPr>
                </pic:pic>
              </a:graphicData>
            </a:graphic>
          </wp:inline>
        </w:drawing>
      </w:r>
    </w:p>
    <w:p w14:paraId="69A8B328" w14:textId="77777777" w:rsidR="007D1EA7" w:rsidRPr="00FA7CC7" w:rsidRDefault="007D1EA7" w:rsidP="008338C0">
      <w:pPr>
        <w:spacing w:after="0" w:line="240" w:lineRule="auto"/>
        <w:jc w:val="both"/>
        <w:rPr>
          <w:rFonts w:ascii="Arial" w:hAnsi="Arial" w:cs="Arial"/>
          <w:strike/>
          <w:sz w:val="24"/>
          <w:szCs w:val="24"/>
        </w:rPr>
      </w:pPr>
    </w:p>
    <w:p w14:paraId="07EDE54B" w14:textId="77777777" w:rsidR="00441707" w:rsidRPr="00FA7CC7" w:rsidRDefault="00974B74"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KEY</w:t>
      </w:r>
      <w:r w:rsidR="00441707" w:rsidRPr="00FA7CC7">
        <w:rPr>
          <w:rFonts w:ascii="Arial" w:hAnsi="Arial" w:cs="Arial"/>
          <w:b/>
          <w:sz w:val="24"/>
          <w:szCs w:val="24"/>
        </w:rPr>
        <w:t xml:space="preserve"> PERFORMANCE</w:t>
      </w:r>
      <w:r w:rsidRPr="00FA7CC7">
        <w:rPr>
          <w:rFonts w:ascii="Arial" w:hAnsi="Arial" w:cs="Arial"/>
          <w:b/>
          <w:sz w:val="24"/>
          <w:szCs w:val="24"/>
        </w:rPr>
        <w:t xml:space="preserve"> AREAS</w:t>
      </w:r>
    </w:p>
    <w:p w14:paraId="4C8226F7" w14:textId="184418F5" w:rsidR="00DE4434" w:rsidRPr="00FA7CC7" w:rsidRDefault="00DE4434" w:rsidP="00890D45">
      <w:pPr>
        <w:pStyle w:val="ListParagraph"/>
        <w:spacing w:after="0" w:line="240" w:lineRule="auto"/>
        <w:ind w:left="567"/>
        <w:jc w:val="both"/>
        <w:rPr>
          <w:rFonts w:ascii="Arial" w:hAnsi="Arial" w:cs="Arial"/>
          <w:sz w:val="24"/>
          <w:szCs w:val="24"/>
        </w:rPr>
      </w:pPr>
      <w:r w:rsidRPr="00FA7CC7">
        <w:rPr>
          <w:rFonts w:ascii="Arial" w:hAnsi="Arial" w:cs="Arial"/>
          <w:sz w:val="24"/>
          <w:szCs w:val="24"/>
        </w:rPr>
        <w:t xml:space="preserve">Performance is summarised from two different perspectives. Section 3.1 provides the reported position </w:t>
      </w:r>
      <w:r w:rsidR="0071055A" w:rsidRPr="00FA7CC7">
        <w:rPr>
          <w:rFonts w:ascii="Arial" w:hAnsi="Arial" w:cs="Arial"/>
          <w:sz w:val="24"/>
          <w:szCs w:val="24"/>
        </w:rPr>
        <w:t>by Service Group/Directors and S</w:t>
      </w:r>
      <w:r w:rsidRPr="00FA7CC7">
        <w:rPr>
          <w:rFonts w:ascii="Arial" w:hAnsi="Arial" w:cs="Arial"/>
          <w:sz w:val="24"/>
          <w:szCs w:val="24"/>
        </w:rPr>
        <w:t xml:space="preserve">ection 3.2 onwards looks at the reported </w:t>
      </w:r>
      <w:r w:rsidR="00E13690" w:rsidRPr="00FA7CC7">
        <w:rPr>
          <w:rFonts w:ascii="Arial" w:hAnsi="Arial" w:cs="Arial"/>
          <w:sz w:val="24"/>
          <w:szCs w:val="24"/>
        </w:rPr>
        <w:t>position</w:t>
      </w:r>
      <w:r w:rsidRPr="00FA7CC7">
        <w:rPr>
          <w:rFonts w:ascii="Arial" w:hAnsi="Arial" w:cs="Arial"/>
          <w:sz w:val="24"/>
          <w:szCs w:val="24"/>
        </w:rPr>
        <w:t xml:space="preserve"> from the components of the ledger i.e. Income, Pay and </w:t>
      </w:r>
      <w:proofErr w:type="gramStart"/>
      <w:r w:rsidRPr="00FA7CC7">
        <w:rPr>
          <w:rFonts w:ascii="Arial" w:hAnsi="Arial" w:cs="Arial"/>
          <w:sz w:val="24"/>
          <w:szCs w:val="24"/>
        </w:rPr>
        <w:t>Non Pay</w:t>
      </w:r>
      <w:proofErr w:type="gramEnd"/>
      <w:r w:rsidR="00435700" w:rsidRPr="00FA7CC7">
        <w:rPr>
          <w:rFonts w:ascii="Arial" w:hAnsi="Arial" w:cs="Arial"/>
          <w:sz w:val="24"/>
          <w:szCs w:val="24"/>
        </w:rPr>
        <w:t>, with further details provided in Appendix 1</w:t>
      </w:r>
      <w:r w:rsidRPr="00FA7CC7">
        <w:rPr>
          <w:rFonts w:ascii="Arial" w:hAnsi="Arial" w:cs="Arial"/>
          <w:sz w:val="24"/>
          <w:szCs w:val="24"/>
        </w:rPr>
        <w:t>.</w:t>
      </w:r>
    </w:p>
    <w:p w14:paraId="381DBED4" w14:textId="77777777" w:rsidR="000D1E5B" w:rsidRDefault="000D1E5B" w:rsidP="000D1E5B">
      <w:pPr>
        <w:spacing w:after="0" w:line="240" w:lineRule="auto"/>
        <w:rPr>
          <w:rFonts w:ascii="Arial" w:hAnsi="Arial" w:cs="Arial"/>
          <w:strike/>
          <w:sz w:val="24"/>
          <w:szCs w:val="24"/>
        </w:rPr>
      </w:pPr>
    </w:p>
    <w:p w14:paraId="682E9079" w14:textId="375705B4" w:rsidR="00DE4434" w:rsidRPr="000D02D6" w:rsidRDefault="001D04C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S</w:t>
      </w:r>
      <w:r w:rsidR="00DE4434" w:rsidRPr="000D02D6">
        <w:rPr>
          <w:rFonts w:ascii="Arial" w:hAnsi="Arial" w:cs="Arial"/>
          <w:b/>
          <w:sz w:val="24"/>
          <w:szCs w:val="24"/>
        </w:rPr>
        <w:t>ummary By Service Area</w:t>
      </w:r>
    </w:p>
    <w:p w14:paraId="5D695A68" w14:textId="77777777" w:rsidR="002A5FEE" w:rsidRPr="000D02D6" w:rsidRDefault="002A5FEE" w:rsidP="002A5FEE">
      <w:pPr>
        <w:spacing w:after="0" w:line="240" w:lineRule="auto"/>
        <w:rPr>
          <w:rFonts w:ascii="Arial" w:hAnsi="Arial" w:cs="Arial"/>
          <w:b/>
          <w:strike/>
          <w:sz w:val="24"/>
          <w:szCs w:val="24"/>
        </w:rPr>
      </w:pPr>
    </w:p>
    <w:p w14:paraId="2DBE2990" w14:textId="77777777" w:rsidR="00DE4434" w:rsidRPr="00FA7CC7" w:rsidRDefault="00DE4434" w:rsidP="00DE4434">
      <w:pPr>
        <w:spacing w:after="0" w:line="240" w:lineRule="auto"/>
        <w:ind w:left="720"/>
        <w:rPr>
          <w:rFonts w:ascii="Arial" w:hAnsi="Arial" w:cs="Arial"/>
          <w:b/>
          <w:i/>
          <w:sz w:val="24"/>
          <w:szCs w:val="24"/>
          <w:u w:val="single"/>
        </w:rPr>
      </w:pPr>
      <w:r w:rsidRPr="000D02D6">
        <w:rPr>
          <w:rFonts w:ascii="Arial" w:hAnsi="Arial" w:cs="Arial"/>
          <w:b/>
          <w:i/>
          <w:sz w:val="24"/>
          <w:szCs w:val="24"/>
          <w:u w:val="single"/>
        </w:rPr>
        <w:t>Table 3: Summary</w:t>
      </w:r>
      <w:r w:rsidRPr="00FA7CC7">
        <w:rPr>
          <w:rFonts w:ascii="Arial" w:hAnsi="Arial" w:cs="Arial"/>
          <w:b/>
          <w:i/>
          <w:sz w:val="24"/>
          <w:szCs w:val="24"/>
          <w:u w:val="single"/>
        </w:rPr>
        <w:t xml:space="preserve"> </w:t>
      </w:r>
    </w:p>
    <w:p w14:paraId="734D54B9" w14:textId="0089EBA3" w:rsidR="00DE4434" w:rsidRPr="00FA7CC7" w:rsidRDefault="00B84FC3" w:rsidP="00DE4434">
      <w:pPr>
        <w:spacing w:after="0" w:line="240" w:lineRule="auto"/>
        <w:ind w:left="720"/>
        <w:rPr>
          <w:rFonts w:ascii="Arial" w:hAnsi="Arial" w:cs="Arial"/>
          <w:b/>
          <w:strike/>
          <w:sz w:val="24"/>
          <w:szCs w:val="24"/>
        </w:rPr>
      </w:pPr>
      <w:r w:rsidRPr="00B84FC3">
        <w:rPr>
          <w:rFonts w:ascii="Arial" w:hAnsi="Arial" w:cs="Arial"/>
          <w:b/>
          <w:strike/>
          <w:noProof/>
          <w:sz w:val="24"/>
          <w:szCs w:val="24"/>
          <w:lang w:eastAsia="en-GB"/>
        </w:rPr>
        <w:drawing>
          <wp:inline distT="0" distB="0" distL="0" distR="0" wp14:anchorId="7C550A13" wp14:editId="2364458D">
            <wp:extent cx="3818255" cy="4779034"/>
            <wp:effectExtent l="0" t="0" r="0" b="2540"/>
            <wp:docPr id="704425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50024" cy="4818797"/>
                    </a:xfrm>
                    <a:prstGeom prst="rect">
                      <a:avLst/>
                    </a:prstGeom>
                    <a:noFill/>
                    <a:ln>
                      <a:noFill/>
                    </a:ln>
                  </pic:spPr>
                </pic:pic>
              </a:graphicData>
            </a:graphic>
          </wp:inline>
        </w:drawing>
      </w:r>
    </w:p>
    <w:p w14:paraId="78B82E1F" w14:textId="77777777" w:rsidR="00DE4434" w:rsidRDefault="00DE4434" w:rsidP="00D81AB7">
      <w:pPr>
        <w:pStyle w:val="ListParagraph"/>
        <w:spacing w:after="0" w:line="240" w:lineRule="auto"/>
        <w:ind w:left="756"/>
        <w:rPr>
          <w:rFonts w:ascii="Arial" w:hAnsi="Arial" w:cs="Arial"/>
          <w:b/>
          <w:strike/>
          <w:sz w:val="24"/>
          <w:szCs w:val="24"/>
        </w:rPr>
      </w:pPr>
    </w:p>
    <w:p w14:paraId="53C44A28" w14:textId="045696B4" w:rsidR="00CC136D" w:rsidRDefault="00E13690" w:rsidP="00D81AB7">
      <w:pPr>
        <w:autoSpaceDE w:val="0"/>
        <w:autoSpaceDN w:val="0"/>
        <w:adjustRightInd w:val="0"/>
        <w:spacing w:after="0" w:line="240" w:lineRule="auto"/>
        <w:ind w:left="709"/>
        <w:jc w:val="both"/>
        <w:rPr>
          <w:rFonts w:ascii="Arial" w:hAnsi="Arial" w:cs="Arial"/>
          <w:color w:val="000000"/>
          <w:sz w:val="24"/>
          <w:szCs w:val="23"/>
        </w:rPr>
      </w:pPr>
      <w:r>
        <w:rPr>
          <w:rFonts w:ascii="Arial" w:hAnsi="Arial" w:cs="Arial"/>
          <w:color w:val="000000"/>
          <w:sz w:val="24"/>
          <w:szCs w:val="23"/>
        </w:rPr>
        <w:t xml:space="preserve">It should be noted that in Month 8 </w:t>
      </w:r>
      <w:proofErr w:type="gramStart"/>
      <w:r>
        <w:rPr>
          <w:rFonts w:ascii="Arial" w:hAnsi="Arial" w:cs="Arial"/>
          <w:color w:val="000000"/>
          <w:sz w:val="24"/>
          <w:szCs w:val="23"/>
        </w:rPr>
        <w:t>a number of</w:t>
      </w:r>
      <w:proofErr w:type="gramEnd"/>
      <w:r>
        <w:rPr>
          <w:rFonts w:ascii="Arial" w:hAnsi="Arial" w:cs="Arial"/>
          <w:color w:val="000000"/>
          <w:sz w:val="24"/>
          <w:szCs w:val="23"/>
        </w:rPr>
        <w:t xml:space="preserve"> significant Service Transfers were completed, predominantly between Morriston and Neath Port Talbot &amp; Singleton, but also affecting Primary Care &amp; Therapies.  Whilst there is no impact on the overall Health Board position, this means that the presentation of both the in-month and YTD financial positions between Service Groups are affected.</w:t>
      </w:r>
      <w:r w:rsidR="00CC136D">
        <w:rPr>
          <w:rFonts w:ascii="Arial" w:hAnsi="Arial" w:cs="Arial"/>
          <w:color w:val="000000"/>
          <w:sz w:val="24"/>
          <w:szCs w:val="23"/>
        </w:rPr>
        <w:t xml:space="preserve">  Transferring from NPT &amp; Singleton to Morriston is Pathology; transferring from Morriston to NPT &amp; Singleton is </w:t>
      </w:r>
      <w:r w:rsidR="00CC136D" w:rsidRPr="00CC136D">
        <w:rPr>
          <w:rFonts w:ascii="Arial" w:hAnsi="Arial" w:cs="Arial"/>
          <w:color w:val="000000"/>
          <w:sz w:val="24"/>
          <w:szCs w:val="23"/>
        </w:rPr>
        <w:t>T</w:t>
      </w:r>
      <w:r w:rsidR="00CC136D">
        <w:rPr>
          <w:rFonts w:ascii="Arial" w:hAnsi="Arial" w:cs="Arial"/>
          <w:color w:val="000000"/>
          <w:sz w:val="24"/>
          <w:szCs w:val="23"/>
        </w:rPr>
        <w:t xml:space="preserve">rauma </w:t>
      </w:r>
      <w:r w:rsidR="00CC136D" w:rsidRPr="00CC136D">
        <w:rPr>
          <w:rFonts w:ascii="Arial" w:hAnsi="Arial" w:cs="Arial"/>
          <w:color w:val="000000"/>
          <w:sz w:val="24"/>
          <w:szCs w:val="23"/>
        </w:rPr>
        <w:t>&amp;</w:t>
      </w:r>
      <w:r w:rsidR="00CC136D">
        <w:rPr>
          <w:rFonts w:ascii="Arial" w:hAnsi="Arial" w:cs="Arial"/>
          <w:color w:val="000000"/>
          <w:sz w:val="24"/>
          <w:szCs w:val="23"/>
        </w:rPr>
        <w:t xml:space="preserve"> </w:t>
      </w:r>
      <w:r w:rsidR="00CC136D" w:rsidRPr="00CC136D">
        <w:rPr>
          <w:rFonts w:ascii="Arial" w:hAnsi="Arial" w:cs="Arial"/>
          <w:color w:val="000000"/>
          <w:sz w:val="24"/>
          <w:szCs w:val="23"/>
        </w:rPr>
        <w:t>O</w:t>
      </w:r>
      <w:r w:rsidR="00CC136D">
        <w:rPr>
          <w:rFonts w:ascii="Arial" w:hAnsi="Arial" w:cs="Arial"/>
          <w:color w:val="000000"/>
          <w:sz w:val="24"/>
          <w:szCs w:val="23"/>
        </w:rPr>
        <w:t>rthopaedics</w:t>
      </w:r>
      <w:r w:rsidR="00CC136D" w:rsidRPr="00CC136D">
        <w:rPr>
          <w:rFonts w:ascii="Arial" w:hAnsi="Arial" w:cs="Arial"/>
          <w:color w:val="000000"/>
          <w:sz w:val="24"/>
          <w:szCs w:val="23"/>
        </w:rPr>
        <w:t>, Spinal, Theatres</w:t>
      </w:r>
      <w:r w:rsidR="00FB71E9">
        <w:rPr>
          <w:rFonts w:ascii="Arial" w:hAnsi="Arial" w:cs="Arial"/>
          <w:color w:val="000000"/>
          <w:sz w:val="24"/>
          <w:szCs w:val="23"/>
        </w:rPr>
        <w:t xml:space="preserve"> and</w:t>
      </w:r>
      <w:r w:rsidR="00CC136D" w:rsidRPr="00CC136D">
        <w:rPr>
          <w:rFonts w:ascii="Arial" w:hAnsi="Arial" w:cs="Arial"/>
          <w:color w:val="000000"/>
          <w:sz w:val="24"/>
          <w:szCs w:val="23"/>
        </w:rPr>
        <w:t xml:space="preserve"> Anaesthetics</w:t>
      </w:r>
      <w:r w:rsidR="00CC136D">
        <w:rPr>
          <w:rFonts w:ascii="Arial" w:hAnsi="Arial" w:cs="Arial"/>
          <w:color w:val="000000"/>
          <w:sz w:val="24"/>
          <w:szCs w:val="23"/>
        </w:rPr>
        <w:t xml:space="preserve">; transferring from NPT &amp; Singleton to Primary Care &amp; Community is </w:t>
      </w:r>
      <w:r w:rsidR="00CC136D" w:rsidRPr="00CC136D">
        <w:rPr>
          <w:rFonts w:ascii="Arial" w:hAnsi="Arial" w:cs="Arial"/>
          <w:color w:val="000000"/>
          <w:sz w:val="24"/>
          <w:szCs w:val="23"/>
        </w:rPr>
        <w:t>Swansea Lymphoedema &amp; Specialist Palliative Care</w:t>
      </w:r>
      <w:r w:rsidR="00FB71E9">
        <w:rPr>
          <w:rFonts w:ascii="Arial" w:hAnsi="Arial" w:cs="Arial"/>
          <w:color w:val="000000"/>
          <w:sz w:val="24"/>
          <w:szCs w:val="23"/>
        </w:rPr>
        <w:t>.  The below narrative reflects the post-transfer financial positions.</w:t>
      </w:r>
    </w:p>
    <w:p w14:paraId="271277A0" w14:textId="77777777" w:rsidR="00D81AB7" w:rsidRPr="00FA7CC7" w:rsidRDefault="00D81AB7" w:rsidP="00D81AB7">
      <w:pPr>
        <w:autoSpaceDE w:val="0"/>
        <w:autoSpaceDN w:val="0"/>
        <w:adjustRightInd w:val="0"/>
        <w:spacing w:after="0" w:line="240" w:lineRule="auto"/>
        <w:ind w:left="709"/>
        <w:jc w:val="both"/>
        <w:rPr>
          <w:rFonts w:ascii="Arial" w:hAnsi="Arial" w:cs="Arial"/>
          <w:color w:val="000000"/>
          <w:sz w:val="24"/>
          <w:szCs w:val="23"/>
        </w:rPr>
      </w:pPr>
    </w:p>
    <w:p w14:paraId="4CCE5146" w14:textId="4E6B9AFC" w:rsidR="00DE4434" w:rsidRPr="00E2341B" w:rsidRDefault="00DE4434" w:rsidP="00D81AB7">
      <w:pPr>
        <w:pStyle w:val="ListParagraph"/>
        <w:spacing w:after="0" w:line="240" w:lineRule="auto"/>
        <w:ind w:left="756"/>
        <w:rPr>
          <w:rFonts w:ascii="Arial" w:hAnsi="Arial" w:cs="Arial"/>
          <w:b/>
          <w:sz w:val="24"/>
          <w:szCs w:val="24"/>
        </w:rPr>
      </w:pPr>
      <w:r w:rsidRPr="00E2341B">
        <w:rPr>
          <w:rFonts w:ascii="Arial" w:hAnsi="Arial" w:cs="Arial"/>
          <w:b/>
          <w:sz w:val="24"/>
          <w:szCs w:val="24"/>
        </w:rPr>
        <w:t>Key points of notes by Service Area</w:t>
      </w:r>
      <w:r w:rsidR="00CA6BAF">
        <w:rPr>
          <w:rFonts w:ascii="Arial" w:hAnsi="Arial" w:cs="Arial"/>
          <w:b/>
          <w:sz w:val="24"/>
          <w:szCs w:val="24"/>
        </w:rPr>
        <w:t xml:space="preserve"> (based on new Service Structure)</w:t>
      </w:r>
      <w:r w:rsidRPr="00E2341B">
        <w:rPr>
          <w:rFonts w:ascii="Arial" w:hAnsi="Arial" w:cs="Arial"/>
          <w:b/>
          <w:sz w:val="24"/>
          <w:szCs w:val="24"/>
        </w:rPr>
        <w:t>:</w:t>
      </w:r>
    </w:p>
    <w:p w14:paraId="2210C791" w14:textId="77777777" w:rsidR="00DE4434" w:rsidRPr="00E2341B" w:rsidRDefault="00DE4434" w:rsidP="00D81AB7">
      <w:pPr>
        <w:pStyle w:val="ListParagraph"/>
        <w:spacing w:after="0" w:line="240" w:lineRule="auto"/>
        <w:ind w:left="756"/>
        <w:jc w:val="both"/>
        <w:rPr>
          <w:rFonts w:ascii="Arial" w:hAnsi="Arial" w:cs="Arial"/>
          <w:b/>
          <w:sz w:val="24"/>
          <w:szCs w:val="24"/>
        </w:rPr>
      </w:pPr>
    </w:p>
    <w:p w14:paraId="78C4D70B" w14:textId="77777777" w:rsidR="00DE4434" w:rsidRPr="00E2341B" w:rsidRDefault="00DE4434" w:rsidP="00D81AB7">
      <w:pPr>
        <w:pStyle w:val="ListParagraph"/>
        <w:numPr>
          <w:ilvl w:val="0"/>
          <w:numId w:val="28"/>
        </w:numPr>
        <w:spacing w:after="0" w:line="240" w:lineRule="auto"/>
        <w:jc w:val="both"/>
        <w:rPr>
          <w:rFonts w:ascii="Arial" w:hAnsi="Arial" w:cs="Arial"/>
          <w:b/>
          <w:sz w:val="24"/>
          <w:szCs w:val="24"/>
        </w:rPr>
      </w:pPr>
      <w:r w:rsidRPr="00E2341B">
        <w:rPr>
          <w:rFonts w:ascii="Arial" w:hAnsi="Arial" w:cs="Arial"/>
          <w:b/>
          <w:sz w:val="24"/>
          <w:szCs w:val="24"/>
        </w:rPr>
        <w:t>Morriston</w:t>
      </w:r>
    </w:p>
    <w:p w14:paraId="327ACB3D" w14:textId="5F5D2F4E" w:rsidR="00DE4434" w:rsidRPr="00CA6BAF" w:rsidRDefault="00DE4434" w:rsidP="00D81AB7">
      <w:pPr>
        <w:pStyle w:val="ListParagraph"/>
        <w:spacing w:after="0" w:line="240" w:lineRule="auto"/>
        <w:ind w:left="1440"/>
        <w:jc w:val="both"/>
        <w:rPr>
          <w:rFonts w:ascii="Arial" w:hAnsi="Arial" w:cs="Arial"/>
          <w:sz w:val="24"/>
          <w:szCs w:val="24"/>
        </w:rPr>
      </w:pPr>
      <w:r w:rsidRPr="00CA6BAF">
        <w:rPr>
          <w:rFonts w:ascii="Arial" w:hAnsi="Arial" w:cs="Arial"/>
          <w:sz w:val="24"/>
          <w:szCs w:val="24"/>
        </w:rPr>
        <w:t>The key variances:</w:t>
      </w:r>
    </w:p>
    <w:p w14:paraId="2BD3C1F2" w14:textId="0A16858A" w:rsidR="00DE4434" w:rsidRPr="00CA6BAF" w:rsidRDefault="00707999" w:rsidP="00D81AB7">
      <w:pPr>
        <w:pStyle w:val="ListParagraph"/>
        <w:numPr>
          <w:ilvl w:val="0"/>
          <w:numId w:val="34"/>
        </w:numPr>
        <w:spacing w:after="0" w:line="240" w:lineRule="auto"/>
        <w:jc w:val="both"/>
        <w:rPr>
          <w:rFonts w:ascii="Arial" w:hAnsi="Arial" w:cs="Arial"/>
          <w:sz w:val="24"/>
          <w:szCs w:val="24"/>
        </w:rPr>
      </w:pPr>
      <w:r w:rsidRPr="00CA6BAF">
        <w:rPr>
          <w:rFonts w:ascii="Arial" w:hAnsi="Arial" w:cs="Arial"/>
          <w:sz w:val="24"/>
          <w:szCs w:val="24"/>
        </w:rPr>
        <w:t>Income</w:t>
      </w:r>
      <w:r w:rsidR="00B84FC3" w:rsidRPr="00CA6BAF">
        <w:rPr>
          <w:rFonts w:ascii="Arial" w:hAnsi="Arial" w:cs="Arial"/>
          <w:sz w:val="24"/>
          <w:szCs w:val="24"/>
        </w:rPr>
        <w:t>:</w:t>
      </w:r>
      <w:r w:rsidR="00271116" w:rsidRPr="00CA6BAF">
        <w:rPr>
          <w:rFonts w:ascii="Arial" w:hAnsi="Arial" w:cs="Arial"/>
          <w:sz w:val="24"/>
          <w:szCs w:val="24"/>
        </w:rPr>
        <w:t xml:space="preserve"> Month 8</w:t>
      </w:r>
      <w:r w:rsidR="007F4C49" w:rsidRPr="00CA6BAF">
        <w:rPr>
          <w:rFonts w:ascii="Arial" w:hAnsi="Arial" w:cs="Arial"/>
          <w:sz w:val="24"/>
          <w:szCs w:val="24"/>
        </w:rPr>
        <w:t xml:space="preserve"> </w:t>
      </w:r>
      <w:r w:rsidR="00FB71E9" w:rsidRPr="00CA6BAF">
        <w:rPr>
          <w:rFonts w:ascii="Arial" w:hAnsi="Arial" w:cs="Arial"/>
          <w:sz w:val="24"/>
          <w:szCs w:val="24"/>
        </w:rPr>
        <w:t>i</w:t>
      </w:r>
      <w:r w:rsidR="00271116" w:rsidRPr="00CA6BAF">
        <w:rPr>
          <w:rFonts w:ascii="Arial" w:hAnsi="Arial" w:cs="Arial"/>
          <w:sz w:val="24"/>
          <w:szCs w:val="24"/>
        </w:rPr>
        <w:t>s £0.153</w:t>
      </w:r>
      <w:r w:rsidR="00435700" w:rsidRPr="00CA6BAF">
        <w:rPr>
          <w:rFonts w:ascii="Arial" w:hAnsi="Arial" w:cs="Arial"/>
          <w:sz w:val="24"/>
          <w:szCs w:val="24"/>
        </w:rPr>
        <w:t xml:space="preserve">m </w:t>
      </w:r>
      <w:r w:rsidR="002A490E" w:rsidRPr="00CA6BAF">
        <w:rPr>
          <w:rFonts w:ascii="Arial" w:hAnsi="Arial" w:cs="Arial"/>
          <w:sz w:val="24"/>
          <w:szCs w:val="24"/>
        </w:rPr>
        <w:t>ove</w:t>
      </w:r>
      <w:r w:rsidR="00435700" w:rsidRPr="00CA6BAF">
        <w:rPr>
          <w:rFonts w:ascii="Arial" w:hAnsi="Arial" w:cs="Arial"/>
          <w:sz w:val="24"/>
          <w:szCs w:val="24"/>
        </w:rPr>
        <w:t>r</w:t>
      </w:r>
      <w:r w:rsidR="00FB71E9" w:rsidRPr="00CA6BAF">
        <w:rPr>
          <w:rFonts w:ascii="Arial" w:hAnsi="Arial" w:cs="Arial"/>
          <w:sz w:val="24"/>
          <w:szCs w:val="24"/>
        </w:rPr>
        <w:t>-</w:t>
      </w:r>
      <w:r w:rsidR="00D83B82" w:rsidRPr="00CA6BAF">
        <w:rPr>
          <w:rFonts w:ascii="Arial" w:hAnsi="Arial" w:cs="Arial"/>
          <w:sz w:val="24"/>
          <w:szCs w:val="24"/>
        </w:rPr>
        <w:t>achieved</w:t>
      </w:r>
      <w:r w:rsidR="00FB71E9" w:rsidRPr="00CA6BAF">
        <w:rPr>
          <w:rFonts w:ascii="Arial" w:hAnsi="Arial" w:cs="Arial"/>
          <w:sz w:val="24"/>
          <w:szCs w:val="24"/>
        </w:rPr>
        <w:t>,</w:t>
      </w:r>
      <w:r w:rsidR="00D83B82" w:rsidRPr="00CA6BAF">
        <w:rPr>
          <w:rFonts w:ascii="Arial" w:hAnsi="Arial" w:cs="Arial"/>
          <w:sz w:val="24"/>
          <w:szCs w:val="24"/>
        </w:rPr>
        <w:t xml:space="preserve"> </w:t>
      </w:r>
      <w:r w:rsidR="00FB71E9" w:rsidRPr="00CA6BAF">
        <w:rPr>
          <w:rFonts w:ascii="Arial" w:hAnsi="Arial" w:cs="Arial"/>
          <w:sz w:val="24"/>
          <w:szCs w:val="24"/>
        </w:rPr>
        <w:t xml:space="preserve">however </w:t>
      </w:r>
      <w:r w:rsidR="00D83B82" w:rsidRPr="00CA6BAF">
        <w:rPr>
          <w:rFonts w:ascii="Arial" w:hAnsi="Arial" w:cs="Arial"/>
          <w:sz w:val="24"/>
          <w:szCs w:val="24"/>
        </w:rPr>
        <w:t>t</w:t>
      </w:r>
      <w:r w:rsidR="00FB71E9" w:rsidRPr="00CA6BAF">
        <w:rPr>
          <w:rFonts w:ascii="Arial" w:hAnsi="Arial" w:cs="Arial"/>
          <w:sz w:val="24"/>
          <w:szCs w:val="24"/>
        </w:rPr>
        <w:t>he</w:t>
      </w:r>
      <w:r w:rsidR="007F4C49" w:rsidRPr="00CA6BAF">
        <w:rPr>
          <w:rFonts w:ascii="Arial" w:hAnsi="Arial" w:cs="Arial"/>
          <w:sz w:val="24"/>
          <w:szCs w:val="24"/>
        </w:rPr>
        <w:t xml:space="preserve"> </w:t>
      </w:r>
      <w:r w:rsidR="00B80EB5" w:rsidRPr="00CA6BAF">
        <w:rPr>
          <w:rFonts w:ascii="Arial" w:hAnsi="Arial" w:cs="Arial"/>
          <w:sz w:val="24"/>
          <w:szCs w:val="24"/>
        </w:rPr>
        <w:t xml:space="preserve">Year </w:t>
      </w:r>
      <w:proofErr w:type="gramStart"/>
      <w:r w:rsidR="00B80EB5" w:rsidRPr="00CA6BAF">
        <w:rPr>
          <w:rFonts w:ascii="Arial" w:hAnsi="Arial" w:cs="Arial"/>
          <w:sz w:val="24"/>
          <w:szCs w:val="24"/>
        </w:rPr>
        <w:t>To</w:t>
      </w:r>
      <w:proofErr w:type="gramEnd"/>
      <w:r w:rsidR="00B80EB5" w:rsidRPr="00CA6BAF">
        <w:rPr>
          <w:rFonts w:ascii="Arial" w:hAnsi="Arial" w:cs="Arial"/>
          <w:sz w:val="24"/>
          <w:szCs w:val="24"/>
        </w:rPr>
        <w:t xml:space="preserve"> Date (YTD)</w:t>
      </w:r>
      <w:r w:rsidR="007F4C49" w:rsidRPr="00CA6BAF">
        <w:rPr>
          <w:rFonts w:ascii="Arial" w:hAnsi="Arial" w:cs="Arial"/>
          <w:sz w:val="24"/>
          <w:szCs w:val="24"/>
        </w:rPr>
        <w:t xml:space="preserve"> </w:t>
      </w:r>
      <w:r w:rsidR="002A490E" w:rsidRPr="00CA6BAF">
        <w:rPr>
          <w:rFonts w:ascii="Arial" w:hAnsi="Arial" w:cs="Arial"/>
          <w:sz w:val="24"/>
          <w:szCs w:val="24"/>
        </w:rPr>
        <w:t xml:space="preserve">remains </w:t>
      </w:r>
      <w:r w:rsidR="00435700" w:rsidRPr="00CA6BAF">
        <w:rPr>
          <w:rFonts w:ascii="Arial" w:hAnsi="Arial" w:cs="Arial"/>
          <w:sz w:val="24"/>
          <w:szCs w:val="24"/>
        </w:rPr>
        <w:t>under</w:t>
      </w:r>
      <w:r w:rsidR="00FB71E9" w:rsidRPr="00CA6BAF">
        <w:rPr>
          <w:rFonts w:ascii="Arial" w:hAnsi="Arial" w:cs="Arial"/>
          <w:sz w:val="24"/>
          <w:szCs w:val="24"/>
        </w:rPr>
        <w:t>-</w:t>
      </w:r>
      <w:r w:rsidR="00435700" w:rsidRPr="00CA6BAF">
        <w:rPr>
          <w:rFonts w:ascii="Arial" w:hAnsi="Arial" w:cs="Arial"/>
          <w:sz w:val="24"/>
          <w:szCs w:val="24"/>
        </w:rPr>
        <w:t>achieved</w:t>
      </w:r>
      <w:r w:rsidR="002A490E" w:rsidRPr="00CA6BAF">
        <w:rPr>
          <w:rFonts w:ascii="Arial" w:hAnsi="Arial" w:cs="Arial"/>
          <w:sz w:val="24"/>
          <w:szCs w:val="24"/>
        </w:rPr>
        <w:t xml:space="preserve"> by £</w:t>
      </w:r>
      <w:r w:rsidR="00271116" w:rsidRPr="00CA6BAF">
        <w:rPr>
          <w:rFonts w:ascii="Arial" w:hAnsi="Arial" w:cs="Arial"/>
          <w:sz w:val="24"/>
          <w:szCs w:val="24"/>
        </w:rPr>
        <w:t>0.909</w:t>
      </w:r>
      <w:r w:rsidR="002A490E" w:rsidRPr="00CA6BAF">
        <w:rPr>
          <w:rFonts w:ascii="Arial" w:hAnsi="Arial" w:cs="Arial"/>
          <w:sz w:val="24"/>
          <w:szCs w:val="24"/>
        </w:rPr>
        <w:t>m</w:t>
      </w:r>
      <w:r w:rsidR="00435700" w:rsidRPr="00CA6BAF">
        <w:rPr>
          <w:rFonts w:ascii="Arial" w:hAnsi="Arial" w:cs="Arial"/>
          <w:sz w:val="24"/>
          <w:szCs w:val="24"/>
        </w:rPr>
        <w:t xml:space="preserve">. This is </w:t>
      </w:r>
      <w:r w:rsidR="00DE4434" w:rsidRPr="00CA6BAF">
        <w:rPr>
          <w:rFonts w:ascii="Arial" w:hAnsi="Arial" w:cs="Arial"/>
          <w:sz w:val="24"/>
          <w:szCs w:val="24"/>
        </w:rPr>
        <w:t>driven by WHSSC performance. Plans are being developed to recover this via the Enhanced Monitoring meetings</w:t>
      </w:r>
      <w:r w:rsidR="00F90507" w:rsidRPr="00CA6BAF">
        <w:rPr>
          <w:rFonts w:ascii="Arial" w:hAnsi="Arial" w:cs="Arial"/>
          <w:sz w:val="24"/>
          <w:szCs w:val="24"/>
        </w:rPr>
        <w:t>.</w:t>
      </w:r>
    </w:p>
    <w:p w14:paraId="75C43222" w14:textId="27D4A0BB" w:rsidR="00DE4434" w:rsidRPr="00CA6BAF" w:rsidRDefault="00271116" w:rsidP="00D81AB7">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Pay</w:t>
      </w:r>
      <w:r w:rsidR="00B84FC3" w:rsidRPr="00CA6BAF">
        <w:rPr>
          <w:rFonts w:ascii="Arial" w:hAnsi="Arial" w:cs="Arial"/>
          <w:sz w:val="24"/>
          <w:szCs w:val="24"/>
        </w:rPr>
        <w:t>:</w:t>
      </w:r>
      <w:r w:rsidRPr="00CA6BAF">
        <w:rPr>
          <w:rFonts w:ascii="Arial" w:hAnsi="Arial" w:cs="Arial"/>
          <w:sz w:val="24"/>
          <w:szCs w:val="24"/>
        </w:rPr>
        <w:t xml:space="preserve"> Month 8</w:t>
      </w:r>
      <w:r w:rsidR="00FB71E9" w:rsidRPr="00CA6BAF">
        <w:rPr>
          <w:rFonts w:ascii="Arial" w:hAnsi="Arial" w:cs="Arial"/>
          <w:sz w:val="24"/>
          <w:szCs w:val="24"/>
        </w:rPr>
        <w:t xml:space="preserve"> is</w:t>
      </w:r>
      <w:r w:rsidRPr="00CA6BAF">
        <w:rPr>
          <w:rFonts w:ascii="Arial" w:hAnsi="Arial" w:cs="Arial"/>
          <w:sz w:val="24"/>
          <w:szCs w:val="24"/>
        </w:rPr>
        <w:t xml:space="preserve"> £1.203</w:t>
      </w:r>
      <w:r w:rsidR="007F4C49" w:rsidRPr="00CA6BAF">
        <w:rPr>
          <w:rFonts w:ascii="Arial" w:hAnsi="Arial" w:cs="Arial"/>
          <w:sz w:val="24"/>
          <w:szCs w:val="24"/>
        </w:rPr>
        <w:t xml:space="preserve">m </w:t>
      </w:r>
      <w:r w:rsidR="00435700" w:rsidRPr="00CA6BAF">
        <w:rPr>
          <w:rFonts w:ascii="Arial" w:hAnsi="Arial" w:cs="Arial"/>
          <w:sz w:val="24"/>
          <w:szCs w:val="24"/>
        </w:rPr>
        <w:t>overspent</w:t>
      </w:r>
      <w:r w:rsidR="00B80EB5" w:rsidRPr="00CA6BAF">
        <w:rPr>
          <w:rFonts w:ascii="Arial" w:hAnsi="Arial" w:cs="Arial"/>
          <w:sz w:val="24"/>
          <w:szCs w:val="24"/>
        </w:rPr>
        <w:t>, wh</w:t>
      </w:r>
      <w:r w:rsidRPr="00CA6BAF">
        <w:rPr>
          <w:rFonts w:ascii="Arial" w:hAnsi="Arial" w:cs="Arial"/>
          <w:sz w:val="24"/>
          <w:szCs w:val="24"/>
        </w:rPr>
        <w:t>ich is</w:t>
      </w:r>
      <w:r w:rsidR="002A490E" w:rsidRPr="00CA6BAF">
        <w:rPr>
          <w:rFonts w:ascii="Arial" w:hAnsi="Arial" w:cs="Arial"/>
          <w:sz w:val="24"/>
          <w:szCs w:val="24"/>
        </w:rPr>
        <w:t xml:space="preserve"> a £</w:t>
      </w:r>
      <w:r w:rsidRPr="00CA6BAF">
        <w:rPr>
          <w:rFonts w:ascii="Arial" w:hAnsi="Arial" w:cs="Arial"/>
          <w:sz w:val="24"/>
          <w:szCs w:val="24"/>
        </w:rPr>
        <w:t>0.</w:t>
      </w:r>
      <w:r w:rsidR="00CA6BAF" w:rsidRPr="00CA6BAF">
        <w:rPr>
          <w:rFonts w:ascii="Arial" w:hAnsi="Arial" w:cs="Arial"/>
          <w:sz w:val="24"/>
          <w:szCs w:val="24"/>
        </w:rPr>
        <w:t xml:space="preserve">1 </w:t>
      </w:r>
      <w:r w:rsidR="00D1051E" w:rsidRPr="00CA6BAF">
        <w:rPr>
          <w:rFonts w:ascii="Arial" w:hAnsi="Arial" w:cs="Arial"/>
          <w:sz w:val="24"/>
          <w:szCs w:val="24"/>
        </w:rPr>
        <w:t>m</w:t>
      </w:r>
      <w:r w:rsidR="000B1C10" w:rsidRPr="00CA6BAF">
        <w:rPr>
          <w:rFonts w:ascii="Arial" w:hAnsi="Arial" w:cs="Arial"/>
          <w:sz w:val="24"/>
          <w:szCs w:val="24"/>
        </w:rPr>
        <w:t xml:space="preserve"> </w:t>
      </w:r>
      <w:r w:rsidR="00CA6BAF" w:rsidRPr="00CA6BAF">
        <w:rPr>
          <w:rFonts w:ascii="Arial" w:hAnsi="Arial" w:cs="Arial"/>
          <w:sz w:val="24"/>
          <w:szCs w:val="24"/>
        </w:rPr>
        <w:t>deterioration</w:t>
      </w:r>
      <w:r w:rsidRPr="00CA6BAF">
        <w:rPr>
          <w:rFonts w:ascii="Arial" w:hAnsi="Arial" w:cs="Arial"/>
          <w:sz w:val="24"/>
          <w:szCs w:val="24"/>
        </w:rPr>
        <w:t xml:space="preserve"> </w:t>
      </w:r>
      <w:r w:rsidR="00FB71E9" w:rsidRPr="00CA6BAF">
        <w:rPr>
          <w:rFonts w:ascii="Arial" w:hAnsi="Arial" w:cs="Arial"/>
          <w:sz w:val="24"/>
          <w:szCs w:val="24"/>
        </w:rPr>
        <w:t>from</w:t>
      </w:r>
      <w:r w:rsidRPr="00CA6BAF">
        <w:rPr>
          <w:rFonts w:ascii="Arial" w:hAnsi="Arial" w:cs="Arial"/>
          <w:sz w:val="24"/>
          <w:szCs w:val="24"/>
        </w:rPr>
        <w:t xml:space="preserve"> </w:t>
      </w:r>
      <w:r w:rsidR="00FB71E9" w:rsidRPr="00CA6BAF">
        <w:rPr>
          <w:rFonts w:ascii="Arial" w:hAnsi="Arial" w:cs="Arial"/>
          <w:sz w:val="24"/>
          <w:szCs w:val="24"/>
        </w:rPr>
        <w:t>M</w:t>
      </w:r>
      <w:r w:rsidRPr="00CA6BAF">
        <w:rPr>
          <w:rFonts w:ascii="Arial" w:hAnsi="Arial" w:cs="Arial"/>
          <w:sz w:val="24"/>
          <w:szCs w:val="24"/>
        </w:rPr>
        <w:t>onth 7</w:t>
      </w:r>
      <w:r w:rsidR="00FB71E9" w:rsidRPr="00CA6BAF">
        <w:rPr>
          <w:rFonts w:ascii="Arial" w:hAnsi="Arial" w:cs="Arial"/>
          <w:sz w:val="24"/>
          <w:szCs w:val="24"/>
        </w:rPr>
        <w:t>,</w:t>
      </w:r>
      <w:r w:rsidRPr="00CA6BAF">
        <w:rPr>
          <w:rFonts w:ascii="Arial" w:hAnsi="Arial" w:cs="Arial"/>
          <w:sz w:val="24"/>
          <w:szCs w:val="24"/>
        </w:rPr>
        <w:t xml:space="preserve"> </w:t>
      </w:r>
      <w:r w:rsidR="00CA6BAF" w:rsidRPr="00CA6BAF">
        <w:rPr>
          <w:rFonts w:ascii="Arial" w:hAnsi="Arial" w:cs="Arial"/>
          <w:sz w:val="24"/>
          <w:szCs w:val="24"/>
        </w:rPr>
        <w:t>and</w:t>
      </w:r>
      <w:r w:rsidR="00B80EB5" w:rsidRPr="00CA6BAF">
        <w:rPr>
          <w:rFonts w:ascii="Arial" w:hAnsi="Arial" w:cs="Arial"/>
          <w:sz w:val="24"/>
          <w:szCs w:val="24"/>
        </w:rPr>
        <w:t xml:space="preserve"> remains </w:t>
      </w:r>
      <w:r w:rsidR="002A490E" w:rsidRPr="00CA6BAF">
        <w:rPr>
          <w:rFonts w:ascii="Arial" w:hAnsi="Arial" w:cs="Arial"/>
          <w:sz w:val="24"/>
          <w:szCs w:val="24"/>
        </w:rPr>
        <w:t>£10</w:t>
      </w:r>
      <w:r w:rsidR="00DE4434" w:rsidRPr="00CA6BAF">
        <w:rPr>
          <w:rFonts w:ascii="Arial" w:hAnsi="Arial" w:cs="Arial"/>
          <w:sz w:val="24"/>
          <w:szCs w:val="24"/>
        </w:rPr>
        <w:t>.</w:t>
      </w:r>
      <w:r w:rsidRPr="00CA6BAF">
        <w:rPr>
          <w:rFonts w:ascii="Arial" w:hAnsi="Arial" w:cs="Arial"/>
          <w:sz w:val="24"/>
          <w:szCs w:val="24"/>
        </w:rPr>
        <w:t>697</w:t>
      </w:r>
      <w:r w:rsidR="00A95025" w:rsidRPr="00CA6BAF">
        <w:rPr>
          <w:rFonts w:ascii="Arial" w:hAnsi="Arial" w:cs="Arial"/>
          <w:sz w:val="24"/>
          <w:szCs w:val="24"/>
        </w:rPr>
        <w:t>m</w:t>
      </w:r>
      <w:r w:rsidR="00B80EB5" w:rsidRPr="00CA6BAF">
        <w:rPr>
          <w:rFonts w:ascii="Arial" w:hAnsi="Arial" w:cs="Arial"/>
          <w:sz w:val="24"/>
          <w:szCs w:val="24"/>
        </w:rPr>
        <w:t xml:space="preserve"> overspent YTD. </w:t>
      </w:r>
      <w:r w:rsidR="00FB71E9" w:rsidRPr="00CA6BAF">
        <w:rPr>
          <w:rFonts w:ascii="Arial" w:hAnsi="Arial" w:cs="Arial"/>
          <w:sz w:val="24"/>
          <w:szCs w:val="24"/>
        </w:rPr>
        <w:t>Expenditure</w:t>
      </w:r>
      <w:r w:rsidR="00B80EB5" w:rsidRPr="00CA6BAF">
        <w:rPr>
          <w:rFonts w:ascii="Arial" w:hAnsi="Arial" w:cs="Arial"/>
          <w:sz w:val="24"/>
          <w:szCs w:val="24"/>
        </w:rPr>
        <w:t xml:space="preserve"> on </w:t>
      </w:r>
      <w:r w:rsidR="00DE4434" w:rsidRPr="00CA6BAF">
        <w:rPr>
          <w:rFonts w:ascii="Arial" w:hAnsi="Arial" w:cs="Arial"/>
          <w:sz w:val="24"/>
          <w:szCs w:val="24"/>
        </w:rPr>
        <w:t>variable pay</w:t>
      </w:r>
      <w:r w:rsidRPr="00CA6BAF">
        <w:rPr>
          <w:rFonts w:ascii="Arial" w:hAnsi="Arial" w:cs="Arial"/>
          <w:sz w:val="24"/>
          <w:szCs w:val="24"/>
        </w:rPr>
        <w:t xml:space="preserve"> was £</w:t>
      </w:r>
      <w:r w:rsidR="00CA6BAF" w:rsidRPr="00CA6BAF">
        <w:rPr>
          <w:rFonts w:ascii="Arial" w:hAnsi="Arial" w:cs="Arial"/>
          <w:sz w:val="24"/>
          <w:szCs w:val="24"/>
        </w:rPr>
        <w:t>2.790</w:t>
      </w:r>
      <w:r w:rsidRPr="00CA6BAF">
        <w:rPr>
          <w:rFonts w:ascii="Arial" w:hAnsi="Arial" w:cs="Arial"/>
          <w:sz w:val="24"/>
          <w:szCs w:val="24"/>
        </w:rPr>
        <w:t>m in</w:t>
      </w:r>
      <w:r w:rsidR="00FB71E9" w:rsidRPr="00CA6BAF">
        <w:rPr>
          <w:rFonts w:ascii="Arial" w:hAnsi="Arial" w:cs="Arial"/>
          <w:sz w:val="24"/>
          <w:szCs w:val="24"/>
        </w:rPr>
        <w:t>-</w:t>
      </w:r>
      <w:r w:rsidRPr="00CA6BAF">
        <w:rPr>
          <w:rFonts w:ascii="Arial" w:hAnsi="Arial" w:cs="Arial"/>
          <w:sz w:val="24"/>
          <w:szCs w:val="24"/>
        </w:rPr>
        <w:t>month</w:t>
      </w:r>
      <w:r w:rsidR="00FB71E9" w:rsidRPr="00CA6BAF">
        <w:rPr>
          <w:rFonts w:ascii="Arial" w:hAnsi="Arial" w:cs="Arial"/>
          <w:sz w:val="24"/>
          <w:szCs w:val="24"/>
        </w:rPr>
        <w:t>, which is</w:t>
      </w:r>
      <w:r w:rsidRPr="00CA6BAF">
        <w:rPr>
          <w:rFonts w:ascii="Arial" w:hAnsi="Arial" w:cs="Arial"/>
          <w:sz w:val="24"/>
          <w:szCs w:val="24"/>
        </w:rPr>
        <w:t xml:space="preserve"> an</w:t>
      </w:r>
      <w:r w:rsidR="00B80A3E" w:rsidRPr="00CA6BAF">
        <w:rPr>
          <w:rFonts w:ascii="Arial" w:hAnsi="Arial" w:cs="Arial"/>
          <w:sz w:val="24"/>
          <w:szCs w:val="24"/>
        </w:rPr>
        <w:t xml:space="preserve"> increase of</w:t>
      </w:r>
      <w:r w:rsidRPr="00CA6BAF">
        <w:rPr>
          <w:rFonts w:ascii="Arial" w:hAnsi="Arial" w:cs="Arial"/>
          <w:sz w:val="24"/>
          <w:szCs w:val="24"/>
        </w:rPr>
        <w:t xml:space="preserve"> £0.</w:t>
      </w:r>
      <w:r w:rsidR="00CA6BAF" w:rsidRPr="00CA6BAF">
        <w:rPr>
          <w:rFonts w:ascii="Arial" w:hAnsi="Arial" w:cs="Arial"/>
          <w:sz w:val="24"/>
          <w:szCs w:val="24"/>
        </w:rPr>
        <w:t>361</w:t>
      </w:r>
      <w:r w:rsidR="00B80EB5" w:rsidRPr="00CA6BAF">
        <w:rPr>
          <w:rFonts w:ascii="Arial" w:hAnsi="Arial" w:cs="Arial"/>
          <w:sz w:val="24"/>
          <w:szCs w:val="24"/>
        </w:rPr>
        <w:t xml:space="preserve">m </w:t>
      </w:r>
      <w:r w:rsidR="00FB71E9" w:rsidRPr="00CA6BAF">
        <w:rPr>
          <w:rFonts w:ascii="Arial" w:hAnsi="Arial" w:cs="Arial"/>
          <w:sz w:val="24"/>
          <w:szCs w:val="24"/>
        </w:rPr>
        <w:t>from</w:t>
      </w:r>
      <w:r w:rsidRPr="00CA6BAF">
        <w:rPr>
          <w:rFonts w:ascii="Arial" w:hAnsi="Arial" w:cs="Arial"/>
          <w:sz w:val="24"/>
          <w:szCs w:val="24"/>
        </w:rPr>
        <w:t xml:space="preserve"> Month 7</w:t>
      </w:r>
      <w:r w:rsidR="00DE4434" w:rsidRPr="00CA6BAF">
        <w:rPr>
          <w:rFonts w:ascii="Arial" w:hAnsi="Arial" w:cs="Arial"/>
          <w:sz w:val="24"/>
          <w:szCs w:val="24"/>
        </w:rPr>
        <w:t xml:space="preserve">. </w:t>
      </w:r>
    </w:p>
    <w:p w14:paraId="02C43EA9" w14:textId="775D7606" w:rsidR="00DE4434" w:rsidRPr="00CA6BAF" w:rsidRDefault="00D83B82" w:rsidP="00DE4434">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Non-Pay</w:t>
      </w:r>
      <w:r w:rsidR="00F720AD" w:rsidRPr="00CA6BAF">
        <w:rPr>
          <w:rFonts w:ascii="Arial" w:hAnsi="Arial" w:cs="Arial"/>
          <w:sz w:val="24"/>
          <w:szCs w:val="24"/>
        </w:rPr>
        <w:t xml:space="preserve"> (exc</w:t>
      </w:r>
      <w:r w:rsidR="00F03EC2" w:rsidRPr="00CA6BAF">
        <w:rPr>
          <w:rFonts w:ascii="Arial" w:hAnsi="Arial" w:cs="Arial"/>
          <w:sz w:val="24"/>
          <w:szCs w:val="24"/>
        </w:rPr>
        <w:t>luding</w:t>
      </w:r>
      <w:r w:rsidR="00F720AD" w:rsidRPr="00CA6BAF">
        <w:rPr>
          <w:rFonts w:ascii="Arial" w:hAnsi="Arial" w:cs="Arial"/>
          <w:sz w:val="24"/>
          <w:szCs w:val="24"/>
        </w:rPr>
        <w:t xml:space="preserve"> Savings)</w:t>
      </w:r>
      <w:r w:rsidR="00B84FC3" w:rsidRPr="00CA6BAF">
        <w:rPr>
          <w:rFonts w:ascii="Arial" w:hAnsi="Arial" w:cs="Arial"/>
          <w:sz w:val="24"/>
          <w:szCs w:val="24"/>
        </w:rPr>
        <w:t>:</w:t>
      </w:r>
      <w:r w:rsidR="00F720AD" w:rsidRPr="00CA6BAF">
        <w:rPr>
          <w:rFonts w:ascii="Arial" w:hAnsi="Arial" w:cs="Arial"/>
          <w:sz w:val="24"/>
          <w:szCs w:val="24"/>
        </w:rPr>
        <w:t xml:space="preserve"> </w:t>
      </w:r>
      <w:r w:rsidR="00B80A3E" w:rsidRPr="00CA6BAF">
        <w:rPr>
          <w:rFonts w:ascii="Arial" w:hAnsi="Arial" w:cs="Arial"/>
          <w:sz w:val="24"/>
          <w:szCs w:val="24"/>
        </w:rPr>
        <w:t xml:space="preserve">Month 8 </w:t>
      </w:r>
      <w:r w:rsidR="00FB71E9" w:rsidRPr="00CA6BAF">
        <w:rPr>
          <w:rFonts w:ascii="Arial" w:hAnsi="Arial" w:cs="Arial"/>
          <w:sz w:val="24"/>
          <w:szCs w:val="24"/>
        </w:rPr>
        <w:t xml:space="preserve">is </w:t>
      </w:r>
      <w:r w:rsidR="00B80A3E" w:rsidRPr="00CA6BAF">
        <w:rPr>
          <w:rFonts w:ascii="Arial" w:hAnsi="Arial" w:cs="Arial"/>
          <w:sz w:val="24"/>
          <w:szCs w:val="24"/>
        </w:rPr>
        <w:t>£0.512</w:t>
      </w:r>
      <w:r w:rsidR="00AA301F" w:rsidRPr="00CA6BAF">
        <w:rPr>
          <w:rFonts w:ascii="Arial" w:hAnsi="Arial" w:cs="Arial"/>
          <w:sz w:val="24"/>
          <w:szCs w:val="24"/>
        </w:rPr>
        <w:t xml:space="preserve">m </w:t>
      </w:r>
      <w:r w:rsidR="00B80EB5" w:rsidRPr="00CA6BAF">
        <w:rPr>
          <w:rFonts w:ascii="Arial" w:hAnsi="Arial" w:cs="Arial"/>
          <w:sz w:val="24"/>
          <w:szCs w:val="24"/>
        </w:rPr>
        <w:t>overspent</w:t>
      </w:r>
      <w:r w:rsidR="00B80A3E" w:rsidRPr="00CA6BAF">
        <w:rPr>
          <w:rFonts w:ascii="Arial" w:hAnsi="Arial" w:cs="Arial"/>
          <w:sz w:val="24"/>
          <w:szCs w:val="24"/>
        </w:rPr>
        <w:t xml:space="preserve"> and YTD £5.42</w:t>
      </w:r>
      <w:r w:rsidR="00AA301F" w:rsidRPr="00CA6BAF">
        <w:rPr>
          <w:rFonts w:ascii="Arial" w:hAnsi="Arial" w:cs="Arial"/>
          <w:sz w:val="24"/>
          <w:szCs w:val="24"/>
        </w:rPr>
        <w:t>m</w:t>
      </w:r>
      <w:r w:rsidR="00B80EB5" w:rsidRPr="00CA6BAF">
        <w:rPr>
          <w:rFonts w:ascii="Arial" w:hAnsi="Arial" w:cs="Arial"/>
          <w:sz w:val="24"/>
          <w:szCs w:val="24"/>
        </w:rPr>
        <w:t>. Of the £</w:t>
      </w:r>
      <w:r w:rsidR="00B80A3E" w:rsidRPr="00CA6BAF">
        <w:rPr>
          <w:rFonts w:ascii="Arial" w:hAnsi="Arial" w:cs="Arial"/>
          <w:sz w:val="24"/>
          <w:szCs w:val="24"/>
        </w:rPr>
        <w:t>5.42</w:t>
      </w:r>
      <w:r w:rsidRPr="00CA6BAF">
        <w:rPr>
          <w:rFonts w:ascii="Arial" w:hAnsi="Arial" w:cs="Arial"/>
          <w:sz w:val="24"/>
          <w:szCs w:val="24"/>
        </w:rPr>
        <w:t>m,</w:t>
      </w:r>
      <w:r w:rsidR="00B80EB5" w:rsidRPr="00CA6BAF">
        <w:rPr>
          <w:rFonts w:ascii="Arial" w:hAnsi="Arial" w:cs="Arial"/>
          <w:sz w:val="24"/>
          <w:szCs w:val="24"/>
        </w:rPr>
        <w:t xml:space="preserve"> YTD</w:t>
      </w:r>
      <w:r w:rsidR="00AA301F" w:rsidRPr="00CA6BAF">
        <w:rPr>
          <w:rFonts w:ascii="Arial" w:hAnsi="Arial" w:cs="Arial"/>
          <w:sz w:val="24"/>
          <w:szCs w:val="24"/>
        </w:rPr>
        <w:t xml:space="preserve"> </w:t>
      </w:r>
      <w:r w:rsidR="00B80A3E" w:rsidRPr="00CA6BAF">
        <w:rPr>
          <w:rFonts w:ascii="Arial" w:hAnsi="Arial" w:cs="Arial"/>
          <w:sz w:val="24"/>
          <w:szCs w:val="24"/>
        </w:rPr>
        <w:t>£3.8</w:t>
      </w:r>
      <w:r w:rsidR="00DE4434" w:rsidRPr="00CA6BAF">
        <w:rPr>
          <w:rFonts w:ascii="Arial" w:hAnsi="Arial" w:cs="Arial"/>
          <w:sz w:val="24"/>
          <w:szCs w:val="24"/>
        </w:rPr>
        <w:t xml:space="preserve">m relates to </w:t>
      </w:r>
      <w:r w:rsidR="00FB71E9" w:rsidRPr="00CA6BAF">
        <w:rPr>
          <w:rFonts w:ascii="Arial" w:hAnsi="Arial" w:cs="Arial"/>
          <w:sz w:val="24"/>
          <w:szCs w:val="24"/>
        </w:rPr>
        <w:t>C</w:t>
      </w:r>
      <w:r w:rsidR="00DE4434" w:rsidRPr="00CA6BAF">
        <w:rPr>
          <w:rFonts w:ascii="Arial" w:hAnsi="Arial" w:cs="Arial"/>
          <w:sz w:val="24"/>
          <w:szCs w:val="24"/>
        </w:rPr>
        <w:t xml:space="preserve">linical </w:t>
      </w:r>
      <w:r w:rsidR="00FB71E9" w:rsidRPr="00CA6BAF">
        <w:rPr>
          <w:rFonts w:ascii="Arial" w:hAnsi="Arial" w:cs="Arial"/>
          <w:sz w:val="24"/>
          <w:szCs w:val="24"/>
        </w:rPr>
        <w:t>S</w:t>
      </w:r>
      <w:r w:rsidR="00DE4434" w:rsidRPr="00CA6BAF">
        <w:rPr>
          <w:rFonts w:ascii="Arial" w:hAnsi="Arial" w:cs="Arial"/>
          <w:sz w:val="24"/>
          <w:szCs w:val="24"/>
        </w:rPr>
        <w:t>upplies</w:t>
      </w:r>
      <w:r w:rsidR="0071055A" w:rsidRPr="00CA6BAF">
        <w:rPr>
          <w:rFonts w:ascii="Arial" w:hAnsi="Arial" w:cs="Arial"/>
          <w:sz w:val="24"/>
          <w:szCs w:val="24"/>
        </w:rPr>
        <w:t xml:space="preserve"> (including </w:t>
      </w:r>
      <w:r w:rsidR="00FB71E9" w:rsidRPr="00CA6BAF">
        <w:rPr>
          <w:rFonts w:ascii="Arial" w:hAnsi="Arial" w:cs="Arial"/>
          <w:sz w:val="24"/>
          <w:szCs w:val="24"/>
        </w:rPr>
        <w:t xml:space="preserve">Secondary Care </w:t>
      </w:r>
      <w:r w:rsidR="0071055A" w:rsidRPr="00CA6BAF">
        <w:rPr>
          <w:rFonts w:ascii="Arial" w:hAnsi="Arial" w:cs="Arial"/>
          <w:sz w:val="24"/>
          <w:szCs w:val="24"/>
        </w:rPr>
        <w:t>Drugs)</w:t>
      </w:r>
      <w:r w:rsidR="00B80EB5" w:rsidRPr="00CA6BAF">
        <w:rPr>
          <w:rFonts w:ascii="Arial" w:hAnsi="Arial" w:cs="Arial"/>
          <w:sz w:val="24"/>
          <w:szCs w:val="24"/>
        </w:rPr>
        <w:t>.</w:t>
      </w:r>
    </w:p>
    <w:p w14:paraId="3DA49A0F" w14:textId="2D20D3BD" w:rsidR="00DE4434" w:rsidRPr="00CA6BAF" w:rsidRDefault="00F720AD" w:rsidP="00DE4434">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Sa</w:t>
      </w:r>
      <w:r w:rsidR="00B80A3E" w:rsidRPr="00CA6BAF">
        <w:rPr>
          <w:rFonts w:ascii="Arial" w:hAnsi="Arial" w:cs="Arial"/>
          <w:sz w:val="24"/>
          <w:szCs w:val="24"/>
        </w:rPr>
        <w:t>vings</w:t>
      </w:r>
      <w:r w:rsidR="00B84FC3" w:rsidRPr="00CA6BAF">
        <w:rPr>
          <w:rFonts w:ascii="Arial" w:hAnsi="Arial" w:cs="Arial"/>
          <w:sz w:val="24"/>
          <w:szCs w:val="24"/>
        </w:rPr>
        <w:t>:</w:t>
      </w:r>
      <w:r w:rsidR="00B80A3E" w:rsidRPr="00CA6BAF">
        <w:rPr>
          <w:rFonts w:ascii="Arial" w:hAnsi="Arial" w:cs="Arial"/>
          <w:sz w:val="24"/>
          <w:szCs w:val="24"/>
        </w:rPr>
        <w:t xml:space="preserve"> </w:t>
      </w:r>
      <w:r w:rsidR="00AA301F" w:rsidRPr="00CA6BAF">
        <w:rPr>
          <w:rFonts w:ascii="Arial" w:hAnsi="Arial" w:cs="Arial"/>
          <w:sz w:val="24"/>
          <w:szCs w:val="24"/>
        </w:rPr>
        <w:t xml:space="preserve">YTD </w:t>
      </w:r>
      <w:r w:rsidR="000B1C10" w:rsidRPr="00CA6BAF">
        <w:rPr>
          <w:rFonts w:ascii="Arial" w:hAnsi="Arial" w:cs="Arial"/>
          <w:sz w:val="24"/>
          <w:szCs w:val="24"/>
        </w:rPr>
        <w:t>position</w:t>
      </w:r>
      <w:r w:rsidR="00B80EB5" w:rsidRPr="00CA6BAF">
        <w:rPr>
          <w:rFonts w:ascii="Arial" w:hAnsi="Arial" w:cs="Arial"/>
          <w:sz w:val="24"/>
          <w:szCs w:val="24"/>
        </w:rPr>
        <w:t xml:space="preserve"> </w:t>
      </w:r>
      <w:r w:rsidR="00B80A3E" w:rsidRPr="00CA6BAF">
        <w:rPr>
          <w:rFonts w:ascii="Arial" w:hAnsi="Arial" w:cs="Arial"/>
          <w:sz w:val="24"/>
          <w:szCs w:val="24"/>
        </w:rPr>
        <w:t xml:space="preserve">at </w:t>
      </w:r>
      <w:r w:rsidR="00FB71E9" w:rsidRPr="00CA6BAF">
        <w:rPr>
          <w:rFonts w:ascii="Arial" w:hAnsi="Arial" w:cs="Arial"/>
          <w:sz w:val="24"/>
          <w:szCs w:val="24"/>
        </w:rPr>
        <w:t>M</w:t>
      </w:r>
      <w:r w:rsidR="00B80A3E" w:rsidRPr="00CA6BAF">
        <w:rPr>
          <w:rFonts w:ascii="Arial" w:hAnsi="Arial" w:cs="Arial"/>
          <w:sz w:val="24"/>
          <w:szCs w:val="24"/>
        </w:rPr>
        <w:t xml:space="preserve">onth 8 is </w:t>
      </w:r>
      <w:r w:rsidR="00FB71E9" w:rsidRPr="00CA6BAF">
        <w:rPr>
          <w:rFonts w:ascii="Arial" w:hAnsi="Arial" w:cs="Arial"/>
          <w:sz w:val="24"/>
          <w:szCs w:val="24"/>
        </w:rPr>
        <w:t>an</w:t>
      </w:r>
      <w:r w:rsidR="00B80EB5" w:rsidRPr="00CA6BAF">
        <w:rPr>
          <w:rFonts w:ascii="Arial" w:hAnsi="Arial" w:cs="Arial"/>
          <w:sz w:val="24"/>
          <w:szCs w:val="24"/>
        </w:rPr>
        <w:t xml:space="preserve"> </w:t>
      </w:r>
      <w:r w:rsidR="00B80A3E" w:rsidRPr="00CA6BAF">
        <w:rPr>
          <w:rFonts w:ascii="Arial" w:hAnsi="Arial" w:cs="Arial"/>
          <w:sz w:val="24"/>
          <w:szCs w:val="24"/>
        </w:rPr>
        <w:t>£4.357</w:t>
      </w:r>
      <w:r w:rsidR="00DE4434" w:rsidRPr="00CA6BAF">
        <w:rPr>
          <w:rFonts w:ascii="Arial" w:hAnsi="Arial" w:cs="Arial"/>
          <w:sz w:val="24"/>
          <w:szCs w:val="24"/>
        </w:rPr>
        <w:t>m</w:t>
      </w:r>
      <w:r w:rsidR="00B80A3E" w:rsidRPr="00CA6BAF">
        <w:rPr>
          <w:rFonts w:ascii="Arial" w:hAnsi="Arial" w:cs="Arial"/>
          <w:sz w:val="24"/>
          <w:szCs w:val="24"/>
        </w:rPr>
        <w:t xml:space="preserve"> shortfall</w:t>
      </w:r>
      <w:r w:rsidR="00FB71E9" w:rsidRPr="00CA6BAF">
        <w:rPr>
          <w:rFonts w:ascii="Arial" w:hAnsi="Arial" w:cs="Arial"/>
          <w:sz w:val="24"/>
          <w:szCs w:val="24"/>
        </w:rPr>
        <w:t>.</w:t>
      </w:r>
    </w:p>
    <w:p w14:paraId="6EB701EC" w14:textId="77777777" w:rsidR="00DE4434" w:rsidRPr="007A6FC2" w:rsidRDefault="00DE4434" w:rsidP="00DE4434">
      <w:pPr>
        <w:pStyle w:val="ListParagraph"/>
        <w:spacing w:after="0" w:line="240" w:lineRule="auto"/>
        <w:ind w:left="1440"/>
        <w:jc w:val="both"/>
        <w:rPr>
          <w:rFonts w:ascii="Arial" w:hAnsi="Arial" w:cs="Arial"/>
          <w:b/>
          <w:sz w:val="24"/>
          <w:szCs w:val="24"/>
          <w:highlight w:val="yellow"/>
        </w:rPr>
      </w:pPr>
    </w:p>
    <w:p w14:paraId="7DD1AEB8" w14:textId="2DC20BD2" w:rsidR="00DE4434" w:rsidRPr="00707999" w:rsidRDefault="00DE4434" w:rsidP="00DE4434">
      <w:pPr>
        <w:pStyle w:val="ListParagraph"/>
        <w:numPr>
          <w:ilvl w:val="0"/>
          <w:numId w:val="28"/>
        </w:numPr>
        <w:spacing w:after="0" w:line="240" w:lineRule="auto"/>
        <w:jc w:val="both"/>
        <w:rPr>
          <w:rFonts w:ascii="Arial" w:hAnsi="Arial" w:cs="Arial"/>
          <w:b/>
          <w:sz w:val="24"/>
          <w:szCs w:val="24"/>
        </w:rPr>
      </w:pPr>
      <w:r w:rsidRPr="00707999">
        <w:rPr>
          <w:rFonts w:ascii="Arial" w:hAnsi="Arial" w:cs="Arial"/>
          <w:b/>
          <w:sz w:val="24"/>
          <w:szCs w:val="24"/>
        </w:rPr>
        <w:t xml:space="preserve">Neath Port Talbot </w:t>
      </w:r>
      <w:r w:rsidR="00FB71E9">
        <w:rPr>
          <w:rFonts w:ascii="Arial" w:hAnsi="Arial" w:cs="Arial"/>
          <w:b/>
          <w:sz w:val="24"/>
          <w:szCs w:val="24"/>
        </w:rPr>
        <w:t xml:space="preserve">&amp; </w:t>
      </w:r>
      <w:r w:rsidRPr="00707999">
        <w:rPr>
          <w:rFonts w:ascii="Arial" w:hAnsi="Arial" w:cs="Arial"/>
          <w:b/>
          <w:sz w:val="24"/>
          <w:szCs w:val="24"/>
        </w:rPr>
        <w:t>Singleton (NPTS)</w:t>
      </w:r>
    </w:p>
    <w:p w14:paraId="7028CFF0" w14:textId="77777777" w:rsidR="00DE4434" w:rsidRPr="00707999" w:rsidRDefault="00DE4434" w:rsidP="00DE4434">
      <w:pPr>
        <w:pStyle w:val="ListParagraph"/>
        <w:spacing w:after="0" w:line="240" w:lineRule="auto"/>
        <w:ind w:left="1440"/>
        <w:jc w:val="both"/>
        <w:rPr>
          <w:rFonts w:ascii="Arial" w:hAnsi="Arial" w:cs="Arial"/>
          <w:sz w:val="24"/>
          <w:szCs w:val="24"/>
        </w:rPr>
      </w:pPr>
      <w:r w:rsidRPr="00707999">
        <w:rPr>
          <w:rFonts w:ascii="Arial" w:hAnsi="Arial" w:cs="Arial"/>
          <w:sz w:val="24"/>
          <w:szCs w:val="24"/>
        </w:rPr>
        <w:t>The key variances:</w:t>
      </w:r>
    </w:p>
    <w:p w14:paraId="68BE1735" w14:textId="6C485250" w:rsidR="00DE4434" w:rsidRPr="00707999" w:rsidRDefault="00364B7A" w:rsidP="00890D45">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Income</w:t>
      </w:r>
      <w:r w:rsidR="00B84FC3">
        <w:rPr>
          <w:rFonts w:ascii="Arial" w:hAnsi="Arial" w:cs="Arial"/>
          <w:sz w:val="24"/>
          <w:szCs w:val="24"/>
        </w:rPr>
        <w:t>:</w:t>
      </w:r>
      <w:r w:rsidR="00044C57" w:rsidRPr="00707999">
        <w:rPr>
          <w:rFonts w:ascii="Arial" w:hAnsi="Arial" w:cs="Arial"/>
          <w:sz w:val="24"/>
          <w:szCs w:val="24"/>
        </w:rPr>
        <w:t xml:space="preserve"> Month </w:t>
      </w:r>
      <w:r w:rsidR="00707999" w:rsidRPr="00707999">
        <w:rPr>
          <w:rFonts w:ascii="Arial" w:hAnsi="Arial" w:cs="Arial"/>
          <w:sz w:val="24"/>
          <w:szCs w:val="24"/>
        </w:rPr>
        <w:t>8</w:t>
      </w:r>
      <w:r w:rsidRPr="00707999">
        <w:rPr>
          <w:rFonts w:ascii="Arial" w:hAnsi="Arial" w:cs="Arial"/>
          <w:sz w:val="24"/>
          <w:szCs w:val="24"/>
        </w:rPr>
        <w:t xml:space="preserve"> </w:t>
      </w:r>
      <w:r w:rsidR="00FB71E9">
        <w:rPr>
          <w:rFonts w:ascii="Arial" w:hAnsi="Arial" w:cs="Arial"/>
          <w:sz w:val="24"/>
          <w:szCs w:val="24"/>
        </w:rPr>
        <w:t xml:space="preserve">is an </w:t>
      </w:r>
      <w:r w:rsidRPr="00707999">
        <w:rPr>
          <w:rFonts w:ascii="Arial" w:hAnsi="Arial" w:cs="Arial"/>
          <w:sz w:val="24"/>
          <w:szCs w:val="24"/>
        </w:rPr>
        <w:t>£</w:t>
      </w:r>
      <w:r w:rsidR="00707999" w:rsidRPr="00707999">
        <w:rPr>
          <w:rFonts w:ascii="Arial" w:hAnsi="Arial" w:cs="Arial"/>
          <w:sz w:val="24"/>
          <w:szCs w:val="24"/>
        </w:rPr>
        <w:t>0.166</w:t>
      </w:r>
      <w:r w:rsidR="0071055A" w:rsidRPr="00707999">
        <w:rPr>
          <w:rFonts w:ascii="Arial" w:hAnsi="Arial" w:cs="Arial"/>
          <w:sz w:val="24"/>
          <w:szCs w:val="24"/>
        </w:rPr>
        <w:t>m</w:t>
      </w:r>
      <w:r w:rsidRPr="00707999">
        <w:rPr>
          <w:rFonts w:ascii="Arial" w:hAnsi="Arial" w:cs="Arial"/>
          <w:sz w:val="24"/>
          <w:szCs w:val="24"/>
        </w:rPr>
        <w:t xml:space="preserve"> </w:t>
      </w:r>
      <w:r w:rsidR="00707999" w:rsidRPr="00707999">
        <w:rPr>
          <w:rFonts w:ascii="Arial" w:hAnsi="Arial" w:cs="Arial"/>
          <w:sz w:val="24"/>
          <w:szCs w:val="24"/>
        </w:rPr>
        <w:t>under</w:t>
      </w:r>
      <w:r w:rsidR="00FB71E9">
        <w:rPr>
          <w:rFonts w:ascii="Arial" w:hAnsi="Arial" w:cs="Arial"/>
          <w:sz w:val="24"/>
          <w:szCs w:val="24"/>
        </w:rPr>
        <w:t>-</w:t>
      </w:r>
      <w:r w:rsidR="000B1C10" w:rsidRPr="00707999">
        <w:rPr>
          <w:rFonts w:ascii="Arial" w:hAnsi="Arial" w:cs="Arial"/>
          <w:sz w:val="24"/>
          <w:szCs w:val="24"/>
        </w:rPr>
        <w:t>achievement</w:t>
      </w:r>
      <w:r w:rsidRPr="00707999">
        <w:rPr>
          <w:rFonts w:ascii="Arial" w:hAnsi="Arial" w:cs="Arial"/>
          <w:sz w:val="24"/>
          <w:szCs w:val="24"/>
        </w:rPr>
        <w:t xml:space="preserve"> and YTD £0.</w:t>
      </w:r>
      <w:r w:rsidR="00707999" w:rsidRPr="00707999">
        <w:rPr>
          <w:rFonts w:ascii="Arial" w:hAnsi="Arial" w:cs="Arial"/>
          <w:sz w:val="24"/>
          <w:szCs w:val="24"/>
        </w:rPr>
        <w:t>543</w:t>
      </w:r>
      <w:r w:rsidR="00DE4434" w:rsidRPr="00707999">
        <w:rPr>
          <w:rFonts w:ascii="Arial" w:hAnsi="Arial" w:cs="Arial"/>
          <w:sz w:val="24"/>
          <w:szCs w:val="24"/>
        </w:rPr>
        <w:t xml:space="preserve">m </w:t>
      </w:r>
      <w:r w:rsidR="00552CC7" w:rsidRPr="00707999">
        <w:rPr>
          <w:rFonts w:ascii="Arial" w:hAnsi="Arial" w:cs="Arial"/>
          <w:sz w:val="24"/>
          <w:szCs w:val="24"/>
        </w:rPr>
        <w:t>under</w:t>
      </w:r>
      <w:r w:rsidR="00FB71E9">
        <w:rPr>
          <w:rFonts w:ascii="Arial" w:hAnsi="Arial" w:cs="Arial"/>
          <w:sz w:val="24"/>
          <w:szCs w:val="24"/>
        </w:rPr>
        <w:t>-</w:t>
      </w:r>
      <w:r w:rsidR="00552CC7" w:rsidRPr="00707999">
        <w:rPr>
          <w:rFonts w:ascii="Arial" w:hAnsi="Arial" w:cs="Arial"/>
          <w:sz w:val="24"/>
          <w:szCs w:val="24"/>
        </w:rPr>
        <w:t xml:space="preserve">achievement. This is primarily </w:t>
      </w:r>
      <w:r w:rsidR="00DE4434" w:rsidRPr="00707999">
        <w:rPr>
          <w:rFonts w:ascii="Arial" w:hAnsi="Arial" w:cs="Arial"/>
          <w:sz w:val="24"/>
          <w:szCs w:val="24"/>
        </w:rPr>
        <w:t xml:space="preserve">driven by </w:t>
      </w:r>
      <w:r w:rsidR="00552CC7" w:rsidRPr="00707999">
        <w:rPr>
          <w:rFonts w:ascii="Arial" w:hAnsi="Arial" w:cs="Arial"/>
          <w:sz w:val="24"/>
          <w:szCs w:val="24"/>
        </w:rPr>
        <w:t xml:space="preserve">the </w:t>
      </w:r>
      <w:r w:rsidR="00DE4434" w:rsidRPr="00707999">
        <w:rPr>
          <w:rFonts w:ascii="Arial" w:hAnsi="Arial" w:cs="Arial"/>
          <w:sz w:val="24"/>
          <w:szCs w:val="24"/>
        </w:rPr>
        <w:t>loss of Private Patient income</w:t>
      </w:r>
      <w:r w:rsidR="006F64CC" w:rsidRPr="00707999">
        <w:rPr>
          <w:rFonts w:ascii="Arial" w:hAnsi="Arial" w:cs="Arial"/>
          <w:sz w:val="24"/>
          <w:szCs w:val="24"/>
        </w:rPr>
        <w:t>.</w:t>
      </w:r>
    </w:p>
    <w:p w14:paraId="5F8D312E" w14:textId="4261DAE5" w:rsidR="00DE4434" w:rsidRPr="00707999" w:rsidRDefault="00044C57" w:rsidP="00890D45">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Pay</w:t>
      </w:r>
      <w:r w:rsidR="00B84FC3">
        <w:rPr>
          <w:rFonts w:ascii="Arial" w:hAnsi="Arial" w:cs="Arial"/>
          <w:sz w:val="24"/>
          <w:szCs w:val="24"/>
        </w:rPr>
        <w:t>:</w:t>
      </w:r>
      <w:r w:rsidRPr="00707999">
        <w:rPr>
          <w:rFonts w:ascii="Arial" w:hAnsi="Arial" w:cs="Arial"/>
          <w:sz w:val="24"/>
          <w:szCs w:val="24"/>
        </w:rPr>
        <w:t xml:space="preserve"> Month </w:t>
      </w:r>
      <w:r w:rsidR="00707999" w:rsidRPr="00707999">
        <w:rPr>
          <w:rFonts w:ascii="Arial" w:hAnsi="Arial" w:cs="Arial"/>
          <w:sz w:val="24"/>
          <w:szCs w:val="24"/>
        </w:rPr>
        <w:t>8</w:t>
      </w:r>
      <w:r w:rsidR="00FB71E9">
        <w:rPr>
          <w:rFonts w:ascii="Arial" w:hAnsi="Arial" w:cs="Arial"/>
          <w:sz w:val="24"/>
          <w:szCs w:val="24"/>
        </w:rPr>
        <w:t xml:space="preserve"> is</w:t>
      </w:r>
      <w:r w:rsidR="00FD08B0" w:rsidRPr="00707999">
        <w:rPr>
          <w:rFonts w:ascii="Arial" w:hAnsi="Arial" w:cs="Arial"/>
          <w:sz w:val="24"/>
          <w:szCs w:val="24"/>
        </w:rPr>
        <w:t xml:space="preserve"> £</w:t>
      </w:r>
      <w:r w:rsidR="00707999" w:rsidRPr="00707999">
        <w:rPr>
          <w:rFonts w:ascii="Arial" w:hAnsi="Arial" w:cs="Arial"/>
          <w:sz w:val="24"/>
          <w:szCs w:val="24"/>
        </w:rPr>
        <w:t>0.794</w:t>
      </w:r>
      <w:r w:rsidR="0071055A" w:rsidRPr="00707999">
        <w:rPr>
          <w:rFonts w:ascii="Arial" w:hAnsi="Arial" w:cs="Arial"/>
          <w:sz w:val="24"/>
          <w:szCs w:val="24"/>
        </w:rPr>
        <w:t>m</w:t>
      </w:r>
      <w:r w:rsidR="00552CC7" w:rsidRPr="00707999">
        <w:rPr>
          <w:rFonts w:ascii="Arial" w:hAnsi="Arial" w:cs="Arial"/>
          <w:sz w:val="24"/>
          <w:szCs w:val="24"/>
        </w:rPr>
        <w:t xml:space="preserve"> </w:t>
      </w:r>
      <w:r w:rsidR="00364B7A" w:rsidRPr="00707999">
        <w:rPr>
          <w:rFonts w:ascii="Arial" w:hAnsi="Arial" w:cs="Arial"/>
          <w:sz w:val="24"/>
          <w:szCs w:val="24"/>
        </w:rPr>
        <w:t>overspen</w:t>
      </w:r>
      <w:r w:rsidR="00552CC7" w:rsidRPr="00707999">
        <w:rPr>
          <w:rFonts w:ascii="Arial" w:hAnsi="Arial" w:cs="Arial"/>
          <w:sz w:val="24"/>
          <w:szCs w:val="24"/>
        </w:rPr>
        <w:t>t</w:t>
      </w:r>
      <w:r w:rsidR="00FB71E9">
        <w:rPr>
          <w:rFonts w:ascii="Arial" w:hAnsi="Arial" w:cs="Arial"/>
          <w:sz w:val="24"/>
          <w:szCs w:val="24"/>
        </w:rPr>
        <w:t>;</w:t>
      </w:r>
      <w:r w:rsidR="00364B7A" w:rsidRPr="00707999">
        <w:rPr>
          <w:rFonts w:ascii="Arial" w:hAnsi="Arial" w:cs="Arial"/>
          <w:sz w:val="24"/>
          <w:szCs w:val="24"/>
        </w:rPr>
        <w:t xml:space="preserve"> </w:t>
      </w:r>
      <w:r w:rsidR="00552CC7" w:rsidRPr="00707999">
        <w:rPr>
          <w:rFonts w:ascii="Arial" w:hAnsi="Arial" w:cs="Arial"/>
          <w:sz w:val="24"/>
          <w:szCs w:val="24"/>
        </w:rPr>
        <w:t>this is a</w:t>
      </w:r>
      <w:r w:rsidRPr="00707999">
        <w:rPr>
          <w:rFonts w:ascii="Arial" w:hAnsi="Arial" w:cs="Arial"/>
          <w:sz w:val="24"/>
          <w:szCs w:val="24"/>
        </w:rPr>
        <w:t xml:space="preserve"> deterioration of </w:t>
      </w:r>
      <w:r w:rsidR="00FD08B0" w:rsidRPr="00707999">
        <w:rPr>
          <w:rFonts w:ascii="Arial" w:hAnsi="Arial" w:cs="Arial"/>
          <w:sz w:val="24"/>
          <w:szCs w:val="24"/>
        </w:rPr>
        <w:t>£</w:t>
      </w:r>
      <w:r w:rsidR="00A1544F" w:rsidRPr="00707999">
        <w:rPr>
          <w:rFonts w:ascii="Arial" w:hAnsi="Arial" w:cs="Arial"/>
          <w:sz w:val="24"/>
          <w:szCs w:val="24"/>
        </w:rPr>
        <w:t>0.</w:t>
      </w:r>
      <w:r w:rsidR="00110DB3">
        <w:rPr>
          <w:rFonts w:ascii="Arial" w:hAnsi="Arial" w:cs="Arial"/>
          <w:sz w:val="24"/>
          <w:szCs w:val="24"/>
        </w:rPr>
        <w:t>148</w:t>
      </w:r>
      <w:r w:rsidR="00A1544F" w:rsidRPr="00707999">
        <w:rPr>
          <w:rFonts w:ascii="Arial" w:hAnsi="Arial" w:cs="Arial"/>
          <w:sz w:val="24"/>
          <w:szCs w:val="24"/>
        </w:rPr>
        <w:t>m</w:t>
      </w:r>
      <w:r w:rsidR="00707999" w:rsidRPr="00707999">
        <w:rPr>
          <w:rFonts w:ascii="Arial" w:hAnsi="Arial" w:cs="Arial"/>
          <w:sz w:val="24"/>
          <w:szCs w:val="24"/>
        </w:rPr>
        <w:t xml:space="preserve"> compared to Month 7</w:t>
      </w:r>
      <w:r w:rsidR="006F64CC" w:rsidRPr="00707999">
        <w:rPr>
          <w:rFonts w:ascii="Arial" w:hAnsi="Arial" w:cs="Arial"/>
          <w:sz w:val="24"/>
          <w:szCs w:val="24"/>
        </w:rPr>
        <w:t>. The</w:t>
      </w:r>
      <w:r w:rsidR="00364B7A" w:rsidRPr="00707999">
        <w:rPr>
          <w:rFonts w:ascii="Arial" w:hAnsi="Arial" w:cs="Arial"/>
          <w:sz w:val="24"/>
          <w:szCs w:val="24"/>
        </w:rPr>
        <w:t xml:space="preserve"> YTD </w:t>
      </w:r>
      <w:r w:rsidR="006F64CC" w:rsidRPr="00707999">
        <w:rPr>
          <w:rFonts w:ascii="Arial" w:hAnsi="Arial" w:cs="Arial"/>
          <w:sz w:val="24"/>
          <w:szCs w:val="24"/>
        </w:rPr>
        <w:t xml:space="preserve">position is </w:t>
      </w:r>
      <w:r w:rsidR="00707999" w:rsidRPr="00707999">
        <w:rPr>
          <w:rFonts w:ascii="Arial" w:hAnsi="Arial" w:cs="Arial"/>
          <w:sz w:val="24"/>
          <w:szCs w:val="24"/>
        </w:rPr>
        <w:t>£4.125</w:t>
      </w:r>
      <w:r w:rsidR="00DE4434" w:rsidRPr="00707999">
        <w:rPr>
          <w:rFonts w:ascii="Arial" w:hAnsi="Arial" w:cs="Arial"/>
          <w:sz w:val="24"/>
          <w:szCs w:val="24"/>
        </w:rPr>
        <w:t>m</w:t>
      </w:r>
      <w:r w:rsidR="00552CC7" w:rsidRPr="00707999">
        <w:rPr>
          <w:rFonts w:ascii="Arial" w:hAnsi="Arial" w:cs="Arial"/>
          <w:sz w:val="24"/>
          <w:szCs w:val="24"/>
        </w:rPr>
        <w:t xml:space="preserve"> overspent</w:t>
      </w:r>
      <w:r w:rsidR="006F64CC" w:rsidRPr="00707999">
        <w:rPr>
          <w:rFonts w:ascii="Arial" w:hAnsi="Arial" w:cs="Arial"/>
          <w:sz w:val="24"/>
          <w:szCs w:val="24"/>
        </w:rPr>
        <w:t>.</w:t>
      </w:r>
      <w:r w:rsidR="00B81C50" w:rsidRPr="00707999">
        <w:rPr>
          <w:rFonts w:ascii="Arial" w:hAnsi="Arial" w:cs="Arial"/>
          <w:sz w:val="24"/>
          <w:szCs w:val="24"/>
        </w:rPr>
        <w:t xml:space="preserve"> </w:t>
      </w:r>
      <w:r w:rsidR="00FB71E9">
        <w:rPr>
          <w:rFonts w:ascii="Arial" w:hAnsi="Arial" w:cs="Arial"/>
          <w:sz w:val="24"/>
          <w:szCs w:val="24"/>
        </w:rPr>
        <w:t>Expenditure</w:t>
      </w:r>
      <w:r w:rsidR="00707999" w:rsidRPr="00707999">
        <w:rPr>
          <w:rFonts w:ascii="Arial" w:hAnsi="Arial" w:cs="Arial"/>
          <w:sz w:val="24"/>
          <w:szCs w:val="24"/>
        </w:rPr>
        <w:t xml:space="preserve"> on variable pay was £1.</w:t>
      </w:r>
      <w:r w:rsidR="00081620">
        <w:rPr>
          <w:rFonts w:ascii="Arial" w:hAnsi="Arial" w:cs="Arial"/>
          <w:sz w:val="24"/>
          <w:szCs w:val="24"/>
        </w:rPr>
        <w:t>636</w:t>
      </w:r>
      <w:r w:rsidR="00707999" w:rsidRPr="00707999">
        <w:rPr>
          <w:rFonts w:ascii="Arial" w:hAnsi="Arial" w:cs="Arial"/>
          <w:sz w:val="24"/>
          <w:szCs w:val="24"/>
        </w:rPr>
        <w:t>m in</w:t>
      </w:r>
      <w:r w:rsidR="00FB71E9">
        <w:rPr>
          <w:rFonts w:ascii="Arial" w:hAnsi="Arial" w:cs="Arial"/>
          <w:sz w:val="24"/>
          <w:szCs w:val="24"/>
        </w:rPr>
        <w:t>-</w:t>
      </w:r>
      <w:r w:rsidR="00707999" w:rsidRPr="00707999">
        <w:rPr>
          <w:rFonts w:ascii="Arial" w:hAnsi="Arial" w:cs="Arial"/>
          <w:sz w:val="24"/>
          <w:szCs w:val="24"/>
        </w:rPr>
        <w:t xml:space="preserve">month, </w:t>
      </w:r>
      <w:r w:rsidR="00FB71E9">
        <w:rPr>
          <w:rFonts w:ascii="Arial" w:hAnsi="Arial" w:cs="Arial"/>
          <w:sz w:val="24"/>
          <w:szCs w:val="24"/>
        </w:rPr>
        <w:t xml:space="preserve">which is </w:t>
      </w:r>
      <w:r w:rsidR="00707999" w:rsidRPr="00707999">
        <w:rPr>
          <w:rFonts w:ascii="Arial" w:hAnsi="Arial" w:cs="Arial"/>
          <w:sz w:val="24"/>
          <w:szCs w:val="24"/>
        </w:rPr>
        <w:t>an</w:t>
      </w:r>
      <w:r w:rsidR="00B81C50" w:rsidRPr="00707999">
        <w:rPr>
          <w:rFonts w:ascii="Arial" w:hAnsi="Arial" w:cs="Arial"/>
          <w:sz w:val="24"/>
          <w:szCs w:val="24"/>
        </w:rPr>
        <w:t xml:space="preserve"> </w:t>
      </w:r>
      <w:r w:rsidR="00081620">
        <w:rPr>
          <w:rFonts w:ascii="Arial" w:hAnsi="Arial" w:cs="Arial"/>
          <w:sz w:val="24"/>
          <w:szCs w:val="24"/>
        </w:rPr>
        <w:t>increase of £0.228</w:t>
      </w:r>
      <w:r w:rsidR="00707999" w:rsidRPr="00707999">
        <w:rPr>
          <w:rFonts w:ascii="Arial" w:hAnsi="Arial" w:cs="Arial"/>
          <w:sz w:val="24"/>
          <w:szCs w:val="24"/>
        </w:rPr>
        <w:t>m from Month 7</w:t>
      </w:r>
      <w:r w:rsidR="00B81C50" w:rsidRPr="00707999">
        <w:rPr>
          <w:rFonts w:ascii="Arial" w:hAnsi="Arial" w:cs="Arial"/>
          <w:sz w:val="24"/>
          <w:szCs w:val="24"/>
        </w:rPr>
        <w:t>.</w:t>
      </w:r>
    </w:p>
    <w:p w14:paraId="46A4A540" w14:textId="51A212B1" w:rsidR="00DE4434" w:rsidRPr="00707999" w:rsidRDefault="00DE4434" w:rsidP="00890D45">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Non</w:t>
      </w:r>
      <w:r w:rsidR="00FB71E9">
        <w:rPr>
          <w:rFonts w:ascii="Arial" w:hAnsi="Arial" w:cs="Arial"/>
          <w:sz w:val="24"/>
          <w:szCs w:val="24"/>
        </w:rPr>
        <w:t>-</w:t>
      </w:r>
      <w:r w:rsidRPr="00707999">
        <w:rPr>
          <w:rFonts w:ascii="Arial" w:hAnsi="Arial" w:cs="Arial"/>
          <w:sz w:val="24"/>
          <w:szCs w:val="24"/>
        </w:rPr>
        <w:t>Pay (exc</w:t>
      </w:r>
      <w:r w:rsidR="00F03EC2">
        <w:rPr>
          <w:rFonts w:ascii="Arial" w:hAnsi="Arial" w:cs="Arial"/>
          <w:sz w:val="24"/>
          <w:szCs w:val="24"/>
        </w:rPr>
        <w:t>luding</w:t>
      </w:r>
      <w:r w:rsidRPr="00707999">
        <w:rPr>
          <w:rFonts w:ascii="Arial" w:hAnsi="Arial" w:cs="Arial"/>
          <w:sz w:val="24"/>
          <w:szCs w:val="24"/>
        </w:rPr>
        <w:t xml:space="preserve"> Savi</w:t>
      </w:r>
      <w:r w:rsidR="00707999" w:rsidRPr="00707999">
        <w:rPr>
          <w:rFonts w:ascii="Arial" w:hAnsi="Arial" w:cs="Arial"/>
          <w:sz w:val="24"/>
          <w:szCs w:val="24"/>
        </w:rPr>
        <w:t>ngs)</w:t>
      </w:r>
      <w:r w:rsidR="00B84FC3">
        <w:rPr>
          <w:rFonts w:ascii="Arial" w:hAnsi="Arial" w:cs="Arial"/>
          <w:sz w:val="24"/>
          <w:szCs w:val="24"/>
        </w:rPr>
        <w:t>:</w:t>
      </w:r>
      <w:r w:rsidR="00707999" w:rsidRPr="00707999">
        <w:rPr>
          <w:rFonts w:ascii="Arial" w:hAnsi="Arial" w:cs="Arial"/>
          <w:sz w:val="24"/>
          <w:szCs w:val="24"/>
        </w:rPr>
        <w:t xml:space="preserve"> Month 8 </w:t>
      </w:r>
      <w:r w:rsidR="00FB71E9">
        <w:rPr>
          <w:rFonts w:ascii="Arial" w:hAnsi="Arial" w:cs="Arial"/>
          <w:sz w:val="24"/>
          <w:szCs w:val="24"/>
        </w:rPr>
        <w:t xml:space="preserve">is </w:t>
      </w:r>
      <w:r w:rsidR="00707999" w:rsidRPr="00707999">
        <w:rPr>
          <w:rFonts w:ascii="Arial" w:hAnsi="Arial" w:cs="Arial"/>
          <w:sz w:val="24"/>
          <w:szCs w:val="24"/>
        </w:rPr>
        <w:t>£</w:t>
      </w:r>
      <w:r w:rsidR="00081620">
        <w:rPr>
          <w:rFonts w:ascii="Arial" w:hAnsi="Arial" w:cs="Arial"/>
          <w:sz w:val="24"/>
          <w:szCs w:val="24"/>
        </w:rPr>
        <w:t>1.526</w:t>
      </w:r>
      <w:r w:rsidRPr="00707999">
        <w:rPr>
          <w:rFonts w:ascii="Arial" w:hAnsi="Arial" w:cs="Arial"/>
          <w:sz w:val="24"/>
          <w:szCs w:val="24"/>
        </w:rPr>
        <w:t xml:space="preserve">m </w:t>
      </w:r>
      <w:r w:rsidR="00707999" w:rsidRPr="00707999">
        <w:rPr>
          <w:rFonts w:ascii="Arial" w:hAnsi="Arial" w:cs="Arial"/>
          <w:sz w:val="24"/>
          <w:szCs w:val="24"/>
        </w:rPr>
        <w:t>overspen</w:t>
      </w:r>
      <w:r w:rsidR="00FB71E9">
        <w:rPr>
          <w:rFonts w:ascii="Arial" w:hAnsi="Arial" w:cs="Arial"/>
          <w:sz w:val="24"/>
          <w:szCs w:val="24"/>
        </w:rPr>
        <w:t>t</w:t>
      </w:r>
      <w:r w:rsidRPr="00707999">
        <w:rPr>
          <w:rFonts w:ascii="Arial" w:hAnsi="Arial" w:cs="Arial"/>
          <w:sz w:val="24"/>
          <w:szCs w:val="24"/>
        </w:rPr>
        <w:t xml:space="preserve"> and </w:t>
      </w:r>
      <w:r w:rsidR="00707999" w:rsidRPr="00707999">
        <w:rPr>
          <w:rFonts w:ascii="Arial" w:hAnsi="Arial" w:cs="Arial"/>
          <w:sz w:val="24"/>
          <w:szCs w:val="24"/>
        </w:rPr>
        <w:t>YTD £</w:t>
      </w:r>
      <w:r w:rsidR="00081620">
        <w:rPr>
          <w:rFonts w:ascii="Arial" w:hAnsi="Arial" w:cs="Arial"/>
          <w:sz w:val="24"/>
          <w:szCs w:val="24"/>
        </w:rPr>
        <w:t>7.176</w:t>
      </w:r>
      <w:r w:rsidRPr="00707999">
        <w:rPr>
          <w:rFonts w:ascii="Arial" w:hAnsi="Arial" w:cs="Arial"/>
          <w:sz w:val="24"/>
          <w:szCs w:val="24"/>
        </w:rPr>
        <w:t>m</w:t>
      </w:r>
      <w:r w:rsidR="00707999" w:rsidRPr="00707999">
        <w:rPr>
          <w:rFonts w:ascii="Arial" w:hAnsi="Arial" w:cs="Arial"/>
          <w:sz w:val="24"/>
          <w:szCs w:val="24"/>
        </w:rPr>
        <w:t xml:space="preserve"> overspent</w:t>
      </w:r>
      <w:r w:rsidR="00FB71E9">
        <w:rPr>
          <w:rFonts w:ascii="Arial" w:hAnsi="Arial" w:cs="Arial"/>
          <w:sz w:val="24"/>
          <w:szCs w:val="24"/>
        </w:rPr>
        <w:t>,</w:t>
      </w:r>
      <w:r w:rsidRPr="00707999">
        <w:rPr>
          <w:rFonts w:ascii="Arial" w:hAnsi="Arial" w:cs="Arial"/>
          <w:sz w:val="24"/>
          <w:szCs w:val="24"/>
        </w:rPr>
        <w:t xml:space="preserve"> which relates to </w:t>
      </w:r>
      <w:r w:rsidR="00FB71E9">
        <w:rPr>
          <w:rFonts w:ascii="Arial" w:hAnsi="Arial" w:cs="Arial"/>
          <w:sz w:val="24"/>
          <w:szCs w:val="24"/>
        </w:rPr>
        <w:t>C</w:t>
      </w:r>
      <w:r w:rsidRPr="00707999">
        <w:rPr>
          <w:rFonts w:ascii="Arial" w:hAnsi="Arial" w:cs="Arial"/>
          <w:sz w:val="24"/>
          <w:szCs w:val="24"/>
        </w:rPr>
        <w:t xml:space="preserve">linical </w:t>
      </w:r>
      <w:r w:rsidR="00FB71E9">
        <w:rPr>
          <w:rFonts w:ascii="Arial" w:hAnsi="Arial" w:cs="Arial"/>
          <w:sz w:val="24"/>
          <w:szCs w:val="24"/>
        </w:rPr>
        <w:t>S</w:t>
      </w:r>
      <w:r w:rsidRPr="00707999">
        <w:rPr>
          <w:rFonts w:ascii="Arial" w:hAnsi="Arial" w:cs="Arial"/>
          <w:sz w:val="24"/>
          <w:szCs w:val="24"/>
        </w:rPr>
        <w:t xml:space="preserve">upplies and </w:t>
      </w:r>
      <w:r w:rsidR="00FB71E9">
        <w:rPr>
          <w:rFonts w:ascii="Arial" w:hAnsi="Arial" w:cs="Arial"/>
          <w:sz w:val="24"/>
          <w:szCs w:val="24"/>
        </w:rPr>
        <w:t>P</w:t>
      </w:r>
      <w:r w:rsidRPr="00707999">
        <w:rPr>
          <w:rFonts w:ascii="Arial" w:hAnsi="Arial" w:cs="Arial"/>
          <w:sz w:val="24"/>
          <w:szCs w:val="24"/>
        </w:rPr>
        <w:t xml:space="preserve">rimary </w:t>
      </w:r>
      <w:r w:rsidR="00FB71E9">
        <w:rPr>
          <w:rFonts w:ascii="Arial" w:hAnsi="Arial" w:cs="Arial"/>
          <w:sz w:val="24"/>
          <w:szCs w:val="24"/>
        </w:rPr>
        <w:t>C</w:t>
      </w:r>
      <w:r w:rsidRPr="00707999">
        <w:rPr>
          <w:rFonts w:ascii="Arial" w:hAnsi="Arial" w:cs="Arial"/>
          <w:sz w:val="24"/>
          <w:szCs w:val="24"/>
        </w:rPr>
        <w:t xml:space="preserve">are </w:t>
      </w:r>
      <w:r w:rsidR="00FB71E9">
        <w:rPr>
          <w:rFonts w:ascii="Arial" w:hAnsi="Arial" w:cs="Arial"/>
          <w:sz w:val="24"/>
          <w:szCs w:val="24"/>
        </w:rPr>
        <w:t>P</w:t>
      </w:r>
      <w:r w:rsidRPr="00707999">
        <w:rPr>
          <w:rFonts w:ascii="Arial" w:hAnsi="Arial" w:cs="Arial"/>
          <w:sz w:val="24"/>
          <w:szCs w:val="24"/>
        </w:rPr>
        <w:t>rescribing.</w:t>
      </w:r>
    </w:p>
    <w:p w14:paraId="35646589" w14:textId="71CEC9B6" w:rsidR="00DE4434" w:rsidRPr="00A83001" w:rsidRDefault="00B067FA" w:rsidP="00890D45">
      <w:pPr>
        <w:pStyle w:val="ListParagraph"/>
        <w:numPr>
          <w:ilvl w:val="1"/>
          <w:numId w:val="28"/>
        </w:numPr>
        <w:spacing w:after="0" w:line="240" w:lineRule="auto"/>
        <w:jc w:val="both"/>
        <w:rPr>
          <w:rFonts w:ascii="Arial" w:hAnsi="Arial" w:cs="Arial"/>
          <w:sz w:val="24"/>
          <w:szCs w:val="24"/>
        </w:rPr>
      </w:pPr>
      <w:r w:rsidRPr="00A83001">
        <w:rPr>
          <w:rFonts w:ascii="Arial" w:hAnsi="Arial" w:cs="Arial"/>
          <w:sz w:val="24"/>
          <w:szCs w:val="24"/>
        </w:rPr>
        <w:t>Savings</w:t>
      </w:r>
      <w:r w:rsidR="00B84FC3">
        <w:rPr>
          <w:rFonts w:ascii="Arial" w:hAnsi="Arial" w:cs="Arial"/>
          <w:sz w:val="24"/>
          <w:szCs w:val="24"/>
        </w:rPr>
        <w:t>:</w:t>
      </w:r>
      <w:r w:rsidRPr="00A83001">
        <w:rPr>
          <w:rFonts w:ascii="Arial" w:hAnsi="Arial" w:cs="Arial"/>
          <w:sz w:val="24"/>
          <w:szCs w:val="24"/>
        </w:rPr>
        <w:t xml:space="preserve"> </w:t>
      </w:r>
      <w:r w:rsidR="00ED7EA2" w:rsidRPr="00A83001">
        <w:rPr>
          <w:rFonts w:ascii="Arial" w:hAnsi="Arial" w:cs="Arial"/>
          <w:sz w:val="24"/>
          <w:szCs w:val="24"/>
        </w:rPr>
        <w:t xml:space="preserve">YTD </w:t>
      </w:r>
      <w:r w:rsidR="00A83001" w:rsidRPr="00A83001">
        <w:rPr>
          <w:rFonts w:ascii="Arial" w:hAnsi="Arial" w:cs="Arial"/>
          <w:sz w:val="24"/>
          <w:szCs w:val="24"/>
        </w:rPr>
        <w:t xml:space="preserve">position at </w:t>
      </w:r>
      <w:r w:rsidR="00B84FC3">
        <w:rPr>
          <w:rFonts w:ascii="Arial" w:hAnsi="Arial" w:cs="Arial"/>
          <w:sz w:val="24"/>
          <w:szCs w:val="24"/>
        </w:rPr>
        <w:t>M</w:t>
      </w:r>
      <w:r w:rsidR="00A83001" w:rsidRPr="00A83001">
        <w:rPr>
          <w:rFonts w:ascii="Arial" w:hAnsi="Arial" w:cs="Arial"/>
          <w:sz w:val="24"/>
          <w:szCs w:val="24"/>
        </w:rPr>
        <w:t xml:space="preserve">onth 8 </w:t>
      </w:r>
      <w:r w:rsidR="006F64CC" w:rsidRPr="00A83001">
        <w:rPr>
          <w:rFonts w:ascii="Arial" w:hAnsi="Arial" w:cs="Arial"/>
          <w:sz w:val="24"/>
          <w:szCs w:val="24"/>
        </w:rPr>
        <w:t xml:space="preserve">shows </w:t>
      </w:r>
      <w:proofErr w:type="gramStart"/>
      <w:r w:rsidR="00FB71E9">
        <w:rPr>
          <w:rFonts w:ascii="Arial" w:hAnsi="Arial" w:cs="Arial"/>
          <w:sz w:val="24"/>
          <w:szCs w:val="24"/>
        </w:rPr>
        <w:t>an</w:t>
      </w:r>
      <w:proofErr w:type="gramEnd"/>
      <w:r w:rsidR="00FB71E9">
        <w:rPr>
          <w:rFonts w:ascii="Arial" w:hAnsi="Arial" w:cs="Arial"/>
          <w:sz w:val="24"/>
          <w:szCs w:val="24"/>
        </w:rPr>
        <w:t xml:space="preserve"> </w:t>
      </w:r>
      <w:r w:rsidR="00A83001" w:rsidRPr="00A83001">
        <w:rPr>
          <w:rFonts w:ascii="Arial" w:hAnsi="Arial" w:cs="Arial"/>
          <w:sz w:val="24"/>
          <w:szCs w:val="24"/>
        </w:rPr>
        <w:t>£1.993</w:t>
      </w:r>
      <w:r w:rsidR="00DE4434" w:rsidRPr="00A83001">
        <w:rPr>
          <w:rFonts w:ascii="Arial" w:hAnsi="Arial" w:cs="Arial"/>
          <w:sz w:val="24"/>
          <w:szCs w:val="24"/>
        </w:rPr>
        <w:t xml:space="preserve">m </w:t>
      </w:r>
      <w:r w:rsidR="00FB71E9">
        <w:rPr>
          <w:rFonts w:ascii="Arial" w:hAnsi="Arial" w:cs="Arial"/>
          <w:sz w:val="24"/>
          <w:szCs w:val="24"/>
        </w:rPr>
        <w:t>shortfall</w:t>
      </w:r>
      <w:r w:rsidR="006F64CC" w:rsidRPr="00A83001">
        <w:rPr>
          <w:rFonts w:ascii="Arial" w:hAnsi="Arial" w:cs="Arial"/>
          <w:sz w:val="24"/>
          <w:szCs w:val="24"/>
        </w:rPr>
        <w:t>.</w:t>
      </w:r>
    </w:p>
    <w:p w14:paraId="67981814" w14:textId="77777777" w:rsidR="00DE4434" w:rsidRPr="00FA7CC7" w:rsidRDefault="00DE4434" w:rsidP="00890D45">
      <w:pPr>
        <w:spacing w:after="0" w:line="240" w:lineRule="auto"/>
        <w:jc w:val="both"/>
        <w:rPr>
          <w:rFonts w:ascii="Arial" w:hAnsi="Arial" w:cs="Arial"/>
          <w:b/>
          <w:strike/>
          <w:sz w:val="24"/>
          <w:szCs w:val="24"/>
        </w:rPr>
      </w:pPr>
    </w:p>
    <w:p w14:paraId="50E092E7" w14:textId="77777777" w:rsidR="00DE4434" w:rsidRPr="00B84FC3" w:rsidRDefault="00DE4434" w:rsidP="0049794D">
      <w:pPr>
        <w:pStyle w:val="ListParagraph"/>
        <w:numPr>
          <w:ilvl w:val="1"/>
          <w:numId w:val="1"/>
        </w:numPr>
        <w:spacing w:after="0" w:line="240" w:lineRule="auto"/>
        <w:ind w:left="1134" w:hanging="537"/>
        <w:rPr>
          <w:rFonts w:ascii="Arial" w:hAnsi="Arial" w:cs="Arial"/>
          <w:b/>
          <w:sz w:val="24"/>
          <w:szCs w:val="24"/>
        </w:rPr>
      </w:pPr>
      <w:r w:rsidRPr="00B84FC3">
        <w:rPr>
          <w:rFonts w:ascii="Arial" w:hAnsi="Arial" w:cs="Arial"/>
          <w:b/>
          <w:sz w:val="24"/>
          <w:szCs w:val="24"/>
        </w:rPr>
        <w:t>Summary By Type Expenditure</w:t>
      </w:r>
    </w:p>
    <w:p w14:paraId="52708760" w14:textId="77777777" w:rsidR="00DE4434" w:rsidRPr="00B84FC3" w:rsidRDefault="00DE4434" w:rsidP="00DE4434">
      <w:pPr>
        <w:pStyle w:val="ListParagraph"/>
        <w:spacing w:after="0" w:line="240" w:lineRule="auto"/>
        <w:ind w:left="993"/>
        <w:rPr>
          <w:rFonts w:ascii="Arial" w:hAnsi="Arial" w:cs="Arial"/>
          <w:b/>
          <w:strike/>
          <w:sz w:val="24"/>
          <w:szCs w:val="24"/>
        </w:rPr>
      </w:pPr>
    </w:p>
    <w:p w14:paraId="42065773" w14:textId="77777777" w:rsidR="00DE4434" w:rsidRPr="00B84FC3"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84FC3">
        <w:rPr>
          <w:rFonts w:ascii="Arial" w:eastAsia="Times New Roman" w:hAnsi="Arial" w:cs="Arial"/>
          <w:b/>
          <w:sz w:val="24"/>
          <w:szCs w:val="24"/>
        </w:rPr>
        <w:t>Income</w:t>
      </w:r>
    </w:p>
    <w:p w14:paraId="5690E2A8" w14:textId="77777777" w:rsidR="00B84FC3" w:rsidRPr="00B84FC3" w:rsidRDefault="00B84FC3" w:rsidP="00B84FC3">
      <w:pPr>
        <w:tabs>
          <w:tab w:val="left" w:pos="1440"/>
        </w:tabs>
        <w:spacing w:after="0" w:line="240" w:lineRule="auto"/>
        <w:ind w:left="1440"/>
        <w:jc w:val="both"/>
        <w:rPr>
          <w:rFonts w:ascii="Arial" w:hAnsi="Arial" w:cs="Arial"/>
          <w:sz w:val="24"/>
          <w:szCs w:val="24"/>
        </w:rPr>
      </w:pPr>
      <w:r w:rsidRPr="00B84FC3">
        <w:rPr>
          <w:rFonts w:ascii="Arial" w:hAnsi="Arial" w:cs="Arial"/>
          <w:sz w:val="24"/>
          <w:szCs w:val="24"/>
        </w:rPr>
        <w:t>The Welsh Health Specialised Services (WHSSC) Income as a provider continues to impact on the performance against plan, with YTD underachievement of £1.0m. Whilst this has stabilised in the last 2 months, performance has not recovered the reduced activity on WHSSC services seen in Quarter 1 of 2023/24.</w:t>
      </w:r>
    </w:p>
    <w:p w14:paraId="0F542E96" w14:textId="77777777" w:rsidR="00B84FC3" w:rsidRPr="00B84FC3" w:rsidRDefault="00B84FC3" w:rsidP="00B84FC3">
      <w:pPr>
        <w:tabs>
          <w:tab w:val="left" w:pos="1440"/>
        </w:tabs>
        <w:spacing w:after="0" w:line="240" w:lineRule="auto"/>
        <w:ind w:left="1440"/>
        <w:jc w:val="both"/>
        <w:rPr>
          <w:rFonts w:ascii="Arial" w:hAnsi="Arial" w:cs="Arial"/>
          <w:sz w:val="24"/>
          <w:szCs w:val="24"/>
        </w:rPr>
      </w:pPr>
    </w:p>
    <w:p w14:paraId="2770B10E" w14:textId="2B8BE505" w:rsidR="00A36E02" w:rsidRDefault="00B84FC3" w:rsidP="00B84FC3">
      <w:pPr>
        <w:tabs>
          <w:tab w:val="left" w:pos="1440"/>
        </w:tabs>
        <w:spacing w:after="0" w:line="240" w:lineRule="auto"/>
        <w:ind w:left="1440"/>
        <w:jc w:val="both"/>
        <w:rPr>
          <w:rFonts w:ascii="Arial" w:hAnsi="Arial" w:cs="Arial"/>
          <w:sz w:val="24"/>
          <w:szCs w:val="24"/>
        </w:rPr>
      </w:pPr>
      <w:r w:rsidRPr="00B84FC3">
        <w:rPr>
          <w:rFonts w:ascii="Arial" w:hAnsi="Arial" w:cs="Arial"/>
          <w:sz w:val="24"/>
          <w:szCs w:val="24"/>
        </w:rPr>
        <w:t>As reported for the previous 7 months of 2023/24, the pressure as a result in the loss of Dental Contract Income continues, with the YTD shortfall increasing to £1.2m in Month 8.</w:t>
      </w:r>
    </w:p>
    <w:p w14:paraId="0E0DFB56" w14:textId="77777777" w:rsidR="00B84FC3" w:rsidRDefault="00B84FC3" w:rsidP="00B84FC3">
      <w:pPr>
        <w:tabs>
          <w:tab w:val="left" w:pos="1440"/>
        </w:tabs>
        <w:spacing w:after="0" w:line="240" w:lineRule="auto"/>
        <w:ind w:left="1440"/>
        <w:jc w:val="both"/>
        <w:rPr>
          <w:rFonts w:ascii="Arial" w:eastAsia="Times New Roman" w:hAnsi="Arial" w:cs="Arial"/>
          <w:sz w:val="24"/>
          <w:szCs w:val="24"/>
          <w:highlight w:val="yellow"/>
        </w:rPr>
      </w:pPr>
    </w:p>
    <w:p w14:paraId="033419F7" w14:textId="77777777" w:rsidR="00D81AB7" w:rsidRDefault="00D81AB7" w:rsidP="00B84FC3">
      <w:pPr>
        <w:tabs>
          <w:tab w:val="left" w:pos="1440"/>
        </w:tabs>
        <w:spacing w:after="0" w:line="240" w:lineRule="auto"/>
        <w:ind w:left="1440"/>
        <w:jc w:val="both"/>
        <w:rPr>
          <w:rFonts w:ascii="Arial" w:eastAsia="Times New Roman" w:hAnsi="Arial" w:cs="Arial"/>
          <w:sz w:val="24"/>
          <w:szCs w:val="24"/>
          <w:highlight w:val="yellow"/>
        </w:rPr>
      </w:pPr>
    </w:p>
    <w:p w14:paraId="7CB6B56D" w14:textId="77777777" w:rsidR="00D81AB7" w:rsidRPr="007A6FC2" w:rsidRDefault="00D81AB7" w:rsidP="00B84FC3">
      <w:pPr>
        <w:tabs>
          <w:tab w:val="left" w:pos="1440"/>
        </w:tabs>
        <w:spacing w:after="0" w:line="240" w:lineRule="auto"/>
        <w:ind w:left="1440"/>
        <w:jc w:val="both"/>
        <w:rPr>
          <w:rFonts w:ascii="Arial" w:eastAsia="Times New Roman" w:hAnsi="Arial" w:cs="Arial"/>
          <w:sz w:val="24"/>
          <w:szCs w:val="24"/>
          <w:highlight w:val="yellow"/>
        </w:rPr>
      </w:pPr>
    </w:p>
    <w:p w14:paraId="331B9FDA" w14:textId="77777777" w:rsidR="00DE4434" w:rsidRPr="00B84FC3"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84FC3">
        <w:rPr>
          <w:rFonts w:ascii="Arial" w:eastAsia="Times New Roman" w:hAnsi="Arial" w:cs="Arial"/>
          <w:b/>
          <w:sz w:val="24"/>
          <w:szCs w:val="24"/>
        </w:rPr>
        <w:lastRenderedPageBreak/>
        <w:t>Pay</w:t>
      </w:r>
    </w:p>
    <w:p w14:paraId="2B4D5ADC" w14:textId="77777777" w:rsidR="00B84FC3" w:rsidRDefault="00B84FC3" w:rsidP="00DE4434">
      <w:pPr>
        <w:tabs>
          <w:tab w:val="left" w:pos="1440"/>
        </w:tabs>
        <w:spacing w:after="0" w:line="240" w:lineRule="auto"/>
        <w:ind w:left="1440"/>
        <w:jc w:val="both"/>
        <w:rPr>
          <w:rFonts w:ascii="Arial" w:hAnsi="Arial" w:cs="Arial"/>
          <w:sz w:val="24"/>
          <w:szCs w:val="24"/>
        </w:rPr>
      </w:pPr>
      <w:r w:rsidRPr="00B84FC3">
        <w:rPr>
          <w:rFonts w:ascii="Arial" w:hAnsi="Arial" w:cs="Arial"/>
          <w:sz w:val="24"/>
          <w:szCs w:val="24"/>
        </w:rPr>
        <w:t xml:space="preserve">The Month 8 pay overspend has deteriorated from Month 7 and stood at £1.9m (an increase from Month 7 </w:t>
      </w:r>
      <w:proofErr w:type="gramStart"/>
      <w:r w:rsidRPr="00B84FC3">
        <w:rPr>
          <w:rFonts w:ascii="Arial" w:hAnsi="Arial" w:cs="Arial"/>
          <w:sz w:val="24"/>
          <w:szCs w:val="24"/>
        </w:rPr>
        <w:t>overspend</w:t>
      </w:r>
      <w:proofErr w:type="gramEnd"/>
      <w:r w:rsidRPr="00B84FC3">
        <w:rPr>
          <w:rFonts w:ascii="Arial" w:hAnsi="Arial" w:cs="Arial"/>
          <w:sz w:val="24"/>
          <w:szCs w:val="24"/>
        </w:rPr>
        <w:t xml:space="preserve"> of £1.4m), taking the YTD overspend to £12.94m.  There has been an increase of 255 WTEs between months, predominantly within Nursing &amp; Midwifery, which is largely driven by the ongoing on-boarding of our Overseas Nurses along with new student streamlining.  However, this has not delivered a reduction in Nursing variable pay expenditure within Month 8 (where there has been an increase of £0.2m) due to the supernumerary period and increased acuity requiring higher roster fill rates.   Within Medical &amp; Dental there is a reduction of 10 WTEs which has required additional variable pay cover within Month 8 (£0.2m) in addition to increased WLIs and increased activity.</w:t>
      </w:r>
    </w:p>
    <w:p w14:paraId="04961478" w14:textId="77777777" w:rsidR="00B84FC3" w:rsidRDefault="00B84FC3" w:rsidP="00DE4434">
      <w:pPr>
        <w:tabs>
          <w:tab w:val="left" w:pos="1440"/>
        </w:tabs>
        <w:spacing w:after="0" w:line="240" w:lineRule="auto"/>
        <w:ind w:left="1440"/>
        <w:jc w:val="both"/>
        <w:rPr>
          <w:rFonts w:ascii="Arial" w:hAnsi="Arial" w:cs="Arial"/>
          <w:sz w:val="24"/>
          <w:szCs w:val="24"/>
        </w:rPr>
      </w:pPr>
    </w:p>
    <w:p w14:paraId="45E68227" w14:textId="471615C0" w:rsidR="00DE4434" w:rsidRPr="00B84FC3" w:rsidRDefault="00DE4434" w:rsidP="00DE4434">
      <w:pPr>
        <w:tabs>
          <w:tab w:val="left" w:pos="1440"/>
        </w:tabs>
        <w:spacing w:after="0" w:line="240" w:lineRule="auto"/>
        <w:ind w:left="1440"/>
        <w:jc w:val="both"/>
        <w:rPr>
          <w:rFonts w:ascii="Arial" w:eastAsia="Times New Roman" w:hAnsi="Arial" w:cs="Arial"/>
          <w:b/>
          <w:sz w:val="24"/>
          <w:szCs w:val="24"/>
        </w:rPr>
      </w:pPr>
      <w:r w:rsidRPr="00B84FC3">
        <w:rPr>
          <w:rFonts w:ascii="Arial" w:eastAsia="Times New Roman" w:hAnsi="Arial" w:cs="Arial"/>
          <w:b/>
          <w:sz w:val="24"/>
          <w:szCs w:val="24"/>
        </w:rPr>
        <w:t xml:space="preserve">Therefore, the Health Board clearly needs to address both the underlying run rate issue and the continued </w:t>
      </w:r>
      <w:r w:rsidR="00B84FC3" w:rsidRPr="00B84FC3">
        <w:rPr>
          <w:rFonts w:ascii="Arial" w:eastAsia="Times New Roman" w:hAnsi="Arial" w:cs="Arial"/>
          <w:b/>
          <w:sz w:val="24"/>
          <w:szCs w:val="24"/>
        </w:rPr>
        <w:t>expenditure</w:t>
      </w:r>
      <w:r w:rsidRPr="00B84FC3">
        <w:rPr>
          <w:rFonts w:ascii="Arial" w:eastAsia="Times New Roman" w:hAnsi="Arial" w:cs="Arial"/>
          <w:b/>
          <w:sz w:val="24"/>
          <w:szCs w:val="24"/>
        </w:rPr>
        <w:t xml:space="preserve"> on variable pay, which is driving the in-month</w:t>
      </w:r>
      <w:r w:rsidR="00B84FC3">
        <w:rPr>
          <w:rFonts w:ascii="Arial" w:eastAsia="Times New Roman" w:hAnsi="Arial" w:cs="Arial"/>
          <w:b/>
          <w:sz w:val="24"/>
          <w:szCs w:val="24"/>
        </w:rPr>
        <w:t xml:space="preserve"> and YTD</w:t>
      </w:r>
      <w:r w:rsidRPr="00B84FC3">
        <w:rPr>
          <w:rFonts w:ascii="Arial" w:eastAsia="Times New Roman" w:hAnsi="Arial" w:cs="Arial"/>
          <w:b/>
          <w:sz w:val="24"/>
          <w:szCs w:val="24"/>
        </w:rPr>
        <w:t xml:space="preserve"> pay variance.</w:t>
      </w:r>
    </w:p>
    <w:p w14:paraId="40D1CE08" w14:textId="77777777" w:rsidR="00F03EC2" w:rsidRPr="007A6FC2" w:rsidRDefault="00F03EC2" w:rsidP="00DE4434">
      <w:pPr>
        <w:tabs>
          <w:tab w:val="left" w:pos="1440"/>
        </w:tabs>
        <w:spacing w:after="0" w:line="240" w:lineRule="auto"/>
        <w:ind w:left="1440"/>
        <w:jc w:val="both"/>
        <w:rPr>
          <w:rFonts w:ascii="Arial" w:eastAsia="Times New Roman" w:hAnsi="Arial" w:cs="Arial"/>
          <w:sz w:val="24"/>
          <w:szCs w:val="24"/>
          <w:highlight w:val="yellow"/>
        </w:rPr>
      </w:pPr>
    </w:p>
    <w:p w14:paraId="44178776" w14:textId="77777777" w:rsidR="00DE4434" w:rsidRPr="00B84FC3"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B84FC3">
        <w:rPr>
          <w:rFonts w:ascii="Arial" w:eastAsia="Times New Roman" w:hAnsi="Arial" w:cs="Arial"/>
          <w:b/>
          <w:sz w:val="24"/>
          <w:szCs w:val="24"/>
        </w:rPr>
        <w:t>Prescribing</w:t>
      </w:r>
    </w:p>
    <w:p w14:paraId="3E8A854E" w14:textId="485153D4" w:rsidR="00DE4434" w:rsidRDefault="00B84FC3" w:rsidP="0000176F">
      <w:pPr>
        <w:tabs>
          <w:tab w:val="left" w:pos="1440"/>
        </w:tabs>
        <w:spacing w:after="0" w:line="240" w:lineRule="auto"/>
        <w:ind w:left="1440"/>
        <w:jc w:val="both"/>
        <w:rPr>
          <w:rFonts w:ascii="Arial" w:eastAsia="Times New Roman" w:hAnsi="Arial" w:cs="Arial"/>
          <w:sz w:val="24"/>
          <w:szCs w:val="24"/>
        </w:rPr>
      </w:pPr>
      <w:r w:rsidRPr="00B84FC3">
        <w:rPr>
          <w:rFonts w:ascii="Arial" w:eastAsia="Times New Roman" w:hAnsi="Arial" w:cs="Arial"/>
          <w:sz w:val="24"/>
          <w:szCs w:val="24"/>
        </w:rPr>
        <w:t xml:space="preserve">At Month 8 the </w:t>
      </w:r>
      <w:proofErr w:type="gramStart"/>
      <w:r w:rsidRPr="00B84FC3">
        <w:rPr>
          <w:rFonts w:ascii="Arial" w:eastAsia="Times New Roman" w:hAnsi="Arial" w:cs="Arial"/>
          <w:sz w:val="24"/>
          <w:szCs w:val="24"/>
        </w:rPr>
        <w:t>year to date</w:t>
      </w:r>
      <w:proofErr w:type="gramEnd"/>
      <w:r w:rsidRPr="00B84FC3">
        <w:rPr>
          <w:rFonts w:ascii="Arial" w:eastAsia="Times New Roman" w:hAnsi="Arial" w:cs="Arial"/>
          <w:sz w:val="24"/>
          <w:szCs w:val="24"/>
        </w:rPr>
        <w:t xml:space="preserve"> position reflected in the ledger on Prescribing is £0.6</w:t>
      </w:r>
      <w:r w:rsidR="00CA6BAF">
        <w:rPr>
          <w:rFonts w:ascii="Arial" w:eastAsia="Times New Roman" w:hAnsi="Arial" w:cs="Arial"/>
          <w:sz w:val="24"/>
          <w:szCs w:val="24"/>
        </w:rPr>
        <w:t>44m overspent and £4.854</w:t>
      </w:r>
      <w:r w:rsidRPr="00B84FC3">
        <w:rPr>
          <w:rFonts w:ascii="Arial" w:eastAsia="Times New Roman" w:hAnsi="Arial" w:cs="Arial"/>
          <w:sz w:val="24"/>
          <w:szCs w:val="24"/>
        </w:rPr>
        <w:t>m YTD. The June 2023 PAR reflected a significant increase linked to the volume of items, which was pushing the forecast to £6.7m. However, July 2023 PAR saw the costs reduce only for an increase in volume in August 2023 PAR to increase the forecast again. This will continue to be a risk in the delivery of the control total for 2023/24 and updates will be provided as the year progresses.</w:t>
      </w:r>
    </w:p>
    <w:p w14:paraId="659A56C2" w14:textId="77777777" w:rsidR="00B506D3" w:rsidRPr="007A6FC2" w:rsidRDefault="00B506D3" w:rsidP="0000176F">
      <w:pPr>
        <w:tabs>
          <w:tab w:val="left" w:pos="1440"/>
        </w:tabs>
        <w:spacing w:after="0" w:line="240" w:lineRule="auto"/>
        <w:ind w:left="1440"/>
        <w:jc w:val="both"/>
        <w:rPr>
          <w:rFonts w:ascii="Arial" w:eastAsia="Times New Roman" w:hAnsi="Arial" w:cs="Arial"/>
          <w:sz w:val="24"/>
          <w:szCs w:val="24"/>
          <w:highlight w:val="yellow"/>
        </w:rPr>
      </w:pPr>
    </w:p>
    <w:p w14:paraId="6328E4EA" w14:textId="77777777" w:rsidR="00DE4434" w:rsidRPr="00B84FC3"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proofErr w:type="gramStart"/>
      <w:r w:rsidRPr="00B84FC3">
        <w:rPr>
          <w:rFonts w:ascii="Arial" w:eastAsia="Times New Roman" w:hAnsi="Arial" w:cs="Arial"/>
          <w:b/>
          <w:sz w:val="24"/>
          <w:szCs w:val="24"/>
        </w:rPr>
        <w:t>Non Delivery</w:t>
      </w:r>
      <w:proofErr w:type="gramEnd"/>
      <w:r w:rsidRPr="00B84FC3">
        <w:rPr>
          <w:rFonts w:ascii="Arial" w:eastAsia="Times New Roman" w:hAnsi="Arial" w:cs="Arial"/>
          <w:b/>
          <w:sz w:val="24"/>
          <w:szCs w:val="24"/>
        </w:rPr>
        <w:t xml:space="preserve"> Savings</w:t>
      </w:r>
    </w:p>
    <w:p w14:paraId="393A601C" w14:textId="15DFD233" w:rsidR="00122D76" w:rsidRDefault="00B84FC3" w:rsidP="007F05B6">
      <w:pPr>
        <w:pStyle w:val="ListParagraph"/>
        <w:tabs>
          <w:tab w:val="left" w:pos="1440"/>
        </w:tabs>
        <w:spacing w:line="240" w:lineRule="auto"/>
        <w:ind w:left="1440"/>
        <w:jc w:val="both"/>
        <w:rPr>
          <w:rFonts w:ascii="Arial" w:eastAsia="Times New Roman" w:hAnsi="Arial" w:cs="Arial"/>
          <w:sz w:val="24"/>
          <w:szCs w:val="24"/>
        </w:rPr>
      </w:pPr>
      <w:r w:rsidRPr="00B84FC3">
        <w:rPr>
          <w:rFonts w:ascii="Arial" w:eastAsia="Times New Roman" w:hAnsi="Arial" w:cs="Arial"/>
          <w:sz w:val="24"/>
          <w:szCs w:val="24"/>
        </w:rPr>
        <w:t xml:space="preserve">The Health Board has set a 3.5% savings target for 2023/24, after two years of achieving 4%. In additional there is a further £10.6m of unmet recurrent savings b/f from 2022/23. However there remains a gap in the delivery of savings to meet the target sets which has resulted in a £0.7m variance in Month 8, with a £6.5m </w:t>
      </w:r>
      <w:r w:rsidR="00122D76" w:rsidRPr="00B84FC3">
        <w:rPr>
          <w:rFonts w:ascii="Arial" w:eastAsia="Times New Roman" w:hAnsi="Arial" w:cs="Arial"/>
          <w:sz w:val="24"/>
          <w:szCs w:val="24"/>
        </w:rPr>
        <w:t>YTD.</w:t>
      </w:r>
    </w:p>
    <w:p w14:paraId="420DA1FE" w14:textId="77777777" w:rsidR="00DE4434" w:rsidRPr="00FA7CC7" w:rsidRDefault="00DE4434" w:rsidP="00DE4434">
      <w:pPr>
        <w:pStyle w:val="ListParagraph"/>
        <w:spacing w:after="0" w:line="240" w:lineRule="auto"/>
        <w:ind w:left="993"/>
        <w:rPr>
          <w:rFonts w:ascii="Arial" w:hAnsi="Arial" w:cs="Arial"/>
          <w:b/>
          <w:sz w:val="24"/>
          <w:szCs w:val="24"/>
        </w:rPr>
      </w:pPr>
    </w:p>
    <w:p w14:paraId="200C65D7" w14:textId="77777777" w:rsidR="00DE4434" w:rsidRPr="00B84FC3" w:rsidRDefault="00DE4434" w:rsidP="0049794D">
      <w:pPr>
        <w:pStyle w:val="ListParagraph"/>
        <w:numPr>
          <w:ilvl w:val="1"/>
          <w:numId w:val="1"/>
        </w:numPr>
        <w:spacing w:after="0" w:line="240" w:lineRule="auto"/>
        <w:ind w:left="1134" w:hanging="537"/>
        <w:rPr>
          <w:rFonts w:ascii="Arial" w:hAnsi="Arial" w:cs="Arial"/>
          <w:b/>
          <w:sz w:val="24"/>
          <w:szCs w:val="24"/>
        </w:rPr>
      </w:pPr>
      <w:r w:rsidRPr="00B84FC3">
        <w:rPr>
          <w:rFonts w:ascii="Arial" w:hAnsi="Arial" w:cs="Arial"/>
          <w:b/>
          <w:sz w:val="24"/>
          <w:szCs w:val="24"/>
        </w:rPr>
        <w:t>Action being Taken to Mitigate Position</w:t>
      </w:r>
    </w:p>
    <w:p w14:paraId="16ABB769" w14:textId="77777777" w:rsidR="00DA0CBE" w:rsidRPr="00B84FC3" w:rsidRDefault="00DA0CBE" w:rsidP="0049794D">
      <w:pPr>
        <w:tabs>
          <w:tab w:val="left" w:pos="1440"/>
        </w:tabs>
        <w:spacing w:after="0" w:line="240" w:lineRule="auto"/>
        <w:ind w:left="1440"/>
        <w:jc w:val="both"/>
        <w:rPr>
          <w:rFonts w:ascii="Arial" w:eastAsia="Times New Roman" w:hAnsi="Arial" w:cs="Arial"/>
          <w:sz w:val="24"/>
          <w:szCs w:val="24"/>
        </w:rPr>
      </w:pPr>
    </w:p>
    <w:p w14:paraId="54A7E380" w14:textId="3F89D7F3" w:rsidR="00DE4434" w:rsidRPr="00B84FC3" w:rsidRDefault="00DE4434" w:rsidP="0049794D">
      <w:pPr>
        <w:tabs>
          <w:tab w:val="left" w:pos="1440"/>
        </w:tabs>
        <w:spacing w:after="0" w:line="240" w:lineRule="auto"/>
        <w:ind w:left="1440"/>
        <w:jc w:val="both"/>
        <w:rPr>
          <w:rFonts w:ascii="Arial" w:eastAsia="Times New Roman" w:hAnsi="Arial" w:cs="Arial"/>
          <w:sz w:val="24"/>
          <w:szCs w:val="24"/>
        </w:rPr>
      </w:pPr>
      <w:r w:rsidRPr="00B84FC3">
        <w:rPr>
          <w:rFonts w:ascii="Arial" w:eastAsia="Times New Roman" w:hAnsi="Arial" w:cs="Arial"/>
          <w:sz w:val="24"/>
          <w:szCs w:val="24"/>
        </w:rPr>
        <w:t xml:space="preserve">The </w:t>
      </w:r>
      <w:r w:rsidR="006F64CC" w:rsidRPr="00B84FC3">
        <w:rPr>
          <w:rFonts w:ascii="Arial" w:eastAsia="Times New Roman" w:hAnsi="Arial" w:cs="Arial"/>
          <w:sz w:val="24"/>
          <w:szCs w:val="24"/>
        </w:rPr>
        <w:t>previous</w:t>
      </w:r>
      <w:r w:rsidRPr="00B84FC3">
        <w:rPr>
          <w:rFonts w:ascii="Arial" w:eastAsia="Times New Roman" w:hAnsi="Arial" w:cs="Arial"/>
          <w:sz w:val="24"/>
          <w:szCs w:val="24"/>
        </w:rPr>
        <w:t xml:space="preserve"> reports detailed the actions being driven by the Health Board to mitigate the planned deficit and the risks. Updates or additional actions above those reported in previous months are captured below:</w:t>
      </w:r>
    </w:p>
    <w:p w14:paraId="0E7F916C" w14:textId="363A4E3F" w:rsidR="00A36E02" w:rsidRPr="007A6FC2" w:rsidRDefault="00A36E02" w:rsidP="00A36E02">
      <w:pPr>
        <w:tabs>
          <w:tab w:val="left" w:pos="1440"/>
        </w:tabs>
        <w:spacing w:after="0" w:line="240" w:lineRule="auto"/>
        <w:jc w:val="both"/>
        <w:rPr>
          <w:rFonts w:ascii="Arial" w:eastAsia="Times New Roman" w:hAnsi="Arial" w:cs="Arial"/>
          <w:sz w:val="24"/>
          <w:szCs w:val="24"/>
          <w:highlight w:val="yellow"/>
        </w:rPr>
      </w:pPr>
    </w:p>
    <w:p w14:paraId="6A0FEE4D" w14:textId="5934D083" w:rsidR="00122D76" w:rsidRPr="00FA0DAE" w:rsidRDefault="00B84FC3" w:rsidP="00110DB3">
      <w:pPr>
        <w:pStyle w:val="ListParagraph"/>
        <w:numPr>
          <w:ilvl w:val="0"/>
          <w:numId w:val="28"/>
        </w:numPr>
        <w:spacing w:line="240" w:lineRule="auto"/>
        <w:jc w:val="both"/>
        <w:rPr>
          <w:rFonts w:ascii="Arial" w:eastAsia="Times New Roman" w:hAnsi="Arial" w:cs="Arial"/>
          <w:sz w:val="24"/>
          <w:szCs w:val="24"/>
        </w:rPr>
      </w:pPr>
      <w:r w:rsidRPr="00B84FC3">
        <w:rPr>
          <w:rFonts w:ascii="Arial" w:eastAsia="Times New Roman" w:hAnsi="Arial" w:cs="Arial"/>
          <w:b/>
          <w:bCs/>
          <w:sz w:val="24"/>
          <w:szCs w:val="24"/>
        </w:rPr>
        <w:t>Landing Plan</w:t>
      </w:r>
      <w:r w:rsidRPr="00B84FC3">
        <w:rPr>
          <w:rFonts w:ascii="Arial" w:eastAsia="Times New Roman" w:hAnsi="Arial" w:cs="Arial"/>
          <w:sz w:val="24"/>
          <w:szCs w:val="24"/>
        </w:rPr>
        <w:t xml:space="preserve"> – The Health Board’s ‘Landing Plan’ to deliver the Control Total set by Welsh Government of £17.1m was presented to the Board on 30th November.  The Board supported the aspiration to deliver the Control Total and the opportunities and actions needed to deliver the target. The control target requirements for Service Groups will be formally communicated to Budget Holders in December via a letter from the Chief Executive. The Landing Plan will be used going forward to oversee the delivery of the Control Total and will be shared with the Performance &amp; Finance Committee monthly to provide oversight and assurance on the delivery of the actions.  </w:t>
      </w:r>
    </w:p>
    <w:p w14:paraId="487C4571" w14:textId="77777777" w:rsidR="00DE4434" w:rsidRPr="00FA7CC7" w:rsidRDefault="00DE4434" w:rsidP="00DE4434">
      <w:pPr>
        <w:pStyle w:val="ListParagraph"/>
        <w:spacing w:after="0" w:line="240" w:lineRule="auto"/>
        <w:ind w:left="567"/>
        <w:rPr>
          <w:rFonts w:ascii="Arial" w:hAnsi="Arial" w:cs="Arial"/>
          <w:b/>
          <w:sz w:val="24"/>
          <w:szCs w:val="24"/>
        </w:rPr>
      </w:pPr>
    </w:p>
    <w:p w14:paraId="6280E774" w14:textId="77777777" w:rsidR="00906712" w:rsidRPr="00FA7CC7" w:rsidRDefault="00906712"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SAVINGS</w:t>
      </w:r>
    </w:p>
    <w:p w14:paraId="063C258F" w14:textId="5E3F413D" w:rsidR="001130AB" w:rsidRDefault="007A6FC2" w:rsidP="0049794D">
      <w:pPr>
        <w:spacing w:after="0" w:line="240" w:lineRule="auto"/>
        <w:ind w:left="567"/>
        <w:jc w:val="both"/>
        <w:rPr>
          <w:rFonts w:ascii="Arial" w:eastAsia="Times New Roman" w:hAnsi="Arial" w:cs="Arial"/>
          <w:sz w:val="24"/>
          <w:szCs w:val="24"/>
        </w:rPr>
      </w:pPr>
      <w:r>
        <w:rPr>
          <w:rFonts w:ascii="Arial" w:eastAsia="Times New Roman" w:hAnsi="Arial" w:cs="Arial"/>
          <w:sz w:val="24"/>
          <w:szCs w:val="24"/>
        </w:rPr>
        <w:t xml:space="preserve">Based on the </w:t>
      </w:r>
      <w:r w:rsidR="00110DB3">
        <w:rPr>
          <w:rFonts w:ascii="Arial" w:eastAsia="Times New Roman" w:hAnsi="Arial" w:cs="Arial"/>
          <w:sz w:val="24"/>
          <w:szCs w:val="24"/>
        </w:rPr>
        <w:t>latest saving position reported by the Savings Project Management Office (PMO)</w:t>
      </w:r>
      <w:r w:rsidR="001130AB" w:rsidRPr="00FA7CC7">
        <w:rPr>
          <w:rFonts w:ascii="Arial" w:eastAsia="Times New Roman" w:hAnsi="Arial" w:cs="Arial"/>
          <w:sz w:val="24"/>
          <w:szCs w:val="24"/>
        </w:rPr>
        <w:t>, the schemes identified for delivery in 2023/24 by ser</w:t>
      </w:r>
      <w:r w:rsidR="00110DB3">
        <w:rPr>
          <w:rFonts w:ascii="Arial" w:eastAsia="Times New Roman" w:hAnsi="Arial" w:cs="Arial"/>
          <w:sz w:val="24"/>
          <w:szCs w:val="24"/>
        </w:rPr>
        <w:t>vice areas are summarised below.</w:t>
      </w:r>
    </w:p>
    <w:p w14:paraId="72CA3AF4" w14:textId="5588231A" w:rsidR="00110DB3" w:rsidRDefault="00110DB3" w:rsidP="0049794D">
      <w:pPr>
        <w:spacing w:after="0" w:line="240" w:lineRule="auto"/>
        <w:ind w:left="567"/>
        <w:jc w:val="both"/>
        <w:rPr>
          <w:rFonts w:ascii="Arial" w:eastAsia="Times New Roman" w:hAnsi="Arial" w:cs="Arial"/>
          <w:sz w:val="24"/>
          <w:szCs w:val="24"/>
        </w:rPr>
      </w:pPr>
    </w:p>
    <w:p w14:paraId="62B78CD6" w14:textId="7E3CBA98" w:rsidR="00110DB3" w:rsidRPr="00FA7CC7" w:rsidRDefault="00110DB3" w:rsidP="0049794D">
      <w:pPr>
        <w:spacing w:after="0" w:line="240" w:lineRule="auto"/>
        <w:ind w:left="567"/>
        <w:jc w:val="both"/>
        <w:rPr>
          <w:rFonts w:ascii="Arial" w:eastAsia="Times New Roman" w:hAnsi="Arial" w:cs="Arial"/>
          <w:sz w:val="24"/>
          <w:szCs w:val="24"/>
        </w:rPr>
      </w:pPr>
      <w:r>
        <w:rPr>
          <w:rFonts w:ascii="Arial" w:eastAsia="Times New Roman" w:hAnsi="Arial" w:cs="Arial"/>
          <w:sz w:val="24"/>
          <w:szCs w:val="24"/>
        </w:rPr>
        <w:t>From Month 8 the PMO will provide supplementary information in Appendix 3 to support the assessment of the financial position following a recommendation by Internal Audit.</w:t>
      </w:r>
    </w:p>
    <w:p w14:paraId="44C1D97D" w14:textId="76A7A16F" w:rsidR="00DA0CBE" w:rsidRDefault="00DA0CBE" w:rsidP="00124CF9">
      <w:pPr>
        <w:spacing w:after="0" w:line="240" w:lineRule="auto"/>
        <w:jc w:val="both"/>
        <w:rPr>
          <w:rFonts w:ascii="Arial" w:eastAsia="Times New Roman" w:hAnsi="Arial" w:cs="Arial"/>
          <w:i/>
          <w:sz w:val="24"/>
          <w:szCs w:val="24"/>
          <w:u w:val="single"/>
        </w:rPr>
      </w:pPr>
    </w:p>
    <w:p w14:paraId="7D0DC793" w14:textId="77777777" w:rsidR="00D81AB7" w:rsidRPr="00FA7CC7" w:rsidRDefault="00D81AB7" w:rsidP="00124CF9">
      <w:pPr>
        <w:spacing w:after="0" w:line="240" w:lineRule="auto"/>
        <w:jc w:val="both"/>
        <w:rPr>
          <w:rFonts w:ascii="Arial" w:eastAsia="Times New Roman" w:hAnsi="Arial" w:cs="Arial"/>
          <w:i/>
          <w:sz w:val="24"/>
          <w:szCs w:val="24"/>
          <w:u w:val="single"/>
        </w:rPr>
      </w:pPr>
    </w:p>
    <w:p w14:paraId="5BC17B1B" w14:textId="11AA2713" w:rsidR="001130AB" w:rsidRDefault="006F24C8" w:rsidP="001130AB">
      <w:pPr>
        <w:pStyle w:val="ListParagraph"/>
        <w:spacing w:after="0" w:line="240" w:lineRule="auto"/>
        <w:jc w:val="both"/>
        <w:rPr>
          <w:rFonts w:ascii="Arial" w:eastAsia="Times New Roman" w:hAnsi="Arial" w:cs="Arial"/>
          <w:b/>
          <w:i/>
          <w:sz w:val="24"/>
          <w:szCs w:val="24"/>
          <w:u w:val="single"/>
        </w:rPr>
      </w:pPr>
      <w:r w:rsidRPr="00FA0DAE">
        <w:rPr>
          <w:rFonts w:ascii="Arial" w:eastAsia="Times New Roman" w:hAnsi="Arial" w:cs="Arial"/>
          <w:b/>
          <w:i/>
          <w:sz w:val="24"/>
          <w:szCs w:val="24"/>
          <w:u w:val="single"/>
        </w:rPr>
        <w:lastRenderedPageBreak/>
        <w:t>Table 4</w:t>
      </w:r>
      <w:r w:rsidR="001130AB" w:rsidRPr="00FA0DAE">
        <w:rPr>
          <w:rFonts w:ascii="Arial" w:eastAsia="Times New Roman" w:hAnsi="Arial" w:cs="Arial"/>
          <w:b/>
          <w:i/>
          <w:sz w:val="24"/>
          <w:szCs w:val="24"/>
          <w:u w:val="single"/>
        </w:rPr>
        <w:t>a In Year Performance Against 2023/24 Requirements</w:t>
      </w:r>
    </w:p>
    <w:p w14:paraId="47A9CF0E" w14:textId="77777777" w:rsidR="002E06C5" w:rsidRPr="00FA7CC7" w:rsidRDefault="002E06C5" w:rsidP="001130AB">
      <w:pPr>
        <w:pStyle w:val="ListParagraph"/>
        <w:spacing w:after="0" w:line="240" w:lineRule="auto"/>
        <w:jc w:val="both"/>
        <w:rPr>
          <w:rFonts w:ascii="Arial" w:eastAsia="Times New Roman" w:hAnsi="Arial" w:cs="Arial"/>
          <w:b/>
          <w:i/>
          <w:sz w:val="24"/>
          <w:szCs w:val="24"/>
          <w:u w:val="single"/>
        </w:rPr>
      </w:pPr>
    </w:p>
    <w:p w14:paraId="289CADD3" w14:textId="33311436" w:rsidR="00DE4434" w:rsidRPr="00FA7CC7" w:rsidRDefault="007C019A" w:rsidP="005E402A">
      <w:pPr>
        <w:ind w:firstLine="567"/>
        <w:rPr>
          <w:rFonts w:ascii="Arial" w:hAnsi="Arial" w:cs="Arial"/>
          <w:b/>
          <w:strike/>
          <w:sz w:val="24"/>
          <w:szCs w:val="24"/>
        </w:rPr>
      </w:pPr>
      <w:r w:rsidRPr="007C019A">
        <w:rPr>
          <w:noProof/>
        </w:rPr>
        <w:drawing>
          <wp:inline distT="0" distB="0" distL="0" distR="0" wp14:anchorId="042AC18B" wp14:editId="1ACC03B8">
            <wp:extent cx="6645910" cy="2140894"/>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45910" cy="2140894"/>
                    </a:xfrm>
                    <a:prstGeom prst="rect">
                      <a:avLst/>
                    </a:prstGeom>
                    <a:noFill/>
                    <a:ln>
                      <a:noFill/>
                    </a:ln>
                  </pic:spPr>
                </pic:pic>
              </a:graphicData>
            </a:graphic>
          </wp:inline>
        </w:drawing>
      </w:r>
    </w:p>
    <w:p w14:paraId="6FE7EA59" w14:textId="66EAB741" w:rsidR="00124D87" w:rsidRDefault="00124D87" w:rsidP="00D85D61">
      <w:pPr>
        <w:spacing w:after="0" w:line="240" w:lineRule="auto"/>
        <w:jc w:val="both"/>
        <w:rPr>
          <w:rFonts w:ascii="Arial" w:eastAsia="Times New Roman" w:hAnsi="Arial" w:cs="Arial"/>
          <w:b/>
          <w:i/>
          <w:sz w:val="24"/>
          <w:szCs w:val="24"/>
          <w:u w:val="single"/>
        </w:rPr>
      </w:pPr>
    </w:p>
    <w:p w14:paraId="1DC54A87" w14:textId="1FE94551" w:rsidR="001130AB" w:rsidRDefault="006F24C8" w:rsidP="001130AB">
      <w:pPr>
        <w:pStyle w:val="ListParagraph"/>
        <w:spacing w:after="0" w:line="240" w:lineRule="auto"/>
        <w:ind w:left="567"/>
        <w:jc w:val="both"/>
        <w:rPr>
          <w:rFonts w:ascii="Arial" w:eastAsia="Times New Roman" w:hAnsi="Arial" w:cs="Arial"/>
          <w:b/>
          <w:i/>
          <w:sz w:val="24"/>
          <w:szCs w:val="24"/>
          <w:u w:val="single"/>
        </w:rPr>
      </w:pPr>
      <w:r w:rsidRPr="00FA0DAE">
        <w:rPr>
          <w:rFonts w:ascii="Arial" w:eastAsia="Times New Roman" w:hAnsi="Arial" w:cs="Arial"/>
          <w:b/>
          <w:i/>
          <w:sz w:val="24"/>
          <w:szCs w:val="24"/>
          <w:u w:val="single"/>
        </w:rPr>
        <w:t>Table 4</w:t>
      </w:r>
      <w:r w:rsidR="001130AB" w:rsidRPr="00FA0DAE">
        <w:rPr>
          <w:rFonts w:ascii="Arial" w:eastAsia="Times New Roman" w:hAnsi="Arial" w:cs="Arial"/>
          <w:b/>
          <w:i/>
          <w:sz w:val="24"/>
          <w:szCs w:val="24"/>
          <w:u w:val="single"/>
        </w:rPr>
        <w:t>b Recurrent Performance Against 2023/24 Requirements</w:t>
      </w:r>
    </w:p>
    <w:p w14:paraId="53150187" w14:textId="77777777" w:rsidR="002E06C5" w:rsidRPr="00FA7CC7" w:rsidRDefault="002E06C5" w:rsidP="001130AB">
      <w:pPr>
        <w:pStyle w:val="ListParagraph"/>
        <w:spacing w:after="0" w:line="240" w:lineRule="auto"/>
        <w:ind w:left="567"/>
        <w:jc w:val="both"/>
        <w:rPr>
          <w:rFonts w:ascii="Arial" w:eastAsia="Times New Roman" w:hAnsi="Arial" w:cs="Arial"/>
          <w:b/>
          <w:i/>
          <w:sz w:val="24"/>
          <w:szCs w:val="24"/>
          <w:u w:val="single"/>
        </w:rPr>
      </w:pPr>
    </w:p>
    <w:p w14:paraId="34C8CC79" w14:textId="3F723553" w:rsidR="001130AB" w:rsidRPr="00FA7CC7" w:rsidRDefault="007C019A" w:rsidP="0004032E">
      <w:pPr>
        <w:pStyle w:val="ListParagraph"/>
        <w:spacing w:after="0" w:line="240" w:lineRule="auto"/>
        <w:ind w:left="567"/>
        <w:rPr>
          <w:rFonts w:ascii="Arial" w:hAnsi="Arial" w:cs="Arial"/>
          <w:b/>
          <w:strike/>
          <w:sz w:val="24"/>
          <w:szCs w:val="24"/>
        </w:rPr>
      </w:pPr>
      <w:r w:rsidRPr="007C019A">
        <w:rPr>
          <w:noProof/>
        </w:rPr>
        <w:drawing>
          <wp:inline distT="0" distB="0" distL="0" distR="0" wp14:anchorId="3753D9CF" wp14:editId="3BD0A021">
            <wp:extent cx="6645910" cy="2140894"/>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45910" cy="2140894"/>
                    </a:xfrm>
                    <a:prstGeom prst="rect">
                      <a:avLst/>
                    </a:prstGeom>
                    <a:noFill/>
                    <a:ln>
                      <a:noFill/>
                    </a:ln>
                  </pic:spPr>
                </pic:pic>
              </a:graphicData>
            </a:graphic>
          </wp:inline>
        </w:drawing>
      </w:r>
    </w:p>
    <w:p w14:paraId="165916FA" w14:textId="77777777" w:rsidR="00F917E9" w:rsidRPr="00C17C9A" w:rsidRDefault="00F917E9" w:rsidP="0004032E">
      <w:pPr>
        <w:pStyle w:val="ListParagraph"/>
        <w:spacing w:after="0" w:line="240" w:lineRule="auto"/>
        <w:ind w:left="567"/>
        <w:rPr>
          <w:rFonts w:ascii="Arial" w:hAnsi="Arial" w:cs="Arial"/>
          <w:sz w:val="24"/>
          <w:szCs w:val="24"/>
        </w:rPr>
      </w:pPr>
    </w:p>
    <w:p w14:paraId="2ECCFBC4" w14:textId="09B20B68" w:rsidR="00C17C9A" w:rsidRDefault="00C17C9A" w:rsidP="0004032E">
      <w:pPr>
        <w:pStyle w:val="ListParagraph"/>
        <w:spacing w:after="0" w:line="240" w:lineRule="auto"/>
        <w:ind w:left="567"/>
        <w:rPr>
          <w:rFonts w:ascii="Arial" w:hAnsi="Arial" w:cs="Arial"/>
          <w:sz w:val="24"/>
          <w:szCs w:val="24"/>
        </w:rPr>
      </w:pPr>
    </w:p>
    <w:p w14:paraId="28874B40" w14:textId="77777777" w:rsidR="00906712" w:rsidRPr="00FA7CC7" w:rsidRDefault="00906712" w:rsidP="00816D7D">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RISK</w:t>
      </w:r>
    </w:p>
    <w:p w14:paraId="695EA080" w14:textId="77777777" w:rsidR="001130AB" w:rsidRPr="00FA7CC7" w:rsidRDefault="001130AB" w:rsidP="001130AB">
      <w:pPr>
        <w:spacing w:after="0" w:line="240" w:lineRule="auto"/>
        <w:ind w:left="567" w:right="261"/>
        <w:jc w:val="both"/>
        <w:rPr>
          <w:rFonts w:ascii="Arial" w:hAnsi="Arial" w:cs="Arial"/>
          <w:sz w:val="24"/>
          <w:szCs w:val="24"/>
        </w:rPr>
      </w:pPr>
      <w:r w:rsidRPr="00FA7CC7">
        <w:rPr>
          <w:rFonts w:ascii="Arial" w:hAnsi="Arial" w:cs="Arial"/>
          <w:sz w:val="24"/>
          <w:szCs w:val="24"/>
        </w:rPr>
        <w:t>Two Board level financial risks: -</w:t>
      </w:r>
    </w:p>
    <w:p w14:paraId="6E404EED" w14:textId="77777777" w:rsidR="001130AB" w:rsidRPr="00FA7CC7" w:rsidRDefault="001130AB" w:rsidP="001130AB">
      <w:pPr>
        <w:spacing w:after="0" w:line="240" w:lineRule="auto"/>
        <w:ind w:left="567" w:right="261"/>
        <w:jc w:val="both"/>
        <w:rPr>
          <w:rFonts w:ascii="Arial" w:hAnsi="Arial" w:cs="Arial"/>
          <w:sz w:val="24"/>
          <w:szCs w:val="24"/>
        </w:rPr>
      </w:pPr>
    </w:p>
    <w:p w14:paraId="3420C0AD" w14:textId="77777777" w:rsidR="001130AB" w:rsidRPr="005563DA" w:rsidRDefault="001130AB" w:rsidP="001130AB">
      <w:pPr>
        <w:pStyle w:val="ListParagraph"/>
        <w:numPr>
          <w:ilvl w:val="0"/>
          <w:numId w:val="2"/>
        </w:numPr>
        <w:spacing w:after="0" w:line="240" w:lineRule="auto"/>
        <w:ind w:right="261"/>
        <w:jc w:val="both"/>
        <w:rPr>
          <w:rFonts w:ascii="Arial" w:hAnsi="Arial" w:cs="Arial"/>
          <w:sz w:val="24"/>
          <w:szCs w:val="24"/>
        </w:rPr>
      </w:pPr>
      <w:r w:rsidRPr="005563DA">
        <w:rPr>
          <w:rFonts w:ascii="Arial" w:hAnsi="Arial" w:cs="Arial"/>
          <w:b/>
          <w:sz w:val="24"/>
          <w:szCs w:val="24"/>
        </w:rPr>
        <w:t>Achieving financial plan</w:t>
      </w:r>
      <w:r w:rsidR="007D1EA7" w:rsidRPr="005563DA">
        <w:rPr>
          <w:rFonts w:ascii="Arial" w:hAnsi="Arial" w:cs="Arial"/>
          <w:b/>
          <w:sz w:val="24"/>
          <w:szCs w:val="24"/>
        </w:rPr>
        <w:t xml:space="preserve"> (HBR92)</w:t>
      </w:r>
      <w:r w:rsidRPr="005563DA">
        <w:rPr>
          <w:rFonts w:ascii="Arial" w:hAnsi="Arial" w:cs="Arial"/>
          <w:sz w:val="24"/>
          <w:szCs w:val="24"/>
        </w:rPr>
        <w:t xml:space="preserve"> with the key elements as follows: -</w:t>
      </w:r>
    </w:p>
    <w:p w14:paraId="678C79F2" w14:textId="77777777" w:rsidR="001130AB" w:rsidRPr="005563DA" w:rsidRDefault="001130AB" w:rsidP="001130AB">
      <w:pPr>
        <w:pStyle w:val="ListParagraph"/>
        <w:spacing w:after="0" w:line="240" w:lineRule="auto"/>
        <w:ind w:left="927" w:right="261"/>
        <w:jc w:val="both"/>
        <w:rPr>
          <w:rFonts w:ascii="Arial" w:hAnsi="Arial" w:cs="Arial"/>
          <w:sz w:val="24"/>
          <w:szCs w:val="24"/>
        </w:rPr>
      </w:pPr>
    </w:p>
    <w:p w14:paraId="132F3599" w14:textId="77777777" w:rsidR="001130AB" w:rsidRPr="005563DA" w:rsidRDefault="001130AB" w:rsidP="001130AB">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Risk of delivery of savings quantum</w:t>
      </w:r>
    </w:p>
    <w:p w14:paraId="1527EBA7" w14:textId="77777777" w:rsidR="001130AB" w:rsidRPr="005563DA" w:rsidRDefault="001130AB" w:rsidP="001130AB">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 xml:space="preserve">Risk of operational overspend being </w:t>
      </w:r>
      <w:proofErr w:type="gramStart"/>
      <w:r w:rsidRPr="005563DA">
        <w:rPr>
          <w:rFonts w:ascii="Arial" w:hAnsi="Arial" w:cs="Arial"/>
          <w:sz w:val="24"/>
          <w:szCs w:val="24"/>
        </w:rPr>
        <w:t>in excess of</w:t>
      </w:r>
      <w:proofErr w:type="gramEnd"/>
      <w:r w:rsidRPr="005563DA">
        <w:rPr>
          <w:rFonts w:ascii="Arial" w:hAnsi="Arial" w:cs="Arial"/>
          <w:sz w:val="24"/>
          <w:szCs w:val="24"/>
        </w:rPr>
        <w:t xml:space="preserve"> funding available agreed via the Financial Plan</w:t>
      </w:r>
    </w:p>
    <w:p w14:paraId="37881A91" w14:textId="77777777" w:rsidR="001130AB" w:rsidRPr="005563DA" w:rsidRDefault="001130AB" w:rsidP="001130AB">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Risk of commitment of reserves (e.g. NICE) being above reserves available.</w:t>
      </w:r>
    </w:p>
    <w:p w14:paraId="7B700FA7" w14:textId="77777777" w:rsidR="001130AB" w:rsidRPr="005563DA" w:rsidRDefault="001130AB" w:rsidP="001130AB">
      <w:pPr>
        <w:spacing w:after="0" w:line="240" w:lineRule="auto"/>
        <w:ind w:left="567" w:right="261"/>
        <w:jc w:val="both"/>
        <w:rPr>
          <w:rFonts w:ascii="Arial" w:hAnsi="Arial" w:cs="Arial"/>
          <w:b/>
          <w:sz w:val="24"/>
          <w:szCs w:val="24"/>
        </w:rPr>
      </w:pPr>
    </w:p>
    <w:p w14:paraId="2A190244" w14:textId="4CE4793B" w:rsidR="005563DA" w:rsidRDefault="00CA6BAF" w:rsidP="00607E68">
      <w:pPr>
        <w:pStyle w:val="ListParagraph"/>
        <w:spacing w:after="0" w:line="240" w:lineRule="auto"/>
        <w:ind w:left="927" w:right="261"/>
        <w:jc w:val="both"/>
        <w:rPr>
          <w:rFonts w:ascii="Arial" w:hAnsi="Arial" w:cs="Arial"/>
          <w:sz w:val="24"/>
          <w:szCs w:val="24"/>
        </w:rPr>
      </w:pPr>
      <w:r w:rsidRPr="005563DA">
        <w:rPr>
          <w:rFonts w:ascii="Arial" w:hAnsi="Arial" w:cs="Arial"/>
          <w:sz w:val="24"/>
          <w:szCs w:val="24"/>
        </w:rPr>
        <w:t>Following the Board meeting on 30</w:t>
      </w:r>
      <w:r w:rsidRPr="005563DA">
        <w:rPr>
          <w:rFonts w:ascii="Arial" w:hAnsi="Arial" w:cs="Arial"/>
          <w:sz w:val="24"/>
          <w:szCs w:val="24"/>
          <w:vertAlign w:val="superscript"/>
        </w:rPr>
        <w:t>th</w:t>
      </w:r>
      <w:r w:rsidRPr="005563DA">
        <w:rPr>
          <w:rFonts w:ascii="Arial" w:hAnsi="Arial" w:cs="Arial"/>
          <w:sz w:val="24"/>
          <w:szCs w:val="24"/>
        </w:rPr>
        <w:t xml:space="preserve"> November, wh</w:t>
      </w:r>
      <w:r w:rsidR="00F44ECE" w:rsidRPr="005563DA">
        <w:rPr>
          <w:rFonts w:ascii="Arial" w:hAnsi="Arial" w:cs="Arial"/>
          <w:sz w:val="24"/>
          <w:szCs w:val="24"/>
        </w:rPr>
        <w:t xml:space="preserve">ilst there </w:t>
      </w:r>
      <w:r w:rsidRPr="005563DA">
        <w:rPr>
          <w:rFonts w:ascii="Arial" w:hAnsi="Arial" w:cs="Arial"/>
          <w:sz w:val="24"/>
          <w:szCs w:val="24"/>
        </w:rPr>
        <w:t xml:space="preserve">is a Landing Plan to achieve the control total set by WG, where is a </w:t>
      </w:r>
      <w:r w:rsidR="005563DA" w:rsidRPr="005563DA">
        <w:rPr>
          <w:rFonts w:ascii="Arial" w:hAnsi="Arial" w:cs="Arial"/>
          <w:sz w:val="24"/>
          <w:szCs w:val="24"/>
        </w:rPr>
        <w:t>significant</w:t>
      </w:r>
      <w:r w:rsidRPr="005563DA">
        <w:rPr>
          <w:rFonts w:ascii="Arial" w:hAnsi="Arial" w:cs="Arial"/>
          <w:sz w:val="24"/>
          <w:szCs w:val="24"/>
        </w:rPr>
        <w:t xml:space="preserve"> amount of work to achieve the delivery of th</w:t>
      </w:r>
      <w:r w:rsidR="005563DA" w:rsidRPr="005563DA">
        <w:rPr>
          <w:rFonts w:ascii="Arial" w:hAnsi="Arial" w:cs="Arial"/>
          <w:sz w:val="24"/>
          <w:szCs w:val="24"/>
        </w:rPr>
        <w:t xml:space="preserve">ese, alongside </w:t>
      </w:r>
      <w:r w:rsidR="005563DA">
        <w:rPr>
          <w:rFonts w:ascii="Arial" w:hAnsi="Arial" w:cs="Arial"/>
          <w:sz w:val="24"/>
          <w:szCs w:val="24"/>
        </w:rPr>
        <w:t>some risk</w:t>
      </w:r>
      <w:r w:rsidR="005563DA" w:rsidRPr="005563DA">
        <w:rPr>
          <w:rFonts w:ascii="Arial" w:hAnsi="Arial" w:cs="Arial"/>
          <w:sz w:val="24"/>
          <w:szCs w:val="24"/>
        </w:rPr>
        <w:t xml:space="preserve"> that not all with be achieve</w:t>
      </w:r>
      <w:r w:rsidR="005563DA">
        <w:rPr>
          <w:rFonts w:ascii="Arial" w:hAnsi="Arial" w:cs="Arial"/>
          <w:sz w:val="24"/>
          <w:szCs w:val="24"/>
        </w:rPr>
        <w:t>d</w:t>
      </w:r>
      <w:r w:rsidR="005563DA" w:rsidRPr="005563DA">
        <w:rPr>
          <w:rFonts w:ascii="Arial" w:hAnsi="Arial" w:cs="Arial"/>
          <w:sz w:val="24"/>
          <w:szCs w:val="24"/>
        </w:rPr>
        <w:t xml:space="preserve"> and further risk</w:t>
      </w:r>
      <w:r w:rsidR="005563DA">
        <w:rPr>
          <w:rFonts w:ascii="Arial" w:hAnsi="Arial" w:cs="Arial"/>
          <w:sz w:val="24"/>
          <w:szCs w:val="24"/>
        </w:rPr>
        <w:t>s</w:t>
      </w:r>
      <w:r w:rsidR="005563DA" w:rsidRPr="005563DA">
        <w:rPr>
          <w:rFonts w:ascii="Arial" w:hAnsi="Arial" w:cs="Arial"/>
          <w:sz w:val="24"/>
          <w:szCs w:val="24"/>
        </w:rPr>
        <w:t xml:space="preserve"> which have been included in the month</w:t>
      </w:r>
      <w:r w:rsidR="005563DA">
        <w:rPr>
          <w:rFonts w:ascii="Arial" w:hAnsi="Arial" w:cs="Arial"/>
          <w:sz w:val="24"/>
          <w:szCs w:val="24"/>
        </w:rPr>
        <w:t xml:space="preserve"> 8</w:t>
      </w:r>
      <w:r w:rsidR="005563DA" w:rsidRPr="005563DA">
        <w:rPr>
          <w:rFonts w:ascii="Arial" w:hAnsi="Arial" w:cs="Arial"/>
          <w:sz w:val="24"/>
          <w:szCs w:val="24"/>
        </w:rPr>
        <w:t xml:space="preserve"> letter to WG a</w:t>
      </w:r>
      <w:r w:rsidR="005563DA">
        <w:rPr>
          <w:rFonts w:ascii="Arial" w:hAnsi="Arial" w:cs="Arial"/>
          <w:sz w:val="24"/>
          <w:szCs w:val="24"/>
        </w:rPr>
        <w:t>r</w:t>
      </w:r>
      <w:r w:rsidR="005563DA" w:rsidRPr="005563DA">
        <w:rPr>
          <w:rFonts w:ascii="Arial" w:hAnsi="Arial" w:cs="Arial"/>
          <w:sz w:val="24"/>
          <w:szCs w:val="24"/>
        </w:rPr>
        <w:t>ound:</w:t>
      </w:r>
      <w:r w:rsidR="00D81AB7">
        <w:rPr>
          <w:rFonts w:ascii="Arial" w:hAnsi="Arial" w:cs="Arial"/>
          <w:sz w:val="24"/>
          <w:szCs w:val="24"/>
        </w:rPr>
        <w:t xml:space="preserve"> -</w:t>
      </w:r>
    </w:p>
    <w:p w14:paraId="791B9D52" w14:textId="77777777" w:rsidR="00D81AB7" w:rsidRPr="005563DA" w:rsidRDefault="00D81AB7" w:rsidP="00607E68">
      <w:pPr>
        <w:pStyle w:val="ListParagraph"/>
        <w:spacing w:after="0" w:line="240" w:lineRule="auto"/>
        <w:ind w:left="927" w:right="261"/>
        <w:jc w:val="both"/>
        <w:rPr>
          <w:rFonts w:ascii="Arial" w:hAnsi="Arial" w:cs="Arial"/>
          <w:sz w:val="24"/>
          <w:szCs w:val="24"/>
        </w:rPr>
      </w:pPr>
    </w:p>
    <w:p w14:paraId="20D112B7" w14:textId="1F5C083A"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 xml:space="preserve">Prescribing pressures linked to NCSO / </w:t>
      </w:r>
      <w:proofErr w:type="gramStart"/>
      <w:r w:rsidRPr="005563DA">
        <w:rPr>
          <w:rFonts w:ascii="Arial" w:hAnsi="Arial" w:cs="Arial"/>
          <w:sz w:val="24"/>
          <w:szCs w:val="24"/>
        </w:rPr>
        <w:t>Volume;</w:t>
      </w:r>
      <w:proofErr w:type="gramEnd"/>
      <w:r w:rsidRPr="005563DA">
        <w:rPr>
          <w:rFonts w:ascii="Arial" w:hAnsi="Arial" w:cs="Arial"/>
          <w:sz w:val="24"/>
          <w:szCs w:val="24"/>
        </w:rPr>
        <w:t xml:space="preserve"> </w:t>
      </w:r>
    </w:p>
    <w:p w14:paraId="0FC7B546" w14:textId="77777777"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Winter Pressures (Surge/Variable Pay does not exceed current assumed levels within the assessment)</w:t>
      </w:r>
    </w:p>
    <w:p w14:paraId="24CD4401" w14:textId="3C4CDE99"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 xml:space="preserve">Energy costs remains within the assessment undertaken at </w:t>
      </w:r>
      <w:proofErr w:type="spellStart"/>
      <w:r w:rsidRPr="005563DA">
        <w:rPr>
          <w:rFonts w:ascii="Arial" w:hAnsi="Arial" w:cs="Arial"/>
          <w:sz w:val="24"/>
          <w:szCs w:val="24"/>
        </w:rPr>
        <w:t>Mth</w:t>
      </w:r>
      <w:proofErr w:type="spellEnd"/>
      <w:r w:rsidRPr="005563DA">
        <w:rPr>
          <w:rFonts w:ascii="Arial" w:hAnsi="Arial" w:cs="Arial"/>
          <w:sz w:val="24"/>
          <w:szCs w:val="24"/>
        </w:rPr>
        <w:t xml:space="preserve"> 6 and funding £7.8m is provided as anticipated, which is part of the £60.8m but not yet received from </w:t>
      </w:r>
      <w:proofErr w:type="gramStart"/>
      <w:r w:rsidRPr="005563DA">
        <w:rPr>
          <w:rFonts w:ascii="Arial" w:hAnsi="Arial" w:cs="Arial"/>
          <w:sz w:val="24"/>
          <w:szCs w:val="24"/>
        </w:rPr>
        <w:t>WG;</w:t>
      </w:r>
      <w:proofErr w:type="gramEnd"/>
    </w:p>
    <w:p w14:paraId="71B6AB6F" w14:textId="796D895B"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lastRenderedPageBreak/>
        <w:t>Pay Award funding allocated as per assumed anticipated income within MMR</w:t>
      </w:r>
      <w:r>
        <w:rPr>
          <w:rFonts w:ascii="Arial" w:hAnsi="Arial" w:cs="Arial"/>
          <w:sz w:val="24"/>
          <w:szCs w:val="24"/>
        </w:rPr>
        <w:t xml:space="preserve"> is received in full and at the time of writing this report WG were still working on the process by which funding would be allocated to HBs for the 20234/24 pay </w:t>
      </w:r>
      <w:proofErr w:type="gramStart"/>
      <w:r>
        <w:rPr>
          <w:rFonts w:ascii="Arial" w:hAnsi="Arial" w:cs="Arial"/>
          <w:sz w:val="24"/>
          <w:szCs w:val="24"/>
        </w:rPr>
        <w:t>award;</w:t>
      </w:r>
      <w:proofErr w:type="gramEnd"/>
    </w:p>
    <w:p w14:paraId="07DBAFB3" w14:textId="7F6261E2"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 xml:space="preserve">LTA Performance (provider) does not deteriorate over </w:t>
      </w:r>
      <w:proofErr w:type="gramStart"/>
      <w:r w:rsidRPr="005563DA">
        <w:rPr>
          <w:rFonts w:ascii="Arial" w:hAnsi="Arial" w:cs="Arial"/>
          <w:sz w:val="24"/>
          <w:szCs w:val="24"/>
        </w:rPr>
        <w:t>Winter;</w:t>
      </w:r>
      <w:proofErr w:type="gramEnd"/>
    </w:p>
    <w:p w14:paraId="11F00893" w14:textId="1D82E399"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 xml:space="preserve">RLW is funded in full by </w:t>
      </w:r>
      <w:proofErr w:type="spellStart"/>
      <w:r w:rsidRPr="005563DA">
        <w:rPr>
          <w:rFonts w:ascii="Arial" w:hAnsi="Arial" w:cs="Arial"/>
          <w:sz w:val="24"/>
          <w:szCs w:val="24"/>
        </w:rPr>
        <w:t>WGas</w:t>
      </w:r>
      <w:proofErr w:type="spellEnd"/>
      <w:r w:rsidRPr="005563DA">
        <w:rPr>
          <w:rFonts w:ascii="Arial" w:hAnsi="Arial" w:cs="Arial"/>
          <w:sz w:val="24"/>
          <w:szCs w:val="24"/>
        </w:rPr>
        <w:t xml:space="preserve"> per the finalised values reported in </w:t>
      </w:r>
      <w:proofErr w:type="spellStart"/>
      <w:r w:rsidRPr="005563DA">
        <w:rPr>
          <w:rFonts w:ascii="Arial" w:hAnsi="Arial" w:cs="Arial"/>
          <w:sz w:val="24"/>
          <w:szCs w:val="24"/>
        </w:rPr>
        <w:t>Mth</w:t>
      </w:r>
      <w:proofErr w:type="spellEnd"/>
      <w:r w:rsidRPr="005563DA">
        <w:rPr>
          <w:rFonts w:ascii="Arial" w:hAnsi="Arial" w:cs="Arial"/>
          <w:sz w:val="24"/>
          <w:szCs w:val="24"/>
        </w:rPr>
        <w:t xml:space="preserve"> 6 </w:t>
      </w:r>
      <w:proofErr w:type="gramStart"/>
      <w:r w:rsidRPr="005563DA">
        <w:rPr>
          <w:rFonts w:ascii="Arial" w:hAnsi="Arial" w:cs="Arial"/>
          <w:sz w:val="24"/>
          <w:szCs w:val="24"/>
        </w:rPr>
        <w:t>MMR;</w:t>
      </w:r>
      <w:proofErr w:type="gramEnd"/>
    </w:p>
    <w:p w14:paraId="53558C04" w14:textId="408598C3" w:rsidR="005563DA" w:rsidRPr="005563DA" w:rsidRDefault="005563DA" w:rsidP="005563DA">
      <w:pPr>
        <w:pStyle w:val="ListParagraph"/>
        <w:numPr>
          <w:ilvl w:val="1"/>
          <w:numId w:val="2"/>
        </w:numPr>
        <w:spacing w:after="0" w:line="240" w:lineRule="auto"/>
        <w:ind w:right="261"/>
        <w:jc w:val="both"/>
        <w:rPr>
          <w:rFonts w:ascii="Arial" w:hAnsi="Arial" w:cs="Arial"/>
          <w:sz w:val="24"/>
          <w:szCs w:val="24"/>
        </w:rPr>
      </w:pPr>
      <w:r w:rsidRPr="005563DA">
        <w:rPr>
          <w:rFonts w:ascii="Arial" w:hAnsi="Arial" w:cs="Arial"/>
          <w:sz w:val="24"/>
          <w:szCs w:val="24"/>
        </w:rPr>
        <w:t>CHC – potential impact of any judicial review (£2.5m for 2023/24)</w:t>
      </w:r>
    </w:p>
    <w:p w14:paraId="1CD42F14" w14:textId="7F9C6A18" w:rsidR="00571F86" w:rsidRPr="005563DA" w:rsidRDefault="006F64CC" w:rsidP="005563DA">
      <w:pPr>
        <w:pStyle w:val="ListParagraph"/>
        <w:spacing w:after="0" w:line="240" w:lineRule="auto"/>
        <w:ind w:left="927" w:right="261"/>
        <w:jc w:val="both"/>
        <w:rPr>
          <w:rFonts w:ascii="Arial" w:hAnsi="Arial" w:cs="Arial"/>
          <w:sz w:val="24"/>
          <w:szCs w:val="24"/>
        </w:rPr>
      </w:pPr>
      <w:proofErr w:type="gramStart"/>
      <w:r w:rsidRPr="005563DA">
        <w:rPr>
          <w:rFonts w:ascii="Arial" w:eastAsia="Times New Roman" w:hAnsi="Arial" w:cs="Arial"/>
          <w:b/>
          <w:sz w:val="24"/>
          <w:szCs w:val="24"/>
        </w:rPr>
        <w:t>The</w:t>
      </w:r>
      <w:r w:rsidR="005563DA" w:rsidRPr="005563DA">
        <w:rPr>
          <w:rFonts w:ascii="Arial" w:eastAsia="Times New Roman" w:hAnsi="Arial" w:cs="Arial"/>
          <w:b/>
          <w:sz w:val="24"/>
          <w:szCs w:val="24"/>
        </w:rPr>
        <w:t>refore</w:t>
      </w:r>
      <w:proofErr w:type="gramEnd"/>
      <w:r w:rsidR="005563DA" w:rsidRPr="005563DA">
        <w:rPr>
          <w:rFonts w:ascii="Arial" w:eastAsia="Times New Roman" w:hAnsi="Arial" w:cs="Arial"/>
          <w:b/>
          <w:sz w:val="24"/>
          <w:szCs w:val="24"/>
        </w:rPr>
        <w:t xml:space="preserve"> it is proposed that the</w:t>
      </w:r>
      <w:r w:rsidRPr="005563DA">
        <w:rPr>
          <w:rFonts w:ascii="Arial" w:eastAsia="Times New Roman" w:hAnsi="Arial" w:cs="Arial"/>
          <w:b/>
          <w:sz w:val="24"/>
          <w:szCs w:val="24"/>
        </w:rPr>
        <w:t xml:space="preserve"> Health Board Corporate Risk Register current report</w:t>
      </w:r>
      <w:r w:rsidR="005563DA" w:rsidRPr="005563DA">
        <w:rPr>
          <w:rFonts w:ascii="Arial" w:eastAsia="Times New Roman" w:hAnsi="Arial" w:cs="Arial"/>
          <w:b/>
          <w:sz w:val="24"/>
          <w:szCs w:val="24"/>
        </w:rPr>
        <w:t xml:space="preserve"> </w:t>
      </w:r>
      <w:r w:rsidRPr="005563DA">
        <w:rPr>
          <w:rFonts w:ascii="Arial" w:eastAsia="Times New Roman" w:hAnsi="Arial" w:cs="Arial"/>
          <w:b/>
          <w:sz w:val="24"/>
          <w:szCs w:val="24"/>
        </w:rPr>
        <w:t>risk</w:t>
      </w:r>
      <w:r w:rsidR="005563DA" w:rsidRPr="005563DA">
        <w:rPr>
          <w:rFonts w:ascii="Arial" w:eastAsia="Times New Roman" w:hAnsi="Arial" w:cs="Arial"/>
          <w:b/>
          <w:sz w:val="24"/>
          <w:szCs w:val="24"/>
        </w:rPr>
        <w:t xml:space="preserve"> score of </w:t>
      </w:r>
      <w:r w:rsidRPr="005563DA">
        <w:rPr>
          <w:rFonts w:ascii="Arial" w:eastAsia="Times New Roman" w:hAnsi="Arial" w:cs="Arial"/>
          <w:b/>
          <w:sz w:val="24"/>
          <w:szCs w:val="24"/>
        </w:rPr>
        <w:t>20 score</w:t>
      </w:r>
      <w:r w:rsidR="005563DA" w:rsidRPr="005563DA">
        <w:rPr>
          <w:rFonts w:ascii="Arial" w:eastAsia="Times New Roman" w:hAnsi="Arial" w:cs="Arial"/>
          <w:b/>
          <w:sz w:val="24"/>
          <w:szCs w:val="24"/>
        </w:rPr>
        <w:t xml:space="preserve"> is maintained. </w:t>
      </w:r>
      <w:r w:rsidRPr="005563DA">
        <w:rPr>
          <w:rFonts w:ascii="Arial" w:eastAsia="Times New Roman" w:hAnsi="Arial" w:cs="Arial"/>
          <w:b/>
          <w:sz w:val="24"/>
          <w:szCs w:val="24"/>
        </w:rPr>
        <w:t xml:space="preserve"> </w:t>
      </w:r>
      <w:r w:rsidR="00607E68" w:rsidRPr="005563DA">
        <w:rPr>
          <w:rFonts w:ascii="Arial" w:eastAsia="Times New Roman" w:hAnsi="Arial" w:cs="Arial"/>
          <w:b/>
          <w:sz w:val="24"/>
          <w:szCs w:val="24"/>
        </w:rPr>
        <w:t>An assessment of the risk score</w:t>
      </w:r>
      <w:r w:rsidR="005563DA">
        <w:rPr>
          <w:rFonts w:ascii="Arial" w:eastAsia="Times New Roman" w:hAnsi="Arial" w:cs="Arial"/>
          <w:b/>
          <w:sz w:val="24"/>
          <w:szCs w:val="24"/>
        </w:rPr>
        <w:t xml:space="preserve"> will be </w:t>
      </w:r>
      <w:r w:rsidR="005563DA" w:rsidRPr="005563DA">
        <w:rPr>
          <w:rFonts w:ascii="Arial" w:eastAsia="Times New Roman" w:hAnsi="Arial" w:cs="Arial"/>
          <w:b/>
          <w:sz w:val="24"/>
          <w:szCs w:val="24"/>
        </w:rPr>
        <w:t>undertaken each month as the options within the Landing Plan are delivered</w:t>
      </w:r>
      <w:r w:rsidR="005563DA">
        <w:rPr>
          <w:rFonts w:ascii="Arial" w:eastAsia="Times New Roman" w:hAnsi="Arial" w:cs="Arial"/>
          <w:b/>
          <w:sz w:val="24"/>
          <w:szCs w:val="24"/>
        </w:rPr>
        <w:t xml:space="preserve"> and confirmation of material outstanding funding is received from WG</w:t>
      </w:r>
      <w:r w:rsidR="005563DA" w:rsidRPr="005563DA">
        <w:rPr>
          <w:rFonts w:ascii="Arial" w:eastAsia="Times New Roman" w:hAnsi="Arial" w:cs="Arial"/>
          <w:b/>
          <w:sz w:val="24"/>
          <w:szCs w:val="24"/>
        </w:rPr>
        <w:t xml:space="preserve">. </w:t>
      </w:r>
    </w:p>
    <w:p w14:paraId="1D85E2BF" w14:textId="77777777" w:rsidR="00571F86" w:rsidRPr="00CA6BAF" w:rsidRDefault="00571F86" w:rsidP="001130AB">
      <w:pPr>
        <w:spacing w:after="0" w:line="240" w:lineRule="auto"/>
        <w:ind w:left="927" w:right="261"/>
        <w:jc w:val="both"/>
        <w:rPr>
          <w:rFonts w:ascii="Arial" w:hAnsi="Arial" w:cs="Arial"/>
          <w:sz w:val="24"/>
          <w:szCs w:val="24"/>
        </w:rPr>
      </w:pPr>
    </w:p>
    <w:p w14:paraId="3E347B42" w14:textId="77777777" w:rsidR="001130AB" w:rsidRPr="00CA6BAF" w:rsidRDefault="001130AB" w:rsidP="00571F86">
      <w:pPr>
        <w:pStyle w:val="ListParagraph"/>
        <w:numPr>
          <w:ilvl w:val="0"/>
          <w:numId w:val="2"/>
        </w:numPr>
        <w:spacing w:after="0" w:line="240" w:lineRule="auto"/>
        <w:ind w:right="261"/>
        <w:jc w:val="both"/>
        <w:rPr>
          <w:rFonts w:ascii="Arial" w:hAnsi="Arial" w:cs="Arial"/>
          <w:b/>
          <w:sz w:val="24"/>
          <w:szCs w:val="24"/>
        </w:rPr>
      </w:pPr>
      <w:r w:rsidRPr="00CA6BAF">
        <w:rPr>
          <w:rFonts w:ascii="Arial" w:hAnsi="Arial" w:cs="Arial"/>
          <w:b/>
          <w:sz w:val="24"/>
          <w:szCs w:val="24"/>
        </w:rPr>
        <w:t>Availability of capital (</w:t>
      </w:r>
      <w:r w:rsidR="007D1EA7" w:rsidRPr="00CA6BAF">
        <w:rPr>
          <w:rFonts w:ascii="Arial" w:hAnsi="Arial" w:cs="Arial"/>
          <w:b/>
          <w:sz w:val="24"/>
          <w:szCs w:val="24"/>
        </w:rPr>
        <w:t>HBR93</w:t>
      </w:r>
      <w:r w:rsidRPr="00CA6BAF">
        <w:rPr>
          <w:rFonts w:ascii="Arial" w:hAnsi="Arial" w:cs="Arial"/>
          <w:b/>
          <w:sz w:val="24"/>
          <w:szCs w:val="24"/>
        </w:rPr>
        <w:t>)</w:t>
      </w:r>
      <w:r w:rsidRPr="00CA6BAF">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r w:rsidRPr="00CA6BAF">
        <w:rPr>
          <w:rFonts w:ascii="Arial" w:hAnsi="Arial" w:cs="Arial"/>
          <w:b/>
          <w:sz w:val="24"/>
          <w:szCs w:val="24"/>
        </w:rPr>
        <w:t xml:space="preserve">A score of 20 is suggested at this stage as whilst the plan is now balanced, </w:t>
      </w:r>
      <w:proofErr w:type="gramStart"/>
      <w:r w:rsidRPr="00CA6BAF">
        <w:rPr>
          <w:rFonts w:ascii="Arial" w:hAnsi="Arial" w:cs="Arial"/>
          <w:b/>
          <w:sz w:val="24"/>
          <w:szCs w:val="24"/>
        </w:rPr>
        <w:t>a number of</w:t>
      </w:r>
      <w:proofErr w:type="gramEnd"/>
      <w:r w:rsidRPr="00CA6BAF">
        <w:rPr>
          <w:rFonts w:ascii="Arial" w:hAnsi="Arial" w:cs="Arial"/>
          <w:b/>
          <w:sz w:val="24"/>
          <w:szCs w:val="24"/>
        </w:rPr>
        <w:t xml:space="preserve"> schemes are on hold and the flexibility within the plan is extremely limited given the reduction in the allocation. </w:t>
      </w:r>
    </w:p>
    <w:p w14:paraId="2AAD268F" w14:textId="77777777" w:rsidR="00F03EC2" w:rsidRDefault="00F03EC2" w:rsidP="00F03EC2">
      <w:pPr>
        <w:spacing w:after="0" w:line="240" w:lineRule="auto"/>
        <w:ind w:right="261"/>
        <w:jc w:val="both"/>
        <w:rPr>
          <w:rFonts w:ascii="Arial" w:hAnsi="Arial" w:cs="Arial"/>
          <w:b/>
          <w:sz w:val="24"/>
          <w:szCs w:val="24"/>
          <w:highlight w:val="yellow"/>
        </w:rPr>
      </w:pPr>
    </w:p>
    <w:p w14:paraId="2B215C42" w14:textId="77777777" w:rsidR="00D81AB7" w:rsidRPr="00F03EC2" w:rsidRDefault="00D81AB7" w:rsidP="00D81AB7">
      <w:pPr>
        <w:spacing w:after="0" w:line="240" w:lineRule="auto"/>
        <w:ind w:right="261"/>
        <w:jc w:val="both"/>
        <w:rPr>
          <w:rFonts w:ascii="Arial" w:hAnsi="Arial" w:cs="Arial"/>
          <w:b/>
          <w:sz w:val="24"/>
          <w:szCs w:val="24"/>
          <w:highlight w:val="yellow"/>
        </w:rPr>
      </w:pPr>
    </w:p>
    <w:p w14:paraId="32C72E30" w14:textId="77777777" w:rsidR="00DE4434" w:rsidRPr="00FA7CC7" w:rsidRDefault="00DE4434" w:rsidP="00D81AB7">
      <w:pPr>
        <w:pStyle w:val="ListParagraph"/>
        <w:numPr>
          <w:ilvl w:val="0"/>
          <w:numId w:val="1"/>
        </w:numPr>
        <w:spacing w:after="0" w:line="240" w:lineRule="auto"/>
        <w:ind w:left="567" w:hanging="567"/>
        <w:rPr>
          <w:rFonts w:ascii="Arial" w:hAnsi="Arial" w:cs="Arial"/>
          <w:b/>
          <w:sz w:val="24"/>
          <w:szCs w:val="24"/>
        </w:rPr>
      </w:pPr>
      <w:r w:rsidRPr="00FA7CC7">
        <w:rPr>
          <w:rFonts w:ascii="Arial" w:hAnsi="Arial" w:cs="Arial"/>
          <w:b/>
          <w:sz w:val="24"/>
          <w:szCs w:val="24"/>
        </w:rPr>
        <w:t>RECOMMENDATIONS</w:t>
      </w:r>
    </w:p>
    <w:p w14:paraId="1E43AABA" w14:textId="77777777" w:rsidR="007D1EA7" w:rsidRPr="00FA7CC7" w:rsidRDefault="007D1EA7" w:rsidP="00D81AB7">
      <w:pPr>
        <w:pStyle w:val="ListParagraph"/>
        <w:spacing w:after="0" w:line="240" w:lineRule="auto"/>
        <w:ind w:left="567"/>
        <w:rPr>
          <w:rFonts w:ascii="Arial" w:hAnsi="Arial" w:cs="Arial"/>
          <w:b/>
          <w:sz w:val="24"/>
          <w:szCs w:val="24"/>
        </w:rPr>
      </w:pPr>
    </w:p>
    <w:p w14:paraId="15188B3C" w14:textId="77777777" w:rsidR="00506461" w:rsidRPr="00FA7CC7" w:rsidRDefault="00506461" w:rsidP="00D81AB7">
      <w:pPr>
        <w:keepLines/>
        <w:spacing w:after="0" w:line="240" w:lineRule="auto"/>
        <w:ind w:left="720" w:right="138"/>
        <w:jc w:val="both"/>
        <w:rPr>
          <w:rFonts w:ascii="Arial" w:eastAsia="Times New Roman" w:hAnsi="Arial" w:cs="Arial"/>
          <w:sz w:val="24"/>
          <w:szCs w:val="24"/>
          <w:lang w:eastAsia="en-GB"/>
        </w:rPr>
      </w:pPr>
      <w:r w:rsidRPr="00FA7CC7">
        <w:rPr>
          <w:rFonts w:ascii="Arial" w:eastAsia="Times New Roman" w:hAnsi="Arial" w:cs="Arial"/>
          <w:sz w:val="24"/>
          <w:szCs w:val="24"/>
          <w:lang w:eastAsia="en-GB"/>
        </w:rPr>
        <w:t>Members are asked to:</w:t>
      </w:r>
    </w:p>
    <w:p w14:paraId="69A2348B" w14:textId="77777777" w:rsidR="00506461" w:rsidRPr="00FA7CC7" w:rsidRDefault="00506461" w:rsidP="00D81AB7">
      <w:pPr>
        <w:pStyle w:val="ListParagraph"/>
        <w:numPr>
          <w:ilvl w:val="0"/>
          <w:numId w:val="10"/>
        </w:numPr>
        <w:spacing w:after="0" w:line="240" w:lineRule="auto"/>
        <w:ind w:left="936" w:right="57" w:hanging="216"/>
        <w:jc w:val="both"/>
        <w:rPr>
          <w:rFonts w:ascii="Arial" w:hAnsi="Arial" w:cs="Arial"/>
          <w:b/>
          <w:sz w:val="24"/>
          <w:szCs w:val="24"/>
        </w:rPr>
      </w:pPr>
      <w:r w:rsidRPr="00FA7CC7">
        <w:rPr>
          <w:rFonts w:ascii="Arial Bold" w:hAnsi="Arial Bold" w:cs="Arial"/>
          <w:caps/>
          <w:sz w:val="24"/>
          <w:szCs w:val="24"/>
        </w:rPr>
        <w:t xml:space="preserve">NOTE </w:t>
      </w:r>
      <w:r w:rsidRPr="00FA7CC7">
        <w:rPr>
          <w:rFonts w:ascii="Arial" w:hAnsi="Arial" w:cs="Arial"/>
          <w:sz w:val="24"/>
          <w:szCs w:val="24"/>
        </w:rPr>
        <w:t>the agreed 2023/24 financial plan.</w:t>
      </w:r>
    </w:p>
    <w:p w14:paraId="0EC697BC" w14:textId="77777777" w:rsidR="00506461" w:rsidRPr="00FA7CC7" w:rsidRDefault="00506461" w:rsidP="00D81AB7">
      <w:pPr>
        <w:pStyle w:val="ListParagraph"/>
        <w:numPr>
          <w:ilvl w:val="0"/>
          <w:numId w:val="10"/>
        </w:numPr>
        <w:spacing w:after="0" w:line="240" w:lineRule="auto"/>
        <w:ind w:left="936" w:right="57" w:hanging="216"/>
        <w:jc w:val="both"/>
        <w:rPr>
          <w:rFonts w:ascii="Arial" w:eastAsia="Times New Roman" w:hAnsi="Arial" w:cs="Arial"/>
          <w:sz w:val="24"/>
          <w:szCs w:val="24"/>
          <w:lang w:eastAsia="en-GB"/>
        </w:rPr>
      </w:pPr>
      <w:r w:rsidRPr="00FA7CC7">
        <w:rPr>
          <w:rFonts w:ascii="Arial Bold" w:hAnsi="Arial Bold" w:cs="Arial"/>
          <w:b/>
          <w:caps/>
          <w:sz w:val="24"/>
          <w:szCs w:val="24"/>
        </w:rPr>
        <w:t xml:space="preserve">Consider </w:t>
      </w:r>
      <w:r w:rsidRPr="00FA7CC7">
        <w:rPr>
          <w:rFonts w:ascii="Arial" w:hAnsi="Arial" w:cs="Arial"/>
          <w:sz w:val="24"/>
          <w:szCs w:val="24"/>
        </w:rPr>
        <w:t>and comment upon the Board’s financial performance for Period 0</w:t>
      </w:r>
      <w:r>
        <w:rPr>
          <w:rFonts w:ascii="Arial" w:hAnsi="Arial" w:cs="Arial"/>
          <w:sz w:val="24"/>
          <w:szCs w:val="24"/>
        </w:rPr>
        <w:t>8</w:t>
      </w:r>
      <w:r w:rsidRPr="00FA7CC7">
        <w:rPr>
          <w:rFonts w:ascii="Arial" w:hAnsi="Arial" w:cs="Arial"/>
          <w:sz w:val="24"/>
          <w:szCs w:val="24"/>
        </w:rPr>
        <w:t xml:space="preserve"> 2023/24.</w:t>
      </w:r>
    </w:p>
    <w:p w14:paraId="73B7B59A" w14:textId="77777777" w:rsidR="00506461" w:rsidRPr="00FA7CC7" w:rsidRDefault="00506461" w:rsidP="00D81AB7">
      <w:pPr>
        <w:pStyle w:val="ListParagraph"/>
        <w:keepLines/>
        <w:numPr>
          <w:ilvl w:val="0"/>
          <w:numId w:val="10"/>
        </w:numPr>
        <w:spacing w:after="0" w:line="240" w:lineRule="auto"/>
        <w:ind w:left="936" w:right="57" w:hanging="216"/>
        <w:jc w:val="both"/>
        <w:rPr>
          <w:rFonts w:ascii="Arial" w:hAnsi="Arial" w:cs="Arial"/>
          <w:sz w:val="24"/>
          <w:szCs w:val="24"/>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the actions to ensure delivery of the financial forecast with a specific focus on savings delivery:</w:t>
      </w:r>
    </w:p>
    <w:p w14:paraId="69BEB886" w14:textId="77777777" w:rsidR="00506461" w:rsidRPr="00FA7CC7"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54B9D5F4" w14:textId="77777777" w:rsidR="00506461" w:rsidRPr="00FA7CC7"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FA7CC7">
        <w:rPr>
          <w:rFonts w:ascii="Arial" w:hAnsi="Arial" w:cs="Arial"/>
          <w:sz w:val="24"/>
          <w:szCs w:val="24"/>
        </w:rPr>
        <w:t xml:space="preserve">Focused attention to ensure that 100% of the schemes are identified at the end of Q1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7851D358" w14:textId="77777777" w:rsidR="00506461" w:rsidRPr="00FA7CC7"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FA7CC7">
        <w:rPr>
          <w:rFonts w:ascii="Arial" w:hAnsi="Arial" w:cs="Arial"/>
          <w:sz w:val="24"/>
          <w:szCs w:val="24"/>
        </w:rPr>
        <w:t xml:space="preserve">Focused attention to ensure that 100% of the schemes identified at the end of Q1 are green and amber by the end of Q2 23/24. </w:t>
      </w:r>
      <w:r w:rsidRPr="00FA7CC7">
        <w:rPr>
          <w:rFonts w:ascii="Arial" w:hAnsi="Arial" w:cs="Arial"/>
          <w:b/>
          <w:sz w:val="24"/>
          <w:szCs w:val="24"/>
        </w:rPr>
        <w:t>All Service Group Directors and Corporate Directors</w:t>
      </w:r>
      <w:r w:rsidRPr="00FA7CC7">
        <w:rPr>
          <w:rFonts w:ascii="Arial" w:hAnsi="Arial" w:cs="Arial"/>
          <w:sz w:val="24"/>
          <w:szCs w:val="24"/>
        </w:rPr>
        <w:t xml:space="preserve">  </w:t>
      </w:r>
    </w:p>
    <w:p w14:paraId="7625D1C6" w14:textId="77777777" w:rsidR="00506461" w:rsidRPr="00FA7CC7" w:rsidRDefault="00506461" w:rsidP="00D81AB7">
      <w:pPr>
        <w:pStyle w:val="ListParagraph"/>
        <w:numPr>
          <w:ilvl w:val="0"/>
          <w:numId w:val="11"/>
        </w:numPr>
        <w:spacing w:after="0" w:line="240" w:lineRule="auto"/>
        <w:ind w:left="1152" w:hanging="216"/>
        <w:jc w:val="both"/>
        <w:rPr>
          <w:rFonts w:ascii="Arial" w:hAnsi="Arial" w:cs="Arial"/>
          <w:sz w:val="24"/>
          <w:szCs w:val="24"/>
        </w:rPr>
      </w:pPr>
      <w:r w:rsidRPr="00FA7CC7">
        <w:rPr>
          <w:rFonts w:ascii="Arial" w:hAnsi="Arial" w:cs="Arial"/>
          <w:sz w:val="24"/>
          <w:szCs w:val="24"/>
        </w:rPr>
        <w:t xml:space="preserve">Where savings delivery is not on track </w:t>
      </w:r>
      <w:r>
        <w:rPr>
          <w:rFonts w:ascii="Arial" w:hAnsi="Arial" w:cs="Arial"/>
          <w:sz w:val="24"/>
          <w:szCs w:val="24"/>
        </w:rPr>
        <w:t>a further correspondence has been issued (Appendix 5)</w:t>
      </w:r>
      <w:r w:rsidRPr="00FA7CC7">
        <w:rPr>
          <w:rFonts w:ascii="Arial" w:hAnsi="Arial" w:cs="Arial"/>
          <w:sz w:val="24"/>
          <w:szCs w:val="24"/>
        </w:rPr>
        <w:t xml:space="preserve">. </w:t>
      </w:r>
      <w:r w:rsidRPr="00FA7CC7">
        <w:rPr>
          <w:rFonts w:ascii="Arial" w:hAnsi="Arial" w:cs="Arial"/>
          <w:b/>
          <w:sz w:val="24"/>
          <w:szCs w:val="24"/>
        </w:rPr>
        <w:t>All Service Group Directors and Corporate Directors</w:t>
      </w:r>
    </w:p>
    <w:p w14:paraId="23ED8E0B" w14:textId="77777777" w:rsidR="00506461" w:rsidRPr="00FA7CC7"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NOTE</w:t>
      </w:r>
      <w:r w:rsidRPr="00FA7CC7">
        <w:rPr>
          <w:rFonts w:ascii="Arial" w:eastAsia="Times New Roman" w:hAnsi="Arial" w:cs="Arial"/>
          <w:sz w:val="24"/>
          <w:szCs w:val="24"/>
          <w:lang w:eastAsia="en-GB"/>
        </w:rPr>
        <w:t xml:space="preserve"> actions to ensure the operational pressures are mitigated and areas return to financial balance.</w:t>
      </w:r>
    </w:p>
    <w:p w14:paraId="6B6F123C" w14:textId="77777777" w:rsidR="00506461" w:rsidRPr="00FA7CC7" w:rsidRDefault="00506461" w:rsidP="00D81AB7">
      <w:pPr>
        <w:pStyle w:val="ListParagraph"/>
        <w:keepLines/>
        <w:numPr>
          <w:ilvl w:val="0"/>
          <w:numId w:val="13"/>
        </w:numPr>
        <w:spacing w:after="0" w:line="240" w:lineRule="auto"/>
        <w:ind w:left="1171" w:right="57" w:hanging="216"/>
        <w:jc w:val="both"/>
        <w:rPr>
          <w:rFonts w:ascii="Arial" w:hAnsi="Arial" w:cs="Arial"/>
          <w:sz w:val="24"/>
          <w:szCs w:val="24"/>
        </w:rPr>
      </w:pPr>
      <w:r w:rsidRPr="00FA7CC7">
        <w:rPr>
          <w:rFonts w:ascii="Arial" w:hAnsi="Arial" w:cs="Arial"/>
          <w:sz w:val="24"/>
          <w:szCs w:val="24"/>
        </w:rPr>
        <w:t xml:space="preserve">Enhanced monitoring meetings in place above standard Finance &amp; Performance Meetings to oversee and agree actions to mitigate run rates and deliver savings. </w:t>
      </w:r>
      <w:r w:rsidRPr="00FA7CC7">
        <w:rPr>
          <w:rFonts w:ascii="Arial" w:hAnsi="Arial" w:cs="Arial"/>
          <w:b/>
          <w:sz w:val="24"/>
          <w:szCs w:val="24"/>
        </w:rPr>
        <w:t>Morriston / NPTS</w:t>
      </w:r>
      <w:r w:rsidRPr="00FA7CC7">
        <w:rPr>
          <w:rFonts w:ascii="Arial" w:hAnsi="Arial" w:cs="Arial"/>
          <w:sz w:val="24"/>
          <w:szCs w:val="24"/>
        </w:rPr>
        <w:t xml:space="preserve"> </w:t>
      </w:r>
      <w:r w:rsidRPr="00FA7CC7">
        <w:rPr>
          <w:rFonts w:ascii="Arial" w:hAnsi="Arial" w:cs="Arial"/>
          <w:b/>
          <w:sz w:val="24"/>
          <w:szCs w:val="24"/>
        </w:rPr>
        <w:t>Service Group Directors</w:t>
      </w:r>
      <w:r w:rsidRPr="00FA7CC7">
        <w:rPr>
          <w:rFonts w:ascii="Arial" w:hAnsi="Arial" w:cs="Arial"/>
          <w:sz w:val="24"/>
          <w:szCs w:val="24"/>
        </w:rPr>
        <w:t xml:space="preserve">  </w:t>
      </w:r>
    </w:p>
    <w:p w14:paraId="1F1B8AA0" w14:textId="77777777" w:rsidR="00506461" w:rsidRPr="00FA7CC7" w:rsidRDefault="00506461" w:rsidP="00D81AB7">
      <w:pPr>
        <w:pStyle w:val="ListParagraph"/>
        <w:keepLines/>
        <w:numPr>
          <w:ilvl w:val="0"/>
          <w:numId w:val="13"/>
        </w:numPr>
        <w:spacing w:after="0" w:line="240" w:lineRule="auto"/>
        <w:ind w:left="1171" w:right="57" w:hanging="216"/>
        <w:jc w:val="both"/>
        <w:rPr>
          <w:rFonts w:ascii="Arial" w:hAnsi="Arial" w:cs="Arial"/>
          <w:sz w:val="24"/>
          <w:szCs w:val="24"/>
        </w:rPr>
      </w:pPr>
      <w:r w:rsidRPr="00FA7CC7">
        <w:rPr>
          <w:rFonts w:ascii="Arial" w:hAnsi="Arial" w:cs="Arial"/>
          <w:sz w:val="24"/>
          <w:szCs w:val="24"/>
        </w:rPr>
        <w:t xml:space="preserve">Embed and deliver opportunities identified via the Independent Financial support provided to the Service Group to review run rate and savings. </w:t>
      </w:r>
      <w:r w:rsidRPr="00FA7CC7">
        <w:rPr>
          <w:rFonts w:ascii="Arial" w:hAnsi="Arial" w:cs="Arial"/>
          <w:b/>
          <w:sz w:val="24"/>
          <w:szCs w:val="24"/>
        </w:rPr>
        <w:t>Morriston Service Group Directors</w:t>
      </w:r>
      <w:r w:rsidRPr="00FA7CC7">
        <w:rPr>
          <w:rFonts w:ascii="Arial" w:hAnsi="Arial" w:cs="Arial"/>
          <w:sz w:val="24"/>
          <w:szCs w:val="24"/>
        </w:rPr>
        <w:t xml:space="preserve"> </w:t>
      </w:r>
    </w:p>
    <w:p w14:paraId="7EA1D54B" w14:textId="77777777" w:rsidR="00506461" w:rsidRPr="001D04C9"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the risks</w:t>
      </w:r>
      <w:r>
        <w:rPr>
          <w:rFonts w:ascii="Arial" w:eastAsia="Times New Roman" w:hAnsi="Arial" w:cs="Arial"/>
          <w:sz w:val="24"/>
          <w:szCs w:val="24"/>
          <w:lang w:eastAsia="en-GB"/>
        </w:rPr>
        <w:t xml:space="preserve"> to the</w:t>
      </w:r>
      <w:r w:rsidRPr="00FA7CC7">
        <w:rPr>
          <w:rFonts w:ascii="Arial" w:eastAsia="Times New Roman" w:hAnsi="Arial" w:cs="Arial"/>
          <w:sz w:val="24"/>
          <w:szCs w:val="24"/>
          <w:lang w:eastAsia="en-GB"/>
        </w:rPr>
        <w:t xml:space="preserve"> position at Month </w:t>
      </w:r>
      <w:r>
        <w:rPr>
          <w:rFonts w:ascii="Arial" w:eastAsia="Times New Roman" w:hAnsi="Arial" w:cs="Arial"/>
          <w:sz w:val="24"/>
          <w:szCs w:val="24"/>
          <w:lang w:eastAsia="en-GB"/>
        </w:rPr>
        <w:t>8</w:t>
      </w:r>
      <w:r w:rsidRPr="00FA7CC7">
        <w:rPr>
          <w:rFonts w:ascii="Arial" w:eastAsia="Times New Roman" w:hAnsi="Arial" w:cs="Arial"/>
          <w:b/>
          <w:sz w:val="24"/>
          <w:szCs w:val="24"/>
          <w:lang w:eastAsia="en-GB"/>
        </w:rPr>
        <w:t>.</w:t>
      </w:r>
    </w:p>
    <w:p w14:paraId="21808ECA" w14:textId="77777777" w:rsidR="00506461"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1D04C9">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actions required to achieve Control Total (Appendix 4)</w:t>
      </w:r>
    </w:p>
    <w:p w14:paraId="5BF2AEA0" w14:textId="77777777" w:rsidR="00506461" w:rsidRPr="00FA7CC7"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1D04C9">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revised targets set to support Control Total (Appendix 5)</w:t>
      </w:r>
    </w:p>
    <w:p w14:paraId="082228C3" w14:textId="77777777" w:rsidR="00506461" w:rsidRPr="00FA7CC7" w:rsidRDefault="00506461" w:rsidP="00D81AB7">
      <w:pPr>
        <w:pStyle w:val="ListParagraph"/>
        <w:keepLines/>
        <w:numPr>
          <w:ilvl w:val="0"/>
          <w:numId w:val="10"/>
        </w:numPr>
        <w:spacing w:after="0" w:line="240" w:lineRule="auto"/>
        <w:ind w:left="93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the position with regard</w:t>
      </w:r>
      <w:r>
        <w:rPr>
          <w:rFonts w:ascii="Arial" w:eastAsia="Times New Roman" w:hAnsi="Arial" w:cs="Arial"/>
          <w:sz w:val="24"/>
          <w:szCs w:val="24"/>
          <w:lang w:eastAsia="en-GB"/>
        </w:rPr>
        <w:t>s</w:t>
      </w:r>
      <w:r w:rsidRPr="00FA7CC7">
        <w:rPr>
          <w:rFonts w:ascii="Arial" w:eastAsia="Times New Roman" w:hAnsi="Arial" w:cs="Arial"/>
          <w:sz w:val="24"/>
          <w:szCs w:val="24"/>
          <w:lang w:eastAsia="en-GB"/>
        </w:rPr>
        <w:t xml:space="preserve"> to Health Board Reserves</w:t>
      </w:r>
      <w:r>
        <w:rPr>
          <w:rFonts w:ascii="Arial" w:eastAsia="Times New Roman" w:hAnsi="Arial" w:cs="Arial"/>
          <w:sz w:val="24"/>
          <w:szCs w:val="24"/>
          <w:lang w:eastAsia="en-GB"/>
        </w:rPr>
        <w:t>.</w:t>
      </w:r>
    </w:p>
    <w:p w14:paraId="21828540" w14:textId="77777777" w:rsidR="00506461" w:rsidRPr="00FA7CC7" w:rsidRDefault="00506461" w:rsidP="00506461">
      <w:pPr>
        <w:pStyle w:val="ListParagraph"/>
        <w:keepLines/>
        <w:numPr>
          <w:ilvl w:val="0"/>
          <w:numId w:val="10"/>
        </w:numPr>
        <w:ind w:left="936" w:right="57" w:hanging="216"/>
        <w:jc w:val="both"/>
        <w:rPr>
          <w:rFonts w:ascii="Arial" w:eastAsia="Times New Roman" w:hAnsi="Arial" w:cs="Arial"/>
          <w:sz w:val="24"/>
          <w:szCs w:val="24"/>
          <w:lang w:eastAsia="en-GB"/>
        </w:rPr>
      </w:pPr>
      <w:r w:rsidRPr="00FA7CC7">
        <w:rPr>
          <w:rFonts w:ascii="Arial" w:eastAsia="Times New Roman" w:hAnsi="Arial" w:cs="Arial"/>
          <w:b/>
          <w:sz w:val="24"/>
          <w:szCs w:val="24"/>
          <w:lang w:eastAsia="en-GB"/>
        </w:rPr>
        <w:t xml:space="preserve">NOTE </w:t>
      </w:r>
      <w:r w:rsidRPr="00FA7CC7">
        <w:rPr>
          <w:rFonts w:ascii="Arial" w:eastAsia="Times New Roman" w:hAnsi="Arial" w:cs="Arial"/>
          <w:sz w:val="24"/>
          <w:szCs w:val="24"/>
          <w:lang w:eastAsia="en-GB"/>
        </w:rPr>
        <w:t>all actions and updates to support the management of the 2023/24 financial position.</w:t>
      </w:r>
    </w:p>
    <w:p w14:paraId="0542733E" w14:textId="77777777" w:rsidR="0049794D" w:rsidRPr="00FA7CC7" w:rsidRDefault="0049794D" w:rsidP="0049794D">
      <w:pPr>
        <w:keepLines/>
        <w:spacing w:after="0" w:line="240" w:lineRule="auto"/>
        <w:ind w:right="138"/>
        <w:jc w:val="both"/>
        <w:rPr>
          <w:rFonts w:ascii="Arial" w:hAnsi="Arial" w:cs="Arial"/>
          <w:b/>
          <w:sz w:val="24"/>
          <w:szCs w:val="24"/>
        </w:rPr>
      </w:pPr>
    </w:p>
    <w:p w14:paraId="614BD1BC" w14:textId="77777777" w:rsidR="0049794D" w:rsidRPr="00FA7CC7" w:rsidRDefault="0049794D">
      <w:pPr>
        <w:rPr>
          <w:rFonts w:ascii="Arial" w:hAnsi="Arial" w:cs="Arial"/>
          <w:b/>
          <w:sz w:val="24"/>
          <w:szCs w:val="24"/>
        </w:rPr>
      </w:pPr>
      <w:r w:rsidRPr="00FA7CC7">
        <w:rPr>
          <w:rFonts w:ascii="Arial" w:hAnsi="Arial" w:cs="Arial"/>
          <w:b/>
          <w:sz w:val="24"/>
          <w:szCs w:val="24"/>
        </w:rPr>
        <w:lastRenderedPageBreak/>
        <w:br w:type="page"/>
      </w:r>
    </w:p>
    <w:p w14:paraId="34BA0CB0" w14:textId="77777777" w:rsidR="0049794D" w:rsidRPr="00FA7CC7" w:rsidRDefault="0049794D" w:rsidP="0049794D">
      <w:pPr>
        <w:keepLines/>
        <w:spacing w:after="0" w:line="240" w:lineRule="auto"/>
        <w:ind w:right="138"/>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FA7CC7" w14:paraId="1242286E" w14:textId="77777777" w:rsidTr="005563DA">
        <w:tc>
          <w:tcPr>
            <w:tcW w:w="9245" w:type="dxa"/>
            <w:gridSpan w:val="4"/>
            <w:shd w:val="clear" w:color="auto" w:fill="D5DCE4" w:themeFill="text2" w:themeFillTint="33"/>
          </w:tcPr>
          <w:p w14:paraId="60858B49" w14:textId="77777777" w:rsidR="0049794D" w:rsidRPr="00FA7CC7" w:rsidRDefault="0049794D" w:rsidP="005563DA">
            <w:pPr>
              <w:rPr>
                <w:rFonts w:ascii="Arial" w:hAnsi="Arial" w:cs="Arial"/>
                <w:b/>
                <w:sz w:val="24"/>
                <w:szCs w:val="24"/>
              </w:rPr>
            </w:pPr>
            <w:r w:rsidRPr="00FA7CC7">
              <w:rPr>
                <w:rFonts w:ascii="Arial" w:hAnsi="Arial" w:cs="Arial"/>
                <w:b/>
                <w:sz w:val="24"/>
                <w:szCs w:val="24"/>
              </w:rPr>
              <w:t>Governance and Assurance</w:t>
            </w:r>
          </w:p>
          <w:p w14:paraId="7E3D5711" w14:textId="77777777" w:rsidR="0049794D" w:rsidRPr="00FA7CC7" w:rsidRDefault="0049794D" w:rsidP="005563DA">
            <w:pPr>
              <w:rPr>
                <w:rFonts w:ascii="Arial" w:hAnsi="Arial" w:cs="Arial"/>
                <w:sz w:val="24"/>
                <w:szCs w:val="24"/>
              </w:rPr>
            </w:pPr>
          </w:p>
        </w:tc>
      </w:tr>
      <w:tr w:rsidR="0049794D" w:rsidRPr="00FA7CC7" w14:paraId="3AE69342" w14:textId="77777777" w:rsidTr="005563DA">
        <w:tc>
          <w:tcPr>
            <w:tcW w:w="1809" w:type="dxa"/>
            <w:vMerge w:val="restart"/>
          </w:tcPr>
          <w:p w14:paraId="0F15C42E" w14:textId="77777777" w:rsidR="0049794D" w:rsidRPr="00FA7CC7" w:rsidRDefault="0049794D" w:rsidP="005563DA">
            <w:pPr>
              <w:rPr>
                <w:rFonts w:ascii="Arial" w:hAnsi="Arial" w:cs="Arial"/>
                <w:b/>
                <w:sz w:val="24"/>
                <w:szCs w:val="24"/>
              </w:rPr>
            </w:pPr>
            <w:r w:rsidRPr="00FA7CC7">
              <w:rPr>
                <w:rFonts w:ascii="Arial" w:hAnsi="Arial" w:cs="Arial"/>
                <w:b/>
                <w:sz w:val="24"/>
                <w:szCs w:val="24"/>
              </w:rPr>
              <w:t>Link to Enabling Objectives</w:t>
            </w:r>
          </w:p>
          <w:p w14:paraId="5113BF60" w14:textId="77777777" w:rsidR="0049794D" w:rsidRPr="00FA7CC7" w:rsidRDefault="0049794D" w:rsidP="005563DA">
            <w:pPr>
              <w:rPr>
                <w:rFonts w:ascii="Arial" w:hAnsi="Arial" w:cs="Arial"/>
                <w:b/>
                <w:sz w:val="24"/>
                <w:szCs w:val="24"/>
              </w:rPr>
            </w:pPr>
            <w:r w:rsidRPr="00FA7CC7">
              <w:rPr>
                <w:rFonts w:ascii="Arial" w:hAnsi="Arial" w:cs="Arial"/>
                <w:b/>
                <w:i/>
                <w:sz w:val="18"/>
                <w:szCs w:val="24"/>
              </w:rPr>
              <w:t>(please choose)</w:t>
            </w:r>
          </w:p>
        </w:tc>
        <w:tc>
          <w:tcPr>
            <w:tcW w:w="7436" w:type="dxa"/>
            <w:gridSpan w:val="3"/>
            <w:shd w:val="clear" w:color="auto" w:fill="BDD6EE" w:themeFill="accent1" w:themeFillTint="66"/>
          </w:tcPr>
          <w:p w14:paraId="7DA19538" w14:textId="77777777" w:rsidR="0049794D" w:rsidRPr="00FA7CC7" w:rsidRDefault="0049794D" w:rsidP="005563DA">
            <w:pPr>
              <w:jc w:val="both"/>
              <w:rPr>
                <w:rFonts w:ascii="Arial" w:hAnsi="Arial" w:cs="Arial"/>
                <w:b/>
                <w:sz w:val="20"/>
                <w:szCs w:val="20"/>
              </w:rPr>
            </w:pPr>
            <w:r w:rsidRPr="00FA7CC7">
              <w:rPr>
                <w:rFonts w:ascii="Arial" w:hAnsi="Arial" w:cs="Arial"/>
                <w:b/>
                <w:sz w:val="20"/>
                <w:szCs w:val="20"/>
              </w:rPr>
              <w:t>Supporting better health and wellbeing by actively promoting and empowering people to live well in resilient communities</w:t>
            </w:r>
          </w:p>
        </w:tc>
      </w:tr>
      <w:tr w:rsidR="0049794D" w:rsidRPr="00FA7CC7" w14:paraId="51553F00" w14:textId="77777777" w:rsidTr="005563DA">
        <w:tc>
          <w:tcPr>
            <w:tcW w:w="1809" w:type="dxa"/>
            <w:vMerge/>
          </w:tcPr>
          <w:p w14:paraId="3AAC2604" w14:textId="77777777" w:rsidR="0049794D" w:rsidRPr="00FA7CC7" w:rsidRDefault="0049794D" w:rsidP="005563DA">
            <w:pPr>
              <w:rPr>
                <w:rFonts w:ascii="Arial" w:hAnsi="Arial" w:cs="Arial"/>
                <w:b/>
                <w:sz w:val="24"/>
                <w:szCs w:val="24"/>
              </w:rPr>
            </w:pPr>
          </w:p>
        </w:tc>
        <w:tc>
          <w:tcPr>
            <w:tcW w:w="5812" w:type="dxa"/>
            <w:gridSpan w:val="2"/>
          </w:tcPr>
          <w:p w14:paraId="793B3586" w14:textId="77777777" w:rsidR="0049794D" w:rsidRPr="00FA7CC7" w:rsidRDefault="0049794D" w:rsidP="005563DA">
            <w:pPr>
              <w:rPr>
                <w:rFonts w:ascii="Arial" w:hAnsi="Arial" w:cs="Arial"/>
                <w:sz w:val="20"/>
                <w:szCs w:val="20"/>
              </w:rPr>
            </w:pPr>
            <w:r w:rsidRPr="00FA7CC7">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F816038" w14:textId="77777777" w:rsidR="0049794D" w:rsidRPr="00FA7CC7" w:rsidRDefault="0049794D" w:rsidP="005563DA">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65D3A7E4" w14:textId="77777777" w:rsidTr="005563DA">
        <w:tc>
          <w:tcPr>
            <w:tcW w:w="1809" w:type="dxa"/>
            <w:vMerge/>
          </w:tcPr>
          <w:p w14:paraId="4E5ECA2D" w14:textId="77777777" w:rsidR="0049794D" w:rsidRPr="00FA7CC7" w:rsidRDefault="0049794D" w:rsidP="005563DA">
            <w:pPr>
              <w:rPr>
                <w:rFonts w:ascii="Arial" w:hAnsi="Arial" w:cs="Arial"/>
                <w:b/>
                <w:sz w:val="24"/>
                <w:szCs w:val="24"/>
              </w:rPr>
            </w:pPr>
          </w:p>
        </w:tc>
        <w:tc>
          <w:tcPr>
            <w:tcW w:w="5812" w:type="dxa"/>
            <w:gridSpan w:val="2"/>
          </w:tcPr>
          <w:p w14:paraId="257EFEC2" w14:textId="77777777" w:rsidR="0049794D" w:rsidRPr="00FA7CC7" w:rsidRDefault="0049794D" w:rsidP="005563DA">
            <w:pPr>
              <w:rPr>
                <w:rFonts w:ascii="Arial" w:hAnsi="Arial" w:cs="Arial"/>
                <w:sz w:val="20"/>
                <w:szCs w:val="20"/>
              </w:rPr>
            </w:pPr>
            <w:r w:rsidRPr="00FA7CC7">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4002D39" w14:textId="77777777" w:rsidR="0049794D" w:rsidRPr="00FA7CC7" w:rsidRDefault="0049794D" w:rsidP="005563DA">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0F62405C" w14:textId="77777777" w:rsidTr="005563DA">
        <w:tc>
          <w:tcPr>
            <w:tcW w:w="1809" w:type="dxa"/>
            <w:vMerge/>
          </w:tcPr>
          <w:p w14:paraId="03DCBAE9" w14:textId="77777777" w:rsidR="0049794D" w:rsidRPr="00FA7CC7" w:rsidRDefault="0049794D" w:rsidP="005563DA">
            <w:pPr>
              <w:rPr>
                <w:rFonts w:ascii="Arial" w:hAnsi="Arial" w:cs="Arial"/>
                <w:b/>
                <w:sz w:val="24"/>
                <w:szCs w:val="24"/>
              </w:rPr>
            </w:pPr>
          </w:p>
        </w:tc>
        <w:tc>
          <w:tcPr>
            <w:tcW w:w="5812" w:type="dxa"/>
            <w:gridSpan w:val="2"/>
          </w:tcPr>
          <w:p w14:paraId="45FB3165" w14:textId="77777777" w:rsidR="0049794D" w:rsidRPr="00FA7CC7" w:rsidRDefault="0049794D" w:rsidP="005563DA">
            <w:pPr>
              <w:jc w:val="both"/>
              <w:rPr>
                <w:rFonts w:ascii="Arial" w:hAnsi="Arial" w:cs="Arial"/>
                <w:sz w:val="20"/>
                <w:szCs w:val="20"/>
              </w:rPr>
            </w:pPr>
            <w:r w:rsidRPr="00FA7CC7">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0A2C4BC" w14:textId="77777777" w:rsidR="0049794D" w:rsidRPr="00FA7CC7" w:rsidRDefault="0049794D" w:rsidP="005563DA">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011AB71E" w14:textId="77777777" w:rsidTr="005563DA">
        <w:tc>
          <w:tcPr>
            <w:tcW w:w="1809" w:type="dxa"/>
            <w:vMerge/>
          </w:tcPr>
          <w:p w14:paraId="474BB7A7" w14:textId="77777777" w:rsidR="0049794D" w:rsidRPr="00FA7CC7" w:rsidRDefault="0049794D" w:rsidP="005563DA">
            <w:pPr>
              <w:rPr>
                <w:rFonts w:ascii="Arial" w:hAnsi="Arial" w:cs="Arial"/>
                <w:b/>
                <w:sz w:val="24"/>
                <w:szCs w:val="24"/>
              </w:rPr>
            </w:pPr>
          </w:p>
        </w:tc>
        <w:tc>
          <w:tcPr>
            <w:tcW w:w="7436" w:type="dxa"/>
            <w:gridSpan w:val="3"/>
            <w:shd w:val="clear" w:color="auto" w:fill="BDD6EE" w:themeFill="accent1" w:themeFillTint="66"/>
          </w:tcPr>
          <w:p w14:paraId="3ED15E48" w14:textId="77777777" w:rsidR="0049794D" w:rsidRPr="00FA7CC7" w:rsidRDefault="0049794D" w:rsidP="005563DA">
            <w:pPr>
              <w:rPr>
                <w:rFonts w:ascii="Arial" w:hAnsi="Arial" w:cs="Arial"/>
                <w:b/>
                <w:sz w:val="20"/>
                <w:szCs w:val="20"/>
              </w:rPr>
            </w:pPr>
            <w:r w:rsidRPr="00FA7CC7">
              <w:rPr>
                <w:rFonts w:ascii="Arial" w:hAnsi="Arial" w:cs="Arial"/>
                <w:b/>
                <w:sz w:val="20"/>
                <w:szCs w:val="20"/>
              </w:rPr>
              <w:t xml:space="preserve">Deliver better care through excellent health and care services achieving the outcomes that matter most to people </w:t>
            </w:r>
          </w:p>
        </w:tc>
      </w:tr>
      <w:tr w:rsidR="0049794D" w:rsidRPr="00FA7CC7" w14:paraId="71425BD9" w14:textId="77777777" w:rsidTr="005563DA">
        <w:tc>
          <w:tcPr>
            <w:tcW w:w="1809" w:type="dxa"/>
            <w:vMerge/>
          </w:tcPr>
          <w:p w14:paraId="78EFADE5" w14:textId="77777777" w:rsidR="0049794D" w:rsidRPr="00FA7CC7" w:rsidRDefault="0049794D" w:rsidP="005563DA">
            <w:pPr>
              <w:rPr>
                <w:rFonts w:ascii="Arial" w:hAnsi="Arial" w:cs="Arial"/>
                <w:b/>
                <w:sz w:val="24"/>
                <w:szCs w:val="24"/>
              </w:rPr>
            </w:pPr>
          </w:p>
        </w:tc>
        <w:tc>
          <w:tcPr>
            <w:tcW w:w="5812" w:type="dxa"/>
            <w:gridSpan w:val="2"/>
          </w:tcPr>
          <w:p w14:paraId="1DEF2CA5" w14:textId="77777777" w:rsidR="0049794D" w:rsidRPr="00FA7CC7" w:rsidRDefault="0049794D" w:rsidP="005563DA">
            <w:pPr>
              <w:rPr>
                <w:rFonts w:ascii="Arial" w:hAnsi="Arial" w:cs="Arial"/>
                <w:sz w:val="20"/>
                <w:szCs w:val="20"/>
              </w:rPr>
            </w:pPr>
            <w:r w:rsidRPr="00FA7CC7">
              <w:rPr>
                <w:rFonts w:ascii="Arial" w:hAnsi="Arial" w:cs="Arial"/>
                <w:sz w:val="20"/>
                <w:szCs w:val="20"/>
              </w:rPr>
              <w:t xml:space="preserve">Best Value Outcomes and </w:t>
            </w:r>
            <w:proofErr w:type="gramStart"/>
            <w:r w:rsidRPr="00FA7CC7">
              <w:rPr>
                <w:rFonts w:ascii="Arial" w:hAnsi="Arial" w:cs="Arial"/>
                <w:sz w:val="20"/>
                <w:szCs w:val="20"/>
              </w:rPr>
              <w:t>High Quality</w:t>
            </w:r>
            <w:proofErr w:type="gramEnd"/>
            <w:r w:rsidRPr="00FA7CC7">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B907E18" w14:textId="77777777" w:rsidR="0049794D" w:rsidRPr="00FA7CC7" w:rsidRDefault="0049794D" w:rsidP="005563DA">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24514D8A" w14:textId="77777777" w:rsidTr="005563DA">
        <w:tc>
          <w:tcPr>
            <w:tcW w:w="1809" w:type="dxa"/>
            <w:vMerge/>
          </w:tcPr>
          <w:p w14:paraId="19CA7ADC" w14:textId="77777777" w:rsidR="0049794D" w:rsidRPr="00FA7CC7" w:rsidRDefault="0049794D" w:rsidP="005563DA">
            <w:pPr>
              <w:rPr>
                <w:rFonts w:ascii="Arial" w:hAnsi="Arial" w:cs="Arial"/>
                <w:b/>
                <w:sz w:val="24"/>
                <w:szCs w:val="24"/>
              </w:rPr>
            </w:pPr>
          </w:p>
        </w:tc>
        <w:tc>
          <w:tcPr>
            <w:tcW w:w="5812" w:type="dxa"/>
            <w:gridSpan w:val="2"/>
          </w:tcPr>
          <w:p w14:paraId="07D81A79" w14:textId="77777777" w:rsidR="0049794D" w:rsidRPr="00FA7CC7" w:rsidRDefault="0049794D" w:rsidP="005563DA">
            <w:pPr>
              <w:rPr>
                <w:rFonts w:ascii="Arial" w:hAnsi="Arial" w:cs="Arial"/>
                <w:sz w:val="20"/>
                <w:szCs w:val="20"/>
              </w:rPr>
            </w:pPr>
            <w:r w:rsidRPr="00FA7CC7">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87C518D" w14:textId="77777777" w:rsidR="0049794D" w:rsidRPr="00FA7CC7" w:rsidRDefault="0049794D" w:rsidP="005563DA">
                <w:pPr>
                  <w:jc w:val="center"/>
                  <w:rPr>
                    <w:rFonts w:ascii="Arial" w:hAnsi="Arial" w:cs="Arial"/>
                    <w:sz w:val="20"/>
                    <w:szCs w:val="20"/>
                  </w:rPr>
                </w:pPr>
                <w:r w:rsidRPr="00FA7CC7">
                  <w:rPr>
                    <w:rFonts w:ascii="MS Gothic" w:eastAsia="MS Gothic" w:hAnsi="MS Gothic" w:cs="Arial" w:hint="eastAsia"/>
                    <w:sz w:val="20"/>
                    <w:szCs w:val="20"/>
                  </w:rPr>
                  <w:t>☒</w:t>
                </w:r>
              </w:p>
            </w:tc>
          </w:sdtContent>
        </w:sdt>
      </w:tr>
      <w:tr w:rsidR="0049794D" w:rsidRPr="00FA7CC7" w14:paraId="673EE322" w14:textId="77777777" w:rsidTr="005563DA">
        <w:tc>
          <w:tcPr>
            <w:tcW w:w="1809" w:type="dxa"/>
            <w:vMerge/>
          </w:tcPr>
          <w:p w14:paraId="5E186D44" w14:textId="77777777" w:rsidR="0049794D" w:rsidRPr="00FA7CC7" w:rsidRDefault="0049794D" w:rsidP="005563DA">
            <w:pPr>
              <w:rPr>
                <w:rFonts w:ascii="Arial" w:hAnsi="Arial" w:cs="Arial"/>
                <w:b/>
                <w:sz w:val="24"/>
                <w:szCs w:val="24"/>
              </w:rPr>
            </w:pPr>
          </w:p>
        </w:tc>
        <w:tc>
          <w:tcPr>
            <w:tcW w:w="5812" w:type="dxa"/>
            <w:gridSpan w:val="2"/>
          </w:tcPr>
          <w:p w14:paraId="6A24A424" w14:textId="77777777" w:rsidR="0049794D" w:rsidRPr="00FA7CC7" w:rsidRDefault="0049794D" w:rsidP="005563DA">
            <w:pPr>
              <w:rPr>
                <w:rFonts w:ascii="Arial" w:hAnsi="Arial" w:cs="Arial"/>
                <w:b/>
                <w:sz w:val="20"/>
                <w:szCs w:val="20"/>
              </w:rPr>
            </w:pPr>
            <w:r w:rsidRPr="00FA7CC7">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AB9DC23" w14:textId="77777777" w:rsidR="0049794D" w:rsidRPr="00FA7CC7" w:rsidRDefault="0049794D" w:rsidP="005563DA">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6227D200" w14:textId="77777777" w:rsidTr="005563DA">
        <w:tc>
          <w:tcPr>
            <w:tcW w:w="1809" w:type="dxa"/>
            <w:vMerge/>
          </w:tcPr>
          <w:p w14:paraId="729C86EF" w14:textId="77777777" w:rsidR="0049794D" w:rsidRPr="00FA7CC7" w:rsidRDefault="0049794D" w:rsidP="005563DA">
            <w:pPr>
              <w:rPr>
                <w:rFonts w:ascii="Arial" w:hAnsi="Arial" w:cs="Arial"/>
                <w:b/>
                <w:sz w:val="24"/>
                <w:szCs w:val="24"/>
              </w:rPr>
            </w:pPr>
          </w:p>
        </w:tc>
        <w:tc>
          <w:tcPr>
            <w:tcW w:w="5812" w:type="dxa"/>
            <w:gridSpan w:val="2"/>
          </w:tcPr>
          <w:p w14:paraId="79F17B21" w14:textId="77777777" w:rsidR="0049794D" w:rsidRPr="00FA7CC7" w:rsidRDefault="0049794D" w:rsidP="005563DA">
            <w:pPr>
              <w:rPr>
                <w:rFonts w:ascii="Arial" w:hAnsi="Arial" w:cs="Arial"/>
                <w:b/>
                <w:sz w:val="20"/>
                <w:szCs w:val="20"/>
              </w:rPr>
            </w:pPr>
            <w:r w:rsidRPr="00FA7CC7">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00D8804" w14:textId="77777777" w:rsidR="0049794D" w:rsidRPr="00FA7CC7" w:rsidRDefault="0049794D" w:rsidP="005563DA">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2D11322D" w14:textId="77777777" w:rsidTr="005563DA">
        <w:tc>
          <w:tcPr>
            <w:tcW w:w="1809" w:type="dxa"/>
            <w:vMerge/>
          </w:tcPr>
          <w:p w14:paraId="2CB02DF5" w14:textId="77777777" w:rsidR="0049794D" w:rsidRPr="00FA7CC7" w:rsidRDefault="0049794D" w:rsidP="005563DA">
            <w:pPr>
              <w:rPr>
                <w:rFonts w:ascii="Arial" w:hAnsi="Arial" w:cs="Arial"/>
                <w:b/>
                <w:sz w:val="24"/>
                <w:szCs w:val="24"/>
              </w:rPr>
            </w:pPr>
          </w:p>
        </w:tc>
        <w:tc>
          <w:tcPr>
            <w:tcW w:w="5812" w:type="dxa"/>
            <w:gridSpan w:val="2"/>
          </w:tcPr>
          <w:p w14:paraId="7DDFCF51" w14:textId="77777777" w:rsidR="0049794D" w:rsidRPr="00FA7CC7" w:rsidRDefault="0049794D" w:rsidP="005563DA">
            <w:pPr>
              <w:rPr>
                <w:rFonts w:ascii="Arial" w:hAnsi="Arial" w:cs="Arial"/>
                <w:b/>
                <w:sz w:val="20"/>
                <w:szCs w:val="20"/>
              </w:rPr>
            </w:pPr>
            <w:r w:rsidRPr="00FA7CC7">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E2142ED" w14:textId="77777777" w:rsidR="0049794D" w:rsidRPr="00FA7CC7" w:rsidRDefault="0049794D" w:rsidP="005563DA">
                <w:pPr>
                  <w:jc w:val="center"/>
                  <w:rPr>
                    <w:rFonts w:ascii="Arial" w:hAnsi="Arial" w:cs="Arial"/>
                    <w:b/>
                    <w:sz w:val="20"/>
                    <w:szCs w:val="20"/>
                  </w:rPr>
                </w:pPr>
                <w:r w:rsidRPr="00FA7CC7">
                  <w:rPr>
                    <w:rFonts w:ascii="MS Gothic" w:eastAsia="MS Gothic" w:hAnsi="MS Gothic" w:cs="Arial" w:hint="eastAsia"/>
                    <w:sz w:val="20"/>
                    <w:szCs w:val="20"/>
                  </w:rPr>
                  <w:t>☐</w:t>
                </w:r>
              </w:p>
            </w:tc>
          </w:sdtContent>
        </w:sdt>
      </w:tr>
      <w:tr w:rsidR="0049794D" w:rsidRPr="00FA7CC7" w14:paraId="37CE4F6B" w14:textId="77777777" w:rsidTr="005563DA">
        <w:tc>
          <w:tcPr>
            <w:tcW w:w="9245" w:type="dxa"/>
            <w:gridSpan w:val="4"/>
            <w:shd w:val="clear" w:color="auto" w:fill="D5DCE4" w:themeFill="text2" w:themeFillTint="33"/>
          </w:tcPr>
          <w:p w14:paraId="07BEA50B" w14:textId="77777777" w:rsidR="0049794D" w:rsidRPr="00FA7CC7" w:rsidRDefault="0049794D" w:rsidP="005563DA">
            <w:pPr>
              <w:rPr>
                <w:rFonts w:ascii="Arial" w:hAnsi="Arial" w:cs="Arial"/>
                <w:b/>
                <w:sz w:val="24"/>
                <w:szCs w:val="24"/>
              </w:rPr>
            </w:pPr>
            <w:r w:rsidRPr="00FA7CC7">
              <w:rPr>
                <w:rFonts w:ascii="Arial" w:hAnsi="Arial" w:cs="Arial"/>
                <w:b/>
                <w:sz w:val="24"/>
                <w:szCs w:val="24"/>
              </w:rPr>
              <w:t>Health and Care Standards</w:t>
            </w:r>
          </w:p>
        </w:tc>
      </w:tr>
      <w:tr w:rsidR="0049794D" w:rsidRPr="00FA7CC7" w14:paraId="48CD5C4D" w14:textId="77777777" w:rsidTr="005563DA">
        <w:tc>
          <w:tcPr>
            <w:tcW w:w="1809" w:type="dxa"/>
            <w:vMerge w:val="restart"/>
          </w:tcPr>
          <w:p w14:paraId="00C98D19" w14:textId="77777777" w:rsidR="0049794D" w:rsidRPr="00FA7CC7" w:rsidRDefault="0049794D" w:rsidP="005563DA">
            <w:pPr>
              <w:rPr>
                <w:rFonts w:ascii="Arial" w:hAnsi="Arial" w:cs="Arial"/>
                <w:sz w:val="24"/>
                <w:szCs w:val="24"/>
              </w:rPr>
            </w:pPr>
            <w:r w:rsidRPr="00FA7CC7">
              <w:rPr>
                <w:rFonts w:ascii="Arial" w:hAnsi="Arial" w:cs="Arial"/>
                <w:b/>
                <w:i/>
                <w:sz w:val="18"/>
                <w:szCs w:val="24"/>
              </w:rPr>
              <w:t>(please choose)</w:t>
            </w:r>
          </w:p>
        </w:tc>
        <w:tc>
          <w:tcPr>
            <w:tcW w:w="5812" w:type="dxa"/>
            <w:gridSpan w:val="2"/>
          </w:tcPr>
          <w:p w14:paraId="4F36A7A9" w14:textId="77777777" w:rsidR="0049794D" w:rsidRPr="00FA7CC7" w:rsidRDefault="0049794D" w:rsidP="005563DA">
            <w:pPr>
              <w:rPr>
                <w:rFonts w:ascii="Arial" w:hAnsi="Arial" w:cs="Arial"/>
                <w:sz w:val="20"/>
                <w:szCs w:val="18"/>
              </w:rPr>
            </w:pPr>
            <w:r w:rsidRPr="00FA7CC7">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ECAE558" w14:textId="77777777" w:rsidR="0049794D" w:rsidRPr="00FA7CC7" w:rsidRDefault="0049794D" w:rsidP="005563DA">
                <w:pPr>
                  <w:jc w:val="center"/>
                  <w:rPr>
                    <w:rFonts w:ascii="Arial" w:hAnsi="Arial" w:cs="Arial"/>
                    <w:sz w:val="18"/>
                    <w:szCs w:val="18"/>
                  </w:rPr>
                </w:pPr>
                <w:r w:rsidRPr="00FA7CC7">
                  <w:rPr>
                    <w:rFonts w:ascii="MS Gothic" w:eastAsia="MS Gothic" w:hAnsi="MS Gothic" w:cs="Arial" w:hint="eastAsia"/>
                    <w:sz w:val="20"/>
                    <w:szCs w:val="20"/>
                  </w:rPr>
                  <w:t>☐</w:t>
                </w:r>
              </w:p>
            </w:tc>
          </w:sdtContent>
        </w:sdt>
      </w:tr>
      <w:tr w:rsidR="0049794D" w:rsidRPr="00FA7CC7" w14:paraId="655B491D" w14:textId="77777777" w:rsidTr="005563DA">
        <w:tc>
          <w:tcPr>
            <w:tcW w:w="1809" w:type="dxa"/>
            <w:vMerge/>
          </w:tcPr>
          <w:p w14:paraId="095ACF37" w14:textId="77777777" w:rsidR="0049794D" w:rsidRPr="00FA7CC7" w:rsidRDefault="0049794D" w:rsidP="005563DA">
            <w:pPr>
              <w:rPr>
                <w:rFonts w:ascii="Arial" w:hAnsi="Arial" w:cs="Arial"/>
                <w:b/>
                <w:sz w:val="24"/>
                <w:szCs w:val="24"/>
              </w:rPr>
            </w:pPr>
          </w:p>
        </w:tc>
        <w:tc>
          <w:tcPr>
            <w:tcW w:w="5812" w:type="dxa"/>
            <w:gridSpan w:val="2"/>
          </w:tcPr>
          <w:p w14:paraId="7BCC3144" w14:textId="77777777" w:rsidR="0049794D" w:rsidRPr="00FA7CC7" w:rsidRDefault="0049794D" w:rsidP="005563DA">
            <w:pPr>
              <w:rPr>
                <w:rFonts w:ascii="Arial" w:hAnsi="Arial" w:cs="Arial"/>
                <w:b/>
                <w:sz w:val="20"/>
                <w:szCs w:val="24"/>
              </w:rPr>
            </w:pPr>
            <w:r w:rsidRPr="00FA7CC7">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38AF80F"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0AAAB967" w14:textId="77777777" w:rsidTr="005563DA">
        <w:tc>
          <w:tcPr>
            <w:tcW w:w="1809" w:type="dxa"/>
            <w:vMerge/>
          </w:tcPr>
          <w:p w14:paraId="7A10CC6D" w14:textId="77777777" w:rsidR="0049794D" w:rsidRPr="00FA7CC7" w:rsidRDefault="0049794D" w:rsidP="005563DA">
            <w:pPr>
              <w:rPr>
                <w:rFonts w:ascii="Arial" w:hAnsi="Arial" w:cs="Arial"/>
                <w:b/>
                <w:sz w:val="24"/>
                <w:szCs w:val="24"/>
              </w:rPr>
            </w:pPr>
          </w:p>
        </w:tc>
        <w:tc>
          <w:tcPr>
            <w:tcW w:w="5812" w:type="dxa"/>
            <w:gridSpan w:val="2"/>
          </w:tcPr>
          <w:p w14:paraId="717F6B34" w14:textId="77777777" w:rsidR="0049794D" w:rsidRPr="00FA7CC7" w:rsidRDefault="0049794D" w:rsidP="005563DA">
            <w:pPr>
              <w:rPr>
                <w:rFonts w:ascii="Arial" w:hAnsi="Arial" w:cs="Arial"/>
                <w:b/>
                <w:sz w:val="20"/>
                <w:szCs w:val="24"/>
              </w:rPr>
            </w:pPr>
            <w:proofErr w:type="gramStart"/>
            <w:r w:rsidRPr="00FA7CC7">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040A29A"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4921C1F3" w14:textId="77777777" w:rsidTr="005563DA">
        <w:tc>
          <w:tcPr>
            <w:tcW w:w="1809" w:type="dxa"/>
            <w:vMerge/>
          </w:tcPr>
          <w:p w14:paraId="52975485" w14:textId="77777777" w:rsidR="0049794D" w:rsidRPr="00FA7CC7" w:rsidRDefault="0049794D" w:rsidP="005563DA">
            <w:pPr>
              <w:rPr>
                <w:rFonts w:ascii="Arial" w:hAnsi="Arial" w:cs="Arial"/>
                <w:b/>
                <w:sz w:val="24"/>
                <w:szCs w:val="24"/>
              </w:rPr>
            </w:pPr>
          </w:p>
        </w:tc>
        <w:tc>
          <w:tcPr>
            <w:tcW w:w="5812" w:type="dxa"/>
            <w:gridSpan w:val="2"/>
          </w:tcPr>
          <w:p w14:paraId="129263B0" w14:textId="77777777" w:rsidR="0049794D" w:rsidRPr="00FA7CC7" w:rsidRDefault="0049794D" w:rsidP="005563DA">
            <w:pPr>
              <w:rPr>
                <w:rFonts w:ascii="Arial" w:hAnsi="Arial" w:cs="Arial"/>
                <w:b/>
                <w:sz w:val="20"/>
                <w:szCs w:val="24"/>
              </w:rPr>
            </w:pPr>
            <w:r w:rsidRPr="00FA7CC7">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5070399"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4238A8A7" w14:textId="77777777" w:rsidTr="005563DA">
        <w:tc>
          <w:tcPr>
            <w:tcW w:w="1809" w:type="dxa"/>
            <w:vMerge/>
          </w:tcPr>
          <w:p w14:paraId="2F1A580D" w14:textId="77777777" w:rsidR="0049794D" w:rsidRPr="00FA7CC7" w:rsidRDefault="0049794D" w:rsidP="005563DA">
            <w:pPr>
              <w:rPr>
                <w:rFonts w:ascii="Arial" w:hAnsi="Arial" w:cs="Arial"/>
                <w:b/>
                <w:sz w:val="24"/>
                <w:szCs w:val="24"/>
              </w:rPr>
            </w:pPr>
          </w:p>
        </w:tc>
        <w:tc>
          <w:tcPr>
            <w:tcW w:w="5812" w:type="dxa"/>
            <w:gridSpan w:val="2"/>
          </w:tcPr>
          <w:p w14:paraId="20B0BD39" w14:textId="77777777" w:rsidR="0049794D" w:rsidRPr="00FA7CC7" w:rsidRDefault="0049794D" w:rsidP="005563DA">
            <w:pPr>
              <w:rPr>
                <w:rFonts w:ascii="Arial" w:hAnsi="Arial" w:cs="Arial"/>
                <w:b/>
                <w:sz w:val="20"/>
                <w:szCs w:val="24"/>
              </w:rPr>
            </w:pPr>
            <w:r w:rsidRPr="00FA7CC7">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757E6A9"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3DA9AB2C" w14:textId="77777777" w:rsidTr="005563DA">
        <w:tc>
          <w:tcPr>
            <w:tcW w:w="1809" w:type="dxa"/>
            <w:vMerge/>
          </w:tcPr>
          <w:p w14:paraId="12AADE8B" w14:textId="77777777" w:rsidR="0049794D" w:rsidRPr="00FA7CC7" w:rsidRDefault="0049794D" w:rsidP="005563DA">
            <w:pPr>
              <w:rPr>
                <w:rFonts w:ascii="Arial" w:hAnsi="Arial" w:cs="Arial"/>
                <w:b/>
                <w:sz w:val="24"/>
                <w:szCs w:val="24"/>
              </w:rPr>
            </w:pPr>
          </w:p>
        </w:tc>
        <w:tc>
          <w:tcPr>
            <w:tcW w:w="5812" w:type="dxa"/>
            <w:gridSpan w:val="2"/>
          </w:tcPr>
          <w:p w14:paraId="40284619" w14:textId="77777777" w:rsidR="0049794D" w:rsidRPr="00FA7CC7" w:rsidRDefault="0049794D" w:rsidP="005563DA">
            <w:pPr>
              <w:rPr>
                <w:rFonts w:ascii="Arial" w:hAnsi="Arial" w:cs="Arial"/>
                <w:b/>
                <w:sz w:val="20"/>
                <w:szCs w:val="24"/>
              </w:rPr>
            </w:pPr>
            <w:r w:rsidRPr="00FA7CC7">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416117C"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3390874C" w14:textId="77777777" w:rsidTr="005563DA">
        <w:tc>
          <w:tcPr>
            <w:tcW w:w="1809" w:type="dxa"/>
            <w:vMerge/>
          </w:tcPr>
          <w:p w14:paraId="31188AC1" w14:textId="77777777" w:rsidR="0049794D" w:rsidRPr="00FA7CC7" w:rsidRDefault="0049794D" w:rsidP="005563DA">
            <w:pPr>
              <w:rPr>
                <w:rFonts w:ascii="Arial" w:hAnsi="Arial" w:cs="Arial"/>
                <w:b/>
                <w:sz w:val="24"/>
                <w:szCs w:val="24"/>
              </w:rPr>
            </w:pPr>
          </w:p>
        </w:tc>
        <w:tc>
          <w:tcPr>
            <w:tcW w:w="5812" w:type="dxa"/>
            <w:gridSpan w:val="2"/>
          </w:tcPr>
          <w:p w14:paraId="158FEACD" w14:textId="77777777" w:rsidR="0049794D" w:rsidRPr="00FA7CC7" w:rsidRDefault="0049794D" w:rsidP="005563DA">
            <w:pPr>
              <w:rPr>
                <w:rFonts w:ascii="Arial" w:hAnsi="Arial" w:cs="Arial"/>
                <w:b/>
                <w:sz w:val="20"/>
                <w:szCs w:val="24"/>
              </w:rPr>
            </w:pPr>
            <w:r w:rsidRPr="00FA7CC7">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D2F8866" w14:textId="77777777" w:rsidR="0049794D" w:rsidRPr="00FA7CC7" w:rsidRDefault="0049794D" w:rsidP="005563DA">
                <w:pPr>
                  <w:jc w:val="center"/>
                  <w:rPr>
                    <w:rFonts w:ascii="Arial" w:hAnsi="Arial" w:cs="Arial"/>
                    <w:b/>
                    <w:sz w:val="24"/>
                    <w:szCs w:val="24"/>
                  </w:rPr>
                </w:pPr>
                <w:r w:rsidRPr="00FA7CC7">
                  <w:rPr>
                    <w:rFonts w:ascii="MS Gothic" w:eastAsia="MS Gothic" w:hAnsi="MS Gothic" w:cs="Arial" w:hint="eastAsia"/>
                    <w:sz w:val="20"/>
                    <w:szCs w:val="20"/>
                  </w:rPr>
                  <w:t>☒</w:t>
                </w:r>
              </w:p>
            </w:tc>
          </w:sdtContent>
        </w:sdt>
      </w:tr>
      <w:tr w:rsidR="0049794D" w:rsidRPr="00FA7CC7" w14:paraId="7583D0EB" w14:textId="77777777" w:rsidTr="005563DA">
        <w:tc>
          <w:tcPr>
            <w:tcW w:w="9245" w:type="dxa"/>
            <w:gridSpan w:val="4"/>
            <w:shd w:val="clear" w:color="auto" w:fill="D5DCE4" w:themeFill="text2" w:themeFillTint="33"/>
          </w:tcPr>
          <w:p w14:paraId="4AA34B12" w14:textId="77777777" w:rsidR="0049794D" w:rsidRPr="00FA7CC7" w:rsidRDefault="0049794D" w:rsidP="005563DA">
            <w:pPr>
              <w:rPr>
                <w:rFonts w:ascii="Arial" w:hAnsi="Arial" w:cs="Arial"/>
                <w:b/>
                <w:sz w:val="24"/>
                <w:szCs w:val="24"/>
              </w:rPr>
            </w:pPr>
            <w:r w:rsidRPr="00FA7CC7">
              <w:rPr>
                <w:rFonts w:ascii="Arial" w:hAnsi="Arial" w:cs="Arial"/>
                <w:b/>
                <w:sz w:val="24"/>
                <w:szCs w:val="24"/>
              </w:rPr>
              <w:t>Quality, Safety and Patient Experience</w:t>
            </w:r>
          </w:p>
        </w:tc>
      </w:tr>
      <w:tr w:rsidR="0049794D" w:rsidRPr="00FA7CC7" w14:paraId="39A62B80" w14:textId="77777777" w:rsidTr="005563DA">
        <w:tc>
          <w:tcPr>
            <w:tcW w:w="9245" w:type="dxa"/>
            <w:gridSpan w:val="4"/>
          </w:tcPr>
          <w:p w14:paraId="5CF2D057" w14:textId="77777777" w:rsidR="0049794D" w:rsidRPr="00FA7CC7" w:rsidRDefault="0049794D" w:rsidP="005563DA">
            <w:pPr>
              <w:rPr>
                <w:rFonts w:ascii="Arial" w:hAnsi="Arial" w:cs="Arial"/>
                <w:b/>
                <w:sz w:val="24"/>
                <w:szCs w:val="24"/>
              </w:rPr>
            </w:pPr>
            <w:r w:rsidRPr="00FA7CC7">
              <w:rPr>
                <w:rFonts w:ascii="Arial" w:hAnsi="Arial" w:cs="Arial"/>
                <w:sz w:val="24"/>
                <w:szCs w:val="24"/>
              </w:rPr>
              <w:t xml:space="preserve">Financial Governance supports quality, </w:t>
            </w:r>
            <w:proofErr w:type="gramStart"/>
            <w:r w:rsidRPr="00FA7CC7">
              <w:rPr>
                <w:rFonts w:ascii="Arial" w:hAnsi="Arial" w:cs="Arial"/>
                <w:sz w:val="24"/>
                <w:szCs w:val="24"/>
              </w:rPr>
              <w:t>safety</w:t>
            </w:r>
            <w:proofErr w:type="gramEnd"/>
            <w:r w:rsidRPr="00FA7CC7">
              <w:rPr>
                <w:rFonts w:ascii="Arial" w:hAnsi="Arial" w:cs="Arial"/>
                <w:sz w:val="24"/>
                <w:szCs w:val="24"/>
              </w:rPr>
              <w:t xml:space="preserve"> and patient experience.</w:t>
            </w:r>
          </w:p>
          <w:p w14:paraId="6A2F74F1" w14:textId="77777777" w:rsidR="0049794D" w:rsidRPr="00FA7CC7" w:rsidRDefault="0049794D" w:rsidP="005563DA">
            <w:pPr>
              <w:rPr>
                <w:rFonts w:ascii="Arial" w:hAnsi="Arial" w:cs="Arial"/>
                <w:b/>
                <w:sz w:val="24"/>
                <w:szCs w:val="24"/>
              </w:rPr>
            </w:pPr>
          </w:p>
        </w:tc>
      </w:tr>
      <w:tr w:rsidR="0049794D" w:rsidRPr="00FA7CC7" w14:paraId="3C37D0E2" w14:textId="77777777" w:rsidTr="005563DA">
        <w:tc>
          <w:tcPr>
            <w:tcW w:w="9245" w:type="dxa"/>
            <w:gridSpan w:val="4"/>
            <w:shd w:val="clear" w:color="auto" w:fill="D5DCE4" w:themeFill="text2" w:themeFillTint="33"/>
          </w:tcPr>
          <w:p w14:paraId="36DFA132" w14:textId="77777777" w:rsidR="0049794D" w:rsidRPr="00FA7CC7" w:rsidRDefault="0049794D" w:rsidP="005563DA">
            <w:pPr>
              <w:rPr>
                <w:rFonts w:ascii="Arial" w:hAnsi="Arial" w:cs="Arial"/>
                <w:b/>
                <w:sz w:val="24"/>
                <w:szCs w:val="24"/>
              </w:rPr>
            </w:pPr>
            <w:r w:rsidRPr="00FA7CC7">
              <w:rPr>
                <w:rFonts w:ascii="Arial" w:hAnsi="Arial" w:cs="Arial"/>
                <w:b/>
                <w:sz w:val="24"/>
                <w:szCs w:val="24"/>
              </w:rPr>
              <w:t>Financial Implications</w:t>
            </w:r>
          </w:p>
        </w:tc>
      </w:tr>
      <w:tr w:rsidR="0049794D" w:rsidRPr="00FA7CC7" w14:paraId="081AF179" w14:textId="77777777" w:rsidTr="005563DA">
        <w:tc>
          <w:tcPr>
            <w:tcW w:w="9245" w:type="dxa"/>
            <w:gridSpan w:val="4"/>
          </w:tcPr>
          <w:p w14:paraId="44554026" w14:textId="77777777" w:rsidR="0049794D" w:rsidRPr="00FA7CC7" w:rsidRDefault="0049794D" w:rsidP="005563DA">
            <w:pPr>
              <w:ind w:right="57"/>
              <w:rPr>
                <w:rFonts w:ascii="Arial" w:hAnsi="Arial" w:cs="Arial"/>
                <w:sz w:val="24"/>
                <w:szCs w:val="24"/>
              </w:rPr>
            </w:pPr>
            <w:r w:rsidRPr="00FA7CC7">
              <w:rPr>
                <w:rFonts w:ascii="Arial" w:hAnsi="Arial" w:cs="Arial"/>
                <w:sz w:val="24"/>
                <w:szCs w:val="24"/>
              </w:rPr>
              <w:t xml:space="preserve">The Board is reporting </w:t>
            </w:r>
            <w:proofErr w:type="gramStart"/>
            <w:r w:rsidRPr="00FA7CC7">
              <w:rPr>
                <w:rFonts w:ascii="Arial" w:hAnsi="Arial" w:cs="Arial"/>
                <w:sz w:val="24"/>
                <w:szCs w:val="24"/>
              </w:rPr>
              <w:t>a  forecast</w:t>
            </w:r>
            <w:proofErr w:type="gramEnd"/>
            <w:r w:rsidRPr="00FA7CC7">
              <w:rPr>
                <w:rFonts w:ascii="Arial" w:hAnsi="Arial" w:cs="Arial"/>
                <w:sz w:val="24"/>
                <w:szCs w:val="24"/>
              </w:rPr>
              <w:t xml:space="preserve"> year-end deficit financial outturn.</w:t>
            </w:r>
          </w:p>
          <w:p w14:paraId="158AC7AD" w14:textId="77777777" w:rsidR="0049794D" w:rsidRPr="00FA7CC7" w:rsidRDefault="0049794D" w:rsidP="005563DA">
            <w:pPr>
              <w:ind w:right="57"/>
              <w:rPr>
                <w:rFonts w:ascii="Arial" w:hAnsi="Arial" w:cs="Arial"/>
                <w:color w:val="FF0000"/>
                <w:sz w:val="24"/>
                <w:szCs w:val="24"/>
              </w:rPr>
            </w:pPr>
          </w:p>
        </w:tc>
      </w:tr>
      <w:tr w:rsidR="0049794D" w:rsidRPr="00FA7CC7" w14:paraId="172E8314" w14:textId="77777777" w:rsidTr="005563DA">
        <w:tc>
          <w:tcPr>
            <w:tcW w:w="9245" w:type="dxa"/>
            <w:gridSpan w:val="4"/>
            <w:shd w:val="clear" w:color="auto" w:fill="D5DCE4" w:themeFill="text2" w:themeFillTint="33"/>
          </w:tcPr>
          <w:p w14:paraId="0CAE5639" w14:textId="77777777" w:rsidR="0049794D" w:rsidRPr="00FA7CC7" w:rsidRDefault="0049794D" w:rsidP="005563DA">
            <w:pPr>
              <w:keepNext/>
              <w:keepLines/>
              <w:ind w:right="57"/>
              <w:rPr>
                <w:rFonts w:ascii="Arial" w:hAnsi="Arial" w:cs="Arial"/>
                <w:b/>
                <w:sz w:val="24"/>
                <w:szCs w:val="24"/>
              </w:rPr>
            </w:pPr>
            <w:r w:rsidRPr="00FA7CC7">
              <w:rPr>
                <w:rFonts w:ascii="Arial" w:hAnsi="Arial" w:cs="Arial"/>
                <w:b/>
                <w:sz w:val="24"/>
                <w:szCs w:val="24"/>
              </w:rPr>
              <w:t>Legal Implications (including equality and diversity assessment)</w:t>
            </w:r>
          </w:p>
        </w:tc>
      </w:tr>
      <w:tr w:rsidR="0049794D" w:rsidRPr="00FA7CC7" w14:paraId="5944333F" w14:textId="77777777" w:rsidTr="005563DA">
        <w:tc>
          <w:tcPr>
            <w:tcW w:w="9245" w:type="dxa"/>
            <w:gridSpan w:val="4"/>
          </w:tcPr>
          <w:p w14:paraId="6E675CD8" w14:textId="77777777" w:rsidR="0049794D" w:rsidRPr="00FA7CC7" w:rsidRDefault="0049794D" w:rsidP="005563DA">
            <w:pPr>
              <w:ind w:right="57"/>
              <w:rPr>
                <w:rFonts w:ascii="Arial" w:hAnsi="Arial" w:cs="Arial"/>
                <w:sz w:val="24"/>
                <w:szCs w:val="24"/>
              </w:rPr>
            </w:pPr>
            <w:r w:rsidRPr="00FA7CC7">
              <w:rPr>
                <w:rFonts w:ascii="Arial" w:hAnsi="Arial" w:cs="Arial"/>
                <w:sz w:val="24"/>
                <w:szCs w:val="24"/>
              </w:rPr>
              <w:t xml:space="preserve">No implications </w:t>
            </w:r>
          </w:p>
          <w:p w14:paraId="0E61CEB8" w14:textId="77777777" w:rsidR="0049794D" w:rsidRPr="00FA7CC7" w:rsidRDefault="0049794D" w:rsidP="005563DA">
            <w:pPr>
              <w:ind w:right="57"/>
              <w:rPr>
                <w:rFonts w:ascii="Arial" w:hAnsi="Arial" w:cs="Arial"/>
                <w:color w:val="FF0000"/>
                <w:sz w:val="24"/>
                <w:szCs w:val="24"/>
              </w:rPr>
            </w:pPr>
          </w:p>
        </w:tc>
      </w:tr>
      <w:tr w:rsidR="0049794D" w:rsidRPr="00FA7CC7" w14:paraId="408FE5CD" w14:textId="77777777" w:rsidTr="005563DA">
        <w:tc>
          <w:tcPr>
            <w:tcW w:w="9245" w:type="dxa"/>
            <w:gridSpan w:val="4"/>
            <w:shd w:val="clear" w:color="auto" w:fill="D5DCE4" w:themeFill="text2" w:themeFillTint="33"/>
          </w:tcPr>
          <w:p w14:paraId="286EDFE4" w14:textId="77777777" w:rsidR="0049794D" w:rsidRPr="00FA7CC7" w:rsidRDefault="0049794D" w:rsidP="005563DA">
            <w:pPr>
              <w:ind w:right="57"/>
              <w:rPr>
                <w:rFonts w:ascii="Arial" w:hAnsi="Arial" w:cs="Arial"/>
                <w:b/>
                <w:color w:val="FF0000"/>
                <w:sz w:val="24"/>
                <w:szCs w:val="24"/>
              </w:rPr>
            </w:pPr>
            <w:r w:rsidRPr="00FA7CC7">
              <w:rPr>
                <w:rFonts w:ascii="Arial" w:hAnsi="Arial" w:cs="Arial"/>
                <w:b/>
                <w:sz w:val="24"/>
                <w:szCs w:val="24"/>
              </w:rPr>
              <w:t>Staffing Implications</w:t>
            </w:r>
          </w:p>
        </w:tc>
      </w:tr>
      <w:tr w:rsidR="0049794D" w:rsidRPr="00FA7CC7" w14:paraId="222E5E5E" w14:textId="77777777" w:rsidTr="005563DA">
        <w:tc>
          <w:tcPr>
            <w:tcW w:w="9245" w:type="dxa"/>
            <w:gridSpan w:val="4"/>
          </w:tcPr>
          <w:p w14:paraId="6B6FB73F" w14:textId="77777777" w:rsidR="0049794D" w:rsidRPr="00FA7CC7" w:rsidRDefault="0049794D" w:rsidP="005563DA">
            <w:pPr>
              <w:ind w:right="57"/>
              <w:rPr>
                <w:rFonts w:ascii="Arial" w:hAnsi="Arial" w:cs="Arial"/>
                <w:sz w:val="24"/>
                <w:szCs w:val="24"/>
              </w:rPr>
            </w:pPr>
            <w:r w:rsidRPr="00FA7CC7">
              <w:rPr>
                <w:rFonts w:ascii="Arial" w:hAnsi="Arial" w:cs="Arial"/>
                <w:sz w:val="24"/>
                <w:szCs w:val="24"/>
              </w:rPr>
              <w:t xml:space="preserve">No implications </w:t>
            </w:r>
          </w:p>
          <w:p w14:paraId="37D5DA8E" w14:textId="77777777" w:rsidR="0049794D" w:rsidRPr="00FA7CC7" w:rsidRDefault="0049794D" w:rsidP="005563DA">
            <w:pPr>
              <w:ind w:right="57"/>
              <w:rPr>
                <w:rFonts w:ascii="Arial" w:hAnsi="Arial" w:cs="Arial"/>
                <w:color w:val="FF0000"/>
                <w:sz w:val="24"/>
                <w:szCs w:val="24"/>
              </w:rPr>
            </w:pPr>
          </w:p>
        </w:tc>
      </w:tr>
      <w:tr w:rsidR="0049794D" w:rsidRPr="00FA7CC7" w14:paraId="2346EA7F" w14:textId="77777777" w:rsidTr="005563DA">
        <w:tc>
          <w:tcPr>
            <w:tcW w:w="9245" w:type="dxa"/>
            <w:gridSpan w:val="4"/>
            <w:shd w:val="clear" w:color="auto" w:fill="D5DCE4" w:themeFill="text2" w:themeFillTint="33"/>
          </w:tcPr>
          <w:p w14:paraId="67E6FB63" w14:textId="77777777" w:rsidR="0049794D" w:rsidRPr="00FA7CC7" w:rsidRDefault="0049794D" w:rsidP="005563DA">
            <w:pPr>
              <w:ind w:right="57"/>
              <w:rPr>
                <w:rFonts w:ascii="Arial" w:hAnsi="Arial" w:cs="Arial"/>
                <w:b/>
                <w:color w:val="FF0000"/>
                <w:sz w:val="24"/>
                <w:szCs w:val="24"/>
              </w:rPr>
            </w:pPr>
            <w:r w:rsidRPr="00FA7CC7">
              <w:rPr>
                <w:rFonts w:ascii="Arial" w:hAnsi="Arial" w:cs="Arial"/>
                <w:b/>
                <w:sz w:val="24"/>
                <w:szCs w:val="24"/>
              </w:rPr>
              <w:t>Long Term Implications (including the impact of the Well-being of Future Generations (Wales) Act 2015)</w:t>
            </w:r>
          </w:p>
        </w:tc>
      </w:tr>
      <w:tr w:rsidR="0049794D" w:rsidRPr="00FA7CC7" w14:paraId="32EB6555" w14:textId="77777777" w:rsidTr="005563DA">
        <w:tc>
          <w:tcPr>
            <w:tcW w:w="9245" w:type="dxa"/>
            <w:gridSpan w:val="4"/>
          </w:tcPr>
          <w:p w14:paraId="729EC255" w14:textId="77777777" w:rsidR="0049794D" w:rsidRPr="00FA7CC7" w:rsidRDefault="0049794D" w:rsidP="005563DA">
            <w:pPr>
              <w:shd w:val="clear" w:color="auto" w:fill="FFFFFF"/>
              <w:spacing w:before="60" w:beforeAutospacing="1"/>
              <w:jc w:val="both"/>
              <w:rPr>
                <w:rFonts w:ascii="Arial" w:hAnsi="Arial" w:cs="Arial"/>
                <w:sz w:val="24"/>
                <w:szCs w:val="24"/>
              </w:rPr>
            </w:pPr>
            <w:r w:rsidRPr="00FA7CC7">
              <w:rPr>
                <w:rFonts w:ascii="Arial" w:hAnsi="Arial" w:cs="Arial"/>
                <w:sz w:val="24"/>
                <w:szCs w:val="24"/>
              </w:rPr>
              <w:t xml:space="preserve">No implications </w:t>
            </w:r>
          </w:p>
          <w:p w14:paraId="4F92198F" w14:textId="77777777" w:rsidR="0049794D" w:rsidRPr="00FA7CC7" w:rsidRDefault="0049794D" w:rsidP="005563DA">
            <w:pPr>
              <w:shd w:val="clear" w:color="auto" w:fill="FFFFFF"/>
              <w:spacing w:before="60" w:beforeAutospacing="1"/>
              <w:jc w:val="both"/>
              <w:rPr>
                <w:rFonts w:ascii="Arial" w:hAnsi="Arial" w:cs="Arial"/>
                <w:color w:val="FF0000"/>
                <w:sz w:val="24"/>
                <w:szCs w:val="24"/>
              </w:rPr>
            </w:pPr>
          </w:p>
        </w:tc>
      </w:tr>
      <w:tr w:rsidR="0049794D" w:rsidRPr="00FA7CC7" w14:paraId="46B03DAD" w14:textId="77777777" w:rsidTr="005563DA">
        <w:tc>
          <w:tcPr>
            <w:tcW w:w="2470" w:type="dxa"/>
            <w:gridSpan w:val="2"/>
          </w:tcPr>
          <w:p w14:paraId="0B9B3451" w14:textId="77777777" w:rsidR="0049794D" w:rsidRPr="00FA7CC7" w:rsidRDefault="0049794D" w:rsidP="005563DA">
            <w:pPr>
              <w:ind w:right="57"/>
              <w:rPr>
                <w:rFonts w:ascii="Arial" w:hAnsi="Arial" w:cs="Arial"/>
                <w:color w:val="FF0000"/>
                <w:sz w:val="24"/>
                <w:szCs w:val="24"/>
              </w:rPr>
            </w:pPr>
            <w:r w:rsidRPr="00FA7CC7">
              <w:rPr>
                <w:rFonts w:ascii="Arial" w:hAnsi="Arial" w:cs="Arial"/>
                <w:b/>
                <w:color w:val="000000" w:themeColor="text1"/>
                <w:sz w:val="24"/>
                <w:szCs w:val="24"/>
              </w:rPr>
              <w:t>Report History</w:t>
            </w:r>
          </w:p>
        </w:tc>
        <w:tc>
          <w:tcPr>
            <w:tcW w:w="6775" w:type="dxa"/>
            <w:gridSpan w:val="2"/>
          </w:tcPr>
          <w:p w14:paraId="5C32B102" w14:textId="77777777" w:rsidR="0049794D" w:rsidRPr="00FA7CC7" w:rsidRDefault="0049794D" w:rsidP="005563DA">
            <w:pPr>
              <w:ind w:right="57"/>
              <w:rPr>
                <w:rFonts w:ascii="Arial" w:hAnsi="Arial" w:cs="Arial"/>
                <w:sz w:val="24"/>
                <w:szCs w:val="24"/>
              </w:rPr>
            </w:pPr>
            <w:r w:rsidRPr="00FA7CC7">
              <w:rPr>
                <w:rFonts w:ascii="Arial" w:hAnsi="Arial" w:cs="Arial"/>
                <w:sz w:val="24"/>
                <w:szCs w:val="24"/>
              </w:rPr>
              <w:t xml:space="preserve">Updates on the financial position are provided at every </w:t>
            </w:r>
            <w:proofErr w:type="gramStart"/>
            <w:r w:rsidRPr="00FA7CC7">
              <w:rPr>
                <w:rFonts w:ascii="Arial" w:hAnsi="Arial" w:cs="Arial"/>
                <w:sz w:val="24"/>
                <w:szCs w:val="24"/>
              </w:rPr>
              <w:t>meeting</w:t>
            </w:r>
            <w:proofErr w:type="gramEnd"/>
          </w:p>
          <w:p w14:paraId="1FBD92AA" w14:textId="77777777" w:rsidR="0049794D" w:rsidRPr="00FA7CC7" w:rsidRDefault="0049794D" w:rsidP="005563DA">
            <w:pPr>
              <w:ind w:right="57"/>
              <w:rPr>
                <w:rFonts w:ascii="Arial" w:hAnsi="Arial" w:cs="Arial"/>
                <w:color w:val="FF0000"/>
                <w:sz w:val="24"/>
                <w:szCs w:val="24"/>
              </w:rPr>
            </w:pPr>
          </w:p>
        </w:tc>
      </w:tr>
      <w:tr w:rsidR="0049794D" w:rsidRPr="00FA7CC7" w14:paraId="54DC2149" w14:textId="77777777" w:rsidTr="005563DA">
        <w:tc>
          <w:tcPr>
            <w:tcW w:w="2470" w:type="dxa"/>
            <w:gridSpan w:val="2"/>
          </w:tcPr>
          <w:p w14:paraId="723AFF58" w14:textId="77777777" w:rsidR="0049794D" w:rsidRPr="00FA7CC7" w:rsidRDefault="0049794D" w:rsidP="005563DA">
            <w:pPr>
              <w:ind w:right="57"/>
              <w:rPr>
                <w:rFonts w:ascii="Arial" w:hAnsi="Arial" w:cs="Arial"/>
                <w:b/>
                <w:color w:val="000000" w:themeColor="text1"/>
                <w:sz w:val="24"/>
                <w:szCs w:val="24"/>
              </w:rPr>
            </w:pPr>
            <w:r w:rsidRPr="00FA7CC7">
              <w:rPr>
                <w:rFonts w:ascii="Arial" w:hAnsi="Arial" w:cs="Arial"/>
                <w:b/>
                <w:color w:val="000000" w:themeColor="text1"/>
                <w:sz w:val="24"/>
                <w:szCs w:val="24"/>
              </w:rPr>
              <w:t>Appendices</w:t>
            </w:r>
          </w:p>
        </w:tc>
        <w:tc>
          <w:tcPr>
            <w:tcW w:w="6775" w:type="dxa"/>
            <w:gridSpan w:val="2"/>
          </w:tcPr>
          <w:p w14:paraId="5C62C994" w14:textId="3AC08DF0" w:rsidR="0049794D" w:rsidRPr="00FA7CC7" w:rsidRDefault="0049794D" w:rsidP="005563DA">
            <w:pPr>
              <w:ind w:right="57"/>
              <w:rPr>
                <w:rFonts w:ascii="Arial" w:hAnsi="Arial" w:cs="Arial"/>
                <w:color w:val="FF0000"/>
                <w:sz w:val="24"/>
                <w:szCs w:val="24"/>
              </w:rPr>
            </w:pPr>
            <w:r w:rsidRPr="00FA7CC7">
              <w:rPr>
                <w:rFonts w:ascii="Arial" w:hAnsi="Arial" w:cs="Arial"/>
                <w:color w:val="000000" w:themeColor="text1"/>
                <w:sz w:val="24"/>
                <w:szCs w:val="24"/>
              </w:rPr>
              <w:t>App</w:t>
            </w:r>
            <w:r w:rsidR="0016705C">
              <w:rPr>
                <w:rFonts w:ascii="Arial" w:hAnsi="Arial" w:cs="Arial"/>
                <w:color w:val="000000" w:themeColor="text1"/>
                <w:sz w:val="24"/>
                <w:szCs w:val="24"/>
              </w:rPr>
              <w:t>endices</w:t>
            </w:r>
            <w:r w:rsidRPr="00FA7CC7">
              <w:rPr>
                <w:rFonts w:ascii="Arial" w:hAnsi="Arial" w:cs="Arial"/>
                <w:color w:val="000000" w:themeColor="text1"/>
                <w:sz w:val="24"/>
                <w:szCs w:val="24"/>
              </w:rPr>
              <w:t xml:space="preserve"> providing further detail</w:t>
            </w:r>
          </w:p>
        </w:tc>
      </w:tr>
    </w:tbl>
    <w:p w14:paraId="1BF5C44A" w14:textId="77777777" w:rsidR="0049794D" w:rsidRPr="00FA7CC7" w:rsidRDefault="0049794D" w:rsidP="0049794D">
      <w:pPr>
        <w:keepLines/>
        <w:spacing w:after="0" w:line="240" w:lineRule="auto"/>
        <w:ind w:right="138"/>
        <w:jc w:val="both"/>
        <w:rPr>
          <w:rFonts w:ascii="Arial" w:hAnsi="Arial" w:cs="Arial"/>
          <w:b/>
          <w:sz w:val="24"/>
          <w:szCs w:val="24"/>
        </w:rPr>
      </w:pPr>
    </w:p>
    <w:p w14:paraId="3E780B66" w14:textId="77777777" w:rsidR="0049794D" w:rsidRPr="00FA7CC7" w:rsidRDefault="0049794D" w:rsidP="0049794D">
      <w:pPr>
        <w:keepLines/>
        <w:spacing w:after="0" w:line="240" w:lineRule="auto"/>
        <w:ind w:right="138"/>
        <w:jc w:val="both"/>
        <w:rPr>
          <w:rFonts w:ascii="Arial" w:hAnsi="Arial" w:cs="Arial"/>
          <w:b/>
          <w:sz w:val="24"/>
          <w:szCs w:val="24"/>
        </w:rPr>
      </w:pPr>
    </w:p>
    <w:p w14:paraId="1E5A0A98" w14:textId="77777777" w:rsidR="0049794D" w:rsidRPr="00FA7CC7" w:rsidRDefault="0049794D" w:rsidP="0049794D">
      <w:pPr>
        <w:keepLines/>
        <w:spacing w:after="0" w:line="240" w:lineRule="auto"/>
        <w:ind w:right="138"/>
        <w:jc w:val="both"/>
        <w:rPr>
          <w:rFonts w:ascii="Arial" w:hAnsi="Arial" w:cs="Arial"/>
          <w:b/>
          <w:sz w:val="24"/>
          <w:szCs w:val="24"/>
        </w:rPr>
      </w:pPr>
    </w:p>
    <w:p w14:paraId="7F552814" w14:textId="77777777" w:rsidR="0049794D" w:rsidRPr="00FA7CC7" w:rsidRDefault="0049794D" w:rsidP="0049794D">
      <w:pPr>
        <w:keepLines/>
        <w:spacing w:after="0" w:line="240" w:lineRule="auto"/>
        <w:ind w:right="138"/>
        <w:jc w:val="both"/>
        <w:rPr>
          <w:rFonts w:ascii="Arial" w:hAnsi="Arial" w:cs="Arial"/>
          <w:b/>
          <w:sz w:val="24"/>
          <w:szCs w:val="24"/>
        </w:rPr>
      </w:pPr>
    </w:p>
    <w:p w14:paraId="00EF96AF" w14:textId="77777777" w:rsidR="0049794D" w:rsidRPr="00FA7CC7" w:rsidRDefault="0049794D" w:rsidP="0049794D">
      <w:pPr>
        <w:keepLines/>
        <w:spacing w:after="0" w:line="240" w:lineRule="auto"/>
        <w:ind w:right="138"/>
        <w:jc w:val="both"/>
        <w:rPr>
          <w:rFonts w:ascii="Arial" w:hAnsi="Arial" w:cs="Arial"/>
          <w:b/>
          <w:sz w:val="24"/>
          <w:szCs w:val="24"/>
        </w:rPr>
      </w:pPr>
    </w:p>
    <w:p w14:paraId="02745E2B" w14:textId="77777777" w:rsidR="0049794D" w:rsidRPr="00FA7CC7" w:rsidRDefault="0049794D">
      <w:pPr>
        <w:rPr>
          <w:rFonts w:ascii="Arial" w:hAnsi="Arial" w:cs="Arial"/>
          <w:sz w:val="24"/>
          <w:szCs w:val="24"/>
        </w:rPr>
      </w:pPr>
      <w:r w:rsidRPr="00FA7CC7">
        <w:rPr>
          <w:rFonts w:ascii="Arial" w:hAnsi="Arial" w:cs="Arial"/>
          <w:sz w:val="24"/>
          <w:szCs w:val="24"/>
        </w:rPr>
        <w:br w:type="page"/>
      </w:r>
    </w:p>
    <w:p w14:paraId="454D39A4" w14:textId="77777777" w:rsidR="007214E6" w:rsidRPr="00FA7CC7" w:rsidRDefault="007214E6" w:rsidP="00F6492F">
      <w:pPr>
        <w:keepLines/>
        <w:spacing w:after="0" w:line="240" w:lineRule="auto"/>
        <w:ind w:right="138" w:firstLine="567"/>
        <w:jc w:val="both"/>
        <w:rPr>
          <w:rFonts w:ascii="Arial" w:hAnsi="Arial" w:cs="Arial"/>
          <w:sz w:val="24"/>
          <w:szCs w:val="24"/>
        </w:rPr>
      </w:pPr>
    </w:p>
    <w:p w14:paraId="3EA91963" w14:textId="77777777" w:rsidR="009D1C07" w:rsidRPr="00FA7CC7" w:rsidRDefault="009D1C07" w:rsidP="009D1C07">
      <w:pPr>
        <w:pStyle w:val="ListParagraph"/>
        <w:spacing w:after="0" w:line="240" w:lineRule="auto"/>
        <w:ind w:left="0"/>
        <w:rPr>
          <w:rFonts w:ascii="Arial" w:hAnsi="Arial" w:cs="Arial"/>
          <w:b/>
          <w:sz w:val="24"/>
          <w:szCs w:val="24"/>
        </w:rPr>
      </w:pPr>
      <w:r w:rsidRPr="00FA7CC7">
        <w:rPr>
          <w:rFonts w:ascii="Arial" w:hAnsi="Arial" w:cs="Arial"/>
          <w:b/>
          <w:sz w:val="24"/>
          <w:szCs w:val="24"/>
        </w:rPr>
        <w:t>APPENDIX 1 – FURTHER DETAIL ON VARIANCES BY TYPE OF SPEND</w:t>
      </w:r>
    </w:p>
    <w:p w14:paraId="783FBD28" w14:textId="77777777" w:rsidR="00906712" w:rsidRPr="00FA7CC7" w:rsidRDefault="00906712" w:rsidP="00366BD9">
      <w:pPr>
        <w:pStyle w:val="ListParagraph"/>
        <w:spacing w:after="0" w:line="240" w:lineRule="auto"/>
        <w:ind w:left="756"/>
        <w:rPr>
          <w:rFonts w:ascii="Arial" w:hAnsi="Arial" w:cs="Arial"/>
          <w:b/>
          <w:sz w:val="24"/>
          <w:szCs w:val="24"/>
        </w:rPr>
      </w:pPr>
    </w:p>
    <w:p w14:paraId="4048B1B3" w14:textId="77777777" w:rsidR="00675CBC" w:rsidRPr="00FA7CC7" w:rsidRDefault="009D1C07" w:rsidP="004B76D1">
      <w:pPr>
        <w:pStyle w:val="ListParagraph"/>
        <w:numPr>
          <w:ilvl w:val="0"/>
          <w:numId w:val="31"/>
        </w:numPr>
        <w:spacing w:after="0" w:line="240" w:lineRule="auto"/>
        <w:ind w:left="756"/>
        <w:rPr>
          <w:rFonts w:ascii="Arial" w:hAnsi="Arial" w:cs="Arial"/>
          <w:b/>
          <w:sz w:val="24"/>
          <w:szCs w:val="24"/>
        </w:rPr>
      </w:pPr>
      <w:r w:rsidRPr="00FA7CC7">
        <w:rPr>
          <w:rFonts w:ascii="Arial" w:hAnsi="Arial" w:cs="Arial"/>
          <w:b/>
          <w:sz w:val="24"/>
          <w:szCs w:val="24"/>
        </w:rPr>
        <w:t>Overview of</w:t>
      </w:r>
      <w:r w:rsidR="00974B74" w:rsidRPr="00FA7CC7">
        <w:rPr>
          <w:rFonts w:ascii="Arial" w:hAnsi="Arial" w:cs="Arial"/>
          <w:b/>
          <w:sz w:val="24"/>
          <w:szCs w:val="24"/>
        </w:rPr>
        <w:t xml:space="preserve"> Income</w:t>
      </w:r>
      <w:r w:rsidRPr="00FA7CC7">
        <w:rPr>
          <w:rFonts w:ascii="Arial" w:hAnsi="Arial" w:cs="Arial"/>
          <w:b/>
          <w:sz w:val="24"/>
          <w:szCs w:val="24"/>
        </w:rPr>
        <w:t xml:space="preserve"> </w:t>
      </w:r>
    </w:p>
    <w:p w14:paraId="3FD5F7C5" w14:textId="0686BB8D" w:rsidR="004B76D1" w:rsidRPr="00FA7CC7" w:rsidRDefault="00EC6170" w:rsidP="004B76D1">
      <w:pPr>
        <w:pStyle w:val="ListParagraph"/>
        <w:spacing w:after="0" w:line="240" w:lineRule="auto"/>
        <w:ind w:left="756"/>
        <w:rPr>
          <w:rFonts w:ascii="Arial" w:hAnsi="Arial" w:cs="Arial"/>
          <w:b/>
          <w:sz w:val="24"/>
          <w:szCs w:val="24"/>
        </w:rPr>
      </w:pPr>
      <w:r w:rsidRPr="00EC6170">
        <w:rPr>
          <w:noProof/>
        </w:rPr>
        <w:drawing>
          <wp:inline distT="0" distB="0" distL="0" distR="0" wp14:anchorId="4604E9BA" wp14:editId="1C210702">
            <wp:extent cx="2122098" cy="1707415"/>
            <wp:effectExtent l="0" t="0" r="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25955" cy="1710518"/>
                    </a:xfrm>
                    <a:prstGeom prst="rect">
                      <a:avLst/>
                    </a:prstGeom>
                    <a:noFill/>
                    <a:ln>
                      <a:noFill/>
                    </a:ln>
                  </pic:spPr>
                </pic:pic>
              </a:graphicData>
            </a:graphic>
          </wp:inline>
        </w:drawing>
      </w:r>
    </w:p>
    <w:p w14:paraId="0E8F0EF2" w14:textId="7A3B3610" w:rsidR="003E60C7" w:rsidRPr="00FA7CC7" w:rsidRDefault="003E60C7" w:rsidP="00700CB0">
      <w:pPr>
        <w:pStyle w:val="ListParagraph"/>
        <w:spacing w:after="0" w:line="240" w:lineRule="auto"/>
        <w:ind w:left="567"/>
        <w:rPr>
          <w:rFonts w:ascii="Arial" w:hAnsi="Arial" w:cs="Arial"/>
          <w:b/>
          <w:sz w:val="24"/>
          <w:szCs w:val="24"/>
        </w:rPr>
      </w:pPr>
    </w:p>
    <w:p w14:paraId="213D0D3E" w14:textId="77777777" w:rsidR="00BF78B0" w:rsidRPr="00FA7CC7" w:rsidRDefault="00BF78B0" w:rsidP="00366BD9">
      <w:pPr>
        <w:pStyle w:val="ListParagraph"/>
        <w:spacing w:after="0" w:line="240" w:lineRule="auto"/>
        <w:ind w:left="756"/>
        <w:rPr>
          <w:rFonts w:ascii="Arial" w:hAnsi="Arial" w:cs="Arial"/>
          <w:b/>
          <w:sz w:val="24"/>
          <w:szCs w:val="24"/>
        </w:rPr>
      </w:pPr>
    </w:p>
    <w:p w14:paraId="3E31C742" w14:textId="77777777" w:rsidR="00974B74" w:rsidRPr="00FA7CC7" w:rsidRDefault="009D1C07" w:rsidP="00EC6170">
      <w:pPr>
        <w:pStyle w:val="ListParagraph"/>
        <w:numPr>
          <w:ilvl w:val="0"/>
          <w:numId w:val="31"/>
        </w:numPr>
        <w:spacing w:after="0" w:line="240" w:lineRule="auto"/>
        <w:ind w:left="756"/>
        <w:rPr>
          <w:rFonts w:ascii="Arial" w:hAnsi="Arial" w:cs="Arial"/>
          <w:b/>
          <w:sz w:val="24"/>
          <w:szCs w:val="24"/>
        </w:rPr>
      </w:pPr>
      <w:r w:rsidRPr="00FA7CC7">
        <w:rPr>
          <w:rFonts w:ascii="Arial" w:hAnsi="Arial" w:cs="Arial"/>
          <w:b/>
          <w:sz w:val="24"/>
          <w:szCs w:val="24"/>
        </w:rPr>
        <w:t>Overview of</w:t>
      </w:r>
      <w:r w:rsidR="00974B74" w:rsidRPr="00FA7CC7">
        <w:rPr>
          <w:rFonts w:ascii="Arial" w:hAnsi="Arial" w:cs="Arial"/>
          <w:b/>
          <w:sz w:val="24"/>
          <w:szCs w:val="24"/>
        </w:rPr>
        <w:t xml:space="preserve"> Pay</w:t>
      </w:r>
      <w:r w:rsidRPr="00FA7CC7">
        <w:rPr>
          <w:rFonts w:ascii="Arial" w:hAnsi="Arial" w:cs="Arial"/>
          <w:b/>
          <w:sz w:val="24"/>
          <w:szCs w:val="24"/>
        </w:rPr>
        <w:t xml:space="preserve"> </w:t>
      </w:r>
      <w:r w:rsidR="00675CBC" w:rsidRPr="00FA7CC7">
        <w:rPr>
          <w:rFonts w:ascii="Arial" w:hAnsi="Arial" w:cs="Arial"/>
          <w:b/>
          <w:sz w:val="24"/>
          <w:szCs w:val="24"/>
        </w:rPr>
        <w:t>Variances</w:t>
      </w:r>
    </w:p>
    <w:p w14:paraId="16B6109C" w14:textId="63748F91" w:rsidR="003E60C7" w:rsidRPr="00FA7CC7" w:rsidRDefault="003E60C7" w:rsidP="003E60C7">
      <w:pPr>
        <w:pStyle w:val="ListParagraph"/>
        <w:spacing w:after="0" w:line="240" w:lineRule="auto"/>
        <w:ind w:left="756"/>
        <w:rPr>
          <w:rFonts w:ascii="Arial" w:hAnsi="Arial" w:cs="Arial"/>
          <w:b/>
          <w:sz w:val="24"/>
          <w:szCs w:val="24"/>
        </w:rPr>
      </w:pPr>
    </w:p>
    <w:p w14:paraId="61A7FE25" w14:textId="77777777" w:rsidR="003E60C7" w:rsidRPr="00FA7CC7" w:rsidRDefault="00675CBC" w:rsidP="00700CB0">
      <w:pPr>
        <w:pStyle w:val="ListParagraph"/>
        <w:spacing w:after="0" w:line="240" w:lineRule="auto"/>
        <w:ind w:left="567"/>
        <w:rPr>
          <w:rFonts w:ascii="Arial" w:hAnsi="Arial" w:cs="Arial"/>
          <w:b/>
          <w:i/>
          <w:sz w:val="24"/>
          <w:szCs w:val="24"/>
          <w:u w:val="single"/>
        </w:rPr>
      </w:pPr>
      <w:r w:rsidRPr="00FA7CC7">
        <w:rPr>
          <w:rFonts w:ascii="Arial" w:hAnsi="Arial" w:cs="Arial"/>
          <w:b/>
          <w:i/>
          <w:sz w:val="24"/>
          <w:szCs w:val="24"/>
          <w:u w:val="single"/>
        </w:rPr>
        <w:t xml:space="preserve">Overall </w:t>
      </w:r>
      <w:r w:rsidR="003E60C7" w:rsidRPr="00FA7CC7">
        <w:rPr>
          <w:rFonts w:ascii="Arial" w:hAnsi="Arial" w:cs="Arial"/>
          <w:b/>
          <w:i/>
          <w:sz w:val="24"/>
          <w:szCs w:val="24"/>
          <w:u w:val="single"/>
        </w:rPr>
        <w:t>Variance by month</w:t>
      </w:r>
    </w:p>
    <w:p w14:paraId="04CDCA9B" w14:textId="21E6DD57" w:rsidR="003E60C7" w:rsidRPr="00FA7CC7" w:rsidRDefault="00EC6170" w:rsidP="00700CB0">
      <w:pPr>
        <w:pStyle w:val="ListParagraph"/>
        <w:spacing w:after="0" w:line="240" w:lineRule="auto"/>
        <w:ind w:left="567"/>
        <w:rPr>
          <w:rFonts w:ascii="Arial" w:hAnsi="Arial" w:cs="Arial"/>
          <w:b/>
          <w:sz w:val="24"/>
          <w:szCs w:val="24"/>
        </w:rPr>
      </w:pPr>
      <w:r w:rsidRPr="00EC6170">
        <w:rPr>
          <w:noProof/>
        </w:rPr>
        <w:drawing>
          <wp:inline distT="0" distB="0" distL="0" distR="0" wp14:anchorId="236AE63B" wp14:editId="6CDCA0C0">
            <wp:extent cx="2785249" cy="1509622"/>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94946" cy="1514878"/>
                    </a:xfrm>
                    <a:prstGeom prst="rect">
                      <a:avLst/>
                    </a:prstGeom>
                    <a:noFill/>
                    <a:ln>
                      <a:noFill/>
                    </a:ln>
                  </pic:spPr>
                </pic:pic>
              </a:graphicData>
            </a:graphic>
          </wp:inline>
        </w:drawing>
      </w:r>
    </w:p>
    <w:p w14:paraId="65E244C5" w14:textId="683488A0" w:rsidR="0093707A" w:rsidRPr="00FA7CC7" w:rsidRDefault="00AC2374" w:rsidP="00890D45">
      <w:pPr>
        <w:spacing w:after="0" w:line="240" w:lineRule="auto"/>
        <w:ind w:left="720" w:firstLine="2"/>
        <w:jc w:val="both"/>
        <w:rPr>
          <w:rFonts w:ascii="Arial" w:hAnsi="Arial" w:cs="Arial"/>
          <w:i/>
          <w:sz w:val="18"/>
          <w:szCs w:val="18"/>
        </w:rPr>
      </w:pPr>
      <w:r w:rsidRPr="00FA7CC7">
        <w:rPr>
          <w:rFonts w:ascii="Arial" w:hAnsi="Arial" w:cs="Arial"/>
          <w:i/>
          <w:sz w:val="18"/>
          <w:szCs w:val="18"/>
        </w:rPr>
        <w:t xml:space="preserve">Note – movement between </w:t>
      </w:r>
      <w:r w:rsidR="00B17975" w:rsidRPr="00FA7CC7">
        <w:rPr>
          <w:rFonts w:ascii="Arial" w:hAnsi="Arial" w:cs="Arial"/>
          <w:i/>
          <w:sz w:val="18"/>
          <w:szCs w:val="18"/>
        </w:rPr>
        <w:t>Month</w:t>
      </w:r>
      <w:r w:rsidRPr="00FA7CC7">
        <w:rPr>
          <w:rFonts w:ascii="Arial" w:hAnsi="Arial" w:cs="Arial"/>
          <w:i/>
          <w:sz w:val="18"/>
          <w:szCs w:val="18"/>
        </w:rPr>
        <w:t xml:space="preserve"> 2 and 3 </w:t>
      </w:r>
      <w:r w:rsidR="00EB04B5" w:rsidRPr="00FA7CC7">
        <w:rPr>
          <w:rFonts w:ascii="Arial" w:hAnsi="Arial" w:cs="Arial"/>
          <w:i/>
          <w:sz w:val="18"/>
          <w:szCs w:val="18"/>
        </w:rPr>
        <w:t xml:space="preserve">and </w:t>
      </w:r>
      <w:proofErr w:type="gramStart"/>
      <w:r w:rsidR="00B17975" w:rsidRPr="00FA7CC7">
        <w:rPr>
          <w:rFonts w:ascii="Arial" w:hAnsi="Arial" w:cs="Arial"/>
          <w:i/>
          <w:sz w:val="18"/>
          <w:szCs w:val="18"/>
        </w:rPr>
        <w:t>Month</w:t>
      </w:r>
      <w:proofErr w:type="gramEnd"/>
      <w:r w:rsidR="00EB04B5" w:rsidRPr="00FA7CC7">
        <w:rPr>
          <w:rFonts w:ascii="Arial" w:hAnsi="Arial" w:cs="Arial"/>
          <w:i/>
          <w:sz w:val="18"/>
          <w:szCs w:val="18"/>
        </w:rPr>
        <w:t xml:space="preserve"> 4 and 5 </w:t>
      </w:r>
      <w:r w:rsidRPr="00FA7CC7">
        <w:rPr>
          <w:rFonts w:ascii="Arial" w:hAnsi="Arial" w:cs="Arial"/>
          <w:i/>
          <w:sz w:val="18"/>
          <w:szCs w:val="18"/>
        </w:rPr>
        <w:t xml:space="preserve">budget relates to the one-off funding for the Recovery pay award and changes to the budget profiling linked to year-end accruals for Leave, Overtime and Time owing. </w:t>
      </w:r>
      <w:r w:rsidR="00644DB5" w:rsidRPr="00FA7CC7">
        <w:rPr>
          <w:rFonts w:ascii="Arial" w:hAnsi="Arial" w:cs="Arial"/>
          <w:i/>
          <w:sz w:val="18"/>
          <w:szCs w:val="18"/>
        </w:rPr>
        <w:t>M</w:t>
      </w:r>
      <w:r w:rsidR="008175C8">
        <w:rPr>
          <w:rFonts w:ascii="Arial" w:hAnsi="Arial" w:cs="Arial"/>
          <w:i/>
          <w:sz w:val="18"/>
          <w:szCs w:val="18"/>
        </w:rPr>
        <w:t>on</w:t>
      </w:r>
      <w:r w:rsidR="00644DB5" w:rsidRPr="00FA7CC7">
        <w:rPr>
          <w:rFonts w:ascii="Arial" w:hAnsi="Arial" w:cs="Arial"/>
          <w:i/>
          <w:sz w:val="18"/>
          <w:szCs w:val="18"/>
        </w:rPr>
        <w:t>th 7 budget includes Med</w:t>
      </w:r>
      <w:r w:rsidR="00F51BED">
        <w:rPr>
          <w:rFonts w:ascii="Arial" w:hAnsi="Arial" w:cs="Arial"/>
          <w:i/>
          <w:sz w:val="18"/>
          <w:szCs w:val="18"/>
        </w:rPr>
        <w:t>i</w:t>
      </w:r>
      <w:r w:rsidR="00644DB5" w:rsidRPr="00FA7CC7">
        <w:rPr>
          <w:rFonts w:ascii="Arial" w:hAnsi="Arial" w:cs="Arial"/>
          <w:i/>
          <w:sz w:val="18"/>
          <w:szCs w:val="18"/>
        </w:rPr>
        <w:t>cal &amp; Dental Pay Award</w:t>
      </w:r>
      <w:r w:rsidR="008175C8">
        <w:rPr>
          <w:rFonts w:ascii="Arial" w:hAnsi="Arial" w:cs="Arial"/>
          <w:i/>
          <w:sz w:val="18"/>
          <w:szCs w:val="18"/>
        </w:rPr>
        <w:t xml:space="preserve"> arrears (7/12</w:t>
      </w:r>
      <w:r w:rsidR="008175C8" w:rsidRPr="008175C8">
        <w:rPr>
          <w:rFonts w:ascii="Arial" w:hAnsi="Arial" w:cs="Arial"/>
          <w:i/>
          <w:sz w:val="18"/>
          <w:szCs w:val="18"/>
          <w:vertAlign w:val="superscript"/>
        </w:rPr>
        <w:t>th</w:t>
      </w:r>
      <w:r w:rsidR="008175C8">
        <w:rPr>
          <w:rFonts w:ascii="Arial" w:hAnsi="Arial" w:cs="Arial"/>
          <w:i/>
          <w:sz w:val="18"/>
          <w:szCs w:val="18"/>
        </w:rPr>
        <w:t>)</w:t>
      </w:r>
      <w:r w:rsidR="00644DB5" w:rsidRPr="00FA7CC7">
        <w:rPr>
          <w:rFonts w:ascii="Arial" w:hAnsi="Arial" w:cs="Arial"/>
          <w:i/>
          <w:sz w:val="18"/>
          <w:szCs w:val="18"/>
        </w:rPr>
        <w:t xml:space="preserve"> for 2023/24.</w:t>
      </w:r>
    </w:p>
    <w:p w14:paraId="347516B4" w14:textId="77777777" w:rsidR="00AC2374" w:rsidRDefault="00AC2374" w:rsidP="00237483">
      <w:pPr>
        <w:spacing w:after="0" w:line="240" w:lineRule="auto"/>
        <w:ind w:firstLine="426"/>
        <w:rPr>
          <w:rFonts w:ascii="Arial" w:hAnsi="Arial" w:cs="Arial"/>
          <w:b/>
          <w:i/>
          <w:sz w:val="24"/>
          <w:szCs w:val="24"/>
          <w:u w:val="single"/>
        </w:rPr>
      </w:pPr>
    </w:p>
    <w:p w14:paraId="0AF4C8C4" w14:textId="77777777" w:rsidR="003E60C7" w:rsidRPr="00FA7CC7" w:rsidRDefault="00675CBC" w:rsidP="00700CB0">
      <w:pPr>
        <w:spacing w:after="0" w:line="240" w:lineRule="auto"/>
        <w:ind w:firstLine="720"/>
        <w:rPr>
          <w:rFonts w:ascii="Arial" w:hAnsi="Arial" w:cs="Arial"/>
          <w:b/>
          <w:i/>
          <w:sz w:val="24"/>
          <w:szCs w:val="24"/>
          <w:u w:val="single"/>
        </w:rPr>
      </w:pPr>
      <w:r w:rsidRPr="000D1237">
        <w:rPr>
          <w:rFonts w:ascii="Arial" w:hAnsi="Arial" w:cs="Arial"/>
          <w:b/>
          <w:i/>
          <w:sz w:val="24"/>
          <w:szCs w:val="24"/>
          <w:u w:val="single"/>
        </w:rPr>
        <w:t xml:space="preserve">Actual </w:t>
      </w:r>
      <w:r w:rsidR="003E60C7" w:rsidRPr="000D1237">
        <w:rPr>
          <w:rFonts w:ascii="Arial" w:hAnsi="Arial" w:cs="Arial"/>
          <w:b/>
          <w:i/>
          <w:sz w:val="24"/>
          <w:szCs w:val="24"/>
          <w:u w:val="single"/>
        </w:rPr>
        <w:t>Variable Pay by month</w:t>
      </w:r>
      <w:r w:rsidRPr="000D1237">
        <w:rPr>
          <w:rFonts w:ascii="Arial" w:hAnsi="Arial" w:cs="Arial"/>
          <w:b/>
          <w:i/>
          <w:sz w:val="24"/>
          <w:szCs w:val="24"/>
          <w:u w:val="single"/>
        </w:rPr>
        <w:t xml:space="preserve"> and </w:t>
      </w:r>
      <w:proofErr w:type="gramStart"/>
      <w:r w:rsidRPr="000D1237">
        <w:rPr>
          <w:rFonts w:ascii="Arial" w:hAnsi="Arial" w:cs="Arial"/>
          <w:b/>
          <w:i/>
          <w:sz w:val="24"/>
          <w:szCs w:val="24"/>
          <w:u w:val="single"/>
        </w:rPr>
        <w:t>type</w:t>
      </w:r>
      <w:proofErr w:type="gramEnd"/>
    </w:p>
    <w:p w14:paraId="6BC6C4B8" w14:textId="301CD616" w:rsidR="003E60C7" w:rsidRPr="00FA7CC7" w:rsidRDefault="0018421C" w:rsidP="003E60C7">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684928D6" wp14:editId="3D78179E">
            <wp:extent cx="4321834" cy="1503464"/>
            <wp:effectExtent l="0" t="0" r="254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59979" cy="1516734"/>
                    </a:xfrm>
                    <a:prstGeom prst="rect">
                      <a:avLst/>
                    </a:prstGeom>
                    <a:noFill/>
                  </pic:spPr>
                </pic:pic>
              </a:graphicData>
            </a:graphic>
          </wp:inline>
        </w:drawing>
      </w:r>
    </w:p>
    <w:p w14:paraId="4375A58E" w14:textId="77777777" w:rsidR="002A5FEE" w:rsidRPr="00FA7CC7" w:rsidRDefault="002A5FEE" w:rsidP="002A5FEE">
      <w:pPr>
        <w:spacing w:after="0" w:line="240" w:lineRule="auto"/>
        <w:rPr>
          <w:rFonts w:ascii="Arial" w:hAnsi="Arial" w:cs="Arial"/>
          <w:b/>
          <w:sz w:val="24"/>
          <w:szCs w:val="24"/>
        </w:rPr>
      </w:pPr>
    </w:p>
    <w:p w14:paraId="135D02D8" w14:textId="77777777" w:rsidR="00D65606" w:rsidRPr="00FA7CC7" w:rsidRDefault="009D1C07" w:rsidP="0004032E">
      <w:pPr>
        <w:pStyle w:val="ListParagraph"/>
        <w:numPr>
          <w:ilvl w:val="0"/>
          <w:numId w:val="31"/>
        </w:numPr>
        <w:spacing w:after="0" w:line="240" w:lineRule="auto"/>
        <w:rPr>
          <w:rFonts w:ascii="Arial" w:hAnsi="Arial" w:cs="Arial"/>
          <w:b/>
          <w:sz w:val="24"/>
          <w:szCs w:val="24"/>
        </w:rPr>
      </w:pPr>
      <w:r w:rsidRPr="00FA7CC7">
        <w:rPr>
          <w:rFonts w:ascii="Arial" w:hAnsi="Arial" w:cs="Arial"/>
          <w:b/>
          <w:sz w:val="24"/>
          <w:szCs w:val="24"/>
        </w:rPr>
        <w:t>Overview</w:t>
      </w:r>
      <w:r w:rsidR="00974B74" w:rsidRPr="00FA7CC7">
        <w:rPr>
          <w:rFonts w:ascii="Arial" w:hAnsi="Arial" w:cs="Arial"/>
          <w:b/>
          <w:sz w:val="24"/>
          <w:szCs w:val="24"/>
        </w:rPr>
        <w:t xml:space="preserve"> </w:t>
      </w:r>
      <w:proofErr w:type="gramStart"/>
      <w:r w:rsidR="00974B74" w:rsidRPr="00FA7CC7">
        <w:rPr>
          <w:rFonts w:ascii="Arial" w:hAnsi="Arial" w:cs="Arial"/>
          <w:b/>
          <w:sz w:val="24"/>
          <w:szCs w:val="24"/>
        </w:rPr>
        <w:t>Non Pay</w:t>
      </w:r>
      <w:proofErr w:type="gramEnd"/>
    </w:p>
    <w:p w14:paraId="079F7434" w14:textId="676BC36A" w:rsidR="00700CB0" w:rsidRDefault="00EC6170" w:rsidP="00EC6170">
      <w:pPr>
        <w:pStyle w:val="ListParagraph"/>
        <w:spacing w:after="0" w:line="240" w:lineRule="auto"/>
        <w:ind w:left="360"/>
        <w:rPr>
          <w:rFonts w:ascii="Arial" w:hAnsi="Arial" w:cs="Arial"/>
          <w:b/>
          <w:sz w:val="24"/>
          <w:szCs w:val="24"/>
        </w:rPr>
      </w:pPr>
      <w:r w:rsidRPr="00EC6170">
        <w:rPr>
          <w:noProof/>
        </w:rPr>
        <w:drawing>
          <wp:inline distT="0" distB="0" distL="0" distR="0" wp14:anchorId="0CCA8A62" wp14:editId="33DE0B27">
            <wp:extent cx="2976113" cy="164756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80158" cy="1649800"/>
                    </a:xfrm>
                    <a:prstGeom prst="rect">
                      <a:avLst/>
                    </a:prstGeom>
                    <a:noFill/>
                    <a:ln>
                      <a:noFill/>
                    </a:ln>
                  </pic:spPr>
                </pic:pic>
              </a:graphicData>
            </a:graphic>
          </wp:inline>
        </w:drawing>
      </w:r>
    </w:p>
    <w:p w14:paraId="429D3EA5" w14:textId="3BEC5D25" w:rsidR="00EC6170" w:rsidRDefault="00EC6170" w:rsidP="00EC6170">
      <w:pPr>
        <w:pStyle w:val="ListParagraph"/>
        <w:spacing w:after="0" w:line="240" w:lineRule="auto"/>
        <w:ind w:left="360"/>
        <w:rPr>
          <w:rFonts w:ascii="Arial" w:hAnsi="Arial" w:cs="Arial"/>
          <w:b/>
          <w:sz w:val="24"/>
          <w:szCs w:val="24"/>
        </w:rPr>
      </w:pPr>
    </w:p>
    <w:p w14:paraId="75BE32EC" w14:textId="77777777" w:rsidR="00EC6170" w:rsidRPr="00FA7CC7" w:rsidRDefault="00EC6170" w:rsidP="00EC6170">
      <w:pPr>
        <w:pStyle w:val="ListParagraph"/>
        <w:spacing w:after="0" w:line="240" w:lineRule="auto"/>
        <w:ind w:left="360"/>
        <w:rPr>
          <w:rFonts w:ascii="Arial" w:hAnsi="Arial" w:cs="Arial"/>
          <w:b/>
          <w:sz w:val="24"/>
          <w:szCs w:val="24"/>
        </w:rPr>
      </w:pPr>
    </w:p>
    <w:p w14:paraId="0B3995A2" w14:textId="6C6500D6" w:rsidR="00D65606" w:rsidRPr="00FA7CC7" w:rsidRDefault="00AC2374" w:rsidP="00700CB0">
      <w:pPr>
        <w:tabs>
          <w:tab w:val="left" w:pos="567"/>
        </w:tabs>
        <w:spacing w:after="0" w:line="240" w:lineRule="auto"/>
        <w:ind w:left="567"/>
        <w:jc w:val="both"/>
        <w:rPr>
          <w:rFonts w:ascii="Arial" w:hAnsi="Arial" w:cs="Arial"/>
          <w:i/>
          <w:sz w:val="18"/>
          <w:szCs w:val="18"/>
        </w:rPr>
      </w:pPr>
      <w:r w:rsidRPr="00FA7CC7">
        <w:rPr>
          <w:rFonts w:ascii="Arial" w:hAnsi="Arial" w:cs="Arial"/>
          <w:i/>
          <w:sz w:val="18"/>
          <w:szCs w:val="18"/>
        </w:rPr>
        <w:lastRenderedPageBreak/>
        <w:t xml:space="preserve">Note – movement between </w:t>
      </w:r>
      <w:proofErr w:type="gramStart"/>
      <w:r w:rsidR="00B17975" w:rsidRPr="00FA7CC7">
        <w:rPr>
          <w:rFonts w:ascii="Arial" w:hAnsi="Arial" w:cs="Arial"/>
          <w:i/>
          <w:sz w:val="18"/>
          <w:szCs w:val="18"/>
        </w:rPr>
        <w:t>Month</w:t>
      </w:r>
      <w:proofErr w:type="gramEnd"/>
      <w:r w:rsidRPr="00FA7CC7">
        <w:rPr>
          <w:rFonts w:ascii="Arial" w:hAnsi="Arial" w:cs="Arial"/>
          <w:i/>
          <w:sz w:val="18"/>
          <w:szCs w:val="18"/>
        </w:rPr>
        <w:t xml:space="preserve"> 2 and 3 budget relates to the one-off adjustment for Losses, which is normally reflected at </w:t>
      </w:r>
      <w:r w:rsidR="00F51BED" w:rsidRPr="00FA7CC7">
        <w:rPr>
          <w:rFonts w:ascii="Arial" w:hAnsi="Arial" w:cs="Arial"/>
          <w:i/>
          <w:sz w:val="18"/>
          <w:szCs w:val="18"/>
        </w:rPr>
        <w:t>year-end</w:t>
      </w:r>
      <w:r w:rsidRPr="00FA7CC7">
        <w:rPr>
          <w:rFonts w:ascii="Arial" w:hAnsi="Arial" w:cs="Arial"/>
          <w:i/>
          <w:sz w:val="18"/>
          <w:szCs w:val="18"/>
        </w:rPr>
        <w:t xml:space="preserve"> only and so had to be adjustment between months. </w:t>
      </w:r>
      <w:r w:rsidR="00644DB5" w:rsidRPr="00FA7CC7">
        <w:rPr>
          <w:rFonts w:ascii="Arial" w:hAnsi="Arial" w:cs="Arial"/>
          <w:i/>
          <w:sz w:val="18"/>
          <w:szCs w:val="18"/>
        </w:rPr>
        <w:t>M</w:t>
      </w:r>
      <w:r w:rsidR="008175C8">
        <w:rPr>
          <w:rFonts w:ascii="Arial" w:hAnsi="Arial" w:cs="Arial"/>
          <w:i/>
          <w:sz w:val="18"/>
          <w:szCs w:val="18"/>
        </w:rPr>
        <w:t>on</w:t>
      </w:r>
      <w:r w:rsidR="00644DB5" w:rsidRPr="00FA7CC7">
        <w:rPr>
          <w:rFonts w:ascii="Arial" w:hAnsi="Arial" w:cs="Arial"/>
          <w:i/>
          <w:sz w:val="18"/>
          <w:szCs w:val="18"/>
        </w:rPr>
        <w:t>th 7 reflects 7/12</w:t>
      </w:r>
      <w:r w:rsidR="00644DB5" w:rsidRPr="00FA7CC7">
        <w:rPr>
          <w:rFonts w:ascii="Arial" w:hAnsi="Arial" w:cs="Arial"/>
          <w:i/>
          <w:sz w:val="18"/>
          <w:szCs w:val="18"/>
          <w:vertAlign w:val="superscript"/>
        </w:rPr>
        <w:t>th</w:t>
      </w:r>
      <w:r w:rsidR="00644DB5" w:rsidRPr="00FA7CC7">
        <w:rPr>
          <w:rFonts w:ascii="Arial" w:hAnsi="Arial" w:cs="Arial"/>
          <w:i/>
          <w:sz w:val="18"/>
          <w:szCs w:val="18"/>
        </w:rPr>
        <w:t xml:space="preserve"> of budget linked to the additional funding of £60.8m</w:t>
      </w:r>
      <w:r w:rsidR="008175C8">
        <w:rPr>
          <w:rFonts w:ascii="Arial" w:hAnsi="Arial" w:cs="Arial"/>
          <w:i/>
          <w:sz w:val="18"/>
          <w:szCs w:val="18"/>
        </w:rPr>
        <w:t>.</w:t>
      </w:r>
    </w:p>
    <w:p w14:paraId="3B2E17CE" w14:textId="77777777" w:rsidR="00AC2374" w:rsidRPr="00FA7CC7" w:rsidRDefault="00AC2374" w:rsidP="00F51BED">
      <w:pPr>
        <w:tabs>
          <w:tab w:val="left" w:pos="1440"/>
        </w:tabs>
        <w:spacing w:after="0" w:line="240" w:lineRule="auto"/>
        <w:ind w:left="426"/>
        <w:jc w:val="both"/>
        <w:rPr>
          <w:rFonts w:ascii="Arial" w:hAnsi="Arial" w:cs="Arial"/>
          <w:b/>
          <w:sz w:val="24"/>
          <w:szCs w:val="24"/>
        </w:rPr>
      </w:pPr>
    </w:p>
    <w:p w14:paraId="72541D43" w14:textId="77777777" w:rsidR="00D65606" w:rsidRPr="00FA7CC7" w:rsidRDefault="008D7E34" w:rsidP="00F51BED">
      <w:pPr>
        <w:pStyle w:val="ListParagraph"/>
        <w:spacing w:after="0" w:line="240" w:lineRule="auto"/>
        <w:ind w:left="426"/>
        <w:rPr>
          <w:rFonts w:ascii="Arial" w:hAnsi="Arial" w:cs="Arial"/>
          <w:sz w:val="24"/>
          <w:szCs w:val="24"/>
        </w:rPr>
      </w:pPr>
      <w:r w:rsidRPr="00FA7CC7">
        <w:rPr>
          <w:rFonts w:ascii="Arial" w:hAnsi="Arial" w:cs="Arial"/>
          <w:sz w:val="24"/>
          <w:szCs w:val="24"/>
        </w:rPr>
        <w:t>Below are</w:t>
      </w:r>
      <w:r w:rsidR="00D65606" w:rsidRPr="00FA7CC7">
        <w:rPr>
          <w:rFonts w:ascii="Arial" w:hAnsi="Arial" w:cs="Arial"/>
          <w:sz w:val="24"/>
          <w:szCs w:val="24"/>
        </w:rPr>
        <w:t xml:space="preserve"> further </w:t>
      </w:r>
      <w:r w:rsidRPr="00FA7CC7">
        <w:rPr>
          <w:rFonts w:ascii="Arial" w:hAnsi="Arial" w:cs="Arial"/>
          <w:sz w:val="24"/>
          <w:szCs w:val="24"/>
        </w:rPr>
        <w:t>details</w:t>
      </w:r>
      <w:r w:rsidR="00D65606" w:rsidRPr="00FA7CC7">
        <w:rPr>
          <w:rFonts w:ascii="Arial" w:hAnsi="Arial" w:cs="Arial"/>
          <w:sz w:val="24"/>
          <w:szCs w:val="24"/>
        </w:rPr>
        <w:t xml:space="preserve"> on the </w:t>
      </w:r>
      <w:proofErr w:type="gramStart"/>
      <w:r w:rsidR="00D65606" w:rsidRPr="00FA7CC7">
        <w:rPr>
          <w:rFonts w:ascii="Arial" w:hAnsi="Arial" w:cs="Arial"/>
          <w:sz w:val="24"/>
          <w:szCs w:val="24"/>
        </w:rPr>
        <w:t>keys</w:t>
      </w:r>
      <w:proofErr w:type="gramEnd"/>
      <w:r w:rsidR="00D65606" w:rsidRPr="00FA7CC7">
        <w:rPr>
          <w:rFonts w:ascii="Arial" w:hAnsi="Arial" w:cs="Arial"/>
          <w:sz w:val="24"/>
          <w:szCs w:val="24"/>
        </w:rPr>
        <w:t xml:space="preserve"> areas of Non Pay (excluding savi</w:t>
      </w:r>
      <w:r w:rsidRPr="00FA7CC7">
        <w:rPr>
          <w:rFonts w:ascii="Arial" w:hAnsi="Arial" w:cs="Arial"/>
          <w:sz w:val="24"/>
          <w:szCs w:val="24"/>
        </w:rPr>
        <w:t xml:space="preserve">ngs </w:t>
      </w:r>
      <w:r w:rsidR="004C34D5" w:rsidRPr="00FA7CC7">
        <w:rPr>
          <w:rFonts w:ascii="Arial" w:hAnsi="Arial" w:cs="Arial"/>
          <w:sz w:val="24"/>
          <w:szCs w:val="24"/>
        </w:rPr>
        <w:t>that</w:t>
      </w:r>
      <w:r w:rsidRPr="00FA7CC7">
        <w:rPr>
          <w:rFonts w:ascii="Arial" w:hAnsi="Arial" w:cs="Arial"/>
          <w:sz w:val="24"/>
          <w:szCs w:val="24"/>
        </w:rPr>
        <w:t xml:space="preserve"> </w:t>
      </w:r>
      <w:r w:rsidR="009C00C6" w:rsidRPr="00FA7CC7">
        <w:rPr>
          <w:rFonts w:ascii="Arial" w:hAnsi="Arial" w:cs="Arial"/>
          <w:sz w:val="24"/>
          <w:szCs w:val="24"/>
        </w:rPr>
        <w:t xml:space="preserve">is </w:t>
      </w:r>
      <w:r w:rsidRPr="00FA7CC7">
        <w:rPr>
          <w:rFonts w:ascii="Arial" w:hAnsi="Arial" w:cs="Arial"/>
          <w:sz w:val="24"/>
          <w:szCs w:val="24"/>
        </w:rPr>
        <w:t xml:space="preserve">addressed in </w:t>
      </w:r>
      <w:r w:rsidR="00675CBC" w:rsidRPr="00FA7CC7">
        <w:rPr>
          <w:rFonts w:ascii="Arial" w:hAnsi="Arial" w:cs="Arial"/>
          <w:sz w:val="24"/>
          <w:szCs w:val="24"/>
        </w:rPr>
        <w:t>main body</w:t>
      </w:r>
      <w:r w:rsidR="00D65606" w:rsidRPr="00FA7CC7">
        <w:rPr>
          <w:rFonts w:ascii="Arial" w:hAnsi="Arial" w:cs="Arial"/>
          <w:sz w:val="24"/>
          <w:szCs w:val="24"/>
        </w:rPr>
        <w:t>):</w:t>
      </w:r>
    </w:p>
    <w:p w14:paraId="1FF394F8" w14:textId="77777777" w:rsidR="00D65606" w:rsidRPr="00FA7CC7" w:rsidRDefault="00D65606" w:rsidP="00F51BED">
      <w:pPr>
        <w:pStyle w:val="ListParagraph"/>
        <w:spacing w:after="0" w:line="240" w:lineRule="auto"/>
        <w:ind w:left="567"/>
        <w:rPr>
          <w:rFonts w:ascii="Arial" w:hAnsi="Arial" w:cs="Arial"/>
          <w:sz w:val="24"/>
          <w:szCs w:val="24"/>
        </w:rPr>
      </w:pPr>
    </w:p>
    <w:p w14:paraId="5EA6AADC" w14:textId="77777777" w:rsidR="00D65606" w:rsidRPr="00994370" w:rsidRDefault="00D65606" w:rsidP="00F51BED">
      <w:pPr>
        <w:pStyle w:val="ListParagraph"/>
        <w:numPr>
          <w:ilvl w:val="1"/>
          <w:numId w:val="31"/>
        </w:numPr>
        <w:spacing w:after="0" w:line="240" w:lineRule="auto"/>
        <w:rPr>
          <w:rFonts w:ascii="Arial" w:hAnsi="Arial" w:cs="Arial"/>
          <w:b/>
          <w:sz w:val="24"/>
          <w:szCs w:val="24"/>
        </w:rPr>
      </w:pPr>
      <w:r w:rsidRPr="00994370">
        <w:rPr>
          <w:rFonts w:ascii="Arial" w:hAnsi="Arial" w:cs="Arial"/>
          <w:b/>
          <w:sz w:val="24"/>
          <w:szCs w:val="24"/>
        </w:rPr>
        <w:t>Clinical Consumables</w:t>
      </w:r>
    </w:p>
    <w:p w14:paraId="7BFB7CF2" w14:textId="229C4A6E" w:rsidR="00121052" w:rsidRDefault="00994370" w:rsidP="00F51BED">
      <w:pPr>
        <w:spacing w:after="0" w:line="240" w:lineRule="auto"/>
        <w:ind w:left="426"/>
        <w:jc w:val="both"/>
        <w:rPr>
          <w:rFonts w:ascii="Arial" w:hAnsi="Arial" w:cs="Arial"/>
          <w:sz w:val="24"/>
          <w:szCs w:val="24"/>
        </w:rPr>
      </w:pPr>
      <w:r w:rsidRPr="00994370">
        <w:rPr>
          <w:rFonts w:ascii="Arial" w:hAnsi="Arial" w:cs="Arial"/>
          <w:sz w:val="24"/>
          <w:szCs w:val="24"/>
        </w:rPr>
        <w:t xml:space="preserve">This area continues to be a significant pressure with a YTD variance of £7.3m. With the in-month position being slightly (£0.1m) improved from Month 7 at £1.4m. There </w:t>
      </w:r>
      <w:proofErr w:type="gramStart"/>
      <w:r w:rsidRPr="00994370">
        <w:rPr>
          <w:rFonts w:ascii="Arial" w:hAnsi="Arial" w:cs="Arial"/>
          <w:sz w:val="24"/>
          <w:szCs w:val="24"/>
        </w:rPr>
        <w:t>are</w:t>
      </w:r>
      <w:proofErr w:type="gramEnd"/>
      <w:r w:rsidRPr="00994370">
        <w:rPr>
          <w:rFonts w:ascii="Arial" w:hAnsi="Arial" w:cs="Arial"/>
          <w:sz w:val="24"/>
          <w:szCs w:val="24"/>
        </w:rPr>
        <w:t xml:space="preserve"> 80+ subjective lines within this category including secondary care drugs but areas seeing most pressures YTD continue to be general consumables (M&amp;SE), laboratory products and implants (which in part will be driven by activity).</w:t>
      </w:r>
    </w:p>
    <w:p w14:paraId="12E69AE0" w14:textId="77777777" w:rsidR="00994370" w:rsidRPr="00FA7CC7" w:rsidRDefault="00994370" w:rsidP="00F51BED">
      <w:pPr>
        <w:spacing w:after="0" w:line="240" w:lineRule="auto"/>
        <w:ind w:left="426"/>
        <w:jc w:val="both"/>
        <w:rPr>
          <w:rFonts w:ascii="Arial" w:hAnsi="Arial" w:cs="Arial"/>
          <w:sz w:val="24"/>
          <w:szCs w:val="24"/>
        </w:rPr>
      </w:pPr>
    </w:p>
    <w:p w14:paraId="79F54C97" w14:textId="77777777" w:rsidR="00D65606" w:rsidRPr="00994370" w:rsidRDefault="00D65606" w:rsidP="00F51BED">
      <w:pPr>
        <w:pStyle w:val="ListParagraph"/>
        <w:numPr>
          <w:ilvl w:val="1"/>
          <w:numId w:val="31"/>
        </w:numPr>
        <w:spacing w:after="0" w:line="240" w:lineRule="auto"/>
        <w:jc w:val="both"/>
        <w:rPr>
          <w:rFonts w:ascii="Arial" w:hAnsi="Arial" w:cs="Arial"/>
          <w:b/>
          <w:sz w:val="24"/>
          <w:szCs w:val="24"/>
        </w:rPr>
      </w:pPr>
      <w:r w:rsidRPr="00994370">
        <w:rPr>
          <w:rFonts w:ascii="Arial" w:hAnsi="Arial" w:cs="Arial"/>
          <w:b/>
          <w:sz w:val="24"/>
          <w:szCs w:val="24"/>
        </w:rPr>
        <w:t>Utilities</w:t>
      </w:r>
    </w:p>
    <w:p w14:paraId="24E4A73A" w14:textId="0337AE02" w:rsidR="00994370" w:rsidRPr="00994370" w:rsidRDefault="00994370" w:rsidP="00994370">
      <w:pPr>
        <w:spacing w:after="0" w:line="240" w:lineRule="auto"/>
        <w:ind w:left="360"/>
        <w:jc w:val="both"/>
        <w:rPr>
          <w:rFonts w:ascii="Arial" w:hAnsi="Arial" w:cs="Arial"/>
          <w:sz w:val="24"/>
          <w:szCs w:val="24"/>
        </w:rPr>
      </w:pPr>
      <w:r w:rsidRPr="00994370">
        <w:rPr>
          <w:rFonts w:ascii="Arial" w:hAnsi="Arial" w:cs="Arial"/>
          <w:sz w:val="24"/>
          <w:szCs w:val="24"/>
        </w:rPr>
        <w:t>The most recent update on the forecast via British Gas/CCS ranges from £14.2m to £13.2m based on the email from NWSSP dated 2nd October 2023.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w:t>
      </w:r>
      <w:r w:rsidR="008175C8">
        <w:rPr>
          <w:rFonts w:ascii="Arial" w:hAnsi="Arial" w:cs="Arial"/>
          <w:sz w:val="24"/>
          <w:szCs w:val="24"/>
        </w:rPr>
        <w:t>.</w:t>
      </w:r>
    </w:p>
    <w:p w14:paraId="72F01756" w14:textId="77777777" w:rsidR="00994370" w:rsidRPr="00994370" w:rsidRDefault="00994370" w:rsidP="00994370">
      <w:pPr>
        <w:spacing w:after="0" w:line="240" w:lineRule="auto"/>
        <w:ind w:left="360"/>
        <w:jc w:val="both"/>
        <w:rPr>
          <w:rFonts w:ascii="Arial" w:hAnsi="Arial" w:cs="Arial"/>
          <w:sz w:val="24"/>
          <w:szCs w:val="24"/>
        </w:rPr>
      </w:pPr>
    </w:p>
    <w:p w14:paraId="25A29D85" w14:textId="1A10696F" w:rsidR="0071055A" w:rsidRPr="00055D56" w:rsidRDefault="00994370" w:rsidP="00994370">
      <w:pPr>
        <w:spacing w:after="0" w:line="240" w:lineRule="auto"/>
        <w:ind w:left="360"/>
        <w:jc w:val="both"/>
        <w:rPr>
          <w:rFonts w:ascii="Arial" w:hAnsi="Arial" w:cs="Arial"/>
          <w:sz w:val="24"/>
          <w:szCs w:val="24"/>
          <w:highlight w:val="yellow"/>
        </w:rPr>
      </w:pPr>
      <w:proofErr w:type="gramStart"/>
      <w:r w:rsidRPr="00994370">
        <w:rPr>
          <w:rFonts w:ascii="Arial" w:hAnsi="Arial" w:cs="Arial"/>
          <w:sz w:val="24"/>
          <w:szCs w:val="24"/>
        </w:rPr>
        <w:t>Therefore</w:t>
      </w:r>
      <w:proofErr w:type="gramEnd"/>
      <w:r w:rsidRPr="00994370">
        <w:rPr>
          <w:rFonts w:ascii="Arial" w:hAnsi="Arial" w:cs="Arial"/>
          <w:sz w:val="24"/>
          <w:szCs w:val="24"/>
        </w:rPr>
        <w:t xml:space="preserve"> alongside this the Health Board has under an assessment of its predicted usage costed at the CCS rate. The forecast in</w:t>
      </w:r>
      <w:r w:rsidR="008A50CE">
        <w:rPr>
          <w:rFonts w:ascii="Arial" w:hAnsi="Arial" w:cs="Arial"/>
          <w:sz w:val="24"/>
          <w:szCs w:val="24"/>
        </w:rPr>
        <w:t>cluded in the Month 8 MMR</w:t>
      </w:r>
      <w:r w:rsidRPr="00994370">
        <w:rPr>
          <w:rFonts w:ascii="Arial" w:hAnsi="Arial" w:cs="Arial"/>
          <w:sz w:val="24"/>
          <w:szCs w:val="24"/>
        </w:rPr>
        <w:t xml:space="preserve"> provides an estimate of £15.9m for 2023/24, including PFI. PFI costs are outside of the CCS forecast and to date we have not yet received any invoices for this financial year. The HB is assuming the full funding for energy of £7.8m in its overall Landing Plan.</w:t>
      </w:r>
    </w:p>
    <w:p w14:paraId="7B926765" w14:textId="77777777" w:rsidR="002C5338" w:rsidRPr="00FA7CC7" w:rsidRDefault="002C5338" w:rsidP="002C5338">
      <w:pPr>
        <w:pStyle w:val="ListParagraph"/>
        <w:tabs>
          <w:tab w:val="left" w:pos="1440"/>
        </w:tabs>
        <w:ind w:left="360"/>
        <w:jc w:val="both"/>
        <w:rPr>
          <w:rFonts w:ascii="Arial" w:hAnsi="Arial" w:cs="Arial"/>
          <w:sz w:val="24"/>
          <w:szCs w:val="24"/>
        </w:rPr>
      </w:pPr>
    </w:p>
    <w:p w14:paraId="6C4E8563" w14:textId="3485C404" w:rsidR="00974B74" w:rsidRPr="00FA7CC7" w:rsidRDefault="00974B74" w:rsidP="009D1C07">
      <w:pPr>
        <w:pStyle w:val="ListParagraph"/>
        <w:numPr>
          <w:ilvl w:val="1"/>
          <w:numId w:val="31"/>
        </w:numPr>
        <w:spacing w:after="0" w:line="240" w:lineRule="auto"/>
        <w:rPr>
          <w:rFonts w:ascii="Arial" w:hAnsi="Arial" w:cs="Arial"/>
          <w:b/>
          <w:sz w:val="24"/>
          <w:szCs w:val="24"/>
        </w:rPr>
      </w:pPr>
      <w:r w:rsidRPr="00FA7CC7">
        <w:rPr>
          <w:rFonts w:ascii="Arial" w:hAnsi="Arial" w:cs="Arial"/>
          <w:b/>
          <w:sz w:val="24"/>
          <w:szCs w:val="24"/>
        </w:rPr>
        <w:t>CHC</w:t>
      </w:r>
    </w:p>
    <w:p w14:paraId="1B6006F3" w14:textId="3D08276B" w:rsidR="003A3482" w:rsidRPr="00FA7CC7" w:rsidRDefault="00EB04B5" w:rsidP="004C34D5">
      <w:pPr>
        <w:spacing w:after="0" w:line="240" w:lineRule="auto"/>
        <w:ind w:left="360"/>
        <w:jc w:val="both"/>
        <w:rPr>
          <w:rFonts w:ascii="Arial" w:hAnsi="Arial" w:cs="Arial"/>
          <w:sz w:val="24"/>
          <w:szCs w:val="24"/>
        </w:rPr>
      </w:pPr>
      <w:r w:rsidRPr="008175C8">
        <w:rPr>
          <w:rFonts w:ascii="Arial" w:hAnsi="Arial" w:cs="Arial"/>
          <w:sz w:val="24"/>
          <w:szCs w:val="24"/>
        </w:rPr>
        <w:t>The variance against budget for CHC is £0.</w:t>
      </w:r>
      <w:r w:rsidR="00A81B70" w:rsidRPr="008175C8">
        <w:rPr>
          <w:rFonts w:ascii="Arial" w:hAnsi="Arial" w:cs="Arial"/>
          <w:sz w:val="24"/>
          <w:szCs w:val="24"/>
        </w:rPr>
        <w:t>720</w:t>
      </w:r>
      <w:r w:rsidRPr="008175C8">
        <w:rPr>
          <w:rFonts w:ascii="Arial" w:hAnsi="Arial" w:cs="Arial"/>
          <w:sz w:val="24"/>
          <w:szCs w:val="24"/>
        </w:rPr>
        <w:t xml:space="preserve">m </w:t>
      </w:r>
      <w:r w:rsidR="0087165A" w:rsidRPr="008175C8">
        <w:rPr>
          <w:rFonts w:ascii="Arial" w:hAnsi="Arial" w:cs="Arial"/>
          <w:sz w:val="24"/>
          <w:szCs w:val="24"/>
        </w:rPr>
        <w:t>ov</w:t>
      </w:r>
      <w:r w:rsidRPr="008175C8">
        <w:rPr>
          <w:rFonts w:ascii="Arial" w:hAnsi="Arial" w:cs="Arial"/>
          <w:sz w:val="24"/>
          <w:szCs w:val="24"/>
        </w:rPr>
        <w:t>erspen</w:t>
      </w:r>
      <w:r w:rsidR="008847C2" w:rsidRPr="008175C8">
        <w:rPr>
          <w:rFonts w:ascii="Arial" w:hAnsi="Arial" w:cs="Arial"/>
          <w:sz w:val="24"/>
          <w:szCs w:val="24"/>
        </w:rPr>
        <w:t>t</w:t>
      </w:r>
      <w:r w:rsidRPr="008175C8">
        <w:rPr>
          <w:rFonts w:ascii="Arial" w:hAnsi="Arial" w:cs="Arial"/>
          <w:sz w:val="24"/>
          <w:szCs w:val="24"/>
        </w:rPr>
        <w:t xml:space="preserve"> in </w:t>
      </w:r>
      <w:proofErr w:type="gramStart"/>
      <w:r w:rsidRPr="008175C8">
        <w:rPr>
          <w:rFonts w:ascii="Arial" w:hAnsi="Arial" w:cs="Arial"/>
          <w:sz w:val="24"/>
          <w:szCs w:val="24"/>
        </w:rPr>
        <w:t>month</w:t>
      </w:r>
      <w:r w:rsidR="008847C2" w:rsidRPr="008175C8">
        <w:rPr>
          <w:rFonts w:ascii="Arial" w:hAnsi="Arial" w:cs="Arial"/>
          <w:sz w:val="24"/>
          <w:szCs w:val="24"/>
        </w:rPr>
        <w:t>,</w:t>
      </w:r>
      <w:r w:rsidRPr="008175C8">
        <w:rPr>
          <w:rFonts w:ascii="Arial" w:hAnsi="Arial" w:cs="Arial"/>
          <w:sz w:val="24"/>
          <w:szCs w:val="24"/>
        </w:rPr>
        <w:t xml:space="preserve"> </w:t>
      </w:r>
      <w:r w:rsidR="00A81B70" w:rsidRPr="008175C8">
        <w:rPr>
          <w:rFonts w:ascii="Arial" w:hAnsi="Arial" w:cs="Arial"/>
          <w:sz w:val="24"/>
          <w:szCs w:val="24"/>
        </w:rPr>
        <w:t>and</w:t>
      </w:r>
      <w:proofErr w:type="gramEnd"/>
      <w:r w:rsidR="00A81B70" w:rsidRPr="008175C8">
        <w:rPr>
          <w:rFonts w:ascii="Arial" w:hAnsi="Arial" w:cs="Arial"/>
          <w:sz w:val="24"/>
          <w:szCs w:val="24"/>
        </w:rPr>
        <w:t xml:space="preserve"> is</w:t>
      </w:r>
      <w:r w:rsidR="0087165A" w:rsidRPr="008175C8">
        <w:rPr>
          <w:rFonts w:ascii="Arial" w:hAnsi="Arial" w:cs="Arial"/>
          <w:sz w:val="24"/>
          <w:szCs w:val="24"/>
        </w:rPr>
        <w:t xml:space="preserve"> £</w:t>
      </w:r>
      <w:r w:rsidR="00644DB5" w:rsidRPr="008175C8">
        <w:rPr>
          <w:rFonts w:ascii="Arial" w:hAnsi="Arial" w:cs="Arial"/>
          <w:sz w:val="24"/>
          <w:szCs w:val="24"/>
        </w:rPr>
        <w:t>0.</w:t>
      </w:r>
      <w:r w:rsidR="000D1237" w:rsidRPr="008175C8">
        <w:rPr>
          <w:rFonts w:ascii="Arial" w:hAnsi="Arial" w:cs="Arial"/>
          <w:sz w:val="24"/>
          <w:szCs w:val="24"/>
        </w:rPr>
        <w:t>653</w:t>
      </w:r>
      <w:r w:rsidR="00644DB5" w:rsidRPr="008175C8">
        <w:rPr>
          <w:rFonts w:ascii="Arial" w:hAnsi="Arial" w:cs="Arial"/>
          <w:sz w:val="24"/>
          <w:szCs w:val="24"/>
        </w:rPr>
        <w:t>m</w:t>
      </w:r>
      <w:r w:rsidR="0087165A" w:rsidRPr="008175C8">
        <w:rPr>
          <w:rFonts w:ascii="Arial" w:hAnsi="Arial" w:cs="Arial"/>
          <w:sz w:val="24"/>
          <w:szCs w:val="24"/>
        </w:rPr>
        <w:t xml:space="preserve"> </w:t>
      </w:r>
      <w:r w:rsidR="00A81B70" w:rsidRPr="008175C8">
        <w:rPr>
          <w:rFonts w:ascii="Arial" w:hAnsi="Arial" w:cs="Arial"/>
          <w:sz w:val="24"/>
          <w:szCs w:val="24"/>
        </w:rPr>
        <w:t xml:space="preserve">overspent </w:t>
      </w:r>
      <w:r w:rsidR="0087165A" w:rsidRPr="008175C8">
        <w:rPr>
          <w:rFonts w:ascii="Arial" w:hAnsi="Arial" w:cs="Arial"/>
          <w:sz w:val="24"/>
          <w:szCs w:val="24"/>
        </w:rPr>
        <w:t>YTD which reflects</w:t>
      </w:r>
      <w:r w:rsidR="00551EB4" w:rsidRPr="008175C8">
        <w:rPr>
          <w:rFonts w:ascii="Arial" w:hAnsi="Arial" w:cs="Arial"/>
          <w:sz w:val="24"/>
          <w:szCs w:val="24"/>
        </w:rPr>
        <w:t xml:space="preserve"> the impact of a number of retrospective packages were recognised in Month 8 partly offset by</w:t>
      </w:r>
      <w:r w:rsidRPr="008175C8">
        <w:rPr>
          <w:rFonts w:ascii="Arial" w:hAnsi="Arial" w:cs="Arial"/>
          <w:sz w:val="24"/>
          <w:szCs w:val="24"/>
        </w:rPr>
        <w:t xml:space="preserve"> </w:t>
      </w:r>
      <w:r w:rsidR="008847C2" w:rsidRPr="008175C8">
        <w:rPr>
          <w:rFonts w:ascii="Arial" w:hAnsi="Arial" w:cs="Arial"/>
          <w:sz w:val="24"/>
          <w:szCs w:val="24"/>
        </w:rPr>
        <w:t xml:space="preserve">both </w:t>
      </w:r>
      <w:r w:rsidRPr="008175C8">
        <w:rPr>
          <w:rFonts w:ascii="Arial" w:hAnsi="Arial" w:cs="Arial"/>
          <w:sz w:val="24"/>
          <w:szCs w:val="24"/>
        </w:rPr>
        <w:t>the additional funding allocated to CHC through the financial plan</w:t>
      </w:r>
      <w:r w:rsidR="008847C2" w:rsidRPr="008175C8">
        <w:rPr>
          <w:rFonts w:ascii="Arial" w:hAnsi="Arial" w:cs="Arial"/>
          <w:sz w:val="24"/>
          <w:szCs w:val="24"/>
        </w:rPr>
        <w:t xml:space="preserve"> and the non-recurrent benefit from the release of some accruals from 2022/23</w:t>
      </w:r>
      <w:r w:rsidRPr="008175C8">
        <w:rPr>
          <w:rFonts w:ascii="Arial" w:hAnsi="Arial" w:cs="Arial"/>
          <w:sz w:val="24"/>
          <w:szCs w:val="24"/>
        </w:rPr>
        <w:t>. An analysis of actual spend and patient numbers for 2023/24, along with the average values from 2023</w:t>
      </w:r>
      <w:r w:rsidRPr="00A81B70">
        <w:rPr>
          <w:rFonts w:ascii="Arial" w:hAnsi="Arial" w:cs="Arial"/>
          <w:sz w:val="24"/>
          <w:szCs w:val="24"/>
        </w:rPr>
        <w:t>/24 is provided in table below.</w:t>
      </w:r>
    </w:p>
    <w:p w14:paraId="4DF765FA" w14:textId="6F3BE850" w:rsidR="004C34D5" w:rsidRPr="00FA7CC7" w:rsidRDefault="004C34D5" w:rsidP="004C34D5">
      <w:pPr>
        <w:spacing w:after="0" w:line="240" w:lineRule="auto"/>
        <w:ind w:left="360"/>
        <w:jc w:val="both"/>
        <w:rPr>
          <w:rFonts w:ascii="Arial" w:hAnsi="Arial" w:cs="Arial"/>
          <w:sz w:val="24"/>
          <w:szCs w:val="24"/>
        </w:rPr>
      </w:pPr>
    </w:p>
    <w:p w14:paraId="27100F86" w14:textId="09B403F5" w:rsidR="003A3482" w:rsidRDefault="003A3482" w:rsidP="009C00C6">
      <w:pPr>
        <w:pStyle w:val="ListParagraph"/>
        <w:spacing w:after="0" w:line="240" w:lineRule="auto"/>
        <w:ind w:left="1418" w:hanging="851"/>
        <w:rPr>
          <w:rFonts w:ascii="Arial" w:hAnsi="Arial" w:cs="Arial"/>
          <w:b/>
          <w:i/>
          <w:sz w:val="24"/>
          <w:szCs w:val="24"/>
          <w:u w:val="single"/>
        </w:rPr>
      </w:pPr>
      <w:r w:rsidRPr="00FA7CC7">
        <w:rPr>
          <w:rFonts w:ascii="Arial" w:hAnsi="Arial" w:cs="Arial"/>
          <w:b/>
          <w:i/>
          <w:sz w:val="24"/>
          <w:szCs w:val="24"/>
          <w:u w:val="single"/>
        </w:rPr>
        <w:t xml:space="preserve">CHC Analysis </w:t>
      </w:r>
      <w:proofErr w:type="gramStart"/>
      <w:r w:rsidRPr="00FA7CC7">
        <w:rPr>
          <w:rFonts w:ascii="Arial" w:hAnsi="Arial" w:cs="Arial"/>
          <w:b/>
          <w:i/>
          <w:sz w:val="24"/>
          <w:szCs w:val="24"/>
          <w:u w:val="single"/>
        </w:rPr>
        <w:t>By</w:t>
      </w:r>
      <w:proofErr w:type="gramEnd"/>
      <w:r w:rsidRPr="00FA7CC7">
        <w:rPr>
          <w:rFonts w:ascii="Arial" w:hAnsi="Arial" w:cs="Arial"/>
          <w:b/>
          <w:i/>
          <w:sz w:val="24"/>
          <w:szCs w:val="24"/>
          <w:u w:val="single"/>
        </w:rPr>
        <w:t xml:space="preserve"> Month</w:t>
      </w:r>
    </w:p>
    <w:p w14:paraId="5A08847A" w14:textId="44A59CAD" w:rsidR="00EC6170" w:rsidRPr="00FA7CC7" w:rsidRDefault="00EC6170" w:rsidP="009C00C6">
      <w:pPr>
        <w:pStyle w:val="ListParagraph"/>
        <w:spacing w:after="0" w:line="240" w:lineRule="auto"/>
        <w:ind w:left="1418" w:hanging="851"/>
        <w:rPr>
          <w:rFonts w:ascii="Arial" w:hAnsi="Arial" w:cs="Arial"/>
          <w:b/>
          <w:i/>
          <w:sz w:val="24"/>
          <w:szCs w:val="24"/>
          <w:u w:val="single"/>
        </w:rPr>
      </w:pPr>
      <w:r w:rsidRPr="00EC6170">
        <w:rPr>
          <w:noProof/>
        </w:rPr>
        <w:drawing>
          <wp:inline distT="0" distB="0" distL="0" distR="0" wp14:anchorId="1770D4A8" wp14:editId="3F6EAF53">
            <wp:extent cx="6645910" cy="1877501"/>
            <wp:effectExtent l="0" t="0" r="254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1877501"/>
                    </a:xfrm>
                    <a:prstGeom prst="rect">
                      <a:avLst/>
                    </a:prstGeom>
                    <a:noFill/>
                    <a:ln>
                      <a:noFill/>
                    </a:ln>
                  </pic:spPr>
                </pic:pic>
              </a:graphicData>
            </a:graphic>
          </wp:inline>
        </w:drawing>
      </w:r>
    </w:p>
    <w:p w14:paraId="2E304A24" w14:textId="14A2126F" w:rsidR="009C00C6" w:rsidRPr="00FA7CC7" w:rsidRDefault="009C00C6" w:rsidP="004B76D1">
      <w:pPr>
        <w:pStyle w:val="ListParagraph"/>
        <w:spacing w:after="0" w:line="240" w:lineRule="auto"/>
        <w:ind w:left="1418" w:hanging="851"/>
        <w:rPr>
          <w:rFonts w:ascii="Arial" w:hAnsi="Arial" w:cs="Arial"/>
          <w:b/>
          <w:sz w:val="24"/>
          <w:szCs w:val="24"/>
        </w:rPr>
      </w:pPr>
    </w:p>
    <w:p w14:paraId="0D992557" w14:textId="77A73C1C" w:rsidR="005879B6" w:rsidRPr="00FA7CC7" w:rsidRDefault="00136783" w:rsidP="00890D45">
      <w:pPr>
        <w:pStyle w:val="ListParagraph"/>
        <w:spacing w:after="0" w:line="240" w:lineRule="auto"/>
        <w:ind w:left="567"/>
        <w:jc w:val="both"/>
        <w:rPr>
          <w:rFonts w:ascii="Arial" w:hAnsi="Arial" w:cs="Arial"/>
          <w:i/>
          <w:sz w:val="20"/>
          <w:szCs w:val="20"/>
        </w:rPr>
      </w:pPr>
      <w:r w:rsidRPr="00FA7CC7">
        <w:rPr>
          <w:rFonts w:ascii="Arial" w:hAnsi="Arial" w:cs="Arial"/>
          <w:i/>
          <w:sz w:val="20"/>
          <w:szCs w:val="20"/>
        </w:rPr>
        <w:t>(Please note: PCT Group does not include the Singleton/NPT</w:t>
      </w:r>
      <w:r w:rsidR="008847C2" w:rsidRPr="00FA7CC7">
        <w:rPr>
          <w:rFonts w:ascii="Arial" w:hAnsi="Arial" w:cs="Arial"/>
          <w:i/>
          <w:sz w:val="20"/>
          <w:szCs w:val="20"/>
        </w:rPr>
        <w:t xml:space="preserve"> </w:t>
      </w:r>
      <w:r w:rsidRPr="00FA7CC7">
        <w:rPr>
          <w:rFonts w:ascii="Arial" w:hAnsi="Arial" w:cs="Arial"/>
          <w:i/>
          <w:sz w:val="20"/>
          <w:szCs w:val="20"/>
        </w:rPr>
        <w:t>element</w:t>
      </w:r>
      <w:r w:rsidR="008847C2" w:rsidRPr="00FA7CC7">
        <w:rPr>
          <w:rFonts w:ascii="Arial" w:hAnsi="Arial" w:cs="Arial"/>
          <w:i/>
          <w:sz w:val="20"/>
          <w:szCs w:val="20"/>
        </w:rPr>
        <w:t xml:space="preserve">. The NPTS element </w:t>
      </w:r>
      <w:r w:rsidRPr="00FA7CC7">
        <w:rPr>
          <w:rFonts w:ascii="Arial" w:hAnsi="Arial" w:cs="Arial"/>
          <w:i/>
          <w:sz w:val="20"/>
          <w:szCs w:val="20"/>
        </w:rPr>
        <w:t xml:space="preserve">which covers Children and Young People </w:t>
      </w:r>
      <w:r w:rsidR="007E131E" w:rsidRPr="00FA7CC7">
        <w:rPr>
          <w:rFonts w:ascii="Arial" w:hAnsi="Arial" w:cs="Arial"/>
          <w:i/>
          <w:sz w:val="20"/>
          <w:szCs w:val="20"/>
        </w:rPr>
        <w:t xml:space="preserve">CHC patients </w:t>
      </w:r>
      <w:r w:rsidRPr="00FA7CC7">
        <w:rPr>
          <w:rFonts w:ascii="Arial" w:hAnsi="Arial" w:cs="Arial"/>
          <w:i/>
          <w:sz w:val="20"/>
          <w:szCs w:val="20"/>
        </w:rPr>
        <w:t>i</w:t>
      </w:r>
      <w:r w:rsidR="008175C8">
        <w:rPr>
          <w:rFonts w:ascii="Arial" w:hAnsi="Arial" w:cs="Arial"/>
          <w:i/>
          <w:sz w:val="20"/>
          <w:szCs w:val="20"/>
        </w:rPr>
        <w:t>s</w:t>
      </w:r>
      <w:r w:rsidRPr="00FA7CC7">
        <w:rPr>
          <w:rFonts w:ascii="Arial" w:hAnsi="Arial" w:cs="Arial"/>
          <w:i/>
          <w:sz w:val="20"/>
          <w:szCs w:val="20"/>
        </w:rPr>
        <w:t xml:space="preserve"> provided</w:t>
      </w:r>
      <w:r w:rsidR="007E131E" w:rsidRPr="00FA7CC7">
        <w:rPr>
          <w:rFonts w:ascii="Arial" w:hAnsi="Arial" w:cs="Arial"/>
          <w:i/>
          <w:sz w:val="20"/>
          <w:szCs w:val="20"/>
        </w:rPr>
        <w:t xml:space="preserve"> internally by the Health Board and as such is part of the wider NPTS </w:t>
      </w:r>
      <w:r w:rsidR="008175C8" w:rsidRPr="00FA7CC7">
        <w:rPr>
          <w:rFonts w:ascii="Arial" w:hAnsi="Arial" w:cs="Arial"/>
          <w:i/>
          <w:sz w:val="20"/>
          <w:szCs w:val="20"/>
        </w:rPr>
        <w:t>position</w:t>
      </w:r>
      <w:r w:rsidR="007E131E" w:rsidRPr="00FA7CC7">
        <w:rPr>
          <w:rFonts w:ascii="Arial" w:hAnsi="Arial" w:cs="Arial"/>
          <w:i/>
          <w:sz w:val="20"/>
          <w:szCs w:val="20"/>
        </w:rPr>
        <w:t xml:space="preserve"> and is not recorded in the ledger as PCT/MH/LD CHC is recorded)</w:t>
      </w:r>
    </w:p>
    <w:p w14:paraId="2429F428" w14:textId="0D1F2674" w:rsidR="004C34D5" w:rsidRPr="00FA7CC7" w:rsidRDefault="004C34D5" w:rsidP="009925FF">
      <w:pPr>
        <w:spacing w:after="0" w:line="240" w:lineRule="auto"/>
        <w:rPr>
          <w:rFonts w:ascii="Arial" w:hAnsi="Arial" w:cs="Arial"/>
          <w:b/>
          <w:sz w:val="24"/>
          <w:szCs w:val="24"/>
        </w:rPr>
      </w:pPr>
    </w:p>
    <w:p w14:paraId="78885E52" w14:textId="6053F948" w:rsidR="00974B74" w:rsidRPr="00FA7CC7" w:rsidRDefault="00974B74" w:rsidP="009D1C07">
      <w:pPr>
        <w:pStyle w:val="ListParagraph"/>
        <w:numPr>
          <w:ilvl w:val="1"/>
          <w:numId w:val="31"/>
        </w:numPr>
        <w:spacing w:after="0" w:line="240" w:lineRule="auto"/>
        <w:rPr>
          <w:rFonts w:ascii="Arial" w:hAnsi="Arial" w:cs="Arial"/>
          <w:b/>
          <w:sz w:val="24"/>
          <w:szCs w:val="24"/>
        </w:rPr>
      </w:pPr>
      <w:r w:rsidRPr="00FA7CC7">
        <w:rPr>
          <w:rFonts w:ascii="Arial" w:hAnsi="Arial" w:cs="Arial"/>
          <w:b/>
          <w:sz w:val="24"/>
          <w:szCs w:val="24"/>
        </w:rPr>
        <w:t>Prescribing</w:t>
      </w:r>
    </w:p>
    <w:p w14:paraId="22976E0C" w14:textId="657BBC2E" w:rsidR="00D65606" w:rsidRPr="00FA7CC7" w:rsidRDefault="00EE0423" w:rsidP="004C34D5">
      <w:pPr>
        <w:spacing w:after="0" w:line="240" w:lineRule="auto"/>
        <w:ind w:firstLine="360"/>
        <w:jc w:val="both"/>
        <w:rPr>
          <w:rFonts w:ascii="Arial" w:hAnsi="Arial" w:cs="Arial"/>
          <w:sz w:val="24"/>
          <w:szCs w:val="24"/>
        </w:rPr>
      </w:pPr>
      <w:r w:rsidRPr="00FA7CC7">
        <w:rPr>
          <w:rFonts w:ascii="Arial" w:hAnsi="Arial" w:cs="Arial"/>
          <w:sz w:val="24"/>
          <w:szCs w:val="24"/>
        </w:rPr>
        <w:t xml:space="preserve">See commentary in section 3.2 </w:t>
      </w:r>
      <w:r w:rsidR="007E131E" w:rsidRPr="00FA7CC7">
        <w:rPr>
          <w:rFonts w:ascii="Arial" w:hAnsi="Arial" w:cs="Arial"/>
          <w:sz w:val="24"/>
          <w:szCs w:val="24"/>
        </w:rPr>
        <w:t>in the main body of the report.</w:t>
      </w:r>
    </w:p>
    <w:p w14:paraId="26657862" w14:textId="77777777" w:rsidR="002A5FEE" w:rsidRPr="00FA7CC7" w:rsidRDefault="002A5FEE" w:rsidP="002A5FEE">
      <w:pPr>
        <w:spacing w:after="0" w:line="240" w:lineRule="auto"/>
        <w:jc w:val="both"/>
        <w:rPr>
          <w:rFonts w:ascii="Arial" w:hAnsi="Arial" w:cs="Arial"/>
          <w:b/>
          <w:sz w:val="24"/>
          <w:szCs w:val="24"/>
        </w:rPr>
      </w:pPr>
    </w:p>
    <w:p w14:paraId="1DC82005" w14:textId="77777777" w:rsidR="005879B6" w:rsidRPr="00FA7CC7" w:rsidRDefault="00974B74" w:rsidP="009D1C07">
      <w:pPr>
        <w:pStyle w:val="ListParagraph"/>
        <w:numPr>
          <w:ilvl w:val="1"/>
          <w:numId w:val="31"/>
        </w:numPr>
        <w:spacing w:after="0" w:line="240" w:lineRule="auto"/>
        <w:jc w:val="both"/>
        <w:rPr>
          <w:rFonts w:ascii="Arial" w:hAnsi="Arial" w:cs="Arial"/>
          <w:b/>
          <w:sz w:val="24"/>
          <w:szCs w:val="24"/>
        </w:rPr>
      </w:pPr>
      <w:r w:rsidRPr="00FA7CC7">
        <w:rPr>
          <w:rFonts w:ascii="Arial" w:hAnsi="Arial" w:cs="Arial"/>
          <w:b/>
          <w:sz w:val="24"/>
          <w:szCs w:val="24"/>
        </w:rPr>
        <w:lastRenderedPageBreak/>
        <w:t>LTA Performance</w:t>
      </w:r>
    </w:p>
    <w:p w14:paraId="2181202F" w14:textId="01F2546F" w:rsidR="00BD6F9E" w:rsidRPr="003F2BBC" w:rsidRDefault="00BD6F9E" w:rsidP="00BD6F9E">
      <w:pPr>
        <w:pStyle w:val="ListParagraph"/>
        <w:spacing w:after="0" w:line="240" w:lineRule="auto"/>
        <w:ind w:left="360"/>
        <w:jc w:val="both"/>
        <w:rPr>
          <w:rFonts w:ascii="Arial" w:hAnsi="Arial" w:cs="Arial"/>
          <w:sz w:val="24"/>
          <w:szCs w:val="24"/>
        </w:rPr>
      </w:pPr>
      <w:r w:rsidRPr="003F2BBC">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3F2BBC">
        <w:rPr>
          <w:rFonts w:ascii="Arial" w:hAnsi="Arial" w:cs="Arial"/>
          <w:sz w:val="24"/>
          <w:szCs w:val="24"/>
          <w:vertAlign w:val="superscript"/>
        </w:rPr>
        <w:t>st</w:t>
      </w:r>
      <w:r w:rsidR="00F51BED" w:rsidRPr="003F2BBC">
        <w:rPr>
          <w:rFonts w:ascii="Arial" w:hAnsi="Arial" w:cs="Arial"/>
          <w:sz w:val="24"/>
          <w:szCs w:val="24"/>
        </w:rPr>
        <w:t xml:space="preserve"> </w:t>
      </w:r>
      <w:r w:rsidRPr="003F2BBC">
        <w:rPr>
          <w:rFonts w:ascii="Arial" w:hAnsi="Arial" w:cs="Arial"/>
          <w:sz w:val="24"/>
          <w:szCs w:val="24"/>
        </w:rPr>
        <w:t xml:space="preserve">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6B2ECFF7" w14:textId="77777777" w:rsidR="009925FF" w:rsidRPr="00A81B70" w:rsidRDefault="009925FF" w:rsidP="00BD6F9E">
      <w:pPr>
        <w:pStyle w:val="ListParagraph"/>
        <w:spacing w:after="0" w:line="240" w:lineRule="auto"/>
        <w:ind w:left="360"/>
        <w:jc w:val="both"/>
        <w:rPr>
          <w:rFonts w:ascii="Arial" w:hAnsi="Arial" w:cs="Arial"/>
          <w:sz w:val="24"/>
          <w:szCs w:val="24"/>
        </w:rPr>
      </w:pPr>
    </w:p>
    <w:p w14:paraId="62AF36F4" w14:textId="10FACFD1" w:rsidR="00BD6F9E" w:rsidRPr="00FA7CC7" w:rsidRDefault="0087165A" w:rsidP="00BD6F9E">
      <w:pPr>
        <w:pStyle w:val="ListParagraph"/>
        <w:spacing w:after="0" w:line="240" w:lineRule="auto"/>
        <w:ind w:left="360"/>
        <w:jc w:val="both"/>
        <w:rPr>
          <w:rFonts w:ascii="Arial" w:hAnsi="Arial" w:cs="Arial"/>
          <w:sz w:val="24"/>
          <w:szCs w:val="24"/>
        </w:rPr>
      </w:pPr>
      <w:r w:rsidRPr="00A81B70">
        <w:rPr>
          <w:rFonts w:ascii="Arial" w:hAnsi="Arial" w:cs="Arial"/>
          <w:sz w:val="24"/>
          <w:szCs w:val="24"/>
        </w:rPr>
        <w:t>Tabl</w:t>
      </w:r>
      <w:r w:rsidR="009925FF" w:rsidRPr="00A81B70">
        <w:rPr>
          <w:rFonts w:ascii="Arial" w:hAnsi="Arial" w:cs="Arial"/>
          <w:sz w:val="24"/>
          <w:szCs w:val="24"/>
        </w:rPr>
        <w:t xml:space="preserve">e below is the performance </w:t>
      </w:r>
      <w:r w:rsidR="00BD6F9E" w:rsidRPr="00A81B70">
        <w:rPr>
          <w:rFonts w:ascii="Arial" w:hAnsi="Arial" w:cs="Arial"/>
          <w:sz w:val="24"/>
          <w:szCs w:val="24"/>
        </w:rPr>
        <w:t>of Swan</w:t>
      </w:r>
      <w:r w:rsidR="003F2BBC" w:rsidRPr="00A81B70">
        <w:rPr>
          <w:rFonts w:ascii="Arial" w:hAnsi="Arial" w:cs="Arial"/>
          <w:sz w:val="24"/>
          <w:szCs w:val="24"/>
        </w:rPr>
        <w:t>sea Bay HB at the end of Month 6</w:t>
      </w:r>
      <w:r w:rsidR="00BD6F9E" w:rsidRPr="00A81B70">
        <w:rPr>
          <w:rFonts w:ascii="Arial" w:hAnsi="Arial" w:cs="Arial"/>
          <w:sz w:val="24"/>
          <w:szCs w:val="24"/>
        </w:rPr>
        <w:t xml:space="preserve"> as a provider, for services commissioned by other Health Boards. Under the previous Long Term </w:t>
      </w:r>
      <w:proofErr w:type="gramStart"/>
      <w:r w:rsidR="00BD6F9E" w:rsidRPr="00A81B70">
        <w:rPr>
          <w:rFonts w:ascii="Arial" w:hAnsi="Arial" w:cs="Arial"/>
          <w:sz w:val="24"/>
          <w:szCs w:val="24"/>
        </w:rPr>
        <w:t>Agreements</w:t>
      </w:r>
      <w:proofErr w:type="gramEnd"/>
      <w:r w:rsidR="00BD6F9E" w:rsidRPr="00A81B70">
        <w:rPr>
          <w:rFonts w:ascii="Arial" w:hAnsi="Arial" w:cs="Arial"/>
          <w:sz w:val="24"/>
          <w:szCs w:val="24"/>
        </w:rPr>
        <w:t xml:space="preserve"> the full year forecast for</w:t>
      </w:r>
      <w:r w:rsidR="00A81B70" w:rsidRPr="00A81B70">
        <w:rPr>
          <w:rFonts w:ascii="Arial" w:hAnsi="Arial" w:cs="Arial"/>
          <w:sz w:val="24"/>
          <w:szCs w:val="24"/>
        </w:rPr>
        <w:t xml:space="preserve"> underperformance would be £1.151</w:t>
      </w:r>
      <w:r w:rsidR="00BD6F9E" w:rsidRPr="00A81B70">
        <w:rPr>
          <w:rFonts w:ascii="Arial" w:hAnsi="Arial" w:cs="Arial"/>
          <w:sz w:val="24"/>
          <w:szCs w:val="24"/>
        </w:rPr>
        <w:t xml:space="preserve">m, under the interim arrangements that risk has reduced </w:t>
      </w:r>
      <w:r w:rsidR="00A81B70" w:rsidRPr="00A81B70">
        <w:rPr>
          <w:rFonts w:ascii="Arial" w:hAnsi="Arial" w:cs="Arial"/>
          <w:sz w:val="24"/>
          <w:szCs w:val="24"/>
        </w:rPr>
        <w:t>and delivers a benefit of £1.304</w:t>
      </w:r>
      <w:r w:rsidR="00BD6F9E" w:rsidRPr="00A81B70">
        <w:rPr>
          <w:rFonts w:ascii="Arial" w:hAnsi="Arial" w:cs="Arial"/>
          <w:sz w:val="24"/>
          <w:szCs w:val="24"/>
        </w:rPr>
        <w:t>m.</w:t>
      </w:r>
    </w:p>
    <w:p w14:paraId="76DC1703" w14:textId="6202C7EF" w:rsidR="004B76D1" w:rsidRPr="00FA7CC7" w:rsidRDefault="00551EB4" w:rsidP="00BD6F9E">
      <w:pPr>
        <w:pStyle w:val="ListParagraph"/>
        <w:spacing w:after="0" w:line="240" w:lineRule="auto"/>
        <w:ind w:left="792"/>
        <w:jc w:val="both"/>
        <w:rPr>
          <w:rFonts w:ascii="Arial" w:hAnsi="Arial" w:cs="Arial"/>
          <w:sz w:val="24"/>
          <w:szCs w:val="24"/>
        </w:rPr>
      </w:pPr>
      <w:r w:rsidRPr="00551EB4">
        <w:rPr>
          <w:rFonts w:ascii="Arial" w:hAnsi="Arial" w:cs="Arial"/>
          <w:noProof/>
          <w:sz w:val="24"/>
          <w:szCs w:val="24"/>
          <w:lang w:eastAsia="en-GB"/>
        </w:rPr>
        <w:drawing>
          <wp:inline distT="0" distB="0" distL="0" distR="0" wp14:anchorId="6D7D4FD6" wp14:editId="469C1A56">
            <wp:extent cx="3131389" cy="2025756"/>
            <wp:effectExtent l="0" t="0" r="0" b="0"/>
            <wp:docPr id="81716265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6780" cy="2029244"/>
                    </a:xfrm>
                    <a:prstGeom prst="rect">
                      <a:avLst/>
                    </a:prstGeom>
                    <a:noFill/>
                    <a:ln>
                      <a:noFill/>
                    </a:ln>
                  </pic:spPr>
                </pic:pic>
              </a:graphicData>
            </a:graphic>
          </wp:inline>
        </w:drawing>
      </w:r>
    </w:p>
    <w:p w14:paraId="746BCF43" w14:textId="77777777" w:rsidR="004B76D1" w:rsidRPr="00FA7CC7" w:rsidRDefault="004B76D1" w:rsidP="004C34D5">
      <w:pPr>
        <w:spacing w:after="0" w:line="240" w:lineRule="auto"/>
        <w:jc w:val="both"/>
        <w:rPr>
          <w:rFonts w:ascii="Arial" w:eastAsia="Times New Roman" w:hAnsi="Arial" w:cs="Arial"/>
          <w:b/>
          <w:sz w:val="24"/>
          <w:szCs w:val="24"/>
        </w:rPr>
      </w:pPr>
    </w:p>
    <w:p w14:paraId="66FB433C" w14:textId="2BA3FE23" w:rsidR="00BD6F9E" w:rsidRPr="00FA7CC7" w:rsidRDefault="00BD6F9E" w:rsidP="004C34D5">
      <w:pPr>
        <w:pStyle w:val="ListParagraph"/>
        <w:spacing w:after="0" w:line="240" w:lineRule="auto"/>
        <w:ind w:left="360"/>
        <w:jc w:val="both"/>
        <w:rPr>
          <w:rFonts w:ascii="Arial" w:hAnsi="Arial" w:cs="Arial"/>
          <w:sz w:val="24"/>
          <w:szCs w:val="24"/>
        </w:rPr>
      </w:pPr>
      <w:r w:rsidRPr="00A81B70">
        <w:rPr>
          <w:rFonts w:ascii="Arial" w:hAnsi="Arial" w:cs="Arial"/>
          <w:sz w:val="24"/>
          <w:szCs w:val="24"/>
        </w:rPr>
        <w:t xml:space="preserve">The Table </w:t>
      </w:r>
      <w:r w:rsidR="00EB04B5" w:rsidRPr="00A81B70">
        <w:rPr>
          <w:rFonts w:ascii="Arial" w:hAnsi="Arial" w:cs="Arial"/>
          <w:sz w:val="24"/>
          <w:szCs w:val="24"/>
        </w:rPr>
        <w:t>below</w:t>
      </w:r>
      <w:r w:rsidRPr="00A81B70">
        <w:rPr>
          <w:rFonts w:ascii="Arial" w:hAnsi="Arial" w:cs="Arial"/>
          <w:sz w:val="24"/>
          <w:szCs w:val="24"/>
        </w:rPr>
        <w:t xml:space="preserve"> is the performance of contracts provided by other Health Boards in Wales but commissioned by Swansea Bay. Here under the previous LTA </w:t>
      </w:r>
      <w:proofErr w:type="gramStart"/>
      <w:r w:rsidRPr="00A81B70">
        <w:rPr>
          <w:rFonts w:ascii="Arial" w:hAnsi="Arial" w:cs="Arial"/>
          <w:sz w:val="24"/>
          <w:szCs w:val="24"/>
        </w:rPr>
        <w:t>arrangements</w:t>
      </w:r>
      <w:proofErr w:type="gramEnd"/>
      <w:r w:rsidRPr="00A81B70">
        <w:rPr>
          <w:rFonts w:ascii="Arial" w:hAnsi="Arial" w:cs="Arial"/>
          <w:sz w:val="24"/>
          <w:szCs w:val="24"/>
        </w:rPr>
        <w:t xml:space="preserve"> we w</w:t>
      </w:r>
      <w:r w:rsidR="00A81B70" w:rsidRPr="00A81B70">
        <w:rPr>
          <w:rFonts w:ascii="Arial" w:hAnsi="Arial" w:cs="Arial"/>
          <w:sz w:val="24"/>
          <w:szCs w:val="24"/>
        </w:rPr>
        <w:t>ould have seen a benefit of £4.5</w:t>
      </w:r>
      <w:r w:rsidRPr="00A81B70">
        <w:rPr>
          <w:rFonts w:ascii="Arial" w:hAnsi="Arial" w:cs="Arial"/>
          <w:sz w:val="24"/>
          <w:szCs w:val="24"/>
        </w:rPr>
        <w:t>m but under the interim arra</w:t>
      </w:r>
      <w:r w:rsidR="00A81B70" w:rsidRPr="00A81B70">
        <w:rPr>
          <w:rFonts w:ascii="Arial" w:hAnsi="Arial" w:cs="Arial"/>
          <w:sz w:val="24"/>
          <w:szCs w:val="24"/>
        </w:rPr>
        <w:t>ngement that has reduced to £3.1</w:t>
      </w:r>
      <w:r w:rsidRPr="00A81B70">
        <w:rPr>
          <w:rFonts w:ascii="Arial" w:hAnsi="Arial" w:cs="Arial"/>
          <w:sz w:val="24"/>
          <w:szCs w:val="24"/>
        </w:rPr>
        <w:t>m.</w:t>
      </w:r>
    </w:p>
    <w:p w14:paraId="504F456A" w14:textId="77777777" w:rsidR="00BD6F9E" w:rsidRPr="00FA7CC7" w:rsidRDefault="00BD6F9E" w:rsidP="004C34D5">
      <w:pPr>
        <w:spacing w:after="0" w:line="240" w:lineRule="auto"/>
        <w:jc w:val="both"/>
        <w:rPr>
          <w:rFonts w:ascii="Arial" w:eastAsia="Times New Roman" w:hAnsi="Arial" w:cs="Arial"/>
          <w:b/>
          <w:sz w:val="24"/>
          <w:szCs w:val="24"/>
        </w:rPr>
      </w:pPr>
    </w:p>
    <w:p w14:paraId="0C26CD93" w14:textId="4B6B19A0" w:rsidR="00BD6F9E" w:rsidRPr="00FA7CC7" w:rsidRDefault="00551EB4" w:rsidP="00BD6F9E">
      <w:pPr>
        <w:spacing w:after="0" w:line="240" w:lineRule="auto"/>
        <w:ind w:left="720"/>
        <w:jc w:val="both"/>
        <w:rPr>
          <w:rFonts w:ascii="Arial" w:eastAsia="Times New Roman" w:hAnsi="Arial" w:cs="Arial"/>
          <w:b/>
          <w:sz w:val="24"/>
          <w:szCs w:val="24"/>
        </w:rPr>
      </w:pPr>
      <w:r w:rsidRPr="00551EB4">
        <w:rPr>
          <w:rFonts w:ascii="Arial" w:eastAsia="Times New Roman" w:hAnsi="Arial" w:cs="Arial"/>
          <w:b/>
          <w:noProof/>
          <w:sz w:val="24"/>
          <w:szCs w:val="24"/>
          <w:lang w:eastAsia="en-GB"/>
        </w:rPr>
        <w:drawing>
          <wp:inline distT="0" distB="0" distL="0" distR="0" wp14:anchorId="1A0E9BB7" wp14:editId="2A357D19">
            <wp:extent cx="3234906" cy="1747769"/>
            <wp:effectExtent l="0" t="0" r="3810" b="5080"/>
            <wp:docPr id="5489062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51827" cy="1756911"/>
                    </a:xfrm>
                    <a:prstGeom prst="rect">
                      <a:avLst/>
                    </a:prstGeom>
                    <a:noFill/>
                    <a:ln>
                      <a:noFill/>
                    </a:ln>
                  </pic:spPr>
                </pic:pic>
              </a:graphicData>
            </a:graphic>
          </wp:inline>
        </w:drawing>
      </w:r>
    </w:p>
    <w:p w14:paraId="47A9409E" w14:textId="77777777" w:rsidR="00BD6F9E" w:rsidRPr="00FA7CC7" w:rsidRDefault="00BD6F9E" w:rsidP="009D1C07">
      <w:pPr>
        <w:spacing w:after="0" w:line="240" w:lineRule="auto"/>
        <w:jc w:val="both"/>
        <w:rPr>
          <w:rFonts w:ascii="Arial" w:eastAsia="Times New Roman" w:hAnsi="Arial" w:cs="Arial"/>
          <w:b/>
          <w:sz w:val="24"/>
          <w:szCs w:val="24"/>
        </w:rPr>
      </w:pPr>
    </w:p>
    <w:p w14:paraId="4320BA6D" w14:textId="0C82EE7C" w:rsidR="004C34D5" w:rsidRDefault="00A9038F" w:rsidP="004C34D5">
      <w:pPr>
        <w:pStyle w:val="ListParagraph"/>
        <w:spacing w:after="0" w:line="240" w:lineRule="auto"/>
        <w:ind w:left="360"/>
        <w:jc w:val="both"/>
        <w:rPr>
          <w:rFonts w:ascii="Arial" w:hAnsi="Arial" w:cs="Arial"/>
          <w:sz w:val="24"/>
          <w:szCs w:val="24"/>
        </w:rPr>
      </w:pPr>
      <w:r w:rsidRPr="008A50CE">
        <w:rPr>
          <w:rFonts w:ascii="Arial" w:hAnsi="Arial" w:cs="Arial"/>
          <w:sz w:val="24"/>
          <w:szCs w:val="24"/>
        </w:rPr>
        <w:t>Of th</w:t>
      </w:r>
      <w:r w:rsidR="00A81B70" w:rsidRPr="008A50CE">
        <w:rPr>
          <w:rFonts w:ascii="Arial" w:hAnsi="Arial" w:cs="Arial"/>
          <w:sz w:val="24"/>
          <w:szCs w:val="24"/>
        </w:rPr>
        <w:t>e net impact of £4.36</w:t>
      </w:r>
      <w:r w:rsidRPr="008A50CE">
        <w:rPr>
          <w:rFonts w:ascii="Arial" w:hAnsi="Arial" w:cs="Arial"/>
          <w:sz w:val="24"/>
          <w:szCs w:val="24"/>
        </w:rPr>
        <w:t xml:space="preserve">m, some </w:t>
      </w:r>
      <w:r w:rsidR="008A50CE">
        <w:rPr>
          <w:rFonts w:ascii="Arial" w:hAnsi="Arial" w:cs="Arial"/>
          <w:sz w:val="24"/>
          <w:szCs w:val="24"/>
        </w:rPr>
        <w:t>will</w:t>
      </w:r>
      <w:r w:rsidRPr="008A50CE">
        <w:rPr>
          <w:rFonts w:ascii="Arial" w:hAnsi="Arial" w:cs="Arial"/>
          <w:sz w:val="24"/>
          <w:szCs w:val="24"/>
        </w:rPr>
        <w:t xml:space="preserve"> already </w:t>
      </w:r>
      <w:r w:rsidR="008A50CE">
        <w:rPr>
          <w:rFonts w:ascii="Arial" w:hAnsi="Arial" w:cs="Arial"/>
          <w:sz w:val="24"/>
          <w:szCs w:val="24"/>
        </w:rPr>
        <w:t xml:space="preserve">be </w:t>
      </w:r>
      <w:r w:rsidRPr="008A50CE">
        <w:rPr>
          <w:rFonts w:ascii="Arial" w:hAnsi="Arial" w:cs="Arial"/>
          <w:sz w:val="24"/>
          <w:szCs w:val="24"/>
        </w:rPr>
        <w:t xml:space="preserve">accounted for </w:t>
      </w:r>
      <w:r w:rsidR="000B1C10" w:rsidRPr="008A50CE">
        <w:rPr>
          <w:rFonts w:ascii="Arial" w:hAnsi="Arial" w:cs="Arial"/>
          <w:sz w:val="24"/>
          <w:szCs w:val="24"/>
        </w:rPr>
        <w:t>in the YTD</w:t>
      </w:r>
      <w:r w:rsidRPr="008A50CE">
        <w:rPr>
          <w:rFonts w:ascii="Arial" w:hAnsi="Arial" w:cs="Arial"/>
          <w:sz w:val="24"/>
          <w:szCs w:val="24"/>
        </w:rPr>
        <w:t xml:space="preserve"> position</w:t>
      </w:r>
      <w:r w:rsidR="008A50CE">
        <w:rPr>
          <w:rFonts w:ascii="Arial" w:hAnsi="Arial" w:cs="Arial"/>
          <w:sz w:val="24"/>
          <w:szCs w:val="24"/>
        </w:rPr>
        <w:t xml:space="preserve">, with the Landing Plan assuming there is further benefit delivered by the end of Financial Year. </w:t>
      </w:r>
      <w:proofErr w:type="gramStart"/>
      <w:r w:rsidR="008A50CE">
        <w:rPr>
          <w:rFonts w:ascii="Arial" w:hAnsi="Arial" w:cs="Arial"/>
          <w:sz w:val="24"/>
          <w:szCs w:val="24"/>
        </w:rPr>
        <w:t>However</w:t>
      </w:r>
      <w:proofErr w:type="gramEnd"/>
      <w:r w:rsidR="008A50CE">
        <w:rPr>
          <w:rFonts w:ascii="Arial" w:hAnsi="Arial" w:cs="Arial"/>
          <w:sz w:val="24"/>
          <w:szCs w:val="24"/>
        </w:rPr>
        <w:t xml:space="preserve"> the final impact of LTA performance will not be known until the Intra NHS Exercise/Agreement of Balances is complete as part of the Year End Closedown across NHS Wales. </w:t>
      </w:r>
    </w:p>
    <w:p w14:paraId="48E08718" w14:textId="65698E94" w:rsidR="008A50CE" w:rsidRDefault="008A50CE" w:rsidP="004C34D5">
      <w:pPr>
        <w:pStyle w:val="ListParagraph"/>
        <w:spacing w:after="0" w:line="240" w:lineRule="auto"/>
        <w:ind w:left="360"/>
        <w:jc w:val="both"/>
        <w:rPr>
          <w:rFonts w:ascii="Arial" w:hAnsi="Arial" w:cs="Arial"/>
          <w:b/>
          <w:sz w:val="24"/>
          <w:szCs w:val="24"/>
        </w:rPr>
      </w:pPr>
    </w:p>
    <w:p w14:paraId="1D8FA1F4" w14:textId="36B6F240" w:rsidR="008845F6" w:rsidRDefault="008845F6" w:rsidP="004C34D5">
      <w:pPr>
        <w:pStyle w:val="ListParagraph"/>
        <w:spacing w:after="0" w:line="240" w:lineRule="auto"/>
        <w:ind w:left="360"/>
        <w:jc w:val="both"/>
        <w:rPr>
          <w:rFonts w:ascii="Arial" w:hAnsi="Arial" w:cs="Arial"/>
          <w:b/>
          <w:sz w:val="24"/>
          <w:szCs w:val="24"/>
        </w:rPr>
      </w:pPr>
    </w:p>
    <w:p w14:paraId="23784882" w14:textId="691E2BE6" w:rsidR="008845F6" w:rsidRDefault="008845F6" w:rsidP="004C34D5">
      <w:pPr>
        <w:pStyle w:val="ListParagraph"/>
        <w:spacing w:after="0" w:line="240" w:lineRule="auto"/>
        <w:ind w:left="360"/>
        <w:jc w:val="both"/>
        <w:rPr>
          <w:rFonts w:ascii="Arial" w:hAnsi="Arial" w:cs="Arial"/>
          <w:b/>
          <w:sz w:val="24"/>
          <w:szCs w:val="24"/>
        </w:rPr>
      </w:pPr>
    </w:p>
    <w:p w14:paraId="4586FC75" w14:textId="5C78D458" w:rsidR="008845F6" w:rsidRDefault="008845F6" w:rsidP="004C34D5">
      <w:pPr>
        <w:pStyle w:val="ListParagraph"/>
        <w:spacing w:after="0" w:line="240" w:lineRule="auto"/>
        <w:ind w:left="360"/>
        <w:jc w:val="both"/>
        <w:rPr>
          <w:rFonts w:ascii="Arial" w:hAnsi="Arial" w:cs="Arial"/>
          <w:b/>
          <w:sz w:val="24"/>
          <w:szCs w:val="24"/>
        </w:rPr>
      </w:pPr>
    </w:p>
    <w:p w14:paraId="22772B2F" w14:textId="7AA7023B" w:rsidR="008845F6" w:rsidRDefault="008845F6" w:rsidP="004C34D5">
      <w:pPr>
        <w:pStyle w:val="ListParagraph"/>
        <w:spacing w:after="0" w:line="240" w:lineRule="auto"/>
        <w:ind w:left="360"/>
        <w:jc w:val="both"/>
        <w:rPr>
          <w:rFonts w:ascii="Arial" w:hAnsi="Arial" w:cs="Arial"/>
          <w:b/>
          <w:sz w:val="24"/>
          <w:szCs w:val="24"/>
        </w:rPr>
      </w:pPr>
    </w:p>
    <w:p w14:paraId="740D9036" w14:textId="7D945D4D" w:rsidR="008845F6" w:rsidRDefault="008845F6" w:rsidP="004C34D5">
      <w:pPr>
        <w:pStyle w:val="ListParagraph"/>
        <w:spacing w:after="0" w:line="240" w:lineRule="auto"/>
        <w:ind w:left="360"/>
        <w:jc w:val="both"/>
        <w:rPr>
          <w:rFonts w:ascii="Arial" w:hAnsi="Arial" w:cs="Arial"/>
          <w:b/>
          <w:sz w:val="24"/>
          <w:szCs w:val="24"/>
        </w:rPr>
      </w:pPr>
    </w:p>
    <w:p w14:paraId="3FCC5785" w14:textId="77777777" w:rsidR="008845F6" w:rsidRDefault="008845F6" w:rsidP="004C34D5">
      <w:pPr>
        <w:pStyle w:val="ListParagraph"/>
        <w:spacing w:after="0" w:line="240" w:lineRule="auto"/>
        <w:ind w:left="360"/>
        <w:jc w:val="both"/>
        <w:rPr>
          <w:rFonts w:ascii="Arial" w:hAnsi="Arial" w:cs="Arial"/>
          <w:b/>
          <w:sz w:val="24"/>
          <w:szCs w:val="24"/>
        </w:rPr>
      </w:pPr>
    </w:p>
    <w:p w14:paraId="599CB6F2" w14:textId="77777777" w:rsidR="009D1C07" w:rsidRPr="00FA7CC7" w:rsidRDefault="009D1C07" w:rsidP="009D1C07">
      <w:pPr>
        <w:pStyle w:val="ListParagraph"/>
        <w:spacing w:after="0" w:line="240" w:lineRule="auto"/>
        <w:ind w:left="0"/>
        <w:rPr>
          <w:rFonts w:ascii="Arial" w:hAnsi="Arial" w:cs="Arial"/>
          <w:b/>
          <w:sz w:val="24"/>
          <w:szCs w:val="24"/>
        </w:rPr>
      </w:pPr>
      <w:r w:rsidRPr="00FA7CC7">
        <w:rPr>
          <w:rFonts w:ascii="Arial" w:hAnsi="Arial" w:cs="Arial"/>
          <w:b/>
          <w:sz w:val="24"/>
          <w:szCs w:val="24"/>
        </w:rPr>
        <w:lastRenderedPageBreak/>
        <w:t>APPENDIX 2 – DETAILS ON RESERVES &amp; CENTRAL BUDGETS</w:t>
      </w:r>
    </w:p>
    <w:p w14:paraId="6C234976" w14:textId="77777777" w:rsidR="00EB79C9" w:rsidRPr="00FA7CC7" w:rsidRDefault="00EB79C9" w:rsidP="009C00C6">
      <w:pPr>
        <w:pStyle w:val="ListParagraph"/>
        <w:spacing w:after="0" w:line="240" w:lineRule="auto"/>
        <w:ind w:left="567"/>
        <w:jc w:val="both"/>
        <w:rPr>
          <w:rFonts w:ascii="Arial" w:eastAsia="Times New Roman" w:hAnsi="Arial" w:cs="Arial"/>
          <w:b/>
          <w:sz w:val="24"/>
          <w:szCs w:val="24"/>
        </w:rPr>
      </w:pPr>
    </w:p>
    <w:p w14:paraId="20C6351F" w14:textId="77777777" w:rsidR="00441707" w:rsidRPr="00E01F7B"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E01F7B">
        <w:rPr>
          <w:rFonts w:ascii="Arial" w:eastAsia="Times New Roman" w:hAnsi="Arial" w:cs="Arial"/>
          <w:b/>
          <w:sz w:val="24"/>
          <w:szCs w:val="24"/>
        </w:rPr>
        <w:t xml:space="preserve">SUMMARY </w:t>
      </w:r>
      <w:r w:rsidR="008D7195" w:rsidRPr="00E01F7B">
        <w:rPr>
          <w:rFonts w:ascii="Arial" w:eastAsia="Times New Roman" w:hAnsi="Arial" w:cs="Arial"/>
          <w:b/>
          <w:sz w:val="24"/>
          <w:szCs w:val="24"/>
        </w:rPr>
        <w:t>RESERVES</w:t>
      </w:r>
    </w:p>
    <w:p w14:paraId="6EF0A679" w14:textId="77777777" w:rsidR="00C32213" w:rsidRPr="00E01F7B" w:rsidRDefault="00C32213" w:rsidP="0049794D">
      <w:pPr>
        <w:spacing w:after="0" w:line="240" w:lineRule="auto"/>
        <w:ind w:firstLine="360"/>
        <w:jc w:val="both"/>
        <w:rPr>
          <w:rFonts w:ascii="Arial" w:eastAsia="Times New Roman" w:hAnsi="Arial" w:cs="Arial"/>
          <w:sz w:val="24"/>
          <w:szCs w:val="24"/>
        </w:rPr>
      </w:pPr>
      <w:r w:rsidRPr="00E01F7B">
        <w:rPr>
          <w:rFonts w:ascii="Arial" w:eastAsia="Times New Roman" w:hAnsi="Arial" w:cs="Arial"/>
          <w:sz w:val="24"/>
          <w:szCs w:val="24"/>
        </w:rPr>
        <w:t>Overall management of the reserves is as per the Health Board Budget Management document</w:t>
      </w:r>
      <w:r w:rsidR="009D1C07" w:rsidRPr="00E01F7B">
        <w:rPr>
          <w:rFonts w:ascii="Arial" w:eastAsia="Times New Roman" w:hAnsi="Arial" w:cs="Arial"/>
          <w:sz w:val="24"/>
          <w:szCs w:val="24"/>
        </w:rPr>
        <w:t>.</w:t>
      </w:r>
    </w:p>
    <w:p w14:paraId="212F6359" w14:textId="77777777" w:rsidR="00C32213" w:rsidRPr="00E01F7B" w:rsidRDefault="00C32213" w:rsidP="009C00C6">
      <w:pPr>
        <w:pStyle w:val="ListParagraph"/>
        <w:spacing w:after="0" w:line="240" w:lineRule="auto"/>
        <w:rPr>
          <w:rFonts w:ascii="Arial" w:eastAsia="Times New Roman" w:hAnsi="Arial" w:cs="Arial"/>
          <w:b/>
          <w:sz w:val="24"/>
          <w:szCs w:val="24"/>
        </w:rPr>
      </w:pPr>
    </w:p>
    <w:p w14:paraId="32031CAF" w14:textId="77777777" w:rsidR="008D7195" w:rsidRPr="00E01F7B"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E01F7B">
        <w:rPr>
          <w:rFonts w:ascii="Arial" w:eastAsia="Times New Roman" w:hAnsi="Arial" w:cs="Arial"/>
          <w:b/>
          <w:sz w:val="24"/>
          <w:szCs w:val="24"/>
        </w:rPr>
        <w:t>Balance</w:t>
      </w:r>
      <w:r w:rsidR="00D65606" w:rsidRPr="00E01F7B">
        <w:rPr>
          <w:rFonts w:ascii="Arial" w:eastAsia="Times New Roman" w:hAnsi="Arial" w:cs="Arial"/>
          <w:b/>
          <w:sz w:val="24"/>
          <w:szCs w:val="24"/>
        </w:rPr>
        <w:t>s Main &amp; NICE</w:t>
      </w:r>
    </w:p>
    <w:p w14:paraId="3C7026C3" w14:textId="77777777" w:rsidR="00D65606" w:rsidRPr="00E01F7B" w:rsidRDefault="00D65606" w:rsidP="0049794D">
      <w:pPr>
        <w:spacing w:after="0" w:line="240" w:lineRule="auto"/>
        <w:ind w:left="851"/>
        <w:jc w:val="both"/>
        <w:rPr>
          <w:rFonts w:ascii="Arial" w:eastAsia="Times New Roman" w:hAnsi="Arial" w:cs="Arial"/>
          <w:sz w:val="24"/>
          <w:szCs w:val="24"/>
        </w:rPr>
      </w:pPr>
      <w:r w:rsidRPr="00E01F7B">
        <w:rPr>
          <w:rFonts w:ascii="Arial" w:eastAsia="Times New Roman" w:hAnsi="Arial" w:cs="Arial"/>
          <w:sz w:val="24"/>
          <w:szCs w:val="24"/>
        </w:rPr>
        <w:t xml:space="preserve">For </w:t>
      </w:r>
      <w:r w:rsidR="0072340D" w:rsidRPr="00E01F7B">
        <w:rPr>
          <w:rFonts w:ascii="Arial" w:eastAsia="Times New Roman" w:hAnsi="Arial" w:cs="Arial"/>
          <w:sz w:val="24"/>
          <w:szCs w:val="24"/>
        </w:rPr>
        <w:t>2023/24,</w:t>
      </w:r>
      <w:r w:rsidRPr="00E01F7B">
        <w:rPr>
          <w:rFonts w:ascii="Arial" w:eastAsia="Times New Roman" w:hAnsi="Arial" w:cs="Arial"/>
          <w:sz w:val="24"/>
          <w:szCs w:val="24"/>
        </w:rPr>
        <w:t xml:space="preserve"> the Health Board will hold </w:t>
      </w:r>
      <w:r w:rsidR="0072340D" w:rsidRPr="00E01F7B">
        <w:rPr>
          <w:rFonts w:ascii="Arial" w:eastAsia="Times New Roman" w:hAnsi="Arial" w:cs="Arial"/>
          <w:sz w:val="24"/>
          <w:szCs w:val="24"/>
        </w:rPr>
        <w:t>two</w:t>
      </w:r>
      <w:r w:rsidRPr="00E01F7B">
        <w:rPr>
          <w:rFonts w:ascii="Arial" w:eastAsia="Times New Roman" w:hAnsi="Arial" w:cs="Arial"/>
          <w:sz w:val="24"/>
          <w:szCs w:val="24"/>
        </w:rPr>
        <w:t xml:space="preserve"> central reserves and the purpose of </w:t>
      </w:r>
      <w:r w:rsidR="00237483" w:rsidRPr="00E01F7B">
        <w:rPr>
          <w:rFonts w:ascii="Arial" w:eastAsia="Times New Roman" w:hAnsi="Arial" w:cs="Arial"/>
          <w:sz w:val="24"/>
          <w:szCs w:val="24"/>
        </w:rPr>
        <w:t>these reserves are below: -</w:t>
      </w:r>
    </w:p>
    <w:p w14:paraId="358BE1BB" w14:textId="77777777" w:rsidR="00806A1D" w:rsidRPr="00E01F7B"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E01F7B">
        <w:rPr>
          <w:rFonts w:ascii="Arial" w:eastAsia="Times New Roman" w:hAnsi="Arial" w:cs="Arial"/>
          <w:sz w:val="24"/>
          <w:szCs w:val="24"/>
        </w:rPr>
        <w:t xml:space="preserve">Main – this holds funding from WG or the plan that has yet to be issued to Budget </w:t>
      </w:r>
      <w:r w:rsidR="00C32213" w:rsidRPr="00E01F7B">
        <w:rPr>
          <w:rFonts w:ascii="Arial" w:eastAsia="Times New Roman" w:hAnsi="Arial" w:cs="Arial"/>
          <w:sz w:val="24"/>
          <w:szCs w:val="24"/>
        </w:rPr>
        <w:t>Holders</w:t>
      </w:r>
      <w:r w:rsidRPr="00E01F7B">
        <w:rPr>
          <w:rFonts w:ascii="Arial" w:eastAsia="Times New Roman" w:hAnsi="Arial" w:cs="Arial"/>
          <w:sz w:val="24"/>
          <w:szCs w:val="24"/>
        </w:rPr>
        <w:t>. The</w:t>
      </w:r>
      <w:r w:rsidR="00C32213" w:rsidRPr="00E01F7B">
        <w:rPr>
          <w:rFonts w:ascii="Arial" w:eastAsia="Times New Roman" w:hAnsi="Arial" w:cs="Arial"/>
          <w:sz w:val="24"/>
          <w:szCs w:val="24"/>
        </w:rPr>
        <w:t>se items are not surplus but either due to timing</w:t>
      </w:r>
      <w:r w:rsidR="005879B6" w:rsidRPr="00E01F7B">
        <w:rPr>
          <w:rFonts w:ascii="Arial" w:eastAsia="Times New Roman" w:hAnsi="Arial" w:cs="Arial"/>
          <w:sz w:val="24"/>
          <w:szCs w:val="24"/>
        </w:rPr>
        <w:t xml:space="preserve"> have not been issued</w:t>
      </w:r>
      <w:r w:rsidR="00C32213" w:rsidRPr="00E01F7B">
        <w:rPr>
          <w:rFonts w:ascii="Arial" w:eastAsia="Times New Roman" w:hAnsi="Arial" w:cs="Arial"/>
          <w:sz w:val="24"/>
          <w:szCs w:val="24"/>
        </w:rPr>
        <w:t xml:space="preserve"> </w:t>
      </w:r>
      <w:r w:rsidRPr="00E01F7B">
        <w:rPr>
          <w:rFonts w:ascii="Arial" w:eastAsia="Times New Roman" w:hAnsi="Arial" w:cs="Arial"/>
          <w:sz w:val="24"/>
          <w:szCs w:val="24"/>
        </w:rPr>
        <w:t>or i</w:t>
      </w:r>
      <w:r w:rsidR="005879B6" w:rsidRPr="00E01F7B">
        <w:rPr>
          <w:rFonts w:ascii="Arial" w:eastAsia="Times New Roman" w:hAnsi="Arial" w:cs="Arial"/>
          <w:sz w:val="24"/>
          <w:szCs w:val="24"/>
        </w:rPr>
        <w:t>s an</w:t>
      </w:r>
      <w:r w:rsidRPr="00E01F7B">
        <w:rPr>
          <w:rFonts w:ascii="Arial" w:eastAsia="Times New Roman" w:hAnsi="Arial" w:cs="Arial"/>
          <w:sz w:val="24"/>
          <w:szCs w:val="24"/>
        </w:rPr>
        <w:t xml:space="preserve"> </w:t>
      </w:r>
      <w:r w:rsidR="00C32213" w:rsidRPr="00E01F7B">
        <w:rPr>
          <w:rFonts w:ascii="Arial" w:eastAsia="Times New Roman" w:hAnsi="Arial" w:cs="Arial"/>
          <w:sz w:val="24"/>
          <w:szCs w:val="24"/>
        </w:rPr>
        <w:t>area where funding is issued based on</w:t>
      </w:r>
      <w:r w:rsidRPr="00E01F7B">
        <w:rPr>
          <w:rFonts w:ascii="Arial" w:eastAsia="Times New Roman" w:hAnsi="Arial" w:cs="Arial"/>
          <w:sz w:val="24"/>
          <w:szCs w:val="24"/>
        </w:rPr>
        <w:t xml:space="preserve"> </w:t>
      </w:r>
      <w:r w:rsidR="005879B6" w:rsidRPr="00E01F7B">
        <w:rPr>
          <w:rFonts w:ascii="Arial" w:eastAsia="Times New Roman" w:hAnsi="Arial" w:cs="Arial"/>
          <w:sz w:val="24"/>
          <w:szCs w:val="24"/>
        </w:rPr>
        <w:t>actual values consumed in future</w:t>
      </w:r>
      <w:r w:rsidRPr="00E01F7B">
        <w:rPr>
          <w:rFonts w:ascii="Arial" w:eastAsia="Times New Roman" w:hAnsi="Arial" w:cs="Arial"/>
          <w:sz w:val="24"/>
          <w:szCs w:val="24"/>
        </w:rPr>
        <w:t xml:space="preserve"> month.</w:t>
      </w:r>
    </w:p>
    <w:p w14:paraId="525F8312" w14:textId="77777777" w:rsidR="00C32213" w:rsidRPr="00E01F7B"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E01F7B">
        <w:rPr>
          <w:rFonts w:ascii="Arial" w:eastAsia="Times New Roman" w:hAnsi="Arial" w:cs="Arial"/>
          <w:sz w:val="24"/>
          <w:szCs w:val="24"/>
        </w:rPr>
        <w:t>NICE – this holds the total Health Board fu</w:t>
      </w:r>
      <w:r w:rsidR="00C32213" w:rsidRPr="00E01F7B">
        <w:rPr>
          <w:rFonts w:ascii="Arial" w:eastAsia="Times New Roman" w:hAnsi="Arial" w:cs="Arial"/>
          <w:sz w:val="24"/>
          <w:szCs w:val="24"/>
        </w:rPr>
        <w:t>n</w:t>
      </w:r>
      <w:r w:rsidRPr="00E01F7B">
        <w:rPr>
          <w:rFonts w:ascii="Arial" w:eastAsia="Times New Roman" w:hAnsi="Arial" w:cs="Arial"/>
          <w:sz w:val="24"/>
          <w:szCs w:val="24"/>
        </w:rPr>
        <w:t xml:space="preserve">ding for </w:t>
      </w:r>
      <w:proofErr w:type="gramStart"/>
      <w:r w:rsidRPr="00E01F7B">
        <w:rPr>
          <w:rFonts w:ascii="Arial" w:eastAsia="Times New Roman" w:hAnsi="Arial" w:cs="Arial"/>
          <w:sz w:val="24"/>
          <w:szCs w:val="24"/>
        </w:rPr>
        <w:t>all of</w:t>
      </w:r>
      <w:proofErr w:type="gramEnd"/>
      <w:r w:rsidRPr="00E01F7B">
        <w:rPr>
          <w:rFonts w:ascii="Arial" w:eastAsia="Times New Roman" w:hAnsi="Arial" w:cs="Arial"/>
          <w:sz w:val="24"/>
          <w:szCs w:val="24"/>
        </w:rPr>
        <w:t xml:space="preserve"> NICE</w:t>
      </w:r>
      <w:r w:rsidR="00C32213" w:rsidRPr="00E01F7B">
        <w:rPr>
          <w:rFonts w:ascii="Arial" w:eastAsia="Times New Roman" w:hAnsi="Arial" w:cs="Arial"/>
          <w:sz w:val="24"/>
          <w:szCs w:val="24"/>
        </w:rPr>
        <w:t xml:space="preserve"> costs (drugs and infrastructure) and is issued to the service each month based on the actual costs consumed a</w:t>
      </w:r>
      <w:r w:rsidR="005879B6" w:rsidRPr="00E01F7B">
        <w:rPr>
          <w:rFonts w:ascii="Arial" w:eastAsia="Times New Roman" w:hAnsi="Arial" w:cs="Arial"/>
          <w:sz w:val="24"/>
          <w:szCs w:val="24"/>
        </w:rPr>
        <w:t>s</w:t>
      </w:r>
      <w:r w:rsidR="00C32213" w:rsidRPr="00E01F7B">
        <w:rPr>
          <w:rFonts w:ascii="Arial" w:eastAsia="Times New Roman" w:hAnsi="Arial" w:cs="Arial"/>
          <w:sz w:val="24"/>
          <w:szCs w:val="24"/>
        </w:rPr>
        <w:t xml:space="preserve"> reported through the Pharmacy system</w:t>
      </w:r>
      <w:r w:rsidR="005879B6" w:rsidRPr="00E01F7B">
        <w:rPr>
          <w:rFonts w:ascii="Arial" w:eastAsia="Times New Roman" w:hAnsi="Arial" w:cs="Arial"/>
          <w:sz w:val="24"/>
          <w:szCs w:val="24"/>
        </w:rPr>
        <w:t>.</w:t>
      </w:r>
      <w:r w:rsidR="00C32213" w:rsidRPr="00E01F7B">
        <w:rPr>
          <w:rFonts w:ascii="Arial" w:eastAsia="Times New Roman" w:hAnsi="Arial" w:cs="Arial"/>
          <w:sz w:val="24"/>
          <w:szCs w:val="24"/>
        </w:rPr>
        <w:t xml:space="preserve"> </w:t>
      </w:r>
    </w:p>
    <w:p w14:paraId="353435F6" w14:textId="77777777" w:rsidR="00D65606" w:rsidRPr="00E01F7B" w:rsidRDefault="00D65606" w:rsidP="009C00C6">
      <w:pPr>
        <w:pStyle w:val="ListParagraph"/>
        <w:spacing w:after="0" w:line="240" w:lineRule="auto"/>
        <w:ind w:left="756"/>
        <w:jc w:val="both"/>
        <w:rPr>
          <w:rFonts w:ascii="Arial" w:eastAsia="Times New Roman" w:hAnsi="Arial" w:cs="Arial"/>
          <w:sz w:val="24"/>
          <w:szCs w:val="24"/>
        </w:rPr>
      </w:pPr>
    </w:p>
    <w:p w14:paraId="2F06F1D7" w14:textId="77777777" w:rsidR="00806A1D" w:rsidRPr="00FA7CC7" w:rsidRDefault="00806A1D" w:rsidP="009C00C6">
      <w:pPr>
        <w:spacing w:after="0" w:line="240" w:lineRule="auto"/>
        <w:ind w:firstLine="567"/>
        <w:jc w:val="both"/>
        <w:rPr>
          <w:rFonts w:ascii="Arial" w:eastAsia="Times New Roman" w:hAnsi="Arial" w:cs="Arial"/>
          <w:sz w:val="24"/>
          <w:szCs w:val="24"/>
        </w:rPr>
      </w:pPr>
      <w:r w:rsidRPr="00E01F7B">
        <w:rPr>
          <w:rFonts w:ascii="Arial" w:eastAsia="Times New Roman" w:hAnsi="Arial" w:cs="Arial"/>
          <w:sz w:val="24"/>
          <w:szCs w:val="24"/>
        </w:rPr>
        <w:t>Details on the balances and movements are provided in the Table below:</w:t>
      </w:r>
    </w:p>
    <w:p w14:paraId="387885EB" w14:textId="77777777" w:rsidR="006F24C8" w:rsidRPr="00FA7CC7" w:rsidRDefault="006F24C8" w:rsidP="009C00C6">
      <w:pPr>
        <w:spacing w:after="0" w:line="240" w:lineRule="auto"/>
        <w:ind w:firstLine="567"/>
        <w:jc w:val="both"/>
        <w:rPr>
          <w:rFonts w:ascii="Arial" w:eastAsia="Times New Roman" w:hAnsi="Arial" w:cs="Arial"/>
          <w:sz w:val="24"/>
          <w:szCs w:val="24"/>
        </w:rPr>
      </w:pPr>
    </w:p>
    <w:p w14:paraId="02B666C9" w14:textId="13C1B82E" w:rsidR="00C32213" w:rsidRPr="00FA7CC7" w:rsidRDefault="00A36041" w:rsidP="00237483">
      <w:pPr>
        <w:pStyle w:val="ListParagraph"/>
        <w:spacing w:after="0" w:line="240" w:lineRule="auto"/>
        <w:ind w:left="567"/>
        <w:jc w:val="both"/>
        <w:rPr>
          <w:rFonts w:ascii="Arial" w:eastAsia="Times New Roman" w:hAnsi="Arial" w:cs="Arial"/>
          <w:sz w:val="24"/>
          <w:szCs w:val="24"/>
        </w:rPr>
      </w:pPr>
      <w:r w:rsidRPr="00A36041">
        <w:rPr>
          <w:rFonts w:ascii="Arial" w:eastAsia="Times New Roman" w:hAnsi="Arial" w:cs="Arial"/>
          <w:noProof/>
          <w:sz w:val="24"/>
          <w:szCs w:val="24"/>
          <w:lang w:eastAsia="en-GB"/>
        </w:rPr>
        <w:drawing>
          <wp:inline distT="0" distB="0" distL="0" distR="0" wp14:anchorId="114653C8" wp14:editId="4B467330">
            <wp:extent cx="5514975" cy="3902532"/>
            <wp:effectExtent l="0" t="0" r="0" b="3175"/>
            <wp:docPr id="26783787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19077" cy="3905434"/>
                    </a:xfrm>
                    <a:prstGeom prst="rect">
                      <a:avLst/>
                    </a:prstGeom>
                    <a:noFill/>
                    <a:ln>
                      <a:noFill/>
                    </a:ln>
                  </pic:spPr>
                </pic:pic>
              </a:graphicData>
            </a:graphic>
          </wp:inline>
        </w:drawing>
      </w:r>
    </w:p>
    <w:p w14:paraId="2A91DB67" w14:textId="77777777" w:rsidR="00C32213" w:rsidRPr="00FA7CC7" w:rsidRDefault="00C32213" w:rsidP="00D65606">
      <w:pPr>
        <w:pStyle w:val="ListParagraph"/>
        <w:spacing w:after="0" w:line="240" w:lineRule="auto"/>
        <w:ind w:left="756"/>
        <w:jc w:val="both"/>
        <w:rPr>
          <w:rFonts w:ascii="Arial" w:eastAsia="Times New Roman" w:hAnsi="Arial" w:cs="Arial"/>
          <w:sz w:val="24"/>
          <w:szCs w:val="24"/>
        </w:rPr>
      </w:pPr>
    </w:p>
    <w:p w14:paraId="3C46CC2D" w14:textId="6B1B8371" w:rsidR="0012735E" w:rsidRPr="00904712" w:rsidRDefault="0012735E" w:rsidP="001148C2">
      <w:pPr>
        <w:pStyle w:val="ListParagraph"/>
        <w:numPr>
          <w:ilvl w:val="0"/>
          <w:numId w:val="32"/>
        </w:numPr>
        <w:spacing w:after="0" w:line="240" w:lineRule="auto"/>
        <w:ind w:left="567" w:hanging="567"/>
        <w:jc w:val="both"/>
        <w:rPr>
          <w:rFonts w:ascii="Arial" w:eastAsia="Times New Roman" w:hAnsi="Arial" w:cs="Arial"/>
          <w:b/>
          <w:sz w:val="24"/>
          <w:szCs w:val="24"/>
        </w:rPr>
      </w:pPr>
      <w:r w:rsidRPr="00904712">
        <w:rPr>
          <w:rFonts w:ascii="Arial" w:eastAsia="Times New Roman" w:hAnsi="Arial" w:cs="Arial"/>
          <w:b/>
          <w:sz w:val="24"/>
          <w:szCs w:val="24"/>
        </w:rPr>
        <w:t>COVID</w:t>
      </w:r>
    </w:p>
    <w:p w14:paraId="198E6CB5" w14:textId="1878597E" w:rsidR="0012735E" w:rsidRPr="00FA7CC7" w:rsidRDefault="0012735E" w:rsidP="001148C2">
      <w:pPr>
        <w:spacing w:after="0" w:line="240" w:lineRule="auto"/>
        <w:ind w:left="567"/>
        <w:jc w:val="both"/>
        <w:rPr>
          <w:rFonts w:ascii="Arial" w:eastAsia="Times New Roman" w:hAnsi="Arial" w:cs="Arial"/>
          <w:sz w:val="24"/>
          <w:szCs w:val="24"/>
        </w:rPr>
      </w:pPr>
      <w:r w:rsidRPr="00904712">
        <w:rPr>
          <w:rFonts w:ascii="Arial" w:eastAsia="Times New Roman" w:hAnsi="Arial" w:cs="Arial"/>
          <w:sz w:val="24"/>
          <w:szCs w:val="24"/>
        </w:rPr>
        <w:t xml:space="preserve">As part of the Financial Plan £22.9m was set aside to support COVID Recovery (excluding Regional Investments). The £22.9m was funded through £15.2m from WG Annual Allocation letter issued in December 2023, and an additional £7.7m of Health Board discretionary revenue funding. The funding remains in Central Reserves, as recorded in </w:t>
      </w:r>
      <w:r w:rsidR="001148C2">
        <w:rPr>
          <w:rFonts w:ascii="Arial" w:eastAsia="Times New Roman" w:hAnsi="Arial" w:cs="Arial"/>
          <w:sz w:val="24"/>
          <w:szCs w:val="24"/>
        </w:rPr>
        <w:t>S</w:t>
      </w:r>
      <w:r w:rsidRPr="00904712">
        <w:rPr>
          <w:rFonts w:ascii="Arial" w:eastAsia="Times New Roman" w:hAnsi="Arial" w:cs="Arial"/>
          <w:sz w:val="24"/>
          <w:szCs w:val="24"/>
        </w:rPr>
        <w:t>ection 1 above. This funding is then issued to service areas based on the actual costs committed. A summary of the actuals to date and forecast costs against the £22.9m is summarised in the table below:</w:t>
      </w:r>
    </w:p>
    <w:p w14:paraId="4898FA25" w14:textId="75F350C7" w:rsidR="0012735E" w:rsidRPr="00FA7CC7" w:rsidRDefault="0012735E" w:rsidP="00753919">
      <w:pPr>
        <w:spacing w:after="0" w:line="240" w:lineRule="auto"/>
        <w:jc w:val="both"/>
        <w:rPr>
          <w:rFonts w:ascii="Arial" w:eastAsia="Times New Roman" w:hAnsi="Arial" w:cs="Arial"/>
          <w:sz w:val="24"/>
          <w:szCs w:val="24"/>
        </w:rPr>
      </w:pPr>
    </w:p>
    <w:p w14:paraId="126EE69F" w14:textId="629EEFA7" w:rsidR="00753919" w:rsidRPr="00FA7CC7" w:rsidRDefault="000A79E0" w:rsidP="00753919">
      <w:pPr>
        <w:spacing w:after="0" w:line="240" w:lineRule="auto"/>
        <w:ind w:left="360"/>
        <w:jc w:val="both"/>
        <w:rPr>
          <w:rFonts w:ascii="Arial" w:eastAsia="Times New Roman" w:hAnsi="Arial" w:cs="Arial"/>
          <w:sz w:val="24"/>
          <w:szCs w:val="24"/>
        </w:rPr>
      </w:pPr>
      <w:r w:rsidRPr="000A79E0">
        <w:rPr>
          <w:rFonts w:ascii="Arial" w:eastAsia="Times New Roman" w:hAnsi="Arial" w:cs="Arial"/>
          <w:noProof/>
          <w:sz w:val="24"/>
          <w:szCs w:val="24"/>
          <w:lang w:eastAsia="en-GB"/>
        </w:rPr>
        <w:lastRenderedPageBreak/>
        <w:drawing>
          <wp:inline distT="0" distB="0" distL="0" distR="0" wp14:anchorId="1D00C78D" wp14:editId="55DC0CC6">
            <wp:extent cx="6645910" cy="1933575"/>
            <wp:effectExtent l="0" t="0" r="2540" b="9525"/>
            <wp:docPr id="65743603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45910" cy="1933575"/>
                    </a:xfrm>
                    <a:prstGeom prst="rect">
                      <a:avLst/>
                    </a:prstGeom>
                    <a:noFill/>
                    <a:ln>
                      <a:noFill/>
                    </a:ln>
                  </pic:spPr>
                </pic:pic>
              </a:graphicData>
            </a:graphic>
          </wp:inline>
        </w:drawing>
      </w:r>
    </w:p>
    <w:p w14:paraId="311A2B0E" w14:textId="77777777" w:rsidR="0012735E" w:rsidRPr="00FA7CC7" w:rsidRDefault="0012735E" w:rsidP="0012735E">
      <w:pPr>
        <w:pStyle w:val="ListParagraph"/>
        <w:spacing w:after="0" w:line="240" w:lineRule="auto"/>
        <w:ind w:left="360"/>
        <w:jc w:val="both"/>
        <w:rPr>
          <w:rFonts w:ascii="Arial" w:eastAsia="Times New Roman" w:hAnsi="Arial" w:cs="Arial"/>
          <w:b/>
          <w:sz w:val="24"/>
          <w:szCs w:val="24"/>
        </w:rPr>
      </w:pPr>
    </w:p>
    <w:p w14:paraId="389AC29B" w14:textId="2551556C" w:rsidR="008D7195" w:rsidRPr="00FA7CC7" w:rsidRDefault="008D7195" w:rsidP="00DE591F">
      <w:pPr>
        <w:pStyle w:val="ListParagraph"/>
        <w:numPr>
          <w:ilvl w:val="0"/>
          <w:numId w:val="32"/>
        </w:numPr>
        <w:spacing w:after="0" w:line="240" w:lineRule="auto"/>
        <w:ind w:left="567" w:hanging="567"/>
        <w:jc w:val="both"/>
        <w:rPr>
          <w:rFonts w:ascii="Arial" w:eastAsia="Times New Roman" w:hAnsi="Arial" w:cs="Arial"/>
          <w:b/>
          <w:sz w:val="24"/>
          <w:szCs w:val="24"/>
        </w:rPr>
      </w:pPr>
      <w:r w:rsidRPr="00FA7CC7">
        <w:rPr>
          <w:rFonts w:ascii="Arial" w:eastAsia="Times New Roman" w:hAnsi="Arial" w:cs="Arial"/>
          <w:b/>
          <w:sz w:val="24"/>
          <w:szCs w:val="24"/>
        </w:rPr>
        <w:t>Changes to Deficit</w:t>
      </w:r>
    </w:p>
    <w:p w14:paraId="24288A07" w14:textId="1B8119DC" w:rsidR="00726402" w:rsidRPr="00904712" w:rsidRDefault="00C32213" w:rsidP="00DE591F">
      <w:pPr>
        <w:spacing w:after="0" w:line="240" w:lineRule="auto"/>
        <w:ind w:left="567"/>
        <w:jc w:val="both"/>
        <w:rPr>
          <w:rFonts w:ascii="Arial" w:eastAsia="Times New Roman" w:hAnsi="Arial" w:cs="Arial"/>
          <w:sz w:val="24"/>
          <w:szCs w:val="24"/>
        </w:rPr>
      </w:pPr>
      <w:r w:rsidRPr="00904712">
        <w:rPr>
          <w:rFonts w:ascii="Arial" w:eastAsia="Times New Roman" w:hAnsi="Arial" w:cs="Arial"/>
          <w:sz w:val="24"/>
          <w:szCs w:val="24"/>
        </w:rPr>
        <w:t xml:space="preserve">The Board </w:t>
      </w:r>
      <w:r w:rsidR="00F63E52" w:rsidRPr="00904712">
        <w:rPr>
          <w:rFonts w:ascii="Arial" w:eastAsia="Times New Roman" w:hAnsi="Arial" w:cs="Arial"/>
          <w:sz w:val="24"/>
          <w:szCs w:val="24"/>
        </w:rPr>
        <w:t xml:space="preserve">supported </w:t>
      </w:r>
      <w:r w:rsidR="00753919" w:rsidRPr="00904712">
        <w:rPr>
          <w:rFonts w:ascii="Arial" w:eastAsia="Times New Roman" w:hAnsi="Arial" w:cs="Arial"/>
          <w:sz w:val="24"/>
          <w:szCs w:val="24"/>
        </w:rPr>
        <w:t xml:space="preserve">the </w:t>
      </w:r>
      <w:r w:rsidR="00F51BED" w:rsidRPr="00904712">
        <w:rPr>
          <w:rFonts w:ascii="Arial" w:eastAsia="Times New Roman" w:hAnsi="Arial" w:cs="Arial"/>
          <w:sz w:val="24"/>
          <w:szCs w:val="24"/>
        </w:rPr>
        <w:t>original</w:t>
      </w:r>
      <w:r w:rsidRPr="00904712">
        <w:rPr>
          <w:rFonts w:ascii="Arial" w:eastAsia="Times New Roman" w:hAnsi="Arial" w:cs="Arial"/>
          <w:sz w:val="24"/>
          <w:szCs w:val="24"/>
        </w:rPr>
        <w:t xml:space="preserve"> £</w:t>
      </w:r>
      <w:r w:rsidR="00F63E52" w:rsidRPr="00904712">
        <w:rPr>
          <w:rFonts w:ascii="Arial" w:eastAsia="Times New Roman" w:hAnsi="Arial" w:cs="Arial"/>
          <w:sz w:val="24"/>
          <w:szCs w:val="24"/>
        </w:rPr>
        <w:t>86.6</w:t>
      </w:r>
      <w:r w:rsidRPr="00904712">
        <w:rPr>
          <w:rFonts w:ascii="Arial" w:eastAsia="Times New Roman" w:hAnsi="Arial" w:cs="Arial"/>
          <w:sz w:val="24"/>
          <w:szCs w:val="24"/>
        </w:rPr>
        <w:t xml:space="preserve">m deficit plan. </w:t>
      </w:r>
      <w:r w:rsidR="00726402" w:rsidRPr="00904712">
        <w:rPr>
          <w:rFonts w:ascii="Arial" w:eastAsia="Times New Roman" w:hAnsi="Arial" w:cs="Arial"/>
          <w:sz w:val="24"/>
          <w:szCs w:val="24"/>
        </w:rPr>
        <w:t>T</w:t>
      </w:r>
      <w:r w:rsidRPr="00904712">
        <w:rPr>
          <w:rFonts w:ascii="Arial" w:eastAsia="Times New Roman" w:hAnsi="Arial" w:cs="Arial"/>
          <w:sz w:val="24"/>
          <w:szCs w:val="24"/>
        </w:rPr>
        <w:t xml:space="preserve">he deficit </w:t>
      </w:r>
      <w:r w:rsidR="00753919" w:rsidRPr="00904712">
        <w:rPr>
          <w:rFonts w:ascii="Arial" w:eastAsia="Times New Roman" w:hAnsi="Arial" w:cs="Arial"/>
          <w:sz w:val="24"/>
          <w:szCs w:val="24"/>
        </w:rPr>
        <w:t>wa</w:t>
      </w:r>
      <w:r w:rsidR="005879B6" w:rsidRPr="00904712">
        <w:rPr>
          <w:rFonts w:ascii="Arial" w:eastAsia="Times New Roman" w:hAnsi="Arial" w:cs="Arial"/>
          <w:sz w:val="24"/>
          <w:szCs w:val="24"/>
        </w:rPr>
        <w:t xml:space="preserve">s held centrally with </w:t>
      </w:r>
      <w:r w:rsidRPr="00904712">
        <w:rPr>
          <w:rFonts w:ascii="Arial" w:eastAsia="Times New Roman" w:hAnsi="Arial" w:cs="Arial"/>
          <w:sz w:val="24"/>
          <w:szCs w:val="24"/>
        </w:rPr>
        <w:t>an element reflected each month in the reported performance against RRL</w:t>
      </w:r>
      <w:r w:rsidR="005879B6" w:rsidRPr="00904712">
        <w:rPr>
          <w:rFonts w:ascii="Arial" w:eastAsia="Times New Roman" w:hAnsi="Arial" w:cs="Arial"/>
          <w:sz w:val="24"/>
          <w:szCs w:val="24"/>
        </w:rPr>
        <w:t xml:space="preserve"> (see Section 3.4 on Non-Pay)</w:t>
      </w:r>
      <w:r w:rsidRPr="00904712">
        <w:rPr>
          <w:rFonts w:ascii="Arial" w:eastAsia="Times New Roman" w:hAnsi="Arial" w:cs="Arial"/>
          <w:sz w:val="24"/>
          <w:szCs w:val="24"/>
        </w:rPr>
        <w:t xml:space="preserve"> on a tapered basis, </w:t>
      </w:r>
      <w:r w:rsidR="00726402" w:rsidRPr="00904712">
        <w:rPr>
          <w:rFonts w:ascii="Arial" w:eastAsia="Times New Roman" w:hAnsi="Arial" w:cs="Arial"/>
          <w:sz w:val="24"/>
          <w:szCs w:val="24"/>
        </w:rPr>
        <w:t xml:space="preserve">as </w:t>
      </w:r>
      <w:r w:rsidRPr="00904712">
        <w:rPr>
          <w:rFonts w:ascii="Arial" w:eastAsia="Times New Roman" w:hAnsi="Arial" w:cs="Arial"/>
          <w:sz w:val="24"/>
          <w:szCs w:val="24"/>
        </w:rPr>
        <w:t>previous</w:t>
      </w:r>
      <w:r w:rsidR="00726402" w:rsidRPr="00904712">
        <w:rPr>
          <w:rFonts w:ascii="Arial" w:eastAsia="Times New Roman" w:hAnsi="Arial" w:cs="Arial"/>
          <w:sz w:val="24"/>
          <w:szCs w:val="24"/>
        </w:rPr>
        <w:t>ly</w:t>
      </w:r>
      <w:r w:rsidRPr="00904712">
        <w:rPr>
          <w:rFonts w:ascii="Arial" w:eastAsia="Times New Roman" w:hAnsi="Arial" w:cs="Arial"/>
          <w:sz w:val="24"/>
          <w:szCs w:val="24"/>
        </w:rPr>
        <w:t xml:space="preserve"> agreed with the Boa</w:t>
      </w:r>
      <w:r w:rsidR="005879B6" w:rsidRPr="00904712">
        <w:rPr>
          <w:rFonts w:ascii="Arial" w:eastAsia="Times New Roman" w:hAnsi="Arial" w:cs="Arial"/>
          <w:sz w:val="24"/>
          <w:szCs w:val="24"/>
        </w:rPr>
        <w:t xml:space="preserve">rd. </w:t>
      </w:r>
      <w:r w:rsidR="00753919" w:rsidRPr="00904712">
        <w:rPr>
          <w:rFonts w:ascii="Arial" w:eastAsia="Times New Roman" w:hAnsi="Arial" w:cs="Arial"/>
          <w:sz w:val="24"/>
          <w:szCs w:val="24"/>
        </w:rPr>
        <w:t>Following the announcement by WG the HB received £60.8m, which has been allocated against the opening deficit. This leaves the planned deficit at £25.7m. However</w:t>
      </w:r>
      <w:r w:rsidR="008175C8">
        <w:rPr>
          <w:rFonts w:ascii="Arial" w:eastAsia="Times New Roman" w:hAnsi="Arial" w:cs="Arial"/>
          <w:sz w:val="24"/>
          <w:szCs w:val="24"/>
        </w:rPr>
        <w:t>,</w:t>
      </w:r>
      <w:r w:rsidR="00753919" w:rsidRPr="00904712">
        <w:rPr>
          <w:rFonts w:ascii="Arial" w:eastAsia="Times New Roman" w:hAnsi="Arial" w:cs="Arial"/>
          <w:sz w:val="24"/>
          <w:szCs w:val="24"/>
        </w:rPr>
        <w:t xml:space="preserve"> this does not include the additional 10% required to </w:t>
      </w:r>
      <w:r w:rsidR="00F51BED" w:rsidRPr="00904712">
        <w:rPr>
          <w:rFonts w:ascii="Arial" w:eastAsia="Times New Roman" w:hAnsi="Arial" w:cs="Arial"/>
          <w:sz w:val="24"/>
          <w:szCs w:val="24"/>
        </w:rPr>
        <w:t>meet</w:t>
      </w:r>
      <w:r w:rsidR="00753919" w:rsidRPr="00904712">
        <w:rPr>
          <w:rFonts w:ascii="Arial" w:eastAsia="Times New Roman" w:hAnsi="Arial" w:cs="Arial"/>
          <w:sz w:val="24"/>
          <w:szCs w:val="24"/>
        </w:rPr>
        <w:t xml:space="preserve"> the </w:t>
      </w:r>
      <w:r w:rsidR="008175C8">
        <w:rPr>
          <w:rFonts w:ascii="Arial" w:eastAsia="Times New Roman" w:hAnsi="Arial" w:cs="Arial"/>
          <w:sz w:val="24"/>
          <w:szCs w:val="24"/>
        </w:rPr>
        <w:t>C</w:t>
      </w:r>
      <w:r w:rsidR="00753919" w:rsidRPr="00904712">
        <w:rPr>
          <w:rFonts w:ascii="Arial" w:eastAsia="Times New Roman" w:hAnsi="Arial" w:cs="Arial"/>
          <w:sz w:val="24"/>
          <w:szCs w:val="24"/>
        </w:rPr>
        <w:t xml:space="preserve">ontrol </w:t>
      </w:r>
      <w:r w:rsidR="008175C8">
        <w:rPr>
          <w:rFonts w:ascii="Arial" w:eastAsia="Times New Roman" w:hAnsi="Arial" w:cs="Arial"/>
          <w:sz w:val="24"/>
          <w:szCs w:val="24"/>
        </w:rPr>
        <w:t>T</w:t>
      </w:r>
      <w:r w:rsidR="00753919" w:rsidRPr="00904712">
        <w:rPr>
          <w:rFonts w:ascii="Arial" w:eastAsia="Times New Roman" w:hAnsi="Arial" w:cs="Arial"/>
          <w:sz w:val="24"/>
          <w:szCs w:val="24"/>
        </w:rPr>
        <w:t xml:space="preserve">otal. </w:t>
      </w:r>
    </w:p>
    <w:p w14:paraId="75F27730" w14:textId="77777777" w:rsidR="00C32213" w:rsidRPr="00904712" w:rsidRDefault="00C32213" w:rsidP="008D7195">
      <w:pPr>
        <w:pStyle w:val="ListParagraph"/>
        <w:spacing w:after="0" w:line="240" w:lineRule="auto"/>
        <w:ind w:left="756"/>
        <w:jc w:val="both"/>
        <w:rPr>
          <w:rFonts w:ascii="Arial" w:eastAsia="Times New Roman" w:hAnsi="Arial" w:cs="Arial"/>
          <w:sz w:val="24"/>
          <w:szCs w:val="24"/>
        </w:rPr>
      </w:pPr>
    </w:p>
    <w:p w14:paraId="71D3606C" w14:textId="19306F88" w:rsidR="00726402" w:rsidRDefault="00DE591F" w:rsidP="009C00C6">
      <w:pPr>
        <w:pStyle w:val="ListParagraph"/>
        <w:spacing w:after="0" w:line="240" w:lineRule="auto"/>
        <w:ind w:left="567"/>
        <w:jc w:val="both"/>
        <w:rPr>
          <w:rFonts w:ascii="Arial" w:eastAsia="Times New Roman" w:hAnsi="Arial" w:cs="Arial"/>
          <w:sz w:val="24"/>
          <w:szCs w:val="24"/>
        </w:rPr>
      </w:pPr>
      <w:r w:rsidRPr="00DE591F">
        <w:rPr>
          <w:rFonts w:ascii="Arial" w:eastAsia="Times New Roman" w:hAnsi="Arial" w:cs="Arial"/>
          <w:noProof/>
          <w:sz w:val="24"/>
          <w:szCs w:val="24"/>
          <w:lang w:eastAsia="en-GB"/>
        </w:rPr>
        <w:drawing>
          <wp:inline distT="0" distB="0" distL="0" distR="0" wp14:anchorId="4E35AE2F" wp14:editId="36FFF658">
            <wp:extent cx="3733800" cy="976665"/>
            <wp:effectExtent l="0" t="0" r="0" b="0"/>
            <wp:docPr id="157335160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45109" cy="979623"/>
                    </a:xfrm>
                    <a:prstGeom prst="rect">
                      <a:avLst/>
                    </a:prstGeom>
                    <a:noFill/>
                    <a:ln>
                      <a:noFill/>
                    </a:ln>
                  </pic:spPr>
                </pic:pic>
              </a:graphicData>
            </a:graphic>
          </wp:inline>
        </w:drawing>
      </w:r>
    </w:p>
    <w:p w14:paraId="25BCFC0A" w14:textId="77285F68" w:rsidR="00C17C9A" w:rsidRDefault="00C17C9A" w:rsidP="009C00C6">
      <w:pPr>
        <w:pStyle w:val="ListParagraph"/>
        <w:spacing w:after="0" w:line="240" w:lineRule="auto"/>
        <w:ind w:left="567"/>
        <w:jc w:val="both"/>
        <w:rPr>
          <w:rFonts w:ascii="Arial" w:eastAsia="Times New Roman" w:hAnsi="Arial" w:cs="Arial"/>
          <w:sz w:val="24"/>
          <w:szCs w:val="24"/>
        </w:rPr>
      </w:pPr>
    </w:p>
    <w:p w14:paraId="62E11FF3" w14:textId="1027D80D" w:rsidR="00C17C9A" w:rsidRDefault="00C17C9A" w:rsidP="009C00C6">
      <w:pPr>
        <w:pStyle w:val="ListParagraph"/>
        <w:spacing w:after="0" w:line="240" w:lineRule="auto"/>
        <w:ind w:left="567"/>
        <w:jc w:val="both"/>
        <w:rPr>
          <w:rFonts w:ascii="Arial" w:eastAsia="Times New Roman" w:hAnsi="Arial" w:cs="Arial"/>
          <w:sz w:val="24"/>
          <w:szCs w:val="24"/>
        </w:rPr>
      </w:pPr>
    </w:p>
    <w:p w14:paraId="63981DBF" w14:textId="31CC582F" w:rsidR="00C17C9A" w:rsidRDefault="00C17C9A" w:rsidP="009C00C6">
      <w:pPr>
        <w:pStyle w:val="ListParagraph"/>
        <w:spacing w:after="0" w:line="240" w:lineRule="auto"/>
        <w:ind w:left="567"/>
        <w:jc w:val="both"/>
        <w:rPr>
          <w:rFonts w:ascii="Arial" w:eastAsia="Times New Roman" w:hAnsi="Arial" w:cs="Arial"/>
          <w:sz w:val="24"/>
          <w:szCs w:val="24"/>
        </w:rPr>
      </w:pPr>
    </w:p>
    <w:p w14:paraId="075FD2BA" w14:textId="4C98C37A" w:rsidR="00C17C9A" w:rsidRDefault="00C17C9A" w:rsidP="009C00C6">
      <w:pPr>
        <w:pStyle w:val="ListParagraph"/>
        <w:spacing w:after="0" w:line="240" w:lineRule="auto"/>
        <w:ind w:left="567"/>
        <w:jc w:val="both"/>
        <w:rPr>
          <w:rFonts w:ascii="Arial" w:eastAsia="Times New Roman" w:hAnsi="Arial" w:cs="Arial"/>
          <w:sz w:val="24"/>
          <w:szCs w:val="24"/>
        </w:rPr>
      </w:pPr>
    </w:p>
    <w:p w14:paraId="1B8FF03F" w14:textId="0EC92C56" w:rsidR="00C17C9A" w:rsidRDefault="00C17C9A" w:rsidP="009C00C6">
      <w:pPr>
        <w:pStyle w:val="ListParagraph"/>
        <w:spacing w:after="0" w:line="240" w:lineRule="auto"/>
        <w:ind w:left="567"/>
        <w:jc w:val="both"/>
        <w:rPr>
          <w:rFonts w:ascii="Arial" w:eastAsia="Times New Roman" w:hAnsi="Arial" w:cs="Arial"/>
          <w:sz w:val="24"/>
          <w:szCs w:val="24"/>
        </w:rPr>
      </w:pPr>
    </w:p>
    <w:p w14:paraId="56B69244" w14:textId="4AD475F2" w:rsidR="00C17C9A" w:rsidRDefault="00C17C9A" w:rsidP="009C00C6">
      <w:pPr>
        <w:pStyle w:val="ListParagraph"/>
        <w:spacing w:after="0" w:line="240" w:lineRule="auto"/>
        <w:ind w:left="567"/>
        <w:jc w:val="both"/>
        <w:rPr>
          <w:rFonts w:ascii="Arial" w:eastAsia="Times New Roman" w:hAnsi="Arial" w:cs="Arial"/>
          <w:sz w:val="24"/>
          <w:szCs w:val="24"/>
        </w:rPr>
      </w:pPr>
    </w:p>
    <w:p w14:paraId="53BD99CF" w14:textId="55DA2451" w:rsidR="00C17C9A" w:rsidRDefault="00C17C9A" w:rsidP="009C00C6">
      <w:pPr>
        <w:pStyle w:val="ListParagraph"/>
        <w:spacing w:after="0" w:line="240" w:lineRule="auto"/>
        <w:ind w:left="567"/>
        <w:jc w:val="both"/>
        <w:rPr>
          <w:rFonts w:ascii="Arial" w:eastAsia="Times New Roman" w:hAnsi="Arial" w:cs="Arial"/>
          <w:sz w:val="24"/>
          <w:szCs w:val="24"/>
        </w:rPr>
      </w:pPr>
    </w:p>
    <w:p w14:paraId="2CB00DAB" w14:textId="184A71AC" w:rsidR="00A7502C" w:rsidRDefault="00A7502C" w:rsidP="009C00C6">
      <w:pPr>
        <w:pStyle w:val="ListParagraph"/>
        <w:spacing w:after="0" w:line="240" w:lineRule="auto"/>
        <w:ind w:left="567"/>
        <w:jc w:val="both"/>
        <w:rPr>
          <w:rFonts w:ascii="Arial" w:eastAsia="Times New Roman" w:hAnsi="Arial" w:cs="Arial"/>
          <w:sz w:val="24"/>
          <w:szCs w:val="24"/>
        </w:rPr>
      </w:pPr>
    </w:p>
    <w:p w14:paraId="7AF7A348" w14:textId="375BFA6A" w:rsidR="00A7502C" w:rsidRDefault="00A7502C" w:rsidP="009C00C6">
      <w:pPr>
        <w:pStyle w:val="ListParagraph"/>
        <w:spacing w:after="0" w:line="240" w:lineRule="auto"/>
        <w:ind w:left="567"/>
        <w:jc w:val="both"/>
        <w:rPr>
          <w:rFonts w:ascii="Arial" w:eastAsia="Times New Roman" w:hAnsi="Arial" w:cs="Arial"/>
          <w:sz w:val="24"/>
          <w:szCs w:val="24"/>
        </w:rPr>
      </w:pPr>
    </w:p>
    <w:p w14:paraId="5EA287C0" w14:textId="5BE5D7B3" w:rsidR="00A7502C" w:rsidRDefault="00A7502C" w:rsidP="009C00C6">
      <w:pPr>
        <w:pStyle w:val="ListParagraph"/>
        <w:spacing w:after="0" w:line="240" w:lineRule="auto"/>
        <w:ind w:left="567"/>
        <w:jc w:val="both"/>
        <w:rPr>
          <w:rFonts w:ascii="Arial" w:eastAsia="Times New Roman" w:hAnsi="Arial" w:cs="Arial"/>
          <w:sz w:val="24"/>
          <w:szCs w:val="24"/>
        </w:rPr>
      </w:pPr>
    </w:p>
    <w:p w14:paraId="1B90DCA0" w14:textId="29F22CF9" w:rsidR="00A7502C" w:rsidRDefault="00A7502C" w:rsidP="009C00C6">
      <w:pPr>
        <w:pStyle w:val="ListParagraph"/>
        <w:spacing w:after="0" w:line="240" w:lineRule="auto"/>
        <w:ind w:left="567"/>
        <w:jc w:val="both"/>
        <w:rPr>
          <w:rFonts w:ascii="Arial" w:eastAsia="Times New Roman" w:hAnsi="Arial" w:cs="Arial"/>
          <w:sz w:val="24"/>
          <w:szCs w:val="24"/>
        </w:rPr>
      </w:pPr>
    </w:p>
    <w:p w14:paraId="4AB41789" w14:textId="0164BD5A" w:rsidR="00A7502C" w:rsidRDefault="00A7502C" w:rsidP="009C00C6">
      <w:pPr>
        <w:pStyle w:val="ListParagraph"/>
        <w:spacing w:after="0" w:line="240" w:lineRule="auto"/>
        <w:ind w:left="567"/>
        <w:jc w:val="both"/>
        <w:rPr>
          <w:rFonts w:ascii="Arial" w:eastAsia="Times New Roman" w:hAnsi="Arial" w:cs="Arial"/>
          <w:sz w:val="24"/>
          <w:szCs w:val="24"/>
        </w:rPr>
      </w:pPr>
    </w:p>
    <w:p w14:paraId="10C0E35D" w14:textId="6B9D8F8B" w:rsidR="00A7502C" w:rsidRDefault="00A7502C" w:rsidP="009C00C6">
      <w:pPr>
        <w:pStyle w:val="ListParagraph"/>
        <w:spacing w:after="0" w:line="240" w:lineRule="auto"/>
        <w:ind w:left="567"/>
        <w:jc w:val="both"/>
        <w:rPr>
          <w:rFonts w:ascii="Arial" w:eastAsia="Times New Roman" w:hAnsi="Arial" w:cs="Arial"/>
          <w:sz w:val="24"/>
          <w:szCs w:val="24"/>
        </w:rPr>
      </w:pPr>
    </w:p>
    <w:p w14:paraId="1698A8FB" w14:textId="255694DB" w:rsidR="00A7502C" w:rsidRDefault="00A7502C" w:rsidP="009C00C6">
      <w:pPr>
        <w:pStyle w:val="ListParagraph"/>
        <w:spacing w:after="0" w:line="240" w:lineRule="auto"/>
        <w:ind w:left="567"/>
        <w:jc w:val="both"/>
        <w:rPr>
          <w:rFonts w:ascii="Arial" w:eastAsia="Times New Roman" w:hAnsi="Arial" w:cs="Arial"/>
          <w:sz w:val="24"/>
          <w:szCs w:val="24"/>
        </w:rPr>
      </w:pPr>
    </w:p>
    <w:p w14:paraId="059965F6" w14:textId="30A3BD0F" w:rsidR="00A7502C" w:rsidRDefault="00A7502C" w:rsidP="009C00C6">
      <w:pPr>
        <w:pStyle w:val="ListParagraph"/>
        <w:spacing w:after="0" w:line="240" w:lineRule="auto"/>
        <w:ind w:left="567"/>
        <w:jc w:val="both"/>
        <w:rPr>
          <w:rFonts w:ascii="Arial" w:eastAsia="Times New Roman" w:hAnsi="Arial" w:cs="Arial"/>
          <w:sz w:val="24"/>
          <w:szCs w:val="24"/>
        </w:rPr>
      </w:pPr>
    </w:p>
    <w:p w14:paraId="1498AA2A" w14:textId="6459D45D" w:rsidR="00A7502C" w:rsidRDefault="00A7502C" w:rsidP="009C00C6">
      <w:pPr>
        <w:pStyle w:val="ListParagraph"/>
        <w:spacing w:after="0" w:line="240" w:lineRule="auto"/>
        <w:ind w:left="567"/>
        <w:jc w:val="both"/>
        <w:rPr>
          <w:rFonts w:ascii="Arial" w:eastAsia="Times New Roman" w:hAnsi="Arial" w:cs="Arial"/>
          <w:sz w:val="24"/>
          <w:szCs w:val="24"/>
        </w:rPr>
      </w:pPr>
    </w:p>
    <w:p w14:paraId="6534DF88" w14:textId="046FDC3D" w:rsidR="00A7502C" w:rsidRDefault="00A7502C" w:rsidP="009C00C6">
      <w:pPr>
        <w:pStyle w:val="ListParagraph"/>
        <w:spacing w:after="0" w:line="240" w:lineRule="auto"/>
        <w:ind w:left="567"/>
        <w:jc w:val="both"/>
        <w:rPr>
          <w:rFonts w:ascii="Arial" w:eastAsia="Times New Roman" w:hAnsi="Arial" w:cs="Arial"/>
          <w:sz w:val="24"/>
          <w:szCs w:val="24"/>
        </w:rPr>
      </w:pPr>
    </w:p>
    <w:p w14:paraId="5260D2FF" w14:textId="7143ADE4" w:rsidR="00A7502C" w:rsidRDefault="00A7502C" w:rsidP="009C00C6">
      <w:pPr>
        <w:pStyle w:val="ListParagraph"/>
        <w:spacing w:after="0" w:line="240" w:lineRule="auto"/>
        <w:ind w:left="567"/>
        <w:jc w:val="both"/>
        <w:rPr>
          <w:rFonts w:ascii="Arial" w:eastAsia="Times New Roman" w:hAnsi="Arial" w:cs="Arial"/>
          <w:sz w:val="24"/>
          <w:szCs w:val="24"/>
        </w:rPr>
      </w:pPr>
    </w:p>
    <w:p w14:paraId="4C7301C8" w14:textId="6BE3C910" w:rsidR="00A7502C" w:rsidRDefault="00A7502C" w:rsidP="009C00C6">
      <w:pPr>
        <w:pStyle w:val="ListParagraph"/>
        <w:spacing w:after="0" w:line="240" w:lineRule="auto"/>
        <w:ind w:left="567"/>
        <w:jc w:val="both"/>
        <w:rPr>
          <w:rFonts w:ascii="Arial" w:eastAsia="Times New Roman" w:hAnsi="Arial" w:cs="Arial"/>
          <w:sz w:val="24"/>
          <w:szCs w:val="24"/>
        </w:rPr>
      </w:pPr>
    </w:p>
    <w:p w14:paraId="1CA556A3" w14:textId="6F6422F5" w:rsidR="00A7502C" w:rsidRDefault="00A7502C" w:rsidP="009C00C6">
      <w:pPr>
        <w:pStyle w:val="ListParagraph"/>
        <w:spacing w:after="0" w:line="240" w:lineRule="auto"/>
        <w:ind w:left="567"/>
        <w:jc w:val="both"/>
        <w:rPr>
          <w:rFonts w:ascii="Arial" w:eastAsia="Times New Roman" w:hAnsi="Arial" w:cs="Arial"/>
          <w:sz w:val="24"/>
          <w:szCs w:val="24"/>
        </w:rPr>
      </w:pPr>
    </w:p>
    <w:p w14:paraId="6F9E00B8" w14:textId="6A8D5247" w:rsidR="00A7502C" w:rsidRDefault="00A7502C" w:rsidP="009C00C6">
      <w:pPr>
        <w:pStyle w:val="ListParagraph"/>
        <w:spacing w:after="0" w:line="240" w:lineRule="auto"/>
        <w:ind w:left="567"/>
        <w:jc w:val="both"/>
        <w:rPr>
          <w:rFonts w:ascii="Arial" w:eastAsia="Times New Roman" w:hAnsi="Arial" w:cs="Arial"/>
          <w:sz w:val="24"/>
          <w:szCs w:val="24"/>
        </w:rPr>
      </w:pPr>
    </w:p>
    <w:p w14:paraId="4A9A5E43" w14:textId="6F4F4F9B" w:rsidR="00A7502C" w:rsidRDefault="00A7502C" w:rsidP="009C00C6">
      <w:pPr>
        <w:pStyle w:val="ListParagraph"/>
        <w:spacing w:after="0" w:line="240" w:lineRule="auto"/>
        <w:ind w:left="567"/>
        <w:jc w:val="both"/>
        <w:rPr>
          <w:rFonts w:ascii="Arial" w:eastAsia="Times New Roman" w:hAnsi="Arial" w:cs="Arial"/>
          <w:sz w:val="24"/>
          <w:szCs w:val="24"/>
        </w:rPr>
      </w:pPr>
    </w:p>
    <w:p w14:paraId="50ADD562" w14:textId="1F4A7E00" w:rsidR="00A7502C" w:rsidRDefault="00A7502C" w:rsidP="009C00C6">
      <w:pPr>
        <w:pStyle w:val="ListParagraph"/>
        <w:spacing w:after="0" w:line="240" w:lineRule="auto"/>
        <w:ind w:left="567"/>
        <w:jc w:val="both"/>
        <w:rPr>
          <w:rFonts w:ascii="Arial" w:eastAsia="Times New Roman" w:hAnsi="Arial" w:cs="Arial"/>
          <w:sz w:val="24"/>
          <w:szCs w:val="24"/>
        </w:rPr>
      </w:pPr>
    </w:p>
    <w:p w14:paraId="07D0926E" w14:textId="4B2C85B8" w:rsidR="00A7502C" w:rsidRDefault="00A7502C" w:rsidP="009C00C6">
      <w:pPr>
        <w:pStyle w:val="ListParagraph"/>
        <w:spacing w:after="0" w:line="240" w:lineRule="auto"/>
        <w:ind w:left="567"/>
        <w:jc w:val="both"/>
        <w:rPr>
          <w:rFonts w:ascii="Arial" w:eastAsia="Times New Roman" w:hAnsi="Arial" w:cs="Arial"/>
          <w:sz w:val="24"/>
          <w:szCs w:val="24"/>
        </w:rPr>
      </w:pPr>
    </w:p>
    <w:p w14:paraId="0612C7F4" w14:textId="1CCED99D" w:rsidR="00A7502C" w:rsidRDefault="00A7502C" w:rsidP="009C00C6">
      <w:pPr>
        <w:pStyle w:val="ListParagraph"/>
        <w:spacing w:after="0" w:line="240" w:lineRule="auto"/>
        <w:ind w:left="567"/>
        <w:jc w:val="both"/>
        <w:rPr>
          <w:rFonts w:ascii="Arial" w:eastAsia="Times New Roman" w:hAnsi="Arial" w:cs="Arial"/>
          <w:sz w:val="24"/>
          <w:szCs w:val="24"/>
        </w:rPr>
      </w:pPr>
    </w:p>
    <w:p w14:paraId="467F20AB" w14:textId="5E1784AC" w:rsidR="00A7502C" w:rsidRDefault="00A7502C" w:rsidP="009C00C6">
      <w:pPr>
        <w:pStyle w:val="ListParagraph"/>
        <w:spacing w:after="0" w:line="240" w:lineRule="auto"/>
        <w:ind w:left="567"/>
        <w:jc w:val="both"/>
        <w:rPr>
          <w:rFonts w:ascii="Arial" w:eastAsia="Times New Roman" w:hAnsi="Arial" w:cs="Arial"/>
          <w:sz w:val="24"/>
          <w:szCs w:val="24"/>
        </w:rPr>
      </w:pPr>
    </w:p>
    <w:p w14:paraId="47499286" w14:textId="3A910E3A" w:rsidR="00A7502C" w:rsidRDefault="00A7502C" w:rsidP="009C00C6">
      <w:pPr>
        <w:pStyle w:val="ListParagraph"/>
        <w:spacing w:after="0" w:line="240" w:lineRule="auto"/>
        <w:ind w:left="567"/>
        <w:jc w:val="both"/>
        <w:rPr>
          <w:rFonts w:ascii="Arial" w:eastAsia="Times New Roman" w:hAnsi="Arial" w:cs="Arial"/>
          <w:sz w:val="24"/>
          <w:szCs w:val="24"/>
        </w:rPr>
      </w:pPr>
    </w:p>
    <w:p w14:paraId="53DB8848" w14:textId="68343DFE" w:rsidR="00A7502C" w:rsidRPr="008845F6" w:rsidRDefault="00A7502C" w:rsidP="008845F6">
      <w:pPr>
        <w:spacing w:after="0" w:line="240" w:lineRule="auto"/>
        <w:jc w:val="both"/>
        <w:rPr>
          <w:rFonts w:ascii="Arial" w:eastAsia="Times New Roman" w:hAnsi="Arial" w:cs="Arial"/>
          <w:sz w:val="24"/>
          <w:szCs w:val="24"/>
        </w:rPr>
      </w:pPr>
    </w:p>
    <w:p w14:paraId="6E14D379" w14:textId="085421B3" w:rsidR="00A7502C" w:rsidRPr="007C019A" w:rsidRDefault="00A7502C" w:rsidP="00A7502C">
      <w:pPr>
        <w:rPr>
          <w:rFonts w:ascii="Arial" w:hAnsi="Arial" w:cs="Arial"/>
          <w:b/>
          <w:sz w:val="24"/>
          <w:szCs w:val="24"/>
        </w:rPr>
      </w:pPr>
      <w:r w:rsidRPr="007C019A">
        <w:rPr>
          <w:rFonts w:ascii="Arial" w:hAnsi="Arial" w:cs="Arial"/>
          <w:b/>
          <w:sz w:val="24"/>
          <w:szCs w:val="24"/>
        </w:rPr>
        <w:lastRenderedPageBreak/>
        <w:t>A</w:t>
      </w:r>
      <w:r w:rsidR="007C019A">
        <w:rPr>
          <w:rFonts w:ascii="Arial" w:hAnsi="Arial" w:cs="Arial"/>
          <w:b/>
          <w:sz w:val="24"/>
          <w:szCs w:val="24"/>
        </w:rPr>
        <w:t>PPENDIX 3 – DETAILED SAVINGS REPORT</w:t>
      </w:r>
    </w:p>
    <w:p w14:paraId="1D7EF920" w14:textId="60C673E2" w:rsidR="00A7502C" w:rsidRPr="007C019A" w:rsidRDefault="00A7502C" w:rsidP="007C019A">
      <w:pPr>
        <w:pStyle w:val="ListParagraph"/>
        <w:numPr>
          <w:ilvl w:val="0"/>
          <w:numId w:val="36"/>
        </w:numPr>
        <w:rPr>
          <w:rFonts w:ascii="Arial" w:hAnsi="Arial" w:cs="Arial"/>
          <w:b/>
          <w:sz w:val="24"/>
          <w:szCs w:val="24"/>
        </w:rPr>
      </w:pPr>
      <w:r w:rsidRPr="007C019A">
        <w:rPr>
          <w:rFonts w:ascii="Arial" w:hAnsi="Arial" w:cs="Arial"/>
          <w:b/>
          <w:sz w:val="24"/>
          <w:szCs w:val="24"/>
        </w:rPr>
        <w:t xml:space="preserve">Total HB Savings </w:t>
      </w:r>
    </w:p>
    <w:p w14:paraId="2B280171" w14:textId="29577D33" w:rsidR="00A7502C" w:rsidRPr="007C019A" w:rsidRDefault="002618DB"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2CCFFF77" wp14:editId="63309E1B">
            <wp:extent cx="2794000" cy="118872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19582" cy="1199604"/>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426D5FE8" wp14:editId="63D4A50A">
            <wp:extent cx="1897811" cy="1198331"/>
            <wp:effectExtent l="0" t="0" r="762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14300" cy="1208742"/>
                    </a:xfrm>
                    <a:prstGeom prst="rect">
                      <a:avLst/>
                    </a:prstGeom>
                    <a:noFill/>
                  </pic:spPr>
                </pic:pic>
              </a:graphicData>
            </a:graphic>
          </wp:inline>
        </w:drawing>
      </w:r>
      <w:r w:rsidRPr="007C019A">
        <w:rPr>
          <w:rFonts w:ascii="Arial" w:hAnsi="Arial" w:cs="Arial"/>
          <w:noProof/>
          <w:sz w:val="24"/>
          <w:szCs w:val="24"/>
          <w:lang w:eastAsia="en-GB"/>
        </w:rPr>
        <w:drawing>
          <wp:inline distT="0" distB="0" distL="0" distR="0" wp14:anchorId="424230C4" wp14:editId="3501D5A7">
            <wp:extent cx="1828800" cy="119743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46596" cy="1209087"/>
                    </a:xfrm>
                    <a:prstGeom prst="rect">
                      <a:avLst/>
                    </a:prstGeom>
                    <a:noFill/>
                  </pic:spPr>
                </pic:pic>
              </a:graphicData>
            </a:graphic>
          </wp:inline>
        </w:drawing>
      </w:r>
    </w:p>
    <w:tbl>
      <w:tblPr>
        <w:tblStyle w:val="TableGrid"/>
        <w:tblpPr w:leftFromText="180" w:rightFromText="180" w:vertAnchor="text" w:horzAnchor="margin" w:tblpY="185"/>
        <w:tblW w:w="10627" w:type="dxa"/>
        <w:tblLook w:val="04A0" w:firstRow="1" w:lastRow="0" w:firstColumn="1" w:lastColumn="0" w:noHBand="0" w:noVBand="1"/>
      </w:tblPr>
      <w:tblGrid>
        <w:gridCol w:w="10627"/>
      </w:tblGrid>
      <w:tr w:rsidR="00A7502C" w:rsidRPr="007C019A" w14:paraId="03628E6D" w14:textId="77777777" w:rsidTr="007C019A">
        <w:trPr>
          <w:trHeight w:val="1975"/>
        </w:trPr>
        <w:tc>
          <w:tcPr>
            <w:tcW w:w="10627" w:type="dxa"/>
          </w:tcPr>
          <w:p w14:paraId="38CC0419"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 xml:space="preserve">The 2023/24 savings target is £32.7m (made up of £22.2m in year target and a brought forward sum of £10.5m). </w:t>
            </w:r>
          </w:p>
          <w:p w14:paraId="05C607D4" w14:textId="4080B0F0"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 xml:space="preserve">There are limited red schemes as part of the CIP plan this year due to improved governance.  Current savings represent </w:t>
            </w:r>
            <w:r w:rsidR="002618DB" w:rsidRPr="007C019A">
              <w:rPr>
                <w:rFonts w:ascii="Arial" w:hAnsi="Arial" w:cs="Arial"/>
                <w:sz w:val="24"/>
                <w:szCs w:val="24"/>
              </w:rPr>
              <w:t xml:space="preserve">72% of the </w:t>
            </w:r>
            <w:proofErr w:type="gramStart"/>
            <w:r w:rsidR="002618DB" w:rsidRPr="007C019A">
              <w:rPr>
                <w:rFonts w:ascii="Arial" w:hAnsi="Arial" w:cs="Arial"/>
                <w:sz w:val="24"/>
                <w:szCs w:val="24"/>
              </w:rPr>
              <w:t>in year</w:t>
            </w:r>
            <w:proofErr w:type="gramEnd"/>
            <w:r w:rsidR="002618DB" w:rsidRPr="007C019A">
              <w:rPr>
                <w:rFonts w:ascii="Arial" w:hAnsi="Arial" w:cs="Arial"/>
                <w:sz w:val="24"/>
                <w:szCs w:val="24"/>
              </w:rPr>
              <w:t xml:space="preserve"> target and 41</w:t>
            </w:r>
            <w:r w:rsidRPr="007C019A">
              <w:rPr>
                <w:rFonts w:ascii="Arial" w:hAnsi="Arial" w:cs="Arial"/>
                <w:sz w:val="24"/>
                <w:szCs w:val="24"/>
              </w:rPr>
              <w:t xml:space="preserve">% of the recurrent target.  </w:t>
            </w:r>
          </w:p>
          <w:p w14:paraId="0B3ECD9C" w14:textId="2797A8E7" w:rsidR="00A7502C" w:rsidRPr="007C019A" w:rsidRDefault="00A7502C" w:rsidP="005563DA">
            <w:pPr>
              <w:pStyle w:val="ListParagraph"/>
              <w:numPr>
                <w:ilvl w:val="0"/>
                <w:numId w:val="35"/>
              </w:numPr>
              <w:ind w:left="316" w:hanging="284"/>
              <w:rPr>
                <w:rFonts w:ascii="Arial" w:hAnsi="Arial" w:cs="Arial"/>
                <w:sz w:val="24"/>
                <w:szCs w:val="24"/>
              </w:rPr>
            </w:pPr>
            <w:r w:rsidRPr="007C019A">
              <w:rPr>
                <w:rFonts w:ascii="Arial" w:hAnsi="Arial" w:cs="Arial"/>
                <w:sz w:val="24"/>
                <w:szCs w:val="24"/>
              </w:rPr>
              <w:t>Morriston has the largest shortfall against target, achieving 40% in the current year and 16% recurrently.  NPTS have achieved 55% and 18% respectively, and PCT 96% and 72% respectively, MHLD achieving 100% and 50% respectively</w:t>
            </w:r>
          </w:p>
        </w:tc>
      </w:tr>
    </w:tbl>
    <w:p w14:paraId="4F3E50F6" w14:textId="77777777" w:rsidR="007C019A" w:rsidRDefault="007C019A" w:rsidP="00A7502C">
      <w:pPr>
        <w:spacing w:after="0"/>
        <w:rPr>
          <w:rFonts w:ascii="Arial" w:hAnsi="Arial" w:cs="Arial"/>
          <w:sz w:val="24"/>
          <w:szCs w:val="24"/>
        </w:rPr>
      </w:pPr>
    </w:p>
    <w:p w14:paraId="6BF6CCCD" w14:textId="5AD8EE64" w:rsidR="00A7502C" w:rsidRPr="007C019A" w:rsidRDefault="00A7502C" w:rsidP="00A7502C">
      <w:pPr>
        <w:spacing w:after="0"/>
        <w:rPr>
          <w:rFonts w:ascii="Arial" w:hAnsi="Arial" w:cs="Arial"/>
          <w:sz w:val="24"/>
          <w:szCs w:val="24"/>
        </w:rPr>
      </w:pPr>
      <w:r w:rsidRPr="007C019A">
        <w:rPr>
          <w:rFonts w:ascii="Arial" w:hAnsi="Arial" w:cs="Arial"/>
          <w:sz w:val="24"/>
          <w:szCs w:val="24"/>
        </w:rPr>
        <w:t>Total Savings for SBUHB by Service Group and by Risk Rating</w:t>
      </w:r>
    </w:p>
    <w:p w14:paraId="3BC300F1" w14:textId="15BBEBBE" w:rsidR="00A7502C" w:rsidRPr="007C019A" w:rsidRDefault="002618DB"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359906C6" wp14:editId="72B7D4BB">
            <wp:extent cx="6645910" cy="1018361"/>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45910" cy="1018361"/>
                    </a:xfrm>
                    <a:prstGeom prst="rect">
                      <a:avLst/>
                    </a:prstGeom>
                    <a:noFill/>
                    <a:ln>
                      <a:noFill/>
                    </a:ln>
                  </pic:spPr>
                </pic:pic>
              </a:graphicData>
            </a:graphic>
          </wp:inline>
        </w:drawing>
      </w:r>
    </w:p>
    <w:p w14:paraId="13EFE4A0" w14:textId="686F40A9" w:rsidR="00A7502C" w:rsidRPr="007C019A" w:rsidRDefault="00A7502C" w:rsidP="007C019A">
      <w:pPr>
        <w:pStyle w:val="ListParagraph"/>
        <w:numPr>
          <w:ilvl w:val="0"/>
          <w:numId w:val="36"/>
        </w:numPr>
        <w:rPr>
          <w:rFonts w:ascii="Arial" w:hAnsi="Arial" w:cs="Arial"/>
          <w:b/>
          <w:sz w:val="24"/>
          <w:szCs w:val="24"/>
        </w:rPr>
      </w:pPr>
      <w:r w:rsidRPr="007C019A">
        <w:rPr>
          <w:rFonts w:ascii="Arial" w:hAnsi="Arial" w:cs="Arial"/>
          <w:b/>
          <w:sz w:val="24"/>
          <w:szCs w:val="24"/>
        </w:rPr>
        <w:t>Morriston Savings</w:t>
      </w:r>
    </w:p>
    <w:p w14:paraId="7522845F" w14:textId="77777777" w:rsidR="00A7502C" w:rsidRPr="007C019A" w:rsidRDefault="00A7502C"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2BE2E548" wp14:editId="3A82CBA1">
            <wp:extent cx="3200400" cy="1367444"/>
            <wp:effectExtent l="0" t="0" r="0"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11885" cy="1372351"/>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46CABC79" wp14:editId="6AAD57C1">
            <wp:extent cx="1949450" cy="1366190"/>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67643" cy="1378940"/>
                    </a:xfrm>
                    <a:prstGeom prst="rect">
                      <a:avLst/>
                    </a:prstGeom>
                    <a:noFill/>
                  </pic:spPr>
                </pic:pic>
              </a:graphicData>
            </a:graphic>
          </wp:inline>
        </w:drawing>
      </w:r>
    </w:p>
    <w:tbl>
      <w:tblPr>
        <w:tblStyle w:val="TableGrid"/>
        <w:tblpPr w:leftFromText="180" w:rightFromText="180" w:vertAnchor="text" w:horzAnchor="margin" w:tblpY="185"/>
        <w:tblW w:w="10627" w:type="dxa"/>
        <w:tblLook w:val="04A0" w:firstRow="1" w:lastRow="0" w:firstColumn="1" w:lastColumn="0" w:noHBand="0" w:noVBand="1"/>
      </w:tblPr>
      <w:tblGrid>
        <w:gridCol w:w="10627"/>
      </w:tblGrid>
      <w:tr w:rsidR="00A7502C" w:rsidRPr="007C019A" w14:paraId="776A9E1D" w14:textId="77777777" w:rsidTr="007C019A">
        <w:trPr>
          <w:trHeight w:val="1268"/>
        </w:trPr>
        <w:tc>
          <w:tcPr>
            <w:tcW w:w="10627" w:type="dxa"/>
          </w:tcPr>
          <w:p w14:paraId="483D1DD5"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Morriston have now identified £4.4m in-year with a current shortfall of £6.5m. (</w:t>
            </w:r>
            <w:r w:rsidRPr="007C019A">
              <w:rPr>
                <w:rFonts w:ascii="Arial" w:hAnsi="Arial" w:cs="Arial"/>
                <w:b/>
                <w:bCs/>
                <w:sz w:val="24"/>
                <w:szCs w:val="24"/>
              </w:rPr>
              <w:t xml:space="preserve">note the Morriston CIP Target has now reduced by £3.175m </w:t>
            </w:r>
            <w:r w:rsidRPr="007C019A">
              <w:rPr>
                <w:rFonts w:ascii="Arial" w:hAnsi="Arial" w:cs="Arial"/>
                <w:sz w:val="24"/>
                <w:szCs w:val="24"/>
              </w:rPr>
              <w:t xml:space="preserve">due to numerous cost centres transferring into NPTS). </w:t>
            </w:r>
          </w:p>
          <w:p w14:paraId="6BAE4ED1"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The recurrent savings show identified schemes of £1.7m with a shortfall at £9.2m (excludes red schemes).</w:t>
            </w:r>
          </w:p>
          <w:p w14:paraId="19128AFC" w14:textId="433B1239" w:rsidR="00A7502C" w:rsidRPr="007C019A" w:rsidRDefault="00A7502C" w:rsidP="00D36696">
            <w:pPr>
              <w:pStyle w:val="ListParagraph"/>
              <w:numPr>
                <w:ilvl w:val="0"/>
                <w:numId w:val="35"/>
              </w:numPr>
              <w:ind w:left="316" w:hanging="284"/>
              <w:rPr>
                <w:rFonts w:ascii="Arial" w:hAnsi="Arial" w:cs="Arial"/>
                <w:sz w:val="24"/>
                <w:szCs w:val="24"/>
              </w:rPr>
            </w:pPr>
            <w:r w:rsidRPr="007C019A">
              <w:rPr>
                <w:rFonts w:ascii="Arial" w:hAnsi="Arial" w:cs="Arial"/>
                <w:sz w:val="24"/>
                <w:szCs w:val="24"/>
              </w:rPr>
              <w:t>Pipeline CIP/Run Rate Opportunities include critical care bed alignment to demand, Plasma Exchange, ALAC, Pathology – Vitamin D, Health Care Business Solution invoicing arrangements to check, Procurement &amp; Private Patients Opportunities.</w:t>
            </w:r>
          </w:p>
        </w:tc>
      </w:tr>
    </w:tbl>
    <w:p w14:paraId="5040C40F" w14:textId="77777777" w:rsidR="00A7502C" w:rsidRPr="007C019A" w:rsidRDefault="00A7502C" w:rsidP="00A7502C">
      <w:pPr>
        <w:spacing w:after="0"/>
        <w:rPr>
          <w:rFonts w:ascii="Arial" w:hAnsi="Arial" w:cs="Arial"/>
          <w:sz w:val="24"/>
          <w:szCs w:val="24"/>
        </w:rPr>
      </w:pPr>
    </w:p>
    <w:p w14:paraId="10A4A697" w14:textId="77777777" w:rsidR="00A7502C" w:rsidRPr="007C019A" w:rsidRDefault="00A7502C" w:rsidP="00A7502C">
      <w:pPr>
        <w:spacing w:after="0"/>
        <w:rPr>
          <w:rFonts w:ascii="Arial" w:hAnsi="Arial" w:cs="Arial"/>
          <w:sz w:val="24"/>
          <w:szCs w:val="24"/>
        </w:rPr>
      </w:pPr>
    </w:p>
    <w:p w14:paraId="5B906BF4" w14:textId="77777777" w:rsidR="00A7502C" w:rsidRPr="007C019A" w:rsidRDefault="00A7502C" w:rsidP="00A7502C">
      <w:pPr>
        <w:spacing w:after="0"/>
        <w:rPr>
          <w:rFonts w:ascii="Arial" w:hAnsi="Arial" w:cs="Arial"/>
          <w:sz w:val="24"/>
          <w:szCs w:val="24"/>
        </w:rPr>
      </w:pPr>
    </w:p>
    <w:p w14:paraId="4E1FF34B" w14:textId="77777777" w:rsidR="00A7502C" w:rsidRPr="007C019A" w:rsidRDefault="00A7502C" w:rsidP="00A7502C">
      <w:pPr>
        <w:spacing w:after="0"/>
        <w:rPr>
          <w:rFonts w:ascii="Arial" w:hAnsi="Arial" w:cs="Arial"/>
          <w:sz w:val="24"/>
          <w:szCs w:val="24"/>
        </w:rPr>
      </w:pPr>
    </w:p>
    <w:p w14:paraId="03057E99" w14:textId="77777777" w:rsidR="00A7502C" w:rsidRPr="007C019A" w:rsidRDefault="00A7502C" w:rsidP="00A7502C">
      <w:pPr>
        <w:spacing w:after="0"/>
        <w:rPr>
          <w:rFonts w:ascii="Arial" w:hAnsi="Arial" w:cs="Arial"/>
          <w:sz w:val="24"/>
          <w:szCs w:val="24"/>
        </w:rPr>
      </w:pPr>
    </w:p>
    <w:p w14:paraId="2FF99D6C" w14:textId="77777777" w:rsidR="00A7502C" w:rsidRPr="007C019A" w:rsidRDefault="00A7502C" w:rsidP="00A7502C">
      <w:pPr>
        <w:spacing w:after="0"/>
        <w:rPr>
          <w:rFonts w:ascii="Arial" w:hAnsi="Arial" w:cs="Arial"/>
          <w:sz w:val="24"/>
          <w:szCs w:val="24"/>
        </w:rPr>
      </w:pPr>
    </w:p>
    <w:p w14:paraId="694F5C61" w14:textId="77777777" w:rsidR="00A7502C" w:rsidRPr="007C019A" w:rsidRDefault="00A7502C" w:rsidP="00A7502C">
      <w:pPr>
        <w:spacing w:after="0"/>
        <w:rPr>
          <w:rFonts w:ascii="Arial" w:hAnsi="Arial" w:cs="Arial"/>
          <w:sz w:val="24"/>
          <w:szCs w:val="24"/>
        </w:rPr>
      </w:pPr>
    </w:p>
    <w:p w14:paraId="6A46D1DA" w14:textId="77777777" w:rsidR="007C019A" w:rsidRDefault="007C019A" w:rsidP="00A7502C">
      <w:pPr>
        <w:spacing w:after="0"/>
        <w:rPr>
          <w:rFonts w:ascii="Arial" w:hAnsi="Arial" w:cs="Arial"/>
          <w:sz w:val="24"/>
          <w:szCs w:val="24"/>
        </w:rPr>
      </w:pPr>
    </w:p>
    <w:p w14:paraId="31E43702" w14:textId="77777777" w:rsidR="007C019A" w:rsidRDefault="007C019A" w:rsidP="00A7502C">
      <w:pPr>
        <w:spacing w:after="0"/>
        <w:rPr>
          <w:rFonts w:ascii="Arial" w:hAnsi="Arial" w:cs="Arial"/>
          <w:sz w:val="24"/>
          <w:szCs w:val="24"/>
        </w:rPr>
      </w:pPr>
    </w:p>
    <w:p w14:paraId="0A0E5BB1" w14:textId="2F28B4E4" w:rsidR="00A7502C" w:rsidRPr="007C019A" w:rsidRDefault="00A7502C" w:rsidP="007C019A">
      <w:pPr>
        <w:pStyle w:val="ListParagraph"/>
        <w:numPr>
          <w:ilvl w:val="0"/>
          <w:numId w:val="36"/>
        </w:numPr>
        <w:spacing w:after="0"/>
        <w:rPr>
          <w:rFonts w:ascii="Arial" w:hAnsi="Arial" w:cs="Arial"/>
          <w:b/>
          <w:sz w:val="24"/>
          <w:szCs w:val="24"/>
        </w:rPr>
      </w:pPr>
      <w:r w:rsidRPr="007C019A">
        <w:rPr>
          <w:rFonts w:ascii="Arial" w:hAnsi="Arial" w:cs="Arial"/>
          <w:b/>
          <w:sz w:val="24"/>
          <w:szCs w:val="24"/>
        </w:rPr>
        <w:t>NPTS</w:t>
      </w:r>
    </w:p>
    <w:p w14:paraId="3B0BF63F" w14:textId="77777777" w:rsidR="00A7502C" w:rsidRPr="007C019A" w:rsidRDefault="00A7502C"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170C733D" wp14:editId="53ADA2C2">
            <wp:extent cx="3206750" cy="135849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202" cy="1372667"/>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4749BDC6" wp14:editId="730231D7">
            <wp:extent cx="2070100" cy="1361162"/>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81451" cy="1368626"/>
                    </a:xfrm>
                    <a:prstGeom prst="rect">
                      <a:avLst/>
                    </a:prstGeom>
                    <a:noFill/>
                  </pic:spPr>
                </pic:pic>
              </a:graphicData>
            </a:graphic>
          </wp:inline>
        </w:drawing>
      </w:r>
    </w:p>
    <w:tbl>
      <w:tblPr>
        <w:tblStyle w:val="TableGrid"/>
        <w:tblpPr w:leftFromText="180" w:rightFromText="180" w:vertAnchor="text" w:horzAnchor="margin" w:tblpY="185"/>
        <w:tblW w:w="10627" w:type="dxa"/>
        <w:tblLook w:val="04A0" w:firstRow="1" w:lastRow="0" w:firstColumn="1" w:lastColumn="0" w:noHBand="0" w:noVBand="1"/>
      </w:tblPr>
      <w:tblGrid>
        <w:gridCol w:w="10627"/>
      </w:tblGrid>
      <w:tr w:rsidR="00A7502C" w:rsidRPr="007C019A" w14:paraId="04DE0990" w14:textId="77777777" w:rsidTr="007C019A">
        <w:trPr>
          <w:trHeight w:val="1264"/>
        </w:trPr>
        <w:tc>
          <w:tcPr>
            <w:tcW w:w="10627" w:type="dxa"/>
          </w:tcPr>
          <w:p w14:paraId="54F2AF78" w14:textId="77777777" w:rsidR="00A7502C" w:rsidRPr="007C019A" w:rsidRDefault="00A7502C" w:rsidP="00A7502C">
            <w:pPr>
              <w:numPr>
                <w:ilvl w:val="0"/>
                <w:numId w:val="35"/>
              </w:numPr>
              <w:spacing w:line="259" w:lineRule="auto"/>
              <w:ind w:left="284" w:hanging="284"/>
              <w:rPr>
                <w:rFonts w:ascii="Arial" w:hAnsi="Arial" w:cs="Arial"/>
                <w:sz w:val="24"/>
                <w:szCs w:val="24"/>
              </w:rPr>
            </w:pPr>
            <w:r w:rsidRPr="007C019A">
              <w:rPr>
                <w:rFonts w:ascii="Arial" w:hAnsi="Arial" w:cs="Arial"/>
                <w:sz w:val="24"/>
                <w:szCs w:val="24"/>
              </w:rPr>
              <w:t>The NPTS forecasted savings (excluding red schemes) remains at £4m, with an in-year shortfall of £3.3m. The recurrent shortfall remains at £6.1m.</w:t>
            </w:r>
          </w:p>
          <w:p w14:paraId="7D426D99" w14:textId="77777777" w:rsidR="00A7502C" w:rsidRPr="007C019A" w:rsidRDefault="00A7502C" w:rsidP="00A7502C">
            <w:pPr>
              <w:pStyle w:val="ListParagraph"/>
              <w:numPr>
                <w:ilvl w:val="0"/>
                <w:numId w:val="35"/>
              </w:numPr>
              <w:ind w:left="284" w:hanging="284"/>
              <w:rPr>
                <w:rFonts w:ascii="Arial" w:hAnsi="Arial" w:cs="Arial"/>
                <w:sz w:val="24"/>
                <w:szCs w:val="24"/>
              </w:rPr>
            </w:pPr>
            <w:r w:rsidRPr="007C019A">
              <w:rPr>
                <w:rFonts w:ascii="Arial" w:hAnsi="Arial" w:cs="Arial"/>
                <w:b/>
                <w:bCs/>
                <w:sz w:val="24"/>
                <w:szCs w:val="24"/>
              </w:rPr>
              <w:t>Further service transfers undertaken from month 8 have now increased the NPTS CIP Target by £3.017m (+£3.175m increase from Morriston and a reduction since this was passed onto PCC -£.158m).</w:t>
            </w:r>
          </w:p>
          <w:p w14:paraId="78739312" w14:textId="77777777" w:rsidR="00A7502C" w:rsidRPr="007C019A" w:rsidRDefault="00A7502C" w:rsidP="00D36696">
            <w:pPr>
              <w:pStyle w:val="ListParagraph"/>
              <w:ind w:left="284"/>
              <w:rPr>
                <w:rFonts w:ascii="Arial" w:hAnsi="Arial" w:cs="Arial"/>
                <w:sz w:val="24"/>
                <w:szCs w:val="24"/>
              </w:rPr>
            </w:pPr>
          </w:p>
        </w:tc>
      </w:tr>
    </w:tbl>
    <w:p w14:paraId="55217BB4" w14:textId="77777777" w:rsidR="00A7502C" w:rsidRPr="007C019A" w:rsidRDefault="00A7502C" w:rsidP="00A7502C">
      <w:pPr>
        <w:spacing w:after="0"/>
        <w:ind w:left="284" w:hanging="284"/>
        <w:rPr>
          <w:rFonts w:ascii="Arial" w:hAnsi="Arial" w:cs="Arial"/>
          <w:sz w:val="24"/>
          <w:szCs w:val="24"/>
        </w:rPr>
      </w:pPr>
    </w:p>
    <w:p w14:paraId="0093908C" w14:textId="5427A11D" w:rsidR="00A7502C" w:rsidRPr="007C019A" w:rsidRDefault="00A7502C" w:rsidP="007C019A">
      <w:pPr>
        <w:pStyle w:val="ListParagraph"/>
        <w:numPr>
          <w:ilvl w:val="0"/>
          <w:numId w:val="36"/>
        </w:numPr>
        <w:spacing w:after="0"/>
        <w:rPr>
          <w:rFonts w:ascii="Arial" w:hAnsi="Arial" w:cs="Arial"/>
          <w:b/>
          <w:sz w:val="24"/>
          <w:szCs w:val="24"/>
        </w:rPr>
      </w:pPr>
      <w:r w:rsidRPr="007C019A">
        <w:rPr>
          <w:rFonts w:ascii="Arial" w:hAnsi="Arial" w:cs="Arial"/>
          <w:b/>
          <w:sz w:val="24"/>
          <w:szCs w:val="24"/>
        </w:rPr>
        <w:t>MHLD</w:t>
      </w:r>
    </w:p>
    <w:p w14:paraId="381CEA68" w14:textId="77777777" w:rsidR="00A7502C" w:rsidRPr="007C019A" w:rsidRDefault="00A7502C"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363EE7F0" wp14:editId="2654AC25">
            <wp:extent cx="3128259" cy="1325245"/>
            <wp:effectExtent l="0" t="0" r="0"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48756" cy="1333928"/>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195CC5A2" wp14:editId="1716A88D">
            <wp:extent cx="2376213" cy="1328420"/>
            <wp:effectExtent l="0" t="0" r="508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88184" cy="1335112"/>
                    </a:xfrm>
                    <a:prstGeom prst="rect">
                      <a:avLst/>
                    </a:prstGeom>
                    <a:noFill/>
                  </pic:spPr>
                </pic:pic>
              </a:graphicData>
            </a:graphic>
          </wp:inline>
        </w:drawing>
      </w:r>
    </w:p>
    <w:tbl>
      <w:tblPr>
        <w:tblStyle w:val="TableGrid"/>
        <w:tblpPr w:leftFromText="180" w:rightFromText="180" w:vertAnchor="text" w:horzAnchor="margin" w:tblpY="172"/>
        <w:tblW w:w="10627" w:type="dxa"/>
        <w:tblLook w:val="04A0" w:firstRow="1" w:lastRow="0" w:firstColumn="1" w:lastColumn="0" w:noHBand="0" w:noVBand="1"/>
      </w:tblPr>
      <w:tblGrid>
        <w:gridCol w:w="10627"/>
      </w:tblGrid>
      <w:tr w:rsidR="00A7502C" w:rsidRPr="007C019A" w14:paraId="250A0E08" w14:textId="77777777" w:rsidTr="007C019A">
        <w:trPr>
          <w:trHeight w:val="1265"/>
        </w:trPr>
        <w:tc>
          <w:tcPr>
            <w:tcW w:w="10627" w:type="dxa"/>
          </w:tcPr>
          <w:p w14:paraId="48595D51"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 xml:space="preserve">MHLD forecasting remains the same with an in-year savings of £3.5m (all green) and no in-year shortfall, creating an </w:t>
            </w:r>
            <w:r w:rsidRPr="007C019A">
              <w:rPr>
                <w:rFonts w:ascii="Arial" w:hAnsi="Arial" w:cs="Arial"/>
                <w:b/>
                <w:bCs/>
                <w:sz w:val="24"/>
                <w:szCs w:val="24"/>
              </w:rPr>
              <w:t>overachievement</w:t>
            </w:r>
            <w:r w:rsidRPr="007C019A">
              <w:rPr>
                <w:rFonts w:ascii="Arial" w:hAnsi="Arial" w:cs="Arial"/>
                <w:sz w:val="24"/>
                <w:szCs w:val="24"/>
              </w:rPr>
              <w:t xml:space="preserve"> against target of 202k.  This success has come from the slippage from new funding streams.  FYE savings is £1.7m recurrently, due to a drop in invest to save opportunities.</w:t>
            </w:r>
          </w:p>
          <w:p w14:paraId="52BFD98E" w14:textId="207F58A3" w:rsidR="00A7502C" w:rsidRPr="007C019A" w:rsidRDefault="00A7502C" w:rsidP="005563DA">
            <w:pPr>
              <w:numPr>
                <w:ilvl w:val="0"/>
                <w:numId w:val="35"/>
              </w:numPr>
              <w:ind w:left="316" w:hanging="284"/>
              <w:rPr>
                <w:rFonts w:ascii="Arial" w:hAnsi="Arial" w:cs="Arial"/>
                <w:sz w:val="24"/>
                <w:szCs w:val="24"/>
              </w:rPr>
            </w:pPr>
            <w:r w:rsidRPr="007C019A">
              <w:rPr>
                <w:rFonts w:ascii="Arial" w:hAnsi="Arial" w:cs="Arial"/>
                <w:sz w:val="24"/>
                <w:szCs w:val="24"/>
              </w:rPr>
              <w:t>Work is currently on-going to find recurrent saving schemes to fill the recurrent shortfall of £1.7m to work through areas which could fill this recurrent shortfall</w:t>
            </w:r>
          </w:p>
        </w:tc>
      </w:tr>
    </w:tbl>
    <w:p w14:paraId="27265522" w14:textId="77777777" w:rsidR="00D36696" w:rsidRDefault="00D36696" w:rsidP="00D36696">
      <w:pPr>
        <w:pStyle w:val="ListParagraph"/>
        <w:rPr>
          <w:rFonts w:ascii="Arial" w:hAnsi="Arial" w:cs="Arial"/>
          <w:b/>
          <w:sz w:val="24"/>
          <w:szCs w:val="24"/>
        </w:rPr>
      </w:pPr>
    </w:p>
    <w:p w14:paraId="3B91E618" w14:textId="6AC87466" w:rsidR="007C019A" w:rsidRPr="007C019A" w:rsidRDefault="007C019A" w:rsidP="007C019A">
      <w:pPr>
        <w:pStyle w:val="ListParagraph"/>
        <w:numPr>
          <w:ilvl w:val="0"/>
          <w:numId w:val="36"/>
        </w:numPr>
        <w:rPr>
          <w:rFonts w:ascii="Arial" w:hAnsi="Arial" w:cs="Arial"/>
          <w:b/>
          <w:sz w:val="24"/>
          <w:szCs w:val="24"/>
        </w:rPr>
      </w:pPr>
      <w:r w:rsidRPr="007C019A">
        <w:rPr>
          <w:rFonts w:ascii="Arial" w:hAnsi="Arial" w:cs="Arial"/>
          <w:b/>
          <w:sz w:val="24"/>
          <w:szCs w:val="24"/>
        </w:rPr>
        <w:t>PCT</w:t>
      </w:r>
    </w:p>
    <w:p w14:paraId="1EA1E39A" w14:textId="77777777" w:rsidR="00A7502C" w:rsidRPr="007C019A" w:rsidRDefault="00A7502C"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5B4CF4C0" wp14:editId="32564730">
            <wp:extent cx="3162717" cy="1339842"/>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6192" cy="1349787"/>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32F5C352" wp14:editId="1952F430">
            <wp:extent cx="2286000" cy="134112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86000" cy="1341120"/>
                    </a:xfrm>
                    <a:prstGeom prst="rect">
                      <a:avLst/>
                    </a:prstGeom>
                    <a:noFill/>
                  </pic:spPr>
                </pic:pic>
              </a:graphicData>
            </a:graphic>
          </wp:inline>
        </w:drawing>
      </w:r>
    </w:p>
    <w:tbl>
      <w:tblPr>
        <w:tblStyle w:val="TableGrid"/>
        <w:tblpPr w:leftFromText="180" w:rightFromText="180" w:vertAnchor="text" w:horzAnchor="margin" w:tblpY="172"/>
        <w:tblW w:w="10768" w:type="dxa"/>
        <w:tblLook w:val="04A0" w:firstRow="1" w:lastRow="0" w:firstColumn="1" w:lastColumn="0" w:noHBand="0" w:noVBand="1"/>
      </w:tblPr>
      <w:tblGrid>
        <w:gridCol w:w="10768"/>
      </w:tblGrid>
      <w:tr w:rsidR="00A7502C" w:rsidRPr="007C019A" w14:paraId="01E31E55" w14:textId="77777777" w:rsidTr="007C019A">
        <w:trPr>
          <w:trHeight w:val="984"/>
        </w:trPr>
        <w:tc>
          <w:tcPr>
            <w:tcW w:w="10768" w:type="dxa"/>
          </w:tcPr>
          <w:p w14:paraId="43A559FF"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b/>
                <w:bCs/>
                <w:sz w:val="24"/>
                <w:szCs w:val="24"/>
              </w:rPr>
              <w:t>PCCT have now had an increase in their Full Year Target by £.158m which has been transferred from NPTS.</w:t>
            </w:r>
          </w:p>
          <w:p w14:paraId="397A5751"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 xml:space="preserve">Savings identified has remained </w:t>
            </w:r>
            <w:proofErr w:type="gramStart"/>
            <w:r w:rsidRPr="007C019A">
              <w:rPr>
                <w:rFonts w:ascii="Arial" w:hAnsi="Arial" w:cs="Arial"/>
                <w:sz w:val="24"/>
                <w:szCs w:val="24"/>
              </w:rPr>
              <w:t>at  £</w:t>
            </w:r>
            <w:proofErr w:type="gramEnd"/>
            <w:r w:rsidRPr="007C019A">
              <w:rPr>
                <w:rFonts w:ascii="Arial" w:hAnsi="Arial" w:cs="Arial"/>
                <w:sz w:val="24"/>
                <w:szCs w:val="24"/>
              </w:rPr>
              <w:t xml:space="preserve">3.6m which now leads to a shortfall of £.157m.  </w:t>
            </w:r>
          </w:p>
          <w:p w14:paraId="25748370" w14:textId="77777777" w:rsidR="00A7502C" w:rsidRPr="007C019A" w:rsidRDefault="00A7502C" w:rsidP="00A7502C">
            <w:pPr>
              <w:pStyle w:val="ListParagraph"/>
              <w:numPr>
                <w:ilvl w:val="0"/>
                <w:numId w:val="35"/>
              </w:numPr>
              <w:ind w:left="316" w:hanging="284"/>
              <w:rPr>
                <w:rFonts w:ascii="Arial" w:hAnsi="Arial" w:cs="Arial"/>
                <w:sz w:val="24"/>
                <w:szCs w:val="24"/>
              </w:rPr>
            </w:pPr>
            <w:r w:rsidRPr="007C019A">
              <w:rPr>
                <w:rFonts w:ascii="Arial" w:hAnsi="Arial" w:cs="Arial"/>
                <w:sz w:val="24"/>
                <w:szCs w:val="24"/>
              </w:rPr>
              <w:t>Recurrent savings identified are £2.7m with a shortfall of £1.1m.</w:t>
            </w:r>
          </w:p>
        </w:tc>
      </w:tr>
    </w:tbl>
    <w:p w14:paraId="010F50AA" w14:textId="77777777" w:rsidR="00A7502C" w:rsidRPr="007C019A" w:rsidRDefault="00A7502C" w:rsidP="00A7502C">
      <w:pPr>
        <w:rPr>
          <w:rFonts w:ascii="Arial" w:hAnsi="Arial" w:cs="Arial"/>
          <w:sz w:val="24"/>
          <w:szCs w:val="24"/>
        </w:rPr>
      </w:pPr>
    </w:p>
    <w:p w14:paraId="43963C90" w14:textId="461F1794" w:rsidR="00A7502C" w:rsidRPr="007C019A" w:rsidRDefault="007C019A" w:rsidP="007C019A">
      <w:pPr>
        <w:pStyle w:val="ListParagraph"/>
        <w:numPr>
          <w:ilvl w:val="0"/>
          <w:numId w:val="36"/>
        </w:numPr>
        <w:spacing w:after="0"/>
        <w:rPr>
          <w:rFonts w:ascii="Arial" w:hAnsi="Arial" w:cs="Arial"/>
          <w:b/>
          <w:sz w:val="24"/>
          <w:szCs w:val="24"/>
        </w:rPr>
      </w:pPr>
      <w:r w:rsidRPr="007C019A">
        <w:rPr>
          <w:rFonts w:ascii="Arial" w:hAnsi="Arial" w:cs="Arial"/>
          <w:b/>
          <w:sz w:val="24"/>
          <w:szCs w:val="24"/>
        </w:rPr>
        <w:lastRenderedPageBreak/>
        <w:t>CORPROATE</w:t>
      </w:r>
    </w:p>
    <w:p w14:paraId="759E30A0" w14:textId="79B57CF6" w:rsidR="00A7502C" w:rsidRPr="007C019A" w:rsidRDefault="003E6598"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3B77FC89" wp14:editId="5D97ACFC">
            <wp:extent cx="3237146" cy="1371372"/>
            <wp:effectExtent l="0" t="0" r="1905"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64975" cy="1383161"/>
                    </a:xfrm>
                    <a:prstGeom prst="rect">
                      <a:avLst/>
                    </a:prstGeom>
                    <a:noFill/>
                    <a:ln>
                      <a:noFill/>
                    </a:ln>
                  </pic:spPr>
                </pic:pic>
              </a:graphicData>
            </a:graphic>
          </wp:inline>
        </w:drawing>
      </w:r>
      <w:r w:rsidRPr="007C019A">
        <w:rPr>
          <w:rFonts w:ascii="Arial" w:hAnsi="Arial" w:cs="Arial"/>
          <w:noProof/>
          <w:sz w:val="24"/>
          <w:szCs w:val="24"/>
          <w:lang w:eastAsia="en-GB"/>
        </w:rPr>
        <w:drawing>
          <wp:inline distT="0" distB="0" distL="0" distR="0" wp14:anchorId="5A35A3FF" wp14:editId="67B0D993">
            <wp:extent cx="2203450" cy="1369712"/>
            <wp:effectExtent l="0" t="0" r="635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06677" cy="1371718"/>
                    </a:xfrm>
                    <a:prstGeom prst="rect">
                      <a:avLst/>
                    </a:prstGeom>
                    <a:noFill/>
                  </pic:spPr>
                </pic:pic>
              </a:graphicData>
            </a:graphic>
          </wp:inline>
        </w:drawing>
      </w:r>
    </w:p>
    <w:p w14:paraId="50BC72CB" w14:textId="18B3DDAD" w:rsidR="00A7502C" w:rsidRPr="007C019A" w:rsidRDefault="003E6598" w:rsidP="00A7502C">
      <w:pPr>
        <w:rPr>
          <w:rFonts w:ascii="Arial" w:hAnsi="Arial" w:cs="Arial"/>
          <w:sz w:val="24"/>
          <w:szCs w:val="24"/>
        </w:rPr>
      </w:pPr>
      <w:r w:rsidRPr="007C019A">
        <w:rPr>
          <w:rFonts w:ascii="Arial" w:hAnsi="Arial" w:cs="Arial"/>
          <w:noProof/>
          <w:sz w:val="24"/>
          <w:szCs w:val="24"/>
          <w:lang w:eastAsia="en-GB"/>
        </w:rPr>
        <w:drawing>
          <wp:inline distT="0" distB="0" distL="0" distR="0" wp14:anchorId="4F94DBEB" wp14:editId="6D46FA0E">
            <wp:extent cx="5353847" cy="2133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64237" cy="2137741"/>
                    </a:xfrm>
                    <a:prstGeom prst="rect">
                      <a:avLst/>
                    </a:prstGeom>
                    <a:noFill/>
                    <a:ln>
                      <a:noFill/>
                    </a:ln>
                  </pic:spPr>
                </pic:pic>
              </a:graphicData>
            </a:graphic>
          </wp:inline>
        </w:drawing>
      </w:r>
    </w:p>
    <w:tbl>
      <w:tblPr>
        <w:tblStyle w:val="TableGrid"/>
        <w:tblpPr w:leftFromText="180" w:rightFromText="180" w:vertAnchor="text" w:horzAnchor="margin" w:tblpY="172"/>
        <w:tblW w:w="10485" w:type="dxa"/>
        <w:tblLook w:val="04A0" w:firstRow="1" w:lastRow="0" w:firstColumn="1" w:lastColumn="0" w:noHBand="0" w:noVBand="1"/>
      </w:tblPr>
      <w:tblGrid>
        <w:gridCol w:w="10485"/>
      </w:tblGrid>
      <w:tr w:rsidR="00A7502C" w:rsidRPr="007C019A" w14:paraId="14B0E5CC" w14:textId="77777777" w:rsidTr="007C019A">
        <w:trPr>
          <w:trHeight w:val="984"/>
        </w:trPr>
        <w:tc>
          <w:tcPr>
            <w:tcW w:w="10485" w:type="dxa"/>
          </w:tcPr>
          <w:p w14:paraId="688CBB92" w14:textId="77777777" w:rsidR="00A7502C" w:rsidRPr="007C019A" w:rsidRDefault="00A7502C" w:rsidP="00A7502C">
            <w:pPr>
              <w:pStyle w:val="ListParagraph"/>
              <w:numPr>
                <w:ilvl w:val="0"/>
                <w:numId w:val="35"/>
              </w:numPr>
              <w:ind w:left="316" w:hanging="284"/>
              <w:rPr>
                <w:rFonts w:ascii="Arial" w:hAnsi="Arial" w:cs="Arial"/>
                <w:bCs/>
                <w:sz w:val="24"/>
                <w:szCs w:val="24"/>
              </w:rPr>
            </w:pPr>
            <w:r w:rsidRPr="007C019A">
              <w:rPr>
                <w:rFonts w:ascii="Arial" w:hAnsi="Arial" w:cs="Arial"/>
                <w:bCs/>
                <w:sz w:val="24"/>
                <w:szCs w:val="24"/>
              </w:rPr>
              <w:t>Corporate Directorates forecasted savings identified have increased by £0.4m to £5.8m in year.  This increase comes from a change in Digital status in respect of VAT recovery and reduction in vacancy management periods.  The Corporate areas in-year forecast continue to over-achieve by £0.9m</w:t>
            </w:r>
          </w:p>
          <w:p w14:paraId="7A04CA78" w14:textId="77777777" w:rsidR="00A7502C" w:rsidRPr="007C019A" w:rsidRDefault="00A7502C" w:rsidP="00A7502C">
            <w:pPr>
              <w:pStyle w:val="ListParagraph"/>
              <w:numPr>
                <w:ilvl w:val="0"/>
                <w:numId w:val="35"/>
              </w:numPr>
              <w:ind w:left="316" w:hanging="284"/>
              <w:rPr>
                <w:rFonts w:ascii="Arial" w:hAnsi="Arial" w:cs="Arial"/>
                <w:bCs/>
                <w:sz w:val="24"/>
                <w:szCs w:val="24"/>
              </w:rPr>
            </w:pPr>
            <w:r w:rsidRPr="007C019A">
              <w:rPr>
                <w:rFonts w:ascii="Arial" w:hAnsi="Arial" w:cs="Arial"/>
                <w:bCs/>
                <w:sz w:val="24"/>
                <w:szCs w:val="24"/>
              </w:rPr>
              <w:t xml:space="preserve">The Corporate recurrent shortfall has slightly increased to £2.4m. </w:t>
            </w:r>
          </w:p>
          <w:p w14:paraId="24D85628" w14:textId="77777777" w:rsidR="00A7502C" w:rsidRPr="007C019A" w:rsidRDefault="00A7502C" w:rsidP="00A7502C">
            <w:pPr>
              <w:pStyle w:val="ListParagraph"/>
              <w:numPr>
                <w:ilvl w:val="0"/>
                <w:numId w:val="35"/>
              </w:numPr>
              <w:ind w:left="316" w:hanging="284"/>
              <w:rPr>
                <w:rFonts w:ascii="Arial" w:hAnsi="Arial" w:cs="Arial"/>
                <w:bCs/>
                <w:sz w:val="24"/>
                <w:szCs w:val="24"/>
              </w:rPr>
            </w:pPr>
            <w:r w:rsidRPr="007C019A">
              <w:rPr>
                <w:rFonts w:ascii="Arial" w:hAnsi="Arial" w:cs="Arial"/>
                <w:bCs/>
                <w:sz w:val="24"/>
                <w:szCs w:val="24"/>
              </w:rPr>
              <w:t xml:space="preserve">Finance and Estates have exceeded the </w:t>
            </w:r>
            <w:proofErr w:type="gramStart"/>
            <w:r w:rsidRPr="007C019A">
              <w:rPr>
                <w:rFonts w:ascii="Arial" w:hAnsi="Arial" w:cs="Arial"/>
                <w:bCs/>
                <w:sz w:val="24"/>
                <w:szCs w:val="24"/>
              </w:rPr>
              <w:t>in year</w:t>
            </w:r>
            <w:proofErr w:type="gramEnd"/>
            <w:r w:rsidRPr="007C019A">
              <w:rPr>
                <w:rFonts w:ascii="Arial" w:hAnsi="Arial" w:cs="Arial"/>
                <w:bCs/>
                <w:sz w:val="24"/>
                <w:szCs w:val="24"/>
              </w:rPr>
              <w:t xml:space="preserve"> target for in year savings. This is due to Solar Farm repayment savings, energy repayment from British Gas, and PFI De Minimis Interest.</w:t>
            </w:r>
          </w:p>
          <w:p w14:paraId="1A6DFA0D" w14:textId="77777777" w:rsidR="00A7502C" w:rsidRPr="007C019A" w:rsidRDefault="00A7502C" w:rsidP="00A7502C">
            <w:pPr>
              <w:pStyle w:val="ListParagraph"/>
              <w:numPr>
                <w:ilvl w:val="0"/>
                <w:numId w:val="35"/>
              </w:numPr>
              <w:ind w:left="316" w:hanging="284"/>
              <w:rPr>
                <w:rFonts w:ascii="Arial" w:hAnsi="Arial" w:cs="Arial"/>
                <w:bCs/>
                <w:sz w:val="24"/>
                <w:szCs w:val="24"/>
              </w:rPr>
            </w:pPr>
            <w:r w:rsidRPr="007C019A">
              <w:rPr>
                <w:rFonts w:ascii="Arial" w:hAnsi="Arial" w:cs="Arial"/>
                <w:bCs/>
                <w:sz w:val="24"/>
                <w:szCs w:val="24"/>
              </w:rPr>
              <w:t xml:space="preserve">The anticipated progress </w:t>
            </w:r>
            <w:proofErr w:type="gramStart"/>
            <w:r w:rsidRPr="007C019A">
              <w:rPr>
                <w:rFonts w:ascii="Arial" w:hAnsi="Arial" w:cs="Arial"/>
                <w:bCs/>
                <w:sz w:val="24"/>
                <w:szCs w:val="24"/>
              </w:rPr>
              <w:t>with in</w:t>
            </w:r>
            <w:proofErr w:type="gramEnd"/>
            <w:r w:rsidRPr="007C019A">
              <w:rPr>
                <w:rFonts w:ascii="Arial" w:hAnsi="Arial" w:cs="Arial"/>
                <w:bCs/>
                <w:sz w:val="24"/>
                <w:szCs w:val="24"/>
              </w:rPr>
              <w:t xml:space="preserve"> year movements, particularly in Digital regarding the MS365 VAT savings have been retracted, however they continue to report an overachievement on their In year CIP Target. The MS365 Savings now need to be reflected in the RAG status and switched to red as no refund is likely in 2023/24, it’s not to say this is not achievable </w:t>
            </w:r>
            <w:proofErr w:type="gramStart"/>
            <w:r w:rsidRPr="007C019A">
              <w:rPr>
                <w:rFonts w:ascii="Arial" w:hAnsi="Arial" w:cs="Arial"/>
                <w:bCs/>
                <w:sz w:val="24"/>
                <w:szCs w:val="24"/>
              </w:rPr>
              <w:t>in the near future</w:t>
            </w:r>
            <w:proofErr w:type="gramEnd"/>
            <w:r w:rsidRPr="007C019A">
              <w:rPr>
                <w:rFonts w:ascii="Arial" w:hAnsi="Arial" w:cs="Arial"/>
                <w:bCs/>
                <w:sz w:val="24"/>
                <w:szCs w:val="24"/>
              </w:rPr>
              <w:t>.</w:t>
            </w:r>
          </w:p>
          <w:p w14:paraId="081E7D13" w14:textId="77777777" w:rsidR="00A7502C" w:rsidRPr="007C019A" w:rsidRDefault="00A7502C" w:rsidP="00A7502C">
            <w:pPr>
              <w:pStyle w:val="ListParagraph"/>
              <w:numPr>
                <w:ilvl w:val="0"/>
                <w:numId w:val="35"/>
              </w:numPr>
              <w:ind w:left="316" w:hanging="284"/>
              <w:rPr>
                <w:rFonts w:ascii="Arial" w:hAnsi="Arial" w:cs="Arial"/>
                <w:b/>
                <w:bCs/>
                <w:sz w:val="24"/>
                <w:szCs w:val="24"/>
              </w:rPr>
            </w:pPr>
            <w:r w:rsidRPr="007C019A">
              <w:rPr>
                <w:rFonts w:ascii="Arial" w:hAnsi="Arial" w:cs="Arial"/>
                <w:bCs/>
                <w:sz w:val="24"/>
                <w:szCs w:val="24"/>
              </w:rPr>
              <w:t>The most challenging Directorates for achieving recurrent savings remain COO, Finance and Estates, WOD and the Health board Wide roll over.</w:t>
            </w:r>
          </w:p>
        </w:tc>
      </w:tr>
    </w:tbl>
    <w:p w14:paraId="616C76CF" w14:textId="77777777" w:rsidR="00A7502C" w:rsidRPr="007C019A" w:rsidRDefault="00A7502C" w:rsidP="00A7502C">
      <w:pPr>
        <w:rPr>
          <w:rFonts w:ascii="Arial" w:hAnsi="Arial" w:cs="Arial"/>
          <w:sz w:val="24"/>
          <w:szCs w:val="24"/>
        </w:rPr>
      </w:pPr>
    </w:p>
    <w:p w14:paraId="44AF317C" w14:textId="49C44F72"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0B28AED8" w14:textId="0EC036C2"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7F0165BF" w14:textId="5664F62D"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7A44FEF3" w14:textId="5D32FC1A"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07FE5A20" w14:textId="5F5184E1"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55638D4B" w14:textId="08E079BB"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26AAB2E8" w14:textId="3238C3BF"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46BA44C3" w14:textId="32AC0A8E"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0D1DA528" w14:textId="405F6289"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26540607" w14:textId="2B7FAB1F"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5BD47BDB" w14:textId="77777777" w:rsidR="00A7502C" w:rsidRPr="007C019A" w:rsidRDefault="00A7502C" w:rsidP="009C00C6">
      <w:pPr>
        <w:pStyle w:val="ListParagraph"/>
        <w:spacing w:after="0" w:line="240" w:lineRule="auto"/>
        <w:ind w:left="567"/>
        <w:jc w:val="both"/>
        <w:rPr>
          <w:rFonts w:ascii="Arial" w:eastAsia="Times New Roman" w:hAnsi="Arial" w:cs="Arial"/>
          <w:sz w:val="24"/>
          <w:szCs w:val="24"/>
        </w:rPr>
      </w:pPr>
    </w:p>
    <w:p w14:paraId="5F607113" w14:textId="13D856D6" w:rsidR="00C17C9A" w:rsidRPr="007C019A" w:rsidRDefault="00C17C9A" w:rsidP="009C00C6">
      <w:pPr>
        <w:pStyle w:val="ListParagraph"/>
        <w:spacing w:after="0" w:line="240" w:lineRule="auto"/>
        <w:ind w:left="567"/>
        <w:jc w:val="both"/>
        <w:rPr>
          <w:rFonts w:ascii="Arial" w:eastAsia="Times New Roman" w:hAnsi="Arial" w:cs="Arial"/>
          <w:sz w:val="24"/>
          <w:szCs w:val="24"/>
        </w:rPr>
      </w:pPr>
    </w:p>
    <w:p w14:paraId="6D8817D2" w14:textId="39321529" w:rsidR="00C17C9A" w:rsidRPr="007C019A" w:rsidRDefault="00C17C9A" w:rsidP="009C00C6">
      <w:pPr>
        <w:pStyle w:val="ListParagraph"/>
        <w:spacing w:after="0" w:line="240" w:lineRule="auto"/>
        <w:ind w:left="567"/>
        <w:jc w:val="both"/>
        <w:rPr>
          <w:rFonts w:ascii="Arial" w:eastAsia="Times New Roman" w:hAnsi="Arial" w:cs="Arial"/>
          <w:sz w:val="24"/>
          <w:szCs w:val="24"/>
        </w:rPr>
      </w:pPr>
    </w:p>
    <w:p w14:paraId="51628E0D" w14:textId="4D652391" w:rsidR="00C17C9A" w:rsidRDefault="00C17C9A" w:rsidP="009C00C6">
      <w:pPr>
        <w:pStyle w:val="ListParagraph"/>
        <w:spacing w:after="0" w:line="240" w:lineRule="auto"/>
        <w:ind w:left="567"/>
        <w:jc w:val="both"/>
        <w:rPr>
          <w:rFonts w:ascii="Arial" w:eastAsia="Times New Roman" w:hAnsi="Arial" w:cs="Arial"/>
          <w:sz w:val="24"/>
          <w:szCs w:val="24"/>
        </w:rPr>
      </w:pPr>
    </w:p>
    <w:p w14:paraId="3C124E83" w14:textId="7653CB1A" w:rsidR="00C17C9A" w:rsidRPr="007C019A" w:rsidRDefault="007C019A" w:rsidP="009C00C6">
      <w:pPr>
        <w:pStyle w:val="ListParagraph"/>
        <w:spacing w:after="0" w:line="240" w:lineRule="auto"/>
        <w:ind w:left="567"/>
        <w:jc w:val="both"/>
        <w:rPr>
          <w:rFonts w:ascii="Arial" w:eastAsia="Times New Roman" w:hAnsi="Arial" w:cs="Arial"/>
          <w:b/>
          <w:sz w:val="24"/>
          <w:szCs w:val="24"/>
        </w:rPr>
      </w:pPr>
      <w:r w:rsidRPr="007C019A">
        <w:rPr>
          <w:rFonts w:ascii="Arial" w:eastAsia="Times New Roman" w:hAnsi="Arial" w:cs="Arial"/>
          <w:b/>
          <w:sz w:val="24"/>
          <w:szCs w:val="24"/>
        </w:rPr>
        <w:lastRenderedPageBreak/>
        <w:t>APPENIDX 4: ACTIONS LANDING PLAN</w:t>
      </w:r>
    </w:p>
    <w:p w14:paraId="07A3AA59" w14:textId="3FA34CDC" w:rsidR="007C019A" w:rsidRDefault="007C019A" w:rsidP="009C00C6">
      <w:pPr>
        <w:pStyle w:val="ListParagraph"/>
        <w:spacing w:after="0" w:line="240" w:lineRule="auto"/>
        <w:ind w:left="567"/>
        <w:jc w:val="both"/>
        <w:rPr>
          <w:rFonts w:ascii="Arial" w:eastAsia="Times New Roman" w:hAnsi="Arial" w:cs="Arial"/>
          <w:sz w:val="24"/>
          <w:szCs w:val="24"/>
        </w:rPr>
      </w:pPr>
    </w:p>
    <w:p w14:paraId="76C86F8E" w14:textId="7A34383D" w:rsidR="007C019A" w:rsidRDefault="00E83DEF" w:rsidP="009C00C6">
      <w:pPr>
        <w:pStyle w:val="ListParagraph"/>
        <w:spacing w:after="0" w:line="240" w:lineRule="auto"/>
        <w:ind w:left="567"/>
        <w:jc w:val="both"/>
        <w:rPr>
          <w:rFonts w:ascii="Arial" w:eastAsia="Times New Roman" w:hAnsi="Arial" w:cs="Arial"/>
          <w:sz w:val="24"/>
          <w:szCs w:val="24"/>
        </w:rPr>
      </w:pPr>
      <w:r w:rsidRPr="00E83DEF">
        <w:rPr>
          <w:noProof/>
        </w:rPr>
        <w:drawing>
          <wp:inline distT="0" distB="0" distL="0" distR="0" wp14:anchorId="265C2B18" wp14:editId="415166D7">
            <wp:extent cx="6645910" cy="5368041"/>
            <wp:effectExtent l="0" t="0" r="254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645910" cy="5368041"/>
                    </a:xfrm>
                    <a:prstGeom prst="rect">
                      <a:avLst/>
                    </a:prstGeom>
                    <a:noFill/>
                    <a:ln>
                      <a:noFill/>
                    </a:ln>
                  </pic:spPr>
                </pic:pic>
              </a:graphicData>
            </a:graphic>
          </wp:inline>
        </w:drawing>
      </w:r>
    </w:p>
    <w:p w14:paraId="0A00C780" w14:textId="3FC2597C" w:rsidR="007C019A" w:rsidRDefault="007C019A" w:rsidP="009C00C6">
      <w:pPr>
        <w:pStyle w:val="ListParagraph"/>
        <w:spacing w:after="0" w:line="240" w:lineRule="auto"/>
        <w:ind w:left="567"/>
        <w:jc w:val="both"/>
        <w:rPr>
          <w:rFonts w:ascii="Arial" w:eastAsia="Times New Roman" w:hAnsi="Arial" w:cs="Arial"/>
          <w:sz w:val="24"/>
          <w:szCs w:val="24"/>
        </w:rPr>
      </w:pPr>
    </w:p>
    <w:p w14:paraId="1DEFB3DB" w14:textId="2F7692BE" w:rsidR="007C019A" w:rsidRDefault="007C019A" w:rsidP="009C00C6">
      <w:pPr>
        <w:pStyle w:val="ListParagraph"/>
        <w:spacing w:after="0" w:line="240" w:lineRule="auto"/>
        <w:ind w:left="567"/>
        <w:jc w:val="both"/>
        <w:rPr>
          <w:rFonts w:ascii="Arial" w:eastAsia="Times New Roman" w:hAnsi="Arial" w:cs="Arial"/>
          <w:sz w:val="24"/>
          <w:szCs w:val="24"/>
        </w:rPr>
      </w:pPr>
    </w:p>
    <w:p w14:paraId="72E84509" w14:textId="762C132E" w:rsidR="007C019A" w:rsidRDefault="007C019A" w:rsidP="009C00C6">
      <w:pPr>
        <w:pStyle w:val="ListParagraph"/>
        <w:spacing w:after="0" w:line="240" w:lineRule="auto"/>
        <w:ind w:left="567"/>
        <w:jc w:val="both"/>
        <w:rPr>
          <w:rFonts w:ascii="Arial" w:eastAsia="Times New Roman" w:hAnsi="Arial" w:cs="Arial"/>
          <w:sz w:val="24"/>
          <w:szCs w:val="24"/>
        </w:rPr>
      </w:pPr>
    </w:p>
    <w:p w14:paraId="13E8C998" w14:textId="0CF7DC16" w:rsidR="007C019A" w:rsidRDefault="007C019A" w:rsidP="009C00C6">
      <w:pPr>
        <w:pStyle w:val="ListParagraph"/>
        <w:spacing w:after="0" w:line="240" w:lineRule="auto"/>
        <w:ind w:left="567"/>
        <w:jc w:val="both"/>
        <w:rPr>
          <w:rFonts w:ascii="Arial" w:eastAsia="Times New Roman" w:hAnsi="Arial" w:cs="Arial"/>
          <w:sz w:val="24"/>
          <w:szCs w:val="24"/>
        </w:rPr>
      </w:pPr>
    </w:p>
    <w:p w14:paraId="1BC2F702" w14:textId="773F7D08" w:rsidR="007C019A" w:rsidRDefault="007C019A" w:rsidP="009C00C6">
      <w:pPr>
        <w:pStyle w:val="ListParagraph"/>
        <w:spacing w:after="0" w:line="240" w:lineRule="auto"/>
        <w:ind w:left="567"/>
        <w:jc w:val="both"/>
        <w:rPr>
          <w:rFonts w:ascii="Arial" w:eastAsia="Times New Roman" w:hAnsi="Arial" w:cs="Arial"/>
          <w:sz w:val="24"/>
          <w:szCs w:val="24"/>
        </w:rPr>
      </w:pPr>
    </w:p>
    <w:p w14:paraId="59AC8F72" w14:textId="3C65A826" w:rsidR="009016AB" w:rsidRDefault="009016AB" w:rsidP="009C00C6">
      <w:pPr>
        <w:pStyle w:val="ListParagraph"/>
        <w:spacing w:after="0" w:line="240" w:lineRule="auto"/>
        <w:ind w:left="567"/>
        <w:jc w:val="both"/>
        <w:rPr>
          <w:rFonts w:ascii="Arial" w:eastAsia="Times New Roman" w:hAnsi="Arial" w:cs="Arial"/>
          <w:sz w:val="24"/>
          <w:szCs w:val="24"/>
        </w:rPr>
      </w:pPr>
    </w:p>
    <w:p w14:paraId="22F09EF6" w14:textId="6ED866B9" w:rsidR="009016AB" w:rsidRDefault="009016AB" w:rsidP="009C00C6">
      <w:pPr>
        <w:pStyle w:val="ListParagraph"/>
        <w:spacing w:after="0" w:line="240" w:lineRule="auto"/>
        <w:ind w:left="567"/>
        <w:jc w:val="both"/>
        <w:rPr>
          <w:rFonts w:ascii="Arial" w:eastAsia="Times New Roman" w:hAnsi="Arial" w:cs="Arial"/>
          <w:sz w:val="24"/>
          <w:szCs w:val="24"/>
        </w:rPr>
      </w:pPr>
    </w:p>
    <w:p w14:paraId="7EE9BE6A" w14:textId="1C934D9D" w:rsidR="009016AB" w:rsidRDefault="009016AB" w:rsidP="009C00C6">
      <w:pPr>
        <w:pStyle w:val="ListParagraph"/>
        <w:spacing w:after="0" w:line="240" w:lineRule="auto"/>
        <w:ind w:left="567"/>
        <w:jc w:val="both"/>
        <w:rPr>
          <w:rFonts w:ascii="Arial" w:eastAsia="Times New Roman" w:hAnsi="Arial" w:cs="Arial"/>
          <w:sz w:val="24"/>
          <w:szCs w:val="24"/>
        </w:rPr>
      </w:pPr>
    </w:p>
    <w:p w14:paraId="5A153575" w14:textId="4D93C05E" w:rsidR="009016AB" w:rsidRDefault="009016AB" w:rsidP="009C00C6">
      <w:pPr>
        <w:pStyle w:val="ListParagraph"/>
        <w:spacing w:after="0" w:line="240" w:lineRule="auto"/>
        <w:ind w:left="567"/>
        <w:jc w:val="both"/>
        <w:rPr>
          <w:rFonts w:ascii="Arial" w:eastAsia="Times New Roman" w:hAnsi="Arial" w:cs="Arial"/>
          <w:sz w:val="24"/>
          <w:szCs w:val="24"/>
        </w:rPr>
      </w:pPr>
    </w:p>
    <w:p w14:paraId="3847C3EB" w14:textId="3779A95A" w:rsidR="009016AB" w:rsidRDefault="009016AB" w:rsidP="009C00C6">
      <w:pPr>
        <w:pStyle w:val="ListParagraph"/>
        <w:spacing w:after="0" w:line="240" w:lineRule="auto"/>
        <w:ind w:left="567"/>
        <w:jc w:val="both"/>
        <w:rPr>
          <w:rFonts w:ascii="Arial" w:eastAsia="Times New Roman" w:hAnsi="Arial" w:cs="Arial"/>
          <w:sz w:val="24"/>
          <w:szCs w:val="24"/>
        </w:rPr>
      </w:pPr>
    </w:p>
    <w:p w14:paraId="5162B40A" w14:textId="2ACDB583" w:rsidR="009016AB" w:rsidRDefault="009016AB" w:rsidP="009C00C6">
      <w:pPr>
        <w:pStyle w:val="ListParagraph"/>
        <w:spacing w:after="0" w:line="240" w:lineRule="auto"/>
        <w:ind w:left="567"/>
        <w:jc w:val="both"/>
        <w:rPr>
          <w:rFonts w:ascii="Arial" w:eastAsia="Times New Roman" w:hAnsi="Arial" w:cs="Arial"/>
          <w:sz w:val="24"/>
          <w:szCs w:val="24"/>
        </w:rPr>
      </w:pPr>
    </w:p>
    <w:p w14:paraId="30B9268D" w14:textId="12339050" w:rsidR="009016AB" w:rsidRDefault="009016AB" w:rsidP="009C00C6">
      <w:pPr>
        <w:pStyle w:val="ListParagraph"/>
        <w:spacing w:after="0" w:line="240" w:lineRule="auto"/>
        <w:ind w:left="567"/>
        <w:jc w:val="both"/>
        <w:rPr>
          <w:rFonts w:ascii="Arial" w:eastAsia="Times New Roman" w:hAnsi="Arial" w:cs="Arial"/>
          <w:sz w:val="24"/>
          <w:szCs w:val="24"/>
        </w:rPr>
      </w:pPr>
    </w:p>
    <w:p w14:paraId="5F340C60" w14:textId="03849A80" w:rsidR="009016AB" w:rsidRDefault="009016AB" w:rsidP="009C00C6">
      <w:pPr>
        <w:pStyle w:val="ListParagraph"/>
        <w:spacing w:after="0" w:line="240" w:lineRule="auto"/>
        <w:ind w:left="567"/>
        <w:jc w:val="both"/>
        <w:rPr>
          <w:rFonts w:ascii="Arial" w:eastAsia="Times New Roman" w:hAnsi="Arial" w:cs="Arial"/>
          <w:sz w:val="24"/>
          <w:szCs w:val="24"/>
        </w:rPr>
      </w:pPr>
    </w:p>
    <w:p w14:paraId="1127E4D6" w14:textId="094403D6" w:rsidR="009016AB" w:rsidRDefault="009016AB" w:rsidP="009C00C6">
      <w:pPr>
        <w:pStyle w:val="ListParagraph"/>
        <w:spacing w:after="0" w:line="240" w:lineRule="auto"/>
        <w:ind w:left="567"/>
        <w:jc w:val="both"/>
        <w:rPr>
          <w:rFonts w:ascii="Arial" w:eastAsia="Times New Roman" w:hAnsi="Arial" w:cs="Arial"/>
          <w:sz w:val="24"/>
          <w:szCs w:val="24"/>
        </w:rPr>
      </w:pPr>
    </w:p>
    <w:p w14:paraId="1153CCA3" w14:textId="7B72B622" w:rsidR="009016AB" w:rsidRDefault="009016AB" w:rsidP="009C00C6">
      <w:pPr>
        <w:pStyle w:val="ListParagraph"/>
        <w:spacing w:after="0" w:line="240" w:lineRule="auto"/>
        <w:ind w:left="567"/>
        <w:jc w:val="both"/>
        <w:rPr>
          <w:rFonts w:ascii="Arial" w:eastAsia="Times New Roman" w:hAnsi="Arial" w:cs="Arial"/>
          <w:sz w:val="24"/>
          <w:szCs w:val="24"/>
        </w:rPr>
      </w:pPr>
    </w:p>
    <w:p w14:paraId="7AC2241E" w14:textId="71897EF9" w:rsidR="009016AB" w:rsidRDefault="009016AB" w:rsidP="009C00C6">
      <w:pPr>
        <w:pStyle w:val="ListParagraph"/>
        <w:spacing w:after="0" w:line="240" w:lineRule="auto"/>
        <w:ind w:left="567"/>
        <w:jc w:val="both"/>
        <w:rPr>
          <w:rFonts w:ascii="Arial" w:eastAsia="Times New Roman" w:hAnsi="Arial" w:cs="Arial"/>
          <w:sz w:val="24"/>
          <w:szCs w:val="24"/>
        </w:rPr>
      </w:pPr>
    </w:p>
    <w:p w14:paraId="42D907D3" w14:textId="5D451E7A" w:rsidR="009016AB" w:rsidRDefault="009016AB" w:rsidP="009C00C6">
      <w:pPr>
        <w:pStyle w:val="ListParagraph"/>
        <w:spacing w:after="0" w:line="240" w:lineRule="auto"/>
        <w:ind w:left="567"/>
        <w:jc w:val="both"/>
        <w:rPr>
          <w:rFonts w:ascii="Arial" w:eastAsia="Times New Roman" w:hAnsi="Arial" w:cs="Arial"/>
          <w:sz w:val="24"/>
          <w:szCs w:val="24"/>
        </w:rPr>
      </w:pPr>
    </w:p>
    <w:p w14:paraId="3FAF12E0" w14:textId="57D263B0" w:rsidR="009016AB" w:rsidRDefault="009016AB" w:rsidP="009C00C6">
      <w:pPr>
        <w:pStyle w:val="ListParagraph"/>
        <w:spacing w:after="0" w:line="240" w:lineRule="auto"/>
        <w:ind w:left="567"/>
        <w:jc w:val="both"/>
        <w:rPr>
          <w:rFonts w:ascii="Arial" w:eastAsia="Times New Roman" w:hAnsi="Arial" w:cs="Arial"/>
          <w:sz w:val="24"/>
          <w:szCs w:val="24"/>
        </w:rPr>
      </w:pPr>
    </w:p>
    <w:p w14:paraId="3D4738B8" w14:textId="7EE6D282" w:rsidR="009016AB" w:rsidRDefault="009016AB" w:rsidP="009C00C6">
      <w:pPr>
        <w:pStyle w:val="ListParagraph"/>
        <w:spacing w:after="0" w:line="240" w:lineRule="auto"/>
        <w:ind w:left="567"/>
        <w:jc w:val="both"/>
        <w:rPr>
          <w:rFonts w:ascii="Arial" w:eastAsia="Times New Roman" w:hAnsi="Arial" w:cs="Arial"/>
          <w:sz w:val="24"/>
          <w:szCs w:val="24"/>
        </w:rPr>
      </w:pPr>
    </w:p>
    <w:p w14:paraId="7826BFF5" w14:textId="6B91A898" w:rsidR="009016AB" w:rsidRDefault="009016AB" w:rsidP="009C00C6">
      <w:pPr>
        <w:pStyle w:val="ListParagraph"/>
        <w:spacing w:after="0" w:line="240" w:lineRule="auto"/>
        <w:ind w:left="567"/>
        <w:jc w:val="both"/>
        <w:rPr>
          <w:rFonts w:ascii="Arial" w:eastAsia="Times New Roman" w:hAnsi="Arial" w:cs="Arial"/>
          <w:sz w:val="24"/>
          <w:szCs w:val="24"/>
        </w:rPr>
      </w:pPr>
    </w:p>
    <w:p w14:paraId="187AF532" w14:textId="200B6749" w:rsidR="009016AB" w:rsidRDefault="009016AB" w:rsidP="009C00C6">
      <w:pPr>
        <w:pStyle w:val="ListParagraph"/>
        <w:spacing w:after="0" w:line="240" w:lineRule="auto"/>
        <w:ind w:left="567"/>
        <w:jc w:val="both"/>
        <w:rPr>
          <w:rFonts w:ascii="Arial" w:eastAsia="Times New Roman" w:hAnsi="Arial" w:cs="Arial"/>
          <w:sz w:val="24"/>
          <w:szCs w:val="24"/>
        </w:rPr>
      </w:pPr>
    </w:p>
    <w:p w14:paraId="518C5B42" w14:textId="0AE30BDE" w:rsidR="007C019A" w:rsidRDefault="007C019A" w:rsidP="009C00C6">
      <w:pPr>
        <w:pStyle w:val="ListParagraph"/>
        <w:spacing w:after="0" w:line="240" w:lineRule="auto"/>
        <w:ind w:left="567"/>
        <w:jc w:val="both"/>
        <w:rPr>
          <w:rFonts w:ascii="Arial" w:eastAsia="Times New Roman" w:hAnsi="Arial" w:cs="Arial"/>
          <w:sz w:val="24"/>
          <w:szCs w:val="24"/>
        </w:rPr>
      </w:pPr>
    </w:p>
    <w:p w14:paraId="434AFCD2" w14:textId="76D26453" w:rsidR="007C019A" w:rsidRDefault="007C019A" w:rsidP="009C00C6">
      <w:pPr>
        <w:pStyle w:val="ListParagraph"/>
        <w:spacing w:after="0" w:line="240" w:lineRule="auto"/>
        <w:ind w:left="567"/>
        <w:jc w:val="both"/>
        <w:rPr>
          <w:rFonts w:ascii="Arial" w:eastAsia="Times New Roman" w:hAnsi="Arial" w:cs="Arial"/>
          <w:b/>
          <w:sz w:val="24"/>
          <w:szCs w:val="24"/>
        </w:rPr>
      </w:pPr>
      <w:r w:rsidRPr="007C019A">
        <w:rPr>
          <w:rFonts w:ascii="Arial" w:eastAsia="Times New Roman" w:hAnsi="Arial" w:cs="Arial"/>
          <w:b/>
          <w:sz w:val="24"/>
          <w:szCs w:val="24"/>
        </w:rPr>
        <w:t>APPENDIX 5: ACCOUNTABILITY LETTER REVISED TARGETS</w:t>
      </w:r>
      <w:r w:rsidR="00506461">
        <w:rPr>
          <w:rFonts w:ascii="Arial" w:eastAsia="Times New Roman" w:hAnsi="Arial" w:cs="Arial"/>
          <w:b/>
          <w:sz w:val="24"/>
          <w:szCs w:val="24"/>
        </w:rPr>
        <w:t xml:space="preserve"> </w:t>
      </w:r>
    </w:p>
    <w:p w14:paraId="5F2E2A18" w14:textId="3014CD42" w:rsidR="00C17C9A" w:rsidRDefault="00C17C9A" w:rsidP="009C00C6">
      <w:pPr>
        <w:pStyle w:val="ListParagraph"/>
        <w:spacing w:after="0" w:line="240" w:lineRule="auto"/>
        <w:ind w:left="567"/>
        <w:jc w:val="both"/>
        <w:rPr>
          <w:rFonts w:ascii="Arial" w:eastAsia="Times New Roman" w:hAnsi="Arial" w:cs="Arial"/>
          <w:sz w:val="24"/>
          <w:szCs w:val="24"/>
        </w:rPr>
      </w:pPr>
    </w:p>
    <w:p w14:paraId="29132283" w14:textId="33A225CD" w:rsidR="00506461" w:rsidRDefault="00506461" w:rsidP="009C00C6">
      <w:pPr>
        <w:pStyle w:val="ListParagraph"/>
        <w:spacing w:after="0" w:line="240" w:lineRule="auto"/>
        <w:ind w:left="567"/>
        <w:jc w:val="both"/>
        <w:rPr>
          <w:rFonts w:ascii="Arial" w:eastAsia="Times New Roman" w:hAnsi="Arial" w:cs="Arial"/>
          <w:sz w:val="24"/>
          <w:szCs w:val="24"/>
        </w:rPr>
      </w:pPr>
      <w:r>
        <w:rPr>
          <w:noProof/>
          <w:lang w:eastAsia="en-GB"/>
        </w:rPr>
        <w:drawing>
          <wp:inline distT="0" distB="0" distL="0" distR="0" wp14:anchorId="7FCDD18B" wp14:editId="79D87024">
            <wp:extent cx="6335875" cy="8255480"/>
            <wp:effectExtent l="0" t="0" r="825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344009" cy="8266078"/>
                    </a:xfrm>
                    <a:prstGeom prst="rect">
                      <a:avLst/>
                    </a:prstGeom>
                  </pic:spPr>
                </pic:pic>
              </a:graphicData>
            </a:graphic>
          </wp:inline>
        </w:drawing>
      </w:r>
    </w:p>
    <w:p w14:paraId="6E90E8DC" w14:textId="42388452" w:rsidR="00506461" w:rsidRDefault="00506461" w:rsidP="009C00C6">
      <w:pPr>
        <w:pStyle w:val="ListParagraph"/>
        <w:spacing w:after="0" w:line="240" w:lineRule="auto"/>
        <w:ind w:left="567"/>
        <w:jc w:val="both"/>
        <w:rPr>
          <w:rFonts w:ascii="Arial" w:eastAsia="Times New Roman" w:hAnsi="Arial" w:cs="Arial"/>
          <w:sz w:val="24"/>
          <w:szCs w:val="24"/>
        </w:rPr>
      </w:pPr>
    </w:p>
    <w:p w14:paraId="0D39087F" w14:textId="4FE91AF5" w:rsidR="00506461" w:rsidRDefault="00506461" w:rsidP="009C00C6">
      <w:pPr>
        <w:pStyle w:val="ListParagraph"/>
        <w:spacing w:after="0" w:line="240" w:lineRule="auto"/>
        <w:ind w:left="567"/>
        <w:jc w:val="both"/>
        <w:rPr>
          <w:rFonts w:ascii="Arial" w:eastAsia="Times New Roman" w:hAnsi="Arial" w:cs="Arial"/>
          <w:sz w:val="24"/>
          <w:szCs w:val="24"/>
        </w:rPr>
      </w:pPr>
    </w:p>
    <w:p w14:paraId="3CBC0B03" w14:textId="22985FDE" w:rsidR="00506461" w:rsidRDefault="00506461" w:rsidP="009C00C6">
      <w:pPr>
        <w:pStyle w:val="ListParagraph"/>
        <w:spacing w:after="0" w:line="240" w:lineRule="auto"/>
        <w:ind w:left="567"/>
        <w:jc w:val="both"/>
        <w:rPr>
          <w:rFonts w:ascii="Arial" w:eastAsia="Times New Roman" w:hAnsi="Arial" w:cs="Arial"/>
          <w:sz w:val="24"/>
          <w:szCs w:val="24"/>
        </w:rPr>
      </w:pPr>
    </w:p>
    <w:p w14:paraId="4AA29AE5" w14:textId="77549344" w:rsidR="00506461" w:rsidRDefault="00506461" w:rsidP="009C00C6">
      <w:pPr>
        <w:pStyle w:val="ListParagraph"/>
        <w:spacing w:after="0" w:line="240" w:lineRule="auto"/>
        <w:ind w:left="567"/>
        <w:jc w:val="both"/>
        <w:rPr>
          <w:rFonts w:ascii="Arial" w:eastAsia="Times New Roman" w:hAnsi="Arial" w:cs="Arial"/>
          <w:sz w:val="24"/>
          <w:szCs w:val="24"/>
        </w:rPr>
      </w:pPr>
    </w:p>
    <w:p w14:paraId="02A29E34" w14:textId="77777777" w:rsidR="00506461" w:rsidRDefault="00506461" w:rsidP="009C00C6">
      <w:pPr>
        <w:pStyle w:val="ListParagraph"/>
        <w:spacing w:after="0" w:line="240" w:lineRule="auto"/>
        <w:ind w:left="567"/>
        <w:jc w:val="both"/>
        <w:rPr>
          <w:rFonts w:ascii="Arial" w:eastAsia="Times New Roman" w:hAnsi="Arial" w:cs="Arial"/>
          <w:sz w:val="24"/>
          <w:szCs w:val="24"/>
        </w:rPr>
      </w:pPr>
    </w:p>
    <w:p w14:paraId="1EF2CB2E" w14:textId="7B429524" w:rsidR="00C17C9A" w:rsidRDefault="00506461" w:rsidP="009C00C6">
      <w:pPr>
        <w:pStyle w:val="ListParagraph"/>
        <w:spacing w:after="0" w:line="240" w:lineRule="auto"/>
        <w:ind w:left="567"/>
        <w:jc w:val="both"/>
        <w:rPr>
          <w:rFonts w:ascii="Arial" w:eastAsia="Times New Roman" w:hAnsi="Arial" w:cs="Arial"/>
          <w:sz w:val="24"/>
          <w:szCs w:val="24"/>
        </w:rPr>
      </w:pPr>
      <w:r>
        <w:rPr>
          <w:noProof/>
          <w:lang w:eastAsia="en-GB"/>
        </w:rPr>
        <w:drawing>
          <wp:inline distT="0" distB="0" distL="0" distR="0" wp14:anchorId="56904291" wp14:editId="77569614">
            <wp:extent cx="5048250" cy="68008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48250" cy="6800850"/>
                    </a:xfrm>
                    <a:prstGeom prst="rect">
                      <a:avLst/>
                    </a:prstGeom>
                  </pic:spPr>
                </pic:pic>
              </a:graphicData>
            </a:graphic>
          </wp:inline>
        </w:drawing>
      </w:r>
    </w:p>
    <w:p w14:paraId="44607D37" w14:textId="0BAC47DD" w:rsidR="00506461" w:rsidRDefault="00506461" w:rsidP="009C00C6">
      <w:pPr>
        <w:pStyle w:val="ListParagraph"/>
        <w:spacing w:after="0" w:line="240" w:lineRule="auto"/>
        <w:ind w:left="567"/>
        <w:jc w:val="both"/>
        <w:rPr>
          <w:rFonts w:ascii="Arial" w:eastAsia="Times New Roman" w:hAnsi="Arial" w:cs="Arial"/>
          <w:sz w:val="24"/>
          <w:szCs w:val="24"/>
        </w:rPr>
      </w:pPr>
    </w:p>
    <w:p w14:paraId="6B4DB124" w14:textId="2ED62274" w:rsidR="00506461" w:rsidRDefault="00506461" w:rsidP="009C00C6">
      <w:pPr>
        <w:pStyle w:val="ListParagraph"/>
        <w:spacing w:after="0" w:line="240" w:lineRule="auto"/>
        <w:ind w:left="567"/>
        <w:jc w:val="both"/>
        <w:rPr>
          <w:rFonts w:ascii="Arial" w:eastAsia="Times New Roman" w:hAnsi="Arial" w:cs="Arial"/>
          <w:sz w:val="24"/>
          <w:szCs w:val="24"/>
        </w:rPr>
      </w:pPr>
    </w:p>
    <w:p w14:paraId="67F492E8" w14:textId="79A294A5" w:rsidR="00506461" w:rsidRDefault="00506461" w:rsidP="009C00C6">
      <w:pPr>
        <w:pStyle w:val="ListParagraph"/>
        <w:spacing w:after="0" w:line="240" w:lineRule="auto"/>
        <w:ind w:left="567"/>
        <w:jc w:val="both"/>
        <w:rPr>
          <w:rFonts w:ascii="Arial" w:eastAsia="Times New Roman" w:hAnsi="Arial" w:cs="Arial"/>
          <w:sz w:val="24"/>
          <w:szCs w:val="24"/>
        </w:rPr>
      </w:pPr>
    </w:p>
    <w:p w14:paraId="6D2D7706" w14:textId="2E4469A6" w:rsidR="00506461" w:rsidRDefault="00506461" w:rsidP="009C00C6">
      <w:pPr>
        <w:pStyle w:val="ListParagraph"/>
        <w:spacing w:after="0" w:line="240" w:lineRule="auto"/>
        <w:ind w:left="567"/>
        <w:jc w:val="both"/>
        <w:rPr>
          <w:rFonts w:ascii="Arial" w:eastAsia="Times New Roman" w:hAnsi="Arial" w:cs="Arial"/>
          <w:sz w:val="24"/>
          <w:szCs w:val="24"/>
        </w:rPr>
      </w:pPr>
    </w:p>
    <w:p w14:paraId="1195D5B5" w14:textId="370EA59C" w:rsidR="00506461" w:rsidRDefault="00506461" w:rsidP="009C00C6">
      <w:pPr>
        <w:pStyle w:val="ListParagraph"/>
        <w:spacing w:after="0" w:line="240" w:lineRule="auto"/>
        <w:ind w:left="567"/>
        <w:jc w:val="both"/>
        <w:rPr>
          <w:rFonts w:ascii="Arial" w:eastAsia="Times New Roman" w:hAnsi="Arial" w:cs="Arial"/>
          <w:sz w:val="24"/>
          <w:szCs w:val="24"/>
        </w:rPr>
      </w:pPr>
    </w:p>
    <w:p w14:paraId="47F41CD3" w14:textId="280091B1" w:rsidR="00506461" w:rsidRDefault="00506461" w:rsidP="009C00C6">
      <w:pPr>
        <w:pStyle w:val="ListParagraph"/>
        <w:spacing w:after="0" w:line="240" w:lineRule="auto"/>
        <w:ind w:left="567"/>
        <w:jc w:val="both"/>
        <w:rPr>
          <w:rFonts w:ascii="Arial" w:eastAsia="Times New Roman" w:hAnsi="Arial" w:cs="Arial"/>
          <w:sz w:val="24"/>
          <w:szCs w:val="24"/>
        </w:rPr>
      </w:pPr>
    </w:p>
    <w:p w14:paraId="38E1F204" w14:textId="1017E56B" w:rsidR="00506461" w:rsidRDefault="00506461" w:rsidP="009C00C6">
      <w:pPr>
        <w:pStyle w:val="ListParagraph"/>
        <w:spacing w:after="0" w:line="240" w:lineRule="auto"/>
        <w:ind w:left="567"/>
        <w:jc w:val="both"/>
        <w:rPr>
          <w:rFonts w:ascii="Arial" w:eastAsia="Times New Roman" w:hAnsi="Arial" w:cs="Arial"/>
          <w:sz w:val="24"/>
          <w:szCs w:val="24"/>
        </w:rPr>
      </w:pPr>
    </w:p>
    <w:p w14:paraId="7FC8F9B5" w14:textId="0D0CF405" w:rsidR="00506461" w:rsidRDefault="00506461" w:rsidP="009C00C6">
      <w:pPr>
        <w:pStyle w:val="ListParagraph"/>
        <w:spacing w:after="0" w:line="240" w:lineRule="auto"/>
        <w:ind w:left="567"/>
        <w:jc w:val="both"/>
        <w:rPr>
          <w:rFonts w:ascii="Arial" w:eastAsia="Times New Roman" w:hAnsi="Arial" w:cs="Arial"/>
          <w:sz w:val="24"/>
          <w:szCs w:val="24"/>
        </w:rPr>
      </w:pPr>
    </w:p>
    <w:p w14:paraId="44FA0E13" w14:textId="44AB870B" w:rsidR="00506461" w:rsidRDefault="00506461" w:rsidP="009C00C6">
      <w:pPr>
        <w:pStyle w:val="ListParagraph"/>
        <w:spacing w:after="0" w:line="240" w:lineRule="auto"/>
        <w:ind w:left="567"/>
        <w:jc w:val="both"/>
        <w:rPr>
          <w:rFonts w:ascii="Arial" w:eastAsia="Times New Roman" w:hAnsi="Arial" w:cs="Arial"/>
          <w:sz w:val="24"/>
          <w:szCs w:val="24"/>
        </w:rPr>
      </w:pPr>
    </w:p>
    <w:p w14:paraId="03687A34" w14:textId="59C0425B" w:rsidR="00506461" w:rsidRDefault="00506461" w:rsidP="009C00C6">
      <w:pPr>
        <w:pStyle w:val="ListParagraph"/>
        <w:spacing w:after="0" w:line="240" w:lineRule="auto"/>
        <w:ind w:left="567"/>
        <w:jc w:val="both"/>
        <w:rPr>
          <w:rFonts w:ascii="Arial" w:eastAsia="Times New Roman" w:hAnsi="Arial" w:cs="Arial"/>
          <w:sz w:val="24"/>
          <w:szCs w:val="24"/>
        </w:rPr>
      </w:pPr>
    </w:p>
    <w:p w14:paraId="3FBE7CAB" w14:textId="6A4385A3" w:rsidR="00506461" w:rsidRDefault="00506461" w:rsidP="009C00C6">
      <w:pPr>
        <w:pStyle w:val="ListParagraph"/>
        <w:spacing w:after="0" w:line="240" w:lineRule="auto"/>
        <w:ind w:left="567"/>
        <w:jc w:val="both"/>
        <w:rPr>
          <w:rFonts w:ascii="Arial" w:eastAsia="Times New Roman" w:hAnsi="Arial" w:cs="Arial"/>
          <w:sz w:val="24"/>
          <w:szCs w:val="24"/>
        </w:rPr>
      </w:pPr>
    </w:p>
    <w:p w14:paraId="3B6AA23F" w14:textId="6850F28D" w:rsidR="00506461" w:rsidRDefault="00506461" w:rsidP="009C00C6">
      <w:pPr>
        <w:pStyle w:val="ListParagraph"/>
        <w:spacing w:after="0" w:line="240" w:lineRule="auto"/>
        <w:ind w:left="567"/>
        <w:jc w:val="both"/>
        <w:rPr>
          <w:rFonts w:ascii="Arial" w:eastAsia="Times New Roman" w:hAnsi="Arial" w:cs="Arial"/>
          <w:sz w:val="24"/>
          <w:szCs w:val="24"/>
        </w:rPr>
      </w:pPr>
    </w:p>
    <w:p w14:paraId="0475ED15" w14:textId="3D2895CA" w:rsidR="00506461" w:rsidRDefault="00506461" w:rsidP="009C00C6">
      <w:pPr>
        <w:pStyle w:val="ListParagraph"/>
        <w:spacing w:after="0" w:line="240" w:lineRule="auto"/>
        <w:ind w:left="567"/>
        <w:jc w:val="both"/>
        <w:rPr>
          <w:rFonts w:ascii="Arial" w:eastAsia="Times New Roman" w:hAnsi="Arial" w:cs="Arial"/>
          <w:sz w:val="24"/>
          <w:szCs w:val="24"/>
        </w:rPr>
      </w:pPr>
    </w:p>
    <w:p w14:paraId="1051FF9E" w14:textId="221D0336" w:rsidR="00506461" w:rsidRDefault="00506461" w:rsidP="009C00C6">
      <w:pPr>
        <w:pStyle w:val="ListParagraph"/>
        <w:spacing w:after="0" w:line="240" w:lineRule="auto"/>
        <w:ind w:left="567"/>
        <w:jc w:val="both"/>
        <w:rPr>
          <w:rFonts w:ascii="Arial" w:eastAsia="Times New Roman" w:hAnsi="Arial" w:cs="Arial"/>
          <w:sz w:val="24"/>
          <w:szCs w:val="24"/>
        </w:rPr>
      </w:pPr>
      <w:r>
        <w:rPr>
          <w:noProof/>
          <w:lang w:eastAsia="en-GB"/>
        </w:rPr>
        <w:lastRenderedPageBreak/>
        <w:drawing>
          <wp:inline distT="0" distB="0" distL="0" distR="0" wp14:anchorId="1DF26F03" wp14:editId="789998F5">
            <wp:extent cx="4962525" cy="2952750"/>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962525" cy="2952750"/>
                    </a:xfrm>
                    <a:prstGeom prst="rect">
                      <a:avLst/>
                    </a:prstGeom>
                  </pic:spPr>
                </pic:pic>
              </a:graphicData>
            </a:graphic>
          </wp:inline>
        </w:drawing>
      </w:r>
    </w:p>
    <w:p w14:paraId="4E10E7A3" w14:textId="67CC82E5" w:rsidR="00506461" w:rsidRDefault="00506461" w:rsidP="009C00C6">
      <w:pPr>
        <w:pStyle w:val="ListParagraph"/>
        <w:spacing w:after="0" w:line="240" w:lineRule="auto"/>
        <w:ind w:left="567"/>
        <w:jc w:val="both"/>
        <w:rPr>
          <w:rFonts w:ascii="Arial" w:eastAsia="Times New Roman" w:hAnsi="Arial" w:cs="Arial"/>
          <w:sz w:val="24"/>
          <w:szCs w:val="24"/>
        </w:rPr>
      </w:pPr>
    </w:p>
    <w:p w14:paraId="2BC67272" w14:textId="77777777" w:rsidR="00506461" w:rsidRDefault="00506461" w:rsidP="009C00C6">
      <w:pPr>
        <w:pStyle w:val="ListParagraph"/>
        <w:spacing w:after="0" w:line="240" w:lineRule="auto"/>
        <w:ind w:left="567"/>
        <w:jc w:val="both"/>
        <w:rPr>
          <w:rFonts w:ascii="Arial" w:eastAsia="Times New Roman" w:hAnsi="Arial" w:cs="Arial"/>
          <w:sz w:val="24"/>
          <w:szCs w:val="24"/>
        </w:rPr>
      </w:pPr>
    </w:p>
    <w:p w14:paraId="283B6A40" w14:textId="1671833A" w:rsidR="00C17C9A" w:rsidRDefault="00C17C9A" w:rsidP="009C00C6">
      <w:pPr>
        <w:pStyle w:val="ListParagraph"/>
        <w:spacing w:after="0" w:line="240" w:lineRule="auto"/>
        <w:ind w:left="567"/>
        <w:jc w:val="both"/>
        <w:rPr>
          <w:rFonts w:ascii="Arial" w:eastAsia="Times New Roman" w:hAnsi="Arial" w:cs="Arial"/>
          <w:sz w:val="24"/>
          <w:szCs w:val="24"/>
        </w:rPr>
      </w:pPr>
    </w:p>
    <w:p w14:paraId="1BC3FE3F" w14:textId="4B0598D1" w:rsidR="00C17C9A" w:rsidRDefault="00C17C9A" w:rsidP="009C00C6">
      <w:pPr>
        <w:pStyle w:val="ListParagraph"/>
        <w:spacing w:after="0" w:line="240" w:lineRule="auto"/>
        <w:ind w:left="567"/>
        <w:jc w:val="both"/>
        <w:rPr>
          <w:rFonts w:ascii="Arial" w:eastAsia="Times New Roman" w:hAnsi="Arial" w:cs="Arial"/>
          <w:sz w:val="24"/>
          <w:szCs w:val="24"/>
        </w:rPr>
      </w:pPr>
    </w:p>
    <w:p w14:paraId="75F5C7A6" w14:textId="0D541547" w:rsidR="001E4110" w:rsidRPr="00C204D3" w:rsidRDefault="00506461" w:rsidP="00D81AB7">
      <w:pPr>
        <w:pStyle w:val="ListParagraph"/>
        <w:spacing w:after="0" w:line="240" w:lineRule="auto"/>
        <w:ind w:left="567"/>
        <w:jc w:val="both"/>
        <w:rPr>
          <w:rFonts w:ascii="Arial" w:eastAsia="Times New Roman" w:hAnsi="Arial" w:cs="Arial"/>
          <w:b/>
          <w:bCs/>
          <w:sz w:val="24"/>
          <w:szCs w:val="24"/>
        </w:rPr>
      </w:pPr>
      <w:r>
        <w:rPr>
          <w:noProof/>
          <w:lang w:eastAsia="en-GB"/>
        </w:rPr>
        <w:drawing>
          <wp:inline distT="0" distB="0" distL="0" distR="0" wp14:anchorId="3C1F0FB6" wp14:editId="0EAA8CE4">
            <wp:extent cx="4943475" cy="3638550"/>
            <wp:effectExtent l="0" t="0" r="952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43475" cy="3638550"/>
                    </a:xfrm>
                    <a:prstGeom prst="rect">
                      <a:avLst/>
                    </a:prstGeom>
                  </pic:spPr>
                </pic:pic>
              </a:graphicData>
            </a:graphic>
          </wp:inline>
        </w:drawing>
      </w:r>
    </w:p>
    <w:sectPr w:rsidR="001E4110" w:rsidRPr="00C204D3" w:rsidSect="00FC7BDD">
      <w:footerReference w:type="default" r:id="rId51"/>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4A5FC" w14:textId="77777777" w:rsidR="005563DA" w:rsidRDefault="005563DA" w:rsidP="00C107F2">
      <w:pPr>
        <w:spacing w:after="0" w:line="240" w:lineRule="auto"/>
      </w:pPr>
      <w:r>
        <w:separator/>
      </w:r>
    </w:p>
  </w:endnote>
  <w:endnote w:type="continuationSeparator" w:id="0">
    <w:p w14:paraId="557B09D9" w14:textId="77777777" w:rsidR="005563DA" w:rsidRDefault="005563DA" w:rsidP="00C107F2">
      <w:pPr>
        <w:spacing w:after="0" w:line="240" w:lineRule="auto"/>
      </w:pPr>
      <w:r>
        <w:continuationSeparator/>
      </w:r>
    </w:p>
  </w:endnote>
  <w:endnote w:type="continuationNotice" w:id="1">
    <w:p w14:paraId="64024A8E" w14:textId="77777777" w:rsidR="005563DA" w:rsidRDefault="005563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773B5736" w14:textId="459A4922" w:rsidR="005563DA" w:rsidRPr="00C204D3" w:rsidRDefault="005563DA">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937CA4">
          <w:rPr>
            <w:rFonts w:ascii="Arial" w:hAnsi="Arial" w:cs="Arial"/>
            <w:noProof/>
          </w:rPr>
          <w:t>22</w:t>
        </w:r>
        <w:r w:rsidRPr="00C204D3">
          <w:rPr>
            <w:rFonts w:ascii="Arial" w:hAnsi="Arial" w:cs="Arial"/>
            <w:noProof/>
          </w:rPr>
          <w:fldChar w:fldCharType="end"/>
        </w:r>
        <w:r w:rsidRPr="00C204D3">
          <w:rPr>
            <w:rFonts w:ascii="Arial" w:hAnsi="Arial" w:cs="Arial"/>
          </w:rPr>
          <w:t xml:space="preserve"> </w:t>
        </w:r>
      </w:p>
    </w:sdtContent>
  </w:sdt>
  <w:p w14:paraId="3A8DA170" w14:textId="60AE94B4" w:rsidR="005563DA" w:rsidRPr="00C204D3" w:rsidRDefault="00B124F8">
    <w:pPr>
      <w:pStyle w:val="Footer"/>
      <w:rPr>
        <w:rFonts w:ascii="Arial" w:hAnsi="Arial" w:cs="Arial"/>
      </w:rPr>
    </w:pPr>
    <w:r>
      <w:rPr>
        <w:rFonts w:ascii="Arial" w:hAnsi="Arial" w:cs="Arial"/>
      </w:rPr>
      <w:t>Performance and Finance Committee – Tuesday, 19</w:t>
    </w:r>
    <w:r w:rsidRPr="00B124F8">
      <w:rPr>
        <w:rFonts w:ascii="Arial" w:hAnsi="Arial" w:cs="Arial"/>
        <w:vertAlign w:val="superscript"/>
      </w:rPr>
      <w:t>th</w:t>
    </w:r>
    <w:r>
      <w:rPr>
        <w:rFonts w:ascii="Arial" w:hAnsi="Arial" w:cs="Arial"/>
      </w:rPr>
      <w:t xml:space="preserve"> December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BB7217" w14:textId="77777777" w:rsidR="005563DA" w:rsidRDefault="005563DA" w:rsidP="00C107F2">
      <w:pPr>
        <w:spacing w:after="0" w:line="240" w:lineRule="auto"/>
      </w:pPr>
      <w:r>
        <w:separator/>
      </w:r>
    </w:p>
  </w:footnote>
  <w:footnote w:type="continuationSeparator" w:id="0">
    <w:p w14:paraId="2276DDB0" w14:textId="77777777" w:rsidR="005563DA" w:rsidRDefault="005563DA" w:rsidP="00C107F2">
      <w:pPr>
        <w:spacing w:after="0" w:line="240" w:lineRule="auto"/>
      </w:pPr>
      <w:r>
        <w:continuationSeparator/>
      </w:r>
    </w:p>
  </w:footnote>
  <w:footnote w:type="continuationNotice" w:id="1">
    <w:p w14:paraId="7CD5EF8D" w14:textId="77777777" w:rsidR="005563DA" w:rsidRDefault="005563D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1"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7"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44855924"/>
    <w:multiLevelType w:val="hybridMultilevel"/>
    <w:tmpl w:val="14240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415F4E"/>
    <w:multiLevelType w:val="hybridMultilevel"/>
    <w:tmpl w:val="586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0" w15:restartNumberingAfterBreak="0">
    <w:nsid w:val="72B60AE8"/>
    <w:multiLevelType w:val="hybridMultilevel"/>
    <w:tmpl w:val="6DE6A43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5"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309480902">
    <w:abstractNumId w:val="7"/>
  </w:num>
  <w:num w:numId="2" w16cid:durableId="1746756479">
    <w:abstractNumId w:val="8"/>
  </w:num>
  <w:num w:numId="3" w16cid:durableId="1997875756">
    <w:abstractNumId w:val="14"/>
  </w:num>
  <w:num w:numId="4" w16cid:durableId="741834555">
    <w:abstractNumId w:val="18"/>
  </w:num>
  <w:num w:numId="5" w16cid:durableId="1163665456">
    <w:abstractNumId w:val="11"/>
  </w:num>
  <w:num w:numId="6" w16cid:durableId="663321165">
    <w:abstractNumId w:val="25"/>
  </w:num>
  <w:num w:numId="7" w16cid:durableId="2063868888">
    <w:abstractNumId w:val="16"/>
  </w:num>
  <w:num w:numId="8" w16cid:durableId="1410230390">
    <w:abstractNumId w:val="17"/>
  </w:num>
  <w:num w:numId="9" w16cid:durableId="370767400">
    <w:abstractNumId w:val="4"/>
  </w:num>
  <w:num w:numId="10" w16cid:durableId="522792027">
    <w:abstractNumId w:val="1"/>
  </w:num>
  <w:num w:numId="11" w16cid:durableId="1913419884">
    <w:abstractNumId w:val="32"/>
  </w:num>
  <w:num w:numId="12" w16cid:durableId="1466310227">
    <w:abstractNumId w:val="26"/>
  </w:num>
  <w:num w:numId="13" w16cid:durableId="1240676221">
    <w:abstractNumId w:val="34"/>
  </w:num>
  <w:num w:numId="14" w16cid:durableId="2000302244">
    <w:abstractNumId w:val="15"/>
  </w:num>
  <w:num w:numId="15" w16cid:durableId="1829710160">
    <w:abstractNumId w:val="24"/>
  </w:num>
  <w:num w:numId="16" w16cid:durableId="1382896624">
    <w:abstractNumId w:val="33"/>
  </w:num>
  <w:num w:numId="17" w16cid:durableId="1356614664">
    <w:abstractNumId w:val="22"/>
  </w:num>
  <w:num w:numId="18" w16cid:durableId="77558221">
    <w:abstractNumId w:val="29"/>
  </w:num>
  <w:num w:numId="19" w16cid:durableId="1083406539">
    <w:abstractNumId w:val="0"/>
  </w:num>
  <w:num w:numId="20" w16cid:durableId="1856068714">
    <w:abstractNumId w:val="5"/>
  </w:num>
  <w:num w:numId="21" w16cid:durableId="1432580174">
    <w:abstractNumId w:val="35"/>
  </w:num>
  <w:num w:numId="22" w16cid:durableId="1114983992">
    <w:abstractNumId w:val="9"/>
  </w:num>
  <w:num w:numId="23" w16cid:durableId="204684327">
    <w:abstractNumId w:val="21"/>
  </w:num>
  <w:num w:numId="24" w16cid:durableId="1810321251">
    <w:abstractNumId w:val="2"/>
  </w:num>
  <w:num w:numId="25" w16cid:durableId="273245858">
    <w:abstractNumId w:val="13"/>
  </w:num>
  <w:num w:numId="26" w16cid:durableId="591200956">
    <w:abstractNumId w:val="6"/>
  </w:num>
  <w:num w:numId="27" w16cid:durableId="1301809574">
    <w:abstractNumId w:val="10"/>
  </w:num>
  <w:num w:numId="28" w16cid:durableId="1571189617">
    <w:abstractNumId w:val="30"/>
  </w:num>
  <w:num w:numId="29" w16cid:durableId="1427388792">
    <w:abstractNumId w:val="28"/>
  </w:num>
  <w:num w:numId="30" w16cid:durableId="1001813166">
    <w:abstractNumId w:val="20"/>
  </w:num>
  <w:num w:numId="31" w16cid:durableId="431123937">
    <w:abstractNumId w:val="31"/>
  </w:num>
  <w:num w:numId="32" w16cid:durableId="325520259">
    <w:abstractNumId w:val="12"/>
  </w:num>
  <w:num w:numId="33" w16cid:durableId="537477674">
    <w:abstractNumId w:val="23"/>
  </w:num>
  <w:num w:numId="34" w16cid:durableId="1087924925">
    <w:abstractNumId w:val="3"/>
  </w:num>
  <w:num w:numId="35" w16cid:durableId="2096391183">
    <w:abstractNumId w:val="27"/>
  </w:num>
  <w:num w:numId="36" w16cid:durableId="1764839780">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3CA6"/>
    <w:rsid w:val="000043F7"/>
    <w:rsid w:val="00005AA4"/>
    <w:rsid w:val="000106AA"/>
    <w:rsid w:val="00011E64"/>
    <w:rsid w:val="00013C0E"/>
    <w:rsid w:val="00014DC1"/>
    <w:rsid w:val="00015AF9"/>
    <w:rsid w:val="00016EDD"/>
    <w:rsid w:val="00017796"/>
    <w:rsid w:val="00021C60"/>
    <w:rsid w:val="00023200"/>
    <w:rsid w:val="000246D9"/>
    <w:rsid w:val="000247B6"/>
    <w:rsid w:val="000251B8"/>
    <w:rsid w:val="00025809"/>
    <w:rsid w:val="00026238"/>
    <w:rsid w:val="00026C83"/>
    <w:rsid w:val="0002797A"/>
    <w:rsid w:val="00030169"/>
    <w:rsid w:val="0003144B"/>
    <w:rsid w:val="00033F47"/>
    <w:rsid w:val="00034194"/>
    <w:rsid w:val="0004032E"/>
    <w:rsid w:val="00041FC2"/>
    <w:rsid w:val="00042E41"/>
    <w:rsid w:val="00043B3F"/>
    <w:rsid w:val="00044C57"/>
    <w:rsid w:val="00045A79"/>
    <w:rsid w:val="00046C70"/>
    <w:rsid w:val="000478F8"/>
    <w:rsid w:val="0005278B"/>
    <w:rsid w:val="00054FBC"/>
    <w:rsid w:val="00055D56"/>
    <w:rsid w:val="0005667C"/>
    <w:rsid w:val="0005726F"/>
    <w:rsid w:val="00061F7D"/>
    <w:rsid w:val="000626BC"/>
    <w:rsid w:val="000675D0"/>
    <w:rsid w:val="0006786F"/>
    <w:rsid w:val="00070AF4"/>
    <w:rsid w:val="0007239B"/>
    <w:rsid w:val="000725BD"/>
    <w:rsid w:val="000732CD"/>
    <w:rsid w:val="0007518B"/>
    <w:rsid w:val="00075DC9"/>
    <w:rsid w:val="00076874"/>
    <w:rsid w:val="0007753A"/>
    <w:rsid w:val="00081620"/>
    <w:rsid w:val="00082B46"/>
    <w:rsid w:val="00082D03"/>
    <w:rsid w:val="00082DE4"/>
    <w:rsid w:val="00082E5B"/>
    <w:rsid w:val="00083FC0"/>
    <w:rsid w:val="00084246"/>
    <w:rsid w:val="000853A0"/>
    <w:rsid w:val="0008763C"/>
    <w:rsid w:val="00091079"/>
    <w:rsid w:val="000913D4"/>
    <w:rsid w:val="00095581"/>
    <w:rsid w:val="000A1340"/>
    <w:rsid w:val="000A23F7"/>
    <w:rsid w:val="000A28BC"/>
    <w:rsid w:val="000A79E0"/>
    <w:rsid w:val="000B03B7"/>
    <w:rsid w:val="000B1C10"/>
    <w:rsid w:val="000B2AE3"/>
    <w:rsid w:val="000B46E5"/>
    <w:rsid w:val="000B754C"/>
    <w:rsid w:val="000B7EE5"/>
    <w:rsid w:val="000C3F1F"/>
    <w:rsid w:val="000C6E53"/>
    <w:rsid w:val="000D02D6"/>
    <w:rsid w:val="000D0BEF"/>
    <w:rsid w:val="000D1237"/>
    <w:rsid w:val="000D1845"/>
    <w:rsid w:val="000D193A"/>
    <w:rsid w:val="000D1E5B"/>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1684"/>
    <w:rsid w:val="00104575"/>
    <w:rsid w:val="00104E45"/>
    <w:rsid w:val="00106557"/>
    <w:rsid w:val="00110DB3"/>
    <w:rsid w:val="00110F4C"/>
    <w:rsid w:val="00111736"/>
    <w:rsid w:val="001130AB"/>
    <w:rsid w:val="00113210"/>
    <w:rsid w:val="001148C2"/>
    <w:rsid w:val="001159FE"/>
    <w:rsid w:val="00115A07"/>
    <w:rsid w:val="00121052"/>
    <w:rsid w:val="00122726"/>
    <w:rsid w:val="00122CE9"/>
    <w:rsid w:val="00122D7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83874"/>
    <w:rsid w:val="0018421C"/>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4CFE"/>
    <w:rsid w:val="001C68C0"/>
    <w:rsid w:val="001C7731"/>
    <w:rsid w:val="001D04C9"/>
    <w:rsid w:val="001D46A3"/>
    <w:rsid w:val="001E4110"/>
    <w:rsid w:val="001E639A"/>
    <w:rsid w:val="001E73E7"/>
    <w:rsid w:val="001E7A3F"/>
    <w:rsid w:val="001F02A3"/>
    <w:rsid w:val="001F1224"/>
    <w:rsid w:val="001F6570"/>
    <w:rsid w:val="002003E1"/>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71116"/>
    <w:rsid w:val="00275247"/>
    <w:rsid w:val="00275997"/>
    <w:rsid w:val="00276AE0"/>
    <w:rsid w:val="00281B54"/>
    <w:rsid w:val="00282709"/>
    <w:rsid w:val="00282C60"/>
    <w:rsid w:val="0028370B"/>
    <w:rsid w:val="00284CB7"/>
    <w:rsid w:val="00285C8F"/>
    <w:rsid w:val="00286ABE"/>
    <w:rsid w:val="0028793B"/>
    <w:rsid w:val="00292B36"/>
    <w:rsid w:val="00293950"/>
    <w:rsid w:val="00293B83"/>
    <w:rsid w:val="002953B0"/>
    <w:rsid w:val="00297014"/>
    <w:rsid w:val="002A2B7E"/>
    <w:rsid w:val="002A490E"/>
    <w:rsid w:val="002A5FEE"/>
    <w:rsid w:val="002A6188"/>
    <w:rsid w:val="002A7084"/>
    <w:rsid w:val="002B00BE"/>
    <w:rsid w:val="002B3BB1"/>
    <w:rsid w:val="002B42BF"/>
    <w:rsid w:val="002C483F"/>
    <w:rsid w:val="002C4C08"/>
    <w:rsid w:val="002C5338"/>
    <w:rsid w:val="002C6464"/>
    <w:rsid w:val="002D0C16"/>
    <w:rsid w:val="002D0CF7"/>
    <w:rsid w:val="002D1F29"/>
    <w:rsid w:val="002D24CE"/>
    <w:rsid w:val="002D5A47"/>
    <w:rsid w:val="002E06C5"/>
    <w:rsid w:val="002E2B89"/>
    <w:rsid w:val="002E3DC5"/>
    <w:rsid w:val="002E4491"/>
    <w:rsid w:val="002E5A9D"/>
    <w:rsid w:val="002E602E"/>
    <w:rsid w:val="002E683C"/>
    <w:rsid w:val="002E7AEB"/>
    <w:rsid w:val="002F1333"/>
    <w:rsid w:val="002F665D"/>
    <w:rsid w:val="002F67BB"/>
    <w:rsid w:val="002F6A82"/>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4031F"/>
    <w:rsid w:val="00340361"/>
    <w:rsid w:val="00341CCA"/>
    <w:rsid w:val="00344C81"/>
    <w:rsid w:val="00347B86"/>
    <w:rsid w:val="003507FD"/>
    <w:rsid w:val="00350DB3"/>
    <w:rsid w:val="00351B1F"/>
    <w:rsid w:val="00353704"/>
    <w:rsid w:val="00354FC4"/>
    <w:rsid w:val="0035570B"/>
    <w:rsid w:val="00357B59"/>
    <w:rsid w:val="00362349"/>
    <w:rsid w:val="003625D2"/>
    <w:rsid w:val="003637C0"/>
    <w:rsid w:val="00364B7A"/>
    <w:rsid w:val="00365C97"/>
    <w:rsid w:val="00366BD9"/>
    <w:rsid w:val="00367465"/>
    <w:rsid w:val="00373879"/>
    <w:rsid w:val="00376C58"/>
    <w:rsid w:val="003773CA"/>
    <w:rsid w:val="003800BA"/>
    <w:rsid w:val="00381989"/>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153"/>
    <w:rsid w:val="00460BEC"/>
    <w:rsid w:val="00461835"/>
    <w:rsid w:val="00461894"/>
    <w:rsid w:val="00461AAF"/>
    <w:rsid w:val="00463B5D"/>
    <w:rsid w:val="00470F51"/>
    <w:rsid w:val="004754E4"/>
    <w:rsid w:val="00475BAA"/>
    <w:rsid w:val="004779A6"/>
    <w:rsid w:val="004801EF"/>
    <w:rsid w:val="0048333D"/>
    <w:rsid w:val="00483B49"/>
    <w:rsid w:val="00484298"/>
    <w:rsid w:val="0048503C"/>
    <w:rsid w:val="00485C67"/>
    <w:rsid w:val="00486879"/>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5769"/>
    <w:rsid w:val="004B633D"/>
    <w:rsid w:val="004B76D1"/>
    <w:rsid w:val="004C0FBD"/>
    <w:rsid w:val="004C34D5"/>
    <w:rsid w:val="004C3E17"/>
    <w:rsid w:val="004D15F5"/>
    <w:rsid w:val="004D2D71"/>
    <w:rsid w:val="004D4C4A"/>
    <w:rsid w:val="004D51D0"/>
    <w:rsid w:val="004D756D"/>
    <w:rsid w:val="004E3132"/>
    <w:rsid w:val="004E792E"/>
    <w:rsid w:val="004F5437"/>
    <w:rsid w:val="004F5C58"/>
    <w:rsid w:val="00500730"/>
    <w:rsid w:val="00500E48"/>
    <w:rsid w:val="00502B47"/>
    <w:rsid w:val="0050527B"/>
    <w:rsid w:val="00505604"/>
    <w:rsid w:val="00506461"/>
    <w:rsid w:val="0051148B"/>
    <w:rsid w:val="005115F2"/>
    <w:rsid w:val="00511756"/>
    <w:rsid w:val="00514A08"/>
    <w:rsid w:val="00514F90"/>
    <w:rsid w:val="00515C51"/>
    <w:rsid w:val="0052009E"/>
    <w:rsid w:val="0052143E"/>
    <w:rsid w:val="0052297E"/>
    <w:rsid w:val="00522A40"/>
    <w:rsid w:val="00522CFA"/>
    <w:rsid w:val="00522EA2"/>
    <w:rsid w:val="00522F1F"/>
    <w:rsid w:val="00523367"/>
    <w:rsid w:val="00523D94"/>
    <w:rsid w:val="0052401E"/>
    <w:rsid w:val="005253AC"/>
    <w:rsid w:val="0053056D"/>
    <w:rsid w:val="005311EF"/>
    <w:rsid w:val="005313D8"/>
    <w:rsid w:val="00532F27"/>
    <w:rsid w:val="005346CC"/>
    <w:rsid w:val="005377B1"/>
    <w:rsid w:val="0054051D"/>
    <w:rsid w:val="00540541"/>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3CF1"/>
    <w:rsid w:val="00574621"/>
    <w:rsid w:val="00574B54"/>
    <w:rsid w:val="0057560C"/>
    <w:rsid w:val="0057619B"/>
    <w:rsid w:val="00576722"/>
    <w:rsid w:val="00584533"/>
    <w:rsid w:val="00585277"/>
    <w:rsid w:val="005879B6"/>
    <w:rsid w:val="00587B7C"/>
    <w:rsid w:val="005939A7"/>
    <w:rsid w:val="00593C4C"/>
    <w:rsid w:val="005961FE"/>
    <w:rsid w:val="005A1FC5"/>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0D8"/>
    <w:rsid w:val="005D1652"/>
    <w:rsid w:val="005D36F5"/>
    <w:rsid w:val="005D5CA5"/>
    <w:rsid w:val="005D5F24"/>
    <w:rsid w:val="005D7852"/>
    <w:rsid w:val="005E02CA"/>
    <w:rsid w:val="005E275B"/>
    <w:rsid w:val="005E3716"/>
    <w:rsid w:val="005E402A"/>
    <w:rsid w:val="005E648D"/>
    <w:rsid w:val="005F1145"/>
    <w:rsid w:val="005F21C4"/>
    <w:rsid w:val="005F2845"/>
    <w:rsid w:val="005F47EE"/>
    <w:rsid w:val="005F7CEA"/>
    <w:rsid w:val="00600631"/>
    <w:rsid w:val="00602C71"/>
    <w:rsid w:val="00603477"/>
    <w:rsid w:val="006040A5"/>
    <w:rsid w:val="006064DD"/>
    <w:rsid w:val="00606914"/>
    <w:rsid w:val="00607E68"/>
    <w:rsid w:val="0061162E"/>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2B18"/>
    <w:rsid w:val="00675335"/>
    <w:rsid w:val="00675CBC"/>
    <w:rsid w:val="00676609"/>
    <w:rsid w:val="00676FB5"/>
    <w:rsid w:val="006805EB"/>
    <w:rsid w:val="00681A97"/>
    <w:rsid w:val="00682AB3"/>
    <w:rsid w:val="00683F2F"/>
    <w:rsid w:val="006841CD"/>
    <w:rsid w:val="006857FD"/>
    <w:rsid w:val="00685AE0"/>
    <w:rsid w:val="00687D65"/>
    <w:rsid w:val="00687E41"/>
    <w:rsid w:val="0069223C"/>
    <w:rsid w:val="006A3449"/>
    <w:rsid w:val="006A5696"/>
    <w:rsid w:val="006B0323"/>
    <w:rsid w:val="006B4F9C"/>
    <w:rsid w:val="006B7FEF"/>
    <w:rsid w:val="006C4872"/>
    <w:rsid w:val="006C4E88"/>
    <w:rsid w:val="006D1998"/>
    <w:rsid w:val="006D33CC"/>
    <w:rsid w:val="006D3FD2"/>
    <w:rsid w:val="006D4070"/>
    <w:rsid w:val="006D6B71"/>
    <w:rsid w:val="006D6C85"/>
    <w:rsid w:val="006D7003"/>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0799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5051"/>
    <w:rsid w:val="00765315"/>
    <w:rsid w:val="00765539"/>
    <w:rsid w:val="00767A41"/>
    <w:rsid w:val="00770B94"/>
    <w:rsid w:val="00772143"/>
    <w:rsid w:val="00772563"/>
    <w:rsid w:val="00773B88"/>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C019A"/>
    <w:rsid w:val="007C1EE8"/>
    <w:rsid w:val="007C37E4"/>
    <w:rsid w:val="007C4BCD"/>
    <w:rsid w:val="007C4D1A"/>
    <w:rsid w:val="007C5085"/>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1815"/>
    <w:rsid w:val="00832D35"/>
    <w:rsid w:val="008338C0"/>
    <w:rsid w:val="008361F3"/>
    <w:rsid w:val="00837D81"/>
    <w:rsid w:val="00840BA2"/>
    <w:rsid w:val="00844657"/>
    <w:rsid w:val="00847091"/>
    <w:rsid w:val="008471E4"/>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65A"/>
    <w:rsid w:val="00871D7E"/>
    <w:rsid w:val="00872090"/>
    <w:rsid w:val="00872274"/>
    <w:rsid w:val="008722BB"/>
    <w:rsid w:val="00874673"/>
    <w:rsid w:val="00875A06"/>
    <w:rsid w:val="00875D8C"/>
    <w:rsid w:val="008777BA"/>
    <w:rsid w:val="0088196C"/>
    <w:rsid w:val="0088206F"/>
    <w:rsid w:val="00883503"/>
    <w:rsid w:val="00883FA9"/>
    <w:rsid w:val="008845F6"/>
    <w:rsid w:val="00884702"/>
    <w:rsid w:val="008847C2"/>
    <w:rsid w:val="008854A1"/>
    <w:rsid w:val="00890D45"/>
    <w:rsid w:val="00891380"/>
    <w:rsid w:val="00891977"/>
    <w:rsid w:val="00892ED1"/>
    <w:rsid w:val="00893989"/>
    <w:rsid w:val="00894057"/>
    <w:rsid w:val="00897B25"/>
    <w:rsid w:val="008A05A0"/>
    <w:rsid w:val="008A1342"/>
    <w:rsid w:val="008A2DE8"/>
    <w:rsid w:val="008A3911"/>
    <w:rsid w:val="008A4B9C"/>
    <w:rsid w:val="008A4C4B"/>
    <w:rsid w:val="008A50CE"/>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224E"/>
    <w:rsid w:val="008E47BA"/>
    <w:rsid w:val="008E47FC"/>
    <w:rsid w:val="008E7B76"/>
    <w:rsid w:val="008F1F0F"/>
    <w:rsid w:val="008F6C7B"/>
    <w:rsid w:val="009016AB"/>
    <w:rsid w:val="009023A9"/>
    <w:rsid w:val="00902441"/>
    <w:rsid w:val="00902448"/>
    <w:rsid w:val="0090350C"/>
    <w:rsid w:val="009036E5"/>
    <w:rsid w:val="00904712"/>
    <w:rsid w:val="00905CDE"/>
    <w:rsid w:val="00906712"/>
    <w:rsid w:val="009078C2"/>
    <w:rsid w:val="009102CB"/>
    <w:rsid w:val="009111A2"/>
    <w:rsid w:val="009112DC"/>
    <w:rsid w:val="00915478"/>
    <w:rsid w:val="00920274"/>
    <w:rsid w:val="00924F56"/>
    <w:rsid w:val="009266D2"/>
    <w:rsid w:val="00926A68"/>
    <w:rsid w:val="00930B83"/>
    <w:rsid w:val="009333E9"/>
    <w:rsid w:val="00933B30"/>
    <w:rsid w:val="0093707A"/>
    <w:rsid w:val="00937802"/>
    <w:rsid w:val="00937CA4"/>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7446"/>
    <w:rsid w:val="009A09F8"/>
    <w:rsid w:val="009A3724"/>
    <w:rsid w:val="009A4737"/>
    <w:rsid w:val="009A4FDD"/>
    <w:rsid w:val="009A56D9"/>
    <w:rsid w:val="009A5B86"/>
    <w:rsid w:val="009A7A73"/>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3CF"/>
    <w:rsid w:val="00A2089B"/>
    <w:rsid w:val="00A23EF5"/>
    <w:rsid w:val="00A2515C"/>
    <w:rsid w:val="00A2769A"/>
    <w:rsid w:val="00A30833"/>
    <w:rsid w:val="00A30C04"/>
    <w:rsid w:val="00A32C44"/>
    <w:rsid w:val="00A34175"/>
    <w:rsid w:val="00A35934"/>
    <w:rsid w:val="00A36041"/>
    <w:rsid w:val="00A36E02"/>
    <w:rsid w:val="00A41919"/>
    <w:rsid w:val="00A41EF5"/>
    <w:rsid w:val="00A44522"/>
    <w:rsid w:val="00A4481B"/>
    <w:rsid w:val="00A454A9"/>
    <w:rsid w:val="00A465E6"/>
    <w:rsid w:val="00A526D3"/>
    <w:rsid w:val="00A53B5A"/>
    <w:rsid w:val="00A557B9"/>
    <w:rsid w:val="00A559E4"/>
    <w:rsid w:val="00A561B7"/>
    <w:rsid w:val="00A57329"/>
    <w:rsid w:val="00A61204"/>
    <w:rsid w:val="00A646EE"/>
    <w:rsid w:val="00A664A0"/>
    <w:rsid w:val="00A66F95"/>
    <w:rsid w:val="00A67F65"/>
    <w:rsid w:val="00A704F6"/>
    <w:rsid w:val="00A727EA"/>
    <w:rsid w:val="00A7502C"/>
    <w:rsid w:val="00A76AF4"/>
    <w:rsid w:val="00A76C64"/>
    <w:rsid w:val="00A81B70"/>
    <w:rsid w:val="00A828B3"/>
    <w:rsid w:val="00A82B5F"/>
    <w:rsid w:val="00A83001"/>
    <w:rsid w:val="00A84E06"/>
    <w:rsid w:val="00A86D8F"/>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CB8"/>
    <w:rsid w:val="00B12436"/>
    <w:rsid w:val="00B124F8"/>
    <w:rsid w:val="00B1405D"/>
    <w:rsid w:val="00B15830"/>
    <w:rsid w:val="00B164D4"/>
    <w:rsid w:val="00B1797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6D3"/>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A6BAF"/>
    <w:rsid w:val="00CB3002"/>
    <w:rsid w:val="00CB465C"/>
    <w:rsid w:val="00CB4A59"/>
    <w:rsid w:val="00CB4EE2"/>
    <w:rsid w:val="00CC136D"/>
    <w:rsid w:val="00CC196C"/>
    <w:rsid w:val="00CC1FD2"/>
    <w:rsid w:val="00CC341E"/>
    <w:rsid w:val="00CC3C4F"/>
    <w:rsid w:val="00CC3CCC"/>
    <w:rsid w:val="00CC3E05"/>
    <w:rsid w:val="00CC47E9"/>
    <w:rsid w:val="00CC4B05"/>
    <w:rsid w:val="00CC69D9"/>
    <w:rsid w:val="00CD08DC"/>
    <w:rsid w:val="00CD1203"/>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131D"/>
    <w:rsid w:val="00D01430"/>
    <w:rsid w:val="00D037EC"/>
    <w:rsid w:val="00D0775D"/>
    <w:rsid w:val="00D1051E"/>
    <w:rsid w:val="00D11074"/>
    <w:rsid w:val="00D11A32"/>
    <w:rsid w:val="00D1237F"/>
    <w:rsid w:val="00D13241"/>
    <w:rsid w:val="00D13448"/>
    <w:rsid w:val="00D14042"/>
    <w:rsid w:val="00D15639"/>
    <w:rsid w:val="00D1614A"/>
    <w:rsid w:val="00D17B3F"/>
    <w:rsid w:val="00D201C9"/>
    <w:rsid w:val="00D20804"/>
    <w:rsid w:val="00D2308B"/>
    <w:rsid w:val="00D23BBD"/>
    <w:rsid w:val="00D27596"/>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610D"/>
    <w:rsid w:val="00D80290"/>
    <w:rsid w:val="00D81AB7"/>
    <w:rsid w:val="00D83B82"/>
    <w:rsid w:val="00D841D1"/>
    <w:rsid w:val="00D85A0B"/>
    <w:rsid w:val="00D85AD8"/>
    <w:rsid w:val="00D85D61"/>
    <w:rsid w:val="00D85D76"/>
    <w:rsid w:val="00D94CD3"/>
    <w:rsid w:val="00D978BA"/>
    <w:rsid w:val="00D97F65"/>
    <w:rsid w:val="00DA0764"/>
    <w:rsid w:val="00DA0CBE"/>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434"/>
    <w:rsid w:val="00DE481B"/>
    <w:rsid w:val="00DE591F"/>
    <w:rsid w:val="00DE62B9"/>
    <w:rsid w:val="00DE6CCB"/>
    <w:rsid w:val="00DF2BBA"/>
    <w:rsid w:val="00DF2FA9"/>
    <w:rsid w:val="00DF305F"/>
    <w:rsid w:val="00DF3620"/>
    <w:rsid w:val="00DF37DF"/>
    <w:rsid w:val="00DF4180"/>
    <w:rsid w:val="00DF5922"/>
    <w:rsid w:val="00DF6C5A"/>
    <w:rsid w:val="00DF712F"/>
    <w:rsid w:val="00E0007E"/>
    <w:rsid w:val="00E00131"/>
    <w:rsid w:val="00E01F7B"/>
    <w:rsid w:val="00E026BC"/>
    <w:rsid w:val="00E04CC5"/>
    <w:rsid w:val="00E04D47"/>
    <w:rsid w:val="00E04E78"/>
    <w:rsid w:val="00E05368"/>
    <w:rsid w:val="00E05C4C"/>
    <w:rsid w:val="00E0657A"/>
    <w:rsid w:val="00E06A7B"/>
    <w:rsid w:val="00E079A0"/>
    <w:rsid w:val="00E1069D"/>
    <w:rsid w:val="00E10DEE"/>
    <w:rsid w:val="00E13690"/>
    <w:rsid w:val="00E14A91"/>
    <w:rsid w:val="00E17F62"/>
    <w:rsid w:val="00E21567"/>
    <w:rsid w:val="00E21DA3"/>
    <w:rsid w:val="00E22F48"/>
    <w:rsid w:val="00E2341B"/>
    <w:rsid w:val="00E242E5"/>
    <w:rsid w:val="00E3128C"/>
    <w:rsid w:val="00E324E4"/>
    <w:rsid w:val="00E3265B"/>
    <w:rsid w:val="00E35216"/>
    <w:rsid w:val="00E37172"/>
    <w:rsid w:val="00E45435"/>
    <w:rsid w:val="00E4567D"/>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DEF"/>
    <w:rsid w:val="00E86478"/>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6170"/>
    <w:rsid w:val="00EC620F"/>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7FF0"/>
    <w:rsid w:val="00F11CD2"/>
    <w:rsid w:val="00F12A1A"/>
    <w:rsid w:val="00F137AA"/>
    <w:rsid w:val="00F1464E"/>
    <w:rsid w:val="00F22916"/>
    <w:rsid w:val="00F242CB"/>
    <w:rsid w:val="00F25DEB"/>
    <w:rsid w:val="00F26C34"/>
    <w:rsid w:val="00F27A2F"/>
    <w:rsid w:val="00F329CC"/>
    <w:rsid w:val="00F32C88"/>
    <w:rsid w:val="00F33B4B"/>
    <w:rsid w:val="00F33C48"/>
    <w:rsid w:val="00F3424F"/>
    <w:rsid w:val="00F34713"/>
    <w:rsid w:val="00F365C5"/>
    <w:rsid w:val="00F365DC"/>
    <w:rsid w:val="00F37E22"/>
    <w:rsid w:val="00F410E8"/>
    <w:rsid w:val="00F43D31"/>
    <w:rsid w:val="00F44ECE"/>
    <w:rsid w:val="00F45229"/>
    <w:rsid w:val="00F45834"/>
    <w:rsid w:val="00F4771F"/>
    <w:rsid w:val="00F506E7"/>
    <w:rsid w:val="00F5082D"/>
    <w:rsid w:val="00F50AEA"/>
    <w:rsid w:val="00F51BED"/>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720AD"/>
    <w:rsid w:val="00F721AE"/>
    <w:rsid w:val="00F72658"/>
    <w:rsid w:val="00F7300A"/>
    <w:rsid w:val="00F75FF1"/>
    <w:rsid w:val="00F76D07"/>
    <w:rsid w:val="00F80735"/>
    <w:rsid w:val="00F81267"/>
    <w:rsid w:val="00F852EB"/>
    <w:rsid w:val="00F870EE"/>
    <w:rsid w:val="00F90507"/>
    <w:rsid w:val="00F90AF1"/>
    <w:rsid w:val="00F917E9"/>
    <w:rsid w:val="00F91CBD"/>
    <w:rsid w:val="00F95F43"/>
    <w:rsid w:val="00FA0CA9"/>
    <w:rsid w:val="00FA0DAE"/>
    <w:rsid w:val="00FA365F"/>
    <w:rsid w:val="00FA428B"/>
    <w:rsid w:val="00FA59C2"/>
    <w:rsid w:val="00FA7CC7"/>
    <w:rsid w:val="00FB2369"/>
    <w:rsid w:val="00FB3D70"/>
    <w:rsid w:val="00FB49EA"/>
    <w:rsid w:val="00FB71E9"/>
    <w:rsid w:val="00FC092E"/>
    <w:rsid w:val="00FC1C36"/>
    <w:rsid w:val="00FC37E9"/>
    <w:rsid w:val="00FC5CD2"/>
    <w:rsid w:val="00FC7BDD"/>
    <w:rsid w:val="00FD0750"/>
    <w:rsid w:val="00FD08B0"/>
    <w:rsid w:val="00FD0A70"/>
    <w:rsid w:val="00FD3013"/>
    <w:rsid w:val="00FD344A"/>
    <w:rsid w:val="00FD3E30"/>
    <w:rsid w:val="00FD4E64"/>
    <w:rsid w:val="00FD5F43"/>
    <w:rsid w:val="00FD5F74"/>
    <w:rsid w:val="00FE2A41"/>
    <w:rsid w:val="00FE40D8"/>
    <w:rsid w:val="00FE5577"/>
    <w:rsid w:val="00FE6429"/>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5BEECBD"/>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461"/>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emf"/><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png"/><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5.emf"/><Relationship Id="rId53" Type="http://schemas.openxmlformats.org/officeDocument/2006/relationships/glossaryDocument" Target="glossary/document.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image" Target="media/image33.emf"/><Relationship Id="rId48" Type="http://schemas.openxmlformats.org/officeDocument/2006/relationships/image" Target="media/image38.png"/><Relationship Id="rId8" Type="http://schemas.openxmlformats.org/officeDocument/2006/relationships/webSettings" Target="web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emf"/><Relationship Id="rId20" Type="http://schemas.openxmlformats.org/officeDocument/2006/relationships/image" Target="media/image10.emf"/><Relationship Id="rId41" Type="http://schemas.openxmlformats.org/officeDocument/2006/relationships/image" Target="media/image31.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image" Target="media/image3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2E5990"/>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CBDFF7-C794-4D0A-B7AC-334287585685}">
  <ds:schemaRefs>
    <ds:schemaRef ds:uri="http://schemas.openxmlformats.org/officeDocument/2006/bibliography"/>
  </ds:schemaRefs>
</ds:datastoreItem>
</file>

<file path=customXml/itemProps2.xml><?xml version="1.0" encoding="utf-8"?>
<ds:datastoreItem xmlns:ds="http://schemas.openxmlformats.org/officeDocument/2006/customXml" ds:itemID="{56BF1360-DEE7-41B9-909C-8EB3BFA3D193}">
  <ds:schemaRefs>
    <ds:schemaRef ds:uri="http://schemas.openxmlformats.org/package/2006/metadata/core-properties"/>
    <ds:schemaRef ds:uri="http://schemas.microsoft.com/office/2006/documentManagement/types"/>
    <ds:schemaRef ds:uri="http://purl.org/dc/elements/1.1/"/>
    <ds:schemaRef ds:uri="44db3db7-1523-4826-83fd-741d9b441697"/>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4063</Words>
  <Characters>23161</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2023-10-12T10:39:00Z</cp:lastPrinted>
  <dcterms:created xsi:type="dcterms:W3CDTF">2023-12-18T09:15:00Z</dcterms:created>
  <dcterms:modified xsi:type="dcterms:W3CDTF">2023-12-18T09:15:00Z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