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tc>
              <w:tcPr>
                <w:tcW w:w="3260" w:type="dxa"/>
                <w:gridSpan w:val="2"/>
              </w:tcPr>
              <w:p w14:paraId="6D2903DF" w14:textId="7EEA7580" w:rsidR="00F5082D" w:rsidRPr="00FA0CA9" w:rsidRDefault="00C9777D" w:rsidP="00FA0CA9">
                <w:pPr>
                  <w:rPr>
                    <w:rFonts w:ascii="Arial" w:hAnsi="Arial" w:cs="Arial"/>
                    <w:b/>
                    <w:sz w:val="24"/>
                    <w:szCs w:val="24"/>
                  </w:rPr>
                </w:pPr>
                <w:r>
                  <w:rPr>
                    <w:rFonts w:ascii="Arial" w:hAnsi="Arial" w:cs="Arial"/>
                    <w:b/>
                    <w:sz w:val="24"/>
                    <w:szCs w:val="24"/>
                  </w:rPr>
                  <w:t>27 August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50CA57A" w:rsidR="00F5082D" w:rsidRPr="00FA0CA9" w:rsidRDefault="008D0B5C" w:rsidP="00FA0CA9">
            <w:pPr>
              <w:rPr>
                <w:rFonts w:ascii="Arial" w:hAnsi="Arial" w:cs="Arial"/>
                <w:b/>
                <w:sz w:val="24"/>
                <w:szCs w:val="24"/>
              </w:rPr>
            </w:pPr>
            <w:r>
              <w:rPr>
                <w:rFonts w:ascii="Arial" w:hAnsi="Arial" w:cs="Arial"/>
                <w:b/>
                <w:sz w:val="24"/>
                <w:szCs w:val="24"/>
              </w:rPr>
              <w:t>4.3</w:t>
            </w:r>
          </w:p>
        </w:tc>
      </w:tr>
      <w:tr w:rsidR="0019642E" w:rsidRPr="00034194" w14:paraId="6D2903E5" w14:textId="77777777" w:rsidTr="00DA76AD">
        <w:tc>
          <w:tcPr>
            <w:tcW w:w="2547" w:type="dxa"/>
          </w:tcPr>
          <w:p w14:paraId="6D2903E3"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6E19C97" w:rsidR="0019642E" w:rsidRPr="00FA0CA9" w:rsidRDefault="0019642E" w:rsidP="0019642E">
            <w:pPr>
              <w:rPr>
                <w:rFonts w:ascii="Arial" w:hAnsi="Arial" w:cs="Arial"/>
                <w:b/>
                <w:sz w:val="24"/>
                <w:szCs w:val="24"/>
              </w:rPr>
            </w:pPr>
            <w:r>
              <w:rPr>
                <w:rFonts w:ascii="Arial" w:eastAsia="Arial Unicode MS" w:hAnsi="Arial" w:cs="Arial"/>
                <w:b/>
                <w:sz w:val="24"/>
                <w:szCs w:val="24"/>
                <w:bdr w:val="nil"/>
              </w:rPr>
              <w:t>Cancer Performance Update</w:t>
            </w:r>
          </w:p>
        </w:tc>
      </w:tr>
      <w:tr w:rsidR="0019642E" w:rsidRPr="00034194" w14:paraId="6D2903E8" w14:textId="77777777" w:rsidTr="00DA76AD">
        <w:tc>
          <w:tcPr>
            <w:tcW w:w="2547" w:type="dxa"/>
          </w:tcPr>
          <w:p w14:paraId="6D2903E6"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A074082" w:rsidR="0019642E" w:rsidRPr="00FA0CA9" w:rsidRDefault="0019642E" w:rsidP="0019642E">
            <w:pPr>
              <w:rPr>
                <w:rFonts w:ascii="Arial" w:hAnsi="Arial" w:cs="Arial"/>
                <w:sz w:val="24"/>
                <w:szCs w:val="24"/>
              </w:rPr>
            </w:pPr>
            <w:r>
              <w:rPr>
                <w:rFonts w:ascii="Arial" w:hAnsi="Arial" w:cs="Arial"/>
                <w:sz w:val="24"/>
                <w:szCs w:val="24"/>
              </w:rPr>
              <w:t>Marisa Bennett, Cancer Performance &amp; Information Manager</w:t>
            </w:r>
          </w:p>
        </w:tc>
      </w:tr>
      <w:tr w:rsidR="0019642E" w:rsidRPr="00034194" w14:paraId="6D2903EB" w14:textId="77777777" w:rsidTr="00DA76AD">
        <w:tc>
          <w:tcPr>
            <w:tcW w:w="2547" w:type="dxa"/>
          </w:tcPr>
          <w:p w14:paraId="6D2903E9"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299E3FB" w:rsidR="0019642E" w:rsidRPr="00FA0CA9" w:rsidRDefault="0019642E" w:rsidP="0019642E">
            <w:pPr>
              <w:rPr>
                <w:rFonts w:ascii="Arial" w:hAnsi="Arial" w:cs="Arial"/>
                <w:sz w:val="24"/>
                <w:szCs w:val="24"/>
              </w:rPr>
            </w:pPr>
            <w:r>
              <w:rPr>
                <w:rFonts w:ascii="Arial" w:hAnsi="Arial" w:cs="Arial"/>
                <w:sz w:val="24"/>
                <w:szCs w:val="24"/>
              </w:rPr>
              <w:t>Craige Wilson, Deputy Chief Operating Officer</w:t>
            </w:r>
          </w:p>
        </w:tc>
      </w:tr>
      <w:tr w:rsidR="0019642E" w:rsidRPr="00034194" w14:paraId="6D2903EE" w14:textId="77777777" w:rsidTr="00DA76AD">
        <w:tc>
          <w:tcPr>
            <w:tcW w:w="2547" w:type="dxa"/>
          </w:tcPr>
          <w:p w14:paraId="6D2903EC" w14:textId="77777777" w:rsidR="0019642E" w:rsidRPr="00FA0CA9" w:rsidRDefault="0019642E" w:rsidP="0019642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89E54ED" w:rsidR="0019642E" w:rsidRPr="00FA0CA9" w:rsidRDefault="0019642E" w:rsidP="0019642E">
            <w:pPr>
              <w:rPr>
                <w:rFonts w:ascii="Arial" w:hAnsi="Arial" w:cs="Arial"/>
                <w:sz w:val="24"/>
                <w:szCs w:val="24"/>
              </w:rPr>
            </w:pPr>
            <w:r>
              <w:rPr>
                <w:rFonts w:ascii="Arial" w:hAnsi="Arial" w:cs="Arial"/>
                <w:sz w:val="24"/>
                <w:szCs w:val="24"/>
              </w:rPr>
              <w:t>Deb Lewis, Chief Operating Officer</w:t>
            </w:r>
          </w:p>
        </w:tc>
      </w:tr>
      <w:tr w:rsidR="0019642E" w:rsidRPr="00034194" w14:paraId="6D2903F1" w14:textId="77777777" w:rsidTr="00DA76AD">
        <w:tc>
          <w:tcPr>
            <w:tcW w:w="2547" w:type="dxa"/>
          </w:tcPr>
          <w:p w14:paraId="6D2903EF"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57C8681" w:rsidR="0019642E" w:rsidRPr="0019642E" w:rsidRDefault="0019642E" w:rsidP="0019642E">
            <w:pPr>
              <w:rPr>
                <w:rFonts w:ascii="Arial" w:hAnsi="Arial" w:cs="Arial"/>
                <w:sz w:val="24"/>
                <w:szCs w:val="24"/>
              </w:rPr>
            </w:pPr>
            <w:r w:rsidRPr="0019642E">
              <w:rPr>
                <w:rFonts w:ascii="Arial" w:hAnsi="Arial" w:cs="Arial"/>
                <w:sz w:val="24"/>
                <w:szCs w:val="24"/>
              </w:rPr>
              <w:t xml:space="preserve">Open </w:t>
            </w:r>
          </w:p>
        </w:tc>
      </w:tr>
      <w:tr w:rsidR="0019642E" w:rsidRPr="00034194" w14:paraId="6D2903F8" w14:textId="77777777" w:rsidTr="00DA76AD">
        <w:tc>
          <w:tcPr>
            <w:tcW w:w="2547" w:type="dxa"/>
          </w:tcPr>
          <w:p w14:paraId="6D2903F2" w14:textId="77777777" w:rsidR="0019642E" w:rsidRPr="00FA0CA9" w:rsidRDefault="0019642E" w:rsidP="0019642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41AD071" w14:textId="77777777" w:rsidR="0019642E" w:rsidRPr="006376E3" w:rsidRDefault="0019642E" w:rsidP="0019642E">
            <w:pPr>
              <w:jc w:val="both"/>
              <w:rPr>
                <w:rFonts w:ascii="Arial" w:hAnsi="Arial" w:cs="Arial"/>
                <w:color w:val="000000" w:themeColor="text1"/>
                <w:sz w:val="24"/>
                <w:szCs w:val="24"/>
              </w:rPr>
            </w:pPr>
            <w:r w:rsidRPr="006376E3">
              <w:rPr>
                <w:rFonts w:ascii="Arial" w:hAnsi="Arial" w:cs="Arial"/>
                <w:color w:val="000000" w:themeColor="text1"/>
                <w:sz w:val="24"/>
                <w:szCs w:val="24"/>
              </w:rPr>
              <w:t xml:space="preserve">The report provides an update on the delivery of the Single Cancer Pathway for Swansea Bay UHB patients.  It focusses on recovery plans in place for the top tumour sites: </w:t>
            </w:r>
          </w:p>
          <w:p w14:paraId="33BB4B1B"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Lower Gastrointestinal</w:t>
            </w:r>
          </w:p>
          <w:p w14:paraId="333D0C4C"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Breast</w:t>
            </w:r>
          </w:p>
          <w:p w14:paraId="480D9002"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Upper Gastrointestinal</w:t>
            </w:r>
          </w:p>
          <w:p w14:paraId="4B5A72BE"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Gynaecological</w:t>
            </w:r>
          </w:p>
          <w:p w14:paraId="67F0D0F1"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Urological</w:t>
            </w:r>
          </w:p>
          <w:p w14:paraId="1C8C994D"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Lung</w:t>
            </w:r>
          </w:p>
          <w:p w14:paraId="6D2903F7" w14:textId="77777777" w:rsidR="0019642E" w:rsidRPr="00FA0CA9" w:rsidRDefault="0019642E" w:rsidP="0019642E">
            <w:pPr>
              <w:rPr>
                <w:rFonts w:ascii="Arial" w:hAnsi="Arial" w:cs="Arial"/>
                <w:sz w:val="24"/>
                <w:szCs w:val="24"/>
              </w:rPr>
            </w:pPr>
          </w:p>
        </w:tc>
      </w:tr>
      <w:tr w:rsidR="0019642E" w:rsidRPr="00034194" w14:paraId="6D290402" w14:textId="77777777" w:rsidTr="00DA76AD">
        <w:tc>
          <w:tcPr>
            <w:tcW w:w="2547" w:type="dxa"/>
          </w:tcPr>
          <w:p w14:paraId="6D2903F9" w14:textId="77777777" w:rsidR="0019642E" w:rsidRPr="00FA0CA9" w:rsidRDefault="0019642E" w:rsidP="0019642E">
            <w:pPr>
              <w:rPr>
                <w:rFonts w:ascii="Arial" w:hAnsi="Arial" w:cs="Arial"/>
                <w:b/>
                <w:sz w:val="24"/>
                <w:szCs w:val="24"/>
              </w:rPr>
            </w:pPr>
            <w:r w:rsidRPr="00FA0CA9">
              <w:rPr>
                <w:rFonts w:ascii="Arial" w:hAnsi="Arial" w:cs="Arial"/>
                <w:b/>
                <w:sz w:val="24"/>
                <w:szCs w:val="24"/>
              </w:rPr>
              <w:t>Key Issues</w:t>
            </w:r>
          </w:p>
          <w:p w14:paraId="6D2903FA" w14:textId="77777777" w:rsidR="0019642E" w:rsidRPr="00FA0CA9" w:rsidRDefault="0019642E" w:rsidP="0019642E">
            <w:pPr>
              <w:rPr>
                <w:rFonts w:ascii="Arial" w:hAnsi="Arial" w:cs="Arial"/>
                <w:b/>
                <w:sz w:val="24"/>
                <w:szCs w:val="24"/>
              </w:rPr>
            </w:pPr>
          </w:p>
          <w:p w14:paraId="6D2903FB" w14:textId="77777777" w:rsidR="0019642E" w:rsidRPr="00FA0CA9" w:rsidRDefault="0019642E" w:rsidP="0019642E">
            <w:pPr>
              <w:rPr>
                <w:rFonts w:ascii="Arial" w:hAnsi="Arial" w:cs="Arial"/>
                <w:b/>
                <w:sz w:val="24"/>
                <w:szCs w:val="24"/>
              </w:rPr>
            </w:pPr>
          </w:p>
          <w:p w14:paraId="6D2903FC" w14:textId="77777777" w:rsidR="0019642E" w:rsidRPr="00FA0CA9" w:rsidRDefault="0019642E" w:rsidP="0019642E">
            <w:pPr>
              <w:rPr>
                <w:rFonts w:ascii="Arial" w:hAnsi="Arial" w:cs="Arial"/>
                <w:b/>
                <w:sz w:val="24"/>
                <w:szCs w:val="24"/>
              </w:rPr>
            </w:pPr>
          </w:p>
        </w:tc>
        <w:tc>
          <w:tcPr>
            <w:tcW w:w="6469" w:type="dxa"/>
            <w:gridSpan w:val="6"/>
          </w:tcPr>
          <w:p w14:paraId="426AA76D" w14:textId="77777777" w:rsidR="0019642E"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 xml:space="preserve">This report will highlight </w:t>
            </w:r>
            <w:r>
              <w:rPr>
                <w:rFonts w:ascii="Arial" w:hAnsi="Arial" w:cs="Arial"/>
                <w:color w:val="000000" w:themeColor="text1"/>
                <w:sz w:val="24"/>
                <w:szCs w:val="24"/>
              </w:rPr>
              <w:t>current performance for both backlog and Single Cancer Pathway.</w:t>
            </w:r>
          </w:p>
          <w:p w14:paraId="10A5EAED" w14:textId="77777777" w:rsidR="0019642E" w:rsidRDefault="0019642E" w:rsidP="0019642E">
            <w:pPr>
              <w:ind w:right="96"/>
              <w:jc w:val="both"/>
              <w:rPr>
                <w:rFonts w:ascii="Arial" w:hAnsi="Arial" w:cs="Arial"/>
                <w:color w:val="000000" w:themeColor="text1"/>
                <w:sz w:val="24"/>
                <w:szCs w:val="24"/>
              </w:rPr>
            </w:pPr>
          </w:p>
          <w:p w14:paraId="48322FE8" w14:textId="793DF200" w:rsidR="0019642E"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 xml:space="preserve">Demonstrates by tumour sites current performance to meet 10-day outpatient; 31-day Decision to Treat internal targets and 5-day pathology turnaround. </w:t>
            </w:r>
          </w:p>
          <w:p w14:paraId="4864BEC2" w14:textId="77777777" w:rsidR="0019642E" w:rsidRDefault="0019642E" w:rsidP="0019642E">
            <w:pPr>
              <w:ind w:right="96"/>
              <w:jc w:val="both"/>
              <w:rPr>
                <w:rFonts w:ascii="Arial" w:hAnsi="Arial" w:cs="Arial"/>
                <w:color w:val="000000" w:themeColor="text1"/>
                <w:sz w:val="24"/>
                <w:szCs w:val="24"/>
              </w:rPr>
            </w:pPr>
          </w:p>
          <w:p w14:paraId="5BF6EC65" w14:textId="77777777" w:rsidR="0019642E" w:rsidRPr="007564A9"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Identifies</w:t>
            </w:r>
            <w:r w:rsidRPr="007564A9">
              <w:rPr>
                <w:rFonts w:ascii="Arial" w:hAnsi="Arial" w:cs="Arial"/>
                <w:color w:val="000000" w:themeColor="text1"/>
                <w:sz w:val="24"/>
                <w:szCs w:val="24"/>
              </w:rPr>
              <w:t xml:space="preserve"> </w:t>
            </w:r>
            <w:r>
              <w:rPr>
                <w:rFonts w:ascii="Arial" w:hAnsi="Arial" w:cs="Arial"/>
                <w:color w:val="000000" w:themeColor="text1"/>
                <w:sz w:val="24"/>
                <w:szCs w:val="24"/>
              </w:rPr>
              <w:t xml:space="preserve">key </w:t>
            </w:r>
            <w:r w:rsidRPr="007564A9">
              <w:rPr>
                <w:rFonts w:ascii="Arial" w:hAnsi="Arial" w:cs="Arial"/>
                <w:color w:val="000000" w:themeColor="text1"/>
                <w:sz w:val="24"/>
                <w:szCs w:val="24"/>
              </w:rPr>
              <w:t>service delivery challenges</w:t>
            </w:r>
            <w:r>
              <w:rPr>
                <w:rFonts w:ascii="Arial" w:hAnsi="Arial" w:cs="Arial"/>
                <w:color w:val="000000" w:themeColor="text1"/>
                <w:sz w:val="24"/>
                <w:szCs w:val="24"/>
              </w:rPr>
              <w:t xml:space="preserve"> and mitigating actions</w:t>
            </w:r>
            <w:r w:rsidRPr="007564A9">
              <w:rPr>
                <w:rFonts w:ascii="Arial" w:hAnsi="Arial" w:cs="Arial"/>
                <w:color w:val="000000" w:themeColor="text1"/>
                <w:sz w:val="24"/>
                <w:szCs w:val="24"/>
              </w:rPr>
              <w:t>.</w:t>
            </w:r>
          </w:p>
          <w:p w14:paraId="6D290401" w14:textId="77777777" w:rsidR="0019642E" w:rsidRPr="00FA0CA9" w:rsidRDefault="0019642E" w:rsidP="0019642E">
            <w:pPr>
              <w:rPr>
                <w:rFonts w:ascii="Arial" w:hAnsi="Arial" w:cs="Arial"/>
                <w:sz w:val="24"/>
                <w:szCs w:val="24"/>
              </w:rPr>
            </w:pPr>
          </w:p>
        </w:tc>
      </w:tr>
      <w:tr w:rsidR="0019642E" w:rsidRPr="00034194" w14:paraId="6D290409" w14:textId="77777777" w:rsidTr="00DA76AD">
        <w:trPr>
          <w:trHeight w:val="97"/>
        </w:trPr>
        <w:tc>
          <w:tcPr>
            <w:tcW w:w="2547" w:type="dxa"/>
            <w:vMerge w:val="restart"/>
          </w:tcPr>
          <w:p w14:paraId="6D290403"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19642E" w:rsidRPr="00FA0CA9" w:rsidRDefault="0019642E" w:rsidP="0019642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19642E" w:rsidRPr="00FA0CA9" w:rsidRDefault="0019642E" w:rsidP="0019642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19642E" w:rsidRPr="00FA0CA9" w:rsidRDefault="0019642E" w:rsidP="0019642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19642E" w:rsidRPr="00FA0CA9" w:rsidRDefault="0019642E" w:rsidP="0019642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19642E" w:rsidRPr="00FA0CA9" w:rsidRDefault="0019642E" w:rsidP="0019642E">
            <w:pPr>
              <w:rPr>
                <w:rFonts w:ascii="Arial" w:hAnsi="Arial" w:cs="Arial"/>
                <w:b/>
                <w:sz w:val="24"/>
                <w:szCs w:val="24"/>
              </w:rPr>
            </w:pPr>
            <w:r w:rsidRPr="00FA0CA9">
              <w:rPr>
                <w:rFonts w:ascii="Arial" w:hAnsi="Arial" w:cs="Arial"/>
                <w:b/>
                <w:sz w:val="24"/>
                <w:szCs w:val="24"/>
              </w:rPr>
              <w:t>Approval</w:t>
            </w:r>
          </w:p>
        </w:tc>
      </w:tr>
      <w:tr w:rsidR="0019642E" w:rsidRPr="00034194" w14:paraId="6D29040F" w14:textId="77777777" w:rsidTr="00DA76AD">
        <w:trPr>
          <w:trHeight w:val="96"/>
        </w:trPr>
        <w:tc>
          <w:tcPr>
            <w:tcW w:w="2547" w:type="dxa"/>
            <w:vMerge/>
          </w:tcPr>
          <w:p w14:paraId="6D29040A" w14:textId="77777777" w:rsidR="0019642E" w:rsidRPr="00FA0CA9" w:rsidRDefault="0019642E" w:rsidP="0019642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218CFE"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270BCE46"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9642E" w:rsidRPr="00034194" w14:paraId="6D290418" w14:textId="77777777" w:rsidTr="00DA76AD">
        <w:tc>
          <w:tcPr>
            <w:tcW w:w="2547" w:type="dxa"/>
          </w:tcPr>
          <w:p w14:paraId="6D290410" w14:textId="77777777" w:rsidR="0019642E" w:rsidRPr="00FA0CA9" w:rsidRDefault="0019642E" w:rsidP="0019642E">
            <w:pPr>
              <w:rPr>
                <w:rFonts w:ascii="Arial" w:hAnsi="Arial" w:cs="Arial"/>
                <w:b/>
                <w:sz w:val="24"/>
                <w:szCs w:val="24"/>
              </w:rPr>
            </w:pPr>
            <w:r w:rsidRPr="00FA0CA9">
              <w:rPr>
                <w:rFonts w:ascii="Arial" w:hAnsi="Arial" w:cs="Arial"/>
                <w:b/>
                <w:sz w:val="24"/>
                <w:szCs w:val="24"/>
              </w:rPr>
              <w:t>Recommendations</w:t>
            </w:r>
          </w:p>
          <w:p w14:paraId="6D290411" w14:textId="77777777" w:rsidR="0019642E" w:rsidRPr="00FA0CA9" w:rsidRDefault="0019642E" w:rsidP="0019642E">
            <w:pPr>
              <w:rPr>
                <w:rFonts w:ascii="Arial" w:hAnsi="Arial" w:cs="Arial"/>
                <w:b/>
                <w:sz w:val="24"/>
                <w:szCs w:val="24"/>
              </w:rPr>
            </w:pPr>
          </w:p>
        </w:tc>
        <w:tc>
          <w:tcPr>
            <w:tcW w:w="6469" w:type="dxa"/>
            <w:gridSpan w:val="6"/>
          </w:tcPr>
          <w:p w14:paraId="7F09B3CE" w14:textId="77777777" w:rsidR="0019642E" w:rsidRPr="007564A9"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Members are asked to:</w:t>
            </w:r>
          </w:p>
          <w:p w14:paraId="3243D661"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performance and backlog volumes in the main tumour sites.</w:t>
            </w:r>
          </w:p>
          <w:p w14:paraId="6F841A7B"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additional work required to improve both performance and backlog.</w:t>
            </w:r>
          </w:p>
          <w:p w14:paraId="6D290417" w14:textId="77777777" w:rsidR="0019642E" w:rsidRPr="00FA0CA9" w:rsidRDefault="0019642E" w:rsidP="0019642E">
            <w:pPr>
              <w:pStyle w:val="Default"/>
              <w:rPr>
                <w:rFonts w:ascii="Arial" w:hAnsi="Arial" w:cs="Arial"/>
              </w:rPr>
            </w:pPr>
          </w:p>
        </w:tc>
      </w:tr>
    </w:tbl>
    <w:p w14:paraId="6D290419" w14:textId="77777777" w:rsidR="0020539A" w:rsidRDefault="0020539A"/>
    <w:p w14:paraId="6D29041A" w14:textId="2556C333" w:rsidR="00653AEC" w:rsidRDefault="0020539A" w:rsidP="00653AEC">
      <w:pPr>
        <w:spacing w:after="0" w:line="240" w:lineRule="auto"/>
        <w:jc w:val="center"/>
        <w:rPr>
          <w:rFonts w:ascii="Arial" w:hAnsi="Arial" w:cs="Arial"/>
          <w:b/>
          <w:sz w:val="24"/>
          <w:szCs w:val="24"/>
        </w:rPr>
      </w:pPr>
      <w:r>
        <w:br w:type="page"/>
      </w:r>
      <w:r w:rsidR="0019642E">
        <w:rPr>
          <w:rFonts w:ascii="Arial" w:hAnsi="Arial" w:cs="Arial"/>
          <w:b/>
          <w:sz w:val="24"/>
          <w:szCs w:val="24"/>
        </w:rPr>
        <w:lastRenderedPageBreak/>
        <w:t>CANCER PERFORMANCE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BCC7216" w14:textId="77777777" w:rsidR="003633CB" w:rsidRPr="0072604C" w:rsidRDefault="003633CB" w:rsidP="003633CB">
      <w:pPr>
        <w:pStyle w:val="ListParagraph"/>
        <w:spacing w:after="0" w:line="240" w:lineRule="auto"/>
        <w:rPr>
          <w:rFonts w:ascii="Arial" w:hAnsi="Arial" w:cs="Arial"/>
          <w:b/>
          <w:sz w:val="24"/>
          <w:szCs w:val="24"/>
        </w:rPr>
      </w:pPr>
    </w:p>
    <w:p w14:paraId="10D245C4" w14:textId="618747C6"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October 2022 Welsh Government (WG) initiated the enhanced monitoring (EM) intervention process for the Health Board (HB) due to quality issues relating poor performance and long waiting times.  In January 202</w:t>
      </w:r>
      <w:r w:rsidR="009B128C">
        <w:rPr>
          <w:rFonts w:ascii="Arial" w:hAnsi="Arial" w:cs="Arial"/>
          <w:color w:val="000000" w:themeColor="text1"/>
          <w:sz w:val="24"/>
          <w:szCs w:val="24"/>
        </w:rPr>
        <w:t>4</w:t>
      </w:r>
      <w:r>
        <w:rPr>
          <w:rFonts w:ascii="Arial" w:hAnsi="Arial" w:cs="Arial"/>
          <w:color w:val="000000" w:themeColor="text1"/>
          <w:sz w:val="24"/>
          <w:szCs w:val="24"/>
        </w:rPr>
        <w:t xml:space="preserve"> the HB was escalated to targeted intervention (TI) within several areas, including performance against the Suspected Cancer Pathway (SCP). The HB meets with WG TI on a monthly basis.  The areas of greatest focus both locally and nationally for improvement are:  </w:t>
      </w:r>
    </w:p>
    <w:p w14:paraId="089C23AD" w14:textId="1C2D80FC" w:rsidR="00095DB8" w:rsidRDefault="00095DB8" w:rsidP="003633CB">
      <w:pPr>
        <w:pStyle w:val="ListParagraph"/>
        <w:numPr>
          <w:ilvl w:val="0"/>
          <w:numId w:val="11"/>
        </w:numPr>
        <w:spacing w:after="0" w:line="240" w:lineRule="auto"/>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r w:rsidR="003633CB">
        <w:rPr>
          <w:rFonts w:ascii="Arial" w:hAnsi="Arial" w:cs="Arial"/>
          <w:color w:val="000000" w:themeColor="text1"/>
          <w:sz w:val="24"/>
          <w:szCs w:val="24"/>
        </w:rPr>
        <w:t xml:space="preserve">, </w:t>
      </w:r>
      <w:r w:rsidRPr="003633CB">
        <w:rPr>
          <w:rFonts w:ascii="Arial" w:hAnsi="Arial" w:cs="Arial"/>
          <w:color w:val="000000" w:themeColor="text1"/>
          <w:sz w:val="24"/>
          <w:szCs w:val="24"/>
        </w:rPr>
        <w:t>Gynaecological</w:t>
      </w:r>
      <w:r w:rsidR="003633CB">
        <w:rPr>
          <w:rFonts w:ascii="Arial" w:hAnsi="Arial" w:cs="Arial"/>
          <w:color w:val="000000" w:themeColor="text1"/>
          <w:sz w:val="24"/>
          <w:szCs w:val="24"/>
        </w:rPr>
        <w:t xml:space="preserve"> and </w:t>
      </w:r>
      <w:r w:rsidRPr="003633CB">
        <w:rPr>
          <w:rFonts w:ascii="Arial" w:hAnsi="Arial" w:cs="Arial"/>
          <w:color w:val="000000" w:themeColor="text1"/>
          <w:sz w:val="24"/>
          <w:szCs w:val="24"/>
        </w:rPr>
        <w:t>Urological</w:t>
      </w:r>
    </w:p>
    <w:p w14:paraId="3226A8C4" w14:textId="77777777" w:rsidR="003633CB" w:rsidRPr="003633CB" w:rsidRDefault="003633CB" w:rsidP="003633CB">
      <w:pPr>
        <w:pStyle w:val="ListParagraph"/>
        <w:spacing w:after="0" w:line="240" w:lineRule="auto"/>
        <w:ind w:left="360"/>
        <w:jc w:val="both"/>
        <w:rPr>
          <w:rFonts w:ascii="Arial" w:hAnsi="Arial" w:cs="Arial"/>
          <w:color w:val="000000" w:themeColor="text1"/>
          <w:sz w:val="24"/>
          <w:szCs w:val="24"/>
        </w:rPr>
      </w:pPr>
    </w:p>
    <w:p w14:paraId="691160B0" w14:textId="77777777"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addition, the HB has identified other key tumour sites for improvement, including:</w:t>
      </w:r>
    </w:p>
    <w:p w14:paraId="7A082795" w14:textId="3AAB61C4" w:rsidR="00095DB8" w:rsidRPr="003633CB" w:rsidRDefault="00095DB8" w:rsidP="003633CB">
      <w:pPr>
        <w:pStyle w:val="ListParagraph"/>
        <w:numPr>
          <w:ilvl w:val="0"/>
          <w:numId w:val="22"/>
        </w:numPr>
        <w:ind w:left="426"/>
        <w:jc w:val="both"/>
        <w:rPr>
          <w:rFonts w:ascii="Arial" w:hAnsi="Arial" w:cs="Arial"/>
          <w:color w:val="000000" w:themeColor="text1"/>
          <w:sz w:val="24"/>
          <w:szCs w:val="24"/>
        </w:rPr>
      </w:pPr>
      <w:r w:rsidRPr="00970AB6">
        <w:rPr>
          <w:rFonts w:ascii="Arial" w:hAnsi="Arial" w:cs="Arial"/>
          <w:color w:val="000000" w:themeColor="text1"/>
          <w:sz w:val="24"/>
          <w:szCs w:val="24"/>
        </w:rPr>
        <w:t>Lung</w:t>
      </w:r>
      <w:r w:rsidR="003633CB">
        <w:rPr>
          <w:rFonts w:ascii="Arial" w:hAnsi="Arial" w:cs="Arial"/>
          <w:color w:val="000000" w:themeColor="text1"/>
          <w:sz w:val="24"/>
          <w:szCs w:val="24"/>
        </w:rPr>
        <w:t xml:space="preserve">, </w:t>
      </w:r>
      <w:r w:rsidRPr="003633CB">
        <w:rPr>
          <w:rFonts w:ascii="Arial" w:hAnsi="Arial" w:cs="Arial"/>
          <w:color w:val="000000" w:themeColor="text1"/>
          <w:sz w:val="24"/>
          <w:szCs w:val="24"/>
        </w:rPr>
        <w:t>Upper Gastrointestinal</w:t>
      </w:r>
      <w:r w:rsidR="003633CB">
        <w:rPr>
          <w:rFonts w:ascii="Arial" w:hAnsi="Arial" w:cs="Arial"/>
          <w:color w:val="000000" w:themeColor="text1"/>
          <w:sz w:val="24"/>
          <w:szCs w:val="24"/>
        </w:rPr>
        <w:t xml:space="preserve">, </w:t>
      </w:r>
      <w:r w:rsidRPr="003633CB">
        <w:rPr>
          <w:rFonts w:ascii="Arial" w:hAnsi="Arial" w:cs="Arial"/>
          <w:color w:val="000000" w:themeColor="text1"/>
          <w:sz w:val="24"/>
          <w:szCs w:val="24"/>
        </w:rPr>
        <w:t xml:space="preserve">Breast </w:t>
      </w:r>
      <w:r w:rsidR="003633CB">
        <w:rPr>
          <w:rFonts w:ascii="Arial" w:hAnsi="Arial" w:cs="Arial"/>
          <w:color w:val="000000" w:themeColor="text1"/>
          <w:sz w:val="24"/>
          <w:szCs w:val="24"/>
        </w:rPr>
        <w:t xml:space="preserve">and </w:t>
      </w:r>
      <w:r w:rsidRPr="003633CB">
        <w:rPr>
          <w:rFonts w:ascii="Arial" w:hAnsi="Arial" w:cs="Arial"/>
          <w:color w:val="000000" w:themeColor="text1"/>
          <w:sz w:val="24"/>
          <w:szCs w:val="24"/>
        </w:rPr>
        <w:t>Skin</w:t>
      </w:r>
    </w:p>
    <w:p w14:paraId="25E36C27" w14:textId="1E5B3AFE"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 xml:space="preserve">Whilst </w:t>
      </w:r>
      <w:r w:rsidR="00616635">
        <w:rPr>
          <w:rFonts w:ascii="Arial" w:hAnsi="Arial" w:cs="Arial"/>
          <w:color w:val="000000" w:themeColor="text1"/>
          <w:sz w:val="24"/>
          <w:szCs w:val="24"/>
        </w:rPr>
        <w:t>performance for</w:t>
      </w:r>
      <w:r w:rsidRPr="00970AB6">
        <w:rPr>
          <w:rFonts w:ascii="Arial" w:hAnsi="Arial" w:cs="Arial"/>
          <w:color w:val="000000" w:themeColor="text1"/>
          <w:sz w:val="24"/>
          <w:szCs w:val="24"/>
        </w:rPr>
        <w:t xml:space="preserve"> </w:t>
      </w:r>
      <w:r w:rsidR="00616635">
        <w:rPr>
          <w:rFonts w:ascii="Arial" w:hAnsi="Arial" w:cs="Arial"/>
          <w:color w:val="000000" w:themeColor="text1"/>
          <w:sz w:val="24"/>
          <w:szCs w:val="24"/>
        </w:rPr>
        <w:t>s</w:t>
      </w:r>
      <w:r w:rsidR="00616635" w:rsidRPr="00970AB6">
        <w:rPr>
          <w:rFonts w:ascii="Arial" w:hAnsi="Arial" w:cs="Arial"/>
          <w:color w:val="000000" w:themeColor="text1"/>
          <w:sz w:val="24"/>
          <w:szCs w:val="24"/>
        </w:rPr>
        <w:t xml:space="preserve">kin </w:t>
      </w:r>
      <w:r w:rsidR="00616635">
        <w:rPr>
          <w:rFonts w:ascii="Arial" w:hAnsi="Arial" w:cs="Arial"/>
          <w:color w:val="000000" w:themeColor="text1"/>
          <w:sz w:val="24"/>
          <w:szCs w:val="24"/>
        </w:rPr>
        <w:t>ca</w:t>
      </w:r>
      <w:r w:rsidR="00AF1A9A">
        <w:rPr>
          <w:rFonts w:ascii="Arial" w:hAnsi="Arial" w:cs="Arial"/>
          <w:color w:val="000000" w:themeColor="text1"/>
          <w:sz w:val="24"/>
          <w:szCs w:val="24"/>
        </w:rPr>
        <w:t>ncer regularly meets the</w:t>
      </w:r>
      <w:r w:rsidRPr="00970AB6">
        <w:rPr>
          <w:rFonts w:ascii="Arial" w:hAnsi="Arial" w:cs="Arial"/>
          <w:color w:val="000000" w:themeColor="text1"/>
          <w:sz w:val="24"/>
          <w:szCs w:val="24"/>
        </w:rPr>
        <w:t xml:space="preserve"> 75% compliance target</w:t>
      </w:r>
      <w:r>
        <w:rPr>
          <w:rFonts w:ascii="Arial" w:hAnsi="Arial" w:cs="Arial"/>
          <w:color w:val="000000" w:themeColor="text1"/>
          <w:sz w:val="24"/>
          <w:szCs w:val="24"/>
        </w:rPr>
        <w:t>;</w:t>
      </w:r>
      <w:r w:rsidRPr="00970AB6">
        <w:rPr>
          <w:rFonts w:ascii="Arial" w:hAnsi="Arial" w:cs="Arial"/>
          <w:color w:val="000000" w:themeColor="text1"/>
          <w:sz w:val="24"/>
          <w:szCs w:val="24"/>
        </w:rPr>
        <w:t xml:space="preserve"> as a high</w:t>
      </w:r>
      <w:r w:rsidR="009719C7">
        <w:rPr>
          <w:rFonts w:ascii="Arial" w:hAnsi="Arial" w:cs="Arial"/>
          <w:color w:val="000000" w:themeColor="text1"/>
          <w:sz w:val="24"/>
          <w:szCs w:val="24"/>
        </w:rPr>
        <w:t>-</w:t>
      </w:r>
      <w:r w:rsidRPr="00970AB6">
        <w:rPr>
          <w:rFonts w:ascii="Arial" w:hAnsi="Arial" w:cs="Arial"/>
          <w:color w:val="000000" w:themeColor="text1"/>
          <w:sz w:val="24"/>
          <w:szCs w:val="24"/>
        </w:rPr>
        <w:t>volume tumour site</w:t>
      </w:r>
      <w:r w:rsidR="00306F8C">
        <w:rPr>
          <w:rFonts w:ascii="Arial" w:hAnsi="Arial" w:cs="Arial"/>
          <w:color w:val="000000" w:themeColor="text1"/>
          <w:sz w:val="24"/>
          <w:szCs w:val="24"/>
        </w:rPr>
        <w:t xml:space="preserve"> </w:t>
      </w:r>
      <w:r w:rsidR="00AF1A9A">
        <w:rPr>
          <w:rFonts w:ascii="Arial" w:hAnsi="Arial" w:cs="Arial"/>
          <w:color w:val="000000" w:themeColor="text1"/>
          <w:sz w:val="24"/>
          <w:szCs w:val="24"/>
        </w:rPr>
        <w:t>an</w:t>
      </w:r>
      <w:r w:rsidR="00306F8C">
        <w:rPr>
          <w:rFonts w:ascii="Arial" w:hAnsi="Arial" w:cs="Arial"/>
          <w:color w:val="000000" w:themeColor="text1"/>
          <w:sz w:val="24"/>
          <w:szCs w:val="24"/>
        </w:rPr>
        <w:t>y improvement or deterioration of the position will imp</w:t>
      </w:r>
      <w:r w:rsidR="00CA25C9">
        <w:rPr>
          <w:rFonts w:ascii="Arial" w:hAnsi="Arial" w:cs="Arial"/>
          <w:color w:val="000000" w:themeColor="text1"/>
          <w:sz w:val="24"/>
          <w:szCs w:val="24"/>
        </w:rPr>
        <w:t xml:space="preserve">act significantly on </w:t>
      </w:r>
      <w:r w:rsidRPr="00970AB6">
        <w:rPr>
          <w:rFonts w:ascii="Arial" w:hAnsi="Arial" w:cs="Arial"/>
          <w:color w:val="000000" w:themeColor="text1"/>
          <w:sz w:val="24"/>
          <w:szCs w:val="24"/>
        </w:rPr>
        <w:t xml:space="preserve">the HB’s performance.  </w:t>
      </w:r>
    </w:p>
    <w:p w14:paraId="20B8D2BC" w14:textId="4A939E27" w:rsidR="00095DB8" w:rsidRPr="00970AB6"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order to be de-escalated from TI, 60% of patients must be treated within 62 days for three consecutive months</w:t>
      </w:r>
      <w:r w:rsidR="00CA25C9">
        <w:rPr>
          <w:rFonts w:ascii="Arial" w:hAnsi="Arial" w:cs="Arial"/>
          <w:color w:val="000000" w:themeColor="text1"/>
          <w:sz w:val="24"/>
          <w:szCs w:val="24"/>
        </w:rPr>
        <w:t xml:space="preserve"> and a target </w:t>
      </w:r>
      <w:r w:rsidR="00C541CF">
        <w:rPr>
          <w:rFonts w:ascii="Arial" w:hAnsi="Arial" w:cs="Arial"/>
          <w:color w:val="000000" w:themeColor="text1"/>
          <w:sz w:val="24"/>
          <w:szCs w:val="24"/>
        </w:rPr>
        <w:t>of June 2024 has been set to achieve this target.</w:t>
      </w:r>
    </w:p>
    <w:p w14:paraId="22400CCD" w14:textId="77777777" w:rsidR="0019642E" w:rsidRPr="0019642E" w:rsidRDefault="0019642E" w:rsidP="0019642E">
      <w:pPr>
        <w:pStyle w:val="ListParagraph"/>
        <w:spacing w:after="0" w:line="240" w:lineRule="auto"/>
        <w:ind w:left="360"/>
        <w:jc w:val="both"/>
        <w:rPr>
          <w:rFonts w:ascii="Arial" w:hAnsi="Arial" w:cs="Arial"/>
          <w:b/>
          <w:sz w:val="24"/>
          <w:szCs w:val="24"/>
        </w:rPr>
      </w:pPr>
    </w:p>
    <w:p w14:paraId="19ACF9E9" w14:textId="2C4A64A2" w:rsidR="0019642E" w:rsidRDefault="00653AEC" w:rsidP="00C541C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3B37107" w14:textId="77777777" w:rsidR="003633CB" w:rsidRPr="00C541CF" w:rsidRDefault="003633CB" w:rsidP="003633CB">
      <w:pPr>
        <w:pStyle w:val="ListParagraph"/>
        <w:spacing w:after="0" w:line="240" w:lineRule="auto"/>
        <w:rPr>
          <w:rFonts w:ascii="Arial" w:hAnsi="Arial" w:cs="Arial"/>
          <w:b/>
          <w:sz w:val="24"/>
          <w:szCs w:val="24"/>
        </w:rPr>
      </w:pPr>
    </w:p>
    <w:p w14:paraId="6F618592" w14:textId="2D510EAE"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HB monitors two primary metrics for the single cancer pathway:</w:t>
      </w:r>
    </w:p>
    <w:p w14:paraId="0B4E2881" w14:textId="77777777" w:rsidR="0019642E" w:rsidRDefault="0019642E" w:rsidP="0019642E">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Performance within the 62-day target</w:t>
      </w:r>
    </w:p>
    <w:p w14:paraId="6D290420" w14:textId="18928118" w:rsidR="00653AEC" w:rsidRPr="0019642E" w:rsidRDefault="0019642E" w:rsidP="00653AEC">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44048110" w14:textId="77777777" w:rsidR="00C541CF" w:rsidRDefault="00C541CF" w:rsidP="0019642E">
      <w:pPr>
        <w:spacing w:after="0" w:line="240" w:lineRule="auto"/>
        <w:jc w:val="both"/>
        <w:rPr>
          <w:rFonts w:ascii="Arial" w:hAnsi="Arial" w:cs="Arial"/>
          <w:b/>
          <w:sz w:val="24"/>
          <w:szCs w:val="24"/>
        </w:rPr>
      </w:pPr>
    </w:p>
    <w:p w14:paraId="697C0024" w14:textId="002019DA" w:rsidR="0019642E" w:rsidRDefault="0019642E" w:rsidP="0019642E">
      <w:pPr>
        <w:spacing w:after="0" w:line="240" w:lineRule="auto"/>
        <w:jc w:val="both"/>
        <w:rPr>
          <w:rFonts w:ascii="Arial" w:hAnsi="Arial" w:cs="Arial"/>
          <w:b/>
          <w:sz w:val="24"/>
          <w:szCs w:val="24"/>
        </w:rPr>
      </w:pPr>
      <w:r w:rsidRPr="00856987">
        <w:rPr>
          <w:rFonts w:ascii="Arial" w:hAnsi="Arial" w:cs="Arial"/>
          <w:b/>
          <w:sz w:val="24"/>
          <w:szCs w:val="24"/>
        </w:rPr>
        <w:t xml:space="preserve">Performance </w:t>
      </w:r>
    </w:p>
    <w:p w14:paraId="7A533915" w14:textId="77777777" w:rsidR="009B128C" w:rsidRPr="009B128C" w:rsidRDefault="009B128C" w:rsidP="0019642E">
      <w:pPr>
        <w:spacing w:after="0" w:line="240" w:lineRule="auto"/>
        <w:jc w:val="both"/>
        <w:rPr>
          <w:rFonts w:ascii="Arial" w:hAnsi="Arial" w:cs="Arial"/>
          <w:bCs/>
          <w:sz w:val="24"/>
          <w:szCs w:val="24"/>
        </w:rPr>
      </w:pPr>
    </w:p>
    <w:p w14:paraId="551E4B48" w14:textId="1A8534B7" w:rsidR="0019642E" w:rsidRDefault="002D379B" w:rsidP="0019642E">
      <w:pPr>
        <w:spacing w:after="0" w:line="240" w:lineRule="auto"/>
        <w:jc w:val="both"/>
        <w:rPr>
          <w:rFonts w:ascii="Arial" w:hAnsi="Arial" w:cs="Arial"/>
          <w:bCs/>
          <w:sz w:val="24"/>
          <w:szCs w:val="24"/>
        </w:rPr>
      </w:pPr>
      <w:r>
        <w:rPr>
          <w:noProof/>
          <w:lang w:eastAsia="en-GB"/>
        </w:rPr>
        <w:drawing>
          <wp:inline distT="0" distB="0" distL="0" distR="0" wp14:anchorId="034413C5" wp14:editId="1057A33B">
            <wp:extent cx="5572125" cy="2209800"/>
            <wp:effectExtent l="0" t="0" r="9525" b="0"/>
            <wp:docPr id="2" name="Chart 2">
              <a:extLst xmlns:a="http://schemas.openxmlformats.org/drawingml/2006/main">
                <a:ext uri="{FF2B5EF4-FFF2-40B4-BE49-F238E27FC236}">
                  <a16:creationId xmlns:a16="http://schemas.microsoft.com/office/drawing/2014/main" id="{CF15256F-F043-4AF4-805C-C8824640F2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3AD9B5" w14:textId="0D1DC090" w:rsidR="0019642E" w:rsidRDefault="0019642E" w:rsidP="0019642E">
      <w:pPr>
        <w:spacing w:after="0" w:line="240" w:lineRule="auto"/>
        <w:jc w:val="right"/>
        <w:rPr>
          <w:rFonts w:ascii="Arial" w:hAnsi="Arial" w:cs="Arial"/>
          <w:bCs/>
          <w:sz w:val="16"/>
          <w:szCs w:val="16"/>
        </w:rPr>
      </w:pPr>
      <w:r>
        <w:rPr>
          <w:rFonts w:ascii="Arial" w:hAnsi="Arial" w:cs="Arial"/>
          <w:bCs/>
          <w:sz w:val="16"/>
          <w:szCs w:val="16"/>
        </w:rPr>
        <w:t xml:space="preserve">Graph 1 – SCP Performance </w:t>
      </w:r>
    </w:p>
    <w:p w14:paraId="1ABEB259" w14:textId="77777777" w:rsidR="0019642E" w:rsidRDefault="0019642E" w:rsidP="0019642E">
      <w:pPr>
        <w:spacing w:after="0" w:line="240" w:lineRule="auto"/>
        <w:jc w:val="both"/>
        <w:rPr>
          <w:rFonts w:ascii="Arial" w:hAnsi="Arial" w:cs="Arial"/>
          <w:bCs/>
          <w:sz w:val="24"/>
          <w:szCs w:val="24"/>
        </w:rPr>
      </w:pPr>
    </w:p>
    <w:p w14:paraId="03BF7A9B" w14:textId="77777777" w:rsidR="0019642E" w:rsidRPr="0036330B" w:rsidRDefault="0019642E" w:rsidP="0019642E">
      <w:pPr>
        <w:spacing w:after="0" w:line="240" w:lineRule="auto"/>
        <w:jc w:val="both"/>
        <w:rPr>
          <w:rFonts w:ascii="Arial" w:hAnsi="Arial" w:cs="Arial"/>
          <w:bCs/>
          <w:sz w:val="24"/>
          <w:szCs w:val="24"/>
        </w:rPr>
      </w:pPr>
    </w:p>
    <w:p w14:paraId="30ABDC56" w14:textId="77777777" w:rsidR="003633CB" w:rsidRDefault="003633CB" w:rsidP="0019642E">
      <w:pPr>
        <w:spacing w:after="0" w:line="240" w:lineRule="auto"/>
        <w:jc w:val="both"/>
        <w:rPr>
          <w:rFonts w:ascii="Arial" w:hAnsi="Arial" w:cs="Arial"/>
          <w:bCs/>
          <w:sz w:val="24"/>
          <w:szCs w:val="24"/>
        </w:rPr>
      </w:pPr>
    </w:p>
    <w:p w14:paraId="02717531" w14:textId="77777777" w:rsidR="003633CB" w:rsidRDefault="003633CB" w:rsidP="0019642E">
      <w:pPr>
        <w:spacing w:after="0" w:line="240" w:lineRule="auto"/>
        <w:jc w:val="both"/>
        <w:rPr>
          <w:rFonts w:ascii="Arial" w:hAnsi="Arial" w:cs="Arial"/>
          <w:bCs/>
          <w:sz w:val="24"/>
          <w:szCs w:val="24"/>
        </w:rPr>
      </w:pPr>
    </w:p>
    <w:p w14:paraId="66BD6622" w14:textId="4C30AD34" w:rsidR="0019642E" w:rsidRDefault="0019642E" w:rsidP="0019642E">
      <w:pPr>
        <w:spacing w:after="0" w:line="240" w:lineRule="auto"/>
        <w:jc w:val="both"/>
        <w:rPr>
          <w:rFonts w:ascii="Arial" w:hAnsi="Arial" w:cs="Arial"/>
          <w:bCs/>
          <w:sz w:val="24"/>
          <w:szCs w:val="24"/>
        </w:rPr>
      </w:pPr>
      <w:r w:rsidRPr="0036330B">
        <w:rPr>
          <w:rFonts w:ascii="Arial" w:hAnsi="Arial" w:cs="Arial"/>
          <w:bCs/>
          <w:sz w:val="24"/>
          <w:szCs w:val="24"/>
        </w:rPr>
        <w:lastRenderedPageBreak/>
        <w:t xml:space="preserve">The graph above shows the HB’s SCP performance </w:t>
      </w:r>
      <w:r w:rsidR="002D379B">
        <w:rPr>
          <w:rFonts w:ascii="Arial" w:hAnsi="Arial" w:cs="Arial"/>
          <w:bCs/>
          <w:sz w:val="24"/>
          <w:szCs w:val="24"/>
        </w:rPr>
        <w:t>since April 2023</w:t>
      </w:r>
      <w:r w:rsidRPr="0036330B">
        <w:rPr>
          <w:rFonts w:ascii="Arial" w:hAnsi="Arial" w:cs="Arial"/>
          <w:bCs/>
          <w:sz w:val="24"/>
          <w:szCs w:val="24"/>
        </w:rPr>
        <w:t xml:space="preserve">.  It represents the patients receiving first definitive treatment (FDT) within the 62-day target against the target of 75%.  </w:t>
      </w:r>
      <w:r>
        <w:rPr>
          <w:rFonts w:ascii="Arial" w:hAnsi="Arial" w:cs="Arial"/>
          <w:bCs/>
          <w:sz w:val="24"/>
          <w:szCs w:val="24"/>
        </w:rPr>
        <w:t xml:space="preserve">Performance </w:t>
      </w:r>
      <w:r w:rsidR="002D379B">
        <w:rPr>
          <w:rFonts w:ascii="Arial" w:hAnsi="Arial" w:cs="Arial"/>
          <w:bCs/>
          <w:sz w:val="24"/>
          <w:szCs w:val="24"/>
        </w:rPr>
        <w:t>improved to 58</w:t>
      </w:r>
      <w:r>
        <w:rPr>
          <w:rFonts w:ascii="Arial" w:hAnsi="Arial" w:cs="Arial"/>
          <w:bCs/>
          <w:sz w:val="24"/>
          <w:szCs w:val="24"/>
        </w:rPr>
        <w:t>%</w:t>
      </w:r>
      <w:r w:rsidR="002D379B">
        <w:rPr>
          <w:rFonts w:ascii="Arial" w:hAnsi="Arial" w:cs="Arial"/>
          <w:bCs/>
          <w:sz w:val="24"/>
          <w:szCs w:val="24"/>
        </w:rPr>
        <w:t xml:space="preserve"> for June 2024 and the Health Board has met trajectory for three months in succession.  </w:t>
      </w:r>
    </w:p>
    <w:p w14:paraId="7C97282C" w14:textId="320E1958" w:rsidR="0019642E" w:rsidRPr="0036330B" w:rsidRDefault="0019642E" w:rsidP="0019642E">
      <w:pPr>
        <w:spacing w:after="0" w:line="240" w:lineRule="auto"/>
        <w:jc w:val="both"/>
        <w:rPr>
          <w:rFonts w:ascii="Arial" w:hAnsi="Arial" w:cs="Arial"/>
          <w:bCs/>
          <w:sz w:val="24"/>
          <w:szCs w:val="24"/>
        </w:rPr>
      </w:pPr>
      <w:r w:rsidRPr="0036330B">
        <w:rPr>
          <w:rFonts w:ascii="Arial" w:hAnsi="Arial" w:cs="Arial"/>
          <w:bCs/>
          <w:sz w:val="24"/>
          <w:szCs w:val="24"/>
        </w:rPr>
        <w:t xml:space="preserve">. </w:t>
      </w:r>
      <w:r>
        <w:rPr>
          <w:rFonts w:ascii="Arial" w:hAnsi="Arial" w:cs="Arial"/>
          <w:bCs/>
          <w:sz w:val="24"/>
          <w:szCs w:val="24"/>
        </w:rPr>
        <w:tab/>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92"/>
        <w:gridCol w:w="1134"/>
        <w:gridCol w:w="992"/>
        <w:gridCol w:w="1701"/>
        <w:gridCol w:w="993"/>
        <w:gridCol w:w="992"/>
        <w:gridCol w:w="992"/>
      </w:tblGrid>
      <w:tr w:rsidR="0019642E" w:rsidRPr="005F21C8" w14:paraId="66891B7F" w14:textId="77777777" w:rsidTr="009B128C">
        <w:trPr>
          <w:trHeight w:val="1125"/>
        </w:trPr>
        <w:tc>
          <w:tcPr>
            <w:tcW w:w="1413" w:type="dxa"/>
            <w:shd w:val="clear" w:color="000000" w:fill="808080"/>
            <w:hideMark/>
          </w:tcPr>
          <w:p w14:paraId="4C09C204"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92" w:type="dxa"/>
            <w:shd w:val="clear" w:color="000000" w:fill="808080"/>
            <w:hideMark/>
          </w:tcPr>
          <w:p w14:paraId="2D64E43A"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1134" w:type="dxa"/>
            <w:shd w:val="clear" w:color="000000" w:fill="808080"/>
            <w:hideMark/>
          </w:tcPr>
          <w:p w14:paraId="12945792"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992" w:type="dxa"/>
            <w:shd w:val="clear" w:color="000000" w:fill="808080"/>
            <w:hideMark/>
          </w:tcPr>
          <w:p w14:paraId="5FF02EFD"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c>
          <w:tcPr>
            <w:tcW w:w="1701" w:type="dxa"/>
            <w:shd w:val="clear" w:color="000000" w:fill="808080"/>
          </w:tcPr>
          <w:p w14:paraId="1C478D88"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93" w:type="dxa"/>
            <w:shd w:val="clear" w:color="000000" w:fill="808080"/>
          </w:tcPr>
          <w:p w14:paraId="000D6A49"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992" w:type="dxa"/>
            <w:shd w:val="clear" w:color="000000" w:fill="808080"/>
          </w:tcPr>
          <w:p w14:paraId="1DB317C3"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992" w:type="dxa"/>
            <w:shd w:val="clear" w:color="000000" w:fill="808080"/>
          </w:tcPr>
          <w:p w14:paraId="7AA351E1"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r>
      <w:tr w:rsidR="002D379B" w:rsidRPr="003F6738" w14:paraId="169A0874" w14:textId="77777777" w:rsidTr="009B128C">
        <w:trPr>
          <w:trHeight w:val="300"/>
        </w:trPr>
        <w:tc>
          <w:tcPr>
            <w:tcW w:w="1413" w:type="dxa"/>
            <w:shd w:val="clear" w:color="000000" w:fill="FFFFFF"/>
            <w:noWrap/>
            <w:hideMark/>
          </w:tcPr>
          <w:p w14:paraId="34F0D398"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Head and neck</w:t>
            </w:r>
          </w:p>
        </w:tc>
        <w:tc>
          <w:tcPr>
            <w:tcW w:w="992" w:type="dxa"/>
            <w:shd w:val="clear" w:color="auto" w:fill="auto"/>
            <w:noWrap/>
            <w:vAlign w:val="bottom"/>
            <w:hideMark/>
          </w:tcPr>
          <w:p w14:paraId="15F23CBF" w14:textId="7C2CC752"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12</w:t>
            </w:r>
          </w:p>
        </w:tc>
        <w:tc>
          <w:tcPr>
            <w:tcW w:w="1134" w:type="dxa"/>
            <w:shd w:val="clear" w:color="000000" w:fill="FFFFFF"/>
            <w:noWrap/>
            <w:vAlign w:val="bottom"/>
            <w:hideMark/>
          </w:tcPr>
          <w:p w14:paraId="09112CA7" w14:textId="38FE609C"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8</w:t>
            </w:r>
          </w:p>
        </w:tc>
        <w:tc>
          <w:tcPr>
            <w:tcW w:w="992" w:type="dxa"/>
            <w:shd w:val="clear" w:color="auto" w:fill="auto"/>
            <w:noWrap/>
            <w:vAlign w:val="bottom"/>
            <w:hideMark/>
          </w:tcPr>
          <w:p w14:paraId="72EABE29" w14:textId="5E2E8879"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67%</w:t>
            </w:r>
          </w:p>
        </w:tc>
        <w:tc>
          <w:tcPr>
            <w:tcW w:w="1701" w:type="dxa"/>
          </w:tcPr>
          <w:p w14:paraId="328E0D47"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Breast</w:t>
            </w:r>
          </w:p>
        </w:tc>
        <w:tc>
          <w:tcPr>
            <w:tcW w:w="993" w:type="dxa"/>
            <w:shd w:val="clear" w:color="auto" w:fill="auto"/>
            <w:vAlign w:val="bottom"/>
          </w:tcPr>
          <w:p w14:paraId="0EA0234E" w14:textId="3990F775"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33</w:t>
            </w:r>
          </w:p>
        </w:tc>
        <w:tc>
          <w:tcPr>
            <w:tcW w:w="992" w:type="dxa"/>
            <w:shd w:val="clear" w:color="000000" w:fill="FFFFFF"/>
            <w:vAlign w:val="bottom"/>
          </w:tcPr>
          <w:p w14:paraId="307717E4" w14:textId="78753ACE"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17</w:t>
            </w:r>
          </w:p>
        </w:tc>
        <w:tc>
          <w:tcPr>
            <w:tcW w:w="992" w:type="dxa"/>
            <w:shd w:val="clear" w:color="auto" w:fill="auto"/>
            <w:vAlign w:val="bottom"/>
          </w:tcPr>
          <w:p w14:paraId="63DC5447" w14:textId="3B229AE4"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52%</w:t>
            </w:r>
          </w:p>
        </w:tc>
      </w:tr>
      <w:tr w:rsidR="002D379B" w:rsidRPr="003F6738" w14:paraId="44E1000A" w14:textId="77777777" w:rsidTr="009B128C">
        <w:trPr>
          <w:trHeight w:val="300"/>
        </w:trPr>
        <w:tc>
          <w:tcPr>
            <w:tcW w:w="1413" w:type="dxa"/>
            <w:shd w:val="clear" w:color="000000" w:fill="FFFFFF"/>
            <w:noWrap/>
            <w:hideMark/>
          </w:tcPr>
          <w:p w14:paraId="2E4309C2"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Upper GI</w:t>
            </w:r>
          </w:p>
        </w:tc>
        <w:tc>
          <w:tcPr>
            <w:tcW w:w="992" w:type="dxa"/>
            <w:shd w:val="clear" w:color="auto" w:fill="auto"/>
            <w:noWrap/>
            <w:vAlign w:val="bottom"/>
            <w:hideMark/>
          </w:tcPr>
          <w:p w14:paraId="5CDA131E" w14:textId="00E42EC8"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24</w:t>
            </w:r>
          </w:p>
        </w:tc>
        <w:tc>
          <w:tcPr>
            <w:tcW w:w="1134" w:type="dxa"/>
            <w:shd w:val="clear" w:color="000000" w:fill="FFFFFF"/>
            <w:noWrap/>
            <w:vAlign w:val="bottom"/>
            <w:hideMark/>
          </w:tcPr>
          <w:p w14:paraId="351C5638" w14:textId="472D8712"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14</w:t>
            </w:r>
          </w:p>
        </w:tc>
        <w:tc>
          <w:tcPr>
            <w:tcW w:w="992" w:type="dxa"/>
            <w:shd w:val="clear" w:color="auto" w:fill="auto"/>
            <w:noWrap/>
            <w:vAlign w:val="bottom"/>
            <w:hideMark/>
          </w:tcPr>
          <w:p w14:paraId="1B246089" w14:textId="54B06E7F"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58%</w:t>
            </w:r>
          </w:p>
        </w:tc>
        <w:tc>
          <w:tcPr>
            <w:tcW w:w="1701" w:type="dxa"/>
          </w:tcPr>
          <w:p w14:paraId="5D983877"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Gynaecological</w:t>
            </w:r>
          </w:p>
        </w:tc>
        <w:tc>
          <w:tcPr>
            <w:tcW w:w="993" w:type="dxa"/>
            <w:shd w:val="clear" w:color="auto" w:fill="auto"/>
            <w:vAlign w:val="bottom"/>
          </w:tcPr>
          <w:p w14:paraId="33BB1F1F" w14:textId="5F9964F9"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9</w:t>
            </w:r>
          </w:p>
        </w:tc>
        <w:tc>
          <w:tcPr>
            <w:tcW w:w="992" w:type="dxa"/>
            <w:shd w:val="clear" w:color="000000" w:fill="FFFFFF"/>
            <w:vAlign w:val="bottom"/>
          </w:tcPr>
          <w:p w14:paraId="2CA5C5B3" w14:textId="596F142B"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3</w:t>
            </w:r>
          </w:p>
        </w:tc>
        <w:tc>
          <w:tcPr>
            <w:tcW w:w="992" w:type="dxa"/>
            <w:shd w:val="clear" w:color="auto" w:fill="auto"/>
            <w:vAlign w:val="bottom"/>
          </w:tcPr>
          <w:p w14:paraId="6E9E2AE8" w14:textId="56E921B2"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33%</w:t>
            </w:r>
          </w:p>
        </w:tc>
      </w:tr>
      <w:tr w:rsidR="002D379B" w:rsidRPr="003F6738" w14:paraId="2280D6A8" w14:textId="77777777" w:rsidTr="009B128C">
        <w:trPr>
          <w:trHeight w:val="300"/>
        </w:trPr>
        <w:tc>
          <w:tcPr>
            <w:tcW w:w="1413" w:type="dxa"/>
            <w:shd w:val="clear" w:color="000000" w:fill="FFFFFF"/>
            <w:noWrap/>
            <w:hideMark/>
          </w:tcPr>
          <w:p w14:paraId="06CB5FEB"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Lower GI</w:t>
            </w:r>
          </w:p>
        </w:tc>
        <w:tc>
          <w:tcPr>
            <w:tcW w:w="992" w:type="dxa"/>
            <w:shd w:val="clear" w:color="auto" w:fill="auto"/>
            <w:noWrap/>
            <w:vAlign w:val="bottom"/>
            <w:hideMark/>
          </w:tcPr>
          <w:p w14:paraId="432B7D82" w14:textId="793D9B86"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28</w:t>
            </w:r>
          </w:p>
        </w:tc>
        <w:tc>
          <w:tcPr>
            <w:tcW w:w="1134" w:type="dxa"/>
            <w:shd w:val="clear" w:color="000000" w:fill="FFFFFF"/>
            <w:noWrap/>
            <w:vAlign w:val="bottom"/>
            <w:hideMark/>
          </w:tcPr>
          <w:p w14:paraId="767AB479" w14:textId="3165E1EF"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12</w:t>
            </w:r>
          </w:p>
        </w:tc>
        <w:tc>
          <w:tcPr>
            <w:tcW w:w="992" w:type="dxa"/>
            <w:shd w:val="clear" w:color="auto" w:fill="auto"/>
            <w:noWrap/>
            <w:vAlign w:val="bottom"/>
            <w:hideMark/>
          </w:tcPr>
          <w:p w14:paraId="5C6A7466" w14:textId="01AA51DA"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43%</w:t>
            </w:r>
          </w:p>
        </w:tc>
        <w:tc>
          <w:tcPr>
            <w:tcW w:w="1701" w:type="dxa"/>
          </w:tcPr>
          <w:p w14:paraId="7B00635D"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Urological</w:t>
            </w:r>
          </w:p>
        </w:tc>
        <w:tc>
          <w:tcPr>
            <w:tcW w:w="993" w:type="dxa"/>
            <w:shd w:val="clear" w:color="auto" w:fill="auto"/>
            <w:vAlign w:val="bottom"/>
          </w:tcPr>
          <w:p w14:paraId="58F0DFB8" w14:textId="74B34E3C"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51</w:t>
            </w:r>
          </w:p>
        </w:tc>
        <w:tc>
          <w:tcPr>
            <w:tcW w:w="992" w:type="dxa"/>
            <w:shd w:val="clear" w:color="000000" w:fill="FFFFFF"/>
            <w:vAlign w:val="bottom"/>
          </w:tcPr>
          <w:p w14:paraId="2BC37647" w14:textId="66B8115E"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19</w:t>
            </w:r>
          </w:p>
        </w:tc>
        <w:tc>
          <w:tcPr>
            <w:tcW w:w="992" w:type="dxa"/>
            <w:shd w:val="clear" w:color="auto" w:fill="auto"/>
            <w:vAlign w:val="bottom"/>
          </w:tcPr>
          <w:p w14:paraId="049D52DF" w14:textId="5162CB0A"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37%</w:t>
            </w:r>
          </w:p>
        </w:tc>
      </w:tr>
      <w:tr w:rsidR="002D379B" w:rsidRPr="003F6738" w14:paraId="69F3E844" w14:textId="77777777" w:rsidTr="009B128C">
        <w:trPr>
          <w:trHeight w:val="300"/>
        </w:trPr>
        <w:tc>
          <w:tcPr>
            <w:tcW w:w="1413" w:type="dxa"/>
            <w:shd w:val="clear" w:color="000000" w:fill="FFFFFF"/>
            <w:noWrap/>
            <w:hideMark/>
          </w:tcPr>
          <w:p w14:paraId="43B7B3DD"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Lung</w:t>
            </w:r>
          </w:p>
        </w:tc>
        <w:tc>
          <w:tcPr>
            <w:tcW w:w="992" w:type="dxa"/>
            <w:shd w:val="clear" w:color="auto" w:fill="auto"/>
            <w:noWrap/>
            <w:vAlign w:val="bottom"/>
            <w:hideMark/>
          </w:tcPr>
          <w:p w14:paraId="797BEE0A" w14:textId="14AC109D"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24</w:t>
            </w:r>
          </w:p>
        </w:tc>
        <w:tc>
          <w:tcPr>
            <w:tcW w:w="1134" w:type="dxa"/>
            <w:shd w:val="clear" w:color="000000" w:fill="FFFFFF"/>
            <w:noWrap/>
            <w:vAlign w:val="bottom"/>
            <w:hideMark/>
          </w:tcPr>
          <w:p w14:paraId="2267DDC9" w14:textId="0BB12B0C"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13</w:t>
            </w:r>
          </w:p>
        </w:tc>
        <w:tc>
          <w:tcPr>
            <w:tcW w:w="992" w:type="dxa"/>
            <w:shd w:val="clear" w:color="auto" w:fill="auto"/>
            <w:noWrap/>
            <w:vAlign w:val="bottom"/>
            <w:hideMark/>
          </w:tcPr>
          <w:p w14:paraId="05B42E15" w14:textId="319AFCFA"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54%</w:t>
            </w:r>
          </w:p>
        </w:tc>
        <w:tc>
          <w:tcPr>
            <w:tcW w:w="1701" w:type="dxa"/>
          </w:tcPr>
          <w:p w14:paraId="6C5888BC"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Haematological</w:t>
            </w:r>
          </w:p>
        </w:tc>
        <w:tc>
          <w:tcPr>
            <w:tcW w:w="993" w:type="dxa"/>
            <w:shd w:val="clear" w:color="auto" w:fill="auto"/>
            <w:vAlign w:val="bottom"/>
          </w:tcPr>
          <w:p w14:paraId="1B827B7A" w14:textId="2EDDF832"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14</w:t>
            </w:r>
          </w:p>
        </w:tc>
        <w:tc>
          <w:tcPr>
            <w:tcW w:w="992" w:type="dxa"/>
            <w:shd w:val="clear" w:color="000000" w:fill="FFFFFF"/>
            <w:vAlign w:val="bottom"/>
          </w:tcPr>
          <w:p w14:paraId="77C7AF70" w14:textId="264EBCAC"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7</w:t>
            </w:r>
          </w:p>
        </w:tc>
        <w:tc>
          <w:tcPr>
            <w:tcW w:w="992" w:type="dxa"/>
            <w:shd w:val="clear" w:color="auto" w:fill="auto"/>
            <w:vAlign w:val="bottom"/>
          </w:tcPr>
          <w:p w14:paraId="42A25DC3" w14:textId="5F96621D" w:rsidR="002D379B" w:rsidRPr="002D379B" w:rsidRDefault="002D379B" w:rsidP="002D379B">
            <w:pPr>
              <w:spacing w:after="0" w:line="240" w:lineRule="auto"/>
              <w:ind w:firstLineChars="100" w:firstLine="200"/>
              <w:jc w:val="right"/>
              <w:rPr>
                <w:rFonts w:ascii="Arial" w:hAnsi="Arial" w:cs="Arial"/>
                <w:color w:val="FF0000"/>
                <w:sz w:val="20"/>
                <w:szCs w:val="20"/>
              </w:rPr>
            </w:pPr>
            <w:r w:rsidRPr="002D379B">
              <w:rPr>
                <w:rFonts w:ascii="Arial" w:hAnsi="Arial" w:cs="Arial"/>
                <w:color w:val="FF0000"/>
                <w:sz w:val="20"/>
                <w:szCs w:val="20"/>
              </w:rPr>
              <w:t>50%</w:t>
            </w:r>
          </w:p>
        </w:tc>
      </w:tr>
      <w:tr w:rsidR="002D379B" w:rsidRPr="003F6738" w14:paraId="2DD81882" w14:textId="77777777" w:rsidTr="009B128C">
        <w:trPr>
          <w:trHeight w:val="300"/>
        </w:trPr>
        <w:tc>
          <w:tcPr>
            <w:tcW w:w="1413" w:type="dxa"/>
            <w:shd w:val="clear" w:color="000000" w:fill="FFFFFF"/>
            <w:noWrap/>
            <w:hideMark/>
          </w:tcPr>
          <w:p w14:paraId="4D225E28"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Sarcoma</w:t>
            </w:r>
          </w:p>
        </w:tc>
        <w:tc>
          <w:tcPr>
            <w:tcW w:w="992" w:type="dxa"/>
            <w:shd w:val="clear" w:color="auto" w:fill="auto"/>
            <w:noWrap/>
            <w:vAlign w:val="bottom"/>
            <w:hideMark/>
          </w:tcPr>
          <w:p w14:paraId="3A82FC20" w14:textId="2907882E"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3</w:t>
            </w:r>
          </w:p>
        </w:tc>
        <w:tc>
          <w:tcPr>
            <w:tcW w:w="1134" w:type="dxa"/>
            <w:shd w:val="clear" w:color="000000" w:fill="FFFFFF"/>
            <w:noWrap/>
            <w:vAlign w:val="bottom"/>
            <w:hideMark/>
          </w:tcPr>
          <w:p w14:paraId="4E0F1810" w14:textId="1A4489E5"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2</w:t>
            </w:r>
          </w:p>
        </w:tc>
        <w:tc>
          <w:tcPr>
            <w:tcW w:w="992" w:type="dxa"/>
            <w:shd w:val="clear" w:color="auto" w:fill="auto"/>
            <w:noWrap/>
            <w:vAlign w:val="bottom"/>
            <w:hideMark/>
          </w:tcPr>
          <w:p w14:paraId="341AFFBF" w14:textId="57C108CA" w:rsidR="002D379B" w:rsidRPr="002D379B" w:rsidRDefault="002D379B" w:rsidP="002D379B">
            <w:pPr>
              <w:spacing w:after="0" w:line="240" w:lineRule="auto"/>
              <w:ind w:firstLineChars="100" w:firstLine="200"/>
              <w:jc w:val="right"/>
              <w:rPr>
                <w:rFonts w:ascii="Arial" w:hAnsi="Arial" w:cs="Arial"/>
                <w:color w:val="00B050"/>
                <w:sz w:val="20"/>
                <w:szCs w:val="20"/>
              </w:rPr>
            </w:pPr>
            <w:r w:rsidRPr="002D379B">
              <w:rPr>
                <w:rFonts w:ascii="Arial" w:hAnsi="Arial" w:cs="Arial"/>
                <w:color w:val="FF0000"/>
                <w:sz w:val="20"/>
                <w:szCs w:val="20"/>
              </w:rPr>
              <w:t>67%</w:t>
            </w:r>
          </w:p>
        </w:tc>
        <w:tc>
          <w:tcPr>
            <w:tcW w:w="1701" w:type="dxa"/>
          </w:tcPr>
          <w:p w14:paraId="0AD20560" w14:textId="1D7B9012"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Acute Leuk</w:t>
            </w:r>
            <w:r w:rsidR="00BB042A">
              <w:rPr>
                <w:rFonts w:ascii="Arial" w:eastAsia="Times New Roman" w:hAnsi="Arial" w:cs="Arial"/>
                <w:color w:val="000000"/>
                <w:sz w:val="20"/>
                <w:szCs w:val="20"/>
                <w:lang w:eastAsia="en-GB"/>
              </w:rPr>
              <w:t>aemia</w:t>
            </w:r>
          </w:p>
        </w:tc>
        <w:tc>
          <w:tcPr>
            <w:tcW w:w="993" w:type="dxa"/>
            <w:shd w:val="clear" w:color="auto" w:fill="auto"/>
            <w:vAlign w:val="bottom"/>
          </w:tcPr>
          <w:p w14:paraId="3624F630" w14:textId="2AD2B118"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3</w:t>
            </w:r>
          </w:p>
        </w:tc>
        <w:tc>
          <w:tcPr>
            <w:tcW w:w="992" w:type="dxa"/>
            <w:shd w:val="clear" w:color="000000" w:fill="FFFFFF"/>
            <w:vAlign w:val="bottom"/>
          </w:tcPr>
          <w:p w14:paraId="43055FC3" w14:textId="1C190303"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2</w:t>
            </w:r>
          </w:p>
        </w:tc>
        <w:tc>
          <w:tcPr>
            <w:tcW w:w="992" w:type="dxa"/>
            <w:shd w:val="clear" w:color="auto" w:fill="auto"/>
            <w:vAlign w:val="bottom"/>
          </w:tcPr>
          <w:p w14:paraId="40378AE4" w14:textId="321BCF0D" w:rsidR="002D379B" w:rsidRPr="002D379B" w:rsidRDefault="002D379B" w:rsidP="002D379B">
            <w:pPr>
              <w:spacing w:after="0" w:line="240" w:lineRule="auto"/>
              <w:ind w:firstLineChars="100" w:firstLine="200"/>
              <w:jc w:val="right"/>
              <w:rPr>
                <w:rFonts w:ascii="Arial" w:hAnsi="Arial" w:cs="Arial"/>
                <w:color w:val="00B050"/>
                <w:sz w:val="20"/>
                <w:szCs w:val="20"/>
              </w:rPr>
            </w:pPr>
            <w:r w:rsidRPr="002D379B">
              <w:rPr>
                <w:rFonts w:ascii="Arial" w:hAnsi="Arial" w:cs="Arial"/>
                <w:color w:val="FF0000"/>
                <w:sz w:val="20"/>
                <w:szCs w:val="20"/>
              </w:rPr>
              <w:t>67%</w:t>
            </w:r>
          </w:p>
        </w:tc>
      </w:tr>
      <w:tr w:rsidR="002D379B" w:rsidRPr="003F6738" w14:paraId="2AF1C852" w14:textId="77777777" w:rsidTr="009B128C">
        <w:trPr>
          <w:trHeight w:val="300"/>
        </w:trPr>
        <w:tc>
          <w:tcPr>
            <w:tcW w:w="1413" w:type="dxa"/>
            <w:shd w:val="clear" w:color="000000" w:fill="FFFFFF"/>
            <w:noWrap/>
            <w:hideMark/>
          </w:tcPr>
          <w:p w14:paraId="5630F83C"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Skin(c)</w:t>
            </w:r>
          </w:p>
        </w:tc>
        <w:tc>
          <w:tcPr>
            <w:tcW w:w="992" w:type="dxa"/>
            <w:shd w:val="clear" w:color="auto" w:fill="auto"/>
            <w:noWrap/>
            <w:vAlign w:val="bottom"/>
            <w:hideMark/>
          </w:tcPr>
          <w:p w14:paraId="2FAFFACD" w14:textId="6603D413"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52</w:t>
            </w:r>
          </w:p>
        </w:tc>
        <w:tc>
          <w:tcPr>
            <w:tcW w:w="1134" w:type="dxa"/>
            <w:shd w:val="clear" w:color="000000" w:fill="FFFFFF"/>
            <w:noWrap/>
            <w:vAlign w:val="bottom"/>
            <w:hideMark/>
          </w:tcPr>
          <w:p w14:paraId="0D355E9F" w14:textId="61045832"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47</w:t>
            </w:r>
          </w:p>
        </w:tc>
        <w:tc>
          <w:tcPr>
            <w:tcW w:w="992" w:type="dxa"/>
            <w:shd w:val="clear" w:color="auto" w:fill="auto"/>
            <w:noWrap/>
            <w:vAlign w:val="bottom"/>
            <w:hideMark/>
          </w:tcPr>
          <w:p w14:paraId="537BAC90" w14:textId="42779FE1" w:rsidR="002D379B" w:rsidRPr="002D379B" w:rsidRDefault="002D379B" w:rsidP="002D379B">
            <w:pPr>
              <w:spacing w:after="0" w:line="240" w:lineRule="auto"/>
              <w:ind w:firstLineChars="100" w:firstLine="200"/>
              <w:jc w:val="right"/>
              <w:rPr>
                <w:rFonts w:ascii="Arial" w:hAnsi="Arial" w:cs="Arial"/>
                <w:color w:val="00B050"/>
                <w:sz w:val="20"/>
                <w:szCs w:val="20"/>
              </w:rPr>
            </w:pPr>
            <w:r w:rsidRPr="002D379B">
              <w:rPr>
                <w:rFonts w:ascii="Arial" w:hAnsi="Arial" w:cs="Arial"/>
                <w:color w:val="00B050"/>
                <w:sz w:val="20"/>
                <w:szCs w:val="20"/>
              </w:rPr>
              <w:t>90%</w:t>
            </w:r>
          </w:p>
        </w:tc>
        <w:tc>
          <w:tcPr>
            <w:tcW w:w="1701" w:type="dxa"/>
          </w:tcPr>
          <w:p w14:paraId="4A97EFFF"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 xml:space="preserve">Children's </w:t>
            </w:r>
          </w:p>
        </w:tc>
        <w:tc>
          <w:tcPr>
            <w:tcW w:w="993" w:type="dxa"/>
            <w:shd w:val="clear" w:color="auto" w:fill="auto"/>
            <w:vAlign w:val="bottom"/>
          </w:tcPr>
          <w:p w14:paraId="41DEE1C1" w14:textId="2833A0A8"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0</w:t>
            </w:r>
          </w:p>
        </w:tc>
        <w:tc>
          <w:tcPr>
            <w:tcW w:w="992" w:type="dxa"/>
            <w:shd w:val="clear" w:color="000000" w:fill="FFFFFF"/>
            <w:vAlign w:val="bottom"/>
          </w:tcPr>
          <w:p w14:paraId="1E8773F8" w14:textId="2965D7E0"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0</w:t>
            </w:r>
          </w:p>
        </w:tc>
        <w:tc>
          <w:tcPr>
            <w:tcW w:w="992" w:type="dxa"/>
            <w:shd w:val="clear" w:color="auto" w:fill="auto"/>
            <w:vAlign w:val="bottom"/>
          </w:tcPr>
          <w:p w14:paraId="4D78B62D" w14:textId="65973E75" w:rsidR="002D379B" w:rsidRPr="002D379B" w:rsidRDefault="002D379B" w:rsidP="002D379B">
            <w:pPr>
              <w:spacing w:after="0" w:line="240" w:lineRule="auto"/>
              <w:ind w:firstLineChars="100" w:firstLine="200"/>
              <w:jc w:val="right"/>
              <w:rPr>
                <w:rFonts w:ascii="Arial" w:hAnsi="Arial" w:cs="Arial"/>
                <w:color w:val="000000"/>
                <w:sz w:val="20"/>
                <w:szCs w:val="20"/>
              </w:rPr>
            </w:pPr>
            <w:r>
              <w:rPr>
                <w:rFonts w:ascii="Arial" w:hAnsi="Arial" w:cs="Arial"/>
                <w:color w:val="000000"/>
                <w:sz w:val="20"/>
                <w:szCs w:val="20"/>
              </w:rPr>
              <w:t>-</w:t>
            </w:r>
          </w:p>
        </w:tc>
      </w:tr>
      <w:tr w:rsidR="002D379B" w:rsidRPr="003F6738" w14:paraId="38282C2B" w14:textId="77777777" w:rsidTr="009B128C">
        <w:trPr>
          <w:trHeight w:val="300"/>
        </w:trPr>
        <w:tc>
          <w:tcPr>
            <w:tcW w:w="1413" w:type="dxa"/>
            <w:shd w:val="clear" w:color="000000" w:fill="FFFFFF"/>
            <w:noWrap/>
            <w:hideMark/>
          </w:tcPr>
          <w:p w14:paraId="189EC1D1" w14:textId="77777777" w:rsidR="002D379B" w:rsidRPr="00630FC6" w:rsidRDefault="002D379B" w:rsidP="002D379B">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Brain/CNS</w:t>
            </w:r>
          </w:p>
        </w:tc>
        <w:tc>
          <w:tcPr>
            <w:tcW w:w="992" w:type="dxa"/>
            <w:shd w:val="clear" w:color="auto" w:fill="auto"/>
            <w:noWrap/>
            <w:vAlign w:val="bottom"/>
            <w:hideMark/>
          </w:tcPr>
          <w:p w14:paraId="1D7E221B" w14:textId="03EFB95A"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w:t>
            </w:r>
          </w:p>
        </w:tc>
        <w:tc>
          <w:tcPr>
            <w:tcW w:w="1134" w:type="dxa"/>
            <w:shd w:val="clear" w:color="000000" w:fill="FFFFFF"/>
            <w:noWrap/>
            <w:vAlign w:val="bottom"/>
            <w:hideMark/>
          </w:tcPr>
          <w:p w14:paraId="0AEF1B9C" w14:textId="71BA8CB0"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1</w:t>
            </w:r>
          </w:p>
        </w:tc>
        <w:tc>
          <w:tcPr>
            <w:tcW w:w="992" w:type="dxa"/>
            <w:shd w:val="clear" w:color="auto" w:fill="auto"/>
            <w:noWrap/>
            <w:vAlign w:val="bottom"/>
            <w:hideMark/>
          </w:tcPr>
          <w:p w14:paraId="1202F32F" w14:textId="047E137A" w:rsidR="002D379B" w:rsidRPr="002D379B" w:rsidRDefault="002D379B" w:rsidP="002D379B">
            <w:pPr>
              <w:spacing w:after="0" w:line="240" w:lineRule="auto"/>
              <w:ind w:firstLineChars="100" w:firstLine="200"/>
              <w:jc w:val="right"/>
              <w:rPr>
                <w:rFonts w:ascii="Arial" w:hAnsi="Arial" w:cs="Arial"/>
                <w:sz w:val="20"/>
                <w:szCs w:val="20"/>
              </w:rPr>
            </w:pPr>
            <w:r w:rsidRPr="002D379B">
              <w:rPr>
                <w:rFonts w:ascii="Arial" w:hAnsi="Arial" w:cs="Arial"/>
                <w:color w:val="00B050"/>
                <w:sz w:val="20"/>
                <w:szCs w:val="20"/>
              </w:rPr>
              <w:t>100%</w:t>
            </w:r>
          </w:p>
        </w:tc>
        <w:tc>
          <w:tcPr>
            <w:tcW w:w="1701" w:type="dxa"/>
          </w:tcPr>
          <w:p w14:paraId="16381ECE" w14:textId="77777777" w:rsidR="002D379B" w:rsidRPr="00630FC6" w:rsidRDefault="002D379B" w:rsidP="002D379B">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Other</w:t>
            </w:r>
          </w:p>
        </w:tc>
        <w:tc>
          <w:tcPr>
            <w:tcW w:w="993" w:type="dxa"/>
            <w:shd w:val="clear" w:color="auto" w:fill="auto"/>
            <w:vAlign w:val="bottom"/>
          </w:tcPr>
          <w:p w14:paraId="02027851" w14:textId="78344145"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5</w:t>
            </w:r>
          </w:p>
        </w:tc>
        <w:tc>
          <w:tcPr>
            <w:tcW w:w="992" w:type="dxa"/>
            <w:shd w:val="clear" w:color="000000" w:fill="FFFFFF"/>
            <w:vAlign w:val="bottom"/>
          </w:tcPr>
          <w:p w14:paraId="33CE66BC" w14:textId="5D7A0D12" w:rsidR="002D379B" w:rsidRPr="00630FC6" w:rsidRDefault="002D379B" w:rsidP="002D379B">
            <w:pPr>
              <w:spacing w:after="0" w:line="240" w:lineRule="auto"/>
              <w:ind w:firstLineChars="100" w:firstLine="200"/>
              <w:jc w:val="right"/>
              <w:rPr>
                <w:rFonts w:ascii="Arial" w:hAnsi="Arial" w:cs="Arial"/>
                <w:color w:val="000000"/>
                <w:sz w:val="20"/>
                <w:szCs w:val="20"/>
              </w:rPr>
            </w:pPr>
            <w:r w:rsidRPr="002D379B">
              <w:rPr>
                <w:rFonts w:ascii="Arial" w:hAnsi="Arial" w:cs="Arial"/>
                <w:color w:val="000000"/>
                <w:sz w:val="20"/>
                <w:szCs w:val="20"/>
              </w:rPr>
              <w:t>5</w:t>
            </w:r>
          </w:p>
        </w:tc>
        <w:tc>
          <w:tcPr>
            <w:tcW w:w="992" w:type="dxa"/>
            <w:shd w:val="clear" w:color="auto" w:fill="auto"/>
            <w:vAlign w:val="bottom"/>
          </w:tcPr>
          <w:p w14:paraId="104813B1" w14:textId="594E3A98" w:rsidR="002D379B" w:rsidRPr="002D379B" w:rsidRDefault="002D379B" w:rsidP="002D379B">
            <w:pPr>
              <w:spacing w:after="0" w:line="240" w:lineRule="auto"/>
              <w:ind w:firstLineChars="100" w:firstLine="200"/>
              <w:jc w:val="right"/>
              <w:rPr>
                <w:rFonts w:ascii="Arial" w:hAnsi="Arial" w:cs="Arial"/>
                <w:color w:val="00B050"/>
                <w:sz w:val="20"/>
                <w:szCs w:val="20"/>
              </w:rPr>
            </w:pPr>
            <w:r w:rsidRPr="002D379B">
              <w:rPr>
                <w:rFonts w:ascii="Arial" w:hAnsi="Arial" w:cs="Arial"/>
                <w:color w:val="00B050"/>
                <w:sz w:val="20"/>
                <w:szCs w:val="20"/>
              </w:rPr>
              <w:t>100%</w:t>
            </w:r>
          </w:p>
        </w:tc>
      </w:tr>
    </w:tbl>
    <w:p w14:paraId="3853D4AC" w14:textId="77777777" w:rsidR="0019642E" w:rsidRPr="0036330B" w:rsidRDefault="0019642E" w:rsidP="0019642E">
      <w:pPr>
        <w:spacing w:after="0" w:line="240" w:lineRule="auto"/>
        <w:jc w:val="both"/>
        <w:rPr>
          <w:rFonts w:ascii="Arial" w:hAnsi="Arial" w:cs="Arial"/>
          <w:bCs/>
          <w:sz w:val="24"/>
          <w:szCs w:val="24"/>
        </w:rPr>
      </w:pPr>
    </w:p>
    <w:p w14:paraId="169A02FA" w14:textId="3C27367C"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backlog tr</w:t>
      </w:r>
      <w:r w:rsidRPr="00306AD2">
        <w:rPr>
          <w:rFonts w:ascii="Arial" w:hAnsi="Arial" w:cs="Arial"/>
          <w:bCs/>
          <w:sz w:val="24"/>
          <w:szCs w:val="24"/>
        </w:rPr>
        <w:t xml:space="preserve">ajectories </w:t>
      </w:r>
      <w:r>
        <w:rPr>
          <w:rFonts w:ascii="Arial" w:hAnsi="Arial" w:cs="Arial"/>
          <w:bCs/>
          <w:sz w:val="24"/>
          <w:szCs w:val="24"/>
        </w:rPr>
        <w:t xml:space="preserve">were </w:t>
      </w:r>
      <w:r w:rsidRPr="00306AD2">
        <w:rPr>
          <w:rFonts w:ascii="Arial" w:hAnsi="Arial" w:cs="Arial"/>
          <w:bCs/>
          <w:sz w:val="24"/>
          <w:szCs w:val="24"/>
        </w:rPr>
        <w:t>developed based on the anticipated improvement for i</w:t>
      </w:r>
      <w:r>
        <w:rPr>
          <w:rFonts w:ascii="Arial" w:hAnsi="Arial" w:cs="Arial"/>
          <w:bCs/>
          <w:sz w:val="24"/>
          <w:szCs w:val="24"/>
        </w:rPr>
        <w:t xml:space="preserve">ndividualised tumour site, whilst reflecting traditionally what happened for previous bank holidays and holiday period.  </w:t>
      </w:r>
      <w:r w:rsidRPr="002F64F5">
        <w:rPr>
          <w:rFonts w:ascii="Arial" w:hAnsi="Arial" w:cs="Arial"/>
          <w:bCs/>
          <w:sz w:val="24"/>
          <w:szCs w:val="24"/>
        </w:rPr>
        <w:t>Some tumour groups</w:t>
      </w:r>
      <w:r>
        <w:rPr>
          <w:rFonts w:ascii="Arial" w:hAnsi="Arial" w:cs="Arial"/>
          <w:bCs/>
          <w:sz w:val="24"/>
          <w:szCs w:val="24"/>
        </w:rPr>
        <w:t xml:space="preserve"> targets</w:t>
      </w:r>
      <w:r w:rsidRPr="002F64F5">
        <w:rPr>
          <w:rFonts w:ascii="Arial" w:hAnsi="Arial" w:cs="Arial"/>
          <w:bCs/>
          <w:sz w:val="24"/>
          <w:szCs w:val="24"/>
        </w:rPr>
        <w:t xml:space="preserve"> </w:t>
      </w:r>
      <w:r>
        <w:rPr>
          <w:rFonts w:ascii="Arial" w:hAnsi="Arial" w:cs="Arial"/>
          <w:bCs/>
          <w:sz w:val="24"/>
          <w:szCs w:val="24"/>
        </w:rPr>
        <w:t>were</w:t>
      </w:r>
      <w:r w:rsidRPr="002F64F5">
        <w:rPr>
          <w:rFonts w:ascii="Arial" w:hAnsi="Arial" w:cs="Arial"/>
          <w:bCs/>
          <w:sz w:val="24"/>
          <w:szCs w:val="24"/>
        </w:rPr>
        <w:t xml:space="preserve"> set at zero for backlog throughout the year</w:t>
      </w:r>
      <w:r>
        <w:rPr>
          <w:rFonts w:ascii="Arial" w:hAnsi="Arial" w:cs="Arial"/>
          <w:bCs/>
          <w:sz w:val="24"/>
          <w:szCs w:val="24"/>
        </w:rPr>
        <w:t xml:space="preserve">: </w:t>
      </w:r>
      <w:r w:rsidRPr="002F64F5">
        <w:rPr>
          <w:rFonts w:ascii="Arial" w:hAnsi="Arial" w:cs="Arial"/>
          <w:bCs/>
          <w:sz w:val="24"/>
          <w:szCs w:val="24"/>
        </w:rPr>
        <w:t xml:space="preserve">Children’s Cancer, Acute Leukaemia and Brain/CNS, the reason for this is that </w:t>
      </w:r>
      <w:r>
        <w:rPr>
          <w:rFonts w:ascii="Arial" w:hAnsi="Arial" w:cs="Arial"/>
          <w:bCs/>
          <w:sz w:val="24"/>
          <w:szCs w:val="24"/>
        </w:rPr>
        <w:t xml:space="preserve">referrals trigger </w:t>
      </w:r>
      <w:r w:rsidRPr="002F64F5">
        <w:rPr>
          <w:rFonts w:ascii="Arial" w:hAnsi="Arial" w:cs="Arial"/>
          <w:bCs/>
          <w:sz w:val="24"/>
          <w:szCs w:val="24"/>
        </w:rPr>
        <w:t>backlog infrequently and volumes do not impact on the overall position.</w:t>
      </w:r>
    </w:p>
    <w:p w14:paraId="47620BC3" w14:textId="77777777" w:rsidR="0019642E" w:rsidRDefault="0019642E" w:rsidP="0019642E">
      <w:pPr>
        <w:spacing w:after="0" w:line="240" w:lineRule="auto"/>
        <w:jc w:val="both"/>
        <w:rPr>
          <w:rFonts w:ascii="Arial" w:hAnsi="Arial" w:cs="Arial"/>
          <w:bCs/>
          <w:sz w:val="24"/>
          <w:szCs w:val="24"/>
        </w:rPr>
      </w:pPr>
    </w:p>
    <w:p w14:paraId="2D70FEF9" w14:textId="77532205" w:rsidR="0019642E" w:rsidRPr="002F64F5" w:rsidRDefault="009B128C" w:rsidP="0019642E">
      <w:pPr>
        <w:spacing w:after="0" w:line="240" w:lineRule="auto"/>
        <w:jc w:val="both"/>
        <w:rPr>
          <w:rFonts w:ascii="Arial" w:hAnsi="Arial" w:cs="Arial"/>
          <w:bCs/>
          <w:sz w:val="24"/>
          <w:szCs w:val="24"/>
        </w:rPr>
      </w:pPr>
      <w:r w:rsidRPr="009B128C">
        <w:rPr>
          <w:rFonts w:ascii="Arial" w:hAnsi="Arial" w:cs="Arial"/>
          <w:bCs/>
          <w:noProof/>
          <w:sz w:val="24"/>
          <w:szCs w:val="24"/>
          <w:lang w:eastAsia="en-GB"/>
        </w:rPr>
        <w:drawing>
          <wp:inline distT="0" distB="0" distL="0" distR="0" wp14:anchorId="4B4D1F57" wp14:editId="48DFD4AD">
            <wp:extent cx="5731510" cy="2392680"/>
            <wp:effectExtent l="0" t="0" r="2540" b="7620"/>
            <wp:docPr id="1741036110" name="Picture 1" descr="A graph with a line going dow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036110" name="Picture 1" descr="A graph with a line going down&#10;&#10;Description automatically generated with medium confidence"/>
                    <pic:cNvPicPr/>
                  </pic:nvPicPr>
                  <pic:blipFill>
                    <a:blip r:embed="rId9"/>
                    <a:stretch>
                      <a:fillRect/>
                    </a:stretch>
                  </pic:blipFill>
                  <pic:spPr>
                    <a:xfrm>
                      <a:off x="0" y="0"/>
                      <a:ext cx="5731510" cy="2392680"/>
                    </a:xfrm>
                    <a:prstGeom prst="rect">
                      <a:avLst/>
                    </a:prstGeom>
                  </pic:spPr>
                </pic:pic>
              </a:graphicData>
            </a:graphic>
          </wp:inline>
        </w:drawing>
      </w:r>
    </w:p>
    <w:p w14:paraId="3C809945" w14:textId="77777777" w:rsidR="0019642E" w:rsidRDefault="0019642E" w:rsidP="0019642E">
      <w:pPr>
        <w:spacing w:after="0" w:line="240" w:lineRule="auto"/>
        <w:jc w:val="both"/>
        <w:rPr>
          <w:rFonts w:ascii="Arial" w:hAnsi="Arial" w:cs="Arial"/>
          <w:bCs/>
          <w:sz w:val="24"/>
          <w:szCs w:val="24"/>
        </w:rPr>
      </w:pPr>
    </w:p>
    <w:p w14:paraId="2C84C41C" w14:textId="5AEFD383"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 xml:space="preserve">The table </w:t>
      </w:r>
      <w:r w:rsidR="009010D2">
        <w:rPr>
          <w:rFonts w:ascii="Arial" w:hAnsi="Arial" w:cs="Arial"/>
          <w:bCs/>
          <w:sz w:val="24"/>
          <w:szCs w:val="24"/>
        </w:rPr>
        <w:t>above</w:t>
      </w:r>
      <w:r>
        <w:rPr>
          <w:rFonts w:ascii="Arial" w:hAnsi="Arial" w:cs="Arial"/>
          <w:bCs/>
          <w:sz w:val="24"/>
          <w:szCs w:val="24"/>
        </w:rPr>
        <w:t xml:space="preserve"> shows the detail of the most recently reported backlog position, which stands at 2</w:t>
      </w:r>
      <w:r w:rsidR="009B128C">
        <w:rPr>
          <w:rFonts w:ascii="Arial" w:hAnsi="Arial" w:cs="Arial"/>
          <w:bCs/>
          <w:sz w:val="24"/>
          <w:szCs w:val="24"/>
        </w:rPr>
        <w:t>48</w:t>
      </w:r>
      <w:r>
        <w:rPr>
          <w:rFonts w:ascii="Arial" w:hAnsi="Arial" w:cs="Arial"/>
          <w:bCs/>
          <w:sz w:val="24"/>
          <w:szCs w:val="24"/>
        </w:rPr>
        <w:t xml:space="preserve"> patients, this is a</w:t>
      </w:r>
      <w:r w:rsidR="002D379B">
        <w:rPr>
          <w:rFonts w:ascii="Arial" w:hAnsi="Arial" w:cs="Arial"/>
          <w:bCs/>
          <w:sz w:val="24"/>
          <w:szCs w:val="24"/>
        </w:rPr>
        <w:t xml:space="preserve">n increase </w:t>
      </w:r>
      <w:r>
        <w:rPr>
          <w:rFonts w:ascii="Arial" w:hAnsi="Arial" w:cs="Arial"/>
          <w:bCs/>
          <w:sz w:val="24"/>
          <w:szCs w:val="24"/>
        </w:rPr>
        <w:t>since the last reported position to the Committee.  The highest percentage of patients are in Lower GI</w:t>
      </w:r>
      <w:r w:rsidR="002D379B">
        <w:rPr>
          <w:rFonts w:ascii="Arial" w:hAnsi="Arial" w:cs="Arial"/>
          <w:bCs/>
          <w:sz w:val="24"/>
          <w:szCs w:val="24"/>
        </w:rPr>
        <w:t xml:space="preserve"> (25%) this is inclusive of Bowel Screening Wales referrals)</w:t>
      </w:r>
      <w:r>
        <w:rPr>
          <w:rFonts w:ascii="Arial" w:hAnsi="Arial" w:cs="Arial"/>
          <w:bCs/>
          <w:sz w:val="24"/>
          <w:szCs w:val="24"/>
        </w:rPr>
        <w:t xml:space="preserve">, </w:t>
      </w:r>
      <w:r w:rsidR="002D379B">
        <w:rPr>
          <w:rFonts w:ascii="Arial" w:hAnsi="Arial" w:cs="Arial"/>
          <w:bCs/>
          <w:sz w:val="24"/>
          <w:szCs w:val="24"/>
        </w:rPr>
        <w:t xml:space="preserve">Gynaecological (15%), </w:t>
      </w:r>
      <w:r>
        <w:rPr>
          <w:rFonts w:ascii="Arial" w:hAnsi="Arial" w:cs="Arial"/>
          <w:bCs/>
          <w:sz w:val="24"/>
          <w:szCs w:val="24"/>
        </w:rPr>
        <w:t xml:space="preserve">Urological </w:t>
      </w:r>
      <w:r w:rsidR="002D379B">
        <w:rPr>
          <w:rFonts w:ascii="Arial" w:hAnsi="Arial" w:cs="Arial"/>
          <w:bCs/>
          <w:sz w:val="24"/>
          <w:szCs w:val="24"/>
        </w:rPr>
        <w:t>and Skin (each 14%)</w:t>
      </w:r>
      <w:r>
        <w:rPr>
          <w:rFonts w:ascii="Arial" w:hAnsi="Arial" w:cs="Arial"/>
          <w:bCs/>
          <w:sz w:val="24"/>
          <w:szCs w:val="24"/>
        </w:rPr>
        <w:t xml:space="preserve">.  The position demonstrates a gap to trajectory of </w:t>
      </w:r>
      <w:r w:rsidR="009B128C">
        <w:rPr>
          <w:rFonts w:ascii="Arial" w:hAnsi="Arial" w:cs="Arial"/>
          <w:bCs/>
          <w:sz w:val="24"/>
          <w:szCs w:val="24"/>
        </w:rPr>
        <w:t>74</w:t>
      </w:r>
      <w:r>
        <w:rPr>
          <w:rFonts w:ascii="Arial" w:hAnsi="Arial" w:cs="Arial"/>
          <w:bCs/>
          <w:sz w:val="24"/>
          <w:szCs w:val="24"/>
        </w:rPr>
        <w:t xml:space="preserve"> patients</w:t>
      </w:r>
      <w:r w:rsidR="002D379B">
        <w:rPr>
          <w:rFonts w:ascii="Arial" w:hAnsi="Arial" w:cs="Arial"/>
          <w:bCs/>
          <w:sz w:val="24"/>
          <w:szCs w:val="24"/>
        </w:rPr>
        <w:t>.</w:t>
      </w:r>
    </w:p>
    <w:tbl>
      <w:tblPr>
        <w:tblpPr w:leftFromText="180" w:rightFromText="180" w:vertAnchor="text" w:horzAnchor="margin" w:tblpXSpec="center" w:tblpY="-70"/>
        <w:tblOverlap w:val="never"/>
        <w:tblW w:w="48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413"/>
        <w:gridCol w:w="876"/>
        <w:gridCol w:w="992"/>
        <w:gridCol w:w="709"/>
        <w:gridCol w:w="852"/>
      </w:tblGrid>
      <w:tr w:rsidR="002D379B" w:rsidRPr="006F738B" w14:paraId="5E53CE57" w14:textId="77777777" w:rsidTr="009B128C">
        <w:trPr>
          <w:trHeight w:val="450"/>
        </w:trPr>
        <w:tc>
          <w:tcPr>
            <w:tcW w:w="1413" w:type="dxa"/>
            <w:vMerge w:val="restart"/>
            <w:shd w:val="clear" w:color="auto" w:fill="BDD6EE" w:themeFill="accent1" w:themeFillTint="66"/>
            <w:noWrap/>
            <w:hideMark/>
          </w:tcPr>
          <w:p w14:paraId="1DBD4F74"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r w:rsidRPr="006F738B">
              <w:rPr>
                <w:rFonts w:cstheme="minorHAnsi"/>
                <w:b/>
                <w:bCs/>
                <w:color w:val="000000"/>
                <w:sz w:val="18"/>
                <w:szCs w:val="18"/>
                <w:lang w:eastAsia="en-GB"/>
              </w:rPr>
              <w:lastRenderedPageBreak/>
              <w:t>Tumour Site</w:t>
            </w:r>
          </w:p>
          <w:p w14:paraId="029DC6F9"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c>
          <w:tcPr>
            <w:tcW w:w="876" w:type="dxa"/>
            <w:vMerge w:val="restart"/>
            <w:shd w:val="clear" w:color="auto" w:fill="BDD6EE" w:themeFill="accent1" w:themeFillTint="66"/>
          </w:tcPr>
          <w:p w14:paraId="21A8C93B" w14:textId="77777777" w:rsidR="002D379B" w:rsidRPr="006F738B" w:rsidRDefault="002D379B" w:rsidP="00D7521B">
            <w:pPr>
              <w:spacing w:after="0" w:line="240" w:lineRule="auto"/>
              <w:contextualSpacing/>
              <w:jc w:val="center"/>
              <w:rPr>
                <w:rFonts w:eastAsia="Times New Roman" w:cstheme="minorHAnsi"/>
                <w:b/>
                <w:color w:val="000000"/>
                <w:sz w:val="18"/>
                <w:szCs w:val="18"/>
                <w:lang w:eastAsia="en-GB"/>
              </w:rPr>
            </w:pPr>
            <w:r w:rsidRPr="006F738B">
              <w:rPr>
                <w:rFonts w:eastAsia="Times New Roman" w:cstheme="minorHAnsi"/>
                <w:b/>
                <w:color w:val="000000"/>
                <w:sz w:val="18"/>
                <w:szCs w:val="18"/>
                <w:lang w:eastAsia="en-GB"/>
              </w:rPr>
              <w:t>Total Backlog</w:t>
            </w:r>
          </w:p>
        </w:tc>
        <w:tc>
          <w:tcPr>
            <w:tcW w:w="992" w:type="dxa"/>
            <w:vMerge w:val="restart"/>
            <w:shd w:val="clear" w:color="auto" w:fill="BDD6EE" w:themeFill="accent1" w:themeFillTint="66"/>
          </w:tcPr>
          <w:p w14:paraId="633C9FDE" w14:textId="77777777" w:rsidR="002D379B" w:rsidRPr="006F738B" w:rsidRDefault="002D379B" w:rsidP="00D7521B">
            <w:pPr>
              <w:spacing w:after="0" w:line="240" w:lineRule="auto"/>
              <w:contextualSpacing/>
              <w:jc w:val="center"/>
              <w:rPr>
                <w:rFonts w:eastAsia="Times New Roman" w:cstheme="minorHAnsi"/>
                <w:b/>
                <w:color w:val="000000"/>
                <w:sz w:val="18"/>
                <w:szCs w:val="18"/>
                <w:lang w:eastAsia="en-GB"/>
              </w:rPr>
            </w:pPr>
            <w:r w:rsidRPr="006F738B">
              <w:rPr>
                <w:rFonts w:eastAsia="Times New Roman" w:cstheme="minorHAnsi"/>
                <w:b/>
                <w:color w:val="000000"/>
                <w:sz w:val="16"/>
                <w:szCs w:val="18"/>
                <w:lang w:eastAsia="en-GB"/>
              </w:rPr>
              <w:t xml:space="preserve">Trajectory for w/e </w:t>
            </w:r>
            <w:r>
              <w:rPr>
                <w:rFonts w:eastAsia="Times New Roman" w:cstheme="minorHAnsi"/>
                <w:b/>
                <w:color w:val="000000"/>
                <w:sz w:val="16"/>
                <w:szCs w:val="18"/>
                <w:lang w:eastAsia="en-GB"/>
              </w:rPr>
              <w:t>28/07</w:t>
            </w:r>
            <w:r w:rsidRPr="006F738B">
              <w:rPr>
                <w:rFonts w:eastAsia="Times New Roman" w:cstheme="minorHAnsi"/>
                <w:b/>
                <w:color w:val="000000"/>
                <w:sz w:val="16"/>
                <w:szCs w:val="18"/>
                <w:lang w:eastAsia="en-GB"/>
              </w:rPr>
              <w:t>/2</w:t>
            </w:r>
            <w:r>
              <w:rPr>
                <w:rFonts w:eastAsia="Times New Roman" w:cstheme="minorHAnsi"/>
                <w:b/>
                <w:color w:val="000000"/>
                <w:sz w:val="16"/>
                <w:szCs w:val="18"/>
                <w:lang w:eastAsia="en-GB"/>
              </w:rPr>
              <w:t>4</w:t>
            </w:r>
          </w:p>
        </w:tc>
        <w:tc>
          <w:tcPr>
            <w:tcW w:w="709" w:type="dxa"/>
            <w:vMerge w:val="restart"/>
            <w:shd w:val="clear" w:color="auto" w:fill="BDD6EE" w:themeFill="accent1" w:themeFillTint="66"/>
          </w:tcPr>
          <w:p w14:paraId="27CDF3C6" w14:textId="77777777" w:rsidR="002D379B" w:rsidRPr="00B5694E" w:rsidRDefault="002D379B" w:rsidP="00D7521B">
            <w:pPr>
              <w:spacing w:after="0" w:line="240" w:lineRule="auto"/>
              <w:contextualSpacing/>
              <w:jc w:val="center"/>
              <w:rPr>
                <w:rFonts w:eastAsia="Times New Roman" w:cstheme="minorHAnsi"/>
                <w:b/>
                <w:color w:val="000000"/>
                <w:sz w:val="16"/>
                <w:szCs w:val="16"/>
                <w:lang w:eastAsia="en-GB"/>
              </w:rPr>
            </w:pPr>
            <w:r w:rsidRPr="00B5694E">
              <w:rPr>
                <w:rFonts w:cstheme="minorHAnsi"/>
                <w:b/>
                <w:bCs/>
                <w:color w:val="000000"/>
                <w:sz w:val="16"/>
                <w:szCs w:val="16"/>
                <w:lang w:eastAsia="en-GB"/>
              </w:rPr>
              <w:t xml:space="preserve">Above or </w:t>
            </w:r>
            <w:proofErr w:type="gramStart"/>
            <w:r w:rsidRPr="00B5694E">
              <w:rPr>
                <w:rFonts w:cstheme="minorHAnsi"/>
                <w:b/>
                <w:bCs/>
                <w:color w:val="000000"/>
                <w:sz w:val="16"/>
                <w:szCs w:val="16"/>
                <w:lang w:eastAsia="en-GB"/>
              </w:rPr>
              <w:t>Below</w:t>
            </w:r>
            <w:proofErr w:type="gramEnd"/>
            <w:r w:rsidRPr="00B5694E">
              <w:rPr>
                <w:rFonts w:cstheme="minorHAnsi"/>
                <w:b/>
                <w:bCs/>
                <w:color w:val="000000"/>
                <w:sz w:val="16"/>
                <w:szCs w:val="16"/>
                <w:lang w:eastAsia="en-GB"/>
              </w:rPr>
              <w:t xml:space="preserve"> </w:t>
            </w:r>
          </w:p>
        </w:tc>
        <w:tc>
          <w:tcPr>
            <w:tcW w:w="852" w:type="dxa"/>
            <w:vMerge w:val="restart"/>
            <w:shd w:val="clear" w:color="auto" w:fill="BDD6EE" w:themeFill="accent1" w:themeFillTint="66"/>
          </w:tcPr>
          <w:p w14:paraId="230DAA87" w14:textId="77777777" w:rsidR="002D379B" w:rsidRPr="00B5694E" w:rsidRDefault="002D379B" w:rsidP="00D7521B">
            <w:pPr>
              <w:spacing w:after="0" w:line="240" w:lineRule="auto"/>
              <w:contextualSpacing/>
              <w:jc w:val="center"/>
              <w:rPr>
                <w:rFonts w:cstheme="minorHAnsi"/>
                <w:b/>
                <w:bCs/>
                <w:color w:val="000000"/>
                <w:sz w:val="16"/>
                <w:szCs w:val="16"/>
                <w:lang w:eastAsia="en-GB"/>
              </w:rPr>
            </w:pPr>
            <w:r>
              <w:rPr>
                <w:rFonts w:cstheme="minorHAnsi"/>
                <w:b/>
                <w:bCs/>
                <w:color w:val="000000"/>
                <w:sz w:val="16"/>
                <w:szCs w:val="16"/>
                <w:lang w:eastAsia="en-GB"/>
              </w:rPr>
              <w:t xml:space="preserve">% </w:t>
            </w:r>
            <w:proofErr w:type="gramStart"/>
            <w:r>
              <w:rPr>
                <w:rFonts w:cstheme="minorHAnsi"/>
                <w:b/>
                <w:bCs/>
                <w:color w:val="000000"/>
                <w:sz w:val="16"/>
                <w:szCs w:val="16"/>
                <w:lang w:eastAsia="en-GB"/>
              </w:rPr>
              <w:t>of</w:t>
            </w:r>
            <w:proofErr w:type="gramEnd"/>
            <w:r>
              <w:rPr>
                <w:rFonts w:cstheme="minorHAnsi"/>
                <w:b/>
                <w:bCs/>
                <w:color w:val="000000"/>
                <w:sz w:val="16"/>
                <w:szCs w:val="16"/>
                <w:lang w:eastAsia="en-GB"/>
              </w:rPr>
              <w:t xml:space="preserve"> backlog</w:t>
            </w:r>
          </w:p>
        </w:tc>
      </w:tr>
      <w:tr w:rsidR="002D379B" w:rsidRPr="006F738B" w14:paraId="4AC72158" w14:textId="77777777" w:rsidTr="009B128C">
        <w:trPr>
          <w:trHeight w:val="497"/>
        </w:trPr>
        <w:tc>
          <w:tcPr>
            <w:tcW w:w="1413" w:type="dxa"/>
            <w:vMerge/>
            <w:shd w:val="clear" w:color="auto" w:fill="BDD6EE" w:themeFill="accent1" w:themeFillTint="66"/>
            <w:noWrap/>
            <w:hideMark/>
          </w:tcPr>
          <w:p w14:paraId="501FBC84"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c>
          <w:tcPr>
            <w:tcW w:w="876" w:type="dxa"/>
            <w:vMerge/>
            <w:shd w:val="clear" w:color="auto" w:fill="BDD6EE" w:themeFill="accent1" w:themeFillTint="66"/>
          </w:tcPr>
          <w:p w14:paraId="4953E67D"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c>
          <w:tcPr>
            <w:tcW w:w="992" w:type="dxa"/>
            <w:vMerge/>
            <w:shd w:val="clear" w:color="auto" w:fill="BDD6EE" w:themeFill="accent1" w:themeFillTint="66"/>
          </w:tcPr>
          <w:p w14:paraId="32BE2B31"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c>
          <w:tcPr>
            <w:tcW w:w="709" w:type="dxa"/>
            <w:vMerge/>
            <w:shd w:val="clear" w:color="auto" w:fill="BDD6EE" w:themeFill="accent1" w:themeFillTint="66"/>
          </w:tcPr>
          <w:p w14:paraId="448BD237"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c>
          <w:tcPr>
            <w:tcW w:w="852" w:type="dxa"/>
            <w:vMerge/>
            <w:shd w:val="clear" w:color="auto" w:fill="BDD6EE" w:themeFill="accent1" w:themeFillTint="66"/>
          </w:tcPr>
          <w:p w14:paraId="430C5289" w14:textId="77777777" w:rsidR="002D379B" w:rsidRPr="006F738B" w:rsidRDefault="002D379B" w:rsidP="00D7521B">
            <w:pPr>
              <w:spacing w:after="0" w:line="240" w:lineRule="auto"/>
              <w:contextualSpacing/>
              <w:jc w:val="center"/>
              <w:rPr>
                <w:rFonts w:cstheme="minorHAnsi"/>
                <w:b/>
                <w:bCs/>
                <w:color w:val="000000"/>
                <w:sz w:val="18"/>
                <w:szCs w:val="18"/>
                <w:lang w:eastAsia="en-GB"/>
              </w:rPr>
            </w:pPr>
          </w:p>
        </w:tc>
      </w:tr>
      <w:tr w:rsidR="002D379B" w:rsidRPr="006F738B" w14:paraId="611083D1" w14:textId="77777777" w:rsidTr="009B128C">
        <w:trPr>
          <w:trHeight w:val="123"/>
        </w:trPr>
        <w:tc>
          <w:tcPr>
            <w:tcW w:w="1413" w:type="dxa"/>
            <w:shd w:val="clear" w:color="auto" w:fill="auto"/>
            <w:noWrap/>
            <w:hideMark/>
          </w:tcPr>
          <w:p w14:paraId="1E5E5704"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Breast</w:t>
            </w:r>
          </w:p>
        </w:tc>
        <w:tc>
          <w:tcPr>
            <w:tcW w:w="876" w:type="dxa"/>
            <w:shd w:val="clear" w:color="auto" w:fill="auto"/>
          </w:tcPr>
          <w:p w14:paraId="48DADCA8"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13</w:t>
            </w:r>
          </w:p>
        </w:tc>
        <w:tc>
          <w:tcPr>
            <w:tcW w:w="992" w:type="dxa"/>
            <w:shd w:val="clear" w:color="auto" w:fill="auto"/>
            <w:vAlign w:val="bottom"/>
          </w:tcPr>
          <w:p w14:paraId="0F4FFF63"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15</w:t>
            </w:r>
          </w:p>
        </w:tc>
        <w:tc>
          <w:tcPr>
            <w:tcW w:w="709" w:type="dxa"/>
            <w:shd w:val="clear" w:color="auto" w:fill="auto"/>
            <w:vAlign w:val="bottom"/>
          </w:tcPr>
          <w:p w14:paraId="0B053117" w14:textId="77777777" w:rsidR="002D379B" w:rsidRPr="00DE0935" w:rsidRDefault="002D379B" w:rsidP="00D7521B">
            <w:pPr>
              <w:spacing w:after="0" w:line="240" w:lineRule="auto"/>
              <w:contextualSpacing/>
              <w:jc w:val="center"/>
              <w:rPr>
                <w:rFonts w:cstheme="minorHAnsi"/>
                <w:color w:val="000000"/>
                <w:sz w:val="18"/>
                <w:szCs w:val="16"/>
              </w:rPr>
            </w:pPr>
            <w:r>
              <w:rPr>
                <w:rFonts w:cstheme="minorHAnsi"/>
                <w:color w:val="000000"/>
                <w:sz w:val="18"/>
                <w:szCs w:val="16"/>
              </w:rPr>
              <w:t>-2</w:t>
            </w:r>
          </w:p>
        </w:tc>
        <w:tc>
          <w:tcPr>
            <w:tcW w:w="852" w:type="dxa"/>
            <w:shd w:val="clear" w:color="auto" w:fill="F7CAAC" w:themeFill="accent2" w:themeFillTint="66"/>
          </w:tcPr>
          <w:p w14:paraId="6138F4B4" w14:textId="77777777" w:rsidR="002D379B" w:rsidRPr="00BB6710" w:rsidRDefault="002D379B" w:rsidP="00D7521B">
            <w:pPr>
              <w:spacing w:after="0" w:line="240" w:lineRule="auto"/>
              <w:contextualSpacing/>
              <w:jc w:val="center"/>
              <w:rPr>
                <w:sz w:val="18"/>
              </w:rPr>
            </w:pPr>
            <w:r>
              <w:rPr>
                <w:sz w:val="18"/>
              </w:rPr>
              <w:t>5</w:t>
            </w:r>
            <w:r w:rsidRPr="00BB6710">
              <w:rPr>
                <w:sz w:val="18"/>
              </w:rPr>
              <w:t>%</w:t>
            </w:r>
          </w:p>
        </w:tc>
      </w:tr>
      <w:tr w:rsidR="002D379B" w:rsidRPr="006F738B" w14:paraId="7F4B9C37" w14:textId="77777777" w:rsidTr="009B128C">
        <w:trPr>
          <w:trHeight w:val="123"/>
        </w:trPr>
        <w:tc>
          <w:tcPr>
            <w:tcW w:w="1413" w:type="dxa"/>
            <w:shd w:val="clear" w:color="auto" w:fill="auto"/>
            <w:noWrap/>
          </w:tcPr>
          <w:p w14:paraId="519DCE61"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Children’s</w:t>
            </w:r>
          </w:p>
        </w:tc>
        <w:tc>
          <w:tcPr>
            <w:tcW w:w="876" w:type="dxa"/>
            <w:shd w:val="clear" w:color="auto" w:fill="auto"/>
          </w:tcPr>
          <w:p w14:paraId="4293B6F5"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0</w:t>
            </w:r>
          </w:p>
        </w:tc>
        <w:tc>
          <w:tcPr>
            <w:tcW w:w="992" w:type="dxa"/>
            <w:shd w:val="clear" w:color="auto" w:fill="auto"/>
            <w:vAlign w:val="bottom"/>
          </w:tcPr>
          <w:p w14:paraId="37DEA554"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0</w:t>
            </w:r>
          </w:p>
        </w:tc>
        <w:tc>
          <w:tcPr>
            <w:tcW w:w="709" w:type="dxa"/>
            <w:shd w:val="clear" w:color="auto" w:fill="auto"/>
            <w:vAlign w:val="bottom"/>
          </w:tcPr>
          <w:p w14:paraId="73795690"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0</w:t>
            </w:r>
          </w:p>
        </w:tc>
        <w:tc>
          <w:tcPr>
            <w:tcW w:w="852" w:type="dxa"/>
            <w:shd w:val="clear" w:color="auto" w:fill="auto"/>
          </w:tcPr>
          <w:p w14:paraId="10FAC45B" w14:textId="77777777" w:rsidR="002D379B" w:rsidRPr="00BB6710" w:rsidRDefault="002D379B" w:rsidP="00D7521B">
            <w:pPr>
              <w:spacing w:after="0" w:line="240" w:lineRule="auto"/>
              <w:contextualSpacing/>
              <w:jc w:val="center"/>
              <w:rPr>
                <w:sz w:val="18"/>
              </w:rPr>
            </w:pPr>
            <w:r w:rsidRPr="00BB6710">
              <w:rPr>
                <w:sz w:val="18"/>
              </w:rPr>
              <w:t>0%</w:t>
            </w:r>
          </w:p>
        </w:tc>
      </w:tr>
      <w:tr w:rsidR="002D379B" w:rsidRPr="006F738B" w14:paraId="13ED5AFC" w14:textId="77777777" w:rsidTr="009B128C">
        <w:trPr>
          <w:trHeight w:val="42"/>
        </w:trPr>
        <w:tc>
          <w:tcPr>
            <w:tcW w:w="1413" w:type="dxa"/>
            <w:shd w:val="clear" w:color="auto" w:fill="auto"/>
            <w:noWrap/>
            <w:hideMark/>
          </w:tcPr>
          <w:p w14:paraId="12B4DCEC"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Gynaecological</w:t>
            </w:r>
          </w:p>
        </w:tc>
        <w:tc>
          <w:tcPr>
            <w:tcW w:w="876" w:type="dxa"/>
            <w:shd w:val="clear" w:color="auto" w:fill="auto"/>
          </w:tcPr>
          <w:p w14:paraId="245592B0"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40</w:t>
            </w:r>
          </w:p>
        </w:tc>
        <w:tc>
          <w:tcPr>
            <w:tcW w:w="992" w:type="dxa"/>
            <w:shd w:val="clear" w:color="auto" w:fill="auto"/>
            <w:vAlign w:val="bottom"/>
          </w:tcPr>
          <w:p w14:paraId="01E92B34"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32</w:t>
            </w:r>
          </w:p>
        </w:tc>
        <w:tc>
          <w:tcPr>
            <w:tcW w:w="709" w:type="dxa"/>
            <w:shd w:val="clear" w:color="auto" w:fill="FFFF00"/>
            <w:vAlign w:val="bottom"/>
          </w:tcPr>
          <w:p w14:paraId="692B2562" w14:textId="77777777" w:rsidR="002D379B" w:rsidRPr="00DE0935" w:rsidRDefault="002D379B" w:rsidP="00D7521B">
            <w:pPr>
              <w:spacing w:after="0" w:line="240" w:lineRule="auto"/>
              <w:contextualSpacing/>
              <w:jc w:val="center"/>
              <w:rPr>
                <w:rFonts w:cstheme="minorHAnsi"/>
                <w:color w:val="000000"/>
                <w:sz w:val="18"/>
                <w:szCs w:val="16"/>
              </w:rPr>
            </w:pPr>
            <w:r>
              <w:rPr>
                <w:rFonts w:cstheme="minorHAnsi"/>
                <w:color w:val="000000"/>
                <w:sz w:val="18"/>
                <w:szCs w:val="16"/>
              </w:rPr>
              <w:t>8</w:t>
            </w:r>
          </w:p>
        </w:tc>
        <w:tc>
          <w:tcPr>
            <w:tcW w:w="852" w:type="dxa"/>
            <w:shd w:val="clear" w:color="auto" w:fill="ED7D31" w:themeFill="accent2"/>
          </w:tcPr>
          <w:p w14:paraId="374602FC" w14:textId="77777777" w:rsidR="002D379B" w:rsidRPr="00BB6710" w:rsidRDefault="002D379B" w:rsidP="00D7521B">
            <w:pPr>
              <w:spacing w:after="0" w:line="240" w:lineRule="auto"/>
              <w:contextualSpacing/>
              <w:jc w:val="center"/>
              <w:rPr>
                <w:sz w:val="18"/>
              </w:rPr>
            </w:pPr>
            <w:r>
              <w:rPr>
                <w:sz w:val="18"/>
              </w:rPr>
              <w:t>15</w:t>
            </w:r>
            <w:r w:rsidRPr="00BB6710">
              <w:rPr>
                <w:sz w:val="18"/>
              </w:rPr>
              <w:t>%</w:t>
            </w:r>
          </w:p>
        </w:tc>
      </w:tr>
      <w:tr w:rsidR="002D379B" w:rsidRPr="006F738B" w14:paraId="1CBE0EA5" w14:textId="77777777" w:rsidTr="009B128C">
        <w:trPr>
          <w:trHeight w:val="210"/>
        </w:trPr>
        <w:tc>
          <w:tcPr>
            <w:tcW w:w="1413" w:type="dxa"/>
            <w:shd w:val="clear" w:color="auto" w:fill="auto"/>
            <w:noWrap/>
            <w:hideMark/>
          </w:tcPr>
          <w:p w14:paraId="13C83C6F"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Haematological</w:t>
            </w:r>
          </w:p>
        </w:tc>
        <w:tc>
          <w:tcPr>
            <w:tcW w:w="876" w:type="dxa"/>
            <w:shd w:val="clear" w:color="auto" w:fill="auto"/>
          </w:tcPr>
          <w:p w14:paraId="5356E833"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10</w:t>
            </w:r>
          </w:p>
        </w:tc>
        <w:tc>
          <w:tcPr>
            <w:tcW w:w="992" w:type="dxa"/>
            <w:shd w:val="clear" w:color="auto" w:fill="auto"/>
            <w:vAlign w:val="bottom"/>
          </w:tcPr>
          <w:p w14:paraId="4816BBBA"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7</w:t>
            </w:r>
          </w:p>
        </w:tc>
        <w:tc>
          <w:tcPr>
            <w:tcW w:w="709" w:type="dxa"/>
            <w:shd w:val="clear" w:color="auto" w:fill="FFFF00"/>
            <w:vAlign w:val="bottom"/>
          </w:tcPr>
          <w:p w14:paraId="2B2CA830"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3</w:t>
            </w:r>
          </w:p>
        </w:tc>
        <w:tc>
          <w:tcPr>
            <w:tcW w:w="852" w:type="dxa"/>
            <w:shd w:val="clear" w:color="auto" w:fill="FBE4D5" w:themeFill="accent2" w:themeFillTint="33"/>
          </w:tcPr>
          <w:p w14:paraId="6B3CF634" w14:textId="77777777" w:rsidR="002D379B" w:rsidRPr="00BB6710" w:rsidRDefault="002D379B" w:rsidP="00D7521B">
            <w:pPr>
              <w:spacing w:after="0" w:line="240" w:lineRule="auto"/>
              <w:contextualSpacing/>
              <w:jc w:val="center"/>
              <w:rPr>
                <w:sz w:val="18"/>
              </w:rPr>
            </w:pPr>
            <w:r>
              <w:rPr>
                <w:sz w:val="18"/>
              </w:rPr>
              <w:t>4</w:t>
            </w:r>
            <w:r w:rsidRPr="00BB6710">
              <w:rPr>
                <w:sz w:val="18"/>
              </w:rPr>
              <w:t>%</w:t>
            </w:r>
          </w:p>
        </w:tc>
      </w:tr>
      <w:tr w:rsidR="002D379B" w:rsidRPr="006F738B" w14:paraId="766EA2D4" w14:textId="77777777" w:rsidTr="009B128C">
        <w:trPr>
          <w:trHeight w:val="133"/>
        </w:trPr>
        <w:tc>
          <w:tcPr>
            <w:tcW w:w="1413" w:type="dxa"/>
            <w:shd w:val="clear" w:color="auto" w:fill="auto"/>
            <w:noWrap/>
            <w:hideMark/>
          </w:tcPr>
          <w:p w14:paraId="42449D31"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Head and Neck</w:t>
            </w:r>
          </w:p>
        </w:tc>
        <w:tc>
          <w:tcPr>
            <w:tcW w:w="876" w:type="dxa"/>
            <w:shd w:val="clear" w:color="auto" w:fill="auto"/>
          </w:tcPr>
          <w:p w14:paraId="4E701AF4"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16</w:t>
            </w:r>
          </w:p>
        </w:tc>
        <w:tc>
          <w:tcPr>
            <w:tcW w:w="992" w:type="dxa"/>
            <w:shd w:val="clear" w:color="auto" w:fill="auto"/>
            <w:vAlign w:val="bottom"/>
          </w:tcPr>
          <w:p w14:paraId="3DC6E2B3"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7</w:t>
            </w:r>
          </w:p>
        </w:tc>
        <w:tc>
          <w:tcPr>
            <w:tcW w:w="709" w:type="dxa"/>
            <w:shd w:val="clear" w:color="auto" w:fill="FFFF00"/>
            <w:vAlign w:val="bottom"/>
          </w:tcPr>
          <w:p w14:paraId="11F3C1A0"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9</w:t>
            </w:r>
          </w:p>
        </w:tc>
        <w:tc>
          <w:tcPr>
            <w:tcW w:w="852" w:type="dxa"/>
            <w:shd w:val="clear" w:color="auto" w:fill="F7CAAC" w:themeFill="accent2" w:themeFillTint="66"/>
          </w:tcPr>
          <w:p w14:paraId="4F57CD5F" w14:textId="77777777" w:rsidR="002D379B" w:rsidRPr="00BB6710" w:rsidRDefault="002D379B" w:rsidP="00D7521B">
            <w:pPr>
              <w:spacing w:after="0" w:line="240" w:lineRule="auto"/>
              <w:contextualSpacing/>
              <w:jc w:val="center"/>
              <w:rPr>
                <w:sz w:val="18"/>
              </w:rPr>
            </w:pPr>
            <w:r>
              <w:rPr>
                <w:sz w:val="18"/>
              </w:rPr>
              <w:t>6</w:t>
            </w:r>
            <w:r w:rsidRPr="00BB6710">
              <w:rPr>
                <w:sz w:val="18"/>
              </w:rPr>
              <w:t>%</w:t>
            </w:r>
          </w:p>
        </w:tc>
      </w:tr>
      <w:tr w:rsidR="002D379B" w:rsidRPr="006F738B" w14:paraId="565EB5F1" w14:textId="77777777" w:rsidTr="009B128C">
        <w:trPr>
          <w:trHeight w:val="186"/>
        </w:trPr>
        <w:tc>
          <w:tcPr>
            <w:tcW w:w="1413" w:type="dxa"/>
            <w:shd w:val="clear" w:color="auto" w:fill="auto"/>
            <w:noWrap/>
            <w:hideMark/>
          </w:tcPr>
          <w:p w14:paraId="0D699FBF"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Lower GI</w:t>
            </w:r>
            <w:r>
              <w:rPr>
                <w:rFonts w:cstheme="minorHAnsi"/>
                <w:color w:val="000000"/>
                <w:sz w:val="18"/>
                <w:szCs w:val="18"/>
                <w:lang w:eastAsia="en-GB"/>
              </w:rPr>
              <w:t xml:space="preserve"> </w:t>
            </w:r>
            <w:r w:rsidRPr="007A7A63">
              <w:rPr>
                <w:rFonts w:cstheme="minorHAnsi"/>
                <w:color w:val="000000"/>
                <w:sz w:val="10"/>
                <w:szCs w:val="10"/>
                <w:lang w:eastAsia="en-GB"/>
              </w:rPr>
              <w:t>(Excl. BSW)</w:t>
            </w:r>
          </w:p>
        </w:tc>
        <w:tc>
          <w:tcPr>
            <w:tcW w:w="876" w:type="dxa"/>
            <w:shd w:val="clear" w:color="auto" w:fill="auto"/>
          </w:tcPr>
          <w:p w14:paraId="512EFEEE"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41</w:t>
            </w:r>
          </w:p>
        </w:tc>
        <w:tc>
          <w:tcPr>
            <w:tcW w:w="992" w:type="dxa"/>
            <w:tcBorders>
              <w:bottom w:val="single" w:sz="2" w:space="0" w:color="auto"/>
            </w:tcBorders>
            <w:shd w:val="clear" w:color="auto" w:fill="auto"/>
            <w:vAlign w:val="bottom"/>
          </w:tcPr>
          <w:p w14:paraId="12F6DB9D"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27</w:t>
            </w:r>
          </w:p>
        </w:tc>
        <w:tc>
          <w:tcPr>
            <w:tcW w:w="709" w:type="dxa"/>
            <w:shd w:val="clear" w:color="auto" w:fill="FFFF00"/>
            <w:vAlign w:val="bottom"/>
          </w:tcPr>
          <w:p w14:paraId="2353BFC6"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14</w:t>
            </w:r>
          </w:p>
        </w:tc>
        <w:tc>
          <w:tcPr>
            <w:tcW w:w="852" w:type="dxa"/>
            <w:shd w:val="clear" w:color="auto" w:fill="ED7D31" w:themeFill="accent2"/>
          </w:tcPr>
          <w:p w14:paraId="5EF0C913" w14:textId="77777777" w:rsidR="002D379B" w:rsidRPr="00BB6710" w:rsidRDefault="002D379B" w:rsidP="00D7521B">
            <w:pPr>
              <w:spacing w:after="0" w:line="240" w:lineRule="auto"/>
              <w:contextualSpacing/>
              <w:jc w:val="center"/>
              <w:rPr>
                <w:sz w:val="18"/>
              </w:rPr>
            </w:pPr>
            <w:r>
              <w:rPr>
                <w:sz w:val="18"/>
              </w:rPr>
              <w:t>25</w:t>
            </w:r>
            <w:r w:rsidRPr="00BB6710">
              <w:rPr>
                <w:sz w:val="18"/>
              </w:rPr>
              <w:t>%</w:t>
            </w:r>
          </w:p>
        </w:tc>
      </w:tr>
      <w:tr w:rsidR="002D379B" w:rsidRPr="006F738B" w14:paraId="6FE8897D" w14:textId="77777777" w:rsidTr="009B128C">
        <w:trPr>
          <w:trHeight w:val="186"/>
        </w:trPr>
        <w:tc>
          <w:tcPr>
            <w:tcW w:w="1413" w:type="dxa"/>
            <w:shd w:val="clear" w:color="auto" w:fill="auto"/>
            <w:noWrap/>
          </w:tcPr>
          <w:p w14:paraId="0A76C8CD" w14:textId="77777777" w:rsidR="002D379B" w:rsidRPr="007A7A63" w:rsidRDefault="002D379B" w:rsidP="00D7521B">
            <w:pPr>
              <w:spacing w:after="0" w:line="240" w:lineRule="auto"/>
              <w:contextualSpacing/>
              <w:jc w:val="right"/>
              <w:rPr>
                <w:rFonts w:cstheme="minorHAnsi"/>
                <w:color w:val="000000"/>
                <w:sz w:val="18"/>
                <w:szCs w:val="18"/>
                <w:highlight w:val="green"/>
                <w:lang w:eastAsia="en-GB"/>
              </w:rPr>
            </w:pPr>
            <w:r w:rsidRPr="007A7A63">
              <w:rPr>
                <w:rFonts w:cstheme="minorHAnsi"/>
                <w:color w:val="000000"/>
                <w:sz w:val="18"/>
                <w:szCs w:val="18"/>
                <w:highlight w:val="green"/>
                <w:lang w:eastAsia="en-GB"/>
              </w:rPr>
              <w:t>BSW</w:t>
            </w:r>
          </w:p>
        </w:tc>
        <w:tc>
          <w:tcPr>
            <w:tcW w:w="876" w:type="dxa"/>
            <w:shd w:val="clear" w:color="auto" w:fill="auto"/>
          </w:tcPr>
          <w:p w14:paraId="64215617" w14:textId="77777777" w:rsidR="002D379B" w:rsidRPr="00E54992" w:rsidRDefault="002D379B" w:rsidP="00D7521B">
            <w:pPr>
              <w:spacing w:after="0" w:line="240" w:lineRule="auto"/>
              <w:jc w:val="center"/>
              <w:rPr>
                <w:rFonts w:cs="Calibri"/>
                <w:color w:val="000000"/>
                <w:sz w:val="18"/>
                <w:szCs w:val="18"/>
                <w:highlight w:val="green"/>
              </w:rPr>
            </w:pPr>
            <w:r w:rsidRPr="00E54992">
              <w:rPr>
                <w:rFonts w:cs="Calibri"/>
                <w:color w:val="000000"/>
                <w:sz w:val="18"/>
                <w:szCs w:val="18"/>
                <w:highlight w:val="green"/>
              </w:rPr>
              <w:t>28</w:t>
            </w:r>
          </w:p>
        </w:tc>
        <w:tc>
          <w:tcPr>
            <w:tcW w:w="992" w:type="dxa"/>
            <w:tcBorders>
              <w:bottom w:val="single" w:sz="2" w:space="0" w:color="auto"/>
            </w:tcBorders>
            <w:shd w:val="clear" w:color="auto" w:fill="auto"/>
            <w:vAlign w:val="bottom"/>
          </w:tcPr>
          <w:p w14:paraId="6DF0ABD6" w14:textId="77777777" w:rsidR="002D379B" w:rsidRPr="00FB49C5" w:rsidRDefault="002D379B" w:rsidP="00D7521B">
            <w:pPr>
              <w:spacing w:after="0" w:line="240" w:lineRule="auto"/>
              <w:jc w:val="center"/>
              <w:rPr>
                <w:rFonts w:cstheme="minorHAnsi"/>
                <w:color w:val="000000"/>
                <w:sz w:val="18"/>
                <w:szCs w:val="18"/>
                <w:highlight w:val="green"/>
              </w:rPr>
            </w:pPr>
            <w:r w:rsidRPr="00FB49C5">
              <w:rPr>
                <w:rFonts w:cstheme="minorHAnsi"/>
                <w:color w:val="000000"/>
                <w:sz w:val="18"/>
                <w:szCs w:val="18"/>
                <w:highlight w:val="green"/>
              </w:rPr>
              <w:t>0</w:t>
            </w:r>
          </w:p>
        </w:tc>
        <w:tc>
          <w:tcPr>
            <w:tcW w:w="709" w:type="dxa"/>
            <w:shd w:val="clear" w:color="auto" w:fill="auto"/>
            <w:vAlign w:val="bottom"/>
          </w:tcPr>
          <w:p w14:paraId="44FD17C5" w14:textId="77777777" w:rsidR="002D379B" w:rsidRPr="00E163C7" w:rsidRDefault="002D379B" w:rsidP="00D7521B">
            <w:pPr>
              <w:spacing w:after="0" w:line="240" w:lineRule="auto"/>
              <w:contextualSpacing/>
              <w:jc w:val="center"/>
              <w:rPr>
                <w:rFonts w:cstheme="minorHAnsi"/>
                <w:color w:val="000000"/>
                <w:sz w:val="18"/>
                <w:szCs w:val="16"/>
                <w:highlight w:val="green"/>
              </w:rPr>
            </w:pPr>
            <w:r>
              <w:rPr>
                <w:rFonts w:cs="Calibri"/>
                <w:color w:val="000000"/>
                <w:sz w:val="18"/>
                <w:szCs w:val="18"/>
                <w:highlight w:val="green"/>
              </w:rPr>
              <w:t>28</w:t>
            </w:r>
          </w:p>
        </w:tc>
        <w:tc>
          <w:tcPr>
            <w:tcW w:w="852" w:type="dxa"/>
            <w:shd w:val="clear" w:color="auto" w:fill="ED7D31" w:themeFill="accent2"/>
          </w:tcPr>
          <w:p w14:paraId="3C85B11D" w14:textId="77777777" w:rsidR="002D379B" w:rsidRDefault="002D379B" w:rsidP="00D7521B">
            <w:pPr>
              <w:spacing w:after="0" w:line="240" w:lineRule="auto"/>
              <w:contextualSpacing/>
              <w:jc w:val="center"/>
              <w:rPr>
                <w:sz w:val="18"/>
              </w:rPr>
            </w:pPr>
            <w:r>
              <w:rPr>
                <w:sz w:val="18"/>
              </w:rPr>
              <w:t>-</w:t>
            </w:r>
          </w:p>
        </w:tc>
      </w:tr>
      <w:tr w:rsidR="002D379B" w:rsidRPr="006F738B" w14:paraId="79587ED6" w14:textId="77777777" w:rsidTr="009B128C">
        <w:trPr>
          <w:trHeight w:val="42"/>
        </w:trPr>
        <w:tc>
          <w:tcPr>
            <w:tcW w:w="1413" w:type="dxa"/>
            <w:shd w:val="clear" w:color="auto" w:fill="auto"/>
            <w:noWrap/>
            <w:hideMark/>
          </w:tcPr>
          <w:p w14:paraId="46EF6616"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Lung</w:t>
            </w:r>
          </w:p>
        </w:tc>
        <w:tc>
          <w:tcPr>
            <w:tcW w:w="876" w:type="dxa"/>
            <w:shd w:val="clear" w:color="auto" w:fill="auto"/>
          </w:tcPr>
          <w:p w14:paraId="1C77A4D8"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23</w:t>
            </w:r>
          </w:p>
        </w:tc>
        <w:tc>
          <w:tcPr>
            <w:tcW w:w="992" w:type="dxa"/>
            <w:shd w:val="clear" w:color="auto" w:fill="auto"/>
            <w:vAlign w:val="bottom"/>
          </w:tcPr>
          <w:p w14:paraId="34FBB3CF"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15</w:t>
            </w:r>
          </w:p>
        </w:tc>
        <w:tc>
          <w:tcPr>
            <w:tcW w:w="709" w:type="dxa"/>
            <w:shd w:val="clear" w:color="auto" w:fill="FFFF00"/>
            <w:vAlign w:val="bottom"/>
          </w:tcPr>
          <w:p w14:paraId="372DCEA9"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8</w:t>
            </w:r>
          </w:p>
        </w:tc>
        <w:tc>
          <w:tcPr>
            <w:tcW w:w="852" w:type="dxa"/>
            <w:shd w:val="clear" w:color="auto" w:fill="F7CAAC" w:themeFill="accent2" w:themeFillTint="66"/>
          </w:tcPr>
          <w:p w14:paraId="735E07A7" w14:textId="77777777" w:rsidR="002D379B" w:rsidRPr="00BB6710" w:rsidRDefault="002D379B" w:rsidP="00D7521B">
            <w:pPr>
              <w:spacing w:after="0" w:line="240" w:lineRule="auto"/>
              <w:contextualSpacing/>
              <w:jc w:val="center"/>
              <w:rPr>
                <w:sz w:val="18"/>
              </w:rPr>
            </w:pPr>
            <w:r>
              <w:rPr>
                <w:sz w:val="18"/>
              </w:rPr>
              <w:t>8</w:t>
            </w:r>
            <w:r w:rsidRPr="00BB6710">
              <w:rPr>
                <w:sz w:val="18"/>
              </w:rPr>
              <w:t>%</w:t>
            </w:r>
          </w:p>
        </w:tc>
      </w:tr>
      <w:tr w:rsidR="002D379B" w:rsidRPr="006F738B" w14:paraId="111C2F05" w14:textId="77777777" w:rsidTr="009B128C">
        <w:trPr>
          <w:trHeight w:val="42"/>
        </w:trPr>
        <w:tc>
          <w:tcPr>
            <w:tcW w:w="1413" w:type="dxa"/>
            <w:shd w:val="clear" w:color="auto" w:fill="auto"/>
            <w:noWrap/>
            <w:hideMark/>
          </w:tcPr>
          <w:p w14:paraId="5306CA9B"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Other</w:t>
            </w:r>
          </w:p>
        </w:tc>
        <w:tc>
          <w:tcPr>
            <w:tcW w:w="876" w:type="dxa"/>
            <w:shd w:val="clear" w:color="auto" w:fill="auto"/>
          </w:tcPr>
          <w:p w14:paraId="2949EA11"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2</w:t>
            </w:r>
          </w:p>
        </w:tc>
        <w:tc>
          <w:tcPr>
            <w:tcW w:w="992" w:type="dxa"/>
            <w:shd w:val="clear" w:color="auto" w:fill="auto"/>
            <w:vAlign w:val="bottom"/>
          </w:tcPr>
          <w:p w14:paraId="13A5664B"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0</w:t>
            </w:r>
          </w:p>
        </w:tc>
        <w:tc>
          <w:tcPr>
            <w:tcW w:w="709" w:type="dxa"/>
            <w:shd w:val="clear" w:color="auto" w:fill="FFFF00"/>
            <w:vAlign w:val="bottom"/>
          </w:tcPr>
          <w:p w14:paraId="4B521619" w14:textId="77777777" w:rsidR="002D379B" w:rsidRPr="00DE0935" w:rsidRDefault="002D379B" w:rsidP="00D7521B">
            <w:pPr>
              <w:spacing w:after="0" w:line="240" w:lineRule="auto"/>
              <w:contextualSpacing/>
              <w:jc w:val="center"/>
              <w:rPr>
                <w:rFonts w:cstheme="minorHAnsi"/>
                <w:color w:val="000000"/>
                <w:sz w:val="18"/>
                <w:szCs w:val="16"/>
              </w:rPr>
            </w:pPr>
            <w:r>
              <w:rPr>
                <w:rFonts w:cstheme="minorHAnsi"/>
                <w:color w:val="000000"/>
                <w:sz w:val="18"/>
                <w:szCs w:val="16"/>
              </w:rPr>
              <w:t>2</w:t>
            </w:r>
          </w:p>
        </w:tc>
        <w:tc>
          <w:tcPr>
            <w:tcW w:w="852" w:type="dxa"/>
            <w:shd w:val="clear" w:color="auto" w:fill="FBE4D5" w:themeFill="accent2" w:themeFillTint="33"/>
          </w:tcPr>
          <w:p w14:paraId="2726A888" w14:textId="77777777" w:rsidR="002D379B" w:rsidRPr="00BB6710" w:rsidRDefault="002D379B" w:rsidP="00D7521B">
            <w:pPr>
              <w:spacing w:after="0" w:line="240" w:lineRule="auto"/>
              <w:contextualSpacing/>
              <w:jc w:val="center"/>
              <w:rPr>
                <w:sz w:val="18"/>
              </w:rPr>
            </w:pPr>
            <w:r>
              <w:rPr>
                <w:sz w:val="18"/>
              </w:rPr>
              <w:t>1</w:t>
            </w:r>
            <w:r w:rsidRPr="00BB6710">
              <w:rPr>
                <w:sz w:val="18"/>
              </w:rPr>
              <w:t>%</w:t>
            </w:r>
          </w:p>
        </w:tc>
      </w:tr>
      <w:tr w:rsidR="002D379B" w:rsidRPr="006F738B" w14:paraId="62BC6464" w14:textId="77777777" w:rsidTr="009B128C">
        <w:trPr>
          <w:trHeight w:val="42"/>
        </w:trPr>
        <w:tc>
          <w:tcPr>
            <w:tcW w:w="1413" w:type="dxa"/>
            <w:shd w:val="clear" w:color="auto" w:fill="auto"/>
            <w:noWrap/>
          </w:tcPr>
          <w:p w14:paraId="01447C7B"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Sarcoma</w:t>
            </w:r>
          </w:p>
        </w:tc>
        <w:tc>
          <w:tcPr>
            <w:tcW w:w="876" w:type="dxa"/>
            <w:shd w:val="clear" w:color="auto" w:fill="auto"/>
          </w:tcPr>
          <w:p w14:paraId="0A2668F8"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5</w:t>
            </w:r>
          </w:p>
        </w:tc>
        <w:tc>
          <w:tcPr>
            <w:tcW w:w="992" w:type="dxa"/>
            <w:shd w:val="clear" w:color="auto" w:fill="auto"/>
            <w:vAlign w:val="bottom"/>
          </w:tcPr>
          <w:p w14:paraId="7E95B05B"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2</w:t>
            </w:r>
          </w:p>
        </w:tc>
        <w:tc>
          <w:tcPr>
            <w:tcW w:w="709" w:type="dxa"/>
            <w:shd w:val="clear" w:color="auto" w:fill="FFFF00"/>
            <w:vAlign w:val="bottom"/>
          </w:tcPr>
          <w:p w14:paraId="4F9B9116"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3</w:t>
            </w:r>
          </w:p>
        </w:tc>
        <w:tc>
          <w:tcPr>
            <w:tcW w:w="852" w:type="dxa"/>
            <w:shd w:val="clear" w:color="auto" w:fill="FBE4D5" w:themeFill="accent2" w:themeFillTint="33"/>
          </w:tcPr>
          <w:p w14:paraId="1E19E6EA" w14:textId="77777777" w:rsidR="002D379B" w:rsidRPr="00BB6710" w:rsidRDefault="002D379B" w:rsidP="00D7521B">
            <w:pPr>
              <w:spacing w:after="0" w:line="240" w:lineRule="auto"/>
              <w:contextualSpacing/>
              <w:jc w:val="center"/>
              <w:rPr>
                <w:sz w:val="18"/>
              </w:rPr>
            </w:pPr>
            <w:r>
              <w:rPr>
                <w:sz w:val="18"/>
              </w:rPr>
              <w:t>2</w:t>
            </w:r>
            <w:r w:rsidRPr="00BB6710">
              <w:rPr>
                <w:sz w:val="18"/>
              </w:rPr>
              <w:t>%</w:t>
            </w:r>
          </w:p>
        </w:tc>
      </w:tr>
      <w:tr w:rsidR="002D379B" w:rsidRPr="006F738B" w14:paraId="54BCEC2A" w14:textId="77777777" w:rsidTr="009B128C">
        <w:trPr>
          <w:trHeight w:val="49"/>
        </w:trPr>
        <w:tc>
          <w:tcPr>
            <w:tcW w:w="1413" w:type="dxa"/>
            <w:shd w:val="clear" w:color="auto" w:fill="auto"/>
            <w:noWrap/>
            <w:hideMark/>
          </w:tcPr>
          <w:p w14:paraId="706431CF"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Skin</w:t>
            </w:r>
          </w:p>
        </w:tc>
        <w:tc>
          <w:tcPr>
            <w:tcW w:w="876" w:type="dxa"/>
            <w:shd w:val="clear" w:color="auto" w:fill="auto"/>
          </w:tcPr>
          <w:p w14:paraId="66073B45"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38</w:t>
            </w:r>
          </w:p>
        </w:tc>
        <w:tc>
          <w:tcPr>
            <w:tcW w:w="992" w:type="dxa"/>
            <w:tcBorders>
              <w:bottom w:val="single" w:sz="4" w:space="0" w:color="auto"/>
            </w:tcBorders>
            <w:shd w:val="clear" w:color="auto" w:fill="auto"/>
            <w:vAlign w:val="bottom"/>
          </w:tcPr>
          <w:p w14:paraId="3E79A633"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13</w:t>
            </w:r>
          </w:p>
        </w:tc>
        <w:tc>
          <w:tcPr>
            <w:tcW w:w="709" w:type="dxa"/>
            <w:shd w:val="clear" w:color="auto" w:fill="FFFF00"/>
            <w:vAlign w:val="bottom"/>
          </w:tcPr>
          <w:p w14:paraId="5BE9CE17"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25</w:t>
            </w:r>
          </w:p>
        </w:tc>
        <w:tc>
          <w:tcPr>
            <w:tcW w:w="852" w:type="dxa"/>
            <w:shd w:val="clear" w:color="auto" w:fill="F4B083" w:themeFill="accent2" w:themeFillTint="99"/>
          </w:tcPr>
          <w:p w14:paraId="339420D9" w14:textId="77777777" w:rsidR="002D379B" w:rsidRPr="00BB6710" w:rsidRDefault="002D379B" w:rsidP="00D7521B">
            <w:pPr>
              <w:spacing w:after="0" w:line="240" w:lineRule="auto"/>
              <w:contextualSpacing/>
              <w:jc w:val="center"/>
              <w:rPr>
                <w:sz w:val="18"/>
              </w:rPr>
            </w:pPr>
            <w:r>
              <w:rPr>
                <w:sz w:val="18"/>
              </w:rPr>
              <w:t>14</w:t>
            </w:r>
            <w:r w:rsidRPr="00BB6710">
              <w:rPr>
                <w:sz w:val="18"/>
              </w:rPr>
              <w:t>%</w:t>
            </w:r>
          </w:p>
        </w:tc>
      </w:tr>
      <w:tr w:rsidR="002D379B" w:rsidRPr="006F738B" w14:paraId="02660288" w14:textId="77777777" w:rsidTr="009B128C">
        <w:trPr>
          <w:trHeight w:val="42"/>
        </w:trPr>
        <w:tc>
          <w:tcPr>
            <w:tcW w:w="1413" w:type="dxa"/>
            <w:shd w:val="clear" w:color="auto" w:fill="auto"/>
            <w:noWrap/>
            <w:hideMark/>
          </w:tcPr>
          <w:p w14:paraId="6EBCDE19"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Upper GI</w:t>
            </w:r>
          </w:p>
        </w:tc>
        <w:tc>
          <w:tcPr>
            <w:tcW w:w="876" w:type="dxa"/>
            <w:shd w:val="clear" w:color="auto" w:fill="auto"/>
          </w:tcPr>
          <w:p w14:paraId="2628A10A"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19</w:t>
            </w:r>
          </w:p>
        </w:tc>
        <w:tc>
          <w:tcPr>
            <w:tcW w:w="992" w:type="dxa"/>
            <w:tcBorders>
              <w:top w:val="single" w:sz="4" w:space="0" w:color="auto"/>
            </w:tcBorders>
            <w:shd w:val="clear" w:color="auto" w:fill="auto"/>
            <w:vAlign w:val="bottom"/>
          </w:tcPr>
          <w:p w14:paraId="7FB6D006"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16</w:t>
            </w:r>
          </w:p>
        </w:tc>
        <w:tc>
          <w:tcPr>
            <w:tcW w:w="709" w:type="dxa"/>
            <w:shd w:val="clear" w:color="auto" w:fill="FFFF00"/>
            <w:vAlign w:val="bottom"/>
          </w:tcPr>
          <w:p w14:paraId="23577CC1" w14:textId="77777777" w:rsidR="002D379B" w:rsidRPr="00DE0935" w:rsidRDefault="002D379B" w:rsidP="00D7521B">
            <w:pPr>
              <w:spacing w:after="0" w:line="240" w:lineRule="auto"/>
              <w:contextualSpacing/>
              <w:jc w:val="center"/>
              <w:rPr>
                <w:rFonts w:cstheme="minorHAnsi"/>
                <w:color w:val="000000"/>
                <w:sz w:val="18"/>
                <w:szCs w:val="16"/>
              </w:rPr>
            </w:pPr>
            <w:r>
              <w:rPr>
                <w:rFonts w:cs="Calibri"/>
                <w:color w:val="000000"/>
                <w:sz w:val="18"/>
                <w:szCs w:val="18"/>
              </w:rPr>
              <w:t>3</w:t>
            </w:r>
          </w:p>
        </w:tc>
        <w:tc>
          <w:tcPr>
            <w:tcW w:w="852" w:type="dxa"/>
            <w:shd w:val="clear" w:color="auto" w:fill="F7CAAC" w:themeFill="accent2" w:themeFillTint="66"/>
          </w:tcPr>
          <w:p w14:paraId="6E59B447" w14:textId="77777777" w:rsidR="002D379B" w:rsidRPr="00BB6710" w:rsidRDefault="002D379B" w:rsidP="00D7521B">
            <w:pPr>
              <w:spacing w:after="0" w:line="240" w:lineRule="auto"/>
              <w:contextualSpacing/>
              <w:jc w:val="center"/>
              <w:rPr>
                <w:sz w:val="18"/>
              </w:rPr>
            </w:pPr>
            <w:r>
              <w:rPr>
                <w:sz w:val="18"/>
              </w:rPr>
              <w:t>7</w:t>
            </w:r>
            <w:r w:rsidRPr="00BB6710">
              <w:rPr>
                <w:sz w:val="18"/>
              </w:rPr>
              <w:t>%</w:t>
            </w:r>
          </w:p>
        </w:tc>
      </w:tr>
      <w:tr w:rsidR="002D379B" w:rsidRPr="005913EF" w14:paraId="585B3652" w14:textId="77777777" w:rsidTr="009B128C">
        <w:trPr>
          <w:trHeight w:val="204"/>
        </w:trPr>
        <w:tc>
          <w:tcPr>
            <w:tcW w:w="1413" w:type="dxa"/>
            <w:shd w:val="clear" w:color="auto" w:fill="auto"/>
            <w:noWrap/>
            <w:hideMark/>
          </w:tcPr>
          <w:p w14:paraId="1E7BBCE7" w14:textId="77777777" w:rsidR="002D379B" w:rsidRPr="006F738B" w:rsidRDefault="002D379B" w:rsidP="00D7521B">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Urological</w:t>
            </w:r>
          </w:p>
        </w:tc>
        <w:tc>
          <w:tcPr>
            <w:tcW w:w="876" w:type="dxa"/>
            <w:shd w:val="clear" w:color="auto" w:fill="auto"/>
          </w:tcPr>
          <w:p w14:paraId="1629E8F0" w14:textId="77777777" w:rsidR="002D379B" w:rsidRPr="00E54992" w:rsidRDefault="002D379B" w:rsidP="00D7521B">
            <w:pPr>
              <w:spacing w:after="0" w:line="240" w:lineRule="auto"/>
              <w:jc w:val="center"/>
              <w:rPr>
                <w:rFonts w:cs="Calibri"/>
                <w:color w:val="000000"/>
                <w:sz w:val="18"/>
                <w:szCs w:val="18"/>
              </w:rPr>
            </w:pPr>
            <w:r w:rsidRPr="00E54992">
              <w:rPr>
                <w:rFonts w:cs="Calibri"/>
                <w:color w:val="000000"/>
                <w:sz w:val="18"/>
                <w:szCs w:val="18"/>
              </w:rPr>
              <w:t>38</w:t>
            </w:r>
          </w:p>
        </w:tc>
        <w:tc>
          <w:tcPr>
            <w:tcW w:w="992" w:type="dxa"/>
            <w:shd w:val="clear" w:color="auto" w:fill="auto"/>
            <w:vAlign w:val="bottom"/>
          </w:tcPr>
          <w:p w14:paraId="60D9FD87" w14:textId="77777777" w:rsidR="002D379B" w:rsidRPr="00140C02" w:rsidRDefault="002D379B" w:rsidP="00D7521B">
            <w:pPr>
              <w:spacing w:after="0" w:line="240" w:lineRule="auto"/>
              <w:jc w:val="center"/>
              <w:rPr>
                <w:rFonts w:cstheme="minorHAnsi"/>
                <w:color w:val="000000"/>
                <w:sz w:val="18"/>
                <w:szCs w:val="18"/>
              </w:rPr>
            </w:pPr>
            <w:r>
              <w:rPr>
                <w:rFonts w:cs="Calibri"/>
                <w:color w:val="000000"/>
                <w:sz w:val="18"/>
                <w:szCs w:val="18"/>
              </w:rPr>
              <w:t>36</w:t>
            </w:r>
          </w:p>
        </w:tc>
        <w:tc>
          <w:tcPr>
            <w:tcW w:w="709" w:type="dxa"/>
            <w:shd w:val="clear" w:color="auto" w:fill="auto"/>
            <w:vAlign w:val="bottom"/>
          </w:tcPr>
          <w:p w14:paraId="25E002AE" w14:textId="77777777" w:rsidR="002D379B" w:rsidRPr="00DE0935" w:rsidRDefault="002D379B" w:rsidP="00D7521B">
            <w:pPr>
              <w:spacing w:after="0" w:line="240" w:lineRule="auto"/>
              <w:contextualSpacing/>
              <w:jc w:val="center"/>
              <w:rPr>
                <w:rFonts w:cstheme="minorHAnsi"/>
                <w:color w:val="000000"/>
                <w:sz w:val="18"/>
                <w:szCs w:val="16"/>
                <w:highlight w:val="yellow"/>
              </w:rPr>
            </w:pPr>
            <w:r>
              <w:rPr>
                <w:rFonts w:cs="Calibri"/>
                <w:color w:val="000000"/>
                <w:sz w:val="18"/>
                <w:szCs w:val="18"/>
              </w:rPr>
              <w:t>2</w:t>
            </w:r>
          </w:p>
        </w:tc>
        <w:tc>
          <w:tcPr>
            <w:tcW w:w="852" w:type="dxa"/>
            <w:shd w:val="clear" w:color="auto" w:fill="ED7D31" w:themeFill="accent2"/>
          </w:tcPr>
          <w:p w14:paraId="1DD39080" w14:textId="77777777" w:rsidR="002D379B" w:rsidRPr="00BB6710" w:rsidRDefault="002D379B" w:rsidP="00D7521B">
            <w:pPr>
              <w:spacing w:after="0" w:line="240" w:lineRule="auto"/>
              <w:contextualSpacing/>
              <w:jc w:val="center"/>
              <w:rPr>
                <w:sz w:val="18"/>
              </w:rPr>
            </w:pPr>
            <w:r>
              <w:rPr>
                <w:sz w:val="18"/>
              </w:rPr>
              <w:t>14</w:t>
            </w:r>
            <w:r w:rsidRPr="00BB6710">
              <w:rPr>
                <w:sz w:val="18"/>
              </w:rPr>
              <w:t>%</w:t>
            </w:r>
          </w:p>
        </w:tc>
      </w:tr>
      <w:tr w:rsidR="002D379B" w:rsidRPr="006F738B" w14:paraId="2539EF88" w14:textId="77777777" w:rsidTr="009B128C">
        <w:trPr>
          <w:trHeight w:val="140"/>
        </w:trPr>
        <w:tc>
          <w:tcPr>
            <w:tcW w:w="1413" w:type="dxa"/>
            <w:shd w:val="clear" w:color="auto" w:fill="FFFFFF" w:themeFill="background1"/>
            <w:noWrap/>
            <w:vAlign w:val="bottom"/>
            <w:hideMark/>
          </w:tcPr>
          <w:p w14:paraId="3E3FCDFE" w14:textId="77777777" w:rsidR="002D379B" w:rsidRPr="00014537" w:rsidRDefault="002D379B" w:rsidP="00D7521B">
            <w:pPr>
              <w:spacing w:after="0" w:line="240" w:lineRule="auto"/>
              <w:contextualSpacing/>
              <w:jc w:val="center"/>
              <w:rPr>
                <w:rFonts w:cstheme="minorHAnsi"/>
                <w:b/>
                <w:color w:val="000000"/>
                <w:sz w:val="18"/>
                <w:szCs w:val="18"/>
              </w:rPr>
            </w:pPr>
            <w:r w:rsidRPr="00014537">
              <w:rPr>
                <w:rFonts w:cstheme="minorHAnsi"/>
                <w:b/>
                <w:color w:val="000000"/>
                <w:sz w:val="18"/>
                <w:szCs w:val="18"/>
              </w:rPr>
              <w:t>Grand Total</w:t>
            </w:r>
          </w:p>
        </w:tc>
        <w:tc>
          <w:tcPr>
            <w:tcW w:w="876" w:type="dxa"/>
            <w:shd w:val="clear" w:color="auto" w:fill="auto"/>
          </w:tcPr>
          <w:p w14:paraId="76EE727C" w14:textId="77777777" w:rsidR="002D379B" w:rsidRPr="00E54992" w:rsidRDefault="002D379B" w:rsidP="00D7521B">
            <w:pPr>
              <w:spacing w:after="0" w:line="240" w:lineRule="auto"/>
              <w:jc w:val="center"/>
              <w:rPr>
                <w:rFonts w:cs="Calibri"/>
                <w:b/>
                <w:bCs/>
                <w:color w:val="000000"/>
                <w:sz w:val="18"/>
                <w:szCs w:val="18"/>
              </w:rPr>
            </w:pPr>
            <w:r w:rsidRPr="00E54992">
              <w:rPr>
                <w:rFonts w:cs="Calibri"/>
                <w:b/>
                <w:bCs/>
                <w:color w:val="000000"/>
                <w:sz w:val="18"/>
                <w:szCs w:val="18"/>
              </w:rPr>
              <w:t>273</w:t>
            </w:r>
          </w:p>
        </w:tc>
        <w:tc>
          <w:tcPr>
            <w:tcW w:w="992" w:type="dxa"/>
            <w:shd w:val="clear" w:color="auto" w:fill="auto"/>
            <w:vAlign w:val="bottom"/>
          </w:tcPr>
          <w:p w14:paraId="34AB0458" w14:textId="77777777" w:rsidR="002D379B" w:rsidRPr="00AA73ED" w:rsidRDefault="002D379B" w:rsidP="00D7521B">
            <w:pPr>
              <w:spacing w:after="0" w:line="240" w:lineRule="auto"/>
              <w:jc w:val="center"/>
              <w:rPr>
                <w:rFonts w:cstheme="minorHAnsi"/>
                <w:b/>
                <w:color w:val="000000"/>
                <w:sz w:val="18"/>
                <w:szCs w:val="16"/>
              </w:rPr>
            </w:pPr>
            <w:r>
              <w:rPr>
                <w:rFonts w:ascii="Arial" w:hAnsi="Arial" w:cs="Arial"/>
                <w:b/>
                <w:bCs/>
                <w:sz w:val="18"/>
                <w:szCs w:val="18"/>
              </w:rPr>
              <w:t>170</w:t>
            </w:r>
          </w:p>
        </w:tc>
        <w:tc>
          <w:tcPr>
            <w:tcW w:w="709" w:type="dxa"/>
            <w:shd w:val="clear" w:color="auto" w:fill="auto"/>
            <w:vAlign w:val="bottom"/>
          </w:tcPr>
          <w:p w14:paraId="1FD28334" w14:textId="77777777" w:rsidR="002D379B" w:rsidRPr="001D0A1C" w:rsidRDefault="002D379B" w:rsidP="00D7521B">
            <w:pPr>
              <w:spacing w:after="0" w:line="240" w:lineRule="auto"/>
              <w:contextualSpacing/>
              <w:jc w:val="center"/>
              <w:rPr>
                <w:rFonts w:cstheme="minorHAnsi"/>
                <w:b/>
                <w:bCs/>
                <w:color w:val="000000"/>
                <w:sz w:val="18"/>
                <w:szCs w:val="16"/>
              </w:rPr>
            </w:pPr>
            <w:r>
              <w:rPr>
                <w:rFonts w:cs="Calibri"/>
                <w:b/>
                <w:bCs/>
                <w:color w:val="000000"/>
                <w:sz w:val="18"/>
                <w:szCs w:val="18"/>
              </w:rPr>
              <w:t>103</w:t>
            </w:r>
          </w:p>
        </w:tc>
        <w:tc>
          <w:tcPr>
            <w:tcW w:w="852" w:type="dxa"/>
            <w:vAlign w:val="bottom"/>
          </w:tcPr>
          <w:p w14:paraId="6A00368F" w14:textId="77777777" w:rsidR="002D379B" w:rsidRPr="00337B09" w:rsidRDefault="002D379B" w:rsidP="00D7521B">
            <w:pPr>
              <w:spacing w:after="0" w:line="240" w:lineRule="auto"/>
              <w:contextualSpacing/>
              <w:jc w:val="center"/>
              <w:rPr>
                <w:rFonts w:cs="Calibri"/>
                <w:b/>
                <w:color w:val="000000"/>
                <w:sz w:val="18"/>
                <w:szCs w:val="18"/>
              </w:rPr>
            </w:pPr>
          </w:p>
        </w:tc>
      </w:tr>
    </w:tbl>
    <w:p w14:paraId="530769E9" w14:textId="77777777" w:rsidR="0019642E" w:rsidRDefault="0019642E" w:rsidP="0019642E">
      <w:pPr>
        <w:spacing w:after="0" w:line="240" w:lineRule="auto"/>
        <w:jc w:val="both"/>
        <w:rPr>
          <w:rFonts w:ascii="Arial" w:hAnsi="Arial" w:cs="Arial"/>
          <w:bCs/>
          <w:sz w:val="24"/>
          <w:szCs w:val="24"/>
        </w:rPr>
      </w:pPr>
    </w:p>
    <w:p w14:paraId="597E1E06" w14:textId="42752045" w:rsidR="0019642E" w:rsidRDefault="0019642E" w:rsidP="0019642E">
      <w:pPr>
        <w:spacing w:after="0" w:line="240" w:lineRule="auto"/>
        <w:jc w:val="both"/>
        <w:rPr>
          <w:rFonts w:ascii="Arial" w:hAnsi="Arial" w:cs="Arial"/>
          <w:bCs/>
          <w:sz w:val="24"/>
          <w:szCs w:val="24"/>
        </w:rPr>
      </w:pPr>
    </w:p>
    <w:p w14:paraId="7B305216" w14:textId="77777777" w:rsidR="0019642E" w:rsidRPr="000726E2" w:rsidRDefault="0019642E" w:rsidP="0019642E">
      <w:pPr>
        <w:spacing w:after="0" w:line="240" w:lineRule="auto"/>
        <w:jc w:val="both"/>
        <w:rPr>
          <w:rFonts w:ascii="Arial" w:hAnsi="Arial" w:cs="Arial"/>
          <w:bCs/>
          <w:sz w:val="24"/>
          <w:szCs w:val="24"/>
        </w:rPr>
      </w:pPr>
    </w:p>
    <w:p w14:paraId="07CA1500" w14:textId="77777777" w:rsidR="0019642E" w:rsidRDefault="0019642E" w:rsidP="0019642E">
      <w:pPr>
        <w:spacing w:after="0" w:line="240" w:lineRule="auto"/>
        <w:jc w:val="both"/>
        <w:rPr>
          <w:rFonts w:ascii="Arial" w:hAnsi="Arial" w:cs="Arial"/>
          <w:bCs/>
          <w:sz w:val="16"/>
          <w:szCs w:val="16"/>
        </w:rPr>
      </w:pPr>
    </w:p>
    <w:p w14:paraId="68807AE7" w14:textId="77777777" w:rsidR="0019642E" w:rsidRDefault="0019642E" w:rsidP="0019642E">
      <w:pPr>
        <w:spacing w:after="0" w:line="240" w:lineRule="auto"/>
        <w:rPr>
          <w:rFonts w:ascii="Arial" w:hAnsi="Arial" w:cs="Arial"/>
          <w:sz w:val="24"/>
          <w:szCs w:val="24"/>
        </w:rPr>
      </w:pPr>
    </w:p>
    <w:p w14:paraId="7642CF48" w14:textId="77777777" w:rsidR="0019642E" w:rsidRDefault="0019642E" w:rsidP="0019642E">
      <w:pPr>
        <w:spacing w:after="0" w:line="240" w:lineRule="auto"/>
        <w:rPr>
          <w:rFonts w:ascii="Arial" w:hAnsi="Arial" w:cs="Arial"/>
          <w:sz w:val="24"/>
          <w:szCs w:val="24"/>
        </w:rPr>
      </w:pPr>
    </w:p>
    <w:p w14:paraId="16286505" w14:textId="77777777" w:rsidR="0019642E" w:rsidRDefault="0019642E" w:rsidP="0019642E">
      <w:pPr>
        <w:spacing w:after="0" w:line="240" w:lineRule="auto"/>
        <w:rPr>
          <w:rFonts w:ascii="Arial" w:hAnsi="Arial" w:cs="Arial"/>
          <w:sz w:val="24"/>
          <w:szCs w:val="24"/>
        </w:rPr>
      </w:pPr>
    </w:p>
    <w:p w14:paraId="03F5C4A9" w14:textId="77777777" w:rsidR="0019642E" w:rsidRDefault="0019642E" w:rsidP="0019642E">
      <w:pPr>
        <w:spacing w:after="0" w:line="240" w:lineRule="auto"/>
        <w:rPr>
          <w:rFonts w:ascii="Arial" w:hAnsi="Arial" w:cs="Arial"/>
          <w:sz w:val="24"/>
          <w:szCs w:val="24"/>
        </w:rPr>
      </w:pPr>
    </w:p>
    <w:p w14:paraId="65B2D883" w14:textId="77777777" w:rsidR="0019642E" w:rsidRDefault="0019642E" w:rsidP="0019642E">
      <w:pPr>
        <w:spacing w:after="0" w:line="240" w:lineRule="auto"/>
        <w:rPr>
          <w:rFonts w:ascii="Arial" w:hAnsi="Arial" w:cs="Arial"/>
          <w:sz w:val="24"/>
          <w:szCs w:val="24"/>
        </w:rPr>
      </w:pPr>
    </w:p>
    <w:p w14:paraId="53EFCA8B" w14:textId="77777777" w:rsidR="0019642E" w:rsidRDefault="0019642E" w:rsidP="0019642E">
      <w:pPr>
        <w:spacing w:after="0" w:line="240" w:lineRule="auto"/>
        <w:rPr>
          <w:rFonts w:ascii="Arial" w:hAnsi="Arial" w:cs="Arial"/>
          <w:sz w:val="24"/>
          <w:szCs w:val="24"/>
        </w:rPr>
      </w:pPr>
    </w:p>
    <w:p w14:paraId="1F125C91" w14:textId="77777777" w:rsidR="0019642E" w:rsidRDefault="0019642E" w:rsidP="0019642E">
      <w:pPr>
        <w:spacing w:after="0" w:line="240" w:lineRule="auto"/>
        <w:rPr>
          <w:rFonts w:ascii="Arial" w:hAnsi="Arial" w:cs="Arial"/>
          <w:sz w:val="24"/>
          <w:szCs w:val="24"/>
        </w:rPr>
      </w:pPr>
    </w:p>
    <w:p w14:paraId="2CF67C8B" w14:textId="77777777" w:rsidR="0019642E" w:rsidRDefault="0019642E" w:rsidP="0019642E">
      <w:pPr>
        <w:spacing w:after="0" w:line="240" w:lineRule="auto"/>
        <w:rPr>
          <w:rFonts w:ascii="Arial" w:hAnsi="Arial" w:cs="Arial"/>
          <w:sz w:val="24"/>
          <w:szCs w:val="24"/>
        </w:rPr>
      </w:pPr>
    </w:p>
    <w:p w14:paraId="4131C76E" w14:textId="77777777" w:rsidR="0019642E" w:rsidRDefault="0019642E" w:rsidP="0019642E">
      <w:pPr>
        <w:spacing w:after="0" w:line="240" w:lineRule="auto"/>
        <w:rPr>
          <w:rFonts w:ascii="Arial" w:hAnsi="Arial" w:cs="Arial"/>
          <w:sz w:val="24"/>
          <w:szCs w:val="24"/>
        </w:rPr>
      </w:pPr>
    </w:p>
    <w:p w14:paraId="3AD8CE78" w14:textId="77777777" w:rsidR="0019642E" w:rsidRDefault="0019642E" w:rsidP="0019642E">
      <w:pPr>
        <w:spacing w:after="0" w:line="240" w:lineRule="auto"/>
        <w:rPr>
          <w:rFonts w:ascii="Arial" w:hAnsi="Arial" w:cs="Arial"/>
          <w:sz w:val="24"/>
          <w:szCs w:val="24"/>
        </w:rPr>
      </w:pPr>
    </w:p>
    <w:p w14:paraId="7F3E92FE" w14:textId="77777777" w:rsidR="0019642E" w:rsidRDefault="0019642E" w:rsidP="0019642E">
      <w:pPr>
        <w:spacing w:after="0" w:line="240" w:lineRule="auto"/>
        <w:rPr>
          <w:rFonts w:ascii="Arial" w:hAnsi="Arial" w:cs="Arial"/>
          <w:sz w:val="24"/>
          <w:szCs w:val="24"/>
        </w:rPr>
      </w:pPr>
    </w:p>
    <w:p w14:paraId="18E54CD9" w14:textId="77777777" w:rsidR="0019642E" w:rsidRDefault="0019642E" w:rsidP="0019642E">
      <w:pPr>
        <w:spacing w:after="0" w:line="240" w:lineRule="auto"/>
        <w:rPr>
          <w:rFonts w:ascii="Arial" w:hAnsi="Arial" w:cs="Arial"/>
          <w:sz w:val="24"/>
          <w:szCs w:val="24"/>
        </w:rPr>
      </w:pPr>
    </w:p>
    <w:p w14:paraId="66CC8B3B"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In response to the performance escalation to Targeted Intervention (TI), the Health Board continues weekly TI meetings with both clinical and service leads, chaired by the Deputy Chief Operating Officer, attended by the Medical Director and supported by the Cancer Performance and Information Manager.  The agenda for these meetings include:</w:t>
      </w:r>
    </w:p>
    <w:p w14:paraId="500635F7"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 xml:space="preserve">Discussion of </w:t>
      </w:r>
      <w:r w:rsidRPr="0092124E">
        <w:rPr>
          <w:rFonts w:ascii="Arial" w:hAnsi="Arial" w:cs="Arial"/>
          <w:bCs/>
          <w:sz w:val="24"/>
          <w:szCs w:val="24"/>
        </w:rPr>
        <w:t>tumour site or service action plans</w:t>
      </w:r>
    </w:p>
    <w:p w14:paraId="19513547"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A review of performance against first outpatient waits and diagnostic turnaround times</w:t>
      </w:r>
    </w:p>
    <w:p w14:paraId="5B759186"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 xml:space="preserve">A review of the last 10 breaches to identify themes and trends for a summarised visual presentation.  </w:t>
      </w:r>
    </w:p>
    <w:p w14:paraId="485CAC61" w14:textId="77777777" w:rsidR="0019642E" w:rsidRDefault="0019642E" w:rsidP="0019642E">
      <w:pPr>
        <w:pStyle w:val="ListParagraph"/>
        <w:spacing w:after="0" w:line="240" w:lineRule="auto"/>
        <w:jc w:val="both"/>
        <w:rPr>
          <w:rFonts w:ascii="Arial" w:hAnsi="Arial" w:cs="Arial"/>
          <w:bCs/>
          <w:sz w:val="24"/>
          <w:szCs w:val="24"/>
        </w:rPr>
      </w:pPr>
    </w:p>
    <w:p w14:paraId="264DD1E4"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Health Board continues to focus efforts on the front end of pathway.  Three pathway milestones previously identified by the Chief Operating Officer to further improve the SCP performance that we are monitoring are:</w:t>
      </w:r>
    </w:p>
    <w:p w14:paraId="1279EAB4" w14:textId="77777777" w:rsidR="0019642E" w:rsidRDefault="0019642E" w:rsidP="0019642E">
      <w:pPr>
        <w:spacing w:after="0" w:line="240" w:lineRule="auto"/>
        <w:jc w:val="both"/>
        <w:rPr>
          <w:rFonts w:ascii="Arial" w:hAnsi="Arial" w:cs="Arial"/>
          <w:bCs/>
          <w:sz w:val="24"/>
          <w:szCs w:val="24"/>
        </w:rPr>
      </w:pPr>
    </w:p>
    <w:p w14:paraId="6A2DAAD1" w14:textId="77777777" w:rsidR="0019642E" w:rsidRPr="00D97BE5" w:rsidRDefault="0019642E" w:rsidP="0019642E">
      <w:pPr>
        <w:pStyle w:val="ListParagraph"/>
        <w:numPr>
          <w:ilvl w:val="0"/>
          <w:numId w:val="15"/>
        </w:numPr>
        <w:spacing w:after="0" w:line="240" w:lineRule="auto"/>
        <w:jc w:val="both"/>
        <w:rPr>
          <w:rFonts w:ascii="Arial" w:hAnsi="Arial" w:cs="Arial"/>
          <w:b/>
          <w:sz w:val="24"/>
          <w:szCs w:val="24"/>
        </w:rPr>
      </w:pPr>
      <w:r w:rsidRPr="00D97BE5">
        <w:rPr>
          <w:rFonts w:ascii="Arial" w:hAnsi="Arial" w:cs="Arial"/>
          <w:b/>
          <w:sz w:val="24"/>
          <w:szCs w:val="24"/>
        </w:rPr>
        <w:t xml:space="preserve">First outpatient attendance must be within two weeks of receipt of referral.  </w:t>
      </w:r>
    </w:p>
    <w:p w14:paraId="74FF134D" w14:textId="77777777" w:rsidR="0019642E" w:rsidRDefault="0019642E" w:rsidP="0019642E">
      <w:pPr>
        <w:pStyle w:val="ListParagraph"/>
        <w:spacing w:after="0" w:line="240" w:lineRule="auto"/>
        <w:jc w:val="both"/>
        <w:rPr>
          <w:rFonts w:ascii="Arial" w:hAnsi="Arial" w:cs="Arial"/>
          <w:bCs/>
          <w:sz w:val="24"/>
          <w:szCs w:val="24"/>
        </w:rPr>
      </w:pPr>
    </w:p>
    <w:p w14:paraId="78946914" w14:textId="104AAE40" w:rsidR="0019642E" w:rsidRDefault="0019642E" w:rsidP="0019642E">
      <w:pPr>
        <w:pStyle w:val="ListParagraph"/>
        <w:spacing w:after="0" w:line="240" w:lineRule="auto"/>
        <w:ind w:left="0"/>
        <w:jc w:val="both"/>
        <w:rPr>
          <w:rFonts w:ascii="Arial" w:hAnsi="Arial" w:cs="Arial"/>
          <w:bCs/>
          <w:sz w:val="24"/>
          <w:szCs w:val="24"/>
        </w:rPr>
      </w:pPr>
      <w:r>
        <w:rPr>
          <w:rFonts w:ascii="Arial" w:hAnsi="Arial" w:cs="Arial"/>
          <w:bCs/>
          <w:sz w:val="24"/>
          <w:szCs w:val="24"/>
        </w:rPr>
        <w:t>The Planned Care Vitals Dashboard is used to report the waits based on activity within any month; this does not reflect patient choice/unavailability.  Additional monitoring arrangements and scrutiny is in place via tracking data and weekly review meetings with the services.  A s</w:t>
      </w:r>
      <w:r w:rsidR="006B3D9B">
        <w:rPr>
          <w:rFonts w:ascii="Arial" w:hAnsi="Arial" w:cs="Arial"/>
          <w:bCs/>
          <w:sz w:val="24"/>
          <w:szCs w:val="24"/>
        </w:rPr>
        <w:t>light</w:t>
      </w:r>
      <w:r>
        <w:rPr>
          <w:rFonts w:ascii="Arial" w:hAnsi="Arial" w:cs="Arial"/>
          <w:bCs/>
          <w:sz w:val="24"/>
          <w:szCs w:val="24"/>
        </w:rPr>
        <w:t xml:space="preserve"> decline in performance against this metric has been observed in a few services however the</w:t>
      </w:r>
      <w:r w:rsidR="00A93153">
        <w:rPr>
          <w:rFonts w:ascii="Arial" w:hAnsi="Arial" w:cs="Arial"/>
          <w:bCs/>
          <w:sz w:val="24"/>
          <w:szCs w:val="24"/>
        </w:rPr>
        <w:t>re</w:t>
      </w:r>
      <w:r w:rsidR="004B04A5">
        <w:rPr>
          <w:rFonts w:ascii="Arial" w:hAnsi="Arial" w:cs="Arial"/>
          <w:bCs/>
          <w:sz w:val="24"/>
          <w:szCs w:val="24"/>
        </w:rPr>
        <w:t xml:space="preserve"> has been</w:t>
      </w:r>
      <w:r>
        <w:rPr>
          <w:rFonts w:ascii="Arial" w:hAnsi="Arial" w:cs="Arial"/>
          <w:bCs/>
          <w:sz w:val="24"/>
          <w:szCs w:val="24"/>
        </w:rPr>
        <w:t xml:space="preserve"> a reduction in median wait in some of these areas.</w:t>
      </w:r>
    </w:p>
    <w:p w14:paraId="70902B0F" w14:textId="77777777" w:rsidR="0019642E" w:rsidRPr="0098386B" w:rsidRDefault="0019642E" w:rsidP="0019642E">
      <w:pPr>
        <w:spacing w:after="0" w:line="240" w:lineRule="auto"/>
        <w:jc w:val="both"/>
        <w:rPr>
          <w:rFonts w:ascii="Arial" w:hAnsi="Arial" w:cs="Arial"/>
          <w:bCs/>
          <w:sz w:val="24"/>
          <w:szCs w:val="24"/>
        </w:rPr>
      </w:pPr>
    </w:p>
    <w:p w14:paraId="65D0D5F5" w14:textId="7712925C" w:rsidR="0019642E" w:rsidRDefault="002D379B" w:rsidP="009B128C">
      <w:pPr>
        <w:pStyle w:val="ListParagraph"/>
        <w:spacing w:after="0" w:line="240" w:lineRule="auto"/>
        <w:ind w:left="0"/>
        <w:jc w:val="center"/>
        <w:rPr>
          <w:rFonts w:ascii="Arial" w:hAnsi="Arial" w:cs="Arial"/>
          <w:bCs/>
          <w:sz w:val="24"/>
          <w:szCs w:val="24"/>
        </w:rPr>
      </w:pPr>
      <w:r w:rsidRPr="002D379B">
        <w:rPr>
          <w:rFonts w:ascii="Arial" w:hAnsi="Arial" w:cs="Arial"/>
          <w:bCs/>
          <w:noProof/>
          <w:sz w:val="24"/>
          <w:szCs w:val="24"/>
          <w:lang w:eastAsia="en-GB"/>
        </w:rPr>
        <w:lastRenderedPageBreak/>
        <w:drawing>
          <wp:inline distT="0" distB="0" distL="0" distR="0" wp14:anchorId="1E85D8A6" wp14:editId="3B869B1F">
            <wp:extent cx="4254719" cy="2940201"/>
            <wp:effectExtent l="19050" t="19050" r="1270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54719" cy="2940201"/>
                    </a:xfrm>
                    <a:prstGeom prst="rect">
                      <a:avLst/>
                    </a:prstGeom>
                    <a:ln>
                      <a:solidFill>
                        <a:schemeClr val="bg1">
                          <a:lumMod val="50000"/>
                        </a:schemeClr>
                      </a:solidFill>
                    </a:ln>
                  </pic:spPr>
                </pic:pic>
              </a:graphicData>
            </a:graphic>
          </wp:inline>
        </w:drawing>
      </w:r>
    </w:p>
    <w:p w14:paraId="17AD0D6B" w14:textId="77777777" w:rsidR="0019642E" w:rsidRDefault="0019642E" w:rsidP="0019642E">
      <w:pPr>
        <w:pStyle w:val="ListParagraph"/>
        <w:spacing w:after="0" w:line="240" w:lineRule="auto"/>
        <w:ind w:left="142"/>
        <w:jc w:val="center"/>
        <w:rPr>
          <w:rFonts w:ascii="Arial" w:hAnsi="Arial" w:cs="Arial"/>
          <w:bCs/>
          <w:sz w:val="24"/>
          <w:szCs w:val="24"/>
        </w:rPr>
      </w:pPr>
    </w:p>
    <w:p w14:paraId="33425F55" w14:textId="0DDC04D9" w:rsidR="0019642E" w:rsidRDefault="0019642E" w:rsidP="00E2721E">
      <w:pPr>
        <w:spacing w:after="0" w:line="240" w:lineRule="auto"/>
        <w:jc w:val="both"/>
        <w:rPr>
          <w:rFonts w:ascii="Arial" w:hAnsi="Arial" w:cs="Arial"/>
          <w:bCs/>
          <w:sz w:val="24"/>
          <w:szCs w:val="24"/>
        </w:rPr>
      </w:pPr>
      <w:r>
        <w:rPr>
          <w:rFonts w:ascii="Arial" w:hAnsi="Arial" w:cs="Arial"/>
          <w:bCs/>
          <w:sz w:val="24"/>
          <w:szCs w:val="24"/>
        </w:rPr>
        <w:t>Following</w:t>
      </w:r>
      <w:r w:rsidR="009B128C">
        <w:rPr>
          <w:rFonts w:ascii="Arial" w:hAnsi="Arial" w:cs="Arial"/>
          <w:bCs/>
          <w:sz w:val="24"/>
          <w:szCs w:val="24"/>
        </w:rPr>
        <w:t xml:space="preserve"> benchmarking</w:t>
      </w:r>
      <w:r>
        <w:rPr>
          <w:rFonts w:ascii="Arial" w:hAnsi="Arial" w:cs="Arial"/>
          <w:bCs/>
          <w:sz w:val="24"/>
          <w:szCs w:val="24"/>
        </w:rPr>
        <w:t xml:space="preserve"> discussions with colleagues at Cardiff &amp; Vale UHB regarding their processes around cancer performance, </w:t>
      </w:r>
      <w:r w:rsidR="009B128C">
        <w:rPr>
          <w:rFonts w:ascii="Arial" w:hAnsi="Arial" w:cs="Arial"/>
          <w:bCs/>
          <w:sz w:val="24"/>
          <w:szCs w:val="24"/>
        </w:rPr>
        <w:t>the HB</w:t>
      </w:r>
      <w:r w:rsidR="00E2721E">
        <w:rPr>
          <w:rFonts w:ascii="Arial" w:hAnsi="Arial" w:cs="Arial"/>
          <w:bCs/>
          <w:sz w:val="24"/>
          <w:szCs w:val="24"/>
        </w:rPr>
        <w:t xml:space="preserve"> piloted</w:t>
      </w:r>
      <w:r>
        <w:rPr>
          <w:rFonts w:ascii="Arial" w:hAnsi="Arial" w:cs="Arial"/>
          <w:bCs/>
          <w:sz w:val="24"/>
          <w:szCs w:val="24"/>
        </w:rPr>
        <w:t xml:space="preserve"> daily huddles with </w:t>
      </w:r>
      <w:r w:rsidR="00E2721E">
        <w:rPr>
          <w:rFonts w:ascii="Arial" w:hAnsi="Arial" w:cs="Arial"/>
          <w:bCs/>
          <w:sz w:val="24"/>
          <w:szCs w:val="24"/>
        </w:rPr>
        <w:t>b</w:t>
      </w:r>
      <w:r>
        <w:rPr>
          <w:rFonts w:ascii="Arial" w:hAnsi="Arial" w:cs="Arial"/>
          <w:bCs/>
          <w:sz w:val="24"/>
          <w:szCs w:val="24"/>
        </w:rPr>
        <w:t xml:space="preserve">reast </w:t>
      </w:r>
      <w:r w:rsidR="00E2721E">
        <w:rPr>
          <w:rFonts w:ascii="Arial" w:hAnsi="Arial" w:cs="Arial"/>
          <w:bCs/>
          <w:sz w:val="24"/>
          <w:szCs w:val="24"/>
        </w:rPr>
        <w:t>and g</w:t>
      </w:r>
      <w:r>
        <w:rPr>
          <w:rFonts w:ascii="Arial" w:hAnsi="Arial" w:cs="Arial"/>
          <w:bCs/>
          <w:sz w:val="24"/>
          <w:szCs w:val="24"/>
        </w:rPr>
        <w:t>ynaecology services.  This short meeting is focused on:</w:t>
      </w:r>
    </w:p>
    <w:p w14:paraId="144FFF92" w14:textId="76E2712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Referrals received in the previous working day (or Friday for the Monday </w:t>
      </w:r>
      <w:r w:rsidR="009B128C">
        <w:rPr>
          <w:rFonts w:ascii="Arial" w:hAnsi="Arial" w:cs="Arial"/>
          <w:sz w:val="24"/>
          <w:szCs w:val="24"/>
        </w:rPr>
        <w:t>m</w:t>
      </w:r>
      <w:r w:rsidRPr="00F4794B">
        <w:rPr>
          <w:rFonts w:ascii="Arial" w:hAnsi="Arial" w:cs="Arial"/>
          <w:sz w:val="24"/>
          <w:szCs w:val="24"/>
        </w:rPr>
        <w:t>eeting)</w:t>
      </w:r>
    </w:p>
    <w:p w14:paraId="5C0C46A6" w14:textId="608A546A"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Volume of unvetted </w:t>
      </w:r>
      <w:r w:rsidR="00316AC5">
        <w:rPr>
          <w:rFonts w:ascii="Arial" w:hAnsi="Arial" w:cs="Arial"/>
          <w:sz w:val="24"/>
          <w:szCs w:val="24"/>
        </w:rPr>
        <w:t>Urgent Suspected Cancer (</w:t>
      </w:r>
      <w:r w:rsidRPr="00F4794B">
        <w:rPr>
          <w:rFonts w:ascii="Arial" w:hAnsi="Arial" w:cs="Arial"/>
          <w:sz w:val="24"/>
          <w:szCs w:val="24"/>
        </w:rPr>
        <w:t>USC</w:t>
      </w:r>
      <w:r w:rsidR="00316AC5">
        <w:rPr>
          <w:rFonts w:ascii="Arial" w:hAnsi="Arial" w:cs="Arial"/>
          <w:sz w:val="24"/>
          <w:szCs w:val="24"/>
        </w:rPr>
        <w:t>)</w:t>
      </w:r>
      <w:r w:rsidRPr="00F4794B">
        <w:rPr>
          <w:rFonts w:ascii="Arial" w:hAnsi="Arial" w:cs="Arial"/>
          <w:sz w:val="24"/>
          <w:szCs w:val="24"/>
        </w:rPr>
        <w:t xml:space="preserve"> referrals</w:t>
      </w:r>
    </w:p>
    <w:p w14:paraId="5DFF3A80" w14:textId="5821B925"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Volume of </w:t>
      </w:r>
      <w:r w:rsidR="009B128C">
        <w:rPr>
          <w:rFonts w:ascii="Arial" w:hAnsi="Arial" w:cs="Arial"/>
          <w:sz w:val="24"/>
          <w:szCs w:val="24"/>
        </w:rPr>
        <w:t>not-</w:t>
      </w:r>
      <w:r w:rsidRPr="00F4794B">
        <w:rPr>
          <w:rFonts w:ascii="Arial" w:hAnsi="Arial" w:cs="Arial"/>
          <w:sz w:val="24"/>
          <w:szCs w:val="24"/>
        </w:rPr>
        <w:t>booked USC patients over 7 days from the point of suspicion</w:t>
      </w:r>
    </w:p>
    <w:p w14:paraId="2374256E" w14:textId="76B5EABF"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Volume of </w:t>
      </w:r>
      <w:r w:rsidR="009B128C">
        <w:rPr>
          <w:rFonts w:ascii="Arial" w:hAnsi="Arial" w:cs="Arial"/>
          <w:sz w:val="24"/>
          <w:szCs w:val="24"/>
        </w:rPr>
        <w:t>not-</w:t>
      </w:r>
      <w:r w:rsidR="009B128C" w:rsidRPr="00F4794B">
        <w:rPr>
          <w:rFonts w:ascii="Arial" w:hAnsi="Arial" w:cs="Arial"/>
          <w:sz w:val="24"/>
          <w:szCs w:val="24"/>
        </w:rPr>
        <w:t>booked</w:t>
      </w:r>
      <w:r w:rsidRPr="00F4794B">
        <w:rPr>
          <w:rFonts w:ascii="Arial" w:hAnsi="Arial" w:cs="Arial"/>
          <w:sz w:val="24"/>
          <w:szCs w:val="24"/>
        </w:rPr>
        <w:t xml:space="preserve"> patients over 14 days from the point of suspicion</w:t>
      </w:r>
    </w:p>
    <w:p w14:paraId="39CCBA23"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Volume of patients booked over 14 days from point of suspicion the previous working day</w:t>
      </w:r>
    </w:p>
    <w:p w14:paraId="7E0DADFF" w14:textId="305F2775"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This daily meeting commenced 3</w:t>
      </w:r>
      <w:r w:rsidRPr="000E6F5B">
        <w:rPr>
          <w:rFonts w:ascii="Arial" w:hAnsi="Arial" w:cs="Arial"/>
          <w:bCs/>
          <w:sz w:val="24"/>
          <w:szCs w:val="24"/>
          <w:vertAlign w:val="superscript"/>
        </w:rPr>
        <w:t>rd</w:t>
      </w:r>
      <w:r>
        <w:rPr>
          <w:rFonts w:ascii="Arial" w:hAnsi="Arial" w:cs="Arial"/>
          <w:bCs/>
          <w:sz w:val="24"/>
          <w:szCs w:val="24"/>
        </w:rPr>
        <w:t xml:space="preserve"> June 2024</w:t>
      </w:r>
      <w:r w:rsidR="0027174C">
        <w:rPr>
          <w:rFonts w:ascii="Arial" w:hAnsi="Arial" w:cs="Arial"/>
          <w:bCs/>
          <w:sz w:val="24"/>
          <w:szCs w:val="24"/>
        </w:rPr>
        <w:t xml:space="preserve"> and as can be seen </w:t>
      </w:r>
      <w:r w:rsidR="002D379B">
        <w:rPr>
          <w:rFonts w:ascii="Arial" w:hAnsi="Arial" w:cs="Arial"/>
          <w:bCs/>
          <w:sz w:val="24"/>
          <w:szCs w:val="24"/>
        </w:rPr>
        <w:t>below, the increased scrutiny and focus on th</w:t>
      </w:r>
      <w:r w:rsidR="0027174C">
        <w:rPr>
          <w:rFonts w:ascii="Arial" w:hAnsi="Arial" w:cs="Arial"/>
          <w:bCs/>
          <w:sz w:val="24"/>
          <w:szCs w:val="24"/>
        </w:rPr>
        <w:t>ese</w:t>
      </w:r>
      <w:r w:rsidR="002D379B">
        <w:rPr>
          <w:rFonts w:ascii="Arial" w:hAnsi="Arial" w:cs="Arial"/>
          <w:bCs/>
          <w:sz w:val="24"/>
          <w:szCs w:val="24"/>
        </w:rPr>
        <w:t xml:space="preserve"> </w:t>
      </w:r>
      <w:r w:rsidR="0027174C">
        <w:rPr>
          <w:rFonts w:ascii="Arial" w:hAnsi="Arial" w:cs="Arial"/>
          <w:bCs/>
          <w:sz w:val="24"/>
          <w:szCs w:val="24"/>
        </w:rPr>
        <w:t xml:space="preserve">service </w:t>
      </w:r>
      <w:r w:rsidR="002D379B">
        <w:rPr>
          <w:rFonts w:ascii="Arial" w:hAnsi="Arial" w:cs="Arial"/>
          <w:bCs/>
          <w:sz w:val="24"/>
          <w:szCs w:val="24"/>
        </w:rPr>
        <w:t>area</w:t>
      </w:r>
      <w:r w:rsidR="0027174C">
        <w:rPr>
          <w:rFonts w:ascii="Arial" w:hAnsi="Arial" w:cs="Arial"/>
          <w:bCs/>
          <w:sz w:val="24"/>
          <w:szCs w:val="24"/>
        </w:rPr>
        <w:t>s</w:t>
      </w:r>
      <w:r w:rsidR="002D379B">
        <w:rPr>
          <w:rFonts w:ascii="Arial" w:hAnsi="Arial" w:cs="Arial"/>
          <w:bCs/>
          <w:sz w:val="24"/>
          <w:szCs w:val="24"/>
        </w:rPr>
        <w:t xml:space="preserve"> has led to an improvement of percentage seen within two weeks and for breast a reduction in median wait.</w:t>
      </w:r>
    </w:p>
    <w:p w14:paraId="7C768089" w14:textId="1ACF768B" w:rsidR="002D379B" w:rsidRDefault="002D379B" w:rsidP="0019642E">
      <w:pPr>
        <w:spacing w:after="0" w:line="240" w:lineRule="auto"/>
        <w:jc w:val="both"/>
        <w:rPr>
          <w:rFonts w:ascii="Arial" w:hAnsi="Arial" w:cs="Arial"/>
          <w:bCs/>
          <w:sz w:val="24"/>
          <w:szCs w:val="24"/>
        </w:rPr>
      </w:pPr>
    </w:p>
    <w:p w14:paraId="5498FF65" w14:textId="37DF9DDA" w:rsidR="00316AC5" w:rsidRDefault="00316AC5" w:rsidP="0019642E">
      <w:pPr>
        <w:spacing w:after="0" w:line="240" w:lineRule="auto"/>
        <w:jc w:val="both"/>
        <w:rPr>
          <w:rFonts w:ascii="Arial" w:hAnsi="Arial" w:cs="Arial"/>
          <w:bCs/>
          <w:sz w:val="24"/>
          <w:szCs w:val="24"/>
        </w:rPr>
      </w:pPr>
      <w:r w:rsidRPr="002D379B">
        <w:rPr>
          <w:rFonts w:ascii="Arial" w:hAnsi="Arial" w:cs="Arial"/>
          <w:bCs/>
          <w:noProof/>
          <w:sz w:val="24"/>
          <w:szCs w:val="24"/>
          <w:lang w:eastAsia="en-GB"/>
        </w:rPr>
        <w:drawing>
          <wp:inline distT="0" distB="0" distL="0" distR="0" wp14:anchorId="18B785A5" wp14:editId="31F9C9D1">
            <wp:extent cx="5731510" cy="1750737"/>
            <wp:effectExtent l="0" t="0" r="254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750737"/>
                    </a:xfrm>
                    <a:prstGeom prst="rect">
                      <a:avLst/>
                    </a:prstGeom>
                  </pic:spPr>
                </pic:pic>
              </a:graphicData>
            </a:graphic>
          </wp:inline>
        </w:drawing>
      </w:r>
    </w:p>
    <w:p w14:paraId="3E926502" w14:textId="77777777" w:rsidR="00316AC5" w:rsidRDefault="00316AC5" w:rsidP="0019642E">
      <w:pPr>
        <w:spacing w:after="0" w:line="240" w:lineRule="auto"/>
        <w:jc w:val="both"/>
        <w:rPr>
          <w:rFonts w:ascii="Arial" w:hAnsi="Arial" w:cs="Arial"/>
          <w:bCs/>
          <w:sz w:val="24"/>
          <w:szCs w:val="24"/>
        </w:rPr>
      </w:pPr>
    </w:p>
    <w:p w14:paraId="6DD9154E" w14:textId="117A3D1B" w:rsidR="0019642E" w:rsidRDefault="00316AC5" w:rsidP="0019642E">
      <w:pPr>
        <w:spacing w:after="0" w:line="240" w:lineRule="auto"/>
        <w:jc w:val="both"/>
        <w:rPr>
          <w:rFonts w:ascii="Arial" w:hAnsi="Arial" w:cs="Arial"/>
          <w:bCs/>
          <w:sz w:val="24"/>
          <w:szCs w:val="24"/>
        </w:rPr>
      </w:pPr>
      <w:r>
        <w:rPr>
          <w:rFonts w:ascii="Arial" w:hAnsi="Arial" w:cs="Arial"/>
          <w:bCs/>
          <w:sz w:val="24"/>
          <w:szCs w:val="24"/>
        </w:rPr>
        <w:t xml:space="preserve">As a result of this </w:t>
      </w:r>
      <w:r w:rsidR="00E13B3B">
        <w:rPr>
          <w:rFonts w:ascii="Arial" w:hAnsi="Arial" w:cs="Arial"/>
          <w:bCs/>
          <w:sz w:val="24"/>
          <w:szCs w:val="24"/>
        </w:rPr>
        <w:t xml:space="preserve">success </w:t>
      </w:r>
      <w:r w:rsidR="00910DC7">
        <w:rPr>
          <w:rFonts w:ascii="Arial" w:hAnsi="Arial" w:cs="Arial"/>
          <w:bCs/>
          <w:sz w:val="24"/>
          <w:szCs w:val="24"/>
        </w:rPr>
        <w:t xml:space="preserve">there will be a </w:t>
      </w:r>
      <w:r w:rsidR="00E13B3B">
        <w:rPr>
          <w:rFonts w:ascii="Arial" w:hAnsi="Arial" w:cs="Arial"/>
          <w:bCs/>
          <w:sz w:val="24"/>
          <w:szCs w:val="24"/>
        </w:rPr>
        <w:t>roll out to</w:t>
      </w:r>
      <w:r w:rsidR="00910DC7">
        <w:rPr>
          <w:rFonts w:ascii="Arial" w:hAnsi="Arial" w:cs="Arial"/>
          <w:bCs/>
          <w:sz w:val="24"/>
          <w:szCs w:val="24"/>
        </w:rPr>
        <w:t xml:space="preserve"> this enhanced monitoring in</w:t>
      </w:r>
      <w:r w:rsidR="00E13B3B">
        <w:rPr>
          <w:rFonts w:ascii="Arial" w:hAnsi="Arial" w:cs="Arial"/>
          <w:bCs/>
          <w:sz w:val="24"/>
          <w:szCs w:val="24"/>
        </w:rPr>
        <w:t xml:space="preserve"> </w:t>
      </w:r>
      <w:r w:rsidR="00A91E17">
        <w:rPr>
          <w:rFonts w:ascii="Arial" w:hAnsi="Arial" w:cs="Arial"/>
          <w:bCs/>
          <w:sz w:val="24"/>
          <w:szCs w:val="24"/>
        </w:rPr>
        <w:t xml:space="preserve">Oral </w:t>
      </w:r>
      <w:r w:rsidR="004061B6">
        <w:rPr>
          <w:rFonts w:ascii="Arial" w:hAnsi="Arial" w:cs="Arial"/>
          <w:bCs/>
          <w:sz w:val="24"/>
          <w:szCs w:val="24"/>
        </w:rPr>
        <w:t>Maxillo-Facial</w:t>
      </w:r>
      <w:r w:rsidR="00A91E17">
        <w:rPr>
          <w:rFonts w:ascii="Arial" w:hAnsi="Arial" w:cs="Arial"/>
          <w:bCs/>
          <w:sz w:val="24"/>
          <w:szCs w:val="24"/>
        </w:rPr>
        <w:t xml:space="preserve"> Surgery (</w:t>
      </w:r>
      <w:r w:rsidR="00E13B3B">
        <w:rPr>
          <w:rFonts w:ascii="Arial" w:hAnsi="Arial" w:cs="Arial"/>
          <w:bCs/>
          <w:sz w:val="24"/>
          <w:szCs w:val="24"/>
        </w:rPr>
        <w:t>OMFS</w:t>
      </w:r>
      <w:r w:rsidR="00A91E17">
        <w:rPr>
          <w:rFonts w:ascii="Arial" w:hAnsi="Arial" w:cs="Arial"/>
          <w:bCs/>
          <w:sz w:val="24"/>
          <w:szCs w:val="24"/>
        </w:rPr>
        <w:t>)</w:t>
      </w:r>
      <w:r w:rsidR="00E13B3B">
        <w:rPr>
          <w:rFonts w:ascii="Arial" w:hAnsi="Arial" w:cs="Arial"/>
          <w:bCs/>
          <w:sz w:val="24"/>
          <w:szCs w:val="24"/>
        </w:rPr>
        <w:t>, Dermatology and Plastic Surgery from 12</w:t>
      </w:r>
      <w:r w:rsidR="00E13B3B" w:rsidRPr="00E13B3B">
        <w:rPr>
          <w:rFonts w:ascii="Arial" w:hAnsi="Arial" w:cs="Arial"/>
          <w:bCs/>
          <w:sz w:val="24"/>
          <w:szCs w:val="24"/>
          <w:vertAlign w:val="superscript"/>
        </w:rPr>
        <w:t>th</w:t>
      </w:r>
      <w:r w:rsidR="00E13B3B">
        <w:rPr>
          <w:rFonts w:ascii="Arial" w:hAnsi="Arial" w:cs="Arial"/>
          <w:bCs/>
          <w:sz w:val="24"/>
          <w:szCs w:val="24"/>
        </w:rPr>
        <w:t xml:space="preserve"> August 2024.</w:t>
      </w:r>
    </w:p>
    <w:p w14:paraId="014F2A64" w14:textId="77777777" w:rsidR="00A91E17" w:rsidRDefault="00A91E17" w:rsidP="0019642E">
      <w:pPr>
        <w:spacing w:after="0" w:line="240" w:lineRule="auto"/>
        <w:jc w:val="both"/>
        <w:rPr>
          <w:rFonts w:ascii="Arial" w:hAnsi="Arial" w:cs="Arial"/>
          <w:bCs/>
          <w:sz w:val="24"/>
          <w:szCs w:val="24"/>
        </w:rPr>
      </w:pPr>
    </w:p>
    <w:p w14:paraId="5E41AA50" w14:textId="77777777" w:rsidR="00A91E17" w:rsidRPr="009356EE" w:rsidRDefault="00A91E17" w:rsidP="0019642E">
      <w:pPr>
        <w:spacing w:after="0" w:line="240" w:lineRule="auto"/>
        <w:jc w:val="both"/>
        <w:rPr>
          <w:rFonts w:ascii="Arial" w:hAnsi="Arial" w:cs="Arial"/>
          <w:bCs/>
          <w:sz w:val="24"/>
          <w:szCs w:val="24"/>
        </w:rPr>
      </w:pPr>
    </w:p>
    <w:p w14:paraId="3C135356" w14:textId="77777777" w:rsidR="0019642E" w:rsidRDefault="0019642E" w:rsidP="0019642E">
      <w:pPr>
        <w:spacing w:after="0" w:line="240" w:lineRule="auto"/>
        <w:jc w:val="both"/>
        <w:rPr>
          <w:rFonts w:ascii="Arial" w:hAnsi="Arial" w:cs="Arial"/>
          <w:bCs/>
          <w:sz w:val="24"/>
          <w:szCs w:val="24"/>
        </w:rPr>
      </w:pPr>
    </w:p>
    <w:p w14:paraId="4C70E9C6" w14:textId="77777777" w:rsidR="0019642E" w:rsidRDefault="0019642E" w:rsidP="0019642E">
      <w:pPr>
        <w:pStyle w:val="ListParagraph"/>
        <w:numPr>
          <w:ilvl w:val="0"/>
          <w:numId w:val="15"/>
        </w:numPr>
        <w:spacing w:after="0" w:line="240" w:lineRule="auto"/>
        <w:jc w:val="both"/>
        <w:rPr>
          <w:rFonts w:ascii="Arial" w:hAnsi="Arial" w:cs="Arial"/>
          <w:b/>
          <w:sz w:val="24"/>
          <w:szCs w:val="24"/>
        </w:rPr>
      </w:pPr>
      <w:r w:rsidRPr="00A02FF7">
        <w:rPr>
          <w:rFonts w:ascii="Arial" w:hAnsi="Arial" w:cs="Arial"/>
          <w:b/>
          <w:sz w:val="24"/>
          <w:szCs w:val="24"/>
        </w:rPr>
        <w:lastRenderedPageBreak/>
        <w:t>That decision to treat must be attained by day 31 of pathway</w:t>
      </w:r>
      <w:r>
        <w:rPr>
          <w:rFonts w:ascii="Arial" w:hAnsi="Arial" w:cs="Arial"/>
          <w:b/>
          <w:sz w:val="24"/>
          <w:szCs w:val="24"/>
        </w:rPr>
        <w:t xml:space="preserve"> </w:t>
      </w:r>
    </w:p>
    <w:p w14:paraId="22C54179" w14:textId="77777777" w:rsidR="0019642E" w:rsidRPr="00A02FF7" w:rsidRDefault="0019642E" w:rsidP="0019642E">
      <w:pPr>
        <w:pStyle w:val="ListParagraph"/>
        <w:spacing w:after="0" w:line="240" w:lineRule="auto"/>
        <w:jc w:val="both"/>
        <w:rPr>
          <w:rFonts w:ascii="Arial" w:hAnsi="Arial" w:cs="Arial"/>
          <w:b/>
          <w:sz w:val="24"/>
          <w:szCs w:val="24"/>
        </w:rPr>
      </w:pPr>
    </w:p>
    <w:p w14:paraId="046D920E" w14:textId="7AD1BDBB" w:rsidR="0019642E" w:rsidRDefault="0019642E" w:rsidP="0019642E">
      <w:pPr>
        <w:spacing w:after="0" w:line="240" w:lineRule="auto"/>
        <w:jc w:val="both"/>
        <w:rPr>
          <w:rFonts w:ascii="Arial" w:hAnsi="Arial" w:cs="Arial"/>
          <w:bCs/>
          <w:sz w:val="24"/>
          <w:szCs w:val="24"/>
        </w:rPr>
      </w:pPr>
      <w:r w:rsidRPr="009356EE">
        <w:rPr>
          <w:rFonts w:ascii="Arial" w:hAnsi="Arial" w:cs="Arial"/>
          <w:bCs/>
          <w:sz w:val="24"/>
          <w:szCs w:val="24"/>
        </w:rPr>
        <w:t xml:space="preserve">The </w:t>
      </w:r>
      <w:r>
        <w:rPr>
          <w:rFonts w:ascii="Arial" w:hAnsi="Arial" w:cs="Arial"/>
          <w:bCs/>
          <w:sz w:val="24"/>
          <w:szCs w:val="24"/>
        </w:rPr>
        <w:t>chart</w:t>
      </w:r>
      <w:r w:rsidRPr="009356EE">
        <w:rPr>
          <w:rFonts w:ascii="Arial" w:hAnsi="Arial" w:cs="Arial"/>
          <w:bCs/>
          <w:sz w:val="24"/>
          <w:szCs w:val="24"/>
        </w:rPr>
        <w:t xml:space="preserve"> below demonstrates the median wait days from suspicion to decision to treat from September</w:t>
      </w:r>
      <w:r>
        <w:rPr>
          <w:rFonts w:ascii="Arial" w:hAnsi="Arial" w:cs="Arial"/>
          <w:bCs/>
          <w:sz w:val="24"/>
          <w:szCs w:val="24"/>
        </w:rPr>
        <w:t xml:space="preserve"> 2023 </w:t>
      </w:r>
      <w:r w:rsidRPr="009356EE">
        <w:rPr>
          <w:rFonts w:ascii="Arial" w:hAnsi="Arial" w:cs="Arial"/>
          <w:bCs/>
          <w:sz w:val="24"/>
          <w:szCs w:val="24"/>
        </w:rPr>
        <w:t xml:space="preserve">to </w:t>
      </w:r>
      <w:r w:rsidR="002D379B">
        <w:rPr>
          <w:rFonts w:ascii="Arial" w:hAnsi="Arial" w:cs="Arial"/>
          <w:bCs/>
          <w:sz w:val="24"/>
          <w:szCs w:val="24"/>
        </w:rPr>
        <w:t>June</w:t>
      </w:r>
      <w:r w:rsidRPr="009356EE">
        <w:rPr>
          <w:rFonts w:ascii="Arial" w:hAnsi="Arial" w:cs="Arial"/>
          <w:bCs/>
          <w:sz w:val="24"/>
          <w:szCs w:val="24"/>
        </w:rPr>
        <w:t xml:space="preserve"> 202</w:t>
      </w:r>
      <w:r>
        <w:rPr>
          <w:rFonts w:ascii="Arial" w:hAnsi="Arial" w:cs="Arial"/>
          <w:bCs/>
          <w:sz w:val="24"/>
          <w:szCs w:val="24"/>
        </w:rPr>
        <w:t>4 for closed (treated) pathways and percentage meeting 31 days</w:t>
      </w:r>
      <w:r w:rsidRPr="009356EE">
        <w:rPr>
          <w:rFonts w:ascii="Arial" w:hAnsi="Arial" w:cs="Arial"/>
          <w:bCs/>
          <w:sz w:val="24"/>
          <w:szCs w:val="24"/>
        </w:rPr>
        <w:t xml:space="preserve">.  </w:t>
      </w:r>
    </w:p>
    <w:p w14:paraId="08A0DB6F" w14:textId="77777777" w:rsidR="00561491" w:rsidRPr="009356EE" w:rsidRDefault="00561491" w:rsidP="0019642E">
      <w:pPr>
        <w:spacing w:after="0" w:line="240" w:lineRule="auto"/>
        <w:jc w:val="both"/>
        <w:rPr>
          <w:rFonts w:ascii="Arial" w:hAnsi="Arial" w:cs="Arial"/>
          <w:bCs/>
          <w:sz w:val="24"/>
          <w:szCs w:val="24"/>
        </w:rPr>
      </w:pPr>
    </w:p>
    <w:p w14:paraId="7A88E76B" w14:textId="341EA289" w:rsidR="0019642E" w:rsidRDefault="00561491" w:rsidP="0019642E">
      <w:pPr>
        <w:pStyle w:val="ListParagraph"/>
        <w:spacing w:after="0" w:line="240" w:lineRule="auto"/>
        <w:ind w:left="0"/>
        <w:jc w:val="both"/>
        <w:rPr>
          <w:noProof/>
        </w:rPr>
      </w:pPr>
      <w:r>
        <w:rPr>
          <w:noProof/>
          <w:lang w:eastAsia="en-GB"/>
        </w:rPr>
        <w:drawing>
          <wp:inline distT="0" distB="0" distL="0" distR="0" wp14:anchorId="164E3026" wp14:editId="78F709A0">
            <wp:extent cx="5731510" cy="2543175"/>
            <wp:effectExtent l="0" t="0" r="2540" b="9525"/>
            <wp:docPr id="4" name="Picture 3">
              <a:extLst xmlns:a="http://schemas.openxmlformats.org/drawingml/2006/main">
                <a:ext uri="{FF2B5EF4-FFF2-40B4-BE49-F238E27FC236}">
                  <a16:creationId xmlns:a16="http://schemas.microsoft.com/office/drawing/2014/main" id="{A107E90E-DDA9-44DE-9938-5743DE69FE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A107E90E-DDA9-44DE-9938-5743DE69FE73}"/>
                        </a:ext>
                      </a:extLst>
                    </pic:cNvPr>
                    <pic:cNvPicPr>
                      <a:picLocks noChangeAspect="1"/>
                    </pic:cNvPicPr>
                  </pic:nvPicPr>
                  <pic:blipFill>
                    <a:blip r:embed="rId12"/>
                    <a:stretch>
                      <a:fillRect/>
                    </a:stretch>
                  </pic:blipFill>
                  <pic:spPr>
                    <a:xfrm>
                      <a:off x="0" y="0"/>
                      <a:ext cx="5731510" cy="2543175"/>
                    </a:xfrm>
                    <a:prstGeom prst="rect">
                      <a:avLst/>
                    </a:prstGeom>
                  </pic:spPr>
                </pic:pic>
              </a:graphicData>
            </a:graphic>
          </wp:inline>
        </w:drawing>
      </w:r>
    </w:p>
    <w:p w14:paraId="213F49FC" w14:textId="77777777" w:rsidR="0019642E" w:rsidRDefault="0019642E" w:rsidP="0019642E">
      <w:pPr>
        <w:spacing w:after="0" w:line="240" w:lineRule="auto"/>
        <w:jc w:val="both"/>
        <w:rPr>
          <w:rFonts w:ascii="Arial" w:hAnsi="Arial" w:cs="Arial"/>
          <w:bCs/>
          <w:sz w:val="24"/>
          <w:szCs w:val="24"/>
        </w:rPr>
      </w:pPr>
    </w:p>
    <w:p w14:paraId="1405FE0C" w14:textId="77777777" w:rsidR="0019642E" w:rsidRPr="006376E3" w:rsidRDefault="0019642E" w:rsidP="0019642E">
      <w:pPr>
        <w:spacing w:after="0" w:line="240" w:lineRule="auto"/>
        <w:jc w:val="both"/>
        <w:rPr>
          <w:rFonts w:ascii="Arial" w:hAnsi="Arial" w:cs="Arial"/>
          <w:bCs/>
          <w:sz w:val="24"/>
          <w:szCs w:val="24"/>
        </w:rPr>
      </w:pPr>
    </w:p>
    <w:p w14:paraId="44EFE05C" w14:textId="77777777" w:rsidR="0019642E" w:rsidRDefault="0019642E" w:rsidP="0019642E">
      <w:pPr>
        <w:pStyle w:val="ListParagraph"/>
        <w:numPr>
          <w:ilvl w:val="0"/>
          <w:numId w:val="15"/>
        </w:numPr>
        <w:spacing w:after="0" w:line="240" w:lineRule="auto"/>
        <w:jc w:val="both"/>
        <w:rPr>
          <w:rFonts w:ascii="Arial" w:hAnsi="Arial" w:cs="Arial"/>
          <w:b/>
          <w:bCs/>
          <w:sz w:val="24"/>
          <w:szCs w:val="24"/>
        </w:rPr>
      </w:pPr>
      <w:r>
        <w:rPr>
          <w:rFonts w:ascii="Arial" w:hAnsi="Arial" w:cs="Arial"/>
          <w:b/>
          <w:bCs/>
          <w:sz w:val="24"/>
          <w:szCs w:val="24"/>
        </w:rPr>
        <w:t>That cellular pathology reports will be available within 5 days</w:t>
      </w:r>
    </w:p>
    <w:p w14:paraId="417F06A2" w14:textId="77777777" w:rsidR="0019642E" w:rsidRDefault="0019642E" w:rsidP="0019642E">
      <w:pPr>
        <w:spacing w:after="0" w:line="240" w:lineRule="auto"/>
        <w:jc w:val="both"/>
        <w:rPr>
          <w:rFonts w:ascii="Arial" w:hAnsi="Arial" w:cs="Arial"/>
          <w:b/>
          <w:bCs/>
          <w:sz w:val="24"/>
          <w:szCs w:val="24"/>
        </w:rPr>
      </w:pPr>
    </w:p>
    <w:p w14:paraId="412E4D31" w14:textId="77777777" w:rsidR="0019642E" w:rsidRDefault="0019642E" w:rsidP="0019642E">
      <w:pPr>
        <w:spacing w:after="0" w:line="240" w:lineRule="auto"/>
        <w:jc w:val="both"/>
        <w:rPr>
          <w:rFonts w:ascii="Arial" w:hAnsi="Arial" w:cs="Arial"/>
          <w:sz w:val="24"/>
          <w:szCs w:val="24"/>
        </w:rPr>
      </w:pPr>
      <w:r w:rsidRPr="00107DDC">
        <w:rPr>
          <w:rFonts w:ascii="Arial" w:hAnsi="Arial" w:cs="Arial"/>
          <w:sz w:val="24"/>
          <w:szCs w:val="24"/>
        </w:rPr>
        <w:t xml:space="preserve">The cellular pathology service remains under extreme pressure and whilst there has been </w:t>
      </w:r>
      <w:r>
        <w:rPr>
          <w:rFonts w:ascii="Arial" w:hAnsi="Arial" w:cs="Arial"/>
          <w:sz w:val="24"/>
          <w:szCs w:val="24"/>
        </w:rPr>
        <w:t>some</w:t>
      </w:r>
      <w:r w:rsidRPr="00107DDC">
        <w:rPr>
          <w:rFonts w:ascii="Arial" w:hAnsi="Arial" w:cs="Arial"/>
          <w:sz w:val="24"/>
          <w:szCs w:val="24"/>
        </w:rPr>
        <w:t xml:space="preserve"> improvement in reporting USC cases</w:t>
      </w:r>
      <w:r>
        <w:rPr>
          <w:rFonts w:ascii="Arial" w:hAnsi="Arial" w:cs="Arial"/>
          <w:sz w:val="24"/>
          <w:szCs w:val="24"/>
        </w:rPr>
        <w:t>,</w:t>
      </w:r>
      <w:r w:rsidRPr="00107DDC">
        <w:rPr>
          <w:rFonts w:ascii="Arial" w:hAnsi="Arial" w:cs="Arial"/>
          <w:sz w:val="24"/>
          <w:szCs w:val="24"/>
        </w:rPr>
        <w:t xml:space="preserve"> there is </w:t>
      </w:r>
      <w:r>
        <w:rPr>
          <w:rFonts w:ascii="Arial" w:hAnsi="Arial" w:cs="Arial"/>
          <w:sz w:val="24"/>
          <w:szCs w:val="24"/>
        </w:rPr>
        <w:t xml:space="preserve">very much a need for improvement.  </w:t>
      </w:r>
    </w:p>
    <w:p w14:paraId="28543090" w14:textId="77777777" w:rsidR="0019642E" w:rsidRDefault="0019642E" w:rsidP="0019642E">
      <w:pPr>
        <w:spacing w:after="0" w:line="240" w:lineRule="auto"/>
        <w:jc w:val="both"/>
        <w:rPr>
          <w:rFonts w:ascii="Arial" w:hAnsi="Arial" w:cs="Arial"/>
          <w:sz w:val="24"/>
          <w:szCs w:val="24"/>
        </w:rPr>
      </w:pPr>
    </w:p>
    <w:p w14:paraId="180CC1A8" w14:textId="77777777" w:rsidR="0019642E" w:rsidRDefault="0019642E" w:rsidP="0019642E">
      <w:pPr>
        <w:spacing w:after="0" w:line="240" w:lineRule="auto"/>
        <w:jc w:val="both"/>
        <w:rPr>
          <w:rFonts w:ascii="Arial" w:hAnsi="Arial" w:cs="Arial"/>
          <w:sz w:val="24"/>
          <w:szCs w:val="24"/>
        </w:rPr>
      </w:pPr>
      <w:r>
        <w:rPr>
          <w:rFonts w:ascii="Arial" w:hAnsi="Arial" w:cs="Arial"/>
          <w:sz w:val="24"/>
          <w:szCs w:val="24"/>
        </w:rPr>
        <w:t xml:space="preserve">The chart below demonstrates the specimen turnaround times within cellular pathology for those labelled ‘USC’. </w:t>
      </w:r>
    </w:p>
    <w:p w14:paraId="40D7BD09" w14:textId="6CF5CE59" w:rsidR="0019642E" w:rsidRDefault="0019642E" w:rsidP="0019642E">
      <w:pPr>
        <w:spacing w:after="0" w:line="240" w:lineRule="auto"/>
        <w:jc w:val="both"/>
        <w:rPr>
          <w:rFonts w:ascii="Arial" w:hAnsi="Arial" w:cs="Arial"/>
          <w:sz w:val="24"/>
          <w:szCs w:val="24"/>
        </w:rPr>
      </w:pPr>
      <w:r>
        <w:rPr>
          <w:rFonts w:ascii="Arial" w:hAnsi="Arial" w:cs="Arial"/>
          <w:sz w:val="24"/>
          <w:szCs w:val="24"/>
        </w:rPr>
        <w:t xml:space="preserve"> </w:t>
      </w:r>
    </w:p>
    <w:p w14:paraId="2CFA1DC6" w14:textId="33581EA9" w:rsidR="002D379B" w:rsidRDefault="002D379B" w:rsidP="0019642E">
      <w:pPr>
        <w:spacing w:after="0" w:line="240" w:lineRule="auto"/>
        <w:jc w:val="both"/>
        <w:rPr>
          <w:rFonts w:ascii="Arial" w:hAnsi="Arial" w:cs="Arial"/>
          <w:sz w:val="24"/>
          <w:szCs w:val="24"/>
        </w:rPr>
      </w:pPr>
      <w:r>
        <w:rPr>
          <w:noProof/>
          <w:lang w:eastAsia="en-GB"/>
        </w:rPr>
        <w:drawing>
          <wp:inline distT="0" distB="0" distL="0" distR="0" wp14:anchorId="569D0CDD" wp14:editId="484B9A5B">
            <wp:extent cx="5994400" cy="2419350"/>
            <wp:effectExtent l="0" t="0" r="6350" b="0"/>
            <wp:docPr id="9" name="Chart 9">
              <a:extLst xmlns:a="http://schemas.openxmlformats.org/drawingml/2006/main">
                <a:ext uri="{FF2B5EF4-FFF2-40B4-BE49-F238E27FC236}">
                  <a16:creationId xmlns:a16="http://schemas.microsoft.com/office/drawing/2014/main" id="{21702804-2706-421B-AD18-6D81D934B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C5590BC" w14:textId="77777777" w:rsidR="0019642E" w:rsidRPr="00107DDC" w:rsidRDefault="0019642E" w:rsidP="0019642E">
      <w:pPr>
        <w:spacing w:after="0" w:line="240" w:lineRule="auto"/>
        <w:jc w:val="both"/>
        <w:rPr>
          <w:rFonts w:ascii="Arial" w:hAnsi="Arial" w:cs="Arial"/>
          <w:bCs/>
          <w:sz w:val="24"/>
          <w:szCs w:val="24"/>
        </w:rPr>
      </w:pPr>
    </w:p>
    <w:p w14:paraId="799E8470" w14:textId="77777777" w:rsidR="0019642E" w:rsidRDefault="0019642E" w:rsidP="0019642E">
      <w:pPr>
        <w:jc w:val="both"/>
        <w:rPr>
          <w:rFonts w:ascii="Arial" w:hAnsi="Arial" w:cs="Arial"/>
          <w:sz w:val="24"/>
          <w:szCs w:val="24"/>
        </w:rPr>
      </w:pPr>
      <w:r>
        <w:rPr>
          <w:rFonts w:ascii="Arial" w:hAnsi="Arial" w:cs="Arial"/>
          <w:sz w:val="24"/>
          <w:szCs w:val="24"/>
        </w:rPr>
        <w:t>Daily comparison between SCP tracker and pathology waiting list continues to escalate specimens for reporting.</w:t>
      </w:r>
    </w:p>
    <w:p w14:paraId="70EC295A" w14:textId="1CB5C759" w:rsidR="0019642E" w:rsidRDefault="0019642E" w:rsidP="0019642E">
      <w:pPr>
        <w:jc w:val="both"/>
        <w:rPr>
          <w:rFonts w:ascii="Arial" w:hAnsi="Arial" w:cs="Arial"/>
          <w:sz w:val="24"/>
          <w:szCs w:val="24"/>
        </w:rPr>
      </w:pPr>
      <w:r>
        <w:rPr>
          <w:rFonts w:ascii="Arial" w:hAnsi="Arial" w:cs="Arial"/>
          <w:sz w:val="24"/>
          <w:szCs w:val="24"/>
        </w:rPr>
        <w:lastRenderedPageBreak/>
        <w:t>There is variation in turnaround times per tumour site, owing to complexity and sub-specialism. In an effort to address waits within some of the more complex tumour groups</w:t>
      </w:r>
      <w:r w:rsidR="002D379B">
        <w:rPr>
          <w:rFonts w:ascii="Arial" w:hAnsi="Arial" w:cs="Arial"/>
          <w:sz w:val="24"/>
          <w:szCs w:val="24"/>
        </w:rPr>
        <w:t>.</w:t>
      </w:r>
    </w:p>
    <w:p w14:paraId="04AD624C" w14:textId="525D7333" w:rsidR="002D379B" w:rsidRDefault="002D379B" w:rsidP="0019642E">
      <w:pPr>
        <w:jc w:val="both"/>
        <w:rPr>
          <w:rFonts w:ascii="Arial" w:hAnsi="Arial" w:cs="Arial"/>
          <w:sz w:val="24"/>
          <w:szCs w:val="24"/>
        </w:rPr>
      </w:pPr>
      <w:r>
        <w:rPr>
          <w:rFonts w:ascii="Arial" w:hAnsi="Arial" w:cs="Arial"/>
          <w:sz w:val="24"/>
          <w:szCs w:val="24"/>
        </w:rPr>
        <w:t>There is ongoing development work to produce dashboard to support performance monitoring and department flow and reduce reliance on a single consultant to undertake this work.</w:t>
      </w:r>
    </w:p>
    <w:p w14:paraId="66194AFC" w14:textId="1A9B2DBA" w:rsidR="002D379B" w:rsidRDefault="002D379B" w:rsidP="0019642E">
      <w:pPr>
        <w:jc w:val="both"/>
        <w:rPr>
          <w:rFonts w:ascii="Arial" w:hAnsi="Arial" w:cs="Arial"/>
          <w:sz w:val="24"/>
          <w:szCs w:val="24"/>
        </w:rPr>
      </w:pPr>
      <w:r>
        <w:rPr>
          <w:rFonts w:ascii="Arial" w:hAnsi="Arial" w:cs="Arial"/>
          <w:sz w:val="24"/>
          <w:szCs w:val="24"/>
        </w:rPr>
        <w:t>A new consultant has been appointed, specialising in GI and Skin</w:t>
      </w:r>
      <w:r w:rsidR="009B128C">
        <w:rPr>
          <w:rFonts w:ascii="Arial" w:hAnsi="Arial" w:cs="Arial"/>
          <w:sz w:val="24"/>
          <w:szCs w:val="24"/>
        </w:rPr>
        <w:t>;</w:t>
      </w:r>
      <w:r>
        <w:rPr>
          <w:rFonts w:ascii="Arial" w:hAnsi="Arial" w:cs="Arial"/>
          <w:sz w:val="24"/>
          <w:szCs w:val="24"/>
        </w:rPr>
        <w:t xml:space="preserve"> </w:t>
      </w:r>
      <w:r w:rsidR="009B128C">
        <w:rPr>
          <w:rFonts w:ascii="Arial" w:hAnsi="Arial" w:cs="Arial"/>
          <w:sz w:val="24"/>
          <w:szCs w:val="24"/>
        </w:rPr>
        <w:t>s</w:t>
      </w:r>
      <w:r>
        <w:rPr>
          <w:rFonts w:ascii="Arial" w:hAnsi="Arial" w:cs="Arial"/>
          <w:sz w:val="24"/>
          <w:szCs w:val="24"/>
        </w:rPr>
        <w:t>tart date</w:t>
      </w:r>
      <w:r w:rsidR="009B128C">
        <w:rPr>
          <w:rFonts w:ascii="Arial" w:hAnsi="Arial" w:cs="Arial"/>
          <w:sz w:val="24"/>
          <w:szCs w:val="24"/>
        </w:rPr>
        <w:t xml:space="preserve"> yet</w:t>
      </w:r>
      <w:r>
        <w:rPr>
          <w:rFonts w:ascii="Arial" w:hAnsi="Arial" w:cs="Arial"/>
          <w:sz w:val="24"/>
          <w:szCs w:val="24"/>
        </w:rPr>
        <w:t xml:space="preserve"> to be confirmed.</w:t>
      </w:r>
    </w:p>
    <w:p w14:paraId="35C0FEF0" w14:textId="77777777" w:rsidR="0019642E" w:rsidRPr="0019642E" w:rsidRDefault="0019642E" w:rsidP="0019642E">
      <w:pPr>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B0E2231" w14:textId="77777777" w:rsidR="0019642E" w:rsidRDefault="0019642E" w:rsidP="00653AEC">
      <w:pPr>
        <w:spacing w:after="0" w:line="240" w:lineRule="auto"/>
        <w:rPr>
          <w:rFonts w:ascii="Arial" w:hAnsi="Arial" w:cs="Arial"/>
          <w:color w:val="FF0000"/>
          <w:sz w:val="24"/>
          <w:szCs w:val="24"/>
        </w:rPr>
      </w:pPr>
    </w:p>
    <w:p w14:paraId="67F8FA05"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 xml:space="preserve">Improvement action plans have been developed across a number of tumour sites and diagnostic specialties; the key actions related to these are outlined below.  </w:t>
      </w:r>
    </w:p>
    <w:p w14:paraId="700F02E3" w14:textId="77777777" w:rsidR="0019642E" w:rsidRDefault="0019642E" w:rsidP="0019642E">
      <w:pPr>
        <w:spacing w:after="0" w:line="240" w:lineRule="auto"/>
        <w:jc w:val="both"/>
        <w:rPr>
          <w:rFonts w:ascii="Arial" w:hAnsi="Arial" w:cs="Arial"/>
          <w:bCs/>
          <w:sz w:val="24"/>
          <w:szCs w:val="24"/>
        </w:rPr>
      </w:pPr>
    </w:p>
    <w:p w14:paraId="3B4EA084" w14:textId="77777777" w:rsidR="0019642E" w:rsidRDefault="0019642E" w:rsidP="0019642E">
      <w:pPr>
        <w:spacing w:after="0" w:line="240" w:lineRule="auto"/>
        <w:jc w:val="both"/>
        <w:rPr>
          <w:rFonts w:ascii="Arial" w:hAnsi="Arial" w:cs="Arial"/>
          <w:b/>
          <w:sz w:val="24"/>
          <w:szCs w:val="24"/>
        </w:rPr>
      </w:pPr>
      <w:r w:rsidRPr="00AC6162">
        <w:rPr>
          <w:rFonts w:ascii="Arial" w:hAnsi="Arial" w:cs="Arial"/>
          <w:b/>
          <w:sz w:val="24"/>
          <w:szCs w:val="24"/>
        </w:rPr>
        <w:t>Breast</w:t>
      </w:r>
      <w:r>
        <w:rPr>
          <w:rFonts w:ascii="Arial" w:hAnsi="Arial" w:cs="Arial"/>
          <w:b/>
          <w:sz w:val="24"/>
          <w:szCs w:val="24"/>
        </w:rPr>
        <w:t xml:space="preserve"> </w:t>
      </w:r>
    </w:p>
    <w:p w14:paraId="5270C623" w14:textId="7526F188" w:rsidR="0019642E"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Demonstratable improvement of waiting times to first outpatient/triple assessment clinic.</w:t>
      </w:r>
    </w:p>
    <w:p w14:paraId="4B6E12EB" w14:textId="7300D410" w:rsidR="0019642E" w:rsidRPr="00B2297A" w:rsidRDefault="0019642E" w:rsidP="00B2297A">
      <w:pPr>
        <w:pStyle w:val="ListParagraph"/>
        <w:numPr>
          <w:ilvl w:val="0"/>
          <w:numId w:val="21"/>
        </w:numPr>
        <w:spacing w:after="0" w:line="240" w:lineRule="auto"/>
        <w:jc w:val="both"/>
        <w:rPr>
          <w:rFonts w:ascii="Arial" w:hAnsi="Arial" w:cs="Arial"/>
          <w:sz w:val="24"/>
          <w:szCs w:val="24"/>
        </w:rPr>
      </w:pPr>
      <w:r w:rsidRPr="00B2297A">
        <w:rPr>
          <w:rFonts w:ascii="Arial" w:hAnsi="Arial" w:cs="Arial"/>
          <w:sz w:val="24"/>
          <w:szCs w:val="24"/>
        </w:rPr>
        <w:t xml:space="preserve">A paper outlining options and costed investment required to improve sustainability of the breast service (including expansion radiographer/radiologist support) and requirement for breast </w:t>
      </w:r>
      <w:r w:rsidR="007C69AE">
        <w:rPr>
          <w:rFonts w:ascii="Arial" w:hAnsi="Arial" w:cs="Arial"/>
          <w:sz w:val="24"/>
          <w:szCs w:val="24"/>
        </w:rPr>
        <w:t>nurse</w:t>
      </w:r>
      <w:r w:rsidRPr="00B2297A">
        <w:rPr>
          <w:rFonts w:ascii="Arial" w:hAnsi="Arial" w:cs="Arial"/>
          <w:sz w:val="24"/>
          <w:szCs w:val="24"/>
        </w:rPr>
        <w:t xml:space="preserve"> to manage breast pain referrals, has been presented to </w:t>
      </w:r>
      <w:r w:rsidR="007C69AE">
        <w:rPr>
          <w:rFonts w:ascii="Arial" w:hAnsi="Arial" w:cs="Arial"/>
          <w:sz w:val="24"/>
          <w:szCs w:val="24"/>
        </w:rPr>
        <w:t>Cancer Performance and Imp</w:t>
      </w:r>
      <w:r w:rsidR="00487C68">
        <w:rPr>
          <w:rFonts w:ascii="Arial" w:hAnsi="Arial" w:cs="Arial"/>
          <w:sz w:val="24"/>
          <w:szCs w:val="24"/>
        </w:rPr>
        <w:t>rovement Group (</w:t>
      </w:r>
      <w:r w:rsidRPr="00B2297A">
        <w:rPr>
          <w:rFonts w:ascii="Arial" w:hAnsi="Arial" w:cs="Arial"/>
          <w:sz w:val="24"/>
          <w:szCs w:val="24"/>
        </w:rPr>
        <w:t>CPIG</w:t>
      </w:r>
      <w:r w:rsidR="00487C68">
        <w:rPr>
          <w:rFonts w:ascii="Arial" w:hAnsi="Arial" w:cs="Arial"/>
          <w:sz w:val="24"/>
          <w:szCs w:val="24"/>
        </w:rPr>
        <w:t xml:space="preserve">) and </w:t>
      </w:r>
      <w:r w:rsidRPr="00B2297A">
        <w:rPr>
          <w:rFonts w:ascii="Arial" w:hAnsi="Arial" w:cs="Arial"/>
          <w:sz w:val="24"/>
          <w:szCs w:val="24"/>
        </w:rPr>
        <w:t xml:space="preserve">Planned </w:t>
      </w:r>
      <w:r w:rsidR="002D379B" w:rsidRPr="00B2297A">
        <w:rPr>
          <w:rFonts w:ascii="Arial" w:hAnsi="Arial" w:cs="Arial"/>
          <w:sz w:val="24"/>
          <w:szCs w:val="24"/>
        </w:rPr>
        <w:t>Care</w:t>
      </w:r>
      <w:r w:rsidR="00487C68">
        <w:rPr>
          <w:rFonts w:ascii="Arial" w:hAnsi="Arial" w:cs="Arial"/>
          <w:sz w:val="24"/>
          <w:szCs w:val="24"/>
        </w:rPr>
        <w:t xml:space="preserve"> Board </w:t>
      </w:r>
      <w:r w:rsidR="002D379B" w:rsidRPr="00B2297A">
        <w:rPr>
          <w:rFonts w:ascii="Arial" w:hAnsi="Arial" w:cs="Arial"/>
          <w:sz w:val="24"/>
          <w:szCs w:val="24"/>
        </w:rPr>
        <w:t>and</w:t>
      </w:r>
      <w:r w:rsidR="00BC68E6">
        <w:rPr>
          <w:rFonts w:ascii="Arial" w:hAnsi="Arial" w:cs="Arial"/>
          <w:sz w:val="24"/>
          <w:szCs w:val="24"/>
        </w:rPr>
        <w:t xml:space="preserve"> is due to be considered at the Business Case Assurance Group</w:t>
      </w:r>
      <w:r w:rsidRPr="00B2297A">
        <w:rPr>
          <w:rFonts w:ascii="Arial" w:hAnsi="Arial" w:cs="Arial"/>
          <w:sz w:val="24"/>
          <w:szCs w:val="24"/>
        </w:rPr>
        <w:t xml:space="preserve"> </w:t>
      </w:r>
      <w:r w:rsidR="00BC68E6">
        <w:rPr>
          <w:rFonts w:ascii="Arial" w:hAnsi="Arial" w:cs="Arial"/>
          <w:sz w:val="24"/>
          <w:szCs w:val="24"/>
        </w:rPr>
        <w:t>(</w:t>
      </w:r>
      <w:r w:rsidRPr="00B2297A">
        <w:rPr>
          <w:rFonts w:ascii="Arial" w:hAnsi="Arial" w:cs="Arial"/>
          <w:sz w:val="24"/>
          <w:szCs w:val="24"/>
        </w:rPr>
        <w:t>BCAG</w:t>
      </w:r>
      <w:r w:rsidR="00BC68E6">
        <w:rPr>
          <w:rFonts w:ascii="Arial" w:hAnsi="Arial" w:cs="Arial"/>
          <w:sz w:val="24"/>
          <w:szCs w:val="24"/>
        </w:rPr>
        <w:t>)</w:t>
      </w:r>
      <w:r w:rsidRPr="00B2297A">
        <w:rPr>
          <w:rFonts w:ascii="Arial" w:hAnsi="Arial" w:cs="Arial"/>
          <w:sz w:val="24"/>
          <w:szCs w:val="24"/>
        </w:rPr>
        <w:t xml:space="preserve"> group</w:t>
      </w:r>
      <w:r w:rsidR="00BC68E6">
        <w:rPr>
          <w:rFonts w:ascii="Arial" w:hAnsi="Arial" w:cs="Arial"/>
          <w:sz w:val="24"/>
          <w:szCs w:val="24"/>
        </w:rPr>
        <w:t>.</w:t>
      </w:r>
    </w:p>
    <w:p w14:paraId="245C8294" w14:textId="77777777" w:rsidR="002D379B"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Enhance surgical capacity to reduce waiting times for treatment.  Additional theatre capacity is available to the service following disaggregation however this change also brings increased surgical demand on the service; this is another area identified through breach analysis to be contributing to delays, as such additional capacity is required.  Discussions are ongoing currently regarding Monday theatre capacity with lists taking place on two sites, we are heavily impacted due to bank holidays, seeking to move the list to an alternative day.</w:t>
      </w:r>
      <w:r w:rsidR="002D379B">
        <w:rPr>
          <w:rFonts w:ascii="Arial" w:hAnsi="Arial" w:cs="Arial"/>
          <w:sz w:val="24"/>
          <w:szCs w:val="24"/>
        </w:rPr>
        <w:t xml:space="preserve">  </w:t>
      </w:r>
    </w:p>
    <w:p w14:paraId="73ABFDD4" w14:textId="00BCDA8C" w:rsidR="0019642E"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 lack of surgical assistants is too often an issue for the service and a risk that lists may be taken down at short notice. </w:t>
      </w:r>
    </w:p>
    <w:p w14:paraId="0DF90545" w14:textId="74FB3224" w:rsidR="002D379B" w:rsidRPr="002D379B" w:rsidRDefault="002F6F1F" w:rsidP="002D379B">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Advance Nurse Practitioner (</w:t>
      </w:r>
      <w:r w:rsidR="002D379B">
        <w:rPr>
          <w:rFonts w:ascii="Arial" w:hAnsi="Arial" w:cs="Arial"/>
          <w:sz w:val="24"/>
          <w:szCs w:val="24"/>
        </w:rPr>
        <w:t>ANP</w:t>
      </w:r>
      <w:r>
        <w:rPr>
          <w:rFonts w:ascii="Arial" w:hAnsi="Arial" w:cs="Arial"/>
          <w:sz w:val="24"/>
          <w:szCs w:val="24"/>
        </w:rPr>
        <w:t>)</w:t>
      </w:r>
      <w:r w:rsidR="002D379B">
        <w:rPr>
          <w:rFonts w:ascii="Arial" w:hAnsi="Arial" w:cs="Arial"/>
          <w:sz w:val="24"/>
          <w:szCs w:val="24"/>
        </w:rPr>
        <w:t xml:space="preserve"> appointed</w:t>
      </w:r>
      <w:r>
        <w:rPr>
          <w:rFonts w:ascii="Arial" w:hAnsi="Arial" w:cs="Arial"/>
          <w:sz w:val="24"/>
          <w:szCs w:val="24"/>
        </w:rPr>
        <w:t xml:space="preserve"> </w:t>
      </w:r>
      <w:r w:rsidR="002D379B">
        <w:rPr>
          <w:rFonts w:ascii="Arial" w:hAnsi="Arial" w:cs="Arial"/>
          <w:sz w:val="24"/>
          <w:szCs w:val="24"/>
        </w:rPr>
        <w:t>1</w:t>
      </w:r>
      <w:r w:rsidR="002D379B" w:rsidRPr="002D379B">
        <w:rPr>
          <w:rFonts w:ascii="Arial" w:hAnsi="Arial" w:cs="Arial"/>
          <w:sz w:val="24"/>
          <w:szCs w:val="24"/>
          <w:vertAlign w:val="superscript"/>
        </w:rPr>
        <w:t>st</w:t>
      </w:r>
      <w:r w:rsidR="002D379B">
        <w:rPr>
          <w:rFonts w:ascii="Arial" w:hAnsi="Arial" w:cs="Arial"/>
          <w:sz w:val="24"/>
          <w:szCs w:val="24"/>
        </w:rPr>
        <w:t xml:space="preserve"> August</w:t>
      </w:r>
      <w:r>
        <w:rPr>
          <w:rFonts w:ascii="Arial" w:hAnsi="Arial" w:cs="Arial"/>
          <w:sz w:val="24"/>
          <w:szCs w:val="24"/>
        </w:rPr>
        <w:t>; this</w:t>
      </w:r>
      <w:r w:rsidR="002D379B">
        <w:rPr>
          <w:rFonts w:ascii="Arial" w:hAnsi="Arial" w:cs="Arial"/>
          <w:sz w:val="24"/>
          <w:szCs w:val="24"/>
        </w:rPr>
        <w:t xml:space="preserve"> post will assist mitigation of USC waits going forwards, especially over this holiday period and management of some non</w:t>
      </w:r>
      <w:r w:rsidR="00BE45F6">
        <w:rPr>
          <w:rFonts w:ascii="Arial" w:hAnsi="Arial" w:cs="Arial"/>
          <w:sz w:val="24"/>
          <w:szCs w:val="24"/>
        </w:rPr>
        <w:t>-</w:t>
      </w:r>
      <w:r w:rsidR="002D379B">
        <w:rPr>
          <w:rFonts w:ascii="Arial" w:hAnsi="Arial" w:cs="Arial"/>
          <w:sz w:val="24"/>
          <w:szCs w:val="24"/>
        </w:rPr>
        <w:t>USC activity such as breast pain.</w:t>
      </w:r>
    </w:p>
    <w:p w14:paraId="68B53A79" w14:textId="77777777" w:rsidR="0019642E" w:rsidRPr="007564A9" w:rsidRDefault="0019642E" w:rsidP="0019642E">
      <w:pPr>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58FB803C" w14:textId="77777777" w:rsidTr="005F5F0D">
        <w:tc>
          <w:tcPr>
            <w:tcW w:w="3005" w:type="dxa"/>
            <w:shd w:val="clear" w:color="auto" w:fill="DEEAF6" w:themeFill="accent1" w:themeFillTint="33"/>
          </w:tcPr>
          <w:p w14:paraId="0B911F6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596E9E63"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03BF325B"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097C0013" w14:textId="77777777" w:rsidTr="005F5F0D">
        <w:tc>
          <w:tcPr>
            <w:tcW w:w="3005" w:type="dxa"/>
          </w:tcPr>
          <w:p w14:paraId="437359F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3B4EF5E1" w14:textId="77777777" w:rsidR="0019642E" w:rsidRPr="00457970" w:rsidRDefault="0019642E" w:rsidP="005F5F0D">
            <w:pPr>
              <w:jc w:val="both"/>
              <w:rPr>
                <w:rFonts w:ascii="Arial" w:hAnsi="Arial" w:cs="Arial"/>
                <w:bCs/>
                <w:sz w:val="24"/>
                <w:szCs w:val="24"/>
              </w:rPr>
            </w:pPr>
            <w:r>
              <w:rPr>
                <w:rFonts w:ascii="Arial" w:hAnsi="Arial" w:cs="Arial"/>
                <w:bCs/>
                <w:sz w:val="24"/>
                <w:szCs w:val="24"/>
              </w:rPr>
              <w:t>161</w:t>
            </w:r>
          </w:p>
        </w:tc>
        <w:tc>
          <w:tcPr>
            <w:tcW w:w="3006" w:type="dxa"/>
          </w:tcPr>
          <w:p w14:paraId="5F3B8577" w14:textId="77777777" w:rsidR="0019642E" w:rsidRPr="00457970" w:rsidRDefault="0019642E" w:rsidP="005F5F0D">
            <w:pPr>
              <w:jc w:val="both"/>
              <w:rPr>
                <w:rFonts w:ascii="Arial" w:hAnsi="Arial" w:cs="Arial"/>
                <w:bCs/>
                <w:sz w:val="24"/>
                <w:szCs w:val="24"/>
              </w:rPr>
            </w:pPr>
            <w:r>
              <w:rPr>
                <w:rFonts w:ascii="Arial" w:hAnsi="Arial" w:cs="Arial"/>
                <w:bCs/>
                <w:sz w:val="24"/>
                <w:szCs w:val="24"/>
              </w:rPr>
              <w:t>29</w:t>
            </w:r>
            <w:r w:rsidRPr="00457970">
              <w:rPr>
                <w:rFonts w:ascii="Arial" w:hAnsi="Arial" w:cs="Arial"/>
                <w:bCs/>
                <w:sz w:val="24"/>
                <w:szCs w:val="24"/>
              </w:rPr>
              <w:t xml:space="preserve"> (</w:t>
            </w:r>
            <w:r>
              <w:rPr>
                <w:rFonts w:ascii="Arial" w:hAnsi="Arial" w:cs="Arial"/>
                <w:bCs/>
                <w:sz w:val="24"/>
                <w:szCs w:val="24"/>
              </w:rPr>
              <w:t>18</w:t>
            </w:r>
            <w:r w:rsidRPr="00457970">
              <w:rPr>
                <w:rFonts w:ascii="Arial" w:hAnsi="Arial" w:cs="Arial"/>
                <w:bCs/>
                <w:sz w:val="24"/>
                <w:szCs w:val="24"/>
              </w:rPr>
              <w:t>%)</w:t>
            </w:r>
          </w:p>
        </w:tc>
      </w:tr>
      <w:tr w:rsidR="0019642E" w:rsidRPr="00457970" w14:paraId="7DDA7B43" w14:textId="77777777" w:rsidTr="005F5F0D">
        <w:tc>
          <w:tcPr>
            <w:tcW w:w="3005" w:type="dxa"/>
          </w:tcPr>
          <w:p w14:paraId="751B843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3BABE502" w14:textId="77777777" w:rsidR="0019642E" w:rsidRPr="00457970" w:rsidRDefault="0019642E" w:rsidP="005F5F0D">
            <w:pPr>
              <w:jc w:val="both"/>
              <w:rPr>
                <w:rFonts w:ascii="Arial" w:hAnsi="Arial" w:cs="Arial"/>
                <w:bCs/>
                <w:sz w:val="24"/>
                <w:szCs w:val="24"/>
              </w:rPr>
            </w:pPr>
            <w:r>
              <w:rPr>
                <w:rFonts w:ascii="Arial" w:hAnsi="Arial" w:cs="Arial"/>
                <w:bCs/>
                <w:sz w:val="24"/>
                <w:szCs w:val="24"/>
              </w:rPr>
              <w:t>138</w:t>
            </w:r>
          </w:p>
        </w:tc>
        <w:tc>
          <w:tcPr>
            <w:tcW w:w="3006" w:type="dxa"/>
          </w:tcPr>
          <w:p w14:paraId="4C7D4C07" w14:textId="77777777" w:rsidR="0019642E" w:rsidRPr="00457970" w:rsidRDefault="0019642E" w:rsidP="005F5F0D">
            <w:pPr>
              <w:jc w:val="both"/>
              <w:rPr>
                <w:rFonts w:ascii="Arial" w:hAnsi="Arial" w:cs="Arial"/>
                <w:bCs/>
                <w:sz w:val="24"/>
                <w:szCs w:val="24"/>
              </w:rPr>
            </w:pPr>
            <w:r>
              <w:rPr>
                <w:rFonts w:ascii="Arial" w:hAnsi="Arial" w:cs="Arial"/>
                <w:bCs/>
                <w:sz w:val="24"/>
                <w:szCs w:val="24"/>
              </w:rPr>
              <w:t>11</w:t>
            </w:r>
            <w:r w:rsidRPr="00457970">
              <w:rPr>
                <w:rFonts w:ascii="Arial" w:hAnsi="Arial" w:cs="Arial"/>
                <w:bCs/>
                <w:sz w:val="24"/>
                <w:szCs w:val="24"/>
              </w:rPr>
              <w:t xml:space="preserve"> (</w:t>
            </w:r>
            <w:r>
              <w:rPr>
                <w:rFonts w:ascii="Arial" w:hAnsi="Arial" w:cs="Arial"/>
                <w:bCs/>
                <w:sz w:val="24"/>
                <w:szCs w:val="24"/>
              </w:rPr>
              <w:t>8</w:t>
            </w:r>
            <w:r w:rsidRPr="00457970">
              <w:rPr>
                <w:rFonts w:ascii="Arial" w:hAnsi="Arial" w:cs="Arial"/>
                <w:bCs/>
                <w:sz w:val="24"/>
                <w:szCs w:val="24"/>
              </w:rPr>
              <w:t>%)</w:t>
            </w:r>
          </w:p>
        </w:tc>
      </w:tr>
      <w:tr w:rsidR="0019642E" w:rsidRPr="00457970" w14:paraId="7004AC8A" w14:textId="77777777" w:rsidTr="005F5F0D">
        <w:tc>
          <w:tcPr>
            <w:tcW w:w="3005" w:type="dxa"/>
          </w:tcPr>
          <w:p w14:paraId="41B7A78F"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3DA3FA48" w14:textId="77777777" w:rsidR="0019642E" w:rsidRDefault="0019642E" w:rsidP="005F5F0D">
            <w:pPr>
              <w:jc w:val="both"/>
              <w:rPr>
                <w:rFonts w:ascii="Arial" w:hAnsi="Arial" w:cs="Arial"/>
                <w:bCs/>
                <w:sz w:val="24"/>
                <w:szCs w:val="24"/>
              </w:rPr>
            </w:pPr>
            <w:r>
              <w:rPr>
                <w:rFonts w:ascii="Arial" w:hAnsi="Arial" w:cs="Arial"/>
                <w:bCs/>
                <w:sz w:val="24"/>
                <w:szCs w:val="24"/>
              </w:rPr>
              <w:t>212</w:t>
            </w:r>
          </w:p>
        </w:tc>
        <w:tc>
          <w:tcPr>
            <w:tcW w:w="3006" w:type="dxa"/>
          </w:tcPr>
          <w:p w14:paraId="56C5741F" w14:textId="77777777" w:rsidR="0019642E" w:rsidRDefault="0019642E" w:rsidP="005F5F0D">
            <w:pPr>
              <w:jc w:val="both"/>
              <w:rPr>
                <w:rFonts w:ascii="Arial" w:hAnsi="Arial" w:cs="Arial"/>
                <w:bCs/>
                <w:sz w:val="24"/>
                <w:szCs w:val="24"/>
              </w:rPr>
            </w:pPr>
            <w:r>
              <w:rPr>
                <w:rFonts w:ascii="Arial" w:hAnsi="Arial" w:cs="Arial"/>
                <w:bCs/>
                <w:sz w:val="24"/>
                <w:szCs w:val="24"/>
              </w:rPr>
              <w:t>13 (6%)</w:t>
            </w:r>
          </w:p>
        </w:tc>
      </w:tr>
      <w:tr w:rsidR="0019642E" w:rsidRPr="00457970" w14:paraId="1529CD4B" w14:textId="77777777" w:rsidTr="005F5F0D">
        <w:tc>
          <w:tcPr>
            <w:tcW w:w="3005" w:type="dxa"/>
          </w:tcPr>
          <w:p w14:paraId="7E5C1DD2"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2EF0EC83" w14:textId="77777777" w:rsidR="0019642E" w:rsidRDefault="0019642E" w:rsidP="005F5F0D">
            <w:pPr>
              <w:jc w:val="both"/>
              <w:rPr>
                <w:rFonts w:ascii="Arial" w:hAnsi="Arial" w:cs="Arial"/>
                <w:bCs/>
                <w:sz w:val="24"/>
                <w:szCs w:val="24"/>
              </w:rPr>
            </w:pPr>
            <w:r>
              <w:rPr>
                <w:rFonts w:ascii="Arial" w:hAnsi="Arial" w:cs="Arial"/>
                <w:bCs/>
                <w:sz w:val="24"/>
                <w:szCs w:val="24"/>
              </w:rPr>
              <w:t>223</w:t>
            </w:r>
          </w:p>
        </w:tc>
        <w:tc>
          <w:tcPr>
            <w:tcW w:w="3006" w:type="dxa"/>
          </w:tcPr>
          <w:p w14:paraId="6BAE34BB" w14:textId="77777777" w:rsidR="0019642E" w:rsidRDefault="0019642E" w:rsidP="005F5F0D">
            <w:pPr>
              <w:jc w:val="both"/>
              <w:rPr>
                <w:rFonts w:ascii="Arial" w:hAnsi="Arial" w:cs="Arial"/>
                <w:bCs/>
                <w:sz w:val="24"/>
                <w:szCs w:val="24"/>
              </w:rPr>
            </w:pPr>
            <w:r>
              <w:rPr>
                <w:rFonts w:ascii="Arial" w:hAnsi="Arial" w:cs="Arial"/>
                <w:bCs/>
                <w:sz w:val="24"/>
                <w:szCs w:val="24"/>
              </w:rPr>
              <w:t>16 (7%)</w:t>
            </w:r>
          </w:p>
        </w:tc>
      </w:tr>
      <w:tr w:rsidR="0019642E" w:rsidRPr="00457970" w14:paraId="715B056E" w14:textId="77777777" w:rsidTr="005F5F0D">
        <w:tc>
          <w:tcPr>
            <w:tcW w:w="3005" w:type="dxa"/>
          </w:tcPr>
          <w:p w14:paraId="7FB56453"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6CD6B930" w14:textId="77777777" w:rsidR="0019642E" w:rsidRDefault="0019642E" w:rsidP="005F5F0D">
            <w:pPr>
              <w:jc w:val="both"/>
              <w:rPr>
                <w:rFonts w:ascii="Arial" w:hAnsi="Arial" w:cs="Arial"/>
                <w:bCs/>
                <w:sz w:val="24"/>
                <w:szCs w:val="24"/>
              </w:rPr>
            </w:pPr>
            <w:r>
              <w:rPr>
                <w:rFonts w:ascii="Arial" w:hAnsi="Arial" w:cs="Arial"/>
                <w:bCs/>
                <w:sz w:val="24"/>
                <w:szCs w:val="24"/>
              </w:rPr>
              <w:t>125</w:t>
            </w:r>
          </w:p>
        </w:tc>
        <w:tc>
          <w:tcPr>
            <w:tcW w:w="3006" w:type="dxa"/>
          </w:tcPr>
          <w:p w14:paraId="048B5C27" w14:textId="77777777" w:rsidR="0019642E" w:rsidRDefault="0019642E" w:rsidP="005F5F0D">
            <w:pPr>
              <w:jc w:val="both"/>
              <w:rPr>
                <w:rFonts w:ascii="Arial" w:hAnsi="Arial" w:cs="Arial"/>
                <w:bCs/>
                <w:sz w:val="24"/>
                <w:szCs w:val="24"/>
              </w:rPr>
            </w:pPr>
            <w:r>
              <w:rPr>
                <w:rFonts w:ascii="Arial" w:hAnsi="Arial" w:cs="Arial"/>
                <w:bCs/>
                <w:sz w:val="24"/>
                <w:szCs w:val="24"/>
              </w:rPr>
              <w:t>18 (14%)</w:t>
            </w:r>
          </w:p>
        </w:tc>
      </w:tr>
      <w:tr w:rsidR="0019642E" w:rsidRPr="00457970" w14:paraId="24837F15" w14:textId="77777777" w:rsidTr="005F5F0D">
        <w:tc>
          <w:tcPr>
            <w:tcW w:w="3005" w:type="dxa"/>
          </w:tcPr>
          <w:p w14:paraId="4BEC2ED1"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3ECCEA75" w14:textId="77777777" w:rsidR="0019642E" w:rsidRDefault="0019642E" w:rsidP="005F5F0D">
            <w:pPr>
              <w:jc w:val="both"/>
              <w:rPr>
                <w:rFonts w:ascii="Arial" w:hAnsi="Arial" w:cs="Arial"/>
                <w:bCs/>
                <w:sz w:val="24"/>
                <w:szCs w:val="24"/>
              </w:rPr>
            </w:pPr>
            <w:r>
              <w:rPr>
                <w:rFonts w:ascii="Arial" w:hAnsi="Arial" w:cs="Arial"/>
                <w:bCs/>
                <w:sz w:val="24"/>
                <w:szCs w:val="24"/>
              </w:rPr>
              <w:t>105</w:t>
            </w:r>
          </w:p>
        </w:tc>
        <w:tc>
          <w:tcPr>
            <w:tcW w:w="3006" w:type="dxa"/>
          </w:tcPr>
          <w:p w14:paraId="564B5EDF" w14:textId="77777777" w:rsidR="0019642E" w:rsidRDefault="0019642E" w:rsidP="005F5F0D">
            <w:pPr>
              <w:jc w:val="both"/>
              <w:rPr>
                <w:rFonts w:ascii="Arial" w:hAnsi="Arial" w:cs="Arial"/>
                <w:bCs/>
                <w:sz w:val="24"/>
                <w:szCs w:val="24"/>
              </w:rPr>
            </w:pPr>
            <w:r>
              <w:rPr>
                <w:rFonts w:ascii="Arial" w:hAnsi="Arial" w:cs="Arial"/>
                <w:bCs/>
                <w:sz w:val="24"/>
                <w:szCs w:val="24"/>
              </w:rPr>
              <w:t>24 (23%)</w:t>
            </w:r>
          </w:p>
        </w:tc>
      </w:tr>
      <w:tr w:rsidR="0019642E" w:rsidRPr="00457970" w14:paraId="460A5810" w14:textId="77777777" w:rsidTr="005F5F0D">
        <w:tc>
          <w:tcPr>
            <w:tcW w:w="3005" w:type="dxa"/>
          </w:tcPr>
          <w:p w14:paraId="47999133" w14:textId="419A2666"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69643B8C" w14:textId="4A164359" w:rsidR="0019642E" w:rsidRDefault="0019642E" w:rsidP="005F5F0D">
            <w:pPr>
              <w:jc w:val="both"/>
              <w:rPr>
                <w:rFonts w:ascii="Arial" w:hAnsi="Arial" w:cs="Arial"/>
                <w:bCs/>
                <w:sz w:val="24"/>
                <w:szCs w:val="24"/>
              </w:rPr>
            </w:pPr>
            <w:r>
              <w:rPr>
                <w:rFonts w:ascii="Arial" w:hAnsi="Arial" w:cs="Arial"/>
                <w:bCs/>
                <w:sz w:val="24"/>
                <w:szCs w:val="24"/>
              </w:rPr>
              <w:t>269</w:t>
            </w:r>
          </w:p>
        </w:tc>
        <w:tc>
          <w:tcPr>
            <w:tcW w:w="3006" w:type="dxa"/>
          </w:tcPr>
          <w:p w14:paraId="454D6AE3" w14:textId="47FE82A4" w:rsidR="0019642E" w:rsidRDefault="0019642E" w:rsidP="005F5F0D">
            <w:pPr>
              <w:jc w:val="both"/>
              <w:rPr>
                <w:rFonts w:ascii="Arial" w:hAnsi="Arial" w:cs="Arial"/>
                <w:bCs/>
                <w:sz w:val="24"/>
                <w:szCs w:val="24"/>
              </w:rPr>
            </w:pPr>
            <w:r>
              <w:rPr>
                <w:rFonts w:ascii="Arial" w:hAnsi="Arial" w:cs="Arial"/>
                <w:bCs/>
                <w:sz w:val="24"/>
                <w:szCs w:val="24"/>
              </w:rPr>
              <w:t>19 (7%)</w:t>
            </w:r>
          </w:p>
        </w:tc>
      </w:tr>
      <w:tr w:rsidR="002D379B" w:rsidRPr="00457970" w14:paraId="24F2C940" w14:textId="77777777" w:rsidTr="005F5F0D">
        <w:tc>
          <w:tcPr>
            <w:tcW w:w="3005" w:type="dxa"/>
          </w:tcPr>
          <w:p w14:paraId="6390962C" w14:textId="43483624"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3CDDF631" w14:textId="483F99C0" w:rsidR="002D379B" w:rsidRDefault="002D379B" w:rsidP="005F5F0D">
            <w:pPr>
              <w:jc w:val="both"/>
              <w:rPr>
                <w:rFonts w:ascii="Arial" w:hAnsi="Arial" w:cs="Arial"/>
                <w:bCs/>
                <w:sz w:val="24"/>
                <w:szCs w:val="24"/>
              </w:rPr>
            </w:pPr>
            <w:r>
              <w:rPr>
                <w:rFonts w:ascii="Arial" w:hAnsi="Arial" w:cs="Arial"/>
                <w:bCs/>
                <w:sz w:val="24"/>
                <w:szCs w:val="24"/>
              </w:rPr>
              <w:t>162</w:t>
            </w:r>
          </w:p>
        </w:tc>
        <w:tc>
          <w:tcPr>
            <w:tcW w:w="3006" w:type="dxa"/>
          </w:tcPr>
          <w:p w14:paraId="2A3A9855" w14:textId="5CE0D20D" w:rsidR="002D379B" w:rsidRDefault="002D379B" w:rsidP="005F5F0D">
            <w:pPr>
              <w:jc w:val="both"/>
              <w:rPr>
                <w:rFonts w:ascii="Arial" w:hAnsi="Arial" w:cs="Arial"/>
                <w:bCs/>
                <w:sz w:val="24"/>
                <w:szCs w:val="24"/>
              </w:rPr>
            </w:pPr>
            <w:r>
              <w:rPr>
                <w:rFonts w:ascii="Arial" w:hAnsi="Arial" w:cs="Arial"/>
                <w:bCs/>
                <w:sz w:val="24"/>
                <w:szCs w:val="24"/>
              </w:rPr>
              <w:t>13 (8%)</w:t>
            </w:r>
          </w:p>
        </w:tc>
      </w:tr>
    </w:tbl>
    <w:p w14:paraId="63AF1BF3" w14:textId="77777777" w:rsidR="0019642E" w:rsidRPr="00AC6162" w:rsidRDefault="0019642E" w:rsidP="0019642E">
      <w:pPr>
        <w:spacing w:after="0" w:line="240" w:lineRule="auto"/>
        <w:ind w:left="360"/>
        <w:rPr>
          <w:rFonts w:ascii="Arial" w:hAnsi="Arial" w:cs="Arial"/>
          <w:sz w:val="24"/>
          <w:szCs w:val="24"/>
        </w:rPr>
      </w:pPr>
    </w:p>
    <w:p w14:paraId="26122C8D" w14:textId="496EDD4C" w:rsidR="0019642E" w:rsidRPr="009B128C" w:rsidRDefault="009B128C" w:rsidP="009B128C">
      <w:pPr>
        <w:rPr>
          <w:rFonts w:ascii="Arial" w:hAnsi="Arial" w:cs="Arial"/>
          <w:sz w:val="24"/>
          <w:szCs w:val="24"/>
        </w:rPr>
      </w:pPr>
      <w:r>
        <w:rPr>
          <w:rFonts w:ascii="Arial" w:hAnsi="Arial" w:cs="Arial"/>
          <w:sz w:val="24"/>
          <w:szCs w:val="24"/>
        </w:rPr>
        <w:br w:type="page"/>
      </w:r>
    </w:p>
    <w:p w14:paraId="5CE4AA23" w14:textId="77777777" w:rsidR="0019642E" w:rsidRDefault="0019642E" w:rsidP="0019642E">
      <w:pPr>
        <w:spacing w:after="0" w:line="240" w:lineRule="auto"/>
        <w:jc w:val="both"/>
        <w:rPr>
          <w:rFonts w:ascii="Arial" w:hAnsi="Arial" w:cs="Arial"/>
          <w:b/>
          <w:sz w:val="24"/>
          <w:szCs w:val="24"/>
        </w:rPr>
      </w:pPr>
      <w:r w:rsidRPr="00AC6162">
        <w:rPr>
          <w:rFonts w:ascii="Arial" w:hAnsi="Arial" w:cs="Arial"/>
          <w:b/>
          <w:sz w:val="24"/>
          <w:szCs w:val="24"/>
        </w:rPr>
        <w:lastRenderedPageBreak/>
        <w:t>Gynaecology</w:t>
      </w:r>
    </w:p>
    <w:p w14:paraId="2649DA88" w14:textId="36836FE3" w:rsidR="0019642E" w:rsidRDefault="0019642E" w:rsidP="002D379B">
      <w:pPr>
        <w:spacing w:after="0" w:line="240" w:lineRule="auto"/>
        <w:jc w:val="both"/>
        <w:rPr>
          <w:rFonts w:ascii="Arial" w:hAnsi="Arial" w:cs="Arial"/>
          <w:bCs/>
          <w:sz w:val="24"/>
          <w:szCs w:val="24"/>
        </w:rPr>
      </w:pPr>
      <w:r>
        <w:rPr>
          <w:rFonts w:ascii="Arial" w:hAnsi="Arial" w:cs="Arial"/>
          <w:bCs/>
          <w:sz w:val="24"/>
          <w:szCs w:val="24"/>
        </w:rPr>
        <w:t>Gynaecology remains under enhanced monitoring arrangements locally.</w:t>
      </w:r>
    </w:p>
    <w:p w14:paraId="6B68277C" w14:textId="26C84C83" w:rsidR="002D379B" w:rsidRPr="002D379B" w:rsidRDefault="002D379B" w:rsidP="009B128C">
      <w:pPr>
        <w:pStyle w:val="ListParagraph"/>
        <w:numPr>
          <w:ilvl w:val="0"/>
          <w:numId w:val="23"/>
        </w:numPr>
        <w:spacing w:after="0" w:line="240" w:lineRule="auto"/>
        <w:ind w:left="360"/>
        <w:jc w:val="both"/>
        <w:rPr>
          <w:rFonts w:ascii="Arial" w:hAnsi="Arial" w:cs="Arial"/>
          <w:bCs/>
          <w:sz w:val="24"/>
          <w:szCs w:val="24"/>
        </w:rPr>
      </w:pPr>
      <w:r>
        <w:rPr>
          <w:rFonts w:ascii="Arial" w:hAnsi="Arial" w:cs="Arial"/>
          <w:bCs/>
          <w:sz w:val="24"/>
          <w:szCs w:val="24"/>
        </w:rPr>
        <w:t xml:space="preserve">As demonstrated earlier in this report, outpatient waits are improving.  </w:t>
      </w:r>
    </w:p>
    <w:p w14:paraId="654CEB8A" w14:textId="1704ECF7" w:rsidR="002D379B" w:rsidRPr="002D379B" w:rsidRDefault="00BA5FE5" w:rsidP="009B128C">
      <w:pPr>
        <w:pStyle w:val="ListParagraph"/>
        <w:numPr>
          <w:ilvl w:val="0"/>
          <w:numId w:val="23"/>
        </w:numPr>
        <w:spacing w:after="0" w:line="240" w:lineRule="auto"/>
        <w:ind w:left="360"/>
        <w:jc w:val="both"/>
        <w:rPr>
          <w:rFonts w:ascii="Arial" w:hAnsi="Arial" w:cs="Arial"/>
          <w:sz w:val="24"/>
          <w:szCs w:val="24"/>
        </w:rPr>
      </w:pPr>
      <w:r>
        <w:rPr>
          <w:rFonts w:ascii="Arial" w:hAnsi="Arial" w:cs="Arial"/>
          <w:sz w:val="24"/>
          <w:szCs w:val="24"/>
        </w:rPr>
        <w:t>T</w:t>
      </w:r>
      <w:r w:rsidR="002D379B" w:rsidRPr="002D379B">
        <w:rPr>
          <w:rFonts w:ascii="Arial" w:hAnsi="Arial" w:cs="Arial"/>
          <w:sz w:val="24"/>
          <w:szCs w:val="24"/>
        </w:rPr>
        <w:t xml:space="preserve">o mitigate </w:t>
      </w:r>
      <w:r>
        <w:rPr>
          <w:rFonts w:ascii="Arial" w:hAnsi="Arial" w:cs="Arial"/>
          <w:sz w:val="24"/>
          <w:szCs w:val="24"/>
        </w:rPr>
        <w:t>Post</w:t>
      </w:r>
      <w:r w:rsidR="00D364EC">
        <w:rPr>
          <w:rFonts w:ascii="Arial" w:hAnsi="Arial" w:cs="Arial"/>
          <w:sz w:val="24"/>
          <w:szCs w:val="24"/>
        </w:rPr>
        <w:t>-</w:t>
      </w:r>
      <w:r>
        <w:rPr>
          <w:rFonts w:ascii="Arial" w:hAnsi="Arial" w:cs="Arial"/>
          <w:sz w:val="24"/>
          <w:szCs w:val="24"/>
        </w:rPr>
        <w:t>Menopausal Bleeding (</w:t>
      </w:r>
      <w:r w:rsidR="0019642E" w:rsidRPr="002D379B">
        <w:rPr>
          <w:rFonts w:ascii="Arial" w:hAnsi="Arial" w:cs="Arial"/>
          <w:sz w:val="24"/>
          <w:szCs w:val="24"/>
        </w:rPr>
        <w:t>PMB</w:t>
      </w:r>
      <w:r>
        <w:rPr>
          <w:rFonts w:ascii="Arial" w:hAnsi="Arial" w:cs="Arial"/>
          <w:sz w:val="24"/>
          <w:szCs w:val="24"/>
        </w:rPr>
        <w:t>)</w:t>
      </w:r>
      <w:r w:rsidR="0019642E" w:rsidRPr="002D379B">
        <w:rPr>
          <w:rFonts w:ascii="Arial" w:hAnsi="Arial" w:cs="Arial"/>
          <w:sz w:val="24"/>
          <w:szCs w:val="24"/>
        </w:rPr>
        <w:t xml:space="preserve"> </w:t>
      </w:r>
      <w:r w:rsidR="002D379B" w:rsidRPr="002D379B">
        <w:rPr>
          <w:rFonts w:ascii="Arial" w:hAnsi="Arial" w:cs="Arial"/>
          <w:sz w:val="24"/>
          <w:szCs w:val="24"/>
        </w:rPr>
        <w:t>waits</w:t>
      </w:r>
      <w:r w:rsidR="00EE2013">
        <w:rPr>
          <w:rFonts w:ascii="Arial" w:hAnsi="Arial" w:cs="Arial"/>
          <w:sz w:val="24"/>
          <w:szCs w:val="24"/>
        </w:rPr>
        <w:t xml:space="preserve"> </w:t>
      </w:r>
      <w:r w:rsidR="002D379B" w:rsidRPr="002D379B">
        <w:rPr>
          <w:rFonts w:ascii="Arial" w:hAnsi="Arial" w:cs="Arial"/>
          <w:sz w:val="24"/>
          <w:szCs w:val="24"/>
        </w:rPr>
        <w:t xml:space="preserve">a number of </w:t>
      </w:r>
      <w:r w:rsidR="009B128C">
        <w:rPr>
          <w:rFonts w:ascii="Arial" w:hAnsi="Arial" w:cs="Arial"/>
          <w:sz w:val="24"/>
          <w:szCs w:val="24"/>
        </w:rPr>
        <w:t>“</w:t>
      </w:r>
      <w:r w:rsidR="002D379B" w:rsidRPr="002D379B">
        <w:rPr>
          <w:rFonts w:ascii="Arial" w:hAnsi="Arial" w:cs="Arial"/>
          <w:sz w:val="24"/>
          <w:szCs w:val="24"/>
        </w:rPr>
        <w:t>scan only</w:t>
      </w:r>
      <w:r w:rsidR="009B128C">
        <w:rPr>
          <w:rFonts w:ascii="Arial" w:hAnsi="Arial" w:cs="Arial"/>
          <w:sz w:val="24"/>
          <w:szCs w:val="24"/>
        </w:rPr>
        <w:t>”</w:t>
      </w:r>
      <w:r w:rsidR="002D379B" w:rsidRPr="002D379B">
        <w:rPr>
          <w:rFonts w:ascii="Arial" w:hAnsi="Arial" w:cs="Arial"/>
          <w:sz w:val="24"/>
          <w:szCs w:val="24"/>
        </w:rPr>
        <w:t xml:space="preserve"> clinics have been </w:t>
      </w:r>
      <w:r w:rsidR="00EE2013">
        <w:rPr>
          <w:rFonts w:ascii="Arial" w:hAnsi="Arial" w:cs="Arial"/>
          <w:sz w:val="24"/>
          <w:szCs w:val="24"/>
        </w:rPr>
        <w:t>established</w:t>
      </w:r>
      <w:r w:rsidR="002D379B" w:rsidRPr="002D379B">
        <w:rPr>
          <w:rFonts w:ascii="Arial" w:hAnsi="Arial" w:cs="Arial"/>
          <w:sz w:val="24"/>
          <w:szCs w:val="24"/>
        </w:rPr>
        <w:t xml:space="preserve"> (demonstrated in the increased outpatient activity in July), with hysteroscopy arranged thereafter if indicated</w:t>
      </w:r>
      <w:r w:rsidR="00EE2013">
        <w:rPr>
          <w:rFonts w:ascii="Arial" w:hAnsi="Arial" w:cs="Arial"/>
          <w:sz w:val="24"/>
          <w:szCs w:val="24"/>
        </w:rPr>
        <w:t>.</w:t>
      </w:r>
      <w:r w:rsidR="002D379B">
        <w:rPr>
          <w:rFonts w:ascii="Arial" w:hAnsi="Arial" w:cs="Arial"/>
          <w:sz w:val="24"/>
          <w:szCs w:val="24"/>
        </w:rPr>
        <w:t xml:space="preserve"> </w:t>
      </w:r>
      <w:r w:rsidR="00EE2013">
        <w:rPr>
          <w:rFonts w:ascii="Arial" w:hAnsi="Arial" w:cs="Arial"/>
          <w:sz w:val="24"/>
          <w:szCs w:val="24"/>
        </w:rPr>
        <w:t>W</w:t>
      </w:r>
      <w:r w:rsidR="002D379B">
        <w:rPr>
          <w:rFonts w:ascii="Arial" w:hAnsi="Arial" w:cs="Arial"/>
          <w:sz w:val="24"/>
          <w:szCs w:val="24"/>
        </w:rPr>
        <w:t>ait</w:t>
      </w:r>
      <w:r w:rsidR="00EE2013">
        <w:rPr>
          <w:rFonts w:ascii="Arial" w:hAnsi="Arial" w:cs="Arial"/>
          <w:sz w:val="24"/>
          <w:szCs w:val="24"/>
        </w:rPr>
        <w:t>ing time</w:t>
      </w:r>
      <w:r w:rsidR="002D379B">
        <w:rPr>
          <w:rFonts w:ascii="Arial" w:hAnsi="Arial" w:cs="Arial"/>
          <w:sz w:val="24"/>
          <w:szCs w:val="24"/>
        </w:rPr>
        <w:t>s will be monitored going forward and further scan only clinics arranged for mitigation where required and until sustainable long terms plans are in place.</w:t>
      </w:r>
    </w:p>
    <w:p w14:paraId="182F3D8B" w14:textId="34FEE659" w:rsidR="0019642E" w:rsidRDefault="0019642E" w:rsidP="009B128C">
      <w:pPr>
        <w:pStyle w:val="ListParagraph"/>
        <w:numPr>
          <w:ilvl w:val="1"/>
          <w:numId w:val="21"/>
        </w:numPr>
        <w:spacing w:after="0" w:line="240" w:lineRule="auto"/>
        <w:ind w:left="720"/>
        <w:jc w:val="both"/>
        <w:rPr>
          <w:rFonts w:ascii="Arial" w:hAnsi="Arial" w:cs="Arial"/>
          <w:sz w:val="24"/>
          <w:szCs w:val="24"/>
        </w:rPr>
      </w:pPr>
      <w:r>
        <w:rPr>
          <w:rFonts w:ascii="Arial" w:hAnsi="Arial" w:cs="Arial"/>
          <w:sz w:val="24"/>
          <w:szCs w:val="24"/>
        </w:rPr>
        <w:t xml:space="preserve">Long term plan to </w:t>
      </w:r>
      <w:r w:rsidRPr="000E6F5B">
        <w:rPr>
          <w:rFonts w:ascii="Arial" w:hAnsi="Arial" w:cs="Arial"/>
          <w:sz w:val="24"/>
          <w:szCs w:val="24"/>
        </w:rPr>
        <w:t>train</w:t>
      </w:r>
      <w:r>
        <w:rPr>
          <w:rFonts w:ascii="Arial" w:hAnsi="Arial" w:cs="Arial"/>
          <w:sz w:val="24"/>
          <w:szCs w:val="24"/>
        </w:rPr>
        <w:t xml:space="preserve"> 2 </w:t>
      </w:r>
      <w:r w:rsidRPr="000E6F5B">
        <w:rPr>
          <w:rFonts w:ascii="Arial" w:hAnsi="Arial" w:cs="Arial"/>
          <w:sz w:val="24"/>
          <w:szCs w:val="24"/>
        </w:rPr>
        <w:t xml:space="preserve">additional </w:t>
      </w:r>
      <w:r w:rsidR="00BE45F6">
        <w:rPr>
          <w:rFonts w:ascii="Arial" w:hAnsi="Arial" w:cs="Arial"/>
          <w:sz w:val="24"/>
          <w:szCs w:val="24"/>
        </w:rPr>
        <w:t>n</w:t>
      </w:r>
      <w:r w:rsidRPr="000E6F5B">
        <w:rPr>
          <w:rFonts w:ascii="Arial" w:hAnsi="Arial" w:cs="Arial"/>
          <w:sz w:val="24"/>
          <w:szCs w:val="24"/>
        </w:rPr>
        <w:t xml:space="preserve">urse </w:t>
      </w:r>
      <w:proofErr w:type="spellStart"/>
      <w:r w:rsidR="00BE45F6">
        <w:rPr>
          <w:rFonts w:ascii="Arial" w:hAnsi="Arial" w:cs="Arial"/>
          <w:sz w:val="24"/>
          <w:szCs w:val="24"/>
        </w:rPr>
        <w:t>h</w:t>
      </w:r>
      <w:r w:rsidRPr="000E6F5B">
        <w:rPr>
          <w:rFonts w:ascii="Arial" w:hAnsi="Arial" w:cs="Arial"/>
          <w:sz w:val="24"/>
          <w:szCs w:val="24"/>
        </w:rPr>
        <w:t>ysteroscopists</w:t>
      </w:r>
      <w:proofErr w:type="spellEnd"/>
      <w:r w:rsidRPr="000E6F5B">
        <w:rPr>
          <w:rFonts w:ascii="Arial" w:hAnsi="Arial" w:cs="Arial"/>
          <w:sz w:val="24"/>
          <w:szCs w:val="24"/>
        </w:rPr>
        <w:t>.</w:t>
      </w:r>
      <w:r>
        <w:rPr>
          <w:rFonts w:ascii="Arial" w:hAnsi="Arial" w:cs="Arial"/>
          <w:sz w:val="24"/>
          <w:szCs w:val="24"/>
        </w:rPr>
        <w:t xml:space="preserve">  Next course intake commences September 2024.</w:t>
      </w:r>
    </w:p>
    <w:p w14:paraId="6758B59E" w14:textId="6B74BB51" w:rsidR="0019642E" w:rsidRDefault="00D1234F" w:rsidP="009B128C">
      <w:pPr>
        <w:pStyle w:val="ListParagraph"/>
        <w:numPr>
          <w:ilvl w:val="1"/>
          <w:numId w:val="21"/>
        </w:numPr>
        <w:spacing w:after="0" w:line="240" w:lineRule="auto"/>
        <w:ind w:left="720"/>
        <w:jc w:val="both"/>
        <w:rPr>
          <w:rFonts w:ascii="Arial" w:hAnsi="Arial" w:cs="Arial"/>
          <w:sz w:val="24"/>
          <w:szCs w:val="24"/>
        </w:rPr>
      </w:pPr>
      <w:r>
        <w:rPr>
          <w:rFonts w:ascii="Arial" w:hAnsi="Arial" w:cs="Arial"/>
          <w:sz w:val="24"/>
          <w:szCs w:val="24"/>
        </w:rPr>
        <w:t>Long Term Agreement (</w:t>
      </w:r>
      <w:r w:rsidR="002D379B">
        <w:rPr>
          <w:rFonts w:ascii="Arial" w:hAnsi="Arial" w:cs="Arial"/>
          <w:sz w:val="24"/>
          <w:szCs w:val="24"/>
        </w:rPr>
        <w:t>LTA</w:t>
      </w:r>
      <w:r>
        <w:rPr>
          <w:rFonts w:ascii="Arial" w:hAnsi="Arial" w:cs="Arial"/>
          <w:sz w:val="24"/>
          <w:szCs w:val="24"/>
        </w:rPr>
        <w:t>)</w:t>
      </w:r>
      <w:r w:rsidR="002D379B">
        <w:rPr>
          <w:rFonts w:ascii="Arial" w:hAnsi="Arial" w:cs="Arial"/>
          <w:sz w:val="24"/>
          <w:szCs w:val="24"/>
        </w:rPr>
        <w:t xml:space="preserve"> discussions with CTM</w:t>
      </w:r>
      <w:r>
        <w:rPr>
          <w:rFonts w:ascii="Arial" w:hAnsi="Arial" w:cs="Arial"/>
          <w:sz w:val="24"/>
          <w:szCs w:val="24"/>
        </w:rPr>
        <w:t>UHB</w:t>
      </w:r>
      <w:r w:rsidR="002D379B">
        <w:rPr>
          <w:rFonts w:ascii="Arial" w:hAnsi="Arial" w:cs="Arial"/>
          <w:sz w:val="24"/>
          <w:szCs w:val="24"/>
        </w:rPr>
        <w:t xml:space="preserve"> regarding gynaecological services</w:t>
      </w:r>
    </w:p>
    <w:p w14:paraId="3D8521DC" w14:textId="7D3C1854" w:rsidR="0019642E" w:rsidRDefault="002D379B" w:rsidP="009B128C">
      <w:pPr>
        <w:pStyle w:val="ListParagraph"/>
        <w:numPr>
          <w:ilvl w:val="1"/>
          <w:numId w:val="21"/>
        </w:numPr>
        <w:spacing w:after="0" w:line="240" w:lineRule="auto"/>
        <w:ind w:left="720"/>
        <w:jc w:val="both"/>
        <w:rPr>
          <w:rFonts w:ascii="Arial" w:hAnsi="Arial" w:cs="Arial"/>
          <w:sz w:val="24"/>
          <w:szCs w:val="24"/>
        </w:rPr>
      </w:pPr>
      <w:r>
        <w:rPr>
          <w:rFonts w:ascii="Arial" w:hAnsi="Arial" w:cs="Arial"/>
          <w:sz w:val="24"/>
          <w:szCs w:val="24"/>
        </w:rPr>
        <w:t>NHS Executive PMB workshop schedule for September 27</w:t>
      </w:r>
      <w:r w:rsidRPr="002D379B">
        <w:rPr>
          <w:rFonts w:ascii="Arial" w:hAnsi="Arial" w:cs="Arial"/>
          <w:sz w:val="24"/>
          <w:szCs w:val="24"/>
          <w:vertAlign w:val="superscript"/>
        </w:rPr>
        <w:t>th</w:t>
      </w:r>
      <w:r>
        <w:rPr>
          <w:rFonts w:ascii="Arial" w:hAnsi="Arial" w:cs="Arial"/>
          <w:sz w:val="24"/>
          <w:szCs w:val="24"/>
        </w:rPr>
        <w:t xml:space="preserve"> 2024, including discussion of u</w:t>
      </w:r>
      <w:r w:rsidR="0019642E">
        <w:rPr>
          <w:rFonts w:ascii="Arial" w:hAnsi="Arial" w:cs="Arial"/>
          <w:sz w:val="24"/>
          <w:szCs w:val="24"/>
        </w:rPr>
        <w:t>n</w:t>
      </w:r>
      <w:r w:rsidR="00E05754">
        <w:rPr>
          <w:rFonts w:ascii="Arial" w:hAnsi="Arial" w:cs="Arial"/>
          <w:sz w:val="24"/>
          <w:szCs w:val="24"/>
        </w:rPr>
        <w:t>s</w:t>
      </w:r>
      <w:r w:rsidR="0019642E">
        <w:rPr>
          <w:rFonts w:ascii="Arial" w:hAnsi="Arial" w:cs="Arial"/>
          <w:sz w:val="24"/>
          <w:szCs w:val="24"/>
        </w:rPr>
        <w:t xml:space="preserve">cheduled bleeding </w:t>
      </w:r>
      <w:r w:rsidR="0019642E" w:rsidRPr="000E6F5B">
        <w:rPr>
          <w:rFonts w:ascii="Arial" w:hAnsi="Arial" w:cs="Arial"/>
          <w:sz w:val="24"/>
          <w:szCs w:val="24"/>
        </w:rPr>
        <w:t xml:space="preserve">on HRT </w:t>
      </w:r>
    </w:p>
    <w:p w14:paraId="598120C4" w14:textId="4E25E731" w:rsidR="0019642E"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 </w:t>
      </w:r>
      <w:r w:rsidR="00BE45F6">
        <w:rPr>
          <w:rFonts w:ascii="Arial" w:hAnsi="Arial" w:cs="Arial"/>
          <w:sz w:val="24"/>
          <w:szCs w:val="24"/>
        </w:rPr>
        <w:t>l</w:t>
      </w:r>
      <w:r w:rsidR="0019642E">
        <w:rPr>
          <w:rFonts w:ascii="Arial" w:hAnsi="Arial" w:cs="Arial"/>
          <w:sz w:val="24"/>
          <w:szCs w:val="24"/>
        </w:rPr>
        <w:t>ocum Gynae</w:t>
      </w:r>
      <w:r w:rsidR="00AB56AF">
        <w:rPr>
          <w:rFonts w:ascii="Arial" w:hAnsi="Arial" w:cs="Arial"/>
          <w:sz w:val="24"/>
          <w:szCs w:val="24"/>
        </w:rPr>
        <w:t>-</w:t>
      </w:r>
      <w:r w:rsidR="0019642E">
        <w:rPr>
          <w:rFonts w:ascii="Arial" w:hAnsi="Arial" w:cs="Arial"/>
          <w:sz w:val="24"/>
          <w:szCs w:val="24"/>
        </w:rPr>
        <w:t xml:space="preserve">Oncologist </w:t>
      </w:r>
      <w:r w:rsidR="00BE45F6">
        <w:rPr>
          <w:rFonts w:ascii="Arial" w:hAnsi="Arial" w:cs="Arial"/>
          <w:sz w:val="24"/>
          <w:szCs w:val="24"/>
        </w:rPr>
        <w:t>commenced</w:t>
      </w:r>
      <w:r>
        <w:rPr>
          <w:rFonts w:ascii="Arial" w:hAnsi="Arial" w:cs="Arial"/>
          <w:sz w:val="24"/>
          <w:szCs w:val="24"/>
        </w:rPr>
        <w:t xml:space="preserve"> in post 5</w:t>
      </w:r>
      <w:r w:rsidRPr="002D379B">
        <w:rPr>
          <w:rFonts w:ascii="Arial" w:hAnsi="Arial" w:cs="Arial"/>
          <w:sz w:val="24"/>
          <w:szCs w:val="24"/>
          <w:vertAlign w:val="superscript"/>
        </w:rPr>
        <w:t>th</w:t>
      </w:r>
      <w:r>
        <w:rPr>
          <w:rFonts w:ascii="Arial" w:hAnsi="Arial" w:cs="Arial"/>
          <w:sz w:val="24"/>
          <w:szCs w:val="24"/>
        </w:rPr>
        <w:t xml:space="preserve"> August 2024, </w:t>
      </w:r>
      <w:r w:rsidR="00BE45F6">
        <w:rPr>
          <w:rFonts w:ascii="Arial" w:hAnsi="Arial" w:cs="Arial"/>
          <w:sz w:val="24"/>
          <w:szCs w:val="24"/>
        </w:rPr>
        <w:t xml:space="preserve">on a </w:t>
      </w:r>
      <w:r w:rsidR="00EB0B6D">
        <w:rPr>
          <w:rFonts w:ascii="Arial" w:hAnsi="Arial" w:cs="Arial"/>
          <w:sz w:val="24"/>
          <w:szCs w:val="24"/>
        </w:rPr>
        <w:t>6-month</w:t>
      </w:r>
      <w:r>
        <w:rPr>
          <w:rFonts w:ascii="Arial" w:hAnsi="Arial" w:cs="Arial"/>
          <w:sz w:val="24"/>
          <w:szCs w:val="24"/>
        </w:rPr>
        <w:t xml:space="preserve"> contract</w:t>
      </w:r>
      <w:r w:rsidR="00BE45F6">
        <w:rPr>
          <w:rFonts w:ascii="Arial" w:hAnsi="Arial" w:cs="Arial"/>
          <w:sz w:val="24"/>
          <w:szCs w:val="24"/>
        </w:rPr>
        <w:t xml:space="preserve"> and</w:t>
      </w:r>
      <w:r>
        <w:rPr>
          <w:rFonts w:ascii="Arial" w:hAnsi="Arial" w:cs="Arial"/>
          <w:sz w:val="24"/>
          <w:szCs w:val="24"/>
        </w:rPr>
        <w:t xml:space="preserve"> following an induction period, the new consultant will utilise a Monday theatre list, increasing current operating capacity for the gynae-oncology service.</w:t>
      </w:r>
    </w:p>
    <w:p w14:paraId="7D0C91C6" w14:textId="60FDC414" w:rsidR="002D379B" w:rsidRDefault="002D379B" w:rsidP="002D379B">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There are ongoing discussions to undertake Saturday theatre lists which previously demonstrated significant improvement in the waiting volumes and time to surgery.   </w:t>
      </w:r>
    </w:p>
    <w:p w14:paraId="49D2D2F9" w14:textId="4954E3B7" w:rsidR="0019642E" w:rsidRDefault="00475B6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 </w:t>
      </w:r>
      <w:r w:rsidR="0019642E">
        <w:rPr>
          <w:rFonts w:ascii="Arial" w:hAnsi="Arial" w:cs="Arial"/>
          <w:sz w:val="24"/>
          <w:szCs w:val="24"/>
        </w:rPr>
        <w:t xml:space="preserve">Clinical Nurse Specialist </w:t>
      </w:r>
      <w:r w:rsidR="002D379B">
        <w:rPr>
          <w:rFonts w:ascii="Arial" w:hAnsi="Arial" w:cs="Arial"/>
          <w:sz w:val="24"/>
          <w:szCs w:val="24"/>
        </w:rPr>
        <w:t xml:space="preserve">in </w:t>
      </w:r>
      <w:r w:rsidR="0019642E">
        <w:rPr>
          <w:rFonts w:ascii="Arial" w:hAnsi="Arial" w:cs="Arial"/>
          <w:sz w:val="24"/>
          <w:szCs w:val="24"/>
        </w:rPr>
        <w:t>Gynae-</w:t>
      </w:r>
      <w:r w:rsidR="00EE5C8B">
        <w:rPr>
          <w:rFonts w:ascii="Arial" w:hAnsi="Arial" w:cs="Arial"/>
          <w:sz w:val="24"/>
          <w:szCs w:val="24"/>
        </w:rPr>
        <w:t>O</w:t>
      </w:r>
      <w:r w:rsidR="0019642E">
        <w:rPr>
          <w:rFonts w:ascii="Arial" w:hAnsi="Arial" w:cs="Arial"/>
          <w:sz w:val="24"/>
          <w:szCs w:val="24"/>
        </w:rPr>
        <w:t>ncology</w:t>
      </w:r>
      <w:r w:rsidR="002D379B">
        <w:rPr>
          <w:rFonts w:ascii="Arial" w:hAnsi="Arial" w:cs="Arial"/>
          <w:sz w:val="24"/>
          <w:szCs w:val="24"/>
        </w:rPr>
        <w:t xml:space="preserve"> commenced in post in </w:t>
      </w:r>
      <w:r w:rsidR="0019642E">
        <w:rPr>
          <w:rFonts w:ascii="Arial" w:hAnsi="Arial" w:cs="Arial"/>
          <w:sz w:val="24"/>
          <w:szCs w:val="24"/>
        </w:rPr>
        <w:t>June 2024.  This role will increase clinical (outpatient) activity, ensuring continuity of service during leave.</w:t>
      </w:r>
    </w:p>
    <w:p w14:paraId="69162BD1" w14:textId="77777777" w:rsidR="0019642E" w:rsidRPr="00AC6162" w:rsidRDefault="0019642E" w:rsidP="0019642E">
      <w:pPr>
        <w:spacing w:after="0" w:line="240" w:lineRule="auto"/>
        <w:ind w:left="299"/>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856987" w14:paraId="33D520EA" w14:textId="77777777" w:rsidTr="005F5F0D">
        <w:tc>
          <w:tcPr>
            <w:tcW w:w="3005" w:type="dxa"/>
            <w:shd w:val="clear" w:color="auto" w:fill="DEEAF6" w:themeFill="accent1" w:themeFillTint="33"/>
          </w:tcPr>
          <w:p w14:paraId="129BD076"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Date</w:t>
            </w:r>
          </w:p>
        </w:tc>
        <w:tc>
          <w:tcPr>
            <w:tcW w:w="3005" w:type="dxa"/>
            <w:shd w:val="clear" w:color="auto" w:fill="DEEAF6" w:themeFill="accent1" w:themeFillTint="33"/>
          </w:tcPr>
          <w:p w14:paraId="7E99090B"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PTL Volume</w:t>
            </w:r>
          </w:p>
        </w:tc>
        <w:tc>
          <w:tcPr>
            <w:tcW w:w="3006" w:type="dxa"/>
            <w:shd w:val="clear" w:color="auto" w:fill="DEEAF6" w:themeFill="accent1" w:themeFillTint="33"/>
          </w:tcPr>
          <w:p w14:paraId="4FFCE474"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Backlog Volume / %</w:t>
            </w:r>
          </w:p>
        </w:tc>
      </w:tr>
      <w:tr w:rsidR="0019642E" w:rsidRPr="00457970" w14:paraId="09927904" w14:textId="77777777" w:rsidTr="005F5F0D">
        <w:tc>
          <w:tcPr>
            <w:tcW w:w="3005" w:type="dxa"/>
          </w:tcPr>
          <w:p w14:paraId="125C84A2"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0258E33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435</w:t>
            </w:r>
          </w:p>
        </w:tc>
        <w:tc>
          <w:tcPr>
            <w:tcW w:w="3006" w:type="dxa"/>
          </w:tcPr>
          <w:p w14:paraId="27127154"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91 (21%)</w:t>
            </w:r>
          </w:p>
        </w:tc>
      </w:tr>
      <w:tr w:rsidR="0019642E" w:rsidRPr="00457970" w14:paraId="364FA5D7" w14:textId="77777777" w:rsidTr="005F5F0D">
        <w:tc>
          <w:tcPr>
            <w:tcW w:w="3005" w:type="dxa"/>
          </w:tcPr>
          <w:p w14:paraId="53393C3C"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55C8A2F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484</w:t>
            </w:r>
          </w:p>
        </w:tc>
        <w:tc>
          <w:tcPr>
            <w:tcW w:w="3006" w:type="dxa"/>
          </w:tcPr>
          <w:p w14:paraId="0D20970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160 (33%)</w:t>
            </w:r>
          </w:p>
        </w:tc>
      </w:tr>
      <w:tr w:rsidR="0019642E" w:rsidRPr="00457970" w14:paraId="2553B1C6" w14:textId="77777777" w:rsidTr="005F5F0D">
        <w:tc>
          <w:tcPr>
            <w:tcW w:w="3005" w:type="dxa"/>
          </w:tcPr>
          <w:p w14:paraId="2899F3F6"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3530E974" w14:textId="77777777" w:rsidR="0019642E" w:rsidRPr="00457970" w:rsidRDefault="0019642E" w:rsidP="005F5F0D">
            <w:pPr>
              <w:jc w:val="both"/>
              <w:rPr>
                <w:rFonts w:ascii="Arial" w:hAnsi="Arial" w:cs="Arial"/>
                <w:bCs/>
                <w:sz w:val="24"/>
                <w:szCs w:val="24"/>
              </w:rPr>
            </w:pPr>
            <w:r>
              <w:rPr>
                <w:rFonts w:ascii="Arial" w:hAnsi="Arial" w:cs="Arial"/>
                <w:bCs/>
                <w:sz w:val="24"/>
                <w:szCs w:val="24"/>
              </w:rPr>
              <w:t>426</w:t>
            </w:r>
          </w:p>
        </w:tc>
        <w:tc>
          <w:tcPr>
            <w:tcW w:w="3006" w:type="dxa"/>
          </w:tcPr>
          <w:p w14:paraId="3078CCC0" w14:textId="77777777" w:rsidR="0019642E" w:rsidRPr="00457970" w:rsidRDefault="0019642E" w:rsidP="005F5F0D">
            <w:pPr>
              <w:jc w:val="both"/>
              <w:rPr>
                <w:rFonts w:ascii="Arial" w:hAnsi="Arial" w:cs="Arial"/>
                <w:bCs/>
                <w:sz w:val="24"/>
                <w:szCs w:val="24"/>
              </w:rPr>
            </w:pPr>
            <w:r>
              <w:rPr>
                <w:rFonts w:ascii="Arial" w:hAnsi="Arial" w:cs="Arial"/>
                <w:bCs/>
                <w:sz w:val="24"/>
                <w:szCs w:val="24"/>
              </w:rPr>
              <w:t>93 (22%)</w:t>
            </w:r>
          </w:p>
        </w:tc>
      </w:tr>
      <w:tr w:rsidR="0019642E" w:rsidRPr="00457970" w14:paraId="4C3C00B6" w14:textId="77777777" w:rsidTr="005F5F0D">
        <w:tc>
          <w:tcPr>
            <w:tcW w:w="3005" w:type="dxa"/>
          </w:tcPr>
          <w:p w14:paraId="16D7D279"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70B221C1" w14:textId="77777777" w:rsidR="0019642E" w:rsidRDefault="0019642E" w:rsidP="005F5F0D">
            <w:pPr>
              <w:jc w:val="both"/>
              <w:rPr>
                <w:rFonts w:ascii="Arial" w:hAnsi="Arial" w:cs="Arial"/>
                <w:bCs/>
                <w:sz w:val="24"/>
                <w:szCs w:val="24"/>
              </w:rPr>
            </w:pPr>
            <w:r>
              <w:rPr>
                <w:rFonts w:ascii="Arial" w:hAnsi="Arial" w:cs="Arial"/>
                <w:bCs/>
                <w:sz w:val="24"/>
                <w:szCs w:val="24"/>
              </w:rPr>
              <w:t>331</w:t>
            </w:r>
          </w:p>
        </w:tc>
        <w:tc>
          <w:tcPr>
            <w:tcW w:w="3006" w:type="dxa"/>
          </w:tcPr>
          <w:p w14:paraId="7CC5D2FC" w14:textId="77777777" w:rsidR="0019642E" w:rsidRDefault="0019642E" w:rsidP="005F5F0D">
            <w:pPr>
              <w:jc w:val="both"/>
              <w:rPr>
                <w:rFonts w:ascii="Arial" w:hAnsi="Arial" w:cs="Arial"/>
                <w:bCs/>
                <w:sz w:val="24"/>
                <w:szCs w:val="24"/>
              </w:rPr>
            </w:pPr>
            <w:r>
              <w:rPr>
                <w:rFonts w:ascii="Arial" w:hAnsi="Arial" w:cs="Arial"/>
                <w:bCs/>
                <w:sz w:val="24"/>
                <w:szCs w:val="24"/>
              </w:rPr>
              <w:t>64 (19%)</w:t>
            </w:r>
          </w:p>
        </w:tc>
      </w:tr>
      <w:tr w:rsidR="0019642E" w:rsidRPr="00457970" w14:paraId="20DDB673" w14:textId="77777777" w:rsidTr="005F5F0D">
        <w:tc>
          <w:tcPr>
            <w:tcW w:w="3005" w:type="dxa"/>
          </w:tcPr>
          <w:p w14:paraId="34F42700"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1588FF86" w14:textId="77777777" w:rsidR="0019642E" w:rsidRDefault="0019642E" w:rsidP="005F5F0D">
            <w:pPr>
              <w:jc w:val="both"/>
              <w:rPr>
                <w:rFonts w:ascii="Arial" w:hAnsi="Arial" w:cs="Arial"/>
                <w:bCs/>
                <w:sz w:val="24"/>
                <w:szCs w:val="24"/>
              </w:rPr>
            </w:pPr>
            <w:r>
              <w:rPr>
                <w:rFonts w:ascii="Arial" w:hAnsi="Arial" w:cs="Arial"/>
                <w:bCs/>
                <w:sz w:val="24"/>
                <w:szCs w:val="24"/>
              </w:rPr>
              <w:t>268</w:t>
            </w:r>
          </w:p>
        </w:tc>
        <w:tc>
          <w:tcPr>
            <w:tcW w:w="3006" w:type="dxa"/>
          </w:tcPr>
          <w:p w14:paraId="43BF66F6" w14:textId="77777777" w:rsidR="0019642E" w:rsidRDefault="0019642E" w:rsidP="005F5F0D">
            <w:pPr>
              <w:jc w:val="both"/>
              <w:rPr>
                <w:rFonts w:ascii="Arial" w:hAnsi="Arial" w:cs="Arial"/>
                <w:bCs/>
                <w:sz w:val="24"/>
                <w:szCs w:val="24"/>
              </w:rPr>
            </w:pPr>
            <w:r>
              <w:rPr>
                <w:rFonts w:ascii="Arial" w:hAnsi="Arial" w:cs="Arial"/>
                <w:bCs/>
                <w:sz w:val="24"/>
                <w:szCs w:val="24"/>
              </w:rPr>
              <w:t>60 (22%)</w:t>
            </w:r>
          </w:p>
        </w:tc>
      </w:tr>
      <w:tr w:rsidR="0019642E" w:rsidRPr="00457970" w14:paraId="4F14E646" w14:textId="77777777" w:rsidTr="005F5F0D">
        <w:tc>
          <w:tcPr>
            <w:tcW w:w="3005" w:type="dxa"/>
          </w:tcPr>
          <w:p w14:paraId="74AD0D66"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DE80807" w14:textId="77777777" w:rsidR="0019642E" w:rsidRDefault="0019642E" w:rsidP="005F5F0D">
            <w:pPr>
              <w:jc w:val="both"/>
              <w:rPr>
                <w:rFonts w:ascii="Arial" w:hAnsi="Arial" w:cs="Arial"/>
                <w:bCs/>
                <w:sz w:val="24"/>
                <w:szCs w:val="24"/>
              </w:rPr>
            </w:pPr>
            <w:r>
              <w:rPr>
                <w:rFonts w:ascii="Arial" w:hAnsi="Arial" w:cs="Arial"/>
                <w:bCs/>
                <w:sz w:val="24"/>
                <w:szCs w:val="24"/>
              </w:rPr>
              <w:t>275</w:t>
            </w:r>
          </w:p>
        </w:tc>
        <w:tc>
          <w:tcPr>
            <w:tcW w:w="3006" w:type="dxa"/>
          </w:tcPr>
          <w:p w14:paraId="3988C5B1" w14:textId="77777777" w:rsidR="0019642E" w:rsidRDefault="0019642E" w:rsidP="005F5F0D">
            <w:pPr>
              <w:jc w:val="both"/>
              <w:rPr>
                <w:rFonts w:ascii="Arial" w:hAnsi="Arial" w:cs="Arial"/>
                <w:bCs/>
                <w:sz w:val="24"/>
                <w:szCs w:val="24"/>
              </w:rPr>
            </w:pPr>
            <w:r>
              <w:rPr>
                <w:rFonts w:ascii="Arial" w:hAnsi="Arial" w:cs="Arial"/>
                <w:bCs/>
                <w:sz w:val="24"/>
                <w:szCs w:val="24"/>
              </w:rPr>
              <w:t>41 (15%)</w:t>
            </w:r>
          </w:p>
        </w:tc>
      </w:tr>
      <w:tr w:rsidR="0019642E" w:rsidRPr="00457970" w14:paraId="54838DCD" w14:textId="77777777" w:rsidTr="005F5F0D">
        <w:tc>
          <w:tcPr>
            <w:tcW w:w="3005" w:type="dxa"/>
          </w:tcPr>
          <w:p w14:paraId="349D7931" w14:textId="392E103F"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83F1615" w14:textId="21F78E54" w:rsidR="0019642E" w:rsidRDefault="0019642E" w:rsidP="005F5F0D">
            <w:pPr>
              <w:jc w:val="both"/>
              <w:rPr>
                <w:rFonts w:ascii="Arial" w:hAnsi="Arial" w:cs="Arial"/>
                <w:bCs/>
                <w:sz w:val="24"/>
                <w:szCs w:val="24"/>
              </w:rPr>
            </w:pPr>
            <w:r>
              <w:rPr>
                <w:rFonts w:ascii="Arial" w:hAnsi="Arial" w:cs="Arial"/>
                <w:bCs/>
                <w:sz w:val="24"/>
                <w:szCs w:val="24"/>
              </w:rPr>
              <w:t>275</w:t>
            </w:r>
          </w:p>
        </w:tc>
        <w:tc>
          <w:tcPr>
            <w:tcW w:w="3006" w:type="dxa"/>
          </w:tcPr>
          <w:p w14:paraId="473EEFD5" w14:textId="617018B3" w:rsidR="0019642E" w:rsidRDefault="0019642E" w:rsidP="005F5F0D">
            <w:pPr>
              <w:jc w:val="both"/>
              <w:rPr>
                <w:rFonts w:ascii="Arial" w:hAnsi="Arial" w:cs="Arial"/>
                <w:bCs/>
                <w:sz w:val="24"/>
                <w:szCs w:val="24"/>
              </w:rPr>
            </w:pPr>
            <w:r>
              <w:rPr>
                <w:rFonts w:ascii="Arial" w:hAnsi="Arial" w:cs="Arial"/>
                <w:bCs/>
                <w:sz w:val="24"/>
                <w:szCs w:val="24"/>
              </w:rPr>
              <w:t>39 (13%)</w:t>
            </w:r>
          </w:p>
        </w:tc>
      </w:tr>
      <w:tr w:rsidR="002D379B" w:rsidRPr="00457970" w14:paraId="44CD1D35" w14:textId="77777777" w:rsidTr="005F5F0D">
        <w:tc>
          <w:tcPr>
            <w:tcW w:w="3005" w:type="dxa"/>
          </w:tcPr>
          <w:p w14:paraId="0E7FE79B" w14:textId="5D6BC39F"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5BE4DBDB" w14:textId="41A5C956" w:rsidR="002D379B" w:rsidRDefault="002D379B" w:rsidP="005F5F0D">
            <w:pPr>
              <w:jc w:val="both"/>
              <w:rPr>
                <w:rFonts w:ascii="Arial" w:hAnsi="Arial" w:cs="Arial"/>
                <w:bCs/>
                <w:sz w:val="24"/>
                <w:szCs w:val="24"/>
              </w:rPr>
            </w:pPr>
            <w:r>
              <w:rPr>
                <w:rFonts w:ascii="Arial" w:hAnsi="Arial" w:cs="Arial"/>
                <w:bCs/>
                <w:sz w:val="24"/>
                <w:szCs w:val="24"/>
              </w:rPr>
              <w:t>220</w:t>
            </w:r>
          </w:p>
        </w:tc>
        <w:tc>
          <w:tcPr>
            <w:tcW w:w="3006" w:type="dxa"/>
          </w:tcPr>
          <w:p w14:paraId="75D34363" w14:textId="3E950382" w:rsidR="002D379B" w:rsidRDefault="002D379B" w:rsidP="005F5F0D">
            <w:pPr>
              <w:jc w:val="both"/>
              <w:rPr>
                <w:rFonts w:ascii="Arial" w:hAnsi="Arial" w:cs="Arial"/>
                <w:bCs/>
                <w:sz w:val="24"/>
                <w:szCs w:val="24"/>
              </w:rPr>
            </w:pPr>
            <w:r>
              <w:rPr>
                <w:rFonts w:ascii="Arial" w:hAnsi="Arial" w:cs="Arial"/>
                <w:bCs/>
                <w:sz w:val="24"/>
                <w:szCs w:val="24"/>
              </w:rPr>
              <w:t>40 (18%)</w:t>
            </w:r>
          </w:p>
        </w:tc>
      </w:tr>
    </w:tbl>
    <w:p w14:paraId="6FD2F680" w14:textId="77777777" w:rsidR="0019642E" w:rsidRPr="00AC6162" w:rsidRDefault="0019642E" w:rsidP="0019642E">
      <w:pPr>
        <w:spacing w:after="0" w:line="240" w:lineRule="auto"/>
        <w:jc w:val="both"/>
        <w:rPr>
          <w:rFonts w:ascii="Arial" w:hAnsi="Arial" w:cs="Arial"/>
          <w:b/>
          <w:sz w:val="24"/>
          <w:szCs w:val="24"/>
        </w:rPr>
      </w:pPr>
    </w:p>
    <w:p w14:paraId="0B477BFF" w14:textId="77777777" w:rsidR="0019642E" w:rsidRPr="00AC6162" w:rsidRDefault="0019642E" w:rsidP="0019642E">
      <w:pPr>
        <w:spacing w:after="0" w:line="240" w:lineRule="auto"/>
        <w:jc w:val="both"/>
        <w:rPr>
          <w:rFonts w:ascii="Arial" w:hAnsi="Arial" w:cs="Arial"/>
          <w:b/>
          <w:sz w:val="24"/>
          <w:szCs w:val="24"/>
        </w:rPr>
      </w:pPr>
      <w:r w:rsidRPr="00AC6162">
        <w:rPr>
          <w:rFonts w:ascii="Arial" w:hAnsi="Arial" w:cs="Arial"/>
          <w:b/>
          <w:sz w:val="24"/>
          <w:szCs w:val="24"/>
        </w:rPr>
        <w:t>Urology</w:t>
      </w:r>
    </w:p>
    <w:p w14:paraId="1CBE8A8B" w14:textId="54C442B8" w:rsidR="0019642E" w:rsidRPr="00AD76B2"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Additional capacity for </w:t>
      </w:r>
      <w:r w:rsidR="00D1234F">
        <w:rPr>
          <w:rFonts w:ascii="Arial" w:hAnsi="Arial" w:cs="Arial"/>
          <w:sz w:val="24"/>
          <w:szCs w:val="24"/>
        </w:rPr>
        <w:t>h</w:t>
      </w:r>
      <w:r>
        <w:rPr>
          <w:rFonts w:ascii="Arial" w:hAnsi="Arial" w:cs="Arial"/>
          <w:sz w:val="24"/>
          <w:szCs w:val="24"/>
        </w:rPr>
        <w:t xml:space="preserve">aematuria clinics </w:t>
      </w:r>
      <w:r w:rsidR="00EE5C8B">
        <w:rPr>
          <w:rFonts w:ascii="Arial" w:hAnsi="Arial" w:cs="Arial"/>
          <w:sz w:val="24"/>
          <w:szCs w:val="24"/>
        </w:rPr>
        <w:t>delivered</w:t>
      </w:r>
      <w:r>
        <w:rPr>
          <w:rFonts w:ascii="Arial" w:hAnsi="Arial" w:cs="Arial"/>
          <w:sz w:val="24"/>
          <w:szCs w:val="24"/>
        </w:rPr>
        <w:t xml:space="preserve"> in June</w:t>
      </w:r>
      <w:r w:rsidR="00097536">
        <w:rPr>
          <w:rFonts w:ascii="Arial" w:hAnsi="Arial" w:cs="Arial"/>
          <w:sz w:val="24"/>
          <w:szCs w:val="24"/>
        </w:rPr>
        <w:t xml:space="preserve"> and </w:t>
      </w:r>
      <w:r>
        <w:rPr>
          <w:rFonts w:ascii="Arial" w:hAnsi="Arial" w:cs="Arial"/>
          <w:sz w:val="24"/>
          <w:szCs w:val="24"/>
        </w:rPr>
        <w:t>July, which reduced the wait by 1 week to a median wait of 14 days</w:t>
      </w:r>
      <w:r w:rsidR="0019642E">
        <w:rPr>
          <w:rFonts w:ascii="Arial" w:hAnsi="Arial" w:cs="Arial"/>
          <w:sz w:val="24"/>
          <w:szCs w:val="24"/>
        </w:rPr>
        <w:t>.</w:t>
      </w:r>
    </w:p>
    <w:p w14:paraId="54D5C04D" w14:textId="35A420E0"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Improvement of pathology turnaround times</w:t>
      </w:r>
      <w:r w:rsidR="002D379B">
        <w:rPr>
          <w:rFonts w:ascii="Arial" w:hAnsi="Arial" w:cs="Arial"/>
          <w:sz w:val="24"/>
          <w:szCs w:val="24"/>
        </w:rPr>
        <w:t xml:space="preserve"> continues to be requirement </w:t>
      </w:r>
      <w:r>
        <w:rPr>
          <w:rFonts w:ascii="Arial" w:hAnsi="Arial" w:cs="Arial"/>
          <w:sz w:val="24"/>
          <w:szCs w:val="24"/>
        </w:rPr>
        <w:t xml:space="preserve">for </w:t>
      </w:r>
      <w:r w:rsidR="002D379B">
        <w:rPr>
          <w:rFonts w:ascii="Arial" w:hAnsi="Arial" w:cs="Arial"/>
          <w:sz w:val="24"/>
          <w:szCs w:val="24"/>
        </w:rPr>
        <w:t xml:space="preserve">this </w:t>
      </w:r>
      <w:r>
        <w:rPr>
          <w:rFonts w:ascii="Arial" w:hAnsi="Arial" w:cs="Arial"/>
          <w:sz w:val="24"/>
          <w:szCs w:val="24"/>
        </w:rPr>
        <w:t>high</w:t>
      </w:r>
      <w:r w:rsidR="00097536">
        <w:rPr>
          <w:rFonts w:ascii="Arial" w:hAnsi="Arial" w:cs="Arial"/>
          <w:sz w:val="24"/>
          <w:szCs w:val="24"/>
        </w:rPr>
        <w:t>-</w:t>
      </w:r>
      <w:r>
        <w:rPr>
          <w:rFonts w:ascii="Arial" w:hAnsi="Arial" w:cs="Arial"/>
          <w:sz w:val="24"/>
          <w:szCs w:val="24"/>
        </w:rPr>
        <w:t>volume tumour group.</w:t>
      </w:r>
    </w:p>
    <w:p w14:paraId="273F2097"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sidRPr="00AD76B2">
        <w:rPr>
          <w:rFonts w:ascii="Arial" w:hAnsi="Arial" w:cs="Arial"/>
          <w:sz w:val="24"/>
          <w:szCs w:val="24"/>
        </w:rPr>
        <w:t xml:space="preserve">Enhanced surgical capacity to reduce waiting times for treatment.  </w:t>
      </w:r>
    </w:p>
    <w:p w14:paraId="063471E4" w14:textId="25D84B4D" w:rsidR="0019642E" w:rsidRPr="001B6443" w:rsidRDefault="0019642E" w:rsidP="0019642E">
      <w:pPr>
        <w:pStyle w:val="ListParagraph"/>
        <w:numPr>
          <w:ilvl w:val="1"/>
          <w:numId w:val="21"/>
        </w:numPr>
        <w:spacing w:after="0" w:line="240" w:lineRule="auto"/>
        <w:jc w:val="both"/>
        <w:rPr>
          <w:rFonts w:ascii="Arial" w:hAnsi="Arial" w:cs="Arial"/>
          <w:sz w:val="24"/>
          <w:szCs w:val="24"/>
        </w:rPr>
      </w:pPr>
      <w:r w:rsidRPr="001B6443">
        <w:rPr>
          <w:rFonts w:ascii="Arial" w:hAnsi="Arial" w:cs="Arial"/>
          <w:sz w:val="24"/>
          <w:szCs w:val="24"/>
        </w:rPr>
        <w:t xml:space="preserve">Development of a business case end of Q3, to support service expansion to include additional </w:t>
      </w:r>
      <w:r w:rsidR="005B05AC">
        <w:rPr>
          <w:rFonts w:ascii="Arial" w:hAnsi="Arial" w:cs="Arial"/>
          <w:sz w:val="24"/>
          <w:szCs w:val="24"/>
        </w:rPr>
        <w:t>Clinical Nurse Specialist (</w:t>
      </w:r>
      <w:r w:rsidRPr="001B6443">
        <w:rPr>
          <w:rFonts w:ascii="Arial" w:hAnsi="Arial" w:cs="Arial"/>
          <w:sz w:val="24"/>
          <w:szCs w:val="24"/>
        </w:rPr>
        <w:t>CNS</w:t>
      </w:r>
      <w:r w:rsidR="005B05AC">
        <w:rPr>
          <w:rFonts w:ascii="Arial" w:hAnsi="Arial" w:cs="Arial"/>
          <w:sz w:val="24"/>
          <w:szCs w:val="24"/>
        </w:rPr>
        <w:t>)</w:t>
      </w:r>
      <w:r w:rsidRPr="001B6443">
        <w:rPr>
          <w:rFonts w:ascii="Arial" w:hAnsi="Arial" w:cs="Arial"/>
          <w:sz w:val="24"/>
          <w:szCs w:val="24"/>
        </w:rPr>
        <w:t>, administrative support and a 2</w:t>
      </w:r>
      <w:r w:rsidRPr="001B6443">
        <w:rPr>
          <w:rFonts w:ascii="Arial" w:hAnsi="Arial" w:cs="Arial"/>
          <w:sz w:val="24"/>
          <w:szCs w:val="24"/>
          <w:vertAlign w:val="superscript"/>
        </w:rPr>
        <w:t>nd</w:t>
      </w:r>
      <w:r w:rsidRPr="001B6443">
        <w:rPr>
          <w:rFonts w:ascii="Arial" w:hAnsi="Arial" w:cs="Arial"/>
          <w:sz w:val="24"/>
          <w:szCs w:val="24"/>
        </w:rPr>
        <w:t xml:space="preserve"> Surgical Care Pract</w:t>
      </w:r>
      <w:r>
        <w:rPr>
          <w:rFonts w:ascii="Arial" w:hAnsi="Arial" w:cs="Arial"/>
          <w:sz w:val="24"/>
          <w:szCs w:val="24"/>
        </w:rPr>
        <w:t>it</w:t>
      </w:r>
      <w:r w:rsidRPr="001B6443">
        <w:rPr>
          <w:rFonts w:ascii="Arial" w:hAnsi="Arial" w:cs="Arial"/>
          <w:sz w:val="24"/>
          <w:szCs w:val="24"/>
        </w:rPr>
        <w:t>ioner.</w:t>
      </w:r>
    </w:p>
    <w:p w14:paraId="2501F5F2" w14:textId="54D3BAC9" w:rsidR="0019642E" w:rsidRPr="001B6443" w:rsidRDefault="0019642E" w:rsidP="0019642E">
      <w:pPr>
        <w:pStyle w:val="ListParagraph"/>
        <w:numPr>
          <w:ilvl w:val="1"/>
          <w:numId w:val="21"/>
        </w:numPr>
        <w:spacing w:after="0" w:line="240" w:lineRule="auto"/>
        <w:jc w:val="both"/>
        <w:rPr>
          <w:rFonts w:ascii="Arial" w:hAnsi="Arial" w:cs="Arial"/>
          <w:sz w:val="24"/>
          <w:szCs w:val="24"/>
        </w:rPr>
      </w:pPr>
      <w:r w:rsidRPr="001B6443">
        <w:rPr>
          <w:rFonts w:ascii="Arial" w:hAnsi="Arial" w:cs="Arial"/>
          <w:sz w:val="24"/>
          <w:szCs w:val="24"/>
        </w:rPr>
        <w:t xml:space="preserve">Development of a high care unit (2 beds) for Urology at NPTH, increasing acuity of patients able to be operated on at NPTH and increasing capacity at Morriston.  </w:t>
      </w:r>
    </w:p>
    <w:p w14:paraId="18255C6A" w14:textId="77777777" w:rsidR="0019642E" w:rsidRDefault="0019642E" w:rsidP="0019642E">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5C5FC90" w14:textId="77777777" w:rsidTr="009B128C">
        <w:trPr>
          <w:tblHeader/>
        </w:trPr>
        <w:tc>
          <w:tcPr>
            <w:tcW w:w="3005" w:type="dxa"/>
            <w:shd w:val="clear" w:color="auto" w:fill="DEEAF6" w:themeFill="accent1" w:themeFillTint="33"/>
          </w:tcPr>
          <w:p w14:paraId="6C571C4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64E4E4D3"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3C2B576E"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239A35BD" w14:textId="77777777" w:rsidTr="005F5F0D">
        <w:tc>
          <w:tcPr>
            <w:tcW w:w="3005" w:type="dxa"/>
          </w:tcPr>
          <w:p w14:paraId="777705D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2C27E7AB" w14:textId="77777777" w:rsidR="0019642E" w:rsidRPr="00457970" w:rsidRDefault="0019642E" w:rsidP="005F5F0D">
            <w:pPr>
              <w:jc w:val="both"/>
              <w:rPr>
                <w:rFonts w:ascii="Arial" w:hAnsi="Arial" w:cs="Arial"/>
                <w:bCs/>
                <w:sz w:val="24"/>
                <w:szCs w:val="24"/>
              </w:rPr>
            </w:pPr>
            <w:r>
              <w:rPr>
                <w:rFonts w:ascii="Arial" w:hAnsi="Arial" w:cs="Arial"/>
                <w:bCs/>
                <w:sz w:val="24"/>
                <w:szCs w:val="24"/>
              </w:rPr>
              <w:t>289</w:t>
            </w:r>
          </w:p>
        </w:tc>
        <w:tc>
          <w:tcPr>
            <w:tcW w:w="3006" w:type="dxa"/>
          </w:tcPr>
          <w:p w14:paraId="11EF4797" w14:textId="77777777" w:rsidR="0019642E" w:rsidRPr="00457970" w:rsidRDefault="0019642E" w:rsidP="005F5F0D">
            <w:pPr>
              <w:jc w:val="both"/>
              <w:rPr>
                <w:rFonts w:ascii="Arial" w:hAnsi="Arial" w:cs="Arial"/>
                <w:bCs/>
                <w:sz w:val="24"/>
                <w:szCs w:val="24"/>
              </w:rPr>
            </w:pPr>
            <w:r>
              <w:rPr>
                <w:rFonts w:ascii="Arial" w:hAnsi="Arial" w:cs="Arial"/>
                <w:bCs/>
                <w:sz w:val="24"/>
                <w:szCs w:val="24"/>
              </w:rPr>
              <w:t>127</w:t>
            </w:r>
            <w:r w:rsidRPr="00457970">
              <w:rPr>
                <w:rFonts w:ascii="Arial" w:hAnsi="Arial" w:cs="Arial"/>
                <w:bCs/>
                <w:sz w:val="24"/>
                <w:szCs w:val="24"/>
              </w:rPr>
              <w:t xml:space="preserve"> (</w:t>
            </w:r>
            <w:r>
              <w:rPr>
                <w:rFonts w:ascii="Arial" w:hAnsi="Arial" w:cs="Arial"/>
                <w:bCs/>
                <w:sz w:val="24"/>
                <w:szCs w:val="24"/>
              </w:rPr>
              <w:t>44</w:t>
            </w:r>
            <w:r w:rsidRPr="00457970">
              <w:rPr>
                <w:rFonts w:ascii="Arial" w:hAnsi="Arial" w:cs="Arial"/>
                <w:bCs/>
                <w:sz w:val="24"/>
                <w:szCs w:val="24"/>
              </w:rPr>
              <w:t>%)</w:t>
            </w:r>
          </w:p>
        </w:tc>
      </w:tr>
      <w:tr w:rsidR="0019642E" w:rsidRPr="00457970" w14:paraId="7EBEA16B" w14:textId="77777777" w:rsidTr="005F5F0D">
        <w:tc>
          <w:tcPr>
            <w:tcW w:w="3005" w:type="dxa"/>
          </w:tcPr>
          <w:p w14:paraId="6E0C4AE1"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68A194EB" w14:textId="77777777" w:rsidR="0019642E" w:rsidRPr="00457970" w:rsidRDefault="0019642E" w:rsidP="005F5F0D">
            <w:pPr>
              <w:jc w:val="both"/>
              <w:rPr>
                <w:rFonts w:ascii="Arial" w:hAnsi="Arial" w:cs="Arial"/>
                <w:bCs/>
                <w:sz w:val="24"/>
                <w:szCs w:val="24"/>
              </w:rPr>
            </w:pPr>
            <w:r>
              <w:rPr>
                <w:rFonts w:ascii="Arial" w:hAnsi="Arial" w:cs="Arial"/>
                <w:bCs/>
                <w:sz w:val="24"/>
                <w:szCs w:val="24"/>
              </w:rPr>
              <w:t>237</w:t>
            </w:r>
          </w:p>
        </w:tc>
        <w:tc>
          <w:tcPr>
            <w:tcW w:w="3006" w:type="dxa"/>
          </w:tcPr>
          <w:p w14:paraId="19DAECE4" w14:textId="77777777" w:rsidR="0019642E" w:rsidRPr="00457970" w:rsidRDefault="0019642E" w:rsidP="005F5F0D">
            <w:pPr>
              <w:jc w:val="both"/>
              <w:rPr>
                <w:rFonts w:ascii="Arial" w:hAnsi="Arial" w:cs="Arial"/>
                <w:bCs/>
                <w:sz w:val="24"/>
                <w:szCs w:val="24"/>
              </w:rPr>
            </w:pPr>
            <w:r>
              <w:rPr>
                <w:rFonts w:ascii="Arial" w:hAnsi="Arial" w:cs="Arial"/>
                <w:bCs/>
                <w:sz w:val="24"/>
                <w:szCs w:val="24"/>
              </w:rPr>
              <w:t>64</w:t>
            </w:r>
            <w:r w:rsidRPr="00457970">
              <w:rPr>
                <w:rFonts w:ascii="Arial" w:hAnsi="Arial" w:cs="Arial"/>
                <w:bCs/>
                <w:sz w:val="24"/>
                <w:szCs w:val="24"/>
              </w:rPr>
              <w:t xml:space="preserve"> (</w:t>
            </w:r>
            <w:r>
              <w:rPr>
                <w:rFonts w:ascii="Arial" w:hAnsi="Arial" w:cs="Arial"/>
                <w:bCs/>
                <w:sz w:val="24"/>
                <w:szCs w:val="24"/>
              </w:rPr>
              <w:t>27</w:t>
            </w:r>
            <w:r w:rsidRPr="00457970">
              <w:rPr>
                <w:rFonts w:ascii="Arial" w:hAnsi="Arial" w:cs="Arial"/>
                <w:bCs/>
                <w:sz w:val="24"/>
                <w:szCs w:val="24"/>
              </w:rPr>
              <w:t>%)</w:t>
            </w:r>
          </w:p>
        </w:tc>
      </w:tr>
      <w:tr w:rsidR="0019642E" w:rsidRPr="00457970" w14:paraId="6EBEE031" w14:textId="77777777" w:rsidTr="005F5F0D">
        <w:tc>
          <w:tcPr>
            <w:tcW w:w="3005" w:type="dxa"/>
          </w:tcPr>
          <w:p w14:paraId="724387B8" w14:textId="77777777" w:rsidR="0019642E" w:rsidRPr="00457970" w:rsidRDefault="0019642E" w:rsidP="005F5F0D">
            <w:pPr>
              <w:jc w:val="both"/>
              <w:rPr>
                <w:rFonts w:ascii="Arial" w:hAnsi="Arial" w:cs="Arial"/>
                <w:bCs/>
                <w:sz w:val="24"/>
                <w:szCs w:val="24"/>
              </w:rPr>
            </w:pPr>
            <w:r>
              <w:rPr>
                <w:rFonts w:ascii="Arial" w:hAnsi="Arial" w:cs="Arial"/>
                <w:bCs/>
                <w:sz w:val="24"/>
                <w:szCs w:val="24"/>
              </w:rPr>
              <w:lastRenderedPageBreak/>
              <w:t>Jun-23</w:t>
            </w:r>
          </w:p>
        </w:tc>
        <w:tc>
          <w:tcPr>
            <w:tcW w:w="3005" w:type="dxa"/>
          </w:tcPr>
          <w:p w14:paraId="23BA95CE" w14:textId="77777777" w:rsidR="0019642E" w:rsidRDefault="0019642E" w:rsidP="005F5F0D">
            <w:pPr>
              <w:jc w:val="both"/>
              <w:rPr>
                <w:rFonts w:ascii="Arial" w:hAnsi="Arial" w:cs="Arial"/>
                <w:bCs/>
                <w:sz w:val="24"/>
                <w:szCs w:val="24"/>
              </w:rPr>
            </w:pPr>
            <w:r>
              <w:rPr>
                <w:rFonts w:ascii="Arial" w:hAnsi="Arial" w:cs="Arial"/>
                <w:bCs/>
                <w:sz w:val="24"/>
                <w:szCs w:val="24"/>
              </w:rPr>
              <w:t>222</w:t>
            </w:r>
          </w:p>
        </w:tc>
        <w:tc>
          <w:tcPr>
            <w:tcW w:w="3006" w:type="dxa"/>
          </w:tcPr>
          <w:p w14:paraId="4811D255" w14:textId="77777777" w:rsidR="0019642E" w:rsidRDefault="0019642E" w:rsidP="005F5F0D">
            <w:pPr>
              <w:jc w:val="both"/>
              <w:rPr>
                <w:rFonts w:ascii="Arial" w:hAnsi="Arial" w:cs="Arial"/>
                <w:bCs/>
                <w:sz w:val="24"/>
                <w:szCs w:val="24"/>
              </w:rPr>
            </w:pPr>
            <w:r>
              <w:rPr>
                <w:rFonts w:ascii="Arial" w:hAnsi="Arial" w:cs="Arial"/>
                <w:bCs/>
                <w:sz w:val="24"/>
                <w:szCs w:val="24"/>
              </w:rPr>
              <w:t>45 (20%)</w:t>
            </w:r>
          </w:p>
        </w:tc>
      </w:tr>
      <w:tr w:rsidR="0019642E" w:rsidRPr="00457970" w14:paraId="49745360" w14:textId="77777777" w:rsidTr="005F5F0D">
        <w:tc>
          <w:tcPr>
            <w:tcW w:w="3005" w:type="dxa"/>
          </w:tcPr>
          <w:p w14:paraId="2BABA56C"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72F5F02E" w14:textId="77777777" w:rsidR="0019642E" w:rsidRDefault="0019642E" w:rsidP="005F5F0D">
            <w:pPr>
              <w:jc w:val="both"/>
              <w:rPr>
                <w:rFonts w:ascii="Arial" w:hAnsi="Arial" w:cs="Arial"/>
                <w:bCs/>
                <w:sz w:val="24"/>
                <w:szCs w:val="24"/>
              </w:rPr>
            </w:pPr>
            <w:r>
              <w:rPr>
                <w:rFonts w:ascii="Arial" w:hAnsi="Arial" w:cs="Arial"/>
                <w:bCs/>
                <w:sz w:val="24"/>
                <w:szCs w:val="24"/>
              </w:rPr>
              <w:t>226</w:t>
            </w:r>
          </w:p>
        </w:tc>
        <w:tc>
          <w:tcPr>
            <w:tcW w:w="3006" w:type="dxa"/>
          </w:tcPr>
          <w:p w14:paraId="600C0DA5" w14:textId="77777777" w:rsidR="0019642E" w:rsidRDefault="0019642E" w:rsidP="005F5F0D">
            <w:pPr>
              <w:jc w:val="both"/>
              <w:rPr>
                <w:rFonts w:ascii="Arial" w:hAnsi="Arial" w:cs="Arial"/>
                <w:bCs/>
                <w:sz w:val="24"/>
                <w:szCs w:val="24"/>
              </w:rPr>
            </w:pPr>
            <w:r>
              <w:rPr>
                <w:rFonts w:ascii="Arial" w:hAnsi="Arial" w:cs="Arial"/>
                <w:bCs/>
                <w:sz w:val="24"/>
                <w:szCs w:val="24"/>
              </w:rPr>
              <w:t>53 (23%)</w:t>
            </w:r>
          </w:p>
        </w:tc>
      </w:tr>
      <w:tr w:rsidR="0019642E" w:rsidRPr="00457970" w14:paraId="67757E73" w14:textId="77777777" w:rsidTr="005F5F0D">
        <w:tc>
          <w:tcPr>
            <w:tcW w:w="3005" w:type="dxa"/>
          </w:tcPr>
          <w:p w14:paraId="0EAF5AF3"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7840E448" w14:textId="77777777" w:rsidR="0019642E" w:rsidRDefault="0019642E" w:rsidP="005F5F0D">
            <w:pPr>
              <w:jc w:val="both"/>
              <w:rPr>
                <w:rFonts w:ascii="Arial" w:hAnsi="Arial" w:cs="Arial"/>
                <w:bCs/>
                <w:sz w:val="24"/>
                <w:szCs w:val="24"/>
              </w:rPr>
            </w:pPr>
            <w:r>
              <w:rPr>
                <w:rFonts w:ascii="Arial" w:hAnsi="Arial" w:cs="Arial"/>
                <w:bCs/>
                <w:sz w:val="24"/>
                <w:szCs w:val="24"/>
              </w:rPr>
              <w:t>234</w:t>
            </w:r>
          </w:p>
        </w:tc>
        <w:tc>
          <w:tcPr>
            <w:tcW w:w="3006" w:type="dxa"/>
          </w:tcPr>
          <w:p w14:paraId="6C828D59" w14:textId="77777777" w:rsidR="0019642E" w:rsidRDefault="0019642E" w:rsidP="005F5F0D">
            <w:pPr>
              <w:jc w:val="both"/>
              <w:rPr>
                <w:rFonts w:ascii="Arial" w:hAnsi="Arial" w:cs="Arial"/>
                <w:bCs/>
                <w:sz w:val="24"/>
                <w:szCs w:val="24"/>
              </w:rPr>
            </w:pPr>
            <w:r>
              <w:rPr>
                <w:rFonts w:ascii="Arial" w:hAnsi="Arial" w:cs="Arial"/>
                <w:bCs/>
                <w:sz w:val="24"/>
                <w:szCs w:val="24"/>
              </w:rPr>
              <w:t>56 (24%)</w:t>
            </w:r>
          </w:p>
        </w:tc>
      </w:tr>
      <w:tr w:rsidR="0019642E" w:rsidRPr="00457970" w14:paraId="0DBB1C9F" w14:textId="77777777" w:rsidTr="005F5F0D">
        <w:tc>
          <w:tcPr>
            <w:tcW w:w="3005" w:type="dxa"/>
          </w:tcPr>
          <w:p w14:paraId="2180EA01"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699DF53D" w14:textId="77777777" w:rsidR="0019642E" w:rsidRDefault="0019642E" w:rsidP="005F5F0D">
            <w:pPr>
              <w:jc w:val="both"/>
              <w:rPr>
                <w:rFonts w:ascii="Arial" w:hAnsi="Arial" w:cs="Arial"/>
                <w:bCs/>
                <w:sz w:val="24"/>
                <w:szCs w:val="24"/>
              </w:rPr>
            </w:pPr>
            <w:r>
              <w:rPr>
                <w:rFonts w:ascii="Arial" w:hAnsi="Arial" w:cs="Arial"/>
                <w:bCs/>
                <w:sz w:val="24"/>
                <w:szCs w:val="24"/>
              </w:rPr>
              <w:t>233</w:t>
            </w:r>
          </w:p>
        </w:tc>
        <w:tc>
          <w:tcPr>
            <w:tcW w:w="3006" w:type="dxa"/>
          </w:tcPr>
          <w:p w14:paraId="6BD60CEF" w14:textId="77777777" w:rsidR="0019642E" w:rsidRDefault="0019642E" w:rsidP="005F5F0D">
            <w:pPr>
              <w:jc w:val="both"/>
              <w:rPr>
                <w:rFonts w:ascii="Arial" w:hAnsi="Arial" w:cs="Arial"/>
                <w:bCs/>
                <w:sz w:val="24"/>
                <w:szCs w:val="24"/>
              </w:rPr>
            </w:pPr>
            <w:r>
              <w:rPr>
                <w:rFonts w:ascii="Arial" w:hAnsi="Arial" w:cs="Arial"/>
                <w:bCs/>
                <w:sz w:val="24"/>
                <w:szCs w:val="24"/>
              </w:rPr>
              <w:t>60 (26%)</w:t>
            </w:r>
          </w:p>
        </w:tc>
      </w:tr>
      <w:tr w:rsidR="0019642E" w:rsidRPr="00457970" w14:paraId="42D8BC64" w14:textId="77777777" w:rsidTr="005F5F0D">
        <w:tc>
          <w:tcPr>
            <w:tcW w:w="3005" w:type="dxa"/>
          </w:tcPr>
          <w:p w14:paraId="52BF3295" w14:textId="6936DB04"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0C045D97" w14:textId="0EC1CE9D" w:rsidR="0019642E" w:rsidRDefault="0019642E" w:rsidP="005F5F0D">
            <w:pPr>
              <w:jc w:val="both"/>
              <w:rPr>
                <w:rFonts w:ascii="Arial" w:hAnsi="Arial" w:cs="Arial"/>
                <w:bCs/>
                <w:sz w:val="24"/>
                <w:szCs w:val="24"/>
              </w:rPr>
            </w:pPr>
            <w:r>
              <w:rPr>
                <w:rFonts w:ascii="Arial" w:hAnsi="Arial" w:cs="Arial"/>
                <w:bCs/>
                <w:sz w:val="24"/>
                <w:szCs w:val="24"/>
              </w:rPr>
              <w:t>219</w:t>
            </w:r>
          </w:p>
        </w:tc>
        <w:tc>
          <w:tcPr>
            <w:tcW w:w="3006" w:type="dxa"/>
          </w:tcPr>
          <w:p w14:paraId="1E872D12" w14:textId="3075EFD8" w:rsidR="0019642E" w:rsidRDefault="0019642E" w:rsidP="005F5F0D">
            <w:pPr>
              <w:jc w:val="both"/>
              <w:rPr>
                <w:rFonts w:ascii="Arial" w:hAnsi="Arial" w:cs="Arial"/>
                <w:bCs/>
                <w:sz w:val="24"/>
                <w:szCs w:val="24"/>
              </w:rPr>
            </w:pPr>
            <w:r>
              <w:rPr>
                <w:rFonts w:ascii="Arial" w:hAnsi="Arial" w:cs="Arial"/>
                <w:bCs/>
                <w:sz w:val="24"/>
                <w:szCs w:val="24"/>
              </w:rPr>
              <w:t>43 (20%)</w:t>
            </w:r>
          </w:p>
        </w:tc>
      </w:tr>
      <w:tr w:rsidR="002D379B" w:rsidRPr="00457970" w14:paraId="06B95FC2" w14:textId="77777777" w:rsidTr="005F5F0D">
        <w:tc>
          <w:tcPr>
            <w:tcW w:w="3005" w:type="dxa"/>
          </w:tcPr>
          <w:p w14:paraId="0982DA2D" w14:textId="4882CD2E"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7BF8A1B9" w14:textId="5B84BF3F" w:rsidR="002D379B" w:rsidRDefault="002D379B" w:rsidP="005F5F0D">
            <w:pPr>
              <w:jc w:val="both"/>
              <w:rPr>
                <w:rFonts w:ascii="Arial" w:hAnsi="Arial" w:cs="Arial"/>
                <w:bCs/>
                <w:sz w:val="24"/>
                <w:szCs w:val="24"/>
              </w:rPr>
            </w:pPr>
            <w:r>
              <w:rPr>
                <w:rFonts w:ascii="Arial" w:hAnsi="Arial" w:cs="Arial"/>
                <w:bCs/>
                <w:sz w:val="24"/>
                <w:szCs w:val="24"/>
              </w:rPr>
              <w:t>183</w:t>
            </w:r>
          </w:p>
        </w:tc>
        <w:tc>
          <w:tcPr>
            <w:tcW w:w="3006" w:type="dxa"/>
          </w:tcPr>
          <w:p w14:paraId="0C612AF3" w14:textId="34EC996A" w:rsidR="002D379B" w:rsidRDefault="002D379B" w:rsidP="005F5F0D">
            <w:pPr>
              <w:jc w:val="both"/>
              <w:rPr>
                <w:rFonts w:ascii="Arial" w:hAnsi="Arial" w:cs="Arial"/>
                <w:bCs/>
                <w:sz w:val="24"/>
                <w:szCs w:val="24"/>
              </w:rPr>
            </w:pPr>
            <w:r>
              <w:rPr>
                <w:rFonts w:ascii="Arial" w:hAnsi="Arial" w:cs="Arial"/>
                <w:bCs/>
                <w:sz w:val="24"/>
                <w:szCs w:val="24"/>
              </w:rPr>
              <w:t>38 (21%)</w:t>
            </w:r>
          </w:p>
        </w:tc>
      </w:tr>
    </w:tbl>
    <w:p w14:paraId="5E45B389" w14:textId="77777777" w:rsidR="0019642E" w:rsidRPr="00AC6162" w:rsidRDefault="0019642E" w:rsidP="0019642E">
      <w:pPr>
        <w:spacing w:after="0" w:line="240" w:lineRule="auto"/>
        <w:jc w:val="both"/>
        <w:rPr>
          <w:rFonts w:ascii="Arial" w:hAnsi="Arial" w:cs="Arial"/>
          <w:sz w:val="24"/>
          <w:szCs w:val="24"/>
          <w:highlight w:val="yellow"/>
        </w:rPr>
      </w:pPr>
    </w:p>
    <w:p w14:paraId="33057C51" w14:textId="77777777" w:rsidR="0019642E" w:rsidRPr="00AC6162" w:rsidRDefault="0019642E" w:rsidP="0019642E">
      <w:pPr>
        <w:spacing w:after="0" w:line="240" w:lineRule="auto"/>
        <w:jc w:val="both"/>
        <w:rPr>
          <w:rFonts w:ascii="Arial" w:hAnsi="Arial" w:cs="Arial"/>
          <w:b/>
          <w:sz w:val="24"/>
          <w:szCs w:val="24"/>
        </w:rPr>
      </w:pPr>
      <w:r w:rsidRPr="00AC6162">
        <w:rPr>
          <w:rFonts w:ascii="Arial" w:hAnsi="Arial" w:cs="Arial"/>
          <w:b/>
          <w:sz w:val="24"/>
          <w:szCs w:val="24"/>
        </w:rPr>
        <w:t xml:space="preserve">Lower GI </w:t>
      </w:r>
    </w:p>
    <w:p w14:paraId="7A6C03F8" w14:textId="6B8509F5" w:rsidR="0019642E" w:rsidRDefault="000A0184"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The planned </w:t>
      </w:r>
      <w:r w:rsidR="002D379B">
        <w:rPr>
          <w:rFonts w:ascii="Arial" w:hAnsi="Arial" w:cs="Arial"/>
          <w:sz w:val="24"/>
          <w:szCs w:val="24"/>
        </w:rPr>
        <w:t xml:space="preserve">TI meeting with service leads </w:t>
      </w:r>
      <w:r>
        <w:rPr>
          <w:rFonts w:ascii="Arial" w:hAnsi="Arial" w:cs="Arial"/>
          <w:sz w:val="24"/>
          <w:szCs w:val="24"/>
        </w:rPr>
        <w:t xml:space="preserve">for August </w:t>
      </w:r>
      <w:r w:rsidR="002D379B">
        <w:rPr>
          <w:rFonts w:ascii="Arial" w:hAnsi="Arial" w:cs="Arial"/>
          <w:sz w:val="24"/>
          <w:szCs w:val="24"/>
        </w:rPr>
        <w:t>has been deferred due to leave of numerous key individuals.</w:t>
      </w:r>
    </w:p>
    <w:p w14:paraId="3129C80B" w14:textId="2EF6ACDE" w:rsidR="002D379B"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Bowel Screening pathway is not aligned with the SCP, waits to endoscopy leading to extended pathway and increase in backlog.</w:t>
      </w:r>
    </w:p>
    <w:p w14:paraId="56A7BD44" w14:textId="63EF3D7E" w:rsidR="002D379B"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 review of the breaches in recent months demonstrates the diagnostic pathway and route to </w:t>
      </w:r>
      <w:r w:rsidR="00EB0B6D">
        <w:rPr>
          <w:rFonts w:ascii="Arial" w:hAnsi="Arial" w:cs="Arial"/>
          <w:sz w:val="24"/>
          <w:szCs w:val="24"/>
        </w:rPr>
        <w:t>multi-disciplinary</w:t>
      </w:r>
      <w:r w:rsidR="00DA718B">
        <w:rPr>
          <w:rFonts w:ascii="Arial" w:hAnsi="Arial" w:cs="Arial"/>
          <w:sz w:val="24"/>
          <w:szCs w:val="24"/>
        </w:rPr>
        <w:t xml:space="preserve"> team (</w:t>
      </w:r>
      <w:r>
        <w:rPr>
          <w:rFonts w:ascii="Arial" w:hAnsi="Arial" w:cs="Arial"/>
          <w:sz w:val="24"/>
          <w:szCs w:val="24"/>
        </w:rPr>
        <w:t>MDT</w:t>
      </w:r>
      <w:r w:rsidR="00DA718B">
        <w:rPr>
          <w:rFonts w:ascii="Arial" w:hAnsi="Arial" w:cs="Arial"/>
          <w:sz w:val="24"/>
          <w:szCs w:val="24"/>
        </w:rPr>
        <w:t>)</w:t>
      </w:r>
      <w:r>
        <w:rPr>
          <w:rFonts w:ascii="Arial" w:hAnsi="Arial" w:cs="Arial"/>
          <w:sz w:val="24"/>
          <w:szCs w:val="24"/>
        </w:rPr>
        <w:t xml:space="preserve"> discussion has improved and patients imaged the same or next day following endoscopy and pathology/radiology reports available for the next MDT.  </w:t>
      </w:r>
    </w:p>
    <w:p w14:paraId="1CE14904" w14:textId="3BABA5FD" w:rsidR="0019642E"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Surgical capacity is a significant constraint for those waiting treatment.</w:t>
      </w:r>
    </w:p>
    <w:p w14:paraId="4592BC1A" w14:textId="77777777" w:rsidR="0019642E" w:rsidRPr="006376E3" w:rsidRDefault="0019642E" w:rsidP="0019642E">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4F9E3C4" w14:textId="77777777" w:rsidTr="005F5F0D">
        <w:tc>
          <w:tcPr>
            <w:tcW w:w="3005" w:type="dxa"/>
            <w:shd w:val="clear" w:color="auto" w:fill="DEEAF6" w:themeFill="accent1" w:themeFillTint="33"/>
          </w:tcPr>
          <w:p w14:paraId="294719F9"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27BC27D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85160C2"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76C00652" w14:textId="77777777" w:rsidTr="005F5F0D">
        <w:tc>
          <w:tcPr>
            <w:tcW w:w="3005" w:type="dxa"/>
          </w:tcPr>
          <w:p w14:paraId="61A3C89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63543D3F" w14:textId="77777777" w:rsidR="0019642E" w:rsidRPr="00457970" w:rsidRDefault="0019642E" w:rsidP="005F5F0D">
            <w:pPr>
              <w:jc w:val="both"/>
              <w:rPr>
                <w:rFonts w:ascii="Arial" w:hAnsi="Arial" w:cs="Arial"/>
                <w:bCs/>
                <w:sz w:val="24"/>
                <w:szCs w:val="24"/>
              </w:rPr>
            </w:pPr>
            <w:r>
              <w:rPr>
                <w:rFonts w:ascii="Arial" w:hAnsi="Arial" w:cs="Arial"/>
                <w:bCs/>
                <w:sz w:val="24"/>
                <w:szCs w:val="24"/>
              </w:rPr>
              <w:t>890</w:t>
            </w:r>
          </w:p>
        </w:tc>
        <w:tc>
          <w:tcPr>
            <w:tcW w:w="3006" w:type="dxa"/>
          </w:tcPr>
          <w:p w14:paraId="31BE90A6" w14:textId="77777777" w:rsidR="0019642E" w:rsidRPr="00457970" w:rsidRDefault="0019642E" w:rsidP="005F5F0D">
            <w:pPr>
              <w:jc w:val="both"/>
              <w:rPr>
                <w:rFonts w:ascii="Arial" w:hAnsi="Arial" w:cs="Arial"/>
                <w:bCs/>
                <w:sz w:val="24"/>
                <w:szCs w:val="24"/>
              </w:rPr>
            </w:pPr>
            <w:r>
              <w:rPr>
                <w:rFonts w:ascii="Arial" w:hAnsi="Arial" w:cs="Arial"/>
                <w:bCs/>
                <w:sz w:val="24"/>
                <w:szCs w:val="24"/>
              </w:rPr>
              <w:t>258</w:t>
            </w:r>
            <w:r w:rsidRPr="00457970">
              <w:rPr>
                <w:rFonts w:ascii="Arial" w:hAnsi="Arial" w:cs="Arial"/>
                <w:bCs/>
                <w:sz w:val="24"/>
                <w:szCs w:val="24"/>
              </w:rPr>
              <w:t xml:space="preserve"> (2</w:t>
            </w:r>
            <w:r>
              <w:rPr>
                <w:rFonts w:ascii="Arial" w:hAnsi="Arial" w:cs="Arial"/>
                <w:bCs/>
                <w:sz w:val="24"/>
                <w:szCs w:val="24"/>
              </w:rPr>
              <w:t>9</w:t>
            </w:r>
            <w:r w:rsidRPr="00457970">
              <w:rPr>
                <w:rFonts w:ascii="Arial" w:hAnsi="Arial" w:cs="Arial"/>
                <w:bCs/>
                <w:sz w:val="24"/>
                <w:szCs w:val="24"/>
              </w:rPr>
              <w:t>%)</w:t>
            </w:r>
          </w:p>
        </w:tc>
      </w:tr>
      <w:tr w:rsidR="0019642E" w:rsidRPr="00457970" w14:paraId="428CFBFA" w14:textId="77777777" w:rsidTr="005F5F0D">
        <w:tc>
          <w:tcPr>
            <w:tcW w:w="3005" w:type="dxa"/>
          </w:tcPr>
          <w:p w14:paraId="3FBF65B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2CADBC94" w14:textId="77777777" w:rsidR="0019642E" w:rsidRPr="00457970" w:rsidRDefault="0019642E" w:rsidP="005F5F0D">
            <w:pPr>
              <w:jc w:val="both"/>
              <w:rPr>
                <w:rFonts w:ascii="Arial" w:hAnsi="Arial" w:cs="Arial"/>
                <w:bCs/>
                <w:sz w:val="24"/>
                <w:szCs w:val="24"/>
              </w:rPr>
            </w:pPr>
            <w:r>
              <w:rPr>
                <w:rFonts w:ascii="Arial" w:hAnsi="Arial" w:cs="Arial"/>
                <w:bCs/>
                <w:sz w:val="24"/>
                <w:szCs w:val="24"/>
              </w:rPr>
              <w:t>493</w:t>
            </w:r>
          </w:p>
        </w:tc>
        <w:tc>
          <w:tcPr>
            <w:tcW w:w="3006" w:type="dxa"/>
          </w:tcPr>
          <w:p w14:paraId="20283BDB"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1</w:t>
            </w:r>
            <w:r>
              <w:rPr>
                <w:rFonts w:ascii="Arial" w:hAnsi="Arial" w:cs="Arial"/>
                <w:bCs/>
                <w:sz w:val="24"/>
                <w:szCs w:val="24"/>
              </w:rPr>
              <w:t>02</w:t>
            </w:r>
            <w:r w:rsidRPr="00457970">
              <w:rPr>
                <w:rFonts w:ascii="Arial" w:hAnsi="Arial" w:cs="Arial"/>
                <w:bCs/>
                <w:sz w:val="24"/>
                <w:szCs w:val="24"/>
              </w:rPr>
              <w:t xml:space="preserve"> (</w:t>
            </w:r>
            <w:r>
              <w:rPr>
                <w:rFonts w:ascii="Arial" w:hAnsi="Arial" w:cs="Arial"/>
                <w:bCs/>
                <w:sz w:val="24"/>
                <w:szCs w:val="24"/>
              </w:rPr>
              <w:t>21</w:t>
            </w:r>
            <w:r w:rsidRPr="00457970">
              <w:rPr>
                <w:rFonts w:ascii="Arial" w:hAnsi="Arial" w:cs="Arial"/>
                <w:bCs/>
                <w:sz w:val="24"/>
                <w:szCs w:val="24"/>
              </w:rPr>
              <w:t>%)</w:t>
            </w:r>
          </w:p>
        </w:tc>
      </w:tr>
      <w:tr w:rsidR="0019642E" w:rsidRPr="00457970" w14:paraId="47D05629" w14:textId="77777777" w:rsidTr="005F5F0D">
        <w:tc>
          <w:tcPr>
            <w:tcW w:w="3005" w:type="dxa"/>
          </w:tcPr>
          <w:p w14:paraId="35AB813C"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0F89A55B" w14:textId="77777777" w:rsidR="0019642E" w:rsidRDefault="0019642E" w:rsidP="005F5F0D">
            <w:pPr>
              <w:jc w:val="both"/>
              <w:rPr>
                <w:rFonts w:ascii="Arial" w:hAnsi="Arial" w:cs="Arial"/>
                <w:bCs/>
                <w:sz w:val="24"/>
                <w:szCs w:val="24"/>
              </w:rPr>
            </w:pPr>
            <w:r>
              <w:rPr>
                <w:rFonts w:ascii="Arial" w:hAnsi="Arial" w:cs="Arial"/>
                <w:bCs/>
                <w:sz w:val="24"/>
                <w:szCs w:val="24"/>
              </w:rPr>
              <w:t>336</w:t>
            </w:r>
          </w:p>
        </w:tc>
        <w:tc>
          <w:tcPr>
            <w:tcW w:w="3006" w:type="dxa"/>
          </w:tcPr>
          <w:p w14:paraId="2E993D45" w14:textId="77777777" w:rsidR="0019642E" w:rsidRPr="00457970" w:rsidRDefault="0019642E" w:rsidP="005F5F0D">
            <w:pPr>
              <w:jc w:val="both"/>
              <w:rPr>
                <w:rFonts w:ascii="Arial" w:hAnsi="Arial" w:cs="Arial"/>
                <w:bCs/>
                <w:sz w:val="24"/>
                <w:szCs w:val="24"/>
              </w:rPr>
            </w:pPr>
            <w:r>
              <w:rPr>
                <w:rFonts w:ascii="Arial" w:hAnsi="Arial" w:cs="Arial"/>
                <w:bCs/>
                <w:sz w:val="24"/>
                <w:szCs w:val="24"/>
              </w:rPr>
              <w:t>36 (11%)</w:t>
            </w:r>
          </w:p>
        </w:tc>
      </w:tr>
      <w:tr w:rsidR="0019642E" w:rsidRPr="00457970" w14:paraId="3B2FFCA8" w14:textId="77777777" w:rsidTr="005F5F0D">
        <w:tc>
          <w:tcPr>
            <w:tcW w:w="3005" w:type="dxa"/>
          </w:tcPr>
          <w:p w14:paraId="1E86316C"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1D22BD80" w14:textId="77777777" w:rsidR="0019642E" w:rsidRDefault="0019642E" w:rsidP="005F5F0D">
            <w:pPr>
              <w:jc w:val="both"/>
              <w:rPr>
                <w:rFonts w:ascii="Arial" w:hAnsi="Arial" w:cs="Arial"/>
                <w:bCs/>
                <w:sz w:val="24"/>
                <w:szCs w:val="24"/>
              </w:rPr>
            </w:pPr>
            <w:r>
              <w:rPr>
                <w:rFonts w:ascii="Arial" w:hAnsi="Arial" w:cs="Arial"/>
                <w:bCs/>
                <w:sz w:val="24"/>
                <w:szCs w:val="24"/>
              </w:rPr>
              <w:t>366</w:t>
            </w:r>
          </w:p>
        </w:tc>
        <w:tc>
          <w:tcPr>
            <w:tcW w:w="3006" w:type="dxa"/>
          </w:tcPr>
          <w:p w14:paraId="58CC92FE" w14:textId="77777777" w:rsidR="0019642E" w:rsidRDefault="0019642E" w:rsidP="005F5F0D">
            <w:pPr>
              <w:jc w:val="both"/>
              <w:rPr>
                <w:rFonts w:ascii="Arial" w:hAnsi="Arial" w:cs="Arial"/>
                <w:bCs/>
                <w:sz w:val="24"/>
                <w:szCs w:val="24"/>
              </w:rPr>
            </w:pPr>
            <w:r>
              <w:rPr>
                <w:rFonts w:ascii="Arial" w:hAnsi="Arial" w:cs="Arial"/>
                <w:bCs/>
                <w:sz w:val="24"/>
                <w:szCs w:val="24"/>
              </w:rPr>
              <w:t>60 (16%)</w:t>
            </w:r>
          </w:p>
        </w:tc>
      </w:tr>
      <w:tr w:rsidR="0019642E" w:rsidRPr="00457970" w14:paraId="7B722D70" w14:textId="77777777" w:rsidTr="005F5F0D">
        <w:tc>
          <w:tcPr>
            <w:tcW w:w="3005" w:type="dxa"/>
          </w:tcPr>
          <w:p w14:paraId="3AFC7F77"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03B2C82F" w14:textId="77777777" w:rsidR="0019642E" w:rsidRDefault="0019642E" w:rsidP="005F5F0D">
            <w:pPr>
              <w:jc w:val="both"/>
              <w:rPr>
                <w:rFonts w:ascii="Arial" w:hAnsi="Arial" w:cs="Arial"/>
                <w:bCs/>
                <w:sz w:val="24"/>
                <w:szCs w:val="24"/>
              </w:rPr>
            </w:pPr>
            <w:r>
              <w:rPr>
                <w:rFonts w:ascii="Arial" w:hAnsi="Arial" w:cs="Arial"/>
                <w:bCs/>
                <w:sz w:val="24"/>
                <w:szCs w:val="24"/>
              </w:rPr>
              <w:t>311</w:t>
            </w:r>
          </w:p>
        </w:tc>
        <w:tc>
          <w:tcPr>
            <w:tcW w:w="3006" w:type="dxa"/>
          </w:tcPr>
          <w:p w14:paraId="7CB65F47" w14:textId="77777777" w:rsidR="0019642E" w:rsidRDefault="0019642E" w:rsidP="005F5F0D">
            <w:pPr>
              <w:jc w:val="both"/>
              <w:rPr>
                <w:rFonts w:ascii="Arial" w:hAnsi="Arial" w:cs="Arial"/>
                <w:bCs/>
                <w:sz w:val="24"/>
                <w:szCs w:val="24"/>
              </w:rPr>
            </w:pPr>
            <w:r>
              <w:rPr>
                <w:rFonts w:ascii="Arial" w:hAnsi="Arial" w:cs="Arial"/>
                <w:bCs/>
                <w:sz w:val="24"/>
                <w:szCs w:val="24"/>
              </w:rPr>
              <w:t>52 (17%)</w:t>
            </w:r>
          </w:p>
        </w:tc>
      </w:tr>
      <w:tr w:rsidR="0019642E" w:rsidRPr="00457970" w14:paraId="4931D1B5" w14:textId="77777777" w:rsidTr="005F5F0D">
        <w:tc>
          <w:tcPr>
            <w:tcW w:w="3005" w:type="dxa"/>
          </w:tcPr>
          <w:p w14:paraId="66460B42" w14:textId="31369CCA"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82AE0A2" w14:textId="77777777" w:rsidR="0019642E" w:rsidRDefault="0019642E" w:rsidP="005F5F0D">
            <w:pPr>
              <w:jc w:val="both"/>
              <w:rPr>
                <w:rFonts w:ascii="Arial" w:hAnsi="Arial" w:cs="Arial"/>
                <w:bCs/>
                <w:sz w:val="24"/>
                <w:szCs w:val="24"/>
              </w:rPr>
            </w:pPr>
            <w:r>
              <w:rPr>
                <w:rFonts w:ascii="Arial" w:hAnsi="Arial" w:cs="Arial"/>
                <w:bCs/>
                <w:sz w:val="24"/>
                <w:szCs w:val="24"/>
              </w:rPr>
              <w:t>305</w:t>
            </w:r>
          </w:p>
        </w:tc>
        <w:tc>
          <w:tcPr>
            <w:tcW w:w="3006" w:type="dxa"/>
          </w:tcPr>
          <w:p w14:paraId="0FF871C8" w14:textId="77777777" w:rsidR="0019642E" w:rsidRDefault="0019642E" w:rsidP="005F5F0D">
            <w:pPr>
              <w:jc w:val="both"/>
              <w:rPr>
                <w:rFonts w:ascii="Arial" w:hAnsi="Arial" w:cs="Arial"/>
                <w:bCs/>
                <w:sz w:val="24"/>
                <w:szCs w:val="24"/>
              </w:rPr>
            </w:pPr>
            <w:r>
              <w:rPr>
                <w:rFonts w:ascii="Arial" w:hAnsi="Arial" w:cs="Arial"/>
                <w:bCs/>
                <w:sz w:val="24"/>
                <w:szCs w:val="24"/>
              </w:rPr>
              <w:t>52 (17%)</w:t>
            </w:r>
          </w:p>
        </w:tc>
      </w:tr>
      <w:tr w:rsidR="0019642E" w:rsidRPr="00457970" w14:paraId="5F7D511B" w14:textId="77777777" w:rsidTr="005F5F0D">
        <w:tc>
          <w:tcPr>
            <w:tcW w:w="3005" w:type="dxa"/>
          </w:tcPr>
          <w:p w14:paraId="0B0769B7" w14:textId="252DF05B"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366F3AC4" w14:textId="01ED8FDA" w:rsidR="0019642E" w:rsidRDefault="0019642E" w:rsidP="005F5F0D">
            <w:pPr>
              <w:jc w:val="both"/>
              <w:rPr>
                <w:rFonts w:ascii="Arial" w:hAnsi="Arial" w:cs="Arial"/>
                <w:bCs/>
                <w:sz w:val="24"/>
                <w:szCs w:val="24"/>
              </w:rPr>
            </w:pPr>
            <w:r>
              <w:rPr>
                <w:rFonts w:ascii="Arial" w:hAnsi="Arial" w:cs="Arial"/>
                <w:bCs/>
                <w:sz w:val="24"/>
                <w:szCs w:val="24"/>
              </w:rPr>
              <w:t>412</w:t>
            </w:r>
          </w:p>
        </w:tc>
        <w:tc>
          <w:tcPr>
            <w:tcW w:w="3006" w:type="dxa"/>
          </w:tcPr>
          <w:p w14:paraId="642E4E43" w14:textId="587BEC88" w:rsidR="0019642E" w:rsidRDefault="0019642E" w:rsidP="005F5F0D">
            <w:pPr>
              <w:jc w:val="both"/>
              <w:rPr>
                <w:rFonts w:ascii="Arial" w:hAnsi="Arial" w:cs="Arial"/>
                <w:bCs/>
                <w:sz w:val="24"/>
                <w:szCs w:val="24"/>
              </w:rPr>
            </w:pPr>
            <w:r>
              <w:rPr>
                <w:rFonts w:ascii="Arial" w:hAnsi="Arial" w:cs="Arial"/>
                <w:bCs/>
                <w:sz w:val="24"/>
                <w:szCs w:val="24"/>
              </w:rPr>
              <w:t>59 (14%)</w:t>
            </w:r>
          </w:p>
        </w:tc>
      </w:tr>
      <w:tr w:rsidR="002D379B" w:rsidRPr="00457970" w14:paraId="2825FDEA" w14:textId="77777777" w:rsidTr="005F5F0D">
        <w:tc>
          <w:tcPr>
            <w:tcW w:w="3005" w:type="dxa"/>
          </w:tcPr>
          <w:p w14:paraId="213EA82E" w14:textId="16DAFFF5"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7BC6B53D" w14:textId="685E6E0D" w:rsidR="002D379B" w:rsidRDefault="002D379B" w:rsidP="005F5F0D">
            <w:pPr>
              <w:jc w:val="both"/>
              <w:rPr>
                <w:rFonts w:ascii="Arial" w:hAnsi="Arial" w:cs="Arial"/>
                <w:bCs/>
                <w:sz w:val="24"/>
                <w:szCs w:val="24"/>
              </w:rPr>
            </w:pPr>
            <w:r>
              <w:rPr>
                <w:rFonts w:ascii="Arial" w:hAnsi="Arial" w:cs="Arial"/>
                <w:bCs/>
                <w:sz w:val="24"/>
                <w:szCs w:val="24"/>
              </w:rPr>
              <w:t>494</w:t>
            </w:r>
          </w:p>
        </w:tc>
        <w:tc>
          <w:tcPr>
            <w:tcW w:w="3006" w:type="dxa"/>
          </w:tcPr>
          <w:p w14:paraId="1123DEC6" w14:textId="76FD1DED" w:rsidR="002D379B" w:rsidRDefault="002D379B" w:rsidP="005F5F0D">
            <w:pPr>
              <w:jc w:val="both"/>
              <w:rPr>
                <w:rFonts w:ascii="Arial" w:hAnsi="Arial" w:cs="Arial"/>
                <w:bCs/>
                <w:sz w:val="24"/>
                <w:szCs w:val="24"/>
              </w:rPr>
            </w:pPr>
            <w:r>
              <w:rPr>
                <w:rFonts w:ascii="Arial" w:hAnsi="Arial" w:cs="Arial"/>
                <w:bCs/>
                <w:sz w:val="24"/>
                <w:szCs w:val="24"/>
              </w:rPr>
              <w:t>69 (14%)</w:t>
            </w:r>
          </w:p>
        </w:tc>
      </w:tr>
    </w:tbl>
    <w:p w14:paraId="4EC2814E" w14:textId="0015D879" w:rsidR="0019642E" w:rsidRPr="0019642E" w:rsidRDefault="0019642E" w:rsidP="0019642E">
      <w:pPr>
        <w:spacing w:after="0" w:line="240" w:lineRule="auto"/>
        <w:jc w:val="both"/>
        <w:rPr>
          <w:rFonts w:ascii="Arial" w:hAnsi="Arial" w:cs="Arial"/>
          <w:i/>
          <w:iCs/>
          <w:highlight w:val="yellow"/>
        </w:rPr>
      </w:pPr>
      <w:r w:rsidRPr="0019642E">
        <w:rPr>
          <w:rFonts w:ascii="Arial" w:hAnsi="Arial" w:cs="Arial"/>
          <w:i/>
          <w:iCs/>
        </w:rPr>
        <w:t>*All new Bowel Screening Wales cohorts included in PTL for first time in May 2024</w:t>
      </w:r>
      <w:r w:rsidRPr="0019642E">
        <w:rPr>
          <w:rFonts w:ascii="Arial" w:hAnsi="Arial" w:cs="Arial"/>
          <w:i/>
          <w:iCs/>
          <w:highlight w:val="yellow"/>
        </w:rPr>
        <w:t xml:space="preserve"> </w:t>
      </w:r>
    </w:p>
    <w:p w14:paraId="63E09DBC" w14:textId="77777777" w:rsidR="0019642E" w:rsidRDefault="0019642E" w:rsidP="0019642E">
      <w:pPr>
        <w:spacing w:after="0" w:line="240" w:lineRule="auto"/>
        <w:jc w:val="both"/>
        <w:rPr>
          <w:rFonts w:ascii="Arial" w:hAnsi="Arial" w:cs="Arial"/>
          <w:b/>
          <w:sz w:val="24"/>
          <w:szCs w:val="24"/>
        </w:rPr>
      </w:pPr>
    </w:p>
    <w:p w14:paraId="75773D41" w14:textId="611E5646" w:rsidR="0019642E" w:rsidRDefault="0019642E" w:rsidP="0019642E">
      <w:pPr>
        <w:spacing w:after="0" w:line="240" w:lineRule="auto"/>
        <w:jc w:val="both"/>
        <w:rPr>
          <w:rFonts w:ascii="Arial" w:hAnsi="Arial" w:cs="Arial"/>
          <w:b/>
          <w:sz w:val="24"/>
          <w:szCs w:val="24"/>
        </w:rPr>
      </w:pPr>
      <w:r>
        <w:rPr>
          <w:rFonts w:ascii="Arial" w:hAnsi="Arial" w:cs="Arial"/>
          <w:b/>
          <w:sz w:val="24"/>
          <w:szCs w:val="24"/>
        </w:rPr>
        <w:t>Upper</w:t>
      </w:r>
      <w:r w:rsidRPr="00AC6162">
        <w:rPr>
          <w:rFonts w:ascii="Arial" w:hAnsi="Arial" w:cs="Arial"/>
          <w:b/>
          <w:sz w:val="24"/>
          <w:szCs w:val="24"/>
        </w:rPr>
        <w:t xml:space="preserve"> GI </w:t>
      </w:r>
    </w:p>
    <w:p w14:paraId="7A75E0D1"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To evaluate the accelerated diagnostic pathway, data from radiology and pathology has been gathered and the evaluation now in progress.</w:t>
      </w:r>
    </w:p>
    <w:p w14:paraId="173EBC05" w14:textId="1008B94C" w:rsidR="0019642E" w:rsidRDefault="002D379B"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Appointment of a new MDT Lead for the </w:t>
      </w:r>
      <w:r w:rsidR="00DA718B">
        <w:rPr>
          <w:rFonts w:ascii="Arial" w:hAnsi="Arial" w:cs="Arial"/>
          <w:sz w:val="24"/>
          <w:szCs w:val="24"/>
        </w:rPr>
        <w:t>Hepatobiliary (</w:t>
      </w:r>
      <w:r>
        <w:rPr>
          <w:rFonts w:ascii="Arial" w:hAnsi="Arial" w:cs="Arial"/>
          <w:sz w:val="24"/>
          <w:szCs w:val="24"/>
        </w:rPr>
        <w:t>HPB</w:t>
      </w:r>
      <w:r w:rsidR="00DA718B">
        <w:rPr>
          <w:rFonts w:ascii="Arial" w:hAnsi="Arial" w:cs="Arial"/>
          <w:sz w:val="24"/>
          <w:szCs w:val="24"/>
        </w:rPr>
        <w:t>)</w:t>
      </w:r>
      <w:r>
        <w:rPr>
          <w:rFonts w:ascii="Arial" w:hAnsi="Arial" w:cs="Arial"/>
          <w:sz w:val="24"/>
          <w:szCs w:val="24"/>
        </w:rPr>
        <w:t xml:space="preserve"> MDT in July 2024.  The MDT Lead has agreed to review MDT meeting processes to ensure efficiency and timely discussion.  A review of the last 10 pancreatic breaches has been undertaken, whilst no patterns were immediately obvious, delays to MDT discussion and multiple discussions were noted.  A meeting with the new lead is being arranged to review this information in further detail.</w:t>
      </w:r>
    </w:p>
    <w:p w14:paraId="0D5F4F3D" w14:textId="77777777" w:rsidR="0019642E" w:rsidRDefault="0019642E" w:rsidP="0019642E">
      <w:pPr>
        <w:pStyle w:val="ListParagraph"/>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82B889B" w14:textId="77777777" w:rsidTr="005F5F0D">
        <w:tc>
          <w:tcPr>
            <w:tcW w:w="3005" w:type="dxa"/>
            <w:shd w:val="clear" w:color="auto" w:fill="DEEAF6" w:themeFill="accent1" w:themeFillTint="33"/>
          </w:tcPr>
          <w:p w14:paraId="1A678781"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10C61BF5"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1B2B536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6966ED81" w14:textId="77777777" w:rsidTr="005F5F0D">
        <w:tc>
          <w:tcPr>
            <w:tcW w:w="3005" w:type="dxa"/>
          </w:tcPr>
          <w:p w14:paraId="69249B9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3C72D929" w14:textId="4F03FDE3" w:rsidR="0019642E" w:rsidRPr="00457970" w:rsidRDefault="0019642E" w:rsidP="005F5F0D">
            <w:pPr>
              <w:jc w:val="both"/>
              <w:rPr>
                <w:rFonts w:ascii="Arial" w:hAnsi="Arial" w:cs="Arial"/>
                <w:bCs/>
                <w:sz w:val="24"/>
                <w:szCs w:val="24"/>
              </w:rPr>
            </w:pPr>
            <w:r>
              <w:rPr>
                <w:rFonts w:ascii="Arial" w:hAnsi="Arial" w:cs="Arial"/>
                <w:bCs/>
                <w:sz w:val="24"/>
                <w:szCs w:val="24"/>
              </w:rPr>
              <w:t>421</w:t>
            </w:r>
          </w:p>
        </w:tc>
        <w:tc>
          <w:tcPr>
            <w:tcW w:w="3006" w:type="dxa"/>
          </w:tcPr>
          <w:p w14:paraId="1D01CECA" w14:textId="1B14874E" w:rsidR="0019642E" w:rsidRPr="00457970" w:rsidRDefault="0019642E" w:rsidP="005F5F0D">
            <w:pPr>
              <w:jc w:val="both"/>
              <w:rPr>
                <w:rFonts w:ascii="Arial" w:hAnsi="Arial" w:cs="Arial"/>
                <w:bCs/>
                <w:sz w:val="24"/>
                <w:szCs w:val="24"/>
              </w:rPr>
            </w:pPr>
            <w:r>
              <w:rPr>
                <w:rFonts w:ascii="Arial" w:hAnsi="Arial" w:cs="Arial"/>
                <w:bCs/>
                <w:sz w:val="24"/>
                <w:szCs w:val="24"/>
              </w:rPr>
              <w:t>85 (20%)</w:t>
            </w:r>
          </w:p>
        </w:tc>
      </w:tr>
      <w:tr w:rsidR="0019642E" w:rsidRPr="00457970" w14:paraId="0AF5CA3B" w14:textId="77777777" w:rsidTr="005F5F0D">
        <w:tc>
          <w:tcPr>
            <w:tcW w:w="3005" w:type="dxa"/>
          </w:tcPr>
          <w:p w14:paraId="2CB24AB3"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4EE890E4" w14:textId="10D0450F" w:rsidR="0019642E" w:rsidRPr="00457970" w:rsidRDefault="0019642E" w:rsidP="005F5F0D">
            <w:pPr>
              <w:jc w:val="both"/>
              <w:rPr>
                <w:rFonts w:ascii="Arial" w:hAnsi="Arial" w:cs="Arial"/>
                <w:bCs/>
                <w:sz w:val="24"/>
                <w:szCs w:val="24"/>
              </w:rPr>
            </w:pPr>
            <w:r>
              <w:rPr>
                <w:rFonts w:ascii="Arial" w:hAnsi="Arial" w:cs="Arial"/>
                <w:bCs/>
                <w:sz w:val="24"/>
                <w:szCs w:val="24"/>
              </w:rPr>
              <w:t>271</w:t>
            </w:r>
          </w:p>
        </w:tc>
        <w:tc>
          <w:tcPr>
            <w:tcW w:w="3006" w:type="dxa"/>
          </w:tcPr>
          <w:p w14:paraId="4B0B48D4" w14:textId="07C89F64" w:rsidR="0019642E" w:rsidRPr="00457970" w:rsidRDefault="0019642E" w:rsidP="005F5F0D">
            <w:pPr>
              <w:jc w:val="both"/>
              <w:rPr>
                <w:rFonts w:ascii="Arial" w:hAnsi="Arial" w:cs="Arial"/>
                <w:bCs/>
                <w:sz w:val="24"/>
                <w:szCs w:val="24"/>
              </w:rPr>
            </w:pPr>
            <w:r>
              <w:rPr>
                <w:rFonts w:ascii="Arial" w:hAnsi="Arial" w:cs="Arial"/>
                <w:bCs/>
                <w:sz w:val="24"/>
                <w:szCs w:val="24"/>
              </w:rPr>
              <w:t>31 (11%)</w:t>
            </w:r>
          </w:p>
        </w:tc>
      </w:tr>
      <w:tr w:rsidR="0019642E" w:rsidRPr="00457970" w14:paraId="7123A02B" w14:textId="77777777" w:rsidTr="005F5F0D">
        <w:tc>
          <w:tcPr>
            <w:tcW w:w="3005" w:type="dxa"/>
          </w:tcPr>
          <w:p w14:paraId="125BEB6A"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6B62FAE7" w14:textId="0171FA0F" w:rsidR="0019642E" w:rsidRDefault="0019642E" w:rsidP="005F5F0D">
            <w:pPr>
              <w:jc w:val="both"/>
              <w:rPr>
                <w:rFonts w:ascii="Arial" w:hAnsi="Arial" w:cs="Arial"/>
                <w:bCs/>
                <w:sz w:val="24"/>
                <w:szCs w:val="24"/>
              </w:rPr>
            </w:pPr>
            <w:r>
              <w:rPr>
                <w:rFonts w:ascii="Arial" w:hAnsi="Arial" w:cs="Arial"/>
                <w:bCs/>
                <w:sz w:val="24"/>
                <w:szCs w:val="24"/>
              </w:rPr>
              <w:t>237</w:t>
            </w:r>
          </w:p>
        </w:tc>
        <w:tc>
          <w:tcPr>
            <w:tcW w:w="3006" w:type="dxa"/>
          </w:tcPr>
          <w:p w14:paraId="4F404F00" w14:textId="073BC068" w:rsidR="0019642E" w:rsidRPr="00457970" w:rsidRDefault="0019642E" w:rsidP="005F5F0D">
            <w:pPr>
              <w:jc w:val="both"/>
              <w:rPr>
                <w:rFonts w:ascii="Arial" w:hAnsi="Arial" w:cs="Arial"/>
                <w:bCs/>
                <w:sz w:val="24"/>
                <w:szCs w:val="24"/>
              </w:rPr>
            </w:pPr>
            <w:r>
              <w:rPr>
                <w:rFonts w:ascii="Arial" w:hAnsi="Arial" w:cs="Arial"/>
                <w:bCs/>
                <w:sz w:val="24"/>
                <w:szCs w:val="24"/>
              </w:rPr>
              <w:t>37 (16%)</w:t>
            </w:r>
          </w:p>
        </w:tc>
      </w:tr>
      <w:tr w:rsidR="0019642E" w:rsidRPr="00457970" w14:paraId="2880B84C" w14:textId="77777777" w:rsidTr="005F5F0D">
        <w:tc>
          <w:tcPr>
            <w:tcW w:w="3005" w:type="dxa"/>
          </w:tcPr>
          <w:p w14:paraId="7EC48468"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54189479" w14:textId="4A6A5142" w:rsidR="0019642E" w:rsidRDefault="0019642E" w:rsidP="005F5F0D">
            <w:pPr>
              <w:jc w:val="both"/>
              <w:rPr>
                <w:rFonts w:ascii="Arial" w:hAnsi="Arial" w:cs="Arial"/>
                <w:bCs/>
                <w:sz w:val="24"/>
                <w:szCs w:val="24"/>
              </w:rPr>
            </w:pPr>
            <w:r>
              <w:rPr>
                <w:rFonts w:ascii="Arial" w:hAnsi="Arial" w:cs="Arial"/>
                <w:bCs/>
                <w:sz w:val="24"/>
                <w:szCs w:val="24"/>
              </w:rPr>
              <w:t>184</w:t>
            </w:r>
          </w:p>
        </w:tc>
        <w:tc>
          <w:tcPr>
            <w:tcW w:w="3006" w:type="dxa"/>
          </w:tcPr>
          <w:p w14:paraId="4E04C830" w14:textId="1FF4819B" w:rsidR="0019642E" w:rsidRDefault="0019642E" w:rsidP="005F5F0D">
            <w:pPr>
              <w:jc w:val="both"/>
              <w:rPr>
                <w:rFonts w:ascii="Arial" w:hAnsi="Arial" w:cs="Arial"/>
                <w:bCs/>
                <w:sz w:val="24"/>
                <w:szCs w:val="24"/>
              </w:rPr>
            </w:pPr>
            <w:r>
              <w:rPr>
                <w:rFonts w:ascii="Arial" w:hAnsi="Arial" w:cs="Arial"/>
                <w:bCs/>
                <w:sz w:val="24"/>
                <w:szCs w:val="24"/>
              </w:rPr>
              <w:t>43 (23%)</w:t>
            </w:r>
          </w:p>
        </w:tc>
      </w:tr>
      <w:tr w:rsidR="0019642E" w:rsidRPr="00457970" w14:paraId="6A009A62" w14:textId="77777777" w:rsidTr="005F5F0D">
        <w:tc>
          <w:tcPr>
            <w:tcW w:w="3005" w:type="dxa"/>
          </w:tcPr>
          <w:p w14:paraId="6D2B13CC"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28A3714C" w14:textId="2FF0176E" w:rsidR="0019642E" w:rsidRDefault="0019642E" w:rsidP="005F5F0D">
            <w:pPr>
              <w:jc w:val="both"/>
              <w:rPr>
                <w:rFonts w:ascii="Arial" w:hAnsi="Arial" w:cs="Arial"/>
                <w:bCs/>
                <w:sz w:val="24"/>
                <w:szCs w:val="24"/>
              </w:rPr>
            </w:pPr>
            <w:r>
              <w:rPr>
                <w:rFonts w:ascii="Arial" w:hAnsi="Arial" w:cs="Arial"/>
                <w:bCs/>
                <w:sz w:val="24"/>
                <w:szCs w:val="24"/>
              </w:rPr>
              <w:t>178</w:t>
            </w:r>
          </w:p>
        </w:tc>
        <w:tc>
          <w:tcPr>
            <w:tcW w:w="3006" w:type="dxa"/>
          </w:tcPr>
          <w:p w14:paraId="213E3193" w14:textId="53D63B08" w:rsidR="0019642E" w:rsidRDefault="0019642E" w:rsidP="005F5F0D">
            <w:pPr>
              <w:jc w:val="both"/>
              <w:rPr>
                <w:rFonts w:ascii="Arial" w:hAnsi="Arial" w:cs="Arial"/>
                <w:bCs/>
                <w:sz w:val="24"/>
                <w:szCs w:val="24"/>
              </w:rPr>
            </w:pPr>
            <w:r>
              <w:rPr>
                <w:rFonts w:ascii="Arial" w:hAnsi="Arial" w:cs="Arial"/>
                <w:bCs/>
                <w:sz w:val="24"/>
                <w:szCs w:val="24"/>
              </w:rPr>
              <w:t>36 (20%)</w:t>
            </w:r>
          </w:p>
        </w:tc>
      </w:tr>
      <w:tr w:rsidR="0019642E" w:rsidRPr="00457970" w14:paraId="4B3E9088" w14:textId="77777777" w:rsidTr="005F5F0D">
        <w:tc>
          <w:tcPr>
            <w:tcW w:w="3005" w:type="dxa"/>
          </w:tcPr>
          <w:p w14:paraId="342F9478"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05F8488" w14:textId="65421388" w:rsidR="0019642E" w:rsidRDefault="0019642E" w:rsidP="005F5F0D">
            <w:pPr>
              <w:jc w:val="both"/>
              <w:rPr>
                <w:rFonts w:ascii="Arial" w:hAnsi="Arial" w:cs="Arial"/>
                <w:bCs/>
                <w:sz w:val="24"/>
                <w:szCs w:val="24"/>
              </w:rPr>
            </w:pPr>
            <w:r>
              <w:rPr>
                <w:rFonts w:ascii="Arial" w:hAnsi="Arial" w:cs="Arial"/>
                <w:bCs/>
                <w:sz w:val="24"/>
                <w:szCs w:val="24"/>
              </w:rPr>
              <w:t>154</w:t>
            </w:r>
          </w:p>
        </w:tc>
        <w:tc>
          <w:tcPr>
            <w:tcW w:w="3006" w:type="dxa"/>
          </w:tcPr>
          <w:p w14:paraId="0B6C0D15" w14:textId="0AC5BA20" w:rsidR="0019642E" w:rsidRDefault="0019642E" w:rsidP="005F5F0D">
            <w:pPr>
              <w:jc w:val="both"/>
              <w:rPr>
                <w:rFonts w:ascii="Arial" w:hAnsi="Arial" w:cs="Arial"/>
                <w:bCs/>
                <w:sz w:val="24"/>
                <w:szCs w:val="24"/>
              </w:rPr>
            </w:pPr>
            <w:r>
              <w:rPr>
                <w:rFonts w:ascii="Arial" w:hAnsi="Arial" w:cs="Arial"/>
                <w:bCs/>
                <w:sz w:val="24"/>
                <w:szCs w:val="24"/>
              </w:rPr>
              <w:t>32 (21%)</w:t>
            </w:r>
          </w:p>
        </w:tc>
      </w:tr>
      <w:tr w:rsidR="0019642E" w:rsidRPr="00457970" w14:paraId="08E0C8FF" w14:textId="77777777" w:rsidTr="005F5F0D">
        <w:tc>
          <w:tcPr>
            <w:tcW w:w="3005" w:type="dxa"/>
          </w:tcPr>
          <w:p w14:paraId="3A3B8A32" w14:textId="1C6F95A7"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931835F" w14:textId="366E468C" w:rsidR="0019642E" w:rsidRDefault="0019642E" w:rsidP="005F5F0D">
            <w:pPr>
              <w:jc w:val="both"/>
              <w:rPr>
                <w:rFonts w:ascii="Arial" w:hAnsi="Arial" w:cs="Arial"/>
                <w:bCs/>
                <w:sz w:val="24"/>
                <w:szCs w:val="24"/>
              </w:rPr>
            </w:pPr>
            <w:r>
              <w:rPr>
                <w:rFonts w:ascii="Arial" w:hAnsi="Arial" w:cs="Arial"/>
                <w:bCs/>
                <w:sz w:val="24"/>
                <w:szCs w:val="24"/>
              </w:rPr>
              <w:t>205</w:t>
            </w:r>
          </w:p>
        </w:tc>
        <w:tc>
          <w:tcPr>
            <w:tcW w:w="3006" w:type="dxa"/>
          </w:tcPr>
          <w:p w14:paraId="1B8999DF" w14:textId="6B4751C5" w:rsidR="0019642E" w:rsidRDefault="0019642E" w:rsidP="005F5F0D">
            <w:pPr>
              <w:jc w:val="both"/>
              <w:rPr>
                <w:rFonts w:ascii="Arial" w:hAnsi="Arial" w:cs="Arial"/>
                <w:bCs/>
                <w:sz w:val="24"/>
                <w:szCs w:val="24"/>
              </w:rPr>
            </w:pPr>
            <w:r>
              <w:rPr>
                <w:rFonts w:ascii="Arial" w:hAnsi="Arial" w:cs="Arial"/>
                <w:bCs/>
                <w:sz w:val="24"/>
                <w:szCs w:val="24"/>
              </w:rPr>
              <w:t>17 (8%)</w:t>
            </w:r>
          </w:p>
        </w:tc>
      </w:tr>
      <w:tr w:rsidR="002D379B" w:rsidRPr="00457970" w14:paraId="36F48AEA" w14:textId="77777777" w:rsidTr="005F5F0D">
        <w:tc>
          <w:tcPr>
            <w:tcW w:w="3005" w:type="dxa"/>
          </w:tcPr>
          <w:p w14:paraId="40B34052" w14:textId="0C120178"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37B74F53" w14:textId="6209E430" w:rsidR="002D379B" w:rsidRDefault="002D379B" w:rsidP="005F5F0D">
            <w:pPr>
              <w:jc w:val="both"/>
              <w:rPr>
                <w:rFonts w:ascii="Arial" w:hAnsi="Arial" w:cs="Arial"/>
                <w:bCs/>
                <w:sz w:val="24"/>
                <w:szCs w:val="24"/>
              </w:rPr>
            </w:pPr>
            <w:r>
              <w:rPr>
                <w:rFonts w:ascii="Arial" w:hAnsi="Arial" w:cs="Arial"/>
                <w:bCs/>
                <w:sz w:val="24"/>
                <w:szCs w:val="24"/>
              </w:rPr>
              <w:t>187</w:t>
            </w:r>
          </w:p>
        </w:tc>
        <w:tc>
          <w:tcPr>
            <w:tcW w:w="3006" w:type="dxa"/>
          </w:tcPr>
          <w:p w14:paraId="0E6AEC36" w14:textId="7065CB45" w:rsidR="002D379B" w:rsidRDefault="002D379B" w:rsidP="005F5F0D">
            <w:pPr>
              <w:jc w:val="both"/>
              <w:rPr>
                <w:rFonts w:ascii="Arial" w:hAnsi="Arial" w:cs="Arial"/>
                <w:bCs/>
                <w:sz w:val="24"/>
                <w:szCs w:val="24"/>
              </w:rPr>
            </w:pPr>
            <w:r>
              <w:rPr>
                <w:rFonts w:ascii="Arial" w:hAnsi="Arial" w:cs="Arial"/>
                <w:bCs/>
                <w:sz w:val="24"/>
                <w:szCs w:val="24"/>
              </w:rPr>
              <w:t>19 (10%)</w:t>
            </w:r>
          </w:p>
        </w:tc>
      </w:tr>
    </w:tbl>
    <w:p w14:paraId="6D6FCF79" w14:textId="77777777" w:rsidR="0019642E" w:rsidRPr="0019642E" w:rsidRDefault="0019642E" w:rsidP="0019642E">
      <w:pPr>
        <w:spacing w:after="0" w:line="240" w:lineRule="auto"/>
        <w:jc w:val="both"/>
        <w:rPr>
          <w:rFonts w:ascii="Arial" w:hAnsi="Arial" w:cs="Arial"/>
          <w:highlight w:val="yellow"/>
        </w:rPr>
      </w:pPr>
    </w:p>
    <w:p w14:paraId="5DBEC668" w14:textId="3B53B531" w:rsidR="0019642E" w:rsidRPr="0019642E" w:rsidRDefault="0019642E" w:rsidP="0019642E">
      <w:pPr>
        <w:spacing w:after="0" w:line="240" w:lineRule="auto"/>
        <w:jc w:val="both"/>
        <w:rPr>
          <w:rFonts w:ascii="Arial" w:hAnsi="Arial" w:cs="Arial"/>
          <w:b/>
          <w:sz w:val="24"/>
          <w:szCs w:val="24"/>
        </w:rPr>
      </w:pPr>
      <w:r w:rsidRPr="007B1FDF">
        <w:rPr>
          <w:rFonts w:ascii="Arial" w:hAnsi="Arial" w:cs="Arial"/>
          <w:b/>
          <w:sz w:val="24"/>
          <w:szCs w:val="24"/>
        </w:rPr>
        <w:t>Lung</w:t>
      </w:r>
    </w:p>
    <w:p w14:paraId="623B69F9" w14:textId="1E7C05AD" w:rsidR="0019642E" w:rsidRPr="002D379B" w:rsidRDefault="0019642E" w:rsidP="00884AA1">
      <w:pPr>
        <w:numPr>
          <w:ilvl w:val="0"/>
          <w:numId w:val="17"/>
        </w:numPr>
        <w:spacing w:after="0" w:line="240" w:lineRule="auto"/>
        <w:ind w:left="299" w:hanging="299"/>
        <w:jc w:val="both"/>
        <w:rPr>
          <w:rFonts w:ascii="Arial" w:hAnsi="Arial" w:cs="Arial"/>
        </w:rPr>
      </w:pPr>
      <w:r w:rsidRPr="002D379B">
        <w:rPr>
          <w:rFonts w:ascii="Arial" w:hAnsi="Arial" w:cs="Arial"/>
          <w:sz w:val="24"/>
          <w:szCs w:val="24"/>
        </w:rPr>
        <w:t xml:space="preserve">Following the appointment of the third consultant surgeon, the median wait for outpatients has reduced from 22 days to 15 days in the first month.  </w:t>
      </w:r>
    </w:p>
    <w:p w14:paraId="16F28735" w14:textId="60808FC3" w:rsidR="002D379B" w:rsidRPr="002D379B" w:rsidRDefault="002D379B" w:rsidP="00884AA1">
      <w:pPr>
        <w:numPr>
          <w:ilvl w:val="0"/>
          <w:numId w:val="17"/>
        </w:numPr>
        <w:spacing w:after="0" w:line="240" w:lineRule="auto"/>
        <w:ind w:left="299" w:hanging="299"/>
        <w:jc w:val="both"/>
        <w:rPr>
          <w:rFonts w:ascii="Arial" w:hAnsi="Arial" w:cs="Arial"/>
          <w:sz w:val="24"/>
          <w:szCs w:val="24"/>
        </w:rPr>
      </w:pPr>
      <w:r w:rsidRPr="002D379B">
        <w:rPr>
          <w:rFonts w:ascii="Arial" w:hAnsi="Arial" w:cs="Arial"/>
          <w:sz w:val="24"/>
          <w:szCs w:val="24"/>
        </w:rPr>
        <w:t xml:space="preserve">TI meeting with the service held, however clinical staff were unable to attend and this will be rescheduled.  </w:t>
      </w:r>
    </w:p>
    <w:p w14:paraId="3F180A7A" w14:textId="03EBF43C" w:rsidR="002D379B" w:rsidRDefault="002D379B" w:rsidP="00884AA1">
      <w:pPr>
        <w:numPr>
          <w:ilvl w:val="0"/>
          <w:numId w:val="17"/>
        </w:numPr>
        <w:spacing w:after="0" w:line="240" w:lineRule="auto"/>
        <w:ind w:left="299" w:hanging="299"/>
        <w:jc w:val="both"/>
        <w:rPr>
          <w:rFonts w:ascii="Arial" w:hAnsi="Arial" w:cs="Arial"/>
          <w:sz w:val="24"/>
          <w:szCs w:val="24"/>
        </w:rPr>
      </w:pPr>
      <w:r w:rsidRPr="002D379B">
        <w:rPr>
          <w:rFonts w:ascii="Arial" w:hAnsi="Arial" w:cs="Arial"/>
          <w:sz w:val="24"/>
          <w:szCs w:val="24"/>
        </w:rPr>
        <w:t xml:space="preserve">Anticipated </w:t>
      </w:r>
      <w:r w:rsidR="00901D19">
        <w:rPr>
          <w:rFonts w:ascii="Arial" w:hAnsi="Arial" w:cs="Arial"/>
          <w:sz w:val="24"/>
          <w:szCs w:val="24"/>
        </w:rPr>
        <w:t>long term sickness</w:t>
      </w:r>
      <w:r w:rsidRPr="002D379B">
        <w:rPr>
          <w:rFonts w:ascii="Arial" w:hAnsi="Arial" w:cs="Arial"/>
          <w:sz w:val="24"/>
          <w:szCs w:val="24"/>
        </w:rPr>
        <w:t xml:space="preserve"> of 1 consultant surgeon, clarity of length of absence </w:t>
      </w:r>
      <w:r>
        <w:rPr>
          <w:rFonts w:ascii="Arial" w:hAnsi="Arial" w:cs="Arial"/>
          <w:sz w:val="24"/>
          <w:szCs w:val="24"/>
        </w:rPr>
        <w:t>expected in the coming weeks then a decision regarding locum cover will be made.</w:t>
      </w:r>
    </w:p>
    <w:p w14:paraId="566D2AE8" w14:textId="77777777" w:rsidR="002D379B" w:rsidRPr="002D379B" w:rsidRDefault="002D379B" w:rsidP="002D379B">
      <w:pPr>
        <w:spacing w:after="0" w:line="240" w:lineRule="auto"/>
        <w:ind w:left="299"/>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A5C2B54" w14:textId="77777777" w:rsidTr="005F5F0D">
        <w:tc>
          <w:tcPr>
            <w:tcW w:w="3005" w:type="dxa"/>
            <w:shd w:val="clear" w:color="auto" w:fill="DEEAF6" w:themeFill="accent1" w:themeFillTint="33"/>
          </w:tcPr>
          <w:p w14:paraId="1C5D507F" w14:textId="77777777" w:rsidR="0019642E" w:rsidRPr="00457970" w:rsidRDefault="0019642E" w:rsidP="005F5F0D">
            <w:pPr>
              <w:jc w:val="both"/>
              <w:rPr>
                <w:rFonts w:ascii="Arial" w:hAnsi="Arial" w:cs="Arial"/>
                <w:b/>
                <w:sz w:val="24"/>
                <w:szCs w:val="24"/>
              </w:rPr>
            </w:pPr>
            <w:r>
              <w:rPr>
                <w:rFonts w:ascii="Arial" w:hAnsi="Arial" w:cs="Arial"/>
                <w:b/>
                <w:sz w:val="24"/>
                <w:szCs w:val="24"/>
              </w:rPr>
              <w:t>D</w:t>
            </w:r>
            <w:r w:rsidRPr="00457970">
              <w:rPr>
                <w:rFonts w:ascii="Arial" w:hAnsi="Arial" w:cs="Arial"/>
                <w:b/>
                <w:sz w:val="24"/>
                <w:szCs w:val="24"/>
              </w:rPr>
              <w:t>ate</w:t>
            </w:r>
          </w:p>
        </w:tc>
        <w:tc>
          <w:tcPr>
            <w:tcW w:w="3005" w:type="dxa"/>
            <w:shd w:val="clear" w:color="auto" w:fill="DEEAF6" w:themeFill="accent1" w:themeFillTint="33"/>
          </w:tcPr>
          <w:p w14:paraId="42E5E636"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08BD89CD"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7C10B126" w14:textId="77777777" w:rsidTr="005F5F0D">
        <w:tc>
          <w:tcPr>
            <w:tcW w:w="3005" w:type="dxa"/>
          </w:tcPr>
          <w:p w14:paraId="6CF715A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5E065CDE" w14:textId="77777777" w:rsidR="0019642E" w:rsidRPr="00457970" w:rsidRDefault="0019642E" w:rsidP="005F5F0D">
            <w:pPr>
              <w:jc w:val="both"/>
              <w:rPr>
                <w:rFonts w:ascii="Arial" w:hAnsi="Arial" w:cs="Arial"/>
                <w:bCs/>
                <w:sz w:val="24"/>
                <w:szCs w:val="24"/>
              </w:rPr>
            </w:pPr>
            <w:r>
              <w:rPr>
                <w:rFonts w:ascii="Arial" w:hAnsi="Arial" w:cs="Arial"/>
                <w:bCs/>
                <w:sz w:val="24"/>
                <w:szCs w:val="24"/>
              </w:rPr>
              <w:t>97</w:t>
            </w:r>
          </w:p>
        </w:tc>
        <w:tc>
          <w:tcPr>
            <w:tcW w:w="3006" w:type="dxa"/>
          </w:tcPr>
          <w:p w14:paraId="3525894A" w14:textId="77777777" w:rsidR="0019642E" w:rsidRPr="00457970" w:rsidRDefault="0019642E" w:rsidP="005F5F0D">
            <w:pPr>
              <w:jc w:val="both"/>
              <w:rPr>
                <w:rFonts w:ascii="Arial" w:hAnsi="Arial" w:cs="Arial"/>
                <w:bCs/>
                <w:sz w:val="24"/>
                <w:szCs w:val="24"/>
              </w:rPr>
            </w:pPr>
            <w:r>
              <w:rPr>
                <w:rFonts w:ascii="Arial" w:hAnsi="Arial" w:cs="Arial"/>
                <w:bCs/>
                <w:sz w:val="24"/>
                <w:szCs w:val="24"/>
              </w:rPr>
              <w:t>42</w:t>
            </w:r>
            <w:r w:rsidRPr="00457970">
              <w:rPr>
                <w:rFonts w:ascii="Arial" w:hAnsi="Arial" w:cs="Arial"/>
                <w:bCs/>
                <w:sz w:val="24"/>
                <w:szCs w:val="24"/>
              </w:rPr>
              <w:t xml:space="preserve"> (</w:t>
            </w:r>
            <w:r>
              <w:rPr>
                <w:rFonts w:ascii="Arial" w:hAnsi="Arial" w:cs="Arial"/>
                <w:bCs/>
                <w:sz w:val="24"/>
                <w:szCs w:val="24"/>
              </w:rPr>
              <w:t>43</w:t>
            </w:r>
            <w:r w:rsidRPr="00457970">
              <w:rPr>
                <w:rFonts w:ascii="Arial" w:hAnsi="Arial" w:cs="Arial"/>
                <w:bCs/>
                <w:sz w:val="24"/>
                <w:szCs w:val="24"/>
              </w:rPr>
              <w:t>%)</w:t>
            </w:r>
          </w:p>
        </w:tc>
      </w:tr>
      <w:tr w:rsidR="0019642E" w:rsidRPr="00457970" w14:paraId="68A9321D" w14:textId="77777777" w:rsidTr="005F5F0D">
        <w:tc>
          <w:tcPr>
            <w:tcW w:w="3005" w:type="dxa"/>
          </w:tcPr>
          <w:p w14:paraId="2768F3C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005C94E0" w14:textId="77777777" w:rsidR="0019642E" w:rsidRPr="00457970" w:rsidRDefault="0019642E" w:rsidP="005F5F0D">
            <w:pPr>
              <w:jc w:val="both"/>
              <w:rPr>
                <w:rFonts w:ascii="Arial" w:hAnsi="Arial" w:cs="Arial"/>
                <w:bCs/>
                <w:sz w:val="24"/>
                <w:szCs w:val="24"/>
              </w:rPr>
            </w:pPr>
            <w:r>
              <w:rPr>
                <w:rFonts w:ascii="Arial" w:hAnsi="Arial" w:cs="Arial"/>
                <w:bCs/>
                <w:sz w:val="24"/>
                <w:szCs w:val="24"/>
              </w:rPr>
              <w:t>112</w:t>
            </w:r>
          </w:p>
        </w:tc>
        <w:tc>
          <w:tcPr>
            <w:tcW w:w="3006" w:type="dxa"/>
          </w:tcPr>
          <w:p w14:paraId="7AC813B6" w14:textId="77777777" w:rsidR="0019642E" w:rsidRPr="00457970" w:rsidRDefault="0019642E" w:rsidP="005F5F0D">
            <w:pPr>
              <w:jc w:val="both"/>
              <w:rPr>
                <w:rFonts w:ascii="Arial" w:hAnsi="Arial" w:cs="Arial"/>
                <w:bCs/>
                <w:sz w:val="24"/>
                <w:szCs w:val="24"/>
              </w:rPr>
            </w:pPr>
            <w:r>
              <w:rPr>
                <w:rFonts w:ascii="Arial" w:hAnsi="Arial" w:cs="Arial"/>
                <w:bCs/>
                <w:sz w:val="24"/>
                <w:szCs w:val="24"/>
              </w:rPr>
              <w:t xml:space="preserve">34 </w:t>
            </w:r>
            <w:r w:rsidRPr="00457970">
              <w:rPr>
                <w:rFonts w:ascii="Arial" w:hAnsi="Arial" w:cs="Arial"/>
                <w:bCs/>
                <w:sz w:val="24"/>
                <w:szCs w:val="24"/>
              </w:rPr>
              <w:t>(</w:t>
            </w:r>
            <w:r>
              <w:rPr>
                <w:rFonts w:ascii="Arial" w:hAnsi="Arial" w:cs="Arial"/>
                <w:bCs/>
                <w:sz w:val="24"/>
                <w:szCs w:val="24"/>
              </w:rPr>
              <w:t>30</w:t>
            </w:r>
            <w:r w:rsidRPr="00457970">
              <w:rPr>
                <w:rFonts w:ascii="Arial" w:hAnsi="Arial" w:cs="Arial"/>
                <w:bCs/>
                <w:sz w:val="24"/>
                <w:szCs w:val="24"/>
              </w:rPr>
              <w:t>%)</w:t>
            </w:r>
          </w:p>
        </w:tc>
      </w:tr>
      <w:tr w:rsidR="0019642E" w:rsidRPr="00457970" w14:paraId="4BAC9B64" w14:textId="77777777" w:rsidTr="005F5F0D">
        <w:trPr>
          <w:trHeight w:val="303"/>
        </w:trPr>
        <w:tc>
          <w:tcPr>
            <w:tcW w:w="3005" w:type="dxa"/>
          </w:tcPr>
          <w:p w14:paraId="3DF47AA5"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6711EC4C" w14:textId="77777777" w:rsidR="0019642E" w:rsidRDefault="0019642E" w:rsidP="005F5F0D">
            <w:pPr>
              <w:jc w:val="both"/>
              <w:rPr>
                <w:rFonts w:ascii="Arial" w:hAnsi="Arial" w:cs="Arial"/>
                <w:bCs/>
                <w:sz w:val="24"/>
                <w:szCs w:val="24"/>
              </w:rPr>
            </w:pPr>
            <w:r>
              <w:rPr>
                <w:rFonts w:ascii="Arial" w:hAnsi="Arial" w:cs="Arial"/>
                <w:bCs/>
                <w:sz w:val="24"/>
                <w:szCs w:val="24"/>
              </w:rPr>
              <w:t>74</w:t>
            </w:r>
          </w:p>
        </w:tc>
        <w:tc>
          <w:tcPr>
            <w:tcW w:w="3006" w:type="dxa"/>
          </w:tcPr>
          <w:p w14:paraId="35A31014" w14:textId="77777777" w:rsidR="0019642E" w:rsidRDefault="0019642E" w:rsidP="005F5F0D">
            <w:pPr>
              <w:jc w:val="both"/>
              <w:rPr>
                <w:rFonts w:ascii="Arial" w:hAnsi="Arial" w:cs="Arial"/>
                <w:bCs/>
                <w:sz w:val="24"/>
                <w:szCs w:val="24"/>
              </w:rPr>
            </w:pPr>
            <w:r>
              <w:rPr>
                <w:rFonts w:ascii="Arial" w:hAnsi="Arial" w:cs="Arial"/>
                <w:bCs/>
                <w:sz w:val="24"/>
                <w:szCs w:val="24"/>
              </w:rPr>
              <w:t>26 (35%)</w:t>
            </w:r>
          </w:p>
        </w:tc>
      </w:tr>
      <w:tr w:rsidR="0019642E" w:rsidRPr="00457970" w14:paraId="5C3A4637" w14:textId="77777777" w:rsidTr="005F5F0D">
        <w:tc>
          <w:tcPr>
            <w:tcW w:w="3005" w:type="dxa"/>
          </w:tcPr>
          <w:p w14:paraId="37D23A26"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170D9016" w14:textId="77777777" w:rsidR="0019642E" w:rsidRDefault="0019642E" w:rsidP="005F5F0D">
            <w:pPr>
              <w:jc w:val="both"/>
              <w:rPr>
                <w:rFonts w:ascii="Arial" w:hAnsi="Arial" w:cs="Arial"/>
                <w:bCs/>
                <w:sz w:val="24"/>
                <w:szCs w:val="24"/>
              </w:rPr>
            </w:pPr>
            <w:r>
              <w:rPr>
                <w:rFonts w:ascii="Arial" w:hAnsi="Arial" w:cs="Arial"/>
                <w:bCs/>
                <w:sz w:val="24"/>
                <w:szCs w:val="24"/>
              </w:rPr>
              <w:t>80</w:t>
            </w:r>
          </w:p>
        </w:tc>
        <w:tc>
          <w:tcPr>
            <w:tcW w:w="3006" w:type="dxa"/>
          </w:tcPr>
          <w:p w14:paraId="7E5D4C05" w14:textId="77777777" w:rsidR="0019642E" w:rsidRDefault="0019642E" w:rsidP="005F5F0D">
            <w:pPr>
              <w:jc w:val="both"/>
              <w:rPr>
                <w:rFonts w:ascii="Arial" w:hAnsi="Arial" w:cs="Arial"/>
                <w:bCs/>
                <w:sz w:val="24"/>
                <w:szCs w:val="24"/>
              </w:rPr>
            </w:pPr>
            <w:r>
              <w:rPr>
                <w:rFonts w:ascii="Arial" w:hAnsi="Arial" w:cs="Arial"/>
                <w:bCs/>
                <w:sz w:val="24"/>
                <w:szCs w:val="24"/>
              </w:rPr>
              <w:t>23 (29%)</w:t>
            </w:r>
          </w:p>
        </w:tc>
      </w:tr>
      <w:tr w:rsidR="0019642E" w:rsidRPr="00457970" w14:paraId="594AA167" w14:textId="77777777" w:rsidTr="005F5F0D">
        <w:tc>
          <w:tcPr>
            <w:tcW w:w="3005" w:type="dxa"/>
          </w:tcPr>
          <w:p w14:paraId="42A4831F"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3C471F9E" w14:textId="77777777" w:rsidR="0019642E" w:rsidRDefault="0019642E" w:rsidP="005F5F0D">
            <w:pPr>
              <w:jc w:val="both"/>
              <w:rPr>
                <w:rFonts w:ascii="Arial" w:hAnsi="Arial" w:cs="Arial"/>
                <w:bCs/>
                <w:sz w:val="24"/>
                <w:szCs w:val="24"/>
              </w:rPr>
            </w:pPr>
            <w:r>
              <w:rPr>
                <w:rFonts w:ascii="Arial" w:hAnsi="Arial" w:cs="Arial"/>
                <w:bCs/>
                <w:sz w:val="24"/>
                <w:szCs w:val="24"/>
              </w:rPr>
              <w:t>76</w:t>
            </w:r>
          </w:p>
        </w:tc>
        <w:tc>
          <w:tcPr>
            <w:tcW w:w="3006" w:type="dxa"/>
          </w:tcPr>
          <w:p w14:paraId="0F94C4B2" w14:textId="77777777" w:rsidR="0019642E" w:rsidRDefault="0019642E" w:rsidP="005F5F0D">
            <w:pPr>
              <w:jc w:val="both"/>
              <w:rPr>
                <w:rFonts w:ascii="Arial" w:hAnsi="Arial" w:cs="Arial"/>
                <w:bCs/>
                <w:sz w:val="24"/>
                <w:szCs w:val="24"/>
              </w:rPr>
            </w:pPr>
            <w:r>
              <w:rPr>
                <w:rFonts w:ascii="Arial" w:hAnsi="Arial" w:cs="Arial"/>
                <w:bCs/>
                <w:sz w:val="24"/>
                <w:szCs w:val="24"/>
              </w:rPr>
              <w:t>25 (33%)</w:t>
            </w:r>
          </w:p>
        </w:tc>
      </w:tr>
      <w:tr w:rsidR="0019642E" w:rsidRPr="00457970" w14:paraId="1386A47B" w14:textId="77777777" w:rsidTr="005F5F0D">
        <w:tc>
          <w:tcPr>
            <w:tcW w:w="3005" w:type="dxa"/>
          </w:tcPr>
          <w:p w14:paraId="1F1EC3DD"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7A4CA7C9" w14:textId="77777777" w:rsidR="0019642E" w:rsidRDefault="0019642E" w:rsidP="005F5F0D">
            <w:pPr>
              <w:jc w:val="both"/>
              <w:rPr>
                <w:rFonts w:ascii="Arial" w:hAnsi="Arial" w:cs="Arial"/>
                <w:bCs/>
                <w:sz w:val="24"/>
                <w:szCs w:val="24"/>
              </w:rPr>
            </w:pPr>
            <w:r>
              <w:rPr>
                <w:rFonts w:ascii="Arial" w:hAnsi="Arial" w:cs="Arial"/>
                <w:bCs/>
                <w:sz w:val="24"/>
                <w:szCs w:val="24"/>
              </w:rPr>
              <w:t>67</w:t>
            </w:r>
          </w:p>
        </w:tc>
        <w:tc>
          <w:tcPr>
            <w:tcW w:w="3006" w:type="dxa"/>
          </w:tcPr>
          <w:p w14:paraId="69CDB431" w14:textId="77777777" w:rsidR="0019642E" w:rsidRDefault="0019642E" w:rsidP="005F5F0D">
            <w:pPr>
              <w:jc w:val="both"/>
              <w:rPr>
                <w:rFonts w:ascii="Arial" w:hAnsi="Arial" w:cs="Arial"/>
                <w:bCs/>
                <w:sz w:val="24"/>
                <w:szCs w:val="24"/>
              </w:rPr>
            </w:pPr>
            <w:r>
              <w:rPr>
                <w:rFonts w:ascii="Arial" w:hAnsi="Arial" w:cs="Arial"/>
                <w:bCs/>
                <w:sz w:val="24"/>
                <w:szCs w:val="24"/>
              </w:rPr>
              <w:t>27 (40%)</w:t>
            </w:r>
          </w:p>
        </w:tc>
      </w:tr>
      <w:tr w:rsidR="0019642E" w:rsidRPr="00457970" w14:paraId="35A18F70" w14:textId="77777777" w:rsidTr="005F5F0D">
        <w:tc>
          <w:tcPr>
            <w:tcW w:w="3005" w:type="dxa"/>
          </w:tcPr>
          <w:p w14:paraId="04CBE02A" w14:textId="304E2602"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C635CB7" w14:textId="36F2B4AE" w:rsidR="0019642E" w:rsidRDefault="0019642E" w:rsidP="005F5F0D">
            <w:pPr>
              <w:jc w:val="both"/>
              <w:rPr>
                <w:rFonts w:ascii="Arial" w:hAnsi="Arial" w:cs="Arial"/>
                <w:bCs/>
                <w:sz w:val="24"/>
                <w:szCs w:val="24"/>
              </w:rPr>
            </w:pPr>
            <w:r>
              <w:rPr>
                <w:rFonts w:ascii="Arial" w:hAnsi="Arial" w:cs="Arial"/>
                <w:bCs/>
                <w:sz w:val="24"/>
                <w:szCs w:val="24"/>
              </w:rPr>
              <w:t>100</w:t>
            </w:r>
          </w:p>
        </w:tc>
        <w:tc>
          <w:tcPr>
            <w:tcW w:w="3006" w:type="dxa"/>
          </w:tcPr>
          <w:p w14:paraId="2AE88776" w14:textId="746CA774" w:rsidR="0019642E" w:rsidRDefault="0019642E" w:rsidP="005F5F0D">
            <w:pPr>
              <w:jc w:val="both"/>
              <w:rPr>
                <w:rFonts w:ascii="Arial" w:hAnsi="Arial" w:cs="Arial"/>
                <w:bCs/>
                <w:sz w:val="24"/>
                <w:szCs w:val="24"/>
              </w:rPr>
            </w:pPr>
            <w:r>
              <w:rPr>
                <w:rFonts w:ascii="Arial" w:hAnsi="Arial" w:cs="Arial"/>
                <w:bCs/>
                <w:sz w:val="24"/>
                <w:szCs w:val="24"/>
              </w:rPr>
              <w:t>18 (18%)</w:t>
            </w:r>
          </w:p>
        </w:tc>
      </w:tr>
      <w:tr w:rsidR="002D379B" w:rsidRPr="00457970" w14:paraId="04151526" w14:textId="77777777" w:rsidTr="005F5F0D">
        <w:tc>
          <w:tcPr>
            <w:tcW w:w="3005" w:type="dxa"/>
          </w:tcPr>
          <w:p w14:paraId="14FC6451" w14:textId="792B59BE" w:rsidR="002D379B" w:rsidRDefault="002D379B" w:rsidP="005F5F0D">
            <w:pPr>
              <w:jc w:val="both"/>
              <w:rPr>
                <w:rFonts w:ascii="Arial" w:hAnsi="Arial" w:cs="Arial"/>
                <w:bCs/>
                <w:sz w:val="24"/>
                <w:szCs w:val="24"/>
              </w:rPr>
            </w:pPr>
            <w:r>
              <w:rPr>
                <w:rFonts w:ascii="Arial" w:hAnsi="Arial" w:cs="Arial"/>
                <w:bCs/>
                <w:sz w:val="24"/>
                <w:szCs w:val="24"/>
              </w:rPr>
              <w:t>Jul-24</w:t>
            </w:r>
          </w:p>
        </w:tc>
        <w:tc>
          <w:tcPr>
            <w:tcW w:w="3005" w:type="dxa"/>
          </w:tcPr>
          <w:p w14:paraId="31A13E29" w14:textId="2DBA4762" w:rsidR="002D379B" w:rsidRDefault="002D379B" w:rsidP="005F5F0D">
            <w:pPr>
              <w:jc w:val="both"/>
              <w:rPr>
                <w:rFonts w:ascii="Arial" w:hAnsi="Arial" w:cs="Arial"/>
                <w:bCs/>
                <w:sz w:val="24"/>
                <w:szCs w:val="24"/>
              </w:rPr>
            </w:pPr>
            <w:r>
              <w:rPr>
                <w:rFonts w:ascii="Arial" w:hAnsi="Arial" w:cs="Arial"/>
                <w:bCs/>
                <w:sz w:val="24"/>
                <w:szCs w:val="24"/>
              </w:rPr>
              <w:t>73</w:t>
            </w:r>
          </w:p>
        </w:tc>
        <w:tc>
          <w:tcPr>
            <w:tcW w:w="3006" w:type="dxa"/>
          </w:tcPr>
          <w:p w14:paraId="11DA705B" w14:textId="339B7CB8" w:rsidR="002D379B" w:rsidRDefault="002D379B" w:rsidP="005F5F0D">
            <w:pPr>
              <w:jc w:val="both"/>
              <w:rPr>
                <w:rFonts w:ascii="Arial" w:hAnsi="Arial" w:cs="Arial"/>
                <w:bCs/>
                <w:sz w:val="24"/>
                <w:szCs w:val="24"/>
              </w:rPr>
            </w:pPr>
            <w:r>
              <w:rPr>
                <w:rFonts w:ascii="Arial" w:hAnsi="Arial" w:cs="Arial"/>
                <w:bCs/>
                <w:sz w:val="24"/>
                <w:szCs w:val="24"/>
              </w:rPr>
              <w:t>23 (32%)</w:t>
            </w:r>
          </w:p>
        </w:tc>
      </w:tr>
    </w:tbl>
    <w:p w14:paraId="6D290426" w14:textId="77777777" w:rsidR="00653AEC" w:rsidRPr="0019642E" w:rsidRDefault="00653AEC" w:rsidP="0019642E">
      <w:pPr>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CBA87AF" w14:textId="49F55888" w:rsidR="0019642E" w:rsidRDefault="0019642E" w:rsidP="00F56DB1">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t>
      </w:r>
      <w:r>
        <w:rPr>
          <w:rFonts w:ascii="Arial" w:hAnsi="Arial" w:cs="Arial"/>
          <w:color w:val="000000" w:themeColor="text1"/>
          <w:sz w:val="24"/>
          <w:szCs w:val="24"/>
        </w:rPr>
        <w:t xml:space="preserve">work or service initiatives and improvements </w:t>
      </w:r>
      <w:r w:rsidRPr="009F3277">
        <w:rPr>
          <w:rFonts w:ascii="Arial" w:hAnsi="Arial" w:cs="Arial"/>
          <w:color w:val="000000" w:themeColor="text1"/>
          <w:sz w:val="24"/>
          <w:szCs w:val="24"/>
        </w:rPr>
        <w:t>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AE83B77" w14:textId="77777777" w:rsidR="0019642E" w:rsidRDefault="0019642E" w:rsidP="0019642E">
      <w:pPr>
        <w:spacing w:after="0"/>
        <w:ind w:right="96"/>
        <w:jc w:val="both"/>
        <w:rPr>
          <w:rFonts w:ascii="Arial" w:hAnsi="Arial" w:cs="Arial"/>
          <w:sz w:val="24"/>
          <w:szCs w:val="24"/>
        </w:rPr>
      </w:pPr>
    </w:p>
    <w:p w14:paraId="6DF7FCD1" w14:textId="01D4C723" w:rsidR="0019642E" w:rsidRDefault="0019642E" w:rsidP="0019642E">
      <w:pPr>
        <w:spacing w:after="0"/>
        <w:ind w:right="96"/>
        <w:jc w:val="both"/>
        <w:rPr>
          <w:rFonts w:ascii="Arial" w:hAnsi="Arial" w:cs="Arial"/>
          <w:sz w:val="24"/>
          <w:szCs w:val="24"/>
        </w:rPr>
      </w:pPr>
      <w:r w:rsidRPr="004D5ECE">
        <w:rPr>
          <w:rFonts w:ascii="Arial" w:hAnsi="Arial" w:cs="Arial"/>
          <w:sz w:val="24"/>
          <w:szCs w:val="24"/>
        </w:rPr>
        <w:t>The</w:t>
      </w:r>
      <w:r>
        <w:rPr>
          <w:rFonts w:ascii="Arial" w:hAnsi="Arial" w:cs="Arial"/>
          <w:sz w:val="24"/>
          <w:szCs w:val="24"/>
        </w:rPr>
        <w:t xml:space="preserve"> Committee </w:t>
      </w:r>
      <w:r w:rsidRPr="004D5ECE">
        <w:rPr>
          <w:rFonts w:ascii="Arial" w:hAnsi="Arial" w:cs="Arial"/>
          <w:sz w:val="24"/>
          <w:szCs w:val="24"/>
        </w:rPr>
        <w:t>is asked to:</w:t>
      </w:r>
    </w:p>
    <w:p w14:paraId="5DAAC746" w14:textId="77777777" w:rsidR="0019642E" w:rsidRDefault="0019642E" w:rsidP="0019642E">
      <w:pPr>
        <w:spacing w:after="0"/>
        <w:ind w:right="96"/>
        <w:jc w:val="both"/>
        <w:rPr>
          <w:rFonts w:ascii="Arial" w:hAnsi="Arial" w:cs="Arial"/>
          <w:sz w:val="24"/>
          <w:szCs w:val="24"/>
        </w:rPr>
      </w:pPr>
    </w:p>
    <w:p w14:paraId="2531C810" w14:textId="77777777" w:rsidR="0019642E" w:rsidRDefault="0019642E" w:rsidP="0019642E">
      <w:pPr>
        <w:pStyle w:val="Default"/>
        <w:numPr>
          <w:ilvl w:val="0"/>
          <w:numId w:val="12"/>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6D29042C" w14:textId="4DD95229" w:rsidR="00C33A04" w:rsidRPr="0019642E" w:rsidRDefault="0019642E" w:rsidP="0019642E">
      <w:pPr>
        <w:pStyle w:val="Default"/>
        <w:numPr>
          <w:ilvl w:val="0"/>
          <w:numId w:val="12"/>
        </w:numPr>
        <w:jc w:val="both"/>
        <w:rPr>
          <w:rFonts w:ascii="Arial" w:hAnsi="Arial" w:cs="Arial"/>
          <w:color w:val="000000" w:themeColor="text1"/>
        </w:rPr>
      </w:pPr>
      <w:r w:rsidRPr="0019642E">
        <w:rPr>
          <w:rFonts w:ascii="Arial" w:hAnsi="Arial" w:cs="Arial"/>
          <w:b/>
          <w:bCs/>
          <w:color w:val="000000" w:themeColor="text1"/>
        </w:rPr>
        <w:t xml:space="preserve">NOTE </w:t>
      </w:r>
      <w:r w:rsidRPr="0019642E">
        <w:rPr>
          <w:rFonts w:ascii="Arial" w:hAnsi="Arial" w:cs="Arial"/>
          <w:color w:val="000000" w:themeColor="text1"/>
        </w:rPr>
        <w:t>the additional work required to improve both performance and backlog</w:t>
      </w:r>
    </w:p>
    <w:p w14:paraId="6D29042D" w14:textId="17447E9C" w:rsidR="0019642E" w:rsidRDefault="0019642E">
      <w:pPr>
        <w:rPr>
          <w:rFonts w:ascii="Arial" w:hAnsi="Arial" w:cs="Arial"/>
          <w:b/>
          <w:sz w:val="24"/>
          <w:szCs w:val="24"/>
        </w:rPr>
      </w:pPr>
      <w:r>
        <w:rPr>
          <w:rFonts w:ascii="Arial" w:hAnsi="Arial" w:cs="Arial"/>
          <w:b/>
          <w:sz w:val="24"/>
          <w:szCs w:val="24"/>
        </w:rPr>
        <w:br w:type="page"/>
      </w:r>
    </w:p>
    <w:p w14:paraId="39B9F0A0"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1740EDE1"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69857AE"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D8BA588"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7CE27AF"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2A2B059"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3F02AD25"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6555001"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E8692D8"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BFC2C1F"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455B3E2"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05627AEE" w14:textId="77777777" w:rsidR="0019642E" w:rsidRPr="00FA0CA9" w:rsidRDefault="0019642E" w:rsidP="0019642E">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risk and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234AC5D" w14:textId="77777777" w:rsid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15833F97" w:rsidR="00653AEC" w:rsidRP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2E9FBF14" w14:textId="77777777" w:rsidR="0019642E" w:rsidRPr="009F3277"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2B0CDEF" w:rsidR="00653AEC" w:rsidRPr="00FA0CA9" w:rsidRDefault="0019642E" w:rsidP="00653AEC">
            <w:pPr>
              <w:ind w:right="96"/>
              <w:rPr>
                <w:rFonts w:ascii="Arial" w:hAnsi="Arial" w:cs="Arial"/>
                <w:color w:val="FF0000"/>
                <w:sz w:val="24"/>
                <w:szCs w:val="24"/>
              </w:rPr>
            </w:pPr>
            <w:r w:rsidRPr="00ED3FCA">
              <w:rPr>
                <w:rFonts w:ascii="Arial" w:hAnsi="Arial" w:cs="Arial"/>
                <w:sz w:val="24"/>
                <w:szCs w:val="24"/>
              </w:rPr>
              <w:t>Previous reports have been presented to Management Board in November 2021 and February / August 2022 / October 2023</w:t>
            </w:r>
            <w:r>
              <w:rPr>
                <w:rFonts w:ascii="Arial" w:hAnsi="Arial" w:cs="Arial"/>
                <w:sz w:val="24"/>
                <w:szCs w:val="24"/>
              </w:rPr>
              <w:t xml:space="preserve"> / February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8A6850" w14:textId="77777777" w:rsidR="00CB48AB" w:rsidRDefault="00CB48AB" w:rsidP="00C107F2">
      <w:pPr>
        <w:spacing w:after="0" w:line="240" w:lineRule="auto"/>
      </w:pPr>
      <w:r>
        <w:separator/>
      </w:r>
    </w:p>
  </w:endnote>
  <w:endnote w:type="continuationSeparator" w:id="0">
    <w:p w14:paraId="0694BCC3" w14:textId="77777777" w:rsidR="00CB48AB" w:rsidRDefault="00CB48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8CB84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63A49">
          <w:rPr>
            <w:noProof/>
          </w:rPr>
          <w:t>2</w:t>
        </w:r>
        <w:r>
          <w:fldChar w:fldCharType="end"/>
        </w:r>
      </w:p>
    </w:sdtContent>
  </w:sdt>
  <w:p w14:paraId="6D2904A9" w14:textId="64DA0854" w:rsidR="003324CB" w:rsidRDefault="0019642E" w:rsidP="002B7C9A">
    <w:pPr>
      <w:pStyle w:val="Footer"/>
      <w:jc w:val="right"/>
    </w:pPr>
    <w:r>
      <w:t xml:space="preserve">Performance &amp; Finance </w:t>
    </w:r>
    <w:r w:rsidR="002B7C9A">
      <w:t xml:space="preserve">Committee – </w:t>
    </w:r>
    <w:r w:rsidR="009B128C">
      <w:t>27</w:t>
    </w:r>
    <w:r w:rsidR="009B128C" w:rsidRPr="009B128C">
      <w:rPr>
        <w:vertAlign w:val="superscript"/>
      </w:rPr>
      <w:t>th</w:t>
    </w:r>
    <w:r w:rsidR="009B128C">
      <w:t xml:space="preserve"> August</w:t>
    </w:r>
    <w: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B8556" w14:textId="77777777" w:rsidR="00CB48AB" w:rsidRDefault="00CB48AB" w:rsidP="00C107F2">
      <w:pPr>
        <w:spacing w:after="0" w:line="240" w:lineRule="auto"/>
      </w:pPr>
      <w:r>
        <w:separator/>
      </w:r>
    </w:p>
  </w:footnote>
  <w:footnote w:type="continuationSeparator" w:id="0">
    <w:p w14:paraId="0C90B735" w14:textId="77777777" w:rsidR="00CB48AB" w:rsidRDefault="00CB48A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97C1C55"/>
    <w:multiLevelType w:val="hybridMultilevel"/>
    <w:tmpl w:val="33B61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BF7832"/>
    <w:multiLevelType w:val="hybridMultilevel"/>
    <w:tmpl w:val="B91E3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9E15454"/>
    <w:multiLevelType w:val="hybridMultilevel"/>
    <w:tmpl w:val="CD62CA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 w15:restartNumberingAfterBreak="0">
    <w:nsid w:val="3260535C"/>
    <w:multiLevelType w:val="hybridMultilevel"/>
    <w:tmpl w:val="6358B8E2"/>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BDD315A"/>
    <w:multiLevelType w:val="hybridMultilevel"/>
    <w:tmpl w:val="43DE2C0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EA34BC3"/>
    <w:multiLevelType w:val="hybridMultilevel"/>
    <w:tmpl w:val="154C721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D0535F1"/>
    <w:multiLevelType w:val="hybridMultilevel"/>
    <w:tmpl w:val="56D0D2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3"/>
  </w:num>
  <w:num w:numId="3">
    <w:abstractNumId w:val="12"/>
  </w:num>
  <w:num w:numId="4">
    <w:abstractNumId w:val="10"/>
  </w:num>
  <w:num w:numId="5">
    <w:abstractNumId w:val="4"/>
  </w:num>
  <w:num w:numId="6">
    <w:abstractNumId w:val="21"/>
  </w:num>
  <w:num w:numId="7">
    <w:abstractNumId w:val="22"/>
  </w:num>
  <w:num w:numId="8">
    <w:abstractNumId w:val="17"/>
  </w:num>
  <w:num w:numId="9">
    <w:abstractNumId w:val="18"/>
  </w:num>
  <w:num w:numId="10">
    <w:abstractNumId w:val="20"/>
  </w:num>
  <w:num w:numId="11">
    <w:abstractNumId w:val="16"/>
  </w:num>
  <w:num w:numId="12">
    <w:abstractNumId w:val="9"/>
  </w:num>
  <w:num w:numId="13">
    <w:abstractNumId w:val="1"/>
  </w:num>
  <w:num w:numId="14">
    <w:abstractNumId w:val="0"/>
  </w:num>
  <w:num w:numId="15">
    <w:abstractNumId w:val="7"/>
  </w:num>
  <w:num w:numId="16">
    <w:abstractNumId w:val="5"/>
  </w:num>
  <w:num w:numId="17">
    <w:abstractNumId w:val="8"/>
  </w:num>
  <w:num w:numId="18">
    <w:abstractNumId w:val="14"/>
  </w:num>
  <w:num w:numId="19">
    <w:abstractNumId w:val="19"/>
  </w:num>
  <w:num w:numId="20">
    <w:abstractNumId w:val="15"/>
  </w:num>
  <w:num w:numId="21">
    <w:abstractNumId w:val="11"/>
  </w:num>
  <w:num w:numId="22">
    <w:abstractNumId w:val="6"/>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5DB8"/>
    <w:rsid w:val="00097536"/>
    <w:rsid w:val="000A0184"/>
    <w:rsid w:val="000F361B"/>
    <w:rsid w:val="00133EA1"/>
    <w:rsid w:val="001435B7"/>
    <w:rsid w:val="0016096B"/>
    <w:rsid w:val="0019642E"/>
    <w:rsid w:val="0020539A"/>
    <w:rsid w:val="00233330"/>
    <w:rsid w:val="00241662"/>
    <w:rsid w:val="0027174C"/>
    <w:rsid w:val="002950FF"/>
    <w:rsid w:val="00296CD9"/>
    <w:rsid w:val="002B7C9A"/>
    <w:rsid w:val="002C3DD6"/>
    <w:rsid w:val="002D379B"/>
    <w:rsid w:val="002F6F1F"/>
    <w:rsid w:val="00306F8C"/>
    <w:rsid w:val="00316AC5"/>
    <w:rsid w:val="0032747D"/>
    <w:rsid w:val="003324CB"/>
    <w:rsid w:val="003633CB"/>
    <w:rsid w:val="00373057"/>
    <w:rsid w:val="0038396B"/>
    <w:rsid w:val="003C0FF8"/>
    <w:rsid w:val="004061B6"/>
    <w:rsid w:val="00414894"/>
    <w:rsid w:val="004449A5"/>
    <w:rsid w:val="00461835"/>
    <w:rsid w:val="00475B6E"/>
    <w:rsid w:val="0047792B"/>
    <w:rsid w:val="00487C68"/>
    <w:rsid w:val="004B04A5"/>
    <w:rsid w:val="0052297E"/>
    <w:rsid w:val="00561491"/>
    <w:rsid w:val="00563A49"/>
    <w:rsid w:val="00585277"/>
    <w:rsid w:val="005B05AC"/>
    <w:rsid w:val="005D1652"/>
    <w:rsid w:val="005D4A97"/>
    <w:rsid w:val="005E70A9"/>
    <w:rsid w:val="0061070E"/>
    <w:rsid w:val="00616635"/>
    <w:rsid w:val="00653AEC"/>
    <w:rsid w:val="00655190"/>
    <w:rsid w:val="00662218"/>
    <w:rsid w:val="00685AE0"/>
    <w:rsid w:val="00690BC8"/>
    <w:rsid w:val="006B3D9B"/>
    <w:rsid w:val="006C0016"/>
    <w:rsid w:val="006D1998"/>
    <w:rsid w:val="006D603B"/>
    <w:rsid w:val="00703D77"/>
    <w:rsid w:val="00711095"/>
    <w:rsid w:val="0072604C"/>
    <w:rsid w:val="00762BBE"/>
    <w:rsid w:val="00767E3E"/>
    <w:rsid w:val="007C69AE"/>
    <w:rsid w:val="007D3A83"/>
    <w:rsid w:val="008458FF"/>
    <w:rsid w:val="008C15D9"/>
    <w:rsid w:val="008C3871"/>
    <w:rsid w:val="008D0747"/>
    <w:rsid w:val="008D0B5C"/>
    <w:rsid w:val="009010D2"/>
    <w:rsid w:val="00901D19"/>
    <w:rsid w:val="00910DC7"/>
    <w:rsid w:val="009112DC"/>
    <w:rsid w:val="009719C7"/>
    <w:rsid w:val="009B128C"/>
    <w:rsid w:val="009D45E8"/>
    <w:rsid w:val="009E7AF7"/>
    <w:rsid w:val="00A91E17"/>
    <w:rsid w:val="00A93153"/>
    <w:rsid w:val="00AB56AF"/>
    <w:rsid w:val="00AD064D"/>
    <w:rsid w:val="00AF03E8"/>
    <w:rsid w:val="00AF1A9A"/>
    <w:rsid w:val="00B2297A"/>
    <w:rsid w:val="00B35ECC"/>
    <w:rsid w:val="00B85A7A"/>
    <w:rsid w:val="00BA2507"/>
    <w:rsid w:val="00BA5FE5"/>
    <w:rsid w:val="00BB042A"/>
    <w:rsid w:val="00BC241D"/>
    <w:rsid w:val="00BC68E6"/>
    <w:rsid w:val="00BE00C0"/>
    <w:rsid w:val="00BE45F6"/>
    <w:rsid w:val="00C107F2"/>
    <w:rsid w:val="00C33A04"/>
    <w:rsid w:val="00C541CF"/>
    <w:rsid w:val="00C57AED"/>
    <w:rsid w:val="00C95B3C"/>
    <w:rsid w:val="00C9777D"/>
    <w:rsid w:val="00CA08EB"/>
    <w:rsid w:val="00CA25C9"/>
    <w:rsid w:val="00CA6D65"/>
    <w:rsid w:val="00CB48AB"/>
    <w:rsid w:val="00CD0AFB"/>
    <w:rsid w:val="00CD7AA5"/>
    <w:rsid w:val="00CE6FB5"/>
    <w:rsid w:val="00CF1830"/>
    <w:rsid w:val="00D1234F"/>
    <w:rsid w:val="00D364EC"/>
    <w:rsid w:val="00DA718B"/>
    <w:rsid w:val="00DA76AD"/>
    <w:rsid w:val="00DE3773"/>
    <w:rsid w:val="00DF4DFF"/>
    <w:rsid w:val="00E05754"/>
    <w:rsid w:val="00E13B3B"/>
    <w:rsid w:val="00E242E5"/>
    <w:rsid w:val="00E2721E"/>
    <w:rsid w:val="00EB0B6D"/>
    <w:rsid w:val="00EB47ED"/>
    <w:rsid w:val="00EE2013"/>
    <w:rsid w:val="00EE5C8B"/>
    <w:rsid w:val="00F06D6F"/>
    <w:rsid w:val="00F11CD2"/>
    <w:rsid w:val="00F32EDA"/>
    <w:rsid w:val="00F5082D"/>
    <w:rsid w:val="00F531BD"/>
    <w:rsid w:val="00F5324A"/>
    <w:rsid w:val="00F56DB1"/>
    <w:rsid w:val="00F57042"/>
    <w:rsid w:val="00F57C68"/>
    <w:rsid w:val="00F679F5"/>
    <w:rsid w:val="00F82F95"/>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1964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20-%20restored.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003854\AppData\Local\Microsoft\Windows\INetCache\Content.Outlook\X5E63PB1\June%2024%20KPI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overlay val="0"/>
      <c:spPr>
        <a:noFill/>
        <a:ln w="25400">
          <a:noFill/>
        </a:ln>
      </c:spPr>
    </c:title>
    <c:autoTitleDeleted val="0"/>
    <c:plotArea>
      <c:layout>
        <c:manualLayout>
          <c:layoutTarget val="inner"/>
          <c:xMode val="edge"/>
          <c:yMode val="edge"/>
          <c:x val="9.7793827456314375E-2"/>
          <c:y val="4.7635816879673963E-2"/>
          <c:w val="0.87581618737865108"/>
          <c:h val="0.66024888220630717"/>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for Graphs'!$AZ$34:$AZ$48</c:f>
              <c:numCache>
                <c:formatCode>mmm\ yyyy</c:formatCode>
                <c:ptCount val="15"/>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numCache>
            </c:numRef>
          </c:cat>
          <c:val>
            <c:numRef>
              <c:f>'Data for Graphs'!$BD$34:$BD$48</c:f>
              <c:numCache>
                <c:formatCode>0%</c:formatCode>
                <c:ptCount val="15"/>
                <c:pt idx="0">
                  <c:v>0.61016949152542377</c:v>
                </c:pt>
                <c:pt idx="1">
                  <c:v>0.5056179775280899</c:v>
                </c:pt>
                <c:pt idx="2">
                  <c:v>0.4962686567164179</c:v>
                </c:pt>
                <c:pt idx="3">
                  <c:v>0.5625</c:v>
                </c:pt>
                <c:pt idx="4">
                  <c:v>0.53584905660377358</c:v>
                </c:pt>
                <c:pt idx="5">
                  <c:v>0.5168539325842697</c:v>
                </c:pt>
                <c:pt idx="6">
                  <c:v>0.55821917808219179</c:v>
                </c:pt>
                <c:pt idx="7">
                  <c:v>0.56794425087108014</c:v>
                </c:pt>
                <c:pt idx="8">
                  <c:v>0.52490421455938696</c:v>
                </c:pt>
                <c:pt idx="9">
                  <c:v>0.50347222222222221</c:v>
                </c:pt>
                <c:pt idx="10">
                  <c:v>0.51943462897526504</c:v>
                </c:pt>
                <c:pt idx="11">
                  <c:v>0.57936507936507942</c:v>
                </c:pt>
                <c:pt idx="12">
                  <c:v>0.55844155844155841</c:v>
                </c:pt>
                <c:pt idx="13">
                  <c:v>0.56862745098039214</c:v>
                </c:pt>
                <c:pt idx="14">
                  <c:v>0.57528957528957525</c:v>
                </c:pt>
              </c:numCache>
            </c:numRef>
          </c:val>
          <c:smooth val="0"/>
          <c:extLst>
            <c:ext xmlns:c16="http://schemas.microsoft.com/office/drawing/2014/chart" uri="{C3380CC4-5D6E-409C-BE32-E72D297353CC}">
              <c16:uniqueId val="{00000000-BAD5-4C9E-997D-A2105EA13AA8}"/>
            </c:ext>
          </c:extLst>
        </c:ser>
        <c:ser>
          <c:idx val="0"/>
          <c:order val="1"/>
          <c:tx>
            <c:strRef>
              <c:f>'Data for Graphs'!$BF$1</c:f>
              <c:strCache>
                <c:ptCount val="1"/>
                <c:pt idx="0">
                  <c:v>Target - 75%</c:v>
                </c:pt>
              </c:strCache>
            </c:strRef>
          </c:tx>
          <c:marker>
            <c:symbol val="none"/>
          </c:marker>
          <c:cat>
            <c:numRef>
              <c:f>'Data for Graphs'!$AZ$34:$AZ$48</c:f>
              <c:numCache>
                <c:formatCode>mmm\ yyyy</c:formatCode>
                <c:ptCount val="15"/>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numCache>
            </c:numRef>
          </c:cat>
          <c:val>
            <c:numRef>
              <c:f>'Data for Graphs'!$BF$34:$BF$48</c:f>
              <c:numCache>
                <c:formatCode>0%</c:formatCode>
                <c:ptCount val="15"/>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numCache>
            </c:numRef>
          </c:val>
          <c:smooth val="0"/>
          <c:extLst>
            <c:ext xmlns:c16="http://schemas.microsoft.com/office/drawing/2014/chart" uri="{C3380CC4-5D6E-409C-BE32-E72D297353CC}">
              <c16:uniqueId val="{00000001-BAD5-4C9E-997D-A2105EA13AA8}"/>
            </c:ext>
          </c:extLst>
        </c:ser>
        <c:dLbls>
          <c:showLegendKey val="0"/>
          <c:showVal val="0"/>
          <c:showCatName val="0"/>
          <c:showSerName val="0"/>
          <c:showPercent val="0"/>
          <c:showBubbleSize val="0"/>
        </c:dLbls>
        <c:smooth val="0"/>
        <c:axId val="298856336"/>
        <c:axId val="1"/>
      </c:lineChart>
      <c:dateAx>
        <c:axId val="298856336"/>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9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298856336"/>
        <c:crosses val="autoZero"/>
        <c:crossBetween val="between"/>
      </c:valAx>
      <c:spPr>
        <a:noFill/>
        <a:ln w="25400">
          <a:noFill/>
        </a:ln>
      </c:spPr>
    </c:plotArea>
    <c:legend>
      <c:legendPos val="r"/>
      <c:layout>
        <c:manualLayout>
          <c:xMode val="edge"/>
          <c:yMode val="edge"/>
          <c:x val="0.15101501379851631"/>
          <c:y val="0.93257666284176788"/>
          <c:w val="0.77843515541264741"/>
          <c:h val="6.6757304539666024E-2"/>
        </c:manualLayout>
      </c:layout>
      <c:overlay val="0"/>
      <c:spPr>
        <a:noFill/>
        <a:ln w="25400">
          <a:noFill/>
        </a:ln>
      </c:spPr>
      <c:txPr>
        <a:bodyPr/>
        <a:lstStyle/>
        <a:p>
          <a:pPr>
            <a:defRPr sz="8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dirty="0"/>
              <a:t>USC Pathology Turnaround Times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5252402242092625E-2"/>
          <c:y val="0.14745406824146984"/>
          <c:w val="0.8646435006005605"/>
          <c:h val="0.61601876537086409"/>
        </c:manualLayout>
      </c:layout>
      <c:barChart>
        <c:barDir val="col"/>
        <c:grouping val="clustered"/>
        <c:varyColors val="0"/>
        <c:ser>
          <c:idx val="0"/>
          <c:order val="0"/>
          <c:tx>
            <c:strRef>
              <c:f>Sheet1!$B$24</c:f>
              <c:strCache>
                <c:ptCount val="1"/>
                <c:pt idx="0">
                  <c:v>Specimens</c:v>
                </c:pt>
              </c:strCache>
            </c:strRef>
          </c:tx>
          <c:spPr>
            <a:solidFill>
              <a:schemeClr val="tx2">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strCache>
            </c:strRef>
          </c:cat>
          <c:val>
            <c:numRef>
              <c:f>Sheet1!$B$25:$B$42</c:f>
              <c:numCache>
                <c:formatCode>General</c:formatCode>
                <c:ptCount val="18"/>
                <c:pt idx="0">
                  <c:v>2141</c:v>
                </c:pt>
                <c:pt idx="1">
                  <c:v>2212</c:v>
                </c:pt>
                <c:pt idx="2">
                  <c:v>2374</c:v>
                </c:pt>
                <c:pt idx="3">
                  <c:v>2357</c:v>
                </c:pt>
                <c:pt idx="4">
                  <c:v>2588</c:v>
                </c:pt>
                <c:pt idx="5">
                  <c:v>2530</c:v>
                </c:pt>
                <c:pt idx="6">
                  <c:v>2699</c:v>
                </c:pt>
                <c:pt idx="7">
                  <c:v>2572</c:v>
                </c:pt>
                <c:pt idx="8">
                  <c:v>2701</c:v>
                </c:pt>
                <c:pt idx="9">
                  <c:v>2773</c:v>
                </c:pt>
                <c:pt idx="10">
                  <c:v>3090</c:v>
                </c:pt>
                <c:pt idx="11">
                  <c:v>2517</c:v>
                </c:pt>
                <c:pt idx="12">
                  <c:v>2843</c:v>
                </c:pt>
                <c:pt idx="13">
                  <c:v>2735</c:v>
                </c:pt>
                <c:pt idx="14">
                  <c:v>2486</c:v>
                </c:pt>
                <c:pt idx="15">
                  <c:v>2592</c:v>
                </c:pt>
                <c:pt idx="16">
                  <c:v>2571</c:v>
                </c:pt>
                <c:pt idx="17">
                  <c:v>2261</c:v>
                </c:pt>
              </c:numCache>
            </c:numRef>
          </c:val>
          <c:extLst>
            <c:ext xmlns:c16="http://schemas.microsoft.com/office/drawing/2014/chart" uri="{C3380CC4-5D6E-409C-BE32-E72D297353CC}">
              <c16:uniqueId val="{00000000-EE90-4AF1-8E52-864D6D458516}"/>
            </c:ext>
          </c:extLst>
        </c:ser>
        <c:dLbls>
          <c:showLegendKey val="0"/>
          <c:showVal val="0"/>
          <c:showCatName val="0"/>
          <c:showSerName val="0"/>
          <c:showPercent val="0"/>
          <c:showBubbleSize val="0"/>
        </c:dLbls>
        <c:gapWidth val="150"/>
        <c:axId val="730830416"/>
        <c:axId val="730840400"/>
      </c:barChart>
      <c:lineChart>
        <c:grouping val="standard"/>
        <c:varyColors val="0"/>
        <c:ser>
          <c:idx val="1"/>
          <c:order val="1"/>
          <c:tx>
            <c:strRef>
              <c:f>Sheet1!$C$24</c:f>
              <c:strCache>
                <c:ptCount val="1"/>
                <c:pt idx="0">
                  <c:v> Turnaround (days)</c:v>
                </c:pt>
              </c:strCache>
            </c:strRef>
          </c:tx>
          <c:spPr>
            <a:ln w="28575" cap="rnd">
              <a:solidFill>
                <a:schemeClr val="accent2"/>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strCache>
            </c:strRef>
          </c:cat>
          <c:val>
            <c:numRef>
              <c:f>Sheet1!$C$25:$C$42</c:f>
              <c:numCache>
                <c:formatCode>0.0</c:formatCode>
                <c:ptCount val="18"/>
                <c:pt idx="0">
                  <c:v>15.036431574030827</c:v>
                </c:pt>
                <c:pt idx="1">
                  <c:v>21.635623869801083</c:v>
                </c:pt>
                <c:pt idx="2">
                  <c:v>27.020640269587194</c:v>
                </c:pt>
                <c:pt idx="3">
                  <c:v>19.870598218073823</c:v>
                </c:pt>
                <c:pt idx="4">
                  <c:v>26.119010819165378</c:v>
                </c:pt>
                <c:pt idx="5">
                  <c:v>30.839130434782607</c:v>
                </c:pt>
                <c:pt idx="6">
                  <c:v>36.580585402000743</c:v>
                </c:pt>
                <c:pt idx="7">
                  <c:v>27.522939346811821</c:v>
                </c:pt>
                <c:pt idx="8">
                  <c:v>14.559422436134765</c:v>
                </c:pt>
                <c:pt idx="9">
                  <c:v>16.544536602957088</c:v>
                </c:pt>
                <c:pt idx="10">
                  <c:v>13.901618122977347</c:v>
                </c:pt>
                <c:pt idx="11">
                  <c:v>18.790226460071512</c:v>
                </c:pt>
                <c:pt idx="12">
                  <c:v>13.368976433345058</c:v>
                </c:pt>
                <c:pt idx="13">
                  <c:v>14.838391224862889</c:v>
                </c:pt>
                <c:pt idx="14">
                  <c:v>19.01166532582462</c:v>
                </c:pt>
                <c:pt idx="15">
                  <c:v>15.64158950617284</c:v>
                </c:pt>
                <c:pt idx="16">
                  <c:v>14.10929599377674</c:v>
                </c:pt>
                <c:pt idx="17">
                  <c:v>13.485183547103052</c:v>
                </c:pt>
              </c:numCache>
            </c:numRef>
          </c:val>
          <c:smooth val="0"/>
          <c:extLst>
            <c:ext xmlns:c16="http://schemas.microsoft.com/office/drawing/2014/chart" uri="{C3380CC4-5D6E-409C-BE32-E72D297353CC}">
              <c16:uniqueId val="{00000001-EE90-4AF1-8E52-864D6D458516}"/>
            </c:ext>
          </c:extLst>
        </c:ser>
        <c:ser>
          <c:idx val="8"/>
          <c:order val="2"/>
          <c:tx>
            <c:strRef>
              <c:f>Sheet1!$K$24</c:f>
              <c:strCache>
                <c:ptCount val="1"/>
                <c:pt idx="0">
                  <c:v>%&lt;=5 days</c:v>
                </c:pt>
              </c:strCache>
            </c:strRef>
          </c:tx>
          <c:spPr>
            <a:ln w="28575" cap="rnd">
              <a:solidFill>
                <a:schemeClr val="accent3">
                  <a:lumMod val="60000"/>
                </a:schemeClr>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2023 | 01</c:v>
                </c:pt>
                <c:pt idx="1">
                  <c:v>2023 | 02</c:v>
                </c:pt>
                <c:pt idx="2">
                  <c:v>2023 | 03</c:v>
                </c:pt>
                <c:pt idx="3">
                  <c:v>2023 | 04</c:v>
                </c:pt>
                <c:pt idx="4">
                  <c:v>2023 | 05</c:v>
                </c:pt>
                <c:pt idx="5">
                  <c:v>2023 | 06</c:v>
                </c:pt>
                <c:pt idx="6">
                  <c:v>2023 | 07</c:v>
                </c:pt>
                <c:pt idx="7">
                  <c:v>2023 | 08</c:v>
                </c:pt>
                <c:pt idx="8">
                  <c:v>2023 | 09</c:v>
                </c:pt>
                <c:pt idx="9">
                  <c:v>2023 | 10</c:v>
                </c:pt>
                <c:pt idx="10">
                  <c:v>2023 | 11</c:v>
                </c:pt>
                <c:pt idx="11">
                  <c:v>2023 | 12</c:v>
                </c:pt>
                <c:pt idx="12">
                  <c:v>2024 | 01</c:v>
                </c:pt>
                <c:pt idx="13">
                  <c:v>2024 | 02</c:v>
                </c:pt>
                <c:pt idx="14">
                  <c:v>2024 | 03</c:v>
                </c:pt>
                <c:pt idx="15">
                  <c:v>2024 | 04</c:v>
                </c:pt>
                <c:pt idx="16">
                  <c:v>2024 | 05</c:v>
                </c:pt>
                <c:pt idx="17">
                  <c:v>2024 | 06</c:v>
                </c:pt>
              </c:strCache>
            </c:strRef>
          </c:cat>
          <c:val>
            <c:numRef>
              <c:f>Sheet1!$K$25:$K$42</c:f>
              <c:numCache>
                <c:formatCode>0.0</c:formatCode>
                <c:ptCount val="18"/>
                <c:pt idx="0">
                  <c:v>11.256422232601588</c:v>
                </c:pt>
                <c:pt idx="1">
                  <c:v>9.2224231464737798</c:v>
                </c:pt>
                <c:pt idx="2">
                  <c:v>13.142375737152484</c:v>
                </c:pt>
                <c:pt idx="3">
                  <c:v>9.7157403478998727</c:v>
                </c:pt>
                <c:pt idx="4">
                  <c:v>11.205564142194744</c:v>
                </c:pt>
                <c:pt idx="5">
                  <c:v>10.434782608695652</c:v>
                </c:pt>
                <c:pt idx="6">
                  <c:v>7.1878473508706922</c:v>
                </c:pt>
                <c:pt idx="7">
                  <c:v>7.4650077760497675</c:v>
                </c:pt>
                <c:pt idx="8">
                  <c:v>6.4420584968530177</c:v>
                </c:pt>
                <c:pt idx="9">
                  <c:v>7.9336458708979443</c:v>
                </c:pt>
                <c:pt idx="10">
                  <c:v>12.394822006472491</c:v>
                </c:pt>
                <c:pt idx="11">
                  <c:v>7.3102900278108853</c:v>
                </c:pt>
                <c:pt idx="12">
                  <c:v>10.86880056278579</c:v>
                </c:pt>
                <c:pt idx="13">
                  <c:v>12.797074954296161</c:v>
                </c:pt>
                <c:pt idx="14">
                  <c:v>7.6830249396621069</c:v>
                </c:pt>
                <c:pt idx="15">
                  <c:v>10.339506172839506</c:v>
                </c:pt>
                <c:pt idx="16">
                  <c:v>12.835472578763127</c:v>
                </c:pt>
                <c:pt idx="17">
                  <c:v>17.425917735515259</c:v>
                </c:pt>
              </c:numCache>
            </c:numRef>
          </c:val>
          <c:smooth val="0"/>
          <c:extLst>
            <c:ext xmlns:c16="http://schemas.microsoft.com/office/drawing/2014/chart" uri="{C3380CC4-5D6E-409C-BE32-E72D297353CC}">
              <c16:uniqueId val="{00000002-EE90-4AF1-8E52-864D6D458516}"/>
            </c:ext>
          </c:extLst>
        </c:ser>
        <c:dLbls>
          <c:showLegendKey val="0"/>
          <c:showVal val="0"/>
          <c:showCatName val="0"/>
          <c:showSerName val="0"/>
          <c:showPercent val="0"/>
          <c:showBubbleSize val="0"/>
        </c:dLbls>
        <c:marker val="1"/>
        <c:smooth val="0"/>
        <c:axId val="730802544"/>
        <c:axId val="730796304"/>
      </c:lineChart>
      <c:catAx>
        <c:axId val="730802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0796304"/>
        <c:crosses val="autoZero"/>
        <c:auto val="1"/>
        <c:lblAlgn val="ctr"/>
        <c:lblOffset val="100"/>
        <c:noMultiLvlLbl val="0"/>
      </c:catAx>
      <c:valAx>
        <c:axId val="730796304"/>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0802544"/>
        <c:crosses val="autoZero"/>
        <c:crossBetween val="between"/>
      </c:valAx>
      <c:valAx>
        <c:axId val="73084040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0830416"/>
        <c:crosses val="max"/>
        <c:crossBetween val="between"/>
      </c:valAx>
      <c:catAx>
        <c:axId val="730830416"/>
        <c:scaling>
          <c:orientation val="minMax"/>
        </c:scaling>
        <c:delete val="1"/>
        <c:axPos val="b"/>
        <c:numFmt formatCode="General" sourceLinked="1"/>
        <c:majorTickMark val="out"/>
        <c:minorTickMark val="none"/>
        <c:tickLblPos val="nextTo"/>
        <c:crossAx val="73084040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56995"/>
    <w:rsid w:val="002E7994"/>
    <w:rsid w:val="00373057"/>
    <w:rsid w:val="0045583A"/>
    <w:rsid w:val="004826C3"/>
    <w:rsid w:val="005B331C"/>
    <w:rsid w:val="005E70A9"/>
    <w:rsid w:val="00954F27"/>
    <w:rsid w:val="00963263"/>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8AB9BF-FE11-4824-AB4D-EF126461C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2566</Words>
  <Characters>14632</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cp:revision>
  <dcterms:created xsi:type="dcterms:W3CDTF">2024-08-14T08:48:00Z</dcterms:created>
  <dcterms:modified xsi:type="dcterms:W3CDTF">2024-08-14T09:38:00Z</dcterms:modified>
</cp:coreProperties>
</file>