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F5F5360" w14:textId="77777777" w:rsidR="0052297E" w:rsidRDefault="00C107F2" w:rsidP="00570505">
      <w:pPr>
        <w:adjustRightInd w:val="0"/>
        <w:spacing w:before="100" w:beforeAutospacing="1" w:after="100" w:afterAutospacing="1" w:line="240" w:lineRule="auto"/>
        <w:jc w:val="both"/>
        <w:rPr>
          <w:rFonts w:ascii="Times New Roman" w:eastAsia="Times New Roman" w:hAnsi="Times New Roman" w:cs="Times New Roman"/>
          <w:sz w:val="24"/>
          <w:szCs w:val="24"/>
          <w:lang w:eastAsia="en-GB"/>
        </w:rPr>
      </w:pPr>
      <w:r>
        <w:rPr>
          <w:noProof/>
          <w:lang w:eastAsia="en-GB"/>
        </w:rPr>
        <w:drawing>
          <wp:anchor distT="0" distB="0" distL="114300" distR="114300" simplePos="0" relativeHeight="251658240" behindDoc="1" locked="0" layoutInCell="1" allowOverlap="1" wp14:anchorId="48929E16" wp14:editId="3BC794C0">
            <wp:simplePos x="0" y="0"/>
            <wp:positionH relativeFrom="column">
              <wp:posOffset>1238250</wp:posOffset>
            </wp:positionH>
            <wp:positionV relativeFrom="paragraph">
              <wp:posOffset>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72604C">
        <w:rPr>
          <w:noProof/>
          <w:lang w:eastAsia="en-GB"/>
        </w:rPr>
        <w:drawing>
          <wp:inline distT="0" distB="0" distL="0" distR="0" wp14:anchorId="72A24CA8" wp14:editId="5763D11A">
            <wp:extent cx="894435" cy="876300"/>
            <wp:effectExtent l="19050" t="0" r="915" b="0"/>
            <wp:docPr id="4" name="Picture 2" descr="Values (Wel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Welsh).jpg"/>
                    <pic:cNvPicPr/>
                  </pic:nvPicPr>
                  <pic:blipFill>
                    <a:blip r:embed="rId12" cstate="print"/>
                    <a:stretch>
                      <a:fillRect/>
                    </a:stretch>
                  </pic:blipFill>
                  <pic:spPr>
                    <a:xfrm>
                      <a:off x="0" y="0"/>
                      <a:ext cx="894435" cy="876300"/>
                    </a:xfrm>
                    <a:prstGeom prst="rect">
                      <a:avLst/>
                    </a:prstGeom>
                  </pic:spPr>
                </pic:pic>
              </a:graphicData>
            </a:graphic>
          </wp:inline>
        </w:drawing>
      </w:r>
      <w:r w:rsidR="0072604C">
        <w:rPr>
          <w:noProof/>
          <w:lang w:eastAsia="en-GB"/>
        </w:rPr>
        <w:t xml:space="preserve"> </w:t>
      </w:r>
      <w:r w:rsidRPr="0072604C">
        <w:rPr>
          <w:noProof/>
          <w:lang w:eastAsia="en-GB"/>
        </w:rPr>
        <w:drawing>
          <wp:inline distT="0" distB="0" distL="0" distR="0" wp14:anchorId="2B59A6E4" wp14:editId="29644781">
            <wp:extent cx="898295" cy="876300"/>
            <wp:effectExtent l="19050" t="0" r="0" b="0"/>
            <wp:docPr id="2" name="Picture 1" descr="Values (Engli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English).jpg"/>
                    <pic:cNvPicPr/>
                  </pic:nvPicPr>
                  <pic:blipFill>
                    <a:blip r:embed="rId13" cstate="print"/>
                    <a:stretch>
                      <a:fillRect/>
                    </a:stretch>
                  </pic:blipFill>
                  <pic:spPr>
                    <a:xfrm>
                      <a:off x="0" y="0"/>
                      <a:ext cx="898295" cy="876300"/>
                    </a:xfrm>
                    <a:prstGeom prst="rect">
                      <a:avLst/>
                    </a:prstGeom>
                  </pic:spPr>
                </pic:pic>
              </a:graphicData>
            </a:graphic>
          </wp:inline>
        </w:drawing>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sidR="0072604C">
        <w:rPr>
          <w:noProof/>
          <w:lang w:eastAsia="en-GB"/>
        </w:rPr>
        <w:t xml:space="preserve">   </w:t>
      </w:r>
    </w:p>
    <w:tbl>
      <w:tblPr>
        <w:tblStyle w:val="TableGrid"/>
        <w:tblW w:w="0" w:type="auto"/>
        <w:tblLayout w:type="fixed"/>
        <w:tblLook w:val="04A0" w:firstRow="1" w:lastRow="0" w:firstColumn="1" w:lastColumn="0" w:noHBand="0" w:noVBand="1"/>
      </w:tblPr>
      <w:tblGrid>
        <w:gridCol w:w="2405"/>
        <w:gridCol w:w="1569"/>
        <w:gridCol w:w="1691"/>
        <w:gridCol w:w="32"/>
        <w:gridCol w:w="1661"/>
        <w:gridCol w:w="675"/>
        <w:gridCol w:w="841"/>
      </w:tblGrid>
      <w:tr w:rsidR="00083FC0" w:rsidRPr="00034194" w14:paraId="652EEC13" w14:textId="77777777" w:rsidTr="00570505">
        <w:tc>
          <w:tcPr>
            <w:tcW w:w="2405" w:type="dxa"/>
          </w:tcPr>
          <w:p w14:paraId="070E9878" w14:textId="77777777" w:rsidR="00F5082D" w:rsidRPr="00FA0CA9" w:rsidRDefault="00F5082D" w:rsidP="00FA0CA9">
            <w:pPr>
              <w:rPr>
                <w:rFonts w:ascii="Arial" w:hAnsi="Arial" w:cs="Arial"/>
                <w:b/>
                <w:sz w:val="24"/>
                <w:szCs w:val="24"/>
              </w:rPr>
            </w:pPr>
            <w:r w:rsidRPr="00FA0CA9">
              <w:rPr>
                <w:rFonts w:ascii="Arial" w:hAnsi="Arial" w:cs="Arial"/>
                <w:b/>
                <w:sz w:val="24"/>
                <w:szCs w:val="24"/>
              </w:rPr>
              <w:t>Meeting Date</w:t>
            </w:r>
          </w:p>
        </w:tc>
        <w:tc>
          <w:tcPr>
            <w:tcW w:w="3260" w:type="dxa"/>
            <w:gridSpan w:val="2"/>
          </w:tcPr>
          <w:p w14:paraId="55FBDA2E" w14:textId="21961A8B" w:rsidR="00F5082D" w:rsidRPr="00FA0CA9" w:rsidRDefault="00813AFD" w:rsidP="00584DAF">
            <w:pPr>
              <w:rPr>
                <w:rFonts w:ascii="Arial" w:hAnsi="Arial" w:cs="Arial"/>
                <w:b/>
                <w:sz w:val="24"/>
                <w:szCs w:val="24"/>
              </w:rPr>
            </w:pPr>
            <w:r>
              <w:rPr>
                <w:rFonts w:ascii="Arial" w:hAnsi="Arial" w:cs="Arial"/>
                <w:b/>
                <w:sz w:val="24"/>
                <w:szCs w:val="24"/>
              </w:rPr>
              <w:t>2</w:t>
            </w:r>
            <w:r w:rsidR="00584DAF">
              <w:rPr>
                <w:rFonts w:ascii="Arial" w:hAnsi="Arial" w:cs="Arial"/>
                <w:b/>
                <w:sz w:val="24"/>
                <w:szCs w:val="24"/>
              </w:rPr>
              <w:t>9</w:t>
            </w:r>
            <w:r w:rsidR="000E06D0" w:rsidRPr="000E06D0">
              <w:rPr>
                <w:rFonts w:ascii="Arial" w:hAnsi="Arial" w:cs="Arial"/>
                <w:b/>
                <w:sz w:val="24"/>
                <w:szCs w:val="24"/>
                <w:vertAlign w:val="superscript"/>
              </w:rPr>
              <w:t>th</w:t>
            </w:r>
            <w:r w:rsidR="000E06D0">
              <w:rPr>
                <w:rFonts w:ascii="Arial" w:hAnsi="Arial" w:cs="Arial"/>
                <w:b/>
                <w:sz w:val="24"/>
                <w:szCs w:val="24"/>
              </w:rPr>
              <w:t xml:space="preserve"> </w:t>
            </w:r>
            <w:r w:rsidR="00584DAF">
              <w:rPr>
                <w:rFonts w:ascii="Arial" w:hAnsi="Arial" w:cs="Arial"/>
                <w:b/>
                <w:sz w:val="24"/>
                <w:szCs w:val="24"/>
              </w:rPr>
              <w:t>August</w:t>
            </w:r>
            <w:r w:rsidR="000E06D0">
              <w:rPr>
                <w:rFonts w:ascii="Arial" w:hAnsi="Arial" w:cs="Arial"/>
                <w:b/>
                <w:sz w:val="24"/>
                <w:szCs w:val="24"/>
              </w:rPr>
              <w:t xml:space="preserve"> </w:t>
            </w:r>
            <w:r>
              <w:rPr>
                <w:rFonts w:ascii="Arial" w:hAnsi="Arial" w:cs="Arial"/>
                <w:b/>
                <w:sz w:val="24"/>
                <w:szCs w:val="24"/>
              </w:rPr>
              <w:t>2023</w:t>
            </w:r>
          </w:p>
        </w:tc>
        <w:tc>
          <w:tcPr>
            <w:tcW w:w="2368" w:type="dxa"/>
            <w:gridSpan w:val="3"/>
          </w:tcPr>
          <w:p w14:paraId="39EE0575" w14:textId="77777777" w:rsidR="00F5082D" w:rsidRPr="00FA0CA9" w:rsidRDefault="00F5082D" w:rsidP="00FA0CA9">
            <w:pPr>
              <w:rPr>
                <w:rFonts w:ascii="Arial" w:hAnsi="Arial" w:cs="Arial"/>
                <w:b/>
                <w:sz w:val="24"/>
                <w:szCs w:val="24"/>
              </w:rPr>
            </w:pPr>
            <w:r w:rsidRPr="00FA0CA9">
              <w:rPr>
                <w:rFonts w:ascii="Arial" w:hAnsi="Arial" w:cs="Arial"/>
                <w:b/>
                <w:sz w:val="24"/>
                <w:szCs w:val="24"/>
              </w:rPr>
              <w:t>Agenda Item</w:t>
            </w:r>
          </w:p>
        </w:tc>
        <w:tc>
          <w:tcPr>
            <w:tcW w:w="841" w:type="dxa"/>
          </w:tcPr>
          <w:p w14:paraId="7B541ECF" w14:textId="52DDA50B" w:rsidR="00F5082D" w:rsidRPr="00FA0CA9" w:rsidRDefault="00007A60" w:rsidP="00FA0CA9">
            <w:pPr>
              <w:rPr>
                <w:rFonts w:ascii="Arial" w:hAnsi="Arial" w:cs="Arial"/>
                <w:b/>
                <w:sz w:val="24"/>
                <w:szCs w:val="24"/>
              </w:rPr>
            </w:pPr>
            <w:r>
              <w:rPr>
                <w:rFonts w:ascii="Arial" w:hAnsi="Arial" w:cs="Arial"/>
                <w:b/>
                <w:sz w:val="24"/>
                <w:szCs w:val="24"/>
              </w:rPr>
              <w:t>2.1</w:t>
            </w:r>
          </w:p>
        </w:tc>
      </w:tr>
      <w:tr w:rsidR="00083FC0" w:rsidRPr="00034194" w14:paraId="6F941E6F" w14:textId="77777777" w:rsidTr="00570505">
        <w:tc>
          <w:tcPr>
            <w:tcW w:w="2405" w:type="dxa"/>
          </w:tcPr>
          <w:p w14:paraId="54237EED" w14:textId="77777777" w:rsidR="00034194" w:rsidRPr="00FA0CA9" w:rsidRDefault="00034194" w:rsidP="000732CD">
            <w:pPr>
              <w:rPr>
                <w:rFonts w:ascii="Arial" w:hAnsi="Arial" w:cs="Arial"/>
                <w:b/>
                <w:sz w:val="24"/>
                <w:szCs w:val="24"/>
              </w:rPr>
            </w:pPr>
            <w:r w:rsidRPr="00FA0CA9">
              <w:rPr>
                <w:rFonts w:ascii="Arial" w:hAnsi="Arial" w:cs="Arial"/>
                <w:b/>
                <w:sz w:val="24"/>
                <w:szCs w:val="24"/>
              </w:rPr>
              <w:t>Report Title</w:t>
            </w:r>
          </w:p>
        </w:tc>
        <w:tc>
          <w:tcPr>
            <w:tcW w:w="6469" w:type="dxa"/>
            <w:gridSpan w:val="6"/>
          </w:tcPr>
          <w:p w14:paraId="70C924C2" w14:textId="3546D34F" w:rsidR="00034194" w:rsidRPr="00C459C2" w:rsidRDefault="00BE215F" w:rsidP="00813AFD">
            <w:pPr>
              <w:rPr>
                <w:rFonts w:ascii="Arial" w:hAnsi="Arial" w:cs="Arial"/>
                <w:sz w:val="24"/>
                <w:szCs w:val="24"/>
              </w:rPr>
            </w:pPr>
            <w:r w:rsidRPr="00211123">
              <w:rPr>
                <w:rFonts w:ascii="Arial" w:hAnsi="Arial" w:cs="Arial"/>
                <w:bCs/>
                <w:color w:val="000000"/>
                <w:sz w:val="24"/>
                <w:szCs w:val="23"/>
              </w:rPr>
              <w:t xml:space="preserve">Financial Report – Period </w:t>
            </w:r>
            <w:r w:rsidR="00813AFD">
              <w:rPr>
                <w:rFonts w:ascii="Arial" w:hAnsi="Arial" w:cs="Arial"/>
                <w:bCs/>
                <w:color w:val="000000"/>
                <w:sz w:val="24"/>
                <w:szCs w:val="23"/>
              </w:rPr>
              <w:t>0</w:t>
            </w:r>
            <w:r w:rsidR="00584DAF">
              <w:rPr>
                <w:rFonts w:ascii="Arial" w:hAnsi="Arial" w:cs="Arial"/>
                <w:bCs/>
                <w:color w:val="000000"/>
                <w:sz w:val="24"/>
                <w:szCs w:val="23"/>
              </w:rPr>
              <w:t>4</w:t>
            </w:r>
            <w:r w:rsidR="00C56E13">
              <w:rPr>
                <w:rFonts w:ascii="Arial" w:hAnsi="Arial" w:cs="Arial"/>
                <w:bCs/>
                <w:color w:val="000000"/>
                <w:sz w:val="24"/>
                <w:szCs w:val="23"/>
              </w:rPr>
              <w:t xml:space="preserve"> </w:t>
            </w:r>
            <w:r w:rsidR="00A4481B">
              <w:rPr>
                <w:rFonts w:ascii="Arial" w:hAnsi="Arial" w:cs="Arial"/>
                <w:bCs/>
                <w:color w:val="000000"/>
                <w:sz w:val="24"/>
                <w:szCs w:val="23"/>
              </w:rPr>
              <w:t>202</w:t>
            </w:r>
            <w:r w:rsidR="00813AFD">
              <w:rPr>
                <w:rFonts w:ascii="Arial" w:hAnsi="Arial" w:cs="Arial"/>
                <w:bCs/>
                <w:color w:val="000000"/>
                <w:sz w:val="24"/>
                <w:szCs w:val="23"/>
              </w:rPr>
              <w:t>3</w:t>
            </w:r>
            <w:r w:rsidR="00A4481B">
              <w:rPr>
                <w:rFonts w:ascii="Arial" w:hAnsi="Arial" w:cs="Arial"/>
                <w:bCs/>
                <w:color w:val="000000"/>
                <w:sz w:val="24"/>
                <w:szCs w:val="23"/>
              </w:rPr>
              <w:t>/2</w:t>
            </w:r>
            <w:r w:rsidR="00813AFD">
              <w:rPr>
                <w:rFonts w:ascii="Arial" w:hAnsi="Arial" w:cs="Arial"/>
                <w:bCs/>
                <w:color w:val="000000"/>
                <w:sz w:val="24"/>
                <w:szCs w:val="23"/>
              </w:rPr>
              <w:t>4</w:t>
            </w:r>
          </w:p>
        </w:tc>
      </w:tr>
      <w:tr w:rsidR="00083FC0" w:rsidRPr="00034194" w14:paraId="690E1441" w14:textId="77777777" w:rsidTr="00570505">
        <w:tc>
          <w:tcPr>
            <w:tcW w:w="2405" w:type="dxa"/>
          </w:tcPr>
          <w:p w14:paraId="20608130"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Author</w:t>
            </w:r>
          </w:p>
        </w:tc>
        <w:tc>
          <w:tcPr>
            <w:tcW w:w="6469" w:type="dxa"/>
            <w:gridSpan w:val="6"/>
          </w:tcPr>
          <w:p w14:paraId="3148C177" w14:textId="77777777" w:rsidR="00A465E6" w:rsidRDefault="00A465E6" w:rsidP="00FA0CA9">
            <w:pPr>
              <w:rPr>
                <w:rFonts w:ascii="Arial" w:hAnsi="Arial" w:cs="Arial"/>
                <w:color w:val="000000"/>
                <w:sz w:val="24"/>
                <w:szCs w:val="23"/>
              </w:rPr>
            </w:pPr>
            <w:r>
              <w:rPr>
                <w:rFonts w:ascii="Arial" w:hAnsi="Arial" w:cs="Arial"/>
                <w:color w:val="000000"/>
                <w:sz w:val="24"/>
                <w:szCs w:val="23"/>
              </w:rPr>
              <w:t>Sam</w:t>
            </w:r>
            <w:r w:rsidR="00C72C41">
              <w:rPr>
                <w:rFonts w:ascii="Arial" w:hAnsi="Arial" w:cs="Arial"/>
                <w:color w:val="000000"/>
                <w:sz w:val="24"/>
                <w:szCs w:val="23"/>
              </w:rPr>
              <w:t>antha</w:t>
            </w:r>
            <w:r>
              <w:rPr>
                <w:rFonts w:ascii="Arial" w:hAnsi="Arial" w:cs="Arial"/>
                <w:color w:val="000000"/>
                <w:sz w:val="24"/>
                <w:szCs w:val="23"/>
              </w:rPr>
              <w:t xml:space="preserve"> Moss</w:t>
            </w:r>
            <w:r w:rsidR="00BE215F" w:rsidRPr="00211123">
              <w:rPr>
                <w:rFonts w:ascii="Arial" w:hAnsi="Arial" w:cs="Arial"/>
                <w:color w:val="000000"/>
                <w:sz w:val="24"/>
                <w:szCs w:val="23"/>
              </w:rPr>
              <w:t>, Deputy Director of Finance</w:t>
            </w:r>
          </w:p>
          <w:p w14:paraId="4F32C074" w14:textId="01ABFB73" w:rsidR="00034194" w:rsidRPr="00FA0CA9" w:rsidRDefault="00287C4D" w:rsidP="00287C4D">
            <w:pPr>
              <w:rPr>
                <w:rFonts w:ascii="Arial" w:hAnsi="Arial" w:cs="Arial"/>
                <w:sz w:val="24"/>
                <w:szCs w:val="24"/>
              </w:rPr>
            </w:pPr>
            <w:r>
              <w:rPr>
                <w:rFonts w:ascii="Arial" w:hAnsi="Arial" w:cs="Arial"/>
                <w:color w:val="000000"/>
                <w:sz w:val="24"/>
                <w:szCs w:val="23"/>
              </w:rPr>
              <w:t xml:space="preserve">Crystal Davies, Principal Finance Manager </w:t>
            </w:r>
            <w:r w:rsidR="00A86D8F">
              <w:rPr>
                <w:rFonts w:ascii="Arial" w:hAnsi="Arial" w:cs="Arial"/>
                <w:color w:val="000000"/>
                <w:sz w:val="24"/>
                <w:szCs w:val="23"/>
              </w:rPr>
              <w:t xml:space="preserve"> </w:t>
            </w:r>
          </w:p>
        </w:tc>
      </w:tr>
      <w:tr w:rsidR="00083FC0" w:rsidRPr="00034194" w14:paraId="70C5C132" w14:textId="77777777" w:rsidTr="00570505">
        <w:tc>
          <w:tcPr>
            <w:tcW w:w="2405" w:type="dxa"/>
          </w:tcPr>
          <w:p w14:paraId="5C2BF3F4"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Sponsor</w:t>
            </w:r>
          </w:p>
        </w:tc>
        <w:tc>
          <w:tcPr>
            <w:tcW w:w="6469" w:type="dxa"/>
            <w:gridSpan w:val="6"/>
          </w:tcPr>
          <w:p w14:paraId="1D3AB886" w14:textId="77777777" w:rsidR="00034194" w:rsidRPr="00FA0CA9" w:rsidRDefault="00BE215F" w:rsidP="00BE215F">
            <w:pPr>
              <w:rPr>
                <w:rFonts w:ascii="Arial" w:hAnsi="Arial" w:cs="Arial"/>
                <w:sz w:val="24"/>
                <w:szCs w:val="24"/>
              </w:rPr>
            </w:pPr>
            <w:r w:rsidRPr="00211123">
              <w:rPr>
                <w:rFonts w:ascii="Arial" w:hAnsi="Arial" w:cs="Arial"/>
                <w:color w:val="000000"/>
                <w:sz w:val="24"/>
                <w:szCs w:val="23"/>
              </w:rPr>
              <w:t xml:space="preserve">Darren </w:t>
            </w:r>
            <w:r>
              <w:rPr>
                <w:rFonts w:ascii="Arial" w:hAnsi="Arial" w:cs="Arial"/>
                <w:color w:val="000000"/>
                <w:sz w:val="24"/>
                <w:szCs w:val="23"/>
              </w:rPr>
              <w:t>Griffiths, D</w:t>
            </w:r>
            <w:r w:rsidRPr="00211123">
              <w:rPr>
                <w:rFonts w:ascii="Arial" w:hAnsi="Arial" w:cs="Arial"/>
                <w:color w:val="000000"/>
                <w:sz w:val="24"/>
                <w:szCs w:val="23"/>
              </w:rPr>
              <w:t>irector of Finance</w:t>
            </w:r>
            <w:r w:rsidR="00E65BEB">
              <w:rPr>
                <w:rFonts w:ascii="Arial" w:hAnsi="Arial" w:cs="Arial"/>
                <w:color w:val="000000"/>
                <w:sz w:val="24"/>
                <w:szCs w:val="23"/>
              </w:rPr>
              <w:t xml:space="preserve"> and Performance </w:t>
            </w:r>
          </w:p>
        </w:tc>
      </w:tr>
      <w:tr w:rsidR="00083FC0" w:rsidRPr="00034194" w14:paraId="7E99A5BE" w14:textId="77777777" w:rsidTr="00570505">
        <w:tc>
          <w:tcPr>
            <w:tcW w:w="2405" w:type="dxa"/>
          </w:tcPr>
          <w:p w14:paraId="6D91972B" w14:textId="77777777" w:rsidR="005D1652" w:rsidRPr="00FA0CA9" w:rsidRDefault="005D1652" w:rsidP="00FA0CA9">
            <w:pPr>
              <w:rPr>
                <w:rFonts w:ascii="Arial" w:hAnsi="Arial" w:cs="Arial"/>
                <w:b/>
                <w:sz w:val="24"/>
                <w:szCs w:val="24"/>
              </w:rPr>
            </w:pPr>
            <w:r w:rsidRPr="00FA0CA9">
              <w:rPr>
                <w:rFonts w:ascii="Arial" w:hAnsi="Arial" w:cs="Arial"/>
                <w:b/>
                <w:sz w:val="24"/>
                <w:szCs w:val="24"/>
              </w:rPr>
              <w:t>Presented by</w:t>
            </w:r>
          </w:p>
        </w:tc>
        <w:tc>
          <w:tcPr>
            <w:tcW w:w="6469" w:type="dxa"/>
            <w:gridSpan w:val="6"/>
          </w:tcPr>
          <w:p w14:paraId="05613E24" w14:textId="77777777" w:rsidR="005D1652" w:rsidRPr="00211123" w:rsidRDefault="00BE215F" w:rsidP="00FA0CA9">
            <w:pPr>
              <w:rPr>
                <w:rFonts w:ascii="Arial" w:hAnsi="Arial" w:cs="Arial"/>
                <w:sz w:val="24"/>
                <w:szCs w:val="24"/>
              </w:rPr>
            </w:pPr>
            <w:r w:rsidRPr="00211123">
              <w:rPr>
                <w:rFonts w:ascii="Arial" w:hAnsi="Arial" w:cs="Arial"/>
                <w:color w:val="000000"/>
                <w:sz w:val="24"/>
                <w:szCs w:val="23"/>
              </w:rPr>
              <w:t xml:space="preserve">Darren </w:t>
            </w:r>
            <w:r>
              <w:rPr>
                <w:rFonts w:ascii="Arial" w:hAnsi="Arial" w:cs="Arial"/>
                <w:color w:val="000000"/>
                <w:sz w:val="24"/>
                <w:szCs w:val="23"/>
              </w:rPr>
              <w:t>Griffiths, D</w:t>
            </w:r>
            <w:r w:rsidRPr="00211123">
              <w:rPr>
                <w:rFonts w:ascii="Arial" w:hAnsi="Arial" w:cs="Arial"/>
                <w:color w:val="000000"/>
                <w:sz w:val="24"/>
                <w:szCs w:val="23"/>
              </w:rPr>
              <w:t>irector of Finance</w:t>
            </w:r>
            <w:r w:rsidR="00E65BEB">
              <w:rPr>
                <w:rFonts w:ascii="Arial" w:hAnsi="Arial" w:cs="Arial"/>
                <w:color w:val="000000"/>
                <w:sz w:val="24"/>
                <w:szCs w:val="23"/>
              </w:rPr>
              <w:t xml:space="preserve"> and Performance</w:t>
            </w:r>
          </w:p>
        </w:tc>
      </w:tr>
      <w:tr w:rsidR="00083FC0" w:rsidRPr="00034194" w14:paraId="66BA1794" w14:textId="77777777" w:rsidTr="00570505">
        <w:tc>
          <w:tcPr>
            <w:tcW w:w="2405" w:type="dxa"/>
          </w:tcPr>
          <w:p w14:paraId="677872D7" w14:textId="77777777" w:rsidR="00BC241D" w:rsidRPr="00FA0CA9" w:rsidRDefault="00BC241D" w:rsidP="00FA0CA9">
            <w:pPr>
              <w:rPr>
                <w:rFonts w:ascii="Arial" w:hAnsi="Arial" w:cs="Arial"/>
                <w:b/>
                <w:sz w:val="24"/>
                <w:szCs w:val="24"/>
              </w:rPr>
            </w:pPr>
            <w:r w:rsidRPr="00FA0CA9">
              <w:rPr>
                <w:rFonts w:ascii="Arial" w:hAnsi="Arial" w:cs="Arial"/>
                <w:b/>
                <w:sz w:val="24"/>
                <w:szCs w:val="24"/>
              </w:rPr>
              <w:t xml:space="preserve">Freedom of Information </w:t>
            </w:r>
          </w:p>
        </w:tc>
        <w:tc>
          <w:tcPr>
            <w:tcW w:w="6469" w:type="dxa"/>
            <w:gridSpan w:val="6"/>
          </w:tcPr>
          <w:sdt>
            <w:sdtPr>
              <w:rPr>
                <w:rFonts w:ascii="Arial" w:hAnsi="Arial" w:cs="Arial"/>
                <w:sz w:val="24"/>
                <w:szCs w:val="24"/>
              </w:rPr>
              <w:id w:val="2080253580"/>
              <w:placeholder>
                <w:docPart w:val="F3E5E6E130F94B7D8C94ACDB3E45F6D2"/>
              </w:placeholder>
              <w:comboBox>
                <w:listItem w:value="Choose an item."/>
                <w:listItem w:displayText="Open" w:value="Open"/>
                <w:listItem w:displayText="Closed" w:value="Closed"/>
              </w:comboBox>
            </w:sdtPr>
            <w:sdtEndPr/>
            <w:sdtContent>
              <w:p w14:paraId="12DA9606" w14:textId="77777777" w:rsidR="00BC241D" w:rsidRPr="000732CD" w:rsidRDefault="00930B83" w:rsidP="00570505">
                <w:pPr>
                  <w:ind w:left="104"/>
                  <w:rPr>
                    <w:rFonts w:ascii="Arial" w:hAnsi="Arial" w:cs="Arial"/>
                    <w:sz w:val="24"/>
                    <w:szCs w:val="24"/>
                  </w:rPr>
                </w:pPr>
                <w:r>
                  <w:rPr>
                    <w:rFonts w:ascii="Arial" w:hAnsi="Arial" w:cs="Arial"/>
                    <w:sz w:val="24"/>
                    <w:szCs w:val="24"/>
                  </w:rPr>
                  <w:t>Open</w:t>
                </w:r>
              </w:p>
            </w:sdtContent>
          </w:sdt>
        </w:tc>
      </w:tr>
      <w:tr w:rsidR="00083FC0" w:rsidRPr="00034194" w14:paraId="60255F7C" w14:textId="77777777" w:rsidTr="00570505">
        <w:tc>
          <w:tcPr>
            <w:tcW w:w="2405" w:type="dxa"/>
          </w:tcPr>
          <w:p w14:paraId="0C2779D6" w14:textId="77777777" w:rsidR="00034194" w:rsidRPr="00FA0CA9" w:rsidRDefault="00034194" w:rsidP="00FA0CA9">
            <w:pPr>
              <w:rPr>
                <w:rFonts w:ascii="Arial" w:hAnsi="Arial" w:cs="Arial"/>
                <w:b/>
                <w:sz w:val="24"/>
                <w:szCs w:val="24"/>
              </w:rPr>
            </w:pPr>
            <w:r w:rsidRPr="00FA0CA9">
              <w:rPr>
                <w:rFonts w:ascii="Arial" w:hAnsi="Arial" w:cs="Arial"/>
                <w:b/>
                <w:sz w:val="24"/>
                <w:szCs w:val="24"/>
              </w:rPr>
              <w:t>Purpose of the Report</w:t>
            </w:r>
          </w:p>
        </w:tc>
        <w:tc>
          <w:tcPr>
            <w:tcW w:w="6469" w:type="dxa"/>
            <w:gridSpan w:val="6"/>
          </w:tcPr>
          <w:p w14:paraId="6179BDE3" w14:textId="02C008CD" w:rsidR="0080513A" w:rsidRDefault="00BE215F" w:rsidP="00D80290">
            <w:pPr>
              <w:ind w:right="57"/>
              <w:jc w:val="both"/>
              <w:rPr>
                <w:rFonts w:ascii="Arial" w:hAnsi="Arial" w:cs="Arial"/>
                <w:color w:val="000000"/>
                <w:sz w:val="24"/>
                <w:szCs w:val="23"/>
              </w:rPr>
            </w:pPr>
            <w:r w:rsidRPr="0080513A">
              <w:rPr>
                <w:rFonts w:ascii="Arial" w:hAnsi="Arial" w:cs="Arial"/>
                <w:color w:val="000000"/>
                <w:sz w:val="24"/>
                <w:szCs w:val="23"/>
              </w:rPr>
              <w:t xml:space="preserve">The report advises </w:t>
            </w:r>
            <w:r w:rsidR="00E00131">
              <w:rPr>
                <w:rFonts w:ascii="Arial" w:hAnsi="Arial" w:cs="Arial"/>
                <w:color w:val="000000"/>
                <w:sz w:val="24"/>
                <w:szCs w:val="23"/>
              </w:rPr>
              <w:t>the Performance &amp; Finance Committee</w:t>
            </w:r>
            <w:r w:rsidRPr="0080513A">
              <w:rPr>
                <w:rFonts w:ascii="Arial" w:hAnsi="Arial" w:cs="Arial"/>
                <w:color w:val="000000"/>
                <w:sz w:val="24"/>
                <w:szCs w:val="23"/>
              </w:rPr>
              <w:t xml:space="preserve"> of the Health Board </w:t>
            </w:r>
            <w:r w:rsidR="00E00131">
              <w:rPr>
                <w:rFonts w:ascii="Arial" w:hAnsi="Arial" w:cs="Arial"/>
                <w:color w:val="000000"/>
                <w:sz w:val="24"/>
                <w:szCs w:val="23"/>
              </w:rPr>
              <w:t xml:space="preserve">on the </w:t>
            </w:r>
            <w:r w:rsidRPr="0080513A">
              <w:rPr>
                <w:rFonts w:ascii="Arial" w:hAnsi="Arial" w:cs="Arial"/>
                <w:color w:val="000000"/>
                <w:sz w:val="24"/>
                <w:szCs w:val="23"/>
              </w:rPr>
              <w:t xml:space="preserve">financial position </w:t>
            </w:r>
            <w:r w:rsidR="004F5437">
              <w:rPr>
                <w:rFonts w:ascii="Arial" w:hAnsi="Arial" w:cs="Arial"/>
                <w:color w:val="000000"/>
                <w:sz w:val="24"/>
                <w:szCs w:val="23"/>
              </w:rPr>
              <w:t xml:space="preserve">for Period </w:t>
            </w:r>
            <w:r w:rsidR="000E06D0">
              <w:rPr>
                <w:rFonts w:ascii="Arial" w:hAnsi="Arial" w:cs="Arial"/>
                <w:color w:val="000000"/>
                <w:sz w:val="24"/>
                <w:szCs w:val="23"/>
              </w:rPr>
              <w:t>0</w:t>
            </w:r>
            <w:r w:rsidR="00584DAF">
              <w:rPr>
                <w:rFonts w:ascii="Arial" w:hAnsi="Arial" w:cs="Arial"/>
                <w:color w:val="000000"/>
                <w:sz w:val="24"/>
                <w:szCs w:val="23"/>
              </w:rPr>
              <w:t>4</w:t>
            </w:r>
            <w:r w:rsidR="00B67317">
              <w:rPr>
                <w:rFonts w:ascii="Arial" w:hAnsi="Arial" w:cs="Arial"/>
                <w:color w:val="000000"/>
                <w:sz w:val="24"/>
                <w:szCs w:val="23"/>
              </w:rPr>
              <w:t xml:space="preserve"> </w:t>
            </w:r>
            <w:r w:rsidR="00C56E13">
              <w:rPr>
                <w:rFonts w:ascii="Arial" w:hAnsi="Arial" w:cs="Arial"/>
                <w:color w:val="000000"/>
                <w:sz w:val="24"/>
                <w:szCs w:val="23"/>
              </w:rPr>
              <w:t>(</w:t>
            </w:r>
            <w:r w:rsidR="00584DAF">
              <w:rPr>
                <w:rFonts w:ascii="Arial" w:hAnsi="Arial" w:cs="Arial"/>
                <w:color w:val="000000"/>
                <w:sz w:val="24"/>
                <w:szCs w:val="23"/>
              </w:rPr>
              <w:t>July</w:t>
            </w:r>
            <w:r w:rsidR="00A4481B">
              <w:rPr>
                <w:rFonts w:ascii="Arial" w:hAnsi="Arial" w:cs="Arial"/>
                <w:color w:val="000000"/>
                <w:sz w:val="24"/>
                <w:szCs w:val="23"/>
              </w:rPr>
              <w:t xml:space="preserve"> </w:t>
            </w:r>
            <w:r w:rsidR="00E14A91">
              <w:rPr>
                <w:rFonts w:ascii="Arial" w:hAnsi="Arial" w:cs="Arial"/>
                <w:color w:val="000000"/>
                <w:sz w:val="24"/>
                <w:szCs w:val="23"/>
              </w:rPr>
              <w:t>20</w:t>
            </w:r>
            <w:r w:rsidR="00FC5CD2">
              <w:rPr>
                <w:rFonts w:ascii="Arial" w:hAnsi="Arial" w:cs="Arial"/>
                <w:color w:val="000000"/>
                <w:sz w:val="24"/>
                <w:szCs w:val="23"/>
              </w:rPr>
              <w:t>23</w:t>
            </w:r>
            <w:r w:rsidR="00EE0BB0">
              <w:rPr>
                <w:rFonts w:ascii="Arial" w:hAnsi="Arial" w:cs="Arial"/>
                <w:color w:val="000000"/>
                <w:sz w:val="24"/>
                <w:szCs w:val="23"/>
              </w:rPr>
              <w:t>) 202</w:t>
            </w:r>
            <w:r w:rsidR="0020511C">
              <w:rPr>
                <w:rFonts w:ascii="Arial" w:hAnsi="Arial" w:cs="Arial"/>
                <w:color w:val="000000"/>
                <w:sz w:val="24"/>
                <w:szCs w:val="23"/>
              </w:rPr>
              <w:t>3</w:t>
            </w:r>
            <w:r w:rsidR="00EE0BB0">
              <w:rPr>
                <w:rFonts w:ascii="Arial" w:hAnsi="Arial" w:cs="Arial"/>
                <w:color w:val="000000"/>
                <w:sz w:val="24"/>
                <w:szCs w:val="23"/>
              </w:rPr>
              <w:t>/2</w:t>
            </w:r>
            <w:r w:rsidR="0020511C">
              <w:rPr>
                <w:rFonts w:ascii="Arial" w:hAnsi="Arial" w:cs="Arial"/>
                <w:color w:val="000000"/>
                <w:sz w:val="24"/>
                <w:szCs w:val="23"/>
              </w:rPr>
              <w:t>4</w:t>
            </w:r>
            <w:r w:rsidR="00EE0BB0">
              <w:rPr>
                <w:rFonts w:ascii="Arial" w:hAnsi="Arial" w:cs="Arial"/>
                <w:color w:val="000000"/>
                <w:sz w:val="24"/>
                <w:szCs w:val="23"/>
              </w:rPr>
              <w:t xml:space="preserve"> </w:t>
            </w:r>
            <w:r w:rsidRPr="0080513A">
              <w:rPr>
                <w:rFonts w:ascii="Arial" w:hAnsi="Arial" w:cs="Arial"/>
                <w:color w:val="000000"/>
                <w:sz w:val="24"/>
                <w:szCs w:val="23"/>
              </w:rPr>
              <w:t>an</w:t>
            </w:r>
            <w:r w:rsidR="00EE0BB0">
              <w:rPr>
                <w:rFonts w:ascii="Arial" w:hAnsi="Arial" w:cs="Arial"/>
                <w:color w:val="000000"/>
                <w:sz w:val="24"/>
                <w:szCs w:val="23"/>
              </w:rPr>
              <w:t>d sets out the current forecast</w:t>
            </w:r>
            <w:r w:rsidRPr="0080513A">
              <w:rPr>
                <w:rFonts w:ascii="Arial" w:hAnsi="Arial" w:cs="Arial"/>
                <w:color w:val="000000"/>
                <w:sz w:val="24"/>
                <w:szCs w:val="23"/>
              </w:rPr>
              <w:t xml:space="preserve"> revenue year end outturn.  </w:t>
            </w:r>
          </w:p>
          <w:p w14:paraId="1676A1AE" w14:textId="77777777" w:rsidR="00034194" w:rsidRPr="0080513A" w:rsidRDefault="00034194" w:rsidP="00334164">
            <w:pPr>
              <w:ind w:right="57"/>
              <w:rPr>
                <w:rFonts w:ascii="Arial" w:hAnsi="Arial" w:cs="Arial"/>
                <w:sz w:val="24"/>
                <w:szCs w:val="24"/>
              </w:rPr>
            </w:pPr>
          </w:p>
        </w:tc>
      </w:tr>
      <w:tr w:rsidR="00083FC0" w:rsidRPr="00034194" w14:paraId="1A25245E" w14:textId="77777777" w:rsidTr="00570505">
        <w:tc>
          <w:tcPr>
            <w:tcW w:w="2405" w:type="dxa"/>
          </w:tcPr>
          <w:p w14:paraId="14CCF8A2" w14:textId="77777777" w:rsidR="00034194" w:rsidRPr="00FA0CA9" w:rsidRDefault="00034194" w:rsidP="00FA0CA9">
            <w:pPr>
              <w:rPr>
                <w:rFonts w:ascii="Arial" w:hAnsi="Arial" w:cs="Arial"/>
                <w:b/>
                <w:sz w:val="24"/>
                <w:szCs w:val="24"/>
              </w:rPr>
            </w:pPr>
            <w:r w:rsidRPr="00FA0CA9">
              <w:rPr>
                <w:rFonts w:ascii="Arial" w:hAnsi="Arial" w:cs="Arial"/>
                <w:b/>
                <w:sz w:val="24"/>
                <w:szCs w:val="24"/>
              </w:rPr>
              <w:t>Key Issues</w:t>
            </w:r>
          </w:p>
          <w:p w14:paraId="166B1780" w14:textId="77777777" w:rsidR="00034194" w:rsidRPr="00FA0CA9" w:rsidRDefault="00034194" w:rsidP="00FA0CA9">
            <w:pPr>
              <w:rPr>
                <w:rFonts w:ascii="Arial" w:hAnsi="Arial" w:cs="Arial"/>
                <w:b/>
                <w:sz w:val="24"/>
                <w:szCs w:val="24"/>
              </w:rPr>
            </w:pPr>
          </w:p>
          <w:p w14:paraId="25714944" w14:textId="77777777" w:rsidR="00034194" w:rsidRPr="00FA0CA9" w:rsidRDefault="00034194" w:rsidP="00FA0CA9">
            <w:pPr>
              <w:rPr>
                <w:rFonts w:ascii="Arial" w:hAnsi="Arial" w:cs="Arial"/>
                <w:b/>
                <w:sz w:val="24"/>
                <w:szCs w:val="24"/>
              </w:rPr>
            </w:pPr>
          </w:p>
          <w:p w14:paraId="06147F49" w14:textId="77777777" w:rsidR="00034194" w:rsidRPr="00FA0CA9" w:rsidRDefault="00034194" w:rsidP="00FA0CA9">
            <w:pPr>
              <w:rPr>
                <w:rFonts w:ascii="Arial" w:hAnsi="Arial" w:cs="Arial"/>
                <w:b/>
                <w:sz w:val="24"/>
                <w:szCs w:val="24"/>
              </w:rPr>
            </w:pPr>
          </w:p>
        </w:tc>
        <w:tc>
          <w:tcPr>
            <w:tcW w:w="6469" w:type="dxa"/>
            <w:gridSpan w:val="6"/>
          </w:tcPr>
          <w:p w14:paraId="5B63D53B" w14:textId="1FCC3C25" w:rsidR="00BE215F" w:rsidRPr="0080513A" w:rsidRDefault="00BE215F" w:rsidP="00BE215F">
            <w:pPr>
              <w:autoSpaceDE w:val="0"/>
              <w:autoSpaceDN w:val="0"/>
              <w:adjustRightInd w:val="0"/>
              <w:jc w:val="both"/>
              <w:rPr>
                <w:rFonts w:ascii="Arial" w:hAnsi="Arial" w:cs="Arial"/>
                <w:color w:val="000000"/>
                <w:sz w:val="24"/>
                <w:szCs w:val="23"/>
              </w:rPr>
            </w:pPr>
            <w:r w:rsidRPr="0080513A">
              <w:rPr>
                <w:rFonts w:ascii="Arial" w:hAnsi="Arial" w:cs="Arial"/>
                <w:color w:val="000000"/>
                <w:sz w:val="24"/>
                <w:szCs w:val="23"/>
              </w:rPr>
              <w:t xml:space="preserve">The report invites the </w:t>
            </w:r>
            <w:r w:rsidR="00E00131">
              <w:rPr>
                <w:rFonts w:ascii="Arial" w:hAnsi="Arial" w:cs="Arial"/>
                <w:color w:val="000000"/>
                <w:sz w:val="24"/>
                <w:szCs w:val="23"/>
              </w:rPr>
              <w:t>Performance &amp; Finance Committee</w:t>
            </w:r>
            <w:r w:rsidR="00E00131" w:rsidRPr="0080513A">
              <w:rPr>
                <w:rFonts w:ascii="Arial" w:hAnsi="Arial" w:cs="Arial"/>
                <w:color w:val="000000"/>
                <w:sz w:val="24"/>
                <w:szCs w:val="23"/>
              </w:rPr>
              <w:t xml:space="preserve"> </w:t>
            </w:r>
            <w:r w:rsidRPr="0080513A">
              <w:rPr>
                <w:rFonts w:ascii="Arial" w:hAnsi="Arial" w:cs="Arial"/>
                <w:color w:val="000000"/>
                <w:sz w:val="24"/>
                <w:szCs w:val="23"/>
              </w:rPr>
              <w:t xml:space="preserve">to note the detailed analysis of the financial position for Period </w:t>
            </w:r>
            <w:r w:rsidR="00584DAF">
              <w:rPr>
                <w:rFonts w:ascii="Arial" w:hAnsi="Arial" w:cs="Arial"/>
                <w:color w:val="000000"/>
                <w:sz w:val="24"/>
                <w:szCs w:val="23"/>
              </w:rPr>
              <w:t>04</w:t>
            </w:r>
            <w:r w:rsidR="00C56E13">
              <w:rPr>
                <w:rFonts w:ascii="Arial" w:hAnsi="Arial" w:cs="Arial"/>
                <w:color w:val="000000"/>
                <w:sz w:val="24"/>
                <w:szCs w:val="23"/>
              </w:rPr>
              <w:t xml:space="preserve"> (</w:t>
            </w:r>
            <w:r w:rsidR="00584DAF">
              <w:rPr>
                <w:rFonts w:ascii="Arial" w:hAnsi="Arial" w:cs="Arial"/>
                <w:color w:val="000000"/>
                <w:sz w:val="24"/>
                <w:szCs w:val="23"/>
              </w:rPr>
              <w:t>July</w:t>
            </w:r>
            <w:r w:rsidR="00B67317">
              <w:rPr>
                <w:rFonts w:ascii="Arial" w:hAnsi="Arial" w:cs="Arial"/>
                <w:color w:val="000000"/>
                <w:sz w:val="24"/>
                <w:szCs w:val="23"/>
              </w:rPr>
              <w:t xml:space="preserve"> </w:t>
            </w:r>
            <w:r w:rsidR="00E14A91">
              <w:rPr>
                <w:rFonts w:ascii="Arial" w:hAnsi="Arial" w:cs="Arial"/>
                <w:color w:val="000000"/>
                <w:sz w:val="24"/>
                <w:szCs w:val="23"/>
              </w:rPr>
              <w:t>20</w:t>
            </w:r>
            <w:r w:rsidR="00FC5CD2">
              <w:rPr>
                <w:rFonts w:ascii="Arial" w:hAnsi="Arial" w:cs="Arial"/>
                <w:color w:val="000000"/>
                <w:sz w:val="24"/>
                <w:szCs w:val="23"/>
              </w:rPr>
              <w:t>23</w:t>
            </w:r>
            <w:r w:rsidR="00EE0BB0">
              <w:rPr>
                <w:rFonts w:ascii="Arial" w:hAnsi="Arial" w:cs="Arial"/>
                <w:color w:val="000000"/>
                <w:sz w:val="24"/>
                <w:szCs w:val="23"/>
              </w:rPr>
              <w:t>) 202</w:t>
            </w:r>
            <w:r w:rsidR="0020511C">
              <w:rPr>
                <w:rFonts w:ascii="Arial" w:hAnsi="Arial" w:cs="Arial"/>
                <w:color w:val="000000"/>
                <w:sz w:val="24"/>
                <w:szCs w:val="23"/>
              </w:rPr>
              <w:t>3</w:t>
            </w:r>
            <w:r w:rsidR="00EE0BB0">
              <w:rPr>
                <w:rFonts w:ascii="Arial" w:hAnsi="Arial" w:cs="Arial"/>
                <w:color w:val="000000"/>
                <w:sz w:val="24"/>
                <w:szCs w:val="23"/>
              </w:rPr>
              <w:t>/2</w:t>
            </w:r>
            <w:r w:rsidR="0020511C">
              <w:rPr>
                <w:rFonts w:ascii="Arial" w:hAnsi="Arial" w:cs="Arial"/>
                <w:color w:val="000000"/>
                <w:sz w:val="24"/>
                <w:szCs w:val="23"/>
              </w:rPr>
              <w:t>4</w:t>
            </w:r>
            <w:r w:rsidRPr="0080513A">
              <w:rPr>
                <w:rFonts w:ascii="Arial" w:hAnsi="Arial" w:cs="Arial"/>
                <w:color w:val="000000"/>
                <w:sz w:val="24"/>
                <w:szCs w:val="23"/>
              </w:rPr>
              <w:t>.</w:t>
            </w:r>
          </w:p>
          <w:p w14:paraId="1FF81DBD" w14:textId="77777777" w:rsidR="00BE215F" w:rsidRPr="0080513A" w:rsidRDefault="00BE215F" w:rsidP="00BE215F">
            <w:pPr>
              <w:autoSpaceDE w:val="0"/>
              <w:autoSpaceDN w:val="0"/>
              <w:adjustRightInd w:val="0"/>
              <w:jc w:val="both"/>
              <w:rPr>
                <w:rFonts w:ascii="Arial" w:hAnsi="Arial" w:cs="Arial"/>
                <w:color w:val="000000"/>
                <w:sz w:val="24"/>
                <w:szCs w:val="23"/>
              </w:rPr>
            </w:pPr>
          </w:p>
          <w:p w14:paraId="149A35FE" w14:textId="5BCDDCA8" w:rsidR="00D80290" w:rsidRDefault="00BE215F" w:rsidP="00BE215F">
            <w:pPr>
              <w:autoSpaceDE w:val="0"/>
              <w:autoSpaceDN w:val="0"/>
              <w:adjustRightInd w:val="0"/>
              <w:jc w:val="both"/>
              <w:rPr>
                <w:rFonts w:ascii="Arial" w:hAnsi="Arial" w:cs="Arial"/>
                <w:color w:val="000000"/>
                <w:sz w:val="24"/>
                <w:szCs w:val="23"/>
              </w:rPr>
            </w:pPr>
            <w:r w:rsidRPr="0080513A">
              <w:rPr>
                <w:rFonts w:ascii="Arial" w:hAnsi="Arial" w:cs="Arial"/>
                <w:color w:val="000000"/>
                <w:sz w:val="24"/>
                <w:szCs w:val="23"/>
              </w:rPr>
              <w:t xml:space="preserve">The report includes </w:t>
            </w:r>
            <w:r w:rsidR="0020511C">
              <w:rPr>
                <w:rFonts w:ascii="Arial" w:hAnsi="Arial" w:cs="Arial"/>
                <w:color w:val="000000"/>
                <w:sz w:val="24"/>
                <w:szCs w:val="23"/>
              </w:rPr>
              <w:t xml:space="preserve">a summary of the key drives of the position either at Service level or by expenditure type (i.e. Non Pay / Pay). It also provides information of the current position with regard to Health Board reserves to ensure transparency in the overall Health Board position. </w:t>
            </w:r>
            <w:r w:rsidR="00E0007E">
              <w:rPr>
                <w:rFonts w:ascii="Arial" w:hAnsi="Arial" w:cs="Arial"/>
                <w:color w:val="000000"/>
                <w:sz w:val="24"/>
                <w:szCs w:val="23"/>
              </w:rPr>
              <w:t xml:space="preserve">Risks </w:t>
            </w:r>
            <w:r w:rsidR="00D92185">
              <w:rPr>
                <w:rFonts w:ascii="Arial" w:hAnsi="Arial" w:cs="Arial"/>
                <w:color w:val="000000"/>
                <w:sz w:val="24"/>
                <w:szCs w:val="23"/>
              </w:rPr>
              <w:t>remain unchanged</w:t>
            </w:r>
            <w:r w:rsidR="002E039B">
              <w:rPr>
                <w:rFonts w:ascii="Arial" w:hAnsi="Arial" w:cs="Arial"/>
                <w:color w:val="000000"/>
                <w:sz w:val="24"/>
                <w:szCs w:val="23"/>
              </w:rPr>
              <w:t xml:space="preserve"> at this point</w:t>
            </w:r>
            <w:r w:rsidR="00E0007E">
              <w:rPr>
                <w:rFonts w:ascii="Arial" w:hAnsi="Arial" w:cs="Arial"/>
                <w:color w:val="000000"/>
                <w:sz w:val="24"/>
                <w:szCs w:val="23"/>
              </w:rPr>
              <w:t>.</w:t>
            </w:r>
          </w:p>
          <w:p w14:paraId="7B161B60" w14:textId="77777777" w:rsidR="00BE215F" w:rsidRPr="0080513A" w:rsidRDefault="00BE215F" w:rsidP="005C3780">
            <w:pPr>
              <w:autoSpaceDE w:val="0"/>
              <w:autoSpaceDN w:val="0"/>
              <w:adjustRightInd w:val="0"/>
              <w:jc w:val="both"/>
              <w:rPr>
                <w:rFonts w:ascii="Arial" w:hAnsi="Arial" w:cs="Arial"/>
                <w:sz w:val="24"/>
                <w:szCs w:val="24"/>
              </w:rPr>
            </w:pPr>
          </w:p>
        </w:tc>
      </w:tr>
      <w:tr w:rsidR="00083FC0" w:rsidRPr="00034194" w14:paraId="0F3CD81F" w14:textId="77777777" w:rsidTr="00570505">
        <w:trPr>
          <w:trHeight w:val="97"/>
        </w:trPr>
        <w:tc>
          <w:tcPr>
            <w:tcW w:w="2405" w:type="dxa"/>
            <w:vMerge w:val="restart"/>
          </w:tcPr>
          <w:p w14:paraId="1DF0F29B" w14:textId="77777777" w:rsidR="0020539A" w:rsidRPr="00FA0CA9" w:rsidRDefault="0020539A" w:rsidP="00FA0CA9">
            <w:pPr>
              <w:rPr>
                <w:rFonts w:ascii="Arial" w:hAnsi="Arial" w:cs="Arial"/>
                <w:b/>
                <w:sz w:val="24"/>
                <w:szCs w:val="24"/>
              </w:rPr>
            </w:pPr>
            <w:r w:rsidRPr="00FA0CA9">
              <w:rPr>
                <w:rFonts w:ascii="Arial" w:hAnsi="Arial" w:cs="Arial"/>
                <w:b/>
                <w:sz w:val="24"/>
                <w:szCs w:val="24"/>
              </w:rPr>
              <w:t xml:space="preserve">Specific Action Required </w:t>
            </w:r>
          </w:p>
          <w:p w14:paraId="3F97F096" w14:textId="77777777" w:rsidR="0020539A" w:rsidRPr="00FA0CA9" w:rsidRDefault="0020539A" w:rsidP="00FA0CA9">
            <w:pPr>
              <w:rPr>
                <w:rFonts w:ascii="Arial" w:hAnsi="Arial" w:cs="Arial"/>
                <w:b/>
                <w:i/>
                <w:sz w:val="24"/>
                <w:szCs w:val="24"/>
              </w:rPr>
            </w:pPr>
            <w:r w:rsidRPr="00FA0CA9">
              <w:rPr>
                <w:rFonts w:ascii="Arial" w:hAnsi="Arial" w:cs="Arial"/>
                <w:b/>
                <w:i/>
                <w:sz w:val="24"/>
                <w:szCs w:val="24"/>
              </w:rPr>
              <w:t xml:space="preserve">(please </w:t>
            </w:r>
            <w:r w:rsidR="00133EA1">
              <w:rPr>
                <w:rFonts w:ascii="Arial" w:hAnsi="Arial" w:cs="Arial"/>
                <w:b/>
                <w:i/>
                <w:sz w:val="24"/>
                <w:szCs w:val="24"/>
              </w:rPr>
              <w:t>choose</w:t>
            </w:r>
            <w:r w:rsidR="00BC241D" w:rsidRPr="00FA0CA9">
              <w:rPr>
                <w:rFonts w:ascii="Arial" w:hAnsi="Arial" w:cs="Arial"/>
                <w:b/>
                <w:i/>
                <w:sz w:val="24"/>
                <w:szCs w:val="24"/>
              </w:rPr>
              <w:t xml:space="preserve"> one only</w:t>
            </w:r>
            <w:r w:rsidRPr="00FA0CA9">
              <w:rPr>
                <w:rFonts w:ascii="Arial" w:hAnsi="Arial" w:cs="Arial"/>
                <w:b/>
                <w:i/>
                <w:sz w:val="24"/>
                <w:szCs w:val="24"/>
              </w:rPr>
              <w:t>)</w:t>
            </w:r>
          </w:p>
        </w:tc>
        <w:tc>
          <w:tcPr>
            <w:tcW w:w="1569" w:type="dxa"/>
            <w:shd w:val="clear" w:color="auto" w:fill="D5DCE4" w:themeFill="text2" w:themeFillTint="33"/>
          </w:tcPr>
          <w:p w14:paraId="42F580E2" w14:textId="77777777" w:rsidR="0020539A" w:rsidRPr="00FA0CA9" w:rsidRDefault="0020539A" w:rsidP="00FA0CA9">
            <w:pPr>
              <w:rPr>
                <w:rFonts w:ascii="Arial" w:hAnsi="Arial" w:cs="Arial"/>
                <w:b/>
                <w:sz w:val="24"/>
                <w:szCs w:val="24"/>
              </w:rPr>
            </w:pPr>
            <w:r w:rsidRPr="00FA0CA9">
              <w:rPr>
                <w:rFonts w:ascii="Arial" w:hAnsi="Arial" w:cs="Arial"/>
                <w:b/>
                <w:sz w:val="24"/>
                <w:szCs w:val="24"/>
              </w:rPr>
              <w:t>Information</w:t>
            </w:r>
          </w:p>
        </w:tc>
        <w:tc>
          <w:tcPr>
            <w:tcW w:w="1723" w:type="dxa"/>
            <w:gridSpan w:val="2"/>
            <w:shd w:val="clear" w:color="auto" w:fill="D5DCE4" w:themeFill="text2" w:themeFillTint="33"/>
          </w:tcPr>
          <w:p w14:paraId="5F5E4880" w14:textId="77777777" w:rsidR="0020539A" w:rsidRPr="00FA0CA9" w:rsidRDefault="0020539A" w:rsidP="00FA0CA9">
            <w:pPr>
              <w:rPr>
                <w:rFonts w:ascii="Arial" w:hAnsi="Arial" w:cs="Arial"/>
                <w:b/>
                <w:sz w:val="24"/>
                <w:szCs w:val="24"/>
              </w:rPr>
            </w:pPr>
            <w:r w:rsidRPr="00FA0CA9">
              <w:rPr>
                <w:rFonts w:ascii="Arial" w:hAnsi="Arial" w:cs="Arial"/>
                <w:b/>
                <w:sz w:val="24"/>
                <w:szCs w:val="24"/>
              </w:rPr>
              <w:t>Discussion</w:t>
            </w:r>
          </w:p>
        </w:tc>
        <w:tc>
          <w:tcPr>
            <w:tcW w:w="1661" w:type="dxa"/>
            <w:shd w:val="clear" w:color="auto" w:fill="D5DCE4" w:themeFill="text2" w:themeFillTint="33"/>
          </w:tcPr>
          <w:p w14:paraId="3F102DA4" w14:textId="77777777" w:rsidR="0020539A" w:rsidRPr="00FA0CA9" w:rsidRDefault="0020539A" w:rsidP="00FA0CA9">
            <w:pPr>
              <w:rPr>
                <w:rFonts w:ascii="Arial" w:hAnsi="Arial" w:cs="Arial"/>
                <w:b/>
                <w:sz w:val="24"/>
                <w:szCs w:val="24"/>
              </w:rPr>
            </w:pPr>
            <w:r w:rsidRPr="00FA0CA9">
              <w:rPr>
                <w:rFonts w:ascii="Arial" w:hAnsi="Arial" w:cs="Arial"/>
                <w:b/>
                <w:sz w:val="24"/>
                <w:szCs w:val="24"/>
              </w:rPr>
              <w:t>Assurance</w:t>
            </w:r>
          </w:p>
        </w:tc>
        <w:tc>
          <w:tcPr>
            <w:tcW w:w="1516" w:type="dxa"/>
            <w:gridSpan w:val="2"/>
            <w:shd w:val="clear" w:color="auto" w:fill="D5DCE4" w:themeFill="text2" w:themeFillTint="33"/>
          </w:tcPr>
          <w:p w14:paraId="6AB3CFEE" w14:textId="77777777" w:rsidR="0020539A" w:rsidRPr="00FA0CA9" w:rsidRDefault="0020539A" w:rsidP="00FA0CA9">
            <w:pPr>
              <w:rPr>
                <w:rFonts w:ascii="Arial" w:hAnsi="Arial" w:cs="Arial"/>
                <w:b/>
                <w:sz w:val="24"/>
                <w:szCs w:val="24"/>
              </w:rPr>
            </w:pPr>
            <w:r w:rsidRPr="00FA0CA9">
              <w:rPr>
                <w:rFonts w:ascii="Arial" w:hAnsi="Arial" w:cs="Arial"/>
                <w:b/>
                <w:sz w:val="24"/>
                <w:szCs w:val="24"/>
              </w:rPr>
              <w:t>Approval</w:t>
            </w:r>
          </w:p>
        </w:tc>
      </w:tr>
      <w:tr w:rsidR="00083FC0" w:rsidRPr="00034194" w14:paraId="2A31426B" w14:textId="77777777" w:rsidTr="00570505">
        <w:trPr>
          <w:trHeight w:val="96"/>
        </w:trPr>
        <w:tc>
          <w:tcPr>
            <w:tcW w:w="2405" w:type="dxa"/>
            <w:vMerge/>
          </w:tcPr>
          <w:p w14:paraId="2C3BDE00" w14:textId="77777777" w:rsidR="0020539A" w:rsidRPr="00FA0CA9" w:rsidRDefault="0020539A" w:rsidP="00FA0CA9">
            <w:pPr>
              <w:rPr>
                <w:rFonts w:ascii="Arial" w:hAnsi="Arial" w:cs="Arial"/>
                <w:b/>
                <w:sz w:val="24"/>
                <w:szCs w:val="24"/>
              </w:rPr>
            </w:pPr>
          </w:p>
        </w:tc>
        <w:sdt>
          <w:sdtPr>
            <w:rPr>
              <w:rFonts w:ascii="Arial" w:hAnsi="Arial" w:cs="Arial"/>
              <w:sz w:val="20"/>
              <w:szCs w:val="20"/>
            </w:rPr>
            <w:id w:val="1068315321"/>
            <w14:checkbox>
              <w14:checked w14:val="0"/>
              <w14:checkedState w14:val="2612" w14:font="MS Gothic"/>
              <w14:uncheckedState w14:val="2610" w14:font="MS Gothic"/>
            </w14:checkbox>
          </w:sdtPr>
          <w:sdtEndPr/>
          <w:sdtContent>
            <w:tc>
              <w:tcPr>
                <w:tcW w:w="1569" w:type="dxa"/>
              </w:tcPr>
              <w:p w14:paraId="0FC07D72" w14:textId="77777777" w:rsidR="0020539A" w:rsidRPr="00FA0CA9" w:rsidRDefault="00133EA1" w:rsidP="00133EA1">
                <w:pPr>
                  <w:ind w:right="57"/>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736593761"/>
            <w14:checkbox>
              <w14:checked w14:val="0"/>
              <w14:checkedState w14:val="2612" w14:font="MS Gothic"/>
              <w14:uncheckedState w14:val="2610" w14:font="MS Gothic"/>
            </w14:checkbox>
          </w:sdtPr>
          <w:sdtEndPr/>
          <w:sdtContent>
            <w:tc>
              <w:tcPr>
                <w:tcW w:w="1723" w:type="dxa"/>
                <w:gridSpan w:val="2"/>
              </w:tcPr>
              <w:p w14:paraId="669930EA" w14:textId="77777777" w:rsidR="0020539A" w:rsidRPr="00FA0CA9" w:rsidRDefault="00C459C2" w:rsidP="00133EA1">
                <w:pPr>
                  <w:ind w:right="57"/>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49540097"/>
            <w14:checkbox>
              <w14:checked w14:val="1"/>
              <w14:checkedState w14:val="2612" w14:font="MS Gothic"/>
              <w14:uncheckedState w14:val="2610" w14:font="MS Gothic"/>
            </w14:checkbox>
          </w:sdtPr>
          <w:sdtEndPr/>
          <w:sdtContent>
            <w:tc>
              <w:tcPr>
                <w:tcW w:w="1661" w:type="dxa"/>
              </w:tcPr>
              <w:p w14:paraId="1DF66B2F" w14:textId="77777777" w:rsidR="0020539A" w:rsidRPr="00FA0CA9" w:rsidRDefault="00C459C2" w:rsidP="00133EA1">
                <w:pPr>
                  <w:ind w:right="57"/>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1731038570"/>
            <w14:checkbox>
              <w14:checked w14:val="0"/>
              <w14:checkedState w14:val="2612" w14:font="MS Gothic"/>
              <w14:uncheckedState w14:val="2610" w14:font="MS Gothic"/>
            </w14:checkbox>
          </w:sdtPr>
          <w:sdtEndPr/>
          <w:sdtContent>
            <w:tc>
              <w:tcPr>
                <w:tcW w:w="1516" w:type="dxa"/>
                <w:gridSpan w:val="2"/>
              </w:tcPr>
              <w:p w14:paraId="117AAC50" w14:textId="77777777" w:rsidR="0020539A" w:rsidRPr="00FA0CA9" w:rsidRDefault="00C459C2" w:rsidP="00133EA1">
                <w:pPr>
                  <w:ind w:right="57"/>
                  <w:jc w:val="center"/>
                  <w:rPr>
                    <w:rFonts w:ascii="Arial" w:hAnsi="Arial" w:cs="Arial"/>
                    <w:sz w:val="24"/>
                    <w:szCs w:val="24"/>
                  </w:rPr>
                </w:pPr>
                <w:r>
                  <w:rPr>
                    <w:rFonts w:ascii="MS Gothic" w:eastAsia="MS Gothic" w:hAnsi="MS Gothic" w:cs="Arial" w:hint="eastAsia"/>
                    <w:sz w:val="20"/>
                    <w:szCs w:val="20"/>
                  </w:rPr>
                  <w:t>☐</w:t>
                </w:r>
              </w:p>
            </w:tc>
          </w:sdtContent>
        </w:sdt>
      </w:tr>
      <w:tr w:rsidR="00083FC0" w:rsidRPr="00034194" w14:paraId="066009BD" w14:textId="77777777" w:rsidTr="00570505">
        <w:tc>
          <w:tcPr>
            <w:tcW w:w="2405" w:type="dxa"/>
          </w:tcPr>
          <w:p w14:paraId="3ECDD60B" w14:textId="77777777" w:rsidR="0020539A" w:rsidRPr="00FA0CA9" w:rsidRDefault="0020539A" w:rsidP="00144A23">
            <w:pPr>
              <w:rPr>
                <w:rFonts w:ascii="Arial" w:hAnsi="Arial" w:cs="Arial"/>
                <w:b/>
                <w:sz w:val="24"/>
                <w:szCs w:val="24"/>
              </w:rPr>
            </w:pPr>
            <w:r w:rsidRPr="00FA0CA9">
              <w:rPr>
                <w:rFonts w:ascii="Arial" w:hAnsi="Arial" w:cs="Arial"/>
                <w:b/>
                <w:sz w:val="24"/>
                <w:szCs w:val="24"/>
              </w:rPr>
              <w:t>Recommendations</w:t>
            </w:r>
          </w:p>
          <w:p w14:paraId="79992F4C" w14:textId="77777777" w:rsidR="0020539A" w:rsidRPr="00FA0CA9" w:rsidRDefault="0020539A" w:rsidP="00FA0CA9">
            <w:pPr>
              <w:rPr>
                <w:rFonts w:ascii="Arial" w:hAnsi="Arial" w:cs="Arial"/>
                <w:b/>
                <w:sz w:val="24"/>
                <w:szCs w:val="24"/>
              </w:rPr>
            </w:pPr>
          </w:p>
        </w:tc>
        <w:tc>
          <w:tcPr>
            <w:tcW w:w="6469" w:type="dxa"/>
            <w:gridSpan w:val="6"/>
          </w:tcPr>
          <w:p w14:paraId="04B86582" w14:textId="77777777" w:rsidR="004371B3" w:rsidRPr="00287C4D" w:rsidRDefault="004371B3" w:rsidP="004371B3">
            <w:pPr>
              <w:keepLines/>
              <w:ind w:right="138"/>
              <w:jc w:val="both"/>
              <w:rPr>
                <w:rFonts w:ascii="Arial" w:eastAsia="Times New Roman" w:hAnsi="Arial" w:cs="Arial"/>
                <w:sz w:val="24"/>
                <w:szCs w:val="24"/>
                <w:lang w:eastAsia="en-GB"/>
              </w:rPr>
            </w:pPr>
            <w:r w:rsidRPr="00287C4D">
              <w:rPr>
                <w:rFonts w:ascii="Arial" w:eastAsia="Times New Roman" w:hAnsi="Arial" w:cs="Arial"/>
                <w:sz w:val="24"/>
                <w:szCs w:val="24"/>
                <w:lang w:eastAsia="en-GB"/>
              </w:rPr>
              <w:t>Members are asked to:</w:t>
            </w:r>
          </w:p>
          <w:p w14:paraId="311AD91C" w14:textId="77777777" w:rsidR="004371B3" w:rsidRPr="00287C4D" w:rsidRDefault="00DD350E" w:rsidP="001F02A3">
            <w:pPr>
              <w:pStyle w:val="ListParagraph"/>
              <w:numPr>
                <w:ilvl w:val="0"/>
                <w:numId w:val="10"/>
              </w:numPr>
              <w:ind w:left="216" w:right="57" w:hanging="216"/>
              <w:jc w:val="both"/>
              <w:rPr>
                <w:rFonts w:ascii="Arial" w:hAnsi="Arial" w:cs="Arial"/>
                <w:b/>
                <w:sz w:val="24"/>
                <w:szCs w:val="24"/>
              </w:rPr>
            </w:pPr>
            <w:r w:rsidRPr="00287C4D">
              <w:rPr>
                <w:rFonts w:ascii="Arial Bold" w:hAnsi="Arial Bold" w:cs="Arial"/>
                <w:caps/>
                <w:sz w:val="24"/>
                <w:szCs w:val="24"/>
              </w:rPr>
              <w:t>N</w:t>
            </w:r>
            <w:r w:rsidR="004371B3" w:rsidRPr="00287C4D">
              <w:rPr>
                <w:rFonts w:ascii="Arial Bold" w:hAnsi="Arial Bold" w:cs="Arial"/>
                <w:caps/>
                <w:sz w:val="24"/>
                <w:szCs w:val="24"/>
              </w:rPr>
              <w:t xml:space="preserve">OTE </w:t>
            </w:r>
            <w:r w:rsidR="008D4CE2" w:rsidRPr="00287C4D">
              <w:rPr>
                <w:rFonts w:ascii="Arial" w:hAnsi="Arial" w:cs="Arial"/>
                <w:sz w:val="24"/>
                <w:szCs w:val="24"/>
              </w:rPr>
              <w:t xml:space="preserve">the agreed </w:t>
            </w:r>
            <w:r w:rsidR="0020511C" w:rsidRPr="00287C4D">
              <w:rPr>
                <w:rFonts w:ascii="Arial" w:hAnsi="Arial" w:cs="Arial"/>
                <w:sz w:val="24"/>
                <w:szCs w:val="24"/>
              </w:rPr>
              <w:t>2023/24</w:t>
            </w:r>
            <w:r w:rsidR="004371B3" w:rsidRPr="00287C4D">
              <w:rPr>
                <w:rFonts w:ascii="Arial" w:hAnsi="Arial" w:cs="Arial"/>
                <w:sz w:val="24"/>
                <w:szCs w:val="24"/>
              </w:rPr>
              <w:t xml:space="preserve"> financial plan.</w:t>
            </w:r>
          </w:p>
          <w:p w14:paraId="6E07D971" w14:textId="6E0C059A" w:rsidR="00D80290" w:rsidRPr="00287C4D" w:rsidRDefault="004371B3" w:rsidP="001F02A3">
            <w:pPr>
              <w:pStyle w:val="ListParagraph"/>
              <w:numPr>
                <w:ilvl w:val="0"/>
                <w:numId w:val="10"/>
              </w:numPr>
              <w:ind w:left="216" w:right="57" w:hanging="216"/>
              <w:jc w:val="both"/>
              <w:rPr>
                <w:rFonts w:ascii="Arial" w:eastAsia="Times New Roman" w:hAnsi="Arial" w:cs="Arial"/>
                <w:sz w:val="24"/>
                <w:szCs w:val="24"/>
                <w:lang w:eastAsia="en-GB"/>
              </w:rPr>
            </w:pPr>
            <w:r w:rsidRPr="00287C4D">
              <w:rPr>
                <w:rFonts w:ascii="Arial Bold" w:hAnsi="Arial Bold" w:cs="Arial"/>
                <w:b/>
                <w:caps/>
                <w:sz w:val="24"/>
                <w:szCs w:val="24"/>
              </w:rPr>
              <w:t xml:space="preserve">Consider </w:t>
            </w:r>
            <w:r w:rsidRPr="00287C4D">
              <w:rPr>
                <w:rFonts w:ascii="Arial" w:hAnsi="Arial" w:cs="Arial"/>
                <w:sz w:val="24"/>
                <w:szCs w:val="24"/>
              </w:rPr>
              <w:t>and comment upon the Board’s financial performance</w:t>
            </w:r>
            <w:r w:rsidR="00C56E13" w:rsidRPr="00287C4D">
              <w:rPr>
                <w:rFonts w:ascii="Arial" w:hAnsi="Arial" w:cs="Arial"/>
                <w:sz w:val="24"/>
                <w:szCs w:val="24"/>
              </w:rPr>
              <w:t xml:space="preserve"> for Period </w:t>
            </w:r>
            <w:r w:rsidR="0020511C" w:rsidRPr="00287C4D">
              <w:rPr>
                <w:rFonts w:ascii="Arial" w:hAnsi="Arial" w:cs="Arial"/>
                <w:sz w:val="24"/>
                <w:szCs w:val="24"/>
              </w:rPr>
              <w:t>0</w:t>
            </w:r>
            <w:r w:rsidR="00584DAF" w:rsidRPr="00287C4D">
              <w:rPr>
                <w:rFonts w:ascii="Arial" w:hAnsi="Arial" w:cs="Arial"/>
                <w:sz w:val="24"/>
                <w:szCs w:val="24"/>
              </w:rPr>
              <w:t>4</w:t>
            </w:r>
            <w:r w:rsidR="00E00131" w:rsidRPr="00287C4D">
              <w:rPr>
                <w:rFonts w:ascii="Arial" w:hAnsi="Arial" w:cs="Arial"/>
                <w:sz w:val="24"/>
                <w:szCs w:val="24"/>
              </w:rPr>
              <w:t xml:space="preserve"> </w:t>
            </w:r>
            <w:r w:rsidR="00EE0BB0" w:rsidRPr="00287C4D">
              <w:rPr>
                <w:rFonts w:ascii="Arial" w:hAnsi="Arial" w:cs="Arial"/>
                <w:sz w:val="24"/>
                <w:szCs w:val="24"/>
              </w:rPr>
              <w:t>202</w:t>
            </w:r>
            <w:r w:rsidR="0020511C" w:rsidRPr="00287C4D">
              <w:rPr>
                <w:rFonts w:ascii="Arial" w:hAnsi="Arial" w:cs="Arial"/>
                <w:sz w:val="24"/>
                <w:szCs w:val="24"/>
              </w:rPr>
              <w:t>3</w:t>
            </w:r>
            <w:r w:rsidR="00EE0BB0" w:rsidRPr="00287C4D">
              <w:rPr>
                <w:rFonts w:ascii="Arial" w:hAnsi="Arial" w:cs="Arial"/>
                <w:sz w:val="24"/>
                <w:szCs w:val="24"/>
              </w:rPr>
              <w:t>/2</w:t>
            </w:r>
            <w:r w:rsidR="0020511C" w:rsidRPr="00287C4D">
              <w:rPr>
                <w:rFonts w:ascii="Arial" w:hAnsi="Arial" w:cs="Arial"/>
                <w:sz w:val="24"/>
                <w:szCs w:val="24"/>
              </w:rPr>
              <w:t>4</w:t>
            </w:r>
            <w:r w:rsidR="008D4CE2" w:rsidRPr="00287C4D">
              <w:rPr>
                <w:rFonts w:ascii="Arial" w:hAnsi="Arial" w:cs="Arial"/>
                <w:sz w:val="24"/>
                <w:szCs w:val="24"/>
              </w:rPr>
              <w:t>.</w:t>
            </w:r>
          </w:p>
          <w:p w14:paraId="3E2DAED3" w14:textId="77777777" w:rsidR="0020539A" w:rsidRPr="00287C4D" w:rsidRDefault="0088196C" w:rsidP="001F02A3">
            <w:pPr>
              <w:pStyle w:val="ListParagraph"/>
              <w:keepLines/>
              <w:numPr>
                <w:ilvl w:val="0"/>
                <w:numId w:val="10"/>
              </w:numPr>
              <w:ind w:left="216" w:right="57" w:hanging="216"/>
              <w:jc w:val="both"/>
              <w:rPr>
                <w:rFonts w:ascii="Arial" w:hAnsi="Arial" w:cs="Arial"/>
                <w:strike/>
                <w:sz w:val="24"/>
                <w:szCs w:val="24"/>
              </w:rPr>
            </w:pPr>
            <w:r w:rsidRPr="00287C4D">
              <w:rPr>
                <w:rFonts w:ascii="Arial" w:eastAsia="Times New Roman" w:hAnsi="Arial" w:cs="Arial"/>
                <w:b/>
                <w:sz w:val="24"/>
                <w:szCs w:val="24"/>
                <w:lang w:eastAsia="en-GB"/>
              </w:rPr>
              <w:t>NOTE</w:t>
            </w:r>
            <w:r w:rsidR="00D80290" w:rsidRPr="00287C4D">
              <w:rPr>
                <w:rFonts w:ascii="Arial" w:eastAsia="Times New Roman" w:hAnsi="Arial" w:cs="Arial"/>
                <w:sz w:val="24"/>
                <w:szCs w:val="24"/>
                <w:lang w:eastAsia="en-GB"/>
              </w:rPr>
              <w:t xml:space="preserve"> the </w:t>
            </w:r>
            <w:r w:rsidR="005C3780" w:rsidRPr="00287C4D">
              <w:rPr>
                <w:rFonts w:ascii="Arial" w:eastAsia="Times New Roman" w:hAnsi="Arial" w:cs="Arial"/>
                <w:sz w:val="24"/>
                <w:szCs w:val="24"/>
                <w:lang w:eastAsia="en-GB"/>
              </w:rPr>
              <w:t>actions to ensure del</w:t>
            </w:r>
            <w:r w:rsidR="00D36D3F" w:rsidRPr="00287C4D">
              <w:rPr>
                <w:rFonts w:ascii="Arial" w:eastAsia="Times New Roman" w:hAnsi="Arial" w:cs="Arial"/>
                <w:sz w:val="24"/>
                <w:szCs w:val="24"/>
                <w:lang w:eastAsia="en-GB"/>
              </w:rPr>
              <w:t>ivery of the fin</w:t>
            </w:r>
            <w:r w:rsidR="00144A23" w:rsidRPr="00287C4D">
              <w:rPr>
                <w:rFonts w:ascii="Arial" w:eastAsia="Times New Roman" w:hAnsi="Arial" w:cs="Arial"/>
                <w:sz w:val="24"/>
                <w:szCs w:val="24"/>
                <w:lang w:eastAsia="en-GB"/>
              </w:rPr>
              <w:t>ancial forecast with a specific focus on savings delivery:</w:t>
            </w:r>
            <w:r w:rsidR="00144A23" w:rsidRPr="00287C4D">
              <w:rPr>
                <w:rFonts w:ascii="Arial" w:eastAsia="Times New Roman" w:hAnsi="Arial" w:cs="Arial"/>
                <w:strike/>
                <w:sz w:val="24"/>
                <w:szCs w:val="24"/>
                <w:lang w:eastAsia="en-GB"/>
              </w:rPr>
              <w:t xml:space="preserve"> -</w:t>
            </w:r>
          </w:p>
          <w:p w14:paraId="7998A858" w14:textId="77777777" w:rsidR="00B93A01" w:rsidRPr="00287C4D" w:rsidRDefault="001E73E7" w:rsidP="001F02A3">
            <w:pPr>
              <w:pStyle w:val="ListParagraph"/>
              <w:numPr>
                <w:ilvl w:val="0"/>
                <w:numId w:val="11"/>
              </w:numPr>
              <w:ind w:left="432" w:hanging="216"/>
              <w:jc w:val="both"/>
              <w:rPr>
                <w:rFonts w:ascii="Arial" w:hAnsi="Arial" w:cs="Arial"/>
                <w:sz w:val="24"/>
                <w:szCs w:val="24"/>
              </w:rPr>
            </w:pPr>
            <w:r w:rsidRPr="00287C4D">
              <w:rPr>
                <w:rFonts w:ascii="Arial" w:hAnsi="Arial" w:cs="Arial"/>
                <w:sz w:val="24"/>
                <w:szCs w:val="24"/>
              </w:rPr>
              <w:t>Enhanced monitoring meetings in place above standard Finance &amp; Performance Meeting</w:t>
            </w:r>
            <w:r w:rsidR="00E60CC0" w:rsidRPr="00287C4D">
              <w:rPr>
                <w:rFonts w:ascii="Arial" w:hAnsi="Arial" w:cs="Arial"/>
                <w:sz w:val="24"/>
                <w:szCs w:val="24"/>
              </w:rPr>
              <w:t>s</w:t>
            </w:r>
            <w:r w:rsidRPr="00287C4D">
              <w:rPr>
                <w:rFonts w:ascii="Arial" w:hAnsi="Arial" w:cs="Arial"/>
                <w:sz w:val="24"/>
                <w:szCs w:val="24"/>
              </w:rPr>
              <w:t xml:space="preserve"> to </w:t>
            </w:r>
            <w:r w:rsidR="00E60CC0" w:rsidRPr="00287C4D">
              <w:rPr>
                <w:rFonts w:ascii="Arial" w:hAnsi="Arial" w:cs="Arial"/>
                <w:sz w:val="24"/>
                <w:szCs w:val="24"/>
              </w:rPr>
              <w:t>oversee</w:t>
            </w:r>
            <w:r w:rsidRPr="00287C4D">
              <w:rPr>
                <w:rFonts w:ascii="Arial" w:hAnsi="Arial" w:cs="Arial"/>
                <w:sz w:val="24"/>
                <w:szCs w:val="24"/>
              </w:rPr>
              <w:t xml:space="preserve"> and agree actions to mitigate run rates and deliver savings. </w:t>
            </w:r>
            <w:r w:rsidRPr="00287C4D">
              <w:rPr>
                <w:rFonts w:ascii="Arial" w:hAnsi="Arial" w:cs="Arial"/>
                <w:b/>
                <w:sz w:val="24"/>
                <w:szCs w:val="24"/>
              </w:rPr>
              <w:t>Morriston / NPTS</w:t>
            </w:r>
            <w:r w:rsidRPr="00287C4D">
              <w:rPr>
                <w:rFonts w:ascii="Arial" w:hAnsi="Arial" w:cs="Arial"/>
                <w:sz w:val="24"/>
                <w:szCs w:val="24"/>
              </w:rPr>
              <w:t xml:space="preserve"> </w:t>
            </w:r>
            <w:r w:rsidR="003F05E0" w:rsidRPr="00287C4D">
              <w:rPr>
                <w:rFonts w:ascii="Arial" w:hAnsi="Arial" w:cs="Arial"/>
                <w:b/>
                <w:sz w:val="24"/>
                <w:szCs w:val="24"/>
              </w:rPr>
              <w:t>Service Group D</w:t>
            </w:r>
            <w:r w:rsidR="0020511C" w:rsidRPr="00287C4D">
              <w:rPr>
                <w:rFonts w:ascii="Arial" w:hAnsi="Arial" w:cs="Arial"/>
                <w:b/>
                <w:sz w:val="24"/>
                <w:szCs w:val="24"/>
              </w:rPr>
              <w:t>irectors</w:t>
            </w:r>
            <w:r w:rsidR="003F05E0" w:rsidRPr="00287C4D">
              <w:rPr>
                <w:rFonts w:ascii="Arial" w:hAnsi="Arial" w:cs="Arial"/>
                <w:sz w:val="24"/>
                <w:szCs w:val="24"/>
              </w:rPr>
              <w:t xml:space="preserve">  </w:t>
            </w:r>
          </w:p>
          <w:p w14:paraId="707F340C" w14:textId="77777777" w:rsidR="005F21C4" w:rsidRPr="00287C4D" w:rsidRDefault="005F21C4" w:rsidP="001F02A3">
            <w:pPr>
              <w:pStyle w:val="ListParagraph"/>
              <w:numPr>
                <w:ilvl w:val="0"/>
                <w:numId w:val="11"/>
              </w:numPr>
              <w:ind w:left="432" w:hanging="216"/>
              <w:jc w:val="both"/>
              <w:rPr>
                <w:rFonts w:ascii="Arial" w:hAnsi="Arial" w:cs="Arial"/>
                <w:sz w:val="24"/>
                <w:szCs w:val="24"/>
              </w:rPr>
            </w:pPr>
            <w:r w:rsidRPr="00287C4D">
              <w:rPr>
                <w:rFonts w:ascii="Arial" w:hAnsi="Arial" w:cs="Arial"/>
                <w:sz w:val="24"/>
                <w:szCs w:val="24"/>
              </w:rPr>
              <w:t>Focused attention to ensure th</w:t>
            </w:r>
            <w:r w:rsidR="005D7852" w:rsidRPr="00287C4D">
              <w:rPr>
                <w:rFonts w:ascii="Arial" w:hAnsi="Arial" w:cs="Arial"/>
                <w:sz w:val="24"/>
                <w:szCs w:val="24"/>
              </w:rPr>
              <w:t>at</w:t>
            </w:r>
            <w:r w:rsidRPr="00287C4D">
              <w:rPr>
                <w:rFonts w:ascii="Arial" w:hAnsi="Arial" w:cs="Arial"/>
                <w:sz w:val="24"/>
                <w:szCs w:val="24"/>
              </w:rPr>
              <w:t xml:space="preserve"> 100% of the schemes are </w:t>
            </w:r>
            <w:r w:rsidR="00E324E4" w:rsidRPr="00287C4D">
              <w:rPr>
                <w:rFonts w:ascii="Arial" w:hAnsi="Arial" w:cs="Arial"/>
                <w:sz w:val="24"/>
                <w:szCs w:val="24"/>
              </w:rPr>
              <w:t>identified at the end of Q1 23/24</w:t>
            </w:r>
            <w:r w:rsidR="008C0FF2" w:rsidRPr="00287C4D">
              <w:rPr>
                <w:rFonts w:ascii="Arial" w:hAnsi="Arial" w:cs="Arial"/>
                <w:sz w:val="24"/>
                <w:szCs w:val="24"/>
              </w:rPr>
              <w:t xml:space="preserve">. </w:t>
            </w:r>
            <w:r w:rsidR="008C0FF2" w:rsidRPr="00287C4D">
              <w:rPr>
                <w:rFonts w:ascii="Arial" w:hAnsi="Arial" w:cs="Arial"/>
                <w:b/>
                <w:sz w:val="24"/>
                <w:szCs w:val="24"/>
              </w:rPr>
              <w:t>All Service Group Directors and Corporate Directors</w:t>
            </w:r>
            <w:r w:rsidRPr="00287C4D">
              <w:rPr>
                <w:rFonts w:ascii="Arial" w:hAnsi="Arial" w:cs="Arial"/>
                <w:sz w:val="24"/>
                <w:szCs w:val="24"/>
              </w:rPr>
              <w:t xml:space="preserve">  </w:t>
            </w:r>
          </w:p>
          <w:p w14:paraId="5AFCA8C5" w14:textId="77777777" w:rsidR="00E324E4" w:rsidRPr="00287C4D" w:rsidRDefault="00E324E4" w:rsidP="00E324E4">
            <w:pPr>
              <w:pStyle w:val="ListParagraph"/>
              <w:numPr>
                <w:ilvl w:val="0"/>
                <w:numId w:val="11"/>
              </w:numPr>
              <w:ind w:left="432" w:hanging="216"/>
              <w:jc w:val="both"/>
              <w:rPr>
                <w:rFonts w:ascii="Arial" w:hAnsi="Arial" w:cs="Arial"/>
                <w:sz w:val="24"/>
                <w:szCs w:val="24"/>
              </w:rPr>
            </w:pPr>
            <w:r w:rsidRPr="00287C4D">
              <w:rPr>
                <w:rFonts w:ascii="Arial" w:hAnsi="Arial" w:cs="Arial"/>
                <w:sz w:val="24"/>
                <w:szCs w:val="24"/>
              </w:rPr>
              <w:t xml:space="preserve">Focused attention to ensure that 100% of the schemes identified at the end of Q1 are green and amber by the end of Q2 23/24. </w:t>
            </w:r>
            <w:r w:rsidRPr="00287C4D">
              <w:rPr>
                <w:rFonts w:ascii="Arial" w:hAnsi="Arial" w:cs="Arial"/>
                <w:b/>
                <w:sz w:val="24"/>
                <w:szCs w:val="24"/>
              </w:rPr>
              <w:t>All Service Group Directors and Corporate Directors</w:t>
            </w:r>
            <w:r w:rsidRPr="00287C4D">
              <w:rPr>
                <w:rFonts w:ascii="Arial" w:hAnsi="Arial" w:cs="Arial"/>
                <w:sz w:val="24"/>
                <w:szCs w:val="24"/>
              </w:rPr>
              <w:t xml:space="preserve">  </w:t>
            </w:r>
          </w:p>
          <w:p w14:paraId="29E36383" w14:textId="77777777" w:rsidR="0078219F" w:rsidRPr="00287C4D" w:rsidRDefault="00E324E4" w:rsidP="00E324E4">
            <w:pPr>
              <w:pStyle w:val="ListParagraph"/>
              <w:numPr>
                <w:ilvl w:val="0"/>
                <w:numId w:val="11"/>
              </w:numPr>
              <w:ind w:left="432" w:hanging="216"/>
              <w:jc w:val="both"/>
              <w:rPr>
                <w:rFonts w:ascii="Arial" w:hAnsi="Arial" w:cs="Arial"/>
                <w:sz w:val="24"/>
                <w:szCs w:val="24"/>
              </w:rPr>
            </w:pPr>
            <w:r w:rsidRPr="00287C4D">
              <w:rPr>
                <w:rFonts w:ascii="Arial" w:hAnsi="Arial" w:cs="Arial"/>
                <w:sz w:val="24"/>
                <w:szCs w:val="24"/>
              </w:rPr>
              <w:lastRenderedPageBreak/>
              <w:t xml:space="preserve"> </w:t>
            </w:r>
            <w:r w:rsidR="0078219F" w:rsidRPr="00287C4D">
              <w:rPr>
                <w:rFonts w:ascii="Arial" w:hAnsi="Arial" w:cs="Arial"/>
                <w:sz w:val="24"/>
                <w:szCs w:val="24"/>
              </w:rPr>
              <w:t xml:space="preserve">Where savings </w:t>
            </w:r>
            <w:r w:rsidRPr="00287C4D">
              <w:rPr>
                <w:rFonts w:ascii="Arial" w:hAnsi="Arial" w:cs="Arial"/>
                <w:sz w:val="24"/>
                <w:szCs w:val="24"/>
              </w:rPr>
              <w:t xml:space="preserve">delivery is not on track there will be further meetings with the Director of Finance and CEO at the end of Q1 and Q2. </w:t>
            </w:r>
            <w:r w:rsidRPr="00287C4D">
              <w:rPr>
                <w:rFonts w:ascii="Arial" w:hAnsi="Arial" w:cs="Arial"/>
                <w:b/>
                <w:sz w:val="24"/>
                <w:szCs w:val="24"/>
              </w:rPr>
              <w:t>All Service Group Directors and Corporate Directors</w:t>
            </w:r>
          </w:p>
          <w:p w14:paraId="136D592E" w14:textId="77777777" w:rsidR="0088196C" w:rsidRPr="00287C4D" w:rsidRDefault="0088196C" w:rsidP="001F02A3">
            <w:pPr>
              <w:pStyle w:val="ListParagraph"/>
              <w:keepLines/>
              <w:numPr>
                <w:ilvl w:val="0"/>
                <w:numId w:val="10"/>
              </w:numPr>
              <w:ind w:left="216" w:right="57" w:hanging="216"/>
              <w:jc w:val="both"/>
              <w:rPr>
                <w:rFonts w:ascii="Arial" w:eastAsia="Times New Roman" w:hAnsi="Arial" w:cs="Arial"/>
                <w:sz w:val="24"/>
                <w:szCs w:val="24"/>
                <w:lang w:eastAsia="en-GB"/>
              </w:rPr>
            </w:pPr>
            <w:r w:rsidRPr="00287C4D">
              <w:rPr>
                <w:rFonts w:ascii="Arial" w:eastAsia="Times New Roman" w:hAnsi="Arial" w:cs="Arial"/>
                <w:b/>
                <w:sz w:val="24"/>
                <w:szCs w:val="24"/>
                <w:lang w:eastAsia="en-GB"/>
              </w:rPr>
              <w:t>NOTE</w:t>
            </w:r>
            <w:r w:rsidR="00D54227" w:rsidRPr="00287C4D">
              <w:rPr>
                <w:rFonts w:ascii="Arial" w:eastAsia="Times New Roman" w:hAnsi="Arial" w:cs="Arial"/>
                <w:sz w:val="24"/>
                <w:szCs w:val="24"/>
                <w:lang w:eastAsia="en-GB"/>
              </w:rPr>
              <w:t xml:space="preserve"> actions to ensure the operational pressures are mitigated and areas return to finan</w:t>
            </w:r>
            <w:r w:rsidR="00DC6868" w:rsidRPr="00287C4D">
              <w:rPr>
                <w:rFonts w:ascii="Arial" w:eastAsia="Times New Roman" w:hAnsi="Arial" w:cs="Arial"/>
                <w:sz w:val="24"/>
                <w:szCs w:val="24"/>
                <w:lang w:eastAsia="en-GB"/>
              </w:rPr>
              <w:t>cial</w:t>
            </w:r>
            <w:r w:rsidR="009B2FD9" w:rsidRPr="00287C4D">
              <w:rPr>
                <w:rFonts w:ascii="Arial" w:eastAsia="Times New Roman" w:hAnsi="Arial" w:cs="Arial"/>
                <w:sz w:val="24"/>
                <w:szCs w:val="24"/>
                <w:lang w:eastAsia="en-GB"/>
              </w:rPr>
              <w:t xml:space="preserve"> balance.</w:t>
            </w:r>
          </w:p>
          <w:p w14:paraId="65030337" w14:textId="77777777" w:rsidR="00D54227" w:rsidRPr="00287C4D" w:rsidRDefault="00E60CC0" w:rsidP="001F02A3">
            <w:pPr>
              <w:pStyle w:val="ListParagraph"/>
              <w:keepLines/>
              <w:numPr>
                <w:ilvl w:val="0"/>
                <w:numId w:val="13"/>
              </w:numPr>
              <w:ind w:left="451" w:right="57" w:hanging="216"/>
              <w:jc w:val="both"/>
              <w:rPr>
                <w:rFonts w:ascii="Arial" w:hAnsi="Arial" w:cs="Arial"/>
                <w:sz w:val="24"/>
                <w:szCs w:val="24"/>
              </w:rPr>
            </w:pPr>
            <w:r w:rsidRPr="00287C4D">
              <w:rPr>
                <w:rFonts w:ascii="Arial" w:hAnsi="Arial" w:cs="Arial"/>
                <w:sz w:val="24"/>
                <w:szCs w:val="24"/>
              </w:rPr>
              <w:t xml:space="preserve">Enhanced monitoring meetings in place above standard Finance &amp; Performance Meetings to oversee and agree actions to mitigate run rates and deliver savings. </w:t>
            </w:r>
            <w:r w:rsidRPr="00287C4D">
              <w:rPr>
                <w:rFonts w:ascii="Arial" w:hAnsi="Arial" w:cs="Arial"/>
                <w:b/>
                <w:sz w:val="24"/>
                <w:szCs w:val="24"/>
              </w:rPr>
              <w:t>Morriston / NPTS</w:t>
            </w:r>
            <w:r w:rsidRPr="00287C4D">
              <w:rPr>
                <w:rFonts w:ascii="Arial" w:hAnsi="Arial" w:cs="Arial"/>
                <w:sz w:val="24"/>
                <w:szCs w:val="24"/>
              </w:rPr>
              <w:t xml:space="preserve"> </w:t>
            </w:r>
            <w:r w:rsidRPr="00287C4D">
              <w:rPr>
                <w:rFonts w:ascii="Arial" w:hAnsi="Arial" w:cs="Arial"/>
                <w:b/>
                <w:sz w:val="24"/>
                <w:szCs w:val="24"/>
              </w:rPr>
              <w:t>Service Group Directors</w:t>
            </w:r>
            <w:r w:rsidRPr="00287C4D">
              <w:rPr>
                <w:rFonts w:ascii="Arial" w:hAnsi="Arial" w:cs="Arial"/>
                <w:sz w:val="24"/>
                <w:szCs w:val="24"/>
              </w:rPr>
              <w:t xml:space="preserve">  </w:t>
            </w:r>
          </w:p>
          <w:p w14:paraId="3F9F3616" w14:textId="77777777" w:rsidR="000E17C0" w:rsidRPr="00287C4D" w:rsidRDefault="00A11962" w:rsidP="001F02A3">
            <w:pPr>
              <w:pStyle w:val="ListParagraph"/>
              <w:keepLines/>
              <w:numPr>
                <w:ilvl w:val="0"/>
                <w:numId w:val="13"/>
              </w:numPr>
              <w:ind w:left="451" w:right="57" w:hanging="216"/>
              <w:jc w:val="both"/>
              <w:rPr>
                <w:rFonts w:ascii="Arial" w:hAnsi="Arial" w:cs="Arial"/>
                <w:sz w:val="24"/>
                <w:szCs w:val="24"/>
              </w:rPr>
            </w:pPr>
            <w:r w:rsidRPr="00287C4D">
              <w:rPr>
                <w:rFonts w:ascii="Arial" w:hAnsi="Arial" w:cs="Arial"/>
                <w:sz w:val="24"/>
                <w:szCs w:val="24"/>
              </w:rPr>
              <w:t>External assessment of opportunities to mitigate pressures via the Grant Thornton post-AMSR assessment</w:t>
            </w:r>
            <w:r w:rsidR="000E17C0" w:rsidRPr="00287C4D">
              <w:rPr>
                <w:rFonts w:ascii="Arial" w:hAnsi="Arial" w:cs="Arial"/>
                <w:sz w:val="24"/>
                <w:szCs w:val="24"/>
              </w:rPr>
              <w:t xml:space="preserve">. </w:t>
            </w:r>
            <w:r w:rsidR="000E17C0" w:rsidRPr="00287C4D">
              <w:rPr>
                <w:rFonts w:ascii="Arial" w:hAnsi="Arial" w:cs="Arial"/>
                <w:b/>
                <w:sz w:val="24"/>
                <w:szCs w:val="24"/>
              </w:rPr>
              <w:t xml:space="preserve">All </w:t>
            </w:r>
            <w:r w:rsidRPr="00287C4D">
              <w:rPr>
                <w:rFonts w:ascii="Arial" w:hAnsi="Arial" w:cs="Arial"/>
                <w:b/>
                <w:sz w:val="24"/>
                <w:szCs w:val="24"/>
              </w:rPr>
              <w:t>NPTS Service Group Director &amp; COO</w:t>
            </w:r>
            <w:r w:rsidR="000E17C0" w:rsidRPr="00287C4D">
              <w:rPr>
                <w:rFonts w:ascii="Arial" w:hAnsi="Arial" w:cs="Arial"/>
                <w:sz w:val="24"/>
                <w:szCs w:val="24"/>
              </w:rPr>
              <w:t xml:space="preserve">     </w:t>
            </w:r>
          </w:p>
          <w:p w14:paraId="59EAD36A" w14:textId="77777777" w:rsidR="0088196C" w:rsidRPr="00287C4D" w:rsidRDefault="00A11962" w:rsidP="00F721AE">
            <w:pPr>
              <w:pStyle w:val="ListParagraph"/>
              <w:keepLines/>
              <w:numPr>
                <w:ilvl w:val="0"/>
                <w:numId w:val="13"/>
              </w:numPr>
              <w:ind w:left="451" w:right="57" w:hanging="216"/>
              <w:jc w:val="both"/>
              <w:rPr>
                <w:rFonts w:ascii="Arial" w:hAnsi="Arial" w:cs="Arial"/>
                <w:sz w:val="24"/>
                <w:szCs w:val="24"/>
              </w:rPr>
            </w:pPr>
            <w:r w:rsidRPr="00287C4D">
              <w:rPr>
                <w:rFonts w:ascii="Arial" w:hAnsi="Arial" w:cs="Arial"/>
                <w:sz w:val="24"/>
                <w:szCs w:val="24"/>
              </w:rPr>
              <w:t>Embed and deliver opportunities identified via two Independent Financial support provided to the Service Group to review run rate and savings</w:t>
            </w:r>
            <w:r w:rsidR="0078219F" w:rsidRPr="00287C4D">
              <w:rPr>
                <w:rFonts w:ascii="Arial" w:hAnsi="Arial" w:cs="Arial"/>
                <w:sz w:val="24"/>
                <w:szCs w:val="24"/>
              </w:rPr>
              <w:t xml:space="preserve">. </w:t>
            </w:r>
            <w:r w:rsidR="00F721AE" w:rsidRPr="00287C4D">
              <w:rPr>
                <w:rFonts w:ascii="Arial" w:hAnsi="Arial" w:cs="Arial"/>
                <w:b/>
                <w:sz w:val="24"/>
                <w:szCs w:val="24"/>
              </w:rPr>
              <w:t>Morriston Service Group Directors and Corporate Directors</w:t>
            </w:r>
            <w:r w:rsidR="00F721AE" w:rsidRPr="00287C4D">
              <w:rPr>
                <w:rFonts w:ascii="Arial" w:hAnsi="Arial" w:cs="Arial"/>
                <w:sz w:val="24"/>
                <w:szCs w:val="24"/>
              </w:rPr>
              <w:t xml:space="preserve">  </w:t>
            </w:r>
          </w:p>
          <w:p w14:paraId="20BD7927" w14:textId="2B39B763" w:rsidR="00837D81" w:rsidRPr="00287C4D" w:rsidRDefault="00F721AE" w:rsidP="001F02A3">
            <w:pPr>
              <w:pStyle w:val="ListParagraph"/>
              <w:keepLines/>
              <w:numPr>
                <w:ilvl w:val="0"/>
                <w:numId w:val="10"/>
              </w:numPr>
              <w:ind w:left="216" w:right="57" w:hanging="216"/>
              <w:jc w:val="both"/>
              <w:rPr>
                <w:rFonts w:ascii="Arial" w:eastAsia="Times New Roman" w:hAnsi="Arial" w:cs="Arial"/>
                <w:sz w:val="24"/>
                <w:szCs w:val="24"/>
                <w:lang w:eastAsia="en-GB"/>
              </w:rPr>
            </w:pPr>
            <w:r w:rsidRPr="00287C4D">
              <w:rPr>
                <w:rFonts w:ascii="Arial" w:eastAsia="Times New Roman" w:hAnsi="Arial" w:cs="Arial"/>
                <w:b/>
                <w:sz w:val="24"/>
                <w:szCs w:val="24"/>
                <w:lang w:eastAsia="en-GB"/>
              </w:rPr>
              <w:t xml:space="preserve">NOTE </w:t>
            </w:r>
            <w:r w:rsidR="00584DAF" w:rsidRPr="00287C4D">
              <w:rPr>
                <w:rFonts w:ascii="Arial" w:eastAsia="Times New Roman" w:hAnsi="Arial" w:cs="Arial"/>
                <w:sz w:val="24"/>
                <w:szCs w:val="24"/>
                <w:lang w:eastAsia="en-GB"/>
              </w:rPr>
              <w:t>the risks position at Month 4</w:t>
            </w:r>
            <w:r w:rsidR="008D4CE2" w:rsidRPr="00287C4D">
              <w:rPr>
                <w:rFonts w:ascii="Arial" w:eastAsia="Times New Roman" w:hAnsi="Arial" w:cs="Arial"/>
                <w:b/>
                <w:sz w:val="24"/>
                <w:szCs w:val="24"/>
                <w:lang w:eastAsia="en-GB"/>
              </w:rPr>
              <w:t>.</w:t>
            </w:r>
          </w:p>
          <w:p w14:paraId="1FDD995F" w14:textId="77777777" w:rsidR="0020511C" w:rsidRPr="00287C4D" w:rsidRDefault="0020511C" w:rsidP="001F02A3">
            <w:pPr>
              <w:pStyle w:val="ListParagraph"/>
              <w:keepLines/>
              <w:numPr>
                <w:ilvl w:val="0"/>
                <w:numId w:val="10"/>
              </w:numPr>
              <w:ind w:left="216" w:right="57" w:hanging="216"/>
              <w:jc w:val="both"/>
              <w:rPr>
                <w:rFonts w:ascii="Arial" w:eastAsia="Times New Roman" w:hAnsi="Arial" w:cs="Arial"/>
                <w:sz w:val="24"/>
                <w:szCs w:val="24"/>
                <w:lang w:eastAsia="en-GB"/>
              </w:rPr>
            </w:pPr>
            <w:r w:rsidRPr="00287C4D">
              <w:rPr>
                <w:rFonts w:ascii="Arial" w:eastAsia="Times New Roman" w:hAnsi="Arial" w:cs="Arial"/>
                <w:b/>
                <w:sz w:val="24"/>
                <w:szCs w:val="24"/>
                <w:lang w:eastAsia="en-GB"/>
              </w:rPr>
              <w:t xml:space="preserve">NOTE </w:t>
            </w:r>
            <w:r w:rsidRPr="00287C4D">
              <w:rPr>
                <w:rFonts w:ascii="Arial" w:eastAsia="Times New Roman" w:hAnsi="Arial" w:cs="Arial"/>
                <w:sz w:val="24"/>
                <w:szCs w:val="24"/>
                <w:lang w:eastAsia="en-GB"/>
              </w:rPr>
              <w:t>the position with regard to Health Board Reserves</w:t>
            </w:r>
          </w:p>
          <w:p w14:paraId="1351A0F0" w14:textId="77777777" w:rsidR="00837D81" w:rsidRPr="00287C4D" w:rsidRDefault="00837D81" w:rsidP="001F02A3">
            <w:pPr>
              <w:pStyle w:val="ListParagraph"/>
              <w:keepLines/>
              <w:numPr>
                <w:ilvl w:val="0"/>
                <w:numId w:val="10"/>
              </w:numPr>
              <w:ind w:left="216" w:right="57" w:hanging="216"/>
              <w:jc w:val="both"/>
              <w:rPr>
                <w:rFonts w:ascii="Arial" w:eastAsia="Times New Roman" w:hAnsi="Arial" w:cs="Arial"/>
                <w:sz w:val="24"/>
                <w:szCs w:val="24"/>
                <w:lang w:eastAsia="en-GB"/>
              </w:rPr>
            </w:pPr>
            <w:r w:rsidRPr="00287C4D">
              <w:rPr>
                <w:rFonts w:ascii="Arial" w:eastAsia="Times New Roman" w:hAnsi="Arial" w:cs="Arial"/>
                <w:b/>
                <w:sz w:val="24"/>
                <w:szCs w:val="24"/>
                <w:lang w:eastAsia="en-GB"/>
              </w:rPr>
              <w:t xml:space="preserve">NOTE </w:t>
            </w:r>
            <w:r w:rsidR="008D4CE2" w:rsidRPr="00287C4D">
              <w:rPr>
                <w:rFonts w:ascii="Arial" w:eastAsia="Times New Roman" w:hAnsi="Arial" w:cs="Arial"/>
                <w:sz w:val="24"/>
                <w:szCs w:val="24"/>
                <w:lang w:eastAsia="en-GB"/>
              </w:rPr>
              <w:t>all</w:t>
            </w:r>
            <w:r w:rsidR="00821F41" w:rsidRPr="00287C4D">
              <w:rPr>
                <w:rFonts w:ascii="Arial" w:eastAsia="Times New Roman" w:hAnsi="Arial" w:cs="Arial"/>
                <w:sz w:val="24"/>
                <w:szCs w:val="24"/>
                <w:lang w:eastAsia="en-GB"/>
              </w:rPr>
              <w:t xml:space="preserve"> </w:t>
            </w:r>
            <w:r w:rsidR="00C56E13" w:rsidRPr="00287C4D">
              <w:rPr>
                <w:rFonts w:ascii="Arial" w:eastAsia="Times New Roman" w:hAnsi="Arial" w:cs="Arial"/>
                <w:sz w:val="24"/>
                <w:szCs w:val="24"/>
                <w:lang w:eastAsia="en-GB"/>
              </w:rPr>
              <w:t>actions</w:t>
            </w:r>
            <w:r w:rsidR="00FB2369" w:rsidRPr="00287C4D">
              <w:rPr>
                <w:rFonts w:ascii="Arial" w:eastAsia="Times New Roman" w:hAnsi="Arial" w:cs="Arial"/>
                <w:sz w:val="24"/>
                <w:szCs w:val="24"/>
                <w:lang w:eastAsia="en-GB"/>
              </w:rPr>
              <w:t xml:space="preserve"> and updates to support the management of the</w:t>
            </w:r>
            <w:r w:rsidR="00C56E13" w:rsidRPr="00287C4D">
              <w:rPr>
                <w:rFonts w:ascii="Arial" w:eastAsia="Times New Roman" w:hAnsi="Arial" w:cs="Arial"/>
                <w:sz w:val="24"/>
                <w:szCs w:val="24"/>
                <w:lang w:eastAsia="en-GB"/>
              </w:rPr>
              <w:t xml:space="preserve"> </w:t>
            </w:r>
            <w:r w:rsidR="00821F41" w:rsidRPr="00287C4D">
              <w:rPr>
                <w:rFonts w:ascii="Arial" w:eastAsia="Times New Roman" w:hAnsi="Arial" w:cs="Arial"/>
                <w:sz w:val="24"/>
                <w:szCs w:val="24"/>
                <w:lang w:eastAsia="en-GB"/>
              </w:rPr>
              <w:t>202</w:t>
            </w:r>
            <w:r w:rsidR="0020511C" w:rsidRPr="00287C4D">
              <w:rPr>
                <w:rFonts w:ascii="Arial" w:eastAsia="Times New Roman" w:hAnsi="Arial" w:cs="Arial"/>
                <w:sz w:val="24"/>
                <w:szCs w:val="24"/>
                <w:lang w:eastAsia="en-GB"/>
              </w:rPr>
              <w:t>3</w:t>
            </w:r>
            <w:r w:rsidR="00821F41" w:rsidRPr="00287C4D">
              <w:rPr>
                <w:rFonts w:ascii="Arial" w:eastAsia="Times New Roman" w:hAnsi="Arial" w:cs="Arial"/>
                <w:sz w:val="24"/>
                <w:szCs w:val="24"/>
                <w:lang w:eastAsia="en-GB"/>
              </w:rPr>
              <w:t>/2</w:t>
            </w:r>
            <w:r w:rsidR="0020511C" w:rsidRPr="00287C4D">
              <w:rPr>
                <w:rFonts w:ascii="Arial" w:eastAsia="Times New Roman" w:hAnsi="Arial" w:cs="Arial"/>
                <w:sz w:val="24"/>
                <w:szCs w:val="24"/>
                <w:lang w:eastAsia="en-GB"/>
              </w:rPr>
              <w:t>4</w:t>
            </w:r>
            <w:r w:rsidR="00821F41" w:rsidRPr="00287C4D">
              <w:rPr>
                <w:rFonts w:ascii="Arial" w:eastAsia="Times New Roman" w:hAnsi="Arial" w:cs="Arial"/>
                <w:sz w:val="24"/>
                <w:szCs w:val="24"/>
                <w:lang w:eastAsia="en-GB"/>
              </w:rPr>
              <w:t xml:space="preserve"> </w:t>
            </w:r>
            <w:r w:rsidR="008D4CE2" w:rsidRPr="00287C4D">
              <w:rPr>
                <w:rFonts w:ascii="Arial" w:eastAsia="Times New Roman" w:hAnsi="Arial" w:cs="Arial"/>
                <w:sz w:val="24"/>
                <w:szCs w:val="24"/>
                <w:lang w:eastAsia="en-GB"/>
              </w:rPr>
              <w:t>financial position</w:t>
            </w:r>
            <w:r w:rsidR="00C56E13" w:rsidRPr="00287C4D">
              <w:rPr>
                <w:rFonts w:ascii="Arial" w:eastAsia="Times New Roman" w:hAnsi="Arial" w:cs="Arial"/>
                <w:sz w:val="24"/>
                <w:szCs w:val="24"/>
                <w:lang w:eastAsia="en-GB"/>
              </w:rPr>
              <w:t xml:space="preserve">. </w:t>
            </w:r>
          </w:p>
          <w:p w14:paraId="3D97DF58" w14:textId="77777777" w:rsidR="00E0007E" w:rsidRPr="00287C4D" w:rsidRDefault="00E0007E" w:rsidP="00AD55EF">
            <w:pPr>
              <w:keepLines/>
              <w:ind w:right="138"/>
              <w:jc w:val="both"/>
              <w:rPr>
                <w:rFonts w:ascii="Arial" w:hAnsi="Arial" w:cs="Arial"/>
                <w:sz w:val="24"/>
                <w:szCs w:val="24"/>
              </w:rPr>
            </w:pPr>
          </w:p>
        </w:tc>
      </w:tr>
    </w:tbl>
    <w:p w14:paraId="2D62582D" w14:textId="77777777" w:rsidR="00A4481B" w:rsidRDefault="00A4481B" w:rsidP="001739D3">
      <w:pPr>
        <w:spacing w:after="0" w:line="240" w:lineRule="auto"/>
        <w:rPr>
          <w:rFonts w:ascii="Arial" w:hAnsi="Arial" w:cs="Arial"/>
          <w:b/>
          <w:sz w:val="24"/>
          <w:szCs w:val="24"/>
        </w:rPr>
      </w:pPr>
    </w:p>
    <w:p w14:paraId="30DD78E3" w14:textId="77777777" w:rsidR="00A4481B" w:rsidRDefault="00A4481B" w:rsidP="001739D3">
      <w:pPr>
        <w:spacing w:after="0" w:line="240" w:lineRule="auto"/>
        <w:rPr>
          <w:rFonts w:ascii="Arial" w:hAnsi="Arial" w:cs="Arial"/>
          <w:b/>
          <w:sz w:val="24"/>
          <w:szCs w:val="24"/>
        </w:rPr>
      </w:pPr>
    </w:p>
    <w:p w14:paraId="53838E90" w14:textId="4A5760D7" w:rsidR="00D36D3F" w:rsidRDefault="00144A23" w:rsidP="00477F65">
      <w:pPr>
        <w:rPr>
          <w:rFonts w:ascii="Arial" w:hAnsi="Arial" w:cs="Arial"/>
          <w:b/>
          <w:sz w:val="24"/>
          <w:szCs w:val="24"/>
        </w:rPr>
      </w:pPr>
      <w:r>
        <w:rPr>
          <w:rFonts w:ascii="Arial" w:hAnsi="Arial" w:cs="Arial"/>
          <w:b/>
          <w:sz w:val="24"/>
          <w:szCs w:val="24"/>
        </w:rPr>
        <w:br w:type="page"/>
      </w:r>
    </w:p>
    <w:p w14:paraId="79011D79" w14:textId="23E10B8A" w:rsidR="00C33A04" w:rsidRPr="00584DAF" w:rsidRDefault="00017796" w:rsidP="001739D3">
      <w:pPr>
        <w:spacing w:after="0" w:line="240" w:lineRule="auto"/>
        <w:rPr>
          <w:rFonts w:ascii="Arial" w:hAnsi="Arial" w:cs="Arial"/>
          <w:b/>
          <w:sz w:val="24"/>
          <w:szCs w:val="24"/>
        </w:rPr>
      </w:pPr>
      <w:r w:rsidRPr="00584DAF">
        <w:rPr>
          <w:rFonts w:ascii="Arial" w:hAnsi="Arial" w:cs="Arial"/>
          <w:b/>
          <w:sz w:val="24"/>
          <w:szCs w:val="24"/>
        </w:rPr>
        <w:t xml:space="preserve">FINANCIAL REPORT </w:t>
      </w:r>
      <w:r w:rsidR="00C2776A" w:rsidRPr="00584DAF">
        <w:rPr>
          <w:rFonts w:ascii="Arial" w:hAnsi="Arial" w:cs="Arial"/>
          <w:b/>
          <w:sz w:val="24"/>
          <w:szCs w:val="24"/>
        </w:rPr>
        <w:t xml:space="preserve">– PERIOD </w:t>
      </w:r>
      <w:r w:rsidR="00CA335C" w:rsidRPr="00584DAF">
        <w:rPr>
          <w:rFonts w:ascii="Arial" w:hAnsi="Arial" w:cs="Arial"/>
          <w:b/>
          <w:sz w:val="24"/>
          <w:szCs w:val="24"/>
        </w:rPr>
        <w:t>0</w:t>
      </w:r>
      <w:r w:rsidR="00584DAF" w:rsidRPr="00584DAF">
        <w:rPr>
          <w:rFonts w:ascii="Arial" w:hAnsi="Arial" w:cs="Arial"/>
          <w:b/>
          <w:sz w:val="24"/>
          <w:szCs w:val="24"/>
        </w:rPr>
        <w:t>4</w:t>
      </w:r>
    </w:p>
    <w:p w14:paraId="0CC2698B" w14:textId="3AD7EE1B" w:rsidR="008640B1" w:rsidRPr="00584DAF" w:rsidRDefault="008640B1" w:rsidP="00477F65">
      <w:pPr>
        <w:spacing w:after="0" w:line="240" w:lineRule="auto"/>
        <w:rPr>
          <w:rFonts w:ascii="Arial" w:hAnsi="Arial" w:cs="Arial"/>
          <w:b/>
          <w:sz w:val="24"/>
          <w:szCs w:val="24"/>
          <w:highlight w:val="yellow"/>
        </w:rPr>
      </w:pPr>
    </w:p>
    <w:p w14:paraId="1957ACE6" w14:textId="77777777" w:rsidR="00511756" w:rsidRPr="00584DAF" w:rsidRDefault="0020511C" w:rsidP="00816D7D">
      <w:pPr>
        <w:pStyle w:val="ListParagraph"/>
        <w:numPr>
          <w:ilvl w:val="0"/>
          <w:numId w:val="1"/>
        </w:numPr>
        <w:spacing w:after="0" w:line="240" w:lineRule="auto"/>
        <w:ind w:left="567" w:hanging="578"/>
        <w:rPr>
          <w:rFonts w:ascii="Arial" w:hAnsi="Arial" w:cs="Arial"/>
          <w:b/>
          <w:sz w:val="24"/>
          <w:szCs w:val="24"/>
        </w:rPr>
      </w:pPr>
      <w:r w:rsidRPr="00584DAF">
        <w:rPr>
          <w:rFonts w:ascii="Arial" w:hAnsi="Arial" w:cs="Arial"/>
          <w:b/>
          <w:sz w:val="24"/>
          <w:szCs w:val="24"/>
        </w:rPr>
        <w:t xml:space="preserve">SUMMARY OF </w:t>
      </w:r>
      <w:r w:rsidR="00D72140" w:rsidRPr="00584DAF">
        <w:rPr>
          <w:rFonts w:ascii="Arial" w:hAnsi="Arial" w:cs="Arial"/>
          <w:b/>
          <w:sz w:val="24"/>
          <w:szCs w:val="24"/>
        </w:rPr>
        <w:t xml:space="preserve">REVENUE </w:t>
      </w:r>
      <w:r w:rsidRPr="00584DAF">
        <w:rPr>
          <w:rFonts w:ascii="Arial" w:hAnsi="Arial" w:cs="Arial"/>
          <w:b/>
          <w:sz w:val="24"/>
          <w:szCs w:val="24"/>
        </w:rPr>
        <w:t>PERFORMANCE</w:t>
      </w:r>
    </w:p>
    <w:p w14:paraId="5390BE42" w14:textId="77777777" w:rsidR="00211123" w:rsidRPr="00584DAF" w:rsidRDefault="00211123" w:rsidP="00816D7D">
      <w:pPr>
        <w:pStyle w:val="ListParagraph"/>
        <w:spacing w:after="0" w:line="240" w:lineRule="auto"/>
        <w:rPr>
          <w:rFonts w:ascii="Arial" w:hAnsi="Arial" w:cs="Arial"/>
          <w:b/>
          <w:sz w:val="24"/>
          <w:szCs w:val="24"/>
          <w:highlight w:val="yellow"/>
        </w:rPr>
      </w:pPr>
    </w:p>
    <w:p w14:paraId="72DFC77C" w14:textId="216633B0" w:rsidR="00D72140" w:rsidRPr="00584DAF" w:rsidRDefault="00584DAF" w:rsidP="00816D7D">
      <w:pPr>
        <w:pStyle w:val="ListParagraph"/>
        <w:spacing w:after="0" w:line="240" w:lineRule="auto"/>
        <w:rPr>
          <w:rFonts w:ascii="Arial" w:hAnsi="Arial" w:cs="Arial"/>
          <w:b/>
          <w:sz w:val="24"/>
          <w:szCs w:val="24"/>
        </w:rPr>
      </w:pPr>
      <w:r>
        <w:rPr>
          <w:rFonts w:ascii="Arial" w:hAnsi="Arial" w:cs="Arial"/>
          <w:b/>
          <w:noProof/>
          <w:sz w:val="24"/>
          <w:szCs w:val="24"/>
          <w:lang w:eastAsia="en-GB"/>
        </w:rPr>
        <w:drawing>
          <wp:inline distT="0" distB="0" distL="0" distR="0" wp14:anchorId="6994629F" wp14:editId="69D2CD31">
            <wp:extent cx="2605405" cy="2404872"/>
            <wp:effectExtent l="0" t="0" r="4445"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2666680" cy="2461431"/>
                    </a:xfrm>
                    <a:prstGeom prst="rect">
                      <a:avLst/>
                    </a:prstGeom>
                    <a:noFill/>
                  </pic:spPr>
                </pic:pic>
              </a:graphicData>
            </a:graphic>
          </wp:inline>
        </w:drawing>
      </w:r>
      <w:r w:rsidR="00D72140" w:rsidRPr="00584DAF">
        <w:rPr>
          <w:rFonts w:ascii="Arial" w:hAnsi="Arial" w:cs="Arial"/>
          <w:b/>
          <w:noProof/>
          <w:sz w:val="24"/>
          <w:szCs w:val="24"/>
          <w:lang w:eastAsia="en-GB"/>
        </w:rPr>
        <w:t xml:space="preserve">   </w:t>
      </w:r>
      <w:r>
        <w:rPr>
          <w:rFonts w:ascii="Arial" w:hAnsi="Arial" w:cs="Arial"/>
          <w:b/>
          <w:noProof/>
          <w:sz w:val="24"/>
          <w:szCs w:val="24"/>
          <w:lang w:eastAsia="en-GB"/>
        </w:rPr>
        <w:drawing>
          <wp:inline distT="0" distB="0" distL="0" distR="0" wp14:anchorId="3DAD5B97" wp14:editId="63270735">
            <wp:extent cx="2529205" cy="2414016"/>
            <wp:effectExtent l="0" t="0" r="4445" b="5715"/>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2563917" cy="2447147"/>
                    </a:xfrm>
                    <a:prstGeom prst="rect">
                      <a:avLst/>
                    </a:prstGeom>
                    <a:noFill/>
                  </pic:spPr>
                </pic:pic>
              </a:graphicData>
            </a:graphic>
          </wp:inline>
        </w:drawing>
      </w:r>
    </w:p>
    <w:p w14:paraId="0DF4D444" w14:textId="77777777" w:rsidR="0020511C" w:rsidRPr="00584DAF" w:rsidRDefault="0020511C" w:rsidP="00477F65">
      <w:pPr>
        <w:pStyle w:val="ListParagraph"/>
        <w:spacing w:after="0" w:line="240" w:lineRule="auto"/>
        <w:ind w:left="567"/>
        <w:rPr>
          <w:rFonts w:ascii="Arial" w:hAnsi="Arial" w:cs="Arial"/>
          <w:b/>
          <w:sz w:val="24"/>
          <w:szCs w:val="24"/>
          <w:highlight w:val="yellow"/>
        </w:rPr>
      </w:pPr>
    </w:p>
    <w:tbl>
      <w:tblPr>
        <w:tblStyle w:val="TableGrid"/>
        <w:tblW w:w="8401" w:type="dxa"/>
        <w:tblInd w:w="720" w:type="dxa"/>
        <w:tblLook w:val="04A0" w:firstRow="1" w:lastRow="0" w:firstColumn="1" w:lastColumn="0" w:noHBand="0" w:noVBand="1"/>
      </w:tblPr>
      <w:tblGrid>
        <w:gridCol w:w="5440"/>
        <w:gridCol w:w="1434"/>
        <w:gridCol w:w="1527"/>
      </w:tblGrid>
      <w:tr w:rsidR="00CC196C" w:rsidRPr="00584DAF" w14:paraId="2592EDA9" w14:textId="77777777" w:rsidTr="00477F65">
        <w:trPr>
          <w:trHeight w:val="804"/>
        </w:trPr>
        <w:tc>
          <w:tcPr>
            <w:tcW w:w="5440" w:type="dxa"/>
            <w:shd w:val="clear" w:color="auto" w:fill="DEEAF6" w:themeFill="accent1" w:themeFillTint="33"/>
          </w:tcPr>
          <w:p w14:paraId="047FDDB1" w14:textId="77777777" w:rsidR="00CC196C" w:rsidRPr="00584DAF" w:rsidRDefault="00CC196C" w:rsidP="00366BD9">
            <w:pPr>
              <w:pStyle w:val="ListParagraph"/>
              <w:ind w:left="0"/>
              <w:jc w:val="center"/>
              <w:rPr>
                <w:rFonts w:ascii="Arial" w:hAnsi="Arial" w:cs="Arial"/>
                <w:b/>
              </w:rPr>
            </w:pPr>
            <w:r w:rsidRPr="00584DAF">
              <w:rPr>
                <w:rFonts w:ascii="Arial" w:hAnsi="Arial" w:cs="Arial"/>
                <w:b/>
              </w:rPr>
              <w:t>Target</w:t>
            </w:r>
          </w:p>
        </w:tc>
        <w:tc>
          <w:tcPr>
            <w:tcW w:w="1434" w:type="dxa"/>
            <w:shd w:val="clear" w:color="auto" w:fill="DEEAF6" w:themeFill="accent1" w:themeFillTint="33"/>
          </w:tcPr>
          <w:p w14:paraId="3868907D" w14:textId="77777777" w:rsidR="00366BD9" w:rsidRPr="00584DAF" w:rsidRDefault="00366BD9" w:rsidP="00366BD9">
            <w:pPr>
              <w:pStyle w:val="ListParagraph"/>
              <w:ind w:left="0"/>
              <w:jc w:val="center"/>
              <w:rPr>
                <w:rFonts w:ascii="Arial" w:hAnsi="Arial" w:cs="Arial"/>
                <w:b/>
              </w:rPr>
            </w:pPr>
            <w:r w:rsidRPr="00584DAF">
              <w:rPr>
                <w:rFonts w:ascii="Arial" w:hAnsi="Arial" w:cs="Arial"/>
                <w:b/>
              </w:rPr>
              <w:t>In Month</w:t>
            </w:r>
          </w:p>
          <w:p w14:paraId="123ED81D" w14:textId="481679C7" w:rsidR="00366BD9" w:rsidRPr="00584DAF" w:rsidRDefault="00366BD9" w:rsidP="00477F65">
            <w:pPr>
              <w:pStyle w:val="ListParagraph"/>
              <w:ind w:left="0"/>
              <w:rPr>
                <w:rFonts w:ascii="Arial" w:hAnsi="Arial" w:cs="Arial"/>
                <w:b/>
              </w:rPr>
            </w:pPr>
          </w:p>
          <w:p w14:paraId="0FF59699" w14:textId="77777777" w:rsidR="00CC196C" w:rsidRPr="00584DAF" w:rsidRDefault="00366BD9" w:rsidP="00366BD9">
            <w:pPr>
              <w:pStyle w:val="ListParagraph"/>
              <w:ind w:left="0"/>
              <w:jc w:val="center"/>
              <w:rPr>
                <w:rFonts w:ascii="Arial" w:hAnsi="Arial" w:cs="Arial"/>
                <w:b/>
              </w:rPr>
            </w:pPr>
            <w:r w:rsidRPr="00584DAF">
              <w:rPr>
                <w:rFonts w:ascii="Arial" w:hAnsi="Arial" w:cs="Arial"/>
                <w:b/>
              </w:rPr>
              <w:t>£M</w:t>
            </w:r>
          </w:p>
        </w:tc>
        <w:tc>
          <w:tcPr>
            <w:tcW w:w="1527" w:type="dxa"/>
            <w:shd w:val="clear" w:color="auto" w:fill="DEEAF6" w:themeFill="accent1" w:themeFillTint="33"/>
          </w:tcPr>
          <w:p w14:paraId="0182FF1E" w14:textId="00A7157C" w:rsidR="00366BD9" w:rsidRPr="00584DAF" w:rsidRDefault="00366BD9" w:rsidP="00477F65">
            <w:pPr>
              <w:pStyle w:val="ListParagraph"/>
              <w:ind w:left="0"/>
              <w:jc w:val="center"/>
              <w:rPr>
                <w:rFonts w:ascii="Arial" w:hAnsi="Arial" w:cs="Arial"/>
                <w:b/>
              </w:rPr>
            </w:pPr>
            <w:r w:rsidRPr="00584DAF">
              <w:rPr>
                <w:rFonts w:ascii="Arial" w:hAnsi="Arial" w:cs="Arial"/>
                <w:b/>
              </w:rPr>
              <w:t>Year To Date (YTD)</w:t>
            </w:r>
          </w:p>
          <w:p w14:paraId="1981D9F3" w14:textId="77777777" w:rsidR="00CC196C" w:rsidRPr="00584DAF" w:rsidRDefault="00366BD9" w:rsidP="00366BD9">
            <w:pPr>
              <w:pStyle w:val="ListParagraph"/>
              <w:ind w:left="0"/>
              <w:jc w:val="center"/>
              <w:rPr>
                <w:rFonts w:ascii="Arial" w:hAnsi="Arial" w:cs="Arial"/>
                <w:b/>
              </w:rPr>
            </w:pPr>
            <w:r w:rsidRPr="00584DAF">
              <w:rPr>
                <w:rFonts w:ascii="Arial" w:hAnsi="Arial" w:cs="Arial"/>
                <w:b/>
              </w:rPr>
              <w:t>£M</w:t>
            </w:r>
          </w:p>
        </w:tc>
      </w:tr>
      <w:tr w:rsidR="00CC196C" w:rsidRPr="00584DAF" w14:paraId="35210756" w14:textId="77777777" w:rsidTr="00477F65">
        <w:trPr>
          <w:trHeight w:val="402"/>
        </w:trPr>
        <w:tc>
          <w:tcPr>
            <w:tcW w:w="5440" w:type="dxa"/>
            <w:shd w:val="clear" w:color="auto" w:fill="DEEAF6" w:themeFill="accent1" w:themeFillTint="33"/>
          </w:tcPr>
          <w:p w14:paraId="10B43C15" w14:textId="77777777" w:rsidR="00CC196C" w:rsidRPr="00584DAF" w:rsidRDefault="00CC196C" w:rsidP="00CC196C">
            <w:pPr>
              <w:pStyle w:val="ListParagraph"/>
              <w:ind w:left="0"/>
              <w:rPr>
                <w:rFonts w:ascii="Arial" w:hAnsi="Arial" w:cs="Arial"/>
                <w:b/>
              </w:rPr>
            </w:pPr>
            <w:r w:rsidRPr="00584DAF">
              <w:rPr>
                <w:rFonts w:ascii="Arial" w:hAnsi="Arial" w:cs="Arial"/>
                <w:b/>
              </w:rPr>
              <w:t>Delivery Against Revenue Resource Limit</w:t>
            </w:r>
            <w:r w:rsidR="00366BD9" w:rsidRPr="00584DAF">
              <w:rPr>
                <w:rFonts w:ascii="Arial" w:hAnsi="Arial" w:cs="Arial"/>
                <w:b/>
              </w:rPr>
              <w:t xml:space="preserve"> (RRL) </w:t>
            </w:r>
            <w:r w:rsidR="00366BD9" w:rsidRPr="00584DAF">
              <w:rPr>
                <w:rFonts w:ascii="Arial" w:hAnsi="Arial" w:cs="Arial"/>
                <w:b/>
                <w:color w:val="FF0000"/>
              </w:rPr>
              <w:t>DEFICIT</w:t>
            </w:r>
            <w:r w:rsidR="00366BD9" w:rsidRPr="00584DAF">
              <w:rPr>
                <w:rFonts w:ascii="Arial" w:hAnsi="Arial" w:cs="Arial"/>
                <w:b/>
              </w:rPr>
              <w:t xml:space="preserve"> / </w:t>
            </w:r>
            <w:r w:rsidR="00366BD9" w:rsidRPr="00584DAF">
              <w:rPr>
                <w:rFonts w:ascii="Arial" w:hAnsi="Arial" w:cs="Arial"/>
                <w:b/>
                <w:color w:val="00B050"/>
              </w:rPr>
              <w:t>(SURPLUS)</w:t>
            </w:r>
          </w:p>
        </w:tc>
        <w:tc>
          <w:tcPr>
            <w:tcW w:w="1434" w:type="dxa"/>
            <w:shd w:val="clear" w:color="auto" w:fill="FF0000"/>
          </w:tcPr>
          <w:p w14:paraId="6D71BEFD" w14:textId="628B248A" w:rsidR="00CC196C" w:rsidRPr="00584DAF" w:rsidRDefault="00584DAF" w:rsidP="00584DAF">
            <w:pPr>
              <w:pStyle w:val="ListParagraph"/>
              <w:ind w:left="0"/>
              <w:jc w:val="right"/>
              <w:rPr>
                <w:rFonts w:ascii="Arial" w:hAnsi="Arial" w:cs="Arial"/>
                <w:b/>
              </w:rPr>
            </w:pPr>
            <w:r w:rsidRPr="00584DAF">
              <w:rPr>
                <w:rFonts w:ascii="Arial" w:hAnsi="Arial" w:cs="Arial"/>
                <w:b/>
              </w:rPr>
              <w:t>10</w:t>
            </w:r>
            <w:r w:rsidR="00CA335C" w:rsidRPr="00584DAF">
              <w:rPr>
                <w:rFonts w:ascii="Arial" w:hAnsi="Arial" w:cs="Arial"/>
                <w:b/>
              </w:rPr>
              <w:t>.</w:t>
            </w:r>
            <w:r w:rsidRPr="00584DAF">
              <w:rPr>
                <w:rFonts w:ascii="Arial" w:hAnsi="Arial" w:cs="Arial"/>
                <w:b/>
              </w:rPr>
              <w:t>404</w:t>
            </w:r>
          </w:p>
        </w:tc>
        <w:tc>
          <w:tcPr>
            <w:tcW w:w="1527" w:type="dxa"/>
            <w:shd w:val="clear" w:color="auto" w:fill="FF0000"/>
          </w:tcPr>
          <w:p w14:paraId="3FB8F1CC" w14:textId="673E49C0" w:rsidR="00CC196C" w:rsidRPr="00584DAF" w:rsidRDefault="00584DAF" w:rsidP="00584DAF">
            <w:pPr>
              <w:pStyle w:val="ListParagraph"/>
              <w:ind w:left="0"/>
              <w:jc w:val="right"/>
              <w:rPr>
                <w:rFonts w:ascii="Arial" w:hAnsi="Arial" w:cs="Arial"/>
                <w:b/>
              </w:rPr>
            </w:pPr>
            <w:r w:rsidRPr="00584DAF">
              <w:rPr>
                <w:rFonts w:ascii="Arial" w:hAnsi="Arial" w:cs="Arial"/>
                <w:b/>
              </w:rPr>
              <w:t>46</w:t>
            </w:r>
            <w:r w:rsidR="00CA335C" w:rsidRPr="00584DAF">
              <w:rPr>
                <w:rFonts w:ascii="Arial" w:hAnsi="Arial" w:cs="Arial"/>
                <w:b/>
              </w:rPr>
              <w:t>.</w:t>
            </w:r>
            <w:r w:rsidRPr="00584DAF">
              <w:rPr>
                <w:rFonts w:ascii="Arial" w:hAnsi="Arial" w:cs="Arial"/>
                <w:b/>
              </w:rPr>
              <w:t>365</w:t>
            </w:r>
          </w:p>
        </w:tc>
      </w:tr>
      <w:tr w:rsidR="00CC196C" w:rsidRPr="002B2A3C" w14:paraId="1CEAD8EF" w14:textId="77777777" w:rsidTr="00477F65">
        <w:trPr>
          <w:trHeight w:val="402"/>
        </w:trPr>
        <w:tc>
          <w:tcPr>
            <w:tcW w:w="5440" w:type="dxa"/>
            <w:shd w:val="clear" w:color="auto" w:fill="DEEAF6" w:themeFill="accent1" w:themeFillTint="33"/>
          </w:tcPr>
          <w:p w14:paraId="4F233B1E" w14:textId="77777777" w:rsidR="00CC196C" w:rsidRPr="002B2A3C" w:rsidRDefault="00CC196C" w:rsidP="00366BD9">
            <w:pPr>
              <w:pStyle w:val="ListParagraph"/>
              <w:ind w:left="0"/>
              <w:rPr>
                <w:rFonts w:ascii="Arial" w:hAnsi="Arial" w:cs="Arial"/>
                <w:b/>
              </w:rPr>
            </w:pPr>
            <w:r w:rsidRPr="002B2A3C">
              <w:rPr>
                <w:rFonts w:ascii="Arial" w:hAnsi="Arial" w:cs="Arial"/>
                <w:b/>
              </w:rPr>
              <w:t xml:space="preserve">Delivery Against </w:t>
            </w:r>
            <w:r w:rsidR="002F665D" w:rsidRPr="002B2A3C">
              <w:rPr>
                <w:rFonts w:ascii="Arial" w:hAnsi="Arial" w:cs="Arial"/>
                <w:b/>
              </w:rPr>
              <w:t>Financial Plan</w:t>
            </w:r>
            <w:r w:rsidR="00366BD9" w:rsidRPr="002B2A3C">
              <w:rPr>
                <w:rFonts w:ascii="Arial" w:hAnsi="Arial" w:cs="Arial"/>
                <w:b/>
              </w:rPr>
              <w:t xml:space="preserve"> </w:t>
            </w:r>
            <w:r w:rsidR="00366BD9" w:rsidRPr="002B2A3C">
              <w:rPr>
                <w:rFonts w:ascii="Arial" w:hAnsi="Arial" w:cs="Arial"/>
                <w:b/>
                <w:color w:val="FF0000"/>
              </w:rPr>
              <w:t>DEFICIT</w:t>
            </w:r>
            <w:r w:rsidR="00366BD9" w:rsidRPr="002B2A3C">
              <w:rPr>
                <w:rFonts w:ascii="Arial" w:hAnsi="Arial" w:cs="Arial"/>
                <w:b/>
              </w:rPr>
              <w:t xml:space="preserve"> / </w:t>
            </w:r>
            <w:r w:rsidR="00366BD9" w:rsidRPr="002B2A3C">
              <w:rPr>
                <w:rFonts w:ascii="Arial" w:hAnsi="Arial" w:cs="Arial"/>
                <w:b/>
                <w:color w:val="00B050"/>
              </w:rPr>
              <w:t>(SURPLUS)</w:t>
            </w:r>
            <w:r w:rsidR="00366BD9" w:rsidRPr="002B2A3C">
              <w:rPr>
                <w:rFonts w:ascii="Arial" w:hAnsi="Arial" w:cs="Arial"/>
                <w:b/>
              </w:rPr>
              <w:t xml:space="preserve"> </w:t>
            </w:r>
          </w:p>
        </w:tc>
        <w:tc>
          <w:tcPr>
            <w:tcW w:w="1434" w:type="dxa"/>
            <w:shd w:val="clear" w:color="auto" w:fill="FF0000"/>
          </w:tcPr>
          <w:p w14:paraId="159FD5AD" w14:textId="69C85874" w:rsidR="00CC196C" w:rsidRPr="002B2A3C" w:rsidRDefault="00584DAF" w:rsidP="00AA4E06">
            <w:pPr>
              <w:pStyle w:val="ListParagraph"/>
              <w:ind w:left="0"/>
              <w:jc w:val="right"/>
              <w:rPr>
                <w:rFonts w:ascii="Arial" w:hAnsi="Arial" w:cs="Arial"/>
                <w:b/>
              </w:rPr>
            </w:pPr>
            <w:r w:rsidRPr="002B2A3C">
              <w:rPr>
                <w:rFonts w:ascii="Arial" w:hAnsi="Arial" w:cs="Arial"/>
                <w:b/>
              </w:rPr>
              <w:t>2</w:t>
            </w:r>
            <w:r w:rsidR="00042E41" w:rsidRPr="002B2A3C">
              <w:rPr>
                <w:rFonts w:ascii="Arial" w:hAnsi="Arial" w:cs="Arial"/>
                <w:b/>
              </w:rPr>
              <w:t>.</w:t>
            </w:r>
            <w:r w:rsidRPr="002B2A3C">
              <w:rPr>
                <w:rFonts w:ascii="Arial" w:hAnsi="Arial" w:cs="Arial"/>
                <w:b/>
              </w:rPr>
              <w:t>98</w:t>
            </w:r>
          </w:p>
        </w:tc>
        <w:tc>
          <w:tcPr>
            <w:tcW w:w="1527" w:type="dxa"/>
            <w:shd w:val="clear" w:color="auto" w:fill="FF0000"/>
          </w:tcPr>
          <w:p w14:paraId="2FD51747" w14:textId="214B27E5" w:rsidR="00CC196C" w:rsidRPr="002B2A3C" w:rsidRDefault="00584DAF" w:rsidP="00AF795B">
            <w:pPr>
              <w:pStyle w:val="ListParagraph"/>
              <w:ind w:left="0"/>
              <w:jc w:val="right"/>
              <w:rPr>
                <w:rFonts w:ascii="Arial" w:hAnsi="Arial" w:cs="Arial"/>
                <w:b/>
              </w:rPr>
            </w:pPr>
            <w:r w:rsidRPr="002B2A3C">
              <w:rPr>
                <w:rFonts w:ascii="Arial" w:hAnsi="Arial" w:cs="Arial"/>
                <w:b/>
              </w:rPr>
              <w:t>13</w:t>
            </w:r>
            <w:r w:rsidR="00CA335C" w:rsidRPr="002B2A3C">
              <w:rPr>
                <w:rFonts w:ascii="Arial" w:hAnsi="Arial" w:cs="Arial"/>
                <w:b/>
              </w:rPr>
              <w:t>.</w:t>
            </w:r>
            <w:r w:rsidRPr="002B2A3C">
              <w:rPr>
                <w:rFonts w:ascii="Arial" w:hAnsi="Arial" w:cs="Arial"/>
                <w:b/>
              </w:rPr>
              <w:t>18</w:t>
            </w:r>
          </w:p>
        </w:tc>
      </w:tr>
      <w:tr w:rsidR="00CC196C" w:rsidRPr="002B2A3C" w14:paraId="68FE9660" w14:textId="77777777" w:rsidTr="00477F65">
        <w:trPr>
          <w:trHeight w:val="233"/>
        </w:trPr>
        <w:tc>
          <w:tcPr>
            <w:tcW w:w="5440" w:type="dxa"/>
            <w:shd w:val="clear" w:color="auto" w:fill="DEEAF6" w:themeFill="accent1" w:themeFillTint="33"/>
          </w:tcPr>
          <w:p w14:paraId="78911001" w14:textId="77777777" w:rsidR="00CC196C" w:rsidRPr="002B2A3C" w:rsidRDefault="002F665D" w:rsidP="00366BD9">
            <w:pPr>
              <w:pStyle w:val="ListParagraph"/>
              <w:ind w:left="0"/>
              <w:rPr>
                <w:rFonts w:ascii="Arial" w:hAnsi="Arial" w:cs="Arial"/>
                <w:b/>
              </w:rPr>
            </w:pPr>
            <w:r w:rsidRPr="002B2A3C">
              <w:rPr>
                <w:rFonts w:ascii="Arial" w:hAnsi="Arial" w:cs="Arial"/>
                <w:b/>
              </w:rPr>
              <w:t>Delivery Against  Total Savings Target</w:t>
            </w:r>
            <w:r w:rsidR="00E60CC0" w:rsidRPr="002B2A3C">
              <w:rPr>
                <w:rFonts w:ascii="Arial" w:hAnsi="Arial" w:cs="Arial"/>
                <w:b/>
              </w:rPr>
              <w:t xml:space="preserve"> In Ledger</w:t>
            </w:r>
            <w:r w:rsidRPr="002B2A3C">
              <w:rPr>
                <w:rFonts w:ascii="Arial" w:hAnsi="Arial" w:cs="Arial"/>
                <w:b/>
              </w:rPr>
              <w:t xml:space="preserve"> </w:t>
            </w:r>
            <w:r w:rsidR="00366BD9" w:rsidRPr="002B2A3C">
              <w:rPr>
                <w:rFonts w:ascii="Arial" w:hAnsi="Arial" w:cs="Arial"/>
                <w:b/>
                <w:color w:val="FF0000"/>
              </w:rPr>
              <w:t>DEFICIT</w:t>
            </w:r>
            <w:r w:rsidR="00366BD9" w:rsidRPr="002B2A3C">
              <w:rPr>
                <w:rFonts w:ascii="Arial" w:hAnsi="Arial" w:cs="Arial"/>
                <w:b/>
              </w:rPr>
              <w:t xml:space="preserve"> / </w:t>
            </w:r>
            <w:r w:rsidR="00366BD9" w:rsidRPr="002B2A3C">
              <w:rPr>
                <w:rFonts w:ascii="Arial" w:hAnsi="Arial" w:cs="Arial"/>
                <w:b/>
                <w:color w:val="00B050"/>
              </w:rPr>
              <w:t>(SURPLUS)</w:t>
            </w:r>
          </w:p>
        </w:tc>
        <w:tc>
          <w:tcPr>
            <w:tcW w:w="1434" w:type="dxa"/>
            <w:shd w:val="clear" w:color="auto" w:fill="FF0000"/>
          </w:tcPr>
          <w:p w14:paraId="701FE5A1" w14:textId="64118158" w:rsidR="00CC196C" w:rsidRPr="002B2A3C" w:rsidRDefault="00BF78B0" w:rsidP="00BF78B0">
            <w:pPr>
              <w:pStyle w:val="ListParagraph"/>
              <w:ind w:left="0"/>
              <w:jc w:val="right"/>
              <w:rPr>
                <w:rFonts w:ascii="Arial" w:hAnsi="Arial" w:cs="Arial"/>
                <w:b/>
              </w:rPr>
            </w:pPr>
            <w:r w:rsidRPr="002B2A3C">
              <w:rPr>
                <w:rFonts w:ascii="Arial" w:hAnsi="Arial" w:cs="Arial"/>
                <w:b/>
              </w:rPr>
              <w:t>0</w:t>
            </w:r>
            <w:r w:rsidR="002B2A3C" w:rsidRPr="002B2A3C">
              <w:rPr>
                <w:rFonts w:ascii="Arial" w:hAnsi="Arial" w:cs="Arial"/>
                <w:b/>
              </w:rPr>
              <w:t>.436</w:t>
            </w:r>
          </w:p>
        </w:tc>
        <w:tc>
          <w:tcPr>
            <w:tcW w:w="1527" w:type="dxa"/>
            <w:shd w:val="clear" w:color="auto" w:fill="FF0000"/>
          </w:tcPr>
          <w:p w14:paraId="12B947A7" w14:textId="35BD228E" w:rsidR="00CC196C" w:rsidRPr="002B2A3C" w:rsidRDefault="00BF78B0" w:rsidP="002B2A3C">
            <w:pPr>
              <w:pStyle w:val="ListParagraph"/>
              <w:ind w:left="0"/>
              <w:jc w:val="right"/>
              <w:rPr>
                <w:rFonts w:ascii="Arial" w:hAnsi="Arial" w:cs="Arial"/>
                <w:b/>
              </w:rPr>
            </w:pPr>
            <w:r w:rsidRPr="002B2A3C">
              <w:rPr>
                <w:rFonts w:ascii="Arial" w:hAnsi="Arial" w:cs="Arial"/>
                <w:b/>
              </w:rPr>
              <w:t>3</w:t>
            </w:r>
            <w:r w:rsidR="00E60CC0" w:rsidRPr="002B2A3C">
              <w:rPr>
                <w:rFonts w:ascii="Arial" w:hAnsi="Arial" w:cs="Arial"/>
                <w:b/>
              </w:rPr>
              <w:t>.</w:t>
            </w:r>
            <w:r w:rsidR="002B2A3C" w:rsidRPr="002B2A3C">
              <w:rPr>
                <w:rFonts w:ascii="Arial" w:hAnsi="Arial" w:cs="Arial"/>
                <w:b/>
              </w:rPr>
              <w:t>870</w:t>
            </w:r>
          </w:p>
        </w:tc>
      </w:tr>
    </w:tbl>
    <w:p w14:paraId="67AA0D69" w14:textId="3E506494" w:rsidR="00477F65" w:rsidRPr="00477F65" w:rsidRDefault="00477F65" w:rsidP="00477F65">
      <w:pPr>
        <w:spacing w:after="0" w:line="240" w:lineRule="auto"/>
        <w:rPr>
          <w:rFonts w:ascii="Arial" w:hAnsi="Arial" w:cs="Arial"/>
          <w:b/>
          <w:sz w:val="24"/>
          <w:szCs w:val="24"/>
          <w:highlight w:val="yellow"/>
        </w:rPr>
      </w:pPr>
    </w:p>
    <w:p w14:paraId="2B39CBF6" w14:textId="77777777" w:rsidR="00511756" w:rsidRPr="00584DAF" w:rsidRDefault="00441707" w:rsidP="00816D7D">
      <w:pPr>
        <w:pStyle w:val="ListParagraph"/>
        <w:numPr>
          <w:ilvl w:val="0"/>
          <w:numId w:val="1"/>
        </w:numPr>
        <w:spacing w:after="0" w:line="240" w:lineRule="auto"/>
        <w:ind w:left="567" w:hanging="567"/>
        <w:rPr>
          <w:rFonts w:ascii="Arial" w:hAnsi="Arial" w:cs="Arial"/>
          <w:b/>
          <w:sz w:val="24"/>
          <w:szCs w:val="24"/>
        </w:rPr>
      </w:pPr>
      <w:r w:rsidRPr="00584DAF">
        <w:rPr>
          <w:rFonts w:ascii="Arial" w:hAnsi="Arial" w:cs="Arial"/>
          <w:b/>
          <w:sz w:val="24"/>
          <w:szCs w:val="24"/>
        </w:rPr>
        <w:t>FINANCIAL PLAN</w:t>
      </w:r>
      <w:r w:rsidR="00D72140" w:rsidRPr="00584DAF">
        <w:rPr>
          <w:rFonts w:ascii="Arial" w:hAnsi="Arial" w:cs="Arial"/>
          <w:b/>
          <w:sz w:val="24"/>
          <w:szCs w:val="24"/>
        </w:rPr>
        <w:t xml:space="preserve"> 2023</w:t>
      </w:r>
      <w:r w:rsidRPr="00584DAF">
        <w:rPr>
          <w:rFonts w:ascii="Arial" w:hAnsi="Arial" w:cs="Arial"/>
          <w:b/>
          <w:sz w:val="24"/>
          <w:szCs w:val="24"/>
        </w:rPr>
        <w:t>/2</w:t>
      </w:r>
      <w:r w:rsidR="00D72140" w:rsidRPr="00584DAF">
        <w:rPr>
          <w:rFonts w:ascii="Arial" w:hAnsi="Arial" w:cs="Arial"/>
          <w:b/>
          <w:sz w:val="24"/>
          <w:szCs w:val="24"/>
        </w:rPr>
        <w:t>4</w:t>
      </w:r>
    </w:p>
    <w:p w14:paraId="1621B4A3" w14:textId="68DD7E3E" w:rsidR="00B976F1" w:rsidRDefault="008338C0" w:rsidP="00477F65">
      <w:pPr>
        <w:pStyle w:val="ListParagraph"/>
        <w:spacing w:after="0" w:line="240" w:lineRule="auto"/>
        <w:ind w:left="567"/>
        <w:jc w:val="both"/>
        <w:rPr>
          <w:rFonts w:ascii="Arial" w:hAnsi="Arial" w:cs="Arial"/>
          <w:sz w:val="24"/>
          <w:szCs w:val="24"/>
        </w:rPr>
      </w:pPr>
      <w:r w:rsidRPr="00584DAF">
        <w:rPr>
          <w:rFonts w:ascii="Arial" w:hAnsi="Arial" w:cs="Arial"/>
          <w:sz w:val="24"/>
          <w:szCs w:val="24"/>
        </w:rPr>
        <w:t>The Health Board (HB) developed and submitted a draft 3-year plan at the end of March 2023 showing an anticipated deficit of £69.9m. Following a further review in May 2023 the plan was updated to reflect the following changes:</w:t>
      </w:r>
      <w:r w:rsidR="00B976F1" w:rsidRPr="00584DAF">
        <w:rPr>
          <w:rFonts w:ascii="Arial" w:hAnsi="Arial" w:cs="Arial"/>
          <w:sz w:val="24"/>
          <w:szCs w:val="24"/>
        </w:rPr>
        <w:t xml:space="preserve"> -</w:t>
      </w:r>
    </w:p>
    <w:p w14:paraId="14410E42" w14:textId="77777777" w:rsidR="00477F65" w:rsidRPr="00477F65" w:rsidRDefault="00477F65" w:rsidP="00477F65">
      <w:pPr>
        <w:pStyle w:val="ListParagraph"/>
        <w:spacing w:after="0" w:line="240" w:lineRule="auto"/>
        <w:ind w:left="567"/>
        <w:jc w:val="both"/>
        <w:rPr>
          <w:rFonts w:ascii="Arial" w:hAnsi="Arial" w:cs="Arial"/>
          <w:sz w:val="24"/>
          <w:szCs w:val="24"/>
        </w:rPr>
      </w:pPr>
    </w:p>
    <w:p w14:paraId="6ACA80BD" w14:textId="77777777" w:rsidR="008338C0" w:rsidRPr="00584DAF" w:rsidRDefault="008338C0" w:rsidP="00030169">
      <w:pPr>
        <w:pStyle w:val="ListParagraph"/>
        <w:numPr>
          <w:ilvl w:val="0"/>
          <w:numId w:val="4"/>
        </w:numPr>
        <w:spacing w:after="0" w:line="240" w:lineRule="auto"/>
        <w:jc w:val="both"/>
        <w:rPr>
          <w:rFonts w:ascii="Arial" w:hAnsi="Arial" w:cs="Arial"/>
          <w:sz w:val="24"/>
          <w:szCs w:val="24"/>
        </w:rPr>
      </w:pPr>
      <w:r w:rsidRPr="00584DAF">
        <w:rPr>
          <w:rFonts w:ascii="Arial" w:hAnsi="Arial" w:cs="Arial"/>
          <w:sz w:val="24"/>
          <w:szCs w:val="24"/>
        </w:rPr>
        <w:t>Removal of income assumptions regarding COVID;</w:t>
      </w:r>
    </w:p>
    <w:p w14:paraId="75B9BC62" w14:textId="77777777" w:rsidR="008338C0" w:rsidRPr="00584DAF" w:rsidRDefault="008338C0" w:rsidP="008338C0">
      <w:pPr>
        <w:pStyle w:val="ListParagraph"/>
        <w:numPr>
          <w:ilvl w:val="0"/>
          <w:numId w:val="4"/>
        </w:numPr>
        <w:spacing w:after="0" w:line="240" w:lineRule="auto"/>
        <w:jc w:val="both"/>
        <w:rPr>
          <w:rFonts w:ascii="Arial" w:hAnsi="Arial" w:cs="Arial"/>
          <w:sz w:val="24"/>
          <w:szCs w:val="24"/>
        </w:rPr>
      </w:pPr>
      <w:r w:rsidRPr="00584DAF">
        <w:rPr>
          <w:rFonts w:ascii="Arial" w:hAnsi="Arial" w:cs="Arial"/>
          <w:sz w:val="24"/>
          <w:szCs w:val="24"/>
        </w:rPr>
        <w:t>Reduction in the energy assumptions by £3m;</w:t>
      </w:r>
    </w:p>
    <w:p w14:paraId="717CE0D4" w14:textId="77777777" w:rsidR="008338C0" w:rsidRPr="00584DAF" w:rsidRDefault="008338C0" w:rsidP="008338C0">
      <w:pPr>
        <w:pStyle w:val="ListParagraph"/>
        <w:numPr>
          <w:ilvl w:val="0"/>
          <w:numId w:val="4"/>
        </w:numPr>
        <w:spacing w:after="0" w:line="240" w:lineRule="auto"/>
        <w:jc w:val="both"/>
        <w:rPr>
          <w:rFonts w:ascii="Arial" w:hAnsi="Arial" w:cs="Arial"/>
          <w:sz w:val="24"/>
          <w:szCs w:val="24"/>
        </w:rPr>
      </w:pPr>
      <w:r w:rsidRPr="00584DAF">
        <w:rPr>
          <w:rFonts w:ascii="Arial" w:hAnsi="Arial" w:cs="Arial"/>
          <w:sz w:val="24"/>
          <w:szCs w:val="24"/>
        </w:rPr>
        <w:t>Reduction in cost pressure linked to disaggregation of an SLA with CTMUHB, which is delayed until 2024/25.</w:t>
      </w:r>
    </w:p>
    <w:p w14:paraId="5ECA0E23" w14:textId="77777777" w:rsidR="008338C0" w:rsidRPr="00584DAF" w:rsidRDefault="008338C0" w:rsidP="008338C0">
      <w:pPr>
        <w:pStyle w:val="ListParagraph"/>
        <w:numPr>
          <w:ilvl w:val="0"/>
          <w:numId w:val="4"/>
        </w:numPr>
        <w:spacing w:after="0" w:line="240" w:lineRule="auto"/>
        <w:jc w:val="both"/>
        <w:rPr>
          <w:rFonts w:ascii="Arial" w:hAnsi="Arial" w:cs="Arial"/>
          <w:sz w:val="24"/>
          <w:szCs w:val="24"/>
        </w:rPr>
      </w:pPr>
      <w:r w:rsidRPr="00584DAF">
        <w:rPr>
          <w:rFonts w:ascii="Arial" w:hAnsi="Arial" w:cs="Arial"/>
          <w:sz w:val="24"/>
          <w:szCs w:val="24"/>
        </w:rPr>
        <w:t>Re-assessment of all risks to de-risk the plan.</w:t>
      </w:r>
    </w:p>
    <w:p w14:paraId="3A77884E" w14:textId="77777777" w:rsidR="00477F65" w:rsidRDefault="00477F65" w:rsidP="00477F65">
      <w:pPr>
        <w:spacing w:after="0" w:line="240" w:lineRule="auto"/>
        <w:jc w:val="both"/>
        <w:rPr>
          <w:rFonts w:ascii="Arial" w:hAnsi="Arial" w:cs="Arial"/>
          <w:sz w:val="24"/>
          <w:szCs w:val="24"/>
        </w:rPr>
      </w:pPr>
    </w:p>
    <w:p w14:paraId="60D1A121" w14:textId="0B89A47A" w:rsidR="00892ED1" w:rsidRPr="00477F65" w:rsidRDefault="008338C0" w:rsidP="00477F65">
      <w:pPr>
        <w:spacing w:after="0" w:line="240" w:lineRule="auto"/>
        <w:jc w:val="both"/>
        <w:rPr>
          <w:rFonts w:ascii="Arial" w:hAnsi="Arial" w:cs="Arial"/>
          <w:sz w:val="24"/>
          <w:szCs w:val="24"/>
        </w:rPr>
      </w:pPr>
      <w:r w:rsidRPr="00584DAF">
        <w:rPr>
          <w:rFonts w:ascii="Arial" w:hAnsi="Arial" w:cs="Arial"/>
          <w:sz w:val="24"/>
          <w:szCs w:val="24"/>
        </w:rPr>
        <w:t>The revised plan at 31</w:t>
      </w:r>
      <w:r w:rsidRPr="00584DAF">
        <w:rPr>
          <w:rFonts w:ascii="Arial" w:hAnsi="Arial" w:cs="Arial"/>
          <w:sz w:val="24"/>
          <w:szCs w:val="24"/>
          <w:vertAlign w:val="superscript"/>
        </w:rPr>
        <w:t>st</w:t>
      </w:r>
      <w:r w:rsidR="00EE535E" w:rsidRPr="00584DAF">
        <w:rPr>
          <w:rFonts w:ascii="Arial" w:hAnsi="Arial" w:cs="Arial"/>
          <w:sz w:val="24"/>
          <w:szCs w:val="24"/>
        </w:rPr>
        <w:t xml:space="preserve"> </w:t>
      </w:r>
      <w:r w:rsidRPr="00584DAF">
        <w:rPr>
          <w:rFonts w:ascii="Arial" w:hAnsi="Arial" w:cs="Arial"/>
          <w:sz w:val="24"/>
          <w:szCs w:val="24"/>
        </w:rPr>
        <w:t>May 2023 reported a deficit of £86.6m.</w:t>
      </w:r>
    </w:p>
    <w:p w14:paraId="6DF6709A" w14:textId="77777777" w:rsidR="00030169" w:rsidRPr="002B2A3C" w:rsidRDefault="00030169" w:rsidP="000C6E53">
      <w:pPr>
        <w:spacing w:after="0" w:line="240" w:lineRule="auto"/>
        <w:ind w:left="567"/>
        <w:rPr>
          <w:rFonts w:ascii="Arial" w:hAnsi="Arial" w:cs="Arial"/>
          <w:b/>
          <w:sz w:val="24"/>
          <w:szCs w:val="24"/>
        </w:rPr>
      </w:pPr>
    </w:p>
    <w:p w14:paraId="363E9D82" w14:textId="77777777" w:rsidR="00D36D3F" w:rsidRPr="002B2A3C" w:rsidRDefault="00897B25" w:rsidP="000C6E53">
      <w:pPr>
        <w:spacing w:after="0" w:line="240" w:lineRule="auto"/>
        <w:ind w:left="567"/>
        <w:rPr>
          <w:rFonts w:ascii="Arial" w:hAnsi="Arial" w:cs="Arial"/>
          <w:b/>
          <w:i/>
          <w:sz w:val="24"/>
          <w:szCs w:val="24"/>
          <w:u w:val="single"/>
        </w:rPr>
      </w:pPr>
      <w:r w:rsidRPr="002B2A3C">
        <w:rPr>
          <w:rFonts w:ascii="Arial" w:hAnsi="Arial" w:cs="Arial"/>
          <w:b/>
          <w:i/>
          <w:sz w:val="24"/>
          <w:szCs w:val="24"/>
          <w:u w:val="single"/>
        </w:rPr>
        <w:t xml:space="preserve">Table 1: </w:t>
      </w:r>
      <w:r w:rsidR="00D72140" w:rsidRPr="002B2A3C">
        <w:rPr>
          <w:rFonts w:ascii="Arial" w:hAnsi="Arial" w:cs="Arial"/>
          <w:b/>
          <w:i/>
          <w:sz w:val="24"/>
          <w:szCs w:val="24"/>
          <w:u w:val="single"/>
        </w:rPr>
        <w:t xml:space="preserve">Financial Plan </w:t>
      </w:r>
      <w:r w:rsidRPr="002B2A3C">
        <w:rPr>
          <w:rFonts w:ascii="Arial" w:hAnsi="Arial" w:cs="Arial"/>
          <w:b/>
          <w:i/>
          <w:sz w:val="24"/>
          <w:szCs w:val="24"/>
          <w:u w:val="single"/>
        </w:rPr>
        <w:t>202</w:t>
      </w:r>
      <w:r w:rsidR="00D72140" w:rsidRPr="002B2A3C">
        <w:rPr>
          <w:rFonts w:ascii="Arial" w:hAnsi="Arial" w:cs="Arial"/>
          <w:b/>
          <w:i/>
          <w:sz w:val="24"/>
          <w:szCs w:val="24"/>
          <w:u w:val="single"/>
        </w:rPr>
        <w:t>3</w:t>
      </w:r>
      <w:r w:rsidRPr="002B2A3C">
        <w:rPr>
          <w:rFonts w:ascii="Arial" w:hAnsi="Arial" w:cs="Arial"/>
          <w:b/>
          <w:i/>
          <w:sz w:val="24"/>
          <w:szCs w:val="24"/>
          <w:u w:val="single"/>
        </w:rPr>
        <w:t>/2</w:t>
      </w:r>
      <w:r w:rsidR="00D72140" w:rsidRPr="002B2A3C">
        <w:rPr>
          <w:rFonts w:ascii="Arial" w:hAnsi="Arial" w:cs="Arial"/>
          <w:b/>
          <w:i/>
          <w:sz w:val="24"/>
          <w:szCs w:val="24"/>
          <w:u w:val="single"/>
        </w:rPr>
        <w:t>4</w:t>
      </w:r>
    </w:p>
    <w:p w14:paraId="1B2D5779" w14:textId="77777777" w:rsidR="000C6E53" w:rsidRPr="002B2A3C" w:rsidRDefault="000C6E53" w:rsidP="000C6E53">
      <w:pPr>
        <w:spacing w:after="0" w:line="240" w:lineRule="auto"/>
        <w:ind w:left="567"/>
        <w:rPr>
          <w:rFonts w:ascii="Arial" w:hAnsi="Arial" w:cs="Arial"/>
          <w:b/>
          <w:sz w:val="24"/>
          <w:szCs w:val="24"/>
        </w:rPr>
      </w:pPr>
      <w:r w:rsidRPr="002B2A3C">
        <w:rPr>
          <w:rFonts w:ascii="Arial" w:hAnsi="Arial" w:cs="Arial"/>
          <w:b/>
          <w:sz w:val="24"/>
          <w:szCs w:val="24"/>
        </w:rPr>
        <w:br w:type="textWrapping" w:clear="all"/>
      </w:r>
      <w:r w:rsidR="008338C0" w:rsidRPr="002B2A3C">
        <w:rPr>
          <w:rFonts w:ascii="Arial" w:hAnsi="Arial" w:cs="Arial"/>
          <w:b/>
          <w:noProof/>
          <w:sz w:val="24"/>
          <w:szCs w:val="24"/>
          <w:lang w:eastAsia="en-GB"/>
        </w:rPr>
        <w:drawing>
          <wp:inline distT="0" distB="0" distL="0" distR="0" wp14:anchorId="53A72041" wp14:editId="19DF483B">
            <wp:extent cx="3719830" cy="1728216"/>
            <wp:effectExtent l="0" t="0" r="0" b="5715"/>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3725210" cy="1730716"/>
                    </a:xfrm>
                    <a:prstGeom prst="rect">
                      <a:avLst/>
                    </a:prstGeom>
                    <a:noFill/>
                  </pic:spPr>
                </pic:pic>
              </a:graphicData>
            </a:graphic>
          </wp:inline>
        </w:drawing>
      </w:r>
    </w:p>
    <w:p w14:paraId="35818F3B" w14:textId="77777777" w:rsidR="000C6E53" w:rsidRPr="002B2A3C" w:rsidRDefault="000C6E53" w:rsidP="000C6E53">
      <w:pPr>
        <w:spacing w:after="0" w:line="240" w:lineRule="auto"/>
        <w:rPr>
          <w:rFonts w:ascii="Arial" w:hAnsi="Arial" w:cs="Arial"/>
          <w:sz w:val="24"/>
          <w:szCs w:val="24"/>
        </w:rPr>
      </w:pPr>
    </w:p>
    <w:p w14:paraId="46608ED8" w14:textId="77777777" w:rsidR="004371B3" w:rsidRPr="002B2A3C" w:rsidRDefault="00441707" w:rsidP="00441707">
      <w:pPr>
        <w:spacing w:after="0" w:line="240" w:lineRule="auto"/>
        <w:ind w:left="567"/>
        <w:jc w:val="both"/>
        <w:rPr>
          <w:rFonts w:ascii="Arial" w:hAnsi="Arial" w:cs="Arial"/>
          <w:sz w:val="24"/>
          <w:szCs w:val="24"/>
        </w:rPr>
      </w:pPr>
      <w:r w:rsidRPr="002B2A3C">
        <w:rPr>
          <w:rFonts w:ascii="Arial" w:hAnsi="Arial" w:cs="Arial"/>
          <w:sz w:val="24"/>
          <w:szCs w:val="24"/>
        </w:rPr>
        <w:t xml:space="preserve">Key </w:t>
      </w:r>
      <w:r w:rsidR="004A4408" w:rsidRPr="002B2A3C">
        <w:rPr>
          <w:rFonts w:ascii="Arial" w:hAnsi="Arial" w:cs="Arial"/>
          <w:sz w:val="24"/>
          <w:szCs w:val="24"/>
        </w:rPr>
        <w:t xml:space="preserve">assumptions underpinning the </w:t>
      </w:r>
      <w:r w:rsidRPr="002B2A3C">
        <w:rPr>
          <w:rFonts w:ascii="Arial" w:hAnsi="Arial" w:cs="Arial"/>
          <w:sz w:val="24"/>
          <w:szCs w:val="24"/>
        </w:rPr>
        <w:t>plan</w:t>
      </w:r>
      <w:r w:rsidR="005D5F24" w:rsidRPr="002B2A3C">
        <w:rPr>
          <w:rFonts w:ascii="Arial" w:hAnsi="Arial" w:cs="Arial"/>
          <w:sz w:val="24"/>
          <w:szCs w:val="24"/>
        </w:rPr>
        <w:t>:</w:t>
      </w:r>
    </w:p>
    <w:p w14:paraId="0154C818" w14:textId="77777777" w:rsidR="00441707" w:rsidRPr="002B2A3C" w:rsidRDefault="00CA335C" w:rsidP="001F02A3">
      <w:pPr>
        <w:pStyle w:val="ListParagraph"/>
        <w:numPr>
          <w:ilvl w:val="0"/>
          <w:numId w:val="4"/>
        </w:numPr>
        <w:spacing w:after="0" w:line="240" w:lineRule="auto"/>
        <w:jc w:val="both"/>
        <w:rPr>
          <w:rFonts w:ascii="Arial" w:hAnsi="Arial" w:cs="Arial"/>
          <w:sz w:val="24"/>
          <w:szCs w:val="24"/>
        </w:rPr>
      </w:pPr>
      <w:r w:rsidRPr="002B2A3C">
        <w:rPr>
          <w:rFonts w:ascii="Arial" w:hAnsi="Arial" w:cs="Arial"/>
          <w:sz w:val="24"/>
          <w:szCs w:val="24"/>
        </w:rPr>
        <w:t>No unmet b</w:t>
      </w:r>
      <w:r w:rsidR="00D72140" w:rsidRPr="002B2A3C">
        <w:rPr>
          <w:rFonts w:ascii="Arial" w:hAnsi="Arial" w:cs="Arial"/>
          <w:sz w:val="24"/>
          <w:szCs w:val="24"/>
        </w:rPr>
        <w:t xml:space="preserve">/f savings from 2022/23 </w:t>
      </w:r>
      <w:r w:rsidR="00441707" w:rsidRPr="002B2A3C">
        <w:rPr>
          <w:rFonts w:ascii="Arial" w:hAnsi="Arial" w:cs="Arial"/>
          <w:sz w:val="24"/>
          <w:szCs w:val="24"/>
        </w:rPr>
        <w:t xml:space="preserve">= </w:t>
      </w:r>
      <w:r w:rsidR="00441707" w:rsidRPr="002B2A3C">
        <w:rPr>
          <w:rFonts w:ascii="Arial" w:hAnsi="Arial" w:cs="Arial"/>
          <w:b/>
          <w:sz w:val="24"/>
          <w:szCs w:val="24"/>
        </w:rPr>
        <w:t>£</w:t>
      </w:r>
      <w:r w:rsidR="00D72140" w:rsidRPr="002B2A3C">
        <w:rPr>
          <w:rFonts w:ascii="Arial" w:hAnsi="Arial" w:cs="Arial"/>
          <w:b/>
          <w:sz w:val="24"/>
          <w:szCs w:val="24"/>
        </w:rPr>
        <w:t>0</w:t>
      </w:r>
      <w:r w:rsidR="00441707" w:rsidRPr="002B2A3C">
        <w:rPr>
          <w:rFonts w:ascii="Arial" w:hAnsi="Arial" w:cs="Arial"/>
          <w:b/>
          <w:sz w:val="24"/>
          <w:szCs w:val="24"/>
        </w:rPr>
        <w:t>m</w:t>
      </w:r>
    </w:p>
    <w:p w14:paraId="2C8CE91B" w14:textId="77777777" w:rsidR="00441707" w:rsidRPr="002B2A3C" w:rsidRDefault="00D72140" w:rsidP="001F02A3">
      <w:pPr>
        <w:pStyle w:val="ListParagraph"/>
        <w:numPr>
          <w:ilvl w:val="0"/>
          <w:numId w:val="4"/>
        </w:numPr>
        <w:spacing w:after="0" w:line="240" w:lineRule="auto"/>
        <w:jc w:val="both"/>
        <w:rPr>
          <w:rFonts w:ascii="Arial" w:hAnsi="Arial" w:cs="Arial"/>
          <w:b/>
          <w:sz w:val="24"/>
          <w:szCs w:val="24"/>
        </w:rPr>
      </w:pPr>
      <w:r w:rsidRPr="002B2A3C">
        <w:rPr>
          <w:rFonts w:ascii="Arial" w:hAnsi="Arial" w:cs="Arial"/>
          <w:sz w:val="24"/>
          <w:szCs w:val="24"/>
        </w:rPr>
        <w:t xml:space="preserve">Run rate to remain within the envelop provided = </w:t>
      </w:r>
      <w:r w:rsidRPr="002B2A3C">
        <w:rPr>
          <w:rFonts w:ascii="Arial" w:hAnsi="Arial" w:cs="Arial"/>
          <w:b/>
          <w:sz w:val="24"/>
          <w:szCs w:val="24"/>
        </w:rPr>
        <w:t>£11m</w:t>
      </w:r>
    </w:p>
    <w:p w14:paraId="34D786FA" w14:textId="77777777" w:rsidR="00ED53CD" w:rsidRPr="002B2A3C" w:rsidRDefault="00ED53CD" w:rsidP="00366BD9">
      <w:pPr>
        <w:pStyle w:val="ListParagraph"/>
        <w:numPr>
          <w:ilvl w:val="0"/>
          <w:numId w:val="4"/>
        </w:numPr>
        <w:spacing w:after="0" w:line="240" w:lineRule="auto"/>
        <w:jc w:val="both"/>
        <w:rPr>
          <w:rFonts w:ascii="Arial" w:hAnsi="Arial" w:cs="Arial"/>
          <w:b/>
          <w:sz w:val="24"/>
          <w:szCs w:val="24"/>
        </w:rPr>
      </w:pPr>
      <w:r w:rsidRPr="002B2A3C">
        <w:rPr>
          <w:rFonts w:ascii="Arial" w:hAnsi="Arial" w:cs="Arial"/>
          <w:sz w:val="24"/>
          <w:szCs w:val="24"/>
        </w:rPr>
        <w:t xml:space="preserve">Savings requirement = </w:t>
      </w:r>
      <w:r w:rsidR="00974B74" w:rsidRPr="002B2A3C">
        <w:rPr>
          <w:rFonts w:ascii="Arial" w:hAnsi="Arial" w:cs="Arial"/>
          <w:b/>
          <w:sz w:val="24"/>
          <w:szCs w:val="24"/>
        </w:rPr>
        <w:t>£22</w:t>
      </w:r>
      <w:r w:rsidRPr="002B2A3C">
        <w:rPr>
          <w:rFonts w:ascii="Arial" w:hAnsi="Arial" w:cs="Arial"/>
          <w:b/>
          <w:sz w:val="24"/>
          <w:szCs w:val="24"/>
        </w:rPr>
        <w:t>.</w:t>
      </w:r>
      <w:r w:rsidR="00974B74" w:rsidRPr="002B2A3C">
        <w:rPr>
          <w:rFonts w:ascii="Arial" w:hAnsi="Arial" w:cs="Arial"/>
          <w:b/>
          <w:sz w:val="24"/>
          <w:szCs w:val="24"/>
        </w:rPr>
        <w:t>2</w:t>
      </w:r>
      <w:r w:rsidRPr="002B2A3C">
        <w:rPr>
          <w:rFonts w:ascii="Arial" w:hAnsi="Arial" w:cs="Arial"/>
          <w:b/>
          <w:sz w:val="24"/>
          <w:szCs w:val="24"/>
        </w:rPr>
        <w:t>m</w:t>
      </w:r>
    </w:p>
    <w:p w14:paraId="4B6205D1" w14:textId="77777777" w:rsidR="007A626E" w:rsidRPr="002B2A3C" w:rsidRDefault="007A626E" w:rsidP="00366BD9">
      <w:pPr>
        <w:pStyle w:val="ListParagraph"/>
        <w:numPr>
          <w:ilvl w:val="0"/>
          <w:numId w:val="4"/>
        </w:numPr>
        <w:spacing w:after="0" w:line="240" w:lineRule="auto"/>
        <w:jc w:val="both"/>
        <w:rPr>
          <w:rFonts w:ascii="Arial" w:hAnsi="Arial" w:cs="Arial"/>
          <w:b/>
          <w:sz w:val="24"/>
          <w:szCs w:val="24"/>
        </w:rPr>
      </w:pPr>
      <w:r w:rsidRPr="002B2A3C">
        <w:rPr>
          <w:rFonts w:ascii="Arial" w:hAnsi="Arial" w:cs="Arial"/>
          <w:sz w:val="24"/>
          <w:szCs w:val="24"/>
        </w:rPr>
        <w:t>No COVID Response income</w:t>
      </w:r>
      <w:r w:rsidRPr="002B2A3C">
        <w:rPr>
          <w:rFonts w:ascii="Arial" w:hAnsi="Arial" w:cs="Arial"/>
          <w:b/>
          <w:sz w:val="24"/>
          <w:szCs w:val="24"/>
        </w:rPr>
        <w:t xml:space="preserve"> = £21.2m</w:t>
      </w:r>
    </w:p>
    <w:p w14:paraId="0A85EEB8" w14:textId="77777777" w:rsidR="00640178" w:rsidRPr="00584DAF" w:rsidRDefault="00640178" w:rsidP="008338C0">
      <w:pPr>
        <w:spacing w:after="0" w:line="240" w:lineRule="auto"/>
        <w:jc w:val="both"/>
        <w:rPr>
          <w:rFonts w:ascii="Arial" w:hAnsi="Arial" w:cs="Arial"/>
          <w:sz w:val="24"/>
          <w:szCs w:val="24"/>
          <w:highlight w:val="yellow"/>
        </w:rPr>
      </w:pPr>
    </w:p>
    <w:p w14:paraId="2A4CB855" w14:textId="77777777" w:rsidR="00441707" w:rsidRPr="002B2A3C" w:rsidRDefault="00974B74" w:rsidP="00816D7D">
      <w:pPr>
        <w:pStyle w:val="ListParagraph"/>
        <w:numPr>
          <w:ilvl w:val="0"/>
          <w:numId w:val="1"/>
        </w:numPr>
        <w:spacing w:after="0" w:line="240" w:lineRule="auto"/>
        <w:ind w:left="567" w:hanging="567"/>
        <w:rPr>
          <w:rFonts w:ascii="Arial" w:hAnsi="Arial" w:cs="Arial"/>
          <w:b/>
          <w:sz w:val="24"/>
          <w:szCs w:val="24"/>
        </w:rPr>
      </w:pPr>
      <w:r w:rsidRPr="002B2A3C">
        <w:rPr>
          <w:rFonts w:ascii="Arial" w:hAnsi="Arial" w:cs="Arial"/>
          <w:b/>
          <w:sz w:val="24"/>
          <w:szCs w:val="24"/>
        </w:rPr>
        <w:t>KEY</w:t>
      </w:r>
      <w:r w:rsidR="00441707" w:rsidRPr="002B2A3C">
        <w:rPr>
          <w:rFonts w:ascii="Arial" w:hAnsi="Arial" w:cs="Arial"/>
          <w:b/>
          <w:sz w:val="24"/>
          <w:szCs w:val="24"/>
        </w:rPr>
        <w:t xml:space="preserve"> PERFORMANCE</w:t>
      </w:r>
      <w:r w:rsidRPr="002B2A3C">
        <w:rPr>
          <w:rFonts w:ascii="Arial" w:hAnsi="Arial" w:cs="Arial"/>
          <w:b/>
          <w:sz w:val="24"/>
          <w:szCs w:val="24"/>
        </w:rPr>
        <w:t xml:space="preserve"> AREAS</w:t>
      </w:r>
    </w:p>
    <w:p w14:paraId="5C485876" w14:textId="77777777" w:rsidR="00366BD9" w:rsidRPr="002B2A3C" w:rsidRDefault="00366BD9" w:rsidP="00B976F1">
      <w:pPr>
        <w:pStyle w:val="ListParagraph"/>
        <w:spacing w:after="0" w:line="240" w:lineRule="auto"/>
        <w:ind w:left="567"/>
        <w:jc w:val="both"/>
        <w:rPr>
          <w:rFonts w:ascii="Arial" w:hAnsi="Arial" w:cs="Arial"/>
          <w:b/>
          <w:sz w:val="24"/>
          <w:szCs w:val="24"/>
        </w:rPr>
      </w:pPr>
    </w:p>
    <w:p w14:paraId="5E76A0ED" w14:textId="77777777" w:rsidR="008D7E34" w:rsidRPr="002B2A3C" w:rsidRDefault="008D7E34" w:rsidP="00B976F1">
      <w:pPr>
        <w:pStyle w:val="ListParagraph"/>
        <w:spacing w:after="0" w:line="240" w:lineRule="auto"/>
        <w:ind w:left="567"/>
        <w:jc w:val="both"/>
        <w:rPr>
          <w:rFonts w:ascii="Arial" w:hAnsi="Arial" w:cs="Arial"/>
          <w:sz w:val="24"/>
          <w:szCs w:val="24"/>
        </w:rPr>
      </w:pPr>
      <w:r w:rsidRPr="002B2A3C">
        <w:rPr>
          <w:rFonts w:ascii="Arial" w:hAnsi="Arial" w:cs="Arial"/>
          <w:sz w:val="24"/>
          <w:szCs w:val="24"/>
        </w:rPr>
        <w:t xml:space="preserve">Performance is summarised from two different perspectives. Section 3.1 </w:t>
      </w:r>
      <w:r w:rsidR="007A626E" w:rsidRPr="002B2A3C">
        <w:rPr>
          <w:rFonts w:ascii="Arial" w:hAnsi="Arial" w:cs="Arial"/>
          <w:sz w:val="24"/>
          <w:szCs w:val="24"/>
        </w:rPr>
        <w:t xml:space="preserve">provides </w:t>
      </w:r>
      <w:r w:rsidRPr="002B2A3C">
        <w:rPr>
          <w:rFonts w:ascii="Arial" w:hAnsi="Arial" w:cs="Arial"/>
          <w:sz w:val="24"/>
          <w:szCs w:val="24"/>
        </w:rPr>
        <w:t>the reported position by Service Group/Directors and section 3.2 onwards looks at the reported positon from t</w:t>
      </w:r>
      <w:r w:rsidR="007A626E" w:rsidRPr="002B2A3C">
        <w:rPr>
          <w:rFonts w:ascii="Arial" w:hAnsi="Arial" w:cs="Arial"/>
          <w:sz w:val="24"/>
          <w:szCs w:val="24"/>
        </w:rPr>
        <w:t>he components of the ledger i</w:t>
      </w:r>
      <w:r w:rsidRPr="002B2A3C">
        <w:rPr>
          <w:rFonts w:ascii="Arial" w:hAnsi="Arial" w:cs="Arial"/>
          <w:sz w:val="24"/>
          <w:szCs w:val="24"/>
        </w:rPr>
        <w:t xml:space="preserve">.e. Income, Pay and Non Pay. </w:t>
      </w:r>
    </w:p>
    <w:p w14:paraId="080879D2" w14:textId="77777777" w:rsidR="008D7E34" w:rsidRPr="00584DAF" w:rsidRDefault="008D7E34" w:rsidP="00366BD9">
      <w:pPr>
        <w:pStyle w:val="ListParagraph"/>
        <w:spacing w:after="0" w:line="240" w:lineRule="auto"/>
        <w:ind w:left="567"/>
        <w:rPr>
          <w:rFonts w:ascii="Arial" w:hAnsi="Arial" w:cs="Arial"/>
          <w:b/>
          <w:sz w:val="24"/>
          <w:szCs w:val="24"/>
          <w:highlight w:val="yellow"/>
        </w:rPr>
      </w:pPr>
    </w:p>
    <w:p w14:paraId="483618F9" w14:textId="77777777" w:rsidR="00974B74" w:rsidRPr="002B2A3C" w:rsidRDefault="00974B74" w:rsidP="002B2A3C">
      <w:pPr>
        <w:pStyle w:val="ListParagraph"/>
        <w:numPr>
          <w:ilvl w:val="1"/>
          <w:numId w:val="1"/>
        </w:numPr>
        <w:spacing w:after="0" w:line="240" w:lineRule="auto"/>
        <w:ind w:left="1106" w:hanging="539"/>
        <w:rPr>
          <w:rFonts w:ascii="Arial" w:hAnsi="Arial" w:cs="Arial"/>
          <w:b/>
          <w:sz w:val="24"/>
          <w:szCs w:val="24"/>
        </w:rPr>
      </w:pPr>
      <w:r w:rsidRPr="002B2A3C">
        <w:rPr>
          <w:rFonts w:ascii="Arial" w:hAnsi="Arial" w:cs="Arial"/>
          <w:b/>
          <w:sz w:val="24"/>
          <w:szCs w:val="24"/>
        </w:rPr>
        <w:t>Summary By Service Area</w:t>
      </w:r>
    </w:p>
    <w:p w14:paraId="5E68DE53" w14:textId="77777777" w:rsidR="003E60C7" w:rsidRPr="002B2A3C" w:rsidRDefault="003E60C7" w:rsidP="003E60C7">
      <w:pPr>
        <w:pStyle w:val="ListParagraph"/>
        <w:spacing w:after="0" w:line="240" w:lineRule="auto"/>
        <w:ind w:left="756"/>
        <w:rPr>
          <w:rFonts w:ascii="Arial" w:hAnsi="Arial" w:cs="Arial"/>
          <w:b/>
          <w:sz w:val="24"/>
          <w:szCs w:val="24"/>
        </w:rPr>
      </w:pPr>
    </w:p>
    <w:p w14:paraId="459F3CBF" w14:textId="200029CE" w:rsidR="003E60C7" w:rsidRPr="002B2A3C" w:rsidRDefault="00C67AC6" w:rsidP="00237483">
      <w:pPr>
        <w:pStyle w:val="ListParagraph"/>
        <w:spacing w:after="0" w:line="240" w:lineRule="auto"/>
        <w:ind w:left="567"/>
        <w:rPr>
          <w:rFonts w:ascii="Arial" w:hAnsi="Arial" w:cs="Arial"/>
          <w:b/>
          <w:sz w:val="24"/>
          <w:szCs w:val="24"/>
          <w:u w:val="single"/>
        </w:rPr>
      </w:pPr>
      <w:r w:rsidRPr="002B2A3C">
        <w:rPr>
          <w:rFonts w:ascii="Arial" w:hAnsi="Arial" w:cs="Arial"/>
          <w:b/>
          <w:sz w:val="24"/>
          <w:szCs w:val="24"/>
          <w:u w:val="single"/>
        </w:rPr>
        <w:t>T</w:t>
      </w:r>
      <w:r w:rsidR="003E60C7" w:rsidRPr="002B2A3C">
        <w:rPr>
          <w:rFonts w:ascii="Arial" w:hAnsi="Arial" w:cs="Arial"/>
          <w:b/>
          <w:sz w:val="24"/>
          <w:szCs w:val="24"/>
          <w:u w:val="single"/>
        </w:rPr>
        <w:t xml:space="preserve">able 2 – Summary </w:t>
      </w:r>
      <w:r w:rsidR="008D7E34" w:rsidRPr="002B2A3C">
        <w:rPr>
          <w:rFonts w:ascii="Arial" w:hAnsi="Arial" w:cs="Arial"/>
          <w:b/>
          <w:sz w:val="24"/>
          <w:szCs w:val="24"/>
          <w:u w:val="single"/>
        </w:rPr>
        <w:t>by</w:t>
      </w:r>
      <w:r w:rsidR="003E60C7" w:rsidRPr="002B2A3C">
        <w:rPr>
          <w:rFonts w:ascii="Arial" w:hAnsi="Arial" w:cs="Arial"/>
          <w:b/>
          <w:sz w:val="24"/>
          <w:szCs w:val="24"/>
          <w:u w:val="single"/>
        </w:rPr>
        <w:t xml:space="preserve"> Service Area</w:t>
      </w:r>
    </w:p>
    <w:p w14:paraId="08EA3964" w14:textId="77777777" w:rsidR="00237483" w:rsidRPr="00584DAF" w:rsidRDefault="00237483" w:rsidP="00237483">
      <w:pPr>
        <w:pStyle w:val="ListParagraph"/>
        <w:spacing w:after="0" w:line="240" w:lineRule="auto"/>
        <w:ind w:left="567"/>
        <w:rPr>
          <w:rFonts w:ascii="Arial" w:hAnsi="Arial" w:cs="Arial"/>
          <w:b/>
          <w:sz w:val="24"/>
          <w:szCs w:val="24"/>
          <w:highlight w:val="yellow"/>
          <w:u w:val="single"/>
        </w:rPr>
      </w:pPr>
    </w:p>
    <w:p w14:paraId="1CA8682E" w14:textId="082CD392" w:rsidR="00366BD9" w:rsidRDefault="00477F65" w:rsidP="009A7A73">
      <w:pPr>
        <w:pStyle w:val="ListParagraph"/>
        <w:spacing w:after="0" w:line="240" w:lineRule="auto"/>
        <w:rPr>
          <w:rFonts w:ascii="Arial" w:hAnsi="Arial" w:cs="Arial"/>
          <w:b/>
          <w:sz w:val="24"/>
          <w:szCs w:val="24"/>
          <w:highlight w:val="yellow"/>
        </w:rPr>
      </w:pPr>
      <w:r w:rsidRPr="00477F65">
        <w:rPr>
          <w:noProof/>
          <w:lang w:eastAsia="en-GB"/>
        </w:rPr>
        <w:drawing>
          <wp:inline distT="0" distB="0" distL="0" distR="0" wp14:anchorId="0AD05C51" wp14:editId="6057C199">
            <wp:extent cx="3328416" cy="5027719"/>
            <wp:effectExtent l="0" t="0" r="5715" b="1905"/>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3332248" cy="5033508"/>
                    </a:xfrm>
                    <a:prstGeom prst="rect">
                      <a:avLst/>
                    </a:prstGeom>
                    <a:noFill/>
                    <a:ln>
                      <a:noFill/>
                    </a:ln>
                  </pic:spPr>
                </pic:pic>
              </a:graphicData>
            </a:graphic>
          </wp:inline>
        </w:drawing>
      </w:r>
    </w:p>
    <w:p w14:paraId="3ABD348C" w14:textId="77777777" w:rsidR="00477F65" w:rsidRPr="00584DAF" w:rsidRDefault="00477F65" w:rsidP="009A7A73">
      <w:pPr>
        <w:pStyle w:val="ListParagraph"/>
        <w:spacing w:after="0" w:line="240" w:lineRule="auto"/>
        <w:rPr>
          <w:rFonts w:ascii="Arial" w:hAnsi="Arial" w:cs="Arial"/>
          <w:b/>
          <w:sz w:val="24"/>
          <w:szCs w:val="24"/>
          <w:highlight w:val="yellow"/>
        </w:rPr>
      </w:pPr>
    </w:p>
    <w:p w14:paraId="466C3CBF" w14:textId="77777777" w:rsidR="00366BD9" w:rsidRPr="00FD1F6F" w:rsidRDefault="00366BD9" w:rsidP="00366BD9">
      <w:pPr>
        <w:pStyle w:val="ListParagraph"/>
        <w:spacing w:after="0" w:line="240" w:lineRule="auto"/>
        <w:ind w:left="756"/>
        <w:rPr>
          <w:rFonts w:ascii="Arial" w:hAnsi="Arial" w:cs="Arial"/>
          <w:b/>
          <w:sz w:val="24"/>
          <w:szCs w:val="24"/>
        </w:rPr>
      </w:pPr>
      <w:r w:rsidRPr="00FD1F6F">
        <w:rPr>
          <w:rFonts w:ascii="Arial" w:hAnsi="Arial" w:cs="Arial"/>
          <w:b/>
          <w:sz w:val="24"/>
          <w:szCs w:val="24"/>
        </w:rPr>
        <w:t>Key points of notes</w:t>
      </w:r>
      <w:r w:rsidR="00E547B9" w:rsidRPr="00FD1F6F">
        <w:rPr>
          <w:rFonts w:ascii="Arial" w:hAnsi="Arial" w:cs="Arial"/>
          <w:b/>
          <w:sz w:val="24"/>
          <w:szCs w:val="24"/>
        </w:rPr>
        <w:t xml:space="preserve"> by type spent</w:t>
      </w:r>
      <w:r w:rsidRPr="00FD1F6F">
        <w:rPr>
          <w:rFonts w:ascii="Arial" w:hAnsi="Arial" w:cs="Arial"/>
          <w:b/>
          <w:sz w:val="24"/>
          <w:szCs w:val="24"/>
        </w:rPr>
        <w:t>:</w:t>
      </w:r>
    </w:p>
    <w:p w14:paraId="4163587C" w14:textId="77777777" w:rsidR="00E547B9" w:rsidRPr="00FD1F6F" w:rsidRDefault="00E547B9" w:rsidP="00E547B9">
      <w:pPr>
        <w:numPr>
          <w:ilvl w:val="0"/>
          <w:numId w:val="28"/>
        </w:numPr>
        <w:tabs>
          <w:tab w:val="left" w:pos="1440"/>
        </w:tabs>
        <w:spacing w:after="0" w:line="240" w:lineRule="auto"/>
        <w:jc w:val="both"/>
        <w:rPr>
          <w:rFonts w:ascii="Arial" w:eastAsia="Times New Roman" w:hAnsi="Arial" w:cs="Arial"/>
          <w:b/>
          <w:sz w:val="24"/>
          <w:szCs w:val="24"/>
        </w:rPr>
      </w:pPr>
      <w:r w:rsidRPr="00FD1F6F">
        <w:rPr>
          <w:rFonts w:ascii="Arial" w:eastAsia="Times New Roman" w:hAnsi="Arial" w:cs="Arial"/>
          <w:b/>
          <w:sz w:val="24"/>
          <w:szCs w:val="24"/>
        </w:rPr>
        <w:t>Income</w:t>
      </w:r>
    </w:p>
    <w:p w14:paraId="11B22F5D" w14:textId="77777777" w:rsidR="003D77FB" w:rsidRDefault="003D77FB" w:rsidP="003D77FB">
      <w:pPr>
        <w:pStyle w:val="ListParagraph"/>
        <w:tabs>
          <w:tab w:val="left" w:pos="1440"/>
        </w:tabs>
        <w:ind w:left="1440"/>
        <w:jc w:val="both"/>
        <w:rPr>
          <w:rFonts w:ascii="Arial" w:eastAsia="Times New Roman" w:hAnsi="Arial" w:cs="Arial"/>
          <w:sz w:val="24"/>
          <w:szCs w:val="24"/>
        </w:rPr>
      </w:pPr>
      <w:r w:rsidRPr="003D77FB">
        <w:rPr>
          <w:rFonts w:ascii="Arial" w:eastAsia="Times New Roman" w:hAnsi="Arial" w:cs="Arial"/>
          <w:sz w:val="24"/>
          <w:szCs w:val="24"/>
        </w:rPr>
        <w:t xml:space="preserve">The WHSCC Income in Month 3 was unachieved by £0.531m but improved performance relating to WHSSC activity resulted in the income improving and the variance reduced to  £0.147m in Month 4, but still remains at £1.3m YTD. </w:t>
      </w:r>
      <w:r>
        <w:rPr>
          <w:rFonts w:ascii="Arial" w:eastAsia="Times New Roman" w:hAnsi="Arial" w:cs="Arial"/>
          <w:sz w:val="24"/>
          <w:szCs w:val="24"/>
        </w:rPr>
        <w:t xml:space="preserve"> </w:t>
      </w:r>
    </w:p>
    <w:p w14:paraId="73D8074F" w14:textId="5B082152" w:rsidR="00E547B9" w:rsidRDefault="003D77FB" w:rsidP="00334A33">
      <w:pPr>
        <w:tabs>
          <w:tab w:val="left" w:pos="1440"/>
        </w:tabs>
        <w:spacing w:after="0" w:line="240" w:lineRule="auto"/>
        <w:ind w:left="1440"/>
        <w:jc w:val="both"/>
        <w:rPr>
          <w:rFonts w:ascii="Arial" w:eastAsia="Times New Roman" w:hAnsi="Arial" w:cs="Arial"/>
          <w:sz w:val="24"/>
          <w:szCs w:val="24"/>
        </w:rPr>
      </w:pPr>
      <w:r w:rsidRPr="003D77FB">
        <w:rPr>
          <w:rFonts w:ascii="Arial" w:eastAsia="Times New Roman" w:hAnsi="Arial" w:cs="Arial"/>
          <w:sz w:val="24"/>
          <w:szCs w:val="24"/>
        </w:rPr>
        <w:t>As reported for the previous 3 months of 2023/24 the pressure as a result in the loss of Dental Contract Income continues, with the YTD shortfall increasing to £0.659m.</w:t>
      </w:r>
      <w:r w:rsidR="0003144B" w:rsidRPr="003D77FB">
        <w:rPr>
          <w:rFonts w:ascii="Arial" w:eastAsia="Times New Roman" w:hAnsi="Arial" w:cs="Arial"/>
          <w:sz w:val="24"/>
          <w:szCs w:val="24"/>
        </w:rPr>
        <w:t xml:space="preserve"> </w:t>
      </w:r>
    </w:p>
    <w:p w14:paraId="61F32400" w14:textId="77777777" w:rsidR="00334A33" w:rsidRPr="00334A33" w:rsidRDefault="00334A33" w:rsidP="00334A33">
      <w:pPr>
        <w:tabs>
          <w:tab w:val="left" w:pos="1440"/>
        </w:tabs>
        <w:spacing w:after="0" w:line="240" w:lineRule="auto"/>
        <w:ind w:left="1440"/>
        <w:jc w:val="both"/>
        <w:rPr>
          <w:rFonts w:ascii="Arial" w:eastAsia="Times New Roman" w:hAnsi="Arial" w:cs="Arial"/>
          <w:sz w:val="24"/>
          <w:szCs w:val="24"/>
        </w:rPr>
      </w:pPr>
    </w:p>
    <w:p w14:paraId="419D69D8" w14:textId="77777777" w:rsidR="00E547B9" w:rsidRPr="00434655" w:rsidRDefault="00E547B9" w:rsidP="00B976F1">
      <w:pPr>
        <w:numPr>
          <w:ilvl w:val="0"/>
          <w:numId w:val="28"/>
        </w:numPr>
        <w:tabs>
          <w:tab w:val="left" w:pos="1440"/>
        </w:tabs>
        <w:spacing w:after="0" w:line="240" w:lineRule="auto"/>
        <w:jc w:val="both"/>
        <w:rPr>
          <w:rFonts w:ascii="Arial" w:eastAsia="Times New Roman" w:hAnsi="Arial" w:cs="Arial"/>
          <w:b/>
          <w:sz w:val="24"/>
          <w:szCs w:val="24"/>
        </w:rPr>
      </w:pPr>
      <w:r w:rsidRPr="00434655">
        <w:rPr>
          <w:rFonts w:ascii="Arial" w:eastAsia="Times New Roman" w:hAnsi="Arial" w:cs="Arial"/>
          <w:b/>
          <w:sz w:val="24"/>
          <w:szCs w:val="24"/>
        </w:rPr>
        <w:t>Pay</w:t>
      </w:r>
    </w:p>
    <w:p w14:paraId="10B138BA" w14:textId="5D6F5AD5" w:rsidR="00D71870" w:rsidRPr="003D77FB" w:rsidRDefault="003D77FB" w:rsidP="00B976F1">
      <w:pPr>
        <w:pStyle w:val="ListParagraph"/>
        <w:tabs>
          <w:tab w:val="left" w:pos="1440"/>
        </w:tabs>
        <w:spacing w:after="0" w:line="240" w:lineRule="auto"/>
        <w:ind w:left="1440"/>
        <w:jc w:val="both"/>
        <w:rPr>
          <w:rFonts w:ascii="Arial" w:eastAsia="Times New Roman" w:hAnsi="Arial" w:cs="Arial"/>
          <w:sz w:val="24"/>
          <w:szCs w:val="24"/>
        </w:rPr>
      </w:pPr>
      <w:r w:rsidRPr="003D77FB">
        <w:rPr>
          <w:rFonts w:ascii="Arial" w:eastAsia="Times New Roman" w:hAnsi="Arial" w:cs="Arial"/>
          <w:sz w:val="24"/>
          <w:szCs w:val="24"/>
        </w:rPr>
        <w:t>The Month 4 pay was overspent by £2.5m taking the YTD overspend to £7.4m Total Variable Pay remained static and in line with Month 3 reported position, although there were movements between the categorises of Variable Pay, with the reduction in Agency costs seen in table B2 offset by increases in Bank and Overtime. There was also a small increase in the actual WTE in Month 4 of 90, which is a mix of registered nursing and additional clinical services staff. In the last 3 of the 4 months of 2023/24 staff have received pay arrears linked to the 1.5% pay award, Recovery pay award and the 5% pay award, which make monitoring trends on an actual basis difficult.</w:t>
      </w:r>
      <w:r w:rsidR="00D71870" w:rsidRPr="003D77FB">
        <w:rPr>
          <w:rFonts w:ascii="Arial" w:eastAsia="Times New Roman" w:hAnsi="Arial" w:cs="Arial"/>
          <w:sz w:val="24"/>
          <w:szCs w:val="24"/>
        </w:rPr>
        <w:t xml:space="preserve"> </w:t>
      </w:r>
    </w:p>
    <w:p w14:paraId="4331AE87" w14:textId="77777777" w:rsidR="00E547B9" w:rsidRPr="00584DAF" w:rsidRDefault="00E547B9" w:rsidP="00B976F1">
      <w:pPr>
        <w:tabs>
          <w:tab w:val="left" w:pos="1440"/>
        </w:tabs>
        <w:spacing w:after="0" w:line="240" w:lineRule="auto"/>
        <w:ind w:left="1440"/>
        <w:jc w:val="both"/>
        <w:rPr>
          <w:rFonts w:ascii="Arial" w:eastAsia="Times New Roman" w:hAnsi="Arial" w:cs="Arial"/>
          <w:sz w:val="24"/>
          <w:szCs w:val="24"/>
          <w:highlight w:val="yellow"/>
        </w:rPr>
      </w:pPr>
    </w:p>
    <w:p w14:paraId="64013C7E" w14:textId="77777777" w:rsidR="00E547B9" w:rsidRPr="00434655" w:rsidRDefault="0072340D" w:rsidP="00B976F1">
      <w:pPr>
        <w:tabs>
          <w:tab w:val="left" w:pos="1440"/>
        </w:tabs>
        <w:spacing w:after="0" w:line="240" w:lineRule="auto"/>
        <w:ind w:left="1440"/>
        <w:jc w:val="both"/>
        <w:rPr>
          <w:rFonts w:ascii="Arial" w:eastAsia="Times New Roman" w:hAnsi="Arial" w:cs="Arial"/>
          <w:b/>
          <w:sz w:val="24"/>
          <w:szCs w:val="24"/>
        </w:rPr>
      </w:pPr>
      <w:r w:rsidRPr="00434655">
        <w:rPr>
          <w:rFonts w:ascii="Arial" w:eastAsia="Times New Roman" w:hAnsi="Arial" w:cs="Arial"/>
          <w:b/>
          <w:sz w:val="24"/>
          <w:szCs w:val="24"/>
        </w:rPr>
        <w:t>Therefore,</w:t>
      </w:r>
      <w:r w:rsidR="00E547B9" w:rsidRPr="00434655">
        <w:rPr>
          <w:rFonts w:ascii="Arial" w:eastAsia="Times New Roman" w:hAnsi="Arial" w:cs="Arial"/>
          <w:b/>
          <w:sz w:val="24"/>
          <w:szCs w:val="24"/>
        </w:rPr>
        <w:t xml:space="preserve"> the Health Bo</w:t>
      </w:r>
      <w:r w:rsidR="00383FA5" w:rsidRPr="00434655">
        <w:rPr>
          <w:rFonts w:ascii="Arial" w:eastAsia="Times New Roman" w:hAnsi="Arial" w:cs="Arial"/>
          <w:b/>
          <w:sz w:val="24"/>
          <w:szCs w:val="24"/>
        </w:rPr>
        <w:t>ard clearly needs to address</w:t>
      </w:r>
      <w:r w:rsidR="00E547B9" w:rsidRPr="00434655">
        <w:rPr>
          <w:rFonts w:ascii="Arial" w:eastAsia="Times New Roman" w:hAnsi="Arial" w:cs="Arial"/>
          <w:b/>
          <w:sz w:val="24"/>
          <w:szCs w:val="24"/>
        </w:rPr>
        <w:t xml:space="preserve"> both</w:t>
      </w:r>
      <w:r w:rsidR="00383FA5" w:rsidRPr="00434655">
        <w:rPr>
          <w:rFonts w:ascii="Arial" w:eastAsia="Times New Roman" w:hAnsi="Arial" w:cs="Arial"/>
          <w:b/>
          <w:sz w:val="24"/>
          <w:szCs w:val="24"/>
        </w:rPr>
        <w:t xml:space="preserve"> the</w:t>
      </w:r>
      <w:r w:rsidR="00E547B9" w:rsidRPr="00434655">
        <w:rPr>
          <w:rFonts w:ascii="Arial" w:eastAsia="Times New Roman" w:hAnsi="Arial" w:cs="Arial"/>
          <w:b/>
          <w:sz w:val="24"/>
          <w:szCs w:val="24"/>
        </w:rPr>
        <w:t xml:space="preserve"> underlying run rate issue and the continued spend on variable </w:t>
      </w:r>
      <w:r w:rsidRPr="00434655">
        <w:rPr>
          <w:rFonts w:ascii="Arial" w:eastAsia="Times New Roman" w:hAnsi="Arial" w:cs="Arial"/>
          <w:b/>
          <w:sz w:val="24"/>
          <w:szCs w:val="24"/>
        </w:rPr>
        <w:t>pay, which</w:t>
      </w:r>
      <w:r w:rsidR="00E547B9" w:rsidRPr="00434655">
        <w:rPr>
          <w:rFonts w:ascii="Arial" w:eastAsia="Times New Roman" w:hAnsi="Arial" w:cs="Arial"/>
          <w:b/>
          <w:sz w:val="24"/>
          <w:szCs w:val="24"/>
        </w:rPr>
        <w:t xml:space="preserve"> is driving the in-month pay variance.</w:t>
      </w:r>
    </w:p>
    <w:p w14:paraId="1308DAAD" w14:textId="79D37CEA" w:rsidR="00287C4D" w:rsidRDefault="00287C4D" w:rsidP="00287C4D">
      <w:pPr>
        <w:tabs>
          <w:tab w:val="left" w:pos="1440"/>
        </w:tabs>
        <w:spacing w:after="0" w:line="240" w:lineRule="auto"/>
        <w:jc w:val="both"/>
        <w:rPr>
          <w:rFonts w:ascii="Arial" w:eastAsia="Times New Roman" w:hAnsi="Arial" w:cs="Arial"/>
          <w:b/>
          <w:sz w:val="24"/>
          <w:szCs w:val="24"/>
        </w:rPr>
      </w:pPr>
    </w:p>
    <w:p w14:paraId="1CA25F07" w14:textId="77777777" w:rsidR="00287C4D" w:rsidRPr="00287C4D" w:rsidRDefault="00287C4D" w:rsidP="00287C4D">
      <w:pPr>
        <w:numPr>
          <w:ilvl w:val="0"/>
          <w:numId w:val="28"/>
        </w:numPr>
        <w:tabs>
          <w:tab w:val="left" w:pos="1440"/>
        </w:tabs>
        <w:spacing w:after="0" w:line="240" w:lineRule="auto"/>
        <w:jc w:val="both"/>
        <w:rPr>
          <w:rFonts w:ascii="Arial" w:eastAsia="Times New Roman" w:hAnsi="Arial" w:cs="Arial"/>
          <w:b/>
          <w:sz w:val="24"/>
          <w:szCs w:val="24"/>
        </w:rPr>
      </w:pPr>
      <w:r w:rsidRPr="00287C4D">
        <w:rPr>
          <w:rFonts w:ascii="Arial" w:eastAsia="Times New Roman" w:hAnsi="Arial" w:cs="Arial"/>
          <w:b/>
          <w:sz w:val="24"/>
          <w:szCs w:val="24"/>
        </w:rPr>
        <w:t>Clinical Consumables</w:t>
      </w:r>
    </w:p>
    <w:p w14:paraId="1C246171" w14:textId="77777777" w:rsidR="00287C4D" w:rsidRPr="00287C4D" w:rsidRDefault="00287C4D" w:rsidP="00287C4D">
      <w:pPr>
        <w:tabs>
          <w:tab w:val="left" w:pos="1440"/>
        </w:tabs>
        <w:spacing w:after="0" w:line="240" w:lineRule="auto"/>
        <w:ind w:left="1440"/>
        <w:jc w:val="both"/>
        <w:rPr>
          <w:rFonts w:ascii="Arial" w:eastAsia="Times New Roman" w:hAnsi="Arial" w:cs="Arial"/>
          <w:sz w:val="24"/>
          <w:szCs w:val="24"/>
        </w:rPr>
      </w:pPr>
      <w:r w:rsidRPr="00287C4D">
        <w:rPr>
          <w:rFonts w:ascii="Arial" w:eastAsia="Times New Roman" w:hAnsi="Arial" w:cs="Arial"/>
          <w:sz w:val="24"/>
          <w:szCs w:val="24"/>
        </w:rPr>
        <w:t>This area continues to be a significant pressure. There are 80+ subjective lines within this category including secondary care drugs but areas seeing most pressures YTD continue to be blood products, general consumables (M&amp;SE) and laboratory products.</w:t>
      </w:r>
    </w:p>
    <w:p w14:paraId="3ABAF3FC" w14:textId="77777777" w:rsidR="00287C4D" w:rsidRPr="00287C4D" w:rsidRDefault="00287C4D" w:rsidP="00287C4D">
      <w:pPr>
        <w:tabs>
          <w:tab w:val="left" w:pos="1440"/>
        </w:tabs>
        <w:spacing w:after="0" w:line="240" w:lineRule="auto"/>
        <w:ind w:left="1440"/>
        <w:jc w:val="both"/>
        <w:rPr>
          <w:rFonts w:ascii="Arial" w:eastAsia="Times New Roman" w:hAnsi="Arial" w:cs="Arial"/>
          <w:b/>
          <w:sz w:val="24"/>
          <w:szCs w:val="24"/>
        </w:rPr>
      </w:pPr>
    </w:p>
    <w:p w14:paraId="62EFC74F" w14:textId="3A1A0399" w:rsidR="00E547B9" w:rsidRPr="00B152D7" w:rsidRDefault="00E547B9" w:rsidP="00B976F1">
      <w:pPr>
        <w:numPr>
          <w:ilvl w:val="0"/>
          <w:numId w:val="28"/>
        </w:numPr>
        <w:tabs>
          <w:tab w:val="left" w:pos="1440"/>
        </w:tabs>
        <w:spacing w:after="0" w:line="240" w:lineRule="auto"/>
        <w:jc w:val="both"/>
        <w:rPr>
          <w:rFonts w:ascii="Arial" w:eastAsia="Times New Roman" w:hAnsi="Arial" w:cs="Arial"/>
          <w:b/>
          <w:sz w:val="24"/>
          <w:szCs w:val="24"/>
        </w:rPr>
      </w:pPr>
      <w:r w:rsidRPr="00B152D7">
        <w:rPr>
          <w:rFonts w:ascii="Arial" w:eastAsia="Times New Roman" w:hAnsi="Arial" w:cs="Arial"/>
          <w:b/>
          <w:sz w:val="24"/>
          <w:szCs w:val="24"/>
        </w:rPr>
        <w:t>Prescribing</w:t>
      </w:r>
    </w:p>
    <w:p w14:paraId="23BE1B16" w14:textId="31B23769" w:rsidR="00E547B9" w:rsidRPr="00B152D7" w:rsidRDefault="00E547B9" w:rsidP="00E547B9">
      <w:pPr>
        <w:tabs>
          <w:tab w:val="left" w:pos="1440"/>
        </w:tabs>
        <w:spacing w:after="0" w:line="240" w:lineRule="auto"/>
        <w:ind w:left="1440"/>
        <w:jc w:val="both"/>
        <w:rPr>
          <w:rFonts w:ascii="Arial" w:eastAsia="Times New Roman" w:hAnsi="Arial" w:cs="Arial"/>
          <w:sz w:val="24"/>
          <w:szCs w:val="24"/>
        </w:rPr>
      </w:pPr>
      <w:r w:rsidRPr="00B152D7">
        <w:rPr>
          <w:rFonts w:ascii="Arial" w:eastAsia="Times New Roman" w:hAnsi="Arial" w:cs="Arial"/>
          <w:sz w:val="24"/>
          <w:szCs w:val="24"/>
        </w:rPr>
        <w:t xml:space="preserve">At this point in the </w:t>
      </w:r>
      <w:r w:rsidR="0072340D" w:rsidRPr="00B152D7">
        <w:rPr>
          <w:rFonts w:ascii="Arial" w:eastAsia="Times New Roman" w:hAnsi="Arial" w:cs="Arial"/>
          <w:sz w:val="24"/>
          <w:szCs w:val="24"/>
        </w:rPr>
        <w:t>year,</w:t>
      </w:r>
      <w:r w:rsidRPr="00B152D7">
        <w:rPr>
          <w:rFonts w:ascii="Arial" w:eastAsia="Times New Roman" w:hAnsi="Arial" w:cs="Arial"/>
          <w:sz w:val="24"/>
          <w:szCs w:val="24"/>
        </w:rPr>
        <w:t xml:space="preserve"> the Health Board has yet to receive any data with regard to Prescribing. Howev</w:t>
      </w:r>
      <w:r w:rsidR="00323A3B" w:rsidRPr="00B152D7">
        <w:rPr>
          <w:rFonts w:ascii="Arial" w:eastAsia="Times New Roman" w:hAnsi="Arial" w:cs="Arial"/>
          <w:sz w:val="24"/>
          <w:szCs w:val="24"/>
        </w:rPr>
        <w:t>er an in month overspend of £0.</w:t>
      </w:r>
      <w:r w:rsidR="00425B25" w:rsidRPr="00B152D7">
        <w:rPr>
          <w:rFonts w:ascii="Arial" w:eastAsia="Times New Roman" w:hAnsi="Arial" w:cs="Arial"/>
          <w:sz w:val="24"/>
          <w:szCs w:val="24"/>
        </w:rPr>
        <w:t>5</w:t>
      </w:r>
      <w:r w:rsidR="00EE535E" w:rsidRPr="00B152D7">
        <w:rPr>
          <w:rFonts w:ascii="Arial" w:eastAsia="Times New Roman" w:hAnsi="Arial" w:cs="Arial"/>
          <w:sz w:val="24"/>
          <w:szCs w:val="24"/>
        </w:rPr>
        <w:t>m</w:t>
      </w:r>
      <w:r w:rsidRPr="00B152D7">
        <w:rPr>
          <w:rFonts w:ascii="Arial" w:eastAsia="Times New Roman" w:hAnsi="Arial" w:cs="Arial"/>
          <w:sz w:val="24"/>
          <w:szCs w:val="24"/>
        </w:rPr>
        <w:t xml:space="preserve"> has been included to reflect the potential likely impact of recurrent impact of N</w:t>
      </w:r>
      <w:r w:rsidR="007A626E" w:rsidRPr="00B152D7">
        <w:rPr>
          <w:rFonts w:ascii="Arial" w:eastAsia="Times New Roman" w:hAnsi="Arial" w:cs="Arial"/>
          <w:sz w:val="24"/>
          <w:szCs w:val="24"/>
        </w:rPr>
        <w:t xml:space="preserve">o </w:t>
      </w:r>
      <w:r w:rsidRPr="00B152D7">
        <w:rPr>
          <w:rFonts w:ascii="Arial" w:eastAsia="Times New Roman" w:hAnsi="Arial" w:cs="Arial"/>
          <w:sz w:val="24"/>
          <w:szCs w:val="24"/>
        </w:rPr>
        <w:t>C</w:t>
      </w:r>
      <w:r w:rsidR="007A626E" w:rsidRPr="00B152D7">
        <w:rPr>
          <w:rFonts w:ascii="Arial" w:eastAsia="Times New Roman" w:hAnsi="Arial" w:cs="Arial"/>
          <w:sz w:val="24"/>
          <w:szCs w:val="24"/>
        </w:rPr>
        <w:t xml:space="preserve">heaper </w:t>
      </w:r>
      <w:r w:rsidRPr="00B152D7">
        <w:rPr>
          <w:rFonts w:ascii="Arial" w:eastAsia="Times New Roman" w:hAnsi="Arial" w:cs="Arial"/>
          <w:sz w:val="24"/>
          <w:szCs w:val="24"/>
        </w:rPr>
        <w:t>S</w:t>
      </w:r>
      <w:r w:rsidR="007A626E" w:rsidRPr="00B152D7">
        <w:rPr>
          <w:rFonts w:ascii="Arial" w:eastAsia="Times New Roman" w:hAnsi="Arial" w:cs="Arial"/>
          <w:sz w:val="24"/>
          <w:szCs w:val="24"/>
        </w:rPr>
        <w:t xml:space="preserve">tock </w:t>
      </w:r>
      <w:r w:rsidRPr="00B152D7">
        <w:rPr>
          <w:rFonts w:ascii="Arial" w:eastAsia="Times New Roman" w:hAnsi="Arial" w:cs="Arial"/>
          <w:sz w:val="24"/>
          <w:szCs w:val="24"/>
        </w:rPr>
        <w:t>O</w:t>
      </w:r>
      <w:r w:rsidR="007A626E" w:rsidRPr="00B152D7">
        <w:rPr>
          <w:rFonts w:ascii="Arial" w:eastAsia="Times New Roman" w:hAnsi="Arial" w:cs="Arial"/>
          <w:sz w:val="24"/>
          <w:szCs w:val="24"/>
        </w:rPr>
        <w:t>btainable (NCSOs)</w:t>
      </w:r>
      <w:r w:rsidR="00425B25" w:rsidRPr="00B152D7">
        <w:rPr>
          <w:rFonts w:ascii="Arial" w:eastAsia="Times New Roman" w:hAnsi="Arial" w:cs="Arial"/>
          <w:sz w:val="24"/>
          <w:szCs w:val="24"/>
        </w:rPr>
        <w:t xml:space="preserve"> and other growth pressures seen in 2022/23</w:t>
      </w:r>
      <w:r w:rsidRPr="00B152D7">
        <w:rPr>
          <w:rFonts w:ascii="Arial" w:eastAsia="Times New Roman" w:hAnsi="Arial" w:cs="Arial"/>
          <w:sz w:val="24"/>
          <w:szCs w:val="24"/>
        </w:rPr>
        <w:t xml:space="preserve">. However work on this will be required during Q2 once a number of months of 2023/24 data has been received. </w:t>
      </w:r>
    </w:p>
    <w:p w14:paraId="4F21D85C" w14:textId="77777777" w:rsidR="00E547B9" w:rsidRPr="00584DAF" w:rsidRDefault="00E547B9" w:rsidP="00E547B9">
      <w:pPr>
        <w:tabs>
          <w:tab w:val="left" w:pos="1440"/>
        </w:tabs>
        <w:spacing w:after="0" w:line="240" w:lineRule="auto"/>
        <w:ind w:left="1440"/>
        <w:jc w:val="both"/>
        <w:rPr>
          <w:rFonts w:ascii="Arial" w:eastAsia="Times New Roman" w:hAnsi="Arial" w:cs="Arial"/>
          <w:sz w:val="24"/>
          <w:szCs w:val="24"/>
          <w:highlight w:val="yellow"/>
        </w:rPr>
      </w:pPr>
    </w:p>
    <w:p w14:paraId="60761231" w14:textId="77777777" w:rsidR="00E547B9" w:rsidRPr="000D2AF8" w:rsidRDefault="00E547B9" w:rsidP="00E547B9">
      <w:pPr>
        <w:numPr>
          <w:ilvl w:val="0"/>
          <w:numId w:val="28"/>
        </w:numPr>
        <w:tabs>
          <w:tab w:val="left" w:pos="1440"/>
        </w:tabs>
        <w:spacing w:after="0" w:line="240" w:lineRule="auto"/>
        <w:jc w:val="both"/>
        <w:rPr>
          <w:rFonts w:ascii="Arial" w:eastAsia="Times New Roman" w:hAnsi="Arial" w:cs="Arial"/>
          <w:b/>
          <w:sz w:val="24"/>
          <w:szCs w:val="24"/>
        </w:rPr>
      </w:pPr>
      <w:r w:rsidRPr="000D2AF8">
        <w:rPr>
          <w:rFonts w:ascii="Arial" w:eastAsia="Times New Roman" w:hAnsi="Arial" w:cs="Arial"/>
          <w:b/>
          <w:sz w:val="24"/>
          <w:szCs w:val="24"/>
        </w:rPr>
        <w:t>Non Delivery Savings</w:t>
      </w:r>
    </w:p>
    <w:p w14:paraId="2CA4DAA9" w14:textId="24337B55" w:rsidR="00E547B9" w:rsidRPr="00584DAF" w:rsidRDefault="00287C4D" w:rsidP="00E547B9">
      <w:pPr>
        <w:tabs>
          <w:tab w:val="left" w:pos="1440"/>
        </w:tabs>
        <w:spacing w:after="0" w:line="240" w:lineRule="auto"/>
        <w:ind w:left="1440"/>
        <w:jc w:val="both"/>
        <w:rPr>
          <w:rFonts w:ascii="Arial" w:eastAsia="Times New Roman" w:hAnsi="Arial" w:cs="Arial"/>
          <w:sz w:val="24"/>
          <w:szCs w:val="24"/>
          <w:highlight w:val="yellow"/>
        </w:rPr>
      </w:pPr>
      <w:r w:rsidRPr="00287C4D">
        <w:rPr>
          <w:rFonts w:ascii="Arial" w:eastAsia="Times New Roman" w:hAnsi="Arial" w:cs="Arial"/>
          <w:sz w:val="24"/>
          <w:szCs w:val="24"/>
        </w:rPr>
        <w:t>The Health Board has set a 3.5% savings target for 2023/24, after two years of achieving 4%. In additional there is a further £10.6m of unmet recurrent savings b/f from 2022/23. However there remains a gap in the delivery of savings to meet the target sets which has resulted in a £0.4m variance in Month 4 and £3.9m YTD, however the in-month gap is reducing month on month.</w:t>
      </w:r>
      <w:r w:rsidR="00E547B9" w:rsidRPr="000D2AF8">
        <w:rPr>
          <w:rFonts w:ascii="Arial" w:eastAsia="Times New Roman" w:hAnsi="Arial" w:cs="Arial"/>
          <w:sz w:val="24"/>
          <w:szCs w:val="24"/>
        </w:rPr>
        <w:t xml:space="preserve"> </w:t>
      </w:r>
      <w:r w:rsidR="00EE535E" w:rsidRPr="000D2AF8">
        <w:rPr>
          <w:rFonts w:ascii="Arial" w:eastAsia="Times New Roman" w:hAnsi="Arial" w:cs="Arial"/>
          <w:sz w:val="24"/>
          <w:szCs w:val="24"/>
        </w:rPr>
        <w:t>(Savings are covered in more detail later in this report)</w:t>
      </w:r>
    </w:p>
    <w:p w14:paraId="4B655EB5" w14:textId="77777777" w:rsidR="00E547B9" w:rsidRPr="00584DAF" w:rsidRDefault="00E547B9" w:rsidP="00E547B9">
      <w:pPr>
        <w:pStyle w:val="ListParagraph"/>
        <w:spacing w:after="0" w:line="240" w:lineRule="auto"/>
        <w:ind w:left="756"/>
        <w:rPr>
          <w:rFonts w:ascii="Arial" w:hAnsi="Arial" w:cs="Arial"/>
          <w:b/>
          <w:sz w:val="24"/>
          <w:szCs w:val="24"/>
          <w:highlight w:val="yellow"/>
        </w:rPr>
      </w:pPr>
    </w:p>
    <w:p w14:paraId="0AEF3361" w14:textId="77777777" w:rsidR="00E547B9" w:rsidRPr="00F032E9" w:rsidRDefault="00E547B9" w:rsidP="00E547B9">
      <w:pPr>
        <w:pStyle w:val="ListParagraph"/>
        <w:spacing w:after="0" w:line="240" w:lineRule="auto"/>
        <w:ind w:left="756"/>
        <w:rPr>
          <w:rFonts w:ascii="Arial" w:hAnsi="Arial" w:cs="Arial"/>
          <w:b/>
          <w:sz w:val="24"/>
          <w:szCs w:val="24"/>
        </w:rPr>
      </w:pPr>
      <w:r w:rsidRPr="00F032E9">
        <w:rPr>
          <w:rFonts w:ascii="Arial" w:hAnsi="Arial" w:cs="Arial"/>
          <w:b/>
          <w:sz w:val="24"/>
          <w:szCs w:val="24"/>
        </w:rPr>
        <w:t>Key points of notes by Service Area:</w:t>
      </w:r>
    </w:p>
    <w:p w14:paraId="1592B9C0" w14:textId="77777777" w:rsidR="00366BD9" w:rsidRPr="00F032E9" w:rsidRDefault="00366BD9" w:rsidP="001026A3">
      <w:pPr>
        <w:pStyle w:val="ListParagraph"/>
        <w:spacing w:after="0" w:line="240" w:lineRule="auto"/>
        <w:ind w:left="1440"/>
        <w:jc w:val="both"/>
        <w:rPr>
          <w:rFonts w:ascii="Arial" w:hAnsi="Arial" w:cs="Arial"/>
          <w:b/>
          <w:sz w:val="24"/>
          <w:szCs w:val="24"/>
        </w:rPr>
      </w:pPr>
    </w:p>
    <w:p w14:paraId="38ECC65A" w14:textId="77777777" w:rsidR="00183874" w:rsidRPr="004A1BCB" w:rsidRDefault="00183874" w:rsidP="00EE535E">
      <w:pPr>
        <w:pStyle w:val="ListParagraph"/>
        <w:numPr>
          <w:ilvl w:val="0"/>
          <w:numId w:val="28"/>
        </w:numPr>
        <w:spacing w:after="0" w:line="240" w:lineRule="auto"/>
        <w:jc w:val="both"/>
        <w:rPr>
          <w:rFonts w:ascii="Arial" w:hAnsi="Arial" w:cs="Arial"/>
          <w:b/>
          <w:sz w:val="24"/>
          <w:szCs w:val="24"/>
        </w:rPr>
      </w:pPr>
      <w:r w:rsidRPr="004A1BCB">
        <w:rPr>
          <w:rFonts w:ascii="Arial" w:hAnsi="Arial" w:cs="Arial"/>
          <w:b/>
          <w:sz w:val="24"/>
          <w:szCs w:val="24"/>
        </w:rPr>
        <w:t>Morriston</w:t>
      </w:r>
    </w:p>
    <w:p w14:paraId="6E824F19" w14:textId="77777777" w:rsidR="00AB7CEF" w:rsidRPr="004A1BCB" w:rsidRDefault="00351B1F" w:rsidP="00EE535E">
      <w:pPr>
        <w:pStyle w:val="ListParagraph"/>
        <w:spacing w:after="0" w:line="240" w:lineRule="auto"/>
        <w:ind w:left="1440"/>
        <w:jc w:val="both"/>
        <w:rPr>
          <w:rFonts w:ascii="Arial" w:hAnsi="Arial" w:cs="Arial"/>
          <w:sz w:val="24"/>
          <w:szCs w:val="24"/>
        </w:rPr>
      </w:pPr>
      <w:r w:rsidRPr="004A1BCB">
        <w:rPr>
          <w:rFonts w:ascii="Arial" w:hAnsi="Arial" w:cs="Arial"/>
          <w:sz w:val="24"/>
          <w:szCs w:val="24"/>
        </w:rPr>
        <w:t xml:space="preserve">The key </w:t>
      </w:r>
      <w:r w:rsidR="00AB7CEF" w:rsidRPr="004A1BCB">
        <w:rPr>
          <w:rFonts w:ascii="Arial" w:hAnsi="Arial" w:cs="Arial"/>
          <w:sz w:val="24"/>
          <w:szCs w:val="24"/>
        </w:rPr>
        <w:t>variances:</w:t>
      </w:r>
    </w:p>
    <w:p w14:paraId="18215B36" w14:textId="6438A843" w:rsidR="00AB7CEF" w:rsidRPr="002918A4" w:rsidRDefault="00AB7CEF" w:rsidP="00EE535E">
      <w:pPr>
        <w:pStyle w:val="ListParagraph"/>
        <w:numPr>
          <w:ilvl w:val="1"/>
          <w:numId w:val="28"/>
        </w:numPr>
        <w:spacing w:after="0" w:line="240" w:lineRule="auto"/>
        <w:jc w:val="both"/>
        <w:rPr>
          <w:rFonts w:ascii="Arial" w:hAnsi="Arial" w:cs="Arial"/>
          <w:sz w:val="24"/>
          <w:szCs w:val="24"/>
        </w:rPr>
      </w:pPr>
      <w:r w:rsidRPr="004A1BCB">
        <w:rPr>
          <w:rFonts w:ascii="Arial" w:hAnsi="Arial" w:cs="Arial"/>
          <w:sz w:val="24"/>
          <w:szCs w:val="24"/>
        </w:rPr>
        <w:t>Income = M</w:t>
      </w:r>
      <w:r w:rsidR="00EE535E" w:rsidRPr="004A1BCB">
        <w:rPr>
          <w:rFonts w:ascii="Arial" w:hAnsi="Arial" w:cs="Arial"/>
          <w:sz w:val="24"/>
          <w:szCs w:val="24"/>
        </w:rPr>
        <w:t>on</w:t>
      </w:r>
      <w:r w:rsidRPr="004A1BCB">
        <w:rPr>
          <w:rFonts w:ascii="Arial" w:hAnsi="Arial" w:cs="Arial"/>
          <w:sz w:val="24"/>
          <w:szCs w:val="24"/>
        </w:rPr>
        <w:t>t</w:t>
      </w:r>
      <w:r w:rsidR="00F032E9" w:rsidRPr="004A1BCB">
        <w:rPr>
          <w:rFonts w:ascii="Arial" w:hAnsi="Arial" w:cs="Arial"/>
          <w:sz w:val="24"/>
          <w:szCs w:val="24"/>
        </w:rPr>
        <w:t>h 4 £</w:t>
      </w:r>
      <w:r w:rsidR="00CF02E2">
        <w:rPr>
          <w:rFonts w:ascii="Arial" w:hAnsi="Arial" w:cs="Arial"/>
          <w:sz w:val="24"/>
          <w:szCs w:val="24"/>
        </w:rPr>
        <w:t>0.0</w:t>
      </w:r>
      <w:r w:rsidR="00F032E9" w:rsidRPr="004A1BCB">
        <w:rPr>
          <w:rFonts w:ascii="Arial" w:hAnsi="Arial" w:cs="Arial"/>
          <w:sz w:val="24"/>
          <w:szCs w:val="24"/>
        </w:rPr>
        <w:t>7</w:t>
      </w:r>
      <w:r w:rsidR="00CF02E2">
        <w:rPr>
          <w:rFonts w:ascii="Arial" w:hAnsi="Arial" w:cs="Arial"/>
          <w:sz w:val="24"/>
          <w:szCs w:val="24"/>
        </w:rPr>
        <w:t>m</w:t>
      </w:r>
      <w:r w:rsidR="00F032E9" w:rsidRPr="004A1BCB">
        <w:rPr>
          <w:rFonts w:ascii="Arial" w:hAnsi="Arial" w:cs="Arial"/>
          <w:sz w:val="24"/>
          <w:szCs w:val="24"/>
        </w:rPr>
        <w:t xml:space="preserve"> variance and YTD £1.41</w:t>
      </w:r>
      <w:r w:rsidR="00EE535E" w:rsidRPr="004A1BCB">
        <w:rPr>
          <w:rFonts w:ascii="Arial" w:hAnsi="Arial" w:cs="Arial"/>
          <w:sz w:val="24"/>
          <w:szCs w:val="24"/>
        </w:rPr>
        <w:t>m</w:t>
      </w:r>
      <w:r w:rsidRPr="004A1BCB">
        <w:rPr>
          <w:rFonts w:ascii="Arial" w:hAnsi="Arial" w:cs="Arial"/>
          <w:sz w:val="24"/>
          <w:szCs w:val="24"/>
        </w:rPr>
        <w:t xml:space="preserve"> driven by </w:t>
      </w:r>
      <w:r w:rsidRPr="002918A4">
        <w:rPr>
          <w:rFonts w:ascii="Arial" w:hAnsi="Arial" w:cs="Arial"/>
          <w:sz w:val="24"/>
          <w:szCs w:val="24"/>
        </w:rPr>
        <w:t>WHSSC performance</w:t>
      </w:r>
      <w:r w:rsidR="00EE535E" w:rsidRPr="002918A4">
        <w:rPr>
          <w:rFonts w:ascii="Arial" w:hAnsi="Arial" w:cs="Arial"/>
          <w:sz w:val="24"/>
          <w:szCs w:val="24"/>
        </w:rPr>
        <w:t>. Plans are being developed to recover this</w:t>
      </w:r>
      <w:r w:rsidR="00AC2374" w:rsidRPr="002918A4">
        <w:rPr>
          <w:rFonts w:ascii="Arial" w:hAnsi="Arial" w:cs="Arial"/>
          <w:sz w:val="24"/>
          <w:szCs w:val="24"/>
        </w:rPr>
        <w:t xml:space="preserve"> via the Enhanced Monitoring meetings</w:t>
      </w:r>
      <w:r w:rsidR="00EE535E" w:rsidRPr="002918A4">
        <w:rPr>
          <w:rFonts w:ascii="Arial" w:hAnsi="Arial" w:cs="Arial"/>
          <w:sz w:val="24"/>
          <w:szCs w:val="24"/>
        </w:rPr>
        <w:t>.</w:t>
      </w:r>
    </w:p>
    <w:p w14:paraId="52B4D419" w14:textId="22ABED33" w:rsidR="00AB7CEF" w:rsidRPr="002918A4" w:rsidRDefault="00AB7CEF" w:rsidP="00EE535E">
      <w:pPr>
        <w:pStyle w:val="ListParagraph"/>
        <w:numPr>
          <w:ilvl w:val="1"/>
          <w:numId w:val="28"/>
        </w:numPr>
        <w:spacing w:after="0" w:line="240" w:lineRule="auto"/>
        <w:jc w:val="both"/>
        <w:rPr>
          <w:rFonts w:ascii="Arial" w:hAnsi="Arial" w:cs="Arial"/>
          <w:sz w:val="24"/>
          <w:szCs w:val="24"/>
        </w:rPr>
      </w:pPr>
      <w:r w:rsidRPr="002918A4">
        <w:rPr>
          <w:rFonts w:ascii="Arial" w:hAnsi="Arial" w:cs="Arial"/>
          <w:sz w:val="24"/>
          <w:szCs w:val="24"/>
        </w:rPr>
        <w:t>Pay = M</w:t>
      </w:r>
      <w:r w:rsidR="00EE535E" w:rsidRPr="002918A4">
        <w:rPr>
          <w:rFonts w:ascii="Arial" w:hAnsi="Arial" w:cs="Arial"/>
          <w:sz w:val="24"/>
          <w:szCs w:val="24"/>
        </w:rPr>
        <w:t>on</w:t>
      </w:r>
      <w:r w:rsidR="00F032E9" w:rsidRPr="002918A4">
        <w:rPr>
          <w:rFonts w:ascii="Arial" w:hAnsi="Arial" w:cs="Arial"/>
          <w:sz w:val="24"/>
          <w:szCs w:val="24"/>
        </w:rPr>
        <w:t>th 4 £1.9</w:t>
      </w:r>
      <w:r w:rsidR="00333578" w:rsidRPr="002918A4">
        <w:rPr>
          <w:rFonts w:ascii="Arial" w:hAnsi="Arial" w:cs="Arial"/>
          <w:sz w:val="24"/>
          <w:szCs w:val="24"/>
        </w:rPr>
        <w:t xml:space="preserve">m variance and </w:t>
      </w:r>
      <w:r w:rsidR="00F032E9" w:rsidRPr="002918A4">
        <w:rPr>
          <w:rFonts w:ascii="Arial" w:hAnsi="Arial" w:cs="Arial"/>
          <w:sz w:val="24"/>
          <w:szCs w:val="24"/>
        </w:rPr>
        <w:t>YTD £6</w:t>
      </w:r>
      <w:r w:rsidR="00333578" w:rsidRPr="002918A4">
        <w:rPr>
          <w:rFonts w:ascii="Arial" w:hAnsi="Arial" w:cs="Arial"/>
          <w:sz w:val="24"/>
          <w:szCs w:val="24"/>
        </w:rPr>
        <w:t>.</w:t>
      </w:r>
      <w:r w:rsidR="00F032E9" w:rsidRPr="002918A4">
        <w:rPr>
          <w:rFonts w:ascii="Arial" w:hAnsi="Arial" w:cs="Arial"/>
          <w:sz w:val="24"/>
          <w:szCs w:val="24"/>
        </w:rPr>
        <w:t>38</w:t>
      </w:r>
      <w:r w:rsidR="00EE535E" w:rsidRPr="002918A4">
        <w:rPr>
          <w:rFonts w:ascii="Arial" w:hAnsi="Arial" w:cs="Arial"/>
          <w:sz w:val="24"/>
          <w:szCs w:val="24"/>
        </w:rPr>
        <w:t>m</w:t>
      </w:r>
      <w:r w:rsidR="004A1BCB" w:rsidRPr="002918A4">
        <w:rPr>
          <w:rFonts w:ascii="Arial" w:hAnsi="Arial" w:cs="Arial"/>
          <w:sz w:val="24"/>
          <w:szCs w:val="24"/>
        </w:rPr>
        <w:t>, with average spend of £3.5</w:t>
      </w:r>
      <w:r w:rsidR="00AC2374" w:rsidRPr="002918A4">
        <w:rPr>
          <w:rFonts w:ascii="Arial" w:hAnsi="Arial" w:cs="Arial"/>
          <w:sz w:val="24"/>
          <w:szCs w:val="24"/>
        </w:rPr>
        <w:t>m on variable pay</w:t>
      </w:r>
      <w:r w:rsidR="00333578" w:rsidRPr="002918A4">
        <w:rPr>
          <w:rFonts w:ascii="Arial" w:hAnsi="Arial" w:cs="Arial"/>
          <w:sz w:val="24"/>
          <w:szCs w:val="24"/>
        </w:rPr>
        <w:t>.</w:t>
      </w:r>
      <w:r w:rsidRPr="002918A4">
        <w:rPr>
          <w:rFonts w:ascii="Arial" w:hAnsi="Arial" w:cs="Arial"/>
          <w:sz w:val="24"/>
          <w:szCs w:val="24"/>
        </w:rPr>
        <w:t xml:space="preserve"> </w:t>
      </w:r>
    </w:p>
    <w:p w14:paraId="7E39A6BC" w14:textId="6E6BC06F" w:rsidR="00AB7CEF" w:rsidRPr="002918A4" w:rsidRDefault="00AB7CEF" w:rsidP="00EE535E">
      <w:pPr>
        <w:pStyle w:val="ListParagraph"/>
        <w:numPr>
          <w:ilvl w:val="1"/>
          <w:numId w:val="28"/>
        </w:numPr>
        <w:spacing w:after="0" w:line="240" w:lineRule="auto"/>
        <w:jc w:val="both"/>
        <w:rPr>
          <w:rFonts w:ascii="Arial" w:hAnsi="Arial" w:cs="Arial"/>
          <w:sz w:val="24"/>
          <w:szCs w:val="24"/>
        </w:rPr>
      </w:pPr>
      <w:r w:rsidRPr="002918A4">
        <w:rPr>
          <w:rFonts w:ascii="Arial" w:hAnsi="Arial" w:cs="Arial"/>
          <w:sz w:val="24"/>
          <w:szCs w:val="24"/>
        </w:rPr>
        <w:t xml:space="preserve">Non Pay (exc Savings) = </w:t>
      </w:r>
      <w:r w:rsidR="00EE535E" w:rsidRPr="002918A4">
        <w:rPr>
          <w:rFonts w:ascii="Arial" w:hAnsi="Arial" w:cs="Arial"/>
          <w:sz w:val="24"/>
          <w:szCs w:val="24"/>
        </w:rPr>
        <w:t>Month</w:t>
      </w:r>
      <w:r w:rsidRPr="002918A4">
        <w:rPr>
          <w:rFonts w:ascii="Arial" w:hAnsi="Arial" w:cs="Arial"/>
          <w:sz w:val="24"/>
          <w:szCs w:val="24"/>
        </w:rPr>
        <w:t xml:space="preserve"> </w:t>
      </w:r>
      <w:r w:rsidR="002918A4" w:rsidRPr="002918A4">
        <w:rPr>
          <w:rFonts w:ascii="Arial" w:hAnsi="Arial" w:cs="Arial"/>
          <w:sz w:val="24"/>
          <w:szCs w:val="24"/>
        </w:rPr>
        <w:t>4 £0.8m variance and YTD £3</w:t>
      </w:r>
      <w:r w:rsidRPr="002918A4">
        <w:rPr>
          <w:rFonts w:ascii="Arial" w:hAnsi="Arial" w:cs="Arial"/>
          <w:sz w:val="24"/>
          <w:szCs w:val="24"/>
        </w:rPr>
        <w:t>.1</w:t>
      </w:r>
      <w:r w:rsidR="00EE535E" w:rsidRPr="002918A4">
        <w:rPr>
          <w:rFonts w:ascii="Arial" w:hAnsi="Arial" w:cs="Arial"/>
          <w:sz w:val="24"/>
          <w:szCs w:val="24"/>
        </w:rPr>
        <w:t>m</w:t>
      </w:r>
      <w:r w:rsidR="002918A4" w:rsidRPr="002918A4">
        <w:rPr>
          <w:rFonts w:ascii="Arial" w:hAnsi="Arial" w:cs="Arial"/>
          <w:sz w:val="24"/>
          <w:szCs w:val="24"/>
        </w:rPr>
        <w:t xml:space="preserve"> of which £0.6</w:t>
      </w:r>
      <w:r w:rsidRPr="002918A4">
        <w:rPr>
          <w:rFonts w:ascii="Arial" w:hAnsi="Arial" w:cs="Arial"/>
          <w:sz w:val="24"/>
          <w:szCs w:val="24"/>
        </w:rPr>
        <w:t xml:space="preserve">m relates to clinical supplies and </w:t>
      </w:r>
      <w:r w:rsidR="00EA0A34" w:rsidRPr="002918A4">
        <w:rPr>
          <w:rFonts w:ascii="Arial" w:hAnsi="Arial" w:cs="Arial"/>
          <w:sz w:val="24"/>
          <w:szCs w:val="24"/>
        </w:rPr>
        <w:t xml:space="preserve">general </w:t>
      </w:r>
      <w:r w:rsidRPr="002918A4">
        <w:rPr>
          <w:rFonts w:ascii="Arial" w:hAnsi="Arial" w:cs="Arial"/>
          <w:sz w:val="24"/>
          <w:szCs w:val="24"/>
        </w:rPr>
        <w:t>consumables</w:t>
      </w:r>
    </w:p>
    <w:p w14:paraId="04BE6A78" w14:textId="2C06BAD9" w:rsidR="00AB7CEF" w:rsidRPr="00695033" w:rsidRDefault="00AB7CEF" w:rsidP="00EE535E">
      <w:pPr>
        <w:pStyle w:val="ListParagraph"/>
        <w:numPr>
          <w:ilvl w:val="1"/>
          <w:numId w:val="28"/>
        </w:numPr>
        <w:spacing w:after="0" w:line="240" w:lineRule="auto"/>
        <w:jc w:val="both"/>
        <w:rPr>
          <w:rFonts w:ascii="Arial" w:hAnsi="Arial" w:cs="Arial"/>
          <w:sz w:val="24"/>
          <w:szCs w:val="24"/>
        </w:rPr>
      </w:pPr>
      <w:r w:rsidRPr="00695033">
        <w:rPr>
          <w:rFonts w:ascii="Arial" w:hAnsi="Arial" w:cs="Arial"/>
          <w:sz w:val="24"/>
          <w:szCs w:val="24"/>
        </w:rPr>
        <w:t xml:space="preserve">Savings = </w:t>
      </w:r>
      <w:r w:rsidR="00EE535E" w:rsidRPr="00695033">
        <w:rPr>
          <w:rFonts w:ascii="Arial" w:hAnsi="Arial" w:cs="Arial"/>
          <w:sz w:val="24"/>
          <w:szCs w:val="24"/>
        </w:rPr>
        <w:t>Month</w:t>
      </w:r>
      <w:r w:rsidR="00EA0A34" w:rsidRPr="00695033">
        <w:rPr>
          <w:rFonts w:ascii="Arial" w:hAnsi="Arial" w:cs="Arial"/>
          <w:sz w:val="24"/>
          <w:szCs w:val="24"/>
        </w:rPr>
        <w:t xml:space="preserve"> </w:t>
      </w:r>
      <w:r w:rsidR="00695033" w:rsidRPr="00695033">
        <w:rPr>
          <w:rFonts w:ascii="Arial" w:hAnsi="Arial" w:cs="Arial"/>
          <w:sz w:val="24"/>
          <w:szCs w:val="24"/>
        </w:rPr>
        <w:t>4</w:t>
      </w:r>
      <w:r w:rsidRPr="00695033">
        <w:rPr>
          <w:rFonts w:ascii="Arial" w:hAnsi="Arial" w:cs="Arial"/>
          <w:sz w:val="24"/>
          <w:szCs w:val="24"/>
        </w:rPr>
        <w:t xml:space="preserve"> £</w:t>
      </w:r>
      <w:r w:rsidR="00695033" w:rsidRPr="00695033">
        <w:rPr>
          <w:rFonts w:ascii="Arial" w:hAnsi="Arial" w:cs="Arial"/>
          <w:sz w:val="24"/>
          <w:szCs w:val="24"/>
        </w:rPr>
        <w:t>0</w:t>
      </w:r>
      <w:r w:rsidR="00EA0A34" w:rsidRPr="00695033">
        <w:rPr>
          <w:rFonts w:ascii="Arial" w:hAnsi="Arial" w:cs="Arial"/>
          <w:sz w:val="24"/>
          <w:szCs w:val="24"/>
        </w:rPr>
        <w:t>.</w:t>
      </w:r>
      <w:r w:rsidR="00695033" w:rsidRPr="00695033">
        <w:rPr>
          <w:rFonts w:ascii="Arial" w:hAnsi="Arial" w:cs="Arial"/>
          <w:sz w:val="24"/>
          <w:szCs w:val="24"/>
        </w:rPr>
        <w:t>784</w:t>
      </w:r>
      <w:r w:rsidRPr="00695033">
        <w:rPr>
          <w:rFonts w:ascii="Arial" w:hAnsi="Arial" w:cs="Arial"/>
          <w:sz w:val="24"/>
          <w:szCs w:val="24"/>
        </w:rPr>
        <w:t>m variance and YTD £</w:t>
      </w:r>
      <w:r w:rsidR="00695033" w:rsidRPr="00695033">
        <w:rPr>
          <w:rFonts w:ascii="Arial" w:hAnsi="Arial" w:cs="Arial"/>
          <w:sz w:val="24"/>
          <w:szCs w:val="24"/>
        </w:rPr>
        <w:t>3</w:t>
      </w:r>
      <w:r w:rsidR="00EA0A34" w:rsidRPr="00695033">
        <w:rPr>
          <w:rFonts w:ascii="Arial" w:hAnsi="Arial" w:cs="Arial"/>
          <w:sz w:val="24"/>
          <w:szCs w:val="24"/>
        </w:rPr>
        <w:t>.</w:t>
      </w:r>
      <w:r w:rsidR="00695033" w:rsidRPr="00695033">
        <w:rPr>
          <w:rFonts w:ascii="Arial" w:hAnsi="Arial" w:cs="Arial"/>
          <w:sz w:val="24"/>
          <w:szCs w:val="24"/>
        </w:rPr>
        <w:t>538</w:t>
      </w:r>
      <w:r w:rsidR="00EE535E" w:rsidRPr="00695033">
        <w:rPr>
          <w:rFonts w:ascii="Arial" w:hAnsi="Arial" w:cs="Arial"/>
          <w:sz w:val="24"/>
          <w:szCs w:val="24"/>
        </w:rPr>
        <w:t>m</w:t>
      </w:r>
    </w:p>
    <w:p w14:paraId="18072DED" w14:textId="77777777" w:rsidR="00351B1F" w:rsidRPr="00584DAF" w:rsidRDefault="00351B1F" w:rsidP="00EE535E">
      <w:pPr>
        <w:pStyle w:val="ListParagraph"/>
        <w:spacing w:after="0" w:line="240" w:lineRule="auto"/>
        <w:ind w:left="1440"/>
        <w:jc w:val="both"/>
        <w:rPr>
          <w:rFonts w:ascii="Arial" w:hAnsi="Arial" w:cs="Arial"/>
          <w:b/>
          <w:sz w:val="24"/>
          <w:szCs w:val="24"/>
          <w:highlight w:val="yellow"/>
        </w:rPr>
      </w:pPr>
    </w:p>
    <w:p w14:paraId="667996A4" w14:textId="7A218E38" w:rsidR="00183874" w:rsidRPr="002918A4" w:rsidRDefault="00B976F1" w:rsidP="00EE535E">
      <w:pPr>
        <w:pStyle w:val="ListParagraph"/>
        <w:numPr>
          <w:ilvl w:val="0"/>
          <w:numId w:val="28"/>
        </w:numPr>
        <w:spacing w:after="0" w:line="240" w:lineRule="auto"/>
        <w:jc w:val="both"/>
        <w:rPr>
          <w:rFonts w:ascii="Arial" w:hAnsi="Arial" w:cs="Arial"/>
          <w:b/>
          <w:sz w:val="24"/>
          <w:szCs w:val="24"/>
        </w:rPr>
      </w:pPr>
      <w:r w:rsidRPr="002918A4">
        <w:rPr>
          <w:rFonts w:ascii="Arial" w:hAnsi="Arial" w:cs="Arial"/>
          <w:b/>
          <w:sz w:val="24"/>
          <w:szCs w:val="24"/>
        </w:rPr>
        <w:t>Neath Port Talbot Singleton (</w:t>
      </w:r>
      <w:r w:rsidR="00183874" w:rsidRPr="002918A4">
        <w:rPr>
          <w:rFonts w:ascii="Arial" w:hAnsi="Arial" w:cs="Arial"/>
          <w:b/>
          <w:sz w:val="24"/>
          <w:szCs w:val="24"/>
        </w:rPr>
        <w:t>NPTS</w:t>
      </w:r>
      <w:r w:rsidRPr="002918A4">
        <w:rPr>
          <w:rFonts w:ascii="Arial" w:hAnsi="Arial" w:cs="Arial"/>
          <w:b/>
          <w:sz w:val="24"/>
          <w:szCs w:val="24"/>
        </w:rPr>
        <w:t>)</w:t>
      </w:r>
    </w:p>
    <w:p w14:paraId="6194FE99" w14:textId="77777777" w:rsidR="00AB7CEF" w:rsidRPr="002918A4" w:rsidRDefault="00351B1F" w:rsidP="00EE535E">
      <w:pPr>
        <w:pStyle w:val="ListParagraph"/>
        <w:spacing w:after="0" w:line="240" w:lineRule="auto"/>
        <w:ind w:left="1440"/>
        <w:jc w:val="both"/>
        <w:rPr>
          <w:rFonts w:ascii="Arial" w:hAnsi="Arial" w:cs="Arial"/>
          <w:sz w:val="24"/>
          <w:szCs w:val="24"/>
        </w:rPr>
      </w:pPr>
      <w:r w:rsidRPr="002918A4">
        <w:rPr>
          <w:rFonts w:ascii="Arial" w:hAnsi="Arial" w:cs="Arial"/>
          <w:sz w:val="24"/>
          <w:szCs w:val="24"/>
        </w:rPr>
        <w:t xml:space="preserve">The key </w:t>
      </w:r>
      <w:r w:rsidR="00AB7CEF" w:rsidRPr="002918A4">
        <w:rPr>
          <w:rFonts w:ascii="Arial" w:hAnsi="Arial" w:cs="Arial"/>
          <w:sz w:val="24"/>
          <w:szCs w:val="24"/>
        </w:rPr>
        <w:t>variances:</w:t>
      </w:r>
    </w:p>
    <w:p w14:paraId="2BF81870" w14:textId="63855B5F" w:rsidR="00AB7CEF" w:rsidRPr="00095D71" w:rsidRDefault="00AB7CEF" w:rsidP="00EE535E">
      <w:pPr>
        <w:pStyle w:val="ListParagraph"/>
        <w:numPr>
          <w:ilvl w:val="1"/>
          <w:numId w:val="28"/>
        </w:numPr>
        <w:spacing w:after="0" w:line="240" w:lineRule="auto"/>
        <w:jc w:val="both"/>
        <w:rPr>
          <w:rFonts w:ascii="Arial" w:hAnsi="Arial" w:cs="Arial"/>
          <w:sz w:val="24"/>
          <w:szCs w:val="24"/>
        </w:rPr>
      </w:pPr>
      <w:r w:rsidRPr="002918A4">
        <w:rPr>
          <w:rFonts w:ascii="Arial" w:hAnsi="Arial" w:cs="Arial"/>
          <w:sz w:val="24"/>
          <w:szCs w:val="24"/>
        </w:rPr>
        <w:t xml:space="preserve">Income = </w:t>
      </w:r>
      <w:r w:rsidR="00EE535E" w:rsidRPr="002918A4">
        <w:rPr>
          <w:rFonts w:ascii="Arial" w:hAnsi="Arial" w:cs="Arial"/>
          <w:sz w:val="24"/>
          <w:szCs w:val="24"/>
        </w:rPr>
        <w:t>Month</w:t>
      </w:r>
      <w:r w:rsidR="002918A4" w:rsidRPr="002918A4">
        <w:rPr>
          <w:rFonts w:ascii="Arial" w:hAnsi="Arial" w:cs="Arial"/>
          <w:sz w:val="24"/>
          <w:szCs w:val="24"/>
        </w:rPr>
        <w:t xml:space="preserve"> 4</w:t>
      </w:r>
      <w:r w:rsidRPr="002918A4">
        <w:rPr>
          <w:rFonts w:ascii="Arial" w:hAnsi="Arial" w:cs="Arial"/>
          <w:sz w:val="24"/>
          <w:szCs w:val="24"/>
        </w:rPr>
        <w:t xml:space="preserve"> £0.</w:t>
      </w:r>
      <w:r w:rsidR="00CF02E2">
        <w:rPr>
          <w:rFonts w:ascii="Arial" w:hAnsi="Arial" w:cs="Arial"/>
          <w:sz w:val="24"/>
          <w:szCs w:val="24"/>
        </w:rPr>
        <w:t>0</w:t>
      </w:r>
      <w:r w:rsidRPr="002918A4">
        <w:rPr>
          <w:rFonts w:ascii="Arial" w:hAnsi="Arial" w:cs="Arial"/>
          <w:sz w:val="24"/>
          <w:szCs w:val="24"/>
        </w:rPr>
        <w:t>1</w:t>
      </w:r>
      <w:r w:rsidR="002918A4" w:rsidRPr="002918A4">
        <w:rPr>
          <w:rFonts w:ascii="Arial" w:hAnsi="Arial" w:cs="Arial"/>
          <w:sz w:val="24"/>
          <w:szCs w:val="24"/>
        </w:rPr>
        <w:t>8</w:t>
      </w:r>
      <w:r w:rsidR="00F95F43" w:rsidRPr="002918A4">
        <w:rPr>
          <w:rFonts w:ascii="Arial" w:hAnsi="Arial" w:cs="Arial"/>
          <w:sz w:val="24"/>
          <w:szCs w:val="24"/>
        </w:rPr>
        <w:t>m variance and YTD £0.3</w:t>
      </w:r>
      <w:r w:rsidR="00EE535E" w:rsidRPr="002918A4">
        <w:rPr>
          <w:rFonts w:ascii="Arial" w:hAnsi="Arial" w:cs="Arial"/>
          <w:sz w:val="24"/>
          <w:szCs w:val="24"/>
        </w:rPr>
        <w:t>m</w:t>
      </w:r>
      <w:r w:rsidRPr="002918A4">
        <w:rPr>
          <w:rFonts w:ascii="Arial" w:hAnsi="Arial" w:cs="Arial"/>
          <w:sz w:val="24"/>
          <w:szCs w:val="24"/>
        </w:rPr>
        <w:t xml:space="preserve"> driven by </w:t>
      </w:r>
      <w:r w:rsidRPr="00095D71">
        <w:rPr>
          <w:rFonts w:ascii="Arial" w:hAnsi="Arial" w:cs="Arial"/>
          <w:sz w:val="24"/>
          <w:szCs w:val="24"/>
        </w:rPr>
        <w:t>loss of Private Patient income</w:t>
      </w:r>
    </w:p>
    <w:p w14:paraId="67CE46E5" w14:textId="7823859A" w:rsidR="00AB7CEF" w:rsidRPr="00095D71" w:rsidRDefault="00AB7CEF" w:rsidP="00EE535E">
      <w:pPr>
        <w:pStyle w:val="ListParagraph"/>
        <w:numPr>
          <w:ilvl w:val="1"/>
          <w:numId w:val="28"/>
        </w:numPr>
        <w:spacing w:after="0" w:line="240" w:lineRule="auto"/>
        <w:jc w:val="both"/>
        <w:rPr>
          <w:rFonts w:ascii="Arial" w:hAnsi="Arial" w:cs="Arial"/>
          <w:sz w:val="24"/>
          <w:szCs w:val="24"/>
        </w:rPr>
      </w:pPr>
      <w:r w:rsidRPr="00095D71">
        <w:rPr>
          <w:rFonts w:ascii="Arial" w:hAnsi="Arial" w:cs="Arial"/>
          <w:sz w:val="24"/>
          <w:szCs w:val="24"/>
        </w:rPr>
        <w:t xml:space="preserve">Pay = </w:t>
      </w:r>
      <w:r w:rsidR="00EE535E" w:rsidRPr="00095D71">
        <w:rPr>
          <w:rFonts w:ascii="Arial" w:hAnsi="Arial" w:cs="Arial"/>
          <w:sz w:val="24"/>
          <w:szCs w:val="24"/>
        </w:rPr>
        <w:t>Month</w:t>
      </w:r>
      <w:r w:rsidR="00095D71" w:rsidRPr="00095D71">
        <w:rPr>
          <w:rFonts w:ascii="Arial" w:hAnsi="Arial" w:cs="Arial"/>
          <w:sz w:val="24"/>
          <w:szCs w:val="24"/>
        </w:rPr>
        <w:t xml:space="preserve"> 4</w:t>
      </w:r>
      <w:r w:rsidRPr="00095D71">
        <w:rPr>
          <w:rFonts w:ascii="Arial" w:hAnsi="Arial" w:cs="Arial"/>
          <w:sz w:val="24"/>
          <w:szCs w:val="24"/>
        </w:rPr>
        <w:t xml:space="preserve"> £0.</w:t>
      </w:r>
      <w:r w:rsidR="00095D71" w:rsidRPr="00095D71">
        <w:rPr>
          <w:rFonts w:ascii="Arial" w:hAnsi="Arial" w:cs="Arial"/>
          <w:sz w:val="24"/>
          <w:szCs w:val="24"/>
        </w:rPr>
        <w:t>78</w:t>
      </w:r>
      <w:r w:rsidRPr="00095D71">
        <w:rPr>
          <w:rFonts w:ascii="Arial" w:hAnsi="Arial" w:cs="Arial"/>
          <w:sz w:val="24"/>
          <w:szCs w:val="24"/>
        </w:rPr>
        <w:t>m</w:t>
      </w:r>
      <w:r w:rsidR="00F95F43" w:rsidRPr="00095D71">
        <w:rPr>
          <w:rFonts w:ascii="Arial" w:hAnsi="Arial" w:cs="Arial"/>
          <w:sz w:val="24"/>
          <w:szCs w:val="24"/>
        </w:rPr>
        <w:t xml:space="preserve"> (</w:t>
      </w:r>
      <w:r w:rsidR="00095D71" w:rsidRPr="00095D71">
        <w:rPr>
          <w:rFonts w:ascii="Arial" w:hAnsi="Arial" w:cs="Arial"/>
          <w:sz w:val="24"/>
          <w:szCs w:val="24"/>
        </w:rPr>
        <w:t>over</w:t>
      </w:r>
      <w:r w:rsidR="00F95F43" w:rsidRPr="00095D71">
        <w:rPr>
          <w:rFonts w:ascii="Arial" w:hAnsi="Arial" w:cs="Arial"/>
          <w:sz w:val="24"/>
          <w:szCs w:val="24"/>
        </w:rPr>
        <w:t>spend)</w:t>
      </w:r>
      <w:r w:rsidR="00095D71" w:rsidRPr="00095D71">
        <w:rPr>
          <w:rFonts w:ascii="Arial" w:hAnsi="Arial" w:cs="Arial"/>
          <w:sz w:val="24"/>
          <w:szCs w:val="24"/>
        </w:rPr>
        <w:t xml:space="preserve"> variance and YTD £1</w:t>
      </w:r>
      <w:r w:rsidR="00F95F43" w:rsidRPr="00095D71">
        <w:rPr>
          <w:rFonts w:ascii="Arial" w:hAnsi="Arial" w:cs="Arial"/>
          <w:sz w:val="24"/>
          <w:szCs w:val="24"/>
        </w:rPr>
        <w:t>.</w:t>
      </w:r>
      <w:r w:rsidR="00095D71" w:rsidRPr="00095D71">
        <w:rPr>
          <w:rFonts w:ascii="Arial" w:hAnsi="Arial" w:cs="Arial"/>
          <w:sz w:val="24"/>
          <w:szCs w:val="24"/>
        </w:rPr>
        <w:t>4</w:t>
      </w:r>
      <w:r w:rsidR="00EE535E" w:rsidRPr="00095D71">
        <w:rPr>
          <w:rFonts w:ascii="Arial" w:hAnsi="Arial" w:cs="Arial"/>
          <w:sz w:val="24"/>
          <w:szCs w:val="24"/>
        </w:rPr>
        <w:t>m</w:t>
      </w:r>
      <w:r w:rsidR="00EA0A34" w:rsidRPr="00095D71">
        <w:rPr>
          <w:rFonts w:ascii="Arial" w:hAnsi="Arial" w:cs="Arial"/>
          <w:sz w:val="24"/>
          <w:szCs w:val="24"/>
        </w:rPr>
        <w:t xml:space="preserve">, </w:t>
      </w:r>
    </w:p>
    <w:p w14:paraId="6F82A098" w14:textId="256AB59B" w:rsidR="00AB7CEF" w:rsidRPr="00095D71" w:rsidRDefault="00AB7CEF" w:rsidP="00EE535E">
      <w:pPr>
        <w:pStyle w:val="ListParagraph"/>
        <w:numPr>
          <w:ilvl w:val="1"/>
          <w:numId w:val="28"/>
        </w:numPr>
        <w:spacing w:after="0" w:line="240" w:lineRule="auto"/>
        <w:jc w:val="both"/>
        <w:rPr>
          <w:rFonts w:ascii="Arial" w:hAnsi="Arial" w:cs="Arial"/>
          <w:sz w:val="24"/>
          <w:szCs w:val="24"/>
        </w:rPr>
      </w:pPr>
      <w:r w:rsidRPr="00095D71">
        <w:rPr>
          <w:rFonts w:ascii="Arial" w:hAnsi="Arial" w:cs="Arial"/>
          <w:sz w:val="24"/>
          <w:szCs w:val="24"/>
        </w:rPr>
        <w:t xml:space="preserve">Non Pay (exc Savings) = </w:t>
      </w:r>
      <w:r w:rsidR="00EE535E" w:rsidRPr="00095D71">
        <w:rPr>
          <w:rFonts w:ascii="Arial" w:hAnsi="Arial" w:cs="Arial"/>
          <w:sz w:val="24"/>
          <w:szCs w:val="24"/>
        </w:rPr>
        <w:t>Month</w:t>
      </w:r>
      <w:r w:rsidRPr="00095D71">
        <w:rPr>
          <w:rFonts w:ascii="Arial" w:hAnsi="Arial" w:cs="Arial"/>
          <w:sz w:val="24"/>
          <w:szCs w:val="24"/>
        </w:rPr>
        <w:t xml:space="preserve"> </w:t>
      </w:r>
      <w:r w:rsidR="00095D71" w:rsidRPr="00095D71">
        <w:rPr>
          <w:rFonts w:ascii="Arial" w:hAnsi="Arial" w:cs="Arial"/>
          <w:sz w:val="24"/>
          <w:szCs w:val="24"/>
        </w:rPr>
        <w:t>4</w:t>
      </w:r>
      <w:r w:rsidRPr="00095D71">
        <w:rPr>
          <w:rFonts w:ascii="Arial" w:hAnsi="Arial" w:cs="Arial"/>
          <w:sz w:val="24"/>
          <w:szCs w:val="24"/>
        </w:rPr>
        <w:t xml:space="preserve"> £</w:t>
      </w:r>
      <w:r w:rsidR="00095D71" w:rsidRPr="00095D71">
        <w:rPr>
          <w:rFonts w:ascii="Arial" w:hAnsi="Arial" w:cs="Arial"/>
          <w:sz w:val="24"/>
          <w:szCs w:val="24"/>
        </w:rPr>
        <w:t xml:space="preserve">0.67m </w:t>
      </w:r>
      <w:r w:rsidRPr="00095D71">
        <w:rPr>
          <w:rFonts w:ascii="Arial" w:hAnsi="Arial" w:cs="Arial"/>
          <w:sz w:val="24"/>
          <w:szCs w:val="24"/>
        </w:rPr>
        <w:t>variance and YTD £</w:t>
      </w:r>
      <w:r w:rsidR="00095D71" w:rsidRPr="00095D71">
        <w:rPr>
          <w:rFonts w:ascii="Arial" w:hAnsi="Arial" w:cs="Arial"/>
          <w:sz w:val="24"/>
          <w:szCs w:val="24"/>
        </w:rPr>
        <w:t>1.4</w:t>
      </w:r>
      <w:r w:rsidR="00EE535E" w:rsidRPr="00095D71">
        <w:rPr>
          <w:rFonts w:ascii="Arial" w:hAnsi="Arial" w:cs="Arial"/>
          <w:sz w:val="24"/>
          <w:szCs w:val="24"/>
        </w:rPr>
        <w:t>m</w:t>
      </w:r>
      <w:r w:rsidRPr="00095D71">
        <w:rPr>
          <w:rFonts w:ascii="Arial" w:hAnsi="Arial" w:cs="Arial"/>
          <w:sz w:val="24"/>
          <w:szCs w:val="24"/>
        </w:rPr>
        <w:t xml:space="preserve"> which relates to clinical supplies and </w:t>
      </w:r>
      <w:r w:rsidR="00EA0A34" w:rsidRPr="00095D71">
        <w:rPr>
          <w:rFonts w:ascii="Arial" w:hAnsi="Arial" w:cs="Arial"/>
          <w:sz w:val="24"/>
          <w:szCs w:val="24"/>
        </w:rPr>
        <w:t>primary care prescribing.</w:t>
      </w:r>
    </w:p>
    <w:p w14:paraId="0157EC85" w14:textId="285B2C21" w:rsidR="00AB7CEF" w:rsidRPr="00695033" w:rsidRDefault="00AB7CEF" w:rsidP="00EE535E">
      <w:pPr>
        <w:pStyle w:val="ListParagraph"/>
        <w:numPr>
          <w:ilvl w:val="1"/>
          <w:numId w:val="28"/>
        </w:numPr>
        <w:spacing w:after="0" w:line="240" w:lineRule="auto"/>
        <w:jc w:val="both"/>
        <w:rPr>
          <w:rFonts w:ascii="Arial" w:hAnsi="Arial" w:cs="Arial"/>
          <w:sz w:val="24"/>
          <w:szCs w:val="24"/>
        </w:rPr>
      </w:pPr>
      <w:r w:rsidRPr="00695033">
        <w:rPr>
          <w:rFonts w:ascii="Arial" w:hAnsi="Arial" w:cs="Arial"/>
          <w:sz w:val="24"/>
          <w:szCs w:val="24"/>
        </w:rPr>
        <w:t xml:space="preserve">Savings = </w:t>
      </w:r>
      <w:r w:rsidR="00EE535E" w:rsidRPr="00695033">
        <w:rPr>
          <w:rFonts w:ascii="Arial" w:hAnsi="Arial" w:cs="Arial"/>
          <w:sz w:val="24"/>
          <w:szCs w:val="24"/>
        </w:rPr>
        <w:t>Month</w:t>
      </w:r>
      <w:r w:rsidRPr="00695033">
        <w:rPr>
          <w:rFonts w:ascii="Arial" w:hAnsi="Arial" w:cs="Arial"/>
          <w:sz w:val="24"/>
          <w:szCs w:val="24"/>
        </w:rPr>
        <w:t xml:space="preserve"> </w:t>
      </w:r>
      <w:r w:rsidR="00695033">
        <w:rPr>
          <w:rFonts w:ascii="Arial" w:hAnsi="Arial" w:cs="Arial"/>
          <w:sz w:val="24"/>
          <w:szCs w:val="24"/>
        </w:rPr>
        <w:t>4</w:t>
      </w:r>
      <w:r w:rsidRPr="00695033">
        <w:rPr>
          <w:rFonts w:ascii="Arial" w:hAnsi="Arial" w:cs="Arial"/>
          <w:sz w:val="24"/>
          <w:szCs w:val="24"/>
        </w:rPr>
        <w:t xml:space="preserve"> £0.</w:t>
      </w:r>
      <w:r w:rsidR="00695033">
        <w:rPr>
          <w:rFonts w:ascii="Arial" w:hAnsi="Arial" w:cs="Arial"/>
          <w:sz w:val="24"/>
          <w:szCs w:val="24"/>
        </w:rPr>
        <w:t>3</w:t>
      </w:r>
      <w:r w:rsidRPr="00695033">
        <w:rPr>
          <w:rFonts w:ascii="Arial" w:hAnsi="Arial" w:cs="Arial"/>
          <w:sz w:val="24"/>
          <w:szCs w:val="24"/>
        </w:rPr>
        <w:t xml:space="preserve">m </w:t>
      </w:r>
      <w:r w:rsidR="00F55B36">
        <w:rPr>
          <w:rFonts w:ascii="Arial" w:hAnsi="Arial" w:cs="Arial"/>
          <w:sz w:val="24"/>
          <w:szCs w:val="24"/>
        </w:rPr>
        <w:t>over achieved and YTD £0.3</w:t>
      </w:r>
      <w:r w:rsidR="00EE535E" w:rsidRPr="00695033">
        <w:rPr>
          <w:rFonts w:ascii="Arial" w:hAnsi="Arial" w:cs="Arial"/>
          <w:sz w:val="24"/>
          <w:szCs w:val="24"/>
        </w:rPr>
        <w:t>m</w:t>
      </w:r>
      <w:r w:rsidR="00EA0A34" w:rsidRPr="00695033">
        <w:rPr>
          <w:rFonts w:ascii="Arial" w:hAnsi="Arial" w:cs="Arial"/>
          <w:sz w:val="24"/>
          <w:szCs w:val="24"/>
        </w:rPr>
        <w:t xml:space="preserve"> under achieved.</w:t>
      </w:r>
    </w:p>
    <w:p w14:paraId="25196330" w14:textId="77777777" w:rsidR="00E547B9" w:rsidRPr="00584DAF" w:rsidRDefault="00E547B9" w:rsidP="00EE535E">
      <w:pPr>
        <w:pStyle w:val="ListParagraph"/>
        <w:spacing w:after="0" w:line="240" w:lineRule="auto"/>
        <w:ind w:left="756"/>
        <w:jc w:val="both"/>
        <w:rPr>
          <w:rFonts w:ascii="Arial" w:hAnsi="Arial" w:cs="Arial"/>
          <w:b/>
          <w:sz w:val="24"/>
          <w:szCs w:val="24"/>
          <w:highlight w:val="yellow"/>
        </w:rPr>
      </w:pPr>
    </w:p>
    <w:p w14:paraId="59FEFD1B" w14:textId="77777777" w:rsidR="00351B1F" w:rsidRPr="003D77FB" w:rsidRDefault="00351B1F" w:rsidP="00EE535E">
      <w:pPr>
        <w:spacing w:after="0" w:line="240" w:lineRule="auto"/>
        <w:ind w:firstLine="720"/>
        <w:jc w:val="both"/>
        <w:rPr>
          <w:rFonts w:ascii="Arial" w:hAnsi="Arial" w:cs="Arial"/>
          <w:b/>
          <w:sz w:val="24"/>
          <w:szCs w:val="24"/>
        </w:rPr>
      </w:pPr>
      <w:r w:rsidRPr="003D77FB">
        <w:rPr>
          <w:rFonts w:ascii="Arial" w:hAnsi="Arial" w:cs="Arial"/>
          <w:b/>
          <w:sz w:val="24"/>
          <w:szCs w:val="24"/>
        </w:rPr>
        <w:t>Key Actions being undertaken:</w:t>
      </w:r>
    </w:p>
    <w:p w14:paraId="5F190BDC" w14:textId="06CC87E9" w:rsidR="00425B25" w:rsidRPr="003D77FB" w:rsidRDefault="00425B25" w:rsidP="00425B25">
      <w:pPr>
        <w:tabs>
          <w:tab w:val="left" w:pos="1440"/>
        </w:tabs>
        <w:spacing w:after="0" w:line="240" w:lineRule="auto"/>
        <w:ind w:left="720"/>
        <w:jc w:val="both"/>
        <w:rPr>
          <w:rFonts w:ascii="Arial" w:eastAsia="Times New Roman" w:hAnsi="Arial" w:cs="Arial"/>
          <w:sz w:val="24"/>
          <w:szCs w:val="24"/>
        </w:rPr>
      </w:pPr>
      <w:r w:rsidRPr="003D77FB">
        <w:rPr>
          <w:rFonts w:ascii="Arial" w:eastAsia="Times New Roman" w:hAnsi="Arial" w:cs="Arial"/>
          <w:sz w:val="24"/>
          <w:szCs w:val="24"/>
        </w:rPr>
        <w:t xml:space="preserve">The Month </w:t>
      </w:r>
      <w:r w:rsidR="00C16BC2">
        <w:rPr>
          <w:rFonts w:ascii="Arial" w:eastAsia="Times New Roman" w:hAnsi="Arial" w:cs="Arial"/>
          <w:sz w:val="24"/>
          <w:szCs w:val="24"/>
        </w:rPr>
        <w:t>1-3</w:t>
      </w:r>
      <w:r w:rsidRPr="003D77FB">
        <w:rPr>
          <w:rFonts w:ascii="Arial" w:eastAsia="Times New Roman" w:hAnsi="Arial" w:cs="Arial"/>
          <w:sz w:val="24"/>
          <w:szCs w:val="24"/>
        </w:rPr>
        <w:t xml:space="preserve"> reports detailed the actions being driven by the Health Board to mitigate the planned deficit and the risks. Updates or additional actions above those reported in previous months are captured below:</w:t>
      </w:r>
      <w:r w:rsidR="00700CB0" w:rsidRPr="003D77FB">
        <w:rPr>
          <w:rFonts w:ascii="Arial" w:eastAsia="Times New Roman" w:hAnsi="Arial" w:cs="Arial"/>
          <w:sz w:val="24"/>
          <w:szCs w:val="24"/>
        </w:rPr>
        <w:t xml:space="preserve"> -</w:t>
      </w:r>
    </w:p>
    <w:p w14:paraId="5EE8F10E" w14:textId="77777777" w:rsidR="00425B25" w:rsidRPr="00584DAF" w:rsidRDefault="00425B25" w:rsidP="00425B25">
      <w:pPr>
        <w:tabs>
          <w:tab w:val="left" w:pos="1440"/>
        </w:tabs>
        <w:spacing w:after="0" w:line="240" w:lineRule="auto"/>
        <w:ind w:left="720"/>
        <w:jc w:val="both"/>
        <w:rPr>
          <w:rFonts w:ascii="Arial" w:eastAsia="Times New Roman" w:hAnsi="Arial" w:cs="Arial"/>
          <w:sz w:val="24"/>
          <w:szCs w:val="24"/>
          <w:highlight w:val="yellow"/>
        </w:rPr>
      </w:pPr>
    </w:p>
    <w:p w14:paraId="297482C6" w14:textId="7E53FBCA" w:rsidR="00425B25" w:rsidRPr="003D77FB" w:rsidRDefault="00425B25" w:rsidP="00425B25">
      <w:pPr>
        <w:numPr>
          <w:ilvl w:val="0"/>
          <w:numId w:val="28"/>
        </w:numPr>
        <w:tabs>
          <w:tab w:val="left" w:pos="1440"/>
        </w:tabs>
        <w:spacing w:after="0" w:line="240" w:lineRule="auto"/>
        <w:jc w:val="both"/>
        <w:rPr>
          <w:rFonts w:ascii="Arial" w:eastAsia="Times New Roman" w:hAnsi="Arial" w:cs="Arial"/>
          <w:sz w:val="24"/>
          <w:szCs w:val="24"/>
        </w:rPr>
      </w:pPr>
      <w:r w:rsidRPr="003D77FB">
        <w:rPr>
          <w:rFonts w:ascii="Arial" w:eastAsia="Times New Roman" w:hAnsi="Arial" w:cs="Arial"/>
          <w:b/>
          <w:sz w:val="24"/>
          <w:szCs w:val="24"/>
        </w:rPr>
        <w:t xml:space="preserve">Enhanced Monitoring </w:t>
      </w:r>
      <w:r w:rsidRPr="003D77FB">
        <w:rPr>
          <w:rFonts w:ascii="Arial" w:eastAsia="Times New Roman" w:hAnsi="Arial" w:cs="Arial"/>
          <w:sz w:val="24"/>
          <w:szCs w:val="24"/>
        </w:rPr>
        <w:t xml:space="preserve">– </w:t>
      </w:r>
      <w:r w:rsidR="003D77FB" w:rsidRPr="003D77FB">
        <w:rPr>
          <w:rFonts w:ascii="Arial" w:eastAsia="Times New Roman" w:hAnsi="Arial" w:cs="Arial"/>
          <w:sz w:val="24"/>
          <w:szCs w:val="24"/>
        </w:rPr>
        <w:t>both NPTS Service Group and the Morriston Service Group remain in enhanced monitoring with the weekly meetings continuing chaired by the CEO. The output of this focus is contributing to the slowing down of both the Morriston and NPTS Service Group overspend rate as whilst there variance to plan did not change between Month 3 and Month 4, the overall variance of the Health Board reduced from £11.4m to £10.4m.</w:t>
      </w:r>
      <w:r w:rsidR="003D77FB" w:rsidRPr="003D77FB">
        <w:t xml:space="preserve">  </w:t>
      </w:r>
    </w:p>
    <w:p w14:paraId="75C9B3DA" w14:textId="66086276" w:rsidR="00425B25" w:rsidRPr="003D77FB" w:rsidRDefault="00425B25" w:rsidP="00425B25">
      <w:pPr>
        <w:numPr>
          <w:ilvl w:val="0"/>
          <w:numId w:val="28"/>
        </w:numPr>
        <w:tabs>
          <w:tab w:val="left" w:pos="1440"/>
        </w:tabs>
        <w:spacing w:after="0" w:line="240" w:lineRule="auto"/>
        <w:jc w:val="both"/>
        <w:rPr>
          <w:rFonts w:ascii="Arial" w:eastAsia="Times New Roman" w:hAnsi="Arial" w:cs="Arial"/>
          <w:sz w:val="24"/>
          <w:szCs w:val="24"/>
        </w:rPr>
      </w:pPr>
      <w:r w:rsidRPr="003D77FB">
        <w:rPr>
          <w:rFonts w:ascii="Arial" w:eastAsia="Times New Roman" w:hAnsi="Arial" w:cs="Arial"/>
          <w:b/>
          <w:sz w:val="24"/>
          <w:szCs w:val="24"/>
        </w:rPr>
        <w:t xml:space="preserve">Additional Support </w:t>
      </w:r>
      <w:r w:rsidRPr="003D77FB">
        <w:rPr>
          <w:rFonts w:ascii="Arial" w:eastAsia="Times New Roman" w:hAnsi="Arial" w:cs="Arial"/>
          <w:sz w:val="24"/>
          <w:szCs w:val="24"/>
        </w:rPr>
        <w:t xml:space="preserve">– </w:t>
      </w:r>
      <w:r w:rsidR="003D77FB" w:rsidRPr="003D77FB">
        <w:rPr>
          <w:rFonts w:ascii="Arial" w:eastAsia="Times New Roman" w:hAnsi="Arial" w:cs="Arial"/>
          <w:sz w:val="24"/>
          <w:szCs w:val="24"/>
        </w:rPr>
        <w:t>in Month 2 and 3 it was reported that the Health Board would provide additional support from Finance Business Partner perspective into Morriston  and NPTS Service Group. Given the need to provide more support to the Service Areas linked to the ongoing enhanced monitoring detailed above 3 additional band 5 staff will be recruited into the Operational Finance Team.</w:t>
      </w:r>
    </w:p>
    <w:p w14:paraId="16ACF86F" w14:textId="1458E1CB" w:rsidR="00425B25" w:rsidRPr="003D77FB" w:rsidRDefault="00425B25" w:rsidP="00366BD9">
      <w:pPr>
        <w:pStyle w:val="ListParagraph"/>
        <w:spacing w:after="0" w:line="240" w:lineRule="auto"/>
        <w:ind w:left="756"/>
        <w:rPr>
          <w:rFonts w:ascii="Arial" w:hAnsi="Arial" w:cs="Arial"/>
          <w:b/>
          <w:sz w:val="24"/>
          <w:szCs w:val="24"/>
        </w:rPr>
      </w:pPr>
    </w:p>
    <w:p w14:paraId="6FEF7315" w14:textId="77777777" w:rsidR="00974B74" w:rsidRPr="003D77FB" w:rsidRDefault="00974B74" w:rsidP="002B2A3C">
      <w:pPr>
        <w:pStyle w:val="ListParagraph"/>
        <w:numPr>
          <w:ilvl w:val="1"/>
          <w:numId w:val="1"/>
        </w:numPr>
        <w:spacing w:after="0" w:line="240" w:lineRule="auto"/>
        <w:ind w:left="963"/>
        <w:rPr>
          <w:rFonts w:ascii="Arial" w:hAnsi="Arial" w:cs="Arial"/>
          <w:b/>
          <w:sz w:val="24"/>
          <w:szCs w:val="24"/>
        </w:rPr>
      </w:pPr>
      <w:r w:rsidRPr="003D77FB">
        <w:rPr>
          <w:rFonts w:ascii="Arial" w:hAnsi="Arial" w:cs="Arial"/>
          <w:b/>
          <w:sz w:val="24"/>
          <w:szCs w:val="24"/>
        </w:rPr>
        <w:t>Summary Income</w:t>
      </w:r>
    </w:p>
    <w:p w14:paraId="501ED514" w14:textId="77777777" w:rsidR="00366BD9" w:rsidRPr="00477F65" w:rsidRDefault="00366BD9" w:rsidP="00366BD9">
      <w:pPr>
        <w:pStyle w:val="ListParagraph"/>
        <w:spacing w:after="0" w:line="240" w:lineRule="auto"/>
        <w:ind w:left="756"/>
        <w:rPr>
          <w:rFonts w:ascii="Arial" w:hAnsi="Arial" w:cs="Arial"/>
          <w:b/>
          <w:sz w:val="24"/>
          <w:szCs w:val="24"/>
        </w:rPr>
      </w:pPr>
    </w:p>
    <w:p w14:paraId="49E14232" w14:textId="77777777" w:rsidR="003E60C7" w:rsidRPr="00477F65" w:rsidRDefault="003E60C7" w:rsidP="00700CB0">
      <w:pPr>
        <w:spacing w:after="0" w:line="240" w:lineRule="auto"/>
        <w:ind w:firstLine="567"/>
        <w:rPr>
          <w:rFonts w:ascii="Arial" w:hAnsi="Arial" w:cs="Arial"/>
          <w:b/>
          <w:i/>
          <w:sz w:val="24"/>
          <w:szCs w:val="24"/>
          <w:u w:val="single"/>
        </w:rPr>
      </w:pPr>
      <w:r w:rsidRPr="00477F65">
        <w:rPr>
          <w:rFonts w:ascii="Arial" w:hAnsi="Arial" w:cs="Arial"/>
          <w:b/>
          <w:i/>
          <w:sz w:val="24"/>
          <w:szCs w:val="24"/>
          <w:u w:val="single"/>
        </w:rPr>
        <w:t>Table 3  – Income by month</w:t>
      </w:r>
    </w:p>
    <w:p w14:paraId="61B56183" w14:textId="77777777" w:rsidR="003E60C7" w:rsidRPr="00584DAF" w:rsidRDefault="003E60C7" w:rsidP="003E60C7">
      <w:pPr>
        <w:pStyle w:val="ListParagraph"/>
        <w:spacing w:after="0" w:line="240" w:lineRule="auto"/>
        <w:ind w:left="567"/>
        <w:rPr>
          <w:rFonts w:ascii="Arial" w:hAnsi="Arial" w:cs="Arial"/>
          <w:b/>
          <w:i/>
          <w:sz w:val="24"/>
          <w:szCs w:val="24"/>
          <w:highlight w:val="yellow"/>
          <w:u w:val="single"/>
        </w:rPr>
      </w:pPr>
    </w:p>
    <w:p w14:paraId="066AC745" w14:textId="7E02328B" w:rsidR="003E60C7" w:rsidRPr="00584DAF" w:rsidRDefault="00F67B09" w:rsidP="00700CB0">
      <w:pPr>
        <w:pStyle w:val="ListParagraph"/>
        <w:spacing w:after="0" w:line="240" w:lineRule="auto"/>
        <w:ind w:left="567"/>
        <w:rPr>
          <w:rFonts w:ascii="Arial" w:hAnsi="Arial" w:cs="Arial"/>
          <w:b/>
          <w:sz w:val="24"/>
          <w:szCs w:val="24"/>
          <w:highlight w:val="yellow"/>
        </w:rPr>
      </w:pPr>
      <w:r w:rsidRPr="00F67B09">
        <w:rPr>
          <w:noProof/>
          <w:lang w:eastAsia="en-GB"/>
        </w:rPr>
        <w:drawing>
          <wp:inline distT="0" distB="0" distL="0" distR="0" wp14:anchorId="53811C10" wp14:editId="5F66BA51">
            <wp:extent cx="2596896" cy="1427075"/>
            <wp:effectExtent l="0" t="0" r="0" b="1905"/>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2621916" cy="1440824"/>
                    </a:xfrm>
                    <a:prstGeom prst="rect">
                      <a:avLst/>
                    </a:prstGeom>
                    <a:noFill/>
                    <a:ln>
                      <a:noFill/>
                    </a:ln>
                  </pic:spPr>
                </pic:pic>
              </a:graphicData>
            </a:graphic>
          </wp:inline>
        </w:drawing>
      </w:r>
    </w:p>
    <w:p w14:paraId="6AC77C21" w14:textId="684BFE47" w:rsidR="00BF78B0" w:rsidRDefault="00BF78B0" w:rsidP="00366BD9">
      <w:pPr>
        <w:pStyle w:val="ListParagraph"/>
        <w:spacing w:after="0" w:line="240" w:lineRule="auto"/>
        <w:ind w:left="756"/>
        <w:rPr>
          <w:rFonts w:ascii="Arial" w:hAnsi="Arial" w:cs="Arial"/>
          <w:b/>
          <w:sz w:val="24"/>
          <w:szCs w:val="24"/>
          <w:highlight w:val="yellow"/>
        </w:rPr>
      </w:pPr>
    </w:p>
    <w:p w14:paraId="4666D46A" w14:textId="7004D6B2" w:rsidR="003D77FB" w:rsidRDefault="003D77FB" w:rsidP="00366BD9">
      <w:pPr>
        <w:pStyle w:val="ListParagraph"/>
        <w:spacing w:after="0" w:line="240" w:lineRule="auto"/>
        <w:ind w:left="756"/>
        <w:rPr>
          <w:rFonts w:ascii="Arial" w:hAnsi="Arial" w:cs="Arial"/>
          <w:b/>
          <w:sz w:val="24"/>
          <w:szCs w:val="24"/>
          <w:highlight w:val="yellow"/>
        </w:rPr>
      </w:pPr>
    </w:p>
    <w:p w14:paraId="04AD5764" w14:textId="21F537A3" w:rsidR="003D77FB" w:rsidRDefault="003D77FB" w:rsidP="00366BD9">
      <w:pPr>
        <w:pStyle w:val="ListParagraph"/>
        <w:spacing w:after="0" w:line="240" w:lineRule="auto"/>
        <w:ind w:left="756"/>
        <w:rPr>
          <w:rFonts w:ascii="Arial" w:hAnsi="Arial" w:cs="Arial"/>
          <w:b/>
          <w:sz w:val="24"/>
          <w:szCs w:val="24"/>
          <w:highlight w:val="yellow"/>
        </w:rPr>
      </w:pPr>
    </w:p>
    <w:p w14:paraId="576420EF" w14:textId="7F5993C3" w:rsidR="003D77FB" w:rsidRDefault="003D77FB" w:rsidP="00366BD9">
      <w:pPr>
        <w:pStyle w:val="ListParagraph"/>
        <w:spacing w:after="0" w:line="240" w:lineRule="auto"/>
        <w:ind w:left="756"/>
        <w:rPr>
          <w:rFonts w:ascii="Arial" w:hAnsi="Arial" w:cs="Arial"/>
          <w:b/>
          <w:sz w:val="24"/>
          <w:szCs w:val="24"/>
          <w:highlight w:val="yellow"/>
        </w:rPr>
      </w:pPr>
    </w:p>
    <w:p w14:paraId="2A868EF6" w14:textId="77777777" w:rsidR="003D77FB" w:rsidRPr="00D71A77" w:rsidRDefault="003D77FB" w:rsidP="00366BD9">
      <w:pPr>
        <w:pStyle w:val="ListParagraph"/>
        <w:spacing w:after="0" w:line="240" w:lineRule="auto"/>
        <w:ind w:left="756"/>
        <w:rPr>
          <w:rFonts w:ascii="Arial" w:hAnsi="Arial" w:cs="Arial"/>
          <w:b/>
          <w:sz w:val="24"/>
          <w:szCs w:val="24"/>
        </w:rPr>
      </w:pPr>
    </w:p>
    <w:p w14:paraId="34507798" w14:textId="77777777" w:rsidR="00974B74" w:rsidRPr="00D71A77" w:rsidRDefault="00974B74" w:rsidP="002B2A3C">
      <w:pPr>
        <w:pStyle w:val="ListParagraph"/>
        <w:numPr>
          <w:ilvl w:val="1"/>
          <w:numId w:val="1"/>
        </w:numPr>
        <w:spacing w:after="0" w:line="240" w:lineRule="auto"/>
        <w:ind w:left="963"/>
        <w:rPr>
          <w:rFonts w:ascii="Arial" w:hAnsi="Arial" w:cs="Arial"/>
          <w:b/>
          <w:sz w:val="24"/>
          <w:szCs w:val="24"/>
        </w:rPr>
      </w:pPr>
      <w:r w:rsidRPr="00D71A77">
        <w:rPr>
          <w:rFonts w:ascii="Arial" w:hAnsi="Arial" w:cs="Arial"/>
          <w:b/>
          <w:sz w:val="24"/>
          <w:szCs w:val="24"/>
        </w:rPr>
        <w:t>Summary Pay</w:t>
      </w:r>
    </w:p>
    <w:p w14:paraId="7186830E" w14:textId="02199742" w:rsidR="003D77FB" w:rsidRPr="00D71A77" w:rsidRDefault="003D77FB" w:rsidP="003D77FB">
      <w:pPr>
        <w:spacing w:after="0" w:line="240" w:lineRule="auto"/>
        <w:rPr>
          <w:rFonts w:ascii="Arial" w:hAnsi="Arial" w:cs="Arial"/>
          <w:b/>
          <w:sz w:val="24"/>
          <w:szCs w:val="24"/>
        </w:rPr>
      </w:pPr>
    </w:p>
    <w:p w14:paraId="02CFB591" w14:textId="77777777" w:rsidR="003E60C7" w:rsidRPr="00D71A77" w:rsidRDefault="003E60C7" w:rsidP="00700CB0">
      <w:pPr>
        <w:pStyle w:val="ListParagraph"/>
        <w:spacing w:after="0" w:line="240" w:lineRule="auto"/>
        <w:ind w:left="567"/>
        <w:rPr>
          <w:rFonts w:ascii="Arial" w:hAnsi="Arial" w:cs="Arial"/>
          <w:b/>
          <w:i/>
          <w:sz w:val="24"/>
          <w:szCs w:val="24"/>
          <w:u w:val="single"/>
        </w:rPr>
      </w:pPr>
      <w:r w:rsidRPr="00D71A77">
        <w:rPr>
          <w:rFonts w:ascii="Arial" w:hAnsi="Arial" w:cs="Arial"/>
          <w:b/>
          <w:i/>
          <w:sz w:val="24"/>
          <w:szCs w:val="24"/>
          <w:u w:val="single"/>
        </w:rPr>
        <w:t>Table 4  – Pay Variance by month</w:t>
      </w:r>
    </w:p>
    <w:p w14:paraId="75753A50" w14:textId="77777777" w:rsidR="003E60C7" w:rsidRPr="00D71A77" w:rsidRDefault="003E60C7" w:rsidP="003E60C7">
      <w:pPr>
        <w:pStyle w:val="ListParagraph"/>
        <w:spacing w:after="0" w:line="240" w:lineRule="auto"/>
        <w:ind w:left="756"/>
        <w:rPr>
          <w:rFonts w:ascii="Arial" w:hAnsi="Arial" w:cs="Arial"/>
          <w:b/>
          <w:sz w:val="24"/>
          <w:szCs w:val="24"/>
        </w:rPr>
      </w:pPr>
    </w:p>
    <w:p w14:paraId="2D4B0993" w14:textId="1DA8D7C0" w:rsidR="003E60C7" w:rsidRPr="00D71A77" w:rsidRDefault="00F67B09" w:rsidP="00700CB0">
      <w:pPr>
        <w:pStyle w:val="ListParagraph"/>
        <w:spacing w:after="0" w:line="240" w:lineRule="auto"/>
        <w:ind w:left="567"/>
        <w:rPr>
          <w:rFonts w:ascii="Arial" w:hAnsi="Arial" w:cs="Arial"/>
          <w:b/>
          <w:sz w:val="24"/>
          <w:szCs w:val="24"/>
        </w:rPr>
      </w:pPr>
      <w:r w:rsidRPr="00D71A77">
        <w:rPr>
          <w:noProof/>
          <w:lang w:eastAsia="en-GB"/>
        </w:rPr>
        <w:drawing>
          <wp:inline distT="0" distB="0" distL="0" distR="0" wp14:anchorId="78B946F9" wp14:editId="4B30EB7B">
            <wp:extent cx="4014216" cy="1483931"/>
            <wp:effectExtent l="0" t="0" r="5715" b="254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4040804" cy="1493760"/>
                    </a:xfrm>
                    <a:prstGeom prst="rect">
                      <a:avLst/>
                    </a:prstGeom>
                    <a:noFill/>
                    <a:ln>
                      <a:noFill/>
                    </a:ln>
                  </pic:spPr>
                </pic:pic>
              </a:graphicData>
            </a:graphic>
          </wp:inline>
        </w:drawing>
      </w:r>
    </w:p>
    <w:p w14:paraId="32BB1635" w14:textId="2883B017" w:rsidR="0093707A" w:rsidRPr="00D71A77" w:rsidRDefault="00AC2374" w:rsidP="00700CB0">
      <w:pPr>
        <w:spacing w:after="0" w:line="240" w:lineRule="auto"/>
        <w:ind w:left="720" w:firstLine="2"/>
        <w:rPr>
          <w:rFonts w:ascii="Arial" w:hAnsi="Arial" w:cs="Arial"/>
          <w:i/>
          <w:sz w:val="18"/>
          <w:szCs w:val="18"/>
        </w:rPr>
      </w:pPr>
      <w:r w:rsidRPr="00D71A77">
        <w:rPr>
          <w:rFonts w:ascii="Arial" w:hAnsi="Arial" w:cs="Arial"/>
          <w:i/>
          <w:sz w:val="18"/>
          <w:szCs w:val="18"/>
        </w:rPr>
        <w:t xml:space="preserve">Note – movement between Mth 2 and 3 budget relates to the one-off funding for the Recovery pay award and changes to the budget profiling linked to year-end accruals for Leave, Overtime and Time owing. </w:t>
      </w:r>
    </w:p>
    <w:p w14:paraId="7BC06A93" w14:textId="77777777" w:rsidR="00AC2374" w:rsidRPr="00D71A77" w:rsidRDefault="00AC2374" w:rsidP="00237483">
      <w:pPr>
        <w:spacing w:after="0" w:line="240" w:lineRule="auto"/>
        <w:ind w:firstLine="426"/>
        <w:rPr>
          <w:rFonts w:ascii="Arial" w:hAnsi="Arial" w:cs="Arial"/>
          <w:b/>
          <w:i/>
          <w:sz w:val="24"/>
          <w:szCs w:val="24"/>
          <w:u w:val="single"/>
        </w:rPr>
      </w:pPr>
    </w:p>
    <w:p w14:paraId="4E4FC5DF" w14:textId="17F060DB" w:rsidR="003E60C7" w:rsidRPr="00D71A77" w:rsidRDefault="003E60C7" w:rsidP="00700CB0">
      <w:pPr>
        <w:spacing w:after="0" w:line="240" w:lineRule="auto"/>
        <w:ind w:firstLine="720"/>
        <w:rPr>
          <w:rFonts w:ascii="Arial" w:hAnsi="Arial" w:cs="Arial"/>
          <w:b/>
          <w:i/>
          <w:sz w:val="24"/>
          <w:szCs w:val="24"/>
          <w:u w:val="single"/>
        </w:rPr>
      </w:pPr>
      <w:r w:rsidRPr="00D71A77">
        <w:rPr>
          <w:rFonts w:ascii="Arial" w:hAnsi="Arial" w:cs="Arial"/>
          <w:b/>
          <w:i/>
          <w:sz w:val="24"/>
          <w:szCs w:val="24"/>
          <w:u w:val="single"/>
        </w:rPr>
        <w:t>Table 5  – Variable Pay by month</w:t>
      </w:r>
    </w:p>
    <w:p w14:paraId="6566D4F3" w14:textId="77777777" w:rsidR="003E60C7" w:rsidRPr="00D71A77" w:rsidRDefault="003E60C7" w:rsidP="003E60C7">
      <w:pPr>
        <w:spacing w:after="0" w:line="240" w:lineRule="auto"/>
        <w:rPr>
          <w:rFonts w:ascii="Arial" w:hAnsi="Arial" w:cs="Arial"/>
          <w:b/>
          <w:sz w:val="24"/>
          <w:szCs w:val="24"/>
        </w:rPr>
      </w:pPr>
    </w:p>
    <w:p w14:paraId="35045F6C" w14:textId="5937F35D" w:rsidR="003E60C7" w:rsidRPr="00D71A77" w:rsidRDefault="00F67B09" w:rsidP="003E60C7">
      <w:pPr>
        <w:pStyle w:val="ListParagraph"/>
        <w:spacing w:after="0" w:line="240" w:lineRule="auto"/>
        <w:ind w:left="567"/>
        <w:rPr>
          <w:rFonts w:ascii="Arial" w:hAnsi="Arial" w:cs="Arial"/>
          <w:b/>
          <w:sz w:val="24"/>
          <w:szCs w:val="24"/>
        </w:rPr>
      </w:pPr>
      <w:r w:rsidRPr="00D71A77">
        <w:rPr>
          <w:rFonts w:ascii="Arial" w:hAnsi="Arial" w:cs="Arial"/>
          <w:b/>
          <w:noProof/>
          <w:sz w:val="24"/>
          <w:szCs w:val="24"/>
          <w:lang w:eastAsia="en-GB"/>
        </w:rPr>
        <w:drawing>
          <wp:inline distT="0" distB="0" distL="0" distR="0" wp14:anchorId="55B02A85" wp14:editId="7BC84F1F">
            <wp:extent cx="5877560" cy="2048677"/>
            <wp:effectExtent l="0" t="0" r="8890" b="889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5903182" cy="2057608"/>
                    </a:xfrm>
                    <a:prstGeom prst="rect">
                      <a:avLst/>
                    </a:prstGeom>
                    <a:noFill/>
                  </pic:spPr>
                </pic:pic>
              </a:graphicData>
            </a:graphic>
          </wp:inline>
        </w:drawing>
      </w:r>
    </w:p>
    <w:p w14:paraId="7B5BF66C" w14:textId="62763333" w:rsidR="003E60C7" w:rsidRPr="00D71A77" w:rsidRDefault="003E60C7" w:rsidP="00F67B09">
      <w:pPr>
        <w:spacing w:after="0" w:line="240" w:lineRule="auto"/>
        <w:rPr>
          <w:rFonts w:ascii="Arial" w:hAnsi="Arial" w:cs="Arial"/>
          <w:b/>
          <w:sz w:val="24"/>
          <w:szCs w:val="24"/>
        </w:rPr>
      </w:pPr>
    </w:p>
    <w:p w14:paraId="12098340" w14:textId="77777777" w:rsidR="00974B74" w:rsidRPr="00D71A77" w:rsidRDefault="00974B74" w:rsidP="002B2A3C">
      <w:pPr>
        <w:pStyle w:val="ListParagraph"/>
        <w:numPr>
          <w:ilvl w:val="1"/>
          <w:numId w:val="1"/>
        </w:numPr>
        <w:spacing w:after="0" w:line="240" w:lineRule="auto"/>
        <w:ind w:left="963"/>
        <w:rPr>
          <w:rFonts w:ascii="Arial" w:hAnsi="Arial" w:cs="Arial"/>
          <w:b/>
          <w:sz w:val="24"/>
          <w:szCs w:val="24"/>
        </w:rPr>
      </w:pPr>
      <w:r w:rsidRPr="00D71A77">
        <w:rPr>
          <w:rFonts w:ascii="Arial" w:hAnsi="Arial" w:cs="Arial"/>
          <w:b/>
          <w:sz w:val="24"/>
          <w:szCs w:val="24"/>
        </w:rPr>
        <w:t>Summary Non Pay</w:t>
      </w:r>
    </w:p>
    <w:p w14:paraId="11FCE507" w14:textId="77777777" w:rsidR="003E60C7" w:rsidRPr="00D71A77" w:rsidRDefault="003E60C7" w:rsidP="003E60C7">
      <w:pPr>
        <w:pStyle w:val="ListParagraph"/>
        <w:spacing w:after="0" w:line="240" w:lineRule="auto"/>
        <w:ind w:left="756"/>
        <w:rPr>
          <w:rFonts w:ascii="Arial" w:hAnsi="Arial" w:cs="Arial"/>
          <w:b/>
          <w:sz w:val="24"/>
          <w:szCs w:val="24"/>
        </w:rPr>
      </w:pPr>
    </w:p>
    <w:p w14:paraId="2DEAE88E" w14:textId="77777777" w:rsidR="00D65606" w:rsidRPr="00D71A77" w:rsidRDefault="00D65606" w:rsidP="00700CB0">
      <w:pPr>
        <w:pStyle w:val="ListParagraph"/>
        <w:spacing w:after="0" w:line="240" w:lineRule="auto"/>
        <w:ind w:left="426" w:firstLine="284"/>
        <w:rPr>
          <w:rFonts w:ascii="Arial" w:hAnsi="Arial" w:cs="Arial"/>
          <w:b/>
          <w:i/>
          <w:sz w:val="24"/>
          <w:szCs w:val="24"/>
          <w:u w:val="single"/>
        </w:rPr>
      </w:pPr>
      <w:r w:rsidRPr="00D71A77">
        <w:rPr>
          <w:rFonts w:ascii="Arial" w:hAnsi="Arial" w:cs="Arial"/>
          <w:b/>
          <w:i/>
          <w:sz w:val="24"/>
          <w:szCs w:val="24"/>
          <w:u w:val="single"/>
        </w:rPr>
        <w:t>Table 6  – Non Pay Variance by month</w:t>
      </w:r>
    </w:p>
    <w:p w14:paraId="27E84D1B" w14:textId="77777777" w:rsidR="00D65606" w:rsidRPr="00D71A77" w:rsidRDefault="00D65606" w:rsidP="00237483">
      <w:pPr>
        <w:pStyle w:val="ListParagraph"/>
        <w:spacing w:after="0" w:line="240" w:lineRule="auto"/>
        <w:ind w:left="426"/>
        <w:rPr>
          <w:rFonts w:ascii="Arial" w:hAnsi="Arial" w:cs="Arial"/>
          <w:b/>
          <w:i/>
          <w:sz w:val="24"/>
          <w:szCs w:val="24"/>
          <w:u w:val="single"/>
        </w:rPr>
      </w:pPr>
    </w:p>
    <w:p w14:paraId="15E2BD28" w14:textId="41B4C38A" w:rsidR="003E60C7" w:rsidRPr="00D71A77" w:rsidRDefault="00095DF2" w:rsidP="00700CB0">
      <w:pPr>
        <w:pStyle w:val="ListParagraph"/>
        <w:spacing w:after="0" w:line="240" w:lineRule="auto"/>
        <w:ind w:left="426" w:firstLine="141"/>
        <w:rPr>
          <w:rFonts w:ascii="Arial" w:hAnsi="Arial" w:cs="Arial"/>
          <w:b/>
          <w:sz w:val="24"/>
          <w:szCs w:val="24"/>
        </w:rPr>
      </w:pPr>
      <w:r w:rsidRPr="00D71A77">
        <w:rPr>
          <w:noProof/>
          <w:lang w:eastAsia="en-GB"/>
        </w:rPr>
        <w:drawing>
          <wp:inline distT="0" distB="0" distL="0" distR="0" wp14:anchorId="6B236352" wp14:editId="30916E0E">
            <wp:extent cx="4014216" cy="1517569"/>
            <wp:effectExtent l="0" t="0" r="5715" b="6985"/>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4031598" cy="1524140"/>
                    </a:xfrm>
                    <a:prstGeom prst="rect">
                      <a:avLst/>
                    </a:prstGeom>
                    <a:noFill/>
                    <a:ln>
                      <a:noFill/>
                    </a:ln>
                  </pic:spPr>
                </pic:pic>
              </a:graphicData>
            </a:graphic>
          </wp:inline>
        </w:drawing>
      </w:r>
    </w:p>
    <w:p w14:paraId="6D45A746" w14:textId="77777777" w:rsidR="00700CB0" w:rsidRPr="00D71A77" w:rsidRDefault="00700CB0" w:rsidP="00237483">
      <w:pPr>
        <w:tabs>
          <w:tab w:val="left" w:pos="1440"/>
        </w:tabs>
        <w:spacing w:after="0" w:line="240" w:lineRule="auto"/>
        <w:ind w:left="426"/>
        <w:jc w:val="both"/>
        <w:rPr>
          <w:rFonts w:ascii="Arial" w:hAnsi="Arial" w:cs="Arial"/>
          <w:i/>
          <w:sz w:val="18"/>
          <w:szCs w:val="18"/>
        </w:rPr>
      </w:pPr>
    </w:p>
    <w:p w14:paraId="367F71C9" w14:textId="72996F32" w:rsidR="00D65606" w:rsidRPr="00D71A77" w:rsidRDefault="00AC2374" w:rsidP="00700CB0">
      <w:pPr>
        <w:tabs>
          <w:tab w:val="left" w:pos="567"/>
        </w:tabs>
        <w:spacing w:after="0" w:line="240" w:lineRule="auto"/>
        <w:ind w:left="567"/>
        <w:jc w:val="both"/>
        <w:rPr>
          <w:rFonts w:ascii="Arial" w:hAnsi="Arial" w:cs="Arial"/>
          <w:i/>
          <w:sz w:val="18"/>
          <w:szCs w:val="18"/>
        </w:rPr>
      </w:pPr>
      <w:r w:rsidRPr="00D71A77">
        <w:rPr>
          <w:rFonts w:ascii="Arial" w:hAnsi="Arial" w:cs="Arial"/>
          <w:i/>
          <w:sz w:val="18"/>
          <w:szCs w:val="18"/>
        </w:rPr>
        <w:t xml:space="preserve">Note – movement between Mth 2 and 3 budget relates to the one-off adjustment for Losses, which is normally reflected at year end only and so had to be adjustment between months. </w:t>
      </w:r>
    </w:p>
    <w:p w14:paraId="76FAF462" w14:textId="77777777" w:rsidR="00AC2374" w:rsidRPr="00D71A77" w:rsidRDefault="00AC2374" w:rsidP="00237483">
      <w:pPr>
        <w:tabs>
          <w:tab w:val="left" w:pos="1440"/>
        </w:tabs>
        <w:spacing w:after="0" w:line="240" w:lineRule="auto"/>
        <w:ind w:left="426"/>
        <w:jc w:val="both"/>
        <w:rPr>
          <w:rFonts w:ascii="Arial" w:hAnsi="Arial" w:cs="Arial"/>
          <w:b/>
          <w:sz w:val="24"/>
          <w:szCs w:val="24"/>
        </w:rPr>
      </w:pPr>
    </w:p>
    <w:p w14:paraId="523D0615" w14:textId="02B75BA0" w:rsidR="00D65606" w:rsidRPr="00D71A77" w:rsidRDefault="008D7E34" w:rsidP="00237483">
      <w:pPr>
        <w:pStyle w:val="ListParagraph"/>
        <w:spacing w:after="0" w:line="240" w:lineRule="auto"/>
        <w:ind w:left="426"/>
        <w:rPr>
          <w:rFonts w:ascii="Arial" w:hAnsi="Arial" w:cs="Arial"/>
          <w:sz w:val="24"/>
          <w:szCs w:val="24"/>
        </w:rPr>
      </w:pPr>
      <w:r w:rsidRPr="00D71A77">
        <w:rPr>
          <w:rFonts w:ascii="Arial" w:hAnsi="Arial" w:cs="Arial"/>
          <w:sz w:val="24"/>
          <w:szCs w:val="24"/>
        </w:rPr>
        <w:t>Below are</w:t>
      </w:r>
      <w:r w:rsidR="00D65606" w:rsidRPr="00D71A77">
        <w:rPr>
          <w:rFonts w:ascii="Arial" w:hAnsi="Arial" w:cs="Arial"/>
          <w:sz w:val="24"/>
          <w:szCs w:val="24"/>
        </w:rPr>
        <w:t xml:space="preserve"> further </w:t>
      </w:r>
      <w:r w:rsidRPr="00D71A77">
        <w:rPr>
          <w:rFonts w:ascii="Arial" w:hAnsi="Arial" w:cs="Arial"/>
          <w:sz w:val="24"/>
          <w:szCs w:val="24"/>
        </w:rPr>
        <w:t>details</w:t>
      </w:r>
      <w:r w:rsidR="00D65606" w:rsidRPr="00D71A77">
        <w:rPr>
          <w:rFonts w:ascii="Arial" w:hAnsi="Arial" w:cs="Arial"/>
          <w:sz w:val="24"/>
          <w:szCs w:val="24"/>
        </w:rPr>
        <w:t xml:space="preserve"> on the keys areas of Non Pay (excluding savi</w:t>
      </w:r>
      <w:r w:rsidRPr="00D71A77">
        <w:rPr>
          <w:rFonts w:ascii="Arial" w:hAnsi="Arial" w:cs="Arial"/>
          <w:sz w:val="24"/>
          <w:szCs w:val="24"/>
        </w:rPr>
        <w:t xml:space="preserve">ngs which </w:t>
      </w:r>
      <w:r w:rsidR="009C00C6" w:rsidRPr="00D71A77">
        <w:rPr>
          <w:rFonts w:ascii="Arial" w:hAnsi="Arial" w:cs="Arial"/>
          <w:sz w:val="24"/>
          <w:szCs w:val="24"/>
        </w:rPr>
        <w:t xml:space="preserve">is </w:t>
      </w:r>
      <w:r w:rsidRPr="00D71A77">
        <w:rPr>
          <w:rFonts w:ascii="Arial" w:hAnsi="Arial" w:cs="Arial"/>
          <w:sz w:val="24"/>
          <w:szCs w:val="24"/>
        </w:rPr>
        <w:t>addressed in Section 4</w:t>
      </w:r>
      <w:r w:rsidR="00D65606" w:rsidRPr="00D71A77">
        <w:rPr>
          <w:rFonts w:ascii="Arial" w:hAnsi="Arial" w:cs="Arial"/>
          <w:sz w:val="24"/>
          <w:szCs w:val="24"/>
        </w:rPr>
        <w:t>):</w:t>
      </w:r>
    </w:p>
    <w:p w14:paraId="0A1F3A36" w14:textId="77777777" w:rsidR="00D65606" w:rsidRPr="00D71A77" w:rsidRDefault="00D65606" w:rsidP="00D65606">
      <w:pPr>
        <w:pStyle w:val="ListParagraph"/>
        <w:spacing w:after="0" w:line="240" w:lineRule="auto"/>
        <w:ind w:left="567"/>
        <w:rPr>
          <w:rFonts w:ascii="Arial" w:hAnsi="Arial" w:cs="Arial"/>
          <w:sz w:val="24"/>
          <w:szCs w:val="24"/>
        </w:rPr>
      </w:pPr>
    </w:p>
    <w:p w14:paraId="6B08D047" w14:textId="77777777" w:rsidR="00D65606" w:rsidRPr="00D71A77" w:rsidRDefault="00D65606" w:rsidP="00237483">
      <w:pPr>
        <w:pStyle w:val="ListParagraph"/>
        <w:numPr>
          <w:ilvl w:val="2"/>
          <w:numId w:val="1"/>
        </w:numPr>
        <w:spacing w:after="0" w:line="240" w:lineRule="auto"/>
        <w:ind w:left="426" w:firstLine="0"/>
        <w:rPr>
          <w:rFonts w:ascii="Arial" w:hAnsi="Arial" w:cs="Arial"/>
          <w:b/>
          <w:sz w:val="24"/>
          <w:szCs w:val="24"/>
        </w:rPr>
      </w:pPr>
      <w:r w:rsidRPr="00D71A77">
        <w:rPr>
          <w:rFonts w:ascii="Arial" w:hAnsi="Arial" w:cs="Arial"/>
          <w:b/>
          <w:sz w:val="24"/>
          <w:szCs w:val="24"/>
        </w:rPr>
        <w:t>Clinical Consumables</w:t>
      </w:r>
    </w:p>
    <w:p w14:paraId="01C88E18" w14:textId="071C7364" w:rsidR="003D77FB" w:rsidRPr="00D71A77" w:rsidRDefault="00E70C65" w:rsidP="003D77FB">
      <w:pPr>
        <w:spacing w:after="0" w:line="240" w:lineRule="auto"/>
        <w:ind w:left="426"/>
        <w:jc w:val="both"/>
        <w:rPr>
          <w:rFonts w:ascii="Arial" w:hAnsi="Arial" w:cs="Arial"/>
          <w:sz w:val="24"/>
          <w:szCs w:val="24"/>
        </w:rPr>
      </w:pPr>
      <w:r w:rsidRPr="00D71A77">
        <w:rPr>
          <w:rFonts w:ascii="Arial" w:hAnsi="Arial" w:cs="Arial"/>
          <w:sz w:val="24"/>
          <w:szCs w:val="24"/>
        </w:rPr>
        <w:t xml:space="preserve">Clinical </w:t>
      </w:r>
      <w:r w:rsidR="00AB7CEF" w:rsidRPr="00D71A77">
        <w:rPr>
          <w:rFonts w:ascii="Arial" w:hAnsi="Arial" w:cs="Arial"/>
          <w:sz w:val="24"/>
          <w:szCs w:val="24"/>
        </w:rPr>
        <w:t>supplies and services were</w:t>
      </w:r>
      <w:r w:rsidR="000B754C" w:rsidRPr="00D71A77">
        <w:rPr>
          <w:rFonts w:ascii="Arial" w:hAnsi="Arial" w:cs="Arial"/>
          <w:sz w:val="24"/>
          <w:szCs w:val="24"/>
        </w:rPr>
        <w:t xml:space="preserve"> overspen</w:t>
      </w:r>
      <w:r w:rsidR="00AB7CEF" w:rsidRPr="00D71A77">
        <w:rPr>
          <w:rFonts w:ascii="Arial" w:hAnsi="Arial" w:cs="Arial"/>
          <w:sz w:val="24"/>
          <w:szCs w:val="24"/>
        </w:rPr>
        <w:t>t YTD</w:t>
      </w:r>
      <w:r w:rsidR="000B754C" w:rsidRPr="00D71A77">
        <w:rPr>
          <w:rFonts w:ascii="Arial" w:hAnsi="Arial" w:cs="Arial"/>
          <w:sz w:val="24"/>
          <w:szCs w:val="24"/>
        </w:rPr>
        <w:t xml:space="preserve"> by £</w:t>
      </w:r>
      <w:r w:rsidR="00C6182A" w:rsidRPr="00D71A77">
        <w:rPr>
          <w:rFonts w:ascii="Arial" w:hAnsi="Arial" w:cs="Arial"/>
          <w:sz w:val="24"/>
          <w:szCs w:val="24"/>
        </w:rPr>
        <w:t>2.8</w:t>
      </w:r>
      <w:r w:rsidR="00AB7CEF" w:rsidRPr="00D71A77">
        <w:rPr>
          <w:rFonts w:ascii="Arial" w:hAnsi="Arial" w:cs="Arial"/>
          <w:sz w:val="24"/>
          <w:szCs w:val="24"/>
        </w:rPr>
        <w:t>m</w:t>
      </w:r>
      <w:r w:rsidR="00EA0A34" w:rsidRPr="00D71A77">
        <w:rPr>
          <w:rFonts w:ascii="Arial" w:hAnsi="Arial" w:cs="Arial"/>
          <w:sz w:val="24"/>
          <w:szCs w:val="24"/>
        </w:rPr>
        <w:t xml:space="preserve"> at the end of Month </w:t>
      </w:r>
      <w:r w:rsidR="00C6182A" w:rsidRPr="00D71A77">
        <w:rPr>
          <w:rFonts w:ascii="Arial" w:hAnsi="Arial" w:cs="Arial"/>
          <w:sz w:val="24"/>
          <w:szCs w:val="24"/>
        </w:rPr>
        <w:t>4</w:t>
      </w:r>
      <w:r w:rsidRPr="00D71A77">
        <w:rPr>
          <w:rFonts w:ascii="Arial" w:hAnsi="Arial" w:cs="Arial"/>
          <w:sz w:val="24"/>
          <w:szCs w:val="24"/>
        </w:rPr>
        <w:t>.</w:t>
      </w:r>
      <w:r w:rsidR="00FE6977" w:rsidRPr="00D71A77">
        <w:rPr>
          <w:rFonts w:ascii="Arial" w:hAnsi="Arial" w:cs="Arial"/>
          <w:sz w:val="24"/>
          <w:szCs w:val="24"/>
        </w:rPr>
        <w:t xml:space="preserve"> Within</w:t>
      </w:r>
      <w:r w:rsidR="009E604E" w:rsidRPr="00D71A77">
        <w:rPr>
          <w:rFonts w:ascii="Arial" w:hAnsi="Arial" w:cs="Arial"/>
          <w:sz w:val="24"/>
          <w:szCs w:val="24"/>
        </w:rPr>
        <w:t xml:space="preserve"> the 80+ </w:t>
      </w:r>
      <w:r w:rsidR="003D77FB" w:rsidRPr="00D71A77">
        <w:rPr>
          <w:rFonts w:ascii="Arial" w:hAnsi="Arial" w:cs="Arial"/>
          <w:sz w:val="24"/>
          <w:szCs w:val="24"/>
        </w:rPr>
        <w:t>subjective lines within this category including secondary care drugs but areas seeing most pressures YTD continue to be blood products, general consumables (M&amp;SE) and laboratory products.</w:t>
      </w:r>
    </w:p>
    <w:p w14:paraId="03A138A8" w14:textId="77777777" w:rsidR="00121052" w:rsidRPr="00D71A77" w:rsidRDefault="00121052" w:rsidP="00121052">
      <w:pPr>
        <w:spacing w:after="0" w:line="240" w:lineRule="auto"/>
        <w:ind w:left="426"/>
        <w:jc w:val="both"/>
        <w:rPr>
          <w:rFonts w:ascii="Arial" w:hAnsi="Arial" w:cs="Arial"/>
          <w:sz w:val="24"/>
          <w:szCs w:val="24"/>
        </w:rPr>
      </w:pPr>
    </w:p>
    <w:p w14:paraId="00E59A45" w14:textId="77777777" w:rsidR="00D65606" w:rsidRPr="00D71A77" w:rsidRDefault="00D65606" w:rsidP="00EE535E">
      <w:pPr>
        <w:pStyle w:val="ListParagraph"/>
        <w:numPr>
          <w:ilvl w:val="2"/>
          <w:numId w:val="1"/>
        </w:numPr>
        <w:spacing w:after="0" w:line="240" w:lineRule="auto"/>
        <w:ind w:left="426" w:firstLine="0"/>
        <w:jc w:val="both"/>
        <w:rPr>
          <w:rFonts w:ascii="Arial" w:hAnsi="Arial" w:cs="Arial"/>
          <w:b/>
          <w:sz w:val="24"/>
          <w:szCs w:val="24"/>
        </w:rPr>
      </w:pPr>
      <w:r w:rsidRPr="00D71A77">
        <w:rPr>
          <w:rFonts w:ascii="Arial" w:hAnsi="Arial" w:cs="Arial"/>
          <w:b/>
          <w:sz w:val="24"/>
          <w:szCs w:val="24"/>
        </w:rPr>
        <w:t>Utilities</w:t>
      </w:r>
    </w:p>
    <w:p w14:paraId="490FF7E5" w14:textId="77777777" w:rsidR="00287C4D" w:rsidRPr="00287C4D" w:rsidRDefault="00C6182A" w:rsidP="00287C4D">
      <w:pPr>
        <w:spacing w:after="0" w:line="240" w:lineRule="auto"/>
        <w:ind w:left="426"/>
        <w:jc w:val="both"/>
        <w:rPr>
          <w:rFonts w:ascii="Arial" w:hAnsi="Arial" w:cs="Arial"/>
          <w:sz w:val="24"/>
          <w:szCs w:val="24"/>
        </w:rPr>
      </w:pPr>
      <w:r w:rsidRPr="00D71A77">
        <w:rPr>
          <w:rFonts w:ascii="Arial" w:hAnsi="Arial" w:cs="Arial"/>
          <w:sz w:val="24"/>
          <w:szCs w:val="24"/>
        </w:rPr>
        <w:t>T</w:t>
      </w:r>
      <w:r w:rsidR="00FE6977" w:rsidRPr="00D71A77">
        <w:rPr>
          <w:rFonts w:ascii="Arial" w:hAnsi="Arial" w:cs="Arial"/>
          <w:sz w:val="24"/>
          <w:szCs w:val="24"/>
        </w:rPr>
        <w:t xml:space="preserve">here </w:t>
      </w:r>
      <w:r w:rsidRPr="00D71A77">
        <w:rPr>
          <w:rFonts w:ascii="Arial" w:hAnsi="Arial" w:cs="Arial"/>
          <w:sz w:val="24"/>
          <w:szCs w:val="24"/>
        </w:rPr>
        <w:t xml:space="preserve">were underspends in </w:t>
      </w:r>
      <w:r w:rsidR="004A6D1E" w:rsidRPr="00D71A77">
        <w:rPr>
          <w:rFonts w:ascii="Arial" w:hAnsi="Arial" w:cs="Arial"/>
          <w:sz w:val="24"/>
          <w:szCs w:val="24"/>
        </w:rPr>
        <w:t>Gas</w:t>
      </w:r>
      <w:r w:rsidR="00FE6977" w:rsidRPr="00D71A77">
        <w:rPr>
          <w:rFonts w:ascii="Arial" w:hAnsi="Arial" w:cs="Arial"/>
          <w:sz w:val="24"/>
          <w:szCs w:val="24"/>
        </w:rPr>
        <w:t xml:space="preserve"> </w:t>
      </w:r>
      <w:r w:rsidR="009A3724" w:rsidRPr="00D71A77">
        <w:rPr>
          <w:rFonts w:ascii="Arial" w:hAnsi="Arial" w:cs="Arial"/>
          <w:sz w:val="24"/>
          <w:szCs w:val="24"/>
        </w:rPr>
        <w:t>of</w:t>
      </w:r>
      <w:r w:rsidR="00E7015A" w:rsidRPr="00D71A77">
        <w:rPr>
          <w:rFonts w:ascii="Arial" w:hAnsi="Arial" w:cs="Arial"/>
          <w:sz w:val="24"/>
          <w:szCs w:val="24"/>
        </w:rPr>
        <w:t xml:space="preserve"> £</w:t>
      </w:r>
      <w:r w:rsidRPr="00D71A77">
        <w:rPr>
          <w:rFonts w:ascii="Arial" w:hAnsi="Arial" w:cs="Arial"/>
          <w:sz w:val="24"/>
          <w:szCs w:val="24"/>
        </w:rPr>
        <w:t>24.6</w:t>
      </w:r>
      <w:r w:rsidR="009A3724" w:rsidRPr="00D71A77">
        <w:rPr>
          <w:rFonts w:ascii="Arial" w:hAnsi="Arial" w:cs="Arial"/>
          <w:sz w:val="24"/>
          <w:szCs w:val="24"/>
        </w:rPr>
        <w:t>k</w:t>
      </w:r>
      <w:r w:rsidR="00E7015A" w:rsidRPr="00D71A77">
        <w:rPr>
          <w:rFonts w:ascii="Arial" w:hAnsi="Arial" w:cs="Arial"/>
          <w:sz w:val="24"/>
          <w:szCs w:val="24"/>
        </w:rPr>
        <w:t xml:space="preserve"> </w:t>
      </w:r>
      <w:r w:rsidRPr="00D71A77">
        <w:rPr>
          <w:rFonts w:ascii="Arial" w:hAnsi="Arial" w:cs="Arial"/>
          <w:sz w:val="24"/>
          <w:szCs w:val="24"/>
        </w:rPr>
        <w:t>in month 4</w:t>
      </w:r>
      <w:r w:rsidR="009E604E" w:rsidRPr="00D71A77">
        <w:rPr>
          <w:rFonts w:ascii="Arial" w:hAnsi="Arial" w:cs="Arial"/>
          <w:sz w:val="24"/>
          <w:szCs w:val="24"/>
        </w:rPr>
        <w:t>,</w:t>
      </w:r>
      <w:r w:rsidR="009A3724" w:rsidRPr="00D71A77">
        <w:rPr>
          <w:rFonts w:ascii="Arial" w:hAnsi="Arial" w:cs="Arial"/>
          <w:sz w:val="24"/>
          <w:szCs w:val="24"/>
        </w:rPr>
        <w:t xml:space="preserve"> </w:t>
      </w:r>
      <w:r w:rsidRPr="00D71A77">
        <w:rPr>
          <w:rFonts w:ascii="Arial" w:hAnsi="Arial" w:cs="Arial"/>
          <w:sz w:val="24"/>
          <w:szCs w:val="24"/>
        </w:rPr>
        <w:t>along with</w:t>
      </w:r>
      <w:r w:rsidR="009A3724" w:rsidRPr="00D71A77">
        <w:rPr>
          <w:rFonts w:ascii="Arial" w:hAnsi="Arial" w:cs="Arial"/>
          <w:sz w:val="24"/>
          <w:szCs w:val="24"/>
        </w:rPr>
        <w:t xml:space="preserve"> u</w:t>
      </w:r>
      <w:r w:rsidRPr="00D71A77">
        <w:rPr>
          <w:rFonts w:ascii="Arial" w:hAnsi="Arial" w:cs="Arial"/>
          <w:sz w:val="24"/>
          <w:szCs w:val="24"/>
        </w:rPr>
        <w:t>nderspends in Electricity of £6</w:t>
      </w:r>
      <w:r w:rsidR="009A3724" w:rsidRPr="00D71A77">
        <w:rPr>
          <w:rFonts w:ascii="Arial" w:hAnsi="Arial" w:cs="Arial"/>
          <w:sz w:val="24"/>
          <w:szCs w:val="24"/>
        </w:rPr>
        <w:t>k</w:t>
      </w:r>
      <w:r w:rsidR="004A6D1E" w:rsidRPr="00D71A77">
        <w:rPr>
          <w:rFonts w:ascii="Arial" w:hAnsi="Arial" w:cs="Arial"/>
          <w:sz w:val="24"/>
          <w:szCs w:val="24"/>
        </w:rPr>
        <w:t xml:space="preserve"> across the Service Groups and Corporate </w:t>
      </w:r>
      <w:r w:rsidR="0072340D" w:rsidRPr="00D71A77">
        <w:rPr>
          <w:rFonts w:ascii="Arial" w:hAnsi="Arial" w:cs="Arial"/>
          <w:sz w:val="24"/>
          <w:szCs w:val="24"/>
        </w:rPr>
        <w:t xml:space="preserve">Directorates. </w:t>
      </w:r>
      <w:r w:rsidR="00287C4D" w:rsidRPr="00D71A77">
        <w:rPr>
          <w:rFonts w:ascii="Arial" w:hAnsi="Arial" w:cs="Arial"/>
          <w:sz w:val="24"/>
          <w:szCs w:val="24"/>
        </w:rPr>
        <w:t>Since 1</w:t>
      </w:r>
      <w:r w:rsidR="00287C4D" w:rsidRPr="00D71A77">
        <w:rPr>
          <w:rFonts w:ascii="Arial" w:hAnsi="Arial" w:cs="Arial"/>
          <w:sz w:val="24"/>
          <w:szCs w:val="24"/>
          <w:vertAlign w:val="superscript"/>
        </w:rPr>
        <w:t>st</w:t>
      </w:r>
      <w:r w:rsidR="00287C4D" w:rsidRPr="00D71A77">
        <w:rPr>
          <w:rFonts w:ascii="Arial" w:hAnsi="Arial" w:cs="Arial"/>
          <w:sz w:val="24"/>
          <w:szCs w:val="24"/>
        </w:rPr>
        <w:t xml:space="preserve"> June 2023 the Health Board has received 2 forecasts from British Gas only and 1 forecast combining British Gas and CCS. The forecast is increasing each time from £13.2m in early June 2023 to t</w:t>
      </w:r>
      <w:r w:rsidR="00287C4D" w:rsidRPr="00287C4D">
        <w:rPr>
          <w:rFonts w:ascii="Arial" w:hAnsi="Arial" w:cs="Arial"/>
          <w:sz w:val="24"/>
          <w:szCs w:val="24"/>
        </w:rPr>
        <w:t>he latest version of £14.5m from early August 2023. There are some key issues the Health Board needs to work through before assessing the true impact on the delivery of the plan and these include:</w:t>
      </w:r>
    </w:p>
    <w:p w14:paraId="04A5E9DB" w14:textId="77777777" w:rsidR="00287C4D" w:rsidRPr="00287C4D" w:rsidRDefault="00287C4D" w:rsidP="00287C4D">
      <w:pPr>
        <w:numPr>
          <w:ilvl w:val="1"/>
          <w:numId w:val="30"/>
        </w:numPr>
        <w:spacing w:after="0" w:line="240" w:lineRule="auto"/>
        <w:jc w:val="both"/>
        <w:rPr>
          <w:rFonts w:ascii="Arial" w:hAnsi="Arial" w:cs="Arial"/>
          <w:sz w:val="24"/>
          <w:szCs w:val="24"/>
          <w:lang w:val="x-none"/>
        </w:rPr>
      </w:pPr>
      <w:r w:rsidRPr="00287C4D">
        <w:rPr>
          <w:rFonts w:ascii="Arial" w:hAnsi="Arial" w:cs="Arial"/>
          <w:sz w:val="24"/>
          <w:szCs w:val="24"/>
        </w:rPr>
        <w:t>Level of usage built in and whether the reduced demand from the Morriston site as a result of the solar farm has been reflected correctly;</w:t>
      </w:r>
    </w:p>
    <w:p w14:paraId="6C092BFB" w14:textId="77777777" w:rsidR="00287C4D" w:rsidRPr="00287C4D" w:rsidRDefault="00287C4D" w:rsidP="00287C4D">
      <w:pPr>
        <w:numPr>
          <w:ilvl w:val="1"/>
          <w:numId w:val="30"/>
        </w:numPr>
        <w:spacing w:after="0" w:line="240" w:lineRule="auto"/>
        <w:jc w:val="both"/>
        <w:rPr>
          <w:rFonts w:ascii="Arial" w:hAnsi="Arial" w:cs="Arial"/>
          <w:sz w:val="24"/>
          <w:szCs w:val="24"/>
          <w:lang w:val="x-none"/>
        </w:rPr>
      </w:pPr>
      <w:r w:rsidRPr="00287C4D">
        <w:rPr>
          <w:rFonts w:ascii="Arial" w:hAnsi="Arial" w:cs="Arial"/>
          <w:sz w:val="24"/>
          <w:szCs w:val="24"/>
        </w:rPr>
        <w:t>What the actual bills have been from Q1 compared to the forecast provided;</w:t>
      </w:r>
    </w:p>
    <w:p w14:paraId="36E92994" w14:textId="77777777" w:rsidR="00287C4D" w:rsidRPr="00287C4D" w:rsidRDefault="00287C4D" w:rsidP="00287C4D">
      <w:pPr>
        <w:numPr>
          <w:ilvl w:val="1"/>
          <w:numId w:val="30"/>
        </w:numPr>
        <w:spacing w:after="0" w:line="240" w:lineRule="auto"/>
        <w:jc w:val="both"/>
        <w:rPr>
          <w:rFonts w:ascii="Arial" w:hAnsi="Arial" w:cs="Arial"/>
          <w:sz w:val="24"/>
          <w:szCs w:val="24"/>
          <w:lang w:val="x-none"/>
        </w:rPr>
      </w:pPr>
      <w:r w:rsidRPr="00287C4D">
        <w:rPr>
          <w:rFonts w:ascii="Arial" w:hAnsi="Arial" w:cs="Arial"/>
          <w:sz w:val="24"/>
          <w:szCs w:val="24"/>
        </w:rPr>
        <w:t>Both points above build on the lessons learnt from 2022/23 where the forecast provided by British Gas and the actual costs were materially different.</w:t>
      </w:r>
    </w:p>
    <w:p w14:paraId="008BF2D1" w14:textId="503EA4EE" w:rsidR="006A79C0" w:rsidRPr="00584DAF" w:rsidRDefault="006A79C0" w:rsidP="00EE535E">
      <w:pPr>
        <w:pStyle w:val="ListParagraph"/>
        <w:spacing w:after="0" w:line="240" w:lineRule="auto"/>
        <w:ind w:left="1996"/>
        <w:jc w:val="both"/>
        <w:rPr>
          <w:rFonts w:ascii="Arial" w:hAnsi="Arial" w:cs="Arial"/>
          <w:b/>
          <w:sz w:val="24"/>
          <w:szCs w:val="24"/>
          <w:highlight w:val="yellow"/>
        </w:rPr>
      </w:pPr>
    </w:p>
    <w:p w14:paraId="2090A80C" w14:textId="77777777" w:rsidR="00974B74" w:rsidRPr="006A79C0" w:rsidRDefault="00974B74" w:rsidP="009C00C6">
      <w:pPr>
        <w:pStyle w:val="ListParagraph"/>
        <w:numPr>
          <w:ilvl w:val="2"/>
          <w:numId w:val="1"/>
        </w:numPr>
        <w:spacing w:after="0" w:line="240" w:lineRule="auto"/>
        <w:ind w:left="1418" w:hanging="851"/>
        <w:rPr>
          <w:rFonts w:ascii="Arial" w:hAnsi="Arial" w:cs="Arial"/>
          <w:b/>
          <w:sz w:val="24"/>
          <w:szCs w:val="24"/>
        </w:rPr>
      </w:pPr>
      <w:r w:rsidRPr="006A79C0">
        <w:rPr>
          <w:rFonts w:ascii="Arial" w:hAnsi="Arial" w:cs="Arial"/>
          <w:b/>
          <w:sz w:val="24"/>
          <w:szCs w:val="24"/>
        </w:rPr>
        <w:t>CHC</w:t>
      </w:r>
    </w:p>
    <w:p w14:paraId="688B87AF" w14:textId="77777777" w:rsidR="003A3482" w:rsidRPr="006A79C0" w:rsidRDefault="003A3482" w:rsidP="009C00C6">
      <w:pPr>
        <w:pStyle w:val="ListParagraph"/>
        <w:spacing w:after="0" w:line="240" w:lineRule="auto"/>
        <w:ind w:left="1418" w:hanging="851"/>
        <w:rPr>
          <w:rFonts w:ascii="Arial" w:hAnsi="Arial" w:cs="Arial"/>
          <w:b/>
          <w:sz w:val="24"/>
          <w:szCs w:val="24"/>
        </w:rPr>
      </w:pPr>
    </w:p>
    <w:p w14:paraId="4BE12EAC" w14:textId="77777777" w:rsidR="003A3482" w:rsidRPr="006A79C0" w:rsidRDefault="003A3482" w:rsidP="009C00C6">
      <w:pPr>
        <w:pStyle w:val="ListParagraph"/>
        <w:spacing w:after="0" w:line="240" w:lineRule="auto"/>
        <w:ind w:left="1418" w:hanging="851"/>
        <w:rPr>
          <w:rFonts w:ascii="Arial" w:hAnsi="Arial" w:cs="Arial"/>
          <w:b/>
          <w:i/>
          <w:sz w:val="24"/>
          <w:szCs w:val="24"/>
          <w:u w:val="single"/>
        </w:rPr>
      </w:pPr>
      <w:r w:rsidRPr="006A79C0">
        <w:rPr>
          <w:rFonts w:ascii="Arial" w:hAnsi="Arial" w:cs="Arial"/>
          <w:b/>
          <w:i/>
          <w:sz w:val="24"/>
          <w:szCs w:val="24"/>
          <w:u w:val="single"/>
        </w:rPr>
        <w:t>Table 7  – CHC Analysis By Month</w:t>
      </w:r>
    </w:p>
    <w:p w14:paraId="18C85E1E" w14:textId="77777777" w:rsidR="003A3482" w:rsidRPr="00584DAF" w:rsidRDefault="003A3482" w:rsidP="009C00C6">
      <w:pPr>
        <w:pStyle w:val="ListParagraph"/>
        <w:spacing w:after="0" w:line="240" w:lineRule="auto"/>
        <w:ind w:left="1418" w:hanging="851"/>
        <w:rPr>
          <w:rFonts w:ascii="Arial" w:hAnsi="Arial" w:cs="Arial"/>
          <w:b/>
          <w:sz w:val="24"/>
          <w:szCs w:val="24"/>
          <w:highlight w:val="yellow"/>
        </w:rPr>
      </w:pPr>
    </w:p>
    <w:p w14:paraId="59CF725F" w14:textId="346D5C2D" w:rsidR="005879B6" w:rsidRPr="00584DAF" w:rsidRDefault="006A79C0" w:rsidP="009C00C6">
      <w:pPr>
        <w:pStyle w:val="ListParagraph"/>
        <w:spacing w:after="0" w:line="240" w:lineRule="auto"/>
        <w:ind w:left="1418" w:hanging="851"/>
        <w:rPr>
          <w:rFonts w:ascii="Arial" w:hAnsi="Arial" w:cs="Arial"/>
          <w:b/>
          <w:sz w:val="24"/>
          <w:szCs w:val="24"/>
          <w:highlight w:val="yellow"/>
        </w:rPr>
      </w:pPr>
      <w:r w:rsidRPr="006A79C0">
        <w:rPr>
          <w:noProof/>
          <w:lang w:eastAsia="en-GB"/>
        </w:rPr>
        <w:drawing>
          <wp:inline distT="0" distB="0" distL="0" distR="0" wp14:anchorId="2A135C98" wp14:editId="2423D89D">
            <wp:extent cx="5731510" cy="1117364"/>
            <wp:effectExtent l="0" t="0" r="2540" b="6985"/>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5731510" cy="1117364"/>
                    </a:xfrm>
                    <a:prstGeom prst="rect">
                      <a:avLst/>
                    </a:prstGeom>
                    <a:noFill/>
                    <a:ln>
                      <a:noFill/>
                    </a:ln>
                  </pic:spPr>
                </pic:pic>
              </a:graphicData>
            </a:graphic>
          </wp:inline>
        </w:drawing>
      </w:r>
    </w:p>
    <w:p w14:paraId="1EDA4A1C" w14:textId="77777777" w:rsidR="009C00C6" w:rsidRPr="00584DAF" w:rsidRDefault="009C00C6" w:rsidP="009C00C6">
      <w:pPr>
        <w:pStyle w:val="ListParagraph"/>
        <w:spacing w:after="0" w:line="240" w:lineRule="auto"/>
        <w:ind w:left="426" w:hanging="851"/>
        <w:rPr>
          <w:rFonts w:ascii="Arial" w:hAnsi="Arial" w:cs="Arial"/>
          <w:i/>
          <w:sz w:val="20"/>
          <w:szCs w:val="20"/>
          <w:highlight w:val="yellow"/>
        </w:rPr>
      </w:pPr>
    </w:p>
    <w:p w14:paraId="06639FAD" w14:textId="5B00C90B" w:rsidR="005879B6" w:rsidRPr="006A79C0" w:rsidRDefault="00136783" w:rsidP="009C00C6">
      <w:pPr>
        <w:pStyle w:val="ListParagraph"/>
        <w:spacing w:after="0" w:line="240" w:lineRule="auto"/>
        <w:ind w:left="567"/>
        <w:rPr>
          <w:rFonts w:ascii="Arial" w:hAnsi="Arial" w:cs="Arial"/>
          <w:i/>
          <w:sz w:val="20"/>
          <w:szCs w:val="20"/>
        </w:rPr>
      </w:pPr>
      <w:r w:rsidRPr="006A79C0">
        <w:rPr>
          <w:rFonts w:ascii="Arial" w:hAnsi="Arial" w:cs="Arial"/>
          <w:i/>
          <w:sz w:val="20"/>
          <w:szCs w:val="20"/>
        </w:rPr>
        <w:t>(Please note: PCT Group does not include the Singleton/NPT element - which covers</w:t>
      </w:r>
      <w:r w:rsidR="006D076B">
        <w:rPr>
          <w:rFonts w:ascii="Arial" w:hAnsi="Arial" w:cs="Arial"/>
          <w:i/>
          <w:sz w:val="20"/>
          <w:szCs w:val="20"/>
        </w:rPr>
        <w:t xml:space="preserve"> Children and Young People as this</w:t>
      </w:r>
      <w:r w:rsidRPr="006A79C0">
        <w:rPr>
          <w:rFonts w:ascii="Arial" w:hAnsi="Arial" w:cs="Arial"/>
          <w:i/>
          <w:sz w:val="20"/>
          <w:szCs w:val="20"/>
        </w:rPr>
        <w:t xml:space="preserve"> is provided internally</w:t>
      </w:r>
      <w:r w:rsidR="006D076B">
        <w:rPr>
          <w:rFonts w:ascii="Arial" w:hAnsi="Arial" w:cs="Arial"/>
          <w:i/>
          <w:sz w:val="20"/>
          <w:szCs w:val="20"/>
        </w:rPr>
        <w:t xml:space="preserve"> by the HB</w:t>
      </w:r>
      <w:r w:rsidRPr="006A79C0">
        <w:rPr>
          <w:rFonts w:ascii="Arial" w:hAnsi="Arial" w:cs="Arial"/>
          <w:i/>
          <w:sz w:val="20"/>
          <w:szCs w:val="20"/>
        </w:rPr>
        <w:t>).</w:t>
      </w:r>
    </w:p>
    <w:p w14:paraId="114058E2" w14:textId="3E231C04" w:rsidR="00136783" w:rsidRPr="00584DAF" w:rsidRDefault="00136783" w:rsidP="009C00C6">
      <w:pPr>
        <w:spacing w:after="0" w:line="240" w:lineRule="auto"/>
        <w:ind w:hanging="851"/>
        <w:rPr>
          <w:rFonts w:ascii="Arial" w:hAnsi="Arial" w:cs="Arial"/>
          <w:sz w:val="24"/>
          <w:szCs w:val="24"/>
          <w:highlight w:val="yellow"/>
        </w:rPr>
      </w:pPr>
    </w:p>
    <w:p w14:paraId="36F1584F" w14:textId="4EBBC2B9" w:rsidR="00237483" w:rsidRPr="00EA4B04" w:rsidRDefault="00237483" w:rsidP="009C00C6">
      <w:pPr>
        <w:pStyle w:val="ListParagraph"/>
        <w:spacing w:after="0" w:line="240" w:lineRule="auto"/>
        <w:ind w:left="567"/>
        <w:jc w:val="both"/>
        <w:rPr>
          <w:rFonts w:ascii="Arial" w:hAnsi="Arial" w:cs="Arial"/>
          <w:sz w:val="24"/>
          <w:szCs w:val="24"/>
        </w:rPr>
      </w:pPr>
      <w:r w:rsidRPr="00EA4B04">
        <w:rPr>
          <w:rFonts w:ascii="Arial" w:hAnsi="Arial" w:cs="Arial"/>
          <w:sz w:val="24"/>
          <w:szCs w:val="24"/>
        </w:rPr>
        <w:t>The variance ag</w:t>
      </w:r>
      <w:r w:rsidR="009A3724" w:rsidRPr="00EA4B04">
        <w:rPr>
          <w:rFonts w:ascii="Arial" w:hAnsi="Arial" w:cs="Arial"/>
          <w:sz w:val="24"/>
          <w:szCs w:val="24"/>
        </w:rPr>
        <w:t xml:space="preserve">ainst budget for CHC </w:t>
      </w:r>
      <w:r w:rsidR="00EA4B04" w:rsidRPr="00EA4B04">
        <w:rPr>
          <w:rFonts w:ascii="Arial" w:hAnsi="Arial" w:cs="Arial"/>
          <w:sz w:val="24"/>
          <w:szCs w:val="24"/>
        </w:rPr>
        <w:t>is an underspend of £</w:t>
      </w:r>
      <w:r w:rsidR="006D076B">
        <w:rPr>
          <w:rFonts w:ascii="Arial" w:hAnsi="Arial" w:cs="Arial"/>
          <w:sz w:val="24"/>
          <w:szCs w:val="24"/>
        </w:rPr>
        <w:t>0.0</w:t>
      </w:r>
      <w:r w:rsidR="00EA4B04" w:rsidRPr="00EA4B04">
        <w:rPr>
          <w:rFonts w:ascii="Arial" w:hAnsi="Arial" w:cs="Arial"/>
          <w:sz w:val="24"/>
          <w:szCs w:val="24"/>
        </w:rPr>
        <w:t>2</w:t>
      </w:r>
      <w:r w:rsidR="006D076B">
        <w:rPr>
          <w:rFonts w:ascii="Arial" w:hAnsi="Arial" w:cs="Arial"/>
          <w:sz w:val="24"/>
          <w:szCs w:val="24"/>
        </w:rPr>
        <w:t>4</w:t>
      </w:r>
      <w:bookmarkStart w:id="0" w:name="_GoBack"/>
      <w:bookmarkEnd w:id="0"/>
      <w:r w:rsidR="006D076B">
        <w:rPr>
          <w:rFonts w:ascii="Arial" w:hAnsi="Arial" w:cs="Arial"/>
          <w:sz w:val="24"/>
          <w:szCs w:val="24"/>
        </w:rPr>
        <w:t>m</w:t>
      </w:r>
      <w:r w:rsidRPr="00EA4B04">
        <w:rPr>
          <w:rFonts w:ascii="Arial" w:hAnsi="Arial" w:cs="Arial"/>
          <w:sz w:val="24"/>
          <w:szCs w:val="24"/>
        </w:rPr>
        <w:t xml:space="preserve"> in month reflecting the additional funding allocated to CHC t</w:t>
      </w:r>
      <w:r w:rsidR="00E7015A" w:rsidRPr="00EA4B04">
        <w:rPr>
          <w:rFonts w:ascii="Arial" w:hAnsi="Arial" w:cs="Arial"/>
          <w:sz w:val="24"/>
          <w:szCs w:val="24"/>
        </w:rPr>
        <w:t>h</w:t>
      </w:r>
      <w:r w:rsidRPr="00EA4B04">
        <w:rPr>
          <w:rFonts w:ascii="Arial" w:hAnsi="Arial" w:cs="Arial"/>
          <w:sz w:val="24"/>
          <w:szCs w:val="24"/>
        </w:rPr>
        <w:t>rough the financial p</w:t>
      </w:r>
      <w:r w:rsidR="00E7015A" w:rsidRPr="00EA4B04">
        <w:rPr>
          <w:rFonts w:ascii="Arial" w:hAnsi="Arial" w:cs="Arial"/>
          <w:sz w:val="24"/>
          <w:szCs w:val="24"/>
        </w:rPr>
        <w:t>l</w:t>
      </w:r>
      <w:r w:rsidRPr="00EA4B04">
        <w:rPr>
          <w:rFonts w:ascii="Arial" w:hAnsi="Arial" w:cs="Arial"/>
          <w:sz w:val="24"/>
          <w:szCs w:val="24"/>
        </w:rPr>
        <w:t xml:space="preserve">an. </w:t>
      </w:r>
    </w:p>
    <w:p w14:paraId="63D5ABD5" w14:textId="77777777" w:rsidR="00F63E52" w:rsidRPr="003D77FB" w:rsidRDefault="00F63E52" w:rsidP="009C00C6">
      <w:pPr>
        <w:pStyle w:val="ListParagraph"/>
        <w:spacing w:after="0" w:line="240" w:lineRule="auto"/>
        <w:ind w:left="1418" w:hanging="851"/>
        <w:rPr>
          <w:rFonts w:ascii="Arial" w:hAnsi="Arial" w:cs="Arial"/>
          <w:b/>
          <w:sz w:val="24"/>
          <w:szCs w:val="24"/>
        </w:rPr>
      </w:pPr>
    </w:p>
    <w:p w14:paraId="172E021E" w14:textId="77777777" w:rsidR="00974B74" w:rsidRPr="003D77FB" w:rsidRDefault="00974B74" w:rsidP="009C00C6">
      <w:pPr>
        <w:pStyle w:val="ListParagraph"/>
        <w:numPr>
          <w:ilvl w:val="2"/>
          <w:numId w:val="1"/>
        </w:numPr>
        <w:spacing w:after="0" w:line="240" w:lineRule="auto"/>
        <w:ind w:left="1418" w:hanging="851"/>
        <w:rPr>
          <w:rFonts w:ascii="Arial" w:hAnsi="Arial" w:cs="Arial"/>
          <w:b/>
          <w:sz w:val="24"/>
          <w:szCs w:val="24"/>
        </w:rPr>
      </w:pPr>
      <w:r w:rsidRPr="003D77FB">
        <w:rPr>
          <w:rFonts w:ascii="Arial" w:hAnsi="Arial" w:cs="Arial"/>
          <w:b/>
          <w:sz w:val="24"/>
          <w:szCs w:val="24"/>
        </w:rPr>
        <w:t>Prescribing</w:t>
      </w:r>
    </w:p>
    <w:p w14:paraId="5B13F66A" w14:textId="7FE08E4B" w:rsidR="00D65606" w:rsidRPr="003D77FB" w:rsidRDefault="00AC2374" w:rsidP="009C00C6">
      <w:pPr>
        <w:pStyle w:val="ListParagraph"/>
        <w:spacing w:after="0" w:line="240" w:lineRule="auto"/>
        <w:ind w:left="567"/>
        <w:jc w:val="both"/>
        <w:rPr>
          <w:rFonts w:ascii="Arial" w:hAnsi="Arial" w:cs="Arial"/>
          <w:sz w:val="24"/>
          <w:szCs w:val="24"/>
        </w:rPr>
      </w:pPr>
      <w:r w:rsidRPr="003D77FB">
        <w:rPr>
          <w:rFonts w:ascii="Arial" w:hAnsi="Arial" w:cs="Arial"/>
          <w:sz w:val="24"/>
          <w:szCs w:val="24"/>
        </w:rPr>
        <w:t xml:space="preserve">Whilst </w:t>
      </w:r>
      <w:r w:rsidR="005879B6" w:rsidRPr="003D77FB">
        <w:rPr>
          <w:rFonts w:ascii="Arial" w:hAnsi="Arial" w:cs="Arial"/>
          <w:sz w:val="24"/>
          <w:szCs w:val="24"/>
        </w:rPr>
        <w:t xml:space="preserve">the first </w:t>
      </w:r>
      <w:r w:rsidRPr="003D77FB">
        <w:rPr>
          <w:rFonts w:ascii="Arial" w:hAnsi="Arial" w:cs="Arial"/>
          <w:sz w:val="24"/>
          <w:szCs w:val="24"/>
        </w:rPr>
        <w:t xml:space="preserve">month of </w:t>
      </w:r>
      <w:r w:rsidR="005879B6" w:rsidRPr="003D77FB">
        <w:rPr>
          <w:rFonts w:ascii="Arial" w:hAnsi="Arial" w:cs="Arial"/>
          <w:sz w:val="24"/>
          <w:szCs w:val="24"/>
        </w:rPr>
        <w:t xml:space="preserve">actual costs for 2023/24 </w:t>
      </w:r>
      <w:r w:rsidRPr="003D77FB">
        <w:rPr>
          <w:rFonts w:ascii="Arial" w:hAnsi="Arial" w:cs="Arial"/>
          <w:sz w:val="24"/>
          <w:szCs w:val="24"/>
        </w:rPr>
        <w:t xml:space="preserve">is </w:t>
      </w:r>
      <w:r w:rsidR="005879B6" w:rsidRPr="003D77FB">
        <w:rPr>
          <w:rFonts w:ascii="Arial" w:hAnsi="Arial" w:cs="Arial"/>
          <w:sz w:val="24"/>
          <w:szCs w:val="24"/>
        </w:rPr>
        <w:t xml:space="preserve">available </w:t>
      </w:r>
      <w:r w:rsidRPr="003D77FB">
        <w:rPr>
          <w:rFonts w:ascii="Arial" w:hAnsi="Arial" w:cs="Arial"/>
          <w:sz w:val="24"/>
          <w:szCs w:val="24"/>
        </w:rPr>
        <w:t xml:space="preserve">it will not be </w:t>
      </w:r>
      <w:r w:rsidR="005879B6" w:rsidRPr="003D77FB">
        <w:rPr>
          <w:rFonts w:ascii="Arial" w:hAnsi="Arial" w:cs="Arial"/>
          <w:sz w:val="24"/>
          <w:szCs w:val="24"/>
        </w:rPr>
        <w:t xml:space="preserve">until the end of </w:t>
      </w:r>
      <w:r w:rsidRPr="003D77FB">
        <w:rPr>
          <w:rFonts w:ascii="Arial" w:hAnsi="Arial" w:cs="Arial"/>
          <w:sz w:val="24"/>
          <w:szCs w:val="24"/>
        </w:rPr>
        <w:t xml:space="preserve">Aug/September </w:t>
      </w:r>
      <w:r w:rsidR="009C00C6" w:rsidRPr="003D77FB">
        <w:rPr>
          <w:rFonts w:ascii="Arial" w:hAnsi="Arial" w:cs="Arial"/>
          <w:sz w:val="24"/>
          <w:szCs w:val="24"/>
        </w:rPr>
        <w:t xml:space="preserve">2023 </w:t>
      </w:r>
      <w:r w:rsidRPr="003D77FB">
        <w:rPr>
          <w:rFonts w:ascii="Arial" w:hAnsi="Arial" w:cs="Arial"/>
          <w:sz w:val="24"/>
          <w:szCs w:val="24"/>
        </w:rPr>
        <w:t xml:space="preserve">when a </w:t>
      </w:r>
      <w:r w:rsidR="005879B6" w:rsidRPr="003D77FB">
        <w:rPr>
          <w:rFonts w:ascii="Arial" w:hAnsi="Arial" w:cs="Arial"/>
          <w:sz w:val="24"/>
          <w:szCs w:val="24"/>
        </w:rPr>
        <w:t xml:space="preserve">number of months of data is </w:t>
      </w:r>
      <w:r w:rsidRPr="003D77FB">
        <w:rPr>
          <w:rFonts w:ascii="Arial" w:hAnsi="Arial" w:cs="Arial"/>
          <w:sz w:val="24"/>
          <w:szCs w:val="24"/>
        </w:rPr>
        <w:t>available</w:t>
      </w:r>
      <w:r w:rsidR="005879B6" w:rsidRPr="003D77FB">
        <w:rPr>
          <w:rFonts w:ascii="Arial" w:hAnsi="Arial" w:cs="Arial"/>
          <w:sz w:val="24"/>
          <w:szCs w:val="24"/>
        </w:rPr>
        <w:t xml:space="preserve"> before a true picture of the prescribing position can be determined</w:t>
      </w:r>
      <w:r w:rsidRPr="003D77FB">
        <w:rPr>
          <w:rFonts w:ascii="Arial" w:hAnsi="Arial" w:cs="Arial"/>
          <w:sz w:val="24"/>
          <w:szCs w:val="24"/>
        </w:rPr>
        <w:t xml:space="preserve"> for 2023/24</w:t>
      </w:r>
      <w:r w:rsidR="005879B6" w:rsidRPr="003D77FB">
        <w:rPr>
          <w:rFonts w:ascii="Arial" w:hAnsi="Arial" w:cs="Arial"/>
          <w:sz w:val="24"/>
          <w:szCs w:val="24"/>
        </w:rPr>
        <w:t>.</w:t>
      </w:r>
      <w:r w:rsidRPr="003D77FB">
        <w:rPr>
          <w:rFonts w:ascii="Arial" w:hAnsi="Arial" w:cs="Arial"/>
          <w:sz w:val="24"/>
          <w:szCs w:val="24"/>
        </w:rPr>
        <w:t xml:space="preserve"> However at this point the forecast is to remain within the £3.2m pressure currently reflected within the in month positions. </w:t>
      </w:r>
      <w:r w:rsidR="005879B6" w:rsidRPr="003D77FB">
        <w:rPr>
          <w:rFonts w:ascii="Arial" w:hAnsi="Arial" w:cs="Arial"/>
          <w:sz w:val="24"/>
          <w:szCs w:val="24"/>
        </w:rPr>
        <w:t xml:space="preserve"> </w:t>
      </w:r>
    </w:p>
    <w:p w14:paraId="27E11F38" w14:textId="77777777" w:rsidR="005879B6" w:rsidRPr="00584DAF" w:rsidRDefault="005879B6" w:rsidP="009C00C6">
      <w:pPr>
        <w:pStyle w:val="ListParagraph"/>
        <w:spacing w:after="0" w:line="240" w:lineRule="auto"/>
        <w:ind w:left="1418" w:hanging="851"/>
        <w:jc w:val="both"/>
        <w:rPr>
          <w:rFonts w:ascii="Arial" w:hAnsi="Arial" w:cs="Arial"/>
          <w:b/>
          <w:sz w:val="24"/>
          <w:szCs w:val="24"/>
          <w:highlight w:val="yellow"/>
        </w:rPr>
      </w:pPr>
    </w:p>
    <w:p w14:paraId="0277719A" w14:textId="77777777" w:rsidR="005879B6" w:rsidRPr="00851647" w:rsidRDefault="00974B74" w:rsidP="009C00C6">
      <w:pPr>
        <w:pStyle w:val="ListParagraph"/>
        <w:numPr>
          <w:ilvl w:val="2"/>
          <w:numId w:val="1"/>
        </w:numPr>
        <w:spacing w:after="0" w:line="240" w:lineRule="auto"/>
        <w:ind w:left="1418" w:hanging="851"/>
        <w:jc w:val="both"/>
        <w:rPr>
          <w:rFonts w:ascii="Arial" w:hAnsi="Arial" w:cs="Arial"/>
          <w:b/>
          <w:sz w:val="24"/>
          <w:szCs w:val="24"/>
        </w:rPr>
      </w:pPr>
      <w:r w:rsidRPr="00851647">
        <w:rPr>
          <w:rFonts w:ascii="Arial" w:hAnsi="Arial" w:cs="Arial"/>
          <w:b/>
          <w:sz w:val="24"/>
          <w:szCs w:val="24"/>
        </w:rPr>
        <w:t>LTA Performance</w:t>
      </w:r>
    </w:p>
    <w:p w14:paraId="3B4DD4A5" w14:textId="5D86E963" w:rsidR="00237483" w:rsidRPr="00851647" w:rsidRDefault="00237483" w:rsidP="009C00C6">
      <w:pPr>
        <w:spacing w:after="0" w:line="240" w:lineRule="auto"/>
        <w:ind w:left="567"/>
        <w:jc w:val="both"/>
        <w:rPr>
          <w:rFonts w:ascii="Arial" w:hAnsi="Arial" w:cs="Arial"/>
          <w:sz w:val="24"/>
          <w:szCs w:val="24"/>
        </w:rPr>
      </w:pPr>
      <w:r w:rsidRPr="00851647">
        <w:rPr>
          <w:rFonts w:ascii="Arial" w:hAnsi="Arial" w:cs="Arial"/>
          <w:sz w:val="24"/>
          <w:szCs w:val="24"/>
        </w:rPr>
        <w:t xml:space="preserve">Full details on performance on LTA will not be available until </w:t>
      </w:r>
      <w:r w:rsidR="00287C4D">
        <w:rPr>
          <w:rFonts w:ascii="Arial" w:hAnsi="Arial" w:cs="Arial"/>
          <w:sz w:val="24"/>
          <w:szCs w:val="24"/>
        </w:rPr>
        <w:t xml:space="preserve">later in </w:t>
      </w:r>
      <w:r w:rsidRPr="00851647">
        <w:rPr>
          <w:rFonts w:ascii="Arial" w:hAnsi="Arial" w:cs="Arial"/>
          <w:sz w:val="24"/>
          <w:szCs w:val="24"/>
        </w:rPr>
        <w:t>Q2. Board to note that as part of the All Wales agreement for 2023/24 tolerances on contracts have reduced from 10% to 5%.</w:t>
      </w:r>
    </w:p>
    <w:p w14:paraId="3F2B6659" w14:textId="77777777" w:rsidR="00237483" w:rsidRPr="00584DAF" w:rsidRDefault="00237483" w:rsidP="00237483">
      <w:pPr>
        <w:pStyle w:val="ListParagraph"/>
        <w:spacing w:after="0" w:line="240" w:lineRule="auto"/>
        <w:ind w:left="567"/>
        <w:jc w:val="both"/>
        <w:rPr>
          <w:rFonts w:ascii="Arial" w:eastAsia="Times New Roman" w:hAnsi="Arial" w:cs="Arial"/>
          <w:b/>
          <w:sz w:val="24"/>
          <w:szCs w:val="24"/>
          <w:highlight w:val="yellow"/>
        </w:rPr>
      </w:pPr>
    </w:p>
    <w:p w14:paraId="7F022A9C" w14:textId="77777777" w:rsidR="00974B74" w:rsidRPr="00434655" w:rsidRDefault="00974B74" w:rsidP="00237483">
      <w:pPr>
        <w:pStyle w:val="ListParagraph"/>
        <w:numPr>
          <w:ilvl w:val="0"/>
          <w:numId w:val="1"/>
        </w:numPr>
        <w:spacing w:after="0" w:line="240" w:lineRule="auto"/>
        <w:ind w:left="567" w:hanging="567"/>
        <w:jc w:val="both"/>
        <w:rPr>
          <w:rFonts w:ascii="Arial" w:eastAsia="Times New Roman" w:hAnsi="Arial" w:cs="Arial"/>
          <w:b/>
          <w:sz w:val="24"/>
          <w:szCs w:val="24"/>
        </w:rPr>
      </w:pPr>
      <w:r w:rsidRPr="00434655">
        <w:rPr>
          <w:rFonts w:ascii="Arial" w:eastAsia="Times New Roman" w:hAnsi="Arial" w:cs="Arial"/>
          <w:b/>
          <w:sz w:val="24"/>
          <w:szCs w:val="24"/>
        </w:rPr>
        <w:t>SAVINGS SUMMARY</w:t>
      </w:r>
    </w:p>
    <w:p w14:paraId="0787E409" w14:textId="19B2EA48" w:rsidR="00CB4A59" w:rsidRPr="00434655" w:rsidRDefault="00EB79C9" w:rsidP="00CB4A59">
      <w:pPr>
        <w:pStyle w:val="ListParagraph"/>
        <w:spacing w:after="0" w:line="240" w:lineRule="auto"/>
        <w:ind w:left="567"/>
        <w:jc w:val="both"/>
        <w:rPr>
          <w:rFonts w:ascii="Arial" w:eastAsia="Times New Roman" w:hAnsi="Arial" w:cs="Arial"/>
          <w:sz w:val="24"/>
          <w:szCs w:val="24"/>
        </w:rPr>
      </w:pPr>
      <w:r w:rsidRPr="00434655">
        <w:rPr>
          <w:rFonts w:ascii="Arial" w:eastAsia="Times New Roman" w:hAnsi="Arial" w:cs="Arial"/>
          <w:sz w:val="24"/>
          <w:szCs w:val="24"/>
        </w:rPr>
        <w:t>Based on the re</w:t>
      </w:r>
      <w:r w:rsidR="00434655" w:rsidRPr="00434655">
        <w:rPr>
          <w:rFonts w:ascii="Arial" w:eastAsia="Times New Roman" w:hAnsi="Arial" w:cs="Arial"/>
          <w:sz w:val="24"/>
          <w:szCs w:val="24"/>
        </w:rPr>
        <w:t>port from 7</w:t>
      </w:r>
      <w:r w:rsidRPr="00434655">
        <w:rPr>
          <w:rFonts w:ascii="Arial" w:eastAsia="Times New Roman" w:hAnsi="Arial" w:cs="Arial"/>
          <w:sz w:val="24"/>
          <w:szCs w:val="24"/>
          <w:vertAlign w:val="superscript"/>
        </w:rPr>
        <w:t>th</w:t>
      </w:r>
      <w:r w:rsidR="0057560C" w:rsidRPr="00434655">
        <w:rPr>
          <w:rFonts w:ascii="Arial" w:eastAsia="Times New Roman" w:hAnsi="Arial" w:cs="Arial"/>
          <w:sz w:val="24"/>
          <w:szCs w:val="24"/>
        </w:rPr>
        <w:t xml:space="preserve"> </w:t>
      </w:r>
      <w:r w:rsidR="00434655" w:rsidRPr="00434655">
        <w:rPr>
          <w:rFonts w:ascii="Arial" w:eastAsia="Times New Roman" w:hAnsi="Arial" w:cs="Arial"/>
          <w:sz w:val="24"/>
          <w:szCs w:val="24"/>
        </w:rPr>
        <w:t>August</w:t>
      </w:r>
      <w:r w:rsidRPr="00434655">
        <w:rPr>
          <w:rFonts w:ascii="Arial" w:eastAsia="Times New Roman" w:hAnsi="Arial" w:cs="Arial"/>
          <w:sz w:val="24"/>
          <w:szCs w:val="24"/>
        </w:rPr>
        <w:t xml:space="preserve"> 2023,</w:t>
      </w:r>
      <w:r w:rsidR="00CB4A59" w:rsidRPr="00434655">
        <w:rPr>
          <w:rFonts w:ascii="Arial" w:eastAsia="Times New Roman" w:hAnsi="Arial" w:cs="Arial"/>
          <w:sz w:val="24"/>
          <w:szCs w:val="24"/>
        </w:rPr>
        <w:t xml:space="preserve"> </w:t>
      </w:r>
      <w:r w:rsidR="00726402" w:rsidRPr="00434655">
        <w:rPr>
          <w:rFonts w:ascii="Arial" w:eastAsia="Times New Roman" w:hAnsi="Arial" w:cs="Arial"/>
          <w:sz w:val="24"/>
          <w:szCs w:val="24"/>
        </w:rPr>
        <w:t>the schemes identified for delivery in 2023/24 by service areas are summarised below:</w:t>
      </w:r>
    </w:p>
    <w:p w14:paraId="1825E5B4" w14:textId="27EC36E9" w:rsidR="00EE535E" w:rsidRDefault="00EE535E" w:rsidP="0057560C">
      <w:pPr>
        <w:spacing w:after="0" w:line="240" w:lineRule="auto"/>
        <w:jc w:val="both"/>
        <w:rPr>
          <w:rFonts w:ascii="Arial" w:eastAsia="Times New Roman" w:hAnsi="Arial" w:cs="Arial"/>
          <w:i/>
          <w:sz w:val="24"/>
          <w:szCs w:val="24"/>
          <w:u w:val="single"/>
        </w:rPr>
      </w:pPr>
    </w:p>
    <w:p w14:paraId="2C034E1B" w14:textId="625FB3CC" w:rsidR="00334A33" w:rsidRDefault="00334A33" w:rsidP="0057560C">
      <w:pPr>
        <w:spacing w:after="0" w:line="240" w:lineRule="auto"/>
        <w:jc w:val="both"/>
        <w:rPr>
          <w:rFonts w:ascii="Arial" w:eastAsia="Times New Roman" w:hAnsi="Arial" w:cs="Arial"/>
          <w:i/>
          <w:sz w:val="24"/>
          <w:szCs w:val="24"/>
          <w:u w:val="single"/>
        </w:rPr>
      </w:pPr>
    </w:p>
    <w:p w14:paraId="0C81938C" w14:textId="2F7A906D" w:rsidR="00334A33" w:rsidRDefault="00334A33" w:rsidP="0057560C">
      <w:pPr>
        <w:spacing w:after="0" w:line="240" w:lineRule="auto"/>
        <w:jc w:val="both"/>
        <w:rPr>
          <w:rFonts w:ascii="Arial" w:eastAsia="Times New Roman" w:hAnsi="Arial" w:cs="Arial"/>
          <w:i/>
          <w:sz w:val="24"/>
          <w:szCs w:val="24"/>
          <w:u w:val="single"/>
        </w:rPr>
      </w:pPr>
    </w:p>
    <w:p w14:paraId="0C036C7C" w14:textId="5057910A" w:rsidR="00334A33" w:rsidRDefault="00334A33" w:rsidP="0057560C">
      <w:pPr>
        <w:spacing w:after="0" w:line="240" w:lineRule="auto"/>
        <w:jc w:val="both"/>
        <w:rPr>
          <w:rFonts w:ascii="Arial" w:eastAsia="Times New Roman" w:hAnsi="Arial" w:cs="Arial"/>
          <w:i/>
          <w:sz w:val="24"/>
          <w:szCs w:val="24"/>
          <w:u w:val="single"/>
        </w:rPr>
      </w:pPr>
    </w:p>
    <w:p w14:paraId="4A640A71" w14:textId="193266F0" w:rsidR="00334A33" w:rsidRDefault="00334A33" w:rsidP="0057560C">
      <w:pPr>
        <w:spacing w:after="0" w:line="240" w:lineRule="auto"/>
        <w:jc w:val="both"/>
        <w:rPr>
          <w:rFonts w:ascii="Arial" w:eastAsia="Times New Roman" w:hAnsi="Arial" w:cs="Arial"/>
          <w:i/>
          <w:sz w:val="24"/>
          <w:szCs w:val="24"/>
          <w:u w:val="single"/>
        </w:rPr>
      </w:pPr>
    </w:p>
    <w:p w14:paraId="3DA3B30B" w14:textId="180C5D73" w:rsidR="00334A33" w:rsidRDefault="00334A33" w:rsidP="0057560C">
      <w:pPr>
        <w:spacing w:after="0" w:line="240" w:lineRule="auto"/>
        <w:jc w:val="both"/>
        <w:rPr>
          <w:rFonts w:ascii="Arial" w:eastAsia="Times New Roman" w:hAnsi="Arial" w:cs="Arial"/>
          <w:i/>
          <w:sz w:val="24"/>
          <w:szCs w:val="24"/>
          <w:u w:val="single"/>
        </w:rPr>
      </w:pPr>
    </w:p>
    <w:p w14:paraId="2D69BE8C" w14:textId="77777777" w:rsidR="00334A33" w:rsidRPr="00434655" w:rsidRDefault="00334A33" w:rsidP="0057560C">
      <w:pPr>
        <w:spacing w:after="0" w:line="240" w:lineRule="auto"/>
        <w:jc w:val="both"/>
        <w:rPr>
          <w:rFonts w:ascii="Arial" w:eastAsia="Times New Roman" w:hAnsi="Arial" w:cs="Arial"/>
          <w:i/>
          <w:sz w:val="24"/>
          <w:szCs w:val="24"/>
          <w:u w:val="single"/>
        </w:rPr>
      </w:pPr>
    </w:p>
    <w:p w14:paraId="00E9E7C3" w14:textId="5D52FB29" w:rsidR="00EB79C9" w:rsidRPr="00434655" w:rsidRDefault="00EB79C9" w:rsidP="00CB4A59">
      <w:pPr>
        <w:pStyle w:val="ListParagraph"/>
        <w:spacing w:after="0" w:line="240" w:lineRule="auto"/>
        <w:ind w:left="567"/>
        <w:jc w:val="both"/>
        <w:rPr>
          <w:rFonts w:ascii="Arial" w:eastAsia="Times New Roman" w:hAnsi="Arial" w:cs="Arial"/>
          <w:b/>
          <w:i/>
          <w:sz w:val="24"/>
          <w:szCs w:val="24"/>
          <w:u w:val="single"/>
        </w:rPr>
      </w:pPr>
      <w:r w:rsidRPr="00434655">
        <w:rPr>
          <w:rFonts w:ascii="Arial" w:eastAsia="Times New Roman" w:hAnsi="Arial" w:cs="Arial"/>
          <w:b/>
          <w:i/>
          <w:sz w:val="24"/>
          <w:szCs w:val="24"/>
          <w:u w:val="single"/>
        </w:rPr>
        <w:t>Table 8a In Year Performance Against 2023/24 Requirements</w:t>
      </w:r>
    </w:p>
    <w:p w14:paraId="537A40EA" w14:textId="77777777" w:rsidR="009C00C6" w:rsidRPr="00584DAF" w:rsidRDefault="009C00C6" w:rsidP="00CB4A59">
      <w:pPr>
        <w:pStyle w:val="ListParagraph"/>
        <w:spacing w:after="0" w:line="240" w:lineRule="auto"/>
        <w:ind w:left="567"/>
        <w:jc w:val="both"/>
        <w:rPr>
          <w:rFonts w:ascii="Arial" w:eastAsia="Times New Roman" w:hAnsi="Arial" w:cs="Arial"/>
          <w:b/>
          <w:i/>
          <w:sz w:val="24"/>
          <w:szCs w:val="24"/>
          <w:highlight w:val="yellow"/>
          <w:u w:val="single"/>
        </w:rPr>
      </w:pPr>
    </w:p>
    <w:p w14:paraId="286CCE40" w14:textId="4FBF2714" w:rsidR="00EB79C9" w:rsidRPr="00584DAF" w:rsidRDefault="00434655" w:rsidP="00CB4A59">
      <w:pPr>
        <w:pStyle w:val="ListParagraph"/>
        <w:spacing w:after="0" w:line="240" w:lineRule="auto"/>
        <w:ind w:left="567"/>
        <w:jc w:val="both"/>
        <w:rPr>
          <w:rFonts w:ascii="Arial" w:eastAsia="Times New Roman" w:hAnsi="Arial" w:cs="Arial"/>
          <w:sz w:val="24"/>
          <w:szCs w:val="24"/>
          <w:highlight w:val="yellow"/>
        </w:rPr>
      </w:pPr>
      <w:r w:rsidRPr="00434655">
        <w:rPr>
          <w:noProof/>
          <w:lang w:eastAsia="en-GB"/>
        </w:rPr>
        <w:drawing>
          <wp:inline distT="0" distB="0" distL="0" distR="0" wp14:anchorId="383852A1" wp14:editId="79158A27">
            <wp:extent cx="5731510" cy="2016530"/>
            <wp:effectExtent l="0" t="0" r="2540" b="3175"/>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5731510" cy="2016530"/>
                    </a:xfrm>
                    <a:prstGeom prst="rect">
                      <a:avLst/>
                    </a:prstGeom>
                    <a:noFill/>
                    <a:ln>
                      <a:noFill/>
                    </a:ln>
                  </pic:spPr>
                </pic:pic>
              </a:graphicData>
            </a:graphic>
          </wp:inline>
        </w:drawing>
      </w:r>
    </w:p>
    <w:p w14:paraId="49F86F3E" w14:textId="5DDB0FB1" w:rsidR="009C00C6" w:rsidRPr="00584DAF" w:rsidRDefault="009C00C6" w:rsidP="00CB4A59">
      <w:pPr>
        <w:pStyle w:val="ListParagraph"/>
        <w:spacing w:after="0" w:line="240" w:lineRule="auto"/>
        <w:ind w:left="567"/>
        <w:jc w:val="both"/>
        <w:rPr>
          <w:rFonts w:ascii="Arial" w:eastAsia="Times New Roman" w:hAnsi="Arial" w:cs="Arial"/>
          <w:sz w:val="24"/>
          <w:szCs w:val="24"/>
          <w:highlight w:val="yellow"/>
        </w:rPr>
      </w:pPr>
    </w:p>
    <w:p w14:paraId="09676735" w14:textId="1D02B11D" w:rsidR="00EB79C9" w:rsidRPr="00434655" w:rsidRDefault="00EB79C9" w:rsidP="00EB79C9">
      <w:pPr>
        <w:pStyle w:val="ListParagraph"/>
        <w:spacing w:after="0" w:line="240" w:lineRule="auto"/>
        <w:ind w:left="567"/>
        <w:jc w:val="both"/>
        <w:rPr>
          <w:rFonts w:ascii="Arial" w:eastAsia="Times New Roman" w:hAnsi="Arial" w:cs="Arial"/>
          <w:b/>
          <w:i/>
          <w:sz w:val="24"/>
          <w:szCs w:val="24"/>
          <w:u w:val="single"/>
        </w:rPr>
      </w:pPr>
      <w:r w:rsidRPr="00434655">
        <w:rPr>
          <w:rFonts w:ascii="Arial" w:eastAsia="Times New Roman" w:hAnsi="Arial" w:cs="Arial"/>
          <w:b/>
          <w:i/>
          <w:sz w:val="24"/>
          <w:szCs w:val="24"/>
          <w:u w:val="single"/>
        </w:rPr>
        <w:t>Table 8b Recurrent Performance Against 2023/24 Requirements</w:t>
      </w:r>
    </w:p>
    <w:p w14:paraId="0B517603" w14:textId="77777777" w:rsidR="009C00C6" w:rsidRPr="00584DAF" w:rsidRDefault="009C00C6" w:rsidP="00EB79C9">
      <w:pPr>
        <w:pStyle w:val="ListParagraph"/>
        <w:spacing w:after="0" w:line="240" w:lineRule="auto"/>
        <w:ind w:left="567"/>
        <w:jc w:val="both"/>
        <w:rPr>
          <w:rFonts w:ascii="Arial" w:eastAsia="Times New Roman" w:hAnsi="Arial" w:cs="Arial"/>
          <w:b/>
          <w:i/>
          <w:sz w:val="24"/>
          <w:szCs w:val="24"/>
          <w:highlight w:val="yellow"/>
          <w:u w:val="single"/>
        </w:rPr>
      </w:pPr>
    </w:p>
    <w:p w14:paraId="5EEF0BD5" w14:textId="2E6D2E3B" w:rsidR="00EB79C9" w:rsidRPr="00584DAF" w:rsidRDefault="00434655" w:rsidP="00CB4A59">
      <w:pPr>
        <w:pStyle w:val="ListParagraph"/>
        <w:spacing w:after="0" w:line="240" w:lineRule="auto"/>
        <w:ind w:left="567"/>
        <w:jc w:val="both"/>
        <w:rPr>
          <w:rFonts w:ascii="Arial" w:eastAsia="Times New Roman" w:hAnsi="Arial" w:cs="Arial"/>
          <w:b/>
          <w:sz w:val="24"/>
          <w:szCs w:val="24"/>
          <w:highlight w:val="yellow"/>
        </w:rPr>
      </w:pPr>
      <w:r w:rsidRPr="00434655">
        <w:rPr>
          <w:noProof/>
          <w:lang w:eastAsia="en-GB"/>
        </w:rPr>
        <w:drawing>
          <wp:inline distT="0" distB="0" distL="0" distR="0" wp14:anchorId="42D0120E" wp14:editId="0BBBA55A">
            <wp:extent cx="5731510" cy="2016530"/>
            <wp:effectExtent l="0" t="0" r="2540" b="3175"/>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5731510" cy="2016530"/>
                    </a:xfrm>
                    <a:prstGeom prst="rect">
                      <a:avLst/>
                    </a:prstGeom>
                    <a:noFill/>
                    <a:ln>
                      <a:noFill/>
                    </a:ln>
                  </pic:spPr>
                </pic:pic>
              </a:graphicData>
            </a:graphic>
          </wp:inline>
        </w:drawing>
      </w:r>
    </w:p>
    <w:p w14:paraId="5B5C7362" w14:textId="77777777" w:rsidR="00EB79C9" w:rsidRPr="00584DAF" w:rsidRDefault="00EB79C9" w:rsidP="009C00C6">
      <w:pPr>
        <w:pStyle w:val="ListParagraph"/>
        <w:spacing w:after="0" w:line="240" w:lineRule="auto"/>
        <w:ind w:left="567"/>
        <w:jc w:val="both"/>
        <w:rPr>
          <w:rFonts w:ascii="Arial" w:eastAsia="Times New Roman" w:hAnsi="Arial" w:cs="Arial"/>
          <w:b/>
          <w:sz w:val="24"/>
          <w:szCs w:val="24"/>
          <w:highlight w:val="yellow"/>
        </w:rPr>
      </w:pPr>
    </w:p>
    <w:p w14:paraId="04C357B6" w14:textId="77777777" w:rsidR="00441707" w:rsidRPr="00434655" w:rsidRDefault="00441707" w:rsidP="009C00C6">
      <w:pPr>
        <w:pStyle w:val="ListParagraph"/>
        <w:numPr>
          <w:ilvl w:val="0"/>
          <w:numId w:val="1"/>
        </w:numPr>
        <w:spacing w:after="0" w:line="240" w:lineRule="auto"/>
        <w:ind w:left="567" w:hanging="567"/>
        <w:jc w:val="both"/>
        <w:rPr>
          <w:rFonts w:ascii="Arial" w:eastAsia="Times New Roman" w:hAnsi="Arial" w:cs="Arial"/>
          <w:b/>
          <w:sz w:val="24"/>
          <w:szCs w:val="24"/>
        </w:rPr>
      </w:pPr>
      <w:r w:rsidRPr="00434655">
        <w:rPr>
          <w:rFonts w:ascii="Arial" w:eastAsia="Times New Roman" w:hAnsi="Arial" w:cs="Arial"/>
          <w:b/>
          <w:sz w:val="24"/>
          <w:szCs w:val="24"/>
        </w:rPr>
        <w:t xml:space="preserve">SUMMARY </w:t>
      </w:r>
      <w:r w:rsidR="008D7195" w:rsidRPr="00434655">
        <w:rPr>
          <w:rFonts w:ascii="Arial" w:eastAsia="Times New Roman" w:hAnsi="Arial" w:cs="Arial"/>
          <w:b/>
          <w:sz w:val="24"/>
          <w:szCs w:val="24"/>
        </w:rPr>
        <w:t>RESERVES</w:t>
      </w:r>
    </w:p>
    <w:p w14:paraId="5508A42D" w14:textId="77777777" w:rsidR="00C32213" w:rsidRPr="00434655" w:rsidRDefault="00C32213" w:rsidP="009C00C6">
      <w:pPr>
        <w:spacing w:after="0" w:line="240" w:lineRule="auto"/>
        <w:ind w:left="567"/>
        <w:jc w:val="both"/>
        <w:rPr>
          <w:rFonts w:ascii="Arial" w:eastAsia="Times New Roman" w:hAnsi="Arial" w:cs="Arial"/>
          <w:sz w:val="24"/>
          <w:szCs w:val="24"/>
        </w:rPr>
      </w:pPr>
      <w:r w:rsidRPr="00434655">
        <w:rPr>
          <w:rFonts w:ascii="Arial" w:eastAsia="Times New Roman" w:hAnsi="Arial" w:cs="Arial"/>
          <w:sz w:val="24"/>
          <w:szCs w:val="24"/>
        </w:rPr>
        <w:t>Overall management of the reserves is as per the Health Board Budget Management document, which is aligned to the principles outlined in the Financial Plan documentation approved by Board (March 2023) and PFC (April 2023.)</w:t>
      </w:r>
    </w:p>
    <w:p w14:paraId="478F41FE" w14:textId="77777777" w:rsidR="00C32213" w:rsidRPr="00584DAF" w:rsidRDefault="00C32213" w:rsidP="009C00C6">
      <w:pPr>
        <w:pStyle w:val="ListParagraph"/>
        <w:spacing w:after="0" w:line="240" w:lineRule="auto"/>
        <w:rPr>
          <w:rFonts w:ascii="Arial" w:eastAsia="Times New Roman" w:hAnsi="Arial" w:cs="Arial"/>
          <w:b/>
          <w:sz w:val="24"/>
          <w:szCs w:val="24"/>
          <w:highlight w:val="yellow"/>
        </w:rPr>
      </w:pPr>
    </w:p>
    <w:p w14:paraId="5DE37979" w14:textId="77777777" w:rsidR="008D7195" w:rsidRPr="00434655" w:rsidRDefault="008D7195" w:rsidP="009C00C6">
      <w:pPr>
        <w:pStyle w:val="ListParagraph"/>
        <w:numPr>
          <w:ilvl w:val="1"/>
          <w:numId w:val="1"/>
        </w:numPr>
        <w:spacing w:after="0" w:line="240" w:lineRule="auto"/>
        <w:ind w:left="993" w:hanging="426"/>
        <w:jc w:val="both"/>
        <w:rPr>
          <w:rFonts w:ascii="Arial" w:eastAsia="Times New Roman" w:hAnsi="Arial" w:cs="Arial"/>
          <w:b/>
          <w:sz w:val="24"/>
          <w:szCs w:val="24"/>
        </w:rPr>
      </w:pPr>
      <w:r w:rsidRPr="00434655">
        <w:rPr>
          <w:rFonts w:ascii="Arial" w:eastAsia="Times New Roman" w:hAnsi="Arial" w:cs="Arial"/>
          <w:b/>
          <w:sz w:val="24"/>
          <w:szCs w:val="24"/>
        </w:rPr>
        <w:t>Balance</w:t>
      </w:r>
      <w:r w:rsidR="00D65606" w:rsidRPr="00434655">
        <w:rPr>
          <w:rFonts w:ascii="Arial" w:eastAsia="Times New Roman" w:hAnsi="Arial" w:cs="Arial"/>
          <w:b/>
          <w:sz w:val="24"/>
          <w:szCs w:val="24"/>
        </w:rPr>
        <w:t>s Main &amp; NICE</w:t>
      </w:r>
    </w:p>
    <w:p w14:paraId="7AB80CBE" w14:textId="77777777" w:rsidR="00D65606" w:rsidRPr="00434655" w:rsidRDefault="00D65606" w:rsidP="009C00C6">
      <w:pPr>
        <w:spacing w:after="0" w:line="240" w:lineRule="auto"/>
        <w:ind w:left="567"/>
        <w:jc w:val="both"/>
        <w:rPr>
          <w:rFonts w:ascii="Arial" w:eastAsia="Times New Roman" w:hAnsi="Arial" w:cs="Arial"/>
          <w:sz w:val="24"/>
          <w:szCs w:val="24"/>
        </w:rPr>
      </w:pPr>
      <w:r w:rsidRPr="00434655">
        <w:rPr>
          <w:rFonts w:ascii="Arial" w:eastAsia="Times New Roman" w:hAnsi="Arial" w:cs="Arial"/>
          <w:sz w:val="24"/>
          <w:szCs w:val="24"/>
        </w:rPr>
        <w:t xml:space="preserve">For </w:t>
      </w:r>
      <w:r w:rsidR="0072340D" w:rsidRPr="00434655">
        <w:rPr>
          <w:rFonts w:ascii="Arial" w:eastAsia="Times New Roman" w:hAnsi="Arial" w:cs="Arial"/>
          <w:sz w:val="24"/>
          <w:szCs w:val="24"/>
        </w:rPr>
        <w:t>2023/24,</w:t>
      </w:r>
      <w:r w:rsidRPr="00434655">
        <w:rPr>
          <w:rFonts w:ascii="Arial" w:eastAsia="Times New Roman" w:hAnsi="Arial" w:cs="Arial"/>
          <w:sz w:val="24"/>
          <w:szCs w:val="24"/>
        </w:rPr>
        <w:t xml:space="preserve"> the Health Board will hold </w:t>
      </w:r>
      <w:r w:rsidR="0072340D" w:rsidRPr="00434655">
        <w:rPr>
          <w:rFonts w:ascii="Arial" w:eastAsia="Times New Roman" w:hAnsi="Arial" w:cs="Arial"/>
          <w:sz w:val="24"/>
          <w:szCs w:val="24"/>
        </w:rPr>
        <w:t>two</w:t>
      </w:r>
      <w:r w:rsidRPr="00434655">
        <w:rPr>
          <w:rFonts w:ascii="Arial" w:eastAsia="Times New Roman" w:hAnsi="Arial" w:cs="Arial"/>
          <w:sz w:val="24"/>
          <w:szCs w:val="24"/>
        </w:rPr>
        <w:t xml:space="preserve"> central reserves and the purpose of </w:t>
      </w:r>
      <w:r w:rsidR="00237483" w:rsidRPr="00434655">
        <w:rPr>
          <w:rFonts w:ascii="Arial" w:eastAsia="Times New Roman" w:hAnsi="Arial" w:cs="Arial"/>
          <w:sz w:val="24"/>
          <w:szCs w:val="24"/>
        </w:rPr>
        <w:t>these reserves are below: -</w:t>
      </w:r>
    </w:p>
    <w:p w14:paraId="01CDC38C" w14:textId="77777777" w:rsidR="00237483" w:rsidRPr="00434655" w:rsidRDefault="00237483" w:rsidP="009C00C6">
      <w:pPr>
        <w:spacing w:after="0" w:line="240" w:lineRule="auto"/>
        <w:ind w:left="567"/>
        <w:jc w:val="both"/>
        <w:rPr>
          <w:rFonts w:ascii="Arial" w:eastAsia="Times New Roman" w:hAnsi="Arial" w:cs="Arial"/>
          <w:sz w:val="24"/>
          <w:szCs w:val="24"/>
        </w:rPr>
      </w:pPr>
    </w:p>
    <w:p w14:paraId="4DD38256" w14:textId="77777777" w:rsidR="00806A1D" w:rsidRPr="00434655" w:rsidRDefault="00806A1D" w:rsidP="009C00C6">
      <w:pPr>
        <w:pStyle w:val="ListParagraph"/>
        <w:numPr>
          <w:ilvl w:val="0"/>
          <w:numId w:val="27"/>
        </w:numPr>
        <w:spacing w:after="0" w:line="240" w:lineRule="auto"/>
        <w:ind w:left="851" w:hanging="284"/>
        <w:jc w:val="both"/>
        <w:rPr>
          <w:rFonts w:ascii="Arial" w:eastAsia="Times New Roman" w:hAnsi="Arial" w:cs="Arial"/>
          <w:sz w:val="24"/>
          <w:szCs w:val="24"/>
        </w:rPr>
      </w:pPr>
      <w:r w:rsidRPr="00434655">
        <w:rPr>
          <w:rFonts w:ascii="Arial" w:eastAsia="Times New Roman" w:hAnsi="Arial" w:cs="Arial"/>
          <w:sz w:val="24"/>
          <w:szCs w:val="24"/>
        </w:rPr>
        <w:t xml:space="preserve">Main – this holds funding from WG or the plan that has yet to be issued to Budget </w:t>
      </w:r>
      <w:r w:rsidR="00C32213" w:rsidRPr="00434655">
        <w:rPr>
          <w:rFonts w:ascii="Arial" w:eastAsia="Times New Roman" w:hAnsi="Arial" w:cs="Arial"/>
          <w:sz w:val="24"/>
          <w:szCs w:val="24"/>
        </w:rPr>
        <w:t>Holders</w:t>
      </w:r>
      <w:r w:rsidRPr="00434655">
        <w:rPr>
          <w:rFonts w:ascii="Arial" w:eastAsia="Times New Roman" w:hAnsi="Arial" w:cs="Arial"/>
          <w:sz w:val="24"/>
          <w:szCs w:val="24"/>
        </w:rPr>
        <w:t>. The</w:t>
      </w:r>
      <w:r w:rsidR="00C32213" w:rsidRPr="00434655">
        <w:rPr>
          <w:rFonts w:ascii="Arial" w:eastAsia="Times New Roman" w:hAnsi="Arial" w:cs="Arial"/>
          <w:sz w:val="24"/>
          <w:szCs w:val="24"/>
        </w:rPr>
        <w:t>se items are not surplus but either due to timing</w:t>
      </w:r>
      <w:r w:rsidR="005879B6" w:rsidRPr="00434655">
        <w:rPr>
          <w:rFonts w:ascii="Arial" w:eastAsia="Times New Roman" w:hAnsi="Arial" w:cs="Arial"/>
          <w:sz w:val="24"/>
          <w:szCs w:val="24"/>
        </w:rPr>
        <w:t xml:space="preserve"> have not been issued</w:t>
      </w:r>
      <w:r w:rsidR="00C32213" w:rsidRPr="00434655">
        <w:rPr>
          <w:rFonts w:ascii="Arial" w:eastAsia="Times New Roman" w:hAnsi="Arial" w:cs="Arial"/>
          <w:sz w:val="24"/>
          <w:szCs w:val="24"/>
        </w:rPr>
        <w:t xml:space="preserve"> </w:t>
      </w:r>
      <w:r w:rsidRPr="00434655">
        <w:rPr>
          <w:rFonts w:ascii="Arial" w:eastAsia="Times New Roman" w:hAnsi="Arial" w:cs="Arial"/>
          <w:sz w:val="24"/>
          <w:szCs w:val="24"/>
        </w:rPr>
        <w:t>or i</w:t>
      </w:r>
      <w:r w:rsidR="005879B6" w:rsidRPr="00434655">
        <w:rPr>
          <w:rFonts w:ascii="Arial" w:eastAsia="Times New Roman" w:hAnsi="Arial" w:cs="Arial"/>
          <w:sz w:val="24"/>
          <w:szCs w:val="24"/>
        </w:rPr>
        <w:t>s an</w:t>
      </w:r>
      <w:r w:rsidRPr="00434655">
        <w:rPr>
          <w:rFonts w:ascii="Arial" w:eastAsia="Times New Roman" w:hAnsi="Arial" w:cs="Arial"/>
          <w:sz w:val="24"/>
          <w:szCs w:val="24"/>
        </w:rPr>
        <w:t xml:space="preserve"> </w:t>
      </w:r>
      <w:r w:rsidR="00C32213" w:rsidRPr="00434655">
        <w:rPr>
          <w:rFonts w:ascii="Arial" w:eastAsia="Times New Roman" w:hAnsi="Arial" w:cs="Arial"/>
          <w:sz w:val="24"/>
          <w:szCs w:val="24"/>
        </w:rPr>
        <w:t>area where funding is issued based on</w:t>
      </w:r>
      <w:r w:rsidRPr="00434655">
        <w:rPr>
          <w:rFonts w:ascii="Arial" w:eastAsia="Times New Roman" w:hAnsi="Arial" w:cs="Arial"/>
          <w:sz w:val="24"/>
          <w:szCs w:val="24"/>
        </w:rPr>
        <w:t xml:space="preserve"> </w:t>
      </w:r>
      <w:r w:rsidR="005879B6" w:rsidRPr="00434655">
        <w:rPr>
          <w:rFonts w:ascii="Arial" w:eastAsia="Times New Roman" w:hAnsi="Arial" w:cs="Arial"/>
          <w:sz w:val="24"/>
          <w:szCs w:val="24"/>
        </w:rPr>
        <w:t>actual values consumed in future</w:t>
      </w:r>
      <w:r w:rsidRPr="00434655">
        <w:rPr>
          <w:rFonts w:ascii="Arial" w:eastAsia="Times New Roman" w:hAnsi="Arial" w:cs="Arial"/>
          <w:sz w:val="24"/>
          <w:szCs w:val="24"/>
        </w:rPr>
        <w:t xml:space="preserve"> month.</w:t>
      </w:r>
    </w:p>
    <w:p w14:paraId="463C0B17" w14:textId="77777777" w:rsidR="00C32213" w:rsidRPr="00434655" w:rsidRDefault="00806A1D" w:rsidP="009C00C6">
      <w:pPr>
        <w:pStyle w:val="ListParagraph"/>
        <w:numPr>
          <w:ilvl w:val="0"/>
          <w:numId w:val="27"/>
        </w:numPr>
        <w:spacing w:after="0" w:line="240" w:lineRule="auto"/>
        <w:ind w:left="851" w:hanging="284"/>
        <w:jc w:val="both"/>
        <w:rPr>
          <w:rFonts w:ascii="Arial" w:eastAsia="Times New Roman" w:hAnsi="Arial" w:cs="Arial"/>
          <w:sz w:val="24"/>
          <w:szCs w:val="24"/>
        </w:rPr>
      </w:pPr>
      <w:r w:rsidRPr="00434655">
        <w:rPr>
          <w:rFonts w:ascii="Arial" w:eastAsia="Times New Roman" w:hAnsi="Arial" w:cs="Arial"/>
          <w:sz w:val="24"/>
          <w:szCs w:val="24"/>
        </w:rPr>
        <w:t>NICE – this holds the total Health Board fu</w:t>
      </w:r>
      <w:r w:rsidR="00C32213" w:rsidRPr="00434655">
        <w:rPr>
          <w:rFonts w:ascii="Arial" w:eastAsia="Times New Roman" w:hAnsi="Arial" w:cs="Arial"/>
          <w:sz w:val="24"/>
          <w:szCs w:val="24"/>
        </w:rPr>
        <w:t>n</w:t>
      </w:r>
      <w:r w:rsidRPr="00434655">
        <w:rPr>
          <w:rFonts w:ascii="Arial" w:eastAsia="Times New Roman" w:hAnsi="Arial" w:cs="Arial"/>
          <w:sz w:val="24"/>
          <w:szCs w:val="24"/>
        </w:rPr>
        <w:t>ding for all of NICE</w:t>
      </w:r>
      <w:r w:rsidR="00C32213" w:rsidRPr="00434655">
        <w:rPr>
          <w:rFonts w:ascii="Arial" w:eastAsia="Times New Roman" w:hAnsi="Arial" w:cs="Arial"/>
          <w:sz w:val="24"/>
          <w:szCs w:val="24"/>
        </w:rPr>
        <w:t xml:space="preserve"> costs (drugs and infrastructure) and is issued to the service each month based on the actual costs consumed a</w:t>
      </w:r>
      <w:r w:rsidR="005879B6" w:rsidRPr="00434655">
        <w:rPr>
          <w:rFonts w:ascii="Arial" w:eastAsia="Times New Roman" w:hAnsi="Arial" w:cs="Arial"/>
          <w:sz w:val="24"/>
          <w:szCs w:val="24"/>
        </w:rPr>
        <w:t>s</w:t>
      </w:r>
      <w:r w:rsidR="00C32213" w:rsidRPr="00434655">
        <w:rPr>
          <w:rFonts w:ascii="Arial" w:eastAsia="Times New Roman" w:hAnsi="Arial" w:cs="Arial"/>
          <w:sz w:val="24"/>
          <w:szCs w:val="24"/>
        </w:rPr>
        <w:t xml:space="preserve"> reported through the Pharmacy system</w:t>
      </w:r>
      <w:r w:rsidR="005879B6" w:rsidRPr="00434655">
        <w:rPr>
          <w:rFonts w:ascii="Arial" w:eastAsia="Times New Roman" w:hAnsi="Arial" w:cs="Arial"/>
          <w:sz w:val="24"/>
          <w:szCs w:val="24"/>
        </w:rPr>
        <w:t>.</w:t>
      </w:r>
      <w:r w:rsidR="00C32213" w:rsidRPr="00434655">
        <w:rPr>
          <w:rFonts w:ascii="Arial" w:eastAsia="Times New Roman" w:hAnsi="Arial" w:cs="Arial"/>
          <w:sz w:val="24"/>
          <w:szCs w:val="24"/>
        </w:rPr>
        <w:t xml:space="preserve"> </w:t>
      </w:r>
    </w:p>
    <w:p w14:paraId="088246C7" w14:textId="77777777" w:rsidR="00D65606" w:rsidRPr="00584DAF" w:rsidRDefault="00D65606" w:rsidP="009C00C6">
      <w:pPr>
        <w:pStyle w:val="ListParagraph"/>
        <w:spacing w:after="0" w:line="240" w:lineRule="auto"/>
        <w:ind w:left="756"/>
        <w:jc w:val="both"/>
        <w:rPr>
          <w:rFonts w:ascii="Arial" w:eastAsia="Times New Roman" w:hAnsi="Arial" w:cs="Arial"/>
          <w:sz w:val="24"/>
          <w:szCs w:val="24"/>
          <w:highlight w:val="yellow"/>
        </w:rPr>
      </w:pPr>
    </w:p>
    <w:p w14:paraId="08E1F678" w14:textId="77777777" w:rsidR="00806A1D" w:rsidRPr="006A79C0" w:rsidRDefault="00806A1D" w:rsidP="009C00C6">
      <w:pPr>
        <w:spacing w:after="0" w:line="240" w:lineRule="auto"/>
        <w:ind w:firstLine="567"/>
        <w:jc w:val="both"/>
        <w:rPr>
          <w:rFonts w:ascii="Arial" w:eastAsia="Times New Roman" w:hAnsi="Arial" w:cs="Arial"/>
          <w:sz w:val="24"/>
          <w:szCs w:val="24"/>
        </w:rPr>
      </w:pPr>
      <w:r w:rsidRPr="006A79C0">
        <w:rPr>
          <w:rFonts w:ascii="Arial" w:eastAsia="Times New Roman" w:hAnsi="Arial" w:cs="Arial"/>
          <w:sz w:val="24"/>
          <w:szCs w:val="24"/>
        </w:rPr>
        <w:t>Details on the balances and movements are provided in the Table below:</w:t>
      </w:r>
    </w:p>
    <w:p w14:paraId="0B9EDED1" w14:textId="544BBFBD" w:rsidR="00EE535E" w:rsidRDefault="00EE535E" w:rsidP="009C00C6">
      <w:pPr>
        <w:spacing w:after="0" w:line="240" w:lineRule="auto"/>
        <w:jc w:val="both"/>
        <w:rPr>
          <w:rFonts w:ascii="Arial" w:eastAsia="Times New Roman" w:hAnsi="Arial" w:cs="Arial"/>
          <w:sz w:val="24"/>
          <w:szCs w:val="24"/>
          <w:highlight w:val="yellow"/>
        </w:rPr>
      </w:pPr>
    </w:p>
    <w:p w14:paraId="68D6B703" w14:textId="77777777" w:rsidR="00C32213" w:rsidRPr="006A79C0" w:rsidRDefault="007A626E" w:rsidP="009C00C6">
      <w:pPr>
        <w:pStyle w:val="ListParagraph"/>
        <w:spacing w:after="0" w:line="240" w:lineRule="auto"/>
        <w:ind w:left="567"/>
        <w:jc w:val="both"/>
        <w:rPr>
          <w:rFonts w:ascii="Arial" w:eastAsia="Times New Roman" w:hAnsi="Arial" w:cs="Arial"/>
          <w:b/>
          <w:sz w:val="24"/>
          <w:szCs w:val="24"/>
          <w:u w:val="single"/>
        </w:rPr>
      </w:pPr>
      <w:r w:rsidRPr="006A79C0">
        <w:rPr>
          <w:rFonts w:ascii="Arial" w:eastAsia="Times New Roman" w:hAnsi="Arial" w:cs="Arial"/>
          <w:b/>
          <w:sz w:val="24"/>
          <w:szCs w:val="24"/>
          <w:u w:val="single"/>
        </w:rPr>
        <w:t>Table 9</w:t>
      </w:r>
      <w:r w:rsidR="00C32213" w:rsidRPr="006A79C0">
        <w:rPr>
          <w:rFonts w:ascii="Arial" w:eastAsia="Times New Roman" w:hAnsi="Arial" w:cs="Arial"/>
          <w:b/>
          <w:sz w:val="24"/>
          <w:szCs w:val="24"/>
          <w:u w:val="single"/>
        </w:rPr>
        <w:t>; Summary Main &amp; NICE Reserves</w:t>
      </w:r>
    </w:p>
    <w:p w14:paraId="4C6748CC" w14:textId="4E4A2B65" w:rsidR="00C32213" w:rsidRPr="00584DAF" w:rsidRDefault="006A79C0" w:rsidP="00237483">
      <w:pPr>
        <w:pStyle w:val="ListParagraph"/>
        <w:spacing w:after="0" w:line="240" w:lineRule="auto"/>
        <w:ind w:left="567"/>
        <w:jc w:val="both"/>
        <w:rPr>
          <w:rFonts w:ascii="Arial" w:eastAsia="Times New Roman" w:hAnsi="Arial" w:cs="Arial"/>
          <w:sz w:val="24"/>
          <w:szCs w:val="24"/>
          <w:highlight w:val="yellow"/>
        </w:rPr>
      </w:pPr>
      <w:r w:rsidRPr="006A79C0">
        <w:rPr>
          <w:noProof/>
          <w:lang w:eastAsia="en-GB"/>
        </w:rPr>
        <w:drawing>
          <wp:inline distT="0" distB="0" distL="0" distR="0" wp14:anchorId="4BCFA57E" wp14:editId="2C7F9094">
            <wp:extent cx="3473533" cy="3035002"/>
            <wp:effectExtent l="0" t="0" r="0" b="0"/>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3484437" cy="3044529"/>
                    </a:xfrm>
                    <a:prstGeom prst="rect">
                      <a:avLst/>
                    </a:prstGeom>
                    <a:noFill/>
                    <a:ln>
                      <a:noFill/>
                    </a:ln>
                  </pic:spPr>
                </pic:pic>
              </a:graphicData>
            </a:graphic>
          </wp:inline>
        </w:drawing>
      </w:r>
    </w:p>
    <w:p w14:paraId="31609C0B" w14:textId="77777777" w:rsidR="00C32213" w:rsidRPr="00584DAF" w:rsidRDefault="00C32213" w:rsidP="00D65606">
      <w:pPr>
        <w:pStyle w:val="ListParagraph"/>
        <w:spacing w:after="0" w:line="240" w:lineRule="auto"/>
        <w:ind w:left="756"/>
        <w:jc w:val="both"/>
        <w:rPr>
          <w:rFonts w:ascii="Arial" w:eastAsia="Times New Roman" w:hAnsi="Arial" w:cs="Arial"/>
          <w:sz w:val="24"/>
          <w:szCs w:val="24"/>
          <w:highlight w:val="yellow"/>
        </w:rPr>
      </w:pPr>
    </w:p>
    <w:p w14:paraId="59731A83" w14:textId="01AB8C98" w:rsidR="005D4B3B" w:rsidRPr="00462179" w:rsidRDefault="005D4B3B" w:rsidP="00237483">
      <w:pPr>
        <w:pStyle w:val="ListParagraph"/>
        <w:numPr>
          <w:ilvl w:val="1"/>
          <w:numId w:val="1"/>
        </w:numPr>
        <w:spacing w:after="0" w:line="240" w:lineRule="auto"/>
        <w:ind w:left="993" w:hanging="426"/>
        <w:jc w:val="both"/>
        <w:rPr>
          <w:rFonts w:ascii="Arial" w:eastAsia="Times New Roman" w:hAnsi="Arial" w:cs="Arial"/>
          <w:b/>
          <w:sz w:val="24"/>
          <w:szCs w:val="24"/>
        </w:rPr>
      </w:pPr>
      <w:r w:rsidRPr="00462179">
        <w:rPr>
          <w:rFonts w:ascii="Arial" w:eastAsia="Times New Roman" w:hAnsi="Arial" w:cs="Arial"/>
          <w:b/>
          <w:sz w:val="24"/>
          <w:szCs w:val="24"/>
        </w:rPr>
        <w:t xml:space="preserve">COVID Recovery Summary </w:t>
      </w:r>
    </w:p>
    <w:p w14:paraId="5889196A" w14:textId="684161BB" w:rsidR="005D4B3B" w:rsidRPr="00462179" w:rsidRDefault="00462179" w:rsidP="00462179">
      <w:pPr>
        <w:spacing w:after="0" w:line="240" w:lineRule="auto"/>
        <w:ind w:left="567"/>
        <w:jc w:val="both"/>
        <w:rPr>
          <w:rFonts w:ascii="Arial" w:eastAsia="Times New Roman" w:hAnsi="Arial" w:cs="Arial"/>
          <w:sz w:val="24"/>
          <w:szCs w:val="24"/>
        </w:rPr>
      </w:pPr>
      <w:r w:rsidRPr="00462179">
        <w:rPr>
          <w:rFonts w:ascii="Arial" w:eastAsia="Times New Roman" w:hAnsi="Arial" w:cs="Arial"/>
          <w:sz w:val="24"/>
          <w:szCs w:val="24"/>
        </w:rPr>
        <w:t>As part of the Financial Plan £22.9m was set aside to support COVI</w:t>
      </w:r>
      <w:r w:rsidR="0037141E">
        <w:rPr>
          <w:rFonts w:ascii="Arial" w:eastAsia="Times New Roman" w:hAnsi="Arial" w:cs="Arial"/>
          <w:sz w:val="24"/>
          <w:szCs w:val="24"/>
        </w:rPr>
        <w:t>D Recovery (excluding Regional I</w:t>
      </w:r>
      <w:r w:rsidRPr="00462179">
        <w:rPr>
          <w:rFonts w:ascii="Arial" w:eastAsia="Times New Roman" w:hAnsi="Arial" w:cs="Arial"/>
          <w:sz w:val="24"/>
          <w:szCs w:val="24"/>
        </w:rPr>
        <w:t xml:space="preserve">nvestments). The £22.9m was funded through £15.2m </w:t>
      </w:r>
      <w:r w:rsidR="0037141E">
        <w:rPr>
          <w:rFonts w:ascii="Arial" w:eastAsia="Times New Roman" w:hAnsi="Arial" w:cs="Arial"/>
          <w:sz w:val="24"/>
          <w:szCs w:val="24"/>
        </w:rPr>
        <w:t>from WG</w:t>
      </w:r>
      <w:r w:rsidRPr="00462179">
        <w:rPr>
          <w:rFonts w:ascii="Arial" w:eastAsia="Times New Roman" w:hAnsi="Arial" w:cs="Arial"/>
          <w:sz w:val="24"/>
          <w:szCs w:val="24"/>
        </w:rPr>
        <w:t xml:space="preserve"> Annual Allocation letter issued in December 2023, and an additional £7.7m of Health Board discretionary </w:t>
      </w:r>
      <w:r w:rsidR="0037141E">
        <w:rPr>
          <w:rFonts w:ascii="Arial" w:eastAsia="Times New Roman" w:hAnsi="Arial" w:cs="Arial"/>
          <w:sz w:val="24"/>
          <w:szCs w:val="24"/>
        </w:rPr>
        <w:t xml:space="preserve">revenue </w:t>
      </w:r>
      <w:r w:rsidRPr="00462179">
        <w:rPr>
          <w:rFonts w:ascii="Arial" w:eastAsia="Times New Roman" w:hAnsi="Arial" w:cs="Arial"/>
          <w:sz w:val="24"/>
          <w:szCs w:val="24"/>
        </w:rPr>
        <w:t xml:space="preserve">funding. </w:t>
      </w:r>
      <w:r>
        <w:rPr>
          <w:rFonts w:ascii="Arial" w:eastAsia="Times New Roman" w:hAnsi="Arial" w:cs="Arial"/>
          <w:sz w:val="24"/>
          <w:szCs w:val="24"/>
        </w:rPr>
        <w:t>The funding remains in Central Reserves</w:t>
      </w:r>
      <w:r w:rsidR="0037141E">
        <w:rPr>
          <w:rFonts w:ascii="Arial" w:eastAsia="Times New Roman" w:hAnsi="Arial" w:cs="Arial"/>
          <w:sz w:val="24"/>
          <w:szCs w:val="24"/>
        </w:rPr>
        <w:t>,</w:t>
      </w:r>
      <w:r>
        <w:rPr>
          <w:rFonts w:ascii="Arial" w:eastAsia="Times New Roman" w:hAnsi="Arial" w:cs="Arial"/>
          <w:sz w:val="24"/>
          <w:szCs w:val="24"/>
        </w:rPr>
        <w:t xml:space="preserve"> as </w:t>
      </w:r>
      <w:r w:rsidR="0037141E">
        <w:rPr>
          <w:rFonts w:ascii="Arial" w:eastAsia="Times New Roman" w:hAnsi="Arial" w:cs="Arial"/>
          <w:sz w:val="24"/>
          <w:szCs w:val="24"/>
        </w:rPr>
        <w:t>recorded in</w:t>
      </w:r>
      <w:r>
        <w:rPr>
          <w:rFonts w:ascii="Arial" w:eastAsia="Times New Roman" w:hAnsi="Arial" w:cs="Arial"/>
          <w:sz w:val="24"/>
          <w:szCs w:val="24"/>
        </w:rPr>
        <w:t xml:space="preserve"> Table 9. This funding is </w:t>
      </w:r>
      <w:r w:rsidR="0037141E">
        <w:rPr>
          <w:rFonts w:ascii="Arial" w:eastAsia="Times New Roman" w:hAnsi="Arial" w:cs="Arial"/>
          <w:sz w:val="24"/>
          <w:szCs w:val="24"/>
        </w:rPr>
        <w:t xml:space="preserve">then </w:t>
      </w:r>
      <w:r>
        <w:rPr>
          <w:rFonts w:ascii="Arial" w:eastAsia="Times New Roman" w:hAnsi="Arial" w:cs="Arial"/>
          <w:sz w:val="24"/>
          <w:szCs w:val="24"/>
        </w:rPr>
        <w:t xml:space="preserve">issued to service areas </w:t>
      </w:r>
      <w:r w:rsidR="0037141E">
        <w:rPr>
          <w:rFonts w:ascii="Arial" w:eastAsia="Times New Roman" w:hAnsi="Arial" w:cs="Arial"/>
          <w:sz w:val="24"/>
          <w:szCs w:val="24"/>
        </w:rPr>
        <w:t xml:space="preserve">based on the </w:t>
      </w:r>
      <w:r>
        <w:rPr>
          <w:rFonts w:ascii="Arial" w:eastAsia="Times New Roman" w:hAnsi="Arial" w:cs="Arial"/>
          <w:sz w:val="24"/>
          <w:szCs w:val="24"/>
        </w:rPr>
        <w:t xml:space="preserve">actuals costs </w:t>
      </w:r>
      <w:r w:rsidR="0037141E">
        <w:rPr>
          <w:rFonts w:ascii="Arial" w:eastAsia="Times New Roman" w:hAnsi="Arial" w:cs="Arial"/>
          <w:sz w:val="24"/>
          <w:szCs w:val="24"/>
        </w:rPr>
        <w:t>committed</w:t>
      </w:r>
      <w:r>
        <w:rPr>
          <w:rFonts w:ascii="Arial" w:eastAsia="Times New Roman" w:hAnsi="Arial" w:cs="Arial"/>
          <w:sz w:val="24"/>
          <w:szCs w:val="24"/>
        </w:rPr>
        <w:t>. A summary of the actuals</w:t>
      </w:r>
      <w:r w:rsidR="0037141E">
        <w:rPr>
          <w:rFonts w:ascii="Arial" w:eastAsia="Times New Roman" w:hAnsi="Arial" w:cs="Arial"/>
          <w:sz w:val="24"/>
          <w:szCs w:val="24"/>
        </w:rPr>
        <w:t xml:space="preserve"> to date</w:t>
      </w:r>
      <w:r>
        <w:rPr>
          <w:rFonts w:ascii="Arial" w:eastAsia="Times New Roman" w:hAnsi="Arial" w:cs="Arial"/>
          <w:sz w:val="24"/>
          <w:szCs w:val="24"/>
        </w:rPr>
        <w:t xml:space="preserve"> and forecast costs against the £22.9m is summarised in the table below</w:t>
      </w:r>
    </w:p>
    <w:p w14:paraId="28C4CA79" w14:textId="77777777" w:rsidR="00462179" w:rsidRDefault="00462179" w:rsidP="00462179">
      <w:pPr>
        <w:pStyle w:val="ListParagraph"/>
        <w:spacing w:after="0" w:line="240" w:lineRule="auto"/>
        <w:ind w:left="567"/>
        <w:jc w:val="both"/>
        <w:rPr>
          <w:rFonts w:ascii="Arial" w:eastAsia="Times New Roman" w:hAnsi="Arial" w:cs="Arial"/>
          <w:b/>
          <w:sz w:val="24"/>
          <w:szCs w:val="24"/>
          <w:u w:val="single"/>
        </w:rPr>
      </w:pPr>
    </w:p>
    <w:p w14:paraId="276AD67B" w14:textId="0F914294" w:rsidR="00462179" w:rsidRPr="006A79C0" w:rsidRDefault="00462179" w:rsidP="00462179">
      <w:pPr>
        <w:pStyle w:val="ListParagraph"/>
        <w:spacing w:after="0" w:line="240" w:lineRule="auto"/>
        <w:ind w:left="567"/>
        <w:jc w:val="both"/>
        <w:rPr>
          <w:rFonts w:ascii="Arial" w:eastAsia="Times New Roman" w:hAnsi="Arial" w:cs="Arial"/>
          <w:b/>
          <w:sz w:val="24"/>
          <w:szCs w:val="24"/>
          <w:u w:val="single"/>
        </w:rPr>
      </w:pPr>
      <w:r>
        <w:rPr>
          <w:rFonts w:ascii="Arial" w:eastAsia="Times New Roman" w:hAnsi="Arial" w:cs="Arial"/>
          <w:b/>
          <w:sz w:val="24"/>
          <w:szCs w:val="24"/>
          <w:u w:val="single"/>
        </w:rPr>
        <w:t>Table 10: Summary Local COVID Recovery £22.9m</w:t>
      </w:r>
    </w:p>
    <w:p w14:paraId="2D93905A" w14:textId="3EB16981" w:rsidR="00462179" w:rsidRPr="00462179" w:rsidRDefault="0037141E" w:rsidP="00462179">
      <w:pPr>
        <w:spacing w:after="0" w:line="240" w:lineRule="auto"/>
        <w:ind w:left="567"/>
        <w:jc w:val="both"/>
        <w:rPr>
          <w:rFonts w:ascii="Arial" w:eastAsia="Times New Roman" w:hAnsi="Arial" w:cs="Arial"/>
          <w:sz w:val="24"/>
          <w:szCs w:val="24"/>
        </w:rPr>
      </w:pPr>
      <w:r w:rsidRPr="0037141E">
        <w:rPr>
          <w:noProof/>
          <w:lang w:eastAsia="en-GB"/>
        </w:rPr>
        <w:drawing>
          <wp:inline distT="0" distB="0" distL="0" distR="0" wp14:anchorId="70D2689C" wp14:editId="6E035B42">
            <wp:extent cx="5731510" cy="1917392"/>
            <wp:effectExtent l="0" t="0" r="2540" b="698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5731510" cy="1917392"/>
                    </a:xfrm>
                    <a:prstGeom prst="rect">
                      <a:avLst/>
                    </a:prstGeom>
                    <a:noFill/>
                    <a:ln>
                      <a:noFill/>
                    </a:ln>
                  </pic:spPr>
                </pic:pic>
              </a:graphicData>
            </a:graphic>
          </wp:inline>
        </w:drawing>
      </w:r>
    </w:p>
    <w:p w14:paraId="70D7DB48" w14:textId="77777777" w:rsidR="00462179" w:rsidRPr="00462179" w:rsidRDefault="00462179" w:rsidP="00462179">
      <w:pPr>
        <w:spacing w:after="0" w:line="240" w:lineRule="auto"/>
        <w:ind w:left="567"/>
        <w:jc w:val="both"/>
        <w:rPr>
          <w:rFonts w:ascii="Arial" w:eastAsia="Times New Roman" w:hAnsi="Arial" w:cs="Arial"/>
          <w:b/>
          <w:sz w:val="24"/>
          <w:szCs w:val="24"/>
        </w:rPr>
      </w:pPr>
    </w:p>
    <w:p w14:paraId="624F14FB" w14:textId="4F751352" w:rsidR="008D7195" w:rsidRPr="006A79C0" w:rsidRDefault="008D7195" w:rsidP="00237483">
      <w:pPr>
        <w:pStyle w:val="ListParagraph"/>
        <w:numPr>
          <w:ilvl w:val="1"/>
          <w:numId w:val="1"/>
        </w:numPr>
        <w:spacing w:after="0" w:line="240" w:lineRule="auto"/>
        <w:ind w:left="993" w:hanging="426"/>
        <w:jc w:val="both"/>
        <w:rPr>
          <w:rFonts w:ascii="Arial" w:eastAsia="Times New Roman" w:hAnsi="Arial" w:cs="Arial"/>
          <w:b/>
          <w:sz w:val="24"/>
          <w:szCs w:val="24"/>
        </w:rPr>
      </w:pPr>
      <w:r w:rsidRPr="006A79C0">
        <w:rPr>
          <w:rFonts w:ascii="Arial" w:eastAsia="Times New Roman" w:hAnsi="Arial" w:cs="Arial"/>
          <w:b/>
          <w:sz w:val="24"/>
          <w:szCs w:val="24"/>
        </w:rPr>
        <w:t>Changes to Deficit</w:t>
      </w:r>
    </w:p>
    <w:p w14:paraId="0EE4C9DD" w14:textId="77777777" w:rsidR="00726402" w:rsidRPr="006A79C0" w:rsidRDefault="00C32213" w:rsidP="00237483">
      <w:pPr>
        <w:spacing w:after="0" w:line="240" w:lineRule="auto"/>
        <w:ind w:left="567"/>
        <w:jc w:val="both"/>
        <w:rPr>
          <w:rFonts w:ascii="Arial" w:eastAsia="Times New Roman" w:hAnsi="Arial" w:cs="Arial"/>
          <w:sz w:val="24"/>
          <w:szCs w:val="24"/>
        </w:rPr>
      </w:pPr>
      <w:r w:rsidRPr="006A79C0">
        <w:rPr>
          <w:rFonts w:ascii="Arial" w:eastAsia="Times New Roman" w:hAnsi="Arial" w:cs="Arial"/>
          <w:sz w:val="24"/>
          <w:szCs w:val="24"/>
        </w:rPr>
        <w:t xml:space="preserve">The Board </w:t>
      </w:r>
      <w:r w:rsidR="00F63E52" w:rsidRPr="006A79C0">
        <w:rPr>
          <w:rFonts w:ascii="Arial" w:eastAsia="Times New Roman" w:hAnsi="Arial" w:cs="Arial"/>
          <w:sz w:val="24"/>
          <w:szCs w:val="24"/>
        </w:rPr>
        <w:t xml:space="preserve">supported </w:t>
      </w:r>
      <w:r w:rsidRPr="006A79C0">
        <w:rPr>
          <w:rFonts w:ascii="Arial" w:eastAsia="Times New Roman" w:hAnsi="Arial" w:cs="Arial"/>
          <w:sz w:val="24"/>
          <w:szCs w:val="24"/>
        </w:rPr>
        <w:t>a £</w:t>
      </w:r>
      <w:r w:rsidR="00F63E52" w:rsidRPr="006A79C0">
        <w:rPr>
          <w:rFonts w:ascii="Arial" w:eastAsia="Times New Roman" w:hAnsi="Arial" w:cs="Arial"/>
          <w:sz w:val="24"/>
          <w:szCs w:val="24"/>
        </w:rPr>
        <w:t>86.6</w:t>
      </w:r>
      <w:r w:rsidRPr="006A79C0">
        <w:rPr>
          <w:rFonts w:ascii="Arial" w:eastAsia="Times New Roman" w:hAnsi="Arial" w:cs="Arial"/>
          <w:sz w:val="24"/>
          <w:szCs w:val="24"/>
        </w:rPr>
        <w:t xml:space="preserve">m deficit plan. </w:t>
      </w:r>
      <w:r w:rsidR="00726402" w:rsidRPr="006A79C0">
        <w:rPr>
          <w:rFonts w:ascii="Arial" w:eastAsia="Times New Roman" w:hAnsi="Arial" w:cs="Arial"/>
          <w:sz w:val="24"/>
          <w:szCs w:val="24"/>
        </w:rPr>
        <w:t>T</w:t>
      </w:r>
      <w:r w:rsidRPr="006A79C0">
        <w:rPr>
          <w:rFonts w:ascii="Arial" w:eastAsia="Times New Roman" w:hAnsi="Arial" w:cs="Arial"/>
          <w:sz w:val="24"/>
          <w:szCs w:val="24"/>
        </w:rPr>
        <w:t>he deficit i</w:t>
      </w:r>
      <w:r w:rsidR="005879B6" w:rsidRPr="006A79C0">
        <w:rPr>
          <w:rFonts w:ascii="Arial" w:eastAsia="Times New Roman" w:hAnsi="Arial" w:cs="Arial"/>
          <w:sz w:val="24"/>
          <w:szCs w:val="24"/>
        </w:rPr>
        <w:t xml:space="preserve">s held centrally with </w:t>
      </w:r>
      <w:r w:rsidRPr="006A79C0">
        <w:rPr>
          <w:rFonts w:ascii="Arial" w:eastAsia="Times New Roman" w:hAnsi="Arial" w:cs="Arial"/>
          <w:sz w:val="24"/>
          <w:szCs w:val="24"/>
        </w:rPr>
        <w:t>an element reflected each month in the reported performance against RRL</w:t>
      </w:r>
      <w:r w:rsidR="005879B6" w:rsidRPr="006A79C0">
        <w:rPr>
          <w:rFonts w:ascii="Arial" w:eastAsia="Times New Roman" w:hAnsi="Arial" w:cs="Arial"/>
          <w:sz w:val="24"/>
          <w:szCs w:val="24"/>
        </w:rPr>
        <w:t xml:space="preserve"> (see Section 3.4 on Non-Pay)</w:t>
      </w:r>
      <w:r w:rsidRPr="006A79C0">
        <w:rPr>
          <w:rFonts w:ascii="Arial" w:eastAsia="Times New Roman" w:hAnsi="Arial" w:cs="Arial"/>
          <w:sz w:val="24"/>
          <w:szCs w:val="24"/>
        </w:rPr>
        <w:t xml:space="preserve"> on a tapered basis, </w:t>
      </w:r>
      <w:r w:rsidR="00726402" w:rsidRPr="006A79C0">
        <w:rPr>
          <w:rFonts w:ascii="Arial" w:eastAsia="Times New Roman" w:hAnsi="Arial" w:cs="Arial"/>
          <w:sz w:val="24"/>
          <w:szCs w:val="24"/>
        </w:rPr>
        <w:t xml:space="preserve">as </w:t>
      </w:r>
      <w:r w:rsidRPr="006A79C0">
        <w:rPr>
          <w:rFonts w:ascii="Arial" w:eastAsia="Times New Roman" w:hAnsi="Arial" w:cs="Arial"/>
          <w:sz w:val="24"/>
          <w:szCs w:val="24"/>
        </w:rPr>
        <w:t>previous</w:t>
      </w:r>
      <w:r w:rsidR="00726402" w:rsidRPr="006A79C0">
        <w:rPr>
          <w:rFonts w:ascii="Arial" w:eastAsia="Times New Roman" w:hAnsi="Arial" w:cs="Arial"/>
          <w:sz w:val="24"/>
          <w:szCs w:val="24"/>
        </w:rPr>
        <w:t>ly</w:t>
      </w:r>
      <w:r w:rsidRPr="006A79C0">
        <w:rPr>
          <w:rFonts w:ascii="Arial" w:eastAsia="Times New Roman" w:hAnsi="Arial" w:cs="Arial"/>
          <w:sz w:val="24"/>
          <w:szCs w:val="24"/>
        </w:rPr>
        <w:t xml:space="preserve"> agreed with the Boa</w:t>
      </w:r>
      <w:r w:rsidR="005879B6" w:rsidRPr="006A79C0">
        <w:rPr>
          <w:rFonts w:ascii="Arial" w:eastAsia="Times New Roman" w:hAnsi="Arial" w:cs="Arial"/>
          <w:sz w:val="24"/>
          <w:szCs w:val="24"/>
        </w:rPr>
        <w:t xml:space="preserve">rd. </w:t>
      </w:r>
    </w:p>
    <w:p w14:paraId="7A20CD3E" w14:textId="77777777" w:rsidR="00726402" w:rsidRPr="006A79C0" w:rsidRDefault="00726402" w:rsidP="008D7195">
      <w:pPr>
        <w:pStyle w:val="ListParagraph"/>
        <w:spacing w:after="0" w:line="240" w:lineRule="auto"/>
        <w:ind w:left="756"/>
        <w:jc w:val="both"/>
        <w:rPr>
          <w:rFonts w:ascii="Arial" w:eastAsia="Times New Roman" w:hAnsi="Arial" w:cs="Arial"/>
          <w:sz w:val="24"/>
          <w:szCs w:val="24"/>
        </w:rPr>
      </w:pPr>
    </w:p>
    <w:p w14:paraId="576EB8EF" w14:textId="77777777" w:rsidR="008D7195" w:rsidRPr="006A79C0" w:rsidRDefault="00726402" w:rsidP="00237483">
      <w:pPr>
        <w:spacing w:after="0" w:line="240" w:lineRule="auto"/>
        <w:ind w:left="567"/>
        <w:jc w:val="both"/>
        <w:rPr>
          <w:rFonts w:ascii="Arial" w:eastAsia="Times New Roman" w:hAnsi="Arial" w:cs="Arial"/>
          <w:sz w:val="24"/>
          <w:szCs w:val="24"/>
        </w:rPr>
      </w:pPr>
      <w:r w:rsidRPr="006A79C0">
        <w:rPr>
          <w:rFonts w:ascii="Arial" w:eastAsia="Times New Roman" w:hAnsi="Arial" w:cs="Arial"/>
          <w:sz w:val="24"/>
          <w:szCs w:val="24"/>
        </w:rPr>
        <w:t>The Budgetary management process for 2023/24 stated that where the Board agreed additional investment, this could only be funded by increasing the deficit plan. Therefore</w:t>
      </w:r>
      <w:r w:rsidR="00EE535E" w:rsidRPr="006A79C0">
        <w:rPr>
          <w:rFonts w:ascii="Arial" w:eastAsia="Times New Roman" w:hAnsi="Arial" w:cs="Arial"/>
          <w:sz w:val="24"/>
          <w:szCs w:val="24"/>
        </w:rPr>
        <w:t>,</w:t>
      </w:r>
      <w:r w:rsidRPr="006A79C0">
        <w:rPr>
          <w:rFonts w:ascii="Arial" w:eastAsia="Times New Roman" w:hAnsi="Arial" w:cs="Arial"/>
          <w:sz w:val="24"/>
          <w:szCs w:val="24"/>
        </w:rPr>
        <w:t xml:space="preserve"> a table will be included within this paper each month showing the opening deficit plan figure and the changes made within the financial year to arrive at the current deficit held centrally. This is summarised in the </w:t>
      </w:r>
      <w:r w:rsidR="00C32213" w:rsidRPr="006A79C0">
        <w:rPr>
          <w:rFonts w:ascii="Arial" w:eastAsia="Times New Roman" w:hAnsi="Arial" w:cs="Arial"/>
          <w:sz w:val="24"/>
          <w:szCs w:val="24"/>
        </w:rPr>
        <w:t>below:</w:t>
      </w:r>
    </w:p>
    <w:p w14:paraId="4DB99AF1" w14:textId="77777777" w:rsidR="00C32213" w:rsidRPr="006A79C0" w:rsidRDefault="00C32213" w:rsidP="008D7195">
      <w:pPr>
        <w:pStyle w:val="ListParagraph"/>
        <w:spacing w:after="0" w:line="240" w:lineRule="auto"/>
        <w:ind w:left="756"/>
        <w:jc w:val="both"/>
        <w:rPr>
          <w:rFonts w:ascii="Arial" w:eastAsia="Times New Roman" w:hAnsi="Arial" w:cs="Arial"/>
          <w:sz w:val="24"/>
          <w:szCs w:val="24"/>
        </w:rPr>
      </w:pPr>
    </w:p>
    <w:p w14:paraId="6479DB87" w14:textId="77777777" w:rsidR="00726402" w:rsidRPr="00584DAF" w:rsidRDefault="00F63E52" w:rsidP="009C00C6">
      <w:pPr>
        <w:pStyle w:val="ListParagraph"/>
        <w:spacing w:after="0" w:line="240" w:lineRule="auto"/>
        <w:ind w:left="567"/>
        <w:jc w:val="both"/>
        <w:rPr>
          <w:rFonts w:ascii="Arial" w:eastAsia="Times New Roman" w:hAnsi="Arial" w:cs="Arial"/>
          <w:sz w:val="24"/>
          <w:szCs w:val="24"/>
          <w:highlight w:val="yellow"/>
        </w:rPr>
      </w:pPr>
      <w:r w:rsidRPr="006A79C0">
        <w:rPr>
          <w:noProof/>
          <w:lang w:eastAsia="en-GB"/>
        </w:rPr>
        <w:drawing>
          <wp:inline distT="0" distB="0" distL="0" distR="0" wp14:anchorId="5EA2AE22" wp14:editId="21FF269F">
            <wp:extent cx="3286125" cy="1152525"/>
            <wp:effectExtent l="0" t="0" r="9525" b="9525"/>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3286125" cy="1152525"/>
                    </a:xfrm>
                    <a:prstGeom prst="rect">
                      <a:avLst/>
                    </a:prstGeom>
                    <a:noFill/>
                    <a:ln>
                      <a:noFill/>
                    </a:ln>
                  </pic:spPr>
                </pic:pic>
              </a:graphicData>
            </a:graphic>
          </wp:inline>
        </w:drawing>
      </w:r>
    </w:p>
    <w:p w14:paraId="1F951A9E" w14:textId="60BF38E4" w:rsidR="008D7E34" w:rsidRPr="00434655" w:rsidRDefault="008D7E34" w:rsidP="008D7195">
      <w:pPr>
        <w:pStyle w:val="ListParagraph"/>
        <w:spacing w:after="0" w:line="240" w:lineRule="auto"/>
        <w:ind w:left="567"/>
        <w:jc w:val="both"/>
        <w:rPr>
          <w:rFonts w:ascii="Arial" w:eastAsia="Times New Roman" w:hAnsi="Arial" w:cs="Arial"/>
          <w:b/>
          <w:sz w:val="24"/>
          <w:szCs w:val="24"/>
        </w:rPr>
      </w:pPr>
    </w:p>
    <w:p w14:paraId="362AF50B" w14:textId="77777777" w:rsidR="0005667C" w:rsidRPr="00434655" w:rsidRDefault="0005667C" w:rsidP="00441707">
      <w:pPr>
        <w:pStyle w:val="ListParagraph"/>
        <w:numPr>
          <w:ilvl w:val="0"/>
          <w:numId w:val="1"/>
        </w:numPr>
        <w:spacing w:after="0" w:line="240" w:lineRule="auto"/>
        <w:ind w:left="567" w:hanging="567"/>
        <w:jc w:val="both"/>
        <w:rPr>
          <w:rFonts w:ascii="Arial" w:eastAsia="Times New Roman" w:hAnsi="Arial" w:cs="Arial"/>
          <w:b/>
          <w:sz w:val="24"/>
          <w:szCs w:val="24"/>
        </w:rPr>
      </w:pPr>
      <w:r w:rsidRPr="00434655">
        <w:rPr>
          <w:rFonts w:ascii="Arial" w:hAnsi="Arial" w:cs="Arial"/>
          <w:b/>
          <w:sz w:val="24"/>
          <w:szCs w:val="24"/>
        </w:rPr>
        <w:t>RISK ASSESSMENT</w:t>
      </w:r>
    </w:p>
    <w:p w14:paraId="29077213" w14:textId="77777777" w:rsidR="0028370B" w:rsidRPr="00434655" w:rsidRDefault="00DA47B5" w:rsidP="0028370B">
      <w:pPr>
        <w:spacing w:after="0" w:line="240" w:lineRule="auto"/>
        <w:ind w:left="567" w:right="261"/>
        <w:jc w:val="both"/>
        <w:rPr>
          <w:rFonts w:ascii="Arial" w:hAnsi="Arial" w:cs="Arial"/>
          <w:sz w:val="24"/>
          <w:szCs w:val="24"/>
        </w:rPr>
      </w:pPr>
      <w:r w:rsidRPr="00434655">
        <w:rPr>
          <w:rFonts w:ascii="Arial" w:hAnsi="Arial" w:cs="Arial"/>
          <w:sz w:val="24"/>
          <w:szCs w:val="24"/>
        </w:rPr>
        <w:t xml:space="preserve">Two </w:t>
      </w:r>
      <w:r w:rsidR="0028370B" w:rsidRPr="00434655">
        <w:rPr>
          <w:rFonts w:ascii="Arial" w:hAnsi="Arial" w:cs="Arial"/>
          <w:sz w:val="24"/>
          <w:szCs w:val="24"/>
        </w:rPr>
        <w:t>Board level financial risks: -</w:t>
      </w:r>
    </w:p>
    <w:p w14:paraId="1DB01CE5" w14:textId="77777777" w:rsidR="0028370B" w:rsidRPr="00434655" w:rsidRDefault="0028370B" w:rsidP="0028370B">
      <w:pPr>
        <w:spacing w:after="0" w:line="240" w:lineRule="auto"/>
        <w:ind w:left="567" w:right="261"/>
        <w:jc w:val="both"/>
        <w:rPr>
          <w:rFonts w:ascii="Arial" w:hAnsi="Arial" w:cs="Arial"/>
          <w:sz w:val="24"/>
          <w:szCs w:val="24"/>
        </w:rPr>
      </w:pPr>
    </w:p>
    <w:p w14:paraId="08513671" w14:textId="5D8878E4" w:rsidR="0028370B" w:rsidRPr="00434655" w:rsidRDefault="0028370B" w:rsidP="0028370B">
      <w:pPr>
        <w:pStyle w:val="ListParagraph"/>
        <w:numPr>
          <w:ilvl w:val="0"/>
          <w:numId w:val="2"/>
        </w:numPr>
        <w:spacing w:after="0" w:line="240" w:lineRule="auto"/>
        <w:ind w:right="261"/>
        <w:jc w:val="both"/>
        <w:rPr>
          <w:rFonts w:ascii="Arial" w:hAnsi="Arial" w:cs="Arial"/>
          <w:sz w:val="24"/>
          <w:szCs w:val="24"/>
        </w:rPr>
      </w:pPr>
      <w:r w:rsidRPr="00434655">
        <w:rPr>
          <w:rFonts w:ascii="Arial" w:hAnsi="Arial" w:cs="Arial"/>
          <w:b/>
          <w:sz w:val="24"/>
          <w:szCs w:val="24"/>
        </w:rPr>
        <w:t xml:space="preserve">Achieving financial </w:t>
      </w:r>
      <w:r w:rsidR="00023200" w:rsidRPr="00434655">
        <w:rPr>
          <w:rFonts w:ascii="Arial" w:hAnsi="Arial" w:cs="Arial"/>
          <w:b/>
          <w:sz w:val="24"/>
          <w:szCs w:val="24"/>
        </w:rPr>
        <w:t>plan</w:t>
      </w:r>
      <w:r w:rsidR="001574AE">
        <w:rPr>
          <w:rFonts w:ascii="Arial" w:hAnsi="Arial" w:cs="Arial"/>
          <w:b/>
          <w:sz w:val="24"/>
          <w:szCs w:val="24"/>
        </w:rPr>
        <w:t xml:space="preserve"> (HBR92)</w:t>
      </w:r>
      <w:r w:rsidRPr="00434655">
        <w:rPr>
          <w:rFonts w:ascii="Arial" w:hAnsi="Arial" w:cs="Arial"/>
          <w:sz w:val="24"/>
          <w:szCs w:val="24"/>
        </w:rPr>
        <w:t>, with the key elements as follows: -</w:t>
      </w:r>
    </w:p>
    <w:p w14:paraId="6B995CE7" w14:textId="77777777" w:rsidR="009C00C6" w:rsidRPr="00434655" w:rsidRDefault="009C00C6" w:rsidP="009C00C6">
      <w:pPr>
        <w:pStyle w:val="ListParagraph"/>
        <w:spacing w:after="0" w:line="240" w:lineRule="auto"/>
        <w:ind w:left="927" w:right="261"/>
        <w:jc w:val="both"/>
        <w:rPr>
          <w:rFonts w:ascii="Arial" w:hAnsi="Arial" w:cs="Arial"/>
          <w:sz w:val="24"/>
          <w:szCs w:val="24"/>
        </w:rPr>
      </w:pPr>
    </w:p>
    <w:p w14:paraId="2EA237D6" w14:textId="77777777" w:rsidR="0028370B" w:rsidRPr="00434655" w:rsidRDefault="0028370B" w:rsidP="0028370B">
      <w:pPr>
        <w:pStyle w:val="ListParagraph"/>
        <w:numPr>
          <w:ilvl w:val="1"/>
          <w:numId w:val="2"/>
        </w:numPr>
        <w:spacing w:after="0" w:line="240" w:lineRule="auto"/>
        <w:ind w:right="261"/>
        <w:jc w:val="both"/>
        <w:rPr>
          <w:rFonts w:ascii="Arial" w:hAnsi="Arial" w:cs="Arial"/>
          <w:sz w:val="24"/>
          <w:szCs w:val="24"/>
        </w:rPr>
      </w:pPr>
      <w:r w:rsidRPr="00434655">
        <w:rPr>
          <w:rFonts w:ascii="Arial" w:hAnsi="Arial" w:cs="Arial"/>
          <w:sz w:val="24"/>
          <w:szCs w:val="24"/>
        </w:rPr>
        <w:t>Risk of delivery of savings quantum</w:t>
      </w:r>
    </w:p>
    <w:p w14:paraId="2044DBB8" w14:textId="77777777" w:rsidR="0028370B" w:rsidRPr="00434655" w:rsidRDefault="0028370B" w:rsidP="0028370B">
      <w:pPr>
        <w:pStyle w:val="ListParagraph"/>
        <w:numPr>
          <w:ilvl w:val="1"/>
          <w:numId w:val="2"/>
        </w:numPr>
        <w:spacing w:after="0" w:line="240" w:lineRule="auto"/>
        <w:ind w:right="261"/>
        <w:jc w:val="both"/>
        <w:rPr>
          <w:rFonts w:ascii="Arial" w:hAnsi="Arial" w:cs="Arial"/>
          <w:sz w:val="24"/>
          <w:szCs w:val="24"/>
        </w:rPr>
      </w:pPr>
      <w:r w:rsidRPr="00434655">
        <w:rPr>
          <w:rFonts w:ascii="Arial" w:hAnsi="Arial" w:cs="Arial"/>
          <w:sz w:val="24"/>
          <w:szCs w:val="24"/>
        </w:rPr>
        <w:t xml:space="preserve">Risk of operational overspend being in excess </w:t>
      </w:r>
      <w:r w:rsidR="008D7E34" w:rsidRPr="00434655">
        <w:rPr>
          <w:rFonts w:ascii="Arial" w:hAnsi="Arial" w:cs="Arial"/>
          <w:sz w:val="24"/>
          <w:szCs w:val="24"/>
        </w:rPr>
        <w:t>of funding available agreed via the Financial Plan</w:t>
      </w:r>
    </w:p>
    <w:p w14:paraId="0CADE68E" w14:textId="77777777" w:rsidR="0028370B" w:rsidRPr="00434655" w:rsidRDefault="0028370B" w:rsidP="0028370B">
      <w:pPr>
        <w:pStyle w:val="ListParagraph"/>
        <w:numPr>
          <w:ilvl w:val="1"/>
          <w:numId w:val="2"/>
        </w:numPr>
        <w:spacing w:after="0" w:line="240" w:lineRule="auto"/>
        <w:ind w:right="261"/>
        <w:jc w:val="both"/>
        <w:rPr>
          <w:rFonts w:ascii="Arial" w:hAnsi="Arial" w:cs="Arial"/>
          <w:sz w:val="24"/>
          <w:szCs w:val="24"/>
        </w:rPr>
      </w:pPr>
      <w:r w:rsidRPr="00434655">
        <w:rPr>
          <w:rFonts w:ascii="Arial" w:hAnsi="Arial" w:cs="Arial"/>
          <w:sz w:val="24"/>
          <w:szCs w:val="24"/>
        </w:rPr>
        <w:t>Risk of commitment of reserves</w:t>
      </w:r>
      <w:r w:rsidR="008D7E34" w:rsidRPr="00434655">
        <w:rPr>
          <w:rFonts w:ascii="Arial" w:hAnsi="Arial" w:cs="Arial"/>
          <w:sz w:val="24"/>
          <w:szCs w:val="24"/>
        </w:rPr>
        <w:t xml:space="preserve"> (e.g. NICE)</w:t>
      </w:r>
      <w:r w:rsidRPr="00434655">
        <w:rPr>
          <w:rFonts w:ascii="Arial" w:hAnsi="Arial" w:cs="Arial"/>
          <w:sz w:val="24"/>
          <w:szCs w:val="24"/>
        </w:rPr>
        <w:t xml:space="preserve"> being above reserves available.</w:t>
      </w:r>
    </w:p>
    <w:p w14:paraId="06729EB8" w14:textId="77777777" w:rsidR="00D1237F" w:rsidRPr="00584DAF" w:rsidRDefault="00D1237F" w:rsidP="0028370B">
      <w:pPr>
        <w:spacing w:after="0" w:line="240" w:lineRule="auto"/>
        <w:ind w:left="567" w:right="261"/>
        <w:jc w:val="both"/>
        <w:rPr>
          <w:rFonts w:ascii="Arial" w:hAnsi="Arial" w:cs="Arial"/>
          <w:b/>
          <w:sz w:val="24"/>
          <w:szCs w:val="24"/>
          <w:highlight w:val="yellow"/>
        </w:rPr>
      </w:pPr>
    </w:p>
    <w:p w14:paraId="763FB71B" w14:textId="188FF17D" w:rsidR="00924F56" w:rsidRPr="00434655" w:rsidRDefault="004511BB" w:rsidP="00BE4677">
      <w:pPr>
        <w:pStyle w:val="ListParagraph"/>
        <w:spacing w:after="0" w:line="240" w:lineRule="auto"/>
        <w:ind w:left="927" w:right="261"/>
        <w:jc w:val="both"/>
        <w:rPr>
          <w:rFonts w:ascii="Arial" w:hAnsi="Arial" w:cs="Arial"/>
          <w:b/>
          <w:sz w:val="24"/>
          <w:szCs w:val="24"/>
        </w:rPr>
      </w:pPr>
      <w:r w:rsidRPr="00434655">
        <w:rPr>
          <w:rFonts w:ascii="Arial" w:hAnsi="Arial" w:cs="Arial"/>
          <w:b/>
          <w:sz w:val="24"/>
          <w:szCs w:val="24"/>
        </w:rPr>
        <w:t xml:space="preserve">A score of 20 </w:t>
      </w:r>
      <w:r w:rsidR="0037141E">
        <w:rPr>
          <w:rFonts w:ascii="Arial" w:hAnsi="Arial" w:cs="Arial"/>
          <w:b/>
          <w:sz w:val="24"/>
          <w:szCs w:val="24"/>
        </w:rPr>
        <w:t>remains</w:t>
      </w:r>
      <w:r w:rsidRPr="00434655">
        <w:rPr>
          <w:rFonts w:ascii="Arial" w:hAnsi="Arial" w:cs="Arial"/>
          <w:b/>
          <w:sz w:val="24"/>
          <w:szCs w:val="24"/>
        </w:rPr>
        <w:t xml:space="preserve"> at this stage given the </w:t>
      </w:r>
      <w:r w:rsidR="0037141E">
        <w:rPr>
          <w:rFonts w:ascii="Arial" w:hAnsi="Arial" w:cs="Arial"/>
          <w:b/>
          <w:sz w:val="24"/>
          <w:szCs w:val="24"/>
        </w:rPr>
        <w:t xml:space="preserve">assessed </w:t>
      </w:r>
      <w:r w:rsidRPr="00434655">
        <w:rPr>
          <w:rFonts w:ascii="Arial" w:hAnsi="Arial" w:cs="Arial"/>
          <w:b/>
          <w:sz w:val="24"/>
          <w:szCs w:val="24"/>
        </w:rPr>
        <w:t>financial risks the Health Board is facing the performance against RRL reported</w:t>
      </w:r>
      <w:r w:rsidR="00DD0F22" w:rsidRPr="00434655">
        <w:rPr>
          <w:rFonts w:ascii="Arial" w:hAnsi="Arial" w:cs="Arial"/>
          <w:b/>
          <w:sz w:val="24"/>
          <w:szCs w:val="24"/>
        </w:rPr>
        <w:t xml:space="preserve">. </w:t>
      </w:r>
      <w:r w:rsidR="0037141E">
        <w:rPr>
          <w:rFonts w:ascii="Arial" w:hAnsi="Arial" w:cs="Arial"/>
          <w:b/>
          <w:sz w:val="24"/>
          <w:szCs w:val="24"/>
        </w:rPr>
        <w:t>As discussed in the Performance and Finance Committee meeting in July this will remain 20 pending a full assessment of the non-recurrent opportunities available and the outputs from the Enhanced Monitoring meetings currently in place.</w:t>
      </w:r>
    </w:p>
    <w:p w14:paraId="056084D8" w14:textId="5940CABE" w:rsidR="00B32B70" w:rsidRPr="00584DAF" w:rsidRDefault="00B32B70" w:rsidP="009C00C6">
      <w:pPr>
        <w:spacing w:after="0" w:line="240" w:lineRule="auto"/>
        <w:ind w:right="261"/>
        <w:jc w:val="both"/>
        <w:rPr>
          <w:rFonts w:ascii="Arial" w:hAnsi="Arial" w:cs="Arial"/>
          <w:b/>
          <w:sz w:val="24"/>
          <w:szCs w:val="24"/>
          <w:highlight w:val="yellow"/>
        </w:rPr>
      </w:pPr>
    </w:p>
    <w:p w14:paraId="62D4F3A9" w14:textId="07FB3F75" w:rsidR="00B32B70" w:rsidRPr="00C75FE9" w:rsidRDefault="00B32B70" w:rsidP="00BE4677">
      <w:pPr>
        <w:pStyle w:val="ListParagraph"/>
        <w:spacing w:after="0" w:line="240" w:lineRule="auto"/>
        <w:ind w:left="927" w:right="261"/>
        <w:jc w:val="both"/>
        <w:rPr>
          <w:rFonts w:ascii="Arial" w:hAnsi="Arial" w:cs="Arial"/>
          <w:sz w:val="24"/>
          <w:szCs w:val="24"/>
        </w:rPr>
      </w:pPr>
      <w:r w:rsidRPr="00C75FE9">
        <w:rPr>
          <w:rFonts w:ascii="Arial" w:hAnsi="Arial" w:cs="Arial"/>
          <w:sz w:val="24"/>
          <w:szCs w:val="24"/>
        </w:rPr>
        <w:t xml:space="preserve">The individual elements of the risk behind this score are provided in detail below and reflect the information reported to WG in the </w:t>
      </w:r>
      <w:r w:rsidR="00237483" w:rsidRPr="00C75FE9">
        <w:rPr>
          <w:rFonts w:ascii="Arial" w:hAnsi="Arial" w:cs="Arial"/>
          <w:sz w:val="24"/>
          <w:szCs w:val="24"/>
        </w:rPr>
        <w:t>month</w:t>
      </w:r>
      <w:r w:rsidRPr="00C75FE9">
        <w:rPr>
          <w:rFonts w:ascii="Arial" w:hAnsi="Arial" w:cs="Arial"/>
          <w:sz w:val="24"/>
          <w:szCs w:val="24"/>
        </w:rPr>
        <w:t xml:space="preserve"> </w:t>
      </w:r>
      <w:r w:rsidR="00C75FE9" w:rsidRPr="00C75FE9">
        <w:rPr>
          <w:rFonts w:ascii="Arial" w:hAnsi="Arial" w:cs="Arial"/>
          <w:sz w:val="24"/>
          <w:szCs w:val="24"/>
        </w:rPr>
        <w:t>4</w:t>
      </w:r>
      <w:r w:rsidRPr="00C75FE9">
        <w:rPr>
          <w:rFonts w:ascii="Arial" w:hAnsi="Arial" w:cs="Arial"/>
          <w:sz w:val="24"/>
          <w:szCs w:val="24"/>
        </w:rPr>
        <w:t xml:space="preserve"> MMR</w:t>
      </w:r>
      <w:r w:rsidR="00F63E52" w:rsidRPr="00C75FE9">
        <w:rPr>
          <w:rFonts w:ascii="Arial" w:hAnsi="Arial" w:cs="Arial"/>
          <w:sz w:val="24"/>
          <w:szCs w:val="24"/>
        </w:rPr>
        <w:t xml:space="preserve"> and is aligned to the risks recognised as part of the signed of plan at the end of May 2023:</w:t>
      </w:r>
    </w:p>
    <w:p w14:paraId="1E948625" w14:textId="77777777" w:rsidR="00B32B70" w:rsidRPr="00584DAF" w:rsidRDefault="00B32B70" w:rsidP="00BE4677">
      <w:pPr>
        <w:pStyle w:val="ListParagraph"/>
        <w:spacing w:after="0" w:line="240" w:lineRule="auto"/>
        <w:ind w:left="927" w:right="261"/>
        <w:jc w:val="both"/>
        <w:rPr>
          <w:rFonts w:ascii="Arial" w:hAnsi="Arial" w:cs="Arial"/>
          <w:sz w:val="24"/>
          <w:szCs w:val="24"/>
          <w:highlight w:val="yellow"/>
        </w:rPr>
      </w:pPr>
    </w:p>
    <w:p w14:paraId="42EAF48F" w14:textId="1EF31DB4" w:rsidR="0028370B" w:rsidRPr="00584DAF" w:rsidRDefault="00434655" w:rsidP="00121052">
      <w:pPr>
        <w:spacing w:after="0" w:line="240" w:lineRule="auto"/>
        <w:ind w:left="720" w:right="261"/>
        <w:jc w:val="both"/>
        <w:rPr>
          <w:rFonts w:ascii="Arial" w:hAnsi="Arial" w:cs="Arial"/>
          <w:sz w:val="24"/>
          <w:szCs w:val="24"/>
          <w:highlight w:val="yellow"/>
        </w:rPr>
      </w:pPr>
      <w:r w:rsidRPr="00434655">
        <w:rPr>
          <w:noProof/>
          <w:lang w:eastAsia="en-GB"/>
        </w:rPr>
        <w:drawing>
          <wp:inline distT="0" distB="0" distL="0" distR="0" wp14:anchorId="6FB4C31E" wp14:editId="269C4BDA">
            <wp:extent cx="5731510" cy="2943946"/>
            <wp:effectExtent l="0" t="0" r="2540" b="8890"/>
            <wp:docPr id="29"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5731510" cy="2943946"/>
                    </a:xfrm>
                    <a:prstGeom prst="rect">
                      <a:avLst/>
                    </a:prstGeom>
                    <a:noFill/>
                    <a:ln>
                      <a:noFill/>
                    </a:ln>
                  </pic:spPr>
                </pic:pic>
              </a:graphicData>
            </a:graphic>
          </wp:inline>
        </w:drawing>
      </w:r>
    </w:p>
    <w:p w14:paraId="4AB4F7DA" w14:textId="77777777" w:rsidR="00F63E52" w:rsidRPr="00087B28" w:rsidRDefault="00F63E52" w:rsidP="005A7732">
      <w:pPr>
        <w:spacing w:after="0" w:line="240" w:lineRule="auto"/>
        <w:ind w:left="927" w:right="261"/>
        <w:jc w:val="both"/>
        <w:rPr>
          <w:rFonts w:ascii="Arial" w:hAnsi="Arial" w:cs="Arial"/>
          <w:sz w:val="24"/>
          <w:szCs w:val="24"/>
        </w:rPr>
      </w:pPr>
    </w:p>
    <w:p w14:paraId="1B95413C" w14:textId="526E5E29" w:rsidR="00EE535E" w:rsidRPr="00087B28" w:rsidRDefault="0037141E" w:rsidP="005A7732">
      <w:pPr>
        <w:spacing w:after="0" w:line="240" w:lineRule="auto"/>
        <w:ind w:left="927" w:right="261"/>
        <w:jc w:val="both"/>
        <w:rPr>
          <w:rFonts w:ascii="Arial" w:hAnsi="Arial" w:cs="Arial"/>
          <w:sz w:val="24"/>
          <w:szCs w:val="24"/>
        </w:rPr>
      </w:pPr>
      <w:r w:rsidRPr="00087B28">
        <w:rPr>
          <w:rFonts w:ascii="Arial" w:hAnsi="Arial" w:cs="Arial"/>
          <w:sz w:val="24"/>
          <w:szCs w:val="24"/>
        </w:rPr>
        <w:t>The £25m reflects the risks regarding the two Service Groups in enhanced monitoring</w:t>
      </w:r>
      <w:r w:rsidR="00087B28" w:rsidRPr="00087B28">
        <w:rPr>
          <w:rFonts w:ascii="Arial" w:hAnsi="Arial" w:cs="Arial"/>
          <w:sz w:val="24"/>
          <w:szCs w:val="24"/>
        </w:rPr>
        <w:t xml:space="preserve">. </w:t>
      </w:r>
      <w:r w:rsidR="00EE535E" w:rsidRPr="00087B28">
        <w:rPr>
          <w:rFonts w:ascii="Arial" w:hAnsi="Arial" w:cs="Arial"/>
          <w:sz w:val="24"/>
          <w:szCs w:val="24"/>
        </w:rPr>
        <w:t>Morr</w:t>
      </w:r>
      <w:r w:rsidR="00121052" w:rsidRPr="00087B28">
        <w:rPr>
          <w:rFonts w:ascii="Arial" w:hAnsi="Arial" w:cs="Arial"/>
          <w:sz w:val="24"/>
          <w:szCs w:val="24"/>
        </w:rPr>
        <w:t>iston</w:t>
      </w:r>
      <w:r w:rsidR="00087B28" w:rsidRPr="00087B28">
        <w:rPr>
          <w:rFonts w:ascii="Arial" w:hAnsi="Arial" w:cs="Arial"/>
          <w:sz w:val="24"/>
          <w:szCs w:val="24"/>
        </w:rPr>
        <w:t xml:space="preserve"> Service Group reporting a</w:t>
      </w:r>
      <w:r w:rsidR="00121052" w:rsidRPr="00087B28">
        <w:rPr>
          <w:rFonts w:ascii="Arial" w:hAnsi="Arial" w:cs="Arial"/>
          <w:sz w:val="24"/>
          <w:szCs w:val="24"/>
        </w:rPr>
        <w:t xml:space="preserve"> risk </w:t>
      </w:r>
      <w:r w:rsidR="00087B28" w:rsidRPr="00087B28">
        <w:rPr>
          <w:rFonts w:ascii="Arial" w:hAnsi="Arial" w:cs="Arial"/>
          <w:sz w:val="24"/>
          <w:szCs w:val="24"/>
        </w:rPr>
        <w:t xml:space="preserve">of </w:t>
      </w:r>
      <w:r w:rsidR="00EE535E" w:rsidRPr="00087B28">
        <w:rPr>
          <w:rFonts w:ascii="Arial" w:hAnsi="Arial" w:cs="Arial"/>
          <w:sz w:val="24"/>
          <w:szCs w:val="24"/>
        </w:rPr>
        <w:t>£</w:t>
      </w:r>
      <w:r w:rsidR="00121052" w:rsidRPr="00087B28">
        <w:rPr>
          <w:rFonts w:ascii="Arial" w:hAnsi="Arial" w:cs="Arial"/>
          <w:sz w:val="24"/>
          <w:szCs w:val="24"/>
        </w:rPr>
        <w:t>16.2</w:t>
      </w:r>
      <w:r w:rsidR="00EE535E" w:rsidRPr="00087B28">
        <w:rPr>
          <w:rFonts w:ascii="Arial" w:hAnsi="Arial" w:cs="Arial"/>
          <w:sz w:val="24"/>
          <w:szCs w:val="24"/>
        </w:rPr>
        <w:t xml:space="preserve">m and the NPTS </w:t>
      </w:r>
      <w:r w:rsidR="00087B28" w:rsidRPr="00087B28">
        <w:rPr>
          <w:rFonts w:ascii="Arial" w:hAnsi="Arial" w:cs="Arial"/>
          <w:sz w:val="24"/>
          <w:szCs w:val="24"/>
        </w:rPr>
        <w:t xml:space="preserve">Service Group reporting a </w:t>
      </w:r>
      <w:r w:rsidR="00EE535E" w:rsidRPr="00087B28">
        <w:rPr>
          <w:rFonts w:ascii="Arial" w:hAnsi="Arial" w:cs="Arial"/>
          <w:sz w:val="24"/>
          <w:szCs w:val="24"/>
        </w:rPr>
        <w:t xml:space="preserve">risk </w:t>
      </w:r>
      <w:r w:rsidR="00087B28" w:rsidRPr="00087B28">
        <w:rPr>
          <w:rFonts w:ascii="Arial" w:hAnsi="Arial" w:cs="Arial"/>
          <w:sz w:val="24"/>
          <w:szCs w:val="24"/>
        </w:rPr>
        <w:t xml:space="preserve">of £8.7m, which has </w:t>
      </w:r>
      <w:r w:rsidR="00EE535E" w:rsidRPr="00087B28">
        <w:rPr>
          <w:rFonts w:ascii="Arial" w:hAnsi="Arial" w:cs="Arial"/>
          <w:sz w:val="24"/>
          <w:szCs w:val="24"/>
        </w:rPr>
        <w:t>reduced from  £</w:t>
      </w:r>
      <w:r w:rsidR="00121052" w:rsidRPr="00087B28">
        <w:rPr>
          <w:rFonts w:ascii="Arial" w:hAnsi="Arial" w:cs="Arial"/>
          <w:sz w:val="24"/>
          <w:szCs w:val="24"/>
        </w:rPr>
        <w:t>10.2</w:t>
      </w:r>
      <w:r w:rsidR="00EE535E" w:rsidRPr="00087B28">
        <w:rPr>
          <w:rFonts w:ascii="Arial" w:hAnsi="Arial" w:cs="Arial"/>
          <w:sz w:val="24"/>
          <w:szCs w:val="24"/>
        </w:rPr>
        <w:t>m</w:t>
      </w:r>
      <w:r w:rsidR="00087B28" w:rsidRPr="00087B28">
        <w:rPr>
          <w:rFonts w:ascii="Arial" w:hAnsi="Arial" w:cs="Arial"/>
          <w:sz w:val="24"/>
          <w:szCs w:val="24"/>
        </w:rPr>
        <w:t xml:space="preserve"> noted in the July report</w:t>
      </w:r>
      <w:r w:rsidR="00EE535E" w:rsidRPr="00087B28">
        <w:rPr>
          <w:rFonts w:ascii="Arial" w:hAnsi="Arial" w:cs="Arial"/>
          <w:sz w:val="24"/>
          <w:szCs w:val="24"/>
        </w:rPr>
        <w:t xml:space="preserve">. This table will be updated at month </w:t>
      </w:r>
      <w:r w:rsidR="00087B28" w:rsidRPr="00087B28">
        <w:rPr>
          <w:rFonts w:ascii="Arial" w:hAnsi="Arial" w:cs="Arial"/>
          <w:sz w:val="24"/>
          <w:szCs w:val="24"/>
        </w:rPr>
        <w:t>5</w:t>
      </w:r>
      <w:r w:rsidR="00EE535E" w:rsidRPr="00087B28">
        <w:rPr>
          <w:rFonts w:ascii="Arial" w:hAnsi="Arial" w:cs="Arial"/>
          <w:sz w:val="24"/>
          <w:szCs w:val="24"/>
        </w:rPr>
        <w:t xml:space="preserve"> to show the further impact of the risk mitigation.</w:t>
      </w:r>
    </w:p>
    <w:p w14:paraId="47F468DF" w14:textId="77777777" w:rsidR="00F63E52" w:rsidRPr="00584DAF" w:rsidRDefault="00F63E52" w:rsidP="005A7732">
      <w:pPr>
        <w:spacing w:after="0" w:line="240" w:lineRule="auto"/>
        <w:ind w:left="927" w:right="261"/>
        <w:jc w:val="both"/>
        <w:rPr>
          <w:rFonts w:ascii="Arial" w:hAnsi="Arial" w:cs="Arial"/>
          <w:sz w:val="24"/>
          <w:szCs w:val="24"/>
          <w:highlight w:val="yellow"/>
        </w:rPr>
      </w:pPr>
    </w:p>
    <w:p w14:paraId="58B599C3" w14:textId="1C1DF6BC" w:rsidR="009C00C6" w:rsidRPr="00C75FE9" w:rsidRDefault="0028370B" w:rsidP="00B228E0">
      <w:pPr>
        <w:pStyle w:val="ListParagraph"/>
        <w:numPr>
          <w:ilvl w:val="0"/>
          <w:numId w:val="2"/>
        </w:numPr>
        <w:spacing w:after="0" w:line="240" w:lineRule="auto"/>
        <w:ind w:right="261"/>
        <w:jc w:val="both"/>
        <w:rPr>
          <w:rFonts w:ascii="Arial" w:hAnsi="Arial" w:cs="Arial"/>
          <w:b/>
          <w:sz w:val="24"/>
          <w:szCs w:val="24"/>
        </w:rPr>
      </w:pPr>
      <w:r w:rsidRPr="00C75FE9">
        <w:rPr>
          <w:rFonts w:ascii="Arial" w:hAnsi="Arial" w:cs="Arial"/>
          <w:b/>
          <w:sz w:val="24"/>
          <w:szCs w:val="24"/>
        </w:rPr>
        <w:t>Availability of capital (</w:t>
      </w:r>
      <w:r w:rsidR="001574AE">
        <w:rPr>
          <w:rFonts w:ascii="Arial" w:hAnsi="Arial" w:cs="Arial"/>
          <w:b/>
          <w:sz w:val="24"/>
          <w:szCs w:val="24"/>
        </w:rPr>
        <w:t>HBR93</w:t>
      </w:r>
      <w:r w:rsidRPr="00C75FE9">
        <w:rPr>
          <w:rFonts w:ascii="Arial" w:hAnsi="Arial" w:cs="Arial"/>
          <w:b/>
          <w:sz w:val="24"/>
          <w:szCs w:val="24"/>
        </w:rPr>
        <w:t>)</w:t>
      </w:r>
      <w:r w:rsidRPr="00C75FE9">
        <w:rPr>
          <w:rFonts w:ascii="Arial" w:hAnsi="Arial" w:cs="Arial"/>
          <w:sz w:val="24"/>
          <w:szCs w:val="24"/>
        </w:rPr>
        <w:t xml:space="preserve">. This risk </w:t>
      </w:r>
      <w:r w:rsidR="004511BB" w:rsidRPr="00C75FE9">
        <w:rPr>
          <w:rFonts w:ascii="Arial" w:hAnsi="Arial" w:cs="Arial"/>
          <w:sz w:val="24"/>
          <w:szCs w:val="24"/>
        </w:rPr>
        <w:t>was</w:t>
      </w:r>
      <w:r w:rsidRPr="00C75FE9">
        <w:rPr>
          <w:rFonts w:ascii="Arial" w:hAnsi="Arial" w:cs="Arial"/>
          <w:sz w:val="24"/>
          <w:szCs w:val="24"/>
        </w:rPr>
        <w:t xml:space="preserve"> re-opened </w:t>
      </w:r>
      <w:r w:rsidR="004511BB" w:rsidRPr="00C75FE9">
        <w:rPr>
          <w:rFonts w:ascii="Arial" w:hAnsi="Arial" w:cs="Arial"/>
          <w:sz w:val="24"/>
          <w:szCs w:val="24"/>
        </w:rPr>
        <w:t>in</w:t>
      </w:r>
      <w:r w:rsidRPr="00C75FE9">
        <w:rPr>
          <w:rFonts w:ascii="Arial" w:hAnsi="Arial" w:cs="Arial"/>
          <w:sz w:val="24"/>
          <w:szCs w:val="24"/>
        </w:rPr>
        <w:t xml:space="preserve"> 2022/23 given </w:t>
      </w:r>
      <w:r w:rsidR="004511BB" w:rsidRPr="00C75FE9">
        <w:rPr>
          <w:rFonts w:ascii="Arial" w:hAnsi="Arial" w:cs="Arial"/>
          <w:sz w:val="24"/>
          <w:szCs w:val="24"/>
        </w:rPr>
        <w:t>the</w:t>
      </w:r>
      <w:r w:rsidRPr="00C75FE9">
        <w:rPr>
          <w:rFonts w:ascii="Arial" w:hAnsi="Arial" w:cs="Arial"/>
          <w:sz w:val="24"/>
          <w:szCs w:val="24"/>
        </w:rPr>
        <w:t xml:space="preserve"> reduction in discretionary capital allocation. W</w:t>
      </w:r>
      <w:r w:rsidR="004511BB" w:rsidRPr="00C75FE9">
        <w:rPr>
          <w:rFonts w:ascii="Arial" w:hAnsi="Arial" w:cs="Arial"/>
          <w:sz w:val="24"/>
          <w:szCs w:val="24"/>
        </w:rPr>
        <w:t xml:space="preserve">hilst work </w:t>
      </w:r>
      <w:r w:rsidRPr="00C75FE9">
        <w:rPr>
          <w:rFonts w:ascii="Arial" w:hAnsi="Arial" w:cs="Arial"/>
          <w:sz w:val="24"/>
          <w:szCs w:val="24"/>
        </w:rPr>
        <w:t>is underway to manage schemes to reduce commitments in 202</w:t>
      </w:r>
      <w:r w:rsidR="004511BB" w:rsidRPr="00C75FE9">
        <w:rPr>
          <w:rFonts w:ascii="Arial" w:hAnsi="Arial" w:cs="Arial"/>
          <w:sz w:val="24"/>
          <w:szCs w:val="24"/>
        </w:rPr>
        <w:t>3</w:t>
      </w:r>
      <w:r w:rsidRPr="00C75FE9">
        <w:rPr>
          <w:rFonts w:ascii="Arial" w:hAnsi="Arial" w:cs="Arial"/>
          <w:sz w:val="24"/>
          <w:szCs w:val="24"/>
        </w:rPr>
        <w:t>/2</w:t>
      </w:r>
      <w:r w:rsidR="004511BB" w:rsidRPr="00C75FE9">
        <w:rPr>
          <w:rFonts w:ascii="Arial" w:hAnsi="Arial" w:cs="Arial"/>
          <w:sz w:val="24"/>
          <w:szCs w:val="24"/>
        </w:rPr>
        <w:t>4</w:t>
      </w:r>
      <w:r w:rsidRPr="00C75FE9">
        <w:rPr>
          <w:rFonts w:ascii="Arial" w:hAnsi="Arial" w:cs="Arial"/>
          <w:sz w:val="24"/>
          <w:szCs w:val="24"/>
        </w:rPr>
        <w:t xml:space="preserve"> and to produce a balanced plan</w:t>
      </w:r>
      <w:r w:rsidR="004511BB" w:rsidRPr="00C75FE9">
        <w:rPr>
          <w:rFonts w:ascii="Arial" w:hAnsi="Arial" w:cs="Arial"/>
          <w:sz w:val="24"/>
          <w:szCs w:val="24"/>
        </w:rPr>
        <w:t xml:space="preserve">, the risk varies during the year as more details on schemes emerge and potential slippage funding is made available by Welsh Government. </w:t>
      </w:r>
      <w:r w:rsidR="004511BB" w:rsidRPr="00C75FE9">
        <w:rPr>
          <w:rFonts w:ascii="Arial" w:hAnsi="Arial" w:cs="Arial"/>
          <w:b/>
          <w:sz w:val="24"/>
          <w:szCs w:val="24"/>
        </w:rPr>
        <w:t>A score of 2</w:t>
      </w:r>
      <w:r w:rsidR="00734B22" w:rsidRPr="00C75FE9">
        <w:rPr>
          <w:rFonts w:ascii="Arial" w:hAnsi="Arial" w:cs="Arial"/>
          <w:b/>
          <w:sz w:val="24"/>
          <w:szCs w:val="24"/>
        </w:rPr>
        <w:t>0 is suggested at this stage as</w:t>
      </w:r>
      <w:r w:rsidR="004511BB" w:rsidRPr="00C75FE9">
        <w:rPr>
          <w:rFonts w:ascii="Arial" w:hAnsi="Arial" w:cs="Arial"/>
          <w:b/>
          <w:sz w:val="24"/>
          <w:szCs w:val="24"/>
        </w:rPr>
        <w:t xml:space="preserve"> whilst </w:t>
      </w:r>
      <w:r w:rsidR="00734B22" w:rsidRPr="00C75FE9">
        <w:rPr>
          <w:rFonts w:ascii="Arial" w:hAnsi="Arial" w:cs="Arial"/>
          <w:b/>
          <w:sz w:val="24"/>
          <w:szCs w:val="24"/>
        </w:rPr>
        <w:t xml:space="preserve">the </w:t>
      </w:r>
      <w:r w:rsidR="004511BB" w:rsidRPr="00C75FE9">
        <w:rPr>
          <w:rFonts w:ascii="Arial" w:hAnsi="Arial" w:cs="Arial"/>
          <w:b/>
          <w:sz w:val="24"/>
          <w:szCs w:val="24"/>
        </w:rPr>
        <w:t>plan is now balanced</w:t>
      </w:r>
      <w:r w:rsidR="00734B22" w:rsidRPr="00C75FE9">
        <w:rPr>
          <w:rFonts w:ascii="Arial" w:hAnsi="Arial" w:cs="Arial"/>
          <w:b/>
          <w:sz w:val="24"/>
          <w:szCs w:val="24"/>
        </w:rPr>
        <w:t>,</w:t>
      </w:r>
      <w:r w:rsidR="004511BB" w:rsidRPr="00C75FE9">
        <w:rPr>
          <w:rFonts w:ascii="Arial" w:hAnsi="Arial" w:cs="Arial"/>
          <w:b/>
          <w:sz w:val="24"/>
          <w:szCs w:val="24"/>
        </w:rPr>
        <w:t xml:space="preserve"> a number of schemes are on hold and the flexibility within the plan is extremely limited given the reduction in the allocation. </w:t>
      </w:r>
      <w:r w:rsidR="009C00C6" w:rsidRPr="00C75FE9">
        <w:rPr>
          <w:rFonts w:ascii="Arial" w:hAnsi="Arial" w:cs="Arial"/>
          <w:b/>
          <w:sz w:val="24"/>
          <w:szCs w:val="24"/>
        </w:rPr>
        <w:t xml:space="preserve">A paper on the capital resource plan </w:t>
      </w:r>
      <w:r w:rsidR="001574AE">
        <w:rPr>
          <w:rFonts w:ascii="Arial" w:hAnsi="Arial" w:cs="Arial"/>
          <w:b/>
          <w:sz w:val="24"/>
          <w:szCs w:val="24"/>
        </w:rPr>
        <w:t>was provided to the Performance &amp; Finance Committee in July 2023.</w:t>
      </w:r>
    </w:p>
    <w:p w14:paraId="04250D2B" w14:textId="77777777" w:rsidR="00C75FE9" w:rsidRPr="00584DAF" w:rsidRDefault="00C75FE9" w:rsidP="009C00C6">
      <w:pPr>
        <w:spacing w:after="0" w:line="240" w:lineRule="auto"/>
        <w:ind w:right="261"/>
        <w:jc w:val="both"/>
        <w:rPr>
          <w:rFonts w:ascii="Arial" w:hAnsi="Arial" w:cs="Arial"/>
          <w:sz w:val="24"/>
          <w:szCs w:val="24"/>
          <w:highlight w:val="yellow"/>
        </w:rPr>
      </w:pPr>
    </w:p>
    <w:p w14:paraId="799EAAF2" w14:textId="77777777" w:rsidR="00DA47B5" w:rsidRPr="00584DAF" w:rsidRDefault="00DA47B5" w:rsidP="009C00C6">
      <w:pPr>
        <w:spacing w:after="0" w:line="240" w:lineRule="auto"/>
        <w:ind w:left="567" w:right="261"/>
        <w:jc w:val="both"/>
        <w:rPr>
          <w:rFonts w:ascii="Arial" w:hAnsi="Arial" w:cs="Arial"/>
          <w:sz w:val="24"/>
          <w:szCs w:val="24"/>
          <w:highlight w:val="yellow"/>
        </w:rPr>
      </w:pPr>
    </w:p>
    <w:p w14:paraId="571107D7" w14:textId="77777777" w:rsidR="006D4070" w:rsidRPr="005A23EC" w:rsidRDefault="000043F7" w:rsidP="009C00C6">
      <w:pPr>
        <w:pStyle w:val="ListParagraph"/>
        <w:numPr>
          <w:ilvl w:val="0"/>
          <w:numId w:val="1"/>
        </w:numPr>
        <w:spacing w:after="0" w:line="240" w:lineRule="auto"/>
        <w:ind w:left="567" w:hanging="567"/>
        <w:jc w:val="both"/>
        <w:rPr>
          <w:rFonts w:ascii="Arial" w:hAnsi="Arial" w:cs="Arial"/>
          <w:b/>
          <w:sz w:val="24"/>
          <w:szCs w:val="24"/>
        </w:rPr>
      </w:pPr>
      <w:r w:rsidRPr="005A23EC">
        <w:rPr>
          <w:rFonts w:ascii="Arial" w:hAnsi="Arial" w:cs="Arial"/>
          <w:b/>
          <w:sz w:val="24"/>
          <w:szCs w:val="24"/>
        </w:rPr>
        <w:t>RECOMMENDATION</w:t>
      </w:r>
      <w:r w:rsidR="00E026BC" w:rsidRPr="005A23EC">
        <w:rPr>
          <w:rFonts w:ascii="Arial" w:hAnsi="Arial" w:cs="Arial"/>
          <w:b/>
          <w:sz w:val="24"/>
          <w:szCs w:val="24"/>
        </w:rPr>
        <w:t>S</w:t>
      </w:r>
    </w:p>
    <w:p w14:paraId="43669BBF" w14:textId="77777777" w:rsidR="0006786F" w:rsidRPr="005A23EC" w:rsidRDefault="0006786F" w:rsidP="009C00C6">
      <w:pPr>
        <w:keepLines/>
        <w:spacing w:after="0" w:line="240" w:lineRule="auto"/>
        <w:ind w:right="138"/>
        <w:jc w:val="both"/>
        <w:rPr>
          <w:rFonts w:ascii="Arial" w:eastAsia="Times New Roman" w:hAnsi="Arial" w:cs="Arial"/>
          <w:sz w:val="24"/>
          <w:szCs w:val="24"/>
          <w:lang w:eastAsia="en-GB"/>
        </w:rPr>
      </w:pPr>
      <w:r w:rsidRPr="005A23EC">
        <w:rPr>
          <w:rFonts w:ascii="Arial" w:eastAsia="Times New Roman" w:hAnsi="Arial" w:cs="Arial"/>
          <w:sz w:val="24"/>
          <w:szCs w:val="24"/>
          <w:lang w:eastAsia="en-GB"/>
        </w:rPr>
        <w:t>Members are asked to:</w:t>
      </w:r>
    </w:p>
    <w:p w14:paraId="7092B900" w14:textId="511960B0" w:rsidR="00087B28" w:rsidRPr="00287C4D" w:rsidRDefault="00087B28" w:rsidP="00087B28">
      <w:pPr>
        <w:pStyle w:val="ListParagraph"/>
        <w:numPr>
          <w:ilvl w:val="0"/>
          <w:numId w:val="10"/>
        </w:numPr>
        <w:ind w:left="216" w:right="57" w:hanging="216"/>
        <w:jc w:val="both"/>
        <w:rPr>
          <w:rFonts w:ascii="Arial" w:hAnsi="Arial" w:cs="Arial"/>
          <w:b/>
          <w:sz w:val="24"/>
          <w:szCs w:val="24"/>
        </w:rPr>
      </w:pPr>
      <w:r w:rsidRPr="00287C4D">
        <w:rPr>
          <w:rFonts w:ascii="Arial Bold" w:hAnsi="Arial Bold" w:cs="Arial"/>
          <w:caps/>
          <w:sz w:val="24"/>
          <w:szCs w:val="24"/>
        </w:rPr>
        <w:t xml:space="preserve">NOTE </w:t>
      </w:r>
      <w:r w:rsidRPr="00287C4D">
        <w:rPr>
          <w:rFonts w:ascii="Arial" w:hAnsi="Arial" w:cs="Arial"/>
          <w:sz w:val="24"/>
          <w:szCs w:val="24"/>
        </w:rPr>
        <w:t>the agreed 2023/24 financial plan.</w:t>
      </w:r>
    </w:p>
    <w:p w14:paraId="47D03461" w14:textId="77777777" w:rsidR="00087B28" w:rsidRPr="00287C4D" w:rsidRDefault="00087B28" w:rsidP="00087B28">
      <w:pPr>
        <w:pStyle w:val="ListParagraph"/>
        <w:numPr>
          <w:ilvl w:val="0"/>
          <w:numId w:val="10"/>
        </w:numPr>
        <w:ind w:left="216" w:right="57" w:hanging="216"/>
        <w:jc w:val="both"/>
        <w:rPr>
          <w:rFonts w:ascii="Arial" w:eastAsia="Times New Roman" w:hAnsi="Arial" w:cs="Arial"/>
          <w:sz w:val="24"/>
          <w:szCs w:val="24"/>
          <w:lang w:eastAsia="en-GB"/>
        </w:rPr>
      </w:pPr>
      <w:r w:rsidRPr="00287C4D">
        <w:rPr>
          <w:rFonts w:ascii="Arial Bold" w:hAnsi="Arial Bold" w:cs="Arial"/>
          <w:b/>
          <w:caps/>
          <w:sz w:val="24"/>
          <w:szCs w:val="24"/>
        </w:rPr>
        <w:t xml:space="preserve">Consider </w:t>
      </w:r>
      <w:r w:rsidRPr="00287C4D">
        <w:rPr>
          <w:rFonts w:ascii="Arial" w:hAnsi="Arial" w:cs="Arial"/>
          <w:sz w:val="24"/>
          <w:szCs w:val="24"/>
        </w:rPr>
        <w:t>and comment upon the Board’s financial performance for Period 04 2023/24.</w:t>
      </w:r>
    </w:p>
    <w:p w14:paraId="19763EFD" w14:textId="77777777" w:rsidR="00087B28" w:rsidRPr="00287C4D" w:rsidRDefault="00087B28" w:rsidP="00087B28">
      <w:pPr>
        <w:pStyle w:val="ListParagraph"/>
        <w:keepLines/>
        <w:numPr>
          <w:ilvl w:val="0"/>
          <w:numId w:val="10"/>
        </w:numPr>
        <w:ind w:left="216" w:right="57" w:hanging="216"/>
        <w:jc w:val="both"/>
        <w:rPr>
          <w:rFonts w:ascii="Arial" w:hAnsi="Arial" w:cs="Arial"/>
          <w:strike/>
          <w:sz w:val="24"/>
          <w:szCs w:val="24"/>
        </w:rPr>
      </w:pPr>
      <w:r w:rsidRPr="00287C4D">
        <w:rPr>
          <w:rFonts w:ascii="Arial" w:eastAsia="Times New Roman" w:hAnsi="Arial" w:cs="Arial"/>
          <w:b/>
          <w:sz w:val="24"/>
          <w:szCs w:val="24"/>
          <w:lang w:eastAsia="en-GB"/>
        </w:rPr>
        <w:t>NOTE</w:t>
      </w:r>
      <w:r w:rsidRPr="00287C4D">
        <w:rPr>
          <w:rFonts w:ascii="Arial" w:eastAsia="Times New Roman" w:hAnsi="Arial" w:cs="Arial"/>
          <w:sz w:val="24"/>
          <w:szCs w:val="24"/>
          <w:lang w:eastAsia="en-GB"/>
        </w:rPr>
        <w:t xml:space="preserve"> the actions to ensure delivery of the financial forecast with a specific focus on savings delivery:</w:t>
      </w:r>
      <w:r w:rsidRPr="00287C4D">
        <w:rPr>
          <w:rFonts w:ascii="Arial" w:eastAsia="Times New Roman" w:hAnsi="Arial" w:cs="Arial"/>
          <w:strike/>
          <w:sz w:val="24"/>
          <w:szCs w:val="24"/>
          <w:lang w:eastAsia="en-GB"/>
        </w:rPr>
        <w:t xml:space="preserve"> -</w:t>
      </w:r>
    </w:p>
    <w:p w14:paraId="685B29E7" w14:textId="77777777" w:rsidR="00087B28" w:rsidRPr="00287C4D" w:rsidRDefault="00087B28" w:rsidP="00087B28">
      <w:pPr>
        <w:pStyle w:val="ListParagraph"/>
        <w:numPr>
          <w:ilvl w:val="0"/>
          <w:numId w:val="11"/>
        </w:numPr>
        <w:ind w:left="432" w:hanging="216"/>
        <w:jc w:val="both"/>
        <w:rPr>
          <w:rFonts w:ascii="Arial" w:hAnsi="Arial" w:cs="Arial"/>
          <w:sz w:val="24"/>
          <w:szCs w:val="24"/>
        </w:rPr>
      </w:pPr>
      <w:r w:rsidRPr="00287C4D">
        <w:rPr>
          <w:rFonts w:ascii="Arial" w:hAnsi="Arial" w:cs="Arial"/>
          <w:sz w:val="24"/>
          <w:szCs w:val="24"/>
        </w:rPr>
        <w:t xml:space="preserve">Enhanced monitoring meetings in place above standard Finance &amp; Performance Meetings to oversee and agree actions to mitigate run rates and deliver savings. </w:t>
      </w:r>
      <w:r w:rsidRPr="00287C4D">
        <w:rPr>
          <w:rFonts w:ascii="Arial" w:hAnsi="Arial" w:cs="Arial"/>
          <w:b/>
          <w:sz w:val="24"/>
          <w:szCs w:val="24"/>
        </w:rPr>
        <w:t>Morriston / NPTS</w:t>
      </w:r>
      <w:r w:rsidRPr="00287C4D">
        <w:rPr>
          <w:rFonts w:ascii="Arial" w:hAnsi="Arial" w:cs="Arial"/>
          <w:sz w:val="24"/>
          <w:szCs w:val="24"/>
        </w:rPr>
        <w:t xml:space="preserve"> </w:t>
      </w:r>
      <w:r w:rsidRPr="00287C4D">
        <w:rPr>
          <w:rFonts w:ascii="Arial" w:hAnsi="Arial" w:cs="Arial"/>
          <w:b/>
          <w:sz w:val="24"/>
          <w:szCs w:val="24"/>
        </w:rPr>
        <w:t>Service Group Directors</w:t>
      </w:r>
      <w:r w:rsidRPr="00287C4D">
        <w:rPr>
          <w:rFonts w:ascii="Arial" w:hAnsi="Arial" w:cs="Arial"/>
          <w:sz w:val="24"/>
          <w:szCs w:val="24"/>
        </w:rPr>
        <w:t xml:space="preserve">  </w:t>
      </w:r>
    </w:p>
    <w:p w14:paraId="0C637364" w14:textId="77777777" w:rsidR="00087B28" w:rsidRPr="00287C4D" w:rsidRDefault="00087B28" w:rsidP="00087B28">
      <w:pPr>
        <w:pStyle w:val="ListParagraph"/>
        <w:numPr>
          <w:ilvl w:val="0"/>
          <w:numId w:val="11"/>
        </w:numPr>
        <w:ind w:left="432" w:hanging="216"/>
        <w:jc w:val="both"/>
        <w:rPr>
          <w:rFonts w:ascii="Arial" w:hAnsi="Arial" w:cs="Arial"/>
          <w:sz w:val="24"/>
          <w:szCs w:val="24"/>
        </w:rPr>
      </w:pPr>
      <w:r w:rsidRPr="00287C4D">
        <w:rPr>
          <w:rFonts w:ascii="Arial" w:hAnsi="Arial" w:cs="Arial"/>
          <w:sz w:val="24"/>
          <w:szCs w:val="24"/>
        </w:rPr>
        <w:t xml:space="preserve">Focused attention to ensure that 100% of the schemes are identified at the end of Q1 23/24. </w:t>
      </w:r>
      <w:r w:rsidRPr="00287C4D">
        <w:rPr>
          <w:rFonts w:ascii="Arial" w:hAnsi="Arial" w:cs="Arial"/>
          <w:b/>
          <w:sz w:val="24"/>
          <w:szCs w:val="24"/>
        </w:rPr>
        <w:t>All Service Group Directors and Corporate Directors</w:t>
      </w:r>
      <w:r w:rsidRPr="00287C4D">
        <w:rPr>
          <w:rFonts w:ascii="Arial" w:hAnsi="Arial" w:cs="Arial"/>
          <w:sz w:val="24"/>
          <w:szCs w:val="24"/>
        </w:rPr>
        <w:t xml:space="preserve">  </w:t>
      </w:r>
    </w:p>
    <w:p w14:paraId="5E4E6917" w14:textId="77777777" w:rsidR="00087B28" w:rsidRPr="00287C4D" w:rsidRDefault="00087B28" w:rsidP="00087B28">
      <w:pPr>
        <w:pStyle w:val="ListParagraph"/>
        <w:numPr>
          <w:ilvl w:val="0"/>
          <w:numId w:val="11"/>
        </w:numPr>
        <w:ind w:left="432" w:hanging="216"/>
        <w:jc w:val="both"/>
        <w:rPr>
          <w:rFonts w:ascii="Arial" w:hAnsi="Arial" w:cs="Arial"/>
          <w:sz w:val="24"/>
          <w:szCs w:val="24"/>
        </w:rPr>
      </w:pPr>
      <w:r w:rsidRPr="00287C4D">
        <w:rPr>
          <w:rFonts w:ascii="Arial" w:hAnsi="Arial" w:cs="Arial"/>
          <w:sz w:val="24"/>
          <w:szCs w:val="24"/>
        </w:rPr>
        <w:t xml:space="preserve">Focused attention to ensure that 100% of the schemes identified at the end of Q1 are green and amber by the end of Q2 23/24. </w:t>
      </w:r>
      <w:r w:rsidRPr="00287C4D">
        <w:rPr>
          <w:rFonts w:ascii="Arial" w:hAnsi="Arial" w:cs="Arial"/>
          <w:b/>
          <w:sz w:val="24"/>
          <w:szCs w:val="24"/>
        </w:rPr>
        <w:t>All Service Group Directors and Corporate Directors</w:t>
      </w:r>
      <w:r w:rsidRPr="00287C4D">
        <w:rPr>
          <w:rFonts w:ascii="Arial" w:hAnsi="Arial" w:cs="Arial"/>
          <w:sz w:val="24"/>
          <w:szCs w:val="24"/>
        </w:rPr>
        <w:t xml:space="preserve">  </w:t>
      </w:r>
    </w:p>
    <w:p w14:paraId="0122862E" w14:textId="77777777" w:rsidR="00087B28" w:rsidRPr="00287C4D" w:rsidRDefault="00087B28" w:rsidP="00087B28">
      <w:pPr>
        <w:pStyle w:val="ListParagraph"/>
        <w:numPr>
          <w:ilvl w:val="0"/>
          <w:numId w:val="11"/>
        </w:numPr>
        <w:ind w:left="432" w:hanging="216"/>
        <w:jc w:val="both"/>
        <w:rPr>
          <w:rFonts w:ascii="Arial" w:hAnsi="Arial" w:cs="Arial"/>
          <w:sz w:val="24"/>
          <w:szCs w:val="24"/>
        </w:rPr>
      </w:pPr>
      <w:r w:rsidRPr="00287C4D">
        <w:rPr>
          <w:rFonts w:ascii="Arial" w:hAnsi="Arial" w:cs="Arial"/>
          <w:sz w:val="24"/>
          <w:szCs w:val="24"/>
        </w:rPr>
        <w:t xml:space="preserve"> Where savings delivery is not on track there will be further meetings with the Director of Finance and CEO at the end of Q1 and Q2. </w:t>
      </w:r>
      <w:r w:rsidRPr="00287C4D">
        <w:rPr>
          <w:rFonts w:ascii="Arial" w:hAnsi="Arial" w:cs="Arial"/>
          <w:b/>
          <w:sz w:val="24"/>
          <w:szCs w:val="24"/>
        </w:rPr>
        <w:t>All Service Group Directors and Corporate Directors</w:t>
      </w:r>
    </w:p>
    <w:p w14:paraId="248238A0" w14:textId="77777777" w:rsidR="00087B28" w:rsidRPr="00287C4D" w:rsidRDefault="00087B28" w:rsidP="00087B28">
      <w:pPr>
        <w:pStyle w:val="ListParagraph"/>
        <w:keepLines/>
        <w:numPr>
          <w:ilvl w:val="0"/>
          <w:numId w:val="10"/>
        </w:numPr>
        <w:ind w:left="216" w:right="57" w:hanging="216"/>
        <w:jc w:val="both"/>
        <w:rPr>
          <w:rFonts w:ascii="Arial" w:eastAsia="Times New Roman" w:hAnsi="Arial" w:cs="Arial"/>
          <w:sz w:val="24"/>
          <w:szCs w:val="24"/>
          <w:lang w:eastAsia="en-GB"/>
        </w:rPr>
      </w:pPr>
      <w:r w:rsidRPr="00287C4D">
        <w:rPr>
          <w:rFonts w:ascii="Arial" w:eastAsia="Times New Roman" w:hAnsi="Arial" w:cs="Arial"/>
          <w:b/>
          <w:sz w:val="24"/>
          <w:szCs w:val="24"/>
          <w:lang w:eastAsia="en-GB"/>
        </w:rPr>
        <w:t>NOTE</w:t>
      </w:r>
      <w:r w:rsidRPr="00287C4D">
        <w:rPr>
          <w:rFonts w:ascii="Arial" w:eastAsia="Times New Roman" w:hAnsi="Arial" w:cs="Arial"/>
          <w:sz w:val="24"/>
          <w:szCs w:val="24"/>
          <w:lang w:eastAsia="en-GB"/>
        </w:rPr>
        <w:t xml:space="preserve"> actions to ensure the operational pressures are mitigated and areas return to financial balance.</w:t>
      </w:r>
    </w:p>
    <w:p w14:paraId="32C32885" w14:textId="77777777" w:rsidR="00087B28" w:rsidRPr="00287C4D" w:rsidRDefault="00087B28" w:rsidP="00087B28">
      <w:pPr>
        <w:pStyle w:val="ListParagraph"/>
        <w:keepLines/>
        <w:numPr>
          <w:ilvl w:val="0"/>
          <w:numId w:val="13"/>
        </w:numPr>
        <w:ind w:left="451" w:right="57" w:hanging="216"/>
        <w:jc w:val="both"/>
        <w:rPr>
          <w:rFonts w:ascii="Arial" w:hAnsi="Arial" w:cs="Arial"/>
          <w:sz w:val="24"/>
          <w:szCs w:val="24"/>
        </w:rPr>
      </w:pPr>
      <w:r w:rsidRPr="00287C4D">
        <w:rPr>
          <w:rFonts w:ascii="Arial" w:hAnsi="Arial" w:cs="Arial"/>
          <w:sz w:val="24"/>
          <w:szCs w:val="24"/>
        </w:rPr>
        <w:t xml:space="preserve">Enhanced monitoring meetings in place above standard Finance &amp; Performance Meetings to oversee and agree actions to mitigate run rates and deliver savings. </w:t>
      </w:r>
      <w:r w:rsidRPr="00287C4D">
        <w:rPr>
          <w:rFonts w:ascii="Arial" w:hAnsi="Arial" w:cs="Arial"/>
          <w:b/>
          <w:sz w:val="24"/>
          <w:szCs w:val="24"/>
        </w:rPr>
        <w:t>Morriston / NPTS</w:t>
      </w:r>
      <w:r w:rsidRPr="00287C4D">
        <w:rPr>
          <w:rFonts w:ascii="Arial" w:hAnsi="Arial" w:cs="Arial"/>
          <w:sz w:val="24"/>
          <w:szCs w:val="24"/>
        </w:rPr>
        <w:t xml:space="preserve"> </w:t>
      </w:r>
      <w:r w:rsidRPr="00287C4D">
        <w:rPr>
          <w:rFonts w:ascii="Arial" w:hAnsi="Arial" w:cs="Arial"/>
          <w:b/>
          <w:sz w:val="24"/>
          <w:szCs w:val="24"/>
        </w:rPr>
        <w:t>Service Group Directors</w:t>
      </w:r>
      <w:r w:rsidRPr="00287C4D">
        <w:rPr>
          <w:rFonts w:ascii="Arial" w:hAnsi="Arial" w:cs="Arial"/>
          <w:sz w:val="24"/>
          <w:szCs w:val="24"/>
        </w:rPr>
        <w:t xml:space="preserve">  </w:t>
      </w:r>
    </w:p>
    <w:p w14:paraId="03F645DB" w14:textId="77777777" w:rsidR="00087B28" w:rsidRPr="00287C4D" w:rsidRDefault="00087B28" w:rsidP="00087B28">
      <w:pPr>
        <w:pStyle w:val="ListParagraph"/>
        <w:keepLines/>
        <w:numPr>
          <w:ilvl w:val="0"/>
          <w:numId w:val="13"/>
        </w:numPr>
        <w:ind w:left="451" w:right="57" w:hanging="216"/>
        <w:jc w:val="both"/>
        <w:rPr>
          <w:rFonts w:ascii="Arial" w:hAnsi="Arial" w:cs="Arial"/>
          <w:sz w:val="24"/>
          <w:szCs w:val="24"/>
        </w:rPr>
      </w:pPr>
      <w:r w:rsidRPr="00287C4D">
        <w:rPr>
          <w:rFonts w:ascii="Arial" w:hAnsi="Arial" w:cs="Arial"/>
          <w:sz w:val="24"/>
          <w:szCs w:val="24"/>
        </w:rPr>
        <w:t xml:space="preserve">External assessment of opportunities to mitigate pressures via the Grant Thornton post-AMSR assessment. </w:t>
      </w:r>
      <w:r w:rsidRPr="00287C4D">
        <w:rPr>
          <w:rFonts w:ascii="Arial" w:hAnsi="Arial" w:cs="Arial"/>
          <w:b/>
          <w:sz w:val="24"/>
          <w:szCs w:val="24"/>
        </w:rPr>
        <w:t>All NPTS Service Group Director &amp; COO</w:t>
      </w:r>
      <w:r w:rsidRPr="00287C4D">
        <w:rPr>
          <w:rFonts w:ascii="Arial" w:hAnsi="Arial" w:cs="Arial"/>
          <w:sz w:val="24"/>
          <w:szCs w:val="24"/>
        </w:rPr>
        <w:t xml:space="preserve">     </w:t>
      </w:r>
    </w:p>
    <w:p w14:paraId="19E2A1FD" w14:textId="77777777" w:rsidR="00087B28" w:rsidRPr="00287C4D" w:rsidRDefault="00087B28" w:rsidP="00087B28">
      <w:pPr>
        <w:pStyle w:val="ListParagraph"/>
        <w:keepLines/>
        <w:numPr>
          <w:ilvl w:val="0"/>
          <w:numId w:val="13"/>
        </w:numPr>
        <w:ind w:left="451" w:right="57" w:hanging="216"/>
        <w:jc w:val="both"/>
        <w:rPr>
          <w:rFonts w:ascii="Arial" w:hAnsi="Arial" w:cs="Arial"/>
          <w:sz w:val="24"/>
          <w:szCs w:val="24"/>
        </w:rPr>
      </w:pPr>
      <w:r w:rsidRPr="00287C4D">
        <w:rPr>
          <w:rFonts w:ascii="Arial" w:hAnsi="Arial" w:cs="Arial"/>
          <w:sz w:val="24"/>
          <w:szCs w:val="24"/>
        </w:rPr>
        <w:t xml:space="preserve">Embed and deliver opportunities identified via two Independent Financial support provided to the Service Group to review run rate and savings. </w:t>
      </w:r>
      <w:r w:rsidRPr="00287C4D">
        <w:rPr>
          <w:rFonts w:ascii="Arial" w:hAnsi="Arial" w:cs="Arial"/>
          <w:b/>
          <w:sz w:val="24"/>
          <w:szCs w:val="24"/>
        </w:rPr>
        <w:t>Morriston Service Group Directors and Corporate Directors</w:t>
      </w:r>
      <w:r w:rsidRPr="00287C4D">
        <w:rPr>
          <w:rFonts w:ascii="Arial" w:hAnsi="Arial" w:cs="Arial"/>
          <w:sz w:val="24"/>
          <w:szCs w:val="24"/>
        </w:rPr>
        <w:t xml:space="preserve">  </w:t>
      </w:r>
    </w:p>
    <w:p w14:paraId="266D2451" w14:textId="77777777" w:rsidR="00087B28" w:rsidRPr="00287C4D" w:rsidRDefault="00087B28" w:rsidP="00087B28">
      <w:pPr>
        <w:pStyle w:val="ListParagraph"/>
        <w:keepLines/>
        <w:numPr>
          <w:ilvl w:val="0"/>
          <w:numId w:val="10"/>
        </w:numPr>
        <w:ind w:left="216" w:right="57" w:hanging="216"/>
        <w:jc w:val="both"/>
        <w:rPr>
          <w:rFonts w:ascii="Arial" w:eastAsia="Times New Roman" w:hAnsi="Arial" w:cs="Arial"/>
          <w:sz w:val="24"/>
          <w:szCs w:val="24"/>
          <w:lang w:eastAsia="en-GB"/>
        </w:rPr>
      </w:pPr>
      <w:r w:rsidRPr="00287C4D">
        <w:rPr>
          <w:rFonts w:ascii="Arial" w:eastAsia="Times New Roman" w:hAnsi="Arial" w:cs="Arial"/>
          <w:b/>
          <w:sz w:val="24"/>
          <w:szCs w:val="24"/>
          <w:lang w:eastAsia="en-GB"/>
        </w:rPr>
        <w:t xml:space="preserve">NOTE </w:t>
      </w:r>
      <w:r w:rsidRPr="00287C4D">
        <w:rPr>
          <w:rFonts w:ascii="Arial" w:eastAsia="Times New Roman" w:hAnsi="Arial" w:cs="Arial"/>
          <w:sz w:val="24"/>
          <w:szCs w:val="24"/>
          <w:lang w:eastAsia="en-GB"/>
        </w:rPr>
        <w:t>the risks position at Month 4</w:t>
      </w:r>
      <w:r w:rsidRPr="00287C4D">
        <w:rPr>
          <w:rFonts w:ascii="Arial" w:eastAsia="Times New Roman" w:hAnsi="Arial" w:cs="Arial"/>
          <w:b/>
          <w:sz w:val="24"/>
          <w:szCs w:val="24"/>
          <w:lang w:eastAsia="en-GB"/>
        </w:rPr>
        <w:t>.</w:t>
      </w:r>
    </w:p>
    <w:p w14:paraId="4416F880" w14:textId="77777777" w:rsidR="00087B28" w:rsidRPr="00287C4D" w:rsidRDefault="00087B28" w:rsidP="00087B28">
      <w:pPr>
        <w:pStyle w:val="ListParagraph"/>
        <w:keepLines/>
        <w:numPr>
          <w:ilvl w:val="0"/>
          <w:numId w:val="10"/>
        </w:numPr>
        <w:ind w:left="216" w:right="57" w:hanging="216"/>
        <w:jc w:val="both"/>
        <w:rPr>
          <w:rFonts w:ascii="Arial" w:eastAsia="Times New Roman" w:hAnsi="Arial" w:cs="Arial"/>
          <w:sz w:val="24"/>
          <w:szCs w:val="24"/>
          <w:lang w:eastAsia="en-GB"/>
        </w:rPr>
      </w:pPr>
      <w:r w:rsidRPr="00287C4D">
        <w:rPr>
          <w:rFonts w:ascii="Arial" w:eastAsia="Times New Roman" w:hAnsi="Arial" w:cs="Arial"/>
          <w:b/>
          <w:sz w:val="24"/>
          <w:szCs w:val="24"/>
          <w:lang w:eastAsia="en-GB"/>
        </w:rPr>
        <w:t xml:space="preserve">NOTE </w:t>
      </w:r>
      <w:r w:rsidRPr="00287C4D">
        <w:rPr>
          <w:rFonts w:ascii="Arial" w:eastAsia="Times New Roman" w:hAnsi="Arial" w:cs="Arial"/>
          <w:sz w:val="24"/>
          <w:szCs w:val="24"/>
          <w:lang w:eastAsia="en-GB"/>
        </w:rPr>
        <w:t>the position with regard to Health Board Reserves</w:t>
      </w:r>
    </w:p>
    <w:p w14:paraId="40482A1E" w14:textId="77777777" w:rsidR="00087B28" w:rsidRPr="00287C4D" w:rsidRDefault="00087B28" w:rsidP="00087B28">
      <w:pPr>
        <w:pStyle w:val="ListParagraph"/>
        <w:keepLines/>
        <w:numPr>
          <w:ilvl w:val="0"/>
          <w:numId w:val="10"/>
        </w:numPr>
        <w:ind w:left="216" w:right="57" w:hanging="216"/>
        <w:jc w:val="both"/>
        <w:rPr>
          <w:rFonts w:ascii="Arial" w:eastAsia="Times New Roman" w:hAnsi="Arial" w:cs="Arial"/>
          <w:sz w:val="24"/>
          <w:szCs w:val="24"/>
          <w:lang w:eastAsia="en-GB"/>
        </w:rPr>
      </w:pPr>
      <w:r w:rsidRPr="00287C4D">
        <w:rPr>
          <w:rFonts w:ascii="Arial" w:eastAsia="Times New Roman" w:hAnsi="Arial" w:cs="Arial"/>
          <w:b/>
          <w:sz w:val="24"/>
          <w:szCs w:val="24"/>
          <w:lang w:eastAsia="en-GB"/>
        </w:rPr>
        <w:t xml:space="preserve">NOTE </w:t>
      </w:r>
      <w:r w:rsidRPr="00287C4D">
        <w:rPr>
          <w:rFonts w:ascii="Arial" w:eastAsia="Times New Roman" w:hAnsi="Arial" w:cs="Arial"/>
          <w:sz w:val="24"/>
          <w:szCs w:val="24"/>
          <w:lang w:eastAsia="en-GB"/>
        </w:rPr>
        <w:t xml:space="preserve">all actions and updates to support the management of the 2023/24 financial position. </w:t>
      </w:r>
    </w:p>
    <w:p w14:paraId="7075B4EE" w14:textId="6207C76C" w:rsidR="009B147B" w:rsidRPr="00584DAF" w:rsidRDefault="009B147B" w:rsidP="009C00C6">
      <w:pPr>
        <w:keepLines/>
        <w:spacing w:after="0" w:line="240" w:lineRule="auto"/>
        <w:ind w:right="57"/>
        <w:jc w:val="both"/>
        <w:rPr>
          <w:highlight w:val="yellow"/>
          <w:lang w:eastAsia="en-GB"/>
        </w:rPr>
      </w:pPr>
    </w:p>
    <w:p w14:paraId="5F7A6501" w14:textId="2E2A4EB6" w:rsidR="00C67AC6" w:rsidRPr="00584DAF" w:rsidRDefault="00C67AC6" w:rsidP="009C00C6">
      <w:pPr>
        <w:keepLines/>
        <w:spacing w:after="0" w:line="240" w:lineRule="auto"/>
        <w:ind w:right="57"/>
        <w:jc w:val="both"/>
        <w:rPr>
          <w:highlight w:val="yellow"/>
          <w:lang w:eastAsia="en-GB"/>
        </w:rPr>
      </w:pPr>
    </w:p>
    <w:p w14:paraId="281A5969" w14:textId="0A94C917" w:rsidR="00C67AC6" w:rsidRPr="00584DAF" w:rsidRDefault="00C67AC6" w:rsidP="009C00C6">
      <w:pPr>
        <w:keepLines/>
        <w:spacing w:after="0" w:line="240" w:lineRule="auto"/>
        <w:ind w:right="57"/>
        <w:jc w:val="both"/>
        <w:rPr>
          <w:highlight w:val="yellow"/>
          <w:lang w:eastAsia="en-GB"/>
        </w:rPr>
      </w:pPr>
    </w:p>
    <w:p w14:paraId="08F31B40" w14:textId="6E9156F0" w:rsidR="00C67AC6" w:rsidRPr="00584DAF" w:rsidRDefault="00C67AC6" w:rsidP="009C00C6">
      <w:pPr>
        <w:keepLines/>
        <w:spacing w:after="0" w:line="240" w:lineRule="auto"/>
        <w:ind w:right="57"/>
        <w:jc w:val="both"/>
        <w:rPr>
          <w:highlight w:val="yellow"/>
          <w:lang w:eastAsia="en-GB"/>
        </w:rPr>
      </w:pP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310B6B" w14:paraId="230F986E" w14:textId="77777777" w:rsidTr="00C95B3C">
        <w:tc>
          <w:tcPr>
            <w:tcW w:w="9245" w:type="dxa"/>
            <w:gridSpan w:val="4"/>
            <w:shd w:val="clear" w:color="auto" w:fill="D5DCE4" w:themeFill="text2" w:themeFillTint="33"/>
          </w:tcPr>
          <w:p w14:paraId="7EA8498B" w14:textId="77777777" w:rsidR="00034194" w:rsidRPr="003D5186" w:rsidRDefault="0020539A">
            <w:pPr>
              <w:rPr>
                <w:rFonts w:ascii="Arial" w:hAnsi="Arial" w:cs="Arial"/>
                <w:b/>
                <w:sz w:val="24"/>
                <w:szCs w:val="24"/>
              </w:rPr>
            </w:pPr>
            <w:r w:rsidRPr="003D5186">
              <w:rPr>
                <w:rFonts w:ascii="Arial" w:hAnsi="Arial" w:cs="Arial"/>
                <w:b/>
                <w:sz w:val="24"/>
                <w:szCs w:val="24"/>
              </w:rPr>
              <w:t>Governance and Assurance</w:t>
            </w:r>
          </w:p>
          <w:p w14:paraId="191A5A86" w14:textId="77777777" w:rsidR="00034194" w:rsidRPr="003D5186" w:rsidRDefault="00034194">
            <w:pPr>
              <w:rPr>
                <w:rFonts w:ascii="Arial" w:hAnsi="Arial" w:cs="Arial"/>
                <w:sz w:val="24"/>
                <w:szCs w:val="24"/>
              </w:rPr>
            </w:pPr>
          </w:p>
        </w:tc>
      </w:tr>
      <w:tr w:rsidR="00F5324A" w:rsidRPr="00310B6B" w14:paraId="08F1026F" w14:textId="77777777" w:rsidTr="00F5324A">
        <w:tc>
          <w:tcPr>
            <w:tcW w:w="1809" w:type="dxa"/>
            <w:vMerge w:val="restart"/>
          </w:tcPr>
          <w:p w14:paraId="28576DF5" w14:textId="77777777" w:rsidR="00F5324A" w:rsidRPr="003D5186" w:rsidRDefault="00F5324A">
            <w:pPr>
              <w:rPr>
                <w:rFonts w:ascii="Arial" w:hAnsi="Arial" w:cs="Arial"/>
                <w:b/>
                <w:sz w:val="24"/>
                <w:szCs w:val="24"/>
              </w:rPr>
            </w:pPr>
            <w:r w:rsidRPr="003D5186">
              <w:rPr>
                <w:rFonts w:ascii="Arial" w:hAnsi="Arial" w:cs="Arial"/>
                <w:b/>
                <w:sz w:val="24"/>
                <w:szCs w:val="24"/>
              </w:rPr>
              <w:t>Link to Enabling Objectives</w:t>
            </w:r>
          </w:p>
          <w:p w14:paraId="3D221A1C" w14:textId="77777777" w:rsidR="00F5324A" w:rsidRPr="003D5186" w:rsidRDefault="00F5324A" w:rsidP="00133EA1">
            <w:pPr>
              <w:rPr>
                <w:rFonts w:ascii="Arial" w:hAnsi="Arial" w:cs="Arial"/>
                <w:b/>
                <w:sz w:val="24"/>
                <w:szCs w:val="24"/>
              </w:rPr>
            </w:pPr>
            <w:r w:rsidRPr="003D5186">
              <w:rPr>
                <w:rFonts w:ascii="Arial" w:hAnsi="Arial" w:cs="Arial"/>
                <w:b/>
                <w:i/>
                <w:sz w:val="18"/>
                <w:szCs w:val="24"/>
              </w:rPr>
              <w:t xml:space="preserve">(please </w:t>
            </w:r>
            <w:r w:rsidR="00133EA1" w:rsidRPr="003D5186">
              <w:rPr>
                <w:rFonts w:ascii="Arial" w:hAnsi="Arial" w:cs="Arial"/>
                <w:b/>
                <w:i/>
                <w:sz w:val="18"/>
                <w:szCs w:val="24"/>
              </w:rPr>
              <w:t>choose</w:t>
            </w:r>
            <w:r w:rsidRPr="003D5186">
              <w:rPr>
                <w:rFonts w:ascii="Arial" w:hAnsi="Arial" w:cs="Arial"/>
                <w:b/>
                <w:i/>
                <w:sz w:val="18"/>
                <w:szCs w:val="24"/>
              </w:rPr>
              <w:t>)</w:t>
            </w:r>
          </w:p>
        </w:tc>
        <w:tc>
          <w:tcPr>
            <w:tcW w:w="7436" w:type="dxa"/>
            <w:gridSpan w:val="3"/>
            <w:shd w:val="clear" w:color="auto" w:fill="BDD6EE" w:themeFill="accent1" w:themeFillTint="66"/>
          </w:tcPr>
          <w:p w14:paraId="6050704C" w14:textId="77777777" w:rsidR="00F5324A" w:rsidRPr="003D5186" w:rsidRDefault="00F5324A" w:rsidP="00F5324A">
            <w:pPr>
              <w:jc w:val="both"/>
              <w:rPr>
                <w:rFonts w:ascii="Arial" w:hAnsi="Arial" w:cs="Arial"/>
                <w:b/>
                <w:sz w:val="20"/>
                <w:szCs w:val="20"/>
              </w:rPr>
            </w:pPr>
            <w:r w:rsidRPr="003D5186">
              <w:rPr>
                <w:rFonts w:ascii="Arial" w:hAnsi="Arial" w:cs="Arial"/>
                <w:b/>
                <w:sz w:val="20"/>
                <w:szCs w:val="20"/>
              </w:rPr>
              <w:t>Supporting better health and wellbeing by actively promoting and empowering people to live well in resilient communities</w:t>
            </w:r>
          </w:p>
        </w:tc>
      </w:tr>
      <w:tr w:rsidR="00F5324A" w:rsidRPr="00310B6B" w14:paraId="4C5AFDE7" w14:textId="77777777" w:rsidTr="00F5324A">
        <w:tc>
          <w:tcPr>
            <w:tcW w:w="1809" w:type="dxa"/>
            <w:vMerge/>
          </w:tcPr>
          <w:p w14:paraId="20F7023D" w14:textId="77777777" w:rsidR="00F5324A" w:rsidRPr="003D5186" w:rsidRDefault="00F5324A">
            <w:pPr>
              <w:rPr>
                <w:rFonts w:ascii="Arial" w:hAnsi="Arial" w:cs="Arial"/>
                <w:b/>
                <w:sz w:val="24"/>
                <w:szCs w:val="24"/>
              </w:rPr>
            </w:pPr>
          </w:p>
        </w:tc>
        <w:tc>
          <w:tcPr>
            <w:tcW w:w="5812" w:type="dxa"/>
            <w:gridSpan w:val="2"/>
          </w:tcPr>
          <w:p w14:paraId="3F1DB48E" w14:textId="77777777" w:rsidR="00F5324A" w:rsidRPr="003D5186" w:rsidRDefault="00F5324A" w:rsidP="00F5324A">
            <w:pPr>
              <w:rPr>
                <w:rFonts w:ascii="Arial" w:hAnsi="Arial" w:cs="Arial"/>
                <w:sz w:val="20"/>
                <w:szCs w:val="20"/>
              </w:rPr>
            </w:pPr>
            <w:r w:rsidRPr="003D5186">
              <w:rPr>
                <w:rFonts w:ascii="Arial" w:hAnsi="Arial" w:cs="Arial"/>
                <w:sz w:val="20"/>
                <w:szCs w:val="20"/>
              </w:rPr>
              <w:t>Partnerships for Improving Health and Wellbeing</w:t>
            </w:r>
          </w:p>
        </w:tc>
        <w:sdt>
          <w:sdtPr>
            <w:rPr>
              <w:rFonts w:ascii="Arial" w:hAnsi="Arial" w:cs="Arial"/>
              <w:sz w:val="20"/>
              <w:szCs w:val="20"/>
            </w:rPr>
            <w:id w:val="1705433169"/>
            <w14:checkbox>
              <w14:checked w14:val="0"/>
              <w14:checkedState w14:val="2612" w14:font="MS Gothic"/>
              <w14:uncheckedState w14:val="2610" w14:font="MS Gothic"/>
            </w14:checkbox>
          </w:sdtPr>
          <w:sdtEndPr/>
          <w:sdtContent>
            <w:tc>
              <w:tcPr>
                <w:tcW w:w="1624" w:type="dxa"/>
              </w:tcPr>
              <w:p w14:paraId="71A46F9E" w14:textId="77777777" w:rsidR="00F5324A" w:rsidRPr="003D5186" w:rsidRDefault="00133EA1" w:rsidP="0020539A">
                <w:pPr>
                  <w:jc w:val="center"/>
                  <w:rPr>
                    <w:rFonts w:ascii="Arial" w:hAnsi="Arial" w:cs="Arial"/>
                    <w:sz w:val="20"/>
                    <w:szCs w:val="20"/>
                  </w:rPr>
                </w:pPr>
                <w:r w:rsidRPr="003D5186">
                  <w:rPr>
                    <w:rFonts w:ascii="MS Gothic" w:eastAsia="MS Gothic" w:hAnsi="MS Gothic" w:cs="Arial" w:hint="eastAsia"/>
                    <w:sz w:val="20"/>
                    <w:szCs w:val="20"/>
                  </w:rPr>
                  <w:t>☐</w:t>
                </w:r>
              </w:p>
            </w:tc>
          </w:sdtContent>
        </w:sdt>
      </w:tr>
      <w:tr w:rsidR="00F5324A" w:rsidRPr="00310B6B" w14:paraId="78CBC96A" w14:textId="77777777" w:rsidTr="00F5324A">
        <w:tc>
          <w:tcPr>
            <w:tcW w:w="1809" w:type="dxa"/>
            <w:vMerge/>
          </w:tcPr>
          <w:p w14:paraId="59CB6A59" w14:textId="77777777" w:rsidR="00F5324A" w:rsidRPr="003D5186" w:rsidRDefault="00F5324A">
            <w:pPr>
              <w:rPr>
                <w:rFonts w:ascii="Arial" w:hAnsi="Arial" w:cs="Arial"/>
                <w:b/>
                <w:sz w:val="24"/>
                <w:szCs w:val="24"/>
              </w:rPr>
            </w:pPr>
          </w:p>
        </w:tc>
        <w:tc>
          <w:tcPr>
            <w:tcW w:w="5812" w:type="dxa"/>
            <w:gridSpan w:val="2"/>
          </w:tcPr>
          <w:p w14:paraId="6BBBB398" w14:textId="77777777" w:rsidR="00F5324A" w:rsidRPr="003D5186" w:rsidRDefault="00F5324A" w:rsidP="00F5324A">
            <w:pPr>
              <w:rPr>
                <w:rFonts w:ascii="Arial" w:hAnsi="Arial" w:cs="Arial"/>
                <w:sz w:val="20"/>
                <w:szCs w:val="20"/>
              </w:rPr>
            </w:pPr>
            <w:r w:rsidRPr="003D5186">
              <w:rPr>
                <w:rFonts w:ascii="Arial" w:hAnsi="Arial" w:cs="Arial"/>
                <w:sz w:val="20"/>
                <w:szCs w:val="20"/>
              </w:rPr>
              <w:t>Co-Production and Health Literacy</w:t>
            </w:r>
          </w:p>
        </w:tc>
        <w:sdt>
          <w:sdtPr>
            <w:rPr>
              <w:rFonts w:ascii="Arial" w:hAnsi="Arial" w:cs="Arial"/>
              <w:sz w:val="20"/>
              <w:szCs w:val="20"/>
            </w:rPr>
            <w:id w:val="1151252969"/>
            <w14:checkbox>
              <w14:checked w14:val="0"/>
              <w14:checkedState w14:val="2612" w14:font="MS Gothic"/>
              <w14:uncheckedState w14:val="2610" w14:font="MS Gothic"/>
            </w14:checkbox>
          </w:sdtPr>
          <w:sdtEndPr/>
          <w:sdtContent>
            <w:tc>
              <w:tcPr>
                <w:tcW w:w="1624" w:type="dxa"/>
              </w:tcPr>
              <w:p w14:paraId="1AE5B134" w14:textId="77777777" w:rsidR="00F5324A" w:rsidRPr="003D5186" w:rsidRDefault="00133EA1" w:rsidP="0020539A">
                <w:pPr>
                  <w:jc w:val="center"/>
                  <w:rPr>
                    <w:rFonts w:ascii="Arial" w:hAnsi="Arial" w:cs="Arial"/>
                    <w:sz w:val="20"/>
                    <w:szCs w:val="20"/>
                  </w:rPr>
                </w:pPr>
                <w:r w:rsidRPr="003D5186">
                  <w:rPr>
                    <w:rFonts w:ascii="MS Gothic" w:eastAsia="MS Gothic" w:hAnsi="MS Gothic" w:cs="Arial" w:hint="eastAsia"/>
                    <w:sz w:val="20"/>
                    <w:szCs w:val="20"/>
                  </w:rPr>
                  <w:t>☐</w:t>
                </w:r>
              </w:p>
            </w:tc>
          </w:sdtContent>
        </w:sdt>
      </w:tr>
      <w:tr w:rsidR="00F5324A" w:rsidRPr="00310B6B" w14:paraId="7BF248D8" w14:textId="77777777" w:rsidTr="00F5324A">
        <w:tc>
          <w:tcPr>
            <w:tcW w:w="1809" w:type="dxa"/>
            <w:vMerge/>
          </w:tcPr>
          <w:p w14:paraId="3CFAEA2F" w14:textId="77777777" w:rsidR="00F5324A" w:rsidRPr="003D5186" w:rsidRDefault="00F5324A">
            <w:pPr>
              <w:rPr>
                <w:rFonts w:ascii="Arial" w:hAnsi="Arial" w:cs="Arial"/>
                <w:b/>
                <w:sz w:val="24"/>
                <w:szCs w:val="24"/>
              </w:rPr>
            </w:pPr>
          </w:p>
        </w:tc>
        <w:tc>
          <w:tcPr>
            <w:tcW w:w="5812" w:type="dxa"/>
            <w:gridSpan w:val="2"/>
          </w:tcPr>
          <w:p w14:paraId="00F6DE87" w14:textId="77777777" w:rsidR="00F5324A" w:rsidRPr="003D5186" w:rsidRDefault="00F5324A" w:rsidP="00F5324A">
            <w:pPr>
              <w:jc w:val="both"/>
              <w:rPr>
                <w:rFonts w:ascii="Arial" w:hAnsi="Arial" w:cs="Arial"/>
                <w:sz w:val="20"/>
                <w:szCs w:val="20"/>
              </w:rPr>
            </w:pPr>
            <w:r w:rsidRPr="003D5186">
              <w:rPr>
                <w:rFonts w:ascii="Arial" w:hAnsi="Arial" w:cs="Arial"/>
                <w:sz w:val="20"/>
                <w:szCs w:val="20"/>
              </w:rPr>
              <w:t>Digitally Enabled Health and Wellbeing</w:t>
            </w:r>
          </w:p>
        </w:tc>
        <w:sdt>
          <w:sdtPr>
            <w:rPr>
              <w:rFonts w:ascii="Arial" w:hAnsi="Arial" w:cs="Arial"/>
              <w:sz w:val="20"/>
              <w:szCs w:val="20"/>
            </w:rPr>
            <w:id w:val="-1773847484"/>
            <w14:checkbox>
              <w14:checked w14:val="0"/>
              <w14:checkedState w14:val="2612" w14:font="MS Gothic"/>
              <w14:uncheckedState w14:val="2610" w14:font="MS Gothic"/>
            </w14:checkbox>
          </w:sdtPr>
          <w:sdtEndPr/>
          <w:sdtContent>
            <w:tc>
              <w:tcPr>
                <w:tcW w:w="1624" w:type="dxa"/>
              </w:tcPr>
              <w:p w14:paraId="19C37F2B" w14:textId="77777777" w:rsidR="00F5324A" w:rsidRPr="003D5186" w:rsidRDefault="00133EA1" w:rsidP="0020539A">
                <w:pPr>
                  <w:jc w:val="center"/>
                  <w:rPr>
                    <w:rFonts w:ascii="Arial" w:hAnsi="Arial" w:cs="Arial"/>
                    <w:sz w:val="20"/>
                    <w:szCs w:val="20"/>
                  </w:rPr>
                </w:pPr>
                <w:r w:rsidRPr="003D5186">
                  <w:rPr>
                    <w:rFonts w:ascii="MS Gothic" w:eastAsia="MS Gothic" w:hAnsi="MS Gothic" w:cs="Arial" w:hint="eastAsia"/>
                    <w:sz w:val="20"/>
                    <w:szCs w:val="20"/>
                  </w:rPr>
                  <w:t>☐</w:t>
                </w:r>
              </w:p>
            </w:tc>
          </w:sdtContent>
        </w:sdt>
      </w:tr>
      <w:tr w:rsidR="00F5324A" w:rsidRPr="00310B6B" w14:paraId="630C3C44" w14:textId="77777777" w:rsidTr="00F5324A">
        <w:tc>
          <w:tcPr>
            <w:tcW w:w="1809" w:type="dxa"/>
            <w:vMerge/>
          </w:tcPr>
          <w:p w14:paraId="18E182F7" w14:textId="77777777" w:rsidR="00F5324A" w:rsidRPr="003D5186" w:rsidRDefault="00F5324A" w:rsidP="00C107F2">
            <w:pPr>
              <w:rPr>
                <w:rFonts w:ascii="Arial" w:hAnsi="Arial" w:cs="Arial"/>
                <w:b/>
                <w:sz w:val="24"/>
                <w:szCs w:val="24"/>
              </w:rPr>
            </w:pPr>
          </w:p>
        </w:tc>
        <w:tc>
          <w:tcPr>
            <w:tcW w:w="7436" w:type="dxa"/>
            <w:gridSpan w:val="3"/>
            <w:shd w:val="clear" w:color="auto" w:fill="BDD6EE" w:themeFill="accent1" w:themeFillTint="66"/>
          </w:tcPr>
          <w:p w14:paraId="1E69FC99" w14:textId="77777777" w:rsidR="00F5324A" w:rsidRPr="003D5186" w:rsidRDefault="00F5324A" w:rsidP="00C107F2">
            <w:pPr>
              <w:rPr>
                <w:rFonts w:ascii="Arial" w:hAnsi="Arial" w:cs="Arial"/>
                <w:b/>
                <w:sz w:val="20"/>
                <w:szCs w:val="20"/>
              </w:rPr>
            </w:pPr>
            <w:r w:rsidRPr="003D5186">
              <w:rPr>
                <w:rFonts w:ascii="Arial" w:hAnsi="Arial" w:cs="Arial"/>
                <w:b/>
                <w:sz w:val="20"/>
                <w:szCs w:val="20"/>
              </w:rPr>
              <w:t xml:space="preserve">Deliver better care through excellent health and care services achieving the outcomes that matter most to people </w:t>
            </w:r>
          </w:p>
        </w:tc>
      </w:tr>
      <w:tr w:rsidR="00F5324A" w:rsidRPr="00310B6B" w14:paraId="3650E8ED" w14:textId="77777777" w:rsidTr="00F5324A">
        <w:tc>
          <w:tcPr>
            <w:tcW w:w="1809" w:type="dxa"/>
            <w:vMerge/>
          </w:tcPr>
          <w:p w14:paraId="6770EFDE" w14:textId="77777777" w:rsidR="00F5324A" w:rsidRPr="003D5186" w:rsidRDefault="00F5324A" w:rsidP="00C107F2">
            <w:pPr>
              <w:rPr>
                <w:rFonts w:ascii="Arial" w:hAnsi="Arial" w:cs="Arial"/>
                <w:b/>
                <w:sz w:val="24"/>
                <w:szCs w:val="24"/>
              </w:rPr>
            </w:pPr>
          </w:p>
        </w:tc>
        <w:tc>
          <w:tcPr>
            <w:tcW w:w="5812" w:type="dxa"/>
            <w:gridSpan w:val="2"/>
          </w:tcPr>
          <w:p w14:paraId="72AEF874" w14:textId="77777777" w:rsidR="00F5324A" w:rsidRPr="003D5186" w:rsidRDefault="00F5324A" w:rsidP="00F5324A">
            <w:pPr>
              <w:rPr>
                <w:rFonts w:ascii="Arial" w:hAnsi="Arial" w:cs="Arial"/>
                <w:sz w:val="20"/>
                <w:szCs w:val="20"/>
              </w:rPr>
            </w:pPr>
            <w:r w:rsidRPr="003D5186">
              <w:rPr>
                <w:rFonts w:ascii="Arial" w:hAnsi="Arial" w:cs="Arial"/>
                <w:sz w:val="20"/>
                <w:szCs w:val="20"/>
              </w:rPr>
              <w:t>Best Value Outcomes and High Quality Care</w:t>
            </w:r>
          </w:p>
        </w:tc>
        <w:sdt>
          <w:sdtPr>
            <w:rPr>
              <w:rFonts w:ascii="Arial" w:hAnsi="Arial" w:cs="Arial"/>
              <w:sz w:val="20"/>
              <w:szCs w:val="20"/>
            </w:rPr>
            <w:id w:val="1190956866"/>
            <w14:checkbox>
              <w14:checked w14:val="1"/>
              <w14:checkedState w14:val="2612" w14:font="MS Gothic"/>
              <w14:uncheckedState w14:val="2610" w14:font="MS Gothic"/>
            </w14:checkbox>
          </w:sdtPr>
          <w:sdtEndPr/>
          <w:sdtContent>
            <w:tc>
              <w:tcPr>
                <w:tcW w:w="1624" w:type="dxa"/>
              </w:tcPr>
              <w:p w14:paraId="3D7E6E0E" w14:textId="77777777" w:rsidR="00F5324A" w:rsidRPr="003D5186" w:rsidRDefault="00872090" w:rsidP="00133EA1">
                <w:pPr>
                  <w:jc w:val="center"/>
                  <w:rPr>
                    <w:rFonts w:ascii="Arial" w:hAnsi="Arial" w:cs="Arial"/>
                    <w:sz w:val="20"/>
                    <w:szCs w:val="20"/>
                  </w:rPr>
                </w:pPr>
                <w:r w:rsidRPr="003D5186">
                  <w:rPr>
                    <w:rFonts w:ascii="MS Gothic" w:eastAsia="MS Gothic" w:hAnsi="MS Gothic" w:cs="Arial" w:hint="eastAsia"/>
                    <w:sz w:val="20"/>
                    <w:szCs w:val="20"/>
                  </w:rPr>
                  <w:t>☒</w:t>
                </w:r>
              </w:p>
            </w:tc>
          </w:sdtContent>
        </w:sdt>
      </w:tr>
      <w:tr w:rsidR="00F5324A" w:rsidRPr="00310B6B" w14:paraId="5239D32F" w14:textId="77777777" w:rsidTr="00F5324A">
        <w:tc>
          <w:tcPr>
            <w:tcW w:w="1809" w:type="dxa"/>
            <w:vMerge/>
          </w:tcPr>
          <w:p w14:paraId="59049DC5" w14:textId="77777777" w:rsidR="00F5324A" w:rsidRPr="003D5186" w:rsidRDefault="00F5324A" w:rsidP="00C107F2">
            <w:pPr>
              <w:rPr>
                <w:rFonts w:ascii="Arial" w:hAnsi="Arial" w:cs="Arial"/>
                <w:b/>
                <w:sz w:val="24"/>
                <w:szCs w:val="24"/>
              </w:rPr>
            </w:pPr>
          </w:p>
        </w:tc>
        <w:tc>
          <w:tcPr>
            <w:tcW w:w="5812" w:type="dxa"/>
            <w:gridSpan w:val="2"/>
          </w:tcPr>
          <w:p w14:paraId="212567F5" w14:textId="77777777" w:rsidR="00F5324A" w:rsidRPr="003D5186" w:rsidRDefault="00F5324A" w:rsidP="00F5324A">
            <w:pPr>
              <w:rPr>
                <w:rFonts w:ascii="Arial" w:hAnsi="Arial" w:cs="Arial"/>
                <w:sz w:val="20"/>
                <w:szCs w:val="20"/>
              </w:rPr>
            </w:pPr>
            <w:r w:rsidRPr="003D5186">
              <w:rPr>
                <w:rFonts w:ascii="Arial" w:hAnsi="Arial" w:cs="Arial"/>
                <w:sz w:val="20"/>
                <w:szCs w:val="20"/>
              </w:rPr>
              <w:t>Partnerships for Care</w:t>
            </w:r>
          </w:p>
        </w:tc>
        <w:sdt>
          <w:sdtPr>
            <w:rPr>
              <w:rFonts w:ascii="Arial" w:hAnsi="Arial" w:cs="Arial"/>
              <w:sz w:val="20"/>
              <w:szCs w:val="20"/>
            </w:rPr>
            <w:id w:val="832023854"/>
            <w14:checkbox>
              <w14:checked w14:val="1"/>
              <w14:checkedState w14:val="2612" w14:font="MS Gothic"/>
              <w14:uncheckedState w14:val="2610" w14:font="MS Gothic"/>
            </w14:checkbox>
          </w:sdtPr>
          <w:sdtEndPr/>
          <w:sdtContent>
            <w:tc>
              <w:tcPr>
                <w:tcW w:w="1624" w:type="dxa"/>
              </w:tcPr>
              <w:p w14:paraId="3311F03B" w14:textId="77777777" w:rsidR="00F5324A" w:rsidRPr="003D5186" w:rsidRDefault="00872090" w:rsidP="00133EA1">
                <w:pPr>
                  <w:jc w:val="center"/>
                  <w:rPr>
                    <w:rFonts w:ascii="Arial" w:hAnsi="Arial" w:cs="Arial"/>
                    <w:sz w:val="20"/>
                    <w:szCs w:val="20"/>
                  </w:rPr>
                </w:pPr>
                <w:r w:rsidRPr="003D5186">
                  <w:rPr>
                    <w:rFonts w:ascii="MS Gothic" w:eastAsia="MS Gothic" w:hAnsi="MS Gothic" w:cs="Arial" w:hint="eastAsia"/>
                    <w:sz w:val="20"/>
                    <w:szCs w:val="20"/>
                  </w:rPr>
                  <w:t>☒</w:t>
                </w:r>
              </w:p>
            </w:tc>
          </w:sdtContent>
        </w:sdt>
      </w:tr>
      <w:tr w:rsidR="00F5324A" w:rsidRPr="00310B6B" w14:paraId="08DA397B" w14:textId="77777777" w:rsidTr="00F5324A">
        <w:tc>
          <w:tcPr>
            <w:tcW w:w="1809" w:type="dxa"/>
            <w:vMerge/>
          </w:tcPr>
          <w:p w14:paraId="0F67A46B" w14:textId="77777777" w:rsidR="00F5324A" w:rsidRPr="003D5186" w:rsidRDefault="00F5324A" w:rsidP="00C107F2">
            <w:pPr>
              <w:rPr>
                <w:rFonts w:ascii="Arial" w:hAnsi="Arial" w:cs="Arial"/>
                <w:b/>
                <w:sz w:val="24"/>
                <w:szCs w:val="24"/>
              </w:rPr>
            </w:pPr>
          </w:p>
        </w:tc>
        <w:tc>
          <w:tcPr>
            <w:tcW w:w="5812" w:type="dxa"/>
            <w:gridSpan w:val="2"/>
          </w:tcPr>
          <w:p w14:paraId="161B5765" w14:textId="77777777" w:rsidR="00F5324A" w:rsidRPr="003D5186" w:rsidRDefault="00F5324A" w:rsidP="00F5324A">
            <w:pPr>
              <w:rPr>
                <w:rFonts w:ascii="Arial" w:hAnsi="Arial" w:cs="Arial"/>
                <w:b/>
                <w:sz w:val="20"/>
                <w:szCs w:val="20"/>
              </w:rPr>
            </w:pPr>
            <w:r w:rsidRPr="003D5186">
              <w:rPr>
                <w:rFonts w:ascii="Arial" w:hAnsi="Arial" w:cs="Arial"/>
                <w:sz w:val="20"/>
                <w:szCs w:val="20"/>
              </w:rPr>
              <w:t>Excellent Staff</w:t>
            </w:r>
          </w:p>
        </w:tc>
        <w:sdt>
          <w:sdtPr>
            <w:rPr>
              <w:rFonts w:ascii="Arial" w:hAnsi="Arial" w:cs="Arial"/>
              <w:sz w:val="20"/>
              <w:szCs w:val="20"/>
            </w:rPr>
            <w:id w:val="717472097"/>
            <w14:checkbox>
              <w14:checked w14:val="0"/>
              <w14:checkedState w14:val="2612" w14:font="MS Gothic"/>
              <w14:uncheckedState w14:val="2610" w14:font="MS Gothic"/>
            </w14:checkbox>
          </w:sdtPr>
          <w:sdtEndPr/>
          <w:sdtContent>
            <w:tc>
              <w:tcPr>
                <w:tcW w:w="1624" w:type="dxa"/>
              </w:tcPr>
              <w:p w14:paraId="31F46BD9" w14:textId="77777777" w:rsidR="00F5324A" w:rsidRPr="003D5186" w:rsidRDefault="00133EA1" w:rsidP="00133EA1">
                <w:pPr>
                  <w:jc w:val="center"/>
                  <w:rPr>
                    <w:rFonts w:ascii="Arial" w:hAnsi="Arial" w:cs="Arial"/>
                    <w:b/>
                    <w:sz w:val="20"/>
                    <w:szCs w:val="20"/>
                  </w:rPr>
                </w:pPr>
                <w:r w:rsidRPr="003D5186">
                  <w:rPr>
                    <w:rFonts w:ascii="MS Gothic" w:eastAsia="MS Gothic" w:hAnsi="MS Gothic" w:cs="Arial" w:hint="eastAsia"/>
                    <w:sz w:val="20"/>
                    <w:szCs w:val="20"/>
                  </w:rPr>
                  <w:t>☐</w:t>
                </w:r>
              </w:p>
            </w:tc>
          </w:sdtContent>
        </w:sdt>
      </w:tr>
      <w:tr w:rsidR="00F5324A" w:rsidRPr="00310B6B" w14:paraId="61A1BF74" w14:textId="77777777" w:rsidTr="00F5324A">
        <w:tc>
          <w:tcPr>
            <w:tcW w:w="1809" w:type="dxa"/>
            <w:vMerge/>
          </w:tcPr>
          <w:p w14:paraId="36DBC866" w14:textId="77777777" w:rsidR="00F5324A" w:rsidRPr="003D5186" w:rsidRDefault="00F5324A" w:rsidP="00C107F2">
            <w:pPr>
              <w:rPr>
                <w:rFonts w:ascii="Arial" w:hAnsi="Arial" w:cs="Arial"/>
                <w:b/>
                <w:sz w:val="24"/>
                <w:szCs w:val="24"/>
              </w:rPr>
            </w:pPr>
          </w:p>
        </w:tc>
        <w:tc>
          <w:tcPr>
            <w:tcW w:w="5812" w:type="dxa"/>
            <w:gridSpan w:val="2"/>
          </w:tcPr>
          <w:p w14:paraId="28A3CB0C" w14:textId="77777777" w:rsidR="00F5324A" w:rsidRPr="003D5186" w:rsidRDefault="00F5324A" w:rsidP="00F5324A">
            <w:pPr>
              <w:rPr>
                <w:rFonts w:ascii="Arial" w:hAnsi="Arial" w:cs="Arial"/>
                <w:b/>
                <w:sz w:val="20"/>
                <w:szCs w:val="20"/>
              </w:rPr>
            </w:pPr>
            <w:r w:rsidRPr="003D5186">
              <w:rPr>
                <w:rFonts w:ascii="Arial" w:hAnsi="Arial" w:cs="Arial"/>
                <w:sz w:val="20"/>
                <w:szCs w:val="20"/>
              </w:rPr>
              <w:t>Digitally Enabled Care</w:t>
            </w:r>
          </w:p>
        </w:tc>
        <w:sdt>
          <w:sdtPr>
            <w:rPr>
              <w:rFonts w:ascii="Arial" w:hAnsi="Arial" w:cs="Arial"/>
              <w:sz w:val="20"/>
              <w:szCs w:val="20"/>
            </w:rPr>
            <w:id w:val="-12686039"/>
            <w14:checkbox>
              <w14:checked w14:val="0"/>
              <w14:checkedState w14:val="2612" w14:font="MS Gothic"/>
              <w14:uncheckedState w14:val="2610" w14:font="MS Gothic"/>
            </w14:checkbox>
          </w:sdtPr>
          <w:sdtEndPr/>
          <w:sdtContent>
            <w:tc>
              <w:tcPr>
                <w:tcW w:w="1624" w:type="dxa"/>
              </w:tcPr>
              <w:p w14:paraId="2EB1449B" w14:textId="77777777" w:rsidR="00F5324A" w:rsidRPr="003D5186" w:rsidRDefault="00133EA1" w:rsidP="00133EA1">
                <w:pPr>
                  <w:jc w:val="center"/>
                  <w:rPr>
                    <w:rFonts w:ascii="Arial" w:hAnsi="Arial" w:cs="Arial"/>
                    <w:b/>
                    <w:sz w:val="20"/>
                    <w:szCs w:val="20"/>
                  </w:rPr>
                </w:pPr>
                <w:r w:rsidRPr="003D5186">
                  <w:rPr>
                    <w:rFonts w:ascii="MS Gothic" w:eastAsia="MS Gothic" w:hAnsi="MS Gothic" w:cs="Arial" w:hint="eastAsia"/>
                    <w:sz w:val="20"/>
                    <w:szCs w:val="20"/>
                  </w:rPr>
                  <w:t>☐</w:t>
                </w:r>
              </w:p>
            </w:tc>
          </w:sdtContent>
        </w:sdt>
      </w:tr>
      <w:tr w:rsidR="00F5324A" w:rsidRPr="00310B6B" w14:paraId="13CE68EC" w14:textId="77777777" w:rsidTr="00F5324A">
        <w:tc>
          <w:tcPr>
            <w:tcW w:w="1809" w:type="dxa"/>
            <w:vMerge/>
          </w:tcPr>
          <w:p w14:paraId="153ABA7B" w14:textId="77777777" w:rsidR="00F5324A" w:rsidRPr="003D5186" w:rsidRDefault="00F5324A" w:rsidP="00C107F2">
            <w:pPr>
              <w:rPr>
                <w:rFonts w:ascii="Arial" w:hAnsi="Arial" w:cs="Arial"/>
                <w:b/>
                <w:sz w:val="24"/>
                <w:szCs w:val="24"/>
              </w:rPr>
            </w:pPr>
          </w:p>
        </w:tc>
        <w:tc>
          <w:tcPr>
            <w:tcW w:w="5812" w:type="dxa"/>
            <w:gridSpan w:val="2"/>
          </w:tcPr>
          <w:p w14:paraId="0910C566" w14:textId="77777777" w:rsidR="00F5324A" w:rsidRPr="003D5186" w:rsidRDefault="00F5324A" w:rsidP="00F5324A">
            <w:pPr>
              <w:rPr>
                <w:rFonts w:ascii="Arial" w:hAnsi="Arial" w:cs="Arial"/>
                <w:b/>
                <w:sz w:val="20"/>
                <w:szCs w:val="20"/>
              </w:rPr>
            </w:pPr>
            <w:r w:rsidRPr="003D5186">
              <w:rPr>
                <w:rFonts w:ascii="Arial" w:hAnsi="Arial" w:cs="Arial"/>
                <w:sz w:val="20"/>
                <w:szCs w:val="20"/>
              </w:rPr>
              <w:t>Outstanding Research, Innovation, Education and Learning</w:t>
            </w:r>
          </w:p>
        </w:tc>
        <w:sdt>
          <w:sdtPr>
            <w:rPr>
              <w:rFonts w:ascii="Arial" w:hAnsi="Arial" w:cs="Arial"/>
              <w:sz w:val="20"/>
              <w:szCs w:val="20"/>
            </w:rPr>
            <w:id w:val="216336744"/>
            <w14:checkbox>
              <w14:checked w14:val="0"/>
              <w14:checkedState w14:val="2612" w14:font="MS Gothic"/>
              <w14:uncheckedState w14:val="2610" w14:font="MS Gothic"/>
            </w14:checkbox>
          </w:sdtPr>
          <w:sdtEndPr/>
          <w:sdtContent>
            <w:tc>
              <w:tcPr>
                <w:tcW w:w="1624" w:type="dxa"/>
              </w:tcPr>
              <w:p w14:paraId="63717CD2" w14:textId="77777777" w:rsidR="00F5324A" w:rsidRPr="003D5186" w:rsidRDefault="00133EA1" w:rsidP="00133EA1">
                <w:pPr>
                  <w:jc w:val="center"/>
                  <w:rPr>
                    <w:rFonts w:ascii="Arial" w:hAnsi="Arial" w:cs="Arial"/>
                    <w:b/>
                    <w:sz w:val="20"/>
                    <w:szCs w:val="20"/>
                  </w:rPr>
                </w:pPr>
                <w:r w:rsidRPr="003D5186">
                  <w:rPr>
                    <w:rFonts w:ascii="MS Gothic" w:eastAsia="MS Gothic" w:hAnsi="MS Gothic" w:cs="Arial" w:hint="eastAsia"/>
                    <w:sz w:val="20"/>
                    <w:szCs w:val="20"/>
                  </w:rPr>
                  <w:t>☐</w:t>
                </w:r>
              </w:p>
            </w:tc>
          </w:sdtContent>
        </w:sdt>
      </w:tr>
      <w:tr w:rsidR="00F5324A" w:rsidRPr="00310B6B" w14:paraId="2595620B" w14:textId="77777777" w:rsidTr="00CD7AA5">
        <w:tc>
          <w:tcPr>
            <w:tcW w:w="9245" w:type="dxa"/>
            <w:gridSpan w:val="4"/>
            <w:shd w:val="clear" w:color="auto" w:fill="D5DCE4" w:themeFill="text2" w:themeFillTint="33"/>
          </w:tcPr>
          <w:p w14:paraId="709BD709" w14:textId="77777777" w:rsidR="00F5324A" w:rsidRPr="003D5186" w:rsidRDefault="00F5324A" w:rsidP="00C107F2">
            <w:pPr>
              <w:rPr>
                <w:rFonts w:ascii="Arial" w:hAnsi="Arial" w:cs="Arial"/>
                <w:b/>
                <w:sz w:val="24"/>
                <w:szCs w:val="24"/>
              </w:rPr>
            </w:pPr>
            <w:r w:rsidRPr="003D5186">
              <w:rPr>
                <w:rFonts w:ascii="Arial" w:hAnsi="Arial" w:cs="Arial"/>
                <w:b/>
                <w:sz w:val="24"/>
                <w:szCs w:val="24"/>
              </w:rPr>
              <w:t>Health and Care Standards</w:t>
            </w:r>
          </w:p>
        </w:tc>
      </w:tr>
      <w:tr w:rsidR="00F5324A" w:rsidRPr="00310B6B" w14:paraId="39926FFD" w14:textId="77777777" w:rsidTr="00F5324A">
        <w:tc>
          <w:tcPr>
            <w:tcW w:w="1809" w:type="dxa"/>
            <w:vMerge w:val="restart"/>
          </w:tcPr>
          <w:p w14:paraId="6EDEF784" w14:textId="77777777" w:rsidR="00F5324A" w:rsidRPr="003D5186" w:rsidRDefault="00133EA1" w:rsidP="00F5324A">
            <w:pPr>
              <w:rPr>
                <w:rFonts w:ascii="Arial" w:hAnsi="Arial" w:cs="Arial"/>
                <w:sz w:val="24"/>
                <w:szCs w:val="24"/>
              </w:rPr>
            </w:pPr>
            <w:r w:rsidRPr="003D5186">
              <w:rPr>
                <w:rFonts w:ascii="Arial" w:hAnsi="Arial" w:cs="Arial"/>
                <w:b/>
                <w:i/>
                <w:sz w:val="18"/>
                <w:szCs w:val="24"/>
              </w:rPr>
              <w:t>(please choose)</w:t>
            </w:r>
          </w:p>
        </w:tc>
        <w:tc>
          <w:tcPr>
            <w:tcW w:w="5812" w:type="dxa"/>
            <w:gridSpan w:val="2"/>
          </w:tcPr>
          <w:p w14:paraId="7ACA73A4" w14:textId="77777777" w:rsidR="00F5324A" w:rsidRPr="003D5186" w:rsidRDefault="00F5324A" w:rsidP="00C107F2">
            <w:pPr>
              <w:rPr>
                <w:rFonts w:ascii="Arial" w:hAnsi="Arial" w:cs="Arial"/>
                <w:sz w:val="20"/>
                <w:szCs w:val="18"/>
              </w:rPr>
            </w:pPr>
            <w:r w:rsidRPr="003D5186">
              <w:rPr>
                <w:rFonts w:ascii="Arial" w:hAnsi="Arial" w:cs="Arial"/>
                <w:sz w:val="20"/>
                <w:szCs w:val="18"/>
              </w:rPr>
              <w:t>Staying Healthy</w:t>
            </w:r>
          </w:p>
        </w:tc>
        <w:sdt>
          <w:sdtPr>
            <w:rPr>
              <w:rFonts w:ascii="Arial" w:hAnsi="Arial" w:cs="Arial"/>
              <w:sz w:val="20"/>
              <w:szCs w:val="20"/>
            </w:rPr>
            <w:id w:val="937573542"/>
            <w14:checkbox>
              <w14:checked w14:val="0"/>
              <w14:checkedState w14:val="2612" w14:font="MS Gothic"/>
              <w14:uncheckedState w14:val="2610" w14:font="MS Gothic"/>
            </w14:checkbox>
          </w:sdtPr>
          <w:sdtEndPr/>
          <w:sdtContent>
            <w:tc>
              <w:tcPr>
                <w:tcW w:w="1624" w:type="dxa"/>
              </w:tcPr>
              <w:p w14:paraId="43C361F9" w14:textId="77777777" w:rsidR="00F5324A" w:rsidRPr="003D5186" w:rsidRDefault="00133EA1" w:rsidP="00133EA1">
                <w:pPr>
                  <w:jc w:val="center"/>
                  <w:rPr>
                    <w:rFonts w:ascii="Arial" w:hAnsi="Arial" w:cs="Arial"/>
                    <w:sz w:val="18"/>
                    <w:szCs w:val="18"/>
                  </w:rPr>
                </w:pPr>
                <w:r w:rsidRPr="003D5186">
                  <w:rPr>
                    <w:rFonts w:ascii="MS Gothic" w:eastAsia="MS Gothic" w:hAnsi="MS Gothic" w:cs="Arial" w:hint="eastAsia"/>
                    <w:sz w:val="20"/>
                    <w:szCs w:val="20"/>
                  </w:rPr>
                  <w:t>☐</w:t>
                </w:r>
              </w:p>
            </w:tc>
          </w:sdtContent>
        </w:sdt>
      </w:tr>
      <w:tr w:rsidR="00F5324A" w:rsidRPr="00310B6B" w14:paraId="38CBCE8D" w14:textId="77777777" w:rsidTr="00F5324A">
        <w:tc>
          <w:tcPr>
            <w:tcW w:w="1809" w:type="dxa"/>
            <w:vMerge/>
          </w:tcPr>
          <w:p w14:paraId="41DF1148" w14:textId="77777777" w:rsidR="00F5324A" w:rsidRPr="003D5186" w:rsidRDefault="00F5324A" w:rsidP="00F5324A">
            <w:pPr>
              <w:rPr>
                <w:rFonts w:ascii="Arial" w:hAnsi="Arial" w:cs="Arial"/>
                <w:b/>
                <w:sz w:val="24"/>
                <w:szCs w:val="24"/>
              </w:rPr>
            </w:pPr>
          </w:p>
        </w:tc>
        <w:tc>
          <w:tcPr>
            <w:tcW w:w="5812" w:type="dxa"/>
            <w:gridSpan w:val="2"/>
          </w:tcPr>
          <w:p w14:paraId="25A6BEDD" w14:textId="77777777" w:rsidR="00F5324A" w:rsidRPr="003D5186" w:rsidRDefault="00F5324A" w:rsidP="00F5324A">
            <w:pPr>
              <w:rPr>
                <w:rFonts w:ascii="Arial" w:hAnsi="Arial" w:cs="Arial"/>
                <w:b/>
                <w:sz w:val="20"/>
                <w:szCs w:val="24"/>
              </w:rPr>
            </w:pPr>
            <w:r w:rsidRPr="003D5186">
              <w:rPr>
                <w:rFonts w:ascii="Arial" w:hAnsi="Arial" w:cs="Arial"/>
                <w:sz w:val="20"/>
                <w:szCs w:val="18"/>
              </w:rPr>
              <w:t>Safe Care</w:t>
            </w:r>
          </w:p>
        </w:tc>
        <w:sdt>
          <w:sdtPr>
            <w:rPr>
              <w:rFonts w:ascii="Arial" w:hAnsi="Arial" w:cs="Arial"/>
              <w:sz w:val="20"/>
              <w:szCs w:val="20"/>
            </w:rPr>
            <w:id w:val="-275186550"/>
            <w14:checkbox>
              <w14:checked w14:val="0"/>
              <w14:checkedState w14:val="2612" w14:font="MS Gothic"/>
              <w14:uncheckedState w14:val="2610" w14:font="MS Gothic"/>
            </w14:checkbox>
          </w:sdtPr>
          <w:sdtEndPr/>
          <w:sdtContent>
            <w:tc>
              <w:tcPr>
                <w:tcW w:w="1624" w:type="dxa"/>
              </w:tcPr>
              <w:p w14:paraId="08F4F79C" w14:textId="77777777" w:rsidR="00F5324A" w:rsidRPr="003D5186" w:rsidRDefault="00133EA1" w:rsidP="00133EA1">
                <w:pPr>
                  <w:jc w:val="center"/>
                  <w:rPr>
                    <w:rFonts w:ascii="Arial" w:hAnsi="Arial" w:cs="Arial"/>
                    <w:b/>
                    <w:sz w:val="24"/>
                    <w:szCs w:val="24"/>
                  </w:rPr>
                </w:pPr>
                <w:r w:rsidRPr="003D5186">
                  <w:rPr>
                    <w:rFonts w:ascii="MS Gothic" w:eastAsia="MS Gothic" w:hAnsi="MS Gothic" w:cs="Arial" w:hint="eastAsia"/>
                    <w:sz w:val="20"/>
                    <w:szCs w:val="20"/>
                  </w:rPr>
                  <w:t>☐</w:t>
                </w:r>
              </w:p>
            </w:tc>
          </w:sdtContent>
        </w:sdt>
      </w:tr>
      <w:tr w:rsidR="00F5324A" w:rsidRPr="00310B6B" w14:paraId="51CCDBA4" w14:textId="77777777" w:rsidTr="00F5324A">
        <w:tc>
          <w:tcPr>
            <w:tcW w:w="1809" w:type="dxa"/>
            <w:vMerge/>
          </w:tcPr>
          <w:p w14:paraId="7DBFB782" w14:textId="77777777" w:rsidR="00F5324A" w:rsidRPr="003D5186" w:rsidRDefault="00F5324A" w:rsidP="00F5324A">
            <w:pPr>
              <w:rPr>
                <w:rFonts w:ascii="Arial" w:hAnsi="Arial" w:cs="Arial"/>
                <w:b/>
                <w:sz w:val="24"/>
                <w:szCs w:val="24"/>
              </w:rPr>
            </w:pPr>
          </w:p>
        </w:tc>
        <w:tc>
          <w:tcPr>
            <w:tcW w:w="5812" w:type="dxa"/>
            <w:gridSpan w:val="2"/>
          </w:tcPr>
          <w:p w14:paraId="3EEFF096" w14:textId="77777777" w:rsidR="00F5324A" w:rsidRPr="003D5186" w:rsidRDefault="00F5324A" w:rsidP="00F5324A">
            <w:pPr>
              <w:rPr>
                <w:rFonts w:ascii="Arial" w:hAnsi="Arial" w:cs="Arial"/>
                <w:b/>
                <w:sz w:val="20"/>
                <w:szCs w:val="24"/>
              </w:rPr>
            </w:pPr>
            <w:r w:rsidRPr="003D5186">
              <w:rPr>
                <w:rFonts w:ascii="Arial" w:hAnsi="Arial" w:cs="Arial"/>
                <w:sz w:val="20"/>
                <w:szCs w:val="18"/>
              </w:rPr>
              <w:t>Effective  Care</w:t>
            </w:r>
          </w:p>
        </w:tc>
        <w:sdt>
          <w:sdtPr>
            <w:rPr>
              <w:rFonts w:ascii="Arial" w:hAnsi="Arial" w:cs="Arial"/>
              <w:sz w:val="20"/>
              <w:szCs w:val="20"/>
            </w:rPr>
            <w:id w:val="-1590772104"/>
            <w14:checkbox>
              <w14:checked w14:val="0"/>
              <w14:checkedState w14:val="2612" w14:font="MS Gothic"/>
              <w14:uncheckedState w14:val="2610" w14:font="MS Gothic"/>
            </w14:checkbox>
          </w:sdtPr>
          <w:sdtEndPr/>
          <w:sdtContent>
            <w:tc>
              <w:tcPr>
                <w:tcW w:w="1624" w:type="dxa"/>
              </w:tcPr>
              <w:p w14:paraId="15ED75CC" w14:textId="77777777" w:rsidR="00F5324A" w:rsidRPr="003D5186" w:rsidRDefault="00133EA1" w:rsidP="00133EA1">
                <w:pPr>
                  <w:jc w:val="center"/>
                  <w:rPr>
                    <w:rFonts w:ascii="Arial" w:hAnsi="Arial" w:cs="Arial"/>
                    <w:b/>
                    <w:sz w:val="24"/>
                    <w:szCs w:val="24"/>
                  </w:rPr>
                </w:pPr>
                <w:r w:rsidRPr="003D5186">
                  <w:rPr>
                    <w:rFonts w:ascii="MS Gothic" w:eastAsia="MS Gothic" w:hAnsi="MS Gothic" w:cs="Arial" w:hint="eastAsia"/>
                    <w:sz w:val="20"/>
                    <w:szCs w:val="20"/>
                  </w:rPr>
                  <w:t>☐</w:t>
                </w:r>
              </w:p>
            </w:tc>
          </w:sdtContent>
        </w:sdt>
      </w:tr>
      <w:tr w:rsidR="00F5324A" w:rsidRPr="00310B6B" w14:paraId="40B52FD9" w14:textId="77777777" w:rsidTr="00F5324A">
        <w:tc>
          <w:tcPr>
            <w:tcW w:w="1809" w:type="dxa"/>
            <w:vMerge/>
          </w:tcPr>
          <w:p w14:paraId="3B12F5D3" w14:textId="77777777" w:rsidR="00F5324A" w:rsidRPr="003D5186" w:rsidRDefault="00F5324A" w:rsidP="00F5324A">
            <w:pPr>
              <w:rPr>
                <w:rFonts w:ascii="Arial" w:hAnsi="Arial" w:cs="Arial"/>
                <w:b/>
                <w:sz w:val="24"/>
                <w:szCs w:val="24"/>
              </w:rPr>
            </w:pPr>
          </w:p>
        </w:tc>
        <w:tc>
          <w:tcPr>
            <w:tcW w:w="5812" w:type="dxa"/>
            <w:gridSpan w:val="2"/>
          </w:tcPr>
          <w:p w14:paraId="616D71EC" w14:textId="77777777" w:rsidR="00F5324A" w:rsidRPr="003D5186" w:rsidRDefault="00F5324A" w:rsidP="00F5324A">
            <w:pPr>
              <w:rPr>
                <w:rFonts w:ascii="Arial" w:hAnsi="Arial" w:cs="Arial"/>
                <w:b/>
                <w:sz w:val="20"/>
                <w:szCs w:val="24"/>
              </w:rPr>
            </w:pPr>
            <w:r w:rsidRPr="003D5186">
              <w:rPr>
                <w:rFonts w:ascii="Arial" w:hAnsi="Arial" w:cs="Arial"/>
                <w:sz w:val="20"/>
                <w:szCs w:val="18"/>
              </w:rPr>
              <w:t>Dignified Care</w:t>
            </w:r>
          </w:p>
        </w:tc>
        <w:sdt>
          <w:sdtPr>
            <w:rPr>
              <w:rFonts w:ascii="Arial" w:hAnsi="Arial" w:cs="Arial"/>
              <w:sz w:val="20"/>
              <w:szCs w:val="20"/>
            </w:rPr>
            <w:id w:val="1427299090"/>
            <w14:checkbox>
              <w14:checked w14:val="0"/>
              <w14:checkedState w14:val="2612" w14:font="MS Gothic"/>
              <w14:uncheckedState w14:val="2610" w14:font="MS Gothic"/>
            </w14:checkbox>
          </w:sdtPr>
          <w:sdtEndPr/>
          <w:sdtContent>
            <w:tc>
              <w:tcPr>
                <w:tcW w:w="1624" w:type="dxa"/>
              </w:tcPr>
              <w:p w14:paraId="3EB85582" w14:textId="77777777" w:rsidR="00F5324A" w:rsidRPr="003D5186" w:rsidRDefault="00133EA1" w:rsidP="00133EA1">
                <w:pPr>
                  <w:jc w:val="center"/>
                  <w:rPr>
                    <w:rFonts w:ascii="Arial" w:hAnsi="Arial" w:cs="Arial"/>
                    <w:b/>
                    <w:sz w:val="24"/>
                    <w:szCs w:val="24"/>
                  </w:rPr>
                </w:pPr>
                <w:r w:rsidRPr="003D5186">
                  <w:rPr>
                    <w:rFonts w:ascii="MS Gothic" w:eastAsia="MS Gothic" w:hAnsi="MS Gothic" w:cs="Arial" w:hint="eastAsia"/>
                    <w:sz w:val="20"/>
                    <w:szCs w:val="20"/>
                  </w:rPr>
                  <w:t>☐</w:t>
                </w:r>
              </w:p>
            </w:tc>
          </w:sdtContent>
        </w:sdt>
      </w:tr>
      <w:tr w:rsidR="00F5324A" w:rsidRPr="00310B6B" w14:paraId="19808CF5" w14:textId="77777777" w:rsidTr="00F5324A">
        <w:tc>
          <w:tcPr>
            <w:tcW w:w="1809" w:type="dxa"/>
            <w:vMerge/>
          </w:tcPr>
          <w:p w14:paraId="01F96696" w14:textId="77777777" w:rsidR="00F5324A" w:rsidRPr="003D5186" w:rsidRDefault="00F5324A" w:rsidP="00F5324A">
            <w:pPr>
              <w:rPr>
                <w:rFonts w:ascii="Arial" w:hAnsi="Arial" w:cs="Arial"/>
                <w:b/>
                <w:sz w:val="24"/>
                <w:szCs w:val="24"/>
              </w:rPr>
            </w:pPr>
          </w:p>
        </w:tc>
        <w:tc>
          <w:tcPr>
            <w:tcW w:w="5812" w:type="dxa"/>
            <w:gridSpan w:val="2"/>
          </w:tcPr>
          <w:p w14:paraId="57E1384C" w14:textId="77777777" w:rsidR="00F5324A" w:rsidRPr="003D5186" w:rsidRDefault="00F5324A" w:rsidP="00F5324A">
            <w:pPr>
              <w:rPr>
                <w:rFonts w:ascii="Arial" w:hAnsi="Arial" w:cs="Arial"/>
                <w:b/>
                <w:sz w:val="20"/>
                <w:szCs w:val="24"/>
              </w:rPr>
            </w:pPr>
            <w:r w:rsidRPr="003D5186">
              <w:rPr>
                <w:rFonts w:ascii="Arial" w:hAnsi="Arial" w:cs="Arial"/>
                <w:sz w:val="20"/>
                <w:szCs w:val="18"/>
              </w:rPr>
              <w:t>Timely Care</w:t>
            </w:r>
          </w:p>
        </w:tc>
        <w:sdt>
          <w:sdtPr>
            <w:rPr>
              <w:rFonts w:ascii="Arial" w:hAnsi="Arial" w:cs="Arial"/>
              <w:sz w:val="20"/>
              <w:szCs w:val="20"/>
            </w:rPr>
            <w:id w:val="-1511138502"/>
            <w14:checkbox>
              <w14:checked w14:val="0"/>
              <w14:checkedState w14:val="2612" w14:font="MS Gothic"/>
              <w14:uncheckedState w14:val="2610" w14:font="MS Gothic"/>
            </w14:checkbox>
          </w:sdtPr>
          <w:sdtEndPr/>
          <w:sdtContent>
            <w:tc>
              <w:tcPr>
                <w:tcW w:w="1624" w:type="dxa"/>
              </w:tcPr>
              <w:p w14:paraId="7639911A" w14:textId="77777777" w:rsidR="00F5324A" w:rsidRPr="003D5186" w:rsidRDefault="00133EA1" w:rsidP="00133EA1">
                <w:pPr>
                  <w:jc w:val="center"/>
                  <w:rPr>
                    <w:rFonts w:ascii="Arial" w:hAnsi="Arial" w:cs="Arial"/>
                    <w:b/>
                    <w:sz w:val="24"/>
                    <w:szCs w:val="24"/>
                  </w:rPr>
                </w:pPr>
                <w:r w:rsidRPr="003D5186">
                  <w:rPr>
                    <w:rFonts w:ascii="MS Gothic" w:eastAsia="MS Gothic" w:hAnsi="MS Gothic" w:cs="Arial" w:hint="eastAsia"/>
                    <w:sz w:val="20"/>
                    <w:szCs w:val="20"/>
                  </w:rPr>
                  <w:t>☐</w:t>
                </w:r>
              </w:p>
            </w:tc>
          </w:sdtContent>
        </w:sdt>
      </w:tr>
      <w:tr w:rsidR="00F5324A" w:rsidRPr="00310B6B" w14:paraId="709EF21E" w14:textId="77777777" w:rsidTr="00F5324A">
        <w:tc>
          <w:tcPr>
            <w:tcW w:w="1809" w:type="dxa"/>
            <w:vMerge/>
          </w:tcPr>
          <w:p w14:paraId="73AC45E1" w14:textId="77777777" w:rsidR="00F5324A" w:rsidRPr="003D5186" w:rsidRDefault="00F5324A" w:rsidP="00F5324A">
            <w:pPr>
              <w:rPr>
                <w:rFonts w:ascii="Arial" w:hAnsi="Arial" w:cs="Arial"/>
                <w:b/>
                <w:sz w:val="24"/>
                <w:szCs w:val="24"/>
              </w:rPr>
            </w:pPr>
          </w:p>
        </w:tc>
        <w:tc>
          <w:tcPr>
            <w:tcW w:w="5812" w:type="dxa"/>
            <w:gridSpan w:val="2"/>
          </w:tcPr>
          <w:p w14:paraId="3301AF64" w14:textId="77777777" w:rsidR="00F5324A" w:rsidRPr="003D5186" w:rsidRDefault="00F5324A" w:rsidP="00F5324A">
            <w:pPr>
              <w:rPr>
                <w:rFonts w:ascii="Arial" w:hAnsi="Arial" w:cs="Arial"/>
                <w:b/>
                <w:sz w:val="20"/>
                <w:szCs w:val="24"/>
              </w:rPr>
            </w:pPr>
            <w:r w:rsidRPr="003D5186">
              <w:rPr>
                <w:rFonts w:ascii="Arial" w:hAnsi="Arial" w:cs="Arial"/>
                <w:sz w:val="20"/>
                <w:szCs w:val="18"/>
              </w:rPr>
              <w:t>Individual Care</w:t>
            </w:r>
          </w:p>
        </w:tc>
        <w:sdt>
          <w:sdtPr>
            <w:rPr>
              <w:rFonts w:ascii="Arial" w:hAnsi="Arial" w:cs="Arial"/>
              <w:sz w:val="20"/>
              <w:szCs w:val="20"/>
            </w:rPr>
            <w:id w:val="-1349403007"/>
            <w14:checkbox>
              <w14:checked w14:val="0"/>
              <w14:checkedState w14:val="2612" w14:font="MS Gothic"/>
              <w14:uncheckedState w14:val="2610" w14:font="MS Gothic"/>
            </w14:checkbox>
          </w:sdtPr>
          <w:sdtEndPr/>
          <w:sdtContent>
            <w:tc>
              <w:tcPr>
                <w:tcW w:w="1624" w:type="dxa"/>
              </w:tcPr>
              <w:p w14:paraId="62B26379" w14:textId="77777777" w:rsidR="00F5324A" w:rsidRPr="003D5186" w:rsidRDefault="00133EA1" w:rsidP="00133EA1">
                <w:pPr>
                  <w:jc w:val="center"/>
                  <w:rPr>
                    <w:rFonts w:ascii="Arial" w:hAnsi="Arial" w:cs="Arial"/>
                    <w:b/>
                    <w:sz w:val="24"/>
                    <w:szCs w:val="24"/>
                  </w:rPr>
                </w:pPr>
                <w:r w:rsidRPr="003D5186">
                  <w:rPr>
                    <w:rFonts w:ascii="MS Gothic" w:eastAsia="MS Gothic" w:hAnsi="MS Gothic" w:cs="Arial" w:hint="eastAsia"/>
                    <w:sz w:val="20"/>
                    <w:szCs w:val="20"/>
                  </w:rPr>
                  <w:t>☐</w:t>
                </w:r>
              </w:p>
            </w:tc>
          </w:sdtContent>
        </w:sdt>
      </w:tr>
      <w:tr w:rsidR="00F5324A" w:rsidRPr="00310B6B" w14:paraId="17E772D1" w14:textId="77777777" w:rsidTr="00F5324A">
        <w:tc>
          <w:tcPr>
            <w:tcW w:w="1809" w:type="dxa"/>
            <w:vMerge/>
          </w:tcPr>
          <w:p w14:paraId="1CBB6EF3" w14:textId="77777777" w:rsidR="00F5324A" w:rsidRPr="003D5186" w:rsidRDefault="00F5324A" w:rsidP="00F5324A">
            <w:pPr>
              <w:rPr>
                <w:rFonts w:ascii="Arial" w:hAnsi="Arial" w:cs="Arial"/>
                <w:b/>
                <w:sz w:val="24"/>
                <w:szCs w:val="24"/>
              </w:rPr>
            </w:pPr>
          </w:p>
        </w:tc>
        <w:tc>
          <w:tcPr>
            <w:tcW w:w="5812" w:type="dxa"/>
            <w:gridSpan w:val="2"/>
          </w:tcPr>
          <w:p w14:paraId="5D9C121A" w14:textId="77777777" w:rsidR="00F5324A" w:rsidRPr="003D5186" w:rsidRDefault="00F5324A" w:rsidP="00F5324A">
            <w:pPr>
              <w:rPr>
                <w:rFonts w:ascii="Arial" w:hAnsi="Arial" w:cs="Arial"/>
                <w:b/>
                <w:sz w:val="20"/>
                <w:szCs w:val="24"/>
              </w:rPr>
            </w:pPr>
            <w:r w:rsidRPr="003D5186">
              <w:rPr>
                <w:rFonts w:ascii="Arial" w:hAnsi="Arial" w:cs="Arial"/>
                <w:sz w:val="20"/>
                <w:szCs w:val="18"/>
              </w:rPr>
              <w:t>Staff and Resources</w:t>
            </w:r>
          </w:p>
        </w:tc>
        <w:sdt>
          <w:sdtPr>
            <w:rPr>
              <w:rFonts w:ascii="Arial" w:hAnsi="Arial" w:cs="Arial"/>
              <w:sz w:val="20"/>
              <w:szCs w:val="20"/>
            </w:rPr>
            <w:id w:val="-1357344251"/>
            <w14:checkbox>
              <w14:checked w14:val="1"/>
              <w14:checkedState w14:val="2612" w14:font="MS Gothic"/>
              <w14:uncheckedState w14:val="2610" w14:font="MS Gothic"/>
            </w14:checkbox>
          </w:sdtPr>
          <w:sdtEndPr/>
          <w:sdtContent>
            <w:tc>
              <w:tcPr>
                <w:tcW w:w="1624" w:type="dxa"/>
              </w:tcPr>
              <w:p w14:paraId="476F67A1" w14:textId="77777777" w:rsidR="00F5324A" w:rsidRPr="003D5186" w:rsidRDefault="00872090" w:rsidP="00133EA1">
                <w:pPr>
                  <w:jc w:val="center"/>
                  <w:rPr>
                    <w:rFonts w:ascii="Arial" w:hAnsi="Arial" w:cs="Arial"/>
                    <w:b/>
                    <w:sz w:val="24"/>
                    <w:szCs w:val="24"/>
                  </w:rPr>
                </w:pPr>
                <w:r w:rsidRPr="003D5186">
                  <w:rPr>
                    <w:rFonts w:ascii="MS Gothic" w:eastAsia="MS Gothic" w:hAnsi="MS Gothic" w:cs="Arial" w:hint="eastAsia"/>
                    <w:sz w:val="20"/>
                    <w:szCs w:val="20"/>
                  </w:rPr>
                  <w:t>☒</w:t>
                </w:r>
              </w:p>
            </w:tc>
          </w:sdtContent>
        </w:sdt>
      </w:tr>
      <w:tr w:rsidR="00F5324A" w:rsidRPr="00310B6B" w14:paraId="37809426" w14:textId="77777777" w:rsidTr="00CD7AA5">
        <w:tc>
          <w:tcPr>
            <w:tcW w:w="9245" w:type="dxa"/>
            <w:gridSpan w:val="4"/>
            <w:shd w:val="clear" w:color="auto" w:fill="D5DCE4" w:themeFill="text2" w:themeFillTint="33"/>
          </w:tcPr>
          <w:p w14:paraId="252C81E9" w14:textId="77777777" w:rsidR="00F5324A" w:rsidRPr="003D5186" w:rsidRDefault="00F5324A" w:rsidP="00F5324A">
            <w:pPr>
              <w:rPr>
                <w:rFonts w:ascii="Arial" w:hAnsi="Arial" w:cs="Arial"/>
                <w:b/>
                <w:sz w:val="24"/>
                <w:szCs w:val="24"/>
              </w:rPr>
            </w:pPr>
            <w:r w:rsidRPr="003D5186">
              <w:rPr>
                <w:rFonts w:ascii="Arial" w:hAnsi="Arial" w:cs="Arial"/>
                <w:b/>
                <w:sz w:val="24"/>
                <w:szCs w:val="24"/>
              </w:rPr>
              <w:t>Quality, Safety and Patient Experience</w:t>
            </w:r>
          </w:p>
        </w:tc>
      </w:tr>
      <w:tr w:rsidR="00F5324A" w:rsidRPr="00310B6B" w14:paraId="07FD7EEF" w14:textId="77777777" w:rsidTr="00C95B3C">
        <w:tc>
          <w:tcPr>
            <w:tcW w:w="9245" w:type="dxa"/>
            <w:gridSpan w:val="4"/>
          </w:tcPr>
          <w:p w14:paraId="5AC03ABD" w14:textId="77777777" w:rsidR="00F5324A" w:rsidRPr="003D5186" w:rsidRDefault="00A30C04" w:rsidP="00F5324A">
            <w:pPr>
              <w:rPr>
                <w:rFonts w:ascii="Arial" w:hAnsi="Arial" w:cs="Arial"/>
                <w:b/>
                <w:sz w:val="24"/>
                <w:szCs w:val="24"/>
              </w:rPr>
            </w:pPr>
            <w:r w:rsidRPr="003D5186">
              <w:rPr>
                <w:rFonts w:ascii="Arial" w:hAnsi="Arial" w:cs="Arial"/>
                <w:sz w:val="24"/>
                <w:szCs w:val="24"/>
              </w:rPr>
              <w:t>Financial Governance supports quality, safety and patient experience.</w:t>
            </w:r>
          </w:p>
          <w:p w14:paraId="1B9A42B3" w14:textId="77777777" w:rsidR="00F5324A" w:rsidRPr="003D5186" w:rsidRDefault="00F5324A" w:rsidP="00F5324A">
            <w:pPr>
              <w:rPr>
                <w:rFonts w:ascii="Arial" w:hAnsi="Arial" w:cs="Arial"/>
                <w:b/>
                <w:sz w:val="24"/>
                <w:szCs w:val="24"/>
              </w:rPr>
            </w:pPr>
          </w:p>
        </w:tc>
      </w:tr>
      <w:tr w:rsidR="00F5324A" w:rsidRPr="00310B6B" w14:paraId="1D35FF75" w14:textId="77777777" w:rsidTr="00CD7AA5">
        <w:tc>
          <w:tcPr>
            <w:tcW w:w="9245" w:type="dxa"/>
            <w:gridSpan w:val="4"/>
            <w:shd w:val="clear" w:color="auto" w:fill="D5DCE4" w:themeFill="text2" w:themeFillTint="33"/>
          </w:tcPr>
          <w:p w14:paraId="22FB4941" w14:textId="77777777" w:rsidR="00F5324A" w:rsidRPr="003D5186" w:rsidRDefault="00F5324A" w:rsidP="00F5324A">
            <w:pPr>
              <w:rPr>
                <w:rFonts w:ascii="Arial" w:hAnsi="Arial" w:cs="Arial"/>
                <w:b/>
                <w:sz w:val="24"/>
                <w:szCs w:val="24"/>
              </w:rPr>
            </w:pPr>
            <w:r w:rsidRPr="003D5186">
              <w:rPr>
                <w:rFonts w:ascii="Arial" w:hAnsi="Arial" w:cs="Arial"/>
                <w:b/>
                <w:sz w:val="24"/>
                <w:szCs w:val="24"/>
              </w:rPr>
              <w:t>Financial Implications</w:t>
            </w:r>
          </w:p>
        </w:tc>
      </w:tr>
      <w:tr w:rsidR="00F5324A" w:rsidRPr="00310B6B" w14:paraId="15B52B66" w14:textId="77777777" w:rsidTr="00C95B3C">
        <w:tc>
          <w:tcPr>
            <w:tcW w:w="9245" w:type="dxa"/>
            <w:gridSpan w:val="4"/>
          </w:tcPr>
          <w:p w14:paraId="3B95F1DD" w14:textId="3459EE6D" w:rsidR="00F5324A" w:rsidRPr="003D5186" w:rsidRDefault="00281B54" w:rsidP="00F5324A">
            <w:pPr>
              <w:ind w:right="57"/>
              <w:rPr>
                <w:rFonts w:ascii="Arial" w:hAnsi="Arial" w:cs="Arial"/>
                <w:sz w:val="24"/>
                <w:szCs w:val="24"/>
              </w:rPr>
            </w:pPr>
            <w:r w:rsidRPr="003D5186">
              <w:rPr>
                <w:rFonts w:ascii="Arial" w:hAnsi="Arial" w:cs="Arial"/>
                <w:sz w:val="24"/>
                <w:szCs w:val="24"/>
              </w:rPr>
              <w:t xml:space="preserve">The Board is reporting a </w:t>
            </w:r>
            <w:r w:rsidR="006841CD" w:rsidRPr="003D5186">
              <w:rPr>
                <w:rFonts w:ascii="Arial" w:hAnsi="Arial" w:cs="Arial"/>
                <w:sz w:val="24"/>
                <w:szCs w:val="24"/>
              </w:rPr>
              <w:t>year-end deficit</w:t>
            </w:r>
            <w:r w:rsidR="006F5BD1" w:rsidRPr="003D5186">
              <w:rPr>
                <w:rFonts w:ascii="Arial" w:hAnsi="Arial" w:cs="Arial"/>
                <w:sz w:val="24"/>
                <w:szCs w:val="24"/>
              </w:rPr>
              <w:t xml:space="preserve"> financial outturn </w:t>
            </w:r>
            <w:r w:rsidR="00087B28">
              <w:rPr>
                <w:rFonts w:ascii="Arial" w:hAnsi="Arial" w:cs="Arial"/>
                <w:sz w:val="24"/>
                <w:szCs w:val="24"/>
              </w:rPr>
              <w:t>in 2023/24.</w:t>
            </w:r>
          </w:p>
          <w:p w14:paraId="026C7445" w14:textId="77777777" w:rsidR="00F5324A" w:rsidRPr="003D5186" w:rsidRDefault="00F5324A" w:rsidP="00F5324A">
            <w:pPr>
              <w:ind w:right="57"/>
              <w:rPr>
                <w:rFonts w:ascii="Arial" w:hAnsi="Arial" w:cs="Arial"/>
                <w:color w:val="FF0000"/>
                <w:sz w:val="24"/>
                <w:szCs w:val="24"/>
              </w:rPr>
            </w:pPr>
          </w:p>
        </w:tc>
      </w:tr>
      <w:tr w:rsidR="00F5324A" w:rsidRPr="00310B6B" w14:paraId="7D9A6E9A" w14:textId="77777777" w:rsidTr="00CD7AA5">
        <w:tc>
          <w:tcPr>
            <w:tcW w:w="9245" w:type="dxa"/>
            <w:gridSpan w:val="4"/>
            <w:shd w:val="clear" w:color="auto" w:fill="D5DCE4" w:themeFill="text2" w:themeFillTint="33"/>
          </w:tcPr>
          <w:p w14:paraId="624EA19A" w14:textId="77777777" w:rsidR="00F5324A" w:rsidRPr="003D5186" w:rsidRDefault="00F5324A" w:rsidP="00F5324A">
            <w:pPr>
              <w:keepNext/>
              <w:keepLines/>
              <w:ind w:right="57"/>
              <w:rPr>
                <w:rFonts w:ascii="Arial" w:hAnsi="Arial" w:cs="Arial"/>
                <w:b/>
                <w:sz w:val="24"/>
                <w:szCs w:val="24"/>
              </w:rPr>
            </w:pPr>
            <w:r w:rsidRPr="003D5186">
              <w:rPr>
                <w:rFonts w:ascii="Arial" w:hAnsi="Arial" w:cs="Arial"/>
                <w:b/>
                <w:sz w:val="24"/>
                <w:szCs w:val="24"/>
              </w:rPr>
              <w:t>Legal Implications (including equality and diversity assessment)</w:t>
            </w:r>
          </w:p>
        </w:tc>
      </w:tr>
      <w:tr w:rsidR="00F5324A" w:rsidRPr="00310B6B" w14:paraId="058033BE" w14:textId="77777777" w:rsidTr="00C95B3C">
        <w:tc>
          <w:tcPr>
            <w:tcW w:w="9245" w:type="dxa"/>
            <w:gridSpan w:val="4"/>
          </w:tcPr>
          <w:p w14:paraId="28920C19" w14:textId="77777777" w:rsidR="00F5324A" w:rsidRPr="003D5186" w:rsidRDefault="00A30C04" w:rsidP="00F5324A">
            <w:pPr>
              <w:ind w:right="57"/>
              <w:rPr>
                <w:rFonts w:ascii="Arial" w:hAnsi="Arial" w:cs="Arial"/>
                <w:sz w:val="24"/>
                <w:szCs w:val="24"/>
              </w:rPr>
            </w:pPr>
            <w:r w:rsidRPr="003D5186">
              <w:rPr>
                <w:rFonts w:ascii="Arial" w:hAnsi="Arial" w:cs="Arial"/>
                <w:sz w:val="24"/>
                <w:szCs w:val="24"/>
              </w:rPr>
              <w:t xml:space="preserve">No implications </w:t>
            </w:r>
          </w:p>
          <w:p w14:paraId="05E6E231" w14:textId="77777777" w:rsidR="00F5324A" w:rsidRPr="003D5186" w:rsidRDefault="00F5324A" w:rsidP="00F5324A">
            <w:pPr>
              <w:ind w:right="57"/>
              <w:rPr>
                <w:rFonts w:ascii="Arial" w:hAnsi="Arial" w:cs="Arial"/>
                <w:color w:val="FF0000"/>
                <w:sz w:val="24"/>
                <w:szCs w:val="24"/>
              </w:rPr>
            </w:pPr>
          </w:p>
        </w:tc>
      </w:tr>
      <w:tr w:rsidR="00F5324A" w:rsidRPr="00310B6B" w14:paraId="19061185" w14:textId="77777777" w:rsidTr="00CD7AA5">
        <w:tc>
          <w:tcPr>
            <w:tcW w:w="9245" w:type="dxa"/>
            <w:gridSpan w:val="4"/>
            <w:shd w:val="clear" w:color="auto" w:fill="D5DCE4" w:themeFill="text2" w:themeFillTint="33"/>
          </w:tcPr>
          <w:p w14:paraId="224DAD82" w14:textId="77777777" w:rsidR="00F5324A" w:rsidRPr="003D5186" w:rsidRDefault="00F5324A" w:rsidP="00F5324A">
            <w:pPr>
              <w:ind w:right="57"/>
              <w:rPr>
                <w:rFonts w:ascii="Arial" w:hAnsi="Arial" w:cs="Arial"/>
                <w:b/>
                <w:color w:val="FF0000"/>
                <w:sz w:val="24"/>
                <w:szCs w:val="24"/>
              </w:rPr>
            </w:pPr>
            <w:r w:rsidRPr="003D5186">
              <w:rPr>
                <w:rFonts w:ascii="Arial" w:hAnsi="Arial" w:cs="Arial"/>
                <w:b/>
                <w:sz w:val="24"/>
                <w:szCs w:val="24"/>
              </w:rPr>
              <w:t>Staffing Implications</w:t>
            </w:r>
          </w:p>
        </w:tc>
      </w:tr>
      <w:tr w:rsidR="00F5324A" w:rsidRPr="00310B6B" w14:paraId="02B90CAF" w14:textId="77777777" w:rsidTr="00C95B3C">
        <w:tc>
          <w:tcPr>
            <w:tcW w:w="9245" w:type="dxa"/>
            <w:gridSpan w:val="4"/>
          </w:tcPr>
          <w:p w14:paraId="18DAE520" w14:textId="77777777" w:rsidR="00F5324A" w:rsidRPr="003D5186" w:rsidRDefault="00D7610D" w:rsidP="00005AA4">
            <w:pPr>
              <w:ind w:right="57"/>
              <w:rPr>
                <w:rFonts w:ascii="Arial" w:hAnsi="Arial" w:cs="Arial"/>
                <w:sz w:val="24"/>
                <w:szCs w:val="24"/>
              </w:rPr>
            </w:pPr>
            <w:r w:rsidRPr="003D5186">
              <w:rPr>
                <w:rFonts w:ascii="Arial" w:hAnsi="Arial" w:cs="Arial"/>
                <w:sz w:val="24"/>
                <w:szCs w:val="24"/>
              </w:rPr>
              <w:t xml:space="preserve">No implications </w:t>
            </w:r>
          </w:p>
          <w:p w14:paraId="2094ACE2" w14:textId="77777777" w:rsidR="00005AA4" w:rsidRPr="003D5186" w:rsidRDefault="00005AA4" w:rsidP="00005AA4">
            <w:pPr>
              <w:ind w:right="57"/>
              <w:rPr>
                <w:rFonts w:ascii="Arial" w:hAnsi="Arial" w:cs="Arial"/>
                <w:color w:val="FF0000"/>
                <w:sz w:val="24"/>
                <w:szCs w:val="24"/>
              </w:rPr>
            </w:pPr>
          </w:p>
        </w:tc>
      </w:tr>
      <w:tr w:rsidR="00F5324A" w:rsidRPr="00310B6B" w14:paraId="72458363" w14:textId="77777777" w:rsidTr="00CD7AA5">
        <w:tc>
          <w:tcPr>
            <w:tcW w:w="9245" w:type="dxa"/>
            <w:gridSpan w:val="4"/>
            <w:shd w:val="clear" w:color="auto" w:fill="D5DCE4" w:themeFill="text2" w:themeFillTint="33"/>
          </w:tcPr>
          <w:p w14:paraId="102839FE" w14:textId="77777777" w:rsidR="00F5324A" w:rsidRPr="003D5186" w:rsidRDefault="00F5324A" w:rsidP="00F5324A">
            <w:pPr>
              <w:ind w:right="57"/>
              <w:rPr>
                <w:rFonts w:ascii="Arial" w:hAnsi="Arial" w:cs="Arial"/>
                <w:b/>
                <w:color w:val="FF0000"/>
                <w:sz w:val="24"/>
                <w:szCs w:val="24"/>
              </w:rPr>
            </w:pPr>
            <w:r w:rsidRPr="003D5186">
              <w:rPr>
                <w:rFonts w:ascii="Arial" w:hAnsi="Arial" w:cs="Arial"/>
                <w:b/>
                <w:sz w:val="24"/>
                <w:szCs w:val="24"/>
              </w:rPr>
              <w:t>Long Term Implications (including the impact of the Well-being of Future Generations (Wales) Act 2015)</w:t>
            </w:r>
          </w:p>
        </w:tc>
      </w:tr>
      <w:tr w:rsidR="00F5324A" w:rsidRPr="00310B6B" w14:paraId="70E6F085" w14:textId="77777777" w:rsidTr="00C95B3C">
        <w:tc>
          <w:tcPr>
            <w:tcW w:w="9245" w:type="dxa"/>
            <w:gridSpan w:val="4"/>
          </w:tcPr>
          <w:p w14:paraId="6FCE740F" w14:textId="77777777" w:rsidR="00F5324A" w:rsidRPr="003D5186" w:rsidRDefault="00D7610D" w:rsidP="00005AA4">
            <w:pPr>
              <w:shd w:val="clear" w:color="auto" w:fill="FFFFFF"/>
              <w:spacing w:before="60" w:beforeAutospacing="1"/>
              <w:jc w:val="both"/>
              <w:rPr>
                <w:rFonts w:ascii="Arial" w:hAnsi="Arial" w:cs="Arial"/>
                <w:sz w:val="24"/>
                <w:szCs w:val="24"/>
              </w:rPr>
            </w:pPr>
            <w:r w:rsidRPr="003D5186">
              <w:rPr>
                <w:rFonts w:ascii="Arial" w:hAnsi="Arial" w:cs="Arial"/>
                <w:sz w:val="24"/>
                <w:szCs w:val="24"/>
              </w:rPr>
              <w:t xml:space="preserve">No implications </w:t>
            </w:r>
          </w:p>
          <w:p w14:paraId="5E475078" w14:textId="77777777" w:rsidR="00005AA4" w:rsidRPr="003D5186" w:rsidRDefault="00005AA4" w:rsidP="00005AA4">
            <w:pPr>
              <w:shd w:val="clear" w:color="auto" w:fill="FFFFFF"/>
              <w:spacing w:before="60" w:beforeAutospacing="1"/>
              <w:jc w:val="both"/>
              <w:rPr>
                <w:rFonts w:ascii="Arial" w:hAnsi="Arial" w:cs="Arial"/>
                <w:color w:val="FF0000"/>
                <w:sz w:val="24"/>
                <w:szCs w:val="24"/>
              </w:rPr>
            </w:pPr>
          </w:p>
        </w:tc>
      </w:tr>
      <w:tr w:rsidR="00F5324A" w:rsidRPr="00310B6B" w14:paraId="320E9DB6" w14:textId="77777777" w:rsidTr="00C95B3C">
        <w:tc>
          <w:tcPr>
            <w:tcW w:w="2470" w:type="dxa"/>
            <w:gridSpan w:val="2"/>
          </w:tcPr>
          <w:p w14:paraId="66A611DB" w14:textId="77777777" w:rsidR="00F5324A" w:rsidRPr="003D5186" w:rsidRDefault="00F5324A" w:rsidP="00F5324A">
            <w:pPr>
              <w:ind w:right="57"/>
              <w:rPr>
                <w:rFonts w:ascii="Arial" w:hAnsi="Arial" w:cs="Arial"/>
                <w:color w:val="FF0000"/>
                <w:sz w:val="24"/>
                <w:szCs w:val="24"/>
              </w:rPr>
            </w:pPr>
            <w:r w:rsidRPr="003D5186">
              <w:rPr>
                <w:rFonts w:ascii="Arial" w:hAnsi="Arial" w:cs="Arial"/>
                <w:b/>
                <w:color w:val="000000" w:themeColor="text1"/>
                <w:sz w:val="24"/>
                <w:szCs w:val="24"/>
              </w:rPr>
              <w:t>Report History</w:t>
            </w:r>
          </w:p>
        </w:tc>
        <w:tc>
          <w:tcPr>
            <w:tcW w:w="6775" w:type="dxa"/>
            <w:gridSpan w:val="2"/>
          </w:tcPr>
          <w:p w14:paraId="0C07DBFF" w14:textId="77777777" w:rsidR="00F5324A" w:rsidRPr="003D5186" w:rsidRDefault="00ED3E5F" w:rsidP="00F5324A">
            <w:pPr>
              <w:ind w:right="57"/>
              <w:rPr>
                <w:rFonts w:ascii="Arial" w:hAnsi="Arial" w:cs="Arial"/>
                <w:sz w:val="24"/>
                <w:szCs w:val="24"/>
              </w:rPr>
            </w:pPr>
            <w:r w:rsidRPr="003D5186">
              <w:rPr>
                <w:rFonts w:ascii="Arial" w:hAnsi="Arial" w:cs="Arial"/>
                <w:sz w:val="24"/>
                <w:szCs w:val="24"/>
              </w:rPr>
              <w:t>Updates</w:t>
            </w:r>
            <w:r w:rsidR="00A30C04" w:rsidRPr="003D5186">
              <w:rPr>
                <w:rFonts w:ascii="Arial" w:hAnsi="Arial" w:cs="Arial"/>
                <w:sz w:val="24"/>
                <w:szCs w:val="24"/>
              </w:rPr>
              <w:t xml:space="preserve"> on the financial position </w:t>
            </w:r>
            <w:r w:rsidR="00005AA4" w:rsidRPr="003D5186">
              <w:rPr>
                <w:rFonts w:ascii="Arial" w:hAnsi="Arial" w:cs="Arial"/>
                <w:sz w:val="24"/>
                <w:szCs w:val="24"/>
              </w:rPr>
              <w:t xml:space="preserve">are provided </w:t>
            </w:r>
            <w:r w:rsidR="00A30C04" w:rsidRPr="003D5186">
              <w:rPr>
                <w:rFonts w:ascii="Arial" w:hAnsi="Arial" w:cs="Arial"/>
                <w:sz w:val="24"/>
                <w:szCs w:val="24"/>
              </w:rPr>
              <w:t>at every meeting</w:t>
            </w:r>
          </w:p>
          <w:p w14:paraId="248F8C85" w14:textId="77777777" w:rsidR="00F5324A" w:rsidRPr="003D5186" w:rsidRDefault="00F5324A" w:rsidP="00F5324A">
            <w:pPr>
              <w:ind w:right="57"/>
              <w:rPr>
                <w:rFonts w:ascii="Arial" w:hAnsi="Arial" w:cs="Arial"/>
                <w:color w:val="FF0000"/>
                <w:sz w:val="24"/>
                <w:szCs w:val="24"/>
              </w:rPr>
            </w:pPr>
          </w:p>
        </w:tc>
      </w:tr>
      <w:tr w:rsidR="00F5324A" w:rsidRPr="00034194" w14:paraId="520ABF05" w14:textId="77777777" w:rsidTr="00C95B3C">
        <w:tc>
          <w:tcPr>
            <w:tcW w:w="2470" w:type="dxa"/>
            <w:gridSpan w:val="2"/>
          </w:tcPr>
          <w:p w14:paraId="75C52F52" w14:textId="77777777" w:rsidR="00F5324A" w:rsidRPr="003D5186" w:rsidRDefault="00F5324A" w:rsidP="00F5324A">
            <w:pPr>
              <w:ind w:right="57"/>
              <w:rPr>
                <w:rFonts w:ascii="Arial" w:hAnsi="Arial" w:cs="Arial"/>
                <w:b/>
                <w:color w:val="000000" w:themeColor="text1"/>
                <w:sz w:val="24"/>
                <w:szCs w:val="24"/>
              </w:rPr>
            </w:pPr>
            <w:r w:rsidRPr="003D5186">
              <w:rPr>
                <w:rFonts w:ascii="Arial" w:hAnsi="Arial" w:cs="Arial"/>
                <w:b/>
                <w:color w:val="000000" w:themeColor="text1"/>
                <w:sz w:val="24"/>
                <w:szCs w:val="24"/>
              </w:rPr>
              <w:t>Appendices</w:t>
            </w:r>
          </w:p>
        </w:tc>
        <w:tc>
          <w:tcPr>
            <w:tcW w:w="6775" w:type="dxa"/>
            <w:gridSpan w:val="2"/>
          </w:tcPr>
          <w:p w14:paraId="28B565AF" w14:textId="77777777" w:rsidR="00F5324A" w:rsidRPr="003D5186" w:rsidRDefault="009D7465" w:rsidP="00E91A71">
            <w:pPr>
              <w:ind w:right="57"/>
              <w:rPr>
                <w:rFonts w:ascii="Arial" w:hAnsi="Arial" w:cs="Arial"/>
                <w:color w:val="FF0000"/>
                <w:sz w:val="24"/>
                <w:szCs w:val="24"/>
              </w:rPr>
            </w:pPr>
            <w:r w:rsidRPr="003D5186">
              <w:rPr>
                <w:rFonts w:ascii="Arial" w:hAnsi="Arial" w:cs="Arial"/>
                <w:color w:val="000000" w:themeColor="text1"/>
                <w:sz w:val="24"/>
                <w:szCs w:val="24"/>
              </w:rPr>
              <w:t>none</w:t>
            </w:r>
          </w:p>
        </w:tc>
      </w:tr>
    </w:tbl>
    <w:p w14:paraId="014EF17F" w14:textId="77777777" w:rsidR="00034194" w:rsidRDefault="00034194"/>
    <w:p w14:paraId="4C933DF9" w14:textId="77777777" w:rsidR="006D33CC" w:rsidRDefault="006D33CC"/>
    <w:p w14:paraId="47BD5313" w14:textId="77777777" w:rsidR="006D33CC" w:rsidRDefault="006D33CC"/>
    <w:p w14:paraId="4528C822" w14:textId="77777777" w:rsidR="006D33CC" w:rsidRDefault="006D33CC"/>
    <w:sectPr w:rsidR="006D33CC" w:rsidSect="004149A0">
      <w:footerReference w:type="default" r:id="rId29"/>
      <w:pgSz w:w="11906" w:h="16838"/>
      <w:pgMar w:top="737" w:right="1440" w:bottom="567"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776E20A" w14:textId="77777777" w:rsidR="00D53FBA" w:rsidRDefault="00D53FBA" w:rsidP="00C107F2">
      <w:pPr>
        <w:spacing w:after="0" w:line="240" w:lineRule="auto"/>
      </w:pPr>
      <w:r>
        <w:separator/>
      </w:r>
    </w:p>
  </w:endnote>
  <w:endnote w:type="continuationSeparator" w:id="0">
    <w:p w14:paraId="013B096F" w14:textId="77777777" w:rsidR="00D53FBA" w:rsidRDefault="00D53FBA" w:rsidP="00C107F2">
      <w:pPr>
        <w:spacing w:after="0" w:line="240" w:lineRule="auto"/>
      </w:pPr>
      <w:r>
        <w:continuationSeparator/>
      </w:r>
    </w:p>
  </w:endnote>
  <w:endnote w:type="continuationNotice" w:id="1">
    <w:p w14:paraId="11B8AFF0" w14:textId="77777777" w:rsidR="00D53FBA" w:rsidRDefault="00D53FBA">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Bold">
    <w:altName w:val="Arial"/>
    <w:panose1 w:val="020B0704020202020204"/>
    <w:charset w:val="00"/>
    <w:family w:val="roman"/>
    <w:notTrueType/>
    <w:pitch w:val="default"/>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73343789"/>
      <w:docPartObj>
        <w:docPartGallery w:val="Page Numbers (Bottom of Page)"/>
        <w:docPartUnique/>
      </w:docPartObj>
    </w:sdtPr>
    <w:sdtEndPr/>
    <w:sdtContent>
      <w:p w14:paraId="07AC46CC" w14:textId="223FAC2D" w:rsidR="00D72140" w:rsidRDefault="00D72140">
        <w:pPr>
          <w:pStyle w:val="Footer"/>
          <w:jc w:val="right"/>
        </w:pPr>
        <w:r>
          <w:t xml:space="preserve">Page | </w:t>
        </w:r>
        <w:r>
          <w:fldChar w:fldCharType="begin"/>
        </w:r>
        <w:r>
          <w:instrText xml:space="preserve"> PAGE   \* MERGEFORMAT </w:instrText>
        </w:r>
        <w:r>
          <w:fldChar w:fldCharType="separate"/>
        </w:r>
        <w:r w:rsidR="006D076B">
          <w:rPr>
            <w:noProof/>
          </w:rPr>
          <w:t>8</w:t>
        </w:r>
        <w:r>
          <w:rPr>
            <w:noProof/>
          </w:rPr>
          <w:fldChar w:fldCharType="end"/>
        </w:r>
        <w:r>
          <w:t xml:space="preserve"> </w:t>
        </w:r>
      </w:p>
    </w:sdtContent>
  </w:sdt>
  <w:p w14:paraId="7724BCE0" w14:textId="77777777" w:rsidR="00D72140" w:rsidRDefault="00D72140">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BA6F55C" w14:textId="77777777" w:rsidR="00D53FBA" w:rsidRDefault="00D53FBA" w:rsidP="00C107F2">
      <w:pPr>
        <w:spacing w:after="0" w:line="240" w:lineRule="auto"/>
      </w:pPr>
      <w:r>
        <w:separator/>
      </w:r>
    </w:p>
  </w:footnote>
  <w:footnote w:type="continuationSeparator" w:id="0">
    <w:p w14:paraId="36E2CA14" w14:textId="77777777" w:rsidR="00D53FBA" w:rsidRDefault="00D53FBA" w:rsidP="00C107F2">
      <w:pPr>
        <w:spacing w:after="0" w:line="240" w:lineRule="auto"/>
      </w:pPr>
      <w:r>
        <w:continuationSeparator/>
      </w:r>
    </w:p>
  </w:footnote>
  <w:footnote w:type="continuationNotice" w:id="1">
    <w:p w14:paraId="08801DDF" w14:textId="77777777" w:rsidR="00D53FBA" w:rsidRDefault="00D53FBA">
      <w:pPr>
        <w:spacing w:after="0" w:line="240" w:lineRule="aut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D95F31"/>
    <w:multiLevelType w:val="hybridMultilevel"/>
    <w:tmpl w:val="4B847CB6"/>
    <w:lvl w:ilvl="0" w:tplc="08090001">
      <w:start w:val="1"/>
      <w:numFmt w:val="bullet"/>
      <w:lvlText w:val=""/>
      <w:lvlJc w:val="left"/>
      <w:pPr>
        <w:ind w:left="1287" w:hanging="360"/>
      </w:pPr>
      <w:rPr>
        <w:rFonts w:ascii="Symbol" w:hAnsi="Symbol" w:hint="default"/>
      </w:rPr>
    </w:lvl>
    <w:lvl w:ilvl="1" w:tplc="08090003" w:tentative="1">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1" w15:restartNumberingAfterBreak="0">
    <w:nsid w:val="05332C0D"/>
    <w:multiLevelType w:val="hybridMultilevel"/>
    <w:tmpl w:val="80F4B576"/>
    <w:lvl w:ilvl="0" w:tplc="08090001">
      <w:start w:val="1"/>
      <w:numFmt w:val="bullet"/>
      <w:lvlText w:val=""/>
      <w:lvlJc w:val="left"/>
      <w:pPr>
        <w:ind w:left="1211" w:hanging="360"/>
      </w:pPr>
      <w:rPr>
        <w:rFonts w:ascii="Symbol" w:hAnsi="Symbol" w:hint="default"/>
      </w:rPr>
    </w:lvl>
    <w:lvl w:ilvl="1" w:tplc="08090001">
      <w:start w:val="1"/>
      <w:numFmt w:val="bullet"/>
      <w:lvlText w:val=""/>
      <w:lvlJc w:val="left"/>
      <w:pPr>
        <w:ind w:left="1080" w:hanging="360"/>
      </w:pPr>
      <w:rPr>
        <w:rFonts w:ascii="Symbol" w:hAnsi="Symbol" w:hint="default"/>
      </w:rPr>
    </w:lvl>
    <w:lvl w:ilvl="2" w:tplc="0809000B">
      <w:start w:val="1"/>
      <w:numFmt w:val="bullet"/>
      <w:lvlText w:val=""/>
      <w:lvlJc w:val="left"/>
      <w:pPr>
        <w:ind w:left="1800" w:hanging="360"/>
      </w:pPr>
      <w:rPr>
        <w:rFonts w:ascii="Wingdings" w:hAnsi="Wingdings" w:hint="default"/>
      </w:rPr>
    </w:lvl>
    <w:lvl w:ilvl="3" w:tplc="0809000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 w15:restartNumberingAfterBreak="0">
    <w:nsid w:val="066634F8"/>
    <w:multiLevelType w:val="hybridMultilevel"/>
    <w:tmpl w:val="AA20FD8A"/>
    <w:lvl w:ilvl="0" w:tplc="08090001">
      <w:start w:val="1"/>
      <w:numFmt w:val="bullet"/>
      <w:lvlText w:val=""/>
      <w:lvlJc w:val="left"/>
      <w:pPr>
        <w:ind w:left="1429" w:hanging="360"/>
      </w:pPr>
      <w:rPr>
        <w:rFonts w:ascii="Symbol" w:hAnsi="Symbol" w:hint="default"/>
      </w:rPr>
    </w:lvl>
    <w:lvl w:ilvl="1" w:tplc="08090003" w:tentative="1">
      <w:start w:val="1"/>
      <w:numFmt w:val="bullet"/>
      <w:lvlText w:val="o"/>
      <w:lvlJc w:val="left"/>
      <w:pPr>
        <w:ind w:left="2149" w:hanging="360"/>
      </w:pPr>
      <w:rPr>
        <w:rFonts w:ascii="Courier New" w:hAnsi="Courier New" w:cs="Courier New" w:hint="default"/>
      </w:rPr>
    </w:lvl>
    <w:lvl w:ilvl="2" w:tplc="08090005" w:tentative="1">
      <w:start w:val="1"/>
      <w:numFmt w:val="bullet"/>
      <w:lvlText w:val=""/>
      <w:lvlJc w:val="left"/>
      <w:pPr>
        <w:ind w:left="2869" w:hanging="360"/>
      </w:pPr>
      <w:rPr>
        <w:rFonts w:ascii="Wingdings" w:hAnsi="Wingdings" w:hint="default"/>
      </w:rPr>
    </w:lvl>
    <w:lvl w:ilvl="3" w:tplc="08090001" w:tentative="1">
      <w:start w:val="1"/>
      <w:numFmt w:val="bullet"/>
      <w:lvlText w:val=""/>
      <w:lvlJc w:val="left"/>
      <w:pPr>
        <w:ind w:left="3589" w:hanging="360"/>
      </w:pPr>
      <w:rPr>
        <w:rFonts w:ascii="Symbol" w:hAnsi="Symbol" w:hint="default"/>
      </w:rPr>
    </w:lvl>
    <w:lvl w:ilvl="4" w:tplc="08090003" w:tentative="1">
      <w:start w:val="1"/>
      <w:numFmt w:val="bullet"/>
      <w:lvlText w:val="o"/>
      <w:lvlJc w:val="left"/>
      <w:pPr>
        <w:ind w:left="4309" w:hanging="360"/>
      </w:pPr>
      <w:rPr>
        <w:rFonts w:ascii="Courier New" w:hAnsi="Courier New" w:cs="Courier New" w:hint="default"/>
      </w:rPr>
    </w:lvl>
    <w:lvl w:ilvl="5" w:tplc="08090005" w:tentative="1">
      <w:start w:val="1"/>
      <w:numFmt w:val="bullet"/>
      <w:lvlText w:val=""/>
      <w:lvlJc w:val="left"/>
      <w:pPr>
        <w:ind w:left="5029" w:hanging="360"/>
      </w:pPr>
      <w:rPr>
        <w:rFonts w:ascii="Wingdings" w:hAnsi="Wingdings" w:hint="default"/>
      </w:rPr>
    </w:lvl>
    <w:lvl w:ilvl="6" w:tplc="08090001" w:tentative="1">
      <w:start w:val="1"/>
      <w:numFmt w:val="bullet"/>
      <w:lvlText w:val=""/>
      <w:lvlJc w:val="left"/>
      <w:pPr>
        <w:ind w:left="5749" w:hanging="360"/>
      </w:pPr>
      <w:rPr>
        <w:rFonts w:ascii="Symbol" w:hAnsi="Symbol" w:hint="default"/>
      </w:rPr>
    </w:lvl>
    <w:lvl w:ilvl="7" w:tplc="08090003" w:tentative="1">
      <w:start w:val="1"/>
      <w:numFmt w:val="bullet"/>
      <w:lvlText w:val="o"/>
      <w:lvlJc w:val="left"/>
      <w:pPr>
        <w:ind w:left="6469" w:hanging="360"/>
      </w:pPr>
      <w:rPr>
        <w:rFonts w:ascii="Courier New" w:hAnsi="Courier New" w:cs="Courier New" w:hint="default"/>
      </w:rPr>
    </w:lvl>
    <w:lvl w:ilvl="8" w:tplc="08090005" w:tentative="1">
      <w:start w:val="1"/>
      <w:numFmt w:val="bullet"/>
      <w:lvlText w:val=""/>
      <w:lvlJc w:val="left"/>
      <w:pPr>
        <w:ind w:left="7189" w:hanging="360"/>
      </w:pPr>
      <w:rPr>
        <w:rFonts w:ascii="Wingdings" w:hAnsi="Wingdings" w:hint="default"/>
      </w:rPr>
    </w:lvl>
  </w:abstractNum>
  <w:abstractNum w:abstractNumId="3" w15:restartNumberingAfterBreak="0">
    <w:nsid w:val="0D9A74DB"/>
    <w:multiLevelType w:val="hybridMultilevel"/>
    <w:tmpl w:val="65EEB9A2"/>
    <w:lvl w:ilvl="0" w:tplc="08090001">
      <w:start w:val="1"/>
      <w:numFmt w:val="bullet"/>
      <w:lvlText w:val=""/>
      <w:lvlJc w:val="left"/>
      <w:pPr>
        <w:ind w:left="1440" w:hanging="360"/>
      </w:pPr>
      <w:rPr>
        <w:rFonts w:ascii="Symbol" w:hAnsi="Symbol" w:hint="default"/>
      </w:rPr>
    </w:lvl>
    <w:lvl w:ilvl="1" w:tplc="08090003">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4" w15:restartNumberingAfterBreak="0">
    <w:nsid w:val="0E533C58"/>
    <w:multiLevelType w:val="hybridMultilevel"/>
    <w:tmpl w:val="B590D0A0"/>
    <w:lvl w:ilvl="0" w:tplc="08090001">
      <w:start w:val="1"/>
      <w:numFmt w:val="bullet"/>
      <w:lvlText w:val=""/>
      <w:lvlJc w:val="left"/>
      <w:pPr>
        <w:ind w:left="1287" w:hanging="360"/>
      </w:pPr>
      <w:rPr>
        <w:rFonts w:ascii="Symbol" w:hAnsi="Symbol" w:hint="default"/>
      </w:rPr>
    </w:lvl>
    <w:lvl w:ilvl="1" w:tplc="08090003">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5" w15:restartNumberingAfterBreak="0">
    <w:nsid w:val="10B63D13"/>
    <w:multiLevelType w:val="hybridMultilevel"/>
    <w:tmpl w:val="96D27E02"/>
    <w:lvl w:ilvl="0" w:tplc="08090001">
      <w:start w:val="1"/>
      <w:numFmt w:val="bullet"/>
      <w:lvlText w:val=""/>
      <w:lvlJc w:val="left"/>
      <w:pPr>
        <w:ind w:left="1287" w:hanging="360"/>
      </w:pPr>
      <w:rPr>
        <w:rFonts w:ascii="Symbol" w:hAnsi="Symbol" w:hint="default"/>
      </w:rPr>
    </w:lvl>
    <w:lvl w:ilvl="1" w:tplc="08090003" w:tentative="1">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6" w15:restartNumberingAfterBreak="0">
    <w:nsid w:val="152A0DB1"/>
    <w:multiLevelType w:val="hybridMultilevel"/>
    <w:tmpl w:val="CF3A9FA2"/>
    <w:lvl w:ilvl="0" w:tplc="08090003">
      <w:start w:val="1"/>
      <w:numFmt w:val="bullet"/>
      <w:lvlText w:val="o"/>
      <w:lvlJc w:val="left"/>
      <w:pPr>
        <w:ind w:left="1440" w:hanging="360"/>
      </w:pPr>
      <w:rPr>
        <w:rFonts w:ascii="Courier New" w:hAnsi="Courier New" w:cs="Courier New" w:hint="default"/>
      </w:rPr>
    </w:lvl>
    <w:lvl w:ilvl="1" w:tplc="08090003">
      <w:start w:val="1"/>
      <w:numFmt w:val="bullet"/>
      <w:lvlText w:val="o"/>
      <w:lvlJc w:val="left"/>
      <w:pPr>
        <w:ind w:left="2160" w:hanging="360"/>
      </w:pPr>
      <w:rPr>
        <w:rFonts w:ascii="Courier New" w:hAnsi="Courier New" w:cs="Courier New" w:hint="default"/>
      </w:rPr>
    </w:lvl>
    <w:lvl w:ilvl="2" w:tplc="08090005">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7" w15:restartNumberingAfterBreak="0">
    <w:nsid w:val="163B0B92"/>
    <w:multiLevelType w:val="multilevel"/>
    <w:tmpl w:val="124AF5E2"/>
    <w:lvl w:ilvl="0">
      <w:start w:val="1"/>
      <w:numFmt w:val="decimal"/>
      <w:lvlText w:val="%1."/>
      <w:lvlJc w:val="left"/>
      <w:pPr>
        <w:ind w:left="720" w:hanging="360"/>
      </w:pPr>
      <w:rPr>
        <w:b/>
      </w:rPr>
    </w:lvl>
    <w:lvl w:ilvl="1">
      <w:start w:val="1"/>
      <w:numFmt w:val="decimal"/>
      <w:isLgl/>
      <w:lvlText w:val="%1.%2"/>
      <w:lvlJc w:val="left"/>
      <w:pPr>
        <w:ind w:left="4649" w:hanging="396"/>
      </w:pPr>
      <w:rPr>
        <w:rFonts w:hint="default"/>
        <w:b/>
      </w:rPr>
    </w:lvl>
    <w:lvl w:ilvl="2">
      <w:start w:val="1"/>
      <w:numFmt w:val="decimal"/>
      <w:isLgl/>
      <w:lvlText w:val="%1.%2.%3"/>
      <w:lvlJc w:val="left"/>
      <w:pPr>
        <w:ind w:left="1288" w:hanging="720"/>
      </w:pPr>
      <w:rPr>
        <w:rFonts w:ascii="Arial" w:hAnsi="Arial" w:cs="Arial" w:hint="default"/>
        <w:b/>
        <w:sz w:val="24"/>
        <w:szCs w:val="24"/>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8" w15:restartNumberingAfterBreak="0">
    <w:nsid w:val="16E57219"/>
    <w:multiLevelType w:val="hybridMultilevel"/>
    <w:tmpl w:val="E7CC0888"/>
    <w:lvl w:ilvl="0" w:tplc="08090001">
      <w:start w:val="1"/>
      <w:numFmt w:val="bullet"/>
      <w:lvlText w:val=""/>
      <w:lvlJc w:val="left"/>
      <w:pPr>
        <w:ind w:left="927" w:hanging="360"/>
      </w:pPr>
      <w:rPr>
        <w:rFonts w:ascii="Symbol" w:hAnsi="Symbol" w:hint="default"/>
      </w:rPr>
    </w:lvl>
    <w:lvl w:ilvl="1" w:tplc="08090003">
      <w:start w:val="1"/>
      <w:numFmt w:val="bullet"/>
      <w:lvlText w:val="o"/>
      <w:lvlJc w:val="left"/>
      <w:pPr>
        <w:ind w:left="1647" w:hanging="360"/>
      </w:pPr>
      <w:rPr>
        <w:rFonts w:ascii="Courier New" w:hAnsi="Courier New" w:cs="Courier New" w:hint="default"/>
      </w:rPr>
    </w:lvl>
    <w:lvl w:ilvl="2" w:tplc="08090005" w:tentative="1">
      <w:start w:val="1"/>
      <w:numFmt w:val="bullet"/>
      <w:lvlText w:val=""/>
      <w:lvlJc w:val="left"/>
      <w:pPr>
        <w:ind w:left="2367" w:hanging="360"/>
      </w:pPr>
      <w:rPr>
        <w:rFonts w:ascii="Wingdings" w:hAnsi="Wingdings" w:hint="default"/>
      </w:rPr>
    </w:lvl>
    <w:lvl w:ilvl="3" w:tplc="08090001" w:tentative="1">
      <w:start w:val="1"/>
      <w:numFmt w:val="bullet"/>
      <w:lvlText w:val=""/>
      <w:lvlJc w:val="left"/>
      <w:pPr>
        <w:ind w:left="3087" w:hanging="360"/>
      </w:pPr>
      <w:rPr>
        <w:rFonts w:ascii="Symbol" w:hAnsi="Symbol" w:hint="default"/>
      </w:rPr>
    </w:lvl>
    <w:lvl w:ilvl="4" w:tplc="08090003" w:tentative="1">
      <w:start w:val="1"/>
      <w:numFmt w:val="bullet"/>
      <w:lvlText w:val="o"/>
      <w:lvlJc w:val="left"/>
      <w:pPr>
        <w:ind w:left="3807" w:hanging="360"/>
      </w:pPr>
      <w:rPr>
        <w:rFonts w:ascii="Courier New" w:hAnsi="Courier New" w:cs="Courier New" w:hint="default"/>
      </w:rPr>
    </w:lvl>
    <w:lvl w:ilvl="5" w:tplc="08090005" w:tentative="1">
      <w:start w:val="1"/>
      <w:numFmt w:val="bullet"/>
      <w:lvlText w:val=""/>
      <w:lvlJc w:val="left"/>
      <w:pPr>
        <w:ind w:left="4527" w:hanging="360"/>
      </w:pPr>
      <w:rPr>
        <w:rFonts w:ascii="Wingdings" w:hAnsi="Wingdings" w:hint="default"/>
      </w:rPr>
    </w:lvl>
    <w:lvl w:ilvl="6" w:tplc="08090001" w:tentative="1">
      <w:start w:val="1"/>
      <w:numFmt w:val="bullet"/>
      <w:lvlText w:val=""/>
      <w:lvlJc w:val="left"/>
      <w:pPr>
        <w:ind w:left="5247" w:hanging="360"/>
      </w:pPr>
      <w:rPr>
        <w:rFonts w:ascii="Symbol" w:hAnsi="Symbol" w:hint="default"/>
      </w:rPr>
    </w:lvl>
    <w:lvl w:ilvl="7" w:tplc="08090003" w:tentative="1">
      <w:start w:val="1"/>
      <w:numFmt w:val="bullet"/>
      <w:lvlText w:val="o"/>
      <w:lvlJc w:val="left"/>
      <w:pPr>
        <w:ind w:left="5967" w:hanging="360"/>
      </w:pPr>
      <w:rPr>
        <w:rFonts w:ascii="Courier New" w:hAnsi="Courier New" w:cs="Courier New" w:hint="default"/>
      </w:rPr>
    </w:lvl>
    <w:lvl w:ilvl="8" w:tplc="08090005" w:tentative="1">
      <w:start w:val="1"/>
      <w:numFmt w:val="bullet"/>
      <w:lvlText w:val=""/>
      <w:lvlJc w:val="left"/>
      <w:pPr>
        <w:ind w:left="6687" w:hanging="360"/>
      </w:pPr>
      <w:rPr>
        <w:rFonts w:ascii="Wingdings" w:hAnsi="Wingdings" w:hint="default"/>
      </w:rPr>
    </w:lvl>
  </w:abstractNum>
  <w:abstractNum w:abstractNumId="9" w15:restartNumberingAfterBreak="0">
    <w:nsid w:val="1E641DA0"/>
    <w:multiLevelType w:val="hybridMultilevel"/>
    <w:tmpl w:val="52088BE6"/>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0" w15:restartNumberingAfterBreak="0">
    <w:nsid w:val="27A21A49"/>
    <w:multiLevelType w:val="hybridMultilevel"/>
    <w:tmpl w:val="0F8CCBC2"/>
    <w:lvl w:ilvl="0" w:tplc="08090001">
      <w:start w:val="1"/>
      <w:numFmt w:val="bullet"/>
      <w:lvlText w:val=""/>
      <w:lvlJc w:val="left"/>
      <w:pPr>
        <w:ind w:left="1476" w:hanging="360"/>
      </w:pPr>
      <w:rPr>
        <w:rFonts w:ascii="Symbol" w:hAnsi="Symbol" w:hint="default"/>
      </w:rPr>
    </w:lvl>
    <w:lvl w:ilvl="1" w:tplc="08090003" w:tentative="1">
      <w:start w:val="1"/>
      <w:numFmt w:val="bullet"/>
      <w:lvlText w:val="o"/>
      <w:lvlJc w:val="left"/>
      <w:pPr>
        <w:ind w:left="2196" w:hanging="360"/>
      </w:pPr>
      <w:rPr>
        <w:rFonts w:ascii="Courier New" w:hAnsi="Courier New" w:cs="Courier New" w:hint="default"/>
      </w:rPr>
    </w:lvl>
    <w:lvl w:ilvl="2" w:tplc="08090005" w:tentative="1">
      <w:start w:val="1"/>
      <w:numFmt w:val="bullet"/>
      <w:lvlText w:val=""/>
      <w:lvlJc w:val="left"/>
      <w:pPr>
        <w:ind w:left="2916" w:hanging="360"/>
      </w:pPr>
      <w:rPr>
        <w:rFonts w:ascii="Wingdings" w:hAnsi="Wingdings" w:hint="default"/>
      </w:rPr>
    </w:lvl>
    <w:lvl w:ilvl="3" w:tplc="08090001" w:tentative="1">
      <w:start w:val="1"/>
      <w:numFmt w:val="bullet"/>
      <w:lvlText w:val=""/>
      <w:lvlJc w:val="left"/>
      <w:pPr>
        <w:ind w:left="3636" w:hanging="360"/>
      </w:pPr>
      <w:rPr>
        <w:rFonts w:ascii="Symbol" w:hAnsi="Symbol" w:hint="default"/>
      </w:rPr>
    </w:lvl>
    <w:lvl w:ilvl="4" w:tplc="08090003" w:tentative="1">
      <w:start w:val="1"/>
      <w:numFmt w:val="bullet"/>
      <w:lvlText w:val="o"/>
      <w:lvlJc w:val="left"/>
      <w:pPr>
        <w:ind w:left="4356" w:hanging="360"/>
      </w:pPr>
      <w:rPr>
        <w:rFonts w:ascii="Courier New" w:hAnsi="Courier New" w:cs="Courier New" w:hint="default"/>
      </w:rPr>
    </w:lvl>
    <w:lvl w:ilvl="5" w:tplc="08090005" w:tentative="1">
      <w:start w:val="1"/>
      <w:numFmt w:val="bullet"/>
      <w:lvlText w:val=""/>
      <w:lvlJc w:val="left"/>
      <w:pPr>
        <w:ind w:left="5076" w:hanging="360"/>
      </w:pPr>
      <w:rPr>
        <w:rFonts w:ascii="Wingdings" w:hAnsi="Wingdings" w:hint="default"/>
      </w:rPr>
    </w:lvl>
    <w:lvl w:ilvl="6" w:tplc="08090001" w:tentative="1">
      <w:start w:val="1"/>
      <w:numFmt w:val="bullet"/>
      <w:lvlText w:val=""/>
      <w:lvlJc w:val="left"/>
      <w:pPr>
        <w:ind w:left="5796" w:hanging="360"/>
      </w:pPr>
      <w:rPr>
        <w:rFonts w:ascii="Symbol" w:hAnsi="Symbol" w:hint="default"/>
      </w:rPr>
    </w:lvl>
    <w:lvl w:ilvl="7" w:tplc="08090003" w:tentative="1">
      <w:start w:val="1"/>
      <w:numFmt w:val="bullet"/>
      <w:lvlText w:val="o"/>
      <w:lvlJc w:val="left"/>
      <w:pPr>
        <w:ind w:left="6516" w:hanging="360"/>
      </w:pPr>
      <w:rPr>
        <w:rFonts w:ascii="Courier New" w:hAnsi="Courier New" w:cs="Courier New" w:hint="default"/>
      </w:rPr>
    </w:lvl>
    <w:lvl w:ilvl="8" w:tplc="08090005" w:tentative="1">
      <w:start w:val="1"/>
      <w:numFmt w:val="bullet"/>
      <w:lvlText w:val=""/>
      <w:lvlJc w:val="left"/>
      <w:pPr>
        <w:ind w:left="7236" w:hanging="360"/>
      </w:pPr>
      <w:rPr>
        <w:rFonts w:ascii="Wingdings" w:hAnsi="Wingdings" w:hint="default"/>
      </w:rPr>
    </w:lvl>
  </w:abstractNum>
  <w:abstractNum w:abstractNumId="11" w15:restartNumberingAfterBreak="0">
    <w:nsid w:val="29CB0844"/>
    <w:multiLevelType w:val="hybridMultilevel"/>
    <w:tmpl w:val="B71AE70C"/>
    <w:lvl w:ilvl="0" w:tplc="08090001">
      <w:start w:val="1"/>
      <w:numFmt w:val="bullet"/>
      <w:lvlText w:val=""/>
      <w:lvlJc w:val="left"/>
      <w:pPr>
        <w:ind w:left="1287" w:hanging="360"/>
      </w:pPr>
      <w:rPr>
        <w:rFonts w:ascii="Symbol" w:hAnsi="Symbol" w:hint="default"/>
      </w:rPr>
    </w:lvl>
    <w:lvl w:ilvl="1" w:tplc="08090003" w:tentative="1">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12" w15:restartNumberingAfterBreak="0">
    <w:nsid w:val="2E0E7957"/>
    <w:multiLevelType w:val="hybridMultilevel"/>
    <w:tmpl w:val="8124DB00"/>
    <w:lvl w:ilvl="0" w:tplc="08090001">
      <w:start w:val="1"/>
      <w:numFmt w:val="bullet"/>
      <w:lvlText w:val=""/>
      <w:lvlJc w:val="left"/>
      <w:pPr>
        <w:ind w:left="1440" w:hanging="360"/>
      </w:pPr>
      <w:rPr>
        <w:rFonts w:ascii="Symbol" w:hAnsi="Symbol" w:hint="default"/>
      </w:rPr>
    </w:lvl>
    <w:lvl w:ilvl="1" w:tplc="08090003">
      <w:start w:val="1"/>
      <w:numFmt w:val="bullet"/>
      <w:lvlText w:val="o"/>
      <w:lvlJc w:val="left"/>
      <w:pPr>
        <w:ind w:left="2160" w:hanging="360"/>
      </w:pPr>
      <w:rPr>
        <w:rFonts w:ascii="Courier New" w:hAnsi="Courier New" w:cs="Courier New" w:hint="default"/>
      </w:rPr>
    </w:lvl>
    <w:lvl w:ilvl="2" w:tplc="08090005">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3" w15:restartNumberingAfterBreak="0">
    <w:nsid w:val="32DD0287"/>
    <w:multiLevelType w:val="hybridMultilevel"/>
    <w:tmpl w:val="2958966A"/>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502" w:hanging="360"/>
      </w:pPr>
      <w:rPr>
        <w:rFonts w:ascii="Courier New" w:hAnsi="Courier New" w:cs="Courier New" w:hint="default"/>
      </w:rPr>
    </w:lvl>
    <w:lvl w:ilvl="2" w:tplc="C55AB212">
      <w:start w:val="1"/>
      <w:numFmt w:val="bullet"/>
      <w:lvlText w:val=""/>
      <w:lvlJc w:val="left"/>
      <w:pPr>
        <w:ind w:left="1800" w:hanging="360"/>
      </w:pPr>
      <w:rPr>
        <w:rFonts w:ascii="Wingdings" w:hAnsi="Wingdings" w:hint="default"/>
        <w:color w:val="auto"/>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4" w15:restartNumberingAfterBreak="0">
    <w:nsid w:val="333526C0"/>
    <w:multiLevelType w:val="hybridMultilevel"/>
    <w:tmpl w:val="BC1E55E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3E877AF1"/>
    <w:multiLevelType w:val="hybridMultilevel"/>
    <w:tmpl w:val="A45A99D8"/>
    <w:lvl w:ilvl="0" w:tplc="08090001">
      <w:start w:val="1"/>
      <w:numFmt w:val="bullet"/>
      <w:lvlText w:val=""/>
      <w:lvlJc w:val="left"/>
      <w:pPr>
        <w:ind w:left="927" w:hanging="360"/>
      </w:pPr>
      <w:rPr>
        <w:rFonts w:ascii="Symbol" w:hAnsi="Symbol" w:hint="default"/>
      </w:rPr>
    </w:lvl>
    <w:lvl w:ilvl="1" w:tplc="08090003" w:tentative="1">
      <w:start w:val="1"/>
      <w:numFmt w:val="bullet"/>
      <w:lvlText w:val="o"/>
      <w:lvlJc w:val="left"/>
      <w:pPr>
        <w:ind w:left="1647" w:hanging="360"/>
      </w:pPr>
      <w:rPr>
        <w:rFonts w:ascii="Courier New" w:hAnsi="Courier New" w:cs="Courier New" w:hint="default"/>
      </w:rPr>
    </w:lvl>
    <w:lvl w:ilvl="2" w:tplc="08090005" w:tentative="1">
      <w:start w:val="1"/>
      <w:numFmt w:val="bullet"/>
      <w:lvlText w:val=""/>
      <w:lvlJc w:val="left"/>
      <w:pPr>
        <w:ind w:left="2367" w:hanging="360"/>
      </w:pPr>
      <w:rPr>
        <w:rFonts w:ascii="Wingdings" w:hAnsi="Wingdings" w:hint="default"/>
      </w:rPr>
    </w:lvl>
    <w:lvl w:ilvl="3" w:tplc="08090001" w:tentative="1">
      <w:start w:val="1"/>
      <w:numFmt w:val="bullet"/>
      <w:lvlText w:val=""/>
      <w:lvlJc w:val="left"/>
      <w:pPr>
        <w:ind w:left="3087" w:hanging="360"/>
      </w:pPr>
      <w:rPr>
        <w:rFonts w:ascii="Symbol" w:hAnsi="Symbol" w:hint="default"/>
      </w:rPr>
    </w:lvl>
    <w:lvl w:ilvl="4" w:tplc="08090003" w:tentative="1">
      <w:start w:val="1"/>
      <w:numFmt w:val="bullet"/>
      <w:lvlText w:val="o"/>
      <w:lvlJc w:val="left"/>
      <w:pPr>
        <w:ind w:left="3807" w:hanging="360"/>
      </w:pPr>
      <w:rPr>
        <w:rFonts w:ascii="Courier New" w:hAnsi="Courier New" w:cs="Courier New" w:hint="default"/>
      </w:rPr>
    </w:lvl>
    <w:lvl w:ilvl="5" w:tplc="08090005" w:tentative="1">
      <w:start w:val="1"/>
      <w:numFmt w:val="bullet"/>
      <w:lvlText w:val=""/>
      <w:lvlJc w:val="left"/>
      <w:pPr>
        <w:ind w:left="4527" w:hanging="360"/>
      </w:pPr>
      <w:rPr>
        <w:rFonts w:ascii="Wingdings" w:hAnsi="Wingdings" w:hint="default"/>
      </w:rPr>
    </w:lvl>
    <w:lvl w:ilvl="6" w:tplc="08090001" w:tentative="1">
      <w:start w:val="1"/>
      <w:numFmt w:val="bullet"/>
      <w:lvlText w:val=""/>
      <w:lvlJc w:val="left"/>
      <w:pPr>
        <w:ind w:left="5247" w:hanging="360"/>
      </w:pPr>
      <w:rPr>
        <w:rFonts w:ascii="Symbol" w:hAnsi="Symbol" w:hint="default"/>
      </w:rPr>
    </w:lvl>
    <w:lvl w:ilvl="7" w:tplc="08090003" w:tentative="1">
      <w:start w:val="1"/>
      <w:numFmt w:val="bullet"/>
      <w:lvlText w:val="o"/>
      <w:lvlJc w:val="left"/>
      <w:pPr>
        <w:ind w:left="5967" w:hanging="360"/>
      </w:pPr>
      <w:rPr>
        <w:rFonts w:ascii="Courier New" w:hAnsi="Courier New" w:cs="Courier New" w:hint="default"/>
      </w:rPr>
    </w:lvl>
    <w:lvl w:ilvl="8" w:tplc="08090005" w:tentative="1">
      <w:start w:val="1"/>
      <w:numFmt w:val="bullet"/>
      <w:lvlText w:val=""/>
      <w:lvlJc w:val="left"/>
      <w:pPr>
        <w:ind w:left="6687" w:hanging="360"/>
      </w:pPr>
      <w:rPr>
        <w:rFonts w:ascii="Wingdings" w:hAnsi="Wingdings" w:hint="default"/>
      </w:rPr>
    </w:lvl>
  </w:abstractNum>
  <w:abstractNum w:abstractNumId="16" w15:restartNumberingAfterBreak="0">
    <w:nsid w:val="3F5E28A9"/>
    <w:multiLevelType w:val="hybridMultilevel"/>
    <w:tmpl w:val="36C48E66"/>
    <w:lvl w:ilvl="0" w:tplc="08090001">
      <w:start w:val="1"/>
      <w:numFmt w:val="bullet"/>
      <w:lvlText w:val=""/>
      <w:lvlJc w:val="left"/>
      <w:pPr>
        <w:ind w:left="1287" w:hanging="360"/>
      </w:pPr>
      <w:rPr>
        <w:rFonts w:ascii="Symbol" w:hAnsi="Symbol" w:hint="default"/>
      </w:rPr>
    </w:lvl>
    <w:lvl w:ilvl="1" w:tplc="08090003" w:tentative="1">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17" w15:restartNumberingAfterBreak="0">
    <w:nsid w:val="4447246E"/>
    <w:multiLevelType w:val="hybridMultilevel"/>
    <w:tmpl w:val="AB5427C8"/>
    <w:lvl w:ilvl="0" w:tplc="08090001">
      <w:start w:val="1"/>
      <w:numFmt w:val="bullet"/>
      <w:lvlText w:val=""/>
      <w:lvlJc w:val="left"/>
      <w:pPr>
        <w:ind w:left="1287" w:hanging="360"/>
      </w:pPr>
      <w:rPr>
        <w:rFonts w:ascii="Symbol" w:hAnsi="Symbol" w:hint="default"/>
      </w:rPr>
    </w:lvl>
    <w:lvl w:ilvl="1" w:tplc="08090003" w:tentative="1">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18" w15:restartNumberingAfterBreak="0">
    <w:nsid w:val="482331A5"/>
    <w:multiLevelType w:val="hybridMultilevel"/>
    <w:tmpl w:val="9DF2C17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53FF3110"/>
    <w:multiLevelType w:val="hybridMultilevel"/>
    <w:tmpl w:val="C5340454"/>
    <w:lvl w:ilvl="0" w:tplc="08090001">
      <w:start w:val="1"/>
      <w:numFmt w:val="bullet"/>
      <w:lvlText w:val=""/>
      <w:lvlJc w:val="left"/>
      <w:pPr>
        <w:ind w:left="1287" w:hanging="360"/>
      </w:pPr>
      <w:rPr>
        <w:rFonts w:ascii="Symbol" w:hAnsi="Symbol" w:hint="default"/>
      </w:rPr>
    </w:lvl>
    <w:lvl w:ilvl="1" w:tplc="08090003" w:tentative="1">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20" w15:restartNumberingAfterBreak="0">
    <w:nsid w:val="5C817E72"/>
    <w:multiLevelType w:val="hybridMultilevel"/>
    <w:tmpl w:val="8018AEFE"/>
    <w:lvl w:ilvl="0" w:tplc="08090001">
      <w:start w:val="1"/>
      <w:numFmt w:val="bullet"/>
      <w:lvlText w:val=""/>
      <w:lvlJc w:val="left"/>
      <w:pPr>
        <w:ind w:left="1287" w:hanging="360"/>
      </w:pPr>
      <w:rPr>
        <w:rFonts w:ascii="Symbol" w:hAnsi="Symbol" w:hint="default"/>
      </w:rPr>
    </w:lvl>
    <w:lvl w:ilvl="1" w:tplc="08090003" w:tentative="1">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21" w15:restartNumberingAfterBreak="0">
    <w:nsid w:val="65D31345"/>
    <w:multiLevelType w:val="hybridMultilevel"/>
    <w:tmpl w:val="28546886"/>
    <w:lvl w:ilvl="0" w:tplc="08090001">
      <w:start w:val="1"/>
      <w:numFmt w:val="bullet"/>
      <w:lvlText w:val=""/>
      <w:lvlJc w:val="left"/>
      <w:pPr>
        <w:ind w:left="1287" w:hanging="360"/>
      </w:pPr>
      <w:rPr>
        <w:rFonts w:ascii="Symbol" w:hAnsi="Symbol" w:hint="default"/>
      </w:rPr>
    </w:lvl>
    <w:lvl w:ilvl="1" w:tplc="08090003" w:tentative="1">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22" w15:restartNumberingAfterBreak="0">
    <w:nsid w:val="68F83250"/>
    <w:multiLevelType w:val="hybridMultilevel"/>
    <w:tmpl w:val="87F41FE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712B3BA9"/>
    <w:multiLevelType w:val="hybridMultilevel"/>
    <w:tmpl w:val="0030A478"/>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4" w15:restartNumberingAfterBreak="0">
    <w:nsid w:val="72376C72"/>
    <w:multiLevelType w:val="hybridMultilevel"/>
    <w:tmpl w:val="34A87ABC"/>
    <w:lvl w:ilvl="0" w:tplc="08090001">
      <w:start w:val="1"/>
      <w:numFmt w:val="bullet"/>
      <w:lvlText w:val=""/>
      <w:lvlJc w:val="left"/>
      <w:pPr>
        <w:ind w:left="1429" w:hanging="360"/>
      </w:pPr>
      <w:rPr>
        <w:rFonts w:ascii="Symbol" w:hAnsi="Symbol" w:hint="default"/>
      </w:rPr>
    </w:lvl>
    <w:lvl w:ilvl="1" w:tplc="08090003" w:tentative="1">
      <w:start w:val="1"/>
      <w:numFmt w:val="bullet"/>
      <w:lvlText w:val="o"/>
      <w:lvlJc w:val="left"/>
      <w:pPr>
        <w:ind w:left="2149" w:hanging="360"/>
      </w:pPr>
      <w:rPr>
        <w:rFonts w:ascii="Courier New" w:hAnsi="Courier New" w:cs="Courier New" w:hint="default"/>
      </w:rPr>
    </w:lvl>
    <w:lvl w:ilvl="2" w:tplc="08090005" w:tentative="1">
      <w:start w:val="1"/>
      <w:numFmt w:val="bullet"/>
      <w:lvlText w:val=""/>
      <w:lvlJc w:val="left"/>
      <w:pPr>
        <w:ind w:left="2869" w:hanging="360"/>
      </w:pPr>
      <w:rPr>
        <w:rFonts w:ascii="Wingdings" w:hAnsi="Wingdings" w:hint="default"/>
      </w:rPr>
    </w:lvl>
    <w:lvl w:ilvl="3" w:tplc="08090001" w:tentative="1">
      <w:start w:val="1"/>
      <w:numFmt w:val="bullet"/>
      <w:lvlText w:val=""/>
      <w:lvlJc w:val="left"/>
      <w:pPr>
        <w:ind w:left="3589" w:hanging="360"/>
      </w:pPr>
      <w:rPr>
        <w:rFonts w:ascii="Symbol" w:hAnsi="Symbol" w:hint="default"/>
      </w:rPr>
    </w:lvl>
    <w:lvl w:ilvl="4" w:tplc="08090003" w:tentative="1">
      <w:start w:val="1"/>
      <w:numFmt w:val="bullet"/>
      <w:lvlText w:val="o"/>
      <w:lvlJc w:val="left"/>
      <w:pPr>
        <w:ind w:left="4309" w:hanging="360"/>
      </w:pPr>
      <w:rPr>
        <w:rFonts w:ascii="Courier New" w:hAnsi="Courier New" w:cs="Courier New" w:hint="default"/>
      </w:rPr>
    </w:lvl>
    <w:lvl w:ilvl="5" w:tplc="08090005" w:tentative="1">
      <w:start w:val="1"/>
      <w:numFmt w:val="bullet"/>
      <w:lvlText w:val=""/>
      <w:lvlJc w:val="left"/>
      <w:pPr>
        <w:ind w:left="5029" w:hanging="360"/>
      </w:pPr>
      <w:rPr>
        <w:rFonts w:ascii="Wingdings" w:hAnsi="Wingdings" w:hint="default"/>
      </w:rPr>
    </w:lvl>
    <w:lvl w:ilvl="6" w:tplc="08090001" w:tentative="1">
      <w:start w:val="1"/>
      <w:numFmt w:val="bullet"/>
      <w:lvlText w:val=""/>
      <w:lvlJc w:val="left"/>
      <w:pPr>
        <w:ind w:left="5749" w:hanging="360"/>
      </w:pPr>
      <w:rPr>
        <w:rFonts w:ascii="Symbol" w:hAnsi="Symbol" w:hint="default"/>
      </w:rPr>
    </w:lvl>
    <w:lvl w:ilvl="7" w:tplc="08090003" w:tentative="1">
      <w:start w:val="1"/>
      <w:numFmt w:val="bullet"/>
      <w:lvlText w:val="o"/>
      <w:lvlJc w:val="left"/>
      <w:pPr>
        <w:ind w:left="6469" w:hanging="360"/>
      </w:pPr>
      <w:rPr>
        <w:rFonts w:ascii="Courier New" w:hAnsi="Courier New" w:cs="Courier New" w:hint="default"/>
      </w:rPr>
    </w:lvl>
    <w:lvl w:ilvl="8" w:tplc="08090005" w:tentative="1">
      <w:start w:val="1"/>
      <w:numFmt w:val="bullet"/>
      <w:lvlText w:val=""/>
      <w:lvlJc w:val="left"/>
      <w:pPr>
        <w:ind w:left="7189" w:hanging="360"/>
      </w:pPr>
      <w:rPr>
        <w:rFonts w:ascii="Wingdings" w:hAnsi="Wingdings" w:hint="default"/>
      </w:rPr>
    </w:lvl>
  </w:abstractNum>
  <w:abstractNum w:abstractNumId="25" w15:restartNumberingAfterBreak="0">
    <w:nsid w:val="72B60AE8"/>
    <w:multiLevelType w:val="hybridMultilevel"/>
    <w:tmpl w:val="87C28538"/>
    <w:lvl w:ilvl="0" w:tplc="08090001">
      <w:start w:val="1"/>
      <w:numFmt w:val="bullet"/>
      <w:lvlText w:val=""/>
      <w:lvlJc w:val="left"/>
      <w:pPr>
        <w:ind w:left="1440" w:hanging="360"/>
      </w:pPr>
      <w:rPr>
        <w:rFonts w:ascii="Symbol" w:hAnsi="Symbol" w:hint="default"/>
      </w:rPr>
    </w:lvl>
    <w:lvl w:ilvl="1" w:tplc="08090003">
      <w:start w:val="1"/>
      <w:numFmt w:val="bullet"/>
      <w:lvlText w:val="o"/>
      <w:lvlJc w:val="left"/>
      <w:pPr>
        <w:ind w:left="2160" w:hanging="360"/>
      </w:pPr>
      <w:rPr>
        <w:rFonts w:ascii="Courier New" w:hAnsi="Courier New" w:cs="Courier New" w:hint="default"/>
      </w:rPr>
    </w:lvl>
    <w:lvl w:ilvl="2" w:tplc="08090005">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6" w15:restartNumberingAfterBreak="0">
    <w:nsid w:val="751C114B"/>
    <w:multiLevelType w:val="hybridMultilevel"/>
    <w:tmpl w:val="87DEE130"/>
    <w:lvl w:ilvl="0" w:tplc="08090003">
      <w:start w:val="1"/>
      <w:numFmt w:val="bullet"/>
      <w:lvlText w:val="o"/>
      <w:lvlJc w:val="left"/>
      <w:pPr>
        <w:ind w:left="720" w:hanging="360"/>
      </w:pPr>
      <w:rPr>
        <w:rFonts w:ascii="Courier New" w:hAnsi="Courier New" w:cs="Courier New" w:hint="default"/>
      </w:rPr>
    </w:lvl>
    <w:lvl w:ilvl="1" w:tplc="08090003">
      <w:start w:val="1"/>
      <w:numFmt w:val="bullet"/>
      <w:lvlText w:val="o"/>
      <w:lvlJc w:val="left"/>
      <w:pPr>
        <w:ind w:left="1440" w:hanging="360"/>
      </w:pPr>
      <w:rPr>
        <w:rFonts w:ascii="Courier New" w:hAnsi="Courier New" w:cs="Courier New" w:hint="default"/>
      </w:rPr>
    </w:lvl>
    <w:lvl w:ilvl="2" w:tplc="0809000B">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79F56CFE"/>
    <w:multiLevelType w:val="hybridMultilevel"/>
    <w:tmpl w:val="4178F7FE"/>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8" w15:restartNumberingAfterBreak="0">
    <w:nsid w:val="7C31294A"/>
    <w:multiLevelType w:val="hybridMultilevel"/>
    <w:tmpl w:val="01E62DD8"/>
    <w:lvl w:ilvl="0" w:tplc="08090003">
      <w:start w:val="1"/>
      <w:numFmt w:val="bullet"/>
      <w:lvlText w:val="o"/>
      <w:lvlJc w:val="left"/>
      <w:pPr>
        <w:ind w:left="753" w:hanging="360"/>
      </w:pPr>
      <w:rPr>
        <w:rFonts w:ascii="Courier New" w:hAnsi="Courier New" w:cs="Courier New" w:hint="default"/>
      </w:rPr>
    </w:lvl>
    <w:lvl w:ilvl="1" w:tplc="08090003">
      <w:start w:val="1"/>
      <w:numFmt w:val="bullet"/>
      <w:lvlText w:val="o"/>
      <w:lvlJc w:val="left"/>
      <w:pPr>
        <w:ind w:left="1473" w:hanging="360"/>
      </w:pPr>
      <w:rPr>
        <w:rFonts w:ascii="Courier New" w:hAnsi="Courier New" w:cs="Courier New" w:hint="default"/>
      </w:rPr>
    </w:lvl>
    <w:lvl w:ilvl="2" w:tplc="0809000B">
      <w:start w:val="1"/>
      <w:numFmt w:val="bullet"/>
      <w:lvlText w:val=""/>
      <w:lvlJc w:val="left"/>
      <w:pPr>
        <w:ind w:left="2193" w:hanging="360"/>
      </w:pPr>
      <w:rPr>
        <w:rFonts w:ascii="Wingdings" w:hAnsi="Wingdings" w:hint="default"/>
      </w:rPr>
    </w:lvl>
    <w:lvl w:ilvl="3" w:tplc="08090001">
      <w:start w:val="1"/>
      <w:numFmt w:val="bullet"/>
      <w:lvlText w:val=""/>
      <w:lvlJc w:val="left"/>
      <w:pPr>
        <w:ind w:left="2913" w:hanging="360"/>
      </w:pPr>
      <w:rPr>
        <w:rFonts w:ascii="Symbol" w:hAnsi="Symbol" w:hint="default"/>
      </w:rPr>
    </w:lvl>
    <w:lvl w:ilvl="4" w:tplc="08090003" w:tentative="1">
      <w:start w:val="1"/>
      <w:numFmt w:val="bullet"/>
      <w:lvlText w:val="o"/>
      <w:lvlJc w:val="left"/>
      <w:pPr>
        <w:ind w:left="3633" w:hanging="360"/>
      </w:pPr>
      <w:rPr>
        <w:rFonts w:ascii="Courier New" w:hAnsi="Courier New" w:cs="Courier New" w:hint="default"/>
      </w:rPr>
    </w:lvl>
    <w:lvl w:ilvl="5" w:tplc="08090005" w:tentative="1">
      <w:start w:val="1"/>
      <w:numFmt w:val="bullet"/>
      <w:lvlText w:val=""/>
      <w:lvlJc w:val="left"/>
      <w:pPr>
        <w:ind w:left="4353" w:hanging="360"/>
      </w:pPr>
      <w:rPr>
        <w:rFonts w:ascii="Wingdings" w:hAnsi="Wingdings" w:hint="default"/>
      </w:rPr>
    </w:lvl>
    <w:lvl w:ilvl="6" w:tplc="08090001" w:tentative="1">
      <w:start w:val="1"/>
      <w:numFmt w:val="bullet"/>
      <w:lvlText w:val=""/>
      <w:lvlJc w:val="left"/>
      <w:pPr>
        <w:ind w:left="5073" w:hanging="360"/>
      </w:pPr>
      <w:rPr>
        <w:rFonts w:ascii="Symbol" w:hAnsi="Symbol" w:hint="default"/>
      </w:rPr>
    </w:lvl>
    <w:lvl w:ilvl="7" w:tplc="08090003" w:tentative="1">
      <w:start w:val="1"/>
      <w:numFmt w:val="bullet"/>
      <w:lvlText w:val="o"/>
      <w:lvlJc w:val="left"/>
      <w:pPr>
        <w:ind w:left="5793" w:hanging="360"/>
      </w:pPr>
      <w:rPr>
        <w:rFonts w:ascii="Courier New" w:hAnsi="Courier New" w:cs="Courier New" w:hint="default"/>
      </w:rPr>
    </w:lvl>
    <w:lvl w:ilvl="8" w:tplc="08090005" w:tentative="1">
      <w:start w:val="1"/>
      <w:numFmt w:val="bullet"/>
      <w:lvlText w:val=""/>
      <w:lvlJc w:val="left"/>
      <w:pPr>
        <w:ind w:left="6513" w:hanging="360"/>
      </w:pPr>
      <w:rPr>
        <w:rFonts w:ascii="Wingdings" w:hAnsi="Wingdings" w:hint="default"/>
      </w:rPr>
    </w:lvl>
  </w:abstractNum>
  <w:abstractNum w:abstractNumId="29" w15:restartNumberingAfterBreak="0">
    <w:nsid w:val="7F192780"/>
    <w:multiLevelType w:val="hybridMultilevel"/>
    <w:tmpl w:val="3A6C9524"/>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num w:numId="1">
    <w:abstractNumId w:val="7"/>
  </w:num>
  <w:num w:numId="2">
    <w:abstractNumId w:val="8"/>
  </w:num>
  <w:num w:numId="3">
    <w:abstractNumId w:val="13"/>
  </w:num>
  <w:num w:numId="4">
    <w:abstractNumId w:val="17"/>
  </w:num>
  <w:num w:numId="5">
    <w:abstractNumId w:val="11"/>
  </w:num>
  <w:num w:numId="6">
    <w:abstractNumId w:val="21"/>
  </w:num>
  <w:num w:numId="7">
    <w:abstractNumId w:val="15"/>
  </w:num>
  <w:num w:numId="8">
    <w:abstractNumId w:val="16"/>
  </w:num>
  <w:num w:numId="9">
    <w:abstractNumId w:val="4"/>
  </w:num>
  <w:num w:numId="10">
    <w:abstractNumId w:val="1"/>
  </w:num>
  <w:num w:numId="11">
    <w:abstractNumId w:val="26"/>
  </w:num>
  <w:num w:numId="12">
    <w:abstractNumId w:val="22"/>
  </w:num>
  <w:num w:numId="13">
    <w:abstractNumId w:val="28"/>
  </w:num>
  <w:num w:numId="14">
    <w:abstractNumId w:val="14"/>
  </w:num>
  <w:num w:numId="15">
    <w:abstractNumId w:val="20"/>
  </w:num>
  <w:num w:numId="16">
    <w:abstractNumId w:val="27"/>
  </w:num>
  <w:num w:numId="17">
    <w:abstractNumId w:val="19"/>
  </w:num>
  <w:num w:numId="18">
    <w:abstractNumId w:val="24"/>
  </w:num>
  <w:num w:numId="19">
    <w:abstractNumId w:val="0"/>
  </w:num>
  <w:num w:numId="20">
    <w:abstractNumId w:val="5"/>
  </w:num>
  <w:num w:numId="21">
    <w:abstractNumId w:val="29"/>
  </w:num>
  <w:num w:numId="22">
    <w:abstractNumId w:val="9"/>
  </w:num>
  <w:num w:numId="23">
    <w:abstractNumId w:val="18"/>
  </w:num>
  <w:num w:numId="24">
    <w:abstractNumId w:val="2"/>
  </w:num>
  <w:num w:numId="25">
    <w:abstractNumId w:val="12"/>
  </w:num>
  <w:num w:numId="26">
    <w:abstractNumId w:val="6"/>
  </w:num>
  <w:num w:numId="27">
    <w:abstractNumId w:val="10"/>
  </w:num>
  <w:num w:numId="28">
    <w:abstractNumId w:val="25"/>
  </w:num>
  <w:num w:numId="29">
    <w:abstractNumId w:val="23"/>
  </w:num>
  <w:num w:numId="30">
    <w:abstractNumId w:val="3"/>
  </w:num>
  <w:numIdMacAtCleanup w:val="1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50"/>
  <w:activeWritingStyle w:appName="MSWord" w:lang="fr-FR" w:vendorID="64" w:dllVersion="131078" w:nlCheck="1" w:checkStyle="0"/>
  <w:activeWritingStyle w:appName="MSWord" w:lang="en-GB" w:vendorID="64" w:dllVersion="131078" w:nlCheck="1" w:checkStyle="0"/>
  <w:activeWritingStyle w:appName="MSWord" w:lang="en-US" w:vendorID="64" w:dllVersion="131078" w:nlCheck="1" w:checkStyle="1"/>
  <w:defaultTabStop w:val="720"/>
  <w:characterSpacingControl w:val="doNotCompress"/>
  <w:hdrShapeDefaults>
    <o:shapedefaults v:ext="edit" spidmax="34817"/>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112DC"/>
    <w:rsid w:val="00003CA6"/>
    <w:rsid w:val="000043F7"/>
    <w:rsid w:val="00005AA4"/>
    <w:rsid w:val="00007A60"/>
    <w:rsid w:val="000106AA"/>
    <w:rsid w:val="00011E64"/>
    <w:rsid w:val="00013C0E"/>
    <w:rsid w:val="00014DC1"/>
    <w:rsid w:val="00015AF9"/>
    <w:rsid w:val="00016EDD"/>
    <w:rsid w:val="00017796"/>
    <w:rsid w:val="00021C60"/>
    <w:rsid w:val="00023200"/>
    <w:rsid w:val="000246D9"/>
    <w:rsid w:val="000251B8"/>
    <w:rsid w:val="00025809"/>
    <w:rsid w:val="00026238"/>
    <w:rsid w:val="00026C83"/>
    <w:rsid w:val="0002797A"/>
    <w:rsid w:val="00030169"/>
    <w:rsid w:val="0003144B"/>
    <w:rsid w:val="00033F47"/>
    <w:rsid w:val="00034194"/>
    <w:rsid w:val="00041FC2"/>
    <w:rsid w:val="00042E41"/>
    <w:rsid w:val="00043B3F"/>
    <w:rsid w:val="00045A79"/>
    <w:rsid w:val="00046C70"/>
    <w:rsid w:val="000478F8"/>
    <w:rsid w:val="0005278B"/>
    <w:rsid w:val="00054FBC"/>
    <w:rsid w:val="0005667C"/>
    <w:rsid w:val="0005726F"/>
    <w:rsid w:val="000626BC"/>
    <w:rsid w:val="0006786F"/>
    <w:rsid w:val="0007239B"/>
    <w:rsid w:val="000725BD"/>
    <w:rsid w:val="000732CD"/>
    <w:rsid w:val="0007518B"/>
    <w:rsid w:val="00075DC9"/>
    <w:rsid w:val="00076874"/>
    <w:rsid w:val="0007753A"/>
    <w:rsid w:val="00082B46"/>
    <w:rsid w:val="00082D03"/>
    <w:rsid w:val="00082DE4"/>
    <w:rsid w:val="00082E5B"/>
    <w:rsid w:val="00083FC0"/>
    <w:rsid w:val="00084246"/>
    <w:rsid w:val="000853A0"/>
    <w:rsid w:val="0008763C"/>
    <w:rsid w:val="00087B28"/>
    <w:rsid w:val="00091079"/>
    <w:rsid w:val="000913D4"/>
    <w:rsid w:val="00095581"/>
    <w:rsid w:val="00095D71"/>
    <w:rsid w:val="00095DF2"/>
    <w:rsid w:val="000A1340"/>
    <w:rsid w:val="000A23F7"/>
    <w:rsid w:val="000B03B7"/>
    <w:rsid w:val="000B2AE3"/>
    <w:rsid w:val="000B754C"/>
    <w:rsid w:val="000B7EE5"/>
    <w:rsid w:val="000C3F1F"/>
    <w:rsid w:val="000C6E53"/>
    <w:rsid w:val="000D0BEF"/>
    <w:rsid w:val="000D1845"/>
    <w:rsid w:val="000D193A"/>
    <w:rsid w:val="000D22CC"/>
    <w:rsid w:val="000D297A"/>
    <w:rsid w:val="000D2AF8"/>
    <w:rsid w:val="000D39B5"/>
    <w:rsid w:val="000D59B6"/>
    <w:rsid w:val="000D7DDB"/>
    <w:rsid w:val="000E06D0"/>
    <w:rsid w:val="000E17C0"/>
    <w:rsid w:val="000E2B16"/>
    <w:rsid w:val="000E4F1C"/>
    <w:rsid w:val="000E7820"/>
    <w:rsid w:val="000F03AB"/>
    <w:rsid w:val="000F23F8"/>
    <w:rsid w:val="000F26B8"/>
    <w:rsid w:val="000F361B"/>
    <w:rsid w:val="000F47B4"/>
    <w:rsid w:val="000F728C"/>
    <w:rsid w:val="001026A3"/>
    <w:rsid w:val="00104575"/>
    <w:rsid w:val="00104E45"/>
    <w:rsid w:val="00106557"/>
    <w:rsid w:val="00110F4C"/>
    <w:rsid w:val="00111736"/>
    <w:rsid w:val="00113210"/>
    <w:rsid w:val="001159FE"/>
    <w:rsid w:val="00115A07"/>
    <w:rsid w:val="00121052"/>
    <w:rsid w:val="00122CE9"/>
    <w:rsid w:val="00124525"/>
    <w:rsid w:val="00124F85"/>
    <w:rsid w:val="0012594D"/>
    <w:rsid w:val="00127BCC"/>
    <w:rsid w:val="0013007F"/>
    <w:rsid w:val="00131460"/>
    <w:rsid w:val="0013362B"/>
    <w:rsid w:val="001336C5"/>
    <w:rsid w:val="00133EA1"/>
    <w:rsid w:val="001347C2"/>
    <w:rsid w:val="001361C6"/>
    <w:rsid w:val="00136783"/>
    <w:rsid w:val="001433C4"/>
    <w:rsid w:val="0014467E"/>
    <w:rsid w:val="001446C7"/>
    <w:rsid w:val="00144A23"/>
    <w:rsid w:val="0014561C"/>
    <w:rsid w:val="00146180"/>
    <w:rsid w:val="001512CF"/>
    <w:rsid w:val="0015357D"/>
    <w:rsid w:val="001574AE"/>
    <w:rsid w:val="00160215"/>
    <w:rsid w:val="0016096B"/>
    <w:rsid w:val="00161296"/>
    <w:rsid w:val="0016189E"/>
    <w:rsid w:val="001618D4"/>
    <w:rsid w:val="001628CA"/>
    <w:rsid w:val="001628F8"/>
    <w:rsid w:val="00162FEA"/>
    <w:rsid w:val="001630C6"/>
    <w:rsid w:val="0016349F"/>
    <w:rsid w:val="00163B59"/>
    <w:rsid w:val="00167144"/>
    <w:rsid w:val="00170D89"/>
    <w:rsid w:val="00171E10"/>
    <w:rsid w:val="001739D3"/>
    <w:rsid w:val="00174142"/>
    <w:rsid w:val="001742B0"/>
    <w:rsid w:val="001766D1"/>
    <w:rsid w:val="00176946"/>
    <w:rsid w:val="001776DE"/>
    <w:rsid w:val="00183874"/>
    <w:rsid w:val="00185AA4"/>
    <w:rsid w:val="001952C8"/>
    <w:rsid w:val="00195F41"/>
    <w:rsid w:val="001A25FF"/>
    <w:rsid w:val="001A3212"/>
    <w:rsid w:val="001A6A29"/>
    <w:rsid w:val="001A7EDE"/>
    <w:rsid w:val="001B05D9"/>
    <w:rsid w:val="001B23C1"/>
    <w:rsid w:val="001B33C6"/>
    <w:rsid w:val="001B42C2"/>
    <w:rsid w:val="001B74C7"/>
    <w:rsid w:val="001C11DB"/>
    <w:rsid w:val="001C23C8"/>
    <w:rsid w:val="001C442B"/>
    <w:rsid w:val="001C68C0"/>
    <w:rsid w:val="001C7731"/>
    <w:rsid w:val="001D46A3"/>
    <w:rsid w:val="001E639A"/>
    <w:rsid w:val="001E73E7"/>
    <w:rsid w:val="001E7A3F"/>
    <w:rsid w:val="001F02A3"/>
    <w:rsid w:val="001F1224"/>
    <w:rsid w:val="002003E1"/>
    <w:rsid w:val="0020511C"/>
    <w:rsid w:val="0020539A"/>
    <w:rsid w:val="0020548D"/>
    <w:rsid w:val="0020759A"/>
    <w:rsid w:val="0021046D"/>
    <w:rsid w:val="00210A08"/>
    <w:rsid w:val="00211076"/>
    <w:rsid w:val="00211123"/>
    <w:rsid w:val="0021218A"/>
    <w:rsid w:val="00213037"/>
    <w:rsid w:val="00214183"/>
    <w:rsid w:val="00214FFE"/>
    <w:rsid w:val="00216846"/>
    <w:rsid w:val="0021794F"/>
    <w:rsid w:val="00217CEC"/>
    <w:rsid w:val="002262F3"/>
    <w:rsid w:val="00230546"/>
    <w:rsid w:val="002313C4"/>
    <w:rsid w:val="00232FE3"/>
    <w:rsid w:val="00233330"/>
    <w:rsid w:val="00234AC4"/>
    <w:rsid w:val="00235638"/>
    <w:rsid w:val="00236931"/>
    <w:rsid w:val="00237483"/>
    <w:rsid w:val="00244A8E"/>
    <w:rsid w:val="0025758F"/>
    <w:rsid w:val="00257591"/>
    <w:rsid w:val="00265E31"/>
    <w:rsid w:val="00275247"/>
    <w:rsid w:val="00275997"/>
    <w:rsid w:val="00281B54"/>
    <w:rsid w:val="00282709"/>
    <w:rsid w:val="00282C60"/>
    <w:rsid w:val="0028370B"/>
    <w:rsid w:val="00284CB7"/>
    <w:rsid w:val="00285C8F"/>
    <w:rsid w:val="00286ABE"/>
    <w:rsid w:val="0028793B"/>
    <w:rsid w:val="00287C4D"/>
    <w:rsid w:val="002918A4"/>
    <w:rsid w:val="00292B36"/>
    <w:rsid w:val="00293950"/>
    <w:rsid w:val="00293B83"/>
    <w:rsid w:val="002953B0"/>
    <w:rsid w:val="00297014"/>
    <w:rsid w:val="002A2B7E"/>
    <w:rsid w:val="002A6188"/>
    <w:rsid w:val="002A7084"/>
    <w:rsid w:val="002B2A3C"/>
    <w:rsid w:val="002B3BB1"/>
    <w:rsid w:val="002C0A8E"/>
    <w:rsid w:val="002C483F"/>
    <w:rsid w:val="002C4C08"/>
    <w:rsid w:val="002D0C16"/>
    <w:rsid w:val="002D0CF7"/>
    <w:rsid w:val="002D1F29"/>
    <w:rsid w:val="002D24CE"/>
    <w:rsid w:val="002D5A47"/>
    <w:rsid w:val="002E039B"/>
    <w:rsid w:val="002E2B89"/>
    <w:rsid w:val="002E3DC5"/>
    <w:rsid w:val="002E4491"/>
    <w:rsid w:val="002E5A9D"/>
    <w:rsid w:val="002E602E"/>
    <w:rsid w:val="002E683C"/>
    <w:rsid w:val="002E7AEB"/>
    <w:rsid w:val="002F1333"/>
    <w:rsid w:val="002F3E41"/>
    <w:rsid w:val="002F665D"/>
    <w:rsid w:val="002F67BB"/>
    <w:rsid w:val="0030023F"/>
    <w:rsid w:val="00302AC4"/>
    <w:rsid w:val="00304D99"/>
    <w:rsid w:val="00305EA3"/>
    <w:rsid w:val="0030773A"/>
    <w:rsid w:val="00310B6B"/>
    <w:rsid w:val="00310E35"/>
    <w:rsid w:val="003151D4"/>
    <w:rsid w:val="00320ED7"/>
    <w:rsid w:val="00323A3B"/>
    <w:rsid w:val="00323B0A"/>
    <w:rsid w:val="003325C4"/>
    <w:rsid w:val="00333578"/>
    <w:rsid w:val="00334164"/>
    <w:rsid w:val="00334976"/>
    <w:rsid w:val="00334A33"/>
    <w:rsid w:val="00340361"/>
    <w:rsid w:val="00341CCA"/>
    <w:rsid w:val="00344C81"/>
    <w:rsid w:val="00347B86"/>
    <w:rsid w:val="003507FD"/>
    <w:rsid w:val="00350DB3"/>
    <w:rsid w:val="00351B1F"/>
    <w:rsid w:val="00354FC4"/>
    <w:rsid w:val="0035570B"/>
    <w:rsid w:val="00357B59"/>
    <w:rsid w:val="00362349"/>
    <w:rsid w:val="003625D2"/>
    <w:rsid w:val="003637C0"/>
    <w:rsid w:val="00365C97"/>
    <w:rsid w:val="00366BD9"/>
    <w:rsid w:val="00367465"/>
    <w:rsid w:val="0037141E"/>
    <w:rsid w:val="00373879"/>
    <w:rsid w:val="00376C58"/>
    <w:rsid w:val="003773CA"/>
    <w:rsid w:val="003800BA"/>
    <w:rsid w:val="00382563"/>
    <w:rsid w:val="00383853"/>
    <w:rsid w:val="00383FA5"/>
    <w:rsid w:val="00386141"/>
    <w:rsid w:val="003907AB"/>
    <w:rsid w:val="00391ED6"/>
    <w:rsid w:val="00392D54"/>
    <w:rsid w:val="00392E73"/>
    <w:rsid w:val="003936A4"/>
    <w:rsid w:val="00393D53"/>
    <w:rsid w:val="00394BC7"/>
    <w:rsid w:val="00395B76"/>
    <w:rsid w:val="00397A26"/>
    <w:rsid w:val="003A039E"/>
    <w:rsid w:val="003A18E7"/>
    <w:rsid w:val="003A194A"/>
    <w:rsid w:val="003A3482"/>
    <w:rsid w:val="003A5BF1"/>
    <w:rsid w:val="003A60B2"/>
    <w:rsid w:val="003A7660"/>
    <w:rsid w:val="003A7F63"/>
    <w:rsid w:val="003B1A5E"/>
    <w:rsid w:val="003B1CF0"/>
    <w:rsid w:val="003B1E3B"/>
    <w:rsid w:val="003B4256"/>
    <w:rsid w:val="003B44A8"/>
    <w:rsid w:val="003B4A23"/>
    <w:rsid w:val="003B7A35"/>
    <w:rsid w:val="003C08D9"/>
    <w:rsid w:val="003C0FF8"/>
    <w:rsid w:val="003C1662"/>
    <w:rsid w:val="003C1BC9"/>
    <w:rsid w:val="003C488E"/>
    <w:rsid w:val="003C6539"/>
    <w:rsid w:val="003D0F5C"/>
    <w:rsid w:val="003D0F79"/>
    <w:rsid w:val="003D2BF5"/>
    <w:rsid w:val="003D2F82"/>
    <w:rsid w:val="003D5186"/>
    <w:rsid w:val="003D77FB"/>
    <w:rsid w:val="003E2043"/>
    <w:rsid w:val="003E2860"/>
    <w:rsid w:val="003E321F"/>
    <w:rsid w:val="003E4247"/>
    <w:rsid w:val="003E505C"/>
    <w:rsid w:val="003E59DB"/>
    <w:rsid w:val="003E60C7"/>
    <w:rsid w:val="003E6307"/>
    <w:rsid w:val="003F05E0"/>
    <w:rsid w:val="003F365D"/>
    <w:rsid w:val="003F678D"/>
    <w:rsid w:val="0040250B"/>
    <w:rsid w:val="00405D2E"/>
    <w:rsid w:val="00412B9E"/>
    <w:rsid w:val="0041307E"/>
    <w:rsid w:val="0041333C"/>
    <w:rsid w:val="00414894"/>
    <w:rsid w:val="004149A0"/>
    <w:rsid w:val="0041653F"/>
    <w:rsid w:val="00417510"/>
    <w:rsid w:val="0041797C"/>
    <w:rsid w:val="0042138A"/>
    <w:rsid w:val="00422190"/>
    <w:rsid w:val="00422F22"/>
    <w:rsid w:val="004242D5"/>
    <w:rsid w:val="00425B25"/>
    <w:rsid w:val="0042643D"/>
    <w:rsid w:val="00426C85"/>
    <w:rsid w:val="00427285"/>
    <w:rsid w:val="00427B4A"/>
    <w:rsid w:val="00430A7E"/>
    <w:rsid w:val="00430FDD"/>
    <w:rsid w:val="00431222"/>
    <w:rsid w:val="0043194C"/>
    <w:rsid w:val="00432727"/>
    <w:rsid w:val="00432FFF"/>
    <w:rsid w:val="00434655"/>
    <w:rsid w:val="00434B40"/>
    <w:rsid w:val="004371B3"/>
    <w:rsid w:val="00441707"/>
    <w:rsid w:val="00442B41"/>
    <w:rsid w:val="0044548C"/>
    <w:rsid w:val="00446E75"/>
    <w:rsid w:val="00450038"/>
    <w:rsid w:val="00450D33"/>
    <w:rsid w:val="004511BB"/>
    <w:rsid w:val="00455B88"/>
    <w:rsid w:val="00455EAA"/>
    <w:rsid w:val="00460BEC"/>
    <w:rsid w:val="00461835"/>
    <w:rsid w:val="00461AAF"/>
    <w:rsid w:val="00462179"/>
    <w:rsid w:val="00470F51"/>
    <w:rsid w:val="00475BAA"/>
    <w:rsid w:val="004779A6"/>
    <w:rsid w:val="00477F65"/>
    <w:rsid w:val="004801EF"/>
    <w:rsid w:val="0048333D"/>
    <w:rsid w:val="00483B49"/>
    <w:rsid w:val="00484298"/>
    <w:rsid w:val="0048503C"/>
    <w:rsid w:val="00486879"/>
    <w:rsid w:val="00491FF1"/>
    <w:rsid w:val="00495048"/>
    <w:rsid w:val="0049708E"/>
    <w:rsid w:val="004A0995"/>
    <w:rsid w:val="004A1BCB"/>
    <w:rsid w:val="004A4408"/>
    <w:rsid w:val="004A54ED"/>
    <w:rsid w:val="004A5A24"/>
    <w:rsid w:val="004A6D1E"/>
    <w:rsid w:val="004A7322"/>
    <w:rsid w:val="004B0EB6"/>
    <w:rsid w:val="004B2D9B"/>
    <w:rsid w:val="004B3D3E"/>
    <w:rsid w:val="004B633D"/>
    <w:rsid w:val="004C0FBD"/>
    <w:rsid w:val="004C3E17"/>
    <w:rsid w:val="004D2D71"/>
    <w:rsid w:val="004D4C4A"/>
    <w:rsid w:val="004D51D0"/>
    <w:rsid w:val="004E3132"/>
    <w:rsid w:val="004E792E"/>
    <w:rsid w:val="004F5437"/>
    <w:rsid w:val="004F5C58"/>
    <w:rsid w:val="00500E48"/>
    <w:rsid w:val="00502B47"/>
    <w:rsid w:val="0050527B"/>
    <w:rsid w:val="00505604"/>
    <w:rsid w:val="0051148B"/>
    <w:rsid w:val="005115F2"/>
    <w:rsid w:val="00511756"/>
    <w:rsid w:val="00514F90"/>
    <w:rsid w:val="00515C51"/>
    <w:rsid w:val="0052009E"/>
    <w:rsid w:val="0052143E"/>
    <w:rsid w:val="0052297E"/>
    <w:rsid w:val="00522A40"/>
    <w:rsid w:val="00522CFA"/>
    <w:rsid w:val="00522EA2"/>
    <w:rsid w:val="00522F1F"/>
    <w:rsid w:val="00523D94"/>
    <w:rsid w:val="0052401E"/>
    <w:rsid w:val="005253AC"/>
    <w:rsid w:val="0053056D"/>
    <w:rsid w:val="005311EF"/>
    <w:rsid w:val="005313D8"/>
    <w:rsid w:val="005377B1"/>
    <w:rsid w:val="0054051D"/>
    <w:rsid w:val="005434DA"/>
    <w:rsid w:val="0054387F"/>
    <w:rsid w:val="00543FC6"/>
    <w:rsid w:val="00544345"/>
    <w:rsid w:val="005527AB"/>
    <w:rsid w:val="00553B51"/>
    <w:rsid w:val="00556628"/>
    <w:rsid w:val="00556E81"/>
    <w:rsid w:val="00557B96"/>
    <w:rsid w:val="005617C7"/>
    <w:rsid w:val="00561C1E"/>
    <w:rsid w:val="00561C61"/>
    <w:rsid w:val="005622C1"/>
    <w:rsid w:val="00562E90"/>
    <w:rsid w:val="0056533A"/>
    <w:rsid w:val="00565362"/>
    <w:rsid w:val="00565778"/>
    <w:rsid w:val="00566A9F"/>
    <w:rsid w:val="00567C8F"/>
    <w:rsid w:val="00570495"/>
    <w:rsid w:val="00570505"/>
    <w:rsid w:val="00573CF1"/>
    <w:rsid w:val="0057560C"/>
    <w:rsid w:val="0057619B"/>
    <w:rsid w:val="00576722"/>
    <w:rsid w:val="00584533"/>
    <w:rsid w:val="00584DAF"/>
    <w:rsid w:val="00585277"/>
    <w:rsid w:val="005879B6"/>
    <w:rsid w:val="00587B7C"/>
    <w:rsid w:val="005939A7"/>
    <w:rsid w:val="00593C4C"/>
    <w:rsid w:val="005A1FC5"/>
    <w:rsid w:val="005A23EC"/>
    <w:rsid w:val="005A246A"/>
    <w:rsid w:val="005A3758"/>
    <w:rsid w:val="005A3C27"/>
    <w:rsid w:val="005A47AC"/>
    <w:rsid w:val="005A4FF7"/>
    <w:rsid w:val="005A7732"/>
    <w:rsid w:val="005B32B2"/>
    <w:rsid w:val="005B34D2"/>
    <w:rsid w:val="005B48B2"/>
    <w:rsid w:val="005B5818"/>
    <w:rsid w:val="005C27B6"/>
    <w:rsid w:val="005C3780"/>
    <w:rsid w:val="005C4849"/>
    <w:rsid w:val="005C6242"/>
    <w:rsid w:val="005C6D30"/>
    <w:rsid w:val="005C78A3"/>
    <w:rsid w:val="005D1652"/>
    <w:rsid w:val="005D36F5"/>
    <w:rsid w:val="005D4B3B"/>
    <w:rsid w:val="005D5CA5"/>
    <w:rsid w:val="005D5F24"/>
    <w:rsid w:val="005D7852"/>
    <w:rsid w:val="005E02CA"/>
    <w:rsid w:val="005E3716"/>
    <w:rsid w:val="005E648D"/>
    <w:rsid w:val="005F1145"/>
    <w:rsid w:val="005F21C4"/>
    <w:rsid w:val="005F2845"/>
    <w:rsid w:val="005F47EE"/>
    <w:rsid w:val="005F7CEA"/>
    <w:rsid w:val="00600631"/>
    <w:rsid w:val="00602C71"/>
    <w:rsid w:val="00603477"/>
    <w:rsid w:val="006040A5"/>
    <w:rsid w:val="006064DD"/>
    <w:rsid w:val="00606914"/>
    <w:rsid w:val="0061162E"/>
    <w:rsid w:val="006150D2"/>
    <w:rsid w:val="0061511B"/>
    <w:rsid w:val="00616939"/>
    <w:rsid w:val="006255F0"/>
    <w:rsid w:val="00625D17"/>
    <w:rsid w:val="006266EE"/>
    <w:rsid w:val="00626D64"/>
    <w:rsid w:val="0062783D"/>
    <w:rsid w:val="00631BC2"/>
    <w:rsid w:val="00631EA7"/>
    <w:rsid w:val="00633BA1"/>
    <w:rsid w:val="006359A8"/>
    <w:rsid w:val="00635DA3"/>
    <w:rsid w:val="00637422"/>
    <w:rsid w:val="00640064"/>
    <w:rsid w:val="00640178"/>
    <w:rsid w:val="00641185"/>
    <w:rsid w:val="00643AC3"/>
    <w:rsid w:val="00647661"/>
    <w:rsid w:val="00651332"/>
    <w:rsid w:val="0065222A"/>
    <w:rsid w:val="0065468F"/>
    <w:rsid w:val="00655190"/>
    <w:rsid w:val="0065529E"/>
    <w:rsid w:val="006571BA"/>
    <w:rsid w:val="006574C0"/>
    <w:rsid w:val="0065766E"/>
    <w:rsid w:val="00660A00"/>
    <w:rsid w:val="00661340"/>
    <w:rsid w:val="00661AB1"/>
    <w:rsid w:val="00662218"/>
    <w:rsid w:val="00666043"/>
    <w:rsid w:val="006664F0"/>
    <w:rsid w:val="0066728D"/>
    <w:rsid w:val="00670A81"/>
    <w:rsid w:val="006722F2"/>
    <w:rsid w:val="00675335"/>
    <w:rsid w:val="00676609"/>
    <w:rsid w:val="00676FB5"/>
    <w:rsid w:val="00681A97"/>
    <w:rsid w:val="00683F2F"/>
    <w:rsid w:val="006841CD"/>
    <w:rsid w:val="006857FD"/>
    <w:rsid w:val="00685AE0"/>
    <w:rsid w:val="00687D65"/>
    <w:rsid w:val="00687E41"/>
    <w:rsid w:val="0069223C"/>
    <w:rsid w:val="00695033"/>
    <w:rsid w:val="006A3449"/>
    <w:rsid w:val="006A5696"/>
    <w:rsid w:val="006A79C0"/>
    <w:rsid w:val="006B7FEF"/>
    <w:rsid w:val="006C4872"/>
    <w:rsid w:val="006C4E88"/>
    <w:rsid w:val="006D076B"/>
    <w:rsid w:val="006D1998"/>
    <w:rsid w:val="006D33CC"/>
    <w:rsid w:val="006D3FD2"/>
    <w:rsid w:val="006D4070"/>
    <w:rsid w:val="006D6B71"/>
    <w:rsid w:val="006D6C85"/>
    <w:rsid w:val="006D7003"/>
    <w:rsid w:val="006E2FED"/>
    <w:rsid w:val="006E7AA8"/>
    <w:rsid w:val="006F094D"/>
    <w:rsid w:val="006F380D"/>
    <w:rsid w:val="006F4B0E"/>
    <w:rsid w:val="006F4D1C"/>
    <w:rsid w:val="006F5630"/>
    <w:rsid w:val="006F5BD1"/>
    <w:rsid w:val="006F6A8D"/>
    <w:rsid w:val="00700116"/>
    <w:rsid w:val="00700CB0"/>
    <w:rsid w:val="007039E9"/>
    <w:rsid w:val="007051C9"/>
    <w:rsid w:val="00711095"/>
    <w:rsid w:val="0071208D"/>
    <w:rsid w:val="00713EC4"/>
    <w:rsid w:val="00716780"/>
    <w:rsid w:val="007216D2"/>
    <w:rsid w:val="00721A15"/>
    <w:rsid w:val="00723375"/>
    <w:rsid w:val="0072340D"/>
    <w:rsid w:val="0072604C"/>
    <w:rsid w:val="00726402"/>
    <w:rsid w:val="00726939"/>
    <w:rsid w:val="00726973"/>
    <w:rsid w:val="00727807"/>
    <w:rsid w:val="0073103A"/>
    <w:rsid w:val="00734B22"/>
    <w:rsid w:val="00740546"/>
    <w:rsid w:val="00743726"/>
    <w:rsid w:val="00746382"/>
    <w:rsid w:val="007502B0"/>
    <w:rsid w:val="007507BF"/>
    <w:rsid w:val="00750C99"/>
    <w:rsid w:val="00752819"/>
    <w:rsid w:val="00753A7D"/>
    <w:rsid w:val="00754B8C"/>
    <w:rsid w:val="00756413"/>
    <w:rsid w:val="00760E45"/>
    <w:rsid w:val="007611A4"/>
    <w:rsid w:val="00762557"/>
    <w:rsid w:val="00762DB3"/>
    <w:rsid w:val="007630F6"/>
    <w:rsid w:val="007646AF"/>
    <w:rsid w:val="00765051"/>
    <w:rsid w:val="00765315"/>
    <w:rsid w:val="00767A41"/>
    <w:rsid w:val="00770B94"/>
    <w:rsid w:val="00772143"/>
    <w:rsid w:val="00772563"/>
    <w:rsid w:val="00773B88"/>
    <w:rsid w:val="00780E02"/>
    <w:rsid w:val="0078219F"/>
    <w:rsid w:val="00782F23"/>
    <w:rsid w:val="00783A29"/>
    <w:rsid w:val="007842D2"/>
    <w:rsid w:val="00785E83"/>
    <w:rsid w:val="007860F7"/>
    <w:rsid w:val="00786D74"/>
    <w:rsid w:val="00793C41"/>
    <w:rsid w:val="00794F4F"/>
    <w:rsid w:val="007A20B2"/>
    <w:rsid w:val="007A3231"/>
    <w:rsid w:val="007A431C"/>
    <w:rsid w:val="007A432D"/>
    <w:rsid w:val="007A626E"/>
    <w:rsid w:val="007A7A5B"/>
    <w:rsid w:val="007B0F76"/>
    <w:rsid w:val="007C1EE8"/>
    <w:rsid w:val="007C37E4"/>
    <w:rsid w:val="007C4BCD"/>
    <w:rsid w:val="007C4D1A"/>
    <w:rsid w:val="007C6BA7"/>
    <w:rsid w:val="007C78A3"/>
    <w:rsid w:val="007D3B87"/>
    <w:rsid w:val="007D76F4"/>
    <w:rsid w:val="007E0F5A"/>
    <w:rsid w:val="007E2C46"/>
    <w:rsid w:val="007E36B6"/>
    <w:rsid w:val="007E4FB9"/>
    <w:rsid w:val="007F14A9"/>
    <w:rsid w:val="007F456F"/>
    <w:rsid w:val="008000DA"/>
    <w:rsid w:val="008003F5"/>
    <w:rsid w:val="008007CA"/>
    <w:rsid w:val="00800807"/>
    <w:rsid w:val="008012CD"/>
    <w:rsid w:val="00804404"/>
    <w:rsid w:val="0080513A"/>
    <w:rsid w:val="00805510"/>
    <w:rsid w:val="008061F1"/>
    <w:rsid w:val="00806A1D"/>
    <w:rsid w:val="008079AD"/>
    <w:rsid w:val="0081098A"/>
    <w:rsid w:val="008133E8"/>
    <w:rsid w:val="00813AFD"/>
    <w:rsid w:val="0081414C"/>
    <w:rsid w:val="008163D7"/>
    <w:rsid w:val="00816D7D"/>
    <w:rsid w:val="0082021C"/>
    <w:rsid w:val="00821688"/>
    <w:rsid w:val="00821F41"/>
    <w:rsid w:val="008260B7"/>
    <w:rsid w:val="00831815"/>
    <w:rsid w:val="00832D35"/>
    <w:rsid w:val="008338C0"/>
    <w:rsid w:val="008361F3"/>
    <w:rsid w:val="00837D81"/>
    <w:rsid w:val="00840BA2"/>
    <w:rsid w:val="00844657"/>
    <w:rsid w:val="00847091"/>
    <w:rsid w:val="008471E4"/>
    <w:rsid w:val="00851647"/>
    <w:rsid w:val="00851F69"/>
    <w:rsid w:val="00852B59"/>
    <w:rsid w:val="0085451A"/>
    <w:rsid w:val="008555B6"/>
    <w:rsid w:val="00855A7D"/>
    <w:rsid w:val="008568C1"/>
    <w:rsid w:val="00857A46"/>
    <w:rsid w:val="008616F7"/>
    <w:rsid w:val="008640B1"/>
    <w:rsid w:val="008641CD"/>
    <w:rsid w:val="00864778"/>
    <w:rsid w:val="00866B17"/>
    <w:rsid w:val="00866EA7"/>
    <w:rsid w:val="00870C47"/>
    <w:rsid w:val="00871D7E"/>
    <w:rsid w:val="00872090"/>
    <w:rsid w:val="00872274"/>
    <w:rsid w:val="008722BB"/>
    <w:rsid w:val="00874673"/>
    <w:rsid w:val="00875A06"/>
    <w:rsid w:val="00875D8C"/>
    <w:rsid w:val="0088196C"/>
    <w:rsid w:val="0088206F"/>
    <w:rsid w:val="00883503"/>
    <w:rsid w:val="00883FA9"/>
    <w:rsid w:val="00884702"/>
    <w:rsid w:val="008854A1"/>
    <w:rsid w:val="00891380"/>
    <w:rsid w:val="00891977"/>
    <w:rsid w:val="00892ED1"/>
    <w:rsid w:val="00894057"/>
    <w:rsid w:val="00897B25"/>
    <w:rsid w:val="008A05A0"/>
    <w:rsid w:val="008A1342"/>
    <w:rsid w:val="008A2DE8"/>
    <w:rsid w:val="008A3911"/>
    <w:rsid w:val="008A4B9C"/>
    <w:rsid w:val="008A4C4B"/>
    <w:rsid w:val="008A5B35"/>
    <w:rsid w:val="008A69E6"/>
    <w:rsid w:val="008B55FD"/>
    <w:rsid w:val="008C04F3"/>
    <w:rsid w:val="008C0A97"/>
    <w:rsid w:val="008C0FF2"/>
    <w:rsid w:val="008C15D9"/>
    <w:rsid w:val="008C1C32"/>
    <w:rsid w:val="008C3087"/>
    <w:rsid w:val="008C3540"/>
    <w:rsid w:val="008C5CDD"/>
    <w:rsid w:val="008C6061"/>
    <w:rsid w:val="008C6A0F"/>
    <w:rsid w:val="008D0747"/>
    <w:rsid w:val="008D1872"/>
    <w:rsid w:val="008D2029"/>
    <w:rsid w:val="008D211B"/>
    <w:rsid w:val="008D4818"/>
    <w:rsid w:val="008D4CE2"/>
    <w:rsid w:val="008D5108"/>
    <w:rsid w:val="008D58B2"/>
    <w:rsid w:val="008D605B"/>
    <w:rsid w:val="008D68DD"/>
    <w:rsid w:val="008D7195"/>
    <w:rsid w:val="008D7E34"/>
    <w:rsid w:val="008E1CB0"/>
    <w:rsid w:val="008E47BA"/>
    <w:rsid w:val="008E47FC"/>
    <w:rsid w:val="008E7B76"/>
    <w:rsid w:val="008F1F0F"/>
    <w:rsid w:val="008F6C7B"/>
    <w:rsid w:val="009023A9"/>
    <w:rsid w:val="00902441"/>
    <w:rsid w:val="00902448"/>
    <w:rsid w:val="009036E5"/>
    <w:rsid w:val="00905CDE"/>
    <w:rsid w:val="009078C2"/>
    <w:rsid w:val="009102CB"/>
    <w:rsid w:val="009111A2"/>
    <w:rsid w:val="009112DC"/>
    <w:rsid w:val="00920274"/>
    <w:rsid w:val="00924F56"/>
    <w:rsid w:val="009266D2"/>
    <w:rsid w:val="00926A68"/>
    <w:rsid w:val="00930B83"/>
    <w:rsid w:val="009333E9"/>
    <w:rsid w:val="00933B30"/>
    <w:rsid w:val="0093707A"/>
    <w:rsid w:val="00937802"/>
    <w:rsid w:val="009429EA"/>
    <w:rsid w:val="00942B94"/>
    <w:rsid w:val="00943F9F"/>
    <w:rsid w:val="00946BCD"/>
    <w:rsid w:val="00946E33"/>
    <w:rsid w:val="0095545E"/>
    <w:rsid w:val="00956A7C"/>
    <w:rsid w:val="00956EF8"/>
    <w:rsid w:val="009623D7"/>
    <w:rsid w:val="009627AB"/>
    <w:rsid w:val="009631FC"/>
    <w:rsid w:val="00964EC0"/>
    <w:rsid w:val="00965417"/>
    <w:rsid w:val="009660F3"/>
    <w:rsid w:val="00967305"/>
    <w:rsid w:val="00972EBC"/>
    <w:rsid w:val="00974B74"/>
    <w:rsid w:val="00977B4E"/>
    <w:rsid w:val="00982BBE"/>
    <w:rsid w:val="00983EB5"/>
    <w:rsid w:val="00985137"/>
    <w:rsid w:val="00991FE6"/>
    <w:rsid w:val="009924C9"/>
    <w:rsid w:val="00995B3D"/>
    <w:rsid w:val="00997446"/>
    <w:rsid w:val="009A09F8"/>
    <w:rsid w:val="009A3724"/>
    <w:rsid w:val="009A4FDD"/>
    <w:rsid w:val="009A56D9"/>
    <w:rsid w:val="009A7A73"/>
    <w:rsid w:val="009B147B"/>
    <w:rsid w:val="009B2FD9"/>
    <w:rsid w:val="009B34F0"/>
    <w:rsid w:val="009B531C"/>
    <w:rsid w:val="009B543D"/>
    <w:rsid w:val="009B5A8A"/>
    <w:rsid w:val="009C00C6"/>
    <w:rsid w:val="009C01AD"/>
    <w:rsid w:val="009C26F2"/>
    <w:rsid w:val="009C3B0F"/>
    <w:rsid w:val="009C4BD0"/>
    <w:rsid w:val="009C5A24"/>
    <w:rsid w:val="009D0B8D"/>
    <w:rsid w:val="009D1B09"/>
    <w:rsid w:val="009D2D95"/>
    <w:rsid w:val="009D3E9C"/>
    <w:rsid w:val="009D72AB"/>
    <w:rsid w:val="009D7465"/>
    <w:rsid w:val="009E2F47"/>
    <w:rsid w:val="009E4FE6"/>
    <w:rsid w:val="009E54B3"/>
    <w:rsid w:val="009E5575"/>
    <w:rsid w:val="009E604E"/>
    <w:rsid w:val="009E7AF7"/>
    <w:rsid w:val="009E7FA9"/>
    <w:rsid w:val="009F02C7"/>
    <w:rsid w:val="009F40E2"/>
    <w:rsid w:val="009F569C"/>
    <w:rsid w:val="009F6730"/>
    <w:rsid w:val="00A02241"/>
    <w:rsid w:val="00A02935"/>
    <w:rsid w:val="00A11962"/>
    <w:rsid w:val="00A12DDC"/>
    <w:rsid w:val="00A15D1F"/>
    <w:rsid w:val="00A173CF"/>
    <w:rsid w:val="00A23EF5"/>
    <w:rsid w:val="00A2515C"/>
    <w:rsid w:val="00A2769A"/>
    <w:rsid w:val="00A30833"/>
    <w:rsid w:val="00A30C04"/>
    <w:rsid w:val="00A32C44"/>
    <w:rsid w:val="00A34175"/>
    <w:rsid w:val="00A35934"/>
    <w:rsid w:val="00A44522"/>
    <w:rsid w:val="00A4481B"/>
    <w:rsid w:val="00A454A9"/>
    <w:rsid w:val="00A465E6"/>
    <w:rsid w:val="00A526D3"/>
    <w:rsid w:val="00A557B9"/>
    <w:rsid w:val="00A559E4"/>
    <w:rsid w:val="00A561B7"/>
    <w:rsid w:val="00A57329"/>
    <w:rsid w:val="00A61204"/>
    <w:rsid w:val="00A646EE"/>
    <w:rsid w:val="00A664A0"/>
    <w:rsid w:val="00A66F95"/>
    <w:rsid w:val="00A67F65"/>
    <w:rsid w:val="00A704F6"/>
    <w:rsid w:val="00A727EA"/>
    <w:rsid w:val="00A76AF4"/>
    <w:rsid w:val="00A76C64"/>
    <w:rsid w:val="00A828B3"/>
    <w:rsid w:val="00A82B5F"/>
    <w:rsid w:val="00A84E06"/>
    <w:rsid w:val="00A86D8F"/>
    <w:rsid w:val="00A911AF"/>
    <w:rsid w:val="00A91D6A"/>
    <w:rsid w:val="00A921A9"/>
    <w:rsid w:val="00A93612"/>
    <w:rsid w:val="00A952E5"/>
    <w:rsid w:val="00A965F6"/>
    <w:rsid w:val="00AA2E31"/>
    <w:rsid w:val="00AA488F"/>
    <w:rsid w:val="00AA49C9"/>
    <w:rsid w:val="00AA4E06"/>
    <w:rsid w:val="00AA5D7A"/>
    <w:rsid w:val="00AA6767"/>
    <w:rsid w:val="00AB4ED3"/>
    <w:rsid w:val="00AB58ED"/>
    <w:rsid w:val="00AB6588"/>
    <w:rsid w:val="00AB7CEF"/>
    <w:rsid w:val="00AC1805"/>
    <w:rsid w:val="00AC1DCB"/>
    <w:rsid w:val="00AC2374"/>
    <w:rsid w:val="00AC6041"/>
    <w:rsid w:val="00AC67B8"/>
    <w:rsid w:val="00AC7997"/>
    <w:rsid w:val="00AD064D"/>
    <w:rsid w:val="00AD09EC"/>
    <w:rsid w:val="00AD540E"/>
    <w:rsid w:val="00AD55EF"/>
    <w:rsid w:val="00AE242A"/>
    <w:rsid w:val="00AE34EA"/>
    <w:rsid w:val="00AE49EB"/>
    <w:rsid w:val="00AE53F0"/>
    <w:rsid w:val="00AE5F0F"/>
    <w:rsid w:val="00AE6762"/>
    <w:rsid w:val="00AE6E6F"/>
    <w:rsid w:val="00AE77E4"/>
    <w:rsid w:val="00AE7958"/>
    <w:rsid w:val="00AF23BE"/>
    <w:rsid w:val="00AF374A"/>
    <w:rsid w:val="00AF3B4F"/>
    <w:rsid w:val="00AF3C70"/>
    <w:rsid w:val="00AF3D22"/>
    <w:rsid w:val="00AF49DE"/>
    <w:rsid w:val="00AF67B3"/>
    <w:rsid w:val="00AF6D58"/>
    <w:rsid w:val="00AF77BF"/>
    <w:rsid w:val="00AF795B"/>
    <w:rsid w:val="00B005DC"/>
    <w:rsid w:val="00B02343"/>
    <w:rsid w:val="00B051EC"/>
    <w:rsid w:val="00B11A50"/>
    <w:rsid w:val="00B11CB8"/>
    <w:rsid w:val="00B1405D"/>
    <w:rsid w:val="00B152D7"/>
    <w:rsid w:val="00B164D4"/>
    <w:rsid w:val="00B20DED"/>
    <w:rsid w:val="00B21B62"/>
    <w:rsid w:val="00B2235C"/>
    <w:rsid w:val="00B23867"/>
    <w:rsid w:val="00B24237"/>
    <w:rsid w:val="00B2696B"/>
    <w:rsid w:val="00B27C86"/>
    <w:rsid w:val="00B3091A"/>
    <w:rsid w:val="00B324DF"/>
    <w:rsid w:val="00B32B70"/>
    <w:rsid w:val="00B33E7C"/>
    <w:rsid w:val="00B40C4F"/>
    <w:rsid w:val="00B4307A"/>
    <w:rsid w:val="00B45318"/>
    <w:rsid w:val="00B46A99"/>
    <w:rsid w:val="00B50941"/>
    <w:rsid w:val="00B515A0"/>
    <w:rsid w:val="00B51AF3"/>
    <w:rsid w:val="00B51D1F"/>
    <w:rsid w:val="00B5367F"/>
    <w:rsid w:val="00B5498E"/>
    <w:rsid w:val="00B5528B"/>
    <w:rsid w:val="00B65B8B"/>
    <w:rsid w:val="00B65F33"/>
    <w:rsid w:val="00B67317"/>
    <w:rsid w:val="00B67B13"/>
    <w:rsid w:val="00B70C48"/>
    <w:rsid w:val="00B715C1"/>
    <w:rsid w:val="00B7205E"/>
    <w:rsid w:val="00B73A08"/>
    <w:rsid w:val="00B742D4"/>
    <w:rsid w:val="00B76117"/>
    <w:rsid w:val="00B8174D"/>
    <w:rsid w:val="00B82313"/>
    <w:rsid w:val="00B848A1"/>
    <w:rsid w:val="00B84F0A"/>
    <w:rsid w:val="00B86C1A"/>
    <w:rsid w:val="00B87916"/>
    <w:rsid w:val="00B939D2"/>
    <w:rsid w:val="00B93A01"/>
    <w:rsid w:val="00B95D05"/>
    <w:rsid w:val="00B976F1"/>
    <w:rsid w:val="00BA1E31"/>
    <w:rsid w:val="00BA2AD2"/>
    <w:rsid w:val="00BA52E9"/>
    <w:rsid w:val="00BB03A9"/>
    <w:rsid w:val="00BB103C"/>
    <w:rsid w:val="00BB1AE3"/>
    <w:rsid w:val="00BB437D"/>
    <w:rsid w:val="00BB69E9"/>
    <w:rsid w:val="00BC0462"/>
    <w:rsid w:val="00BC241D"/>
    <w:rsid w:val="00BD1221"/>
    <w:rsid w:val="00BD1687"/>
    <w:rsid w:val="00BD349A"/>
    <w:rsid w:val="00BD561E"/>
    <w:rsid w:val="00BE0AD7"/>
    <w:rsid w:val="00BE215F"/>
    <w:rsid w:val="00BE3AEE"/>
    <w:rsid w:val="00BE4677"/>
    <w:rsid w:val="00BE46FC"/>
    <w:rsid w:val="00BE476B"/>
    <w:rsid w:val="00BE4C03"/>
    <w:rsid w:val="00BE70FA"/>
    <w:rsid w:val="00BF3472"/>
    <w:rsid w:val="00BF3726"/>
    <w:rsid w:val="00BF416C"/>
    <w:rsid w:val="00BF4D28"/>
    <w:rsid w:val="00BF78B0"/>
    <w:rsid w:val="00BF7B1B"/>
    <w:rsid w:val="00C00640"/>
    <w:rsid w:val="00C00911"/>
    <w:rsid w:val="00C02CB6"/>
    <w:rsid w:val="00C043FF"/>
    <w:rsid w:val="00C04B3A"/>
    <w:rsid w:val="00C04F9E"/>
    <w:rsid w:val="00C107F2"/>
    <w:rsid w:val="00C13B48"/>
    <w:rsid w:val="00C14F1A"/>
    <w:rsid w:val="00C16BC2"/>
    <w:rsid w:val="00C20BD2"/>
    <w:rsid w:val="00C24123"/>
    <w:rsid w:val="00C27655"/>
    <w:rsid w:val="00C2776A"/>
    <w:rsid w:val="00C31120"/>
    <w:rsid w:val="00C31E78"/>
    <w:rsid w:val="00C32213"/>
    <w:rsid w:val="00C33A04"/>
    <w:rsid w:val="00C42587"/>
    <w:rsid w:val="00C42CD0"/>
    <w:rsid w:val="00C44322"/>
    <w:rsid w:val="00C459B0"/>
    <w:rsid w:val="00C459C2"/>
    <w:rsid w:val="00C46448"/>
    <w:rsid w:val="00C467CB"/>
    <w:rsid w:val="00C4788B"/>
    <w:rsid w:val="00C524F7"/>
    <w:rsid w:val="00C56E13"/>
    <w:rsid w:val="00C61085"/>
    <w:rsid w:val="00C6182A"/>
    <w:rsid w:val="00C64CF3"/>
    <w:rsid w:val="00C65BE1"/>
    <w:rsid w:val="00C67AC6"/>
    <w:rsid w:val="00C729B7"/>
    <w:rsid w:val="00C72C41"/>
    <w:rsid w:val="00C75FE9"/>
    <w:rsid w:val="00C765A3"/>
    <w:rsid w:val="00C91DFC"/>
    <w:rsid w:val="00C92071"/>
    <w:rsid w:val="00C92CCA"/>
    <w:rsid w:val="00C9453D"/>
    <w:rsid w:val="00C95B3C"/>
    <w:rsid w:val="00C9666D"/>
    <w:rsid w:val="00C96E64"/>
    <w:rsid w:val="00C97E05"/>
    <w:rsid w:val="00CA125C"/>
    <w:rsid w:val="00CA21B8"/>
    <w:rsid w:val="00CA335C"/>
    <w:rsid w:val="00CA380F"/>
    <w:rsid w:val="00CA5EF1"/>
    <w:rsid w:val="00CA774A"/>
    <w:rsid w:val="00CB465C"/>
    <w:rsid w:val="00CB4A59"/>
    <w:rsid w:val="00CB4EE2"/>
    <w:rsid w:val="00CC196C"/>
    <w:rsid w:val="00CC1FD2"/>
    <w:rsid w:val="00CC341E"/>
    <w:rsid w:val="00CC3C4F"/>
    <w:rsid w:val="00CC3E05"/>
    <w:rsid w:val="00CC47E9"/>
    <w:rsid w:val="00CC4B05"/>
    <w:rsid w:val="00CC69D9"/>
    <w:rsid w:val="00CD08DC"/>
    <w:rsid w:val="00CD1203"/>
    <w:rsid w:val="00CD3D22"/>
    <w:rsid w:val="00CD4E98"/>
    <w:rsid w:val="00CD55EE"/>
    <w:rsid w:val="00CD5E6B"/>
    <w:rsid w:val="00CD5F6B"/>
    <w:rsid w:val="00CD7AA5"/>
    <w:rsid w:val="00CE0A6D"/>
    <w:rsid w:val="00CE31B1"/>
    <w:rsid w:val="00CE3F49"/>
    <w:rsid w:val="00CE4BC0"/>
    <w:rsid w:val="00CE6332"/>
    <w:rsid w:val="00CE6D5E"/>
    <w:rsid w:val="00CF02E2"/>
    <w:rsid w:val="00CF131D"/>
    <w:rsid w:val="00D01430"/>
    <w:rsid w:val="00D037EC"/>
    <w:rsid w:val="00D0775D"/>
    <w:rsid w:val="00D11074"/>
    <w:rsid w:val="00D11A32"/>
    <w:rsid w:val="00D1237F"/>
    <w:rsid w:val="00D13241"/>
    <w:rsid w:val="00D13448"/>
    <w:rsid w:val="00D14042"/>
    <w:rsid w:val="00D1614A"/>
    <w:rsid w:val="00D201C9"/>
    <w:rsid w:val="00D20804"/>
    <w:rsid w:val="00D2308B"/>
    <w:rsid w:val="00D23BBD"/>
    <w:rsid w:val="00D27596"/>
    <w:rsid w:val="00D36A69"/>
    <w:rsid w:val="00D36D3F"/>
    <w:rsid w:val="00D40429"/>
    <w:rsid w:val="00D46CF1"/>
    <w:rsid w:val="00D53FBA"/>
    <w:rsid w:val="00D54227"/>
    <w:rsid w:val="00D55A89"/>
    <w:rsid w:val="00D55DE7"/>
    <w:rsid w:val="00D609C0"/>
    <w:rsid w:val="00D62B3D"/>
    <w:rsid w:val="00D62FA1"/>
    <w:rsid w:val="00D6350A"/>
    <w:rsid w:val="00D6357E"/>
    <w:rsid w:val="00D64B51"/>
    <w:rsid w:val="00D65606"/>
    <w:rsid w:val="00D65A24"/>
    <w:rsid w:val="00D66EB2"/>
    <w:rsid w:val="00D71870"/>
    <w:rsid w:val="00D71A77"/>
    <w:rsid w:val="00D72140"/>
    <w:rsid w:val="00D72FCC"/>
    <w:rsid w:val="00D7610D"/>
    <w:rsid w:val="00D80290"/>
    <w:rsid w:val="00D841D1"/>
    <w:rsid w:val="00D85A0B"/>
    <w:rsid w:val="00D85AD8"/>
    <w:rsid w:val="00D85D76"/>
    <w:rsid w:val="00D92185"/>
    <w:rsid w:val="00D94CD3"/>
    <w:rsid w:val="00D978BA"/>
    <w:rsid w:val="00D97F65"/>
    <w:rsid w:val="00DA0764"/>
    <w:rsid w:val="00DA1207"/>
    <w:rsid w:val="00DA197D"/>
    <w:rsid w:val="00DA47B5"/>
    <w:rsid w:val="00DA76AD"/>
    <w:rsid w:val="00DB40BA"/>
    <w:rsid w:val="00DB5C17"/>
    <w:rsid w:val="00DB60B1"/>
    <w:rsid w:val="00DB66D9"/>
    <w:rsid w:val="00DB7A82"/>
    <w:rsid w:val="00DC6868"/>
    <w:rsid w:val="00DC7C7F"/>
    <w:rsid w:val="00DD0ED8"/>
    <w:rsid w:val="00DD0F22"/>
    <w:rsid w:val="00DD2865"/>
    <w:rsid w:val="00DD350E"/>
    <w:rsid w:val="00DD503F"/>
    <w:rsid w:val="00DD52E0"/>
    <w:rsid w:val="00DD620C"/>
    <w:rsid w:val="00DD6B06"/>
    <w:rsid w:val="00DD6B60"/>
    <w:rsid w:val="00DD7104"/>
    <w:rsid w:val="00DE024D"/>
    <w:rsid w:val="00DE29D2"/>
    <w:rsid w:val="00DE31FC"/>
    <w:rsid w:val="00DE481B"/>
    <w:rsid w:val="00DE62B9"/>
    <w:rsid w:val="00DF2BBA"/>
    <w:rsid w:val="00DF305F"/>
    <w:rsid w:val="00DF3620"/>
    <w:rsid w:val="00DF37DF"/>
    <w:rsid w:val="00DF4180"/>
    <w:rsid w:val="00DF5922"/>
    <w:rsid w:val="00DF6C5A"/>
    <w:rsid w:val="00DF712F"/>
    <w:rsid w:val="00E0007E"/>
    <w:rsid w:val="00E00131"/>
    <w:rsid w:val="00E026BC"/>
    <w:rsid w:val="00E04CC5"/>
    <w:rsid w:val="00E04D47"/>
    <w:rsid w:val="00E04E78"/>
    <w:rsid w:val="00E05368"/>
    <w:rsid w:val="00E05C4C"/>
    <w:rsid w:val="00E0657A"/>
    <w:rsid w:val="00E06A7B"/>
    <w:rsid w:val="00E079A0"/>
    <w:rsid w:val="00E1069D"/>
    <w:rsid w:val="00E10DEE"/>
    <w:rsid w:val="00E14A91"/>
    <w:rsid w:val="00E17F62"/>
    <w:rsid w:val="00E21567"/>
    <w:rsid w:val="00E22F48"/>
    <w:rsid w:val="00E242E5"/>
    <w:rsid w:val="00E3128C"/>
    <w:rsid w:val="00E324E4"/>
    <w:rsid w:val="00E3265B"/>
    <w:rsid w:val="00E37172"/>
    <w:rsid w:val="00E45435"/>
    <w:rsid w:val="00E4567D"/>
    <w:rsid w:val="00E509FD"/>
    <w:rsid w:val="00E547B9"/>
    <w:rsid w:val="00E57AC6"/>
    <w:rsid w:val="00E57B25"/>
    <w:rsid w:val="00E60CC0"/>
    <w:rsid w:val="00E60CE2"/>
    <w:rsid w:val="00E62606"/>
    <w:rsid w:val="00E64672"/>
    <w:rsid w:val="00E646F0"/>
    <w:rsid w:val="00E65BEB"/>
    <w:rsid w:val="00E65EE8"/>
    <w:rsid w:val="00E6798C"/>
    <w:rsid w:val="00E7015A"/>
    <w:rsid w:val="00E703EC"/>
    <w:rsid w:val="00E7047E"/>
    <w:rsid w:val="00E70C65"/>
    <w:rsid w:val="00E7210A"/>
    <w:rsid w:val="00E72CDE"/>
    <w:rsid w:val="00E73364"/>
    <w:rsid w:val="00E7485D"/>
    <w:rsid w:val="00E753A6"/>
    <w:rsid w:val="00E83174"/>
    <w:rsid w:val="00E86478"/>
    <w:rsid w:val="00E918FB"/>
    <w:rsid w:val="00E91A71"/>
    <w:rsid w:val="00E9396A"/>
    <w:rsid w:val="00E95A04"/>
    <w:rsid w:val="00EA05CF"/>
    <w:rsid w:val="00EA0A34"/>
    <w:rsid w:val="00EA48F5"/>
    <w:rsid w:val="00EA4B04"/>
    <w:rsid w:val="00EA5351"/>
    <w:rsid w:val="00EB5564"/>
    <w:rsid w:val="00EB79C9"/>
    <w:rsid w:val="00EC2F2C"/>
    <w:rsid w:val="00EC5805"/>
    <w:rsid w:val="00EC620F"/>
    <w:rsid w:val="00ED1B83"/>
    <w:rsid w:val="00ED288D"/>
    <w:rsid w:val="00ED321E"/>
    <w:rsid w:val="00ED3430"/>
    <w:rsid w:val="00ED3E5F"/>
    <w:rsid w:val="00ED49C5"/>
    <w:rsid w:val="00ED53CD"/>
    <w:rsid w:val="00ED77BA"/>
    <w:rsid w:val="00ED7F89"/>
    <w:rsid w:val="00EE0353"/>
    <w:rsid w:val="00EE0764"/>
    <w:rsid w:val="00EE0BB0"/>
    <w:rsid w:val="00EE1B29"/>
    <w:rsid w:val="00EE1D4E"/>
    <w:rsid w:val="00EE402A"/>
    <w:rsid w:val="00EE48A8"/>
    <w:rsid w:val="00EE4DAB"/>
    <w:rsid w:val="00EE501E"/>
    <w:rsid w:val="00EE535E"/>
    <w:rsid w:val="00EE75C0"/>
    <w:rsid w:val="00EE7F3C"/>
    <w:rsid w:val="00EF0867"/>
    <w:rsid w:val="00EF0A50"/>
    <w:rsid w:val="00EF1467"/>
    <w:rsid w:val="00EF756C"/>
    <w:rsid w:val="00EF78D1"/>
    <w:rsid w:val="00EF7EFE"/>
    <w:rsid w:val="00F02020"/>
    <w:rsid w:val="00F032E9"/>
    <w:rsid w:val="00F03BAB"/>
    <w:rsid w:val="00F03D91"/>
    <w:rsid w:val="00F04CAD"/>
    <w:rsid w:val="00F07FF0"/>
    <w:rsid w:val="00F11CD2"/>
    <w:rsid w:val="00F12A1A"/>
    <w:rsid w:val="00F137AA"/>
    <w:rsid w:val="00F1464E"/>
    <w:rsid w:val="00F22916"/>
    <w:rsid w:val="00F242CB"/>
    <w:rsid w:val="00F25DEB"/>
    <w:rsid w:val="00F26C34"/>
    <w:rsid w:val="00F329CC"/>
    <w:rsid w:val="00F32C88"/>
    <w:rsid w:val="00F33B4B"/>
    <w:rsid w:val="00F33C48"/>
    <w:rsid w:val="00F3424F"/>
    <w:rsid w:val="00F34713"/>
    <w:rsid w:val="00F365C5"/>
    <w:rsid w:val="00F365DC"/>
    <w:rsid w:val="00F43D31"/>
    <w:rsid w:val="00F45229"/>
    <w:rsid w:val="00F45834"/>
    <w:rsid w:val="00F4771F"/>
    <w:rsid w:val="00F506E7"/>
    <w:rsid w:val="00F5082D"/>
    <w:rsid w:val="00F50AEA"/>
    <w:rsid w:val="00F52833"/>
    <w:rsid w:val="00F531BD"/>
    <w:rsid w:val="00F5324A"/>
    <w:rsid w:val="00F53855"/>
    <w:rsid w:val="00F54EA2"/>
    <w:rsid w:val="00F550EF"/>
    <w:rsid w:val="00F55B36"/>
    <w:rsid w:val="00F56099"/>
    <w:rsid w:val="00F57AE8"/>
    <w:rsid w:val="00F57C68"/>
    <w:rsid w:val="00F57C85"/>
    <w:rsid w:val="00F606C0"/>
    <w:rsid w:val="00F60C4D"/>
    <w:rsid w:val="00F625C7"/>
    <w:rsid w:val="00F63446"/>
    <w:rsid w:val="00F63E52"/>
    <w:rsid w:val="00F6406C"/>
    <w:rsid w:val="00F6470D"/>
    <w:rsid w:val="00F66433"/>
    <w:rsid w:val="00F66D19"/>
    <w:rsid w:val="00F67B09"/>
    <w:rsid w:val="00F721AE"/>
    <w:rsid w:val="00F72658"/>
    <w:rsid w:val="00F7300A"/>
    <w:rsid w:val="00F76D07"/>
    <w:rsid w:val="00F80735"/>
    <w:rsid w:val="00F81267"/>
    <w:rsid w:val="00F852EB"/>
    <w:rsid w:val="00F870EE"/>
    <w:rsid w:val="00F90AF1"/>
    <w:rsid w:val="00F91CBD"/>
    <w:rsid w:val="00F95F43"/>
    <w:rsid w:val="00FA0CA9"/>
    <w:rsid w:val="00FA365F"/>
    <w:rsid w:val="00FA428B"/>
    <w:rsid w:val="00FA59C2"/>
    <w:rsid w:val="00FB2369"/>
    <w:rsid w:val="00FB3D70"/>
    <w:rsid w:val="00FB49EA"/>
    <w:rsid w:val="00FC092E"/>
    <w:rsid w:val="00FC1C36"/>
    <w:rsid w:val="00FC37E9"/>
    <w:rsid w:val="00FC5CD2"/>
    <w:rsid w:val="00FD0750"/>
    <w:rsid w:val="00FD0A70"/>
    <w:rsid w:val="00FD1F6F"/>
    <w:rsid w:val="00FD3013"/>
    <w:rsid w:val="00FD344A"/>
    <w:rsid w:val="00FD3E30"/>
    <w:rsid w:val="00FD4E64"/>
    <w:rsid w:val="00FD5F43"/>
    <w:rsid w:val="00FD5F74"/>
    <w:rsid w:val="00FE2A41"/>
    <w:rsid w:val="00FE40D8"/>
    <w:rsid w:val="00FE5577"/>
    <w:rsid w:val="00FE6977"/>
    <w:rsid w:val="00FE6B51"/>
    <w:rsid w:val="00FF043F"/>
    <w:rsid w:val="00FF07D5"/>
    <w:rsid w:val="00FF6665"/>
    <w:rsid w:val="00FF700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34817"/>
    <o:shapelayout v:ext="edit">
      <o:idmap v:ext="edit" data="1"/>
    </o:shapelayout>
  </w:shapeDefaults>
  <w:decimalSymbol w:val="."/>
  <w:listSeparator w:val=","/>
  <w14:docId w14:val="09C16BB3"/>
  <w15:docId w15:val="{0507869C-497B-4788-A273-CA5B1B48955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87B28"/>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Bullet point text,Bulleted list,Dot pt,No Spacing1,List Paragraph Char Char Char,Indicator Text,Numbered Para 1,List Paragraph1,Bullet Points,MAIN CONTENT,Bullet 1,List Paragraph11,List Paragraph12,F5 List Paragraph,Bullet Style,L"/>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ListParagraphChar">
    <w:name w:val="List Paragraph Char"/>
    <w:aliases w:val="Bullet point text Char,Bulleted list Char,Dot pt Char,No Spacing1 Char,List Paragraph Char Char Char Char,Indicator Text Char,Numbered Para 1 Char,List Paragraph1 Char,Bullet Points Char,MAIN CONTENT Char,Bullet 1 Char,L Char"/>
    <w:basedOn w:val="DefaultParagraphFont"/>
    <w:link w:val="ListParagraph"/>
    <w:uiPriority w:val="34"/>
    <w:locked/>
    <w:rsid w:val="00511756"/>
  </w:style>
  <w:style w:type="paragraph" w:styleId="Revision">
    <w:name w:val="Revision"/>
    <w:hidden/>
    <w:uiPriority w:val="99"/>
    <w:semiHidden/>
    <w:rsid w:val="00111736"/>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64576">
      <w:bodyDiv w:val="1"/>
      <w:marLeft w:val="0"/>
      <w:marRight w:val="0"/>
      <w:marTop w:val="0"/>
      <w:marBottom w:val="0"/>
      <w:divBdr>
        <w:top w:val="none" w:sz="0" w:space="0" w:color="auto"/>
        <w:left w:val="none" w:sz="0" w:space="0" w:color="auto"/>
        <w:bottom w:val="none" w:sz="0" w:space="0" w:color="auto"/>
        <w:right w:val="none" w:sz="0" w:space="0" w:color="auto"/>
      </w:divBdr>
      <w:divsChild>
        <w:div w:id="791290816">
          <w:marLeft w:val="1469"/>
          <w:marRight w:val="0"/>
          <w:marTop w:val="78"/>
          <w:marBottom w:val="0"/>
          <w:divBdr>
            <w:top w:val="none" w:sz="0" w:space="0" w:color="auto"/>
            <w:left w:val="none" w:sz="0" w:space="0" w:color="auto"/>
            <w:bottom w:val="none" w:sz="0" w:space="0" w:color="auto"/>
            <w:right w:val="none" w:sz="0" w:space="0" w:color="auto"/>
          </w:divBdr>
        </w:div>
        <w:div w:id="1554778249">
          <w:marLeft w:val="1469"/>
          <w:marRight w:val="0"/>
          <w:marTop w:val="78"/>
          <w:marBottom w:val="0"/>
          <w:divBdr>
            <w:top w:val="none" w:sz="0" w:space="0" w:color="auto"/>
            <w:left w:val="none" w:sz="0" w:space="0" w:color="auto"/>
            <w:bottom w:val="none" w:sz="0" w:space="0" w:color="auto"/>
            <w:right w:val="none" w:sz="0" w:space="0" w:color="auto"/>
          </w:divBdr>
        </w:div>
        <w:div w:id="1571189255">
          <w:marLeft w:val="1469"/>
          <w:marRight w:val="0"/>
          <w:marTop w:val="78"/>
          <w:marBottom w:val="0"/>
          <w:divBdr>
            <w:top w:val="none" w:sz="0" w:space="0" w:color="auto"/>
            <w:left w:val="none" w:sz="0" w:space="0" w:color="auto"/>
            <w:bottom w:val="none" w:sz="0" w:space="0" w:color="auto"/>
            <w:right w:val="none" w:sz="0" w:space="0" w:color="auto"/>
          </w:divBdr>
        </w:div>
        <w:div w:id="1926181559">
          <w:marLeft w:val="1469"/>
          <w:marRight w:val="0"/>
          <w:marTop w:val="78"/>
          <w:marBottom w:val="0"/>
          <w:divBdr>
            <w:top w:val="none" w:sz="0" w:space="0" w:color="auto"/>
            <w:left w:val="none" w:sz="0" w:space="0" w:color="auto"/>
            <w:bottom w:val="none" w:sz="0" w:space="0" w:color="auto"/>
            <w:right w:val="none" w:sz="0" w:space="0" w:color="auto"/>
          </w:divBdr>
        </w:div>
      </w:divsChild>
    </w:div>
    <w:div w:id="43674381">
      <w:bodyDiv w:val="1"/>
      <w:marLeft w:val="0"/>
      <w:marRight w:val="0"/>
      <w:marTop w:val="0"/>
      <w:marBottom w:val="0"/>
      <w:divBdr>
        <w:top w:val="none" w:sz="0" w:space="0" w:color="auto"/>
        <w:left w:val="none" w:sz="0" w:space="0" w:color="auto"/>
        <w:bottom w:val="none" w:sz="0" w:space="0" w:color="auto"/>
        <w:right w:val="none" w:sz="0" w:space="0" w:color="auto"/>
      </w:divBdr>
    </w:div>
    <w:div w:id="66344221">
      <w:bodyDiv w:val="1"/>
      <w:marLeft w:val="0"/>
      <w:marRight w:val="0"/>
      <w:marTop w:val="0"/>
      <w:marBottom w:val="0"/>
      <w:divBdr>
        <w:top w:val="none" w:sz="0" w:space="0" w:color="auto"/>
        <w:left w:val="none" w:sz="0" w:space="0" w:color="auto"/>
        <w:bottom w:val="none" w:sz="0" w:space="0" w:color="auto"/>
        <w:right w:val="none" w:sz="0" w:space="0" w:color="auto"/>
      </w:divBdr>
    </w:div>
    <w:div w:id="75906384">
      <w:bodyDiv w:val="1"/>
      <w:marLeft w:val="0"/>
      <w:marRight w:val="0"/>
      <w:marTop w:val="0"/>
      <w:marBottom w:val="0"/>
      <w:divBdr>
        <w:top w:val="none" w:sz="0" w:space="0" w:color="auto"/>
        <w:left w:val="none" w:sz="0" w:space="0" w:color="auto"/>
        <w:bottom w:val="none" w:sz="0" w:space="0" w:color="auto"/>
        <w:right w:val="none" w:sz="0" w:space="0" w:color="auto"/>
      </w:divBdr>
    </w:div>
    <w:div w:id="277104222">
      <w:bodyDiv w:val="1"/>
      <w:marLeft w:val="0"/>
      <w:marRight w:val="0"/>
      <w:marTop w:val="0"/>
      <w:marBottom w:val="0"/>
      <w:divBdr>
        <w:top w:val="none" w:sz="0" w:space="0" w:color="auto"/>
        <w:left w:val="none" w:sz="0" w:space="0" w:color="auto"/>
        <w:bottom w:val="none" w:sz="0" w:space="0" w:color="auto"/>
        <w:right w:val="none" w:sz="0" w:space="0" w:color="auto"/>
      </w:divBdr>
      <w:divsChild>
        <w:div w:id="675427639">
          <w:marLeft w:val="360"/>
          <w:marRight w:val="0"/>
          <w:marTop w:val="0"/>
          <w:marBottom w:val="0"/>
          <w:divBdr>
            <w:top w:val="none" w:sz="0" w:space="0" w:color="auto"/>
            <w:left w:val="none" w:sz="0" w:space="0" w:color="auto"/>
            <w:bottom w:val="none" w:sz="0" w:space="0" w:color="auto"/>
            <w:right w:val="none" w:sz="0" w:space="0" w:color="auto"/>
          </w:divBdr>
        </w:div>
        <w:div w:id="1188983926">
          <w:marLeft w:val="950"/>
          <w:marRight w:val="0"/>
          <w:marTop w:val="0"/>
          <w:marBottom w:val="0"/>
          <w:divBdr>
            <w:top w:val="none" w:sz="0" w:space="0" w:color="auto"/>
            <w:left w:val="none" w:sz="0" w:space="0" w:color="auto"/>
            <w:bottom w:val="none" w:sz="0" w:space="0" w:color="auto"/>
            <w:right w:val="none" w:sz="0" w:space="0" w:color="auto"/>
          </w:divBdr>
        </w:div>
        <w:div w:id="1260486262">
          <w:marLeft w:val="950"/>
          <w:marRight w:val="0"/>
          <w:marTop w:val="0"/>
          <w:marBottom w:val="0"/>
          <w:divBdr>
            <w:top w:val="none" w:sz="0" w:space="0" w:color="auto"/>
            <w:left w:val="none" w:sz="0" w:space="0" w:color="auto"/>
            <w:bottom w:val="none" w:sz="0" w:space="0" w:color="auto"/>
            <w:right w:val="none" w:sz="0" w:space="0" w:color="auto"/>
          </w:divBdr>
        </w:div>
        <w:div w:id="1358585597">
          <w:marLeft w:val="950"/>
          <w:marRight w:val="0"/>
          <w:marTop w:val="0"/>
          <w:marBottom w:val="0"/>
          <w:divBdr>
            <w:top w:val="none" w:sz="0" w:space="0" w:color="auto"/>
            <w:left w:val="none" w:sz="0" w:space="0" w:color="auto"/>
            <w:bottom w:val="none" w:sz="0" w:space="0" w:color="auto"/>
            <w:right w:val="none" w:sz="0" w:space="0" w:color="auto"/>
          </w:divBdr>
        </w:div>
        <w:div w:id="1413548328">
          <w:marLeft w:val="950"/>
          <w:marRight w:val="0"/>
          <w:marTop w:val="0"/>
          <w:marBottom w:val="0"/>
          <w:divBdr>
            <w:top w:val="none" w:sz="0" w:space="0" w:color="auto"/>
            <w:left w:val="none" w:sz="0" w:space="0" w:color="auto"/>
            <w:bottom w:val="none" w:sz="0" w:space="0" w:color="auto"/>
            <w:right w:val="none" w:sz="0" w:space="0" w:color="auto"/>
          </w:divBdr>
        </w:div>
      </w:divsChild>
    </w:div>
    <w:div w:id="452360242">
      <w:bodyDiv w:val="1"/>
      <w:marLeft w:val="0"/>
      <w:marRight w:val="0"/>
      <w:marTop w:val="0"/>
      <w:marBottom w:val="0"/>
      <w:divBdr>
        <w:top w:val="none" w:sz="0" w:space="0" w:color="auto"/>
        <w:left w:val="none" w:sz="0" w:space="0" w:color="auto"/>
        <w:bottom w:val="none" w:sz="0" w:space="0" w:color="auto"/>
        <w:right w:val="none" w:sz="0" w:space="0" w:color="auto"/>
      </w:divBdr>
      <w:divsChild>
        <w:div w:id="1462649671">
          <w:marLeft w:val="446"/>
          <w:marRight w:val="0"/>
          <w:marTop w:val="0"/>
          <w:marBottom w:val="0"/>
          <w:divBdr>
            <w:top w:val="none" w:sz="0" w:space="0" w:color="auto"/>
            <w:left w:val="none" w:sz="0" w:space="0" w:color="auto"/>
            <w:bottom w:val="none" w:sz="0" w:space="0" w:color="auto"/>
            <w:right w:val="none" w:sz="0" w:space="0" w:color="auto"/>
          </w:divBdr>
        </w:div>
      </w:divsChild>
    </w:div>
    <w:div w:id="472480177">
      <w:bodyDiv w:val="1"/>
      <w:marLeft w:val="0"/>
      <w:marRight w:val="0"/>
      <w:marTop w:val="0"/>
      <w:marBottom w:val="0"/>
      <w:divBdr>
        <w:top w:val="none" w:sz="0" w:space="0" w:color="auto"/>
        <w:left w:val="none" w:sz="0" w:space="0" w:color="auto"/>
        <w:bottom w:val="none" w:sz="0" w:space="0" w:color="auto"/>
        <w:right w:val="none" w:sz="0" w:space="0" w:color="auto"/>
      </w:divBdr>
    </w:div>
    <w:div w:id="505175693">
      <w:bodyDiv w:val="1"/>
      <w:marLeft w:val="0"/>
      <w:marRight w:val="0"/>
      <w:marTop w:val="0"/>
      <w:marBottom w:val="0"/>
      <w:divBdr>
        <w:top w:val="none" w:sz="0" w:space="0" w:color="auto"/>
        <w:left w:val="none" w:sz="0" w:space="0" w:color="auto"/>
        <w:bottom w:val="none" w:sz="0" w:space="0" w:color="auto"/>
        <w:right w:val="none" w:sz="0" w:space="0" w:color="auto"/>
      </w:divBdr>
      <w:divsChild>
        <w:div w:id="720446614">
          <w:marLeft w:val="360"/>
          <w:marRight w:val="0"/>
          <w:marTop w:val="0"/>
          <w:marBottom w:val="0"/>
          <w:divBdr>
            <w:top w:val="none" w:sz="0" w:space="0" w:color="auto"/>
            <w:left w:val="none" w:sz="0" w:space="0" w:color="auto"/>
            <w:bottom w:val="none" w:sz="0" w:space="0" w:color="auto"/>
            <w:right w:val="none" w:sz="0" w:space="0" w:color="auto"/>
          </w:divBdr>
        </w:div>
      </w:divsChild>
    </w:div>
    <w:div w:id="583808875">
      <w:bodyDiv w:val="1"/>
      <w:marLeft w:val="0"/>
      <w:marRight w:val="0"/>
      <w:marTop w:val="0"/>
      <w:marBottom w:val="0"/>
      <w:divBdr>
        <w:top w:val="none" w:sz="0" w:space="0" w:color="auto"/>
        <w:left w:val="none" w:sz="0" w:space="0" w:color="auto"/>
        <w:bottom w:val="none" w:sz="0" w:space="0" w:color="auto"/>
        <w:right w:val="none" w:sz="0" w:space="0" w:color="auto"/>
      </w:divBdr>
    </w:div>
    <w:div w:id="616104274">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62797127">
      <w:bodyDiv w:val="1"/>
      <w:marLeft w:val="0"/>
      <w:marRight w:val="0"/>
      <w:marTop w:val="0"/>
      <w:marBottom w:val="0"/>
      <w:divBdr>
        <w:top w:val="none" w:sz="0" w:space="0" w:color="auto"/>
        <w:left w:val="none" w:sz="0" w:space="0" w:color="auto"/>
        <w:bottom w:val="none" w:sz="0" w:space="0" w:color="auto"/>
        <w:right w:val="none" w:sz="0" w:space="0" w:color="auto"/>
      </w:divBdr>
    </w:div>
    <w:div w:id="916669140">
      <w:bodyDiv w:val="1"/>
      <w:marLeft w:val="0"/>
      <w:marRight w:val="0"/>
      <w:marTop w:val="0"/>
      <w:marBottom w:val="0"/>
      <w:divBdr>
        <w:top w:val="none" w:sz="0" w:space="0" w:color="auto"/>
        <w:left w:val="none" w:sz="0" w:space="0" w:color="auto"/>
        <w:bottom w:val="none" w:sz="0" w:space="0" w:color="auto"/>
        <w:right w:val="none" w:sz="0" w:space="0" w:color="auto"/>
      </w:divBdr>
    </w:div>
    <w:div w:id="1094857739">
      <w:bodyDiv w:val="1"/>
      <w:marLeft w:val="0"/>
      <w:marRight w:val="0"/>
      <w:marTop w:val="0"/>
      <w:marBottom w:val="0"/>
      <w:divBdr>
        <w:top w:val="none" w:sz="0" w:space="0" w:color="auto"/>
        <w:left w:val="none" w:sz="0" w:space="0" w:color="auto"/>
        <w:bottom w:val="none" w:sz="0" w:space="0" w:color="auto"/>
        <w:right w:val="none" w:sz="0" w:space="0" w:color="auto"/>
      </w:divBdr>
    </w:div>
    <w:div w:id="1158888323">
      <w:bodyDiv w:val="1"/>
      <w:marLeft w:val="0"/>
      <w:marRight w:val="0"/>
      <w:marTop w:val="0"/>
      <w:marBottom w:val="0"/>
      <w:divBdr>
        <w:top w:val="none" w:sz="0" w:space="0" w:color="auto"/>
        <w:left w:val="none" w:sz="0" w:space="0" w:color="auto"/>
        <w:bottom w:val="none" w:sz="0" w:space="0" w:color="auto"/>
        <w:right w:val="none" w:sz="0" w:space="0" w:color="auto"/>
      </w:divBdr>
    </w:div>
    <w:div w:id="1417364117">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6822374">
      <w:bodyDiv w:val="1"/>
      <w:marLeft w:val="0"/>
      <w:marRight w:val="0"/>
      <w:marTop w:val="0"/>
      <w:marBottom w:val="0"/>
      <w:divBdr>
        <w:top w:val="none" w:sz="0" w:space="0" w:color="auto"/>
        <w:left w:val="none" w:sz="0" w:space="0" w:color="auto"/>
        <w:bottom w:val="none" w:sz="0" w:space="0" w:color="auto"/>
        <w:right w:val="none" w:sz="0" w:space="0" w:color="auto"/>
      </w:divBdr>
    </w:div>
    <w:div w:id="1574002901">
      <w:bodyDiv w:val="1"/>
      <w:marLeft w:val="0"/>
      <w:marRight w:val="0"/>
      <w:marTop w:val="0"/>
      <w:marBottom w:val="0"/>
      <w:divBdr>
        <w:top w:val="none" w:sz="0" w:space="0" w:color="auto"/>
        <w:left w:val="none" w:sz="0" w:space="0" w:color="auto"/>
        <w:bottom w:val="none" w:sz="0" w:space="0" w:color="auto"/>
        <w:right w:val="none" w:sz="0" w:space="0" w:color="auto"/>
      </w:divBdr>
    </w:div>
    <w:div w:id="1753966577">
      <w:bodyDiv w:val="1"/>
      <w:marLeft w:val="0"/>
      <w:marRight w:val="0"/>
      <w:marTop w:val="0"/>
      <w:marBottom w:val="0"/>
      <w:divBdr>
        <w:top w:val="none" w:sz="0" w:space="0" w:color="auto"/>
        <w:left w:val="none" w:sz="0" w:space="0" w:color="auto"/>
        <w:bottom w:val="none" w:sz="0" w:space="0" w:color="auto"/>
        <w:right w:val="none" w:sz="0" w:space="0" w:color="auto"/>
      </w:divBdr>
    </w:div>
    <w:div w:id="1782382950">
      <w:bodyDiv w:val="1"/>
      <w:marLeft w:val="0"/>
      <w:marRight w:val="0"/>
      <w:marTop w:val="0"/>
      <w:marBottom w:val="0"/>
      <w:divBdr>
        <w:top w:val="none" w:sz="0" w:space="0" w:color="auto"/>
        <w:left w:val="none" w:sz="0" w:space="0" w:color="auto"/>
        <w:bottom w:val="none" w:sz="0" w:space="0" w:color="auto"/>
        <w:right w:val="none" w:sz="0" w:space="0" w:color="auto"/>
      </w:divBdr>
    </w:div>
    <w:div w:id="1789230286">
      <w:bodyDiv w:val="1"/>
      <w:marLeft w:val="0"/>
      <w:marRight w:val="0"/>
      <w:marTop w:val="0"/>
      <w:marBottom w:val="0"/>
      <w:divBdr>
        <w:top w:val="none" w:sz="0" w:space="0" w:color="auto"/>
        <w:left w:val="none" w:sz="0" w:space="0" w:color="auto"/>
        <w:bottom w:val="none" w:sz="0" w:space="0" w:color="auto"/>
        <w:right w:val="none" w:sz="0" w:space="0" w:color="auto"/>
      </w:divBdr>
    </w:div>
    <w:div w:id="1873497991">
      <w:bodyDiv w:val="1"/>
      <w:marLeft w:val="0"/>
      <w:marRight w:val="0"/>
      <w:marTop w:val="0"/>
      <w:marBottom w:val="0"/>
      <w:divBdr>
        <w:top w:val="none" w:sz="0" w:space="0" w:color="auto"/>
        <w:left w:val="none" w:sz="0" w:space="0" w:color="auto"/>
        <w:bottom w:val="none" w:sz="0" w:space="0" w:color="auto"/>
        <w:right w:val="none" w:sz="0" w:space="0" w:color="auto"/>
      </w:divBdr>
    </w:div>
    <w:div w:id="1875463128">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2012249115">
      <w:bodyDiv w:val="1"/>
      <w:marLeft w:val="0"/>
      <w:marRight w:val="0"/>
      <w:marTop w:val="0"/>
      <w:marBottom w:val="0"/>
      <w:divBdr>
        <w:top w:val="none" w:sz="0" w:space="0" w:color="auto"/>
        <w:left w:val="none" w:sz="0" w:space="0" w:color="auto"/>
        <w:bottom w:val="none" w:sz="0" w:space="0" w:color="auto"/>
        <w:right w:val="none" w:sz="0" w:space="0" w:color="auto"/>
      </w:divBdr>
    </w:div>
    <w:div w:id="2109737294">
      <w:bodyDiv w:val="1"/>
      <w:marLeft w:val="0"/>
      <w:marRight w:val="0"/>
      <w:marTop w:val="0"/>
      <w:marBottom w:val="0"/>
      <w:divBdr>
        <w:top w:val="none" w:sz="0" w:space="0" w:color="auto"/>
        <w:left w:val="none" w:sz="0" w:space="0" w:color="auto"/>
        <w:bottom w:val="none" w:sz="0" w:space="0" w:color="auto"/>
        <w:right w:val="none" w:sz="0" w:space="0" w:color="auto"/>
      </w:divBdr>
      <w:divsChild>
        <w:div w:id="915624846">
          <w:marLeft w:val="446"/>
          <w:marRight w:val="0"/>
          <w:marTop w:val="0"/>
          <w:marBottom w:val="0"/>
          <w:divBdr>
            <w:top w:val="none" w:sz="0" w:space="0" w:color="auto"/>
            <w:left w:val="none" w:sz="0" w:space="0" w:color="auto"/>
            <w:bottom w:val="none" w:sz="0" w:space="0" w:color="auto"/>
            <w:right w:val="none" w:sz="0" w:space="0" w:color="auto"/>
          </w:divBdr>
        </w:div>
        <w:div w:id="1425302606">
          <w:marLeft w:val="446"/>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eg"/><Relationship Id="rId18" Type="http://schemas.openxmlformats.org/officeDocument/2006/relationships/image" Target="media/image8.emf"/><Relationship Id="rId26" Type="http://schemas.openxmlformats.org/officeDocument/2006/relationships/image" Target="media/image16.emf"/><Relationship Id="rId3" Type="http://schemas.openxmlformats.org/officeDocument/2006/relationships/customXml" Target="../customXml/item3.xml"/><Relationship Id="rId21" Type="http://schemas.openxmlformats.org/officeDocument/2006/relationships/image" Target="media/image11.emf"/><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image" Target="media/image7.emf"/><Relationship Id="rId25" Type="http://schemas.openxmlformats.org/officeDocument/2006/relationships/image" Target="media/image15.emf"/><Relationship Id="rId2" Type="http://schemas.openxmlformats.org/officeDocument/2006/relationships/customXml" Target="../customXml/item2.xml"/><Relationship Id="rId16" Type="http://schemas.openxmlformats.org/officeDocument/2006/relationships/image" Target="media/image6.png"/><Relationship Id="rId20" Type="http://schemas.openxmlformats.org/officeDocument/2006/relationships/image" Target="media/image10.png"/><Relationship Id="rId29"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24" Type="http://schemas.openxmlformats.org/officeDocument/2006/relationships/image" Target="media/image14.emf"/><Relationship Id="rId32" Type="http://schemas.openxmlformats.org/officeDocument/2006/relationships/theme" Target="theme/theme1.xml"/><Relationship Id="rId5" Type="http://schemas.openxmlformats.org/officeDocument/2006/relationships/numbering" Target="numbering.xml"/><Relationship Id="rId15" Type="http://schemas.openxmlformats.org/officeDocument/2006/relationships/image" Target="media/image5.png"/><Relationship Id="rId23" Type="http://schemas.openxmlformats.org/officeDocument/2006/relationships/image" Target="media/image13.emf"/><Relationship Id="rId28" Type="http://schemas.openxmlformats.org/officeDocument/2006/relationships/image" Target="media/image18.emf"/><Relationship Id="rId10" Type="http://schemas.openxmlformats.org/officeDocument/2006/relationships/endnotes" Target="endnotes.xml"/><Relationship Id="rId19" Type="http://schemas.openxmlformats.org/officeDocument/2006/relationships/image" Target="media/image9.emf"/><Relationship Id="rId31" Type="http://schemas.openxmlformats.org/officeDocument/2006/relationships/glossaryDocument" Target="glossary/document.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png"/><Relationship Id="rId22" Type="http://schemas.openxmlformats.org/officeDocument/2006/relationships/image" Target="media/image12.emf"/><Relationship Id="rId27" Type="http://schemas.openxmlformats.org/officeDocument/2006/relationships/image" Target="media/image17.emf"/><Relationship Id="rId30" Type="http://schemas.openxmlformats.org/officeDocument/2006/relationships/fontTable" Target="fontTable.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F3E5E6E130F94B7D8C94ACDB3E45F6D2"/>
        <w:category>
          <w:name w:val="General"/>
          <w:gallery w:val="placeholder"/>
        </w:category>
        <w:types>
          <w:type w:val="bbPlcHdr"/>
        </w:types>
        <w:behaviors>
          <w:behavior w:val="content"/>
        </w:behaviors>
        <w:guid w:val="{D6505E83-6F99-4807-8EF4-D7641BEEB8EC}"/>
      </w:docPartPr>
      <w:docPartBody>
        <w:p w:rsidR="00DF699C" w:rsidRDefault="00997553" w:rsidP="00997553">
          <w:pPr>
            <w:pStyle w:val="F3E5E6E130F94B7D8C94ACDB3E45F6D2"/>
          </w:pPr>
          <w:r w:rsidRPr="00F92B5A">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Bold">
    <w:altName w:val="Arial"/>
    <w:panose1 w:val="020B0704020202020204"/>
    <w:charset w:val="00"/>
    <w:family w:val="roman"/>
    <w:notTrueType/>
    <w:pitch w:val="default"/>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97553"/>
    <w:rsid w:val="000071FC"/>
    <w:rsid w:val="00017306"/>
    <w:rsid w:val="00017A9E"/>
    <w:rsid w:val="00072E42"/>
    <w:rsid w:val="00084CC8"/>
    <w:rsid w:val="0008548A"/>
    <w:rsid w:val="000A01EC"/>
    <w:rsid w:val="000B69E4"/>
    <w:rsid w:val="0013144F"/>
    <w:rsid w:val="00136AE3"/>
    <w:rsid w:val="00156220"/>
    <w:rsid w:val="00177596"/>
    <w:rsid w:val="00190DCB"/>
    <w:rsid w:val="0019216A"/>
    <w:rsid w:val="0024348F"/>
    <w:rsid w:val="0026195C"/>
    <w:rsid w:val="00385339"/>
    <w:rsid w:val="00393F27"/>
    <w:rsid w:val="003D49DF"/>
    <w:rsid w:val="003F0291"/>
    <w:rsid w:val="003F35A1"/>
    <w:rsid w:val="003F5387"/>
    <w:rsid w:val="0040018F"/>
    <w:rsid w:val="00403EFB"/>
    <w:rsid w:val="004335EF"/>
    <w:rsid w:val="00452CE0"/>
    <w:rsid w:val="004818C3"/>
    <w:rsid w:val="00485B11"/>
    <w:rsid w:val="004B2B5E"/>
    <w:rsid w:val="004C255D"/>
    <w:rsid w:val="005A1AB8"/>
    <w:rsid w:val="005D1A79"/>
    <w:rsid w:val="00606150"/>
    <w:rsid w:val="00621E57"/>
    <w:rsid w:val="0062474F"/>
    <w:rsid w:val="0063420D"/>
    <w:rsid w:val="00640B98"/>
    <w:rsid w:val="00645FF5"/>
    <w:rsid w:val="00646A3A"/>
    <w:rsid w:val="00647644"/>
    <w:rsid w:val="00662EAD"/>
    <w:rsid w:val="006B70F7"/>
    <w:rsid w:val="006D0C8B"/>
    <w:rsid w:val="006D500A"/>
    <w:rsid w:val="0072141C"/>
    <w:rsid w:val="00732162"/>
    <w:rsid w:val="007339A7"/>
    <w:rsid w:val="00735139"/>
    <w:rsid w:val="00766767"/>
    <w:rsid w:val="0077059B"/>
    <w:rsid w:val="007705EB"/>
    <w:rsid w:val="00781158"/>
    <w:rsid w:val="007A65F5"/>
    <w:rsid w:val="007C6F65"/>
    <w:rsid w:val="007D468F"/>
    <w:rsid w:val="007D66A9"/>
    <w:rsid w:val="008817E5"/>
    <w:rsid w:val="0088776B"/>
    <w:rsid w:val="00924BB4"/>
    <w:rsid w:val="00924DB1"/>
    <w:rsid w:val="009459A0"/>
    <w:rsid w:val="00965386"/>
    <w:rsid w:val="00997553"/>
    <w:rsid w:val="009B2385"/>
    <w:rsid w:val="009C3B92"/>
    <w:rsid w:val="009F648D"/>
    <w:rsid w:val="00A27580"/>
    <w:rsid w:val="00A42601"/>
    <w:rsid w:val="00A57F30"/>
    <w:rsid w:val="00A60CAC"/>
    <w:rsid w:val="00A826DA"/>
    <w:rsid w:val="00A9531A"/>
    <w:rsid w:val="00A97F06"/>
    <w:rsid w:val="00AC5BA0"/>
    <w:rsid w:val="00AD1BC7"/>
    <w:rsid w:val="00B00056"/>
    <w:rsid w:val="00B04973"/>
    <w:rsid w:val="00B50ADA"/>
    <w:rsid w:val="00BC4D29"/>
    <w:rsid w:val="00BE2CF2"/>
    <w:rsid w:val="00BF558B"/>
    <w:rsid w:val="00C527E8"/>
    <w:rsid w:val="00C7051B"/>
    <w:rsid w:val="00C87D6E"/>
    <w:rsid w:val="00C92993"/>
    <w:rsid w:val="00CC64EE"/>
    <w:rsid w:val="00CC726C"/>
    <w:rsid w:val="00CF238D"/>
    <w:rsid w:val="00D00003"/>
    <w:rsid w:val="00D70AD9"/>
    <w:rsid w:val="00D771BA"/>
    <w:rsid w:val="00D871B6"/>
    <w:rsid w:val="00DB159B"/>
    <w:rsid w:val="00DF699C"/>
    <w:rsid w:val="00E3106A"/>
    <w:rsid w:val="00E42BC1"/>
    <w:rsid w:val="00E60327"/>
    <w:rsid w:val="00F232AD"/>
    <w:rsid w:val="00F81BEE"/>
    <w:rsid w:val="00F958AB"/>
    <w:rsid w:val="00FA53F8"/>
    <w:rsid w:val="00FB4FCF"/>
    <w:rsid w:val="00FC1D0C"/>
    <w:rsid w:val="00FD2682"/>
    <w:rsid w:val="00FD618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997553"/>
    <w:rPr>
      <w:color w:val="808080"/>
    </w:rPr>
  </w:style>
  <w:style w:type="paragraph" w:customStyle="1" w:styleId="F3E5E6E130F94B7D8C94ACDB3E45F6D2">
    <w:name w:val="F3E5E6E130F94B7D8C94ACDB3E45F6D2"/>
    <w:rsid w:val="00997553"/>
    <w:rPr>
      <w:rFonts w:eastAsiaTheme="minorHAnsi"/>
      <w:lang w:eastAsia="en-US"/>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D7728ED5EE7FCB4B94935F10EAB47B38" ma:contentTypeVersion="5" ma:contentTypeDescription="Create a new document." ma:contentTypeScope="" ma:versionID="02ca5db1fee4da4ae0996052781ac0fc">
  <xsd:schema xmlns:xsd="http://www.w3.org/2001/XMLSchema" xmlns:xs="http://www.w3.org/2001/XMLSchema" xmlns:p="http://schemas.microsoft.com/office/2006/metadata/properties" xmlns:ns2="44db3db7-1523-4826-83fd-741d9b441697" targetNamespace="http://schemas.microsoft.com/office/2006/metadata/properties" ma:root="true" ma:fieldsID="a28ca8cf01fb7f32a947c1af1a4f8965" ns2:_="">
    <xsd:import namespace="44db3db7-1523-4826-83fd-741d9b441697"/>
    <xsd:element name="properties">
      <xsd:complexType>
        <xsd:sequence>
          <xsd:element name="documentManagement">
            <xsd:complexType>
              <xsd:all>
                <xsd:element ref="ns2:SharedWithUser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4db3db7-1523-4826-83fd-741d9b441697"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7"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6BF1360-DEE7-41B9-909C-8EB3BFA3D193}">
  <ds:schemaRefs>
    <ds:schemaRef ds:uri="http://purl.org/dc/dcmitype/"/>
    <ds:schemaRef ds:uri="http://schemas.microsoft.com/office/2006/metadata/properties"/>
    <ds:schemaRef ds:uri="http://www.w3.org/XML/1998/namespace"/>
    <ds:schemaRef ds:uri="http://schemas.microsoft.com/office/infopath/2007/PartnerControls"/>
    <ds:schemaRef ds:uri="44db3db7-1523-4826-83fd-741d9b441697"/>
    <ds:schemaRef ds:uri="http://schemas.microsoft.com/office/2006/documentManagement/types"/>
    <ds:schemaRef ds:uri="http://purl.org/dc/elements/1.1/"/>
    <ds:schemaRef ds:uri="http://schemas.openxmlformats.org/package/2006/metadata/core-properties"/>
    <ds:schemaRef ds:uri="http://purl.org/dc/terms/"/>
  </ds:schemaRefs>
</ds:datastoreItem>
</file>

<file path=customXml/itemProps2.xml><?xml version="1.0" encoding="utf-8"?>
<ds:datastoreItem xmlns:ds="http://schemas.openxmlformats.org/officeDocument/2006/customXml" ds:itemID="{A7AE765A-6149-4640-9B69-AD9DBE4BAD0C}">
  <ds:schemaRefs>
    <ds:schemaRef ds:uri="http://schemas.microsoft.com/sharepoint/v3/contenttype/forms"/>
  </ds:schemaRefs>
</ds:datastoreItem>
</file>

<file path=customXml/itemProps3.xml><?xml version="1.0" encoding="utf-8"?>
<ds:datastoreItem xmlns:ds="http://schemas.openxmlformats.org/officeDocument/2006/customXml" ds:itemID="{D5AAF4C8-8F54-46DC-A021-E13E4BFDD21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4db3db7-1523-4826-83fd-741d9b44169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E807F601-DA27-4986-B0B3-55BA1087035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333</TotalTime>
  <Pages>13</Pages>
  <Words>2895</Words>
  <Characters>16504</Characters>
  <Application>Microsoft Office Word</Application>
  <DocSecurity>0</DocSecurity>
  <Lines>137</Lines>
  <Paragraphs>38</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19361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Pamela Wenger (ABM ULHB - Corporate Governance)</dc:creator>
  <cp:keywords/>
  <dc:description/>
  <cp:lastModifiedBy>Samantha Moss (SBU - Finance)</cp:lastModifiedBy>
  <cp:revision>31</cp:revision>
  <cp:lastPrinted>2023-06-19T05:42:00Z</cp:lastPrinted>
  <dcterms:created xsi:type="dcterms:W3CDTF">2023-07-27T16:03:00Z</dcterms:created>
  <dcterms:modified xsi:type="dcterms:W3CDTF">2023-08-17T06:45:00Z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0x010100D7728ED5EE7FCB4B94935F10EAB47B38</vt:lpwstr>
  </property>
</Properties>
</file>