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C74F48" w14:textId="61C1F12E" w:rsidR="0052297E" w:rsidRPr="00D33B66" w:rsidRDefault="0072604C" w:rsidP="0052297E">
      <w:pPr>
        <w:adjustRightInd w:val="0"/>
        <w:spacing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33B66">
        <w:rPr>
          <w:noProof/>
          <w:lang w:eastAsia="en-GB"/>
        </w:rPr>
        <w:t xml:space="preserve"> </w:t>
      </w:r>
      <w:r w:rsidR="00C107F2" w:rsidRPr="00D33B66">
        <w:rPr>
          <w:noProof/>
          <w:lang w:eastAsia="en-GB"/>
        </w:rPr>
        <w:tab/>
      </w:r>
      <w:r w:rsidR="00C107F2" w:rsidRPr="00D33B66">
        <w:rPr>
          <w:noProof/>
          <w:lang w:eastAsia="en-GB"/>
        </w:rPr>
        <w:tab/>
      </w:r>
      <w:r w:rsidR="00C107F2" w:rsidRPr="00D33B66">
        <w:rPr>
          <w:noProof/>
          <w:lang w:eastAsia="en-GB"/>
        </w:rPr>
        <w:tab/>
      </w:r>
      <w:r w:rsidR="00C107F2" w:rsidRPr="00D33B66">
        <w:rPr>
          <w:noProof/>
          <w:lang w:eastAsia="en-GB"/>
        </w:rPr>
        <w:tab/>
      </w:r>
      <w:r w:rsidR="00C107F2" w:rsidRPr="00D33B66">
        <w:rPr>
          <w:noProof/>
          <w:lang w:eastAsia="en-GB"/>
        </w:rPr>
        <w:tab/>
      </w:r>
      <w:r w:rsidR="00C107F2" w:rsidRPr="00D33B66">
        <w:rPr>
          <w:noProof/>
          <w:lang w:eastAsia="en-GB"/>
        </w:rPr>
        <w:tab/>
      </w:r>
      <w:r w:rsidR="00C107F2" w:rsidRPr="00D33B66">
        <w:rPr>
          <w:noProof/>
          <w:lang w:eastAsia="en-GB"/>
        </w:rPr>
        <w:tab/>
      </w:r>
      <w:r w:rsidR="00C107F2" w:rsidRPr="00D33B66">
        <w:rPr>
          <w:noProof/>
          <w:lang w:eastAsia="en-GB"/>
        </w:rPr>
        <w:tab/>
      </w:r>
      <w:r w:rsidRPr="00D33B66">
        <w:rPr>
          <w:noProof/>
          <w:lang w:eastAsia="en-GB"/>
        </w:rPr>
        <w:t xml:space="preserve">   </w:t>
      </w:r>
    </w:p>
    <w:p w14:paraId="07395E1E" w14:textId="77777777" w:rsidR="00AD064D" w:rsidRPr="00D33B66" w:rsidRDefault="00AD064D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9634" w:type="dxa"/>
        <w:tblLayout w:type="fixed"/>
        <w:tblLook w:val="04A0" w:firstRow="1" w:lastRow="0" w:firstColumn="1" w:lastColumn="0" w:noHBand="0" w:noVBand="1"/>
      </w:tblPr>
      <w:tblGrid>
        <w:gridCol w:w="2539"/>
        <w:gridCol w:w="1564"/>
        <w:gridCol w:w="1717"/>
        <w:gridCol w:w="1656"/>
        <w:gridCol w:w="704"/>
        <w:gridCol w:w="1454"/>
      </w:tblGrid>
      <w:tr w:rsidR="00D33B66" w:rsidRPr="00D33B66" w14:paraId="67999730" w14:textId="77777777" w:rsidTr="00471372">
        <w:tc>
          <w:tcPr>
            <w:tcW w:w="2539" w:type="dxa"/>
          </w:tcPr>
          <w:p w14:paraId="3EDC5A06" w14:textId="77777777" w:rsidR="00F5082D" w:rsidRPr="00D33B66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33B66">
              <w:rPr>
                <w:rFonts w:ascii="Arial" w:hAnsi="Arial" w:cs="Arial"/>
                <w:b/>
                <w:sz w:val="24"/>
                <w:szCs w:val="24"/>
              </w:rPr>
              <w:t>Meeting Date</w:t>
            </w:r>
          </w:p>
        </w:tc>
        <w:tc>
          <w:tcPr>
            <w:tcW w:w="3281" w:type="dxa"/>
            <w:gridSpan w:val="2"/>
          </w:tcPr>
          <w:p w14:paraId="267669B4" w14:textId="17E1575E" w:rsidR="00F5082D" w:rsidRPr="00D33B66" w:rsidRDefault="009E27D6" w:rsidP="00A309F0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23</w:t>
            </w:r>
            <w:r w:rsidRPr="009E27D6"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>rd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April 2024</w:t>
            </w:r>
          </w:p>
        </w:tc>
        <w:tc>
          <w:tcPr>
            <w:tcW w:w="2360" w:type="dxa"/>
            <w:gridSpan w:val="2"/>
          </w:tcPr>
          <w:p w14:paraId="27C1E9D8" w14:textId="77777777" w:rsidR="00F5082D" w:rsidRPr="00D33B66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33B66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1454" w:type="dxa"/>
          </w:tcPr>
          <w:p w14:paraId="5534D9EF" w14:textId="47AF358C" w:rsidR="00F5082D" w:rsidRPr="00D33B66" w:rsidRDefault="00285923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4.3 </w:t>
            </w:r>
          </w:p>
        </w:tc>
      </w:tr>
      <w:tr w:rsidR="00D33B66" w:rsidRPr="00D33B66" w14:paraId="04A1E998" w14:textId="77777777" w:rsidTr="00471372">
        <w:tc>
          <w:tcPr>
            <w:tcW w:w="2539" w:type="dxa"/>
          </w:tcPr>
          <w:p w14:paraId="0A4A05D3" w14:textId="77777777" w:rsidR="00034194" w:rsidRPr="00D33B66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33B66">
              <w:rPr>
                <w:rFonts w:ascii="Arial" w:hAnsi="Arial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7095" w:type="dxa"/>
            <w:gridSpan w:val="5"/>
          </w:tcPr>
          <w:p w14:paraId="54CE2D05" w14:textId="77777777" w:rsidR="00034194" w:rsidRPr="00D33B66" w:rsidRDefault="00F2283E" w:rsidP="005C58B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33B66">
              <w:rPr>
                <w:rFonts w:ascii="Arial" w:hAnsi="Arial" w:cs="Arial"/>
                <w:b/>
                <w:sz w:val="24"/>
                <w:szCs w:val="24"/>
              </w:rPr>
              <w:t xml:space="preserve">Performance Report Endoscopy </w:t>
            </w:r>
          </w:p>
        </w:tc>
      </w:tr>
      <w:tr w:rsidR="00D33B66" w:rsidRPr="00D33B66" w14:paraId="44505059" w14:textId="77777777" w:rsidTr="00471372">
        <w:tc>
          <w:tcPr>
            <w:tcW w:w="2539" w:type="dxa"/>
          </w:tcPr>
          <w:p w14:paraId="528B185A" w14:textId="77777777" w:rsidR="00034194" w:rsidRPr="00D33B66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33B66">
              <w:rPr>
                <w:rFonts w:ascii="Arial" w:hAnsi="Arial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7095" w:type="dxa"/>
            <w:gridSpan w:val="5"/>
          </w:tcPr>
          <w:p w14:paraId="74EF16CE" w14:textId="77777777" w:rsidR="002F1A67" w:rsidRDefault="00A309F0" w:rsidP="002F1A6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Fiona Hughes </w:t>
            </w:r>
          </w:p>
          <w:p w14:paraId="3D320E03" w14:textId="57628082" w:rsidR="00A309F0" w:rsidRPr="00D33B66" w:rsidRDefault="00A309F0" w:rsidP="002F1A6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Associate Service Group Director, Morriston Service Group</w:t>
            </w:r>
          </w:p>
        </w:tc>
      </w:tr>
      <w:tr w:rsidR="00D33B66" w:rsidRPr="00D33B66" w14:paraId="794567F6" w14:textId="77777777" w:rsidTr="00471372">
        <w:tc>
          <w:tcPr>
            <w:tcW w:w="2539" w:type="dxa"/>
          </w:tcPr>
          <w:p w14:paraId="58273634" w14:textId="77777777" w:rsidR="00762BBE" w:rsidRPr="00D33B66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33B66">
              <w:rPr>
                <w:rFonts w:ascii="Arial" w:hAnsi="Arial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7095" w:type="dxa"/>
            <w:gridSpan w:val="5"/>
          </w:tcPr>
          <w:p w14:paraId="73575ADB" w14:textId="6DF71E12" w:rsidR="005C58B7" w:rsidRPr="00D33B66" w:rsidRDefault="003635BA" w:rsidP="00762BB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Deb Lewis,</w:t>
            </w:r>
            <w:r w:rsidR="008A27C0" w:rsidRPr="00D33B6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2283E" w:rsidRPr="00D33B66">
              <w:rPr>
                <w:rFonts w:ascii="Arial" w:hAnsi="Arial" w:cs="Arial"/>
                <w:sz w:val="24"/>
                <w:szCs w:val="24"/>
              </w:rPr>
              <w:t xml:space="preserve">Chief Operating </w:t>
            </w:r>
            <w:r>
              <w:rPr>
                <w:rFonts w:ascii="Arial" w:hAnsi="Arial" w:cs="Arial"/>
                <w:sz w:val="24"/>
                <w:szCs w:val="24"/>
              </w:rPr>
              <w:t>O</w:t>
            </w:r>
            <w:r w:rsidR="00F2283E" w:rsidRPr="00D33B66">
              <w:rPr>
                <w:rFonts w:ascii="Arial" w:hAnsi="Arial" w:cs="Arial"/>
                <w:sz w:val="24"/>
                <w:szCs w:val="24"/>
              </w:rPr>
              <w:t>fficer</w:t>
            </w:r>
          </w:p>
        </w:tc>
      </w:tr>
      <w:tr w:rsidR="00D33B66" w:rsidRPr="00D33B66" w14:paraId="799CCB20" w14:textId="77777777" w:rsidTr="00471372">
        <w:tc>
          <w:tcPr>
            <w:tcW w:w="2539" w:type="dxa"/>
          </w:tcPr>
          <w:p w14:paraId="76B2317D" w14:textId="77777777" w:rsidR="00762BBE" w:rsidRPr="00D33B66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33B66">
              <w:rPr>
                <w:rFonts w:ascii="Arial" w:hAnsi="Arial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7095" w:type="dxa"/>
            <w:gridSpan w:val="5"/>
          </w:tcPr>
          <w:p w14:paraId="2D21829F" w14:textId="4652A06D" w:rsidR="00762BBE" w:rsidRPr="00D33B66" w:rsidRDefault="003635BA" w:rsidP="00762BB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Fiona Hughes, Associate Service Group Director, Morriston Service Group</w:t>
            </w:r>
          </w:p>
        </w:tc>
      </w:tr>
      <w:tr w:rsidR="00D33B66" w:rsidRPr="00D33B66" w14:paraId="01DAC44D" w14:textId="77777777" w:rsidTr="00471372">
        <w:tc>
          <w:tcPr>
            <w:tcW w:w="2539" w:type="dxa"/>
          </w:tcPr>
          <w:p w14:paraId="0F2981C4" w14:textId="77777777" w:rsidR="00653AEC" w:rsidRPr="00D33B66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33B66">
              <w:rPr>
                <w:rFonts w:ascii="Arial" w:hAnsi="Arial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7095" w:type="dxa"/>
            <w:gridSpan w:val="5"/>
          </w:tcPr>
          <w:p w14:paraId="4663E87C" w14:textId="77777777" w:rsidR="00653AEC" w:rsidRPr="00D33B66" w:rsidRDefault="00653AEC" w:rsidP="00F2283E">
            <w:pPr>
              <w:rPr>
                <w:rFonts w:ascii="Arial" w:hAnsi="Arial" w:cs="Arial"/>
                <w:sz w:val="24"/>
                <w:szCs w:val="24"/>
              </w:rPr>
            </w:pPr>
            <w:r w:rsidRPr="00D33B66">
              <w:rPr>
                <w:rFonts w:ascii="Arial" w:hAnsi="Arial" w:cs="Arial"/>
                <w:sz w:val="24"/>
                <w:szCs w:val="24"/>
              </w:rPr>
              <w:t xml:space="preserve">Open </w:t>
            </w:r>
          </w:p>
        </w:tc>
      </w:tr>
      <w:tr w:rsidR="00D33B66" w:rsidRPr="00D33B66" w14:paraId="136C05A3" w14:textId="77777777" w:rsidTr="00471372">
        <w:tc>
          <w:tcPr>
            <w:tcW w:w="2539" w:type="dxa"/>
          </w:tcPr>
          <w:p w14:paraId="40A97CFD" w14:textId="77777777" w:rsidR="00653AEC" w:rsidRPr="00D33B66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33B66">
              <w:rPr>
                <w:rFonts w:ascii="Arial" w:hAnsi="Arial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7095" w:type="dxa"/>
            <w:gridSpan w:val="5"/>
          </w:tcPr>
          <w:p w14:paraId="51A07316" w14:textId="390F563A" w:rsidR="009D2E01" w:rsidRPr="00D33B66" w:rsidRDefault="000067B6" w:rsidP="00FD4D2B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The purpose of this report</w:t>
            </w:r>
            <w:r w:rsidR="000054FE">
              <w:rPr>
                <w:rFonts w:ascii="Arial" w:eastAsia="Arial" w:hAnsi="Arial" w:cs="Arial"/>
                <w:sz w:val="24"/>
                <w:szCs w:val="24"/>
              </w:rPr>
              <w:t xml:space="preserve"> is to provide </w:t>
            </w:r>
            <w:r w:rsidR="00842E9B">
              <w:rPr>
                <w:rFonts w:ascii="Arial" w:eastAsia="Arial" w:hAnsi="Arial" w:cs="Arial"/>
                <w:sz w:val="24"/>
                <w:szCs w:val="24"/>
              </w:rPr>
              <w:t xml:space="preserve">the </w:t>
            </w:r>
            <w:r w:rsidR="009E27D6">
              <w:rPr>
                <w:rFonts w:ascii="Arial" w:eastAsia="Arial" w:hAnsi="Arial" w:cs="Arial"/>
                <w:sz w:val="24"/>
                <w:szCs w:val="24"/>
              </w:rPr>
              <w:t xml:space="preserve">Performance and Finance Committee </w:t>
            </w:r>
            <w:r w:rsidR="00842E9B">
              <w:rPr>
                <w:rFonts w:ascii="Arial" w:eastAsia="Arial" w:hAnsi="Arial" w:cs="Arial"/>
                <w:sz w:val="24"/>
                <w:szCs w:val="24"/>
              </w:rPr>
              <w:t xml:space="preserve">with </w:t>
            </w:r>
            <w:r w:rsidR="000054FE">
              <w:rPr>
                <w:rFonts w:ascii="Arial" w:eastAsia="Arial" w:hAnsi="Arial" w:cs="Arial"/>
                <w:sz w:val="24"/>
                <w:szCs w:val="24"/>
              </w:rPr>
              <w:t xml:space="preserve">an update on </w:t>
            </w:r>
            <w:r>
              <w:rPr>
                <w:rFonts w:ascii="Arial" w:eastAsia="Arial" w:hAnsi="Arial" w:cs="Arial"/>
                <w:sz w:val="24"/>
                <w:szCs w:val="24"/>
              </w:rPr>
              <w:t>Endoscopy performance</w:t>
            </w:r>
            <w:r w:rsidR="00842E9B">
              <w:rPr>
                <w:rFonts w:ascii="Arial" w:eastAsia="Arial" w:hAnsi="Arial" w:cs="Arial"/>
                <w:sz w:val="24"/>
                <w:szCs w:val="24"/>
              </w:rPr>
              <w:t>. The report presents</w:t>
            </w:r>
            <w:r w:rsidR="000054FE">
              <w:rPr>
                <w:rFonts w:ascii="Arial" w:eastAsia="Arial" w:hAnsi="Arial" w:cs="Arial"/>
                <w:sz w:val="24"/>
                <w:szCs w:val="24"/>
              </w:rPr>
              <w:t xml:space="preserve"> an overview of the </w:t>
            </w:r>
            <w:r w:rsidR="003635BA">
              <w:rPr>
                <w:rFonts w:ascii="Arial" w:eastAsia="Arial" w:hAnsi="Arial" w:cs="Arial"/>
                <w:sz w:val="24"/>
                <w:szCs w:val="24"/>
              </w:rPr>
              <w:t>8-week</w:t>
            </w:r>
            <w:r w:rsidR="000054FE">
              <w:rPr>
                <w:rFonts w:ascii="Arial" w:eastAsia="Arial" w:hAnsi="Arial" w:cs="Arial"/>
                <w:sz w:val="24"/>
                <w:szCs w:val="24"/>
              </w:rPr>
              <w:t xml:space="preserve"> diagnostic and urgent suspected cancer target performance</w:t>
            </w:r>
            <w:r w:rsidR="00842E9B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r w:rsidR="000054FE">
              <w:rPr>
                <w:rFonts w:ascii="Arial" w:eastAsia="Arial" w:hAnsi="Arial" w:cs="Arial"/>
                <w:sz w:val="24"/>
                <w:szCs w:val="24"/>
              </w:rPr>
              <w:t xml:space="preserve">as well as provide an outline </w:t>
            </w:r>
            <w:r w:rsidR="00AD1919" w:rsidRPr="000054FE">
              <w:rPr>
                <w:rFonts w:ascii="Arial" w:eastAsia="Arial" w:hAnsi="Arial" w:cs="Arial"/>
                <w:sz w:val="24"/>
                <w:szCs w:val="24"/>
              </w:rPr>
              <w:t>of current waits for Surveillance an</w:t>
            </w:r>
            <w:r w:rsidR="000054FE">
              <w:rPr>
                <w:rFonts w:ascii="Arial" w:eastAsia="Arial" w:hAnsi="Arial" w:cs="Arial"/>
                <w:sz w:val="24"/>
                <w:szCs w:val="24"/>
              </w:rPr>
              <w:t>d Bowel S</w:t>
            </w:r>
            <w:r w:rsidR="00842E9B">
              <w:rPr>
                <w:rFonts w:ascii="Arial" w:eastAsia="Arial" w:hAnsi="Arial" w:cs="Arial"/>
                <w:sz w:val="24"/>
                <w:szCs w:val="24"/>
              </w:rPr>
              <w:t>creening Endoscopy A</w:t>
            </w:r>
            <w:r w:rsidR="000054FE">
              <w:rPr>
                <w:rFonts w:ascii="Arial" w:eastAsia="Arial" w:hAnsi="Arial" w:cs="Arial"/>
                <w:sz w:val="24"/>
                <w:szCs w:val="24"/>
              </w:rPr>
              <w:t>ctions being taken to improv</w:t>
            </w:r>
            <w:r w:rsidR="00842E9B">
              <w:rPr>
                <w:rFonts w:ascii="Arial" w:eastAsia="Arial" w:hAnsi="Arial" w:cs="Arial"/>
                <w:sz w:val="24"/>
                <w:szCs w:val="24"/>
              </w:rPr>
              <w:t>e performance are noted.</w:t>
            </w:r>
          </w:p>
        </w:tc>
      </w:tr>
      <w:tr w:rsidR="00D33B66" w:rsidRPr="00D33B66" w14:paraId="6DFF0F69" w14:textId="77777777" w:rsidTr="00471372">
        <w:tc>
          <w:tcPr>
            <w:tcW w:w="2539" w:type="dxa"/>
          </w:tcPr>
          <w:p w14:paraId="3220EE3F" w14:textId="77777777" w:rsidR="00653AEC" w:rsidRPr="00D33B66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33B66">
              <w:rPr>
                <w:rFonts w:ascii="Arial" w:hAnsi="Arial" w:cs="Arial"/>
                <w:b/>
                <w:sz w:val="24"/>
                <w:szCs w:val="24"/>
              </w:rPr>
              <w:t>Key Issues</w:t>
            </w:r>
          </w:p>
          <w:p w14:paraId="3460AAEC" w14:textId="77777777" w:rsidR="00653AEC" w:rsidRPr="00D33B66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7B89F6DF" w14:textId="77777777" w:rsidR="00653AEC" w:rsidRPr="00D33B66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76D0D2BA" w14:textId="77777777" w:rsidR="00653AEC" w:rsidRPr="00D33B66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095" w:type="dxa"/>
            <w:gridSpan w:val="5"/>
          </w:tcPr>
          <w:p w14:paraId="473B8E72" w14:textId="15CFE709" w:rsidR="000054FE" w:rsidRPr="00C72878" w:rsidRDefault="00F2283E" w:rsidP="00C72878">
            <w:pPr>
              <w:shd w:val="clear" w:color="auto" w:fill="FFFFFF"/>
              <w:spacing w:before="100" w:beforeAutospacing="1" w:after="12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D33B66">
              <w:rPr>
                <w:rFonts w:ascii="Arial" w:hAnsi="Arial" w:cs="Arial"/>
                <w:sz w:val="24"/>
                <w:szCs w:val="24"/>
              </w:rPr>
              <w:t>The key issues set out within this report are:</w:t>
            </w:r>
          </w:p>
          <w:p w14:paraId="417DDA07" w14:textId="1DBFE854" w:rsidR="00CD4115" w:rsidRPr="00CD4115" w:rsidRDefault="00CD4115" w:rsidP="003635BA">
            <w:pPr>
              <w:numPr>
                <w:ilvl w:val="0"/>
                <w:numId w:val="25"/>
              </w:numPr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 xml:space="preserve">SBUHB trajectory submitted to </w:t>
            </w:r>
            <w:r w:rsidR="000054FE">
              <w:rPr>
                <w:rFonts w:ascii="Arial" w:eastAsia="Arial" w:hAnsi="Arial" w:cs="Arial"/>
                <w:sz w:val="24"/>
                <w:szCs w:val="24"/>
              </w:rPr>
              <w:t>W</w:t>
            </w:r>
            <w:r>
              <w:rPr>
                <w:rFonts w:ascii="Arial" w:eastAsia="Arial" w:hAnsi="Arial" w:cs="Arial"/>
                <w:sz w:val="24"/>
                <w:szCs w:val="24"/>
              </w:rPr>
              <w:t xml:space="preserve">elsh Government </w:t>
            </w:r>
            <w:r w:rsidRPr="00CD4115">
              <w:rPr>
                <w:rFonts w:ascii="Arial" w:eastAsia="Arial" w:hAnsi="Arial" w:cs="Arial"/>
                <w:sz w:val="24"/>
                <w:szCs w:val="24"/>
              </w:rPr>
              <w:t xml:space="preserve">against the </w:t>
            </w:r>
            <w:r w:rsidR="003635BA" w:rsidRPr="00CD4115">
              <w:rPr>
                <w:rFonts w:ascii="Arial" w:eastAsia="Arial" w:hAnsi="Arial" w:cs="Arial"/>
                <w:sz w:val="24"/>
                <w:szCs w:val="24"/>
              </w:rPr>
              <w:t>8-week</w:t>
            </w:r>
            <w:r w:rsidRPr="00CD4115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sz w:val="24"/>
                <w:szCs w:val="24"/>
              </w:rPr>
              <w:t xml:space="preserve">Diagnostic Endoscopy </w:t>
            </w:r>
            <w:r w:rsidRPr="00CD4115">
              <w:rPr>
                <w:rFonts w:ascii="Arial" w:eastAsia="Arial" w:hAnsi="Arial" w:cs="Arial"/>
                <w:sz w:val="24"/>
                <w:szCs w:val="24"/>
              </w:rPr>
              <w:t>target for March 20</w:t>
            </w:r>
            <w:r w:rsidR="00FD4D2B">
              <w:rPr>
                <w:rFonts w:ascii="Arial" w:eastAsia="Arial" w:hAnsi="Arial" w:cs="Arial"/>
                <w:sz w:val="24"/>
                <w:szCs w:val="24"/>
              </w:rPr>
              <w:t>24 of 3291 patients will be met.</w:t>
            </w:r>
          </w:p>
          <w:p w14:paraId="14220A99" w14:textId="40301037" w:rsidR="00CD4115" w:rsidRDefault="00CD4115" w:rsidP="003635BA">
            <w:pPr>
              <w:numPr>
                <w:ilvl w:val="0"/>
                <w:numId w:val="25"/>
              </w:numPr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During 23/24 there has been a r</w:t>
            </w:r>
            <w:r w:rsidR="00FD4D2B">
              <w:rPr>
                <w:rFonts w:ascii="Arial" w:eastAsia="Arial" w:hAnsi="Arial" w:cs="Arial"/>
                <w:sz w:val="24"/>
                <w:szCs w:val="24"/>
              </w:rPr>
              <w:t>eduction</w:t>
            </w:r>
            <w:r>
              <w:rPr>
                <w:rFonts w:ascii="Arial" w:eastAsia="Arial" w:hAnsi="Arial" w:cs="Arial"/>
                <w:sz w:val="24"/>
                <w:szCs w:val="24"/>
              </w:rPr>
              <w:t xml:space="preserve"> of 1459</w:t>
            </w:r>
            <w:r w:rsidRPr="00511F74">
              <w:rPr>
                <w:rFonts w:ascii="Arial" w:eastAsia="Arial" w:hAnsi="Arial" w:cs="Arial"/>
                <w:sz w:val="24"/>
                <w:szCs w:val="24"/>
              </w:rPr>
              <w:t xml:space="preserve"> patients </w:t>
            </w:r>
            <w:r>
              <w:rPr>
                <w:rFonts w:ascii="Arial" w:eastAsia="Arial" w:hAnsi="Arial" w:cs="Arial"/>
                <w:sz w:val="24"/>
                <w:szCs w:val="24"/>
              </w:rPr>
              <w:t xml:space="preserve">waiting over 8 weeks for a diagnostic Endoscopy. </w:t>
            </w:r>
          </w:p>
          <w:p w14:paraId="78FD5111" w14:textId="7E0ED0BC" w:rsidR="00CD4115" w:rsidRDefault="00CD4115" w:rsidP="003635BA">
            <w:pPr>
              <w:numPr>
                <w:ilvl w:val="0"/>
                <w:numId w:val="25"/>
              </w:numPr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 xml:space="preserve">Waits for </w:t>
            </w:r>
            <w:r w:rsidRPr="000054FE">
              <w:rPr>
                <w:rFonts w:ascii="Arial" w:eastAsia="Arial" w:hAnsi="Arial" w:cs="Arial"/>
                <w:sz w:val="24"/>
                <w:szCs w:val="24"/>
              </w:rPr>
              <w:t>a diagnostic Endoscopy</w:t>
            </w:r>
            <w:r>
              <w:rPr>
                <w:rFonts w:ascii="Arial" w:eastAsia="Arial" w:hAnsi="Arial" w:cs="Arial"/>
                <w:sz w:val="24"/>
                <w:szCs w:val="24"/>
              </w:rPr>
              <w:t xml:space="preserve"> have reduced</w:t>
            </w:r>
            <w:r w:rsidRPr="000054FE">
              <w:rPr>
                <w:rFonts w:ascii="Arial" w:eastAsia="Arial" w:hAnsi="Arial" w:cs="Arial"/>
                <w:sz w:val="24"/>
                <w:szCs w:val="24"/>
              </w:rPr>
              <w:t xml:space="preserve"> from</w:t>
            </w:r>
            <w:r>
              <w:rPr>
                <w:rFonts w:ascii="Arial" w:eastAsia="Arial" w:hAnsi="Arial" w:cs="Arial"/>
                <w:sz w:val="24"/>
                <w:szCs w:val="24"/>
              </w:rPr>
              <w:t xml:space="preserve"> 147 we</w:t>
            </w:r>
            <w:r w:rsidRPr="000054FE">
              <w:rPr>
                <w:rFonts w:ascii="Arial" w:eastAsia="Arial" w:hAnsi="Arial" w:cs="Arial"/>
                <w:sz w:val="24"/>
                <w:szCs w:val="24"/>
              </w:rPr>
              <w:t xml:space="preserve">eks </w:t>
            </w:r>
            <w:r>
              <w:rPr>
                <w:rFonts w:ascii="Arial" w:eastAsia="Arial" w:hAnsi="Arial" w:cs="Arial"/>
                <w:sz w:val="24"/>
                <w:szCs w:val="24"/>
              </w:rPr>
              <w:t>in April 2023 to just over 90</w:t>
            </w:r>
            <w:r w:rsidRPr="000054FE">
              <w:rPr>
                <w:rFonts w:ascii="Arial" w:eastAsia="Arial" w:hAnsi="Arial" w:cs="Arial"/>
                <w:sz w:val="24"/>
                <w:szCs w:val="24"/>
              </w:rPr>
              <w:t xml:space="preserve"> weeks wait by end of </w:t>
            </w:r>
            <w:r>
              <w:rPr>
                <w:rFonts w:ascii="Arial" w:eastAsia="Arial" w:hAnsi="Arial" w:cs="Arial"/>
                <w:sz w:val="24"/>
                <w:szCs w:val="24"/>
              </w:rPr>
              <w:t>February 2024</w:t>
            </w:r>
            <w:r w:rsidRPr="000054FE">
              <w:rPr>
                <w:rFonts w:ascii="Arial" w:eastAsia="Arial" w:hAnsi="Arial" w:cs="Arial"/>
                <w:sz w:val="24"/>
                <w:szCs w:val="24"/>
              </w:rPr>
              <w:t>.</w:t>
            </w:r>
            <w:r>
              <w:rPr>
                <w:rFonts w:ascii="Arial" w:eastAsia="Arial" w:hAnsi="Arial" w:cs="Arial"/>
                <w:sz w:val="24"/>
                <w:szCs w:val="24"/>
              </w:rPr>
              <w:t xml:space="preserve"> It is anticipated the wait will reduce to </w:t>
            </w:r>
            <w:r w:rsidR="00A76FD1">
              <w:rPr>
                <w:rFonts w:ascii="Arial" w:eastAsia="Arial" w:hAnsi="Arial" w:cs="Arial"/>
                <w:sz w:val="24"/>
                <w:szCs w:val="24"/>
              </w:rPr>
              <w:t xml:space="preserve">a maximum wait of </w:t>
            </w:r>
            <w:r w:rsidR="005F2A98">
              <w:rPr>
                <w:rFonts w:ascii="Arial" w:eastAsia="Arial" w:hAnsi="Arial" w:cs="Arial"/>
                <w:sz w:val="24"/>
                <w:szCs w:val="24"/>
              </w:rPr>
              <w:t>84</w:t>
            </w:r>
            <w:r>
              <w:rPr>
                <w:rFonts w:ascii="Arial" w:eastAsia="Arial" w:hAnsi="Arial" w:cs="Arial"/>
                <w:sz w:val="24"/>
                <w:szCs w:val="24"/>
              </w:rPr>
              <w:t xml:space="preserve"> weeks by the end March 2024</w:t>
            </w:r>
            <w:r w:rsidR="00FD4D2B">
              <w:rPr>
                <w:rFonts w:ascii="Arial" w:eastAsia="Arial" w:hAnsi="Arial" w:cs="Arial"/>
                <w:sz w:val="24"/>
                <w:szCs w:val="24"/>
              </w:rPr>
              <w:t>.</w:t>
            </w:r>
          </w:p>
          <w:p w14:paraId="4AC797C2" w14:textId="32680FDD" w:rsidR="00B20EA5" w:rsidRPr="00F32AE5" w:rsidRDefault="00DA6924" w:rsidP="003635BA">
            <w:pPr>
              <w:numPr>
                <w:ilvl w:val="0"/>
                <w:numId w:val="25"/>
              </w:numPr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 w:rsidRPr="00F32AE5">
              <w:rPr>
                <w:rFonts w:ascii="Arial" w:hAnsi="Arial" w:cs="Arial"/>
                <w:sz w:val="24"/>
                <w:szCs w:val="24"/>
              </w:rPr>
              <w:t xml:space="preserve">There has been </w:t>
            </w:r>
            <w:r w:rsidR="00EC02C3" w:rsidRPr="00F32AE5"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="00FD4D2B">
              <w:rPr>
                <w:rFonts w:ascii="Arial" w:hAnsi="Arial" w:cs="Arial"/>
                <w:sz w:val="24"/>
                <w:szCs w:val="24"/>
              </w:rPr>
              <w:t>significant</w:t>
            </w:r>
            <w:r w:rsidR="002B7094" w:rsidRPr="00F32AE5">
              <w:rPr>
                <w:rFonts w:ascii="Arial" w:hAnsi="Arial" w:cs="Arial"/>
                <w:sz w:val="24"/>
                <w:szCs w:val="24"/>
              </w:rPr>
              <w:t xml:space="preserve"> reduction in the number of patients </w:t>
            </w:r>
            <w:r w:rsidR="00B20EA5" w:rsidRPr="00F32AE5">
              <w:rPr>
                <w:rFonts w:ascii="Arial" w:hAnsi="Arial" w:cs="Arial"/>
                <w:sz w:val="24"/>
                <w:szCs w:val="24"/>
              </w:rPr>
              <w:t xml:space="preserve">on the colorectal cancer pathway </w:t>
            </w:r>
            <w:r w:rsidR="002B7094" w:rsidRPr="00F32AE5">
              <w:rPr>
                <w:rFonts w:ascii="Arial" w:hAnsi="Arial" w:cs="Arial"/>
                <w:sz w:val="24"/>
                <w:szCs w:val="24"/>
              </w:rPr>
              <w:t xml:space="preserve">waiting for an </w:t>
            </w:r>
            <w:r w:rsidR="00B20EA5" w:rsidRPr="00F32AE5">
              <w:rPr>
                <w:rFonts w:ascii="Arial" w:hAnsi="Arial" w:cs="Arial"/>
                <w:sz w:val="24"/>
                <w:szCs w:val="24"/>
              </w:rPr>
              <w:t>u</w:t>
            </w:r>
            <w:r w:rsidR="002B7094" w:rsidRPr="00F32AE5">
              <w:rPr>
                <w:rFonts w:ascii="Arial" w:hAnsi="Arial" w:cs="Arial"/>
                <w:sz w:val="24"/>
                <w:szCs w:val="24"/>
              </w:rPr>
              <w:t xml:space="preserve">rgent </w:t>
            </w:r>
            <w:r w:rsidR="00B20EA5" w:rsidRPr="00F32AE5">
              <w:rPr>
                <w:rFonts w:ascii="Arial" w:hAnsi="Arial" w:cs="Arial"/>
                <w:sz w:val="24"/>
                <w:szCs w:val="24"/>
              </w:rPr>
              <w:t>s</w:t>
            </w:r>
            <w:r w:rsidR="002B7094" w:rsidRPr="00F32AE5">
              <w:rPr>
                <w:rFonts w:ascii="Arial" w:hAnsi="Arial" w:cs="Arial"/>
                <w:sz w:val="24"/>
                <w:szCs w:val="24"/>
              </w:rPr>
              <w:t xml:space="preserve">uspected </w:t>
            </w:r>
            <w:r w:rsidR="00B20EA5" w:rsidRPr="00F32AE5">
              <w:rPr>
                <w:rFonts w:ascii="Arial" w:hAnsi="Arial" w:cs="Arial"/>
                <w:sz w:val="24"/>
                <w:szCs w:val="24"/>
              </w:rPr>
              <w:t>c</w:t>
            </w:r>
            <w:r w:rsidR="002B7094" w:rsidRPr="00F32AE5">
              <w:rPr>
                <w:rFonts w:ascii="Arial" w:hAnsi="Arial" w:cs="Arial"/>
                <w:sz w:val="24"/>
                <w:szCs w:val="24"/>
              </w:rPr>
              <w:t xml:space="preserve">ancer </w:t>
            </w:r>
            <w:r w:rsidR="00B20EA5" w:rsidRPr="00F32AE5">
              <w:rPr>
                <w:rFonts w:ascii="Arial" w:hAnsi="Arial" w:cs="Arial"/>
                <w:sz w:val="24"/>
                <w:szCs w:val="24"/>
              </w:rPr>
              <w:t>d</w:t>
            </w:r>
            <w:r w:rsidR="002B7094" w:rsidRPr="00F32AE5">
              <w:rPr>
                <w:rFonts w:ascii="Arial" w:hAnsi="Arial" w:cs="Arial"/>
                <w:sz w:val="24"/>
                <w:szCs w:val="24"/>
              </w:rPr>
              <w:t xml:space="preserve">iagnostic </w:t>
            </w:r>
            <w:r w:rsidR="00B20EA5" w:rsidRPr="00F32AE5">
              <w:rPr>
                <w:rFonts w:ascii="Arial" w:hAnsi="Arial" w:cs="Arial"/>
                <w:sz w:val="24"/>
                <w:szCs w:val="24"/>
              </w:rPr>
              <w:t>e</w:t>
            </w:r>
            <w:r w:rsidR="002B7094" w:rsidRPr="00F32AE5">
              <w:rPr>
                <w:rFonts w:ascii="Arial" w:hAnsi="Arial" w:cs="Arial"/>
                <w:sz w:val="24"/>
                <w:szCs w:val="24"/>
              </w:rPr>
              <w:t xml:space="preserve">ndoscopy. </w:t>
            </w:r>
          </w:p>
          <w:p w14:paraId="13C1CFE7" w14:textId="4FCED4F8" w:rsidR="00F32AE5" w:rsidRPr="00F32AE5" w:rsidRDefault="00F32AE5" w:rsidP="003635BA">
            <w:pPr>
              <w:numPr>
                <w:ilvl w:val="0"/>
                <w:numId w:val="25"/>
              </w:numPr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There is a requirement to urgently develop a costed plan to manage the surveillance backlog </w:t>
            </w:r>
            <w:r w:rsidR="00C40148">
              <w:rPr>
                <w:rFonts w:ascii="Arial" w:hAnsi="Arial" w:cs="Arial"/>
                <w:sz w:val="24"/>
                <w:szCs w:val="24"/>
              </w:rPr>
              <w:t xml:space="preserve">of 1704 patients over planned target date </w:t>
            </w:r>
            <w:r>
              <w:rPr>
                <w:rFonts w:ascii="Arial" w:hAnsi="Arial" w:cs="Arial"/>
                <w:sz w:val="24"/>
                <w:szCs w:val="24"/>
              </w:rPr>
              <w:t xml:space="preserve">within the </w:t>
            </w:r>
            <w:r w:rsidR="00C37566">
              <w:rPr>
                <w:rFonts w:ascii="Arial" w:hAnsi="Arial" w:cs="Arial"/>
                <w:sz w:val="24"/>
                <w:szCs w:val="24"/>
              </w:rPr>
              <w:t>service.</w:t>
            </w:r>
          </w:p>
          <w:p w14:paraId="29F4A7C3" w14:textId="1F45BF1C" w:rsidR="00C37566" w:rsidRPr="00CD4115" w:rsidRDefault="00750346" w:rsidP="003635BA">
            <w:pPr>
              <w:numPr>
                <w:ilvl w:val="0"/>
                <w:numId w:val="25"/>
              </w:numPr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reduction in</w:t>
            </w:r>
            <w:r w:rsidR="00F32AE5">
              <w:rPr>
                <w:rFonts w:ascii="Arial" w:hAnsi="Arial" w:cs="Arial"/>
                <w:sz w:val="24"/>
                <w:szCs w:val="24"/>
              </w:rPr>
              <w:t xml:space="preserve"> age range for B</w:t>
            </w:r>
            <w:r w:rsidR="00C37566">
              <w:rPr>
                <w:rFonts w:ascii="Arial" w:hAnsi="Arial" w:cs="Arial"/>
                <w:sz w:val="24"/>
                <w:szCs w:val="24"/>
              </w:rPr>
              <w:t>owel S</w:t>
            </w:r>
            <w:r w:rsidR="00F32AE5">
              <w:rPr>
                <w:rFonts w:ascii="Arial" w:hAnsi="Arial" w:cs="Arial"/>
                <w:sz w:val="24"/>
                <w:szCs w:val="24"/>
              </w:rPr>
              <w:t xml:space="preserve">creening Wales </w:t>
            </w:r>
            <w:r w:rsidR="00C37566">
              <w:rPr>
                <w:rFonts w:ascii="Arial" w:hAnsi="Arial" w:cs="Arial"/>
                <w:sz w:val="24"/>
                <w:szCs w:val="24"/>
              </w:rPr>
              <w:t xml:space="preserve">(BSW) </w:t>
            </w:r>
            <w:r w:rsidR="002F28EC">
              <w:rPr>
                <w:rFonts w:ascii="Arial" w:hAnsi="Arial" w:cs="Arial"/>
                <w:sz w:val="24"/>
                <w:szCs w:val="24"/>
              </w:rPr>
              <w:t>will require a significant increase in capacity</w:t>
            </w:r>
            <w:r w:rsidR="00C40148">
              <w:rPr>
                <w:rFonts w:ascii="Arial" w:hAnsi="Arial" w:cs="Arial"/>
                <w:sz w:val="24"/>
                <w:szCs w:val="24"/>
              </w:rPr>
              <w:t xml:space="preserve"> from 5 sessions to 8 sessions a week by October 2024.</w:t>
            </w:r>
          </w:p>
          <w:p w14:paraId="6615D0FB" w14:textId="3BBF6310" w:rsidR="00CD4115" w:rsidRPr="00C37566" w:rsidRDefault="00CD4115" w:rsidP="00F65026">
            <w:pPr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D33B66" w:rsidRPr="00D33B66" w14:paraId="7A4F9F77" w14:textId="77777777" w:rsidTr="00471372">
        <w:trPr>
          <w:trHeight w:val="97"/>
        </w:trPr>
        <w:tc>
          <w:tcPr>
            <w:tcW w:w="2539" w:type="dxa"/>
            <w:vMerge w:val="restart"/>
          </w:tcPr>
          <w:p w14:paraId="6CFF345D" w14:textId="77777777" w:rsidR="00762BBE" w:rsidRPr="00D33B66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33B66">
              <w:rPr>
                <w:rFonts w:ascii="Arial" w:hAnsi="Arial" w:cs="Arial"/>
                <w:b/>
                <w:sz w:val="24"/>
                <w:szCs w:val="24"/>
              </w:rPr>
              <w:t xml:space="preserve">Specific Action Required </w:t>
            </w:r>
          </w:p>
          <w:p w14:paraId="1588D27E" w14:textId="1A8CB564" w:rsidR="00C72878" w:rsidRPr="00D33B66" w:rsidRDefault="00762BBE" w:rsidP="00762BBE">
            <w:pPr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D33B66">
              <w:rPr>
                <w:rFonts w:ascii="Arial" w:hAnsi="Arial" w:cs="Arial"/>
                <w:b/>
                <w:i/>
                <w:sz w:val="24"/>
                <w:szCs w:val="24"/>
              </w:rPr>
              <w:t>(</w:t>
            </w:r>
            <w:proofErr w:type="gramStart"/>
            <w:r w:rsidRPr="00D33B66">
              <w:rPr>
                <w:rFonts w:ascii="Arial" w:hAnsi="Arial" w:cs="Arial"/>
                <w:b/>
                <w:i/>
                <w:sz w:val="24"/>
                <w:szCs w:val="24"/>
              </w:rPr>
              <w:t>pl</w:t>
            </w:r>
            <w:r w:rsidR="00CD4115">
              <w:rPr>
                <w:rFonts w:ascii="Arial" w:hAnsi="Arial" w:cs="Arial"/>
                <w:b/>
                <w:i/>
                <w:sz w:val="24"/>
                <w:szCs w:val="24"/>
              </w:rPr>
              <w:t>ease</w:t>
            </w:r>
            <w:proofErr w:type="gramEnd"/>
            <w:r w:rsidR="00CD4115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choose one only</w:t>
            </w:r>
          </w:p>
        </w:tc>
        <w:tc>
          <w:tcPr>
            <w:tcW w:w="1564" w:type="dxa"/>
            <w:shd w:val="clear" w:color="auto" w:fill="D5DCE4" w:themeFill="text2" w:themeFillTint="33"/>
          </w:tcPr>
          <w:p w14:paraId="3CFFE53E" w14:textId="77777777" w:rsidR="00762BBE" w:rsidRPr="00D33B66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33B66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17" w:type="dxa"/>
            <w:shd w:val="clear" w:color="auto" w:fill="D5DCE4" w:themeFill="text2" w:themeFillTint="33"/>
          </w:tcPr>
          <w:p w14:paraId="2E869F8B" w14:textId="77777777" w:rsidR="00762BBE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400A6193" w14:textId="0B4699CA" w:rsidR="00C37566" w:rsidRPr="00D33B66" w:rsidRDefault="00C37566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656" w:type="dxa"/>
            <w:shd w:val="clear" w:color="auto" w:fill="D5DCE4" w:themeFill="text2" w:themeFillTint="33"/>
          </w:tcPr>
          <w:p w14:paraId="694E2D60" w14:textId="77777777" w:rsidR="00762BBE" w:rsidRPr="00D33B66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33B66">
              <w:rPr>
                <w:rFonts w:ascii="Arial" w:hAnsi="Arial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2158" w:type="dxa"/>
            <w:gridSpan w:val="2"/>
            <w:shd w:val="clear" w:color="auto" w:fill="D5DCE4" w:themeFill="text2" w:themeFillTint="33"/>
          </w:tcPr>
          <w:p w14:paraId="772FA812" w14:textId="77777777" w:rsidR="00762BBE" w:rsidRPr="00D33B66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33B66">
              <w:rPr>
                <w:rFonts w:ascii="Arial" w:hAnsi="Arial" w:cs="Arial"/>
                <w:b/>
                <w:sz w:val="24"/>
                <w:szCs w:val="24"/>
              </w:rPr>
              <w:t>Approval</w:t>
            </w:r>
          </w:p>
        </w:tc>
      </w:tr>
      <w:tr w:rsidR="00D33B66" w:rsidRPr="00D33B66" w14:paraId="59E4E473" w14:textId="77777777" w:rsidTr="00471372">
        <w:trPr>
          <w:trHeight w:val="908"/>
        </w:trPr>
        <w:tc>
          <w:tcPr>
            <w:tcW w:w="2539" w:type="dxa"/>
            <w:vMerge/>
          </w:tcPr>
          <w:p w14:paraId="5BA58BD8" w14:textId="77777777" w:rsidR="00762BBE" w:rsidRPr="00D33B66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id w:val="106831532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4" w:type="dxa"/>
              </w:tcPr>
              <w:p w14:paraId="78F2C1CB" w14:textId="77777777" w:rsidR="00762BBE" w:rsidRPr="00D33B66" w:rsidRDefault="000D0FEC" w:rsidP="00762BB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D33B66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17" w:type="dxa"/>
              </w:tcPr>
              <w:p w14:paraId="14019145" w14:textId="6D53D2EB" w:rsidR="00762BBE" w:rsidRPr="00D33B66" w:rsidRDefault="00CD4115" w:rsidP="00762BB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-49540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56" w:type="dxa"/>
              </w:tcPr>
              <w:p w14:paraId="1B2EB5BF" w14:textId="77777777" w:rsidR="000D0FEC" w:rsidRPr="00D33B66" w:rsidRDefault="000D0FEC" w:rsidP="00762BB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D33B66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  <w:p w14:paraId="69FF2445" w14:textId="77777777" w:rsidR="00762BBE" w:rsidRPr="00D33B66" w:rsidRDefault="00762BBE" w:rsidP="000D0FEC">
                <w:pPr>
                  <w:rPr>
                    <w:rFonts w:ascii="Arial" w:hAnsi="Arial" w:cs="Arial"/>
                    <w:sz w:val="24"/>
                    <w:szCs w:val="24"/>
                  </w:rPr>
                </w:pP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158" w:type="dxa"/>
                <w:gridSpan w:val="2"/>
              </w:tcPr>
              <w:p w14:paraId="7C1F5AA2" w14:textId="77777777" w:rsidR="00762BBE" w:rsidRPr="00D33B66" w:rsidRDefault="000D0FEC" w:rsidP="000D0FEC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D33B66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762BBE" w:rsidRPr="00D33B66" w14:paraId="227C919A" w14:textId="77777777" w:rsidTr="00471372">
        <w:tc>
          <w:tcPr>
            <w:tcW w:w="2539" w:type="dxa"/>
          </w:tcPr>
          <w:p w14:paraId="3D1CE353" w14:textId="77777777" w:rsidR="00762BBE" w:rsidRPr="00D33B66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33B66">
              <w:rPr>
                <w:rFonts w:ascii="Arial" w:hAnsi="Arial" w:cs="Arial"/>
                <w:b/>
                <w:sz w:val="24"/>
                <w:szCs w:val="24"/>
              </w:rPr>
              <w:t>Recommendations</w:t>
            </w:r>
          </w:p>
          <w:p w14:paraId="1849AEF0" w14:textId="77777777" w:rsidR="00762BBE" w:rsidRPr="00D33B66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095" w:type="dxa"/>
            <w:gridSpan w:val="5"/>
          </w:tcPr>
          <w:p w14:paraId="5DC8E11C" w14:textId="77777777" w:rsidR="00B20EA5" w:rsidRPr="00D33B66" w:rsidRDefault="00B20EA5" w:rsidP="00B20EA5">
            <w:pPr>
              <w:pStyle w:val="NoSpacing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D33B66">
              <w:rPr>
                <w:rFonts w:ascii="Arial" w:hAnsi="Arial" w:cs="Arial"/>
                <w:b/>
                <w:sz w:val="24"/>
                <w:szCs w:val="24"/>
              </w:rPr>
              <w:t>Members are asked to:</w:t>
            </w:r>
          </w:p>
          <w:p w14:paraId="52865036" w14:textId="77777777" w:rsidR="004A488A" w:rsidRPr="00D33B66" w:rsidRDefault="004A488A" w:rsidP="009D2E01">
            <w:pPr>
              <w:pStyle w:val="NoSpacing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36C4E15B" w14:textId="4BD1AB05" w:rsidR="00C72878" w:rsidRDefault="00C72878" w:rsidP="00E03054">
            <w:pPr>
              <w:pStyle w:val="NoSpacing"/>
              <w:numPr>
                <w:ilvl w:val="0"/>
                <w:numId w:val="37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E03054">
              <w:rPr>
                <w:rFonts w:ascii="Arial" w:hAnsi="Arial" w:cs="Arial"/>
                <w:b/>
                <w:bCs/>
                <w:sz w:val="24"/>
                <w:szCs w:val="24"/>
              </w:rPr>
              <w:t>NOTE</w:t>
            </w:r>
            <w:r w:rsidRPr="00D33B66">
              <w:rPr>
                <w:rFonts w:ascii="Arial" w:hAnsi="Arial" w:cs="Arial"/>
                <w:sz w:val="24"/>
                <w:szCs w:val="24"/>
              </w:rPr>
              <w:t xml:space="preserve">: The improvement in the over 8-week diagnostic waits since April 2023 and performance against trajectory. </w:t>
            </w:r>
          </w:p>
          <w:p w14:paraId="25B513D9" w14:textId="77777777" w:rsidR="00E03054" w:rsidRDefault="00750346" w:rsidP="00E03054">
            <w:pPr>
              <w:pStyle w:val="NoSpacing"/>
              <w:numPr>
                <w:ilvl w:val="0"/>
                <w:numId w:val="37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E03054">
              <w:rPr>
                <w:rFonts w:ascii="Arial" w:hAnsi="Arial" w:cs="Arial"/>
                <w:b/>
                <w:bCs/>
                <w:sz w:val="24"/>
                <w:szCs w:val="24"/>
              </w:rPr>
              <w:lastRenderedPageBreak/>
              <w:t>NOTE:</w:t>
            </w:r>
            <w:r>
              <w:rPr>
                <w:rFonts w:ascii="Arial" w:hAnsi="Arial" w:cs="Arial"/>
                <w:sz w:val="24"/>
                <w:szCs w:val="24"/>
              </w:rPr>
              <w:t xml:space="preserve"> The i</w:t>
            </w:r>
            <w:r w:rsidR="00CD4115" w:rsidRPr="00D33B66">
              <w:rPr>
                <w:rFonts w:ascii="Arial" w:hAnsi="Arial" w:cs="Arial"/>
                <w:sz w:val="24"/>
                <w:szCs w:val="24"/>
              </w:rPr>
              <w:t xml:space="preserve">mprovement in the Endoscopy </w:t>
            </w:r>
            <w:proofErr w:type="gramStart"/>
            <w:r w:rsidR="00CD4115" w:rsidRPr="00D33B66">
              <w:rPr>
                <w:rFonts w:ascii="Arial" w:hAnsi="Arial" w:cs="Arial"/>
                <w:sz w:val="24"/>
                <w:szCs w:val="24"/>
              </w:rPr>
              <w:t>wait</w:t>
            </w:r>
            <w:proofErr w:type="gramEnd"/>
            <w:r w:rsidR="00CD4115" w:rsidRPr="00D33B6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635BA" w:rsidRPr="00D33B66">
              <w:rPr>
                <w:rFonts w:ascii="Arial" w:hAnsi="Arial" w:cs="Arial"/>
                <w:sz w:val="24"/>
                <w:szCs w:val="24"/>
              </w:rPr>
              <w:t>for the</w:t>
            </w:r>
            <w:r w:rsidR="00CD4115" w:rsidRPr="00D33B66">
              <w:rPr>
                <w:rFonts w:ascii="Arial" w:hAnsi="Arial" w:cs="Arial"/>
                <w:sz w:val="24"/>
                <w:szCs w:val="24"/>
              </w:rPr>
              <w:t xml:space="preserve"> colorectal cancer pathway </w:t>
            </w:r>
          </w:p>
          <w:p w14:paraId="2D828929" w14:textId="6F40B638" w:rsidR="00471372" w:rsidRPr="00E03054" w:rsidRDefault="00471372" w:rsidP="00E03054">
            <w:pPr>
              <w:pStyle w:val="NoSpacing"/>
              <w:numPr>
                <w:ilvl w:val="0"/>
                <w:numId w:val="37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E03054">
              <w:rPr>
                <w:rFonts w:ascii="Arial" w:hAnsi="Arial" w:cs="Arial"/>
                <w:b/>
                <w:bCs/>
                <w:sz w:val="24"/>
                <w:szCs w:val="24"/>
              </w:rPr>
              <w:t>NOTE</w:t>
            </w:r>
            <w:r w:rsidRPr="00E03054">
              <w:rPr>
                <w:rFonts w:ascii="Arial" w:hAnsi="Arial" w:cs="Arial"/>
                <w:sz w:val="24"/>
                <w:szCs w:val="24"/>
              </w:rPr>
              <w:t xml:space="preserve">: A further paper will be presented to </w:t>
            </w:r>
            <w:r w:rsidR="009E27D6">
              <w:rPr>
                <w:rFonts w:ascii="Arial" w:hAnsi="Arial" w:cs="Arial"/>
                <w:sz w:val="24"/>
                <w:szCs w:val="24"/>
              </w:rPr>
              <w:t xml:space="preserve">Performance and Finance Committee </w:t>
            </w:r>
            <w:r w:rsidRPr="00E03054">
              <w:rPr>
                <w:rFonts w:ascii="Arial" w:hAnsi="Arial" w:cs="Arial"/>
                <w:sz w:val="24"/>
                <w:szCs w:val="24"/>
              </w:rPr>
              <w:t>to include a detailed options appraisal recovery plan for 24/25.  This will outline the demand, the funded capacity and the efficiency gains that need</w:t>
            </w:r>
            <w:r w:rsidR="00407112" w:rsidRPr="00E03054">
              <w:rPr>
                <w:rFonts w:ascii="Arial" w:hAnsi="Arial" w:cs="Arial"/>
                <w:sz w:val="24"/>
                <w:szCs w:val="24"/>
              </w:rPr>
              <w:t>s to be achieved by the service</w:t>
            </w:r>
            <w:r w:rsidRPr="00E03054">
              <w:rPr>
                <w:rFonts w:ascii="Arial" w:hAnsi="Arial" w:cs="Arial"/>
                <w:sz w:val="24"/>
                <w:szCs w:val="24"/>
              </w:rPr>
              <w:t xml:space="preserve"> to close the unfu</w:t>
            </w:r>
            <w:r w:rsidR="00407112" w:rsidRPr="00E03054">
              <w:rPr>
                <w:rFonts w:ascii="Arial" w:hAnsi="Arial" w:cs="Arial"/>
                <w:sz w:val="24"/>
                <w:szCs w:val="24"/>
              </w:rPr>
              <w:t>nded capacity gap.</w:t>
            </w:r>
          </w:p>
          <w:p w14:paraId="11A282B2" w14:textId="77777777" w:rsidR="00762BBE" w:rsidRPr="00D33B66" w:rsidRDefault="00762BBE" w:rsidP="000D0FEC">
            <w:pPr>
              <w:pStyle w:val="NoSpacing"/>
              <w:jc w:val="both"/>
              <w:rPr>
                <w:rFonts w:ascii="Arial" w:hAnsi="Arial" w:cs="Arial"/>
              </w:rPr>
            </w:pPr>
          </w:p>
        </w:tc>
      </w:tr>
    </w:tbl>
    <w:p w14:paraId="1FEA777F" w14:textId="77777777" w:rsidR="0020539A" w:rsidRPr="00D33B66" w:rsidRDefault="0020539A"/>
    <w:p w14:paraId="00F6FF9C" w14:textId="77777777" w:rsidR="00653AEC" w:rsidRPr="00D33B66" w:rsidRDefault="0020539A" w:rsidP="00653AEC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D33B66">
        <w:br w:type="page"/>
      </w:r>
      <w:r w:rsidR="00601434" w:rsidRPr="00D33B66">
        <w:rPr>
          <w:rFonts w:ascii="Arial" w:hAnsi="Arial" w:cs="Arial"/>
          <w:b/>
          <w:sz w:val="24"/>
          <w:szCs w:val="24"/>
        </w:rPr>
        <w:lastRenderedPageBreak/>
        <w:t>ENDOSCOPY PERFORMANCE UPDATE</w:t>
      </w:r>
    </w:p>
    <w:p w14:paraId="1EB8A731" w14:textId="77777777" w:rsidR="00653AEC" w:rsidRPr="00D33B66" w:rsidRDefault="00653AEC" w:rsidP="00653AEC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14:paraId="2CF2BA07" w14:textId="77777777" w:rsidR="00653AEC" w:rsidRPr="00D33B66" w:rsidRDefault="00653AEC" w:rsidP="00653AEC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D33B66">
        <w:rPr>
          <w:rFonts w:ascii="Arial" w:hAnsi="Arial" w:cs="Arial"/>
          <w:b/>
          <w:sz w:val="24"/>
          <w:szCs w:val="24"/>
        </w:rPr>
        <w:t>INTRODUCTION</w:t>
      </w:r>
    </w:p>
    <w:p w14:paraId="76D7587F" w14:textId="77777777" w:rsidR="004A488A" w:rsidRPr="00D33B66" w:rsidRDefault="004A488A" w:rsidP="004A488A">
      <w:pPr>
        <w:pStyle w:val="ListParagraph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3E6B004D" w14:textId="04C75668" w:rsidR="004A488A" w:rsidRPr="00D33B66" w:rsidRDefault="004A488A" w:rsidP="00CD4115">
      <w:pPr>
        <w:jc w:val="both"/>
        <w:rPr>
          <w:rFonts w:ascii="Arial" w:eastAsia="Arial" w:hAnsi="Arial" w:cs="Arial"/>
          <w:sz w:val="24"/>
          <w:szCs w:val="24"/>
        </w:rPr>
      </w:pPr>
      <w:r w:rsidRPr="00D33B66">
        <w:rPr>
          <w:rFonts w:ascii="Arial" w:eastAsia="Arial" w:hAnsi="Arial" w:cs="Arial"/>
          <w:sz w:val="24"/>
          <w:szCs w:val="24"/>
        </w:rPr>
        <w:t xml:space="preserve">The purpose of this report is to provide </w:t>
      </w:r>
      <w:r w:rsidR="00526E4C" w:rsidRPr="00D33B66">
        <w:rPr>
          <w:rFonts w:ascii="Arial" w:eastAsia="Arial" w:hAnsi="Arial" w:cs="Arial"/>
          <w:sz w:val="24"/>
          <w:szCs w:val="24"/>
        </w:rPr>
        <w:t xml:space="preserve">the </w:t>
      </w:r>
      <w:r w:rsidR="00CD4115">
        <w:rPr>
          <w:rFonts w:ascii="Arial" w:eastAsia="Arial" w:hAnsi="Arial" w:cs="Arial"/>
          <w:sz w:val="24"/>
          <w:szCs w:val="24"/>
        </w:rPr>
        <w:t xml:space="preserve">Swansea Bay University Health Board (SBUHB) </w:t>
      </w:r>
      <w:r w:rsidR="009E27D6">
        <w:rPr>
          <w:rFonts w:ascii="Arial" w:eastAsia="Arial" w:hAnsi="Arial" w:cs="Arial"/>
          <w:sz w:val="24"/>
          <w:szCs w:val="24"/>
        </w:rPr>
        <w:t xml:space="preserve">Performance and Finance Committee </w:t>
      </w:r>
      <w:r w:rsidR="00C37566">
        <w:rPr>
          <w:rFonts w:ascii="Arial" w:eastAsia="Arial" w:hAnsi="Arial" w:cs="Arial"/>
          <w:sz w:val="24"/>
          <w:szCs w:val="24"/>
        </w:rPr>
        <w:t xml:space="preserve">with a progress </w:t>
      </w:r>
      <w:r w:rsidRPr="00D33B66">
        <w:rPr>
          <w:rFonts w:ascii="Arial" w:eastAsia="Arial" w:hAnsi="Arial" w:cs="Arial"/>
          <w:sz w:val="24"/>
          <w:szCs w:val="24"/>
        </w:rPr>
        <w:t xml:space="preserve">update on </w:t>
      </w:r>
      <w:r w:rsidR="00526E4C" w:rsidRPr="00D33B66">
        <w:rPr>
          <w:rFonts w:ascii="Arial" w:eastAsia="Arial" w:hAnsi="Arial" w:cs="Arial"/>
          <w:sz w:val="24"/>
          <w:szCs w:val="24"/>
        </w:rPr>
        <w:t xml:space="preserve">Endoscopy </w:t>
      </w:r>
      <w:r w:rsidRPr="00D33B66">
        <w:rPr>
          <w:rFonts w:ascii="Arial" w:eastAsia="Arial" w:hAnsi="Arial" w:cs="Arial"/>
          <w:sz w:val="24"/>
          <w:szCs w:val="24"/>
        </w:rPr>
        <w:t>performance</w:t>
      </w:r>
      <w:r w:rsidR="00C37566">
        <w:rPr>
          <w:rFonts w:ascii="Arial" w:eastAsia="Arial" w:hAnsi="Arial" w:cs="Arial"/>
          <w:sz w:val="24"/>
          <w:szCs w:val="24"/>
        </w:rPr>
        <w:t xml:space="preserve">. </w:t>
      </w:r>
    </w:p>
    <w:p w14:paraId="500301D5" w14:textId="237F9D7B" w:rsidR="00511F74" w:rsidRPr="00740746" w:rsidRDefault="00CD4115" w:rsidP="00740746">
      <w:pPr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The report presents an overview of the </w:t>
      </w:r>
      <w:r w:rsidR="003635BA">
        <w:rPr>
          <w:rFonts w:ascii="Arial" w:eastAsia="Arial" w:hAnsi="Arial" w:cs="Arial"/>
          <w:sz w:val="24"/>
          <w:szCs w:val="24"/>
        </w:rPr>
        <w:t>8-week</w:t>
      </w:r>
      <w:r>
        <w:rPr>
          <w:rFonts w:ascii="Arial" w:eastAsia="Arial" w:hAnsi="Arial" w:cs="Arial"/>
          <w:sz w:val="24"/>
          <w:szCs w:val="24"/>
        </w:rPr>
        <w:t xml:space="preserve"> diagnostic and urgent suspected cancer target performance as well as provide an outline </w:t>
      </w:r>
      <w:r w:rsidRPr="000054FE">
        <w:rPr>
          <w:rFonts w:ascii="Arial" w:eastAsia="Arial" w:hAnsi="Arial" w:cs="Arial"/>
          <w:sz w:val="24"/>
          <w:szCs w:val="24"/>
        </w:rPr>
        <w:t xml:space="preserve">of current waits for </w:t>
      </w:r>
      <w:r w:rsidR="003635BA">
        <w:rPr>
          <w:rFonts w:ascii="Arial" w:eastAsia="Arial" w:hAnsi="Arial" w:cs="Arial"/>
          <w:sz w:val="24"/>
          <w:szCs w:val="24"/>
        </w:rPr>
        <w:t>s</w:t>
      </w:r>
      <w:r w:rsidRPr="000054FE">
        <w:rPr>
          <w:rFonts w:ascii="Arial" w:eastAsia="Arial" w:hAnsi="Arial" w:cs="Arial"/>
          <w:sz w:val="24"/>
          <w:szCs w:val="24"/>
        </w:rPr>
        <w:t>urveillance an</w:t>
      </w:r>
      <w:r>
        <w:rPr>
          <w:rFonts w:ascii="Arial" w:eastAsia="Arial" w:hAnsi="Arial" w:cs="Arial"/>
          <w:sz w:val="24"/>
          <w:szCs w:val="24"/>
        </w:rPr>
        <w:t xml:space="preserve">d </w:t>
      </w:r>
      <w:r w:rsidR="003635BA">
        <w:rPr>
          <w:rFonts w:ascii="Arial" w:eastAsia="Arial" w:hAnsi="Arial" w:cs="Arial"/>
          <w:sz w:val="24"/>
          <w:szCs w:val="24"/>
        </w:rPr>
        <w:t>b</w:t>
      </w:r>
      <w:r>
        <w:rPr>
          <w:rFonts w:ascii="Arial" w:eastAsia="Arial" w:hAnsi="Arial" w:cs="Arial"/>
          <w:sz w:val="24"/>
          <w:szCs w:val="24"/>
        </w:rPr>
        <w:t xml:space="preserve">owel </w:t>
      </w:r>
      <w:r w:rsidR="003635BA"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z w:val="24"/>
          <w:szCs w:val="24"/>
        </w:rPr>
        <w:t xml:space="preserve">creening </w:t>
      </w:r>
      <w:r w:rsidR="003635BA"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ndoscopy </w:t>
      </w:r>
      <w:r w:rsidR="003635BA"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ctions being taken to improve performance are noted.</w:t>
      </w:r>
    </w:p>
    <w:p w14:paraId="561EB629" w14:textId="47070B18" w:rsidR="00511F74" w:rsidRPr="00A15947" w:rsidRDefault="00511F74" w:rsidP="00A15947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287BA212" w14:textId="7DDEAD70" w:rsidR="00605862" w:rsidRDefault="00653AEC" w:rsidP="00653AEC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D33B66">
        <w:rPr>
          <w:rFonts w:ascii="Arial" w:hAnsi="Arial" w:cs="Arial"/>
          <w:b/>
          <w:sz w:val="24"/>
          <w:szCs w:val="24"/>
        </w:rPr>
        <w:t>BACKGROUND</w:t>
      </w:r>
    </w:p>
    <w:p w14:paraId="62B08A23" w14:textId="5196D520" w:rsidR="003C464A" w:rsidRDefault="003C464A" w:rsidP="003C464A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227B11B5" w14:textId="09E787AE" w:rsidR="003C464A" w:rsidRPr="003C464A" w:rsidRDefault="003C464A" w:rsidP="003C464A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Current Endoscopy Performance: 8 Week Diagnostic Target</w:t>
      </w:r>
    </w:p>
    <w:p w14:paraId="059D338B" w14:textId="57FEA593" w:rsidR="00605862" w:rsidRPr="00EB3294" w:rsidRDefault="00605862" w:rsidP="00605862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230FFD67" w14:textId="7E725893" w:rsidR="003C464A" w:rsidRDefault="003635BA" w:rsidP="003C464A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The wait for an elective endoscopy has been monitored historically against the 8-week Diagnostic Target.  As with all planned care targets, performance was significantly challenged during and following the COVID-19 pandemic and central monitoring of delivery was put on hold.  </w:t>
      </w:r>
      <w:r w:rsidR="00605862" w:rsidRPr="00EB3294">
        <w:rPr>
          <w:rFonts w:ascii="Arial" w:hAnsi="Arial" w:cs="Arial"/>
          <w:sz w:val="24"/>
          <w:szCs w:val="24"/>
        </w:rPr>
        <w:t>In A</w:t>
      </w:r>
      <w:r w:rsidR="00EB3294" w:rsidRPr="00EB3294">
        <w:rPr>
          <w:rFonts w:ascii="Arial" w:hAnsi="Arial" w:cs="Arial"/>
          <w:sz w:val="24"/>
          <w:szCs w:val="24"/>
        </w:rPr>
        <w:t xml:space="preserve">pril 2023 </w:t>
      </w:r>
      <w:r w:rsidR="003C464A">
        <w:rPr>
          <w:rFonts w:ascii="Arial" w:hAnsi="Arial" w:cs="Arial"/>
          <w:sz w:val="24"/>
          <w:szCs w:val="24"/>
        </w:rPr>
        <w:t xml:space="preserve">the </w:t>
      </w:r>
      <w:r w:rsidR="00EB3294">
        <w:rPr>
          <w:rFonts w:ascii="Arial" w:hAnsi="Arial" w:cs="Arial"/>
          <w:sz w:val="24"/>
          <w:szCs w:val="24"/>
        </w:rPr>
        <w:t xml:space="preserve">Welsh Government </w:t>
      </w:r>
      <w:r w:rsidR="00EB3294" w:rsidRPr="00EB3294">
        <w:rPr>
          <w:rFonts w:ascii="Arial" w:hAnsi="Arial" w:cs="Arial"/>
          <w:sz w:val="24"/>
          <w:szCs w:val="24"/>
        </w:rPr>
        <w:t xml:space="preserve">target was </w:t>
      </w:r>
      <w:r>
        <w:rPr>
          <w:rFonts w:ascii="Arial" w:hAnsi="Arial" w:cs="Arial"/>
          <w:sz w:val="24"/>
          <w:szCs w:val="24"/>
        </w:rPr>
        <w:t>re</w:t>
      </w:r>
      <w:r w:rsidR="00EB3294" w:rsidRPr="00EB3294">
        <w:rPr>
          <w:rFonts w:ascii="Arial" w:hAnsi="Arial" w:cs="Arial"/>
          <w:sz w:val="24"/>
          <w:szCs w:val="24"/>
        </w:rPr>
        <w:t xml:space="preserve">set </w:t>
      </w:r>
      <w:r w:rsidR="003C464A">
        <w:rPr>
          <w:rFonts w:ascii="Arial" w:hAnsi="Arial" w:cs="Arial"/>
          <w:sz w:val="24"/>
          <w:szCs w:val="24"/>
        </w:rPr>
        <w:t xml:space="preserve">for a diagnostic </w:t>
      </w:r>
      <w:proofErr w:type="gramStart"/>
      <w:r w:rsidR="003C464A">
        <w:rPr>
          <w:rFonts w:ascii="Arial" w:hAnsi="Arial" w:cs="Arial"/>
          <w:sz w:val="24"/>
          <w:szCs w:val="24"/>
        </w:rPr>
        <w:t>procedure:-</w:t>
      </w:r>
      <w:proofErr w:type="gramEnd"/>
    </w:p>
    <w:p w14:paraId="77C57372" w14:textId="77777777" w:rsidR="003C464A" w:rsidRPr="003C464A" w:rsidRDefault="003C464A" w:rsidP="003C464A">
      <w:pPr>
        <w:pStyle w:val="ListParagraph"/>
        <w:numPr>
          <w:ilvl w:val="0"/>
          <w:numId w:val="27"/>
        </w:numPr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>Z</w:t>
      </w:r>
      <w:r w:rsidR="00EB3294" w:rsidRPr="003C464A">
        <w:rPr>
          <w:rFonts w:ascii="Arial" w:hAnsi="Arial" w:cs="Arial"/>
          <w:sz w:val="24"/>
          <w:szCs w:val="24"/>
        </w:rPr>
        <w:t xml:space="preserve">ero patients waiting over 8 weeks waiting for a diagnostic endoscopy by March 2024.  </w:t>
      </w:r>
    </w:p>
    <w:p w14:paraId="1E014022" w14:textId="4A2E0E26" w:rsidR="00605862" w:rsidRPr="003C464A" w:rsidRDefault="00605862" w:rsidP="003C464A">
      <w:pPr>
        <w:jc w:val="both"/>
        <w:rPr>
          <w:rFonts w:ascii="Arial" w:hAnsi="Arial" w:cs="Arial"/>
          <w:sz w:val="24"/>
          <w:szCs w:val="24"/>
          <w:lang w:val="en-US"/>
        </w:rPr>
      </w:pPr>
      <w:r w:rsidRPr="003C464A">
        <w:rPr>
          <w:rFonts w:ascii="Arial" w:hAnsi="Arial" w:cs="Arial"/>
          <w:sz w:val="24"/>
          <w:szCs w:val="24"/>
          <w:lang w:val="en-US"/>
        </w:rPr>
        <w:t>Wit</w:t>
      </w:r>
      <w:r w:rsidR="00EB3294" w:rsidRPr="003C464A">
        <w:rPr>
          <w:rFonts w:ascii="Arial" w:hAnsi="Arial" w:cs="Arial"/>
          <w:sz w:val="24"/>
          <w:szCs w:val="24"/>
          <w:lang w:val="en-US"/>
        </w:rPr>
        <w:t xml:space="preserve">hin SBHUHB an </w:t>
      </w:r>
      <w:r w:rsidR="00C40148">
        <w:rPr>
          <w:rFonts w:ascii="Arial" w:hAnsi="Arial" w:cs="Arial"/>
          <w:sz w:val="24"/>
          <w:szCs w:val="24"/>
          <w:lang w:val="en-US"/>
        </w:rPr>
        <w:t xml:space="preserve">additional </w:t>
      </w:r>
      <w:r w:rsidR="00EB3294" w:rsidRPr="003C464A">
        <w:rPr>
          <w:rFonts w:ascii="Arial" w:hAnsi="Arial" w:cs="Arial"/>
          <w:sz w:val="24"/>
          <w:szCs w:val="24"/>
          <w:lang w:val="en-US"/>
        </w:rPr>
        <w:t>allocation of £3.6</w:t>
      </w:r>
      <w:r w:rsidRPr="003C464A">
        <w:rPr>
          <w:rFonts w:ascii="Arial" w:hAnsi="Arial" w:cs="Arial"/>
          <w:sz w:val="24"/>
          <w:szCs w:val="24"/>
          <w:lang w:val="en-US"/>
        </w:rPr>
        <w:t>m was identified in the annual financial plan to reduce the capacity gap,</w:t>
      </w:r>
      <w:r w:rsidR="003635BA">
        <w:rPr>
          <w:rFonts w:ascii="Arial" w:hAnsi="Arial" w:cs="Arial"/>
          <w:sz w:val="24"/>
          <w:szCs w:val="24"/>
          <w:lang w:val="en-US"/>
        </w:rPr>
        <w:t xml:space="preserve"> to be achieved</w:t>
      </w:r>
      <w:r w:rsidRPr="003C464A">
        <w:rPr>
          <w:rFonts w:ascii="Arial" w:hAnsi="Arial" w:cs="Arial"/>
          <w:sz w:val="24"/>
          <w:szCs w:val="24"/>
          <w:lang w:val="en-US"/>
        </w:rPr>
        <w:t xml:space="preserve"> through increasing the current workforce (medical and nursing) and </w:t>
      </w:r>
      <w:r w:rsidR="003635BA">
        <w:rPr>
          <w:rFonts w:ascii="Arial" w:hAnsi="Arial" w:cs="Arial"/>
          <w:sz w:val="24"/>
          <w:szCs w:val="24"/>
          <w:lang w:val="en-US"/>
        </w:rPr>
        <w:t xml:space="preserve">additional </w:t>
      </w:r>
      <w:r w:rsidRPr="003C464A">
        <w:rPr>
          <w:rFonts w:ascii="Arial" w:hAnsi="Arial" w:cs="Arial"/>
          <w:sz w:val="24"/>
          <w:szCs w:val="24"/>
          <w:lang w:val="en-US"/>
        </w:rPr>
        <w:t>insourcing. Th</w:t>
      </w:r>
      <w:r w:rsidR="003635BA">
        <w:rPr>
          <w:rFonts w:ascii="Arial" w:hAnsi="Arial" w:cs="Arial"/>
          <w:sz w:val="24"/>
          <w:szCs w:val="24"/>
          <w:lang w:val="en-US"/>
        </w:rPr>
        <w:t>e plan associated with the additional allocation predicted</w:t>
      </w:r>
      <w:r w:rsidRPr="003C464A">
        <w:rPr>
          <w:rFonts w:ascii="Arial" w:hAnsi="Arial" w:cs="Arial"/>
          <w:sz w:val="24"/>
          <w:szCs w:val="24"/>
          <w:lang w:val="en-US"/>
        </w:rPr>
        <w:t xml:space="preserve"> a </w:t>
      </w:r>
      <w:r w:rsidR="003635BA">
        <w:rPr>
          <w:rFonts w:ascii="Arial" w:hAnsi="Arial" w:cs="Arial"/>
          <w:sz w:val="24"/>
          <w:szCs w:val="24"/>
          <w:lang w:val="en-US"/>
        </w:rPr>
        <w:t xml:space="preserve">residual </w:t>
      </w:r>
      <w:r w:rsidRPr="003C464A">
        <w:rPr>
          <w:rFonts w:ascii="Arial" w:hAnsi="Arial" w:cs="Arial"/>
          <w:sz w:val="24"/>
          <w:szCs w:val="24"/>
          <w:lang w:val="en-US"/>
        </w:rPr>
        <w:t>gap of 3291 patients waiting over 8 weeks by the end of March 2024.</w:t>
      </w:r>
    </w:p>
    <w:p w14:paraId="0019F283" w14:textId="136A75C3" w:rsidR="00EB3294" w:rsidRDefault="00EB3294" w:rsidP="003C464A">
      <w:pPr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A trajectory was submitted </w:t>
      </w:r>
      <w:r w:rsidR="003635BA">
        <w:rPr>
          <w:rFonts w:ascii="Arial" w:hAnsi="Arial" w:cs="Arial"/>
          <w:sz w:val="24"/>
          <w:szCs w:val="24"/>
          <w:lang w:val="en-US"/>
        </w:rPr>
        <w:t xml:space="preserve">to </w:t>
      </w:r>
      <w:r>
        <w:rPr>
          <w:rFonts w:ascii="Arial" w:hAnsi="Arial" w:cs="Arial"/>
          <w:sz w:val="24"/>
          <w:szCs w:val="24"/>
          <w:lang w:val="en-US"/>
        </w:rPr>
        <w:t>and accepted by Welsh Government</w:t>
      </w:r>
      <w:r w:rsidR="00B80D11">
        <w:rPr>
          <w:rFonts w:ascii="Arial" w:hAnsi="Arial" w:cs="Arial"/>
          <w:sz w:val="24"/>
          <w:szCs w:val="24"/>
          <w:lang w:val="en-US"/>
        </w:rPr>
        <w:t xml:space="preserve"> (WG)</w:t>
      </w:r>
      <w:r>
        <w:rPr>
          <w:rFonts w:ascii="Arial" w:hAnsi="Arial" w:cs="Arial"/>
          <w:sz w:val="24"/>
          <w:szCs w:val="24"/>
          <w:lang w:val="en-US"/>
        </w:rPr>
        <w:t xml:space="preserve"> as noted below:</w:t>
      </w:r>
    </w:p>
    <w:p w14:paraId="293A463F" w14:textId="64160C04" w:rsidR="00EB3294" w:rsidRDefault="00A15947" w:rsidP="00EB3294">
      <w:pPr>
        <w:rPr>
          <w:rFonts w:ascii="Arial" w:hAnsi="Arial" w:cs="Arial"/>
          <w:sz w:val="24"/>
          <w:szCs w:val="24"/>
          <w:lang w:val="en-US"/>
        </w:rPr>
      </w:pPr>
      <w:r w:rsidRPr="00A15947">
        <w:rPr>
          <w:rFonts w:ascii="Arial" w:hAnsi="Arial" w:cs="Arial"/>
          <w:noProof/>
          <w:sz w:val="24"/>
          <w:szCs w:val="24"/>
          <w:lang w:eastAsia="en-GB"/>
        </w:rPr>
        <w:drawing>
          <wp:inline distT="0" distB="0" distL="0" distR="0" wp14:anchorId="3CD7DF41" wp14:editId="3CD51961">
            <wp:extent cx="5731510" cy="1133475"/>
            <wp:effectExtent l="0" t="0" r="2540" b="9525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133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A9C87B" w14:textId="3905D06E" w:rsidR="00EB3294" w:rsidRDefault="00CD4115" w:rsidP="00EB329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</w:t>
      </w:r>
      <w:r w:rsidR="00EB3294">
        <w:rPr>
          <w:rFonts w:ascii="Arial" w:hAnsi="Arial" w:cs="Arial"/>
          <w:sz w:val="24"/>
          <w:szCs w:val="24"/>
        </w:rPr>
        <w:t xml:space="preserve">ince July 2023 </w:t>
      </w:r>
      <w:r>
        <w:rPr>
          <w:rFonts w:ascii="Arial" w:hAnsi="Arial" w:cs="Arial"/>
          <w:sz w:val="24"/>
          <w:szCs w:val="24"/>
        </w:rPr>
        <w:t xml:space="preserve">the Endoscopy over </w:t>
      </w:r>
      <w:r w:rsidR="003635BA">
        <w:rPr>
          <w:rFonts w:ascii="Arial" w:hAnsi="Arial" w:cs="Arial"/>
          <w:sz w:val="24"/>
          <w:szCs w:val="24"/>
        </w:rPr>
        <w:t>8-week</w:t>
      </w:r>
      <w:r>
        <w:rPr>
          <w:rFonts w:ascii="Arial" w:hAnsi="Arial" w:cs="Arial"/>
          <w:sz w:val="24"/>
          <w:szCs w:val="24"/>
        </w:rPr>
        <w:t xml:space="preserve"> performance </w:t>
      </w:r>
      <w:r w:rsidR="00EB3294">
        <w:rPr>
          <w:rFonts w:ascii="Arial" w:hAnsi="Arial" w:cs="Arial"/>
          <w:sz w:val="24"/>
          <w:szCs w:val="24"/>
        </w:rPr>
        <w:t>has been ahead of the t</w:t>
      </w:r>
      <w:r w:rsidR="00B80D11">
        <w:rPr>
          <w:rFonts w:ascii="Arial" w:hAnsi="Arial" w:cs="Arial"/>
          <w:sz w:val="24"/>
          <w:szCs w:val="24"/>
        </w:rPr>
        <w:t xml:space="preserve">rajectory </w:t>
      </w:r>
      <w:r>
        <w:rPr>
          <w:rFonts w:ascii="Arial" w:hAnsi="Arial" w:cs="Arial"/>
          <w:sz w:val="24"/>
          <w:szCs w:val="24"/>
        </w:rPr>
        <w:t xml:space="preserve">submitted to WG </w:t>
      </w:r>
      <w:r w:rsidR="00B80D11">
        <w:rPr>
          <w:rFonts w:ascii="Arial" w:hAnsi="Arial" w:cs="Arial"/>
          <w:sz w:val="24"/>
          <w:szCs w:val="24"/>
        </w:rPr>
        <w:t xml:space="preserve">with an expectation </w:t>
      </w:r>
      <w:r w:rsidR="003635BA">
        <w:rPr>
          <w:rFonts w:ascii="Arial" w:hAnsi="Arial" w:cs="Arial"/>
          <w:sz w:val="24"/>
          <w:szCs w:val="24"/>
        </w:rPr>
        <w:t xml:space="preserve">that </w:t>
      </w:r>
      <w:r w:rsidR="00B80D11">
        <w:rPr>
          <w:rFonts w:ascii="Arial" w:hAnsi="Arial" w:cs="Arial"/>
          <w:sz w:val="24"/>
          <w:szCs w:val="24"/>
        </w:rPr>
        <w:t>by</w:t>
      </w:r>
      <w:r w:rsidR="00EB3294">
        <w:rPr>
          <w:rFonts w:ascii="Arial" w:hAnsi="Arial" w:cs="Arial"/>
          <w:sz w:val="24"/>
          <w:szCs w:val="24"/>
        </w:rPr>
        <w:t xml:space="preserve"> the end of March </w:t>
      </w:r>
      <w:r w:rsidR="00B80D11">
        <w:rPr>
          <w:rFonts w:ascii="Arial" w:hAnsi="Arial" w:cs="Arial"/>
          <w:sz w:val="24"/>
          <w:szCs w:val="24"/>
        </w:rPr>
        <w:t xml:space="preserve">2024 </w:t>
      </w:r>
      <w:r w:rsidR="003635BA">
        <w:rPr>
          <w:rFonts w:ascii="Arial" w:hAnsi="Arial" w:cs="Arial"/>
          <w:sz w:val="24"/>
          <w:szCs w:val="24"/>
        </w:rPr>
        <w:t xml:space="preserve">waits </w:t>
      </w:r>
      <w:r w:rsidR="00EB3294">
        <w:rPr>
          <w:rFonts w:ascii="Arial" w:hAnsi="Arial" w:cs="Arial"/>
          <w:sz w:val="24"/>
          <w:szCs w:val="24"/>
        </w:rPr>
        <w:t xml:space="preserve">over 8 weeks projected </w:t>
      </w:r>
      <w:r w:rsidR="003C464A">
        <w:rPr>
          <w:rFonts w:ascii="Arial" w:hAnsi="Arial" w:cs="Arial"/>
          <w:sz w:val="24"/>
          <w:szCs w:val="24"/>
        </w:rPr>
        <w:t>to be below 3291</w:t>
      </w:r>
      <w:r w:rsidR="00EB3294">
        <w:rPr>
          <w:rFonts w:ascii="Arial" w:hAnsi="Arial" w:cs="Arial"/>
          <w:sz w:val="24"/>
          <w:szCs w:val="24"/>
        </w:rPr>
        <w:t xml:space="preserve">. </w:t>
      </w:r>
      <w:r w:rsidR="00C40148">
        <w:rPr>
          <w:rFonts w:ascii="Arial" w:hAnsi="Arial" w:cs="Arial"/>
          <w:sz w:val="24"/>
          <w:szCs w:val="24"/>
        </w:rPr>
        <w:t>This is despite the loss of c</w:t>
      </w:r>
      <w:r w:rsidR="00E44502">
        <w:rPr>
          <w:rFonts w:ascii="Arial" w:hAnsi="Arial" w:cs="Arial"/>
          <w:sz w:val="24"/>
          <w:szCs w:val="24"/>
        </w:rPr>
        <w:t xml:space="preserve">apacity that due to </w:t>
      </w:r>
      <w:r w:rsidR="00750346">
        <w:rPr>
          <w:rFonts w:ascii="Arial" w:hAnsi="Arial" w:cs="Arial"/>
          <w:sz w:val="24"/>
          <w:szCs w:val="24"/>
        </w:rPr>
        <w:t xml:space="preserve">10 </w:t>
      </w:r>
      <w:r w:rsidR="00C40148">
        <w:rPr>
          <w:rFonts w:ascii="Arial" w:hAnsi="Arial" w:cs="Arial"/>
          <w:sz w:val="24"/>
          <w:szCs w:val="24"/>
        </w:rPr>
        <w:t xml:space="preserve">days of industrial action </w:t>
      </w:r>
      <w:r w:rsidR="00E44502">
        <w:rPr>
          <w:rFonts w:ascii="Arial" w:hAnsi="Arial" w:cs="Arial"/>
          <w:sz w:val="24"/>
          <w:szCs w:val="24"/>
        </w:rPr>
        <w:t>that has resulted</w:t>
      </w:r>
      <w:r w:rsidR="005F2A98">
        <w:rPr>
          <w:rFonts w:ascii="Arial" w:hAnsi="Arial" w:cs="Arial"/>
          <w:sz w:val="24"/>
          <w:szCs w:val="24"/>
        </w:rPr>
        <w:t xml:space="preserve"> in </w:t>
      </w:r>
      <w:r w:rsidR="00750346">
        <w:rPr>
          <w:rFonts w:ascii="Arial" w:hAnsi="Arial" w:cs="Arial"/>
          <w:sz w:val="24"/>
          <w:szCs w:val="24"/>
        </w:rPr>
        <w:t xml:space="preserve">3 weeks </w:t>
      </w:r>
      <w:r w:rsidR="005F2A98">
        <w:rPr>
          <w:rFonts w:ascii="Arial" w:hAnsi="Arial" w:cs="Arial"/>
          <w:sz w:val="24"/>
          <w:szCs w:val="24"/>
        </w:rPr>
        <w:t xml:space="preserve">of </w:t>
      </w:r>
      <w:r w:rsidR="00750346">
        <w:rPr>
          <w:rFonts w:ascii="Arial" w:hAnsi="Arial" w:cs="Arial"/>
          <w:sz w:val="24"/>
          <w:szCs w:val="24"/>
        </w:rPr>
        <w:t>disrupted activity</w:t>
      </w:r>
      <w:r w:rsidR="005F2A98">
        <w:rPr>
          <w:rFonts w:ascii="Arial" w:hAnsi="Arial" w:cs="Arial"/>
          <w:sz w:val="24"/>
          <w:szCs w:val="24"/>
        </w:rPr>
        <w:t xml:space="preserve"> </w:t>
      </w:r>
      <w:r w:rsidR="00C40148">
        <w:rPr>
          <w:rFonts w:ascii="Arial" w:hAnsi="Arial" w:cs="Arial"/>
          <w:sz w:val="24"/>
          <w:szCs w:val="24"/>
        </w:rPr>
        <w:t>during 2023/24</w:t>
      </w:r>
    </w:p>
    <w:p w14:paraId="385BCBDF" w14:textId="46D3AC69" w:rsidR="00B80D11" w:rsidRDefault="00B80D11" w:rsidP="00B80D11">
      <w:pPr>
        <w:rPr>
          <w:rFonts w:ascii="Arial" w:eastAsia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Projected March 2024 performance:</w:t>
      </w:r>
    </w:p>
    <w:p w14:paraId="34A8FF0E" w14:textId="52DC2485" w:rsidR="00B80D11" w:rsidRDefault="003635BA" w:rsidP="003635BA">
      <w:pPr>
        <w:numPr>
          <w:ilvl w:val="0"/>
          <w:numId w:val="25"/>
        </w:numPr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lastRenderedPageBreak/>
        <w:t>The submitted trajectory</w:t>
      </w:r>
      <w:r w:rsidR="00B80D11">
        <w:rPr>
          <w:rFonts w:ascii="Arial" w:eastAsia="Arial" w:hAnsi="Arial" w:cs="Arial"/>
          <w:sz w:val="24"/>
          <w:szCs w:val="24"/>
        </w:rPr>
        <w:t xml:space="preserve"> against the </w:t>
      </w:r>
      <w:r w:rsidRPr="00511F74">
        <w:rPr>
          <w:rFonts w:ascii="Arial" w:eastAsia="Arial" w:hAnsi="Arial" w:cs="Arial"/>
          <w:sz w:val="24"/>
          <w:szCs w:val="24"/>
        </w:rPr>
        <w:t>8-week</w:t>
      </w:r>
      <w:r w:rsidR="00B80D11">
        <w:rPr>
          <w:rFonts w:ascii="Arial" w:eastAsia="Arial" w:hAnsi="Arial" w:cs="Arial"/>
          <w:sz w:val="24"/>
          <w:szCs w:val="24"/>
        </w:rPr>
        <w:t xml:space="preserve"> target for March 20</w:t>
      </w:r>
      <w:r w:rsidR="00B80D11" w:rsidRPr="00511F74">
        <w:rPr>
          <w:rFonts w:ascii="Arial" w:eastAsia="Arial" w:hAnsi="Arial" w:cs="Arial"/>
          <w:sz w:val="24"/>
          <w:szCs w:val="24"/>
        </w:rPr>
        <w:t>24 of 3291 patients </w:t>
      </w:r>
      <w:r w:rsidR="00B80D11">
        <w:rPr>
          <w:rFonts w:ascii="Arial" w:eastAsia="Arial" w:hAnsi="Arial" w:cs="Arial"/>
          <w:sz w:val="24"/>
          <w:szCs w:val="24"/>
        </w:rPr>
        <w:t>will be met</w:t>
      </w:r>
      <w:r w:rsidR="00C40148">
        <w:rPr>
          <w:rFonts w:ascii="Arial" w:eastAsia="Arial" w:hAnsi="Arial" w:cs="Arial"/>
          <w:sz w:val="24"/>
          <w:szCs w:val="24"/>
        </w:rPr>
        <w:t xml:space="preserve">. The projected end of March 2024 over </w:t>
      </w:r>
      <w:r>
        <w:rPr>
          <w:rFonts w:ascii="Arial" w:eastAsia="Arial" w:hAnsi="Arial" w:cs="Arial"/>
          <w:sz w:val="24"/>
          <w:szCs w:val="24"/>
        </w:rPr>
        <w:t>8-week</w:t>
      </w:r>
      <w:r w:rsidR="00C40148">
        <w:rPr>
          <w:rFonts w:ascii="Arial" w:eastAsia="Arial" w:hAnsi="Arial" w:cs="Arial"/>
          <w:sz w:val="24"/>
          <w:szCs w:val="24"/>
        </w:rPr>
        <w:t xml:space="preserve"> position is</w:t>
      </w:r>
      <w:r w:rsidR="000167AC">
        <w:rPr>
          <w:rFonts w:ascii="Arial" w:eastAsia="Arial" w:hAnsi="Arial" w:cs="Arial"/>
          <w:sz w:val="24"/>
          <w:szCs w:val="24"/>
        </w:rPr>
        <w:t xml:space="preserve"> 3100.</w:t>
      </w:r>
      <w:r w:rsidR="00C40148">
        <w:rPr>
          <w:rFonts w:ascii="Arial" w:eastAsia="Arial" w:hAnsi="Arial" w:cs="Arial"/>
          <w:sz w:val="24"/>
          <w:szCs w:val="24"/>
        </w:rPr>
        <w:t xml:space="preserve"> </w:t>
      </w:r>
    </w:p>
    <w:p w14:paraId="524D9C25" w14:textId="3AEC15EC" w:rsidR="00B80D11" w:rsidRDefault="00B80D11" w:rsidP="003635BA">
      <w:pPr>
        <w:numPr>
          <w:ilvl w:val="0"/>
          <w:numId w:val="25"/>
        </w:numPr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During 23/24 there has been a r</w:t>
      </w:r>
      <w:r w:rsidRPr="00511F74">
        <w:rPr>
          <w:rFonts w:ascii="Arial" w:eastAsia="Arial" w:hAnsi="Arial" w:cs="Arial"/>
          <w:sz w:val="24"/>
          <w:szCs w:val="24"/>
        </w:rPr>
        <w:t>eduction of </w:t>
      </w:r>
      <w:r w:rsidR="00A15947">
        <w:rPr>
          <w:rFonts w:ascii="Arial" w:eastAsia="Arial" w:hAnsi="Arial" w:cs="Arial"/>
          <w:sz w:val="24"/>
          <w:szCs w:val="24"/>
        </w:rPr>
        <w:t xml:space="preserve">a minimum of </w:t>
      </w:r>
      <w:r w:rsidR="00EE7CF8">
        <w:rPr>
          <w:rFonts w:ascii="Arial" w:eastAsia="Arial" w:hAnsi="Arial" w:cs="Arial"/>
          <w:sz w:val="24"/>
          <w:szCs w:val="24"/>
        </w:rPr>
        <w:t>1459</w:t>
      </w:r>
      <w:r w:rsidRPr="00511F74">
        <w:rPr>
          <w:rFonts w:ascii="Arial" w:eastAsia="Arial" w:hAnsi="Arial" w:cs="Arial"/>
          <w:sz w:val="24"/>
          <w:szCs w:val="24"/>
        </w:rPr>
        <w:t xml:space="preserve"> patients </w:t>
      </w:r>
      <w:r>
        <w:rPr>
          <w:rFonts w:ascii="Arial" w:eastAsia="Arial" w:hAnsi="Arial" w:cs="Arial"/>
          <w:sz w:val="24"/>
          <w:szCs w:val="24"/>
        </w:rPr>
        <w:t>waiting over 8 weeks for a</w:t>
      </w:r>
      <w:r w:rsidR="003635BA"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 xml:space="preserve"> Endoscopy. </w:t>
      </w:r>
    </w:p>
    <w:p w14:paraId="066C0C0A" w14:textId="07560488" w:rsidR="00B80D11" w:rsidRDefault="003635BA" w:rsidP="003635BA">
      <w:pPr>
        <w:numPr>
          <w:ilvl w:val="0"/>
          <w:numId w:val="25"/>
        </w:numPr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Maximum w</w:t>
      </w:r>
      <w:r w:rsidR="00B80D11">
        <w:rPr>
          <w:rFonts w:ascii="Arial" w:eastAsia="Arial" w:hAnsi="Arial" w:cs="Arial"/>
          <w:sz w:val="24"/>
          <w:szCs w:val="24"/>
        </w:rPr>
        <w:t xml:space="preserve">aits for </w:t>
      </w:r>
      <w:r w:rsidR="00B80D11" w:rsidRPr="000054FE"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n</w:t>
      </w:r>
      <w:r w:rsidR="00B80D11" w:rsidRPr="000054FE">
        <w:rPr>
          <w:rFonts w:ascii="Arial" w:eastAsia="Arial" w:hAnsi="Arial" w:cs="Arial"/>
          <w:sz w:val="24"/>
          <w:szCs w:val="24"/>
        </w:rPr>
        <w:t xml:space="preserve"> Endoscopy</w:t>
      </w:r>
      <w:r w:rsidR="00B80D11">
        <w:rPr>
          <w:rFonts w:ascii="Arial" w:eastAsia="Arial" w:hAnsi="Arial" w:cs="Arial"/>
          <w:sz w:val="24"/>
          <w:szCs w:val="24"/>
        </w:rPr>
        <w:t xml:space="preserve"> reduced</w:t>
      </w:r>
      <w:r w:rsidR="00B80D11" w:rsidRPr="000054FE">
        <w:rPr>
          <w:rFonts w:ascii="Arial" w:eastAsia="Arial" w:hAnsi="Arial" w:cs="Arial"/>
          <w:sz w:val="24"/>
          <w:szCs w:val="24"/>
        </w:rPr>
        <w:t xml:space="preserve"> from</w:t>
      </w:r>
      <w:r w:rsidR="00EE7CF8">
        <w:rPr>
          <w:rFonts w:ascii="Arial" w:eastAsia="Arial" w:hAnsi="Arial" w:cs="Arial"/>
          <w:sz w:val="24"/>
          <w:szCs w:val="24"/>
        </w:rPr>
        <w:t xml:space="preserve"> 147 </w:t>
      </w:r>
      <w:r w:rsidR="00B80D11">
        <w:rPr>
          <w:rFonts w:ascii="Arial" w:eastAsia="Arial" w:hAnsi="Arial" w:cs="Arial"/>
          <w:sz w:val="24"/>
          <w:szCs w:val="24"/>
        </w:rPr>
        <w:t>we</w:t>
      </w:r>
      <w:r w:rsidR="00B80D11" w:rsidRPr="000054FE">
        <w:rPr>
          <w:rFonts w:ascii="Arial" w:eastAsia="Arial" w:hAnsi="Arial" w:cs="Arial"/>
          <w:sz w:val="24"/>
          <w:szCs w:val="24"/>
        </w:rPr>
        <w:t xml:space="preserve">eks </w:t>
      </w:r>
      <w:r w:rsidR="00B80D11">
        <w:rPr>
          <w:rFonts w:ascii="Arial" w:eastAsia="Arial" w:hAnsi="Arial" w:cs="Arial"/>
          <w:sz w:val="24"/>
          <w:szCs w:val="24"/>
        </w:rPr>
        <w:t>in April</w:t>
      </w:r>
      <w:r w:rsidR="00EE7CF8">
        <w:rPr>
          <w:rFonts w:ascii="Arial" w:eastAsia="Arial" w:hAnsi="Arial" w:cs="Arial"/>
          <w:sz w:val="24"/>
          <w:szCs w:val="24"/>
        </w:rPr>
        <w:t xml:space="preserve"> 2023</w:t>
      </w:r>
      <w:r w:rsidR="00B80D11">
        <w:rPr>
          <w:rFonts w:ascii="Arial" w:eastAsia="Arial" w:hAnsi="Arial" w:cs="Arial"/>
          <w:sz w:val="24"/>
          <w:szCs w:val="24"/>
        </w:rPr>
        <w:t xml:space="preserve"> </w:t>
      </w:r>
      <w:r w:rsidR="00EE7CF8">
        <w:rPr>
          <w:rFonts w:ascii="Arial" w:eastAsia="Arial" w:hAnsi="Arial" w:cs="Arial"/>
          <w:sz w:val="24"/>
          <w:szCs w:val="24"/>
        </w:rPr>
        <w:t>to just over 90</w:t>
      </w:r>
      <w:r w:rsidR="00B80D11" w:rsidRPr="000054FE">
        <w:rPr>
          <w:rFonts w:ascii="Arial" w:eastAsia="Arial" w:hAnsi="Arial" w:cs="Arial"/>
          <w:sz w:val="24"/>
          <w:szCs w:val="24"/>
        </w:rPr>
        <w:t xml:space="preserve"> weeks wait by end of </w:t>
      </w:r>
      <w:r w:rsidR="00EE7CF8">
        <w:rPr>
          <w:rFonts w:ascii="Arial" w:eastAsia="Arial" w:hAnsi="Arial" w:cs="Arial"/>
          <w:sz w:val="24"/>
          <w:szCs w:val="24"/>
        </w:rPr>
        <w:t>February 2024</w:t>
      </w:r>
      <w:r w:rsidR="00B80D11" w:rsidRPr="000054FE">
        <w:rPr>
          <w:rFonts w:ascii="Arial" w:eastAsia="Arial" w:hAnsi="Arial" w:cs="Arial"/>
          <w:sz w:val="24"/>
          <w:szCs w:val="24"/>
        </w:rPr>
        <w:t>.</w:t>
      </w:r>
      <w:r w:rsidR="00B80D11"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 xml:space="preserve"> </w:t>
      </w:r>
      <w:r w:rsidR="00EE7CF8">
        <w:rPr>
          <w:rFonts w:ascii="Arial" w:eastAsia="Arial" w:hAnsi="Arial" w:cs="Arial"/>
          <w:sz w:val="24"/>
          <w:szCs w:val="24"/>
        </w:rPr>
        <w:t xml:space="preserve">It is projected by the end of March 2024 that the longest </w:t>
      </w:r>
      <w:r w:rsidR="00750346">
        <w:rPr>
          <w:rFonts w:ascii="Arial" w:eastAsia="Arial" w:hAnsi="Arial" w:cs="Arial"/>
          <w:sz w:val="24"/>
          <w:szCs w:val="24"/>
        </w:rPr>
        <w:t>wait will be in the region of 82</w:t>
      </w:r>
      <w:r w:rsidR="00EE7CF8">
        <w:rPr>
          <w:rFonts w:ascii="Arial" w:eastAsia="Arial" w:hAnsi="Arial" w:cs="Arial"/>
          <w:sz w:val="24"/>
          <w:szCs w:val="24"/>
        </w:rPr>
        <w:t xml:space="preserve"> weeks.</w:t>
      </w:r>
    </w:p>
    <w:p w14:paraId="07FFDAA0" w14:textId="12C8A937" w:rsidR="00FD4D2B" w:rsidRDefault="00FD4D2B" w:rsidP="00913ECD">
      <w:pPr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In August 2023 a further allocation of £1.5 million was received by SBUHB to further reduce and accelerate the reduction in the backlog. A plan was developed that included further insourcing capacity however</w:t>
      </w:r>
      <w:r w:rsidR="00740746">
        <w:rPr>
          <w:rFonts w:ascii="Arial" w:eastAsia="Arial" w:hAnsi="Arial" w:cs="Arial"/>
          <w:sz w:val="24"/>
          <w:szCs w:val="24"/>
        </w:rPr>
        <w:t xml:space="preserve"> securing the additional capacity and spending the allocation was very challenging. The detail of this is noted within the finance section of the paper. </w:t>
      </w:r>
      <w:r>
        <w:rPr>
          <w:rFonts w:ascii="Arial" w:eastAsia="Arial" w:hAnsi="Arial" w:cs="Arial"/>
          <w:sz w:val="24"/>
          <w:szCs w:val="24"/>
        </w:rPr>
        <w:t xml:space="preserve"> </w:t>
      </w:r>
    </w:p>
    <w:p w14:paraId="1CDCAD9B" w14:textId="020A5E79" w:rsidR="00B80D11" w:rsidRPr="00EB3294" w:rsidRDefault="003C464A" w:rsidP="00EB329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Current Endoscopy Performance: </w:t>
      </w:r>
      <w:r w:rsidRPr="003C464A">
        <w:rPr>
          <w:rFonts w:ascii="Arial" w:hAnsi="Arial" w:cs="Arial"/>
          <w:b/>
          <w:sz w:val="24"/>
          <w:szCs w:val="24"/>
        </w:rPr>
        <w:t>Endoscopy Cancer Referrals</w:t>
      </w:r>
    </w:p>
    <w:p w14:paraId="48E5C4E6" w14:textId="3321E277" w:rsidR="008258A8" w:rsidRPr="00EC02C3" w:rsidRDefault="008258A8" w:rsidP="008258A8">
      <w:pPr>
        <w:spacing w:after="0" w:line="240" w:lineRule="auto"/>
        <w:jc w:val="both"/>
        <w:rPr>
          <w:rFonts w:ascii="Arial" w:eastAsia="Calibri" w:hAnsi="Arial" w:cs="Arial"/>
          <w:kern w:val="24"/>
          <w:sz w:val="24"/>
          <w:szCs w:val="24"/>
          <w:lang w:eastAsia="en-GB"/>
        </w:rPr>
      </w:pPr>
      <w:r w:rsidRPr="00EC02C3">
        <w:rPr>
          <w:rFonts w:ascii="Arial" w:eastAsia="Calibri" w:hAnsi="Arial" w:cs="Arial"/>
          <w:kern w:val="24"/>
          <w:sz w:val="24"/>
          <w:szCs w:val="24"/>
          <w:lang w:eastAsia="en-GB"/>
        </w:rPr>
        <w:t>Patients referred for Endoscopy</w:t>
      </w:r>
      <w:r w:rsidR="003635BA">
        <w:rPr>
          <w:rFonts w:ascii="Arial" w:eastAsia="Calibri" w:hAnsi="Arial" w:cs="Arial"/>
          <w:kern w:val="24"/>
          <w:sz w:val="24"/>
          <w:szCs w:val="24"/>
          <w:lang w:eastAsia="en-GB"/>
        </w:rPr>
        <w:t xml:space="preserve"> via the Single Cancer Pathway (SCP)</w:t>
      </w:r>
      <w:r w:rsidRPr="00EC02C3">
        <w:rPr>
          <w:rFonts w:ascii="Arial" w:eastAsia="Calibri" w:hAnsi="Arial" w:cs="Arial"/>
          <w:kern w:val="24"/>
          <w:sz w:val="24"/>
          <w:szCs w:val="24"/>
          <w:lang w:eastAsia="en-GB"/>
        </w:rPr>
        <w:t xml:space="preserve"> on the Lower G</w:t>
      </w:r>
      <w:r>
        <w:rPr>
          <w:rFonts w:ascii="Arial" w:eastAsia="Calibri" w:hAnsi="Arial" w:cs="Arial"/>
          <w:kern w:val="24"/>
          <w:sz w:val="24"/>
          <w:szCs w:val="24"/>
          <w:lang w:eastAsia="en-GB"/>
        </w:rPr>
        <w:t xml:space="preserve">astro </w:t>
      </w:r>
      <w:r w:rsidRPr="00EC02C3">
        <w:rPr>
          <w:rFonts w:ascii="Arial" w:eastAsia="Calibri" w:hAnsi="Arial" w:cs="Arial"/>
          <w:kern w:val="24"/>
          <w:sz w:val="24"/>
          <w:szCs w:val="24"/>
          <w:lang w:eastAsia="en-GB"/>
        </w:rPr>
        <w:t>I</w:t>
      </w:r>
      <w:r>
        <w:rPr>
          <w:rFonts w:ascii="Arial" w:eastAsia="Calibri" w:hAnsi="Arial" w:cs="Arial"/>
          <w:kern w:val="24"/>
          <w:sz w:val="24"/>
          <w:szCs w:val="24"/>
          <w:lang w:eastAsia="en-GB"/>
        </w:rPr>
        <w:t xml:space="preserve">ntestinal pathway has reduced from 531 patients </w:t>
      </w:r>
      <w:r w:rsidRPr="00EC02C3">
        <w:rPr>
          <w:rFonts w:ascii="Arial" w:eastAsia="Calibri" w:hAnsi="Arial" w:cs="Arial"/>
          <w:kern w:val="24"/>
          <w:sz w:val="24"/>
          <w:szCs w:val="24"/>
          <w:lang w:eastAsia="en-GB"/>
        </w:rPr>
        <w:t>waiting in September 2022 to</w:t>
      </w:r>
      <w:r>
        <w:rPr>
          <w:rFonts w:ascii="Arial" w:eastAsia="Calibri" w:hAnsi="Arial" w:cs="Arial"/>
          <w:kern w:val="24"/>
          <w:sz w:val="24"/>
          <w:szCs w:val="24"/>
          <w:lang w:eastAsia="en-GB"/>
        </w:rPr>
        <w:t xml:space="preserve"> 202 patients in April 2024. </w:t>
      </w:r>
      <w:r w:rsidR="00FD4D2B">
        <w:rPr>
          <w:rFonts w:ascii="Arial" w:eastAsia="Calibri" w:hAnsi="Arial" w:cs="Arial"/>
          <w:kern w:val="24"/>
          <w:sz w:val="24"/>
          <w:szCs w:val="24"/>
          <w:lang w:eastAsia="en-GB"/>
        </w:rPr>
        <w:t xml:space="preserve">There is capacity within Endoscopy to manage </w:t>
      </w:r>
      <w:r w:rsidR="003635BA">
        <w:rPr>
          <w:rFonts w:ascii="Arial" w:eastAsia="Calibri" w:hAnsi="Arial" w:cs="Arial"/>
          <w:kern w:val="24"/>
          <w:sz w:val="24"/>
          <w:szCs w:val="24"/>
          <w:lang w:eastAsia="en-GB"/>
        </w:rPr>
        <w:t>SCP</w:t>
      </w:r>
      <w:r w:rsidR="00FD4D2B">
        <w:rPr>
          <w:rFonts w:ascii="Arial" w:eastAsia="Calibri" w:hAnsi="Arial" w:cs="Arial"/>
          <w:kern w:val="24"/>
          <w:sz w:val="24"/>
          <w:szCs w:val="24"/>
          <w:lang w:eastAsia="en-GB"/>
        </w:rPr>
        <w:t xml:space="preserve"> referrals within 10 working days</w:t>
      </w:r>
      <w:r w:rsidR="003635BA">
        <w:rPr>
          <w:rFonts w:ascii="Arial" w:eastAsia="Calibri" w:hAnsi="Arial" w:cs="Arial"/>
          <w:kern w:val="24"/>
          <w:sz w:val="24"/>
          <w:szCs w:val="24"/>
          <w:lang w:eastAsia="en-GB"/>
        </w:rPr>
        <w:t>, which is the expected standard</w:t>
      </w:r>
      <w:r w:rsidR="00FD4D2B">
        <w:rPr>
          <w:rFonts w:ascii="Arial" w:eastAsia="Calibri" w:hAnsi="Arial" w:cs="Arial"/>
          <w:kern w:val="24"/>
          <w:sz w:val="24"/>
          <w:szCs w:val="24"/>
          <w:lang w:eastAsia="en-GB"/>
        </w:rPr>
        <w:t xml:space="preserve">. </w:t>
      </w:r>
      <w:r>
        <w:rPr>
          <w:rFonts w:ascii="Arial" w:eastAsia="Calibri" w:hAnsi="Arial" w:cs="Arial"/>
          <w:kern w:val="24"/>
          <w:sz w:val="24"/>
          <w:szCs w:val="24"/>
          <w:lang w:eastAsia="en-GB"/>
        </w:rPr>
        <w:t>On the 28</w:t>
      </w:r>
      <w:r w:rsidRPr="008258A8">
        <w:rPr>
          <w:rFonts w:ascii="Arial" w:eastAsia="Calibri" w:hAnsi="Arial" w:cs="Arial"/>
          <w:kern w:val="24"/>
          <w:sz w:val="24"/>
          <w:szCs w:val="24"/>
          <w:vertAlign w:val="superscript"/>
          <w:lang w:eastAsia="en-GB"/>
        </w:rPr>
        <w:t>th</w:t>
      </w:r>
      <w:r>
        <w:rPr>
          <w:rFonts w:ascii="Arial" w:eastAsia="Calibri" w:hAnsi="Arial" w:cs="Arial"/>
          <w:kern w:val="24"/>
          <w:sz w:val="24"/>
          <w:szCs w:val="24"/>
          <w:lang w:eastAsia="en-GB"/>
        </w:rPr>
        <w:t xml:space="preserve"> February 2024 there were 136 referrals for Endoscopy with 33</w:t>
      </w:r>
      <w:r w:rsidR="00A15947">
        <w:rPr>
          <w:rFonts w:ascii="Arial" w:eastAsia="Calibri" w:hAnsi="Arial" w:cs="Arial"/>
          <w:kern w:val="24"/>
          <w:sz w:val="24"/>
          <w:szCs w:val="24"/>
          <w:lang w:eastAsia="en-GB"/>
        </w:rPr>
        <w:t xml:space="preserve"> of those referrals not booked; these referrals would be new referrals received by the service and being processed. </w:t>
      </w:r>
      <w:r w:rsidRPr="00EC02C3">
        <w:rPr>
          <w:rFonts w:ascii="Arial" w:eastAsia="Calibri" w:hAnsi="Arial" w:cs="Arial"/>
          <w:kern w:val="24"/>
          <w:sz w:val="24"/>
          <w:szCs w:val="24"/>
          <w:lang w:eastAsia="en-GB"/>
        </w:rPr>
        <w:t xml:space="preserve"> </w:t>
      </w:r>
    </w:p>
    <w:p w14:paraId="31BF8685" w14:textId="77777777" w:rsidR="008258A8" w:rsidRPr="00EC02C3" w:rsidRDefault="008258A8" w:rsidP="008258A8">
      <w:pPr>
        <w:spacing w:after="0" w:line="240" w:lineRule="auto"/>
        <w:jc w:val="both"/>
        <w:rPr>
          <w:rFonts w:ascii="Arial" w:eastAsia="Calibri" w:hAnsi="Arial" w:cs="Arial"/>
          <w:kern w:val="24"/>
          <w:sz w:val="24"/>
          <w:szCs w:val="24"/>
          <w:lang w:eastAsia="en-GB"/>
        </w:rPr>
      </w:pPr>
    </w:p>
    <w:p w14:paraId="1B98636D" w14:textId="5FA551AE" w:rsidR="008258A8" w:rsidRPr="00EC02C3" w:rsidRDefault="008258A8" w:rsidP="008258A8">
      <w:pPr>
        <w:spacing w:after="0" w:line="240" w:lineRule="auto"/>
        <w:jc w:val="both"/>
        <w:rPr>
          <w:rFonts w:ascii="Arial" w:eastAsia="Calibri" w:hAnsi="Arial" w:cs="Arial"/>
          <w:kern w:val="24"/>
          <w:sz w:val="24"/>
          <w:szCs w:val="24"/>
          <w:lang w:eastAsia="en-GB"/>
        </w:rPr>
      </w:pPr>
      <w:r w:rsidRPr="00EC02C3">
        <w:rPr>
          <w:rFonts w:ascii="Arial" w:eastAsia="Calibri" w:hAnsi="Arial" w:cs="Arial"/>
          <w:b/>
          <w:kern w:val="24"/>
          <w:sz w:val="24"/>
          <w:szCs w:val="24"/>
          <w:lang w:eastAsia="en-GB"/>
        </w:rPr>
        <w:t>Graph 1</w:t>
      </w:r>
      <w:r w:rsidR="00D41EF6">
        <w:rPr>
          <w:rFonts w:ascii="Arial" w:eastAsia="Calibri" w:hAnsi="Arial" w:cs="Arial"/>
          <w:kern w:val="24"/>
          <w:sz w:val="24"/>
          <w:szCs w:val="24"/>
          <w:lang w:eastAsia="en-GB"/>
        </w:rPr>
        <w:t xml:space="preserve">: Endoscopy </w:t>
      </w:r>
      <w:r w:rsidR="004B060F">
        <w:rPr>
          <w:rFonts w:ascii="Arial" w:eastAsia="Calibri" w:hAnsi="Arial" w:cs="Arial"/>
          <w:kern w:val="24"/>
          <w:sz w:val="24"/>
          <w:szCs w:val="24"/>
          <w:lang w:eastAsia="en-GB"/>
        </w:rPr>
        <w:t>SCP</w:t>
      </w:r>
      <w:r w:rsidR="00D41EF6">
        <w:rPr>
          <w:rFonts w:ascii="Arial" w:eastAsia="Calibri" w:hAnsi="Arial" w:cs="Arial"/>
          <w:kern w:val="24"/>
          <w:sz w:val="24"/>
          <w:szCs w:val="24"/>
          <w:lang w:eastAsia="en-GB"/>
        </w:rPr>
        <w:t xml:space="preserve"> Referrals.</w:t>
      </w:r>
    </w:p>
    <w:p w14:paraId="402B0E89" w14:textId="77777777" w:rsidR="008258A8" w:rsidRPr="00963567" w:rsidRDefault="008258A8" w:rsidP="008258A8">
      <w:pPr>
        <w:spacing w:after="0" w:line="240" w:lineRule="auto"/>
        <w:jc w:val="both"/>
        <w:rPr>
          <w:rFonts w:ascii="Arial" w:eastAsia="Calibri" w:hAnsi="Arial" w:cs="Arial"/>
          <w:kern w:val="24"/>
          <w:sz w:val="24"/>
          <w:szCs w:val="24"/>
          <w:highlight w:val="yellow"/>
          <w:lang w:eastAsia="en-GB"/>
        </w:rPr>
      </w:pPr>
    </w:p>
    <w:p w14:paraId="5EF9F0B6" w14:textId="56D4E2E1" w:rsidR="00605862" w:rsidRDefault="008258A8" w:rsidP="00605862">
      <w:pPr>
        <w:pStyle w:val="ListParagraph"/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noProof/>
          <w:lang w:eastAsia="en-GB"/>
        </w:rPr>
        <w:drawing>
          <wp:inline distT="0" distB="0" distL="0" distR="0" wp14:anchorId="565CB089" wp14:editId="636FDC27">
            <wp:extent cx="4908499" cy="2435962"/>
            <wp:effectExtent l="0" t="0" r="6985" b="2540"/>
            <wp:docPr id="12" name="Chart 1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14:paraId="3594683C" w14:textId="77777777" w:rsidR="00605862" w:rsidRDefault="00605862" w:rsidP="00605862">
      <w:pPr>
        <w:pStyle w:val="ListParagraph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1FF0FE49" w14:textId="2594CF4C" w:rsidR="00740746" w:rsidRDefault="00A15947" w:rsidP="00D41EF6">
      <w:pPr>
        <w:spacing w:after="0" w:line="240" w:lineRule="auto"/>
        <w:jc w:val="both"/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</w:pPr>
      <w:r w:rsidRPr="00D41EF6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 xml:space="preserve">The </w:t>
      </w:r>
      <w:r w:rsidR="003635BA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>SCP</w:t>
      </w:r>
      <w:r w:rsidRPr="00D41EF6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 xml:space="preserve"> demand for Endoscopy has </w:t>
      </w:r>
      <w:r w:rsidR="00511F74" w:rsidRPr="00D41EF6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 xml:space="preserve">decreased </w:t>
      </w:r>
      <w:r w:rsidRPr="00D41EF6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 xml:space="preserve">marginally during 2023/24 from on average </w:t>
      </w:r>
      <w:r w:rsidR="00D41EF6" w:rsidRPr="00D41EF6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>125 per week to 119</w:t>
      </w:r>
      <w:r w:rsidR="00511F74" w:rsidRPr="00D41EF6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 xml:space="preserve"> per week from January 2023. </w:t>
      </w:r>
      <w:r w:rsidR="00D41EF6" w:rsidRPr="00D41EF6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 xml:space="preserve">The demand and weekly activity for </w:t>
      </w:r>
      <w:r w:rsidR="003635BA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>these</w:t>
      </w:r>
      <w:r w:rsidR="00D41EF6" w:rsidRPr="00D41EF6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 xml:space="preserve"> referrals is demonstrated in the graph below.</w:t>
      </w:r>
      <w:r w:rsidR="00D41EF6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 xml:space="preserve"> </w:t>
      </w:r>
    </w:p>
    <w:p w14:paraId="5F2EB443" w14:textId="1E5CAB48" w:rsidR="00D41EF6" w:rsidRDefault="00D41EF6" w:rsidP="00D41EF6">
      <w:pPr>
        <w:spacing w:after="0" w:line="240" w:lineRule="auto"/>
        <w:jc w:val="both"/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</w:pPr>
    </w:p>
    <w:p w14:paraId="6423A82B" w14:textId="0B454AAE" w:rsidR="00D41EF6" w:rsidRDefault="00D41EF6" w:rsidP="00D41EF6">
      <w:pPr>
        <w:spacing w:after="0" w:line="240" w:lineRule="auto"/>
        <w:jc w:val="both"/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</w:pPr>
      <w:r w:rsidRPr="00D41EF6">
        <w:rPr>
          <w:rFonts w:ascii="Arial" w:eastAsiaTheme="minorEastAsia" w:hAnsi="Arial" w:cs="Arial"/>
          <w:b/>
          <w:color w:val="000000" w:themeColor="text1"/>
          <w:kern w:val="24"/>
          <w:sz w:val="24"/>
          <w:szCs w:val="24"/>
        </w:rPr>
        <w:t>Graph 2:</w:t>
      </w:r>
      <w:r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 xml:space="preserve"> </w:t>
      </w:r>
      <w:r w:rsidR="003635BA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>SCP</w:t>
      </w:r>
      <w:r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 xml:space="preserve"> Endoscopy Demand and Activity</w:t>
      </w:r>
    </w:p>
    <w:p w14:paraId="084491D7" w14:textId="77777777" w:rsidR="00D41EF6" w:rsidRDefault="00D41EF6" w:rsidP="00D41EF6">
      <w:pPr>
        <w:spacing w:after="0" w:line="240" w:lineRule="auto"/>
        <w:jc w:val="both"/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</w:pPr>
    </w:p>
    <w:p w14:paraId="70E23706" w14:textId="77777777" w:rsidR="00D41EF6" w:rsidRDefault="00D41EF6" w:rsidP="00D41EF6">
      <w:pPr>
        <w:spacing w:after="0" w:line="240" w:lineRule="auto"/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</w:pPr>
    </w:p>
    <w:p w14:paraId="50691D6C" w14:textId="3C1CF42D" w:rsidR="00FD4D2B" w:rsidRPr="00D41EF6" w:rsidRDefault="00511F74" w:rsidP="00D41EF6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D41EF6">
        <w:rPr>
          <w:rFonts w:ascii="Arial" w:hAnsi="Arial" w:cs="Arial"/>
          <w:noProof/>
          <w:sz w:val="24"/>
          <w:szCs w:val="24"/>
          <w:lang w:eastAsia="en-GB"/>
        </w:rPr>
        <w:lastRenderedPageBreak/>
        <w:drawing>
          <wp:inline distT="0" distB="0" distL="0" distR="0" wp14:anchorId="249257DA" wp14:editId="5A80B6CD">
            <wp:extent cx="5731510" cy="1828800"/>
            <wp:effectExtent l="0" t="0" r="2540" b="0"/>
            <wp:docPr id="11" name="Content Placeholder 3" descr="A graph of a graph of a graph of a graph of a graph of a graph of a graph of a graph of a graph of a graph of a graph of a graph of a graph of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22FCA4C1-168D-0031-017F-B088C48478AE}"/>
                </a:ext>
              </a:extLst>
            </wp:docPr>
            <wp:cNvGraphicFramePr>
              <a:graphicFrameLocks xmlns:a="http://schemas.openxmlformats.org/drawingml/2006/main" noGrp="1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Content Placeholder 3" descr="A graph of a graph of a graph of a graph of a graph of a graph of a graph of a graph of a graph of a graph of a graph of a graph of a graph of&#10;&#10;Description automatically generated">
                      <a:extLst>
                        <a:ext uri="{FF2B5EF4-FFF2-40B4-BE49-F238E27FC236}">
                          <a16:creationId xmlns:a16="http://schemas.microsoft.com/office/drawing/2014/main" id="{22FCA4C1-168D-0031-017F-B088C48478AE}"/>
                        </a:ext>
                      </a:extLst>
                    </pic:cNvPr>
                    <pic:cNvPicPr>
                      <a:picLocks noGrp="1"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828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4FF18E" w14:textId="77777777" w:rsidR="00913ECD" w:rsidRDefault="00913ECD" w:rsidP="00D41EF6">
      <w:pPr>
        <w:rPr>
          <w:rFonts w:ascii="Arial" w:hAnsi="Arial" w:cs="Arial"/>
          <w:b/>
          <w:sz w:val="24"/>
          <w:szCs w:val="24"/>
        </w:rPr>
      </w:pPr>
    </w:p>
    <w:p w14:paraId="7A1C5C2A" w14:textId="46E0ACBF" w:rsidR="00D41EF6" w:rsidRPr="00EB3294" w:rsidRDefault="00D41EF6" w:rsidP="00D41EF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Current Endoscopy Performance: Surveillance </w:t>
      </w:r>
      <w:r w:rsidR="00E6758D">
        <w:rPr>
          <w:rFonts w:ascii="Arial" w:hAnsi="Arial" w:cs="Arial"/>
          <w:b/>
          <w:sz w:val="24"/>
          <w:szCs w:val="24"/>
        </w:rPr>
        <w:t xml:space="preserve">and Bowel Screening </w:t>
      </w:r>
      <w:r>
        <w:rPr>
          <w:rFonts w:ascii="Arial" w:hAnsi="Arial" w:cs="Arial"/>
          <w:b/>
          <w:sz w:val="24"/>
          <w:szCs w:val="24"/>
        </w:rPr>
        <w:t>Waits</w:t>
      </w:r>
    </w:p>
    <w:p w14:paraId="1E484500" w14:textId="77777777" w:rsidR="004A488A" w:rsidRPr="00D33B66" w:rsidRDefault="004A488A" w:rsidP="004A488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72B3C522" w14:textId="2F5FB7BC" w:rsidR="00E6758D" w:rsidRPr="00136CA5" w:rsidRDefault="00E6758D" w:rsidP="00FB4C73">
      <w:pPr>
        <w:spacing w:after="0" w:line="240" w:lineRule="auto"/>
        <w:contextualSpacing/>
        <w:jc w:val="both"/>
        <w:rPr>
          <w:rFonts w:ascii="Arial" w:eastAsiaTheme="minorEastAsia" w:hAnsi="Arial" w:cs="Arial"/>
          <w:b/>
          <w:kern w:val="24"/>
          <w:sz w:val="24"/>
          <w:szCs w:val="24"/>
          <w:lang w:eastAsia="en-GB"/>
        </w:rPr>
      </w:pPr>
      <w:r w:rsidRPr="00136CA5">
        <w:rPr>
          <w:rFonts w:ascii="Arial" w:eastAsiaTheme="minorEastAsia" w:hAnsi="Arial" w:cs="Arial"/>
          <w:b/>
          <w:kern w:val="24"/>
          <w:sz w:val="24"/>
          <w:szCs w:val="24"/>
          <w:lang w:eastAsia="en-GB"/>
        </w:rPr>
        <w:t>Surveillance:</w:t>
      </w:r>
    </w:p>
    <w:p w14:paraId="06186544" w14:textId="77777777" w:rsidR="00DB0FF5" w:rsidRDefault="00DB0FF5" w:rsidP="00FB4C73">
      <w:pPr>
        <w:spacing w:after="0" w:line="240" w:lineRule="auto"/>
        <w:contextualSpacing/>
        <w:jc w:val="both"/>
        <w:rPr>
          <w:rFonts w:ascii="Arial" w:eastAsiaTheme="minorEastAsia" w:hAnsi="Arial" w:cs="Arial"/>
          <w:kern w:val="24"/>
          <w:sz w:val="24"/>
          <w:szCs w:val="24"/>
          <w:lang w:eastAsia="en-GB"/>
        </w:rPr>
      </w:pPr>
    </w:p>
    <w:p w14:paraId="10E1B16F" w14:textId="24FBEF91" w:rsidR="00DB0FF5" w:rsidRDefault="00DB0FF5" w:rsidP="00FB4C73">
      <w:pPr>
        <w:spacing w:after="0" w:line="240" w:lineRule="auto"/>
        <w:contextualSpacing/>
        <w:jc w:val="both"/>
        <w:rPr>
          <w:rFonts w:ascii="Arial" w:hAnsi="Arial" w:cs="Arial"/>
          <w:color w:val="333333"/>
          <w:sz w:val="24"/>
          <w:szCs w:val="24"/>
          <w:shd w:val="clear" w:color="auto" w:fill="FFFFFF"/>
        </w:rPr>
      </w:pPr>
      <w:r w:rsidRPr="00136CA5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There are significant ongoing barriers to cancer surveillance </w:t>
      </w:r>
      <w:r w:rsidR="003635BA">
        <w:rPr>
          <w:rFonts w:ascii="Arial" w:hAnsi="Arial" w:cs="Arial"/>
          <w:color w:val="333333"/>
          <w:sz w:val="24"/>
          <w:szCs w:val="24"/>
          <w:shd w:val="clear" w:color="auto" w:fill="FFFFFF"/>
        </w:rPr>
        <w:t>with</w:t>
      </w:r>
      <w:r w:rsidRPr="00136CA5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patients lis</w:t>
      </w:r>
      <w:r w:rsidR="000F504C">
        <w:rPr>
          <w:rFonts w:ascii="Arial" w:hAnsi="Arial" w:cs="Arial"/>
          <w:color w:val="333333"/>
          <w:sz w:val="24"/>
          <w:szCs w:val="24"/>
          <w:shd w:val="clear" w:color="auto" w:fill="FFFFFF"/>
        </w:rPr>
        <w:t>ted for a check colonoscopy or g</w:t>
      </w:r>
      <w:r w:rsidRPr="00136CA5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astroscopy. Leaving patients on long overdue surveillance waiting lists in a permanent ‘holding’ pattern, or conversely, putting people at very low risk through invasive procedures for little benefit, is equally not acceptable. Within SBUHB there is a total of 1704 surveillance patients </w:t>
      </w:r>
      <w:r w:rsidR="003635BA">
        <w:rPr>
          <w:rFonts w:ascii="Arial" w:hAnsi="Arial" w:cs="Arial"/>
          <w:color w:val="333333"/>
          <w:sz w:val="24"/>
          <w:szCs w:val="24"/>
          <w:shd w:val="clear" w:color="auto" w:fill="FFFFFF"/>
        </w:rPr>
        <w:t>with lapsed</w:t>
      </w:r>
      <w:r w:rsidRPr="00136CA5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</w:t>
      </w:r>
      <w:r w:rsidR="003635BA">
        <w:rPr>
          <w:rFonts w:ascii="Arial" w:hAnsi="Arial" w:cs="Arial"/>
          <w:color w:val="333333"/>
          <w:sz w:val="24"/>
          <w:szCs w:val="24"/>
          <w:shd w:val="clear" w:color="auto" w:fill="FFFFFF"/>
        </w:rPr>
        <w:t>target</w:t>
      </w:r>
      <w:r w:rsidRPr="00136CA5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date</w:t>
      </w:r>
      <w:r w:rsidR="003635BA">
        <w:rPr>
          <w:rFonts w:ascii="Arial" w:hAnsi="Arial" w:cs="Arial"/>
          <w:color w:val="333333"/>
          <w:sz w:val="24"/>
          <w:szCs w:val="24"/>
          <w:shd w:val="clear" w:color="auto" w:fill="FFFFFF"/>
        </w:rPr>
        <w:t>s</w:t>
      </w:r>
      <w:r w:rsidRPr="00136CA5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for a check procedure. </w:t>
      </w:r>
    </w:p>
    <w:p w14:paraId="5D55082D" w14:textId="77777777" w:rsidR="00740746" w:rsidRPr="00136CA5" w:rsidRDefault="00740746" w:rsidP="00FB4C73">
      <w:pPr>
        <w:spacing w:after="0" w:line="240" w:lineRule="auto"/>
        <w:contextualSpacing/>
        <w:jc w:val="both"/>
        <w:rPr>
          <w:rFonts w:ascii="Arial" w:hAnsi="Arial" w:cs="Arial"/>
          <w:color w:val="333333"/>
          <w:sz w:val="24"/>
          <w:szCs w:val="24"/>
          <w:shd w:val="clear" w:color="auto" w:fill="FFFFFF"/>
        </w:rPr>
      </w:pPr>
    </w:p>
    <w:p w14:paraId="19CA44F0" w14:textId="08663851" w:rsidR="00DB0FF5" w:rsidRPr="00136CA5" w:rsidRDefault="000F504C" w:rsidP="00FB4C73">
      <w:pPr>
        <w:spacing w:after="0" w:line="240" w:lineRule="auto"/>
        <w:contextualSpacing/>
        <w:jc w:val="both"/>
        <w:rPr>
          <w:rFonts w:ascii="Arial" w:hAnsi="Arial" w:cs="Arial"/>
          <w:color w:val="333333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333333"/>
          <w:sz w:val="24"/>
          <w:szCs w:val="24"/>
          <w:shd w:val="clear" w:color="auto" w:fill="FFFFFF"/>
        </w:rPr>
        <w:t>The clinical t</w:t>
      </w:r>
      <w:r w:rsidR="00DB0FF5" w:rsidRPr="00136CA5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eam </w:t>
      </w:r>
      <w:r w:rsidR="003635BA" w:rsidRPr="00136CA5">
        <w:rPr>
          <w:rFonts w:ascii="Arial" w:hAnsi="Arial" w:cs="Arial"/>
          <w:color w:val="333333"/>
          <w:sz w:val="24"/>
          <w:szCs w:val="24"/>
          <w:shd w:val="clear" w:color="auto" w:fill="FFFFFF"/>
        </w:rPr>
        <w:t>ha</w:t>
      </w:r>
      <w:r w:rsidR="003635BA">
        <w:rPr>
          <w:rFonts w:ascii="Arial" w:hAnsi="Arial" w:cs="Arial"/>
          <w:color w:val="333333"/>
          <w:sz w:val="24"/>
          <w:szCs w:val="24"/>
          <w:shd w:val="clear" w:color="auto" w:fill="FFFFFF"/>
        </w:rPr>
        <w:t>s</w:t>
      </w:r>
      <w:r w:rsidR="003635BA" w:rsidRPr="00136CA5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undertaken</w:t>
      </w:r>
      <w:r w:rsidR="00DB0FF5" w:rsidRPr="00136CA5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a risk stratification process as an interim mitigation strategy. However there continue to be patients waiting for a number of years for the procedure and the following actions are being taken immediately:</w:t>
      </w:r>
    </w:p>
    <w:p w14:paraId="18AF89E0" w14:textId="77777777" w:rsidR="00DC7463" w:rsidRPr="00136CA5" w:rsidRDefault="00DC7463" w:rsidP="00FB4C73">
      <w:pPr>
        <w:spacing w:after="0" w:line="240" w:lineRule="auto"/>
        <w:contextualSpacing/>
        <w:jc w:val="both"/>
        <w:rPr>
          <w:rFonts w:ascii="Arial" w:hAnsi="Arial" w:cs="Arial"/>
          <w:color w:val="333333"/>
          <w:sz w:val="24"/>
          <w:szCs w:val="24"/>
          <w:shd w:val="clear" w:color="auto" w:fill="FFFFFF"/>
        </w:rPr>
      </w:pPr>
    </w:p>
    <w:p w14:paraId="2AB9C5D1" w14:textId="57AEB6B6" w:rsidR="00DC7463" w:rsidRPr="00136CA5" w:rsidRDefault="00DC7463" w:rsidP="003635BA">
      <w:pPr>
        <w:pStyle w:val="ListParagraph"/>
        <w:numPr>
          <w:ilvl w:val="0"/>
          <w:numId w:val="33"/>
        </w:numPr>
        <w:spacing w:after="0" w:line="240" w:lineRule="auto"/>
        <w:ind w:left="360"/>
        <w:jc w:val="both"/>
        <w:rPr>
          <w:rFonts w:ascii="Arial" w:eastAsiaTheme="minorEastAsia" w:hAnsi="Arial" w:cs="Arial"/>
          <w:kern w:val="24"/>
          <w:sz w:val="24"/>
          <w:szCs w:val="24"/>
          <w:lang w:eastAsia="en-GB"/>
        </w:rPr>
      </w:pPr>
      <w:r w:rsidRPr="00136CA5">
        <w:rPr>
          <w:rFonts w:ascii="Arial" w:eastAsiaTheme="minorEastAsia" w:hAnsi="Arial" w:cs="Arial"/>
          <w:kern w:val="24"/>
          <w:sz w:val="24"/>
          <w:szCs w:val="24"/>
          <w:lang w:eastAsia="en-GB"/>
        </w:rPr>
        <w:t xml:space="preserve">Clinical Validation of all patients who are waiting with a planned date of prior to 01/01/20 for a surveillance procedure. There are 56 patients </w:t>
      </w:r>
      <w:r w:rsidR="003635BA">
        <w:rPr>
          <w:rFonts w:ascii="Arial" w:eastAsiaTheme="minorEastAsia" w:hAnsi="Arial" w:cs="Arial"/>
          <w:kern w:val="24"/>
          <w:sz w:val="24"/>
          <w:szCs w:val="24"/>
          <w:lang w:eastAsia="en-GB"/>
        </w:rPr>
        <w:t xml:space="preserve">remaining </w:t>
      </w:r>
      <w:r w:rsidRPr="00136CA5">
        <w:rPr>
          <w:rFonts w:ascii="Arial" w:eastAsiaTheme="minorEastAsia" w:hAnsi="Arial" w:cs="Arial"/>
          <w:kern w:val="24"/>
          <w:sz w:val="24"/>
          <w:szCs w:val="24"/>
          <w:lang w:eastAsia="en-GB"/>
        </w:rPr>
        <w:t>in this cohort</w:t>
      </w:r>
      <w:r w:rsidR="00C40148">
        <w:rPr>
          <w:rFonts w:ascii="Arial" w:eastAsiaTheme="minorEastAsia" w:hAnsi="Arial" w:cs="Arial"/>
          <w:kern w:val="24"/>
          <w:sz w:val="24"/>
          <w:szCs w:val="24"/>
          <w:lang w:eastAsia="en-GB"/>
        </w:rPr>
        <w:t xml:space="preserve"> and this will be completed by 31</w:t>
      </w:r>
      <w:r w:rsidR="00C40148" w:rsidRPr="00C40148">
        <w:rPr>
          <w:rFonts w:ascii="Arial" w:eastAsiaTheme="minorEastAsia" w:hAnsi="Arial" w:cs="Arial"/>
          <w:kern w:val="24"/>
          <w:sz w:val="24"/>
          <w:szCs w:val="24"/>
          <w:vertAlign w:val="superscript"/>
          <w:lang w:eastAsia="en-GB"/>
        </w:rPr>
        <w:t>st</w:t>
      </w:r>
      <w:r w:rsidR="00C40148">
        <w:rPr>
          <w:rFonts w:ascii="Arial" w:eastAsiaTheme="minorEastAsia" w:hAnsi="Arial" w:cs="Arial"/>
          <w:kern w:val="24"/>
          <w:sz w:val="24"/>
          <w:szCs w:val="24"/>
          <w:lang w:eastAsia="en-GB"/>
        </w:rPr>
        <w:t xml:space="preserve"> March 2024.</w:t>
      </w:r>
    </w:p>
    <w:p w14:paraId="30C9100A" w14:textId="6F70C97D" w:rsidR="00DC7463" w:rsidRPr="00136CA5" w:rsidRDefault="00DC7463" w:rsidP="003635BA">
      <w:pPr>
        <w:pStyle w:val="ListParagraph"/>
        <w:numPr>
          <w:ilvl w:val="0"/>
          <w:numId w:val="33"/>
        </w:numPr>
        <w:spacing w:after="0" w:line="240" w:lineRule="auto"/>
        <w:ind w:left="360"/>
        <w:jc w:val="both"/>
        <w:rPr>
          <w:rFonts w:ascii="Arial" w:eastAsiaTheme="minorEastAsia" w:hAnsi="Arial" w:cs="Arial"/>
          <w:kern w:val="24"/>
          <w:sz w:val="24"/>
          <w:szCs w:val="24"/>
          <w:lang w:eastAsia="en-GB"/>
        </w:rPr>
      </w:pPr>
      <w:r w:rsidRPr="00136CA5">
        <w:rPr>
          <w:rFonts w:ascii="Arial" w:eastAsiaTheme="minorEastAsia" w:hAnsi="Arial" w:cs="Arial"/>
          <w:kern w:val="24"/>
          <w:sz w:val="24"/>
          <w:szCs w:val="24"/>
          <w:lang w:eastAsia="en-GB"/>
        </w:rPr>
        <w:t xml:space="preserve">Administrative validation of all procedures </w:t>
      </w:r>
      <w:r w:rsidR="003635BA">
        <w:rPr>
          <w:rFonts w:ascii="Arial" w:eastAsiaTheme="minorEastAsia" w:hAnsi="Arial" w:cs="Arial"/>
          <w:kern w:val="24"/>
          <w:sz w:val="24"/>
          <w:szCs w:val="24"/>
          <w:lang w:eastAsia="en-GB"/>
        </w:rPr>
        <w:t xml:space="preserve">that were </w:t>
      </w:r>
      <w:r w:rsidRPr="00136CA5">
        <w:rPr>
          <w:rFonts w:ascii="Arial" w:eastAsiaTheme="minorEastAsia" w:hAnsi="Arial" w:cs="Arial"/>
          <w:kern w:val="24"/>
          <w:sz w:val="24"/>
          <w:szCs w:val="24"/>
          <w:lang w:eastAsia="en-GB"/>
        </w:rPr>
        <w:t xml:space="preserve">planned </w:t>
      </w:r>
      <w:r w:rsidR="003635BA">
        <w:rPr>
          <w:rFonts w:ascii="Arial" w:eastAsiaTheme="minorEastAsia" w:hAnsi="Arial" w:cs="Arial"/>
          <w:kern w:val="24"/>
          <w:sz w:val="24"/>
          <w:szCs w:val="24"/>
          <w:lang w:eastAsia="en-GB"/>
        </w:rPr>
        <w:t>to be undertaken during</w:t>
      </w:r>
      <w:r w:rsidRPr="00136CA5">
        <w:rPr>
          <w:rFonts w:ascii="Arial" w:eastAsiaTheme="minorEastAsia" w:hAnsi="Arial" w:cs="Arial"/>
          <w:kern w:val="24"/>
          <w:sz w:val="24"/>
          <w:szCs w:val="24"/>
          <w:lang w:eastAsia="en-GB"/>
        </w:rPr>
        <w:t xml:space="preserve"> 2020. There are 196 patients in this category. This to be completed by the end of April 2024. </w:t>
      </w:r>
    </w:p>
    <w:p w14:paraId="3616E809" w14:textId="54EEC209" w:rsidR="00471055" w:rsidRPr="00136CA5" w:rsidRDefault="00FB4C73" w:rsidP="003635BA">
      <w:pPr>
        <w:pStyle w:val="ListParagraph"/>
        <w:numPr>
          <w:ilvl w:val="0"/>
          <w:numId w:val="33"/>
        </w:numPr>
        <w:spacing w:after="0" w:line="240" w:lineRule="auto"/>
        <w:ind w:left="360"/>
        <w:jc w:val="both"/>
        <w:rPr>
          <w:rFonts w:ascii="Arial" w:eastAsiaTheme="minorEastAsia" w:hAnsi="Arial" w:cs="Arial"/>
          <w:kern w:val="24"/>
          <w:sz w:val="24"/>
          <w:szCs w:val="24"/>
          <w:lang w:eastAsia="en-GB"/>
        </w:rPr>
      </w:pPr>
      <w:r w:rsidRPr="00136CA5">
        <w:rPr>
          <w:rFonts w:ascii="Arial" w:eastAsiaTheme="minorEastAsia" w:hAnsi="Arial" w:cs="Arial"/>
          <w:kern w:val="24"/>
          <w:sz w:val="24"/>
          <w:szCs w:val="24"/>
          <w:lang w:eastAsia="en-GB"/>
        </w:rPr>
        <w:t xml:space="preserve">A costed plan </w:t>
      </w:r>
      <w:r w:rsidR="00DC7463" w:rsidRPr="00136CA5">
        <w:rPr>
          <w:rFonts w:ascii="Arial" w:eastAsiaTheme="minorEastAsia" w:hAnsi="Arial" w:cs="Arial"/>
          <w:kern w:val="24"/>
          <w:sz w:val="24"/>
          <w:szCs w:val="24"/>
          <w:lang w:eastAsia="en-GB"/>
        </w:rPr>
        <w:t>to be</w:t>
      </w:r>
      <w:r w:rsidRPr="00136CA5">
        <w:rPr>
          <w:rFonts w:ascii="Arial" w:eastAsiaTheme="minorEastAsia" w:hAnsi="Arial" w:cs="Arial"/>
          <w:kern w:val="24"/>
          <w:sz w:val="24"/>
          <w:szCs w:val="24"/>
          <w:lang w:eastAsia="en-GB"/>
        </w:rPr>
        <w:t xml:space="preserve"> drafted to outline actions that are needed to manage this backlog of patients and this includes the following:</w:t>
      </w:r>
    </w:p>
    <w:p w14:paraId="1D87F565" w14:textId="58710150" w:rsidR="00FB4C73" w:rsidRPr="00136CA5" w:rsidRDefault="00FB4C73" w:rsidP="003635BA">
      <w:pPr>
        <w:pStyle w:val="ListParagraph"/>
        <w:numPr>
          <w:ilvl w:val="0"/>
          <w:numId w:val="31"/>
        </w:numPr>
        <w:tabs>
          <w:tab w:val="num" w:pos="360"/>
        </w:tabs>
        <w:spacing w:after="0" w:line="240" w:lineRule="auto"/>
        <w:ind w:left="720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  <w:r w:rsidRPr="00136CA5">
        <w:rPr>
          <w:rFonts w:ascii="Arial" w:eastAsia="Times New Roman" w:hAnsi="Arial" w:cs="Arial"/>
          <w:sz w:val="24"/>
          <w:szCs w:val="24"/>
          <w:lang w:eastAsia="en-GB"/>
        </w:rPr>
        <w:t>Administrative validation of the</w:t>
      </w:r>
      <w:r w:rsidR="00DC7463" w:rsidRPr="00136CA5">
        <w:rPr>
          <w:rFonts w:ascii="Arial" w:eastAsia="Times New Roman" w:hAnsi="Arial" w:cs="Arial"/>
          <w:sz w:val="24"/>
          <w:szCs w:val="24"/>
          <w:lang w:eastAsia="en-GB"/>
        </w:rPr>
        <w:t xml:space="preserve"> total</w:t>
      </w:r>
      <w:r w:rsidRPr="00136CA5">
        <w:rPr>
          <w:rFonts w:ascii="Arial" w:eastAsia="Times New Roman" w:hAnsi="Arial" w:cs="Arial"/>
          <w:sz w:val="24"/>
          <w:szCs w:val="24"/>
          <w:lang w:eastAsia="en-GB"/>
        </w:rPr>
        <w:t xml:space="preserve"> list</w:t>
      </w:r>
    </w:p>
    <w:p w14:paraId="755CAF4A" w14:textId="6D09723A" w:rsidR="00E6758D" w:rsidRPr="00136CA5" w:rsidRDefault="00DC7463" w:rsidP="003635BA">
      <w:pPr>
        <w:pStyle w:val="ListParagraph"/>
        <w:numPr>
          <w:ilvl w:val="0"/>
          <w:numId w:val="31"/>
        </w:numPr>
        <w:tabs>
          <w:tab w:val="num" w:pos="360"/>
        </w:tabs>
        <w:spacing w:after="0" w:line="240" w:lineRule="auto"/>
        <w:ind w:left="720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  <w:r w:rsidRPr="00136CA5">
        <w:rPr>
          <w:rFonts w:ascii="Arial" w:eastAsia="Times New Roman" w:hAnsi="Arial" w:cs="Arial"/>
          <w:sz w:val="24"/>
          <w:szCs w:val="24"/>
          <w:lang w:eastAsia="en-GB"/>
        </w:rPr>
        <w:t xml:space="preserve">Review opportunities for the use of </w:t>
      </w:r>
      <w:proofErr w:type="spellStart"/>
      <w:r w:rsidR="00136CA5">
        <w:rPr>
          <w:rFonts w:ascii="Arial" w:eastAsia="Times New Roman" w:hAnsi="Arial" w:cs="Arial"/>
          <w:sz w:val="24"/>
          <w:szCs w:val="24"/>
          <w:lang w:eastAsia="en-GB"/>
        </w:rPr>
        <w:t>C</w:t>
      </w:r>
      <w:r w:rsidR="00E6758D" w:rsidRPr="00136CA5">
        <w:rPr>
          <w:rFonts w:ascii="Arial" w:eastAsia="Times New Roman" w:hAnsi="Arial" w:cs="Arial"/>
          <w:sz w:val="24"/>
          <w:szCs w:val="24"/>
          <w:lang w:eastAsia="en-GB"/>
        </w:rPr>
        <w:t>yt</w:t>
      </w:r>
      <w:r w:rsidR="00F65026">
        <w:rPr>
          <w:rFonts w:ascii="Arial" w:eastAsia="Times New Roman" w:hAnsi="Arial" w:cs="Arial"/>
          <w:sz w:val="24"/>
          <w:szCs w:val="24"/>
          <w:lang w:eastAsia="en-GB"/>
        </w:rPr>
        <w:t>os</w:t>
      </w:r>
      <w:r w:rsidR="00E6758D" w:rsidRPr="00136CA5">
        <w:rPr>
          <w:rFonts w:ascii="Arial" w:eastAsia="Times New Roman" w:hAnsi="Arial" w:cs="Arial"/>
          <w:sz w:val="24"/>
          <w:szCs w:val="24"/>
          <w:lang w:eastAsia="en-GB"/>
        </w:rPr>
        <w:t>p</w:t>
      </w:r>
      <w:r w:rsidR="00F65026">
        <w:rPr>
          <w:rFonts w:ascii="Arial" w:eastAsia="Times New Roman" w:hAnsi="Arial" w:cs="Arial"/>
          <w:sz w:val="24"/>
          <w:szCs w:val="24"/>
          <w:lang w:eastAsia="en-GB"/>
        </w:rPr>
        <w:t>o</w:t>
      </w:r>
      <w:r w:rsidR="00E6758D" w:rsidRPr="00136CA5">
        <w:rPr>
          <w:rFonts w:ascii="Arial" w:eastAsia="Times New Roman" w:hAnsi="Arial" w:cs="Arial"/>
          <w:sz w:val="24"/>
          <w:szCs w:val="24"/>
          <w:lang w:eastAsia="en-GB"/>
        </w:rPr>
        <w:t>nge</w:t>
      </w:r>
      <w:proofErr w:type="spellEnd"/>
      <w:r w:rsidR="00E6758D" w:rsidRPr="00136CA5">
        <w:rPr>
          <w:rFonts w:ascii="Arial" w:eastAsia="Times New Roman" w:hAnsi="Arial" w:cs="Arial"/>
          <w:sz w:val="24"/>
          <w:szCs w:val="24"/>
          <w:lang w:eastAsia="en-GB"/>
        </w:rPr>
        <w:t xml:space="preserve"> as an alternative to an Endoscopy.</w:t>
      </w:r>
      <w:r w:rsidRPr="00136CA5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136CA5">
        <w:rPr>
          <w:rFonts w:ascii="Arial" w:hAnsi="Arial" w:cs="Arial"/>
          <w:color w:val="333333"/>
          <w:sz w:val="24"/>
          <w:szCs w:val="24"/>
          <w:shd w:val="clear" w:color="auto" w:fill="FFFFFF"/>
        </w:rPr>
        <w:t>Cytosponge</w:t>
      </w:r>
      <w:proofErr w:type="spellEnd"/>
      <w:r w:rsidRPr="00136CA5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is a useful diagnostic tool to demonstrate pathology in cohorts of patients unable to access endosc</w:t>
      </w:r>
      <w:r w:rsidR="00136CA5" w:rsidRPr="00136CA5">
        <w:rPr>
          <w:rFonts w:ascii="Arial" w:hAnsi="Arial" w:cs="Arial"/>
          <w:color w:val="333333"/>
          <w:sz w:val="24"/>
          <w:szCs w:val="24"/>
          <w:shd w:val="clear" w:color="auto" w:fill="FFFFFF"/>
        </w:rPr>
        <w:t>opy during the COVID-19 pandemic</w:t>
      </w:r>
      <w:r w:rsidRPr="00136CA5">
        <w:rPr>
          <w:rFonts w:ascii="Arial" w:hAnsi="Arial" w:cs="Arial"/>
          <w:color w:val="333333"/>
          <w:sz w:val="24"/>
          <w:szCs w:val="24"/>
          <w:shd w:val="clear" w:color="auto" w:fill="FFFFFF"/>
        </w:rPr>
        <w:t>.</w:t>
      </w:r>
      <w:r w:rsidR="00136CA5" w:rsidRPr="00136CA5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In</w:t>
      </w:r>
      <w:r w:rsidRPr="00136CA5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itial results </w:t>
      </w:r>
      <w:r w:rsidR="00136CA5" w:rsidRPr="00136CA5">
        <w:rPr>
          <w:rFonts w:ascii="Arial" w:hAnsi="Arial" w:cs="Arial"/>
          <w:color w:val="333333"/>
          <w:sz w:val="24"/>
          <w:szCs w:val="24"/>
          <w:shd w:val="clear" w:color="auto" w:fill="FFFFFF"/>
        </w:rPr>
        <w:t>o</w:t>
      </w:r>
      <w:r w:rsidR="00136CA5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f trials using </w:t>
      </w:r>
      <w:proofErr w:type="spellStart"/>
      <w:r w:rsidR="00136CA5">
        <w:rPr>
          <w:rFonts w:ascii="Arial" w:hAnsi="Arial" w:cs="Arial"/>
          <w:color w:val="333333"/>
          <w:sz w:val="24"/>
          <w:szCs w:val="24"/>
          <w:shd w:val="clear" w:color="auto" w:fill="FFFFFF"/>
        </w:rPr>
        <w:t>C</w:t>
      </w:r>
      <w:r w:rsidR="00136CA5" w:rsidRPr="00136CA5">
        <w:rPr>
          <w:rFonts w:ascii="Arial" w:hAnsi="Arial" w:cs="Arial"/>
          <w:color w:val="333333"/>
          <w:sz w:val="24"/>
          <w:szCs w:val="24"/>
          <w:shd w:val="clear" w:color="auto" w:fill="FFFFFF"/>
        </w:rPr>
        <w:t>ytosponge</w:t>
      </w:r>
      <w:proofErr w:type="spellEnd"/>
      <w:r w:rsidR="00136CA5" w:rsidRPr="00136CA5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indicates that is can significantly reduce</w:t>
      </w:r>
      <w:r w:rsidRPr="00136CA5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the burden on endoscopy services</w:t>
      </w:r>
    </w:p>
    <w:p w14:paraId="45342E76" w14:textId="43B475AA" w:rsidR="00E6758D" w:rsidRPr="00136CA5" w:rsidRDefault="00E6758D" w:rsidP="003635BA">
      <w:pPr>
        <w:pStyle w:val="ListParagraph"/>
        <w:numPr>
          <w:ilvl w:val="0"/>
          <w:numId w:val="33"/>
        </w:numPr>
        <w:spacing w:after="0" w:line="240" w:lineRule="auto"/>
        <w:ind w:left="360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  <w:r w:rsidRPr="00136CA5">
        <w:rPr>
          <w:rFonts w:ascii="Arial" w:eastAsia="Times New Roman" w:hAnsi="Arial" w:cs="Arial"/>
          <w:sz w:val="24"/>
          <w:szCs w:val="24"/>
          <w:lang w:eastAsia="en-GB"/>
        </w:rPr>
        <w:t>Increase short term capacity to manage backlog through insourcing or outsourcing.</w:t>
      </w:r>
    </w:p>
    <w:p w14:paraId="27D06395" w14:textId="77777777" w:rsidR="009A7C1A" w:rsidRPr="00D33B66" w:rsidRDefault="009A7C1A" w:rsidP="00F532AA">
      <w:pPr>
        <w:spacing w:after="0" w:line="240" w:lineRule="auto"/>
        <w:ind w:left="360"/>
        <w:contextualSpacing/>
        <w:jc w:val="both"/>
        <w:rPr>
          <w:rFonts w:ascii="Arial" w:eastAsia="Times New Roman" w:hAnsi="Arial" w:cs="Arial"/>
          <w:sz w:val="24"/>
          <w:szCs w:val="24"/>
          <w:lang w:eastAsia="en-GB"/>
        </w:rPr>
      </w:pPr>
    </w:p>
    <w:p w14:paraId="26EF0031" w14:textId="643707B8" w:rsidR="00471055" w:rsidRDefault="00E6758D" w:rsidP="008A27C0">
      <w:pPr>
        <w:spacing w:after="0" w:line="240" w:lineRule="auto"/>
        <w:contextualSpacing/>
        <w:rPr>
          <w:rFonts w:ascii="Arial" w:eastAsia="Times New Roman" w:hAnsi="Arial" w:cs="Arial"/>
          <w:b/>
          <w:sz w:val="24"/>
          <w:szCs w:val="24"/>
          <w:lang w:eastAsia="en-GB"/>
        </w:rPr>
      </w:pPr>
      <w:r w:rsidRPr="00136CA5">
        <w:rPr>
          <w:rFonts w:ascii="Arial" w:eastAsia="Times New Roman" w:hAnsi="Arial" w:cs="Arial"/>
          <w:b/>
          <w:sz w:val="24"/>
          <w:szCs w:val="24"/>
          <w:lang w:eastAsia="en-GB"/>
        </w:rPr>
        <w:t>Bowel Screening:</w:t>
      </w:r>
    </w:p>
    <w:p w14:paraId="2E3019D0" w14:textId="4DD983EE" w:rsidR="000A2FA8" w:rsidRDefault="000A2FA8" w:rsidP="008A27C0">
      <w:pPr>
        <w:spacing w:after="0" w:line="240" w:lineRule="auto"/>
        <w:contextualSpacing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2CA73321" w14:textId="45306F71" w:rsidR="000A2FA8" w:rsidRPr="000A2FA8" w:rsidRDefault="000A2FA8" w:rsidP="008A27C0">
      <w:pPr>
        <w:spacing w:after="0" w:line="240" w:lineRule="auto"/>
        <w:contextualSpacing/>
        <w:rPr>
          <w:rFonts w:ascii="Arial" w:eastAsia="Times New Roman" w:hAnsi="Arial" w:cs="Arial"/>
          <w:sz w:val="24"/>
          <w:szCs w:val="24"/>
          <w:lang w:eastAsia="en-GB"/>
        </w:rPr>
      </w:pPr>
      <w:r w:rsidRPr="000A2FA8">
        <w:rPr>
          <w:rFonts w:ascii="Arial" w:eastAsia="Times New Roman" w:hAnsi="Arial" w:cs="Arial"/>
          <w:sz w:val="24"/>
          <w:szCs w:val="24"/>
          <w:lang w:eastAsia="en-GB"/>
        </w:rPr>
        <w:t>The Bowel Screening Wales (BSW) performance data is detailed in the table below.</w:t>
      </w:r>
    </w:p>
    <w:p w14:paraId="6E300A81" w14:textId="65CD0837" w:rsidR="000A2FA8" w:rsidRDefault="000A2FA8" w:rsidP="008A27C0">
      <w:pPr>
        <w:spacing w:after="0" w:line="240" w:lineRule="auto"/>
        <w:contextualSpacing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583E916E" w14:textId="77777777" w:rsidR="00A0096B" w:rsidRDefault="00A0096B" w:rsidP="008A27C0">
      <w:pPr>
        <w:spacing w:after="0" w:line="240" w:lineRule="auto"/>
        <w:contextualSpacing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45E416C0" w14:textId="77777777" w:rsidR="00A0096B" w:rsidRDefault="00A0096B" w:rsidP="008A27C0">
      <w:pPr>
        <w:spacing w:after="0" w:line="240" w:lineRule="auto"/>
        <w:contextualSpacing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05C11733" w14:textId="1CC17CF9" w:rsidR="000A2FA8" w:rsidRDefault="000A2FA8" w:rsidP="008A27C0">
      <w:pPr>
        <w:spacing w:after="0" w:line="240" w:lineRule="auto"/>
        <w:contextualSpacing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Times New Roman" w:hAnsi="Arial" w:cs="Arial"/>
          <w:b/>
          <w:sz w:val="24"/>
          <w:szCs w:val="24"/>
          <w:lang w:eastAsia="en-GB"/>
        </w:rPr>
        <w:lastRenderedPageBreak/>
        <w:t xml:space="preserve">Table 1: </w:t>
      </w:r>
      <w:r w:rsidRPr="000A2FA8">
        <w:rPr>
          <w:rFonts w:ascii="Arial" w:eastAsia="Times New Roman" w:hAnsi="Arial" w:cs="Arial"/>
          <w:sz w:val="24"/>
          <w:szCs w:val="24"/>
          <w:lang w:eastAsia="en-GB"/>
        </w:rPr>
        <w:t>BSW Performance Data 2023/24</w:t>
      </w:r>
    </w:p>
    <w:p w14:paraId="43BC360E" w14:textId="0083D707" w:rsidR="00E047E5" w:rsidRDefault="00E047E5" w:rsidP="008A27C0">
      <w:pPr>
        <w:spacing w:after="0" w:line="240" w:lineRule="auto"/>
        <w:contextualSpacing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5CDCE9EE" w14:textId="0B480872" w:rsidR="00E047E5" w:rsidRDefault="00E047E5" w:rsidP="008A27C0">
      <w:pPr>
        <w:spacing w:after="0" w:line="240" w:lineRule="auto"/>
        <w:contextualSpacing/>
        <w:rPr>
          <w:rFonts w:ascii="Arial" w:eastAsia="Times New Roman" w:hAnsi="Arial" w:cs="Arial"/>
          <w:b/>
          <w:sz w:val="24"/>
          <w:szCs w:val="24"/>
          <w:lang w:eastAsia="en-GB"/>
        </w:rPr>
      </w:pPr>
      <w:r w:rsidRPr="00E047E5">
        <w:rPr>
          <w:noProof/>
          <w:lang w:eastAsia="en-GB"/>
        </w:rPr>
        <w:drawing>
          <wp:inline distT="0" distB="0" distL="0" distR="0" wp14:anchorId="099E212F" wp14:editId="6A45DDC9">
            <wp:extent cx="5731510" cy="1575616"/>
            <wp:effectExtent l="0" t="0" r="2540" b="571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15756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35FE51" w14:textId="0BB24002" w:rsidR="00E047E5" w:rsidRDefault="00E047E5" w:rsidP="008A27C0">
      <w:pPr>
        <w:spacing w:after="0" w:line="240" w:lineRule="auto"/>
        <w:contextualSpacing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71E6EB63" w14:textId="562AFD2D" w:rsidR="00E047E5" w:rsidRDefault="000A2FA8" w:rsidP="000A2FA8">
      <w:pPr>
        <w:jc w:val="both"/>
        <w:rPr>
          <w:rFonts w:ascii="Arial" w:hAnsi="Arial" w:cs="Arial"/>
          <w:sz w:val="24"/>
          <w:szCs w:val="24"/>
        </w:rPr>
      </w:pPr>
      <w:r w:rsidRPr="000A2FA8">
        <w:rPr>
          <w:rFonts w:ascii="Arial" w:hAnsi="Arial" w:cs="Arial"/>
          <w:sz w:val="24"/>
          <w:szCs w:val="24"/>
        </w:rPr>
        <w:t xml:space="preserve">There are some concerns regarding the </w:t>
      </w:r>
      <w:r w:rsidR="00E047E5" w:rsidRPr="000A2FA8">
        <w:rPr>
          <w:rFonts w:ascii="Arial" w:hAnsi="Arial" w:cs="Arial"/>
          <w:sz w:val="24"/>
          <w:szCs w:val="24"/>
        </w:rPr>
        <w:t>number of screening lists being delivered compared to the act</w:t>
      </w:r>
      <w:r w:rsidRPr="000A2FA8">
        <w:rPr>
          <w:rFonts w:ascii="Arial" w:hAnsi="Arial" w:cs="Arial"/>
          <w:sz w:val="24"/>
          <w:szCs w:val="24"/>
        </w:rPr>
        <w:t xml:space="preserve">ivity that has been </w:t>
      </w:r>
      <w:r w:rsidR="00E047E5" w:rsidRPr="000A2FA8">
        <w:rPr>
          <w:rFonts w:ascii="Arial" w:hAnsi="Arial" w:cs="Arial"/>
          <w:sz w:val="24"/>
          <w:szCs w:val="24"/>
        </w:rPr>
        <w:t>commission</w:t>
      </w:r>
      <w:r w:rsidR="003635BA">
        <w:rPr>
          <w:rFonts w:ascii="Arial" w:hAnsi="Arial" w:cs="Arial"/>
          <w:sz w:val="24"/>
          <w:szCs w:val="24"/>
        </w:rPr>
        <w:t>ed</w:t>
      </w:r>
      <w:r w:rsidR="00E047E5" w:rsidRPr="000A2FA8">
        <w:rPr>
          <w:rFonts w:ascii="Arial" w:hAnsi="Arial" w:cs="Arial"/>
          <w:sz w:val="24"/>
          <w:szCs w:val="24"/>
        </w:rPr>
        <w:t xml:space="preserve"> </w:t>
      </w:r>
      <w:r w:rsidRPr="000A2FA8">
        <w:rPr>
          <w:rFonts w:ascii="Arial" w:hAnsi="Arial" w:cs="Arial"/>
          <w:sz w:val="24"/>
          <w:szCs w:val="24"/>
        </w:rPr>
        <w:t xml:space="preserve">from SBUHB.  </w:t>
      </w:r>
      <w:r w:rsidR="00E047E5" w:rsidRPr="000A2FA8">
        <w:rPr>
          <w:rFonts w:ascii="Arial" w:hAnsi="Arial" w:cs="Arial"/>
          <w:sz w:val="24"/>
          <w:szCs w:val="24"/>
        </w:rPr>
        <w:t xml:space="preserve">Whilst 85% of the commissioned activity between April and December </w:t>
      </w:r>
      <w:r w:rsidR="0078140A">
        <w:rPr>
          <w:rFonts w:ascii="Arial" w:hAnsi="Arial" w:cs="Arial"/>
          <w:sz w:val="24"/>
          <w:szCs w:val="24"/>
        </w:rPr>
        <w:t xml:space="preserve">2023 </w:t>
      </w:r>
      <w:r w:rsidR="00E047E5" w:rsidRPr="000A2FA8">
        <w:rPr>
          <w:rFonts w:ascii="Arial" w:hAnsi="Arial" w:cs="Arial"/>
          <w:sz w:val="24"/>
          <w:szCs w:val="24"/>
        </w:rPr>
        <w:t xml:space="preserve">has been delivered, there </w:t>
      </w:r>
      <w:r w:rsidRPr="000A2FA8">
        <w:rPr>
          <w:rFonts w:ascii="Arial" w:hAnsi="Arial" w:cs="Arial"/>
          <w:sz w:val="24"/>
          <w:szCs w:val="24"/>
        </w:rPr>
        <w:t xml:space="preserve">is currently a greater </w:t>
      </w:r>
      <w:r w:rsidR="00E047E5" w:rsidRPr="000A2FA8">
        <w:rPr>
          <w:rFonts w:ascii="Arial" w:hAnsi="Arial" w:cs="Arial"/>
          <w:sz w:val="24"/>
          <w:szCs w:val="24"/>
        </w:rPr>
        <w:t>reliance on in-sourcing to provide the additional capac</w:t>
      </w:r>
      <w:r w:rsidRPr="000A2FA8">
        <w:rPr>
          <w:rFonts w:ascii="Arial" w:hAnsi="Arial" w:cs="Arial"/>
          <w:sz w:val="24"/>
          <w:szCs w:val="24"/>
        </w:rPr>
        <w:t xml:space="preserve">ity required to meet the 5 lists a </w:t>
      </w:r>
      <w:r w:rsidR="00E047E5" w:rsidRPr="000A2FA8">
        <w:rPr>
          <w:rFonts w:ascii="Arial" w:hAnsi="Arial" w:cs="Arial"/>
          <w:sz w:val="24"/>
          <w:szCs w:val="24"/>
        </w:rPr>
        <w:t>week required to achieve the screening demand.  </w:t>
      </w:r>
      <w:r w:rsidR="005F2A98">
        <w:rPr>
          <w:rFonts w:ascii="Arial" w:hAnsi="Arial" w:cs="Arial"/>
          <w:sz w:val="24"/>
          <w:szCs w:val="24"/>
        </w:rPr>
        <w:t>To date, the department’s priority has been to resolve the understaffed position to provide s</w:t>
      </w:r>
      <w:r w:rsidR="00013B71">
        <w:rPr>
          <w:rFonts w:ascii="Arial" w:hAnsi="Arial" w:cs="Arial"/>
          <w:sz w:val="24"/>
          <w:szCs w:val="24"/>
        </w:rPr>
        <w:t xml:space="preserve">ervice to the diagnostic and </w:t>
      </w:r>
      <w:r w:rsidR="004B060F">
        <w:rPr>
          <w:rFonts w:ascii="Arial" w:hAnsi="Arial" w:cs="Arial"/>
          <w:sz w:val="24"/>
          <w:szCs w:val="24"/>
        </w:rPr>
        <w:t>SCP</w:t>
      </w:r>
      <w:r w:rsidR="00013B71">
        <w:rPr>
          <w:rFonts w:ascii="Arial" w:hAnsi="Arial" w:cs="Arial"/>
          <w:sz w:val="24"/>
          <w:szCs w:val="24"/>
        </w:rPr>
        <w:t xml:space="preserve"> activity given the gap</w:t>
      </w:r>
      <w:r w:rsidR="005F2A98">
        <w:rPr>
          <w:rFonts w:ascii="Arial" w:hAnsi="Arial" w:cs="Arial"/>
          <w:sz w:val="24"/>
          <w:szCs w:val="24"/>
        </w:rPr>
        <w:t xml:space="preserve"> between demand and activity resource. </w:t>
      </w:r>
    </w:p>
    <w:p w14:paraId="59C7B22E" w14:textId="3CB56A71" w:rsidR="000A2FA8" w:rsidRPr="00F65026" w:rsidRDefault="000A2FA8" w:rsidP="0078140A">
      <w:pPr>
        <w:jc w:val="both"/>
        <w:rPr>
          <w:rFonts w:ascii="Calibri" w:hAnsi="Calibri" w:cs="Calibri"/>
        </w:rPr>
      </w:pPr>
      <w:r>
        <w:rPr>
          <w:rFonts w:ascii="Arial" w:hAnsi="Arial" w:cs="Arial"/>
          <w:sz w:val="24"/>
          <w:szCs w:val="24"/>
        </w:rPr>
        <w:t xml:space="preserve">A plan is being developed for 2024/25 and the increase in funding from Public Health Wales that is anticipated has not yet been confirmed. There is a need to increase the capacity for BSW from 5 lists a week to </w:t>
      </w:r>
      <w:r w:rsidR="00750346">
        <w:rPr>
          <w:rFonts w:ascii="Arial" w:hAnsi="Arial" w:cs="Arial"/>
          <w:sz w:val="24"/>
          <w:szCs w:val="24"/>
        </w:rPr>
        <w:t>8</w:t>
      </w:r>
      <w:r>
        <w:rPr>
          <w:rFonts w:ascii="Arial" w:hAnsi="Arial" w:cs="Arial"/>
          <w:sz w:val="24"/>
          <w:szCs w:val="24"/>
        </w:rPr>
        <w:t xml:space="preserve"> lists a week by </w:t>
      </w:r>
      <w:r w:rsidR="00F65026">
        <w:rPr>
          <w:rFonts w:ascii="Arial" w:hAnsi="Arial" w:cs="Arial"/>
          <w:sz w:val="24"/>
          <w:szCs w:val="24"/>
        </w:rPr>
        <w:t>October 2024 to manage the demand increases due to age expansion of bowel screening in</w:t>
      </w:r>
      <w:r w:rsidR="005F2A98">
        <w:rPr>
          <w:rFonts w:ascii="Arial" w:hAnsi="Arial" w:cs="Arial"/>
          <w:sz w:val="24"/>
          <w:szCs w:val="24"/>
        </w:rPr>
        <w:t>vites from 60 years to 50 years as directed by Public Health Wales.</w:t>
      </w:r>
    </w:p>
    <w:p w14:paraId="42E11D31" w14:textId="4A532562" w:rsidR="00E047E5" w:rsidRPr="00F65026" w:rsidRDefault="00F65026" w:rsidP="00F65026">
      <w:pPr>
        <w:jc w:val="both"/>
        <w:rPr>
          <w:rFonts w:ascii="Arial" w:hAnsi="Arial" w:cs="Arial"/>
          <w:sz w:val="24"/>
          <w:szCs w:val="24"/>
        </w:rPr>
      </w:pPr>
      <w:r w:rsidRPr="00F65026">
        <w:rPr>
          <w:rFonts w:ascii="Arial" w:hAnsi="Arial" w:cs="Arial"/>
          <w:noProof/>
          <w:sz w:val="24"/>
          <w:szCs w:val="24"/>
          <w:lang w:eastAsia="en-GB"/>
        </w:rPr>
        <w:drawing>
          <wp:inline distT="0" distB="0" distL="0" distR="0" wp14:anchorId="2C6FED5A" wp14:editId="27210EB4">
            <wp:extent cx="5731510" cy="1697892"/>
            <wp:effectExtent l="0" t="0" r="2540" b="0"/>
            <wp:docPr id="5" name="Picture 5" descr="cid:image007.png@01D87CAB.DB924E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007.png@01D87CAB.DB924E00" descr="cid:image007.png@01D87CAB.DB924E00"/>
                    <pic:cNvPicPr>
                      <a:picLocks noChangeAspect="1" noChangeArrowheads="1"/>
                    </pic:cNvPicPr>
                  </pic:nvPicPr>
                  <pic:blipFill>
                    <a:blip r:embed="rId15" r:link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16978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ECF71F" w14:textId="0BAA32A9" w:rsidR="00E047E5" w:rsidRPr="00F65026" w:rsidRDefault="00F65026" w:rsidP="00F65026">
      <w:pPr>
        <w:jc w:val="both"/>
        <w:rPr>
          <w:rFonts w:ascii="Arial" w:hAnsi="Arial" w:cs="Arial"/>
          <w:sz w:val="24"/>
          <w:szCs w:val="24"/>
        </w:rPr>
      </w:pPr>
      <w:r w:rsidRPr="00F65026">
        <w:rPr>
          <w:rFonts w:ascii="Arial" w:hAnsi="Arial" w:cs="Arial"/>
          <w:sz w:val="24"/>
          <w:szCs w:val="24"/>
        </w:rPr>
        <w:t>Securing capacity to meet the 5 lists a week has been increasingly challenging due to limi</w:t>
      </w:r>
      <w:r w:rsidR="00A0096B">
        <w:rPr>
          <w:rFonts w:ascii="Arial" w:hAnsi="Arial" w:cs="Arial"/>
          <w:sz w:val="24"/>
          <w:szCs w:val="24"/>
        </w:rPr>
        <w:t xml:space="preserve">ted supply of screening </w:t>
      </w:r>
      <w:proofErr w:type="spellStart"/>
      <w:r w:rsidR="00A0096B">
        <w:rPr>
          <w:rFonts w:ascii="Arial" w:hAnsi="Arial" w:cs="Arial"/>
          <w:sz w:val="24"/>
          <w:szCs w:val="24"/>
        </w:rPr>
        <w:t>c</w:t>
      </w:r>
      <w:r w:rsidRPr="00F65026">
        <w:rPr>
          <w:rFonts w:ascii="Arial" w:hAnsi="Arial" w:cs="Arial"/>
          <w:sz w:val="24"/>
          <w:szCs w:val="24"/>
        </w:rPr>
        <w:t>olonoscopists</w:t>
      </w:r>
      <w:proofErr w:type="spellEnd"/>
      <w:r w:rsidRPr="00F65026">
        <w:rPr>
          <w:rFonts w:ascii="Arial" w:hAnsi="Arial" w:cs="Arial"/>
          <w:sz w:val="24"/>
          <w:szCs w:val="24"/>
        </w:rPr>
        <w:t>. Actions to be taken to meet this capacity requirement as follows:</w:t>
      </w:r>
    </w:p>
    <w:p w14:paraId="570434D7" w14:textId="105A063B" w:rsidR="005F2A98" w:rsidRPr="00E44502" w:rsidRDefault="00F65026" w:rsidP="00F121BA">
      <w:pPr>
        <w:pStyle w:val="ListParagraph"/>
        <w:numPr>
          <w:ilvl w:val="0"/>
          <w:numId w:val="34"/>
        </w:numPr>
        <w:jc w:val="both"/>
        <w:rPr>
          <w:rFonts w:ascii="Arial" w:hAnsi="Arial" w:cs="Arial"/>
          <w:sz w:val="24"/>
          <w:szCs w:val="24"/>
        </w:rPr>
      </w:pPr>
      <w:r w:rsidRPr="00E44502">
        <w:rPr>
          <w:rFonts w:ascii="Arial" w:hAnsi="Arial" w:cs="Arial"/>
          <w:sz w:val="24"/>
          <w:szCs w:val="24"/>
        </w:rPr>
        <w:t xml:space="preserve">Increasing </w:t>
      </w:r>
      <w:r w:rsidR="0078140A" w:rsidRPr="00E44502">
        <w:rPr>
          <w:rFonts w:ascii="Arial" w:hAnsi="Arial" w:cs="Arial"/>
          <w:sz w:val="24"/>
          <w:szCs w:val="24"/>
        </w:rPr>
        <w:t>fro</w:t>
      </w:r>
      <w:r w:rsidRPr="00E44502">
        <w:rPr>
          <w:rFonts w:ascii="Arial" w:hAnsi="Arial" w:cs="Arial"/>
          <w:sz w:val="24"/>
          <w:szCs w:val="24"/>
        </w:rPr>
        <w:t xml:space="preserve">m the </w:t>
      </w:r>
      <w:r w:rsidR="00E047E5" w:rsidRPr="00E44502">
        <w:rPr>
          <w:rFonts w:ascii="Arial" w:eastAsia="Times New Roman" w:hAnsi="Arial" w:cs="Arial"/>
          <w:sz w:val="24"/>
          <w:szCs w:val="24"/>
        </w:rPr>
        <w:t>three cu</w:t>
      </w:r>
      <w:r w:rsidRPr="00E44502">
        <w:rPr>
          <w:rFonts w:ascii="Arial" w:eastAsia="Times New Roman" w:hAnsi="Arial" w:cs="Arial"/>
          <w:sz w:val="24"/>
          <w:szCs w:val="24"/>
        </w:rPr>
        <w:t xml:space="preserve">rrent </w:t>
      </w:r>
      <w:r w:rsidR="003635BA" w:rsidRPr="00E44502">
        <w:rPr>
          <w:rFonts w:ascii="Arial" w:eastAsia="Times New Roman" w:hAnsi="Arial" w:cs="Arial"/>
          <w:sz w:val="24"/>
          <w:szCs w:val="24"/>
        </w:rPr>
        <w:t>s</w:t>
      </w:r>
      <w:r w:rsidRPr="00E44502">
        <w:rPr>
          <w:rFonts w:ascii="Arial" w:eastAsia="Times New Roman" w:hAnsi="Arial" w:cs="Arial"/>
          <w:sz w:val="24"/>
          <w:szCs w:val="24"/>
        </w:rPr>
        <w:t xml:space="preserve">creening </w:t>
      </w:r>
      <w:proofErr w:type="spellStart"/>
      <w:r w:rsidR="003635BA" w:rsidRPr="00E44502">
        <w:rPr>
          <w:rFonts w:ascii="Arial" w:eastAsia="Times New Roman" w:hAnsi="Arial" w:cs="Arial"/>
          <w:sz w:val="24"/>
          <w:szCs w:val="24"/>
        </w:rPr>
        <w:t>c</w:t>
      </w:r>
      <w:r w:rsidRPr="00E44502">
        <w:rPr>
          <w:rFonts w:ascii="Arial" w:eastAsia="Times New Roman" w:hAnsi="Arial" w:cs="Arial"/>
          <w:sz w:val="24"/>
          <w:szCs w:val="24"/>
        </w:rPr>
        <w:t>olonoscopists</w:t>
      </w:r>
      <w:proofErr w:type="spellEnd"/>
      <w:r w:rsidRPr="00E44502">
        <w:rPr>
          <w:rFonts w:ascii="Arial" w:eastAsia="Times New Roman" w:hAnsi="Arial" w:cs="Arial"/>
          <w:sz w:val="24"/>
          <w:szCs w:val="24"/>
        </w:rPr>
        <w:t xml:space="preserve"> to a minimum of 6.</w:t>
      </w:r>
      <w:r w:rsidR="00E047E5" w:rsidRPr="00E44502">
        <w:rPr>
          <w:rFonts w:ascii="Arial" w:eastAsia="Times New Roman" w:hAnsi="Arial" w:cs="Arial"/>
          <w:sz w:val="24"/>
          <w:szCs w:val="24"/>
        </w:rPr>
        <w:t xml:space="preserve"> </w:t>
      </w:r>
      <w:r w:rsidRPr="00E44502">
        <w:rPr>
          <w:rFonts w:ascii="Arial" w:eastAsia="Times New Roman" w:hAnsi="Arial" w:cs="Arial"/>
          <w:sz w:val="24"/>
          <w:szCs w:val="24"/>
        </w:rPr>
        <w:t xml:space="preserve">There </w:t>
      </w:r>
      <w:r w:rsidR="0078140A" w:rsidRPr="00E44502">
        <w:rPr>
          <w:rFonts w:ascii="Arial" w:eastAsia="Times New Roman" w:hAnsi="Arial" w:cs="Arial"/>
          <w:sz w:val="24"/>
          <w:szCs w:val="24"/>
        </w:rPr>
        <w:t xml:space="preserve">are </w:t>
      </w:r>
      <w:r w:rsidRPr="00E44502">
        <w:rPr>
          <w:rFonts w:ascii="Arial" w:eastAsia="Times New Roman" w:hAnsi="Arial" w:cs="Arial"/>
          <w:sz w:val="24"/>
          <w:szCs w:val="24"/>
        </w:rPr>
        <w:t xml:space="preserve">two within the Health Board that are currently within the </w:t>
      </w:r>
      <w:r w:rsidR="00E047E5" w:rsidRPr="00E44502">
        <w:rPr>
          <w:rFonts w:ascii="Arial" w:hAnsi="Arial" w:cs="Arial"/>
          <w:sz w:val="24"/>
          <w:szCs w:val="24"/>
        </w:rPr>
        <w:t>accreditation asses</w:t>
      </w:r>
      <w:r w:rsidRPr="00E44502">
        <w:rPr>
          <w:rFonts w:ascii="Arial" w:hAnsi="Arial" w:cs="Arial"/>
          <w:sz w:val="24"/>
          <w:szCs w:val="24"/>
        </w:rPr>
        <w:t xml:space="preserve">sment process but may not gain </w:t>
      </w:r>
      <w:r w:rsidR="00E047E5" w:rsidRPr="00E44502">
        <w:rPr>
          <w:rFonts w:ascii="Arial" w:hAnsi="Arial" w:cs="Arial"/>
          <w:sz w:val="24"/>
          <w:szCs w:val="24"/>
        </w:rPr>
        <w:t xml:space="preserve">accreditation for a number of months. </w:t>
      </w:r>
      <w:r w:rsidR="00E44502">
        <w:rPr>
          <w:rFonts w:ascii="Arial" w:hAnsi="Arial" w:cs="Arial"/>
          <w:sz w:val="24"/>
          <w:szCs w:val="24"/>
        </w:rPr>
        <w:t>The accreditation process takes between 2 to 3 years depending on number of patients screened.</w:t>
      </w:r>
    </w:p>
    <w:p w14:paraId="1B23843D" w14:textId="6DC955AD" w:rsidR="00F65026" w:rsidRPr="00F65026" w:rsidRDefault="00F65026" w:rsidP="00F65026">
      <w:pPr>
        <w:pStyle w:val="ListParagraph"/>
        <w:numPr>
          <w:ilvl w:val="0"/>
          <w:numId w:val="34"/>
        </w:numPr>
        <w:jc w:val="both"/>
        <w:rPr>
          <w:rFonts w:ascii="Arial" w:hAnsi="Arial" w:cs="Arial"/>
          <w:sz w:val="24"/>
          <w:szCs w:val="24"/>
        </w:rPr>
      </w:pPr>
      <w:r w:rsidRPr="00F65026">
        <w:rPr>
          <w:rFonts w:ascii="Arial" w:hAnsi="Arial" w:cs="Arial"/>
          <w:sz w:val="24"/>
          <w:szCs w:val="24"/>
        </w:rPr>
        <w:t xml:space="preserve">Develop a regional plan to ensure capacity available across the </w:t>
      </w:r>
      <w:r w:rsidR="0078140A">
        <w:rPr>
          <w:rFonts w:ascii="Arial" w:hAnsi="Arial" w:cs="Arial"/>
          <w:sz w:val="24"/>
          <w:szCs w:val="24"/>
        </w:rPr>
        <w:t xml:space="preserve">South West </w:t>
      </w:r>
      <w:r w:rsidRPr="00F65026">
        <w:rPr>
          <w:rFonts w:ascii="Arial" w:hAnsi="Arial" w:cs="Arial"/>
          <w:sz w:val="24"/>
          <w:szCs w:val="24"/>
        </w:rPr>
        <w:t>region</w:t>
      </w:r>
      <w:r w:rsidR="00E44502">
        <w:rPr>
          <w:rFonts w:ascii="Arial" w:hAnsi="Arial" w:cs="Arial"/>
          <w:sz w:val="24"/>
          <w:szCs w:val="24"/>
        </w:rPr>
        <w:t xml:space="preserve">. The regional Endoscopy programme supported by ARCH includes BSW </w:t>
      </w:r>
      <w:r w:rsidR="00A0096B">
        <w:rPr>
          <w:rFonts w:ascii="Arial" w:hAnsi="Arial" w:cs="Arial"/>
          <w:sz w:val="24"/>
          <w:szCs w:val="24"/>
        </w:rPr>
        <w:t>within the work stream scope.</w:t>
      </w:r>
    </w:p>
    <w:p w14:paraId="504E3902" w14:textId="6186E7FE" w:rsidR="00E047E5" w:rsidRPr="00FD4D2B" w:rsidRDefault="00F65026" w:rsidP="00CF664B">
      <w:pPr>
        <w:pStyle w:val="ListParagraph"/>
        <w:numPr>
          <w:ilvl w:val="0"/>
          <w:numId w:val="34"/>
        </w:numPr>
        <w:jc w:val="both"/>
        <w:rPr>
          <w:rFonts w:ascii="Arial" w:hAnsi="Arial" w:cs="Arial"/>
          <w:sz w:val="24"/>
          <w:szCs w:val="24"/>
        </w:rPr>
      </w:pPr>
      <w:r w:rsidRPr="00F65026">
        <w:rPr>
          <w:rFonts w:ascii="Arial" w:hAnsi="Arial" w:cs="Arial"/>
          <w:sz w:val="24"/>
          <w:szCs w:val="24"/>
        </w:rPr>
        <w:lastRenderedPageBreak/>
        <w:t>Secure insourcing during 202</w:t>
      </w:r>
      <w:r w:rsidR="00CF664B">
        <w:rPr>
          <w:rFonts w:ascii="Arial" w:hAnsi="Arial" w:cs="Arial"/>
          <w:sz w:val="24"/>
          <w:szCs w:val="24"/>
        </w:rPr>
        <w:t>4</w:t>
      </w:r>
      <w:r w:rsidRPr="00F65026">
        <w:rPr>
          <w:rFonts w:ascii="Arial" w:hAnsi="Arial" w:cs="Arial"/>
          <w:sz w:val="24"/>
          <w:szCs w:val="24"/>
        </w:rPr>
        <w:t>/2</w:t>
      </w:r>
      <w:r w:rsidR="00CF664B">
        <w:rPr>
          <w:rFonts w:ascii="Arial" w:hAnsi="Arial" w:cs="Arial"/>
          <w:sz w:val="24"/>
          <w:szCs w:val="24"/>
        </w:rPr>
        <w:t>5</w:t>
      </w:r>
      <w:r w:rsidRPr="00FD4D2B">
        <w:rPr>
          <w:rFonts w:ascii="Arial" w:hAnsi="Arial" w:cs="Arial"/>
          <w:sz w:val="24"/>
          <w:szCs w:val="24"/>
        </w:rPr>
        <w:t xml:space="preserve"> to manage the additional</w:t>
      </w:r>
      <w:r w:rsidR="003635BA">
        <w:rPr>
          <w:rFonts w:ascii="Arial" w:hAnsi="Arial" w:cs="Arial"/>
          <w:sz w:val="24"/>
          <w:szCs w:val="24"/>
        </w:rPr>
        <w:t>it</w:t>
      </w:r>
      <w:r w:rsidRPr="00FD4D2B">
        <w:rPr>
          <w:rFonts w:ascii="Arial" w:hAnsi="Arial" w:cs="Arial"/>
          <w:sz w:val="24"/>
          <w:szCs w:val="24"/>
        </w:rPr>
        <w:t>y in the short term.</w:t>
      </w:r>
    </w:p>
    <w:p w14:paraId="4893D13D" w14:textId="53BEBB9E" w:rsidR="00A51CC3" w:rsidRPr="00D33B66" w:rsidRDefault="00A51CC3" w:rsidP="00A51CC3">
      <w:pPr>
        <w:spacing w:after="0" w:line="240" w:lineRule="auto"/>
        <w:rPr>
          <w:rFonts w:ascii="Arial" w:hAnsi="Arial" w:cs="Arial"/>
          <w:b/>
          <w:i/>
          <w:sz w:val="24"/>
          <w:szCs w:val="24"/>
        </w:rPr>
      </w:pPr>
    </w:p>
    <w:p w14:paraId="709B3EB7" w14:textId="08239451" w:rsidR="0070529C" w:rsidRDefault="00D41EF6" w:rsidP="0070529C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Sustainable Improvement P</w:t>
      </w:r>
      <w:r w:rsidR="0070529C" w:rsidRPr="00D33B66">
        <w:rPr>
          <w:rFonts w:ascii="Arial" w:hAnsi="Arial" w:cs="Arial"/>
          <w:b/>
          <w:sz w:val="24"/>
          <w:szCs w:val="24"/>
        </w:rPr>
        <w:t>lan</w:t>
      </w:r>
    </w:p>
    <w:p w14:paraId="57FDA76A" w14:textId="2EC172A5" w:rsidR="00D41EF6" w:rsidRDefault="00D41EF6" w:rsidP="0070529C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7845CB3E" w14:textId="1EECF11D" w:rsidR="00ED050B" w:rsidRDefault="00D41EF6" w:rsidP="0078140A">
      <w:pPr>
        <w:jc w:val="both"/>
        <w:rPr>
          <w:rFonts w:ascii="Arial" w:hAnsi="Arial" w:cs="Arial"/>
          <w:sz w:val="24"/>
          <w:szCs w:val="24"/>
        </w:rPr>
      </w:pPr>
      <w:r w:rsidRPr="00ED050B">
        <w:rPr>
          <w:rFonts w:ascii="Arial" w:hAnsi="Arial" w:cs="Arial"/>
          <w:sz w:val="24"/>
          <w:szCs w:val="24"/>
        </w:rPr>
        <w:t xml:space="preserve">Currently the </w:t>
      </w:r>
      <w:r w:rsidR="003635BA">
        <w:rPr>
          <w:rFonts w:ascii="Arial" w:hAnsi="Arial" w:cs="Arial"/>
          <w:sz w:val="24"/>
          <w:szCs w:val="24"/>
        </w:rPr>
        <w:t>team is</w:t>
      </w:r>
      <w:r w:rsidRPr="00ED050B">
        <w:rPr>
          <w:rFonts w:ascii="Arial" w:hAnsi="Arial" w:cs="Arial"/>
          <w:sz w:val="24"/>
          <w:szCs w:val="24"/>
        </w:rPr>
        <w:t xml:space="preserve"> developing the plan for 2024/25 with the support of the T</w:t>
      </w:r>
      <w:r w:rsidR="00ED050B" w:rsidRPr="00ED050B">
        <w:rPr>
          <w:rFonts w:ascii="Arial" w:hAnsi="Arial" w:cs="Arial"/>
          <w:sz w:val="24"/>
          <w:szCs w:val="24"/>
        </w:rPr>
        <w:t>ransformation Team</w:t>
      </w:r>
      <w:r w:rsidR="00136CA5">
        <w:rPr>
          <w:rFonts w:ascii="Arial" w:hAnsi="Arial" w:cs="Arial"/>
          <w:sz w:val="24"/>
          <w:szCs w:val="24"/>
        </w:rPr>
        <w:t xml:space="preserve"> and a Senior P</w:t>
      </w:r>
      <w:r w:rsidR="00D717E5">
        <w:rPr>
          <w:rFonts w:ascii="Arial" w:hAnsi="Arial" w:cs="Arial"/>
          <w:sz w:val="24"/>
          <w:szCs w:val="24"/>
        </w:rPr>
        <w:t>roje</w:t>
      </w:r>
      <w:r w:rsidR="00136CA5">
        <w:rPr>
          <w:rFonts w:ascii="Arial" w:hAnsi="Arial" w:cs="Arial"/>
          <w:sz w:val="24"/>
          <w:szCs w:val="24"/>
        </w:rPr>
        <w:t>ct M</w:t>
      </w:r>
      <w:r w:rsidR="00D717E5">
        <w:rPr>
          <w:rFonts w:ascii="Arial" w:hAnsi="Arial" w:cs="Arial"/>
          <w:sz w:val="24"/>
          <w:szCs w:val="24"/>
        </w:rPr>
        <w:t xml:space="preserve">anager </w:t>
      </w:r>
      <w:r w:rsidR="00E047E5">
        <w:rPr>
          <w:rFonts w:ascii="Arial" w:hAnsi="Arial" w:cs="Arial"/>
          <w:sz w:val="24"/>
          <w:szCs w:val="24"/>
        </w:rPr>
        <w:t xml:space="preserve">assigned by </w:t>
      </w:r>
      <w:r w:rsidR="00D717E5">
        <w:rPr>
          <w:rFonts w:ascii="Arial" w:hAnsi="Arial" w:cs="Arial"/>
          <w:sz w:val="24"/>
          <w:szCs w:val="24"/>
        </w:rPr>
        <w:t>the Chief Operating Officer</w:t>
      </w:r>
      <w:r w:rsidR="003635BA">
        <w:rPr>
          <w:rFonts w:ascii="Arial" w:hAnsi="Arial" w:cs="Arial"/>
          <w:sz w:val="24"/>
          <w:szCs w:val="24"/>
        </w:rPr>
        <w:t xml:space="preserve">. </w:t>
      </w:r>
      <w:r w:rsidR="00ED050B">
        <w:rPr>
          <w:rFonts w:ascii="Arial" w:hAnsi="Arial" w:cs="Arial"/>
          <w:sz w:val="24"/>
          <w:szCs w:val="24"/>
        </w:rPr>
        <w:t xml:space="preserve"> The </w:t>
      </w:r>
      <w:r w:rsidR="003635BA">
        <w:rPr>
          <w:rFonts w:ascii="Arial" w:hAnsi="Arial" w:cs="Arial"/>
          <w:sz w:val="24"/>
          <w:szCs w:val="24"/>
        </w:rPr>
        <w:t>t</w:t>
      </w:r>
      <w:r w:rsidR="00ED050B">
        <w:rPr>
          <w:rFonts w:ascii="Arial" w:hAnsi="Arial" w:cs="Arial"/>
          <w:sz w:val="24"/>
          <w:szCs w:val="24"/>
        </w:rPr>
        <w:t xml:space="preserve">arget set by WG for the end of March 2025 is that no patients wait over 8 weeks for a diagnostic </w:t>
      </w:r>
      <w:r w:rsidR="003635BA">
        <w:rPr>
          <w:rFonts w:ascii="Arial" w:hAnsi="Arial" w:cs="Arial"/>
          <w:sz w:val="24"/>
          <w:szCs w:val="24"/>
        </w:rPr>
        <w:t>e</w:t>
      </w:r>
      <w:r w:rsidR="00ED050B">
        <w:rPr>
          <w:rFonts w:ascii="Arial" w:hAnsi="Arial" w:cs="Arial"/>
          <w:sz w:val="24"/>
          <w:szCs w:val="24"/>
        </w:rPr>
        <w:t xml:space="preserve">ndoscopy. This in the context of a reduction in available recovery funding for 24/25. </w:t>
      </w:r>
    </w:p>
    <w:p w14:paraId="2E8DE706" w14:textId="170A35B3" w:rsidR="00FB4C73" w:rsidRDefault="00FB4C73" w:rsidP="0078140A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 January 2024, SBUHB w</w:t>
      </w:r>
      <w:r w:rsidR="003635BA">
        <w:rPr>
          <w:rFonts w:ascii="Arial" w:hAnsi="Arial" w:cs="Arial"/>
          <w:sz w:val="24"/>
          <w:szCs w:val="24"/>
        </w:rPr>
        <w:t>as</w:t>
      </w:r>
      <w:r w:rsidR="00E44502">
        <w:rPr>
          <w:rFonts w:ascii="Arial" w:hAnsi="Arial" w:cs="Arial"/>
          <w:sz w:val="24"/>
          <w:szCs w:val="24"/>
        </w:rPr>
        <w:t xml:space="preserve"> placed in Targeted I</w:t>
      </w:r>
      <w:r>
        <w:rPr>
          <w:rFonts w:ascii="Arial" w:hAnsi="Arial" w:cs="Arial"/>
          <w:sz w:val="24"/>
          <w:szCs w:val="24"/>
        </w:rPr>
        <w:t xml:space="preserve">ntervention </w:t>
      </w:r>
      <w:r w:rsidR="00E44502">
        <w:rPr>
          <w:rFonts w:ascii="Arial" w:hAnsi="Arial" w:cs="Arial"/>
          <w:sz w:val="24"/>
          <w:szCs w:val="24"/>
        </w:rPr>
        <w:t xml:space="preserve">(TI) </w:t>
      </w:r>
      <w:r>
        <w:rPr>
          <w:rFonts w:ascii="Arial" w:hAnsi="Arial" w:cs="Arial"/>
          <w:sz w:val="24"/>
          <w:szCs w:val="24"/>
        </w:rPr>
        <w:t xml:space="preserve">and for </w:t>
      </w:r>
      <w:r w:rsidR="003635BA">
        <w:rPr>
          <w:rFonts w:ascii="Arial" w:hAnsi="Arial" w:cs="Arial"/>
          <w:sz w:val="24"/>
          <w:szCs w:val="24"/>
        </w:rPr>
        <w:t>e</w:t>
      </w:r>
      <w:r>
        <w:rPr>
          <w:rFonts w:ascii="Arial" w:hAnsi="Arial" w:cs="Arial"/>
          <w:sz w:val="24"/>
          <w:szCs w:val="24"/>
        </w:rPr>
        <w:t>ndoscopy the target set is as follows:</w:t>
      </w:r>
    </w:p>
    <w:p w14:paraId="11D6FCB2" w14:textId="254685A0" w:rsidR="00FB4C73" w:rsidRDefault="00FB4C73" w:rsidP="00740746">
      <w:pPr>
        <w:pStyle w:val="ListParagraph"/>
        <w:numPr>
          <w:ilvl w:val="0"/>
          <w:numId w:val="27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Achieve 80% diagnostic endoscopy waits less than 8 weeks and maintain for 8 </w:t>
      </w:r>
      <w:r w:rsidRPr="00740746">
        <w:rPr>
          <w:rFonts w:ascii="Arial" w:hAnsi="Arial" w:cs="Arial"/>
          <w:sz w:val="24"/>
          <w:szCs w:val="24"/>
        </w:rPr>
        <w:t>months.</w:t>
      </w:r>
      <w:r w:rsidR="003635BA">
        <w:rPr>
          <w:rFonts w:ascii="Arial" w:hAnsi="Arial" w:cs="Arial"/>
          <w:sz w:val="24"/>
          <w:szCs w:val="24"/>
        </w:rPr>
        <w:t xml:space="preserve">  The current position is that only 22% of the waiting list has a wait of less than 8 weeks.</w:t>
      </w:r>
    </w:p>
    <w:p w14:paraId="4E57DE16" w14:textId="3C25614C" w:rsidR="00D41EF6" w:rsidRDefault="00ED050B" w:rsidP="00ED050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The </w:t>
      </w:r>
      <w:r w:rsidR="003635BA">
        <w:rPr>
          <w:rFonts w:ascii="Arial" w:hAnsi="Arial" w:cs="Arial"/>
          <w:sz w:val="24"/>
          <w:szCs w:val="24"/>
        </w:rPr>
        <w:t>team is</w:t>
      </w:r>
      <w:r>
        <w:rPr>
          <w:rFonts w:ascii="Arial" w:hAnsi="Arial" w:cs="Arial"/>
          <w:sz w:val="24"/>
          <w:szCs w:val="24"/>
        </w:rPr>
        <w:t xml:space="preserve"> developing </w:t>
      </w:r>
      <w:r w:rsidR="00E44502">
        <w:rPr>
          <w:rFonts w:ascii="Arial" w:hAnsi="Arial" w:cs="Arial"/>
          <w:sz w:val="24"/>
          <w:szCs w:val="24"/>
        </w:rPr>
        <w:t xml:space="preserve">a costed </w:t>
      </w:r>
      <w:r>
        <w:rPr>
          <w:rFonts w:ascii="Arial" w:hAnsi="Arial" w:cs="Arial"/>
          <w:sz w:val="24"/>
          <w:szCs w:val="24"/>
        </w:rPr>
        <w:t xml:space="preserve">options </w:t>
      </w:r>
      <w:r w:rsidR="003635BA">
        <w:rPr>
          <w:rFonts w:ascii="Arial" w:hAnsi="Arial" w:cs="Arial"/>
          <w:sz w:val="24"/>
          <w:szCs w:val="24"/>
        </w:rPr>
        <w:t xml:space="preserve">appraisal </w:t>
      </w:r>
      <w:r>
        <w:rPr>
          <w:rFonts w:ascii="Arial" w:hAnsi="Arial" w:cs="Arial"/>
          <w:sz w:val="24"/>
          <w:szCs w:val="24"/>
        </w:rPr>
        <w:t>for consideration</w:t>
      </w:r>
      <w:r w:rsidR="008C6768">
        <w:rPr>
          <w:rFonts w:ascii="Arial" w:hAnsi="Arial" w:cs="Arial"/>
          <w:sz w:val="24"/>
          <w:szCs w:val="24"/>
        </w:rPr>
        <w:t xml:space="preserve"> by </w:t>
      </w:r>
      <w:r w:rsidR="009E27D6">
        <w:rPr>
          <w:rFonts w:ascii="Arial" w:hAnsi="Arial" w:cs="Arial"/>
          <w:sz w:val="24"/>
          <w:szCs w:val="24"/>
        </w:rPr>
        <w:t xml:space="preserve">Performance and Finance Committee </w:t>
      </w:r>
      <w:r w:rsidR="00E44502">
        <w:rPr>
          <w:rFonts w:ascii="Arial" w:hAnsi="Arial" w:cs="Arial"/>
          <w:sz w:val="24"/>
          <w:szCs w:val="24"/>
        </w:rPr>
        <w:t>as follows</w:t>
      </w:r>
      <w:r w:rsidR="003635BA">
        <w:rPr>
          <w:rFonts w:ascii="Arial" w:hAnsi="Arial" w:cs="Arial"/>
          <w:sz w:val="24"/>
          <w:szCs w:val="24"/>
        </w:rPr>
        <w:t>:</w:t>
      </w:r>
    </w:p>
    <w:p w14:paraId="6FC3A8D8" w14:textId="01883D66" w:rsidR="00ED050B" w:rsidRPr="008C6768" w:rsidRDefault="00ED050B" w:rsidP="0078140A">
      <w:pPr>
        <w:pStyle w:val="ListParagraph"/>
        <w:numPr>
          <w:ilvl w:val="0"/>
          <w:numId w:val="27"/>
        </w:numPr>
        <w:jc w:val="both"/>
        <w:rPr>
          <w:rFonts w:ascii="Arial" w:hAnsi="Arial" w:cs="Arial"/>
          <w:sz w:val="24"/>
          <w:szCs w:val="24"/>
        </w:rPr>
      </w:pPr>
      <w:r w:rsidRPr="008C6768">
        <w:rPr>
          <w:rFonts w:ascii="Arial" w:hAnsi="Arial" w:cs="Arial"/>
          <w:sz w:val="24"/>
          <w:szCs w:val="24"/>
        </w:rPr>
        <w:t xml:space="preserve">Option 1: Continue with funding source available in 2023/24 of </w:t>
      </w:r>
      <w:r w:rsidR="00750346">
        <w:rPr>
          <w:rFonts w:ascii="Arial" w:hAnsi="Arial" w:cs="Arial"/>
          <w:sz w:val="24"/>
          <w:szCs w:val="24"/>
        </w:rPr>
        <w:t>£</w:t>
      </w:r>
      <w:r w:rsidRPr="008C6768">
        <w:rPr>
          <w:rFonts w:ascii="Arial" w:hAnsi="Arial" w:cs="Arial"/>
          <w:sz w:val="24"/>
          <w:szCs w:val="24"/>
        </w:rPr>
        <w:t>3.</w:t>
      </w:r>
      <w:r w:rsidR="00750346">
        <w:rPr>
          <w:rFonts w:ascii="Arial" w:hAnsi="Arial" w:cs="Arial"/>
          <w:sz w:val="24"/>
          <w:szCs w:val="24"/>
        </w:rPr>
        <w:t>6</w:t>
      </w:r>
      <w:r w:rsidRPr="008C6768">
        <w:rPr>
          <w:rFonts w:ascii="Arial" w:hAnsi="Arial" w:cs="Arial"/>
          <w:sz w:val="24"/>
          <w:szCs w:val="24"/>
        </w:rPr>
        <w:t>million for 24/25 and 25/26</w:t>
      </w:r>
      <w:r w:rsidR="00FD4D2B">
        <w:rPr>
          <w:rFonts w:ascii="Arial" w:hAnsi="Arial" w:cs="Arial"/>
          <w:sz w:val="24"/>
          <w:szCs w:val="24"/>
        </w:rPr>
        <w:t>.</w:t>
      </w:r>
      <w:r w:rsidR="00E44502">
        <w:rPr>
          <w:rFonts w:ascii="Arial" w:hAnsi="Arial" w:cs="Arial"/>
          <w:sz w:val="24"/>
          <w:szCs w:val="24"/>
        </w:rPr>
        <w:t xml:space="preserve">  This will deliver a projected position of 2878 on the waiting list whilst mainta</w:t>
      </w:r>
      <w:r w:rsidR="00013B71">
        <w:rPr>
          <w:rFonts w:ascii="Arial" w:hAnsi="Arial" w:cs="Arial"/>
          <w:sz w:val="24"/>
          <w:szCs w:val="24"/>
        </w:rPr>
        <w:t xml:space="preserve">ining the </w:t>
      </w:r>
      <w:r w:rsidR="004B060F">
        <w:rPr>
          <w:rFonts w:ascii="Arial" w:hAnsi="Arial" w:cs="Arial"/>
          <w:sz w:val="24"/>
          <w:szCs w:val="24"/>
        </w:rPr>
        <w:t>SCP</w:t>
      </w:r>
      <w:r w:rsidR="00013B71">
        <w:rPr>
          <w:rFonts w:ascii="Arial" w:hAnsi="Arial" w:cs="Arial"/>
          <w:sz w:val="24"/>
          <w:szCs w:val="24"/>
        </w:rPr>
        <w:t xml:space="preserve"> targeted position by end of March 25.</w:t>
      </w:r>
    </w:p>
    <w:p w14:paraId="3DAC61F9" w14:textId="662AD5CB" w:rsidR="00ED050B" w:rsidRPr="008C6768" w:rsidRDefault="00ED050B" w:rsidP="0078140A">
      <w:pPr>
        <w:pStyle w:val="ListParagraph"/>
        <w:numPr>
          <w:ilvl w:val="0"/>
          <w:numId w:val="27"/>
        </w:numPr>
        <w:jc w:val="both"/>
        <w:rPr>
          <w:rFonts w:ascii="Arial" w:hAnsi="Arial" w:cs="Arial"/>
          <w:sz w:val="24"/>
          <w:szCs w:val="24"/>
        </w:rPr>
      </w:pPr>
      <w:r w:rsidRPr="008C6768">
        <w:rPr>
          <w:rFonts w:ascii="Arial" w:hAnsi="Arial" w:cs="Arial"/>
          <w:sz w:val="24"/>
          <w:szCs w:val="24"/>
        </w:rPr>
        <w:t xml:space="preserve">Option 2: 50% of 2023/24 funding available and impact on trajectory </w:t>
      </w:r>
      <w:r w:rsidR="00E44502">
        <w:rPr>
          <w:rFonts w:ascii="Arial" w:hAnsi="Arial" w:cs="Arial"/>
          <w:sz w:val="24"/>
          <w:szCs w:val="24"/>
        </w:rPr>
        <w:t xml:space="preserve">for </w:t>
      </w:r>
      <w:r w:rsidRPr="008C6768">
        <w:rPr>
          <w:rFonts w:ascii="Arial" w:hAnsi="Arial" w:cs="Arial"/>
          <w:sz w:val="24"/>
          <w:szCs w:val="24"/>
        </w:rPr>
        <w:t>end March 2025.</w:t>
      </w:r>
      <w:r w:rsidR="00E44502">
        <w:rPr>
          <w:rFonts w:ascii="Arial" w:hAnsi="Arial" w:cs="Arial"/>
          <w:sz w:val="24"/>
          <w:szCs w:val="24"/>
        </w:rPr>
        <w:t xml:space="preserve">  This will see the waiting list</w:t>
      </w:r>
      <w:r w:rsidR="00013B71">
        <w:rPr>
          <w:rFonts w:ascii="Arial" w:hAnsi="Arial" w:cs="Arial"/>
          <w:sz w:val="24"/>
          <w:szCs w:val="24"/>
        </w:rPr>
        <w:t xml:space="preserve"> numbers</w:t>
      </w:r>
      <w:r w:rsidR="00E44502">
        <w:rPr>
          <w:rFonts w:ascii="Arial" w:hAnsi="Arial" w:cs="Arial"/>
          <w:sz w:val="24"/>
          <w:szCs w:val="24"/>
        </w:rPr>
        <w:t xml:space="preserve"> rise significantly to a projected 5270</w:t>
      </w:r>
      <w:r w:rsidR="00013B71">
        <w:rPr>
          <w:rFonts w:ascii="Arial" w:hAnsi="Arial" w:cs="Arial"/>
          <w:sz w:val="24"/>
          <w:szCs w:val="24"/>
        </w:rPr>
        <w:t xml:space="preserve">, again maintaining </w:t>
      </w:r>
      <w:r w:rsidR="004B060F">
        <w:rPr>
          <w:rFonts w:ascii="Arial" w:hAnsi="Arial" w:cs="Arial"/>
          <w:sz w:val="24"/>
          <w:szCs w:val="24"/>
        </w:rPr>
        <w:t>SCP</w:t>
      </w:r>
      <w:r w:rsidR="00013B71">
        <w:rPr>
          <w:rFonts w:ascii="Arial" w:hAnsi="Arial" w:cs="Arial"/>
          <w:sz w:val="24"/>
          <w:szCs w:val="24"/>
        </w:rPr>
        <w:t xml:space="preserve"> target by end of March 2025.</w:t>
      </w:r>
    </w:p>
    <w:p w14:paraId="1B92D1BB" w14:textId="233D4ED6" w:rsidR="00ED050B" w:rsidRDefault="00ED050B" w:rsidP="0078140A">
      <w:pPr>
        <w:pStyle w:val="ListParagraph"/>
        <w:numPr>
          <w:ilvl w:val="0"/>
          <w:numId w:val="27"/>
        </w:numPr>
        <w:jc w:val="both"/>
        <w:rPr>
          <w:rFonts w:ascii="Arial" w:hAnsi="Arial" w:cs="Arial"/>
          <w:sz w:val="24"/>
          <w:szCs w:val="24"/>
        </w:rPr>
      </w:pPr>
      <w:r w:rsidRPr="008C6768">
        <w:rPr>
          <w:rFonts w:ascii="Arial" w:hAnsi="Arial" w:cs="Arial"/>
          <w:sz w:val="24"/>
          <w:szCs w:val="24"/>
        </w:rPr>
        <w:t>O</w:t>
      </w:r>
      <w:r w:rsidR="00E44502">
        <w:rPr>
          <w:rFonts w:ascii="Arial" w:hAnsi="Arial" w:cs="Arial"/>
          <w:sz w:val="24"/>
          <w:szCs w:val="24"/>
        </w:rPr>
        <w:t>ption 3: Delivery of</w:t>
      </w:r>
      <w:r w:rsidRPr="008C6768">
        <w:rPr>
          <w:rFonts w:ascii="Arial" w:hAnsi="Arial" w:cs="Arial"/>
          <w:sz w:val="24"/>
          <w:szCs w:val="24"/>
        </w:rPr>
        <w:t xml:space="preserve"> zero position by end March 2025 but this will be heavily reliant on insourcing and potential outsourcing. </w:t>
      </w:r>
    </w:p>
    <w:p w14:paraId="7DF344F5" w14:textId="07727859" w:rsidR="00E44502" w:rsidRPr="008C6768" w:rsidRDefault="00E44502" w:rsidP="0078140A">
      <w:pPr>
        <w:pStyle w:val="ListParagraph"/>
        <w:numPr>
          <w:ilvl w:val="0"/>
          <w:numId w:val="27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Option 4: Delivery of WG TI target (80%) by e</w:t>
      </w:r>
      <w:r w:rsidR="00013B71">
        <w:rPr>
          <w:rFonts w:ascii="Arial" w:hAnsi="Arial" w:cs="Arial"/>
          <w:sz w:val="24"/>
          <w:szCs w:val="24"/>
        </w:rPr>
        <w:t>nd of 24/25 again having insourcing and outsourcing implications.</w:t>
      </w:r>
    </w:p>
    <w:p w14:paraId="1670BB83" w14:textId="791F685B" w:rsidR="0070529C" w:rsidRDefault="00ED050B" w:rsidP="0078140A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ED050B">
        <w:rPr>
          <w:rFonts w:ascii="Arial" w:hAnsi="Arial" w:cs="Arial"/>
          <w:sz w:val="24"/>
          <w:szCs w:val="24"/>
        </w:rPr>
        <w:t xml:space="preserve">Within all options increasing capacity through further efficiencies including a reduction in cancellation rates and improvements in list utilisation as well as further demand management initiatives are detailed. </w:t>
      </w:r>
      <w:r>
        <w:rPr>
          <w:rFonts w:ascii="Arial" w:hAnsi="Arial" w:cs="Arial"/>
          <w:sz w:val="24"/>
          <w:szCs w:val="24"/>
        </w:rPr>
        <w:t xml:space="preserve"> </w:t>
      </w:r>
    </w:p>
    <w:p w14:paraId="19B841CB" w14:textId="08A6A91B" w:rsidR="00ED050B" w:rsidRDefault="00ED050B" w:rsidP="0078140A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</w:p>
    <w:p w14:paraId="7CB22EC5" w14:textId="4029F0DE" w:rsidR="00ED050B" w:rsidRDefault="00ED050B" w:rsidP="0078140A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Actions implemented to date to support moving towards a more sustainable plan for 2025/26 are noted as follows:</w:t>
      </w:r>
    </w:p>
    <w:p w14:paraId="240A42A7" w14:textId="77777777" w:rsidR="00ED050B" w:rsidRPr="00ED050B" w:rsidRDefault="00ED050B" w:rsidP="0078140A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</w:p>
    <w:p w14:paraId="57BC5542" w14:textId="77777777" w:rsidR="00FB4C73" w:rsidRPr="00FB4C73" w:rsidRDefault="0070529C" w:rsidP="0078140A">
      <w:pPr>
        <w:pStyle w:val="ListParagraph"/>
        <w:numPr>
          <w:ilvl w:val="0"/>
          <w:numId w:val="29"/>
        </w:num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  <w:r w:rsidRPr="00D33B66">
        <w:rPr>
          <w:rFonts w:ascii="Arial" w:eastAsiaTheme="minorEastAsia" w:hAnsi="Arial" w:cs="Arial"/>
          <w:kern w:val="24"/>
          <w:sz w:val="24"/>
          <w:szCs w:val="24"/>
          <w:lang w:eastAsia="en-GB"/>
        </w:rPr>
        <w:t>Recruiting Endoscopy Nurses to support an additional 8 sessions to increase funded sessions from</w:t>
      </w:r>
      <w:r w:rsidR="00AD1919">
        <w:rPr>
          <w:rFonts w:ascii="Arial" w:eastAsiaTheme="minorEastAsia" w:hAnsi="Arial" w:cs="Arial"/>
          <w:kern w:val="24"/>
          <w:sz w:val="24"/>
          <w:szCs w:val="24"/>
          <w:lang w:eastAsia="en-GB"/>
        </w:rPr>
        <w:t xml:space="preserve"> 38 to 46 sessions during 23/24. </w:t>
      </w:r>
    </w:p>
    <w:p w14:paraId="0F6D7891" w14:textId="77777777" w:rsidR="00FB4C73" w:rsidRPr="00FB4C73" w:rsidRDefault="0070529C" w:rsidP="0078140A">
      <w:pPr>
        <w:pStyle w:val="ListParagraph"/>
        <w:numPr>
          <w:ilvl w:val="0"/>
          <w:numId w:val="29"/>
        </w:num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  <w:r w:rsidRPr="00FB4C73">
        <w:rPr>
          <w:rFonts w:ascii="Arial" w:eastAsiaTheme="minorEastAsia" w:hAnsi="Arial" w:cs="Arial"/>
          <w:kern w:val="24"/>
          <w:sz w:val="24"/>
          <w:szCs w:val="24"/>
          <w:lang w:eastAsia="en-GB"/>
        </w:rPr>
        <w:t>Clinical and administrative validation.</w:t>
      </w:r>
    </w:p>
    <w:p w14:paraId="32892B3B" w14:textId="0E04FB55" w:rsidR="00FB4C73" w:rsidRPr="00FB4C73" w:rsidRDefault="00750346" w:rsidP="0078140A">
      <w:pPr>
        <w:pStyle w:val="ListParagraph"/>
        <w:numPr>
          <w:ilvl w:val="0"/>
          <w:numId w:val="29"/>
        </w:num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  <w:r>
        <w:rPr>
          <w:rFonts w:ascii="Arial" w:eastAsiaTheme="minorEastAsia" w:hAnsi="Arial" w:cs="Arial"/>
          <w:kern w:val="24"/>
          <w:sz w:val="24"/>
          <w:szCs w:val="24"/>
          <w:lang w:eastAsia="en-GB"/>
        </w:rPr>
        <w:t xml:space="preserve">Clinical </w:t>
      </w:r>
      <w:r w:rsidR="003635BA">
        <w:rPr>
          <w:rFonts w:ascii="Arial" w:eastAsiaTheme="minorEastAsia" w:hAnsi="Arial" w:cs="Arial"/>
          <w:kern w:val="24"/>
          <w:sz w:val="24"/>
          <w:szCs w:val="24"/>
          <w:lang w:eastAsia="en-GB"/>
        </w:rPr>
        <w:t>e</w:t>
      </w:r>
      <w:r w:rsidR="0070529C" w:rsidRPr="00FB4C73">
        <w:rPr>
          <w:rFonts w:ascii="Arial" w:eastAsiaTheme="minorEastAsia" w:hAnsi="Arial" w:cs="Arial"/>
          <w:kern w:val="24"/>
          <w:sz w:val="24"/>
          <w:szCs w:val="24"/>
          <w:lang w:eastAsia="en-GB"/>
        </w:rPr>
        <w:t>ndoscopist workforce increasing from one (currently within establishment and competent) to thre</w:t>
      </w:r>
      <w:r w:rsidR="008C6768" w:rsidRPr="00FB4C73">
        <w:rPr>
          <w:rFonts w:ascii="Arial" w:eastAsiaTheme="minorEastAsia" w:hAnsi="Arial" w:cs="Arial"/>
          <w:kern w:val="24"/>
          <w:sz w:val="24"/>
          <w:szCs w:val="24"/>
          <w:lang w:eastAsia="en-GB"/>
        </w:rPr>
        <w:t>e who</w:t>
      </w:r>
      <w:r>
        <w:rPr>
          <w:rFonts w:ascii="Arial" w:eastAsiaTheme="minorEastAsia" w:hAnsi="Arial" w:cs="Arial"/>
          <w:kern w:val="24"/>
          <w:sz w:val="24"/>
          <w:szCs w:val="24"/>
          <w:lang w:eastAsia="en-GB"/>
        </w:rPr>
        <w:t>le time equivalent by April 2024</w:t>
      </w:r>
      <w:r w:rsidR="008C6768" w:rsidRPr="00FB4C73">
        <w:rPr>
          <w:rFonts w:ascii="Arial" w:eastAsiaTheme="minorEastAsia" w:hAnsi="Arial" w:cs="Arial"/>
          <w:kern w:val="24"/>
          <w:sz w:val="24"/>
          <w:szCs w:val="24"/>
          <w:lang w:eastAsia="en-GB"/>
        </w:rPr>
        <w:t>.</w:t>
      </w:r>
    </w:p>
    <w:p w14:paraId="5595FBED" w14:textId="77777777" w:rsidR="00FB4C73" w:rsidRPr="00FB4C73" w:rsidRDefault="0070529C" w:rsidP="0078140A">
      <w:pPr>
        <w:pStyle w:val="ListParagraph"/>
        <w:numPr>
          <w:ilvl w:val="0"/>
          <w:numId w:val="29"/>
        </w:num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  <w:r w:rsidRPr="00FB4C73">
        <w:rPr>
          <w:rFonts w:ascii="Arial" w:eastAsiaTheme="minorEastAsia" w:hAnsi="Arial" w:cs="Arial"/>
          <w:kern w:val="24"/>
          <w:sz w:val="24"/>
          <w:szCs w:val="24"/>
          <w:lang w:eastAsia="en-GB"/>
        </w:rPr>
        <w:t xml:space="preserve">Appointed two new Gastroenterology Consultant posts. One whole time equivalent commenced and 0.8 whole time equivalent to commence in September 2023.                                  </w:t>
      </w:r>
    </w:p>
    <w:p w14:paraId="402C3B04" w14:textId="77777777" w:rsidR="00FB4C73" w:rsidRPr="00FB4C73" w:rsidRDefault="00FB4C73" w:rsidP="0078140A">
      <w:pPr>
        <w:pStyle w:val="ListParagraph"/>
        <w:numPr>
          <w:ilvl w:val="0"/>
          <w:numId w:val="29"/>
        </w:num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  <w:r>
        <w:rPr>
          <w:rFonts w:ascii="Arial" w:eastAsiaTheme="minorEastAsia" w:hAnsi="Arial" w:cs="Arial"/>
          <w:kern w:val="24"/>
          <w:sz w:val="24"/>
          <w:szCs w:val="24"/>
          <w:lang w:eastAsia="en-GB"/>
        </w:rPr>
        <w:t>A</w:t>
      </w:r>
      <w:r w:rsidR="0070529C" w:rsidRPr="00FB4C73">
        <w:rPr>
          <w:rFonts w:ascii="Arial" w:eastAsiaTheme="minorEastAsia" w:hAnsi="Arial" w:cs="Arial"/>
          <w:kern w:val="24"/>
          <w:sz w:val="24"/>
          <w:szCs w:val="24"/>
          <w:lang w:eastAsia="en-GB"/>
        </w:rPr>
        <w:t>dditional weekend list</w:t>
      </w:r>
    </w:p>
    <w:p w14:paraId="3212CF6E" w14:textId="77777777" w:rsidR="00FB4C73" w:rsidRPr="00FB4C73" w:rsidRDefault="0070529C" w:rsidP="0078140A">
      <w:pPr>
        <w:pStyle w:val="ListParagraph"/>
        <w:numPr>
          <w:ilvl w:val="0"/>
          <w:numId w:val="29"/>
        </w:num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  <w:r w:rsidRPr="00FB4C73">
        <w:rPr>
          <w:rFonts w:ascii="Arial" w:eastAsiaTheme="minorEastAsia" w:hAnsi="Arial" w:cs="Arial"/>
          <w:kern w:val="24"/>
          <w:sz w:val="24"/>
          <w:szCs w:val="24"/>
          <w:lang w:eastAsia="en-GB"/>
        </w:rPr>
        <w:t>I</w:t>
      </w:r>
      <w:r w:rsidR="00963567" w:rsidRPr="00FB4C73">
        <w:rPr>
          <w:rFonts w:ascii="Arial" w:eastAsiaTheme="minorEastAsia" w:hAnsi="Arial" w:cs="Arial"/>
          <w:kern w:val="24"/>
          <w:sz w:val="24"/>
          <w:szCs w:val="24"/>
          <w:lang w:eastAsia="en-GB"/>
        </w:rPr>
        <w:t>nsourcing capaci</w:t>
      </w:r>
      <w:r w:rsidR="00D552DF" w:rsidRPr="00FB4C73">
        <w:rPr>
          <w:rFonts w:ascii="Arial" w:eastAsiaTheme="minorEastAsia" w:hAnsi="Arial" w:cs="Arial"/>
          <w:kern w:val="24"/>
          <w:sz w:val="24"/>
          <w:szCs w:val="24"/>
          <w:lang w:eastAsia="en-GB"/>
        </w:rPr>
        <w:t xml:space="preserve">ty </w:t>
      </w:r>
    </w:p>
    <w:p w14:paraId="487F6309" w14:textId="77777777" w:rsidR="00FB4C73" w:rsidRPr="00FB4C73" w:rsidRDefault="0070529C" w:rsidP="0078140A">
      <w:pPr>
        <w:pStyle w:val="ListParagraph"/>
        <w:numPr>
          <w:ilvl w:val="0"/>
          <w:numId w:val="29"/>
        </w:num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  <w:r w:rsidRPr="00FB4C73">
        <w:rPr>
          <w:rFonts w:ascii="Arial" w:eastAsiaTheme="minorEastAsia" w:hAnsi="Arial" w:cs="Arial"/>
          <w:kern w:val="24"/>
          <w:sz w:val="24"/>
          <w:szCs w:val="24"/>
          <w:lang w:eastAsia="en-GB"/>
        </w:rPr>
        <w:t xml:space="preserve">Fixed term booking clerks to support additional activity and validation. </w:t>
      </w:r>
    </w:p>
    <w:p w14:paraId="4C727A32" w14:textId="48A3A1B4" w:rsidR="00AD1919" w:rsidRPr="00FB4C73" w:rsidRDefault="00AD1919" w:rsidP="0078140A">
      <w:pPr>
        <w:pStyle w:val="ListParagraph"/>
        <w:numPr>
          <w:ilvl w:val="0"/>
          <w:numId w:val="29"/>
        </w:num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  <w:r w:rsidRPr="00FB4C73">
        <w:rPr>
          <w:rFonts w:ascii="Arial" w:eastAsiaTheme="minorEastAsia" w:hAnsi="Arial" w:cs="Arial"/>
          <w:kern w:val="24"/>
          <w:sz w:val="24"/>
          <w:szCs w:val="24"/>
          <w:lang w:eastAsia="en-GB"/>
        </w:rPr>
        <w:lastRenderedPageBreak/>
        <w:t xml:space="preserve">A weekly scheduling meeting has been introduced to review capacity two weeks ahead to ensure </w:t>
      </w:r>
      <w:r w:rsidR="008C6768" w:rsidRPr="00FB4C73">
        <w:rPr>
          <w:rFonts w:ascii="Arial" w:eastAsiaTheme="minorEastAsia" w:hAnsi="Arial" w:cs="Arial"/>
          <w:kern w:val="24"/>
          <w:sz w:val="24"/>
          <w:szCs w:val="24"/>
          <w:lang w:eastAsia="en-GB"/>
        </w:rPr>
        <w:t>points are delivered as planned</w:t>
      </w:r>
    </w:p>
    <w:p w14:paraId="24C171BC" w14:textId="6777A8F8" w:rsidR="00F532AA" w:rsidRPr="00D33B66" w:rsidRDefault="00F532AA" w:rsidP="00F532AA">
      <w:pPr>
        <w:spacing w:after="0" w:line="240" w:lineRule="auto"/>
        <w:jc w:val="both"/>
        <w:rPr>
          <w:rFonts w:ascii="Arial" w:hAnsi="Arial" w:cs="Arial"/>
          <w:b/>
          <w:i/>
          <w:sz w:val="24"/>
          <w:szCs w:val="24"/>
        </w:rPr>
      </w:pPr>
    </w:p>
    <w:p w14:paraId="710A151A" w14:textId="77777777" w:rsidR="00653AEC" w:rsidRPr="00D33B66" w:rsidRDefault="00653AEC" w:rsidP="00F532AA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D33B66">
        <w:rPr>
          <w:rFonts w:ascii="Arial" w:hAnsi="Arial" w:cs="Arial"/>
          <w:b/>
          <w:sz w:val="24"/>
          <w:szCs w:val="24"/>
        </w:rPr>
        <w:t>GOVERNANCE AND RISK ISSUES</w:t>
      </w:r>
    </w:p>
    <w:p w14:paraId="0F0BFC5C" w14:textId="77777777" w:rsidR="00C72878" w:rsidRDefault="00C72878" w:rsidP="00F532AA">
      <w:pPr>
        <w:spacing w:after="0" w:line="240" w:lineRule="auto"/>
        <w:jc w:val="both"/>
        <w:rPr>
          <w:rFonts w:ascii="Arial" w:eastAsiaTheme="minorEastAsia" w:hAnsi="Arial" w:cs="Arial"/>
          <w:kern w:val="24"/>
          <w:sz w:val="24"/>
          <w:szCs w:val="24"/>
          <w:lang w:eastAsia="en-GB"/>
        </w:rPr>
      </w:pPr>
    </w:p>
    <w:p w14:paraId="3F6B963E" w14:textId="2293F735" w:rsidR="008C6768" w:rsidRPr="00C72878" w:rsidRDefault="00DF59B8" w:rsidP="008C6768">
      <w:pPr>
        <w:spacing w:after="0" w:line="240" w:lineRule="auto"/>
        <w:jc w:val="both"/>
        <w:rPr>
          <w:rFonts w:ascii="Arial" w:eastAsiaTheme="minorEastAsia" w:hAnsi="Arial" w:cs="Arial"/>
          <w:kern w:val="24"/>
          <w:sz w:val="24"/>
          <w:szCs w:val="24"/>
          <w:lang w:eastAsia="en-GB"/>
        </w:rPr>
      </w:pPr>
      <w:r w:rsidRPr="00D33B66">
        <w:rPr>
          <w:rFonts w:ascii="Arial" w:eastAsiaTheme="minorEastAsia" w:hAnsi="Arial" w:cs="Arial"/>
          <w:kern w:val="24"/>
          <w:sz w:val="24"/>
          <w:szCs w:val="24"/>
          <w:lang w:eastAsia="en-GB"/>
        </w:rPr>
        <w:t>Whilst the Health Board will achieve the current trajectory that has been set of 3291 patients over 8 weeks by the end of March 2024 there is a considerable challenge to meeting the zero</w:t>
      </w:r>
      <w:r w:rsidR="008C6768">
        <w:rPr>
          <w:rFonts w:ascii="Arial" w:eastAsiaTheme="minorEastAsia" w:hAnsi="Arial" w:cs="Arial"/>
          <w:kern w:val="24"/>
          <w:sz w:val="24"/>
          <w:szCs w:val="24"/>
          <w:lang w:eastAsia="en-GB"/>
        </w:rPr>
        <w:t xml:space="preserve"> position by March 2025</w:t>
      </w:r>
      <w:r w:rsidRPr="00D33B66">
        <w:rPr>
          <w:rFonts w:ascii="Arial" w:eastAsiaTheme="minorEastAsia" w:hAnsi="Arial" w:cs="Arial"/>
          <w:kern w:val="24"/>
          <w:sz w:val="24"/>
          <w:szCs w:val="24"/>
          <w:lang w:eastAsia="en-GB"/>
        </w:rPr>
        <w:t>.  There are significant risks associated with this and are:</w:t>
      </w:r>
    </w:p>
    <w:p w14:paraId="73B1BA5F" w14:textId="22A7DEAE" w:rsidR="008C6768" w:rsidRPr="00FB4C73" w:rsidRDefault="00DF59B8" w:rsidP="008C6768">
      <w:pPr>
        <w:pStyle w:val="ListParagraph"/>
        <w:numPr>
          <w:ilvl w:val="0"/>
          <w:numId w:val="28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8C6768">
        <w:rPr>
          <w:rFonts w:ascii="Arial" w:hAnsi="Arial" w:cs="Arial"/>
          <w:bCs/>
          <w:sz w:val="24"/>
          <w:szCs w:val="24"/>
        </w:rPr>
        <w:t>Nursing capacity – this has improved in terms of recruitment and less vacancies however the long lead time of at least 6 months to train an E</w:t>
      </w:r>
      <w:r w:rsidR="00963567" w:rsidRPr="008C6768">
        <w:rPr>
          <w:rFonts w:ascii="Arial" w:hAnsi="Arial" w:cs="Arial"/>
          <w:bCs/>
          <w:sz w:val="24"/>
          <w:szCs w:val="24"/>
        </w:rPr>
        <w:t>ndoscopy nurse is challenging.  The department has approximately 60% of RN’s employed yet to achieve full competencies.</w:t>
      </w:r>
    </w:p>
    <w:p w14:paraId="4D6DA4D8" w14:textId="77777777" w:rsidR="008C6768" w:rsidRDefault="00DF59B8" w:rsidP="008C6768">
      <w:pPr>
        <w:pStyle w:val="ListParagraph"/>
        <w:numPr>
          <w:ilvl w:val="0"/>
          <w:numId w:val="28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8C6768">
        <w:rPr>
          <w:rFonts w:ascii="Arial" w:hAnsi="Arial" w:cs="Arial"/>
          <w:bCs/>
          <w:sz w:val="24"/>
          <w:szCs w:val="24"/>
        </w:rPr>
        <w:t xml:space="preserve">HSDU capacity – the refurbishment of the HSDU at Morrison and subsequent temporary centralisation of services on the Singleton site </w:t>
      </w:r>
      <w:r w:rsidR="00D95971" w:rsidRPr="008C6768">
        <w:rPr>
          <w:rFonts w:ascii="Arial" w:hAnsi="Arial" w:cs="Arial"/>
          <w:bCs/>
          <w:sz w:val="24"/>
          <w:szCs w:val="24"/>
        </w:rPr>
        <w:t>has the potential to cause difficulties in the responsiveness to Endoscopy demand.</w:t>
      </w:r>
    </w:p>
    <w:p w14:paraId="1DCCDB77" w14:textId="77777777" w:rsidR="008C6768" w:rsidRPr="008C6768" w:rsidRDefault="008C6768" w:rsidP="008C6768">
      <w:pPr>
        <w:pStyle w:val="ListParagraph"/>
        <w:numPr>
          <w:ilvl w:val="0"/>
          <w:numId w:val="28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8C6768">
        <w:rPr>
          <w:rFonts w:ascii="Arial" w:hAnsi="Arial" w:cs="Arial"/>
          <w:bCs/>
          <w:sz w:val="24"/>
          <w:szCs w:val="24"/>
        </w:rPr>
        <w:t xml:space="preserve">Financial Risk – Reduction in recovery funding 2024/25 will impact on speed of delivery of a reduced backlog of patients. </w:t>
      </w:r>
    </w:p>
    <w:p w14:paraId="770205A8" w14:textId="4E54770F" w:rsidR="008C6768" w:rsidRPr="00FB4C73" w:rsidRDefault="008C6768" w:rsidP="008C6768">
      <w:pPr>
        <w:pStyle w:val="ListParagraph"/>
        <w:numPr>
          <w:ilvl w:val="0"/>
          <w:numId w:val="28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8C6768">
        <w:rPr>
          <w:rFonts w:ascii="Arial" w:hAnsi="Arial" w:cs="Arial"/>
          <w:bCs/>
          <w:sz w:val="24"/>
          <w:szCs w:val="24"/>
        </w:rPr>
        <w:t>Surveillance long waits- Potential for missed cancer diagnosis within this cohort of patients.</w:t>
      </w:r>
    </w:p>
    <w:p w14:paraId="19684DEC" w14:textId="77777777" w:rsidR="00FB4C73" w:rsidRPr="00FB4C73" w:rsidRDefault="00FB4C73" w:rsidP="00FB4C73">
      <w:pPr>
        <w:spacing w:after="0" w:line="240" w:lineRule="auto"/>
        <w:ind w:left="360"/>
        <w:jc w:val="both"/>
        <w:rPr>
          <w:rFonts w:ascii="Arial" w:hAnsi="Arial" w:cs="Arial"/>
          <w:b/>
          <w:sz w:val="24"/>
          <w:szCs w:val="24"/>
        </w:rPr>
      </w:pPr>
    </w:p>
    <w:p w14:paraId="04BB45C0" w14:textId="32F76321" w:rsidR="00813493" w:rsidRPr="00D33B66" w:rsidRDefault="00EC02C3" w:rsidP="00F532A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There is </w:t>
      </w:r>
      <w:r w:rsidR="00813493" w:rsidRPr="00D33B66">
        <w:rPr>
          <w:rFonts w:ascii="Arial" w:hAnsi="Arial" w:cs="Arial"/>
          <w:sz w:val="24"/>
          <w:szCs w:val="24"/>
        </w:rPr>
        <w:t xml:space="preserve">an established Endoscopy Recovery </w:t>
      </w:r>
      <w:r w:rsidR="003635BA">
        <w:rPr>
          <w:rFonts w:ascii="Arial" w:hAnsi="Arial" w:cs="Arial"/>
          <w:sz w:val="24"/>
          <w:szCs w:val="24"/>
        </w:rPr>
        <w:t>G</w:t>
      </w:r>
      <w:r w:rsidR="00813493" w:rsidRPr="00D33B66">
        <w:rPr>
          <w:rFonts w:ascii="Arial" w:hAnsi="Arial" w:cs="Arial"/>
          <w:sz w:val="24"/>
          <w:szCs w:val="24"/>
        </w:rPr>
        <w:t>roup</w:t>
      </w:r>
      <w:r w:rsidR="003635BA">
        <w:rPr>
          <w:rFonts w:ascii="Arial" w:hAnsi="Arial" w:cs="Arial"/>
          <w:sz w:val="24"/>
          <w:szCs w:val="24"/>
        </w:rPr>
        <w:t xml:space="preserve"> (ERG)</w:t>
      </w:r>
      <w:r w:rsidR="00813493" w:rsidRPr="00D33B66">
        <w:rPr>
          <w:rFonts w:ascii="Arial" w:hAnsi="Arial" w:cs="Arial"/>
          <w:sz w:val="24"/>
          <w:szCs w:val="24"/>
        </w:rPr>
        <w:t xml:space="preserve"> to oversee the improvements/initiative</w:t>
      </w:r>
      <w:r w:rsidR="003635BA">
        <w:rPr>
          <w:rFonts w:ascii="Arial" w:hAnsi="Arial" w:cs="Arial"/>
          <w:sz w:val="24"/>
          <w:szCs w:val="24"/>
        </w:rPr>
        <w:t>s</w:t>
      </w:r>
      <w:r w:rsidR="00813493" w:rsidRPr="00D33B66">
        <w:rPr>
          <w:rFonts w:ascii="Arial" w:hAnsi="Arial" w:cs="Arial"/>
          <w:sz w:val="24"/>
          <w:szCs w:val="24"/>
        </w:rPr>
        <w:t xml:space="preserve"> made to ensure that robust governance with the appropriate clinical and service management support is in place. The </w:t>
      </w:r>
      <w:r w:rsidR="003635BA">
        <w:rPr>
          <w:rFonts w:ascii="Arial" w:hAnsi="Arial" w:cs="Arial"/>
          <w:sz w:val="24"/>
          <w:szCs w:val="24"/>
        </w:rPr>
        <w:t>ERG</w:t>
      </w:r>
      <w:r w:rsidR="00813493" w:rsidRPr="00D33B66">
        <w:rPr>
          <w:rFonts w:ascii="Arial" w:hAnsi="Arial" w:cs="Arial"/>
          <w:sz w:val="24"/>
          <w:szCs w:val="24"/>
        </w:rPr>
        <w:t xml:space="preserve"> escalates risks and issues through to the Division of Medic</w:t>
      </w:r>
      <w:r w:rsidR="008C6768">
        <w:rPr>
          <w:rFonts w:ascii="Arial" w:hAnsi="Arial" w:cs="Arial"/>
          <w:sz w:val="24"/>
          <w:szCs w:val="24"/>
        </w:rPr>
        <w:t>ine and Morriston Service Group as well as through the</w:t>
      </w:r>
      <w:r w:rsidR="003635BA">
        <w:rPr>
          <w:rFonts w:ascii="Arial" w:hAnsi="Arial" w:cs="Arial"/>
          <w:sz w:val="24"/>
          <w:szCs w:val="24"/>
        </w:rPr>
        <w:t xml:space="preserve"> established</w:t>
      </w:r>
      <w:r w:rsidR="008C6768">
        <w:rPr>
          <w:rFonts w:ascii="Arial" w:hAnsi="Arial" w:cs="Arial"/>
          <w:sz w:val="24"/>
          <w:szCs w:val="24"/>
        </w:rPr>
        <w:t xml:space="preserve"> Diagnostic </w:t>
      </w:r>
      <w:r w:rsidR="003635BA">
        <w:rPr>
          <w:rFonts w:ascii="Arial" w:hAnsi="Arial" w:cs="Arial"/>
          <w:sz w:val="24"/>
          <w:szCs w:val="24"/>
        </w:rPr>
        <w:t>R</w:t>
      </w:r>
      <w:r w:rsidR="008C6768">
        <w:rPr>
          <w:rFonts w:ascii="Arial" w:hAnsi="Arial" w:cs="Arial"/>
          <w:sz w:val="24"/>
          <w:szCs w:val="24"/>
        </w:rPr>
        <w:t xml:space="preserve">ecovery </w:t>
      </w:r>
      <w:r w:rsidR="003635BA">
        <w:rPr>
          <w:rFonts w:ascii="Arial" w:hAnsi="Arial" w:cs="Arial"/>
          <w:sz w:val="24"/>
          <w:szCs w:val="24"/>
        </w:rPr>
        <w:t>G</w:t>
      </w:r>
      <w:r w:rsidR="008C6768">
        <w:rPr>
          <w:rFonts w:ascii="Arial" w:hAnsi="Arial" w:cs="Arial"/>
          <w:sz w:val="24"/>
          <w:szCs w:val="24"/>
        </w:rPr>
        <w:t>roup</w:t>
      </w:r>
    </w:p>
    <w:p w14:paraId="1516A4BF" w14:textId="77777777" w:rsidR="00653AEC" w:rsidRPr="00D33B66" w:rsidRDefault="00653AEC" w:rsidP="00F532AA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20BAE66A" w14:textId="652AB8D7" w:rsidR="00653AEC" w:rsidRDefault="00653AEC" w:rsidP="00DF59B8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D33B66">
        <w:rPr>
          <w:rFonts w:ascii="Arial" w:hAnsi="Arial" w:cs="Arial"/>
          <w:b/>
          <w:sz w:val="24"/>
          <w:szCs w:val="24"/>
        </w:rPr>
        <w:t xml:space="preserve"> FINANCIAL IMPLICATIONS</w:t>
      </w:r>
    </w:p>
    <w:p w14:paraId="3301F4E3" w14:textId="77777777" w:rsidR="00C72878" w:rsidRPr="00D33B66" w:rsidRDefault="00C72878" w:rsidP="00C72878">
      <w:pPr>
        <w:pStyle w:val="ListParagraph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0E8D84B4" w14:textId="5BCCD73B" w:rsidR="00AC3C70" w:rsidRDefault="00AC3C70" w:rsidP="00AC3C7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33B66">
        <w:rPr>
          <w:rFonts w:ascii="Arial" w:hAnsi="Arial" w:cs="Arial"/>
          <w:sz w:val="24"/>
          <w:szCs w:val="24"/>
        </w:rPr>
        <w:t>The financial plan below</w:t>
      </w:r>
      <w:r w:rsidR="00D9670D">
        <w:rPr>
          <w:rFonts w:ascii="Arial" w:hAnsi="Arial" w:cs="Arial"/>
          <w:sz w:val="24"/>
          <w:szCs w:val="24"/>
        </w:rPr>
        <w:t xml:space="preserve"> was</w:t>
      </w:r>
      <w:r w:rsidRPr="00D33B66">
        <w:rPr>
          <w:rFonts w:ascii="Arial" w:hAnsi="Arial" w:cs="Arial"/>
          <w:sz w:val="24"/>
          <w:szCs w:val="24"/>
        </w:rPr>
        <w:t xml:space="preserve"> agreed for 2023/24 and includes a combination of non-recurrent and recurrent implications</w:t>
      </w:r>
      <w:r w:rsidR="00D95971" w:rsidRPr="00D33B66">
        <w:rPr>
          <w:rFonts w:ascii="Arial" w:hAnsi="Arial" w:cs="Arial"/>
          <w:sz w:val="24"/>
          <w:szCs w:val="24"/>
        </w:rPr>
        <w:t xml:space="preserve"> as described</w:t>
      </w:r>
      <w:r w:rsidR="008C6768">
        <w:rPr>
          <w:rFonts w:ascii="Arial" w:hAnsi="Arial" w:cs="Arial"/>
          <w:sz w:val="24"/>
          <w:szCs w:val="24"/>
        </w:rPr>
        <w:t>.</w:t>
      </w:r>
      <w:r w:rsidR="00750346">
        <w:rPr>
          <w:rFonts w:ascii="Arial" w:hAnsi="Arial" w:cs="Arial"/>
          <w:sz w:val="24"/>
          <w:szCs w:val="24"/>
        </w:rPr>
        <w:t xml:space="preserve"> The forecasted end of year position is also described.</w:t>
      </w:r>
    </w:p>
    <w:p w14:paraId="78CD0266" w14:textId="77777777" w:rsidR="00750346" w:rsidRPr="008C6768" w:rsidRDefault="00750346" w:rsidP="00AC3C70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6628A80F" w14:textId="1FA7ED94" w:rsidR="00AC3C70" w:rsidRPr="00D33B66" w:rsidRDefault="00AC3C70" w:rsidP="00D95971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D33B66">
        <w:rPr>
          <w:rFonts w:ascii="Arial" w:eastAsiaTheme="minorEastAsia" w:hAnsi="Arial" w:cs="Arial"/>
          <w:kern w:val="24"/>
          <w:sz w:val="24"/>
          <w:szCs w:val="24"/>
          <w:lang w:eastAsia="en-GB"/>
        </w:rPr>
        <w:lastRenderedPageBreak/>
        <w:t xml:space="preserve">  </w:t>
      </w:r>
      <w:r w:rsidR="00750346">
        <w:rPr>
          <w:noProof/>
          <w:lang w:eastAsia="en-GB"/>
        </w:rPr>
        <w:drawing>
          <wp:inline distT="0" distB="0" distL="0" distR="0" wp14:anchorId="72A7B198" wp14:editId="4A32F32D">
            <wp:extent cx="3352800" cy="5153025"/>
            <wp:effectExtent l="0" t="0" r="0" b="9525"/>
            <wp:docPr id="7" name="Picture 7" descr="cid:image004.png@01DA7E8B.BDA3BF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id:image004.png@01DA7E8B.BDA3BF30"/>
                    <pic:cNvPicPr>
                      <a:picLocks noChangeAspect="1" noChangeArrowheads="1"/>
                    </pic:cNvPicPr>
                  </pic:nvPicPr>
                  <pic:blipFill>
                    <a:blip r:embed="rId17" r:link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52800" cy="5153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33B66">
        <w:rPr>
          <w:rFonts w:ascii="Arial" w:eastAsiaTheme="minorEastAsia" w:hAnsi="Arial" w:cs="Arial"/>
          <w:kern w:val="24"/>
          <w:sz w:val="24"/>
          <w:szCs w:val="24"/>
          <w:lang w:eastAsia="en-GB"/>
        </w:rPr>
        <w:t xml:space="preserve">                              </w:t>
      </w:r>
    </w:p>
    <w:p w14:paraId="40C429E8" w14:textId="77777777" w:rsidR="00AC3C70" w:rsidRPr="00D33B66" w:rsidRDefault="00AC3C70" w:rsidP="00776A8F">
      <w:pPr>
        <w:spacing w:after="0" w:line="240" w:lineRule="auto"/>
        <w:contextualSpacing/>
        <w:rPr>
          <w:rFonts w:ascii="Arial" w:eastAsia="Times New Roman" w:hAnsi="Arial" w:cs="Arial"/>
          <w:sz w:val="24"/>
          <w:szCs w:val="24"/>
          <w:lang w:eastAsia="en-GB"/>
        </w:rPr>
      </w:pPr>
    </w:p>
    <w:p w14:paraId="408876AF" w14:textId="77777777" w:rsidR="00D95971" w:rsidRPr="00D33B66" w:rsidRDefault="00D95971" w:rsidP="00AC3C7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33B66">
        <w:rPr>
          <w:rFonts w:ascii="Arial" w:hAnsi="Arial" w:cs="Arial"/>
          <w:sz w:val="24"/>
          <w:szCs w:val="24"/>
        </w:rPr>
        <w:t xml:space="preserve">The financial plan is monitored on a weekly basis to ensure governance and control. </w:t>
      </w:r>
    </w:p>
    <w:p w14:paraId="47979130" w14:textId="3BEEA104" w:rsidR="00D552DF" w:rsidRPr="00D33B66" w:rsidRDefault="008C6768" w:rsidP="00AC3C70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C72878">
        <w:rPr>
          <w:rFonts w:ascii="Arial" w:hAnsi="Arial" w:cs="Arial"/>
          <w:b/>
          <w:sz w:val="24"/>
          <w:szCs w:val="24"/>
        </w:rPr>
        <w:t xml:space="preserve">The 2024/25 allocation is to be </w:t>
      </w:r>
      <w:r w:rsidR="003635BA">
        <w:rPr>
          <w:rFonts w:ascii="Arial" w:hAnsi="Arial" w:cs="Arial"/>
          <w:b/>
          <w:sz w:val="24"/>
          <w:szCs w:val="24"/>
        </w:rPr>
        <w:t>confirmed</w:t>
      </w:r>
      <w:r w:rsidRPr="00C72878">
        <w:rPr>
          <w:rFonts w:ascii="Arial" w:hAnsi="Arial" w:cs="Arial"/>
          <w:b/>
          <w:sz w:val="24"/>
          <w:szCs w:val="24"/>
        </w:rPr>
        <w:t>.</w:t>
      </w:r>
    </w:p>
    <w:p w14:paraId="0133C889" w14:textId="77777777" w:rsidR="00D95971" w:rsidRPr="00D33B66" w:rsidRDefault="00D95971" w:rsidP="00AC3C70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3AA0E92A" w14:textId="77777777" w:rsidR="00653AEC" w:rsidRPr="00D33B66" w:rsidRDefault="00653AEC" w:rsidP="00DF59B8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D33B66">
        <w:rPr>
          <w:rFonts w:ascii="Arial" w:hAnsi="Arial" w:cs="Arial"/>
          <w:b/>
          <w:sz w:val="24"/>
          <w:szCs w:val="24"/>
        </w:rPr>
        <w:t>RECOMMENDATION</w:t>
      </w:r>
    </w:p>
    <w:p w14:paraId="4A1DCF58" w14:textId="3A38BEBF" w:rsidR="00813493" w:rsidRPr="00D33B66" w:rsidRDefault="00813493" w:rsidP="00D9597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33B66">
        <w:rPr>
          <w:rFonts w:ascii="Arial" w:hAnsi="Arial" w:cs="Arial"/>
          <w:sz w:val="24"/>
          <w:szCs w:val="24"/>
        </w:rPr>
        <w:t xml:space="preserve">It is requested that the </w:t>
      </w:r>
      <w:r w:rsidR="009E27D6">
        <w:rPr>
          <w:rFonts w:ascii="Arial" w:hAnsi="Arial" w:cs="Arial"/>
          <w:sz w:val="24"/>
          <w:szCs w:val="24"/>
        </w:rPr>
        <w:t xml:space="preserve">Performance and Finance Committee </w:t>
      </w:r>
      <w:r w:rsidRPr="00D33B66">
        <w:rPr>
          <w:rFonts w:ascii="Arial" w:hAnsi="Arial" w:cs="Arial"/>
          <w:sz w:val="24"/>
          <w:szCs w:val="24"/>
        </w:rPr>
        <w:t>consider the following recommendations:</w:t>
      </w:r>
    </w:p>
    <w:p w14:paraId="74A8352A" w14:textId="77777777" w:rsidR="00813493" w:rsidRPr="00D33B66" w:rsidRDefault="00813493" w:rsidP="00813493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14:paraId="740C700F" w14:textId="04E9CC91" w:rsidR="00D95971" w:rsidRPr="003635BA" w:rsidRDefault="00D95971" w:rsidP="003635BA">
      <w:pPr>
        <w:pStyle w:val="ListParagraph"/>
        <w:numPr>
          <w:ilvl w:val="0"/>
          <w:numId w:val="28"/>
        </w:numPr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3635BA">
        <w:rPr>
          <w:rFonts w:ascii="Arial" w:hAnsi="Arial" w:cs="Arial"/>
          <w:b/>
          <w:sz w:val="24"/>
          <w:szCs w:val="24"/>
        </w:rPr>
        <w:t>NOTE</w:t>
      </w:r>
      <w:r w:rsidRPr="003635BA">
        <w:rPr>
          <w:rFonts w:ascii="Arial" w:hAnsi="Arial" w:cs="Arial"/>
          <w:bCs/>
          <w:sz w:val="24"/>
          <w:szCs w:val="24"/>
        </w:rPr>
        <w:t xml:space="preserve">: The Improvement in the Endoscopy wait for the colorectal cancer pathway </w:t>
      </w:r>
    </w:p>
    <w:p w14:paraId="1C33ED8E" w14:textId="77777777" w:rsidR="00D95971" w:rsidRPr="003635BA" w:rsidRDefault="00D95971" w:rsidP="003635BA">
      <w:pPr>
        <w:pStyle w:val="ListParagraph"/>
        <w:numPr>
          <w:ilvl w:val="0"/>
          <w:numId w:val="28"/>
        </w:numPr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3635BA">
        <w:rPr>
          <w:rFonts w:ascii="Arial" w:hAnsi="Arial" w:cs="Arial"/>
          <w:b/>
          <w:sz w:val="24"/>
          <w:szCs w:val="24"/>
        </w:rPr>
        <w:t>NOTE</w:t>
      </w:r>
      <w:r w:rsidRPr="003635BA">
        <w:rPr>
          <w:rFonts w:ascii="Arial" w:hAnsi="Arial" w:cs="Arial"/>
          <w:bCs/>
          <w:sz w:val="24"/>
          <w:szCs w:val="24"/>
        </w:rPr>
        <w:t xml:space="preserve">: The improvement in the over 8-week diagnostic waits since April 2023 and performance against trajectory. </w:t>
      </w:r>
    </w:p>
    <w:p w14:paraId="6EC648C4" w14:textId="0255554C" w:rsidR="00C72878" w:rsidRPr="003635BA" w:rsidRDefault="008C6768" w:rsidP="003635BA">
      <w:pPr>
        <w:pStyle w:val="ListParagraph"/>
        <w:numPr>
          <w:ilvl w:val="0"/>
          <w:numId w:val="28"/>
        </w:numPr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3635BA">
        <w:rPr>
          <w:rFonts w:ascii="Arial" w:hAnsi="Arial" w:cs="Arial"/>
          <w:b/>
          <w:sz w:val="24"/>
          <w:szCs w:val="24"/>
        </w:rPr>
        <w:t>ENDORSE</w:t>
      </w:r>
      <w:r>
        <w:rPr>
          <w:rFonts w:ascii="Arial" w:hAnsi="Arial" w:cs="Arial"/>
          <w:bCs/>
          <w:sz w:val="24"/>
          <w:szCs w:val="24"/>
        </w:rPr>
        <w:t>: The development of an options ap</w:t>
      </w:r>
      <w:r w:rsidR="00F65026">
        <w:rPr>
          <w:rFonts w:ascii="Arial" w:hAnsi="Arial" w:cs="Arial"/>
          <w:bCs/>
          <w:sz w:val="24"/>
          <w:szCs w:val="24"/>
        </w:rPr>
        <w:t>praisal recovery plan for 24/25.</w:t>
      </w:r>
    </w:p>
    <w:p w14:paraId="3C5CA7DD" w14:textId="26D9FC16" w:rsidR="00C72878" w:rsidRDefault="00C72878" w:rsidP="00C72878">
      <w:pPr>
        <w:pStyle w:val="NoSpacing"/>
        <w:jc w:val="both"/>
        <w:rPr>
          <w:rFonts w:ascii="Arial" w:hAnsi="Arial" w:cs="Arial"/>
          <w:bCs/>
          <w:sz w:val="24"/>
          <w:szCs w:val="24"/>
        </w:rPr>
      </w:pPr>
    </w:p>
    <w:p w14:paraId="4CB861FE" w14:textId="18598E33" w:rsidR="003635BA" w:rsidRDefault="003635B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3EB104DB" w14:textId="77777777" w:rsidR="00EF1C0A" w:rsidRDefault="00EF1C0A" w:rsidP="00EC02C3">
      <w:pPr>
        <w:pStyle w:val="NoSpacing"/>
        <w:jc w:val="both"/>
        <w:rPr>
          <w:rFonts w:ascii="Arial" w:hAnsi="Arial" w:cs="Arial"/>
          <w:sz w:val="24"/>
          <w:szCs w:val="24"/>
        </w:rPr>
      </w:pPr>
    </w:p>
    <w:tbl>
      <w:tblPr>
        <w:tblStyle w:val="TableGrid"/>
        <w:tblW w:w="9776" w:type="dxa"/>
        <w:tblLayout w:type="fixed"/>
        <w:tblLook w:val="04A0" w:firstRow="1" w:lastRow="0" w:firstColumn="1" w:lastColumn="0" w:noHBand="0" w:noVBand="1"/>
      </w:tblPr>
      <w:tblGrid>
        <w:gridCol w:w="1809"/>
        <w:gridCol w:w="5812"/>
        <w:gridCol w:w="2155"/>
      </w:tblGrid>
      <w:tr w:rsidR="00D33B66" w:rsidRPr="00D33B66" w14:paraId="07815E24" w14:textId="77777777" w:rsidTr="00D95971">
        <w:tc>
          <w:tcPr>
            <w:tcW w:w="9776" w:type="dxa"/>
            <w:gridSpan w:val="3"/>
            <w:shd w:val="clear" w:color="auto" w:fill="D5DCE4" w:themeFill="text2" w:themeFillTint="33"/>
          </w:tcPr>
          <w:p w14:paraId="463BE8E9" w14:textId="77777777" w:rsidR="00034194" w:rsidRPr="00D33B66" w:rsidRDefault="0020539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33B66">
              <w:rPr>
                <w:rFonts w:ascii="Arial" w:hAnsi="Arial" w:cs="Arial"/>
                <w:b/>
                <w:sz w:val="24"/>
                <w:szCs w:val="24"/>
              </w:rPr>
              <w:t>Governance and Assurance</w:t>
            </w:r>
          </w:p>
          <w:p w14:paraId="0362FC9A" w14:textId="77777777" w:rsidR="00034194" w:rsidRPr="00D33B66" w:rsidRDefault="0003419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33B66" w:rsidRPr="00D33B66" w14:paraId="40D22BA3" w14:textId="77777777" w:rsidTr="00D95971">
        <w:tc>
          <w:tcPr>
            <w:tcW w:w="1809" w:type="dxa"/>
            <w:vMerge w:val="restart"/>
          </w:tcPr>
          <w:p w14:paraId="0905356B" w14:textId="77777777" w:rsidR="00F5324A" w:rsidRPr="00D33B66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33B66">
              <w:rPr>
                <w:rFonts w:ascii="Arial" w:hAnsi="Arial" w:cs="Arial"/>
                <w:b/>
                <w:sz w:val="24"/>
                <w:szCs w:val="24"/>
              </w:rPr>
              <w:t>Link to Enabling Objectives</w:t>
            </w:r>
          </w:p>
          <w:p w14:paraId="27DEEF0A" w14:textId="77777777" w:rsidR="00F5324A" w:rsidRPr="00D33B66" w:rsidRDefault="00F5324A" w:rsidP="00133E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33B66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 w:rsidR="00133EA1" w:rsidRPr="00D33B66"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D33B66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7967" w:type="dxa"/>
            <w:gridSpan w:val="2"/>
            <w:shd w:val="clear" w:color="auto" w:fill="BDD6EE" w:themeFill="accent1" w:themeFillTint="66"/>
          </w:tcPr>
          <w:p w14:paraId="2E8509B5" w14:textId="77777777" w:rsidR="00F5324A" w:rsidRPr="00D33B66" w:rsidRDefault="00F5324A" w:rsidP="00F5324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33B66">
              <w:rPr>
                <w:rFonts w:ascii="Arial" w:hAnsi="Arial" w:cs="Arial"/>
                <w:b/>
                <w:sz w:val="20"/>
                <w:szCs w:val="20"/>
              </w:rPr>
              <w:t>Supporting better health and wellbeing by actively promoting and empowering people to live well in resilient communities</w:t>
            </w:r>
          </w:p>
        </w:tc>
      </w:tr>
      <w:tr w:rsidR="00D33B66" w:rsidRPr="00D33B66" w14:paraId="7533B86F" w14:textId="77777777" w:rsidTr="00D95971">
        <w:tc>
          <w:tcPr>
            <w:tcW w:w="1809" w:type="dxa"/>
            <w:vMerge/>
          </w:tcPr>
          <w:p w14:paraId="59E0DF9C" w14:textId="77777777" w:rsidR="00F5324A" w:rsidRPr="00D33B66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22EF43E2" w14:textId="77777777" w:rsidR="00F5324A" w:rsidRPr="00D33B66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D33B66">
              <w:rPr>
                <w:rFonts w:ascii="Arial" w:hAnsi="Arial" w:cs="Arial"/>
                <w:sz w:val="20"/>
                <w:szCs w:val="20"/>
              </w:rPr>
              <w:t>Partnerships for Improving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155" w:type="dxa"/>
              </w:tcPr>
              <w:p w14:paraId="500BF145" w14:textId="77777777" w:rsidR="00F5324A" w:rsidRPr="00D33B66" w:rsidRDefault="00F57042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D33B66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D33B66" w:rsidRPr="00D33B66" w14:paraId="1C63B10F" w14:textId="77777777" w:rsidTr="00D95971">
        <w:tc>
          <w:tcPr>
            <w:tcW w:w="1809" w:type="dxa"/>
            <w:vMerge/>
          </w:tcPr>
          <w:p w14:paraId="5C376864" w14:textId="77777777" w:rsidR="00F5324A" w:rsidRPr="00D33B66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54ACBE16" w14:textId="77777777" w:rsidR="00F5324A" w:rsidRPr="00D33B66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D33B66">
              <w:rPr>
                <w:rFonts w:ascii="Arial" w:hAnsi="Arial" w:cs="Arial"/>
                <w:sz w:val="20"/>
                <w:szCs w:val="20"/>
              </w:rPr>
              <w:t>Co-Production and Health Literacy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155" w:type="dxa"/>
              </w:tcPr>
              <w:p w14:paraId="02053234" w14:textId="77777777" w:rsidR="00F5324A" w:rsidRPr="00D33B66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D33B66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D33B66" w:rsidRPr="00D33B66" w14:paraId="308128AE" w14:textId="77777777" w:rsidTr="00D95971">
        <w:tc>
          <w:tcPr>
            <w:tcW w:w="1809" w:type="dxa"/>
            <w:vMerge/>
          </w:tcPr>
          <w:p w14:paraId="378C60D2" w14:textId="77777777" w:rsidR="00F5324A" w:rsidRPr="00D33B66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1F6B3700" w14:textId="77777777" w:rsidR="00F5324A" w:rsidRPr="00D33B66" w:rsidRDefault="00F5324A" w:rsidP="00F532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33B66">
              <w:rPr>
                <w:rFonts w:ascii="Arial" w:hAnsi="Arial" w:cs="Arial"/>
                <w:sz w:val="20"/>
                <w:szCs w:val="20"/>
              </w:rPr>
              <w:t>Digitally Enabled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77384748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155" w:type="dxa"/>
              </w:tcPr>
              <w:p w14:paraId="6F29C540" w14:textId="77777777" w:rsidR="00F5324A" w:rsidRPr="00D33B66" w:rsidRDefault="007545DE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D33B66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D33B66" w:rsidRPr="00D33B66" w14:paraId="5E5B6A41" w14:textId="77777777" w:rsidTr="00D95971">
        <w:tc>
          <w:tcPr>
            <w:tcW w:w="1809" w:type="dxa"/>
            <w:vMerge/>
          </w:tcPr>
          <w:p w14:paraId="66025B93" w14:textId="77777777" w:rsidR="00F5324A" w:rsidRPr="00D33B66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967" w:type="dxa"/>
            <w:gridSpan w:val="2"/>
            <w:shd w:val="clear" w:color="auto" w:fill="BDD6EE" w:themeFill="accent1" w:themeFillTint="66"/>
          </w:tcPr>
          <w:p w14:paraId="037FF15F" w14:textId="77777777" w:rsidR="00F5324A" w:rsidRPr="00D33B66" w:rsidRDefault="00F5324A" w:rsidP="00C107F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33B66">
              <w:rPr>
                <w:rFonts w:ascii="Arial" w:hAnsi="Arial" w:cs="Arial"/>
                <w:b/>
                <w:sz w:val="20"/>
                <w:szCs w:val="20"/>
              </w:rPr>
              <w:t xml:space="preserve">Deliver better care through excellent health and care services achieving the outcomes that matter most to people </w:t>
            </w:r>
          </w:p>
        </w:tc>
      </w:tr>
      <w:tr w:rsidR="00D33B66" w:rsidRPr="00D33B66" w14:paraId="555FB1F2" w14:textId="77777777" w:rsidTr="00D95971">
        <w:tc>
          <w:tcPr>
            <w:tcW w:w="1809" w:type="dxa"/>
            <w:vMerge/>
          </w:tcPr>
          <w:p w14:paraId="740827E9" w14:textId="77777777" w:rsidR="00F5324A" w:rsidRPr="00D33B66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77F00FD9" w14:textId="77777777" w:rsidR="00F5324A" w:rsidRPr="00D33B66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D33B66">
              <w:rPr>
                <w:rFonts w:ascii="Arial" w:hAnsi="Arial" w:cs="Arial"/>
                <w:sz w:val="20"/>
                <w:szCs w:val="20"/>
              </w:rPr>
              <w:t xml:space="preserve">Best Value Outcomes and </w:t>
            </w:r>
            <w:proofErr w:type="gramStart"/>
            <w:r w:rsidRPr="00D33B66">
              <w:rPr>
                <w:rFonts w:ascii="Arial" w:hAnsi="Arial" w:cs="Arial"/>
                <w:sz w:val="20"/>
                <w:szCs w:val="20"/>
              </w:rPr>
              <w:t>High Quality</w:t>
            </w:r>
            <w:proofErr w:type="gramEnd"/>
            <w:r w:rsidRPr="00D33B66">
              <w:rPr>
                <w:rFonts w:ascii="Arial" w:hAnsi="Arial" w:cs="Arial"/>
                <w:sz w:val="20"/>
                <w:szCs w:val="20"/>
              </w:rPr>
              <w:t xml:space="preserve">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9095686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155" w:type="dxa"/>
              </w:tcPr>
              <w:p w14:paraId="4F9D01ED" w14:textId="77777777" w:rsidR="00F5324A" w:rsidRPr="00D33B66" w:rsidRDefault="007545DE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D33B66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D33B66" w:rsidRPr="00D33B66" w14:paraId="124D885C" w14:textId="77777777" w:rsidTr="00D95971">
        <w:tc>
          <w:tcPr>
            <w:tcW w:w="1809" w:type="dxa"/>
            <w:vMerge/>
          </w:tcPr>
          <w:p w14:paraId="533A6A61" w14:textId="77777777" w:rsidR="00F5324A" w:rsidRPr="00D33B66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030FE070" w14:textId="77777777" w:rsidR="00F5324A" w:rsidRPr="00D33B66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D33B66">
              <w:rPr>
                <w:rFonts w:ascii="Arial" w:hAnsi="Arial" w:cs="Arial"/>
                <w:sz w:val="20"/>
                <w:szCs w:val="20"/>
              </w:rPr>
              <w:t>Partnerships for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83202385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155" w:type="dxa"/>
              </w:tcPr>
              <w:p w14:paraId="1321C9F5" w14:textId="77777777" w:rsidR="00F5324A" w:rsidRPr="00D33B66" w:rsidRDefault="007545DE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D33B66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D33B66" w:rsidRPr="00D33B66" w14:paraId="7B624BF1" w14:textId="77777777" w:rsidTr="00D95971">
        <w:tc>
          <w:tcPr>
            <w:tcW w:w="1809" w:type="dxa"/>
            <w:vMerge/>
          </w:tcPr>
          <w:p w14:paraId="4374FF6C" w14:textId="77777777" w:rsidR="00F5324A" w:rsidRPr="00D33B66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7A77AF71" w14:textId="77777777" w:rsidR="00F5324A" w:rsidRPr="00D33B66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33B66">
              <w:rPr>
                <w:rFonts w:ascii="Arial" w:hAnsi="Arial" w:cs="Arial"/>
                <w:sz w:val="20"/>
                <w:szCs w:val="20"/>
              </w:rPr>
              <w:t>Excellent Staff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717472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155" w:type="dxa"/>
              </w:tcPr>
              <w:p w14:paraId="5C9280C1" w14:textId="77777777" w:rsidR="00F5324A" w:rsidRPr="00D33B66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D33B66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D33B66" w:rsidRPr="00D33B66" w14:paraId="6D04B833" w14:textId="77777777" w:rsidTr="00D95971">
        <w:tc>
          <w:tcPr>
            <w:tcW w:w="1809" w:type="dxa"/>
            <w:vMerge/>
          </w:tcPr>
          <w:p w14:paraId="050868F8" w14:textId="77777777" w:rsidR="00F5324A" w:rsidRPr="00D33B66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2EAFB4DB" w14:textId="77777777" w:rsidR="00F5324A" w:rsidRPr="00D33B66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33B66">
              <w:rPr>
                <w:rFonts w:ascii="Arial" w:hAnsi="Arial" w:cs="Arial"/>
                <w:sz w:val="20"/>
                <w:szCs w:val="20"/>
              </w:rPr>
              <w:t>Digitally Enabled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155" w:type="dxa"/>
              </w:tcPr>
              <w:p w14:paraId="25BA0955" w14:textId="77777777" w:rsidR="00F5324A" w:rsidRPr="00D33B66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D33B66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D33B66" w:rsidRPr="00D33B66" w14:paraId="62E3F303" w14:textId="77777777" w:rsidTr="00D95971">
        <w:tc>
          <w:tcPr>
            <w:tcW w:w="1809" w:type="dxa"/>
            <w:vMerge/>
          </w:tcPr>
          <w:p w14:paraId="691B70D0" w14:textId="77777777" w:rsidR="00F5324A" w:rsidRPr="00D33B66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5CC3D82B" w14:textId="77777777" w:rsidR="00F5324A" w:rsidRPr="00D33B66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33B66">
              <w:rPr>
                <w:rFonts w:ascii="Arial" w:hAnsi="Arial" w:cs="Arial"/>
                <w:sz w:val="20"/>
                <w:szCs w:val="20"/>
              </w:rPr>
              <w:t>Outstanding Research, Innovation, Education and Learning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155" w:type="dxa"/>
              </w:tcPr>
              <w:p w14:paraId="6048C615" w14:textId="77777777" w:rsidR="00F5324A" w:rsidRPr="00D33B66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D33B66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D33B66" w:rsidRPr="00D33B66" w14:paraId="25FE3401" w14:textId="77777777" w:rsidTr="00D95971">
        <w:tc>
          <w:tcPr>
            <w:tcW w:w="9776" w:type="dxa"/>
            <w:gridSpan w:val="3"/>
            <w:shd w:val="clear" w:color="auto" w:fill="D5DCE4" w:themeFill="text2" w:themeFillTint="33"/>
          </w:tcPr>
          <w:p w14:paraId="5DEE9CB2" w14:textId="77777777" w:rsidR="00F5324A" w:rsidRPr="00D33B66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33B66">
              <w:rPr>
                <w:rFonts w:ascii="Arial" w:hAnsi="Arial" w:cs="Arial"/>
                <w:b/>
                <w:sz w:val="24"/>
                <w:szCs w:val="24"/>
              </w:rPr>
              <w:t>Health and Care Standards</w:t>
            </w:r>
          </w:p>
        </w:tc>
      </w:tr>
      <w:tr w:rsidR="00D33B66" w:rsidRPr="00D33B66" w14:paraId="185E4466" w14:textId="77777777" w:rsidTr="00D95971">
        <w:tc>
          <w:tcPr>
            <w:tcW w:w="1809" w:type="dxa"/>
            <w:vMerge w:val="restart"/>
          </w:tcPr>
          <w:p w14:paraId="241DCDF3" w14:textId="77777777" w:rsidR="00F5324A" w:rsidRPr="00D33B66" w:rsidRDefault="00133EA1" w:rsidP="00F5324A">
            <w:pPr>
              <w:rPr>
                <w:rFonts w:ascii="Arial" w:hAnsi="Arial" w:cs="Arial"/>
                <w:sz w:val="24"/>
                <w:szCs w:val="24"/>
              </w:rPr>
            </w:pPr>
            <w:r w:rsidRPr="00D33B66">
              <w:rPr>
                <w:rFonts w:ascii="Arial" w:hAnsi="Arial" w:cs="Arial"/>
                <w:b/>
                <w:i/>
                <w:sz w:val="18"/>
                <w:szCs w:val="24"/>
              </w:rPr>
              <w:t>(please choose)</w:t>
            </w:r>
          </w:p>
        </w:tc>
        <w:tc>
          <w:tcPr>
            <w:tcW w:w="5812" w:type="dxa"/>
          </w:tcPr>
          <w:p w14:paraId="2672B6F9" w14:textId="77777777" w:rsidR="00F5324A" w:rsidRPr="00D33B66" w:rsidRDefault="00F5324A" w:rsidP="00C107F2">
            <w:pPr>
              <w:rPr>
                <w:rFonts w:ascii="Arial" w:hAnsi="Arial" w:cs="Arial"/>
                <w:sz w:val="20"/>
                <w:szCs w:val="18"/>
              </w:rPr>
            </w:pPr>
            <w:r w:rsidRPr="00D33B66">
              <w:rPr>
                <w:rFonts w:ascii="Arial" w:hAnsi="Arial" w:cs="Arial"/>
                <w:sz w:val="20"/>
                <w:szCs w:val="18"/>
              </w:rPr>
              <w:t>Staying Healthy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155" w:type="dxa"/>
              </w:tcPr>
              <w:p w14:paraId="19E2442D" w14:textId="77777777" w:rsidR="00F5324A" w:rsidRPr="00D33B66" w:rsidRDefault="00133EA1" w:rsidP="00133EA1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 w:rsidRPr="00D33B66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D33B66" w:rsidRPr="00D33B66" w14:paraId="62A33361" w14:textId="77777777" w:rsidTr="00D95971">
        <w:tc>
          <w:tcPr>
            <w:tcW w:w="1809" w:type="dxa"/>
            <w:vMerge/>
          </w:tcPr>
          <w:p w14:paraId="7372AC8E" w14:textId="77777777" w:rsidR="00F5324A" w:rsidRPr="00D33B66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1152C9EF" w14:textId="77777777" w:rsidR="00F5324A" w:rsidRPr="00D33B66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D33B66">
              <w:rPr>
                <w:rFonts w:ascii="Arial" w:hAnsi="Arial" w:cs="Arial"/>
                <w:sz w:val="20"/>
                <w:szCs w:val="18"/>
              </w:rPr>
              <w:t>Safe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27518655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155" w:type="dxa"/>
              </w:tcPr>
              <w:p w14:paraId="3019A387" w14:textId="77777777" w:rsidR="00F5324A" w:rsidRPr="00D33B66" w:rsidRDefault="007545DE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D33B66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D33B66" w:rsidRPr="00D33B66" w14:paraId="00FA168D" w14:textId="77777777" w:rsidTr="00D95971">
        <w:tc>
          <w:tcPr>
            <w:tcW w:w="1809" w:type="dxa"/>
            <w:vMerge/>
          </w:tcPr>
          <w:p w14:paraId="29F6F911" w14:textId="77777777" w:rsidR="00F5324A" w:rsidRPr="00D33B66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02BDB914" w14:textId="77777777" w:rsidR="00F5324A" w:rsidRPr="00D33B66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proofErr w:type="gramStart"/>
            <w:r w:rsidRPr="00D33B66">
              <w:rPr>
                <w:rFonts w:ascii="Arial" w:hAnsi="Arial" w:cs="Arial"/>
                <w:sz w:val="20"/>
                <w:szCs w:val="18"/>
              </w:rPr>
              <w:t>Effective  Care</w:t>
            </w:r>
            <w:proofErr w:type="gramEnd"/>
          </w:p>
        </w:tc>
        <w:sdt>
          <w:sdtPr>
            <w:rPr>
              <w:rFonts w:ascii="Arial" w:hAnsi="Arial" w:cs="Arial"/>
              <w:sz w:val="20"/>
              <w:szCs w:val="20"/>
            </w:rPr>
            <w:id w:val="-159077210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155" w:type="dxa"/>
              </w:tcPr>
              <w:p w14:paraId="4371D4B6" w14:textId="77777777" w:rsidR="00F5324A" w:rsidRPr="00D33B66" w:rsidRDefault="007545DE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D33B66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D33B66" w:rsidRPr="00D33B66" w14:paraId="55EA1007" w14:textId="77777777" w:rsidTr="00D95971">
        <w:tc>
          <w:tcPr>
            <w:tcW w:w="1809" w:type="dxa"/>
            <w:vMerge/>
          </w:tcPr>
          <w:p w14:paraId="153FCDD5" w14:textId="77777777" w:rsidR="00F5324A" w:rsidRPr="00D33B66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4BC8171B" w14:textId="77777777" w:rsidR="00F5324A" w:rsidRPr="00D33B66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D33B66">
              <w:rPr>
                <w:rFonts w:ascii="Arial" w:hAnsi="Arial" w:cs="Arial"/>
                <w:sz w:val="20"/>
                <w:szCs w:val="18"/>
              </w:rPr>
              <w:t>Dignified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427299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155" w:type="dxa"/>
              </w:tcPr>
              <w:p w14:paraId="562B4B06" w14:textId="77777777" w:rsidR="00F5324A" w:rsidRPr="00D33B66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D33B66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D33B66" w:rsidRPr="00D33B66" w14:paraId="25B77D8B" w14:textId="77777777" w:rsidTr="00D95971">
        <w:tc>
          <w:tcPr>
            <w:tcW w:w="1809" w:type="dxa"/>
            <w:vMerge/>
          </w:tcPr>
          <w:p w14:paraId="0F75B722" w14:textId="77777777" w:rsidR="00F5324A" w:rsidRPr="00D33B66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31FF5DFB" w14:textId="77777777" w:rsidR="00F5324A" w:rsidRPr="00D33B66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D33B66">
              <w:rPr>
                <w:rFonts w:ascii="Arial" w:hAnsi="Arial" w:cs="Arial"/>
                <w:sz w:val="20"/>
                <w:szCs w:val="18"/>
              </w:rPr>
              <w:t>Timely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1113850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155" w:type="dxa"/>
              </w:tcPr>
              <w:p w14:paraId="2CC53CBA" w14:textId="77777777" w:rsidR="00F5324A" w:rsidRPr="00D33B66" w:rsidRDefault="007545DE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D33B66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D33B66" w:rsidRPr="00D33B66" w14:paraId="437D22AD" w14:textId="77777777" w:rsidTr="00D95971">
        <w:tc>
          <w:tcPr>
            <w:tcW w:w="1809" w:type="dxa"/>
            <w:vMerge/>
          </w:tcPr>
          <w:p w14:paraId="0B580C66" w14:textId="77777777" w:rsidR="00F5324A" w:rsidRPr="00D33B66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4BE062CC" w14:textId="77777777" w:rsidR="00F5324A" w:rsidRPr="00D33B66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D33B66">
              <w:rPr>
                <w:rFonts w:ascii="Arial" w:hAnsi="Arial" w:cs="Arial"/>
                <w:sz w:val="20"/>
                <w:szCs w:val="18"/>
              </w:rPr>
              <w:t>Individual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49403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155" w:type="dxa"/>
              </w:tcPr>
              <w:p w14:paraId="7A3AF95B" w14:textId="77777777" w:rsidR="00F5324A" w:rsidRPr="00D33B66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D33B66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D33B66" w:rsidRPr="00D33B66" w14:paraId="2005A32C" w14:textId="77777777" w:rsidTr="00D95971">
        <w:tc>
          <w:tcPr>
            <w:tcW w:w="1809" w:type="dxa"/>
            <w:vMerge/>
          </w:tcPr>
          <w:p w14:paraId="32A82230" w14:textId="77777777" w:rsidR="00F5324A" w:rsidRPr="00D33B66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77344F05" w14:textId="77777777" w:rsidR="00F5324A" w:rsidRPr="00D33B66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D33B66">
              <w:rPr>
                <w:rFonts w:ascii="Arial" w:hAnsi="Arial" w:cs="Arial"/>
                <w:sz w:val="20"/>
                <w:szCs w:val="18"/>
              </w:rPr>
              <w:t>Staff and Resources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573442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155" w:type="dxa"/>
              </w:tcPr>
              <w:p w14:paraId="2CC86CE0" w14:textId="77777777" w:rsidR="00F5324A" w:rsidRPr="00D33B66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D33B66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D33B66" w:rsidRPr="00D33B66" w14:paraId="38E71BF6" w14:textId="77777777" w:rsidTr="00D95971">
        <w:tc>
          <w:tcPr>
            <w:tcW w:w="9776" w:type="dxa"/>
            <w:gridSpan w:val="3"/>
            <w:shd w:val="clear" w:color="auto" w:fill="D5DCE4" w:themeFill="text2" w:themeFillTint="33"/>
          </w:tcPr>
          <w:p w14:paraId="135181A4" w14:textId="77777777" w:rsidR="00F5324A" w:rsidRPr="00D33B66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33B66">
              <w:rPr>
                <w:rFonts w:ascii="Arial" w:hAnsi="Arial" w:cs="Arial"/>
                <w:b/>
                <w:sz w:val="24"/>
                <w:szCs w:val="24"/>
              </w:rPr>
              <w:t>Quality, Safety and Patient Experience</w:t>
            </w:r>
          </w:p>
        </w:tc>
      </w:tr>
    </w:tbl>
    <w:tbl>
      <w:tblPr>
        <w:tblStyle w:val="TableGrid1"/>
        <w:tblW w:w="9776" w:type="dxa"/>
        <w:tblLayout w:type="fixed"/>
        <w:tblLook w:val="04A0" w:firstRow="1" w:lastRow="0" w:firstColumn="1" w:lastColumn="0" w:noHBand="0" w:noVBand="1"/>
      </w:tblPr>
      <w:tblGrid>
        <w:gridCol w:w="9776"/>
      </w:tblGrid>
      <w:tr w:rsidR="00D33B66" w:rsidRPr="00D33B66" w14:paraId="4FAB85AC" w14:textId="77777777" w:rsidTr="00D95971">
        <w:tc>
          <w:tcPr>
            <w:tcW w:w="9776" w:type="dxa"/>
          </w:tcPr>
          <w:p w14:paraId="15288CBA" w14:textId="77777777" w:rsidR="00CB5AAD" w:rsidRPr="00D33B66" w:rsidRDefault="00CB5AAD" w:rsidP="00DA6924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33B66">
              <w:rPr>
                <w:rFonts w:ascii="Arial" w:hAnsi="Arial" w:cs="Arial"/>
                <w:b/>
                <w:sz w:val="24"/>
                <w:szCs w:val="24"/>
              </w:rPr>
              <w:t>Outlined within the body of the paper but in summary</w:t>
            </w:r>
            <w:r w:rsidRPr="00D33B66">
              <w:rPr>
                <w:rFonts w:ascii="Arial" w:hAnsi="Arial" w:cs="Arial"/>
                <w:sz w:val="24"/>
                <w:szCs w:val="24"/>
              </w:rPr>
              <w:t xml:space="preserve"> considerable backlog of patients awaiting a diagnostic, therapeutic and surveillance endoscopy who are unable to access the service.</w:t>
            </w:r>
          </w:p>
        </w:tc>
      </w:tr>
      <w:tr w:rsidR="00D33B66" w:rsidRPr="00D33B66" w14:paraId="216F8447" w14:textId="77777777" w:rsidTr="00D95971">
        <w:tc>
          <w:tcPr>
            <w:tcW w:w="9776" w:type="dxa"/>
            <w:shd w:val="clear" w:color="auto" w:fill="D5DCE4" w:themeFill="text2" w:themeFillTint="33"/>
          </w:tcPr>
          <w:p w14:paraId="023409FB" w14:textId="77777777" w:rsidR="00CB5AAD" w:rsidRPr="00D33B66" w:rsidRDefault="00CB5AAD" w:rsidP="00DA6924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33B66">
              <w:rPr>
                <w:rFonts w:ascii="Arial" w:hAnsi="Arial" w:cs="Arial"/>
                <w:b/>
                <w:sz w:val="24"/>
                <w:szCs w:val="24"/>
              </w:rPr>
              <w:t>Financial Implications</w:t>
            </w:r>
          </w:p>
        </w:tc>
      </w:tr>
      <w:tr w:rsidR="00D33B66" w:rsidRPr="00D33B66" w14:paraId="7E35F3EE" w14:textId="77777777" w:rsidTr="00D95971">
        <w:tc>
          <w:tcPr>
            <w:tcW w:w="9776" w:type="dxa"/>
          </w:tcPr>
          <w:p w14:paraId="4E326412" w14:textId="77777777" w:rsidR="00CB5AAD" w:rsidRPr="00D33B66" w:rsidRDefault="00CB5AAD" w:rsidP="00DA6924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D33B66">
              <w:rPr>
                <w:rFonts w:ascii="Arial" w:hAnsi="Arial" w:cs="Arial"/>
                <w:sz w:val="24"/>
                <w:szCs w:val="24"/>
              </w:rPr>
              <w:t xml:space="preserve">Funding agreed for 2023/24 </w:t>
            </w:r>
          </w:p>
        </w:tc>
      </w:tr>
      <w:tr w:rsidR="00D33B66" w:rsidRPr="00D33B66" w14:paraId="6FF24B92" w14:textId="77777777" w:rsidTr="00D95971">
        <w:tc>
          <w:tcPr>
            <w:tcW w:w="9776" w:type="dxa"/>
            <w:shd w:val="clear" w:color="auto" w:fill="D5DCE4" w:themeFill="text2" w:themeFillTint="33"/>
          </w:tcPr>
          <w:p w14:paraId="76DBF927" w14:textId="77777777" w:rsidR="00CB5AAD" w:rsidRPr="00D33B66" w:rsidRDefault="00CB5AAD" w:rsidP="00DA6924">
            <w:pPr>
              <w:keepNext/>
              <w:keepLines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D33B66">
              <w:rPr>
                <w:rFonts w:ascii="Arial" w:hAnsi="Arial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D33B66" w:rsidRPr="00D33B66" w14:paraId="5C7C6208" w14:textId="77777777" w:rsidTr="00D95971">
        <w:tc>
          <w:tcPr>
            <w:tcW w:w="9776" w:type="dxa"/>
          </w:tcPr>
          <w:p w14:paraId="3D4A0A5D" w14:textId="77777777" w:rsidR="00CB5AAD" w:rsidRPr="00D33B66" w:rsidRDefault="00CB5AAD" w:rsidP="00DA6924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D33B66">
              <w:rPr>
                <w:rFonts w:ascii="Arial" w:hAnsi="Arial" w:cs="Arial"/>
                <w:sz w:val="24"/>
                <w:szCs w:val="24"/>
              </w:rPr>
              <w:t>Delay to diagnosis and treatment potential.</w:t>
            </w:r>
          </w:p>
        </w:tc>
      </w:tr>
      <w:tr w:rsidR="00D33B66" w:rsidRPr="00D33B66" w14:paraId="18253B7F" w14:textId="77777777" w:rsidTr="00D95971">
        <w:tc>
          <w:tcPr>
            <w:tcW w:w="9776" w:type="dxa"/>
            <w:shd w:val="clear" w:color="auto" w:fill="D5DCE4" w:themeFill="text2" w:themeFillTint="33"/>
          </w:tcPr>
          <w:p w14:paraId="2AC9BB5A" w14:textId="77777777" w:rsidR="00CB5AAD" w:rsidRPr="00D33B66" w:rsidRDefault="00CB5AAD" w:rsidP="00DA6924">
            <w:pPr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D33B66">
              <w:rPr>
                <w:rFonts w:ascii="Arial" w:hAnsi="Arial" w:cs="Arial"/>
                <w:b/>
                <w:sz w:val="24"/>
                <w:szCs w:val="24"/>
              </w:rPr>
              <w:t>Staffing Implications</w:t>
            </w:r>
          </w:p>
        </w:tc>
      </w:tr>
      <w:tr w:rsidR="00D33B66" w:rsidRPr="00D33B66" w14:paraId="24C9DD18" w14:textId="77777777" w:rsidTr="00D95971">
        <w:tc>
          <w:tcPr>
            <w:tcW w:w="9776" w:type="dxa"/>
          </w:tcPr>
          <w:p w14:paraId="67683BC5" w14:textId="105A4D52" w:rsidR="00CB5AAD" w:rsidRPr="00D33B66" w:rsidRDefault="00471372" w:rsidP="00DA6924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Increase in e</w:t>
            </w:r>
            <w:r w:rsidR="00CB5AAD" w:rsidRPr="00D33B66">
              <w:rPr>
                <w:rFonts w:ascii="Arial" w:hAnsi="Arial" w:cs="Arial"/>
                <w:sz w:val="24"/>
                <w:szCs w:val="24"/>
              </w:rPr>
              <w:t xml:space="preserve">ndoscopists and Nursing workforce to reduce capacity </w:t>
            </w:r>
            <w:r w:rsidR="00D95971" w:rsidRPr="00D33B66">
              <w:rPr>
                <w:rFonts w:ascii="Arial" w:hAnsi="Arial" w:cs="Arial"/>
                <w:sz w:val="24"/>
                <w:szCs w:val="24"/>
              </w:rPr>
              <w:t>gap.</w:t>
            </w:r>
          </w:p>
        </w:tc>
      </w:tr>
    </w:tbl>
    <w:tbl>
      <w:tblPr>
        <w:tblStyle w:val="TableGrid"/>
        <w:tblW w:w="9776" w:type="dxa"/>
        <w:tblLayout w:type="fixed"/>
        <w:tblLook w:val="04A0" w:firstRow="1" w:lastRow="0" w:firstColumn="1" w:lastColumn="0" w:noHBand="0" w:noVBand="1"/>
      </w:tblPr>
      <w:tblGrid>
        <w:gridCol w:w="2470"/>
        <w:gridCol w:w="7306"/>
      </w:tblGrid>
      <w:tr w:rsidR="00D33B66" w:rsidRPr="00D33B66" w14:paraId="2B2B771A" w14:textId="77777777" w:rsidTr="00D95971">
        <w:tc>
          <w:tcPr>
            <w:tcW w:w="9776" w:type="dxa"/>
            <w:gridSpan w:val="2"/>
            <w:shd w:val="clear" w:color="auto" w:fill="D5DCE4" w:themeFill="text2" w:themeFillTint="33"/>
          </w:tcPr>
          <w:p w14:paraId="6F33A41A" w14:textId="77777777" w:rsidR="00F5324A" w:rsidRPr="00D33B66" w:rsidRDefault="00296CD9" w:rsidP="00F5324A">
            <w:pPr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D33B66">
              <w:rPr>
                <w:rFonts w:ascii="Arial" w:hAnsi="Arial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D33B66" w:rsidRPr="00D33B66" w14:paraId="2F060ED7" w14:textId="77777777" w:rsidTr="00D95971">
        <w:tc>
          <w:tcPr>
            <w:tcW w:w="2470" w:type="dxa"/>
          </w:tcPr>
          <w:p w14:paraId="3D84EB73" w14:textId="77777777" w:rsidR="00653AEC" w:rsidRPr="00D33B66" w:rsidRDefault="00653AEC" w:rsidP="00653AE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D33B66">
              <w:rPr>
                <w:rFonts w:ascii="Arial" w:hAnsi="Arial" w:cs="Arial"/>
                <w:b/>
                <w:sz w:val="24"/>
                <w:szCs w:val="24"/>
              </w:rPr>
              <w:t>Report History</w:t>
            </w:r>
          </w:p>
        </w:tc>
        <w:tc>
          <w:tcPr>
            <w:tcW w:w="7306" w:type="dxa"/>
          </w:tcPr>
          <w:p w14:paraId="2F496DCD" w14:textId="468E91F0" w:rsidR="00653AEC" w:rsidRPr="00D33B66" w:rsidRDefault="00CB5AAD" w:rsidP="00C72878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D33B66">
              <w:rPr>
                <w:rFonts w:ascii="Arial" w:hAnsi="Arial" w:cs="Arial"/>
                <w:sz w:val="24"/>
                <w:szCs w:val="24"/>
              </w:rPr>
              <w:t xml:space="preserve">Endoscopy update Report shared with </w:t>
            </w:r>
            <w:r w:rsidR="009E27D6">
              <w:rPr>
                <w:rFonts w:ascii="Arial" w:hAnsi="Arial" w:cs="Arial"/>
                <w:sz w:val="24"/>
                <w:szCs w:val="24"/>
              </w:rPr>
              <w:t xml:space="preserve">Management Board </w:t>
            </w:r>
            <w:r w:rsidRPr="00D33B66">
              <w:rPr>
                <w:rFonts w:ascii="Arial" w:hAnsi="Arial" w:cs="Arial"/>
                <w:sz w:val="24"/>
                <w:szCs w:val="24"/>
              </w:rPr>
              <w:t xml:space="preserve">in </w:t>
            </w:r>
            <w:r w:rsidR="00C72878">
              <w:rPr>
                <w:rFonts w:ascii="Arial" w:hAnsi="Arial" w:cs="Arial"/>
                <w:sz w:val="24"/>
                <w:szCs w:val="24"/>
              </w:rPr>
              <w:t>December 2023</w:t>
            </w:r>
            <w:r w:rsidRPr="00D33B66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</w:tbl>
    <w:p w14:paraId="16741EE2" w14:textId="77777777" w:rsidR="00034194" w:rsidRDefault="00034194"/>
    <w:sectPr w:rsidR="00034194" w:rsidSect="008C7C0D">
      <w:headerReference w:type="default" r:id="rId19"/>
      <w:footerReference w:type="default" r:id="rId2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8AAB3C" w14:textId="77777777" w:rsidR="008C7C0D" w:rsidRDefault="008C7C0D" w:rsidP="00C107F2">
      <w:pPr>
        <w:spacing w:after="0" w:line="240" w:lineRule="auto"/>
      </w:pPr>
      <w:r>
        <w:separator/>
      </w:r>
    </w:p>
  </w:endnote>
  <w:endnote w:type="continuationSeparator" w:id="0">
    <w:p w14:paraId="77833D6B" w14:textId="77777777" w:rsidR="008C7C0D" w:rsidRDefault="008C7C0D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253966" w14:textId="3A1F5E63" w:rsidR="00285923" w:rsidRDefault="00285923">
    <w:pPr>
      <w:pStyle w:val="Footer"/>
    </w:pPr>
    <w:r>
      <w:t>Performance &amp; Finance Committee – Tuesday, 23</w:t>
    </w:r>
    <w:r w:rsidRPr="00285923">
      <w:rPr>
        <w:vertAlign w:val="superscript"/>
      </w:rPr>
      <w:t>rd</w:t>
    </w:r>
    <w:r>
      <w:t xml:space="preserve"> of April 2024                                                           </w:t>
    </w:r>
    <w:sdt>
      <w:sdtPr>
        <w:id w:val="785697297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sdtContent>
    </w:sdt>
  </w:p>
  <w:p w14:paraId="01ED23A5" w14:textId="77777777" w:rsidR="00ED050B" w:rsidRDefault="00ED050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1996ED" w14:textId="77777777" w:rsidR="008C7C0D" w:rsidRDefault="008C7C0D" w:rsidP="00C107F2">
      <w:pPr>
        <w:spacing w:after="0" w:line="240" w:lineRule="auto"/>
      </w:pPr>
      <w:r>
        <w:separator/>
      </w:r>
    </w:p>
  </w:footnote>
  <w:footnote w:type="continuationSeparator" w:id="0">
    <w:p w14:paraId="37572404" w14:textId="77777777" w:rsidR="008C7C0D" w:rsidRDefault="008C7C0D" w:rsidP="00C107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912125" w14:textId="38FA554F" w:rsidR="007A4E1C" w:rsidRDefault="007A4E1C">
    <w:pPr>
      <w:pStyle w:val="Header"/>
    </w:pPr>
    <w:r w:rsidRPr="00D33B66">
      <w:rPr>
        <w:noProof/>
        <w:lang w:eastAsia="en-GB"/>
      </w:rPr>
      <w:drawing>
        <wp:anchor distT="0" distB="0" distL="114300" distR="114300" simplePos="0" relativeHeight="251661312" behindDoc="1" locked="0" layoutInCell="1" allowOverlap="1" wp14:anchorId="76A776DC" wp14:editId="2BFE9C61">
          <wp:simplePos x="0" y="0"/>
          <wp:positionH relativeFrom="column">
            <wp:posOffset>457200</wp:posOffset>
          </wp:positionH>
          <wp:positionV relativeFrom="paragraph">
            <wp:posOffset>-290830</wp:posOffset>
          </wp:positionV>
          <wp:extent cx="2628900" cy="664845"/>
          <wp:effectExtent l="0" t="0" r="0" b="1905"/>
          <wp:wrapTight wrapText="bothSides">
            <wp:wrapPolygon edited="0">
              <wp:start x="0" y="0"/>
              <wp:lineTo x="0" y="21043"/>
              <wp:lineTo x="21443" y="21043"/>
              <wp:lineTo x="21443" y="0"/>
              <wp:lineTo x="0" y="0"/>
            </wp:wrapPolygon>
          </wp:wrapTight>
          <wp:docPr id="871097176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28900" cy="664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67E3E"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4FF2BD80" wp14:editId="760D2F0D">
          <wp:simplePos x="0" y="0"/>
          <wp:positionH relativeFrom="column">
            <wp:posOffset>3505200</wp:posOffset>
          </wp:positionH>
          <wp:positionV relativeFrom="paragraph">
            <wp:posOffset>-222885</wp:posOffset>
          </wp:positionV>
          <wp:extent cx="1933575" cy="590550"/>
          <wp:effectExtent l="0" t="0" r="9525" b="0"/>
          <wp:wrapTight wrapText="bothSides">
            <wp:wrapPolygon edited="0">
              <wp:start x="0" y="0"/>
              <wp:lineTo x="0" y="20903"/>
              <wp:lineTo x="21494" y="20903"/>
              <wp:lineTo x="21494" y="0"/>
              <wp:lineTo x="0" y="0"/>
            </wp:wrapPolygon>
          </wp:wrapTight>
          <wp:docPr id="2093865481" name="Picture 2093865481" descr="C:\Users\ge120276\AppData\Local\Microsoft\Windows\INetCache\Content.Outlook\2PB7IN9H\OBW_FULL COLOUR - RGB (002)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e120276\AppData\Local\Microsoft\Windows\INetCache\Content.Outlook\2PB7IN9H\OBW_FULL COLOUR - RGB (002).jpg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335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A0B7A"/>
    <w:multiLevelType w:val="hybridMultilevel"/>
    <w:tmpl w:val="B888C752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1E4415A"/>
    <w:multiLevelType w:val="hybridMultilevel"/>
    <w:tmpl w:val="ABBE2620"/>
    <w:lvl w:ilvl="0" w:tplc="2F1819A2">
      <w:start w:val="1"/>
      <w:numFmt w:val="decimal"/>
      <w:lvlText w:val="%1."/>
      <w:lvlJc w:val="left"/>
      <w:pPr>
        <w:ind w:left="720" w:hanging="360"/>
      </w:pPr>
      <w:rPr>
        <w:rFonts w:eastAsiaTheme="minorEastAsia" w:hint="default"/>
        <w:color w:val="000000" w:themeColor="text1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5E51D7"/>
    <w:multiLevelType w:val="hybridMultilevel"/>
    <w:tmpl w:val="99D051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262626" w:themeColor="text1" w:themeTint="D9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725278"/>
    <w:multiLevelType w:val="hybridMultilevel"/>
    <w:tmpl w:val="1F649B2E"/>
    <w:lvl w:ilvl="0" w:tplc="D536003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F30297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392BE8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CAEA9D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F68063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348A42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9C8FCE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2D4363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E58337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058A40C7"/>
    <w:multiLevelType w:val="hybridMultilevel"/>
    <w:tmpl w:val="892CD4EE"/>
    <w:lvl w:ilvl="0" w:tplc="67B4DBA2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85EE8964" w:tentative="1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hint="default"/>
      </w:rPr>
    </w:lvl>
    <w:lvl w:ilvl="2" w:tplc="648E0CA8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3" w:tplc="E252E742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4" w:tplc="80EEB0C2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  <w:lvl w:ilvl="5" w:tplc="7A323010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hint="default"/>
      </w:rPr>
    </w:lvl>
    <w:lvl w:ilvl="6" w:tplc="2B98B544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hint="default"/>
      </w:rPr>
    </w:lvl>
    <w:lvl w:ilvl="7" w:tplc="88E641D0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hint="default"/>
      </w:rPr>
    </w:lvl>
    <w:lvl w:ilvl="8" w:tplc="3DEE4BDA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hint="default"/>
      </w:rPr>
    </w:lvl>
  </w:abstractNum>
  <w:abstractNum w:abstractNumId="5" w15:restartNumberingAfterBreak="0">
    <w:nsid w:val="07A90CE0"/>
    <w:multiLevelType w:val="hybridMultilevel"/>
    <w:tmpl w:val="6184923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6A5AEA"/>
    <w:multiLevelType w:val="hybridMultilevel"/>
    <w:tmpl w:val="1B7E1720"/>
    <w:lvl w:ilvl="0" w:tplc="6C3004D0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D9DECE5E" w:tentative="1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hint="default"/>
      </w:rPr>
    </w:lvl>
    <w:lvl w:ilvl="2" w:tplc="8648210C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3" w:tplc="4378E196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4" w:tplc="BFFA7092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  <w:lvl w:ilvl="5" w:tplc="05EC847A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hint="default"/>
      </w:rPr>
    </w:lvl>
    <w:lvl w:ilvl="6" w:tplc="B99630D8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hint="default"/>
      </w:rPr>
    </w:lvl>
    <w:lvl w:ilvl="7" w:tplc="41723B7C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hint="default"/>
      </w:rPr>
    </w:lvl>
    <w:lvl w:ilvl="8" w:tplc="63A40C2E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hint="default"/>
      </w:rPr>
    </w:lvl>
  </w:abstractNum>
  <w:abstractNum w:abstractNumId="7" w15:restartNumberingAfterBreak="0">
    <w:nsid w:val="13F42857"/>
    <w:multiLevelType w:val="hybridMultilevel"/>
    <w:tmpl w:val="9B7A098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5C4476F"/>
    <w:multiLevelType w:val="hybridMultilevel"/>
    <w:tmpl w:val="DF206A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63B0B92"/>
    <w:multiLevelType w:val="multilevel"/>
    <w:tmpl w:val="0EF2A05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0" w15:restartNumberingAfterBreak="0">
    <w:nsid w:val="182C158C"/>
    <w:multiLevelType w:val="hybridMultilevel"/>
    <w:tmpl w:val="8DF430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BDF0374"/>
    <w:multiLevelType w:val="hybridMultilevel"/>
    <w:tmpl w:val="134A77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C366CD3"/>
    <w:multiLevelType w:val="hybridMultilevel"/>
    <w:tmpl w:val="425AEB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D160FFF"/>
    <w:multiLevelType w:val="hybridMultilevel"/>
    <w:tmpl w:val="9594E0A8"/>
    <w:lvl w:ilvl="0" w:tplc="3148E8C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A566A14"/>
    <w:multiLevelType w:val="hybridMultilevel"/>
    <w:tmpl w:val="63A8BD7E"/>
    <w:lvl w:ilvl="0" w:tplc="0DB68188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  <w:color w:val="262626" w:themeColor="text1" w:themeTint="D9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DDC1DA8"/>
    <w:multiLevelType w:val="hybridMultilevel"/>
    <w:tmpl w:val="08ECA11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3754281"/>
    <w:multiLevelType w:val="hybridMultilevel"/>
    <w:tmpl w:val="DB085E8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40033E0"/>
    <w:multiLevelType w:val="hybridMultilevel"/>
    <w:tmpl w:val="394EE4E6"/>
    <w:lvl w:ilvl="0" w:tplc="3148E8C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9594838"/>
    <w:multiLevelType w:val="hybridMultilevel"/>
    <w:tmpl w:val="A01013B4"/>
    <w:lvl w:ilvl="0" w:tplc="3148E8C2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/>
        <w:color w:val="auto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420F03C3"/>
    <w:multiLevelType w:val="hybridMultilevel"/>
    <w:tmpl w:val="505AECB8"/>
    <w:lvl w:ilvl="0" w:tplc="F6D83E1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  <w:b/>
        <w:color w:val="auto"/>
      </w:rPr>
    </w:lvl>
    <w:lvl w:ilvl="1" w:tplc="F8404C3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970C59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42445C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16AA21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3A214B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D082FF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80917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538AC7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0" w15:restartNumberingAfterBreak="0">
    <w:nsid w:val="432E7D04"/>
    <w:multiLevelType w:val="hybridMultilevel"/>
    <w:tmpl w:val="AC8E34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35A2175"/>
    <w:multiLevelType w:val="hybridMultilevel"/>
    <w:tmpl w:val="79C87116"/>
    <w:lvl w:ilvl="0" w:tplc="3148E8C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/>
        <w:color w:val="auto"/>
      </w:rPr>
    </w:lvl>
    <w:lvl w:ilvl="1" w:tplc="DF38E91C" w:tentative="1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hint="default"/>
      </w:rPr>
    </w:lvl>
    <w:lvl w:ilvl="2" w:tplc="537ACD40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3" w:tplc="A05A2FF0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4" w:tplc="61021132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  <w:lvl w:ilvl="5" w:tplc="02F2764A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hint="default"/>
      </w:rPr>
    </w:lvl>
    <w:lvl w:ilvl="6" w:tplc="896EB9CC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hint="default"/>
      </w:rPr>
    </w:lvl>
    <w:lvl w:ilvl="7" w:tplc="5B1CAAF0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hint="default"/>
      </w:rPr>
    </w:lvl>
    <w:lvl w:ilvl="8" w:tplc="5F84A40C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hint="default"/>
      </w:rPr>
    </w:lvl>
  </w:abstractNum>
  <w:abstractNum w:abstractNumId="22" w15:restartNumberingAfterBreak="0">
    <w:nsid w:val="459A5A42"/>
    <w:multiLevelType w:val="hybridMultilevel"/>
    <w:tmpl w:val="A4C6CE82"/>
    <w:lvl w:ilvl="0" w:tplc="40CE7AF0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b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A5E3CCE"/>
    <w:multiLevelType w:val="hybridMultilevel"/>
    <w:tmpl w:val="F432C68E"/>
    <w:lvl w:ilvl="0" w:tplc="3148E8C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E705604"/>
    <w:multiLevelType w:val="hybridMultilevel"/>
    <w:tmpl w:val="27381D2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545A5905"/>
    <w:multiLevelType w:val="hybridMultilevel"/>
    <w:tmpl w:val="A3E04A9C"/>
    <w:lvl w:ilvl="0" w:tplc="3148E8C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758016E"/>
    <w:multiLevelType w:val="hybridMultilevel"/>
    <w:tmpl w:val="5DFA990A"/>
    <w:lvl w:ilvl="0" w:tplc="6B3A0A5A">
      <w:start w:val="1"/>
      <w:numFmt w:val="decimal"/>
      <w:lvlText w:val="%1."/>
      <w:lvlJc w:val="left"/>
      <w:pPr>
        <w:ind w:left="1440" w:hanging="360"/>
      </w:pPr>
      <w:rPr>
        <w:rFonts w:eastAsiaTheme="minorEastAsia" w:hint="default"/>
        <w:color w:val="262626" w:themeColor="text1" w:themeTint="D9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 w15:restartNumberingAfterBreak="0">
    <w:nsid w:val="5AA00526"/>
    <w:multiLevelType w:val="hybridMultilevel"/>
    <w:tmpl w:val="C88C6176"/>
    <w:lvl w:ilvl="0" w:tplc="C7F21B68">
      <w:start w:val="1"/>
      <w:numFmt w:val="decimal"/>
      <w:lvlText w:val="%1."/>
      <w:lvlJc w:val="left"/>
      <w:pPr>
        <w:ind w:left="720" w:hanging="360"/>
      </w:pPr>
      <w:rPr>
        <w:rFonts w:ascii="Helvetica" w:eastAsiaTheme="minorHAnsi" w:hAnsi="Helvetica" w:cs="Helvetica" w:hint="default"/>
        <w:color w:val="333333"/>
        <w:sz w:val="26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993BF6"/>
    <w:multiLevelType w:val="hybridMultilevel"/>
    <w:tmpl w:val="2AB01E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CA74BE7"/>
    <w:multiLevelType w:val="hybridMultilevel"/>
    <w:tmpl w:val="5FF6EABA"/>
    <w:lvl w:ilvl="0" w:tplc="3148E8C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CF322C8"/>
    <w:multiLevelType w:val="hybridMultilevel"/>
    <w:tmpl w:val="156C3670"/>
    <w:lvl w:ilvl="0" w:tplc="3148E8C2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b/>
        <w:color w:val="auto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0">
    <w:nsid w:val="6AD3764E"/>
    <w:multiLevelType w:val="hybridMultilevel"/>
    <w:tmpl w:val="B6A0C1C6"/>
    <w:lvl w:ilvl="0" w:tplc="3148E8C2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/>
        <w:color w:val="auto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72877695"/>
    <w:multiLevelType w:val="hybridMultilevel"/>
    <w:tmpl w:val="7B20F90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7547634C"/>
    <w:multiLevelType w:val="hybridMultilevel"/>
    <w:tmpl w:val="B868E0AE"/>
    <w:lvl w:ilvl="0" w:tplc="3148E8C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D7B270D"/>
    <w:multiLevelType w:val="hybridMultilevel"/>
    <w:tmpl w:val="BD5CEDB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7F972A21"/>
    <w:multiLevelType w:val="hybridMultilevel"/>
    <w:tmpl w:val="5D8C1FA4"/>
    <w:lvl w:ilvl="0" w:tplc="0DB6818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9826E6A">
      <w:start w:val="18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767CDD3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EBAE54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BB673F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CBC9FC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B26FD8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5D494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3AAD4D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9"/>
  </w:num>
  <w:num w:numId="2">
    <w:abstractNumId w:val="32"/>
  </w:num>
  <w:num w:numId="3">
    <w:abstractNumId w:val="12"/>
  </w:num>
  <w:num w:numId="4">
    <w:abstractNumId w:val="10"/>
  </w:num>
  <w:num w:numId="5">
    <w:abstractNumId w:val="28"/>
  </w:num>
  <w:num w:numId="6">
    <w:abstractNumId w:val="35"/>
  </w:num>
  <w:num w:numId="7">
    <w:abstractNumId w:val="33"/>
  </w:num>
  <w:num w:numId="8">
    <w:abstractNumId w:val="19"/>
  </w:num>
  <w:num w:numId="9">
    <w:abstractNumId w:val="18"/>
  </w:num>
  <w:num w:numId="10">
    <w:abstractNumId w:val="21"/>
  </w:num>
  <w:num w:numId="11">
    <w:abstractNumId w:val="31"/>
  </w:num>
  <w:num w:numId="12">
    <w:abstractNumId w:val="6"/>
  </w:num>
  <w:num w:numId="13">
    <w:abstractNumId w:val="1"/>
  </w:num>
  <w:num w:numId="14">
    <w:abstractNumId w:val="17"/>
  </w:num>
  <w:num w:numId="15">
    <w:abstractNumId w:val="25"/>
  </w:num>
  <w:num w:numId="16">
    <w:abstractNumId w:val="29"/>
  </w:num>
  <w:num w:numId="17">
    <w:abstractNumId w:val="7"/>
  </w:num>
  <w:num w:numId="18">
    <w:abstractNumId w:val="11"/>
  </w:num>
  <w:num w:numId="19">
    <w:abstractNumId w:val="26"/>
  </w:num>
  <w:num w:numId="20">
    <w:abstractNumId w:val="8"/>
  </w:num>
  <w:num w:numId="21">
    <w:abstractNumId w:val="3"/>
  </w:num>
  <w:num w:numId="22">
    <w:abstractNumId w:val="34"/>
  </w:num>
  <w:num w:numId="23">
    <w:abstractNumId w:val="2"/>
  </w:num>
  <w:num w:numId="24">
    <w:abstractNumId w:val="14"/>
  </w:num>
  <w:num w:numId="25">
    <w:abstractNumId w:val="4"/>
  </w:num>
  <w:num w:numId="26">
    <w:abstractNumId w:val="5"/>
  </w:num>
  <w:num w:numId="27">
    <w:abstractNumId w:val="15"/>
  </w:num>
  <w:num w:numId="28">
    <w:abstractNumId w:val="24"/>
  </w:num>
  <w:num w:numId="29">
    <w:abstractNumId w:val="13"/>
  </w:num>
  <w:num w:numId="30">
    <w:abstractNumId w:val="23"/>
  </w:num>
  <w:num w:numId="31">
    <w:abstractNumId w:val="30"/>
  </w:num>
  <w:num w:numId="32">
    <w:abstractNumId w:val="27"/>
  </w:num>
  <w:num w:numId="33">
    <w:abstractNumId w:val="16"/>
  </w:num>
  <w:num w:numId="3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0"/>
  </w:num>
  <w:num w:numId="36">
    <w:abstractNumId w:val="20"/>
  </w:num>
  <w:num w:numId="37">
    <w:abstractNumId w:val="22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3CA6"/>
    <w:rsid w:val="000045E8"/>
    <w:rsid w:val="000054FE"/>
    <w:rsid w:val="000067B6"/>
    <w:rsid w:val="00012C0D"/>
    <w:rsid w:val="00013B71"/>
    <w:rsid w:val="000167AC"/>
    <w:rsid w:val="00021C60"/>
    <w:rsid w:val="00034194"/>
    <w:rsid w:val="00051A2E"/>
    <w:rsid w:val="00083FC0"/>
    <w:rsid w:val="000A2FA8"/>
    <w:rsid w:val="000B7BD3"/>
    <w:rsid w:val="000D0FEC"/>
    <w:rsid w:val="000E5399"/>
    <w:rsid w:val="000F2ED8"/>
    <w:rsid w:val="000F361B"/>
    <w:rsid w:val="000F504C"/>
    <w:rsid w:val="0011685B"/>
    <w:rsid w:val="00133EA1"/>
    <w:rsid w:val="00136CA5"/>
    <w:rsid w:val="001416EF"/>
    <w:rsid w:val="0016096B"/>
    <w:rsid w:val="00165234"/>
    <w:rsid w:val="00193689"/>
    <w:rsid w:val="00197B21"/>
    <w:rsid w:val="0020539A"/>
    <w:rsid w:val="00233330"/>
    <w:rsid w:val="00241662"/>
    <w:rsid w:val="002623B9"/>
    <w:rsid w:val="00285923"/>
    <w:rsid w:val="00296CD9"/>
    <w:rsid w:val="002B7094"/>
    <w:rsid w:val="002C3DD6"/>
    <w:rsid w:val="002D47BB"/>
    <w:rsid w:val="002F1A67"/>
    <w:rsid w:val="002F28EC"/>
    <w:rsid w:val="003009A9"/>
    <w:rsid w:val="0032257F"/>
    <w:rsid w:val="003324CB"/>
    <w:rsid w:val="00332E33"/>
    <w:rsid w:val="00350256"/>
    <w:rsid w:val="00357467"/>
    <w:rsid w:val="003635BA"/>
    <w:rsid w:val="0037586A"/>
    <w:rsid w:val="003C0FF8"/>
    <w:rsid w:val="003C1CD9"/>
    <w:rsid w:val="003C464A"/>
    <w:rsid w:val="003F129A"/>
    <w:rsid w:val="00407112"/>
    <w:rsid w:val="00414894"/>
    <w:rsid w:val="00444E71"/>
    <w:rsid w:val="0045170E"/>
    <w:rsid w:val="00454E05"/>
    <w:rsid w:val="00461835"/>
    <w:rsid w:val="00471055"/>
    <w:rsid w:val="00471372"/>
    <w:rsid w:val="00471ACB"/>
    <w:rsid w:val="004A488A"/>
    <w:rsid w:val="004B060F"/>
    <w:rsid w:val="00511F74"/>
    <w:rsid w:val="00516EE2"/>
    <w:rsid w:val="0052297E"/>
    <w:rsid w:val="00526E4C"/>
    <w:rsid w:val="00536129"/>
    <w:rsid w:val="0057125D"/>
    <w:rsid w:val="00585277"/>
    <w:rsid w:val="00595F88"/>
    <w:rsid w:val="005C0974"/>
    <w:rsid w:val="005C58B7"/>
    <w:rsid w:val="005D1652"/>
    <w:rsid w:val="005F2A98"/>
    <w:rsid w:val="00601434"/>
    <w:rsid w:val="00601648"/>
    <w:rsid w:val="00605862"/>
    <w:rsid w:val="00627446"/>
    <w:rsid w:val="006360CA"/>
    <w:rsid w:val="00653AEC"/>
    <w:rsid w:val="00655190"/>
    <w:rsid w:val="00662218"/>
    <w:rsid w:val="00685AE0"/>
    <w:rsid w:val="00686EF7"/>
    <w:rsid w:val="00695191"/>
    <w:rsid w:val="006D1998"/>
    <w:rsid w:val="0070529C"/>
    <w:rsid w:val="00711095"/>
    <w:rsid w:val="0072529B"/>
    <w:rsid w:val="0072604C"/>
    <w:rsid w:val="00740746"/>
    <w:rsid w:val="00750346"/>
    <w:rsid w:val="00752E13"/>
    <w:rsid w:val="007545DE"/>
    <w:rsid w:val="00762BBE"/>
    <w:rsid w:val="00776A8F"/>
    <w:rsid w:val="0078140A"/>
    <w:rsid w:val="007A265E"/>
    <w:rsid w:val="007A4E1C"/>
    <w:rsid w:val="00813493"/>
    <w:rsid w:val="0082259A"/>
    <w:rsid w:val="00823849"/>
    <w:rsid w:val="008258A8"/>
    <w:rsid w:val="00825F83"/>
    <w:rsid w:val="00842E9B"/>
    <w:rsid w:val="00874A79"/>
    <w:rsid w:val="00894C1C"/>
    <w:rsid w:val="008A27C0"/>
    <w:rsid w:val="008C15D9"/>
    <w:rsid w:val="008C6768"/>
    <w:rsid w:val="008C7C0D"/>
    <w:rsid w:val="008D0747"/>
    <w:rsid w:val="008D6F98"/>
    <w:rsid w:val="009112DC"/>
    <w:rsid w:val="00913ECD"/>
    <w:rsid w:val="00963567"/>
    <w:rsid w:val="00967129"/>
    <w:rsid w:val="0097423E"/>
    <w:rsid w:val="00982DFD"/>
    <w:rsid w:val="009A6B01"/>
    <w:rsid w:val="009A7C1A"/>
    <w:rsid w:val="009B540F"/>
    <w:rsid w:val="009D2E01"/>
    <w:rsid w:val="009E27D6"/>
    <w:rsid w:val="009E7AF7"/>
    <w:rsid w:val="00A0096B"/>
    <w:rsid w:val="00A13AFC"/>
    <w:rsid w:val="00A15947"/>
    <w:rsid w:val="00A26C62"/>
    <w:rsid w:val="00A309F0"/>
    <w:rsid w:val="00A51CC3"/>
    <w:rsid w:val="00A6296F"/>
    <w:rsid w:val="00A76FD1"/>
    <w:rsid w:val="00AB0851"/>
    <w:rsid w:val="00AB6906"/>
    <w:rsid w:val="00AC3C70"/>
    <w:rsid w:val="00AD064D"/>
    <w:rsid w:val="00AD1919"/>
    <w:rsid w:val="00AF590D"/>
    <w:rsid w:val="00B20EA5"/>
    <w:rsid w:val="00B35ECC"/>
    <w:rsid w:val="00B80D11"/>
    <w:rsid w:val="00BA1A9C"/>
    <w:rsid w:val="00BC241D"/>
    <w:rsid w:val="00C107F2"/>
    <w:rsid w:val="00C11B46"/>
    <w:rsid w:val="00C33A04"/>
    <w:rsid w:val="00C37566"/>
    <w:rsid w:val="00C40148"/>
    <w:rsid w:val="00C6436D"/>
    <w:rsid w:val="00C72878"/>
    <w:rsid w:val="00C90B8F"/>
    <w:rsid w:val="00C95B3C"/>
    <w:rsid w:val="00CB5AAD"/>
    <w:rsid w:val="00CC6C3B"/>
    <w:rsid w:val="00CD4115"/>
    <w:rsid w:val="00CD7AA5"/>
    <w:rsid w:val="00CF664B"/>
    <w:rsid w:val="00D11669"/>
    <w:rsid w:val="00D33B66"/>
    <w:rsid w:val="00D41EF6"/>
    <w:rsid w:val="00D43D52"/>
    <w:rsid w:val="00D552DF"/>
    <w:rsid w:val="00D6259D"/>
    <w:rsid w:val="00D717E5"/>
    <w:rsid w:val="00D95971"/>
    <w:rsid w:val="00D9670D"/>
    <w:rsid w:val="00DA6924"/>
    <w:rsid w:val="00DA76AD"/>
    <w:rsid w:val="00DB0FF5"/>
    <w:rsid w:val="00DB5810"/>
    <w:rsid w:val="00DC7463"/>
    <w:rsid w:val="00DD5B66"/>
    <w:rsid w:val="00DD6877"/>
    <w:rsid w:val="00DE739C"/>
    <w:rsid w:val="00DF59B8"/>
    <w:rsid w:val="00E03054"/>
    <w:rsid w:val="00E047E5"/>
    <w:rsid w:val="00E242E5"/>
    <w:rsid w:val="00E44502"/>
    <w:rsid w:val="00E6758D"/>
    <w:rsid w:val="00E9040B"/>
    <w:rsid w:val="00EB3294"/>
    <w:rsid w:val="00EB4A6A"/>
    <w:rsid w:val="00EC02C3"/>
    <w:rsid w:val="00ED050B"/>
    <w:rsid w:val="00EE45E8"/>
    <w:rsid w:val="00EE7CF8"/>
    <w:rsid w:val="00EF1C0A"/>
    <w:rsid w:val="00F06D6F"/>
    <w:rsid w:val="00F11CD2"/>
    <w:rsid w:val="00F2283E"/>
    <w:rsid w:val="00F32AE5"/>
    <w:rsid w:val="00F353BE"/>
    <w:rsid w:val="00F35511"/>
    <w:rsid w:val="00F5082D"/>
    <w:rsid w:val="00F531BD"/>
    <w:rsid w:val="00F5324A"/>
    <w:rsid w:val="00F532AA"/>
    <w:rsid w:val="00F57042"/>
    <w:rsid w:val="00F57C68"/>
    <w:rsid w:val="00F65026"/>
    <w:rsid w:val="00F672D8"/>
    <w:rsid w:val="00FA0CA9"/>
    <w:rsid w:val="00FB4C73"/>
    <w:rsid w:val="00FD4D2B"/>
    <w:rsid w:val="00FE61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5BDA5F8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Name,F5 List Paragraph,List Paragraph1,Dot pt,List Paragraph Char Char Char,Indicator Text,Numbered Para 1,Bullet Points,MAIN CONTENT,Bullet 1,List Paragraph11,List Paragraph12,List Paragraph2,Normal numbered,OBC Bullet,Bulleted list"/>
    <w:basedOn w:val="Normal"/>
    <w:link w:val="ListParagraphChar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character" w:customStyle="1" w:styleId="ListParagraphChar">
    <w:name w:val="List Paragraph Char"/>
    <w:aliases w:val="Name Char,F5 List Paragraph Char,List Paragraph1 Char,Dot pt Char,List Paragraph Char Char Char Char,Indicator Text Char,Numbered Para 1 Char,Bullet Points Char,MAIN CONTENT Char,Bullet 1 Char,List Paragraph11 Char,OBC Bullet Char"/>
    <w:link w:val="ListParagraph"/>
    <w:uiPriority w:val="34"/>
    <w:qFormat/>
    <w:locked/>
    <w:rsid w:val="00F2283E"/>
  </w:style>
  <w:style w:type="paragraph" w:styleId="NoSpacing">
    <w:name w:val="No Spacing"/>
    <w:uiPriority w:val="1"/>
    <w:qFormat/>
    <w:rsid w:val="00B20EA5"/>
    <w:pPr>
      <w:spacing w:after="0" w:line="240" w:lineRule="auto"/>
    </w:pPr>
  </w:style>
  <w:style w:type="character" w:customStyle="1" w:styleId="normaltextrun">
    <w:name w:val="normaltextrun"/>
    <w:basedOn w:val="DefaultParagraphFont"/>
    <w:rsid w:val="004A488A"/>
  </w:style>
  <w:style w:type="table" w:customStyle="1" w:styleId="TableGrid1">
    <w:name w:val="Table Grid1"/>
    <w:basedOn w:val="TableNormal"/>
    <w:next w:val="TableGrid"/>
    <w:uiPriority w:val="39"/>
    <w:rsid w:val="00CB5A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AD191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390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687152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5734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02209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69472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85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76900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87916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72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902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960004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79027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48572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198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253212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15679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03846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59832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29575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4723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282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2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4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996737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6264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359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718491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20765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97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17191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35065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25660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86663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16625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474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8556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2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606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93606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49399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019276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815764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93889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42170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209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40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10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282861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38063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16655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43608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117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66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020645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6376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30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43853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9202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9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19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18397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30456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97471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98105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893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37257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9330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90249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112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91031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2021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06700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9472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3287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2423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png"/><Relationship Id="rId18" Type="http://schemas.openxmlformats.org/officeDocument/2006/relationships/image" Target="cid:image004.png@01DA7E8B.BDA3BF30" TargetMode="Externa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chart" Target="charts/chart1.xml"/><Relationship Id="rId17" Type="http://schemas.openxmlformats.org/officeDocument/2006/relationships/image" Target="media/image5.png"/><Relationship Id="rId2" Type="http://schemas.openxmlformats.org/officeDocument/2006/relationships/customXml" Target="../customXml/item2.xml"/><Relationship Id="rId16" Type="http://schemas.openxmlformats.org/officeDocument/2006/relationships/image" Target="cid:image007.png@01D87CAB.DB924E00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image" Target="media/image4.png"/><Relationship Id="rId10" Type="http://schemas.openxmlformats.org/officeDocument/2006/relationships/endnotes" Target="end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3.emf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7.jpeg"/><Relationship Id="rId1" Type="http://schemas.openxmlformats.org/officeDocument/2006/relationships/image" Target="media/image6.jpeg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GB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GB"/>
              <a:t>Endoscopy</a:t>
            </a:r>
            <a:r>
              <a:rPr lang="en-GB" baseline="0"/>
              <a:t> SCP Referrals</a:t>
            </a:r>
            <a:endParaRPr lang="en-GB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lineChart>
        <c:grouping val="standar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Awaiting endoscopy</c:v>
                </c:pt>
              </c:strCache>
            </c:strRef>
          </c:tx>
          <c:spPr>
            <a:ln w="28575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trendline>
            <c:spPr>
              <a:ln w="19050" cap="rnd">
                <a:solidFill>
                  <a:schemeClr val="accent1"/>
                </a:solidFill>
                <a:prstDash val="sysDot"/>
              </a:ln>
              <a:effectLst/>
            </c:spPr>
            <c:trendlineType val="linear"/>
            <c:dispRSqr val="0"/>
            <c:dispEq val="0"/>
          </c:trendline>
          <c:cat>
            <c:numRef>
              <c:f>Sheet1!$A$2:$A$30</c:f>
              <c:numCache>
                <c:formatCode>m/d/yyyy</c:formatCode>
                <c:ptCount val="29"/>
                <c:pt idx="0">
                  <c:v>44819</c:v>
                </c:pt>
                <c:pt idx="1">
                  <c:v>44847</c:v>
                </c:pt>
                <c:pt idx="2">
                  <c:v>44861</c:v>
                </c:pt>
                <c:pt idx="3">
                  <c:v>44875</c:v>
                </c:pt>
                <c:pt idx="4">
                  <c:v>44889</c:v>
                </c:pt>
                <c:pt idx="5">
                  <c:v>44903</c:v>
                </c:pt>
                <c:pt idx="6">
                  <c:v>44917</c:v>
                </c:pt>
                <c:pt idx="7">
                  <c:v>44931</c:v>
                </c:pt>
                <c:pt idx="8">
                  <c:v>44945</c:v>
                </c:pt>
                <c:pt idx="9">
                  <c:v>44959</c:v>
                </c:pt>
                <c:pt idx="10">
                  <c:v>44973</c:v>
                </c:pt>
                <c:pt idx="11">
                  <c:v>44987</c:v>
                </c:pt>
                <c:pt idx="12">
                  <c:v>45001</c:v>
                </c:pt>
                <c:pt idx="13">
                  <c:v>45015</c:v>
                </c:pt>
                <c:pt idx="14">
                  <c:v>45029</c:v>
                </c:pt>
                <c:pt idx="15">
                  <c:v>45043</c:v>
                </c:pt>
                <c:pt idx="16">
                  <c:v>45071</c:v>
                </c:pt>
                <c:pt idx="17">
                  <c:v>45099</c:v>
                </c:pt>
                <c:pt idx="18">
                  <c:v>45106</c:v>
                </c:pt>
                <c:pt idx="19">
                  <c:v>45126</c:v>
                </c:pt>
                <c:pt idx="20">
                  <c:v>45154</c:v>
                </c:pt>
                <c:pt idx="21">
                  <c:v>45182</c:v>
                </c:pt>
                <c:pt idx="22">
                  <c:v>45210</c:v>
                </c:pt>
                <c:pt idx="23">
                  <c:v>45238</c:v>
                </c:pt>
                <c:pt idx="24">
                  <c:v>45266</c:v>
                </c:pt>
                <c:pt idx="25">
                  <c:v>45280</c:v>
                </c:pt>
                <c:pt idx="26">
                  <c:v>45294</c:v>
                </c:pt>
                <c:pt idx="27">
                  <c:v>45322</c:v>
                </c:pt>
                <c:pt idx="28">
                  <c:v>45350</c:v>
                </c:pt>
              </c:numCache>
            </c:numRef>
          </c:cat>
          <c:val>
            <c:numRef>
              <c:f>Sheet1!$B$2:$B$30</c:f>
              <c:numCache>
                <c:formatCode>General</c:formatCode>
                <c:ptCount val="29"/>
                <c:pt idx="0">
                  <c:v>531</c:v>
                </c:pt>
                <c:pt idx="1">
                  <c:v>449</c:v>
                </c:pt>
                <c:pt idx="2">
                  <c:v>404</c:v>
                </c:pt>
                <c:pt idx="3">
                  <c:v>380</c:v>
                </c:pt>
                <c:pt idx="4">
                  <c:v>364</c:v>
                </c:pt>
                <c:pt idx="5">
                  <c:v>357</c:v>
                </c:pt>
                <c:pt idx="6">
                  <c:v>316</c:v>
                </c:pt>
                <c:pt idx="7">
                  <c:v>304</c:v>
                </c:pt>
                <c:pt idx="8">
                  <c:v>275</c:v>
                </c:pt>
                <c:pt idx="9">
                  <c:v>246</c:v>
                </c:pt>
                <c:pt idx="10">
                  <c:v>370</c:v>
                </c:pt>
                <c:pt idx="11">
                  <c:v>261</c:v>
                </c:pt>
                <c:pt idx="12">
                  <c:v>250</c:v>
                </c:pt>
                <c:pt idx="13">
                  <c:v>202</c:v>
                </c:pt>
                <c:pt idx="14">
                  <c:v>185</c:v>
                </c:pt>
                <c:pt idx="15">
                  <c:v>162</c:v>
                </c:pt>
                <c:pt idx="16">
                  <c:v>159</c:v>
                </c:pt>
                <c:pt idx="17">
                  <c:v>151</c:v>
                </c:pt>
                <c:pt idx="18">
                  <c:v>133</c:v>
                </c:pt>
                <c:pt idx="19">
                  <c:v>150</c:v>
                </c:pt>
                <c:pt idx="20">
                  <c:v>227</c:v>
                </c:pt>
                <c:pt idx="21">
                  <c:v>171</c:v>
                </c:pt>
                <c:pt idx="22">
                  <c:v>160</c:v>
                </c:pt>
                <c:pt idx="23">
                  <c:v>183</c:v>
                </c:pt>
                <c:pt idx="24">
                  <c:v>171</c:v>
                </c:pt>
                <c:pt idx="25">
                  <c:v>125</c:v>
                </c:pt>
                <c:pt idx="26">
                  <c:v>143</c:v>
                </c:pt>
                <c:pt idx="27">
                  <c:v>125</c:v>
                </c:pt>
                <c:pt idx="28">
                  <c:v>136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90DC-4B6D-8DFB-0123F83A086A}"/>
            </c:ext>
          </c:extLst>
        </c:ser>
        <c:ser>
          <c:idx val="1"/>
          <c:order val="1"/>
          <c:tx>
            <c:strRef>
              <c:f>Sheet1!$C$1</c:f>
              <c:strCache>
                <c:ptCount val="1"/>
                <c:pt idx="0">
                  <c:v>Endoscopy not booked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cat>
            <c:numRef>
              <c:f>Sheet1!$A$2:$A$30</c:f>
              <c:numCache>
                <c:formatCode>m/d/yyyy</c:formatCode>
                <c:ptCount val="29"/>
                <c:pt idx="0">
                  <c:v>44819</c:v>
                </c:pt>
                <c:pt idx="1">
                  <c:v>44847</c:v>
                </c:pt>
                <c:pt idx="2">
                  <c:v>44861</c:v>
                </c:pt>
                <c:pt idx="3">
                  <c:v>44875</c:v>
                </c:pt>
                <c:pt idx="4">
                  <c:v>44889</c:v>
                </c:pt>
                <c:pt idx="5">
                  <c:v>44903</c:v>
                </c:pt>
                <c:pt idx="6">
                  <c:v>44917</c:v>
                </c:pt>
                <c:pt idx="7">
                  <c:v>44931</c:v>
                </c:pt>
                <c:pt idx="8">
                  <c:v>44945</c:v>
                </c:pt>
                <c:pt idx="9">
                  <c:v>44959</c:v>
                </c:pt>
                <c:pt idx="10">
                  <c:v>44973</c:v>
                </c:pt>
                <c:pt idx="11">
                  <c:v>44987</c:v>
                </c:pt>
                <c:pt idx="12">
                  <c:v>45001</c:v>
                </c:pt>
                <c:pt idx="13">
                  <c:v>45015</c:v>
                </c:pt>
                <c:pt idx="14">
                  <c:v>45029</c:v>
                </c:pt>
                <c:pt idx="15">
                  <c:v>45043</c:v>
                </c:pt>
                <c:pt idx="16">
                  <c:v>45071</c:v>
                </c:pt>
                <c:pt idx="17">
                  <c:v>45099</c:v>
                </c:pt>
                <c:pt idx="18">
                  <c:v>45106</c:v>
                </c:pt>
                <c:pt idx="19">
                  <c:v>45126</c:v>
                </c:pt>
                <c:pt idx="20">
                  <c:v>45154</c:v>
                </c:pt>
                <c:pt idx="21">
                  <c:v>45182</c:v>
                </c:pt>
                <c:pt idx="22">
                  <c:v>45210</c:v>
                </c:pt>
                <c:pt idx="23">
                  <c:v>45238</c:v>
                </c:pt>
                <c:pt idx="24">
                  <c:v>45266</c:v>
                </c:pt>
                <c:pt idx="25">
                  <c:v>45280</c:v>
                </c:pt>
                <c:pt idx="26">
                  <c:v>45294</c:v>
                </c:pt>
                <c:pt idx="27">
                  <c:v>45322</c:v>
                </c:pt>
                <c:pt idx="28">
                  <c:v>45350</c:v>
                </c:pt>
              </c:numCache>
            </c:numRef>
          </c:cat>
          <c:val>
            <c:numRef>
              <c:f>Sheet1!$C$2:$C$30</c:f>
              <c:numCache>
                <c:formatCode>General</c:formatCode>
                <c:ptCount val="29"/>
                <c:pt idx="0">
                  <c:v>260</c:v>
                </c:pt>
                <c:pt idx="1">
                  <c:v>142</c:v>
                </c:pt>
                <c:pt idx="2">
                  <c:v>93</c:v>
                </c:pt>
                <c:pt idx="3">
                  <c:v>131</c:v>
                </c:pt>
                <c:pt idx="4">
                  <c:v>53</c:v>
                </c:pt>
                <c:pt idx="5">
                  <c:v>84</c:v>
                </c:pt>
                <c:pt idx="6">
                  <c:v>76</c:v>
                </c:pt>
                <c:pt idx="7">
                  <c:v>66</c:v>
                </c:pt>
                <c:pt idx="8">
                  <c:v>54</c:v>
                </c:pt>
                <c:pt idx="9">
                  <c:v>51</c:v>
                </c:pt>
                <c:pt idx="10">
                  <c:v>63</c:v>
                </c:pt>
                <c:pt idx="11">
                  <c:v>54</c:v>
                </c:pt>
                <c:pt idx="12">
                  <c:v>51</c:v>
                </c:pt>
                <c:pt idx="13">
                  <c:v>59</c:v>
                </c:pt>
                <c:pt idx="14">
                  <c:v>69</c:v>
                </c:pt>
                <c:pt idx="15">
                  <c:v>43</c:v>
                </c:pt>
                <c:pt idx="16">
                  <c:v>72</c:v>
                </c:pt>
                <c:pt idx="17">
                  <c:v>84</c:v>
                </c:pt>
                <c:pt idx="18">
                  <c:v>79</c:v>
                </c:pt>
                <c:pt idx="19">
                  <c:v>56</c:v>
                </c:pt>
                <c:pt idx="20">
                  <c:v>73</c:v>
                </c:pt>
                <c:pt idx="21">
                  <c:v>68</c:v>
                </c:pt>
                <c:pt idx="22">
                  <c:v>34</c:v>
                </c:pt>
                <c:pt idx="23">
                  <c:v>96</c:v>
                </c:pt>
                <c:pt idx="24">
                  <c:v>49</c:v>
                </c:pt>
                <c:pt idx="25">
                  <c:v>41</c:v>
                </c:pt>
                <c:pt idx="26">
                  <c:v>47</c:v>
                </c:pt>
                <c:pt idx="27">
                  <c:v>25</c:v>
                </c:pt>
                <c:pt idx="28">
                  <c:v>33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90DC-4B6D-8DFB-0123F83A086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1290185807"/>
        <c:axId val="1290182895"/>
      </c:lineChart>
      <c:dateAx>
        <c:axId val="1290185807"/>
        <c:scaling>
          <c:orientation val="minMax"/>
        </c:scaling>
        <c:delete val="0"/>
        <c:axPos val="b"/>
        <c:numFmt formatCode="m/d/yyyy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290182895"/>
        <c:crosses val="autoZero"/>
        <c:auto val="1"/>
        <c:lblOffset val="100"/>
        <c:baseTimeUnit val="days"/>
      </c:dateAx>
      <c:valAx>
        <c:axId val="1290182895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290185807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2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solidFill>
        <a:schemeClr val="phClr"/>
      </a:solidFill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6" ma:contentTypeDescription="Create a new document." ma:contentTypeScope="" ma:versionID="25999581e87b7c924c1b3d0ac241144c">
  <xsd:schema xmlns:xsd="http://www.w3.org/2001/XMLSchema" xmlns:xs="http://www.w3.org/2001/XMLSchema" xmlns:p="http://schemas.microsoft.com/office/2006/metadata/properties" xmlns:ns3="2795bbee-07b4-4e79-98d8-0419d9871cad" xmlns:ns4="258d5018-feb4-45ec-8043-ac7152467c64" targetNamespace="http://schemas.microsoft.com/office/2006/metadata/properties" ma:root="true" ma:fieldsID="6321a0cd7fe85ddbfa2090c0f016c93b" ns3:_="" ns4:_="">
    <xsd:import namespace="2795bbee-07b4-4e79-98d8-0419d9871cad"/>
    <xsd:import namespace="258d5018-feb4-45ec-8043-ac7152467c6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7ED94D7-B3EA-47AB-AC22-DE947CFAEA56}">
  <ds:schemaRefs>
    <ds:schemaRef ds:uri="http://schemas.microsoft.com/office/2006/metadata/properties"/>
    <ds:schemaRef ds:uri="http://schemas.microsoft.com/office/infopath/2007/PartnerControls"/>
    <ds:schemaRef ds:uri="2795bbee-07b4-4e79-98d8-0419d9871cad"/>
  </ds:schemaRefs>
</ds:datastoreItem>
</file>

<file path=customXml/itemProps2.xml><?xml version="1.0" encoding="utf-8"?>
<ds:datastoreItem xmlns:ds="http://schemas.openxmlformats.org/officeDocument/2006/customXml" ds:itemID="{06DB64AB-6D91-4B44-A2FF-AD60B15400E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5bbee-07b4-4e79-98d8-0419d9871cad"/>
    <ds:schemaRef ds:uri="258d5018-feb4-45ec-8043-ac7152467c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0D0FB92-BE67-436C-BED8-815C9438837B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63951699-B776-427F-90BA-009322219A8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10</Pages>
  <Words>2355</Words>
  <Characters>13426</Characters>
  <Application>Microsoft Office Word</Application>
  <DocSecurity>0</DocSecurity>
  <Lines>111</Lines>
  <Paragraphs>31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15750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Wenger (ABM ULHB - Corporate Governance)</dc:creator>
  <cp:lastModifiedBy>Claire Mulcahy (Swansea Bay UHB - Corporate Governance )</cp:lastModifiedBy>
  <cp:revision>6</cp:revision>
  <dcterms:created xsi:type="dcterms:W3CDTF">2024-03-27T14:17:00Z</dcterms:created>
  <dcterms:modified xsi:type="dcterms:W3CDTF">2024-04-16T13:20:00Z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