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1.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2.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C4041F" w14:textId="7F40E568" w:rsidR="00B3779E" w:rsidRPr="0084704E" w:rsidRDefault="00C107F2" w:rsidP="00C00B1D">
      <w:pPr>
        <w:adjustRightInd w:val="0"/>
        <w:spacing w:beforeAutospacing="1" w:after="100" w:afterAutospacing="1" w:line="240" w:lineRule="auto"/>
        <w:jc w:val="both"/>
        <w:rPr>
          <w:rFonts w:ascii="Verdana" w:eastAsia="Times New Roman" w:hAnsi="Verdana" w:cs="Times New Roman"/>
          <w:sz w:val="24"/>
          <w:szCs w:val="24"/>
          <w:lang w:eastAsia="en-GB"/>
        </w:rPr>
      </w:pPr>
      <w:r>
        <w:rPr>
          <w:noProof/>
          <w:lang w:eastAsia="en-GB"/>
        </w:rPr>
        <w:tab/>
      </w:r>
      <w:r>
        <w:rPr>
          <w:noProof/>
          <w:lang w:eastAsia="en-GB"/>
        </w:rPr>
        <w:tab/>
      </w:r>
      <w:r w:rsidR="0072604C">
        <w:rPr>
          <w:noProof/>
          <w:lang w:eastAsia="en-GB"/>
        </w:rPr>
        <w:t xml:space="preserve">   </w:t>
      </w:r>
    </w:p>
    <w:tbl>
      <w:tblPr>
        <w:tblStyle w:val="TableGrid"/>
        <w:tblW w:w="9016" w:type="dxa"/>
        <w:tblLayout w:type="fixed"/>
        <w:tblLook w:val="04A0" w:firstRow="1" w:lastRow="0" w:firstColumn="1" w:lastColumn="0" w:noHBand="0" w:noVBand="1"/>
      </w:tblPr>
      <w:tblGrid>
        <w:gridCol w:w="2547"/>
        <w:gridCol w:w="1569"/>
        <w:gridCol w:w="1691"/>
        <w:gridCol w:w="32"/>
        <w:gridCol w:w="1661"/>
        <w:gridCol w:w="675"/>
        <w:gridCol w:w="841"/>
      </w:tblGrid>
      <w:tr w:rsidR="00083FC0" w:rsidRPr="0084704E" w14:paraId="5612A52D" w14:textId="77777777" w:rsidTr="00C61F39">
        <w:tc>
          <w:tcPr>
            <w:tcW w:w="2547" w:type="dxa"/>
          </w:tcPr>
          <w:p w14:paraId="20545CBA" w14:textId="77777777" w:rsidR="00F5082D" w:rsidRPr="0084704E" w:rsidRDefault="00F5082D" w:rsidP="00FA0CA9">
            <w:pPr>
              <w:rPr>
                <w:rFonts w:ascii="Verdana" w:hAnsi="Verdana" w:cs="Arial"/>
                <w:b/>
                <w:sz w:val="24"/>
                <w:szCs w:val="24"/>
              </w:rPr>
            </w:pPr>
            <w:r w:rsidRPr="0084704E">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06T00:00:00Z">
              <w:dateFormat w:val="dd MMMM yyyy"/>
              <w:lid w:val="en-GB"/>
              <w:storeMappedDataAs w:val="dateTime"/>
              <w:calendar w:val="gregorian"/>
            </w:date>
          </w:sdtPr>
          <w:sdtEndPr/>
          <w:sdtContent>
            <w:tc>
              <w:tcPr>
                <w:tcW w:w="3260" w:type="dxa"/>
                <w:gridSpan w:val="2"/>
              </w:tcPr>
              <w:p w14:paraId="5F760753" w14:textId="1CD3B9B0" w:rsidR="00F5082D" w:rsidRPr="0084704E" w:rsidRDefault="00083B04" w:rsidP="00AD30D3">
                <w:pPr>
                  <w:rPr>
                    <w:rFonts w:ascii="Verdana" w:hAnsi="Verdana" w:cs="Arial"/>
                    <w:b/>
                    <w:sz w:val="24"/>
                    <w:szCs w:val="24"/>
                  </w:rPr>
                </w:pPr>
                <w:r w:rsidRPr="0084704E">
                  <w:rPr>
                    <w:rFonts w:ascii="Verdana" w:hAnsi="Verdana" w:cs="Arial"/>
                    <w:b/>
                    <w:sz w:val="24"/>
                    <w:szCs w:val="24"/>
                  </w:rPr>
                  <w:t>06 May 2025</w:t>
                </w:r>
              </w:p>
            </w:tc>
          </w:sdtContent>
        </w:sdt>
        <w:tc>
          <w:tcPr>
            <w:tcW w:w="2368" w:type="dxa"/>
            <w:gridSpan w:val="3"/>
          </w:tcPr>
          <w:p w14:paraId="4E03E2BD" w14:textId="77777777" w:rsidR="00F5082D" w:rsidRPr="0084704E" w:rsidRDefault="00F5082D" w:rsidP="00FA0CA9">
            <w:pPr>
              <w:rPr>
                <w:rFonts w:ascii="Verdana" w:hAnsi="Verdana" w:cs="Arial"/>
                <w:b/>
                <w:sz w:val="24"/>
                <w:szCs w:val="24"/>
              </w:rPr>
            </w:pPr>
            <w:r w:rsidRPr="0084704E">
              <w:rPr>
                <w:rFonts w:ascii="Verdana" w:hAnsi="Verdana" w:cs="Arial"/>
                <w:b/>
                <w:sz w:val="24"/>
                <w:szCs w:val="24"/>
              </w:rPr>
              <w:t>Agenda Item</w:t>
            </w:r>
          </w:p>
        </w:tc>
        <w:tc>
          <w:tcPr>
            <w:tcW w:w="841" w:type="dxa"/>
          </w:tcPr>
          <w:p w14:paraId="061E5E41" w14:textId="6D3C7841" w:rsidR="00F5082D" w:rsidRPr="0084704E" w:rsidRDefault="003741BF" w:rsidP="00FA0CA9">
            <w:pPr>
              <w:rPr>
                <w:rFonts w:ascii="Verdana" w:hAnsi="Verdana" w:cs="Arial"/>
                <w:b/>
                <w:sz w:val="24"/>
                <w:szCs w:val="24"/>
              </w:rPr>
            </w:pPr>
            <w:r w:rsidRPr="0084704E">
              <w:rPr>
                <w:rFonts w:ascii="Verdana" w:hAnsi="Verdana" w:cs="Arial"/>
                <w:b/>
                <w:sz w:val="24"/>
                <w:szCs w:val="24"/>
              </w:rPr>
              <w:t>3.1</w:t>
            </w:r>
          </w:p>
        </w:tc>
      </w:tr>
      <w:tr w:rsidR="00083FC0" w:rsidRPr="0084704E" w14:paraId="12940D2C" w14:textId="77777777" w:rsidTr="00C61F39">
        <w:tc>
          <w:tcPr>
            <w:tcW w:w="2547" w:type="dxa"/>
          </w:tcPr>
          <w:p w14:paraId="245786B7" w14:textId="77777777" w:rsidR="00034194" w:rsidRPr="0084704E" w:rsidRDefault="00034194" w:rsidP="00FA0CA9">
            <w:pPr>
              <w:rPr>
                <w:rFonts w:ascii="Verdana" w:hAnsi="Verdana" w:cs="Arial"/>
                <w:b/>
                <w:sz w:val="24"/>
                <w:szCs w:val="24"/>
              </w:rPr>
            </w:pPr>
            <w:r w:rsidRPr="0084704E">
              <w:rPr>
                <w:rFonts w:ascii="Verdana" w:hAnsi="Verdana" w:cs="Arial"/>
                <w:b/>
                <w:sz w:val="24"/>
                <w:szCs w:val="24"/>
              </w:rPr>
              <w:t>Report Title</w:t>
            </w:r>
          </w:p>
        </w:tc>
        <w:tc>
          <w:tcPr>
            <w:tcW w:w="6469" w:type="dxa"/>
            <w:gridSpan w:val="6"/>
          </w:tcPr>
          <w:p w14:paraId="4CD7EC60" w14:textId="77777777" w:rsidR="00034194" w:rsidRPr="0084704E" w:rsidRDefault="00BC2EA2" w:rsidP="00FA0CA9">
            <w:pPr>
              <w:rPr>
                <w:rFonts w:ascii="Verdana" w:hAnsi="Verdana" w:cs="Arial"/>
                <w:b/>
                <w:sz w:val="24"/>
                <w:szCs w:val="24"/>
              </w:rPr>
            </w:pPr>
            <w:r w:rsidRPr="0084704E">
              <w:rPr>
                <w:rFonts w:ascii="Verdana" w:hAnsi="Verdana" w:cs="Arial"/>
                <w:b/>
                <w:sz w:val="24"/>
                <w:szCs w:val="24"/>
              </w:rPr>
              <w:t>Mental Capacity Act Compliance Report</w:t>
            </w:r>
          </w:p>
        </w:tc>
      </w:tr>
      <w:tr w:rsidR="00083FC0" w:rsidRPr="0084704E" w14:paraId="0019A8D7" w14:textId="77777777" w:rsidTr="00C61F39">
        <w:tc>
          <w:tcPr>
            <w:tcW w:w="2547" w:type="dxa"/>
          </w:tcPr>
          <w:p w14:paraId="54CA12D8" w14:textId="77777777" w:rsidR="00034194" w:rsidRPr="0084704E" w:rsidRDefault="00034194" w:rsidP="00FA0CA9">
            <w:pPr>
              <w:rPr>
                <w:rFonts w:ascii="Verdana" w:hAnsi="Verdana" w:cs="Arial"/>
                <w:b/>
                <w:sz w:val="24"/>
                <w:szCs w:val="24"/>
              </w:rPr>
            </w:pPr>
            <w:r w:rsidRPr="0084704E">
              <w:rPr>
                <w:rFonts w:ascii="Verdana" w:hAnsi="Verdana" w:cs="Arial"/>
                <w:b/>
                <w:sz w:val="24"/>
                <w:szCs w:val="24"/>
              </w:rPr>
              <w:t>Report Author</w:t>
            </w:r>
          </w:p>
        </w:tc>
        <w:tc>
          <w:tcPr>
            <w:tcW w:w="6469" w:type="dxa"/>
            <w:gridSpan w:val="6"/>
          </w:tcPr>
          <w:p w14:paraId="6741DBB5" w14:textId="4F4304C8" w:rsidR="00C61F39" w:rsidRPr="0084704E" w:rsidRDefault="003452F0" w:rsidP="00FA0CA9">
            <w:pPr>
              <w:rPr>
                <w:rFonts w:ascii="Verdana" w:hAnsi="Verdana" w:cs="Arial"/>
                <w:sz w:val="24"/>
                <w:szCs w:val="24"/>
              </w:rPr>
            </w:pPr>
            <w:r w:rsidRPr="0084704E">
              <w:rPr>
                <w:rFonts w:ascii="Verdana" w:hAnsi="Verdana" w:cs="Arial"/>
                <w:sz w:val="24"/>
                <w:szCs w:val="24"/>
              </w:rPr>
              <w:t xml:space="preserve">Amanda Davies </w:t>
            </w:r>
            <w:r w:rsidR="00D34161" w:rsidRPr="0084704E">
              <w:rPr>
                <w:rFonts w:ascii="Verdana" w:hAnsi="Verdana" w:cs="Arial"/>
                <w:sz w:val="24"/>
                <w:szCs w:val="24"/>
              </w:rPr>
              <w:t xml:space="preserve">Deputy Head Nursing for </w:t>
            </w:r>
            <w:r w:rsidRPr="0084704E">
              <w:rPr>
                <w:rFonts w:ascii="Verdana" w:hAnsi="Verdana" w:cs="Arial"/>
                <w:sz w:val="24"/>
                <w:szCs w:val="24"/>
              </w:rPr>
              <w:t>Head</w:t>
            </w:r>
            <w:r w:rsidR="00C61F39" w:rsidRPr="0084704E">
              <w:rPr>
                <w:rFonts w:ascii="Verdana" w:hAnsi="Verdana" w:cs="Arial"/>
                <w:sz w:val="24"/>
                <w:szCs w:val="24"/>
              </w:rPr>
              <w:t xml:space="preserve"> Long Term Care</w:t>
            </w:r>
          </w:p>
          <w:p w14:paraId="4A79EA21" w14:textId="77777777" w:rsidR="00C61F39" w:rsidRPr="0084704E" w:rsidRDefault="00D34161" w:rsidP="00FA0CA9">
            <w:pPr>
              <w:rPr>
                <w:rFonts w:ascii="Verdana" w:hAnsi="Verdana" w:cs="Arial"/>
                <w:sz w:val="24"/>
                <w:szCs w:val="24"/>
              </w:rPr>
            </w:pPr>
            <w:r w:rsidRPr="0084704E">
              <w:rPr>
                <w:rFonts w:ascii="Verdana" w:hAnsi="Verdana" w:cs="Arial"/>
                <w:sz w:val="24"/>
                <w:szCs w:val="24"/>
              </w:rPr>
              <w:t>Jose Davis MCA/DoLS Lead</w:t>
            </w:r>
          </w:p>
          <w:p w14:paraId="64969687" w14:textId="7ED1C2B0" w:rsidR="00EF600E" w:rsidRPr="0084704E" w:rsidRDefault="00EF600E" w:rsidP="00FA0CA9">
            <w:pPr>
              <w:rPr>
                <w:rFonts w:ascii="Verdana" w:hAnsi="Verdana" w:cs="Arial"/>
                <w:sz w:val="24"/>
                <w:szCs w:val="24"/>
              </w:rPr>
            </w:pPr>
            <w:r w:rsidRPr="0084704E">
              <w:rPr>
                <w:rFonts w:ascii="Verdana" w:hAnsi="Verdana" w:cs="Arial"/>
                <w:sz w:val="24"/>
                <w:szCs w:val="24"/>
              </w:rPr>
              <w:t xml:space="preserve">Rebecca </w:t>
            </w:r>
            <w:r w:rsidR="00B37ADE" w:rsidRPr="0084704E">
              <w:rPr>
                <w:rFonts w:ascii="Verdana" w:hAnsi="Verdana" w:cs="Arial"/>
                <w:sz w:val="24"/>
                <w:szCs w:val="24"/>
              </w:rPr>
              <w:t>Cochrane Court of Protection Lead</w:t>
            </w:r>
          </w:p>
        </w:tc>
      </w:tr>
      <w:tr w:rsidR="00762BBE" w:rsidRPr="0084704E" w14:paraId="400B8336" w14:textId="77777777" w:rsidTr="00C61F39">
        <w:tc>
          <w:tcPr>
            <w:tcW w:w="2547" w:type="dxa"/>
          </w:tcPr>
          <w:p w14:paraId="736EF3E1" w14:textId="77777777" w:rsidR="00762BBE" w:rsidRPr="0084704E" w:rsidRDefault="00762BBE" w:rsidP="00762BBE">
            <w:pPr>
              <w:rPr>
                <w:rFonts w:ascii="Verdana" w:hAnsi="Verdana" w:cs="Arial"/>
                <w:b/>
                <w:sz w:val="24"/>
                <w:szCs w:val="24"/>
              </w:rPr>
            </w:pPr>
            <w:r w:rsidRPr="0084704E">
              <w:rPr>
                <w:rFonts w:ascii="Verdana" w:hAnsi="Verdana" w:cs="Arial"/>
                <w:b/>
                <w:sz w:val="24"/>
                <w:szCs w:val="24"/>
              </w:rPr>
              <w:t>Report Sponsor</w:t>
            </w:r>
          </w:p>
        </w:tc>
        <w:tc>
          <w:tcPr>
            <w:tcW w:w="6469" w:type="dxa"/>
            <w:gridSpan w:val="6"/>
          </w:tcPr>
          <w:p w14:paraId="028EEC4A" w14:textId="38756A83" w:rsidR="00762BBE" w:rsidRPr="0084704E" w:rsidRDefault="00C61F39" w:rsidP="00762BBE">
            <w:pPr>
              <w:rPr>
                <w:rFonts w:ascii="Verdana" w:hAnsi="Verdana" w:cs="Arial"/>
                <w:sz w:val="24"/>
                <w:szCs w:val="24"/>
              </w:rPr>
            </w:pPr>
            <w:r w:rsidRPr="0084704E">
              <w:rPr>
                <w:rFonts w:ascii="Verdana" w:hAnsi="Verdana" w:cs="Arial"/>
                <w:sz w:val="24"/>
                <w:szCs w:val="24"/>
              </w:rPr>
              <w:t>Executive Director of Nursing</w:t>
            </w:r>
            <w:r w:rsidR="004B52A3" w:rsidRPr="0084704E">
              <w:rPr>
                <w:rFonts w:ascii="Verdana" w:hAnsi="Verdana" w:cs="Arial"/>
                <w:sz w:val="24"/>
                <w:szCs w:val="24"/>
              </w:rPr>
              <w:t xml:space="preserve">, Liz Rix </w:t>
            </w:r>
          </w:p>
        </w:tc>
      </w:tr>
      <w:tr w:rsidR="00762BBE" w:rsidRPr="0084704E" w14:paraId="1E200B2E" w14:textId="77777777" w:rsidTr="00C61F39">
        <w:tc>
          <w:tcPr>
            <w:tcW w:w="2547" w:type="dxa"/>
          </w:tcPr>
          <w:p w14:paraId="14B58E88" w14:textId="77777777" w:rsidR="00762BBE" w:rsidRPr="0084704E" w:rsidRDefault="00762BBE" w:rsidP="00762BBE">
            <w:pPr>
              <w:rPr>
                <w:rFonts w:ascii="Verdana" w:hAnsi="Verdana" w:cs="Arial"/>
                <w:b/>
                <w:sz w:val="24"/>
                <w:szCs w:val="24"/>
              </w:rPr>
            </w:pPr>
            <w:r w:rsidRPr="0084704E">
              <w:rPr>
                <w:rFonts w:ascii="Verdana" w:hAnsi="Verdana" w:cs="Arial"/>
                <w:b/>
                <w:sz w:val="24"/>
                <w:szCs w:val="24"/>
              </w:rPr>
              <w:t>Presented by</w:t>
            </w:r>
          </w:p>
        </w:tc>
        <w:tc>
          <w:tcPr>
            <w:tcW w:w="6469" w:type="dxa"/>
            <w:gridSpan w:val="6"/>
          </w:tcPr>
          <w:p w14:paraId="1429AEB5" w14:textId="77777777" w:rsidR="00762BBE" w:rsidRPr="0084704E" w:rsidRDefault="006B0A76" w:rsidP="00762BBE">
            <w:pPr>
              <w:rPr>
                <w:rFonts w:ascii="Verdana" w:hAnsi="Verdana" w:cs="Arial"/>
                <w:sz w:val="24"/>
                <w:szCs w:val="24"/>
              </w:rPr>
            </w:pPr>
            <w:r w:rsidRPr="0084704E">
              <w:rPr>
                <w:rFonts w:ascii="Verdana" w:hAnsi="Verdana" w:cs="Arial"/>
                <w:sz w:val="24"/>
                <w:szCs w:val="24"/>
              </w:rPr>
              <w:t>Sian Passey Group Nurse Director PCTSG</w:t>
            </w:r>
          </w:p>
        </w:tc>
      </w:tr>
      <w:tr w:rsidR="00653AEC" w:rsidRPr="0084704E" w14:paraId="2964A707" w14:textId="77777777" w:rsidTr="00C61F39">
        <w:tc>
          <w:tcPr>
            <w:tcW w:w="2547" w:type="dxa"/>
          </w:tcPr>
          <w:p w14:paraId="4E59AABE" w14:textId="77777777" w:rsidR="00653AEC" w:rsidRPr="0084704E" w:rsidRDefault="00653AEC" w:rsidP="00653AEC">
            <w:pPr>
              <w:rPr>
                <w:rFonts w:ascii="Verdana" w:hAnsi="Verdana" w:cs="Arial"/>
                <w:b/>
                <w:sz w:val="24"/>
                <w:szCs w:val="24"/>
              </w:rPr>
            </w:pPr>
            <w:r w:rsidRPr="0084704E">
              <w:rPr>
                <w:rFonts w:ascii="Verdana" w:hAnsi="Verdana" w:cs="Arial"/>
                <w:b/>
                <w:sz w:val="24"/>
                <w:szCs w:val="24"/>
              </w:rPr>
              <w:t xml:space="preserve">Freedom of Information </w:t>
            </w:r>
          </w:p>
        </w:tc>
        <w:tc>
          <w:tcPr>
            <w:tcW w:w="6469" w:type="dxa"/>
            <w:gridSpan w:val="6"/>
          </w:tcPr>
          <w:p w14:paraId="60F81C5B" w14:textId="77777777" w:rsidR="00653AEC" w:rsidRPr="0084704E" w:rsidRDefault="00043346" w:rsidP="00653AEC">
            <w:pPr>
              <w:rPr>
                <w:rFonts w:ascii="Verdana" w:hAnsi="Verdana" w:cs="Arial"/>
                <w:sz w:val="24"/>
                <w:szCs w:val="24"/>
              </w:rPr>
            </w:pPr>
            <w:r w:rsidRPr="0084704E">
              <w:rPr>
                <w:rFonts w:ascii="Verdana" w:hAnsi="Verdana" w:cs="Arial"/>
                <w:color w:val="FF0000"/>
                <w:sz w:val="24"/>
                <w:szCs w:val="24"/>
              </w:rPr>
              <w:t xml:space="preserve">Open </w:t>
            </w:r>
          </w:p>
        </w:tc>
      </w:tr>
      <w:tr w:rsidR="00653AEC" w:rsidRPr="0084704E" w14:paraId="025F6297" w14:textId="77777777" w:rsidTr="00C61F39">
        <w:tc>
          <w:tcPr>
            <w:tcW w:w="2547" w:type="dxa"/>
          </w:tcPr>
          <w:p w14:paraId="15687476" w14:textId="77777777" w:rsidR="00653AEC" w:rsidRPr="0084704E" w:rsidRDefault="00653AEC" w:rsidP="00653AEC">
            <w:pPr>
              <w:rPr>
                <w:rFonts w:ascii="Verdana" w:hAnsi="Verdana" w:cs="Arial"/>
                <w:b/>
                <w:sz w:val="24"/>
                <w:szCs w:val="24"/>
              </w:rPr>
            </w:pPr>
            <w:r w:rsidRPr="0084704E">
              <w:rPr>
                <w:rFonts w:ascii="Verdana" w:hAnsi="Verdana" w:cs="Arial"/>
                <w:b/>
                <w:sz w:val="24"/>
                <w:szCs w:val="24"/>
              </w:rPr>
              <w:t>Purpose of the Report</w:t>
            </w:r>
          </w:p>
        </w:tc>
        <w:tc>
          <w:tcPr>
            <w:tcW w:w="6469" w:type="dxa"/>
            <w:gridSpan w:val="6"/>
          </w:tcPr>
          <w:p w14:paraId="6348A031" w14:textId="125CF394" w:rsidR="00CB47E1" w:rsidRPr="0084704E" w:rsidRDefault="00CB47E1" w:rsidP="00CB47E1">
            <w:pPr>
              <w:ind w:right="96"/>
              <w:rPr>
                <w:rFonts w:ascii="Verdana" w:hAnsi="Verdana" w:cs="Arial"/>
                <w:sz w:val="24"/>
                <w:szCs w:val="24"/>
              </w:rPr>
            </w:pPr>
            <w:r w:rsidRPr="0084704E">
              <w:rPr>
                <w:rFonts w:ascii="Verdana" w:hAnsi="Verdana" w:cs="Arial"/>
                <w:sz w:val="24"/>
                <w:szCs w:val="24"/>
              </w:rPr>
              <w:t xml:space="preserve">The purpose of the paper is to present to the Mental Health Legislative Committee a report on the activity and compliance relating to the Mental Capacity Act </w:t>
            </w:r>
            <w:r w:rsidR="004B52A3" w:rsidRPr="0084704E">
              <w:rPr>
                <w:rFonts w:ascii="Verdana" w:hAnsi="Verdana" w:cs="Arial"/>
                <w:sz w:val="24"/>
                <w:szCs w:val="24"/>
              </w:rPr>
              <w:t xml:space="preserve">(MCA) </w:t>
            </w:r>
            <w:r w:rsidRPr="0084704E">
              <w:rPr>
                <w:rFonts w:ascii="Verdana" w:hAnsi="Verdana" w:cs="Arial"/>
                <w:sz w:val="24"/>
                <w:szCs w:val="24"/>
              </w:rPr>
              <w:t xml:space="preserve">2005, including an update and assurance around the </w:t>
            </w:r>
          </w:p>
          <w:p w14:paraId="74366305" w14:textId="77777777" w:rsidR="00CB47E1" w:rsidRPr="0084704E" w:rsidRDefault="00CB47E1" w:rsidP="00CB47E1">
            <w:pPr>
              <w:ind w:right="96"/>
              <w:rPr>
                <w:rFonts w:ascii="Verdana" w:hAnsi="Verdana" w:cs="Arial"/>
                <w:sz w:val="24"/>
                <w:szCs w:val="24"/>
              </w:rPr>
            </w:pPr>
            <w:r w:rsidRPr="0084704E">
              <w:rPr>
                <w:rFonts w:ascii="Verdana" w:hAnsi="Verdana" w:cs="Arial"/>
                <w:sz w:val="24"/>
                <w:szCs w:val="24"/>
              </w:rPr>
              <w:t xml:space="preserve">management of Deprivation of Liberty Safeguards </w:t>
            </w:r>
          </w:p>
          <w:p w14:paraId="6581B43F" w14:textId="2516D9B7" w:rsidR="00653AEC" w:rsidRPr="0084704E" w:rsidRDefault="003452F0" w:rsidP="00653AEC">
            <w:pPr>
              <w:ind w:right="96"/>
              <w:rPr>
                <w:rFonts w:ascii="Verdana" w:hAnsi="Verdana" w:cs="Arial"/>
                <w:color w:val="FF0000"/>
                <w:sz w:val="24"/>
                <w:szCs w:val="24"/>
              </w:rPr>
            </w:pPr>
            <w:r w:rsidRPr="0084704E">
              <w:rPr>
                <w:rFonts w:ascii="Verdana" w:hAnsi="Verdana" w:cs="Arial"/>
                <w:sz w:val="24"/>
                <w:szCs w:val="24"/>
              </w:rPr>
              <w:t>(DoLS)</w:t>
            </w:r>
            <w:r w:rsidR="006641BA" w:rsidRPr="0084704E">
              <w:rPr>
                <w:rFonts w:ascii="Verdana" w:hAnsi="Verdana" w:cs="Arial"/>
                <w:sz w:val="24"/>
                <w:szCs w:val="24"/>
              </w:rPr>
              <w:t xml:space="preserve"> and Court of Protection</w:t>
            </w:r>
            <w:r w:rsidR="004A11AE" w:rsidRPr="0084704E">
              <w:rPr>
                <w:rFonts w:ascii="Verdana" w:hAnsi="Verdana" w:cs="Arial"/>
                <w:sz w:val="24"/>
                <w:szCs w:val="24"/>
              </w:rPr>
              <w:t xml:space="preserve"> for Q</w:t>
            </w:r>
            <w:r w:rsidR="00D90D14" w:rsidRPr="0084704E">
              <w:rPr>
                <w:rFonts w:ascii="Verdana" w:hAnsi="Verdana" w:cs="Arial"/>
                <w:sz w:val="24"/>
                <w:szCs w:val="24"/>
              </w:rPr>
              <w:t>4</w:t>
            </w:r>
            <w:r w:rsidRPr="0084704E">
              <w:rPr>
                <w:rFonts w:ascii="Verdana" w:hAnsi="Verdana" w:cs="Arial"/>
                <w:sz w:val="24"/>
                <w:szCs w:val="24"/>
              </w:rPr>
              <w:t>.</w:t>
            </w:r>
          </w:p>
          <w:p w14:paraId="3BECB16C" w14:textId="77777777" w:rsidR="00653AEC" w:rsidRPr="0084704E" w:rsidRDefault="00653AEC" w:rsidP="00653AEC">
            <w:pPr>
              <w:rPr>
                <w:rFonts w:ascii="Verdana" w:hAnsi="Verdana" w:cs="Arial"/>
                <w:sz w:val="24"/>
                <w:szCs w:val="24"/>
              </w:rPr>
            </w:pPr>
          </w:p>
        </w:tc>
      </w:tr>
      <w:tr w:rsidR="00653AEC" w:rsidRPr="0084704E" w14:paraId="4B7D01AA" w14:textId="77777777" w:rsidTr="00C61F39">
        <w:tc>
          <w:tcPr>
            <w:tcW w:w="2547" w:type="dxa"/>
          </w:tcPr>
          <w:p w14:paraId="2055F2FB" w14:textId="77777777" w:rsidR="00653AEC" w:rsidRPr="0084704E" w:rsidRDefault="00653AEC" w:rsidP="00653AEC">
            <w:pPr>
              <w:rPr>
                <w:rFonts w:ascii="Verdana" w:hAnsi="Verdana" w:cs="Arial"/>
                <w:b/>
                <w:sz w:val="24"/>
                <w:szCs w:val="24"/>
              </w:rPr>
            </w:pPr>
            <w:r w:rsidRPr="0084704E">
              <w:rPr>
                <w:rFonts w:ascii="Verdana" w:hAnsi="Verdana" w:cs="Arial"/>
                <w:b/>
                <w:sz w:val="24"/>
                <w:szCs w:val="24"/>
              </w:rPr>
              <w:t>Key Issues</w:t>
            </w:r>
          </w:p>
          <w:p w14:paraId="1C573C8A" w14:textId="77777777" w:rsidR="00653AEC" w:rsidRPr="0084704E" w:rsidRDefault="00653AEC" w:rsidP="00653AEC">
            <w:pPr>
              <w:rPr>
                <w:rFonts w:ascii="Verdana" w:hAnsi="Verdana" w:cs="Arial"/>
                <w:b/>
                <w:sz w:val="24"/>
                <w:szCs w:val="24"/>
              </w:rPr>
            </w:pPr>
          </w:p>
          <w:p w14:paraId="59BA2AD6" w14:textId="77777777" w:rsidR="00653AEC" w:rsidRPr="0084704E" w:rsidRDefault="00653AEC" w:rsidP="00653AEC">
            <w:pPr>
              <w:rPr>
                <w:rFonts w:ascii="Verdana" w:hAnsi="Verdana" w:cs="Arial"/>
                <w:b/>
                <w:sz w:val="24"/>
                <w:szCs w:val="24"/>
              </w:rPr>
            </w:pPr>
          </w:p>
          <w:p w14:paraId="560A3021" w14:textId="77777777" w:rsidR="00653AEC" w:rsidRPr="0084704E" w:rsidRDefault="00653AEC" w:rsidP="00653AEC">
            <w:pPr>
              <w:rPr>
                <w:rFonts w:ascii="Verdana" w:hAnsi="Verdana" w:cs="Arial"/>
                <w:b/>
                <w:sz w:val="24"/>
                <w:szCs w:val="24"/>
              </w:rPr>
            </w:pPr>
          </w:p>
        </w:tc>
        <w:tc>
          <w:tcPr>
            <w:tcW w:w="6469" w:type="dxa"/>
            <w:gridSpan w:val="6"/>
          </w:tcPr>
          <w:p w14:paraId="5FE53A67" w14:textId="77777777" w:rsidR="00480D86" w:rsidRPr="0084704E" w:rsidRDefault="00FA2A26" w:rsidP="00653AEC">
            <w:pPr>
              <w:ind w:right="96"/>
              <w:rPr>
                <w:rFonts w:ascii="Verdana" w:hAnsi="Verdana" w:cs="Arial"/>
                <w:sz w:val="24"/>
                <w:szCs w:val="24"/>
              </w:rPr>
            </w:pPr>
            <w:r w:rsidRPr="0084704E">
              <w:rPr>
                <w:rFonts w:ascii="Verdana" w:hAnsi="Verdana" w:cs="Arial"/>
                <w:sz w:val="24"/>
                <w:szCs w:val="24"/>
              </w:rPr>
              <w:t xml:space="preserve">The bringing together of the reporting on the different elements of the MCA aims to ensure transparency on compliance with the MCA in practice. This supports the human rights of those vulnerable </w:t>
            </w:r>
            <w:r w:rsidR="00E60154" w:rsidRPr="0084704E">
              <w:rPr>
                <w:rFonts w:ascii="Verdana" w:hAnsi="Verdana" w:cs="Arial"/>
                <w:sz w:val="24"/>
                <w:szCs w:val="24"/>
              </w:rPr>
              <w:t>individuals’</w:t>
            </w:r>
            <w:r w:rsidRPr="0084704E">
              <w:rPr>
                <w:rFonts w:ascii="Verdana" w:hAnsi="Verdana" w:cs="Arial"/>
                <w:sz w:val="24"/>
                <w:szCs w:val="24"/>
              </w:rPr>
              <w:t xml:space="preserve"> who access the services of SBUHB. </w:t>
            </w:r>
          </w:p>
          <w:p w14:paraId="77FE6824" w14:textId="77777777" w:rsidR="00480D86" w:rsidRPr="0084704E" w:rsidRDefault="00480D86" w:rsidP="00653AEC">
            <w:pPr>
              <w:ind w:right="96"/>
              <w:rPr>
                <w:rFonts w:ascii="Verdana" w:hAnsi="Verdana" w:cs="Arial"/>
                <w:sz w:val="24"/>
                <w:szCs w:val="24"/>
              </w:rPr>
            </w:pPr>
          </w:p>
          <w:p w14:paraId="75EE2E67" w14:textId="77777777" w:rsidR="00FA2A26" w:rsidRPr="0084704E" w:rsidRDefault="00FA2A26" w:rsidP="00653AEC">
            <w:pPr>
              <w:ind w:right="96"/>
              <w:rPr>
                <w:rFonts w:ascii="Verdana" w:hAnsi="Verdana" w:cs="Arial"/>
                <w:sz w:val="24"/>
                <w:szCs w:val="24"/>
              </w:rPr>
            </w:pPr>
            <w:r w:rsidRPr="0084704E">
              <w:rPr>
                <w:rFonts w:ascii="Verdana" w:hAnsi="Verdana" w:cs="Arial"/>
                <w:sz w:val="24"/>
                <w:szCs w:val="24"/>
              </w:rPr>
              <w:t>The report includes:</w:t>
            </w:r>
          </w:p>
          <w:p w14:paraId="6C223694" w14:textId="77777777" w:rsidR="00CB47E1" w:rsidRPr="0084704E" w:rsidRDefault="00CB47E1" w:rsidP="00480D86">
            <w:pPr>
              <w:pStyle w:val="ListParagraph"/>
              <w:numPr>
                <w:ilvl w:val="0"/>
                <w:numId w:val="19"/>
              </w:numPr>
              <w:ind w:right="96"/>
              <w:rPr>
                <w:rFonts w:ascii="Verdana" w:hAnsi="Verdana" w:cs="Arial"/>
                <w:sz w:val="24"/>
                <w:szCs w:val="24"/>
              </w:rPr>
            </w:pPr>
            <w:r w:rsidRPr="0084704E">
              <w:rPr>
                <w:rFonts w:ascii="Verdana" w:hAnsi="Verdana" w:cs="Arial"/>
                <w:sz w:val="24"/>
                <w:szCs w:val="24"/>
              </w:rPr>
              <w:t>Staff competency and training</w:t>
            </w:r>
          </w:p>
          <w:p w14:paraId="519E6B04" w14:textId="13D2F1CB" w:rsidR="00C172D4" w:rsidRPr="0084704E" w:rsidRDefault="00CB47E1" w:rsidP="00B34410">
            <w:pPr>
              <w:pStyle w:val="ListParagraph"/>
              <w:numPr>
                <w:ilvl w:val="0"/>
                <w:numId w:val="19"/>
              </w:numPr>
              <w:ind w:right="96"/>
              <w:rPr>
                <w:rFonts w:ascii="Verdana" w:hAnsi="Verdana" w:cs="Arial"/>
                <w:sz w:val="24"/>
                <w:szCs w:val="24"/>
              </w:rPr>
            </w:pPr>
            <w:r w:rsidRPr="0084704E">
              <w:rPr>
                <w:rFonts w:ascii="Verdana" w:hAnsi="Verdana" w:cs="Arial"/>
                <w:sz w:val="24"/>
                <w:szCs w:val="24"/>
              </w:rPr>
              <w:t>Supervisory Body and DoLS compliance</w:t>
            </w:r>
          </w:p>
          <w:p w14:paraId="457C476D" w14:textId="77777777" w:rsidR="00CB47E1" w:rsidRPr="0084704E" w:rsidRDefault="00CB47E1" w:rsidP="00480D86">
            <w:pPr>
              <w:pStyle w:val="ListParagraph"/>
              <w:numPr>
                <w:ilvl w:val="0"/>
                <w:numId w:val="19"/>
              </w:numPr>
              <w:ind w:right="96"/>
              <w:rPr>
                <w:rFonts w:ascii="Verdana" w:hAnsi="Verdana" w:cs="Arial"/>
                <w:sz w:val="24"/>
                <w:szCs w:val="24"/>
              </w:rPr>
            </w:pPr>
            <w:r w:rsidRPr="0084704E">
              <w:rPr>
                <w:rFonts w:ascii="Verdana" w:hAnsi="Verdana" w:cs="Arial"/>
                <w:sz w:val="24"/>
                <w:szCs w:val="24"/>
              </w:rPr>
              <w:t xml:space="preserve">Advocacy </w:t>
            </w:r>
            <w:r w:rsidR="00FA2A26" w:rsidRPr="0084704E">
              <w:rPr>
                <w:rFonts w:ascii="Verdana" w:hAnsi="Verdana" w:cs="Arial"/>
                <w:sz w:val="24"/>
                <w:szCs w:val="24"/>
              </w:rPr>
              <w:t>usage</w:t>
            </w:r>
          </w:p>
          <w:p w14:paraId="4BCD0BAB" w14:textId="77777777" w:rsidR="00CB47E1" w:rsidRPr="0084704E" w:rsidRDefault="00C61F39" w:rsidP="00480D86">
            <w:pPr>
              <w:pStyle w:val="ListParagraph"/>
              <w:numPr>
                <w:ilvl w:val="0"/>
                <w:numId w:val="19"/>
              </w:numPr>
              <w:ind w:right="96"/>
              <w:rPr>
                <w:rFonts w:ascii="Verdana" w:hAnsi="Verdana" w:cs="Arial"/>
                <w:sz w:val="24"/>
                <w:szCs w:val="24"/>
              </w:rPr>
            </w:pPr>
            <w:r w:rsidRPr="0084704E">
              <w:rPr>
                <w:rFonts w:ascii="Verdana" w:hAnsi="Verdana" w:cs="Arial"/>
                <w:sz w:val="24"/>
                <w:szCs w:val="24"/>
              </w:rPr>
              <w:t>The</w:t>
            </w:r>
            <w:r w:rsidR="00FA2A26" w:rsidRPr="0084704E">
              <w:rPr>
                <w:rFonts w:ascii="Verdana" w:hAnsi="Verdana" w:cs="Arial"/>
                <w:sz w:val="24"/>
                <w:szCs w:val="24"/>
              </w:rPr>
              <w:t xml:space="preserve"> </w:t>
            </w:r>
            <w:r w:rsidR="00CB47E1" w:rsidRPr="0084704E">
              <w:rPr>
                <w:rFonts w:ascii="Verdana" w:hAnsi="Verdana" w:cs="Arial"/>
                <w:sz w:val="24"/>
                <w:szCs w:val="24"/>
              </w:rPr>
              <w:t>Court of Protection</w:t>
            </w:r>
            <w:r w:rsidRPr="0084704E">
              <w:rPr>
                <w:rFonts w:ascii="Verdana" w:hAnsi="Verdana" w:cs="Arial"/>
                <w:sz w:val="24"/>
                <w:szCs w:val="24"/>
              </w:rPr>
              <w:t xml:space="preserve"> </w:t>
            </w:r>
          </w:p>
          <w:p w14:paraId="14458E9E" w14:textId="77777777" w:rsidR="00653AEC" w:rsidRPr="0084704E" w:rsidRDefault="00653AEC" w:rsidP="00653AEC">
            <w:pPr>
              <w:rPr>
                <w:rFonts w:ascii="Verdana" w:hAnsi="Verdana" w:cs="Arial"/>
                <w:sz w:val="24"/>
                <w:szCs w:val="24"/>
              </w:rPr>
            </w:pPr>
          </w:p>
        </w:tc>
      </w:tr>
      <w:tr w:rsidR="00762BBE" w:rsidRPr="0084704E" w14:paraId="2430D2C9" w14:textId="77777777" w:rsidTr="00C61F39">
        <w:trPr>
          <w:trHeight w:val="97"/>
        </w:trPr>
        <w:tc>
          <w:tcPr>
            <w:tcW w:w="2547" w:type="dxa"/>
            <w:vMerge w:val="restart"/>
          </w:tcPr>
          <w:p w14:paraId="15B5AE6D" w14:textId="77777777" w:rsidR="00762BBE" w:rsidRPr="0084704E" w:rsidRDefault="00762BBE" w:rsidP="00762BBE">
            <w:pPr>
              <w:rPr>
                <w:rFonts w:ascii="Verdana" w:hAnsi="Verdana" w:cs="Arial"/>
                <w:b/>
                <w:sz w:val="24"/>
                <w:szCs w:val="24"/>
              </w:rPr>
            </w:pPr>
            <w:r w:rsidRPr="0084704E">
              <w:rPr>
                <w:rFonts w:ascii="Verdana" w:hAnsi="Verdana" w:cs="Arial"/>
                <w:b/>
                <w:sz w:val="24"/>
                <w:szCs w:val="24"/>
              </w:rPr>
              <w:t xml:space="preserve">Specific Action Required </w:t>
            </w:r>
          </w:p>
          <w:p w14:paraId="75F15300" w14:textId="77777777" w:rsidR="00762BBE" w:rsidRPr="0084704E" w:rsidRDefault="00762BBE" w:rsidP="00762BBE">
            <w:pPr>
              <w:rPr>
                <w:rFonts w:ascii="Verdana" w:hAnsi="Verdana" w:cs="Arial"/>
                <w:b/>
                <w:i/>
                <w:sz w:val="24"/>
                <w:szCs w:val="24"/>
              </w:rPr>
            </w:pPr>
            <w:r w:rsidRPr="0084704E">
              <w:rPr>
                <w:rFonts w:ascii="Verdana" w:hAnsi="Verdana" w:cs="Arial"/>
                <w:b/>
                <w:i/>
                <w:sz w:val="24"/>
                <w:szCs w:val="24"/>
              </w:rPr>
              <w:t>(please choose one only)</w:t>
            </w:r>
          </w:p>
        </w:tc>
        <w:tc>
          <w:tcPr>
            <w:tcW w:w="1569" w:type="dxa"/>
            <w:shd w:val="clear" w:color="auto" w:fill="D5DCE4" w:themeFill="text2" w:themeFillTint="33"/>
          </w:tcPr>
          <w:p w14:paraId="460A2B2C" w14:textId="77777777" w:rsidR="00762BBE" w:rsidRPr="0084704E" w:rsidRDefault="00762BBE" w:rsidP="00762BBE">
            <w:pPr>
              <w:rPr>
                <w:rFonts w:ascii="Verdana" w:hAnsi="Verdana" w:cs="Arial"/>
                <w:b/>
                <w:sz w:val="24"/>
                <w:szCs w:val="24"/>
              </w:rPr>
            </w:pPr>
            <w:r w:rsidRPr="0084704E">
              <w:rPr>
                <w:rFonts w:ascii="Verdana" w:hAnsi="Verdana" w:cs="Arial"/>
                <w:b/>
                <w:sz w:val="24"/>
                <w:szCs w:val="24"/>
              </w:rPr>
              <w:t>Information</w:t>
            </w:r>
          </w:p>
        </w:tc>
        <w:tc>
          <w:tcPr>
            <w:tcW w:w="1723" w:type="dxa"/>
            <w:gridSpan w:val="2"/>
            <w:shd w:val="clear" w:color="auto" w:fill="D5DCE4" w:themeFill="text2" w:themeFillTint="33"/>
          </w:tcPr>
          <w:p w14:paraId="0F2720B6" w14:textId="77777777" w:rsidR="00762BBE" w:rsidRPr="0084704E" w:rsidRDefault="00762BBE" w:rsidP="00762BBE">
            <w:pPr>
              <w:rPr>
                <w:rFonts w:ascii="Verdana" w:hAnsi="Verdana" w:cs="Arial"/>
                <w:b/>
                <w:sz w:val="24"/>
                <w:szCs w:val="24"/>
              </w:rPr>
            </w:pPr>
            <w:r w:rsidRPr="0084704E">
              <w:rPr>
                <w:rFonts w:ascii="Verdana" w:hAnsi="Verdana" w:cs="Arial"/>
                <w:b/>
                <w:sz w:val="24"/>
                <w:szCs w:val="24"/>
              </w:rPr>
              <w:t>Discussion</w:t>
            </w:r>
          </w:p>
        </w:tc>
        <w:tc>
          <w:tcPr>
            <w:tcW w:w="1661" w:type="dxa"/>
            <w:shd w:val="clear" w:color="auto" w:fill="D5DCE4" w:themeFill="text2" w:themeFillTint="33"/>
          </w:tcPr>
          <w:p w14:paraId="6B1EA4E8" w14:textId="77777777" w:rsidR="00762BBE" w:rsidRPr="0084704E" w:rsidRDefault="00762BBE" w:rsidP="00762BBE">
            <w:pPr>
              <w:rPr>
                <w:rFonts w:ascii="Verdana" w:hAnsi="Verdana" w:cs="Arial"/>
                <w:b/>
                <w:sz w:val="24"/>
                <w:szCs w:val="24"/>
              </w:rPr>
            </w:pPr>
            <w:r w:rsidRPr="0084704E">
              <w:rPr>
                <w:rFonts w:ascii="Verdana" w:hAnsi="Verdana" w:cs="Arial"/>
                <w:b/>
                <w:sz w:val="24"/>
                <w:szCs w:val="24"/>
              </w:rPr>
              <w:t>Assurance</w:t>
            </w:r>
          </w:p>
        </w:tc>
        <w:tc>
          <w:tcPr>
            <w:tcW w:w="1516" w:type="dxa"/>
            <w:gridSpan w:val="2"/>
            <w:shd w:val="clear" w:color="auto" w:fill="D5DCE4" w:themeFill="text2" w:themeFillTint="33"/>
          </w:tcPr>
          <w:p w14:paraId="11A93A5E" w14:textId="77777777" w:rsidR="00762BBE" w:rsidRPr="0084704E" w:rsidRDefault="00762BBE" w:rsidP="00762BBE">
            <w:pPr>
              <w:rPr>
                <w:rFonts w:ascii="Verdana" w:hAnsi="Verdana" w:cs="Arial"/>
                <w:b/>
                <w:sz w:val="24"/>
                <w:szCs w:val="24"/>
              </w:rPr>
            </w:pPr>
            <w:r w:rsidRPr="0084704E">
              <w:rPr>
                <w:rFonts w:ascii="Verdana" w:hAnsi="Verdana" w:cs="Arial"/>
                <w:b/>
                <w:sz w:val="24"/>
                <w:szCs w:val="24"/>
              </w:rPr>
              <w:t>Approval</w:t>
            </w:r>
          </w:p>
        </w:tc>
      </w:tr>
      <w:tr w:rsidR="00762BBE" w:rsidRPr="0084704E" w14:paraId="08360488" w14:textId="77777777" w:rsidTr="00C61F39">
        <w:trPr>
          <w:trHeight w:val="96"/>
        </w:trPr>
        <w:tc>
          <w:tcPr>
            <w:tcW w:w="2547" w:type="dxa"/>
            <w:vMerge/>
          </w:tcPr>
          <w:p w14:paraId="00132A10" w14:textId="77777777" w:rsidR="00762BBE" w:rsidRPr="0084704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7A414E66" w14:textId="77777777" w:rsidR="00762BBE" w:rsidRPr="0084704E" w:rsidRDefault="00762BBE" w:rsidP="00762BBE">
                <w:pPr>
                  <w:ind w:right="96"/>
                  <w:jc w:val="center"/>
                  <w:rPr>
                    <w:rFonts w:ascii="Verdana" w:hAnsi="Verdana" w:cs="Arial"/>
                    <w:sz w:val="24"/>
                    <w:szCs w:val="24"/>
                  </w:rPr>
                </w:pPr>
                <w:r w:rsidRPr="0084704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36698DCD" w14:textId="77777777" w:rsidR="00762BBE" w:rsidRPr="0084704E" w:rsidRDefault="00762BBE" w:rsidP="00762BBE">
                <w:pPr>
                  <w:ind w:right="96"/>
                  <w:jc w:val="center"/>
                  <w:rPr>
                    <w:rFonts w:ascii="Verdana" w:hAnsi="Verdana" w:cs="Arial"/>
                    <w:sz w:val="24"/>
                    <w:szCs w:val="24"/>
                  </w:rPr>
                </w:pPr>
                <w:r w:rsidRPr="0084704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0A71C492" w14:textId="77777777" w:rsidR="00762BBE" w:rsidRPr="0084704E" w:rsidRDefault="00FA2A26" w:rsidP="00762BBE">
                <w:pPr>
                  <w:ind w:right="96"/>
                  <w:jc w:val="center"/>
                  <w:rPr>
                    <w:rFonts w:ascii="Verdana" w:hAnsi="Verdana" w:cs="Arial"/>
                    <w:sz w:val="24"/>
                    <w:szCs w:val="24"/>
                  </w:rPr>
                </w:pPr>
                <w:r w:rsidRPr="0084704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498ED960" w14:textId="77777777" w:rsidR="00762BBE" w:rsidRPr="0084704E" w:rsidRDefault="00F57042" w:rsidP="00762BBE">
                <w:pPr>
                  <w:ind w:right="96"/>
                  <w:jc w:val="center"/>
                  <w:rPr>
                    <w:rFonts w:ascii="Verdana" w:hAnsi="Verdana" w:cs="Arial"/>
                    <w:sz w:val="24"/>
                    <w:szCs w:val="24"/>
                  </w:rPr>
                </w:pPr>
                <w:r w:rsidRPr="0084704E">
                  <w:rPr>
                    <w:rFonts w:ascii="Segoe UI Symbol" w:eastAsia="MS Gothic" w:hAnsi="Segoe UI Symbol" w:cs="Segoe UI Symbol"/>
                    <w:sz w:val="24"/>
                    <w:szCs w:val="24"/>
                  </w:rPr>
                  <w:t>☐</w:t>
                </w:r>
              </w:p>
            </w:tc>
          </w:sdtContent>
        </w:sdt>
      </w:tr>
      <w:tr w:rsidR="00762BBE" w:rsidRPr="0084704E" w14:paraId="6F0A0F5B" w14:textId="77777777" w:rsidTr="00C61F39">
        <w:tc>
          <w:tcPr>
            <w:tcW w:w="2547" w:type="dxa"/>
          </w:tcPr>
          <w:p w14:paraId="1B5881EB" w14:textId="77777777" w:rsidR="00762BBE" w:rsidRPr="0084704E" w:rsidRDefault="00762BBE" w:rsidP="00762BBE">
            <w:pPr>
              <w:rPr>
                <w:rFonts w:ascii="Verdana" w:hAnsi="Verdana" w:cs="Arial"/>
                <w:b/>
                <w:sz w:val="24"/>
                <w:szCs w:val="24"/>
              </w:rPr>
            </w:pPr>
            <w:r w:rsidRPr="0084704E">
              <w:rPr>
                <w:rFonts w:ascii="Verdana" w:hAnsi="Verdana" w:cs="Arial"/>
                <w:b/>
                <w:sz w:val="24"/>
                <w:szCs w:val="24"/>
              </w:rPr>
              <w:t>Recommendations</w:t>
            </w:r>
          </w:p>
          <w:p w14:paraId="2D7CC3CD" w14:textId="77777777" w:rsidR="00762BBE" w:rsidRPr="0084704E" w:rsidRDefault="00762BBE" w:rsidP="00762BBE">
            <w:pPr>
              <w:rPr>
                <w:rFonts w:ascii="Verdana" w:hAnsi="Verdana" w:cs="Arial"/>
                <w:b/>
                <w:sz w:val="24"/>
                <w:szCs w:val="24"/>
              </w:rPr>
            </w:pPr>
          </w:p>
        </w:tc>
        <w:tc>
          <w:tcPr>
            <w:tcW w:w="6469" w:type="dxa"/>
            <w:gridSpan w:val="6"/>
          </w:tcPr>
          <w:p w14:paraId="2670687D" w14:textId="65DFB97D" w:rsidR="00C172D4" w:rsidRPr="0084704E" w:rsidRDefault="00653AEC" w:rsidP="00653AEC">
            <w:pPr>
              <w:ind w:right="96"/>
              <w:rPr>
                <w:rFonts w:ascii="Verdana" w:hAnsi="Verdana" w:cs="Arial"/>
                <w:sz w:val="24"/>
                <w:szCs w:val="24"/>
              </w:rPr>
            </w:pPr>
            <w:r w:rsidRPr="0084704E">
              <w:rPr>
                <w:rFonts w:ascii="Verdana" w:hAnsi="Verdana" w:cs="Arial"/>
                <w:sz w:val="24"/>
                <w:szCs w:val="24"/>
              </w:rPr>
              <w:t>Members are asked to:</w:t>
            </w:r>
          </w:p>
          <w:p w14:paraId="52DBDC02" w14:textId="77777777" w:rsidR="003C5528" w:rsidRPr="0084704E" w:rsidRDefault="003C5528" w:rsidP="00653AEC">
            <w:pPr>
              <w:ind w:right="96"/>
              <w:rPr>
                <w:rFonts w:ascii="Verdana" w:hAnsi="Verdana" w:cs="Arial"/>
                <w:sz w:val="24"/>
                <w:szCs w:val="24"/>
              </w:rPr>
            </w:pPr>
          </w:p>
          <w:p w14:paraId="43C5A28F" w14:textId="1FA34733" w:rsidR="00110052" w:rsidRPr="0084704E" w:rsidRDefault="0084704E" w:rsidP="00ED511E">
            <w:pPr>
              <w:pStyle w:val="ListParagraph"/>
              <w:numPr>
                <w:ilvl w:val="0"/>
                <w:numId w:val="28"/>
              </w:numPr>
              <w:ind w:right="96"/>
              <w:rPr>
                <w:rFonts w:ascii="Verdana" w:hAnsi="Verdana" w:cs="Arial"/>
                <w:sz w:val="24"/>
                <w:szCs w:val="24"/>
              </w:rPr>
            </w:pPr>
            <w:r>
              <w:rPr>
                <w:rFonts w:ascii="Verdana" w:hAnsi="Verdana" w:cs="Arial"/>
                <w:sz w:val="24"/>
                <w:szCs w:val="24"/>
              </w:rPr>
              <w:t>Receiving for paper assurance</w:t>
            </w:r>
            <w:r w:rsidR="00110052" w:rsidRPr="0084704E">
              <w:rPr>
                <w:rFonts w:ascii="Verdana" w:hAnsi="Verdana" w:cs="Arial"/>
                <w:sz w:val="24"/>
                <w:szCs w:val="24"/>
              </w:rPr>
              <w:t xml:space="preserve"> in-house Level 3 MCA/DoLS Training Programme</w:t>
            </w:r>
          </w:p>
          <w:p w14:paraId="47498AAE" w14:textId="27B851EA" w:rsidR="000068BB" w:rsidRPr="0084704E" w:rsidRDefault="0084704E" w:rsidP="00ED511E">
            <w:pPr>
              <w:pStyle w:val="ListParagraph"/>
              <w:numPr>
                <w:ilvl w:val="0"/>
                <w:numId w:val="28"/>
              </w:numPr>
              <w:ind w:right="96"/>
              <w:rPr>
                <w:rFonts w:ascii="Verdana" w:hAnsi="Verdana" w:cs="Arial"/>
                <w:sz w:val="24"/>
                <w:szCs w:val="24"/>
              </w:rPr>
            </w:pPr>
            <w:r>
              <w:rPr>
                <w:rFonts w:ascii="Verdana" w:hAnsi="Verdana" w:cs="Arial"/>
                <w:sz w:val="24"/>
                <w:szCs w:val="24"/>
              </w:rPr>
              <w:t xml:space="preserve">Receiving for paper assurance </w:t>
            </w:r>
            <w:r w:rsidR="00B21A57" w:rsidRPr="0084704E">
              <w:rPr>
                <w:rFonts w:ascii="Verdana" w:hAnsi="Verdana" w:cs="Arial"/>
                <w:sz w:val="24"/>
                <w:szCs w:val="24"/>
              </w:rPr>
              <w:t>MCA/</w:t>
            </w:r>
            <w:proofErr w:type="spellStart"/>
            <w:r w:rsidR="00B21A57" w:rsidRPr="0084704E">
              <w:rPr>
                <w:rFonts w:ascii="Verdana" w:hAnsi="Verdana" w:cs="Arial"/>
                <w:sz w:val="24"/>
                <w:szCs w:val="24"/>
              </w:rPr>
              <w:t>DoLS</w:t>
            </w:r>
            <w:proofErr w:type="spellEnd"/>
            <w:r w:rsidR="00B21A57" w:rsidRPr="0084704E">
              <w:rPr>
                <w:rFonts w:ascii="Verdana" w:hAnsi="Verdana" w:cs="Arial"/>
                <w:sz w:val="24"/>
                <w:szCs w:val="24"/>
              </w:rPr>
              <w:t xml:space="preserve"> compliance. </w:t>
            </w:r>
          </w:p>
          <w:p w14:paraId="48BF5419" w14:textId="77777777" w:rsidR="006B0A76" w:rsidRPr="0084704E" w:rsidRDefault="006B0A76" w:rsidP="003452F0">
            <w:pPr>
              <w:ind w:right="96"/>
              <w:rPr>
                <w:rFonts w:ascii="Verdana" w:hAnsi="Verdana" w:cs="Arial"/>
                <w:b/>
                <w:color w:val="FF0000"/>
                <w:sz w:val="24"/>
                <w:szCs w:val="24"/>
              </w:rPr>
            </w:pPr>
          </w:p>
        </w:tc>
      </w:tr>
    </w:tbl>
    <w:p w14:paraId="6FFC12D0" w14:textId="77777777" w:rsidR="00870A1A" w:rsidRPr="0084704E" w:rsidRDefault="00870A1A" w:rsidP="00C61F39">
      <w:pPr>
        <w:spacing w:after="0" w:line="240" w:lineRule="auto"/>
        <w:ind w:left="720"/>
        <w:jc w:val="center"/>
        <w:rPr>
          <w:rFonts w:ascii="Verdana" w:hAnsi="Verdana" w:cs="Arial"/>
          <w:b/>
          <w:sz w:val="24"/>
          <w:szCs w:val="24"/>
        </w:rPr>
      </w:pPr>
    </w:p>
    <w:p w14:paraId="5F673280" w14:textId="77777777" w:rsidR="00C00B1D" w:rsidRPr="0084704E" w:rsidRDefault="00C00B1D" w:rsidP="00C61F39">
      <w:pPr>
        <w:spacing w:after="0" w:line="240" w:lineRule="auto"/>
        <w:ind w:left="720"/>
        <w:jc w:val="center"/>
        <w:rPr>
          <w:rFonts w:ascii="Verdana" w:hAnsi="Verdana" w:cs="Arial"/>
          <w:b/>
          <w:sz w:val="24"/>
          <w:szCs w:val="24"/>
        </w:rPr>
      </w:pPr>
    </w:p>
    <w:p w14:paraId="1C6A0A74" w14:textId="77777777" w:rsidR="00C00B1D" w:rsidRPr="0084704E" w:rsidRDefault="00C00B1D" w:rsidP="00C61F39">
      <w:pPr>
        <w:spacing w:after="0" w:line="240" w:lineRule="auto"/>
        <w:ind w:left="720"/>
        <w:jc w:val="center"/>
        <w:rPr>
          <w:rFonts w:ascii="Verdana" w:hAnsi="Verdana" w:cs="Arial"/>
          <w:b/>
          <w:sz w:val="24"/>
          <w:szCs w:val="24"/>
        </w:rPr>
      </w:pPr>
    </w:p>
    <w:p w14:paraId="7C77A72F" w14:textId="77777777" w:rsidR="00C00B1D" w:rsidRPr="0084704E" w:rsidRDefault="00C00B1D" w:rsidP="00C61F39">
      <w:pPr>
        <w:spacing w:after="0" w:line="240" w:lineRule="auto"/>
        <w:ind w:left="720"/>
        <w:jc w:val="center"/>
        <w:rPr>
          <w:rFonts w:ascii="Verdana" w:hAnsi="Verdana" w:cs="Arial"/>
          <w:b/>
          <w:sz w:val="24"/>
          <w:szCs w:val="24"/>
        </w:rPr>
      </w:pPr>
    </w:p>
    <w:p w14:paraId="15FEFF5E" w14:textId="77777777" w:rsidR="00C00B1D" w:rsidRPr="0084704E" w:rsidRDefault="00C00B1D" w:rsidP="00C61F39">
      <w:pPr>
        <w:spacing w:after="0" w:line="240" w:lineRule="auto"/>
        <w:ind w:left="720"/>
        <w:jc w:val="center"/>
        <w:rPr>
          <w:rFonts w:ascii="Verdana" w:hAnsi="Verdana" w:cs="Arial"/>
          <w:b/>
          <w:sz w:val="24"/>
          <w:szCs w:val="24"/>
        </w:rPr>
      </w:pPr>
    </w:p>
    <w:p w14:paraId="388D8C83" w14:textId="77777777" w:rsidR="00C00B1D" w:rsidRPr="0084704E" w:rsidRDefault="00C00B1D" w:rsidP="00C61F39">
      <w:pPr>
        <w:spacing w:after="0" w:line="240" w:lineRule="auto"/>
        <w:ind w:left="720"/>
        <w:jc w:val="center"/>
        <w:rPr>
          <w:rFonts w:ascii="Verdana" w:hAnsi="Verdana" w:cs="Arial"/>
          <w:b/>
          <w:sz w:val="24"/>
          <w:szCs w:val="24"/>
        </w:rPr>
      </w:pPr>
    </w:p>
    <w:p w14:paraId="1FC85562" w14:textId="77777777" w:rsidR="00C00B1D" w:rsidRPr="0084704E" w:rsidRDefault="00C00B1D" w:rsidP="00C61F39">
      <w:pPr>
        <w:spacing w:after="0" w:line="240" w:lineRule="auto"/>
        <w:ind w:left="720"/>
        <w:jc w:val="center"/>
        <w:rPr>
          <w:rFonts w:ascii="Verdana" w:hAnsi="Verdana" w:cs="Arial"/>
          <w:b/>
          <w:sz w:val="24"/>
          <w:szCs w:val="24"/>
        </w:rPr>
      </w:pPr>
    </w:p>
    <w:p w14:paraId="4BA67A97" w14:textId="71B50BC2" w:rsidR="00C00B1D" w:rsidRPr="0084704E" w:rsidRDefault="00C00B1D" w:rsidP="00C61F39">
      <w:pPr>
        <w:spacing w:after="0" w:line="240" w:lineRule="auto"/>
        <w:ind w:left="720"/>
        <w:jc w:val="center"/>
        <w:rPr>
          <w:rFonts w:ascii="Verdana" w:hAnsi="Verdana" w:cs="Arial"/>
          <w:b/>
          <w:sz w:val="24"/>
          <w:szCs w:val="24"/>
        </w:rPr>
      </w:pPr>
    </w:p>
    <w:p w14:paraId="346AA009" w14:textId="77777777" w:rsidR="00870A1A" w:rsidRPr="0084704E" w:rsidRDefault="00870A1A" w:rsidP="00C61F39">
      <w:pPr>
        <w:spacing w:after="0" w:line="240" w:lineRule="auto"/>
        <w:ind w:left="720"/>
        <w:jc w:val="center"/>
        <w:rPr>
          <w:rFonts w:ascii="Verdana" w:hAnsi="Verdana" w:cs="Arial"/>
          <w:b/>
          <w:sz w:val="24"/>
          <w:szCs w:val="24"/>
        </w:rPr>
      </w:pPr>
    </w:p>
    <w:p w14:paraId="798A5774" w14:textId="77777777" w:rsidR="00653AEC" w:rsidRPr="0084704E" w:rsidRDefault="00480D86" w:rsidP="00C61F39">
      <w:pPr>
        <w:spacing w:after="0" w:line="240" w:lineRule="auto"/>
        <w:ind w:left="720"/>
        <w:jc w:val="center"/>
        <w:rPr>
          <w:rFonts w:ascii="Verdana" w:hAnsi="Verdana" w:cs="Arial"/>
          <w:b/>
          <w:sz w:val="24"/>
          <w:szCs w:val="24"/>
        </w:rPr>
      </w:pPr>
      <w:r w:rsidRPr="0084704E">
        <w:rPr>
          <w:rFonts w:ascii="Verdana" w:hAnsi="Verdana" w:cs="Arial"/>
          <w:b/>
          <w:sz w:val="24"/>
          <w:szCs w:val="24"/>
        </w:rPr>
        <w:t>MENTAL CAPACITY ACT COMPLIANCE REPORT</w:t>
      </w:r>
    </w:p>
    <w:p w14:paraId="4B49E358" w14:textId="77777777" w:rsidR="00870A1A" w:rsidRPr="0084704E" w:rsidRDefault="00870A1A" w:rsidP="00C61F39">
      <w:pPr>
        <w:spacing w:after="0" w:line="240" w:lineRule="auto"/>
        <w:ind w:left="720"/>
        <w:jc w:val="center"/>
        <w:rPr>
          <w:rFonts w:ascii="Verdana" w:hAnsi="Verdana" w:cs="Arial"/>
          <w:b/>
          <w:sz w:val="24"/>
          <w:szCs w:val="24"/>
        </w:rPr>
      </w:pPr>
    </w:p>
    <w:p w14:paraId="6CA37784" w14:textId="77777777" w:rsidR="00480D86" w:rsidRPr="0084704E" w:rsidRDefault="00480D86" w:rsidP="00C61F39">
      <w:pPr>
        <w:spacing w:after="0" w:line="240" w:lineRule="auto"/>
        <w:ind w:left="720"/>
        <w:jc w:val="center"/>
        <w:rPr>
          <w:rFonts w:ascii="Verdana" w:hAnsi="Verdana" w:cs="Arial"/>
          <w:b/>
          <w:sz w:val="24"/>
          <w:szCs w:val="24"/>
        </w:rPr>
      </w:pPr>
    </w:p>
    <w:p w14:paraId="562CE6E8" w14:textId="77777777" w:rsidR="00653AEC" w:rsidRPr="0084704E" w:rsidRDefault="00653AEC" w:rsidP="009037D9">
      <w:pPr>
        <w:pStyle w:val="ListParagraph"/>
        <w:numPr>
          <w:ilvl w:val="0"/>
          <w:numId w:val="23"/>
        </w:numPr>
        <w:spacing w:after="0" w:line="240" w:lineRule="auto"/>
        <w:rPr>
          <w:rFonts w:ascii="Verdana" w:hAnsi="Verdana" w:cs="Arial"/>
          <w:b/>
          <w:sz w:val="24"/>
          <w:szCs w:val="24"/>
        </w:rPr>
      </w:pPr>
      <w:r w:rsidRPr="0084704E">
        <w:rPr>
          <w:rFonts w:ascii="Verdana" w:hAnsi="Verdana" w:cs="Arial"/>
          <w:b/>
          <w:sz w:val="24"/>
          <w:szCs w:val="24"/>
        </w:rPr>
        <w:t>INTRODUCTION</w:t>
      </w:r>
    </w:p>
    <w:p w14:paraId="13A3381D" w14:textId="77777777" w:rsidR="00653AEC" w:rsidRPr="0084704E" w:rsidRDefault="00653AEC" w:rsidP="00C61F39">
      <w:pPr>
        <w:pStyle w:val="ListParagraph"/>
        <w:spacing w:after="0" w:line="240" w:lineRule="auto"/>
        <w:ind w:left="1440"/>
        <w:rPr>
          <w:rFonts w:ascii="Verdana" w:hAnsi="Verdana" w:cs="Arial"/>
          <w:b/>
          <w:sz w:val="24"/>
          <w:szCs w:val="24"/>
        </w:rPr>
      </w:pPr>
    </w:p>
    <w:p w14:paraId="77AC5E3D" w14:textId="3B5A8976" w:rsidR="00FA2A26" w:rsidRPr="0084704E" w:rsidRDefault="00043346" w:rsidP="00EB0BC1">
      <w:pPr>
        <w:spacing w:line="276" w:lineRule="auto"/>
        <w:jc w:val="both"/>
        <w:rPr>
          <w:rFonts w:ascii="Verdana" w:hAnsi="Verdana" w:cs="Arial"/>
          <w:sz w:val="24"/>
          <w:szCs w:val="24"/>
        </w:rPr>
      </w:pPr>
      <w:r w:rsidRPr="0084704E">
        <w:rPr>
          <w:rFonts w:ascii="Verdana" w:hAnsi="Verdana" w:cs="Arial"/>
          <w:sz w:val="24"/>
          <w:szCs w:val="24"/>
        </w:rPr>
        <w:t>The Mental Capacity Act</w:t>
      </w:r>
      <w:r w:rsidR="008C36F9" w:rsidRPr="0084704E">
        <w:rPr>
          <w:rFonts w:ascii="Verdana" w:hAnsi="Verdana" w:cs="Arial"/>
          <w:sz w:val="24"/>
          <w:szCs w:val="24"/>
        </w:rPr>
        <w:t xml:space="preserve"> (MCA)</w:t>
      </w:r>
      <w:r w:rsidRPr="0084704E">
        <w:rPr>
          <w:rFonts w:ascii="Verdana" w:hAnsi="Verdana" w:cs="Arial"/>
          <w:sz w:val="24"/>
          <w:szCs w:val="24"/>
        </w:rPr>
        <w:t xml:space="preserve"> 2005, covering England and Wales, provides a statutory framework for people who lack capacity to make decisions for themselves, or who have capacity and want to </w:t>
      </w:r>
      <w:r w:rsidR="00FA2A26" w:rsidRPr="0084704E">
        <w:rPr>
          <w:rFonts w:ascii="Verdana" w:hAnsi="Verdana" w:cs="Arial"/>
          <w:sz w:val="24"/>
          <w:szCs w:val="24"/>
        </w:rPr>
        <w:t>prepare</w:t>
      </w:r>
      <w:r w:rsidRPr="0084704E">
        <w:rPr>
          <w:rFonts w:ascii="Verdana" w:hAnsi="Verdana" w:cs="Arial"/>
          <w:sz w:val="24"/>
          <w:szCs w:val="24"/>
        </w:rPr>
        <w:t xml:space="preserve"> for a time when they may lack capacity in the future. It sets out who can take decisions, in which situations, and how they should go about this. </w:t>
      </w:r>
    </w:p>
    <w:p w14:paraId="2AA842B9" w14:textId="4B04482E" w:rsidR="00043346" w:rsidRPr="0084704E" w:rsidRDefault="00043346" w:rsidP="00EB0BC1">
      <w:pPr>
        <w:spacing w:line="276" w:lineRule="auto"/>
        <w:jc w:val="both"/>
        <w:rPr>
          <w:rFonts w:ascii="Verdana" w:hAnsi="Verdana" w:cs="Arial"/>
          <w:sz w:val="24"/>
          <w:szCs w:val="24"/>
        </w:rPr>
      </w:pPr>
      <w:r w:rsidRPr="0084704E">
        <w:rPr>
          <w:rFonts w:ascii="Verdana" w:hAnsi="Verdana" w:cs="Arial"/>
          <w:sz w:val="24"/>
          <w:szCs w:val="24"/>
        </w:rPr>
        <w:t xml:space="preserve">The Act came into force during 2007. A Mental Capacity Amendment Act </w:t>
      </w:r>
      <w:r w:rsidR="00FA2A26" w:rsidRPr="0084704E">
        <w:rPr>
          <w:rFonts w:ascii="Verdana" w:hAnsi="Verdana" w:cs="Arial"/>
          <w:sz w:val="24"/>
          <w:szCs w:val="24"/>
        </w:rPr>
        <w:t xml:space="preserve">(2019) </w:t>
      </w:r>
      <w:r w:rsidRPr="0084704E">
        <w:rPr>
          <w:rFonts w:ascii="Verdana" w:hAnsi="Verdana" w:cs="Arial"/>
          <w:sz w:val="24"/>
          <w:szCs w:val="24"/>
        </w:rPr>
        <w:t>was due to be implemented which would have implemented the Liberty Protection Safeguards, but the Westminster Government have decided that this will not be brought into force during this Parliament and so adherence to the 20</w:t>
      </w:r>
      <w:r w:rsidR="005061DB" w:rsidRPr="0084704E">
        <w:rPr>
          <w:rFonts w:ascii="Verdana" w:hAnsi="Verdana" w:cs="Arial"/>
          <w:sz w:val="24"/>
          <w:szCs w:val="24"/>
        </w:rPr>
        <w:t>0</w:t>
      </w:r>
      <w:r w:rsidRPr="0084704E">
        <w:rPr>
          <w:rFonts w:ascii="Verdana" w:hAnsi="Verdana" w:cs="Arial"/>
          <w:sz w:val="24"/>
          <w:szCs w:val="24"/>
        </w:rPr>
        <w:t>5 MCA is still required.</w:t>
      </w:r>
    </w:p>
    <w:p w14:paraId="141470BA" w14:textId="77777777" w:rsidR="00FA2A26" w:rsidRPr="0084704E" w:rsidRDefault="00043346" w:rsidP="00EB0BC1">
      <w:pPr>
        <w:spacing w:line="276" w:lineRule="auto"/>
        <w:jc w:val="both"/>
        <w:rPr>
          <w:rFonts w:ascii="Verdana" w:hAnsi="Verdana" w:cs="Arial"/>
          <w:sz w:val="24"/>
          <w:szCs w:val="24"/>
        </w:rPr>
      </w:pPr>
      <w:r w:rsidRPr="0084704E">
        <w:rPr>
          <w:rFonts w:ascii="Verdana" w:hAnsi="Verdana" w:cs="Arial"/>
          <w:sz w:val="24"/>
          <w:szCs w:val="24"/>
        </w:rPr>
        <w:t xml:space="preserve">This report </w:t>
      </w:r>
      <w:r w:rsidR="00A85E8F" w:rsidRPr="0084704E">
        <w:rPr>
          <w:rFonts w:ascii="Verdana" w:hAnsi="Verdana" w:cs="Arial"/>
          <w:sz w:val="24"/>
          <w:szCs w:val="24"/>
        </w:rPr>
        <w:t>outlines the requirements of the Act and reports against compliance.</w:t>
      </w:r>
      <w:r w:rsidRPr="0084704E">
        <w:rPr>
          <w:rFonts w:ascii="Verdana" w:hAnsi="Verdana" w:cs="Arial"/>
          <w:sz w:val="24"/>
          <w:szCs w:val="24"/>
        </w:rPr>
        <w:t xml:space="preserve"> </w:t>
      </w:r>
    </w:p>
    <w:p w14:paraId="6F3547EA" w14:textId="77777777" w:rsidR="00870A1A" w:rsidRPr="0084704E" w:rsidRDefault="00870A1A" w:rsidP="00EB0BC1">
      <w:pPr>
        <w:spacing w:line="276" w:lineRule="auto"/>
        <w:jc w:val="both"/>
        <w:rPr>
          <w:rFonts w:ascii="Verdana" w:hAnsi="Verdana" w:cs="Arial"/>
          <w:sz w:val="24"/>
          <w:szCs w:val="24"/>
        </w:rPr>
      </w:pPr>
    </w:p>
    <w:p w14:paraId="6A14CC9F" w14:textId="77777777" w:rsidR="00653AEC" w:rsidRPr="0084704E" w:rsidRDefault="00043346" w:rsidP="009037D9">
      <w:pPr>
        <w:pStyle w:val="ListParagraph"/>
        <w:numPr>
          <w:ilvl w:val="0"/>
          <w:numId w:val="23"/>
        </w:numPr>
        <w:spacing w:line="276" w:lineRule="auto"/>
        <w:rPr>
          <w:rFonts w:ascii="Verdana" w:hAnsi="Verdana" w:cs="Arial"/>
          <w:b/>
          <w:sz w:val="24"/>
          <w:szCs w:val="24"/>
        </w:rPr>
      </w:pPr>
      <w:r w:rsidRPr="0084704E">
        <w:rPr>
          <w:rFonts w:ascii="Verdana" w:hAnsi="Verdana" w:cs="Arial"/>
          <w:b/>
          <w:sz w:val="24"/>
          <w:szCs w:val="24"/>
        </w:rPr>
        <w:t>BA</w:t>
      </w:r>
      <w:r w:rsidR="00653AEC" w:rsidRPr="0084704E">
        <w:rPr>
          <w:rFonts w:ascii="Verdana" w:hAnsi="Verdana" w:cs="Arial"/>
          <w:b/>
          <w:sz w:val="24"/>
          <w:szCs w:val="24"/>
        </w:rPr>
        <w:t>CKGROUND</w:t>
      </w:r>
    </w:p>
    <w:p w14:paraId="0DBA6F1C" w14:textId="73AC50D0" w:rsidR="0099734F" w:rsidRPr="0084704E" w:rsidRDefault="008C36F9" w:rsidP="00CA11B3">
      <w:pPr>
        <w:spacing w:line="276" w:lineRule="auto"/>
        <w:jc w:val="both"/>
        <w:rPr>
          <w:rFonts w:ascii="Verdana" w:hAnsi="Verdana" w:cs="Arial"/>
          <w:sz w:val="24"/>
          <w:szCs w:val="24"/>
        </w:rPr>
      </w:pPr>
      <w:r w:rsidRPr="0084704E">
        <w:rPr>
          <w:rFonts w:ascii="Verdana" w:hAnsi="Verdana" w:cs="Arial"/>
          <w:sz w:val="24"/>
          <w:szCs w:val="24"/>
        </w:rPr>
        <w:t>Historically,</w:t>
      </w:r>
      <w:r w:rsidR="002E3D6D" w:rsidRPr="0084704E">
        <w:rPr>
          <w:rFonts w:ascii="Verdana" w:hAnsi="Verdana" w:cs="Arial"/>
          <w:sz w:val="24"/>
          <w:szCs w:val="24"/>
        </w:rPr>
        <w:t xml:space="preserve"> MCA compliance </w:t>
      </w:r>
      <w:r w:rsidRPr="0084704E">
        <w:rPr>
          <w:rFonts w:ascii="Verdana" w:hAnsi="Verdana" w:cs="Arial"/>
          <w:sz w:val="24"/>
          <w:szCs w:val="24"/>
        </w:rPr>
        <w:t>was</w:t>
      </w:r>
      <w:r w:rsidR="002E3D6D" w:rsidRPr="0084704E">
        <w:rPr>
          <w:rFonts w:ascii="Verdana" w:hAnsi="Verdana" w:cs="Arial"/>
          <w:sz w:val="24"/>
          <w:szCs w:val="24"/>
        </w:rPr>
        <w:t xml:space="preserve"> reported vi</w:t>
      </w:r>
      <w:r w:rsidR="00F7255E" w:rsidRPr="0084704E">
        <w:rPr>
          <w:rFonts w:ascii="Verdana" w:hAnsi="Verdana" w:cs="Arial"/>
          <w:sz w:val="24"/>
          <w:szCs w:val="24"/>
        </w:rPr>
        <w:t>a</w:t>
      </w:r>
      <w:r w:rsidR="002E3D6D" w:rsidRPr="0084704E">
        <w:rPr>
          <w:rFonts w:ascii="Verdana" w:hAnsi="Verdana" w:cs="Arial"/>
          <w:sz w:val="24"/>
          <w:szCs w:val="24"/>
        </w:rPr>
        <w:t xml:space="preserve"> separate </w:t>
      </w:r>
      <w:r w:rsidR="00F7255E" w:rsidRPr="0084704E">
        <w:rPr>
          <w:rFonts w:ascii="Verdana" w:hAnsi="Verdana" w:cs="Arial"/>
          <w:sz w:val="24"/>
          <w:szCs w:val="24"/>
        </w:rPr>
        <w:t>elements</w:t>
      </w:r>
      <w:r w:rsidR="00FA2A26" w:rsidRPr="0084704E">
        <w:rPr>
          <w:rFonts w:ascii="Verdana" w:hAnsi="Verdana" w:cs="Arial"/>
          <w:sz w:val="24"/>
          <w:szCs w:val="24"/>
        </w:rPr>
        <w:t>,</w:t>
      </w:r>
      <w:r w:rsidR="002E3D6D" w:rsidRPr="0084704E">
        <w:rPr>
          <w:rFonts w:ascii="Verdana" w:hAnsi="Verdana" w:cs="Arial"/>
          <w:sz w:val="24"/>
          <w:szCs w:val="24"/>
        </w:rPr>
        <w:t xml:space="preserve"> with training data from </w:t>
      </w:r>
      <w:r w:rsidR="00F7255E" w:rsidRPr="0084704E">
        <w:rPr>
          <w:rFonts w:ascii="Verdana" w:hAnsi="Verdana" w:cs="Arial"/>
          <w:sz w:val="24"/>
          <w:szCs w:val="24"/>
        </w:rPr>
        <w:t>Corporate</w:t>
      </w:r>
      <w:r w:rsidR="002E3D6D" w:rsidRPr="0084704E">
        <w:rPr>
          <w:rFonts w:ascii="Verdana" w:hAnsi="Verdana" w:cs="Arial"/>
          <w:sz w:val="24"/>
          <w:szCs w:val="24"/>
        </w:rPr>
        <w:t xml:space="preserve"> Nursing</w:t>
      </w:r>
      <w:r w:rsidRPr="0084704E">
        <w:rPr>
          <w:rFonts w:ascii="Verdana" w:hAnsi="Verdana" w:cs="Arial"/>
          <w:sz w:val="24"/>
          <w:szCs w:val="24"/>
        </w:rPr>
        <w:t xml:space="preserve"> and</w:t>
      </w:r>
      <w:r w:rsidR="002E3D6D" w:rsidRPr="0084704E">
        <w:rPr>
          <w:rFonts w:ascii="Verdana" w:hAnsi="Verdana" w:cs="Arial"/>
          <w:sz w:val="24"/>
          <w:szCs w:val="24"/>
        </w:rPr>
        <w:t xml:space="preserve"> D</w:t>
      </w:r>
      <w:r w:rsidR="003907FA" w:rsidRPr="0084704E">
        <w:rPr>
          <w:rFonts w:ascii="Verdana" w:hAnsi="Verdana" w:cs="Arial"/>
          <w:sz w:val="24"/>
          <w:szCs w:val="24"/>
        </w:rPr>
        <w:t xml:space="preserve">eprivation </w:t>
      </w:r>
      <w:r w:rsidR="002E3D6D" w:rsidRPr="0084704E">
        <w:rPr>
          <w:rFonts w:ascii="Verdana" w:hAnsi="Verdana" w:cs="Arial"/>
          <w:sz w:val="24"/>
          <w:szCs w:val="24"/>
        </w:rPr>
        <w:t>o</w:t>
      </w:r>
      <w:r w:rsidR="003907FA" w:rsidRPr="0084704E">
        <w:rPr>
          <w:rFonts w:ascii="Verdana" w:hAnsi="Verdana" w:cs="Arial"/>
          <w:sz w:val="24"/>
          <w:szCs w:val="24"/>
        </w:rPr>
        <w:t xml:space="preserve">f </w:t>
      </w:r>
      <w:r w:rsidR="002E3D6D" w:rsidRPr="0084704E">
        <w:rPr>
          <w:rFonts w:ascii="Verdana" w:hAnsi="Verdana" w:cs="Arial"/>
          <w:sz w:val="24"/>
          <w:szCs w:val="24"/>
        </w:rPr>
        <w:t>L</w:t>
      </w:r>
      <w:r w:rsidR="003907FA" w:rsidRPr="0084704E">
        <w:rPr>
          <w:rFonts w:ascii="Verdana" w:hAnsi="Verdana" w:cs="Arial"/>
          <w:sz w:val="24"/>
          <w:szCs w:val="24"/>
        </w:rPr>
        <w:t xml:space="preserve">iberty </w:t>
      </w:r>
      <w:r w:rsidR="002E3D6D" w:rsidRPr="0084704E">
        <w:rPr>
          <w:rFonts w:ascii="Verdana" w:hAnsi="Verdana" w:cs="Arial"/>
          <w:sz w:val="24"/>
          <w:szCs w:val="24"/>
        </w:rPr>
        <w:t>S</w:t>
      </w:r>
      <w:r w:rsidR="003907FA" w:rsidRPr="0084704E">
        <w:rPr>
          <w:rFonts w:ascii="Verdana" w:hAnsi="Verdana" w:cs="Arial"/>
          <w:sz w:val="24"/>
          <w:szCs w:val="24"/>
        </w:rPr>
        <w:t>afeguards (DoLS)</w:t>
      </w:r>
      <w:r w:rsidR="002E3D6D" w:rsidRPr="0084704E">
        <w:rPr>
          <w:rFonts w:ascii="Verdana" w:hAnsi="Verdana" w:cs="Arial"/>
          <w:sz w:val="24"/>
          <w:szCs w:val="24"/>
        </w:rPr>
        <w:t xml:space="preserve"> </w:t>
      </w:r>
      <w:r w:rsidR="00F7255E" w:rsidRPr="0084704E">
        <w:rPr>
          <w:rFonts w:ascii="Verdana" w:hAnsi="Verdana" w:cs="Arial"/>
          <w:sz w:val="24"/>
          <w:szCs w:val="24"/>
        </w:rPr>
        <w:t>information</w:t>
      </w:r>
      <w:r w:rsidR="002E3D6D" w:rsidRPr="0084704E">
        <w:rPr>
          <w:rFonts w:ascii="Verdana" w:hAnsi="Verdana" w:cs="Arial"/>
          <w:sz w:val="24"/>
          <w:szCs w:val="24"/>
        </w:rPr>
        <w:t xml:space="preserve"> from P</w:t>
      </w:r>
      <w:r w:rsidR="00A85E8F" w:rsidRPr="0084704E">
        <w:rPr>
          <w:rFonts w:ascii="Verdana" w:hAnsi="Verdana" w:cs="Arial"/>
          <w:sz w:val="24"/>
          <w:szCs w:val="24"/>
        </w:rPr>
        <w:t xml:space="preserve">rimary Care, Community and Therapies </w:t>
      </w:r>
      <w:r w:rsidR="00EB0BC1" w:rsidRPr="0084704E">
        <w:rPr>
          <w:rFonts w:ascii="Verdana" w:hAnsi="Verdana" w:cs="Arial"/>
          <w:sz w:val="24"/>
          <w:szCs w:val="24"/>
        </w:rPr>
        <w:t>Service</w:t>
      </w:r>
      <w:r w:rsidR="00A85E8F" w:rsidRPr="0084704E">
        <w:rPr>
          <w:rFonts w:ascii="Verdana" w:hAnsi="Verdana" w:cs="Arial"/>
          <w:sz w:val="24"/>
          <w:szCs w:val="24"/>
        </w:rPr>
        <w:t xml:space="preserve"> Group (PCTSG)</w:t>
      </w:r>
      <w:r w:rsidRPr="0084704E">
        <w:rPr>
          <w:rFonts w:ascii="Verdana" w:hAnsi="Verdana" w:cs="Arial"/>
          <w:sz w:val="24"/>
          <w:szCs w:val="24"/>
        </w:rPr>
        <w:t>. Following work undertaken by Corporate Nursing and the PCTSG leads, MCA transferred to PCTSG on the 1</w:t>
      </w:r>
      <w:r w:rsidRPr="0084704E">
        <w:rPr>
          <w:rFonts w:ascii="Verdana" w:hAnsi="Verdana" w:cs="Arial"/>
          <w:sz w:val="24"/>
          <w:szCs w:val="24"/>
          <w:vertAlign w:val="superscript"/>
        </w:rPr>
        <w:t>st</w:t>
      </w:r>
      <w:r w:rsidRPr="0084704E">
        <w:rPr>
          <w:rFonts w:ascii="Verdana" w:hAnsi="Verdana" w:cs="Arial"/>
          <w:sz w:val="24"/>
          <w:szCs w:val="24"/>
        </w:rPr>
        <w:t xml:space="preserve"> April 2024 to </w:t>
      </w:r>
      <w:r w:rsidR="0088580B" w:rsidRPr="0084704E">
        <w:rPr>
          <w:rFonts w:ascii="Verdana" w:hAnsi="Verdana" w:cs="Arial"/>
          <w:sz w:val="24"/>
          <w:szCs w:val="24"/>
        </w:rPr>
        <w:t xml:space="preserve">provide a health board wide enhanced MCA/DoLS team. </w:t>
      </w:r>
    </w:p>
    <w:p w14:paraId="2E618C90" w14:textId="77777777" w:rsidR="0099734F" w:rsidRPr="0084704E" w:rsidRDefault="0099734F" w:rsidP="00002179">
      <w:pPr>
        <w:pStyle w:val="ListParagraph"/>
        <w:spacing w:line="276" w:lineRule="auto"/>
        <w:ind w:left="360"/>
        <w:rPr>
          <w:rFonts w:ascii="Verdana" w:hAnsi="Verdana" w:cs="Arial"/>
          <w:b/>
          <w:sz w:val="24"/>
          <w:szCs w:val="24"/>
        </w:rPr>
      </w:pPr>
    </w:p>
    <w:p w14:paraId="0CDAFF86" w14:textId="77777777" w:rsidR="004054FE" w:rsidRPr="0084704E" w:rsidRDefault="004054FE" w:rsidP="004054FE">
      <w:pPr>
        <w:pStyle w:val="ListParagraph"/>
        <w:numPr>
          <w:ilvl w:val="0"/>
          <w:numId w:val="1"/>
        </w:numPr>
        <w:spacing w:line="276" w:lineRule="auto"/>
        <w:rPr>
          <w:rFonts w:ascii="Verdana" w:hAnsi="Verdana" w:cs="Arial"/>
          <w:b/>
          <w:sz w:val="24"/>
          <w:szCs w:val="24"/>
          <w:u w:val="single"/>
        </w:rPr>
      </w:pPr>
      <w:r w:rsidRPr="0084704E">
        <w:rPr>
          <w:rFonts w:ascii="Verdana" w:hAnsi="Verdana" w:cs="Arial"/>
          <w:b/>
          <w:sz w:val="24"/>
          <w:szCs w:val="24"/>
          <w:u w:val="single"/>
        </w:rPr>
        <w:t>Performance</w:t>
      </w:r>
    </w:p>
    <w:p w14:paraId="48895EB8" w14:textId="77777777" w:rsidR="00043346" w:rsidRPr="0084704E" w:rsidRDefault="00043346" w:rsidP="00C61F39">
      <w:pPr>
        <w:spacing w:line="276" w:lineRule="auto"/>
        <w:rPr>
          <w:rFonts w:ascii="Verdana" w:hAnsi="Verdana" w:cs="Arial"/>
          <w:b/>
          <w:sz w:val="24"/>
          <w:szCs w:val="24"/>
          <w:u w:val="single"/>
        </w:rPr>
      </w:pPr>
      <w:r w:rsidRPr="0084704E">
        <w:rPr>
          <w:rFonts w:ascii="Verdana" w:hAnsi="Verdana" w:cs="Arial"/>
          <w:b/>
          <w:sz w:val="24"/>
          <w:szCs w:val="24"/>
          <w:u w:val="single"/>
        </w:rPr>
        <w:t>Part 1 of the Act – The Person</w:t>
      </w:r>
    </w:p>
    <w:p w14:paraId="590384AC" w14:textId="77777777" w:rsidR="00043346" w:rsidRPr="0084704E" w:rsidRDefault="00043346" w:rsidP="00C61F39">
      <w:pPr>
        <w:spacing w:line="276" w:lineRule="auto"/>
        <w:rPr>
          <w:rFonts w:ascii="Verdana" w:hAnsi="Verdana" w:cs="Arial"/>
          <w:b/>
          <w:sz w:val="24"/>
          <w:szCs w:val="24"/>
        </w:rPr>
      </w:pPr>
      <w:r w:rsidRPr="0084704E">
        <w:rPr>
          <w:rFonts w:ascii="Verdana" w:hAnsi="Verdana" w:cs="Arial"/>
          <w:b/>
          <w:sz w:val="24"/>
          <w:szCs w:val="24"/>
          <w:u w:val="single"/>
        </w:rPr>
        <w:t>Principles of the Mental Capacity Ac</w:t>
      </w:r>
      <w:r w:rsidRPr="0084704E">
        <w:rPr>
          <w:rFonts w:ascii="Verdana" w:hAnsi="Verdana" w:cs="Arial"/>
          <w:b/>
          <w:sz w:val="24"/>
          <w:szCs w:val="24"/>
        </w:rPr>
        <w:t>t</w:t>
      </w:r>
    </w:p>
    <w:p w14:paraId="4A1D98A0" w14:textId="7D2DD58D" w:rsidR="002F6CB9" w:rsidRPr="0084704E" w:rsidRDefault="00043346" w:rsidP="00EB0BC1">
      <w:pPr>
        <w:spacing w:line="276" w:lineRule="auto"/>
        <w:jc w:val="both"/>
        <w:rPr>
          <w:rFonts w:ascii="Verdana" w:hAnsi="Verdana" w:cs="Arial"/>
          <w:sz w:val="24"/>
          <w:szCs w:val="24"/>
        </w:rPr>
      </w:pPr>
      <w:r w:rsidRPr="0084704E">
        <w:rPr>
          <w:rFonts w:ascii="Verdana" w:hAnsi="Verdana" w:cs="Arial"/>
          <w:sz w:val="24"/>
          <w:szCs w:val="24"/>
        </w:rPr>
        <w:lastRenderedPageBreak/>
        <w:t>The Act’s starting point is to confirm in legislation that it should be assumed that an adult (aged 16 or over) has full legal capacity to make decisions for themselves (the right to autonomy)</w:t>
      </w:r>
      <w:r w:rsidR="00526AA7" w:rsidRPr="0084704E">
        <w:rPr>
          <w:rFonts w:ascii="Verdana" w:hAnsi="Verdana" w:cs="Arial"/>
          <w:sz w:val="24"/>
          <w:szCs w:val="24"/>
        </w:rPr>
        <w:t>. Capacity must be decision specific and where an individual</w:t>
      </w:r>
      <w:r w:rsidR="005061DB" w:rsidRPr="0084704E">
        <w:rPr>
          <w:rFonts w:ascii="Verdana" w:hAnsi="Verdana" w:cs="Arial"/>
          <w:sz w:val="24"/>
          <w:szCs w:val="24"/>
        </w:rPr>
        <w:t>’</w:t>
      </w:r>
      <w:r w:rsidR="00526AA7" w:rsidRPr="0084704E">
        <w:rPr>
          <w:rFonts w:ascii="Verdana" w:hAnsi="Verdana" w:cs="Arial"/>
          <w:sz w:val="24"/>
          <w:szCs w:val="24"/>
        </w:rPr>
        <w:t>s capacity is questioned</w:t>
      </w:r>
      <w:r w:rsidRPr="0084704E">
        <w:rPr>
          <w:rFonts w:ascii="Verdana" w:hAnsi="Verdana" w:cs="Arial"/>
          <w:sz w:val="24"/>
          <w:szCs w:val="24"/>
        </w:rPr>
        <w:t xml:space="preserve"> </w:t>
      </w:r>
      <w:r w:rsidR="00526AA7" w:rsidRPr="0084704E">
        <w:rPr>
          <w:rFonts w:ascii="Verdana" w:hAnsi="Verdana" w:cs="Arial"/>
          <w:sz w:val="24"/>
          <w:szCs w:val="24"/>
        </w:rPr>
        <w:t xml:space="preserve">staff </w:t>
      </w:r>
      <w:r w:rsidRPr="0084704E">
        <w:rPr>
          <w:rFonts w:ascii="Verdana" w:hAnsi="Verdana" w:cs="Arial"/>
          <w:sz w:val="24"/>
          <w:szCs w:val="24"/>
        </w:rPr>
        <w:t xml:space="preserve">involved in the care and treatment planning for patients </w:t>
      </w:r>
      <w:r w:rsidR="00526AA7" w:rsidRPr="0084704E">
        <w:rPr>
          <w:rFonts w:ascii="Verdana" w:hAnsi="Verdana" w:cs="Arial"/>
          <w:sz w:val="24"/>
          <w:szCs w:val="24"/>
        </w:rPr>
        <w:t>must be</w:t>
      </w:r>
      <w:r w:rsidRPr="0084704E">
        <w:rPr>
          <w:rFonts w:ascii="Verdana" w:hAnsi="Verdana" w:cs="Arial"/>
          <w:sz w:val="24"/>
          <w:szCs w:val="24"/>
        </w:rPr>
        <w:t xml:space="preserve"> competent and confident in applying the principles</w:t>
      </w:r>
      <w:r w:rsidR="00526AA7" w:rsidRPr="0084704E">
        <w:rPr>
          <w:rFonts w:ascii="Verdana" w:hAnsi="Verdana" w:cs="Arial"/>
          <w:sz w:val="24"/>
          <w:szCs w:val="24"/>
        </w:rPr>
        <w:t xml:space="preserve"> of the MCA</w:t>
      </w:r>
      <w:r w:rsidRPr="0084704E">
        <w:rPr>
          <w:rFonts w:ascii="Verdana" w:hAnsi="Verdana" w:cs="Arial"/>
          <w:sz w:val="24"/>
          <w:szCs w:val="24"/>
        </w:rPr>
        <w:t xml:space="preserve">. </w:t>
      </w:r>
    </w:p>
    <w:p w14:paraId="1D169234" w14:textId="20427273" w:rsidR="005858AE" w:rsidRPr="0084704E" w:rsidRDefault="005858AE" w:rsidP="00EB0BC1">
      <w:pPr>
        <w:spacing w:line="276" w:lineRule="auto"/>
        <w:jc w:val="both"/>
        <w:rPr>
          <w:rFonts w:ascii="Verdana" w:hAnsi="Verdana" w:cs="Arial"/>
          <w:b/>
          <w:bCs/>
          <w:color w:val="FF0000"/>
          <w:sz w:val="24"/>
          <w:szCs w:val="24"/>
        </w:rPr>
      </w:pPr>
    </w:p>
    <w:p w14:paraId="0F563B41" w14:textId="0E2ADABF" w:rsidR="004054FE" w:rsidRPr="0084704E" w:rsidRDefault="004054FE" w:rsidP="00EB0BC1">
      <w:pPr>
        <w:spacing w:line="276" w:lineRule="auto"/>
        <w:jc w:val="both"/>
        <w:rPr>
          <w:rFonts w:ascii="Verdana" w:hAnsi="Verdana" w:cs="Arial"/>
          <w:b/>
          <w:sz w:val="24"/>
          <w:szCs w:val="24"/>
        </w:rPr>
      </w:pPr>
      <w:r w:rsidRPr="0084704E">
        <w:rPr>
          <w:rFonts w:ascii="Verdana" w:hAnsi="Verdana" w:cs="Arial"/>
          <w:b/>
          <w:sz w:val="24"/>
          <w:szCs w:val="24"/>
        </w:rPr>
        <w:t>Training</w:t>
      </w:r>
    </w:p>
    <w:p w14:paraId="4C9C2737" w14:textId="795DA178" w:rsidR="00D350CE" w:rsidRPr="0084704E" w:rsidRDefault="00D350CE" w:rsidP="00EB0BC1">
      <w:pPr>
        <w:spacing w:line="276" w:lineRule="auto"/>
        <w:jc w:val="both"/>
        <w:rPr>
          <w:rFonts w:ascii="Verdana" w:hAnsi="Verdana" w:cs="Arial"/>
          <w:sz w:val="24"/>
          <w:szCs w:val="24"/>
        </w:rPr>
      </w:pPr>
      <w:r w:rsidRPr="0084704E">
        <w:rPr>
          <w:rFonts w:ascii="Verdana" w:hAnsi="Verdana" w:cs="Arial"/>
          <w:sz w:val="24"/>
          <w:szCs w:val="24"/>
        </w:rPr>
        <w:t>A piece of work was undertaken to review training models across the Health Boards in Wales and SBUHB is the only Health Board (HB), which commissions the front-line staff training from a higher education facility. The other Health Boards provide in house tailored training, which has been demonstrated to better support the application of the principles of the MCA in practice.</w:t>
      </w:r>
    </w:p>
    <w:p w14:paraId="3AB60879" w14:textId="3314F539" w:rsidR="008B5332" w:rsidRPr="0084704E" w:rsidRDefault="00043346" w:rsidP="00D54972">
      <w:pPr>
        <w:spacing w:line="276" w:lineRule="auto"/>
        <w:jc w:val="both"/>
        <w:rPr>
          <w:rFonts w:ascii="Verdana" w:hAnsi="Verdana" w:cs="Arial"/>
          <w:sz w:val="24"/>
          <w:szCs w:val="24"/>
        </w:rPr>
      </w:pPr>
      <w:r w:rsidRPr="0084704E">
        <w:rPr>
          <w:rFonts w:ascii="Verdana" w:hAnsi="Verdana" w:cs="Arial"/>
          <w:sz w:val="24"/>
          <w:szCs w:val="24"/>
        </w:rPr>
        <w:t xml:space="preserve">This requires a robust </w:t>
      </w:r>
      <w:r w:rsidR="00EF73F8" w:rsidRPr="0084704E">
        <w:rPr>
          <w:rFonts w:ascii="Verdana" w:hAnsi="Verdana" w:cs="Arial"/>
          <w:sz w:val="24"/>
          <w:szCs w:val="24"/>
        </w:rPr>
        <w:t>tr</w:t>
      </w:r>
      <w:r w:rsidRPr="0084704E">
        <w:rPr>
          <w:rFonts w:ascii="Verdana" w:hAnsi="Verdana" w:cs="Arial"/>
          <w:sz w:val="24"/>
          <w:szCs w:val="24"/>
        </w:rPr>
        <w:t xml:space="preserve">aining model that is easily accessible and meets the needs of the staff groups. A recent review of the training has shown several barriers: </w:t>
      </w:r>
    </w:p>
    <w:p w14:paraId="501BCB7E" w14:textId="4F411F5C" w:rsidR="00043346" w:rsidRPr="0084704E" w:rsidRDefault="004054FE" w:rsidP="00EB0BC1">
      <w:pPr>
        <w:spacing w:line="276" w:lineRule="auto"/>
        <w:jc w:val="both"/>
        <w:rPr>
          <w:rFonts w:ascii="Verdana" w:hAnsi="Verdana" w:cs="Arial"/>
          <w:sz w:val="24"/>
          <w:szCs w:val="24"/>
        </w:rPr>
      </w:pPr>
      <w:r w:rsidRPr="0084704E">
        <w:rPr>
          <w:rFonts w:ascii="Verdana" w:hAnsi="Verdana" w:cs="Arial"/>
          <w:sz w:val="24"/>
          <w:szCs w:val="24"/>
        </w:rPr>
        <w:t xml:space="preserve">An </w:t>
      </w:r>
      <w:r w:rsidR="005858AE" w:rsidRPr="0084704E">
        <w:rPr>
          <w:rFonts w:ascii="Verdana" w:hAnsi="Verdana" w:cs="Arial"/>
          <w:sz w:val="24"/>
          <w:szCs w:val="24"/>
        </w:rPr>
        <w:t>All-Wales</w:t>
      </w:r>
      <w:r w:rsidRPr="0084704E">
        <w:rPr>
          <w:rFonts w:ascii="Verdana" w:hAnsi="Verdana" w:cs="Arial"/>
          <w:sz w:val="24"/>
          <w:szCs w:val="24"/>
        </w:rPr>
        <w:t xml:space="preserve"> approach is being considered and work is beginning to review and agree how best to support the mandatory requirements for MCA training within all the Health Boards. This work will </w:t>
      </w:r>
      <w:r w:rsidR="00E53E30" w:rsidRPr="0084704E">
        <w:rPr>
          <w:rFonts w:ascii="Verdana" w:hAnsi="Verdana" w:cs="Arial"/>
          <w:sz w:val="24"/>
          <w:szCs w:val="24"/>
        </w:rPr>
        <w:t>be overseen by</w:t>
      </w:r>
      <w:r w:rsidR="009D3960" w:rsidRPr="0084704E">
        <w:rPr>
          <w:rFonts w:ascii="Verdana" w:hAnsi="Verdana" w:cs="Arial"/>
          <w:sz w:val="24"/>
          <w:szCs w:val="24"/>
        </w:rPr>
        <w:t xml:space="preserve"> the MCA</w:t>
      </w:r>
      <w:r w:rsidRPr="0084704E">
        <w:rPr>
          <w:rFonts w:ascii="Verdana" w:hAnsi="Verdana" w:cs="Arial"/>
          <w:sz w:val="24"/>
          <w:szCs w:val="24"/>
        </w:rPr>
        <w:t>/DoLS expert group, in the interim</w:t>
      </w:r>
      <w:r w:rsidR="00526AA7" w:rsidRPr="0084704E">
        <w:rPr>
          <w:rFonts w:ascii="Verdana" w:hAnsi="Verdana" w:cs="Arial"/>
          <w:sz w:val="24"/>
          <w:szCs w:val="24"/>
        </w:rPr>
        <w:t xml:space="preserve"> </w:t>
      </w:r>
      <w:r w:rsidR="00EF73F8" w:rsidRPr="0084704E">
        <w:rPr>
          <w:rFonts w:ascii="Verdana" w:hAnsi="Verdana" w:cs="Arial"/>
          <w:sz w:val="24"/>
          <w:szCs w:val="24"/>
        </w:rPr>
        <w:t xml:space="preserve">a new </w:t>
      </w:r>
      <w:r w:rsidR="00B32984" w:rsidRPr="0084704E">
        <w:rPr>
          <w:rFonts w:ascii="Verdana" w:hAnsi="Verdana" w:cs="Arial"/>
          <w:sz w:val="24"/>
          <w:szCs w:val="24"/>
        </w:rPr>
        <w:t xml:space="preserve">training programme has commenced (May 2024), to bring </w:t>
      </w:r>
      <w:r w:rsidR="00EF73F8" w:rsidRPr="0084704E">
        <w:rPr>
          <w:rFonts w:ascii="Verdana" w:hAnsi="Verdana" w:cs="Arial"/>
          <w:sz w:val="24"/>
          <w:szCs w:val="24"/>
        </w:rPr>
        <w:t>SBUHB in line wit</w:t>
      </w:r>
      <w:r w:rsidR="00BC2EA2" w:rsidRPr="0084704E">
        <w:rPr>
          <w:rFonts w:ascii="Verdana" w:hAnsi="Verdana" w:cs="Arial"/>
          <w:sz w:val="24"/>
          <w:szCs w:val="24"/>
        </w:rPr>
        <w:t>h</w:t>
      </w:r>
      <w:r w:rsidR="00EF73F8" w:rsidRPr="0084704E">
        <w:rPr>
          <w:rFonts w:ascii="Verdana" w:hAnsi="Verdana" w:cs="Arial"/>
          <w:sz w:val="24"/>
          <w:szCs w:val="24"/>
        </w:rPr>
        <w:t xml:space="preserve"> the other </w:t>
      </w:r>
      <w:r w:rsidR="00BC2EA2" w:rsidRPr="0084704E">
        <w:rPr>
          <w:rFonts w:ascii="Verdana" w:hAnsi="Verdana" w:cs="Arial"/>
          <w:sz w:val="24"/>
          <w:szCs w:val="24"/>
        </w:rPr>
        <w:t>Health</w:t>
      </w:r>
      <w:r w:rsidR="00EF73F8" w:rsidRPr="0084704E">
        <w:rPr>
          <w:rFonts w:ascii="Verdana" w:hAnsi="Verdana" w:cs="Arial"/>
          <w:sz w:val="24"/>
          <w:szCs w:val="24"/>
        </w:rPr>
        <w:t xml:space="preserve"> Board areas.</w:t>
      </w:r>
    </w:p>
    <w:p w14:paraId="555A8BEB" w14:textId="4863E099" w:rsidR="00043346" w:rsidRPr="0084704E" w:rsidRDefault="00043346" w:rsidP="00EB0BC1">
      <w:pPr>
        <w:spacing w:line="276" w:lineRule="auto"/>
        <w:jc w:val="both"/>
        <w:rPr>
          <w:rFonts w:ascii="Verdana" w:hAnsi="Verdana" w:cs="Arial"/>
          <w:sz w:val="24"/>
          <w:szCs w:val="24"/>
        </w:rPr>
      </w:pPr>
      <w:r w:rsidRPr="0084704E">
        <w:rPr>
          <w:rFonts w:ascii="Verdana" w:hAnsi="Verdana" w:cs="Arial"/>
          <w:sz w:val="24"/>
          <w:szCs w:val="24"/>
        </w:rPr>
        <w:t xml:space="preserve">Levels </w:t>
      </w:r>
      <w:r w:rsidR="00B32984" w:rsidRPr="0084704E">
        <w:rPr>
          <w:rFonts w:ascii="Verdana" w:hAnsi="Verdana" w:cs="Arial"/>
          <w:sz w:val="24"/>
          <w:szCs w:val="24"/>
        </w:rPr>
        <w:t>agreed</w:t>
      </w:r>
      <w:r w:rsidRPr="0084704E">
        <w:rPr>
          <w:rFonts w:ascii="Verdana" w:hAnsi="Verdana" w:cs="Arial"/>
          <w:sz w:val="24"/>
          <w:szCs w:val="24"/>
        </w:rPr>
        <w:t xml:space="preserve"> are:</w:t>
      </w:r>
    </w:p>
    <w:p w14:paraId="0DB6ACD6" w14:textId="77777777" w:rsidR="00C61F39" w:rsidRPr="0084704E" w:rsidRDefault="00043346" w:rsidP="00EB0BC1">
      <w:pPr>
        <w:pStyle w:val="ListParagraph"/>
        <w:numPr>
          <w:ilvl w:val="0"/>
          <w:numId w:val="18"/>
        </w:numPr>
        <w:spacing w:line="276" w:lineRule="auto"/>
        <w:jc w:val="both"/>
        <w:rPr>
          <w:rFonts w:ascii="Verdana" w:hAnsi="Verdana" w:cs="Arial"/>
          <w:sz w:val="24"/>
          <w:szCs w:val="24"/>
        </w:rPr>
      </w:pPr>
      <w:r w:rsidRPr="0084704E">
        <w:rPr>
          <w:rFonts w:ascii="Verdana" w:hAnsi="Verdana" w:cs="Arial"/>
          <w:sz w:val="24"/>
          <w:szCs w:val="24"/>
        </w:rPr>
        <w:t>Level one – all staff (e-learning)</w:t>
      </w:r>
    </w:p>
    <w:p w14:paraId="341147E3" w14:textId="77777777" w:rsidR="00C61F39" w:rsidRPr="0084704E" w:rsidRDefault="00043346" w:rsidP="00EB0BC1">
      <w:pPr>
        <w:pStyle w:val="ListParagraph"/>
        <w:numPr>
          <w:ilvl w:val="0"/>
          <w:numId w:val="18"/>
        </w:numPr>
        <w:spacing w:line="276" w:lineRule="auto"/>
        <w:jc w:val="both"/>
        <w:rPr>
          <w:rFonts w:ascii="Verdana" w:hAnsi="Verdana" w:cs="Arial"/>
          <w:sz w:val="24"/>
          <w:szCs w:val="24"/>
        </w:rPr>
      </w:pPr>
      <w:r w:rsidRPr="0084704E">
        <w:rPr>
          <w:rFonts w:ascii="Verdana" w:hAnsi="Verdana" w:cs="Arial"/>
          <w:sz w:val="24"/>
          <w:szCs w:val="24"/>
        </w:rPr>
        <w:t>Level two – Staff who have direct patient contact (e-learning)</w:t>
      </w:r>
    </w:p>
    <w:p w14:paraId="1D32B4A4" w14:textId="164F4283" w:rsidR="001F4F74" w:rsidRPr="0084704E" w:rsidRDefault="00043346" w:rsidP="001F4F74">
      <w:pPr>
        <w:pStyle w:val="ListParagraph"/>
        <w:numPr>
          <w:ilvl w:val="0"/>
          <w:numId w:val="18"/>
        </w:numPr>
        <w:spacing w:line="276" w:lineRule="auto"/>
        <w:jc w:val="both"/>
        <w:rPr>
          <w:rFonts w:ascii="Verdana" w:hAnsi="Verdana" w:cs="Arial"/>
          <w:sz w:val="24"/>
          <w:szCs w:val="24"/>
        </w:rPr>
      </w:pPr>
      <w:r w:rsidRPr="0084704E">
        <w:rPr>
          <w:rFonts w:ascii="Verdana" w:hAnsi="Verdana" w:cs="Arial"/>
          <w:sz w:val="24"/>
          <w:szCs w:val="24"/>
        </w:rPr>
        <w:t>Level three – Staff involved in care and treatment planning (face to face)</w:t>
      </w:r>
      <w:r w:rsidR="00B32984" w:rsidRPr="0084704E">
        <w:rPr>
          <w:rFonts w:ascii="Verdana" w:hAnsi="Verdana" w:cs="Arial"/>
          <w:sz w:val="24"/>
          <w:szCs w:val="24"/>
        </w:rPr>
        <w:t xml:space="preserve">. </w:t>
      </w:r>
      <w:r w:rsidR="00C61F39" w:rsidRPr="0084704E">
        <w:rPr>
          <w:rFonts w:ascii="Verdana" w:hAnsi="Verdana" w:cs="Arial"/>
          <w:sz w:val="24"/>
          <w:szCs w:val="24"/>
        </w:rPr>
        <w:t xml:space="preserve"> </w:t>
      </w:r>
      <w:r w:rsidR="00A44F5B" w:rsidRPr="0084704E">
        <w:rPr>
          <w:rFonts w:ascii="Verdana" w:hAnsi="Verdana" w:cs="Arial"/>
          <w:sz w:val="24"/>
          <w:szCs w:val="24"/>
        </w:rPr>
        <w:t>T</w:t>
      </w:r>
      <w:r w:rsidR="00EF73F8" w:rsidRPr="0084704E">
        <w:rPr>
          <w:rFonts w:ascii="Verdana" w:hAnsi="Verdana" w:cs="Arial"/>
          <w:sz w:val="24"/>
          <w:szCs w:val="24"/>
        </w:rPr>
        <w:t xml:space="preserve">his </w:t>
      </w:r>
      <w:r w:rsidR="00A44F5B" w:rsidRPr="0084704E">
        <w:rPr>
          <w:rFonts w:ascii="Verdana" w:hAnsi="Verdana" w:cs="Arial"/>
          <w:sz w:val="24"/>
          <w:szCs w:val="24"/>
        </w:rPr>
        <w:t>commenced May 2024 and is</w:t>
      </w:r>
      <w:r w:rsidR="00EF73F8" w:rsidRPr="0084704E">
        <w:rPr>
          <w:rFonts w:ascii="Verdana" w:hAnsi="Verdana" w:cs="Arial"/>
          <w:sz w:val="24"/>
          <w:szCs w:val="24"/>
        </w:rPr>
        <w:t xml:space="preserve"> </w:t>
      </w:r>
      <w:r w:rsidR="00BC2EA2" w:rsidRPr="0084704E">
        <w:rPr>
          <w:rFonts w:ascii="Verdana" w:hAnsi="Verdana" w:cs="Arial"/>
          <w:sz w:val="24"/>
          <w:szCs w:val="24"/>
        </w:rPr>
        <w:t>delivered</w:t>
      </w:r>
      <w:r w:rsidRPr="0084704E">
        <w:rPr>
          <w:rFonts w:ascii="Verdana" w:hAnsi="Verdana" w:cs="Arial"/>
          <w:sz w:val="24"/>
          <w:szCs w:val="24"/>
        </w:rPr>
        <w:t xml:space="preserve"> in house </w:t>
      </w:r>
      <w:r w:rsidR="00A44F5B" w:rsidRPr="0084704E">
        <w:rPr>
          <w:rFonts w:ascii="Verdana" w:hAnsi="Verdana" w:cs="Arial"/>
          <w:sz w:val="24"/>
          <w:szCs w:val="24"/>
        </w:rPr>
        <w:t xml:space="preserve">by the Specialist Practitioner for MCA/DoLS </w:t>
      </w:r>
      <w:r w:rsidRPr="0084704E">
        <w:rPr>
          <w:rFonts w:ascii="Verdana" w:hAnsi="Verdana" w:cs="Arial"/>
          <w:sz w:val="24"/>
          <w:szCs w:val="24"/>
        </w:rPr>
        <w:t>w</w:t>
      </w:r>
      <w:r w:rsidR="00BC2EA2" w:rsidRPr="0084704E">
        <w:rPr>
          <w:rFonts w:ascii="Verdana" w:hAnsi="Verdana" w:cs="Arial"/>
          <w:sz w:val="24"/>
          <w:szCs w:val="24"/>
        </w:rPr>
        <w:t xml:space="preserve">ith the support of the </w:t>
      </w:r>
      <w:r w:rsidR="00AD7221" w:rsidRPr="0084704E">
        <w:rPr>
          <w:rFonts w:ascii="Verdana" w:hAnsi="Verdana" w:cs="Arial"/>
          <w:sz w:val="24"/>
          <w:szCs w:val="24"/>
        </w:rPr>
        <w:t xml:space="preserve">Professional </w:t>
      </w:r>
      <w:r w:rsidR="00BC2EA2" w:rsidRPr="0084704E">
        <w:rPr>
          <w:rFonts w:ascii="Verdana" w:hAnsi="Verdana" w:cs="Arial"/>
          <w:sz w:val="24"/>
          <w:szCs w:val="24"/>
        </w:rPr>
        <w:t>D</w:t>
      </w:r>
      <w:r w:rsidR="00AD7221" w:rsidRPr="0084704E">
        <w:rPr>
          <w:rFonts w:ascii="Verdana" w:hAnsi="Verdana" w:cs="Arial"/>
          <w:sz w:val="24"/>
          <w:szCs w:val="24"/>
        </w:rPr>
        <w:t xml:space="preserve">evelopment </w:t>
      </w:r>
      <w:r w:rsidR="00BC2EA2" w:rsidRPr="0084704E">
        <w:rPr>
          <w:rFonts w:ascii="Verdana" w:hAnsi="Verdana" w:cs="Arial"/>
          <w:sz w:val="24"/>
          <w:szCs w:val="24"/>
        </w:rPr>
        <w:t>N</w:t>
      </w:r>
      <w:r w:rsidR="00AD7221" w:rsidRPr="0084704E">
        <w:rPr>
          <w:rFonts w:ascii="Verdana" w:hAnsi="Verdana" w:cs="Arial"/>
          <w:sz w:val="24"/>
          <w:szCs w:val="24"/>
        </w:rPr>
        <w:t>urse (PDN)</w:t>
      </w:r>
      <w:r w:rsidR="00BC2EA2" w:rsidRPr="0084704E">
        <w:rPr>
          <w:rFonts w:ascii="Verdana" w:hAnsi="Verdana" w:cs="Arial"/>
          <w:sz w:val="24"/>
          <w:szCs w:val="24"/>
        </w:rPr>
        <w:t xml:space="preserve"> and</w:t>
      </w:r>
      <w:r w:rsidR="00A44F5B" w:rsidRPr="0084704E">
        <w:rPr>
          <w:rFonts w:ascii="Verdana" w:hAnsi="Verdana" w:cs="Arial"/>
          <w:sz w:val="24"/>
          <w:szCs w:val="24"/>
        </w:rPr>
        <w:t xml:space="preserve"> </w:t>
      </w:r>
      <w:r w:rsidR="00AD7221" w:rsidRPr="0084704E">
        <w:rPr>
          <w:rFonts w:ascii="Verdana" w:hAnsi="Verdana" w:cs="Arial"/>
          <w:sz w:val="24"/>
          <w:szCs w:val="24"/>
        </w:rPr>
        <w:t>Best Interest Assessor’s (</w:t>
      </w:r>
      <w:r w:rsidR="00A44F5B" w:rsidRPr="0084704E">
        <w:rPr>
          <w:rFonts w:ascii="Verdana" w:hAnsi="Verdana" w:cs="Arial"/>
          <w:sz w:val="24"/>
          <w:szCs w:val="24"/>
        </w:rPr>
        <w:t>BIA</w:t>
      </w:r>
      <w:r w:rsidR="00AD7221" w:rsidRPr="0084704E">
        <w:rPr>
          <w:rFonts w:ascii="Verdana" w:hAnsi="Verdana" w:cs="Arial"/>
          <w:sz w:val="24"/>
          <w:szCs w:val="24"/>
        </w:rPr>
        <w:t>)</w:t>
      </w:r>
      <w:r w:rsidR="00A44F5B" w:rsidRPr="0084704E">
        <w:rPr>
          <w:rFonts w:ascii="Verdana" w:hAnsi="Verdana" w:cs="Arial"/>
          <w:sz w:val="24"/>
          <w:szCs w:val="24"/>
        </w:rPr>
        <w:t>.</w:t>
      </w:r>
      <w:r w:rsidR="008E24D3" w:rsidRPr="0084704E">
        <w:rPr>
          <w:rFonts w:ascii="Verdana" w:hAnsi="Verdana" w:cs="Arial"/>
          <w:sz w:val="24"/>
          <w:szCs w:val="24"/>
        </w:rPr>
        <w:t xml:space="preserve"> Th</w:t>
      </w:r>
      <w:r w:rsidR="00A44F5B" w:rsidRPr="0084704E">
        <w:rPr>
          <w:rFonts w:ascii="Verdana" w:hAnsi="Verdana" w:cs="Arial"/>
          <w:sz w:val="24"/>
          <w:szCs w:val="24"/>
        </w:rPr>
        <w:t>e</w:t>
      </w:r>
      <w:r w:rsidR="008E24D3" w:rsidRPr="0084704E">
        <w:rPr>
          <w:rFonts w:ascii="Verdana" w:hAnsi="Verdana" w:cs="Arial"/>
          <w:sz w:val="24"/>
          <w:szCs w:val="24"/>
        </w:rPr>
        <w:t xml:space="preserve"> training programme</w:t>
      </w:r>
      <w:r w:rsidR="00D57C0B" w:rsidRPr="0084704E">
        <w:rPr>
          <w:rFonts w:ascii="Verdana" w:hAnsi="Verdana" w:cs="Arial"/>
          <w:sz w:val="24"/>
          <w:szCs w:val="24"/>
        </w:rPr>
        <w:t xml:space="preserve"> consists of 40 half day training sessions across all sites within the Swansea Bay footprint. These sessions are accessible to staff via MCA/DoLS web page on SBUHB Intranet and SharePoint. </w:t>
      </w:r>
    </w:p>
    <w:p w14:paraId="68B8BE8F" w14:textId="77777777" w:rsidR="00E97567" w:rsidRPr="0084704E" w:rsidRDefault="00E97567" w:rsidP="00E97567">
      <w:pPr>
        <w:pStyle w:val="ListParagraph"/>
        <w:spacing w:line="276" w:lineRule="auto"/>
        <w:jc w:val="both"/>
        <w:rPr>
          <w:rFonts w:ascii="Verdana" w:hAnsi="Verdana" w:cs="Arial"/>
          <w:sz w:val="24"/>
          <w:szCs w:val="24"/>
        </w:rPr>
      </w:pPr>
    </w:p>
    <w:p w14:paraId="48A8DE3A" w14:textId="117D5469" w:rsidR="001F4F74" w:rsidRPr="0084704E" w:rsidRDefault="001F4F74" w:rsidP="001F4F74">
      <w:pPr>
        <w:spacing w:line="276" w:lineRule="auto"/>
        <w:jc w:val="both"/>
        <w:rPr>
          <w:rFonts w:ascii="Verdana" w:hAnsi="Verdana" w:cs="Arial"/>
          <w:sz w:val="24"/>
          <w:szCs w:val="24"/>
        </w:rPr>
      </w:pPr>
      <w:r w:rsidRPr="0084704E">
        <w:rPr>
          <w:rFonts w:ascii="Verdana" w:hAnsi="Verdana" w:cs="Arial"/>
          <w:sz w:val="24"/>
          <w:szCs w:val="24"/>
        </w:rPr>
        <w:lastRenderedPageBreak/>
        <w:t>Level one and level two e-learning are not easily located on the</w:t>
      </w:r>
      <w:r w:rsidR="00565480" w:rsidRPr="0084704E">
        <w:rPr>
          <w:rFonts w:ascii="Verdana" w:hAnsi="Verdana" w:cs="Arial"/>
          <w:sz w:val="24"/>
          <w:szCs w:val="24"/>
        </w:rPr>
        <w:t xml:space="preserve"> Electronic Staff Record (</w:t>
      </w:r>
      <w:r w:rsidRPr="0084704E">
        <w:rPr>
          <w:rFonts w:ascii="Verdana" w:hAnsi="Verdana" w:cs="Arial"/>
          <w:sz w:val="24"/>
          <w:szCs w:val="24"/>
        </w:rPr>
        <w:t>ESR</w:t>
      </w:r>
      <w:r w:rsidR="00565480" w:rsidRPr="0084704E">
        <w:rPr>
          <w:rFonts w:ascii="Verdana" w:hAnsi="Verdana" w:cs="Arial"/>
          <w:sz w:val="24"/>
          <w:szCs w:val="24"/>
        </w:rPr>
        <w:t>)</w:t>
      </w:r>
      <w:r w:rsidRPr="0084704E">
        <w:rPr>
          <w:rFonts w:ascii="Verdana" w:hAnsi="Verdana" w:cs="Arial"/>
          <w:sz w:val="24"/>
          <w:szCs w:val="24"/>
        </w:rPr>
        <w:t xml:space="preserve"> system. A short training video has been developed to support staff to easily access the right training for their level and this is uploaded to the MCA</w:t>
      </w:r>
      <w:r w:rsidR="00565480" w:rsidRPr="0084704E">
        <w:rPr>
          <w:rFonts w:ascii="Verdana" w:hAnsi="Verdana" w:cs="Arial"/>
          <w:sz w:val="24"/>
          <w:szCs w:val="24"/>
        </w:rPr>
        <w:t>/</w:t>
      </w:r>
      <w:r w:rsidRPr="0084704E">
        <w:rPr>
          <w:rFonts w:ascii="Verdana" w:hAnsi="Verdana" w:cs="Arial"/>
          <w:sz w:val="24"/>
          <w:szCs w:val="24"/>
        </w:rPr>
        <w:t xml:space="preserve">DoLS Webpage. </w:t>
      </w:r>
      <w:r w:rsidR="00552BFB" w:rsidRPr="0084704E">
        <w:rPr>
          <w:rFonts w:ascii="Verdana" w:hAnsi="Verdana" w:cs="Arial"/>
          <w:sz w:val="24"/>
          <w:szCs w:val="24"/>
        </w:rPr>
        <w:t xml:space="preserve">A newsletter </w:t>
      </w:r>
      <w:r w:rsidR="00603B4D" w:rsidRPr="0084704E">
        <w:rPr>
          <w:rFonts w:ascii="Verdana" w:hAnsi="Verdana" w:cs="Arial"/>
          <w:sz w:val="24"/>
          <w:szCs w:val="24"/>
        </w:rPr>
        <w:t xml:space="preserve">(appendix 1) </w:t>
      </w:r>
      <w:r w:rsidR="00AB1457" w:rsidRPr="0084704E">
        <w:rPr>
          <w:rFonts w:ascii="Verdana" w:hAnsi="Verdana" w:cs="Arial"/>
          <w:sz w:val="24"/>
          <w:szCs w:val="24"/>
        </w:rPr>
        <w:t>was</w:t>
      </w:r>
      <w:r w:rsidR="00552BFB" w:rsidRPr="0084704E">
        <w:rPr>
          <w:rFonts w:ascii="Verdana" w:hAnsi="Verdana" w:cs="Arial"/>
          <w:sz w:val="24"/>
          <w:szCs w:val="24"/>
        </w:rPr>
        <w:t xml:space="preserve"> created </w:t>
      </w:r>
      <w:r w:rsidR="00AB1457" w:rsidRPr="0084704E">
        <w:rPr>
          <w:rFonts w:ascii="Verdana" w:hAnsi="Verdana" w:cs="Arial"/>
          <w:sz w:val="24"/>
          <w:szCs w:val="24"/>
        </w:rPr>
        <w:t xml:space="preserve">in Q3 </w:t>
      </w:r>
      <w:r w:rsidR="00552BFB" w:rsidRPr="0084704E">
        <w:rPr>
          <w:rFonts w:ascii="Verdana" w:hAnsi="Verdana" w:cs="Arial"/>
          <w:sz w:val="24"/>
          <w:szCs w:val="24"/>
        </w:rPr>
        <w:t xml:space="preserve">and is available to access on the Webpage. It is anticipated that improving accessibility of training via hyperlinks in the newsletter will promote compliance. </w:t>
      </w:r>
      <w:r w:rsidR="00AB1457" w:rsidRPr="0084704E">
        <w:rPr>
          <w:rFonts w:ascii="Verdana" w:hAnsi="Verdana" w:cs="Arial"/>
          <w:sz w:val="24"/>
          <w:szCs w:val="24"/>
        </w:rPr>
        <w:t>D</w:t>
      </w:r>
      <w:r w:rsidR="00552BFB" w:rsidRPr="0084704E">
        <w:rPr>
          <w:rFonts w:ascii="Verdana" w:hAnsi="Verdana" w:cs="Arial"/>
          <w:sz w:val="24"/>
          <w:szCs w:val="24"/>
        </w:rPr>
        <w:t xml:space="preserve">ata </w:t>
      </w:r>
      <w:r w:rsidR="00A80A7F" w:rsidRPr="0084704E">
        <w:rPr>
          <w:rFonts w:ascii="Verdana" w:hAnsi="Verdana" w:cs="Arial"/>
          <w:sz w:val="24"/>
          <w:szCs w:val="24"/>
        </w:rPr>
        <w:t xml:space="preserve">at </w:t>
      </w:r>
      <w:r w:rsidR="00552BFB" w:rsidRPr="0084704E">
        <w:rPr>
          <w:rFonts w:ascii="Verdana" w:hAnsi="Verdana" w:cs="Arial"/>
          <w:sz w:val="24"/>
          <w:szCs w:val="24"/>
        </w:rPr>
        <w:t>end of Q4</w:t>
      </w:r>
      <w:r w:rsidR="00A80A7F" w:rsidRPr="0084704E">
        <w:rPr>
          <w:rFonts w:ascii="Verdana" w:hAnsi="Verdana" w:cs="Arial"/>
          <w:sz w:val="24"/>
          <w:szCs w:val="24"/>
        </w:rPr>
        <w:t xml:space="preserve"> </w:t>
      </w:r>
      <w:r w:rsidR="00770FD4" w:rsidRPr="0084704E">
        <w:rPr>
          <w:rFonts w:ascii="Verdana" w:hAnsi="Verdana" w:cs="Arial"/>
          <w:sz w:val="24"/>
          <w:szCs w:val="24"/>
        </w:rPr>
        <w:t>identifies</w:t>
      </w:r>
      <w:r w:rsidR="000253B4" w:rsidRPr="0084704E">
        <w:rPr>
          <w:rFonts w:ascii="Verdana" w:hAnsi="Verdana" w:cs="Arial"/>
          <w:sz w:val="24"/>
          <w:szCs w:val="24"/>
        </w:rPr>
        <w:t xml:space="preserve"> that there is an improvement to training compliance however</w:t>
      </w:r>
      <w:r w:rsidR="00770FD4" w:rsidRPr="0084704E">
        <w:rPr>
          <w:rFonts w:ascii="Verdana" w:hAnsi="Verdana" w:cs="Arial"/>
          <w:sz w:val="24"/>
          <w:szCs w:val="24"/>
        </w:rPr>
        <w:t xml:space="preserve">, </w:t>
      </w:r>
      <w:r w:rsidR="005A4C42" w:rsidRPr="0084704E">
        <w:rPr>
          <w:rFonts w:ascii="Verdana" w:hAnsi="Verdana" w:cs="Arial"/>
          <w:sz w:val="24"/>
          <w:szCs w:val="24"/>
        </w:rPr>
        <w:t>add</w:t>
      </w:r>
      <w:r w:rsidR="00683DDD" w:rsidRPr="0084704E">
        <w:rPr>
          <w:rFonts w:ascii="Verdana" w:hAnsi="Verdana" w:cs="Arial"/>
          <w:sz w:val="24"/>
          <w:szCs w:val="24"/>
        </w:rPr>
        <w:t>itional</w:t>
      </w:r>
      <w:r w:rsidR="00770FD4" w:rsidRPr="0084704E">
        <w:rPr>
          <w:rFonts w:ascii="Verdana" w:hAnsi="Verdana" w:cs="Arial"/>
          <w:sz w:val="24"/>
          <w:szCs w:val="24"/>
        </w:rPr>
        <w:t xml:space="preserve"> </w:t>
      </w:r>
      <w:r w:rsidR="00B83583" w:rsidRPr="0084704E">
        <w:rPr>
          <w:rFonts w:ascii="Verdana" w:hAnsi="Verdana" w:cs="Arial"/>
          <w:sz w:val="24"/>
          <w:szCs w:val="24"/>
        </w:rPr>
        <w:t>work</w:t>
      </w:r>
      <w:r w:rsidR="00770FD4" w:rsidRPr="0084704E">
        <w:rPr>
          <w:rFonts w:ascii="Verdana" w:hAnsi="Verdana" w:cs="Arial"/>
          <w:sz w:val="24"/>
          <w:szCs w:val="24"/>
        </w:rPr>
        <w:t xml:space="preserve"> is required to</w:t>
      </w:r>
      <w:r w:rsidR="00552BFB" w:rsidRPr="0084704E">
        <w:rPr>
          <w:rFonts w:ascii="Verdana" w:hAnsi="Verdana" w:cs="Arial"/>
          <w:sz w:val="24"/>
          <w:szCs w:val="24"/>
        </w:rPr>
        <w:t xml:space="preserve"> </w:t>
      </w:r>
      <w:r w:rsidR="00EF0656" w:rsidRPr="0084704E">
        <w:rPr>
          <w:rFonts w:ascii="Verdana" w:hAnsi="Verdana" w:cs="Arial"/>
          <w:sz w:val="24"/>
          <w:szCs w:val="24"/>
        </w:rPr>
        <w:t xml:space="preserve">continue this </w:t>
      </w:r>
      <w:r w:rsidR="00552BFB" w:rsidRPr="0084704E">
        <w:rPr>
          <w:rFonts w:ascii="Verdana" w:hAnsi="Verdana" w:cs="Arial"/>
          <w:sz w:val="24"/>
          <w:szCs w:val="24"/>
        </w:rPr>
        <w:t>improve</w:t>
      </w:r>
      <w:r w:rsidR="00EF0656" w:rsidRPr="0084704E">
        <w:rPr>
          <w:rFonts w:ascii="Verdana" w:hAnsi="Verdana" w:cs="Arial"/>
          <w:sz w:val="24"/>
          <w:szCs w:val="24"/>
        </w:rPr>
        <w:t>ment</w:t>
      </w:r>
      <w:r w:rsidR="00552BFB" w:rsidRPr="0084704E">
        <w:rPr>
          <w:rFonts w:ascii="Verdana" w:hAnsi="Verdana" w:cs="Arial"/>
          <w:sz w:val="24"/>
          <w:szCs w:val="24"/>
        </w:rPr>
        <w:t xml:space="preserve">. </w:t>
      </w:r>
    </w:p>
    <w:p w14:paraId="116244FE" w14:textId="253CE861" w:rsidR="001F4F74" w:rsidRPr="0084704E" w:rsidRDefault="001F4F74" w:rsidP="001F4F74">
      <w:pPr>
        <w:spacing w:line="276" w:lineRule="auto"/>
        <w:jc w:val="both"/>
        <w:rPr>
          <w:rFonts w:ascii="Verdana" w:hAnsi="Verdana" w:cs="Arial"/>
          <w:sz w:val="24"/>
          <w:szCs w:val="24"/>
        </w:rPr>
      </w:pPr>
      <w:r w:rsidRPr="0084704E">
        <w:rPr>
          <w:rFonts w:ascii="Verdana" w:hAnsi="Verdana" w:cs="Arial"/>
          <w:sz w:val="24"/>
          <w:szCs w:val="24"/>
        </w:rPr>
        <w:t xml:space="preserve">On-going work with the </w:t>
      </w:r>
      <w:r w:rsidR="001433D6" w:rsidRPr="0084704E">
        <w:rPr>
          <w:rFonts w:ascii="Verdana" w:hAnsi="Verdana" w:cs="Arial"/>
          <w:sz w:val="24"/>
          <w:szCs w:val="24"/>
        </w:rPr>
        <w:t xml:space="preserve">ESR </w:t>
      </w:r>
      <w:r w:rsidRPr="0084704E">
        <w:rPr>
          <w:rFonts w:ascii="Verdana" w:hAnsi="Verdana" w:cs="Arial"/>
          <w:sz w:val="24"/>
          <w:szCs w:val="24"/>
        </w:rPr>
        <w:t xml:space="preserve">Team has been undertaken to ensure Level one and Level two are being correctly accessed and competencies uploaded accurately to reflect both completion and competency reports within SBUHB. </w:t>
      </w:r>
    </w:p>
    <w:p w14:paraId="01FD89A9" w14:textId="7D325BC3" w:rsidR="001F4F74" w:rsidRPr="0084704E" w:rsidRDefault="00106B3A" w:rsidP="001F4F74">
      <w:pPr>
        <w:spacing w:line="276" w:lineRule="auto"/>
        <w:jc w:val="both"/>
        <w:rPr>
          <w:rFonts w:ascii="Verdana" w:hAnsi="Verdana" w:cs="Arial"/>
          <w:sz w:val="24"/>
          <w:szCs w:val="24"/>
        </w:rPr>
      </w:pPr>
      <w:r w:rsidRPr="0084704E">
        <w:rPr>
          <w:rFonts w:ascii="Verdana" w:hAnsi="Verdana" w:cs="Arial"/>
          <w:sz w:val="24"/>
          <w:szCs w:val="24"/>
        </w:rPr>
        <w:t>Consultation</w:t>
      </w:r>
      <w:r w:rsidR="001F4F74" w:rsidRPr="0084704E">
        <w:rPr>
          <w:rFonts w:ascii="Verdana" w:hAnsi="Verdana" w:cs="Arial"/>
          <w:sz w:val="24"/>
          <w:szCs w:val="24"/>
        </w:rPr>
        <w:t xml:space="preserve"> with </w:t>
      </w:r>
      <w:r w:rsidRPr="0084704E">
        <w:rPr>
          <w:rFonts w:ascii="Verdana" w:hAnsi="Verdana" w:cs="Arial"/>
          <w:sz w:val="24"/>
          <w:szCs w:val="24"/>
        </w:rPr>
        <w:t xml:space="preserve">the </w:t>
      </w:r>
      <w:r w:rsidR="001F4F74" w:rsidRPr="0084704E">
        <w:rPr>
          <w:rFonts w:ascii="Verdana" w:hAnsi="Verdana" w:cs="Arial"/>
          <w:sz w:val="24"/>
          <w:szCs w:val="24"/>
        </w:rPr>
        <w:t xml:space="preserve">ESR Team </w:t>
      </w:r>
      <w:r w:rsidRPr="0084704E">
        <w:rPr>
          <w:rFonts w:ascii="Verdana" w:hAnsi="Verdana" w:cs="Arial"/>
          <w:sz w:val="24"/>
          <w:szCs w:val="24"/>
        </w:rPr>
        <w:t>continues</w:t>
      </w:r>
      <w:r w:rsidR="001F4F74" w:rsidRPr="0084704E">
        <w:rPr>
          <w:rFonts w:ascii="Verdana" w:hAnsi="Verdana" w:cs="Arial"/>
          <w:sz w:val="24"/>
          <w:szCs w:val="24"/>
        </w:rPr>
        <w:t xml:space="preserve"> to </w:t>
      </w:r>
      <w:r w:rsidR="00ED04CF" w:rsidRPr="0084704E">
        <w:rPr>
          <w:rFonts w:ascii="Verdana" w:hAnsi="Verdana" w:cs="Arial"/>
          <w:sz w:val="24"/>
          <w:szCs w:val="24"/>
        </w:rPr>
        <w:t>initiate</w:t>
      </w:r>
      <w:r w:rsidR="001F4F74" w:rsidRPr="0084704E">
        <w:rPr>
          <w:rFonts w:ascii="Verdana" w:hAnsi="Verdana" w:cs="Arial"/>
          <w:sz w:val="24"/>
          <w:szCs w:val="24"/>
        </w:rPr>
        <w:t xml:space="preserve"> processes of making Level one, Level two and Level three Training Mandatory within the Health Board</w:t>
      </w:r>
      <w:r w:rsidR="00A940C1" w:rsidRPr="0084704E">
        <w:rPr>
          <w:rFonts w:ascii="Verdana" w:hAnsi="Verdana" w:cs="Arial"/>
          <w:sz w:val="24"/>
          <w:szCs w:val="24"/>
        </w:rPr>
        <w:t>,</w:t>
      </w:r>
      <w:r w:rsidR="00D54972" w:rsidRPr="0084704E">
        <w:rPr>
          <w:rFonts w:ascii="Verdana" w:hAnsi="Verdana" w:cs="Arial"/>
          <w:sz w:val="24"/>
          <w:szCs w:val="24"/>
        </w:rPr>
        <w:t xml:space="preserve"> to align our current Training </w:t>
      </w:r>
      <w:r w:rsidR="000D4943" w:rsidRPr="0084704E">
        <w:rPr>
          <w:rFonts w:ascii="Verdana" w:hAnsi="Verdana" w:cs="Arial"/>
          <w:sz w:val="24"/>
          <w:szCs w:val="24"/>
        </w:rPr>
        <w:t xml:space="preserve">at an </w:t>
      </w:r>
      <w:r w:rsidR="004247AA" w:rsidRPr="0084704E">
        <w:rPr>
          <w:rFonts w:ascii="Verdana" w:hAnsi="Verdana" w:cs="Arial"/>
          <w:sz w:val="24"/>
          <w:szCs w:val="24"/>
        </w:rPr>
        <w:t>All-Wales</w:t>
      </w:r>
      <w:r w:rsidR="000D4943" w:rsidRPr="0084704E">
        <w:rPr>
          <w:rFonts w:ascii="Verdana" w:hAnsi="Verdana" w:cs="Arial"/>
          <w:sz w:val="24"/>
          <w:szCs w:val="24"/>
        </w:rPr>
        <w:t xml:space="preserve"> Approach. </w:t>
      </w:r>
      <w:r w:rsidR="001F4F74" w:rsidRPr="0084704E">
        <w:rPr>
          <w:rFonts w:ascii="Verdana" w:hAnsi="Verdana" w:cs="Arial"/>
          <w:sz w:val="24"/>
          <w:szCs w:val="24"/>
        </w:rPr>
        <w:t xml:space="preserve">Risk identification, timescales and assurances continue to be </w:t>
      </w:r>
      <w:r w:rsidR="00D54972" w:rsidRPr="0084704E">
        <w:rPr>
          <w:rFonts w:ascii="Verdana" w:hAnsi="Verdana" w:cs="Arial"/>
          <w:sz w:val="24"/>
          <w:szCs w:val="24"/>
        </w:rPr>
        <w:t xml:space="preserve">identified and </w:t>
      </w:r>
      <w:r w:rsidR="001F4F74" w:rsidRPr="0084704E">
        <w:rPr>
          <w:rFonts w:ascii="Verdana" w:hAnsi="Verdana" w:cs="Arial"/>
          <w:sz w:val="24"/>
          <w:szCs w:val="24"/>
        </w:rPr>
        <w:t>monitored. Further work is to be undertaken around reporting compliance for specific staff requirements on ESR.</w:t>
      </w:r>
    </w:p>
    <w:p w14:paraId="47E1BBF5" w14:textId="73D901F5" w:rsidR="00F4077D" w:rsidRPr="0084704E" w:rsidRDefault="001F4F74" w:rsidP="00F4077D">
      <w:pPr>
        <w:rPr>
          <w:rFonts w:ascii="Verdana" w:hAnsi="Verdana" w:cs="Arial"/>
          <w:sz w:val="24"/>
          <w:szCs w:val="24"/>
        </w:rPr>
      </w:pPr>
      <w:r w:rsidRPr="0084704E">
        <w:rPr>
          <w:rFonts w:ascii="Verdana" w:hAnsi="Verdana" w:cs="Arial"/>
          <w:sz w:val="24"/>
          <w:szCs w:val="24"/>
        </w:rPr>
        <w:t>MCA</w:t>
      </w:r>
      <w:r w:rsidR="00D85B12" w:rsidRPr="0084704E">
        <w:rPr>
          <w:rFonts w:ascii="Verdana" w:hAnsi="Verdana" w:cs="Arial"/>
          <w:sz w:val="24"/>
          <w:szCs w:val="24"/>
        </w:rPr>
        <w:t>/</w:t>
      </w:r>
      <w:r w:rsidRPr="0084704E">
        <w:rPr>
          <w:rFonts w:ascii="Verdana" w:hAnsi="Verdana" w:cs="Arial"/>
          <w:sz w:val="24"/>
          <w:szCs w:val="24"/>
        </w:rPr>
        <w:t>DoLS Level one and Level two ESR Training packages have been reviewed within the MCA</w:t>
      </w:r>
      <w:r w:rsidR="00D85B12" w:rsidRPr="0084704E">
        <w:rPr>
          <w:rFonts w:ascii="Verdana" w:hAnsi="Verdana" w:cs="Arial"/>
          <w:sz w:val="24"/>
          <w:szCs w:val="24"/>
        </w:rPr>
        <w:t>/</w:t>
      </w:r>
      <w:r w:rsidRPr="0084704E">
        <w:rPr>
          <w:rFonts w:ascii="Verdana" w:hAnsi="Verdana" w:cs="Arial"/>
          <w:sz w:val="24"/>
          <w:szCs w:val="24"/>
        </w:rPr>
        <w:t xml:space="preserve">DoLS All Wales Group and await confirmation of approval from the Group before taking to Welsh Government and HIW Governances. </w:t>
      </w:r>
      <w:r w:rsidR="00E622CF" w:rsidRPr="0084704E">
        <w:rPr>
          <w:rFonts w:ascii="Verdana" w:hAnsi="Verdana" w:cs="Arial"/>
          <w:sz w:val="24"/>
          <w:szCs w:val="24"/>
        </w:rPr>
        <w:t xml:space="preserve">A response was anticipated by January 2025 however this has been delayed due to </w:t>
      </w:r>
      <w:r w:rsidR="00A940C1" w:rsidRPr="0084704E">
        <w:rPr>
          <w:rFonts w:ascii="Verdana" w:hAnsi="Verdana" w:cs="Arial"/>
          <w:sz w:val="24"/>
          <w:szCs w:val="24"/>
        </w:rPr>
        <w:t>t</w:t>
      </w:r>
      <w:r w:rsidR="00E622CF" w:rsidRPr="0084704E">
        <w:rPr>
          <w:rFonts w:ascii="Verdana" w:hAnsi="Verdana" w:cs="Arial"/>
          <w:sz w:val="24"/>
          <w:szCs w:val="24"/>
        </w:rPr>
        <w:t xml:space="preserve">ranslation needs and the Group await response for a confirmed date.  </w:t>
      </w:r>
    </w:p>
    <w:p w14:paraId="7B2F0625" w14:textId="7183AAC2" w:rsidR="00482FD7" w:rsidRPr="0084704E" w:rsidRDefault="001F4F74" w:rsidP="00482FD7">
      <w:pPr>
        <w:rPr>
          <w:rFonts w:ascii="Verdana" w:hAnsi="Verdana" w:cs="Arial"/>
          <w:sz w:val="24"/>
          <w:szCs w:val="24"/>
        </w:rPr>
      </w:pPr>
      <w:r w:rsidRPr="0084704E">
        <w:rPr>
          <w:rFonts w:ascii="Verdana" w:hAnsi="Verdana" w:cs="Arial"/>
          <w:sz w:val="24"/>
          <w:szCs w:val="24"/>
        </w:rPr>
        <w:t xml:space="preserve">Level 3 Training </w:t>
      </w:r>
      <w:r w:rsidR="007366FA" w:rsidRPr="0084704E">
        <w:rPr>
          <w:rFonts w:ascii="Verdana" w:hAnsi="Verdana" w:cs="Arial"/>
          <w:sz w:val="24"/>
          <w:szCs w:val="24"/>
        </w:rPr>
        <w:t>remains</w:t>
      </w:r>
      <w:r w:rsidR="00A140EB" w:rsidRPr="0084704E">
        <w:rPr>
          <w:rFonts w:ascii="Verdana" w:hAnsi="Verdana" w:cs="Arial"/>
          <w:sz w:val="24"/>
          <w:szCs w:val="24"/>
        </w:rPr>
        <w:t xml:space="preserve"> to be</w:t>
      </w:r>
      <w:r w:rsidRPr="0084704E">
        <w:rPr>
          <w:rFonts w:ascii="Verdana" w:hAnsi="Verdana" w:cs="Arial"/>
          <w:sz w:val="24"/>
          <w:szCs w:val="24"/>
        </w:rPr>
        <w:t xml:space="preserve"> undertaken across the Health Board by the MCA</w:t>
      </w:r>
      <w:r w:rsidR="00A140EB" w:rsidRPr="0084704E">
        <w:rPr>
          <w:rFonts w:ascii="Verdana" w:hAnsi="Verdana" w:cs="Arial"/>
          <w:sz w:val="24"/>
          <w:szCs w:val="24"/>
        </w:rPr>
        <w:t>/</w:t>
      </w:r>
      <w:r w:rsidRPr="0084704E">
        <w:rPr>
          <w:rFonts w:ascii="Verdana" w:hAnsi="Verdana" w:cs="Arial"/>
          <w:sz w:val="24"/>
          <w:szCs w:val="24"/>
        </w:rPr>
        <w:t xml:space="preserve">DoLS Team. </w:t>
      </w:r>
      <w:r w:rsidR="00482FD7" w:rsidRPr="0084704E">
        <w:rPr>
          <w:rFonts w:ascii="Verdana" w:hAnsi="Verdana" w:cs="Arial"/>
          <w:sz w:val="24"/>
          <w:szCs w:val="24"/>
        </w:rPr>
        <w:t xml:space="preserve">Awareness has been raised via regular communications and circulation emails to staff along with escalations for staff compliance in Service Group Lead Meetings and Nursing Forums within SBUHB. Feedback </w:t>
      </w:r>
      <w:r w:rsidR="009554D6" w:rsidRPr="0084704E">
        <w:rPr>
          <w:rFonts w:ascii="Verdana" w:hAnsi="Verdana" w:cs="Arial"/>
          <w:sz w:val="24"/>
          <w:szCs w:val="24"/>
        </w:rPr>
        <w:t>continues to be</w:t>
      </w:r>
      <w:r w:rsidR="00482FD7" w:rsidRPr="0084704E">
        <w:rPr>
          <w:rFonts w:ascii="Verdana" w:hAnsi="Verdana" w:cs="Arial"/>
          <w:sz w:val="24"/>
          <w:szCs w:val="24"/>
        </w:rPr>
        <w:t xml:space="preserve"> positive and compliance figures remain in line with anticipated trajectory. This is under regular review with Quarterly MCA</w:t>
      </w:r>
      <w:r w:rsidR="0079504B" w:rsidRPr="0084704E">
        <w:rPr>
          <w:rFonts w:ascii="Verdana" w:hAnsi="Verdana" w:cs="Arial"/>
          <w:sz w:val="24"/>
          <w:szCs w:val="24"/>
        </w:rPr>
        <w:t>/</w:t>
      </w:r>
      <w:r w:rsidR="00482FD7" w:rsidRPr="0084704E">
        <w:rPr>
          <w:rFonts w:ascii="Verdana" w:hAnsi="Verdana" w:cs="Arial"/>
          <w:sz w:val="24"/>
          <w:szCs w:val="24"/>
        </w:rPr>
        <w:t xml:space="preserve">DoLS Training meetings and Quarterly training reports from </w:t>
      </w:r>
      <w:r w:rsidR="0079504B" w:rsidRPr="0084704E">
        <w:rPr>
          <w:rFonts w:ascii="Verdana" w:hAnsi="Verdana" w:cs="Arial"/>
          <w:sz w:val="24"/>
          <w:szCs w:val="24"/>
        </w:rPr>
        <w:t xml:space="preserve">MCA/DoLS </w:t>
      </w:r>
      <w:r w:rsidR="00482FD7" w:rsidRPr="0084704E">
        <w:rPr>
          <w:rFonts w:ascii="Verdana" w:hAnsi="Verdana" w:cs="Arial"/>
          <w:sz w:val="24"/>
          <w:szCs w:val="24"/>
        </w:rPr>
        <w:t xml:space="preserve">Business Manager. </w:t>
      </w:r>
    </w:p>
    <w:p w14:paraId="12CEB477" w14:textId="751BD8F9" w:rsidR="00043346" w:rsidRPr="0084704E" w:rsidRDefault="00072091" w:rsidP="00EB0BC1">
      <w:pPr>
        <w:spacing w:line="276" w:lineRule="auto"/>
        <w:jc w:val="both"/>
        <w:rPr>
          <w:rFonts w:ascii="Verdana" w:hAnsi="Verdana" w:cs="Arial"/>
          <w:sz w:val="24"/>
          <w:szCs w:val="24"/>
        </w:rPr>
      </w:pPr>
      <w:r w:rsidRPr="0084704E">
        <w:rPr>
          <w:rFonts w:ascii="Verdana" w:hAnsi="Verdana" w:cs="Arial"/>
          <w:sz w:val="24"/>
          <w:szCs w:val="24"/>
        </w:rPr>
        <w:t xml:space="preserve">This awareness continues to provide us with assurances that awareness is being raised for compliance and risks of accessing the incorrect Level of MCA and DoLS training on ESR are mitigated. </w:t>
      </w:r>
      <w:r w:rsidR="00043346" w:rsidRPr="0084704E">
        <w:rPr>
          <w:rFonts w:ascii="Verdana" w:hAnsi="Verdana" w:cs="Arial"/>
          <w:sz w:val="24"/>
          <w:szCs w:val="24"/>
        </w:rPr>
        <w:t>Th</w:t>
      </w:r>
      <w:r w:rsidR="000630B4" w:rsidRPr="0084704E">
        <w:rPr>
          <w:rFonts w:ascii="Verdana" w:hAnsi="Verdana" w:cs="Arial"/>
          <w:sz w:val="24"/>
          <w:szCs w:val="24"/>
        </w:rPr>
        <w:t>ereby</w:t>
      </w:r>
      <w:r w:rsidR="00043346" w:rsidRPr="0084704E">
        <w:rPr>
          <w:rFonts w:ascii="Verdana" w:hAnsi="Verdana" w:cs="Arial"/>
          <w:sz w:val="24"/>
          <w:szCs w:val="24"/>
        </w:rPr>
        <w:t xml:space="preserve"> ensur</w:t>
      </w:r>
      <w:r w:rsidR="004629EF" w:rsidRPr="0084704E">
        <w:rPr>
          <w:rFonts w:ascii="Verdana" w:hAnsi="Verdana" w:cs="Arial"/>
          <w:sz w:val="24"/>
          <w:szCs w:val="24"/>
        </w:rPr>
        <w:t>ing</w:t>
      </w:r>
      <w:r w:rsidR="00043346" w:rsidRPr="0084704E">
        <w:rPr>
          <w:rFonts w:ascii="Verdana" w:hAnsi="Verdana" w:cs="Arial"/>
          <w:sz w:val="24"/>
          <w:szCs w:val="24"/>
        </w:rPr>
        <w:t xml:space="preserve"> compliance with the code of practice.</w:t>
      </w:r>
      <w:r w:rsidR="007E52BF" w:rsidRPr="0084704E">
        <w:rPr>
          <w:rFonts w:ascii="Verdana" w:hAnsi="Verdana" w:cs="Arial"/>
          <w:sz w:val="24"/>
          <w:szCs w:val="24"/>
        </w:rPr>
        <w:t xml:space="preserve"> This risk is reported on the HBRR at risk score of 12.</w:t>
      </w:r>
    </w:p>
    <w:p w14:paraId="71BF6B47" w14:textId="77777777" w:rsidR="00755FA1" w:rsidRPr="0084704E" w:rsidRDefault="00755FA1" w:rsidP="00755FA1">
      <w:pPr>
        <w:spacing w:line="276" w:lineRule="auto"/>
        <w:jc w:val="both"/>
        <w:rPr>
          <w:rFonts w:ascii="Verdana" w:hAnsi="Verdana" w:cs="Arial"/>
          <w:sz w:val="24"/>
          <w:szCs w:val="24"/>
        </w:rPr>
      </w:pPr>
      <w:r w:rsidRPr="0084704E">
        <w:rPr>
          <w:rFonts w:ascii="Verdana" w:hAnsi="Verdana" w:cs="Arial"/>
          <w:sz w:val="24"/>
          <w:szCs w:val="24"/>
        </w:rPr>
        <w:lastRenderedPageBreak/>
        <w:t>The University will still be commissioned to provide the statutory training required for the following:</w:t>
      </w:r>
    </w:p>
    <w:p w14:paraId="5783829F" w14:textId="77777777" w:rsidR="00755FA1" w:rsidRPr="0084704E" w:rsidRDefault="00755FA1" w:rsidP="00755FA1">
      <w:pPr>
        <w:pStyle w:val="ListParagraph"/>
        <w:numPr>
          <w:ilvl w:val="0"/>
          <w:numId w:val="13"/>
        </w:numPr>
        <w:spacing w:line="276" w:lineRule="auto"/>
        <w:ind w:left="1440"/>
        <w:jc w:val="both"/>
        <w:rPr>
          <w:rFonts w:ascii="Verdana" w:hAnsi="Verdana" w:cs="Arial"/>
          <w:sz w:val="24"/>
          <w:szCs w:val="24"/>
        </w:rPr>
      </w:pPr>
      <w:r w:rsidRPr="0084704E">
        <w:rPr>
          <w:rFonts w:ascii="Verdana" w:hAnsi="Verdana" w:cs="Arial"/>
          <w:sz w:val="24"/>
          <w:szCs w:val="24"/>
        </w:rPr>
        <w:t>Annual Best Interest Assessors updates</w:t>
      </w:r>
    </w:p>
    <w:p w14:paraId="6B36E31A" w14:textId="77777777" w:rsidR="00755FA1" w:rsidRPr="0084704E" w:rsidRDefault="00755FA1" w:rsidP="00755FA1">
      <w:pPr>
        <w:pStyle w:val="ListParagraph"/>
        <w:numPr>
          <w:ilvl w:val="0"/>
          <w:numId w:val="13"/>
        </w:numPr>
        <w:spacing w:line="276" w:lineRule="auto"/>
        <w:ind w:left="1440"/>
        <w:jc w:val="both"/>
        <w:rPr>
          <w:rFonts w:ascii="Verdana" w:hAnsi="Verdana" w:cs="Arial"/>
          <w:sz w:val="24"/>
          <w:szCs w:val="24"/>
        </w:rPr>
      </w:pPr>
      <w:r w:rsidRPr="0084704E">
        <w:rPr>
          <w:rFonts w:ascii="Verdana" w:hAnsi="Verdana" w:cs="Arial"/>
          <w:sz w:val="24"/>
          <w:szCs w:val="24"/>
        </w:rPr>
        <w:t>Annual Section 12 Doctor updates</w:t>
      </w:r>
    </w:p>
    <w:p w14:paraId="28B5AC65" w14:textId="77777777" w:rsidR="00870A1A" w:rsidRPr="0084704E" w:rsidRDefault="00870A1A" w:rsidP="00EB0BC1">
      <w:pPr>
        <w:spacing w:line="276" w:lineRule="auto"/>
        <w:jc w:val="both"/>
        <w:rPr>
          <w:rFonts w:ascii="Verdana" w:hAnsi="Verdana" w:cs="Arial"/>
          <w:sz w:val="24"/>
          <w:szCs w:val="24"/>
        </w:rPr>
      </w:pPr>
    </w:p>
    <w:p w14:paraId="5CA3571C" w14:textId="58FBAB9D" w:rsidR="000A3D45" w:rsidRPr="0084704E" w:rsidRDefault="003143BE" w:rsidP="000A3D45">
      <w:pPr>
        <w:spacing w:after="0" w:line="240" w:lineRule="auto"/>
        <w:jc w:val="both"/>
        <w:rPr>
          <w:rFonts w:ascii="Verdana" w:hAnsi="Verdana" w:cs="Arial"/>
          <w:b/>
          <w:sz w:val="24"/>
          <w:szCs w:val="24"/>
          <w:u w:val="single"/>
        </w:rPr>
      </w:pPr>
      <w:r w:rsidRPr="0084704E">
        <w:rPr>
          <w:rFonts w:ascii="Verdana" w:hAnsi="Verdana" w:cs="Arial"/>
          <w:b/>
          <w:sz w:val="24"/>
          <w:szCs w:val="24"/>
          <w:u w:val="single"/>
        </w:rPr>
        <w:t>MCA/</w:t>
      </w:r>
      <w:r w:rsidR="00730CB5" w:rsidRPr="0084704E">
        <w:rPr>
          <w:rFonts w:ascii="Verdana" w:hAnsi="Verdana" w:cs="Arial"/>
          <w:b/>
          <w:sz w:val="24"/>
          <w:szCs w:val="24"/>
          <w:u w:val="single"/>
        </w:rPr>
        <w:t>DoLS Training</w:t>
      </w:r>
      <w:r w:rsidR="004054FE" w:rsidRPr="0084704E">
        <w:rPr>
          <w:rFonts w:ascii="Verdana" w:hAnsi="Verdana" w:cs="Arial"/>
          <w:b/>
          <w:sz w:val="24"/>
          <w:szCs w:val="24"/>
          <w:u w:val="single"/>
        </w:rPr>
        <w:t xml:space="preserve"> for the period</w:t>
      </w:r>
    </w:p>
    <w:p w14:paraId="451E16B0" w14:textId="77777777" w:rsidR="009875D9" w:rsidRPr="0084704E" w:rsidRDefault="009875D9" w:rsidP="003D4797">
      <w:pPr>
        <w:spacing w:line="276" w:lineRule="auto"/>
        <w:jc w:val="both"/>
        <w:rPr>
          <w:rFonts w:ascii="Verdana" w:hAnsi="Verdana" w:cs="Arial"/>
          <w:sz w:val="24"/>
          <w:szCs w:val="24"/>
          <w:lang w:eastAsia="en-GB"/>
        </w:rPr>
      </w:pPr>
    </w:p>
    <w:p w14:paraId="420E768E" w14:textId="0DD61E68" w:rsidR="003D4797" w:rsidRPr="0084704E" w:rsidRDefault="009875D9" w:rsidP="003D4797">
      <w:pPr>
        <w:spacing w:line="276" w:lineRule="auto"/>
        <w:jc w:val="both"/>
        <w:rPr>
          <w:rFonts w:ascii="Verdana" w:hAnsi="Verdana" w:cs="Arial"/>
          <w:sz w:val="24"/>
          <w:szCs w:val="24"/>
        </w:rPr>
      </w:pPr>
      <w:r w:rsidRPr="0084704E">
        <w:rPr>
          <w:rFonts w:ascii="Verdana" w:hAnsi="Verdana" w:cs="Arial"/>
          <w:sz w:val="24"/>
          <w:szCs w:val="24"/>
          <w:lang w:eastAsia="en-GB"/>
        </w:rPr>
        <w:t xml:space="preserve">Training data is </w:t>
      </w:r>
      <w:r w:rsidR="003D4797" w:rsidRPr="0084704E">
        <w:rPr>
          <w:rFonts w:ascii="Verdana" w:hAnsi="Verdana" w:cs="Arial"/>
          <w:sz w:val="24"/>
          <w:szCs w:val="24"/>
          <w:lang w:eastAsia="en-GB"/>
        </w:rPr>
        <w:t>now collated by PCTSG</w:t>
      </w:r>
      <w:r w:rsidR="00987D0D" w:rsidRPr="0084704E">
        <w:rPr>
          <w:rFonts w:ascii="Verdana" w:hAnsi="Verdana" w:cs="Arial"/>
          <w:sz w:val="24"/>
          <w:szCs w:val="24"/>
          <w:lang w:eastAsia="en-GB"/>
        </w:rPr>
        <w:t xml:space="preserve"> for s</w:t>
      </w:r>
      <w:r w:rsidR="003D4797" w:rsidRPr="0084704E">
        <w:rPr>
          <w:rFonts w:ascii="Verdana" w:hAnsi="Verdana" w:cs="Arial"/>
          <w:sz w:val="24"/>
          <w:szCs w:val="24"/>
        </w:rPr>
        <w:t xml:space="preserve">taff compliance as recorded by Service Group on ESR. Committee members are asked to note that ESR cannot provide an accurate measure of staff compliance as ESR calculates all Health Board staff rather than a percentage of staff required to hold the competency. </w:t>
      </w:r>
    </w:p>
    <w:p w14:paraId="3FE70AE4" w14:textId="1056108E" w:rsidR="003D4797" w:rsidRPr="0084704E" w:rsidRDefault="003D4797" w:rsidP="003D4797">
      <w:pPr>
        <w:spacing w:line="276" w:lineRule="auto"/>
        <w:jc w:val="both"/>
        <w:rPr>
          <w:rFonts w:ascii="Verdana" w:hAnsi="Verdana" w:cs="Arial"/>
          <w:sz w:val="24"/>
          <w:szCs w:val="24"/>
        </w:rPr>
      </w:pPr>
      <w:r w:rsidRPr="0084704E">
        <w:rPr>
          <w:rFonts w:ascii="Verdana" w:hAnsi="Verdana" w:cs="Arial"/>
          <w:sz w:val="24"/>
          <w:szCs w:val="24"/>
        </w:rPr>
        <w:t>In addition to core training, bespoke MCA Training sessions have been provided where required. Increased demands for specialist MCA input are ongoing with specific requests for both MCA Assessment and MCA Awareness Training which has increased substantially since previous quarters. This is due to increased awareness of MCA</w:t>
      </w:r>
      <w:r w:rsidR="00C37510" w:rsidRPr="0084704E">
        <w:rPr>
          <w:rFonts w:ascii="Verdana" w:hAnsi="Verdana" w:cs="Arial"/>
          <w:sz w:val="24"/>
          <w:szCs w:val="24"/>
        </w:rPr>
        <w:t>/</w:t>
      </w:r>
      <w:r w:rsidRPr="0084704E">
        <w:rPr>
          <w:rFonts w:ascii="Verdana" w:hAnsi="Verdana" w:cs="Arial"/>
          <w:sz w:val="24"/>
          <w:szCs w:val="24"/>
        </w:rPr>
        <w:t xml:space="preserve">DoLS Service within the Health Board and an increase in DoLS referrals. Additionally, </w:t>
      </w:r>
      <w:r w:rsidR="00424339" w:rsidRPr="0084704E">
        <w:rPr>
          <w:rFonts w:ascii="Verdana" w:hAnsi="Verdana" w:cs="Arial"/>
          <w:sz w:val="24"/>
          <w:szCs w:val="24"/>
        </w:rPr>
        <w:t>a</w:t>
      </w:r>
      <w:r w:rsidRPr="0084704E">
        <w:rPr>
          <w:rFonts w:ascii="Verdana" w:hAnsi="Verdana" w:cs="Arial"/>
          <w:sz w:val="24"/>
          <w:szCs w:val="24"/>
        </w:rPr>
        <w:t xml:space="preserve"> </w:t>
      </w:r>
      <w:r w:rsidR="00F035D7" w:rsidRPr="0084704E">
        <w:rPr>
          <w:rFonts w:ascii="Verdana" w:hAnsi="Verdana" w:cs="Arial"/>
          <w:sz w:val="24"/>
          <w:szCs w:val="24"/>
        </w:rPr>
        <w:t>growth</w:t>
      </w:r>
      <w:r w:rsidRPr="0084704E">
        <w:rPr>
          <w:rFonts w:ascii="Verdana" w:hAnsi="Verdana" w:cs="Arial"/>
          <w:sz w:val="24"/>
          <w:szCs w:val="24"/>
        </w:rPr>
        <w:t xml:space="preserve"> in the number of complex cases relating to MCA and an increase in C</w:t>
      </w:r>
      <w:r w:rsidR="0069313B" w:rsidRPr="0084704E">
        <w:rPr>
          <w:rFonts w:ascii="Verdana" w:hAnsi="Verdana" w:cs="Arial"/>
          <w:sz w:val="24"/>
          <w:szCs w:val="24"/>
        </w:rPr>
        <w:t>ourt of Protection (C</w:t>
      </w:r>
      <w:r w:rsidRPr="0084704E">
        <w:rPr>
          <w:rFonts w:ascii="Verdana" w:hAnsi="Verdana" w:cs="Arial"/>
          <w:sz w:val="24"/>
          <w:szCs w:val="24"/>
        </w:rPr>
        <w:t>OP</w:t>
      </w:r>
      <w:r w:rsidR="0069313B" w:rsidRPr="0084704E">
        <w:rPr>
          <w:rFonts w:ascii="Verdana" w:hAnsi="Verdana" w:cs="Arial"/>
          <w:sz w:val="24"/>
          <w:szCs w:val="24"/>
        </w:rPr>
        <w:t>)</w:t>
      </w:r>
      <w:r w:rsidRPr="0084704E">
        <w:rPr>
          <w:rFonts w:ascii="Verdana" w:hAnsi="Verdana" w:cs="Arial"/>
          <w:sz w:val="24"/>
          <w:szCs w:val="24"/>
        </w:rPr>
        <w:t xml:space="preserve"> cases with both MCA and DoLS complexities requiring identified Training needs for Health Board staff. </w:t>
      </w:r>
    </w:p>
    <w:p w14:paraId="1D99967C" w14:textId="5E257F01" w:rsidR="003D4797" w:rsidRPr="0084704E" w:rsidRDefault="003D4797" w:rsidP="007E0041">
      <w:pPr>
        <w:spacing w:line="276" w:lineRule="auto"/>
        <w:rPr>
          <w:rFonts w:ascii="Verdana" w:hAnsi="Verdana" w:cs="Arial"/>
          <w:sz w:val="24"/>
          <w:szCs w:val="24"/>
        </w:rPr>
      </w:pPr>
      <w:r w:rsidRPr="0084704E">
        <w:rPr>
          <w:rFonts w:ascii="Verdana" w:hAnsi="Verdana" w:cs="Arial"/>
          <w:sz w:val="24"/>
          <w:szCs w:val="24"/>
        </w:rPr>
        <w:t>MCA Training is under review and has been benchmarked across Health boards. This was discussed in the All-Wales Group on the 22</w:t>
      </w:r>
      <w:r w:rsidRPr="0084704E">
        <w:rPr>
          <w:rFonts w:ascii="Verdana" w:hAnsi="Verdana" w:cs="Arial"/>
          <w:sz w:val="24"/>
          <w:szCs w:val="24"/>
          <w:vertAlign w:val="superscript"/>
        </w:rPr>
        <w:t>nd</w:t>
      </w:r>
      <w:r w:rsidRPr="0084704E">
        <w:rPr>
          <w:rFonts w:ascii="Verdana" w:hAnsi="Verdana" w:cs="Arial"/>
          <w:sz w:val="24"/>
          <w:szCs w:val="24"/>
        </w:rPr>
        <w:t xml:space="preserve"> October 2024. The group confirmed that an All-Wales MCA Training Approach in line with the </w:t>
      </w:r>
      <w:r w:rsidRPr="0084704E">
        <w:rPr>
          <w:rFonts w:ascii="Verdana" w:hAnsi="Verdana" w:cs="Arial"/>
          <w:i/>
          <w:iCs/>
          <w:sz w:val="24"/>
          <w:szCs w:val="24"/>
        </w:rPr>
        <w:t>Royal College of Nursing (RCN) 2</w:t>
      </w:r>
      <w:r w:rsidRPr="0084704E">
        <w:rPr>
          <w:rFonts w:ascii="Verdana" w:hAnsi="Verdana" w:cs="Arial"/>
          <w:i/>
          <w:iCs/>
          <w:sz w:val="24"/>
          <w:szCs w:val="24"/>
          <w:vertAlign w:val="superscript"/>
        </w:rPr>
        <w:t>nd</w:t>
      </w:r>
      <w:r w:rsidRPr="0084704E">
        <w:rPr>
          <w:rFonts w:ascii="Verdana" w:hAnsi="Verdana" w:cs="Arial"/>
          <w:i/>
          <w:iCs/>
          <w:sz w:val="24"/>
          <w:szCs w:val="24"/>
        </w:rPr>
        <w:t xml:space="preserve"> Edition Adult Safeguarding and Bournemouth MCA Competency Framework</w:t>
      </w:r>
      <w:r w:rsidRPr="0084704E">
        <w:rPr>
          <w:rFonts w:ascii="Verdana" w:hAnsi="Verdana" w:cs="Arial"/>
          <w:sz w:val="24"/>
          <w:szCs w:val="24"/>
        </w:rPr>
        <w:t xml:space="preserve"> to begin this development. </w:t>
      </w:r>
    </w:p>
    <w:p w14:paraId="282EDBBB" w14:textId="66FB62A7" w:rsidR="003D4797" w:rsidRPr="0084704E" w:rsidRDefault="003D4797" w:rsidP="003D4797">
      <w:pPr>
        <w:rPr>
          <w:rFonts w:ascii="Verdana" w:hAnsi="Verdana" w:cs="Arial"/>
          <w:sz w:val="24"/>
          <w:szCs w:val="24"/>
        </w:rPr>
      </w:pPr>
      <w:r w:rsidRPr="0084704E">
        <w:rPr>
          <w:rFonts w:ascii="Verdana" w:hAnsi="Verdana" w:cs="Arial"/>
          <w:sz w:val="24"/>
          <w:szCs w:val="24"/>
        </w:rPr>
        <w:t>A Training Group has been created to support with MCA Training Reviews and the group have now prompted review of MCA ESR Training, MCA Awareness and MCA at an All-Wales Level. Additionally, a consensus vote was given on an agreed All Wales Capacity Assessment. The development of an MCA Training Standards Framework also requires compilation and contribution.</w:t>
      </w:r>
    </w:p>
    <w:p w14:paraId="28B04FC1" w14:textId="33096EA7" w:rsidR="003D4797" w:rsidRPr="0084704E" w:rsidRDefault="003D4797" w:rsidP="003D4797">
      <w:pPr>
        <w:spacing w:line="276" w:lineRule="auto"/>
        <w:jc w:val="both"/>
        <w:rPr>
          <w:rFonts w:ascii="Verdana" w:hAnsi="Verdana" w:cs="Arial"/>
          <w:sz w:val="24"/>
          <w:szCs w:val="24"/>
        </w:rPr>
      </w:pPr>
      <w:r w:rsidRPr="0084704E">
        <w:rPr>
          <w:rFonts w:ascii="Verdana" w:hAnsi="Verdana" w:cs="Arial"/>
          <w:sz w:val="24"/>
          <w:szCs w:val="24"/>
        </w:rPr>
        <w:t>Risks include unmet / timely SBUHB demands due to lack of MCA specific resource within the MCA</w:t>
      </w:r>
      <w:r w:rsidR="00014B0F" w:rsidRPr="0084704E">
        <w:rPr>
          <w:rFonts w:ascii="Verdana" w:hAnsi="Verdana" w:cs="Arial"/>
          <w:sz w:val="24"/>
          <w:szCs w:val="24"/>
        </w:rPr>
        <w:t>/</w:t>
      </w:r>
      <w:r w:rsidRPr="0084704E">
        <w:rPr>
          <w:rFonts w:ascii="Verdana" w:hAnsi="Verdana" w:cs="Arial"/>
          <w:sz w:val="24"/>
          <w:szCs w:val="24"/>
        </w:rPr>
        <w:t>D</w:t>
      </w:r>
      <w:r w:rsidR="00E04847" w:rsidRPr="0084704E">
        <w:rPr>
          <w:rFonts w:ascii="Verdana" w:hAnsi="Verdana" w:cs="Arial"/>
          <w:sz w:val="24"/>
          <w:szCs w:val="24"/>
        </w:rPr>
        <w:t>o</w:t>
      </w:r>
      <w:r w:rsidRPr="0084704E">
        <w:rPr>
          <w:rFonts w:ascii="Verdana" w:hAnsi="Verdana" w:cs="Arial"/>
          <w:sz w:val="24"/>
          <w:szCs w:val="24"/>
        </w:rPr>
        <w:t xml:space="preserve">LS Team. Additionally, resource issues to </w:t>
      </w:r>
      <w:r w:rsidRPr="0084704E">
        <w:rPr>
          <w:rFonts w:ascii="Verdana" w:hAnsi="Verdana" w:cs="Arial"/>
          <w:sz w:val="24"/>
          <w:szCs w:val="24"/>
        </w:rPr>
        <w:lastRenderedPageBreak/>
        <w:t xml:space="preserve">facilitate and achieve the above at an All-Wales Level with risk that SBUHB becomes </w:t>
      </w:r>
      <w:r w:rsidR="00F1063B" w:rsidRPr="0084704E">
        <w:rPr>
          <w:rFonts w:ascii="Verdana" w:hAnsi="Verdana" w:cs="Arial"/>
          <w:sz w:val="24"/>
          <w:szCs w:val="24"/>
        </w:rPr>
        <w:t>un</w:t>
      </w:r>
      <w:r w:rsidRPr="0084704E">
        <w:rPr>
          <w:rFonts w:ascii="Verdana" w:hAnsi="Verdana" w:cs="Arial"/>
          <w:sz w:val="24"/>
          <w:szCs w:val="24"/>
        </w:rPr>
        <w:t xml:space="preserve">aligned with other Health Boards. </w:t>
      </w:r>
    </w:p>
    <w:p w14:paraId="0EF06925" w14:textId="64E9CB52" w:rsidR="003D4797" w:rsidRPr="0084704E" w:rsidRDefault="003D4797" w:rsidP="003D4797">
      <w:pPr>
        <w:spacing w:line="276" w:lineRule="auto"/>
        <w:jc w:val="both"/>
        <w:rPr>
          <w:rFonts w:ascii="Verdana" w:hAnsi="Verdana" w:cs="Arial"/>
          <w:sz w:val="24"/>
          <w:szCs w:val="24"/>
        </w:rPr>
      </w:pPr>
      <w:r w:rsidRPr="0084704E">
        <w:rPr>
          <w:rFonts w:ascii="Verdana" w:hAnsi="Verdana" w:cs="Arial"/>
          <w:sz w:val="24"/>
          <w:szCs w:val="24"/>
        </w:rPr>
        <w:t xml:space="preserve">The Training Group awaits a next set date to agree regular meetings going forward. The All-Wales Group are next due to meet on </w:t>
      </w:r>
      <w:r w:rsidR="00E622CF" w:rsidRPr="0084704E">
        <w:rPr>
          <w:rFonts w:ascii="Verdana" w:hAnsi="Verdana" w:cs="Arial"/>
          <w:sz w:val="24"/>
          <w:szCs w:val="24"/>
        </w:rPr>
        <w:t>April 29th</w:t>
      </w:r>
      <w:r w:rsidRPr="0084704E">
        <w:rPr>
          <w:rFonts w:ascii="Verdana" w:hAnsi="Verdana" w:cs="Arial"/>
          <w:sz w:val="24"/>
          <w:szCs w:val="24"/>
        </w:rPr>
        <w:t xml:space="preserve"> 2025.</w:t>
      </w:r>
    </w:p>
    <w:p w14:paraId="099B8F7A" w14:textId="77777777" w:rsidR="00004FB6" w:rsidRPr="0084704E" w:rsidRDefault="00004FB6" w:rsidP="003D4797">
      <w:pPr>
        <w:spacing w:line="276" w:lineRule="auto"/>
        <w:jc w:val="both"/>
        <w:rPr>
          <w:rFonts w:ascii="Verdana" w:hAnsi="Verdana" w:cs="Arial"/>
          <w:b/>
          <w:bCs/>
          <w:sz w:val="24"/>
          <w:szCs w:val="24"/>
        </w:rPr>
      </w:pPr>
    </w:p>
    <w:p w14:paraId="546B42D9" w14:textId="3B4CBA80" w:rsidR="00201CDD" w:rsidRPr="0084704E" w:rsidRDefault="002323C3" w:rsidP="003D4797">
      <w:pPr>
        <w:spacing w:line="276" w:lineRule="auto"/>
        <w:jc w:val="both"/>
        <w:rPr>
          <w:rFonts w:ascii="Verdana" w:hAnsi="Verdana" w:cs="Arial"/>
          <w:b/>
          <w:bCs/>
          <w:sz w:val="24"/>
          <w:szCs w:val="24"/>
        </w:rPr>
      </w:pPr>
      <w:r w:rsidRPr="0084704E">
        <w:rPr>
          <w:rFonts w:ascii="Verdana" w:hAnsi="Verdana" w:cs="Arial"/>
          <w:b/>
          <w:bCs/>
          <w:sz w:val="24"/>
          <w:szCs w:val="24"/>
        </w:rPr>
        <w:t>Mitigation</w:t>
      </w:r>
    </w:p>
    <w:p w14:paraId="13E0573C" w14:textId="7CB9738D" w:rsidR="002323C3" w:rsidRPr="0084704E" w:rsidRDefault="0087159B" w:rsidP="003D4797">
      <w:pPr>
        <w:spacing w:line="276" w:lineRule="auto"/>
        <w:jc w:val="both"/>
        <w:rPr>
          <w:rFonts w:ascii="Verdana" w:hAnsi="Verdana" w:cs="Arial"/>
          <w:sz w:val="24"/>
          <w:szCs w:val="24"/>
        </w:rPr>
      </w:pPr>
      <w:r w:rsidRPr="0084704E">
        <w:rPr>
          <w:rFonts w:ascii="Verdana" w:hAnsi="Verdana" w:cs="Arial"/>
          <w:sz w:val="24"/>
          <w:szCs w:val="24"/>
        </w:rPr>
        <w:t xml:space="preserve">MCA/DoLS Training </w:t>
      </w:r>
      <w:r w:rsidR="00964135" w:rsidRPr="0084704E">
        <w:rPr>
          <w:rFonts w:ascii="Verdana" w:hAnsi="Verdana" w:cs="Arial"/>
          <w:sz w:val="24"/>
          <w:szCs w:val="24"/>
        </w:rPr>
        <w:t>is currently not mandatory and therefore staff members have to seek out this training</w:t>
      </w:r>
      <w:r w:rsidR="00B11C70" w:rsidRPr="0084704E">
        <w:rPr>
          <w:rFonts w:ascii="Verdana" w:hAnsi="Verdana" w:cs="Arial"/>
          <w:sz w:val="24"/>
          <w:szCs w:val="24"/>
        </w:rPr>
        <w:t xml:space="preserve"> independently as it does not show on </w:t>
      </w:r>
      <w:r w:rsidR="00FB581E" w:rsidRPr="0084704E">
        <w:rPr>
          <w:rFonts w:ascii="Verdana" w:hAnsi="Verdana" w:cs="Arial"/>
          <w:sz w:val="24"/>
          <w:szCs w:val="24"/>
        </w:rPr>
        <w:t>compliance percentage on individual ESR accounts. However, due to an increased MCA/DoLS awareness</w:t>
      </w:r>
      <w:r w:rsidR="006972ED" w:rsidRPr="0084704E">
        <w:rPr>
          <w:rFonts w:ascii="Verdana" w:hAnsi="Verdana" w:cs="Arial"/>
          <w:sz w:val="24"/>
          <w:szCs w:val="24"/>
        </w:rPr>
        <w:t xml:space="preserve"> compliance has improved </w:t>
      </w:r>
      <w:r w:rsidR="00F87DFD" w:rsidRPr="0084704E">
        <w:rPr>
          <w:rFonts w:ascii="Verdana" w:hAnsi="Verdana" w:cs="Arial"/>
          <w:sz w:val="24"/>
          <w:szCs w:val="24"/>
        </w:rPr>
        <w:t>for Q</w:t>
      </w:r>
      <w:r w:rsidR="00B15158" w:rsidRPr="0084704E">
        <w:rPr>
          <w:rFonts w:ascii="Verdana" w:hAnsi="Verdana" w:cs="Arial"/>
          <w:sz w:val="24"/>
          <w:szCs w:val="24"/>
        </w:rPr>
        <w:t>4</w:t>
      </w:r>
      <w:r w:rsidR="00F87DFD" w:rsidRPr="0084704E">
        <w:rPr>
          <w:rFonts w:ascii="Verdana" w:hAnsi="Verdana" w:cs="Arial"/>
          <w:sz w:val="24"/>
          <w:szCs w:val="24"/>
        </w:rPr>
        <w:t xml:space="preserve"> </w:t>
      </w:r>
      <w:r w:rsidR="006972ED" w:rsidRPr="0084704E">
        <w:rPr>
          <w:rFonts w:ascii="Verdana" w:hAnsi="Verdana" w:cs="Arial"/>
          <w:sz w:val="24"/>
          <w:szCs w:val="24"/>
        </w:rPr>
        <w:t xml:space="preserve">compared to </w:t>
      </w:r>
      <w:r w:rsidR="00164492" w:rsidRPr="0084704E">
        <w:rPr>
          <w:rFonts w:ascii="Verdana" w:hAnsi="Verdana" w:cs="Arial"/>
          <w:sz w:val="24"/>
          <w:szCs w:val="24"/>
        </w:rPr>
        <w:t xml:space="preserve">data from </w:t>
      </w:r>
      <w:r w:rsidR="003875D3" w:rsidRPr="0084704E">
        <w:rPr>
          <w:rFonts w:ascii="Verdana" w:hAnsi="Verdana" w:cs="Arial"/>
          <w:sz w:val="24"/>
          <w:szCs w:val="24"/>
        </w:rPr>
        <w:t>previous quarters</w:t>
      </w:r>
      <w:r w:rsidR="00164492" w:rsidRPr="0084704E">
        <w:rPr>
          <w:rFonts w:ascii="Verdana" w:hAnsi="Verdana" w:cs="Arial"/>
          <w:sz w:val="24"/>
          <w:szCs w:val="24"/>
        </w:rPr>
        <w:t xml:space="preserve">. </w:t>
      </w:r>
    </w:p>
    <w:p w14:paraId="32D03D02" w14:textId="332F7A7F" w:rsidR="00164492" w:rsidRPr="0084704E" w:rsidRDefault="00164492" w:rsidP="003D4797">
      <w:pPr>
        <w:spacing w:line="276" w:lineRule="auto"/>
        <w:jc w:val="both"/>
        <w:rPr>
          <w:rFonts w:ascii="Verdana" w:hAnsi="Verdana" w:cs="Arial"/>
          <w:sz w:val="24"/>
          <w:szCs w:val="24"/>
        </w:rPr>
      </w:pPr>
      <w:r w:rsidRPr="0084704E">
        <w:rPr>
          <w:rFonts w:ascii="Verdana" w:hAnsi="Verdana" w:cs="Arial"/>
          <w:sz w:val="24"/>
          <w:szCs w:val="24"/>
        </w:rPr>
        <w:t xml:space="preserve">Level 1 </w:t>
      </w:r>
      <w:r w:rsidR="0013054B" w:rsidRPr="0084704E">
        <w:rPr>
          <w:rFonts w:ascii="Verdana" w:hAnsi="Verdana" w:cs="Arial"/>
          <w:sz w:val="24"/>
          <w:szCs w:val="24"/>
        </w:rPr>
        <w:t>improved</w:t>
      </w:r>
      <w:r w:rsidR="00223748" w:rsidRPr="0084704E">
        <w:rPr>
          <w:rFonts w:ascii="Verdana" w:hAnsi="Verdana" w:cs="Arial"/>
          <w:sz w:val="24"/>
          <w:szCs w:val="24"/>
        </w:rPr>
        <w:t xml:space="preserve"> by </w:t>
      </w:r>
      <w:r w:rsidR="00543767" w:rsidRPr="0084704E">
        <w:rPr>
          <w:rFonts w:ascii="Verdana" w:hAnsi="Verdana" w:cs="Arial"/>
          <w:sz w:val="24"/>
          <w:szCs w:val="24"/>
        </w:rPr>
        <w:t>22</w:t>
      </w:r>
      <w:r w:rsidR="00223748" w:rsidRPr="0084704E">
        <w:rPr>
          <w:rFonts w:ascii="Verdana" w:hAnsi="Verdana" w:cs="Arial"/>
          <w:sz w:val="24"/>
          <w:szCs w:val="24"/>
        </w:rPr>
        <w:t>%</w:t>
      </w:r>
    </w:p>
    <w:p w14:paraId="67CA2B8B" w14:textId="2A16A55B" w:rsidR="00223748" w:rsidRPr="0084704E" w:rsidRDefault="00223748" w:rsidP="003D4797">
      <w:pPr>
        <w:spacing w:line="276" w:lineRule="auto"/>
        <w:jc w:val="both"/>
        <w:rPr>
          <w:rFonts w:ascii="Verdana" w:hAnsi="Verdana" w:cs="Arial"/>
          <w:sz w:val="24"/>
          <w:szCs w:val="24"/>
        </w:rPr>
      </w:pPr>
      <w:r w:rsidRPr="0084704E">
        <w:rPr>
          <w:rFonts w:ascii="Verdana" w:hAnsi="Verdana" w:cs="Arial"/>
          <w:sz w:val="24"/>
          <w:szCs w:val="24"/>
        </w:rPr>
        <w:t xml:space="preserve">Level 2 </w:t>
      </w:r>
      <w:r w:rsidR="0013054B" w:rsidRPr="0084704E">
        <w:rPr>
          <w:rFonts w:ascii="Verdana" w:hAnsi="Verdana" w:cs="Arial"/>
          <w:sz w:val="24"/>
          <w:szCs w:val="24"/>
        </w:rPr>
        <w:t>improved</w:t>
      </w:r>
      <w:r w:rsidRPr="0084704E">
        <w:rPr>
          <w:rFonts w:ascii="Verdana" w:hAnsi="Verdana" w:cs="Arial"/>
          <w:sz w:val="24"/>
          <w:szCs w:val="24"/>
        </w:rPr>
        <w:t xml:space="preserve"> by </w:t>
      </w:r>
      <w:r w:rsidR="00543767" w:rsidRPr="0084704E">
        <w:rPr>
          <w:rFonts w:ascii="Verdana" w:hAnsi="Verdana" w:cs="Arial"/>
          <w:sz w:val="24"/>
          <w:szCs w:val="24"/>
        </w:rPr>
        <w:t>17</w:t>
      </w:r>
      <w:r w:rsidRPr="0084704E">
        <w:rPr>
          <w:rFonts w:ascii="Verdana" w:hAnsi="Verdana" w:cs="Arial"/>
          <w:sz w:val="24"/>
          <w:szCs w:val="24"/>
        </w:rPr>
        <w:t>.03%</w:t>
      </w:r>
    </w:p>
    <w:p w14:paraId="6F7D6E03" w14:textId="383A232F" w:rsidR="00201CDD" w:rsidRPr="0084704E" w:rsidRDefault="002F4ECB" w:rsidP="003D4797">
      <w:pPr>
        <w:spacing w:line="276" w:lineRule="auto"/>
        <w:jc w:val="both"/>
        <w:rPr>
          <w:rFonts w:ascii="Verdana" w:hAnsi="Verdana" w:cs="Arial"/>
          <w:sz w:val="24"/>
          <w:szCs w:val="24"/>
        </w:rPr>
      </w:pPr>
      <w:r w:rsidRPr="0084704E">
        <w:rPr>
          <w:rFonts w:ascii="Verdana" w:hAnsi="Verdana" w:cs="Arial"/>
          <w:sz w:val="24"/>
          <w:szCs w:val="24"/>
        </w:rPr>
        <w:t xml:space="preserve">The accuracy of reporting Level 3 training compliance </w:t>
      </w:r>
      <w:r w:rsidR="00C03F16" w:rsidRPr="0084704E">
        <w:rPr>
          <w:rFonts w:ascii="Verdana" w:hAnsi="Verdana" w:cs="Arial"/>
          <w:sz w:val="24"/>
          <w:szCs w:val="24"/>
        </w:rPr>
        <w:t>is challenging on ESR as it does</w:t>
      </w:r>
      <w:r w:rsidR="00917353" w:rsidRPr="0084704E">
        <w:rPr>
          <w:rFonts w:ascii="Verdana" w:hAnsi="Verdana" w:cs="Arial"/>
          <w:sz w:val="24"/>
          <w:szCs w:val="24"/>
        </w:rPr>
        <w:t xml:space="preserve"> </w:t>
      </w:r>
      <w:r w:rsidR="00C03F16" w:rsidRPr="0084704E">
        <w:rPr>
          <w:rFonts w:ascii="Verdana" w:hAnsi="Verdana" w:cs="Arial"/>
          <w:sz w:val="24"/>
          <w:szCs w:val="24"/>
        </w:rPr>
        <w:t xml:space="preserve">not differentiate between staff </w:t>
      </w:r>
      <w:r w:rsidR="00917353" w:rsidRPr="0084704E">
        <w:rPr>
          <w:rFonts w:ascii="Verdana" w:hAnsi="Verdana" w:cs="Arial"/>
          <w:sz w:val="24"/>
          <w:szCs w:val="24"/>
        </w:rPr>
        <w:t xml:space="preserve">roles. The compliance percentage for Level 3 below is based on </w:t>
      </w:r>
      <w:r w:rsidR="00E73DC6" w:rsidRPr="0084704E">
        <w:rPr>
          <w:rFonts w:ascii="Verdana" w:hAnsi="Verdana" w:cs="Arial"/>
          <w:sz w:val="24"/>
          <w:szCs w:val="24"/>
        </w:rPr>
        <w:t xml:space="preserve">all </w:t>
      </w:r>
      <w:r w:rsidR="00E10D16" w:rsidRPr="0084704E">
        <w:rPr>
          <w:rFonts w:ascii="Verdana" w:hAnsi="Verdana" w:cs="Arial"/>
          <w:sz w:val="24"/>
          <w:szCs w:val="24"/>
        </w:rPr>
        <w:t>Registered</w:t>
      </w:r>
      <w:r w:rsidR="00E73DC6" w:rsidRPr="0084704E">
        <w:rPr>
          <w:rFonts w:ascii="Verdana" w:hAnsi="Verdana" w:cs="Arial"/>
          <w:sz w:val="24"/>
          <w:szCs w:val="24"/>
        </w:rPr>
        <w:t xml:space="preserve"> Nurses within the HB. Committee is asked to note that not all Registered Nurses require Level 3 training which further exacerbates </w:t>
      </w:r>
      <w:r w:rsidR="00E10D16" w:rsidRPr="0084704E">
        <w:rPr>
          <w:rFonts w:ascii="Verdana" w:hAnsi="Verdana" w:cs="Arial"/>
          <w:sz w:val="24"/>
          <w:szCs w:val="24"/>
        </w:rPr>
        <w:t>the accuracy of the data.</w:t>
      </w:r>
      <w:r w:rsidRPr="0084704E">
        <w:rPr>
          <w:rFonts w:ascii="Verdana" w:hAnsi="Verdana" w:cs="Arial"/>
          <w:sz w:val="24"/>
          <w:szCs w:val="24"/>
        </w:rPr>
        <w:t xml:space="preserve"> </w:t>
      </w:r>
    </w:p>
    <w:p w14:paraId="2DED07C2" w14:textId="34EBC9CD" w:rsidR="00B91CEB" w:rsidRPr="0084704E" w:rsidRDefault="00B91CEB" w:rsidP="003D4797">
      <w:pPr>
        <w:spacing w:line="276" w:lineRule="auto"/>
        <w:jc w:val="both"/>
        <w:rPr>
          <w:rFonts w:ascii="Verdana" w:hAnsi="Verdana" w:cs="Arial"/>
          <w:sz w:val="24"/>
          <w:szCs w:val="24"/>
        </w:rPr>
      </w:pPr>
      <w:r w:rsidRPr="0084704E">
        <w:rPr>
          <w:rFonts w:ascii="Verdana" w:hAnsi="Verdana" w:cs="Arial"/>
          <w:sz w:val="24"/>
          <w:szCs w:val="24"/>
        </w:rPr>
        <w:t xml:space="preserve">A Training Needs Analysis </w:t>
      </w:r>
      <w:r w:rsidR="008D5F41" w:rsidRPr="0084704E">
        <w:rPr>
          <w:rFonts w:ascii="Verdana" w:hAnsi="Verdana" w:cs="Arial"/>
          <w:sz w:val="24"/>
          <w:szCs w:val="24"/>
        </w:rPr>
        <w:t xml:space="preserve">been completed </w:t>
      </w:r>
      <w:r w:rsidRPr="0084704E">
        <w:rPr>
          <w:rFonts w:ascii="Verdana" w:hAnsi="Verdana" w:cs="Arial"/>
          <w:sz w:val="24"/>
          <w:szCs w:val="24"/>
        </w:rPr>
        <w:t xml:space="preserve">to </w:t>
      </w:r>
      <w:r w:rsidR="007666A2" w:rsidRPr="0084704E">
        <w:rPr>
          <w:rFonts w:ascii="Verdana" w:hAnsi="Verdana" w:cs="Arial"/>
          <w:sz w:val="24"/>
          <w:szCs w:val="24"/>
        </w:rPr>
        <w:t xml:space="preserve">ascertain number of RN’s </w:t>
      </w:r>
      <w:r w:rsidR="00B71DF7" w:rsidRPr="0084704E">
        <w:rPr>
          <w:rFonts w:ascii="Verdana" w:hAnsi="Verdana" w:cs="Arial"/>
          <w:sz w:val="24"/>
          <w:szCs w:val="24"/>
        </w:rPr>
        <w:t xml:space="preserve">that require Level 3 training. </w:t>
      </w:r>
      <w:r w:rsidR="00C13C04" w:rsidRPr="0084704E">
        <w:rPr>
          <w:rFonts w:ascii="Verdana" w:hAnsi="Verdana" w:cs="Arial"/>
          <w:sz w:val="24"/>
          <w:szCs w:val="24"/>
        </w:rPr>
        <w:t xml:space="preserve">A focus was placed on band 6 &amp; 7 RN. </w:t>
      </w:r>
      <w:r w:rsidR="00F66EE4" w:rsidRPr="0084704E">
        <w:rPr>
          <w:rFonts w:ascii="Verdana" w:hAnsi="Verdana" w:cs="Arial"/>
          <w:sz w:val="24"/>
          <w:szCs w:val="24"/>
        </w:rPr>
        <w:t xml:space="preserve">Outcome of the Training Needs Analysis </w:t>
      </w:r>
      <w:r w:rsidR="00C13C04" w:rsidRPr="0084704E">
        <w:rPr>
          <w:rFonts w:ascii="Verdana" w:hAnsi="Verdana" w:cs="Arial"/>
          <w:sz w:val="24"/>
          <w:szCs w:val="24"/>
        </w:rPr>
        <w:t xml:space="preserve">identifies that </w:t>
      </w:r>
      <w:r w:rsidR="00993160" w:rsidRPr="0084704E">
        <w:rPr>
          <w:rFonts w:ascii="Verdana" w:hAnsi="Verdana" w:cs="Arial"/>
          <w:sz w:val="24"/>
          <w:szCs w:val="24"/>
        </w:rPr>
        <w:t>6</w:t>
      </w:r>
      <w:r w:rsidR="00C13C04" w:rsidRPr="0084704E">
        <w:rPr>
          <w:rFonts w:ascii="Verdana" w:hAnsi="Verdana" w:cs="Arial"/>
          <w:sz w:val="24"/>
          <w:szCs w:val="24"/>
        </w:rPr>
        <w:t xml:space="preserve">% of this cohort have been trained at </w:t>
      </w:r>
      <w:r w:rsidR="00E12D27" w:rsidRPr="0084704E">
        <w:rPr>
          <w:rFonts w:ascii="Verdana" w:hAnsi="Verdana" w:cs="Arial"/>
          <w:sz w:val="24"/>
          <w:szCs w:val="24"/>
        </w:rPr>
        <w:t xml:space="preserve">Level 3. </w:t>
      </w:r>
      <w:r w:rsidR="00ED6F1C" w:rsidRPr="0084704E">
        <w:rPr>
          <w:rFonts w:ascii="Verdana" w:hAnsi="Verdana" w:cs="Arial"/>
          <w:sz w:val="24"/>
          <w:szCs w:val="24"/>
        </w:rPr>
        <w:t xml:space="preserve">Ongoing </w:t>
      </w:r>
      <w:r w:rsidR="00E12D27" w:rsidRPr="0084704E">
        <w:rPr>
          <w:rFonts w:ascii="Verdana" w:hAnsi="Verdana" w:cs="Arial"/>
          <w:sz w:val="24"/>
          <w:szCs w:val="24"/>
        </w:rPr>
        <w:t xml:space="preserve">work </w:t>
      </w:r>
      <w:r w:rsidR="00ED6F1C" w:rsidRPr="0084704E">
        <w:rPr>
          <w:rFonts w:ascii="Verdana" w:hAnsi="Verdana" w:cs="Arial"/>
          <w:sz w:val="24"/>
          <w:szCs w:val="24"/>
        </w:rPr>
        <w:t>will continue</w:t>
      </w:r>
      <w:r w:rsidR="00E12D27" w:rsidRPr="0084704E">
        <w:rPr>
          <w:rFonts w:ascii="Verdana" w:hAnsi="Verdana" w:cs="Arial"/>
          <w:sz w:val="24"/>
          <w:szCs w:val="24"/>
        </w:rPr>
        <w:t xml:space="preserve"> </w:t>
      </w:r>
      <w:r w:rsidR="00D54B8B" w:rsidRPr="0084704E">
        <w:rPr>
          <w:rFonts w:ascii="Verdana" w:hAnsi="Verdana" w:cs="Arial"/>
          <w:sz w:val="24"/>
          <w:szCs w:val="24"/>
        </w:rPr>
        <w:t xml:space="preserve">to ensure that </w:t>
      </w:r>
      <w:r w:rsidR="00D14331" w:rsidRPr="0084704E">
        <w:rPr>
          <w:rFonts w:ascii="Verdana" w:hAnsi="Verdana" w:cs="Arial"/>
          <w:sz w:val="24"/>
          <w:szCs w:val="24"/>
        </w:rPr>
        <w:t xml:space="preserve">key </w:t>
      </w:r>
      <w:r w:rsidR="00ED6F1C" w:rsidRPr="0084704E">
        <w:rPr>
          <w:rFonts w:ascii="Verdana" w:hAnsi="Verdana" w:cs="Arial"/>
          <w:sz w:val="24"/>
          <w:szCs w:val="24"/>
        </w:rPr>
        <w:t>professionals</w:t>
      </w:r>
      <w:r w:rsidR="00D14331" w:rsidRPr="0084704E">
        <w:rPr>
          <w:rFonts w:ascii="Verdana" w:hAnsi="Verdana" w:cs="Arial"/>
          <w:sz w:val="24"/>
          <w:szCs w:val="24"/>
        </w:rPr>
        <w:t xml:space="preserve"> are </w:t>
      </w:r>
      <w:r w:rsidR="00ED6F1C" w:rsidRPr="0084704E">
        <w:rPr>
          <w:rFonts w:ascii="Verdana" w:hAnsi="Verdana" w:cs="Arial"/>
          <w:sz w:val="24"/>
          <w:szCs w:val="24"/>
        </w:rPr>
        <w:t>prioritised for Level 3 training.</w:t>
      </w:r>
      <w:r w:rsidR="00D14331" w:rsidRPr="0084704E">
        <w:rPr>
          <w:rFonts w:ascii="Verdana" w:hAnsi="Verdana" w:cs="Arial"/>
          <w:sz w:val="24"/>
          <w:szCs w:val="24"/>
        </w:rPr>
        <w:t xml:space="preserve"> </w:t>
      </w:r>
    </w:p>
    <w:p w14:paraId="17308D13" w14:textId="77777777" w:rsidR="001D6BE0" w:rsidRPr="0084704E" w:rsidRDefault="001D6BE0" w:rsidP="001D6BE0">
      <w:pPr>
        <w:spacing w:before="100" w:beforeAutospacing="1" w:after="100" w:afterAutospacing="1" w:line="240" w:lineRule="auto"/>
        <w:jc w:val="both"/>
        <w:rPr>
          <w:rFonts w:ascii="Verdana" w:hAnsi="Verdana" w:cs="Arial"/>
          <w:b/>
          <w:bCs/>
          <w:sz w:val="24"/>
          <w:szCs w:val="24"/>
          <w:u w:val="single"/>
          <w:lang w:eastAsia="en-GB"/>
        </w:rPr>
      </w:pPr>
      <w:r w:rsidRPr="0084704E">
        <w:rPr>
          <w:rFonts w:ascii="Verdana" w:hAnsi="Verdana" w:cs="Arial"/>
          <w:b/>
          <w:bCs/>
          <w:sz w:val="24"/>
          <w:szCs w:val="24"/>
          <w:u w:val="single"/>
          <w:lang w:eastAsia="en-GB"/>
        </w:rPr>
        <w:t xml:space="preserve">Level 1 MCA/DoLS Training (ESR) </w:t>
      </w:r>
    </w:p>
    <w:p w14:paraId="79128129" w14:textId="7F8B2893" w:rsidR="00D52114" w:rsidRPr="0084704E" w:rsidRDefault="009C0E2E" w:rsidP="00D52114">
      <w:pPr>
        <w:rPr>
          <w:rFonts w:ascii="Verdana" w:hAnsi="Verdana" w:cs="Arial"/>
          <w:sz w:val="24"/>
          <w:szCs w:val="24"/>
        </w:rPr>
      </w:pPr>
      <w:r w:rsidRPr="0084704E">
        <w:rPr>
          <w:rFonts w:ascii="Verdana" w:hAnsi="Verdana" w:cs="Arial"/>
          <w:sz w:val="24"/>
          <w:szCs w:val="24"/>
        </w:rPr>
        <w:t>22.32% of staff in compliance based on all HB staff. Total staff trained between Q1-Q4 = 572.</w:t>
      </w:r>
      <w:r w:rsidR="00F57804" w:rsidRPr="0084704E">
        <w:rPr>
          <w:rFonts w:ascii="Verdana" w:hAnsi="Verdana" w:cs="Arial"/>
          <w:sz w:val="24"/>
          <w:szCs w:val="24"/>
        </w:rPr>
        <w:t xml:space="preserve"> </w:t>
      </w:r>
    </w:p>
    <w:p w14:paraId="55F20AF0" w14:textId="77777777" w:rsidR="00D52114" w:rsidRPr="0084704E" w:rsidRDefault="00D52114" w:rsidP="00D52114">
      <w:pPr>
        <w:rPr>
          <w:rFonts w:ascii="Verdana" w:hAnsi="Verdana"/>
          <w:sz w:val="24"/>
          <w:szCs w:val="24"/>
        </w:rPr>
      </w:pPr>
    </w:p>
    <w:p w14:paraId="2788B78A" w14:textId="77777777" w:rsidR="003476AE" w:rsidRPr="0084704E" w:rsidRDefault="00D52114" w:rsidP="003476AE">
      <w:pPr>
        <w:rPr>
          <w:rFonts w:ascii="Verdana" w:hAnsi="Verdana"/>
          <w:sz w:val="24"/>
          <w:szCs w:val="24"/>
        </w:rPr>
      </w:pPr>
      <w:r w:rsidRPr="0084704E">
        <w:rPr>
          <w:rFonts w:ascii="Verdana" w:hAnsi="Verdana"/>
          <w:noProof/>
          <w:sz w:val="24"/>
          <w:szCs w:val="24"/>
        </w:rPr>
        <w:lastRenderedPageBreak/>
        <w:drawing>
          <wp:anchor distT="0" distB="0" distL="114300" distR="114300" simplePos="0" relativeHeight="251659264" behindDoc="0" locked="0" layoutInCell="1" allowOverlap="1" wp14:anchorId="390F3B2E" wp14:editId="185E2097">
            <wp:simplePos x="0" y="0"/>
            <wp:positionH relativeFrom="column">
              <wp:posOffset>-454660</wp:posOffset>
            </wp:positionH>
            <wp:positionV relativeFrom="paragraph">
              <wp:posOffset>263</wp:posOffset>
            </wp:positionV>
            <wp:extent cx="6671945" cy="2960370"/>
            <wp:effectExtent l="0" t="0" r="14605" b="11430"/>
            <wp:wrapSquare wrapText="bothSides"/>
            <wp:docPr id="3" name="Chart 3">
              <a:extLst xmlns:a="http://schemas.openxmlformats.org/drawingml/2006/main">
                <a:ext uri="{FF2B5EF4-FFF2-40B4-BE49-F238E27FC236}">
                  <a16:creationId xmlns:a16="http://schemas.microsoft.com/office/drawing/2014/main" id="{81D328BF-A0A1-4B55-9332-222DB4DCDB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p>
    <w:p w14:paraId="7CE16038" w14:textId="66CFF6D0" w:rsidR="009A10AB" w:rsidRPr="0084704E" w:rsidRDefault="009A10AB" w:rsidP="009A10AB">
      <w:pPr>
        <w:spacing w:before="100" w:beforeAutospacing="1" w:after="100" w:afterAutospacing="1" w:line="240" w:lineRule="auto"/>
        <w:jc w:val="both"/>
        <w:rPr>
          <w:rFonts w:ascii="Verdana" w:hAnsi="Verdana" w:cs="Arial"/>
          <w:b/>
          <w:bCs/>
          <w:sz w:val="24"/>
          <w:szCs w:val="24"/>
          <w:u w:val="single"/>
          <w:lang w:eastAsia="en-GB"/>
        </w:rPr>
      </w:pPr>
      <w:r w:rsidRPr="0084704E">
        <w:rPr>
          <w:rFonts w:ascii="Verdana" w:hAnsi="Verdana" w:cs="Arial"/>
          <w:b/>
          <w:bCs/>
          <w:sz w:val="24"/>
          <w:szCs w:val="24"/>
          <w:u w:val="single"/>
          <w:lang w:eastAsia="en-GB"/>
        </w:rPr>
        <w:t xml:space="preserve">Level 2 MCA/DoLS Training (ESR) </w:t>
      </w:r>
    </w:p>
    <w:p w14:paraId="1ADDDFD5" w14:textId="503ADA9C" w:rsidR="003476AE" w:rsidRPr="0084704E" w:rsidRDefault="003476AE" w:rsidP="003476AE">
      <w:pPr>
        <w:rPr>
          <w:rFonts w:ascii="Verdana" w:hAnsi="Verdana" w:cs="Arial"/>
          <w:sz w:val="24"/>
          <w:szCs w:val="24"/>
        </w:rPr>
      </w:pPr>
      <w:r w:rsidRPr="0084704E">
        <w:rPr>
          <w:rFonts w:ascii="Verdana" w:hAnsi="Verdana" w:cs="Arial"/>
          <w:sz w:val="24"/>
          <w:szCs w:val="24"/>
        </w:rPr>
        <w:t>14.91% of staff in compliance based on all HB staff. Total staff trained between Q1-Q4 = 809.</w:t>
      </w:r>
    </w:p>
    <w:p w14:paraId="5E835678" w14:textId="694FCB27" w:rsidR="00D52114" w:rsidRPr="0084704E" w:rsidRDefault="00D52114" w:rsidP="00D52114">
      <w:pPr>
        <w:rPr>
          <w:rFonts w:ascii="Verdana" w:hAnsi="Verdana"/>
          <w:sz w:val="24"/>
          <w:szCs w:val="24"/>
        </w:rPr>
      </w:pPr>
      <w:r w:rsidRPr="0084704E">
        <w:rPr>
          <w:rFonts w:ascii="Verdana" w:hAnsi="Verdana"/>
          <w:noProof/>
          <w:sz w:val="24"/>
          <w:szCs w:val="24"/>
        </w:rPr>
        <w:drawing>
          <wp:anchor distT="0" distB="0" distL="114300" distR="114300" simplePos="0" relativeHeight="251660288" behindDoc="0" locked="0" layoutInCell="1" allowOverlap="1" wp14:anchorId="6E150244" wp14:editId="3704DA7F">
            <wp:simplePos x="0" y="0"/>
            <wp:positionH relativeFrom="column">
              <wp:posOffset>-449580</wp:posOffset>
            </wp:positionH>
            <wp:positionV relativeFrom="paragraph">
              <wp:posOffset>496964</wp:posOffset>
            </wp:positionV>
            <wp:extent cx="6617335" cy="2945130"/>
            <wp:effectExtent l="0" t="0" r="12065" b="7620"/>
            <wp:wrapSquare wrapText="bothSides"/>
            <wp:docPr id="6" name="Chart 6">
              <a:extLst xmlns:a="http://schemas.openxmlformats.org/drawingml/2006/main">
                <a:ext uri="{FF2B5EF4-FFF2-40B4-BE49-F238E27FC236}">
                  <a16:creationId xmlns:a16="http://schemas.microsoft.com/office/drawing/2014/main" id="{A29DD3AF-9017-4C76-8E3D-9697EBF76C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p>
    <w:p w14:paraId="017AC8CB" w14:textId="77777777" w:rsidR="009C0E2E" w:rsidRPr="0084704E" w:rsidRDefault="009C0E2E" w:rsidP="00D52114">
      <w:pPr>
        <w:rPr>
          <w:rFonts w:ascii="Verdana" w:hAnsi="Verdana"/>
          <w:sz w:val="24"/>
          <w:szCs w:val="24"/>
        </w:rPr>
      </w:pPr>
    </w:p>
    <w:p w14:paraId="6F992FE7" w14:textId="77777777" w:rsidR="00D52114" w:rsidRPr="0084704E" w:rsidRDefault="00D52114" w:rsidP="00D52114">
      <w:pPr>
        <w:rPr>
          <w:rFonts w:ascii="Verdana" w:hAnsi="Verdana"/>
          <w:sz w:val="24"/>
          <w:szCs w:val="24"/>
        </w:rPr>
      </w:pPr>
    </w:p>
    <w:p w14:paraId="0A856BE7" w14:textId="77777777" w:rsidR="00926793" w:rsidRPr="0084704E" w:rsidRDefault="00926793" w:rsidP="00926793">
      <w:pPr>
        <w:rPr>
          <w:rFonts w:ascii="Verdana" w:hAnsi="Verdana" w:cs="Arial"/>
          <w:b/>
          <w:bCs/>
          <w:sz w:val="24"/>
          <w:szCs w:val="24"/>
        </w:rPr>
      </w:pPr>
      <w:r w:rsidRPr="0084704E">
        <w:rPr>
          <w:rFonts w:ascii="Verdana" w:hAnsi="Verdana" w:cs="Arial"/>
          <w:b/>
          <w:bCs/>
          <w:sz w:val="24"/>
          <w:szCs w:val="24"/>
        </w:rPr>
        <w:lastRenderedPageBreak/>
        <w:t>1,381 staff have completed one or both ESR levels. The Q4 figures for Level 1 ESR training are up by 22% following the previous 3 quarters, and Level 2 is up by 17.03%.</w:t>
      </w:r>
    </w:p>
    <w:p w14:paraId="53B3F0A1" w14:textId="77777777" w:rsidR="00D52114" w:rsidRPr="0084704E" w:rsidRDefault="00D52114" w:rsidP="00D52114">
      <w:pPr>
        <w:rPr>
          <w:rFonts w:ascii="Verdana" w:hAnsi="Verdana" w:cs="Arial"/>
          <w:sz w:val="24"/>
          <w:szCs w:val="24"/>
        </w:rPr>
      </w:pPr>
    </w:p>
    <w:p w14:paraId="3DA6508D" w14:textId="77777777" w:rsidR="00F1059A" w:rsidRPr="0084704E" w:rsidRDefault="00F1059A" w:rsidP="00D52114">
      <w:pPr>
        <w:rPr>
          <w:rFonts w:ascii="Verdana" w:hAnsi="Verdana"/>
          <w:sz w:val="24"/>
          <w:szCs w:val="24"/>
        </w:rPr>
      </w:pPr>
    </w:p>
    <w:p w14:paraId="62E3AFC2" w14:textId="77777777" w:rsidR="00F1059A" w:rsidRPr="0084704E" w:rsidRDefault="00F1059A" w:rsidP="00D52114">
      <w:pPr>
        <w:rPr>
          <w:rFonts w:ascii="Verdana" w:hAnsi="Verdana"/>
          <w:sz w:val="24"/>
          <w:szCs w:val="24"/>
        </w:rPr>
      </w:pPr>
    </w:p>
    <w:p w14:paraId="101489F5" w14:textId="6C81B616" w:rsidR="00F1059A" w:rsidRPr="0084704E" w:rsidRDefault="00F1059A" w:rsidP="00542FD4">
      <w:pPr>
        <w:spacing w:before="100" w:beforeAutospacing="1" w:after="100" w:afterAutospacing="1" w:line="240" w:lineRule="auto"/>
        <w:jc w:val="both"/>
        <w:rPr>
          <w:rFonts w:ascii="Verdana" w:hAnsi="Verdana" w:cs="Arial"/>
          <w:b/>
          <w:bCs/>
          <w:sz w:val="24"/>
          <w:szCs w:val="24"/>
          <w:u w:val="single"/>
          <w:lang w:eastAsia="en-GB"/>
        </w:rPr>
      </w:pPr>
      <w:r w:rsidRPr="0084704E">
        <w:rPr>
          <w:rFonts w:ascii="Verdana" w:hAnsi="Verdana" w:cs="Arial"/>
          <w:b/>
          <w:bCs/>
          <w:sz w:val="24"/>
          <w:szCs w:val="24"/>
          <w:u w:val="single"/>
          <w:lang w:eastAsia="en-GB"/>
        </w:rPr>
        <w:t xml:space="preserve">Level 3 MCA/DoLS Training F2F </w:t>
      </w:r>
    </w:p>
    <w:p w14:paraId="39232190" w14:textId="77777777" w:rsidR="00D52114" w:rsidRPr="0084704E" w:rsidRDefault="00D52114" w:rsidP="00D52114">
      <w:pPr>
        <w:rPr>
          <w:rFonts w:ascii="Verdana" w:hAnsi="Verdana"/>
          <w:sz w:val="24"/>
          <w:szCs w:val="24"/>
        </w:rPr>
      </w:pPr>
      <w:r w:rsidRPr="0084704E">
        <w:rPr>
          <w:rFonts w:ascii="Verdana" w:hAnsi="Verdana"/>
          <w:noProof/>
          <w:sz w:val="24"/>
          <w:szCs w:val="24"/>
        </w:rPr>
        <w:drawing>
          <wp:anchor distT="0" distB="0" distL="114300" distR="114300" simplePos="0" relativeHeight="251661312" behindDoc="0" locked="0" layoutInCell="1" allowOverlap="1" wp14:anchorId="503F1446" wp14:editId="1EF9AEFA">
            <wp:simplePos x="0" y="0"/>
            <wp:positionH relativeFrom="column">
              <wp:posOffset>-504497</wp:posOffset>
            </wp:positionH>
            <wp:positionV relativeFrom="paragraph">
              <wp:posOffset>504</wp:posOffset>
            </wp:positionV>
            <wp:extent cx="6618605" cy="2413000"/>
            <wp:effectExtent l="0" t="0" r="10795" b="6350"/>
            <wp:wrapSquare wrapText="bothSides"/>
            <wp:docPr id="7" name="Chart 7">
              <a:extLst xmlns:a="http://schemas.openxmlformats.org/drawingml/2006/main">
                <a:ext uri="{FF2B5EF4-FFF2-40B4-BE49-F238E27FC236}">
                  <a16:creationId xmlns:a16="http://schemas.microsoft.com/office/drawing/2014/main" id="{7D0365B9-1EE6-41FE-B676-73181939B5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p>
    <w:p w14:paraId="5B1B9B59" w14:textId="2E96F2BE" w:rsidR="00A922EE" w:rsidRPr="0084704E" w:rsidRDefault="00D52114" w:rsidP="00D52114">
      <w:pPr>
        <w:rPr>
          <w:rFonts w:ascii="Verdana" w:hAnsi="Verdana" w:cs="Arial"/>
          <w:sz w:val="24"/>
          <w:szCs w:val="24"/>
        </w:rPr>
      </w:pPr>
      <w:r w:rsidRPr="0084704E">
        <w:rPr>
          <w:rFonts w:ascii="Verdana" w:hAnsi="Verdana" w:cs="Arial"/>
          <w:sz w:val="24"/>
          <w:szCs w:val="24"/>
        </w:rPr>
        <w:t>Level 3 compliance, based o</w:t>
      </w:r>
      <w:r w:rsidR="007C150A" w:rsidRPr="0084704E">
        <w:rPr>
          <w:rFonts w:ascii="Verdana" w:hAnsi="Verdana" w:cs="Arial"/>
          <w:sz w:val="24"/>
          <w:szCs w:val="24"/>
        </w:rPr>
        <w:t>n</w:t>
      </w:r>
      <w:r w:rsidRPr="0084704E">
        <w:rPr>
          <w:rFonts w:ascii="Verdana" w:hAnsi="Verdana" w:cs="Arial"/>
          <w:sz w:val="24"/>
          <w:szCs w:val="24"/>
        </w:rPr>
        <w:t xml:space="preserve"> 4,692 registrants (as of November 2024),</w:t>
      </w:r>
      <w:r w:rsidR="007C150A" w:rsidRPr="0084704E">
        <w:rPr>
          <w:rFonts w:ascii="Verdana" w:hAnsi="Verdana" w:cs="Arial"/>
          <w:sz w:val="24"/>
          <w:szCs w:val="24"/>
        </w:rPr>
        <w:t xml:space="preserve"> identifies that </w:t>
      </w:r>
      <w:r w:rsidRPr="0084704E">
        <w:rPr>
          <w:rFonts w:ascii="Verdana" w:hAnsi="Verdana" w:cs="Arial"/>
          <w:sz w:val="24"/>
          <w:szCs w:val="24"/>
        </w:rPr>
        <w:t>10.74% of registrants (504 staff)</w:t>
      </w:r>
      <w:r w:rsidR="007C150A" w:rsidRPr="0084704E">
        <w:rPr>
          <w:rFonts w:ascii="Verdana" w:hAnsi="Verdana" w:cs="Arial"/>
          <w:sz w:val="24"/>
          <w:szCs w:val="24"/>
        </w:rPr>
        <w:t xml:space="preserve"> are now trained to Level 3</w:t>
      </w:r>
      <w:r w:rsidRPr="0084704E">
        <w:rPr>
          <w:rFonts w:ascii="Verdana" w:hAnsi="Verdana" w:cs="Arial"/>
          <w:sz w:val="24"/>
          <w:szCs w:val="24"/>
        </w:rPr>
        <w:t xml:space="preserve">. </w:t>
      </w:r>
    </w:p>
    <w:p w14:paraId="18412D65" w14:textId="1431A74A" w:rsidR="00E45DFE" w:rsidRPr="0084704E" w:rsidRDefault="00E45DFE" w:rsidP="00E45DFE">
      <w:pPr>
        <w:spacing w:line="276" w:lineRule="auto"/>
        <w:jc w:val="both"/>
        <w:rPr>
          <w:rFonts w:ascii="Verdana" w:hAnsi="Verdana" w:cs="Arial"/>
          <w:sz w:val="24"/>
          <w:szCs w:val="24"/>
        </w:rPr>
      </w:pPr>
      <w:r w:rsidRPr="0084704E">
        <w:rPr>
          <w:rFonts w:ascii="Verdana" w:hAnsi="Verdana" w:cs="Arial"/>
          <w:sz w:val="24"/>
          <w:szCs w:val="24"/>
        </w:rPr>
        <w:t xml:space="preserve">The accuracy of reporting Level 3 training compliance is challenging on ESR as it does not differentiate between staff roles. A Training Needs Analysis was undertaken during Q4 to ascertain number of RN’s that require Level 3 training. </w:t>
      </w:r>
      <w:r w:rsidR="00761E20" w:rsidRPr="0084704E">
        <w:rPr>
          <w:rFonts w:ascii="Verdana" w:hAnsi="Verdana" w:cs="Arial"/>
          <w:sz w:val="24"/>
          <w:szCs w:val="24"/>
        </w:rPr>
        <w:t>T</w:t>
      </w:r>
      <w:r w:rsidRPr="0084704E">
        <w:rPr>
          <w:rFonts w:ascii="Verdana" w:hAnsi="Verdana" w:cs="Arial"/>
          <w:sz w:val="24"/>
          <w:szCs w:val="24"/>
        </w:rPr>
        <w:t>his data will identify a more accurate percentage of Level 3 training compliance within SBUHB.</w:t>
      </w:r>
      <w:r w:rsidR="00761E20" w:rsidRPr="0084704E">
        <w:rPr>
          <w:rFonts w:ascii="Verdana" w:hAnsi="Verdana" w:cs="Arial"/>
          <w:sz w:val="24"/>
          <w:szCs w:val="24"/>
        </w:rPr>
        <w:t xml:space="preserve"> This </w:t>
      </w:r>
      <w:r w:rsidR="00D50286" w:rsidRPr="0084704E">
        <w:rPr>
          <w:rFonts w:ascii="Verdana" w:hAnsi="Verdana" w:cs="Arial"/>
          <w:sz w:val="24"/>
          <w:szCs w:val="24"/>
        </w:rPr>
        <w:t>T</w:t>
      </w:r>
      <w:r w:rsidR="00761E20" w:rsidRPr="0084704E">
        <w:rPr>
          <w:rFonts w:ascii="Verdana" w:hAnsi="Verdana" w:cs="Arial"/>
          <w:sz w:val="24"/>
          <w:szCs w:val="24"/>
        </w:rPr>
        <w:t xml:space="preserve">raining </w:t>
      </w:r>
      <w:r w:rsidR="00D50286" w:rsidRPr="0084704E">
        <w:rPr>
          <w:rFonts w:ascii="Verdana" w:hAnsi="Verdana" w:cs="Arial"/>
          <w:sz w:val="24"/>
          <w:szCs w:val="24"/>
        </w:rPr>
        <w:t>N</w:t>
      </w:r>
      <w:r w:rsidR="00761E20" w:rsidRPr="0084704E">
        <w:rPr>
          <w:rFonts w:ascii="Verdana" w:hAnsi="Verdana" w:cs="Arial"/>
          <w:sz w:val="24"/>
          <w:szCs w:val="24"/>
        </w:rPr>
        <w:t xml:space="preserve">eeds </w:t>
      </w:r>
      <w:r w:rsidR="00D50286" w:rsidRPr="0084704E">
        <w:rPr>
          <w:rFonts w:ascii="Verdana" w:hAnsi="Verdana" w:cs="Arial"/>
          <w:sz w:val="24"/>
          <w:szCs w:val="24"/>
        </w:rPr>
        <w:t>A</w:t>
      </w:r>
      <w:r w:rsidR="00761E20" w:rsidRPr="0084704E">
        <w:rPr>
          <w:rFonts w:ascii="Verdana" w:hAnsi="Verdana" w:cs="Arial"/>
          <w:sz w:val="24"/>
          <w:szCs w:val="24"/>
        </w:rPr>
        <w:t>nalysis has now been completed</w:t>
      </w:r>
      <w:r w:rsidR="00D50286" w:rsidRPr="0084704E">
        <w:rPr>
          <w:rFonts w:ascii="Verdana" w:hAnsi="Verdana" w:cs="Arial"/>
          <w:sz w:val="24"/>
          <w:szCs w:val="24"/>
        </w:rPr>
        <w:t>.</w:t>
      </w:r>
    </w:p>
    <w:p w14:paraId="7B2E679E" w14:textId="08EDBF75" w:rsidR="00D52114" w:rsidRPr="0084704E" w:rsidRDefault="00D52114" w:rsidP="00D52114">
      <w:pPr>
        <w:rPr>
          <w:rFonts w:ascii="Verdana" w:hAnsi="Verdana" w:cs="Arial"/>
          <w:sz w:val="24"/>
          <w:szCs w:val="24"/>
        </w:rPr>
      </w:pPr>
      <w:r w:rsidRPr="0084704E">
        <w:rPr>
          <w:rFonts w:ascii="Verdana" w:hAnsi="Verdana" w:cs="Arial"/>
          <w:sz w:val="24"/>
          <w:szCs w:val="24"/>
        </w:rPr>
        <w:t xml:space="preserve">Out of the 4,692 registrants we estimate there to be a total of 2,007 Band 6’s and 1,398 Band 7’s which we have obtained from ESR (3,405 registrants at B6 and B7 in total). </w:t>
      </w:r>
    </w:p>
    <w:p w14:paraId="030F7E9A" w14:textId="77777777" w:rsidR="006C6503" w:rsidRPr="0084704E" w:rsidRDefault="00D52114" w:rsidP="00D52114">
      <w:pPr>
        <w:rPr>
          <w:rFonts w:ascii="Verdana" w:hAnsi="Verdana" w:cs="Arial"/>
          <w:sz w:val="24"/>
          <w:szCs w:val="24"/>
        </w:rPr>
      </w:pPr>
      <w:r w:rsidRPr="0084704E">
        <w:rPr>
          <w:rFonts w:ascii="Verdana" w:hAnsi="Verdana" w:cs="Arial"/>
          <w:sz w:val="24"/>
          <w:szCs w:val="24"/>
        </w:rPr>
        <w:t>According to the ESR data, 1,864 Band 6 staff still require training, 92.87%, and we have trained 142 Band 6’s, 7.13%.</w:t>
      </w:r>
    </w:p>
    <w:p w14:paraId="4E961BC9" w14:textId="00C008B6" w:rsidR="00424339" w:rsidRPr="0084704E" w:rsidRDefault="00D52114" w:rsidP="00D52114">
      <w:pPr>
        <w:rPr>
          <w:rFonts w:ascii="Verdana" w:hAnsi="Verdana" w:cs="Arial"/>
          <w:sz w:val="24"/>
          <w:szCs w:val="24"/>
        </w:rPr>
      </w:pPr>
      <w:r w:rsidRPr="0084704E">
        <w:rPr>
          <w:rFonts w:ascii="Verdana" w:hAnsi="Verdana" w:cs="Arial"/>
          <w:sz w:val="24"/>
          <w:szCs w:val="24"/>
        </w:rPr>
        <w:t xml:space="preserve">Band 7 we have 1,347 staff still requiring training, 96.35%, and we have trained 51 staff, 3.65%. </w:t>
      </w:r>
    </w:p>
    <w:p w14:paraId="014E1534" w14:textId="77777777" w:rsidR="00F30F31" w:rsidRPr="0084704E" w:rsidRDefault="00F30F31" w:rsidP="00F30F31">
      <w:pPr>
        <w:rPr>
          <w:rFonts w:ascii="Verdana" w:hAnsi="Verdana" w:cs="Arial"/>
          <w:b/>
          <w:bCs/>
          <w:sz w:val="24"/>
          <w:szCs w:val="24"/>
          <w:u w:val="single"/>
        </w:rPr>
      </w:pPr>
      <w:r w:rsidRPr="0084704E">
        <w:rPr>
          <w:rFonts w:ascii="Verdana" w:hAnsi="Verdana" w:cs="Arial"/>
          <w:b/>
          <w:bCs/>
          <w:sz w:val="24"/>
          <w:szCs w:val="24"/>
          <w:u w:val="single"/>
        </w:rPr>
        <w:lastRenderedPageBreak/>
        <w:t>Attendees:</w:t>
      </w:r>
    </w:p>
    <w:p w14:paraId="2B900F55" w14:textId="20FC775A" w:rsidR="00F30F31" w:rsidRPr="0084704E" w:rsidRDefault="00F30F31" w:rsidP="00F30F31">
      <w:pPr>
        <w:rPr>
          <w:rFonts w:ascii="Verdana" w:hAnsi="Verdana" w:cs="Arial"/>
          <w:sz w:val="24"/>
          <w:szCs w:val="24"/>
        </w:rPr>
      </w:pPr>
      <w:r w:rsidRPr="0084704E">
        <w:rPr>
          <w:rFonts w:ascii="Verdana" w:hAnsi="Verdana" w:cs="Arial"/>
          <w:sz w:val="24"/>
          <w:szCs w:val="24"/>
        </w:rPr>
        <w:t xml:space="preserve">73 staff attend over 4 sessions within February and March. </w:t>
      </w:r>
      <w:r w:rsidR="000338ED" w:rsidRPr="0084704E">
        <w:rPr>
          <w:rFonts w:ascii="Verdana" w:hAnsi="Verdana" w:cs="Arial"/>
          <w:sz w:val="24"/>
          <w:szCs w:val="24"/>
        </w:rPr>
        <w:t>No training</w:t>
      </w:r>
      <w:r w:rsidRPr="0084704E">
        <w:rPr>
          <w:rFonts w:ascii="Verdana" w:hAnsi="Verdana" w:cs="Arial"/>
          <w:sz w:val="24"/>
          <w:szCs w:val="24"/>
        </w:rPr>
        <w:t xml:space="preserve"> sessions </w:t>
      </w:r>
      <w:r w:rsidR="000338ED" w:rsidRPr="0084704E">
        <w:rPr>
          <w:rFonts w:ascii="Verdana" w:hAnsi="Verdana" w:cs="Arial"/>
          <w:sz w:val="24"/>
          <w:szCs w:val="24"/>
        </w:rPr>
        <w:t xml:space="preserve">took place </w:t>
      </w:r>
      <w:r w:rsidRPr="0084704E">
        <w:rPr>
          <w:rFonts w:ascii="Verdana" w:hAnsi="Verdana" w:cs="Arial"/>
          <w:sz w:val="24"/>
          <w:szCs w:val="24"/>
        </w:rPr>
        <w:t>in January</w:t>
      </w:r>
      <w:r w:rsidR="000338ED" w:rsidRPr="0084704E">
        <w:rPr>
          <w:rFonts w:ascii="Verdana" w:hAnsi="Verdana" w:cs="Arial"/>
          <w:sz w:val="24"/>
          <w:szCs w:val="24"/>
        </w:rPr>
        <w:t xml:space="preserve"> due to winter pressures</w:t>
      </w:r>
      <w:r w:rsidRPr="0084704E">
        <w:rPr>
          <w:rFonts w:ascii="Verdana" w:hAnsi="Verdana" w:cs="Arial"/>
          <w:sz w:val="24"/>
          <w:szCs w:val="24"/>
        </w:rPr>
        <w:t>. Within the 73 staff, 61.64% of staff were from MH&amp;LD, 11% from NPTSSG, 16.43% from MGH, 9.6% from PC&amp;CT and 1.4% from Corporate.</w:t>
      </w:r>
      <w:r w:rsidRPr="0084704E">
        <w:rPr>
          <w:rFonts w:ascii="Verdana" w:hAnsi="Verdana" w:cs="Arial"/>
          <w:sz w:val="24"/>
          <w:szCs w:val="24"/>
        </w:rPr>
        <w:br/>
        <w:t xml:space="preserve">We anticipated 88 staff attending over these 4 sessions due to venue availability, however we had 23 DNA’s, one warned DNA and a further 8 staff attended the session who hadn’t booked on. </w:t>
      </w:r>
    </w:p>
    <w:p w14:paraId="54C39C72" w14:textId="502D1453" w:rsidR="00997D63" w:rsidRPr="0084704E" w:rsidRDefault="00F30F31" w:rsidP="0067708F">
      <w:pPr>
        <w:rPr>
          <w:rFonts w:ascii="Verdana" w:hAnsi="Verdana" w:cs="Arial"/>
          <w:sz w:val="24"/>
          <w:szCs w:val="24"/>
        </w:rPr>
      </w:pPr>
      <w:r w:rsidRPr="0084704E">
        <w:rPr>
          <w:rFonts w:ascii="Verdana" w:hAnsi="Verdana" w:cs="Arial"/>
          <w:sz w:val="24"/>
          <w:szCs w:val="24"/>
        </w:rPr>
        <w:t xml:space="preserve">Over the four sessions, 83.62% of questions were answered as strongly agree, 14.93% as agree, 0.73% as neutral and 0.73% of staff left some questions blank. Out of 69 evaluation forms received between February and March, 85.29% of staff rated the training as excellent, and 11.76% rated it as good. </w:t>
      </w:r>
    </w:p>
    <w:p w14:paraId="44E0DF60" w14:textId="41389E03" w:rsidR="00997D63" w:rsidRPr="0084704E" w:rsidRDefault="00997D63" w:rsidP="001D6BE0">
      <w:pPr>
        <w:tabs>
          <w:tab w:val="left" w:pos="640"/>
        </w:tabs>
        <w:rPr>
          <w:rFonts w:ascii="Verdana" w:hAnsi="Verdana" w:cs="Arial"/>
          <w:b/>
          <w:bCs/>
          <w:sz w:val="24"/>
          <w:szCs w:val="24"/>
        </w:rPr>
      </w:pPr>
      <w:r w:rsidRPr="0084704E">
        <w:rPr>
          <w:rFonts w:ascii="Verdana" w:hAnsi="Verdana" w:cs="Arial"/>
          <w:b/>
          <w:bCs/>
          <w:sz w:val="24"/>
          <w:szCs w:val="24"/>
        </w:rPr>
        <w:t>Risks &amp; Mitigation</w:t>
      </w:r>
    </w:p>
    <w:p w14:paraId="4B3953B6" w14:textId="3AB76387" w:rsidR="00997D63" w:rsidRPr="0084704E" w:rsidRDefault="0007694B" w:rsidP="00B74C1C">
      <w:pPr>
        <w:pStyle w:val="ListParagraph"/>
        <w:numPr>
          <w:ilvl w:val="0"/>
          <w:numId w:val="36"/>
        </w:numPr>
        <w:tabs>
          <w:tab w:val="left" w:pos="640"/>
        </w:tabs>
        <w:rPr>
          <w:rFonts w:ascii="Verdana" w:hAnsi="Verdana" w:cs="Arial"/>
          <w:sz w:val="24"/>
          <w:szCs w:val="24"/>
        </w:rPr>
      </w:pPr>
      <w:r w:rsidRPr="0084704E">
        <w:rPr>
          <w:rFonts w:ascii="Verdana" w:hAnsi="Verdana" w:cs="Arial"/>
          <w:sz w:val="24"/>
          <w:szCs w:val="24"/>
        </w:rPr>
        <w:t xml:space="preserve">Increased request for bespoke MCA/DoLS Training from Ward Staff and Medical </w:t>
      </w:r>
      <w:r w:rsidR="00571D00" w:rsidRPr="0084704E">
        <w:rPr>
          <w:rFonts w:ascii="Verdana" w:hAnsi="Verdana" w:cs="Arial"/>
          <w:sz w:val="24"/>
          <w:szCs w:val="24"/>
        </w:rPr>
        <w:t>Team. This has placed an increased pressure on the service</w:t>
      </w:r>
      <w:r w:rsidR="00FE1D62" w:rsidRPr="0084704E">
        <w:rPr>
          <w:rFonts w:ascii="Verdana" w:hAnsi="Verdana" w:cs="Arial"/>
          <w:sz w:val="24"/>
          <w:szCs w:val="24"/>
        </w:rPr>
        <w:t>. Bespoke training is provided following a risk assessment</w:t>
      </w:r>
      <w:r w:rsidR="00F81D77" w:rsidRPr="0084704E">
        <w:rPr>
          <w:rFonts w:ascii="Verdana" w:hAnsi="Verdana" w:cs="Arial"/>
          <w:sz w:val="24"/>
          <w:szCs w:val="24"/>
        </w:rPr>
        <w:t xml:space="preserve"> and priority is </w:t>
      </w:r>
      <w:r w:rsidR="008E2AEF" w:rsidRPr="0084704E">
        <w:rPr>
          <w:rFonts w:ascii="Verdana" w:hAnsi="Verdana" w:cs="Arial"/>
          <w:sz w:val="24"/>
          <w:szCs w:val="24"/>
        </w:rPr>
        <w:t xml:space="preserve">then </w:t>
      </w:r>
      <w:r w:rsidR="00F81D77" w:rsidRPr="0084704E">
        <w:rPr>
          <w:rFonts w:ascii="Verdana" w:hAnsi="Verdana" w:cs="Arial"/>
          <w:sz w:val="24"/>
          <w:szCs w:val="24"/>
        </w:rPr>
        <w:t xml:space="preserve">agreed </w:t>
      </w:r>
      <w:r w:rsidR="00865ABC" w:rsidRPr="0084704E">
        <w:rPr>
          <w:rFonts w:ascii="Verdana" w:hAnsi="Verdana" w:cs="Arial"/>
          <w:sz w:val="24"/>
          <w:szCs w:val="24"/>
        </w:rPr>
        <w:t>to mitigate</w:t>
      </w:r>
      <w:r w:rsidR="00AE29B2" w:rsidRPr="0084704E">
        <w:rPr>
          <w:rFonts w:ascii="Verdana" w:hAnsi="Verdana" w:cs="Arial"/>
          <w:sz w:val="24"/>
          <w:szCs w:val="24"/>
        </w:rPr>
        <w:t xml:space="preserve"> identified</w:t>
      </w:r>
      <w:r w:rsidR="00865ABC" w:rsidRPr="0084704E">
        <w:rPr>
          <w:rFonts w:ascii="Verdana" w:hAnsi="Verdana" w:cs="Arial"/>
          <w:sz w:val="24"/>
          <w:szCs w:val="24"/>
        </w:rPr>
        <w:t xml:space="preserve"> risks</w:t>
      </w:r>
      <w:r w:rsidR="00AE29B2" w:rsidRPr="0084704E">
        <w:rPr>
          <w:rFonts w:ascii="Verdana" w:hAnsi="Verdana" w:cs="Arial"/>
          <w:sz w:val="24"/>
          <w:szCs w:val="24"/>
        </w:rPr>
        <w:t>.</w:t>
      </w:r>
    </w:p>
    <w:p w14:paraId="5CA1E925" w14:textId="77777777" w:rsidR="00AC42A1" w:rsidRPr="0084704E" w:rsidRDefault="00852159" w:rsidP="001D6BE0">
      <w:pPr>
        <w:pStyle w:val="ListParagraph"/>
        <w:numPr>
          <w:ilvl w:val="0"/>
          <w:numId w:val="36"/>
        </w:numPr>
        <w:tabs>
          <w:tab w:val="left" w:pos="640"/>
        </w:tabs>
        <w:rPr>
          <w:rFonts w:ascii="Verdana" w:hAnsi="Verdana" w:cs="Arial"/>
          <w:sz w:val="24"/>
          <w:szCs w:val="24"/>
        </w:rPr>
      </w:pPr>
      <w:r w:rsidRPr="0084704E">
        <w:rPr>
          <w:rFonts w:ascii="Verdana" w:hAnsi="Verdana" w:cs="Arial"/>
          <w:sz w:val="24"/>
          <w:szCs w:val="24"/>
        </w:rPr>
        <w:t>Increased number of requests have been made</w:t>
      </w:r>
      <w:r w:rsidR="002767B6" w:rsidRPr="0084704E">
        <w:rPr>
          <w:rFonts w:ascii="Verdana" w:hAnsi="Verdana" w:cs="Arial"/>
          <w:sz w:val="24"/>
          <w:szCs w:val="24"/>
        </w:rPr>
        <w:t xml:space="preserve"> for </w:t>
      </w:r>
      <w:r w:rsidR="001D6BE0" w:rsidRPr="0084704E">
        <w:rPr>
          <w:rFonts w:ascii="Verdana" w:hAnsi="Verdana" w:cs="Arial"/>
          <w:sz w:val="24"/>
          <w:szCs w:val="24"/>
        </w:rPr>
        <w:t xml:space="preserve">shadowing and learning opportunities for registrants wanting to develop experience and knowledge within their own clinical practice. </w:t>
      </w:r>
    </w:p>
    <w:p w14:paraId="6DCD148D" w14:textId="72CC9BEF" w:rsidR="00AC42A1" w:rsidRPr="0084704E" w:rsidRDefault="001440FB" w:rsidP="001D6BE0">
      <w:pPr>
        <w:pStyle w:val="ListParagraph"/>
        <w:numPr>
          <w:ilvl w:val="0"/>
          <w:numId w:val="36"/>
        </w:numPr>
        <w:tabs>
          <w:tab w:val="left" w:pos="640"/>
        </w:tabs>
        <w:rPr>
          <w:rFonts w:ascii="Verdana" w:hAnsi="Verdana" w:cs="Arial"/>
          <w:sz w:val="24"/>
          <w:szCs w:val="24"/>
        </w:rPr>
      </w:pPr>
      <w:r w:rsidRPr="0084704E">
        <w:rPr>
          <w:rFonts w:ascii="Verdana" w:hAnsi="Verdana" w:cs="Arial"/>
          <w:sz w:val="24"/>
          <w:szCs w:val="24"/>
        </w:rPr>
        <w:t xml:space="preserve">MCA/DoLS Service has seen as </w:t>
      </w:r>
      <w:r w:rsidR="00B01FE4" w:rsidRPr="0084704E">
        <w:rPr>
          <w:rFonts w:ascii="Verdana" w:hAnsi="Verdana" w:cs="Arial"/>
          <w:sz w:val="24"/>
          <w:szCs w:val="24"/>
        </w:rPr>
        <w:t xml:space="preserve">increase in DoLS referrals following an improved awareness of MCA/DoLS across SBUHB. </w:t>
      </w:r>
      <w:r w:rsidR="00804BB8" w:rsidRPr="0084704E">
        <w:rPr>
          <w:rFonts w:ascii="Verdana" w:hAnsi="Verdana" w:cs="Arial"/>
          <w:sz w:val="24"/>
          <w:szCs w:val="24"/>
        </w:rPr>
        <w:t xml:space="preserve">This increased awareness </w:t>
      </w:r>
      <w:r w:rsidR="00226194" w:rsidRPr="0084704E">
        <w:rPr>
          <w:rFonts w:ascii="Verdana" w:hAnsi="Verdana" w:cs="Arial"/>
          <w:sz w:val="24"/>
          <w:szCs w:val="24"/>
        </w:rPr>
        <w:t xml:space="preserve">has helped to mitigate the risks of unlawful deprivation of liberty of </w:t>
      </w:r>
      <w:r w:rsidR="00894406" w:rsidRPr="0084704E">
        <w:rPr>
          <w:rFonts w:ascii="Verdana" w:hAnsi="Verdana" w:cs="Arial"/>
          <w:sz w:val="24"/>
          <w:szCs w:val="24"/>
        </w:rPr>
        <w:t>patient’s human rights</w:t>
      </w:r>
      <w:r w:rsidR="008315E9" w:rsidRPr="0084704E">
        <w:rPr>
          <w:rFonts w:ascii="Verdana" w:hAnsi="Verdana" w:cs="Arial"/>
          <w:sz w:val="24"/>
          <w:szCs w:val="24"/>
        </w:rPr>
        <w:t>. However, C</w:t>
      </w:r>
      <w:r w:rsidR="00164E12" w:rsidRPr="0084704E">
        <w:rPr>
          <w:rFonts w:ascii="Verdana" w:hAnsi="Verdana" w:cs="Arial"/>
          <w:sz w:val="24"/>
          <w:szCs w:val="24"/>
        </w:rPr>
        <w:t xml:space="preserve">ommittee is asked to note that to meet the increased service demand and </w:t>
      </w:r>
      <w:r w:rsidR="00A001BE" w:rsidRPr="0084704E">
        <w:rPr>
          <w:rFonts w:ascii="Verdana" w:hAnsi="Verdana" w:cs="Arial"/>
          <w:sz w:val="24"/>
          <w:szCs w:val="24"/>
        </w:rPr>
        <w:t>SBUHB’s</w:t>
      </w:r>
      <w:r w:rsidR="00263B74" w:rsidRPr="0084704E">
        <w:rPr>
          <w:rFonts w:ascii="Verdana" w:hAnsi="Verdana" w:cs="Arial"/>
          <w:sz w:val="24"/>
          <w:szCs w:val="24"/>
        </w:rPr>
        <w:t xml:space="preserve"> legislative responsibility, additional resources are required for both </w:t>
      </w:r>
      <w:r w:rsidR="008665A4" w:rsidRPr="0084704E">
        <w:rPr>
          <w:rFonts w:ascii="Verdana" w:hAnsi="Verdana" w:cs="Arial"/>
          <w:sz w:val="24"/>
          <w:szCs w:val="24"/>
        </w:rPr>
        <w:t xml:space="preserve">DoLS assessments and </w:t>
      </w:r>
      <w:r w:rsidR="00A001BE" w:rsidRPr="0084704E">
        <w:rPr>
          <w:rFonts w:ascii="Verdana" w:hAnsi="Verdana" w:cs="Arial"/>
          <w:sz w:val="24"/>
          <w:szCs w:val="24"/>
        </w:rPr>
        <w:t xml:space="preserve">the </w:t>
      </w:r>
      <w:r w:rsidR="008665A4" w:rsidRPr="0084704E">
        <w:rPr>
          <w:rFonts w:ascii="Verdana" w:hAnsi="Verdana" w:cs="Arial"/>
          <w:sz w:val="24"/>
          <w:szCs w:val="24"/>
        </w:rPr>
        <w:t>training demands</w:t>
      </w:r>
      <w:r w:rsidR="00A001BE" w:rsidRPr="0084704E">
        <w:rPr>
          <w:rFonts w:ascii="Verdana" w:hAnsi="Verdana" w:cs="Arial"/>
          <w:sz w:val="24"/>
          <w:szCs w:val="24"/>
        </w:rPr>
        <w:t xml:space="preserve"> required by Medical and Nursing Staff</w:t>
      </w:r>
      <w:r w:rsidR="008665A4" w:rsidRPr="0084704E">
        <w:rPr>
          <w:rFonts w:ascii="Verdana" w:hAnsi="Verdana" w:cs="Arial"/>
          <w:sz w:val="24"/>
          <w:szCs w:val="24"/>
        </w:rPr>
        <w:t>.</w:t>
      </w:r>
      <w:r w:rsidR="00226194" w:rsidRPr="0084704E">
        <w:rPr>
          <w:rFonts w:ascii="Verdana" w:hAnsi="Verdana" w:cs="Arial"/>
          <w:sz w:val="24"/>
          <w:szCs w:val="24"/>
        </w:rPr>
        <w:t xml:space="preserve"> </w:t>
      </w:r>
    </w:p>
    <w:p w14:paraId="0F230DC2" w14:textId="19A95D77" w:rsidR="00D350CE" w:rsidRPr="0084704E" w:rsidRDefault="001D6BE0" w:rsidP="00344C6D">
      <w:pPr>
        <w:pStyle w:val="ListParagraph"/>
        <w:tabs>
          <w:tab w:val="left" w:pos="640"/>
        </w:tabs>
        <w:rPr>
          <w:rFonts w:ascii="Verdana" w:hAnsi="Verdana" w:cs="Arial"/>
          <w:sz w:val="24"/>
          <w:szCs w:val="24"/>
        </w:rPr>
      </w:pPr>
      <w:r w:rsidRPr="0084704E">
        <w:rPr>
          <w:rFonts w:ascii="Verdana" w:hAnsi="Verdana" w:cs="Arial"/>
          <w:sz w:val="24"/>
          <w:szCs w:val="24"/>
        </w:rPr>
        <w:t xml:space="preserve">  </w:t>
      </w:r>
    </w:p>
    <w:p w14:paraId="61DAFBB4" w14:textId="77777777" w:rsidR="006B5BA7" w:rsidRPr="0084704E" w:rsidRDefault="006B5BA7" w:rsidP="006B5BA7">
      <w:pPr>
        <w:spacing w:line="276" w:lineRule="auto"/>
        <w:jc w:val="both"/>
        <w:rPr>
          <w:rFonts w:ascii="Verdana" w:hAnsi="Verdana" w:cs="Arial"/>
          <w:b/>
          <w:sz w:val="24"/>
          <w:szCs w:val="24"/>
          <w:u w:val="single"/>
        </w:rPr>
      </w:pPr>
      <w:r w:rsidRPr="0084704E">
        <w:rPr>
          <w:rFonts w:ascii="Verdana" w:hAnsi="Verdana" w:cs="Arial"/>
          <w:b/>
          <w:sz w:val="24"/>
          <w:szCs w:val="24"/>
          <w:u w:val="single"/>
        </w:rPr>
        <w:t>MCA in practice</w:t>
      </w:r>
    </w:p>
    <w:p w14:paraId="28F7151D" w14:textId="3C5EC1C4" w:rsidR="006B5BA7" w:rsidRPr="0084704E" w:rsidRDefault="006B5BA7" w:rsidP="006B5BA7">
      <w:pPr>
        <w:spacing w:line="276" w:lineRule="auto"/>
        <w:jc w:val="both"/>
        <w:rPr>
          <w:rFonts w:ascii="Verdana" w:hAnsi="Verdana" w:cs="Arial"/>
          <w:sz w:val="24"/>
          <w:szCs w:val="24"/>
        </w:rPr>
      </w:pPr>
      <w:r w:rsidRPr="0084704E">
        <w:rPr>
          <w:rFonts w:ascii="Verdana" w:hAnsi="Verdana" w:cs="Arial"/>
          <w:sz w:val="24"/>
          <w:szCs w:val="24"/>
        </w:rPr>
        <w:t xml:space="preserve">The Health Board is working closely with Swansea and Neath Port Talbot Local Authorities to align practice on a regional basis. Quarterly regional meetings are required to be put in place to ensure this is achieved. </w:t>
      </w:r>
      <w:r w:rsidR="00FD00C8" w:rsidRPr="0084704E">
        <w:rPr>
          <w:rFonts w:ascii="Verdana" w:hAnsi="Verdana" w:cs="Arial"/>
          <w:sz w:val="24"/>
          <w:szCs w:val="24"/>
        </w:rPr>
        <w:t xml:space="preserve">Confirmation </w:t>
      </w:r>
      <w:r w:rsidRPr="0084704E">
        <w:rPr>
          <w:rFonts w:ascii="Verdana" w:hAnsi="Verdana" w:cs="Arial"/>
          <w:sz w:val="24"/>
          <w:szCs w:val="24"/>
        </w:rPr>
        <w:t>of a next date</w:t>
      </w:r>
      <w:r w:rsidR="00FD00C8" w:rsidRPr="0084704E">
        <w:rPr>
          <w:rFonts w:ascii="Verdana" w:hAnsi="Verdana" w:cs="Arial"/>
          <w:sz w:val="24"/>
          <w:szCs w:val="24"/>
        </w:rPr>
        <w:t xml:space="preserve"> is to be confirmed</w:t>
      </w:r>
      <w:r w:rsidRPr="0084704E">
        <w:rPr>
          <w:rFonts w:ascii="Verdana" w:hAnsi="Verdana" w:cs="Arial"/>
          <w:sz w:val="24"/>
          <w:szCs w:val="24"/>
        </w:rPr>
        <w:t>. MCA</w:t>
      </w:r>
      <w:r w:rsidR="00FD00C8" w:rsidRPr="0084704E">
        <w:rPr>
          <w:rFonts w:ascii="Verdana" w:hAnsi="Verdana" w:cs="Arial"/>
          <w:sz w:val="24"/>
          <w:szCs w:val="24"/>
        </w:rPr>
        <w:t>/</w:t>
      </w:r>
      <w:r w:rsidRPr="0084704E">
        <w:rPr>
          <w:rFonts w:ascii="Verdana" w:hAnsi="Verdana" w:cs="Arial"/>
          <w:sz w:val="24"/>
          <w:szCs w:val="24"/>
        </w:rPr>
        <w:t>DoLS Team continues to work with the All-Wales MCA DoLS steering group chaired by PHW Safeguarding Group.</w:t>
      </w:r>
    </w:p>
    <w:p w14:paraId="29F1C284" w14:textId="73C48871" w:rsidR="006B5BA7" w:rsidRPr="0084704E" w:rsidRDefault="006B5BA7" w:rsidP="006B5BA7">
      <w:pPr>
        <w:spacing w:line="276" w:lineRule="auto"/>
        <w:jc w:val="both"/>
        <w:rPr>
          <w:rFonts w:ascii="Verdana" w:hAnsi="Verdana" w:cs="Arial"/>
          <w:sz w:val="24"/>
          <w:szCs w:val="24"/>
        </w:rPr>
      </w:pPr>
      <w:r w:rsidRPr="0084704E">
        <w:rPr>
          <w:rFonts w:ascii="Verdana" w:hAnsi="Verdana" w:cs="Arial"/>
          <w:sz w:val="24"/>
          <w:szCs w:val="24"/>
        </w:rPr>
        <w:lastRenderedPageBreak/>
        <w:t>MCA DoLS Flowcharts (Welsh and English) have been developed to support the wards in applying the MCA and DoLS processes. These have been disseminated across all wards and departments within SBUHB. MC</w:t>
      </w:r>
      <w:r w:rsidR="00B20A1C" w:rsidRPr="0084704E">
        <w:rPr>
          <w:rFonts w:ascii="Verdana" w:hAnsi="Verdana" w:cs="Arial"/>
          <w:sz w:val="24"/>
          <w:szCs w:val="24"/>
        </w:rPr>
        <w:t>A/</w:t>
      </w:r>
      <w:r w:rsidRPr="0084704E">
        <w:rPr>
          <w:rFonts w:ascii="Verdana" w:hAnsi="Verdana" w:cs="Arial"/>
          <w:sz w:val="24"/>
          <w:szCs w:val="24"/>
        </w:rPr>
        <w:t>DoLS Professional Development Nurse is engaging with all wards and departments to ensure that flowcharts are in place and that staff have a good understanding of MCA</w:t>
      </w:r>
      <w:r w:rsidR="00B20A1C" w:rsidRPr="0084704E">
        <w:rPr>
          <w:rFonts w:ascii="Verdana" w:hAnsi="Verdana" w:cs="Arial"/>
          <w:sz w:val="24"/>
          <w:szCs w:val="24"/>
        </w:rPr>
        <w:t>/</w:t>
      </w:r>
      <w:r w:rsidRPr="0084704E">
        <w:rPr>
          <w:rFonts w:ascii="Verdana" w:hAnsi="Verdana" w:cs="Arial"/>
          <w:sz w:val="24"/>
          <w:szCs w:val="24"/>
        </w:rPr>
        <w:t>DoLS. Due to this awareness, we have noted an increase in referrals which is positive however is identifying the ongoing limited resource within the MCA</w:t>
      </w:r>
      <w:r w:rsidR="00585D30" w:rsidRPr="0084704E">
        <w:rPr>
          <w:rFonts w:ascii="Verdana" w:hAnsi="Verdana" w:cs="Arial"/>
          <w:sz w:val="24"/>
          <w:szCs w:val="24"/>
        </w:rPr>
        <w:t>/</w:t>
      </w:r>
      <w:r w:rsidRPr="0084704E">
        <w:rPr>
          <w:rFonts w:ascii="Verdana" w:hAnsi="Verdana" w:cs="Arial"/>
          <w:sz w:val="24"/>
          <w:szCs w:val="24"/>
        </w:rPr>
        <w:t xml:space="preserve">DoLS Team and therefore an increased risk to the Health Board. </w:t>
      </w:r>
    </w:p>
    <w:p w14:paraId="3AC018A5" w14:textId="5D91F322" w:rsidR="006B5BA7" w:rsidRPr="0084704E" w:rsidRDefault="006B5BA7" w:rsidP="006B5BA7">
      <w:pPr>
        <w:spacing w:line="276" w:lineRule="auto"/>
        <w:jc w:val="both"/>
        <w:rPr>
          <w:rFonts w:ascii="Verdana" w:hAnsi="Verdana" w:cs="Arial"/>
          <w:sz w:val="24"/>
          <w:szCs w:val="24"/>
        </w:rPr>
      </w:pPr>
      <w:r w:rsidRPr="0084704E">
        <w:rPr>
          <w:rFonts w:ascii="Verdana" w:hAnsi="Verdana" w:cs="Arial"/>
          <w:sz w:val="24"/>
          <w:szCs w:val="24"/>
        </w:rPr>
        <w:t>Due to an increase in demand for MCA specialist support across the Health Board, operational processes have been reviewed. A duty and triage system within MCA</w:t>
      </w:r>
      <w:r w:rsidR="00585D30" w:rsidRPr="0084704E">
        <w:rPr>
          <w:rFonts w:ascii="Verdana" w:hAnsi="Verdana" w:cs="Arial"/>
          <w:sz w:val="24"/>
          <w:szCs w:val="24"/>
        </w:rPr>
        <w:t>/</w:t>
      </w:r>
      <w:r w:rsidRPr="0084704E">
        <w:rPr>
          <w:rFonts w:ascii="Verdana" w:hAnsi="Verdana" w:cs="Arial"/>
          <w:sz w:val="24"/>
          <w:szCs w:val="24"/>
        </w:rPr>
        <w:t xml:space="preserve"> DoLS </w:t>
      </w:r>
      <w:r w:rsidR="00585D30" w:rsidRPr="0084704E">
        <w:rPr>
          <w:rFonts w:ascii="Verdana" w:hAnsi="Verdana" w:cs="Arial"/>
          <w:sz w:val="24"/>
          <w:szCs w:val="24"/>
        </w:rPr>
        <w:t xml:space="preserve">Team </w:t>
      </w:r>
      <w:r w:rsidRPr="0084704E">
        <w:rPr>
          <w:rFonts w:ascii="Verdana" w:hAnsi="Verdana" w:cs="Arial"/>
          <w:sz w:val="24"/>
          <w:szCs w:val="24"/>
        </w:rPr>
        <w:t xml:space="preserve">is now in place to support the demands of the Health Board with </w:t>
      </w:r>
      <w:r w:rsidR="009A48D5" w:rsidRPr="0084704E">
        <w:rPr>
          <w:rFonts w:ascii="Verdana" w:hAnsi="Verdana" w:cs="Arial"/>
          <w:sz w:val="24"/>
          <w:szCs w:val="24"/>
        </w:rPr>
        <w:t>improved</w:t>
      </w:r>
      <w:r w:rsidRPr="0084704E">
        <w:rPr>
          <w:rFonts w:ascii="Verdana" w:hAnsi="Verdana" w:cs="Arial"/>
          <w:sz w:val="24"/>
          <w:szCs w:val="24"/>
        </w:rPr>
        <w:t xml:space="preserve"> accessib</w:t>
      </w:r>
      <w:r w:rsidR="009A48D5" w:rsidRPr="0084704E">
        <w:rPr>
          <w:rFonts w:ascii="Verdana" w:hAnsi="Verdana" w:cs="Arial"/>
          <w:sz w:val="24"/>
          <w:szCs w:val="24"/>
        </w:rPr>
        <w:t>ility for</w:t>
      </w:r>
      <w:r w:rsidRPr="0084704E">
        <w:rPr>
          <w:rFonts w:ascii="Verdana" w:hAnsi="Verdana" w:cs="Arial"/>
          <w:sz w:val="24"/>
          <w:szCs w:val="24"/>
        </w:rPr>
        <w:t xml:space="preserve"> MCA</w:t>
      </w:r>
      <w:r w:rsidR="009A48D5" w:rsidRPr="0084704E">
        <w:rPr>
          <w:rFonts w:ascii="Verdana" w:hAnsi="Verdana" w:cs="Arial"/>
          <w:sz w:val="24"/>
          <w:szCs w:val="24"/>
        </w:rPr>
        <w:t>/</w:t>
      </w:r>
      <w:r w:rsidRPr="0084704E">
        <w:rPr>
          <w:rFonts w:ascii="Verdana" w:hAnsi="Verdana" w:cs="Arial"/>
          <w:sz w:val="24"/>
          <w:szCs w:val="24"/>
        </w:rPr>
        <w:t xml:space="preserve">DoLS advice. A generic email is also available and this has been disseminated to staff through circulation emails and a Health Board wide Communication. </w:t>
      </w:r>
    </w:p>
    <w:p w14:paraId="767E51D9" w14:textId="39737416" w:rsidR="006B5BA7" w:rsidRPr="0084704E" w:rsidRDefault="006B5BA7" w:rsidP="006B5BA7">
      <w:pPr>
        <w:spacing w:line="276" w:lineRule="auto"/>
        <w:jc w:val="both"/>
        <w:rPr>
          <w:rFonts w:ascii="Verdana" w:hAnsi="Verdana" w:cs="Arial"/>
          <w:sz w:val="24"/>
          <w:szCs w:val="24"/>
        </w:rPr>
      </w:pPr>
      <w:r w:rsidRPr="0084704E">
        <w:rPr>
          <w:rFonts w:ascii="Verdana" w:hAnsi="Verdana" w:cs="Arial"/>
          <w:sz w:val="24"/>
          <w:szCs w:val="24"/>
        </w:rPr>
        <w:t xml:space="preserve">An MCA and DoLS Complex Case Pathway has been devised to better manage the increase in complex Health Board demands which is causing additional </w:t>
      </w:r>
      <w:r w:rsidR="002B3A84" w:rsidRPr="0084704E">
        <w:rPr>
          <w:rFonts w:ascii="Verdana" w:hAnsi="Verdana" w:cs="Arial"/>
          <w:sz w:val="24"/>
          <w:szCs w:val="24"/>
        </w:rPr>
        <w:t xml:space="preserve">operational </w:t>
      </w:r>
      <w:r w:rsidRPr="0084704E">
        <w:rPr>
          <w:rFonts w:ascii="Verdana" w:hAnsi="Verdana" w:cs="Arial"/>
          <w:sz w:val="24"/>
          <w:szCs w:val="24"/>
        </w:rPr>
        <w:t>pressure on the MCA</w:t>
      </w:r>
      <w:r w:rsidR="002B3A84" w:rsidRPr="0084704E">
        <w:rPr>
          <w:rFonts w:ascii="Verdana" w:hAnsi="Verdana" w:cs="Arial"/>
          <w:sz w:val="24"/>
          <w:szCs w:val="24"/>
        </w:rPr>
        <w:t>/</w:t>
      </w:r>
      <w:r w:rsidRPr="0084704E">
        <w:rPr>
          <w:rFonts w:ascii="Verdana" w:hAnsi="Verdana" w:cs="Arial"/>
          <w:sz w:val="24"/>
          <w:szCs w:val="24"/>
        </w:rPr>
        <w:t xml:space="preserve">DoLS Team. </w:t>
      </w:r>
    </w:p>
    <w:p w14:paraId="7FC9D2B8" w14:textId="77777777" w:rsidR="006132A2" w:rsidRPr="0084704E" w:rsidRDefault="006132A2" w:rsidP="006B5BA7">
      <w:pPr>
        <w:spacing w:line="276" w:lineRule="auto"/>
        <w:jc w:val="both"/>
        <w:rPr>
          <w:rFonts w:ascii="Verdana" w:hAnsi="Verdana" w:cs="Arial"/>
          <w:sz w:val="24"/>
          <w:szCs w:val="24"/>
        </w:rPr>
      </w:pPr>
    </w:p>
    <w:p w14:paraId="04F547DE" w14:textId="308B9769" w:rsidR="00B521B6" w:rsidRPr="0084704E" w:rsidRDefault="00B521B6" w:rsidP="006B5BA7">
      <w:pPr>
        <w:spacing w:line="276" w:lineRule="auto"/>
        <w:jc w:val="both"/>
        <w:rPr>
          <w:rFonts w:ascii="Verdana" w:hAnsi="Verdana" w:cs="Arial"/>
          <w:sz w:val="24"/>
          <w:szCs w:val="24"/>
        </w:rPr>
      </w:pPr>
      <w:r w:rsidRPr="0084704E">
        <w:rPr>
          <w:rFonts w:ascii="Verdana" w:hAnsi="Verdana" w:cs="Arial"/>
          <w:b/>
          <w:sz w:val="24"/>
          <w:szCs w:val="24"/>
          <w:u w:val="single"/>
        </w:rPr>
        <w:t>DOLS compliance</w:t>
      </w:r>
    </w:p>
    <w:p w14:paraId="6716DEDA" w14:textId="6EB2F219" w:rsidR="006B5BA7" w:rsidRPr="0084704E" w:rsidRDefault="00D96B05" w:rsidP="006B5BA7">
      <w:pPr>
        <w:spacing w:line="276" w:lineRule="auto"/>
        <w:rPr>
          <w:rFonts w:ascii="Verdana" w:hAnsi="Verdana" w:cs="Arial"/>
          <w:sz w:val="24"/>
          <w:szCs w:val="24"/>
        </w:rPr>
      </w:pPr>
      <w:r w:rsidRPr="0084704E">
        <w:rPr>
          <w:rFonts w:ascii="Verdana" w:hAnsi="Verdana" w:cs="Arial"/>
          <w:sz w:val="24"/>
          <w:szCs w:val="24"/>
        </w:rPr>
        <w:t>Committee is requested to note t</w:t>
      </w:r>
      <w:r w:rsidR="00A01FA3" w:rsidRPr="0084704E">
        <w:rPr>
          <w:rFonts w:ascii="Verdana" w:hAnsi="Verdana" w:cs="Arial"/>
          <w:sz w:val="24"/>
          <w:szCs w:val="24"/>
        </w:rPr>
        <w:t>he</w:t>
      </w:r>
      <w:r w:rsidRPr="0084704E">
        <w:rPr>
          <w:rFonts w:ascii="Verdana" w:hAnsi="Verdana" w:cs="Arial"/>
          <w:sz w:val="24"/>
          <w:szCs w:val="24"/>
        </w:rPr>
        <w:t xml:space="preserve"> </w:t>
      </w:r>
      <w:r w:rsidR="00810DB9" w:rsidRPr="0084704E">
        <w:rPr>
          <w:rFonts w:ascii="Verdana" w:hAnsi="Verdana" w:cs="Arial"/>
          <w:sz w:val="24"/>
          <w:szCs w:val="24"/>
        </w:rPr>
        <w:t>reduction</w:t>
      </w:r>
      <w:r w:rsidRPr="0084704E">
        <w:rPr>
          <w:rFonts w:ascii="Verdana" w:hAnsi="Verdana" w:cs="Arial"/>
          <w:b/>
          <w:bCs/>
          <w:sz w:val="24"/>
          <w:szCs w:val="24"/>
        </w:rPr>
        <w:t xml:space="preserve"> </w:t>
      </w:r>
      <w:r w:rsidRPr="0084704E">
        <w:rPr>
          <w:rFonts w:ascii="Verdana" w:hAnsi="Verdana" w:cs="Arial"/>
          <w:sz w:val="24"/>
          <w:szCs w:val="24"/>
        </w:rPr>
        <w:t>of DoLS referrals</w:t>
      </w:r>
      <w:r w:rsidR="00810DB9" w:rsidRPr="0084704E">
        <w:rPr>
          <w:rFonts w:ascii="Verdana" w:hAnsi="Verdana" w:cs="Arial"/>
          <w:sz w:val="24"/>
          <w:szCs w:val="24"/>
        </w:rPr>
        <w:t xml:space="preserve"> for February and March</w:t>
      </w:r>
      <w:r w:rsidR="000357AD" w:rsidRPr="0084704E">
        <w:rPr>
          <w:rFonts w:ascii="Verdana" w:hAnsi="Verdana" w:cs="Arial"/>
          <w:sz w:val="24"/>
          <w:szCs w:val="24"/>
        </w:rPr>
        <w:t xml:space="preserve"> 2025. Referrals have increased</w:t>
      </w:r>
      <w:r w:rsidRPr="0084704E">
        <w:rPr>
          <w:rFonts w:ascii="Verdana" w:hAnsi="Verdana" w:cs="Arial"/>
          <w:sz w:val="24"/>
          <w:szCs w:val="24"/>
        </w:rPr>
        <w:t xml:space="preserve"> since commencement of Level 3 in-house MCA/DoLS Training</w:t>
      </w:r>
      <w:r w:rsidR="000357AD" w:rsidRPr="0084704E">
        <w:rPr>
          <w:rFonts w:ascii="Verdana" w:hAnsi="Verdana" w:cs="Arial"/>
          <w:sz w:val="24"/>
          <w:szCs w:val="24"/>
        </w:rPr>
        <w:t xml:space="preserve"> but appears to have settled back to </w:t>
      </w:r>
      <w:r w:rsidR="00C15A1D" w:rsidRPr="0084704E">
        <w:rPr>
          <w:rFonts w:ascii="Verdana" w:hAnsi="Verdana" w:cs="Arial"/>
          <w:sz w:val="24"/>
          <w:szCs w:val="24"/>
        </w:rPr>
        <w:t>normal levels</w:t>
      </w:r>
      <w:r w:rsidRPr="0084704E">
        <w:rPr>
          <w:rFonts w:ascii="Verdana" w:hAnsi="Verdana" w:cs="Arial"/>
          <w:sz w:val="24"/>
          <w:szCs w:val="24"/>
        </w:rPr>
        <w:t>.</w:t>
      </w:r>
      <w:r w:rsidR="00C15A1D" w:rsidRPr="0084704E">
        <w:rPr>
          <w:rFonts w:ascii="Verdana" w:hAnsi="Verdana" w:cs="Arial"/>
          <w:sz w:val="24"/>
          <w:szCs w:val="24"/>
        </w:rPr>
        <w:t xml:space="preserve"> This will be closely monitored over Q1 to determine any </w:t>
      </w:r>
      <w:r w:rsidR="00CC2101" w:rsidRPr="0084704E">
        <w:rPr>
          <w:rFonts w:ascii="Verdana" w:hAnsi="Verdana" w:cs="Arial"/>
          <w:sz w:val="24"/>
          <w:szCs w:val="24"/>
        </w:rPr>
        <w:t>themes and trends.</w:t>
      </w:r>
      <w:r w:rsidRPr="0084704E">
        <w:rPr>
          <w:rFonts w:ascii="Verdana" w:hAnsi="Verdana" w:cs="Arial"/>
          <w:sz w:val="24"/>
          <w:szCs w:val="24"/>
        </w:rPr>
        <w:t xml:space="preserve"> </w:t>
      </w:r>
    </w:p>
    <w:p w14:paraId="1A4AC9A8" w14:textId="77777777" w:rsidR="00115A28" w:rsidRPr="0084704E" w:rsidRDefault="00115A28" w:rsidP="006B5BA7">
      <w:pPr>
        <w:spacing w:line="276" w:lineRule="auto"/>
        <w:rPr>
          <w:rFonts w:ascii="Verdana" w:hAnsi="Verdana" w:cs="Arial"/>
          <w:sz w:val="24"/>
          <w:szCs w:val="24"/>
        </w:rPr>
      </w:pPr>
    </w:p>
    <w:p w14:paraId="32D936CD" w14:textId="7D53AD9E" w:rsidR="006B5BA7" w:rsidRPr="0084704E" w:rsidRDefault="00115A28" w:rsidP="006B5BA7">
      <w:pPr>
        <w:spacing w:line="276" w:lineRule="auto"/>
        <w:rPr>
          <w:rFonts w:ascii="Verdana" w:hAnsi="Verdana" w:cs="Arial"/>
          <w:b/>
          <w:sz w:val="24"/>
          <w:szCs w:val="24"/>
        </w:rPr>
      </w:pPr>
      <w:r w:rsidRPr="0084704E">
        <w:rPr>
          <w:rFonts w:ascii="Verdana" w:hAnsi="Verdana"/>
          <w:noProof/>
          <w:sz w:val="24"/>
          <w:szCs w:val="24"/>
        </w:rPr>
        <w:lastRenderedPageBreak/>
        <w:drawing>
          <wp:inline distT="0" distB="0" distL="0" distR="0" wp14:anchorId="0E387E36" wp14:editId="789FE134">
            <wp:extent cx="5486400" cy="32004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D363187" w14:textId="77777777" w:rsidR="002540BE" w:rsidRPr="0084704E" w:rsidRDefault="002540BE" w:rsidP="006B5BA7">
      <w:pPr>
        <w:spacing w:line="276" w:lineRule="auto"/>
        <w:rPr>
          <w:rFonts w:ascii="Verdana" w:hAnsi="Verdana" w:cs="Arial"/>
          <w:b/>
          <w:sz w:val="24"/>
          <w:szCs w:val="24"/>
        </w:rPr>
      </w:pPr>
    </w:p>
    <w:tbl>
      <w:tblPr>
        <w:tblStyle w:val="TableGrid"/>
        <w:tblW w:w="0" w:type="auto"/>
        <w:tblLook w:val="04A0" w:firstRow="1" w:lastRow="0" w:firstColumn="1" w:lastColumn="0" w:noHBand="0" w:noVBand="1"/>
      </w:tblPr>
      <w:tblGrid>
        <w:gridCol w:w="1803"/>
        <w:gridCol w:w="1803"/>
        <w:gridCol w:w="1803"/>
        <w:gridCol w:w="1803"/>
        <w:gridCol w:w="1804"/>
      </w:tblGrid>
      <w:tr w:rsidR="002540BE" w:rsidRPr="0084704E" w14:paraId="6D5C6612" w14:textId="77777777" w:rsidTr="00804A17">
        <w:tc>
          <w:tcPr>
            <w:tcW w:w="1803" w:type="dxa"/>
          </w:tcPr>
          <w:p w14:paraId="46FA6D56"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Referrals Received</w:t>
            </w:r>
          </w:p>
        </w:tc>
        <w:tc>
          <w:tcPr>
            <w:tcW w:w="1803" w:type="dxa"/>
          </w:tcPr>
          <w:p w14:paraId="104151AA"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January</w:t>
            </w:r>
          </w:p>
        </w:tc>
        <w:tc>
          <w:tcPr>
            <w:tcW w:w="1803" w:type="dxa"/>
          </w:tcPr>
          <w:p w14:paraId="34E69CEF"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February</w:t>
            </w:r>
          </w:p>
        </w:tc>
        <w:tc>
          <w:tcPr>
            <w:tcW w:w="1803" w:type="dxa"/>
          </w:tcPr>
          <w:p w14:paraId="0E1F3CD1"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March</w:t>
            </w:r>
          </w:p>
        </w:tc>
        <w:tc>
          <w:tcPr>
            <w:tcW w:w="1804" w:type="dxa"/>
          </w:tcPr>
          <w:p w14:paraId="5F6CD60C"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Total</w:t>
            </w:r>
          </w:p>
        </w:tc>
      </w:tr>
      <w:tr w:rsidR="002540BE" w:rsidRPr="0084704E" w14:paraId="05F8901D" w14:textId="77777777" w:rsidTr="00804A17">
        <w:tc>
          <w:tcPr>
            <w:tcW w:w="1803" w:type="dxa"/>
          </w:tcPr>
          <w:p w14:paraId="0CC4A6F8"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Standard Following Urgent</w:t>
            </w:r>
          </w:p>
        </w:tc>
        <w:tc>
          <w:tcPr>
            <w:tcW w:w="1803" w:type="dxa"/>
          </w:tcPr>
          <w:p w14:paraId="6F463741"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94</w:t>
            </w:r>
          </w:p>
        </w:tc>
        <w:tc>
          <w:tcPr>
            <w:tcW w:w="1803" w:type="dxa"/>
          </w:tcPr>
          <w:p w14:paraId="73C2BD89"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64</w:t>
            </w:r>
          </w:p>
        </w:tc>
        <w:tc>
          <w:tcPr>
            <w:tcW w:w="1803" w:type="dxa"/>
          </w:tcPr>
          <w:p w14:paraId="10EE139A"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55</w:t>
            </w:r>
          </w:p>
        </w:tc>
        <w:tc>
          <w:tcPr>
            <w:tcW w:w="1804" w:type="dxa"/>
          </w:tcPr>
          <w:p w14:paraId="1872C4E7"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213</w:t>
            </w:r>
          </w:p>
        </w:tc>
      </w:tr>
      <w:tr w:rsidR="002540BE" w:rsidRPr="0084704E" w14:paraId="378A7532" w14:textId="77777777" w:rsidTr="00804A17">
        <w:tc>
          <w:tcPr>
            <w:tcW w:w="1803" w:type="dxa"/>
          </w:tcPr>
          <w:p w14:paraId="2BBD52DF"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Urgent</w:t>
            </w:r>
          </w:p>
        </w:tc>
        <w:tc>
          <w:tcPr>
            <w:tcW w:w="1803" w:type="dxa"/>
          </w:tcPr>
          <w:p w14:paraId="1921008B" w14:textId="77777777" w:rsidR="002540BE" w:rsidRPr="0084704E" w:rsidRDefault="002540BE" w:rsidP="00804A17">
            <w:pPr>
              <w:spacing w:line="276" w:lineRule="auto"/>
              <w:rPr>
                <w:rFonts w:ascii="Verdana" w:hAnsi="Verdana" w:cs="Arial"/>
                <w:bCs/>
                <w:sz w:val="24"/>
                <w:szCs w:val="24"/>
              </w:rPr>
            </w:pPr>
            <w:r w:rsidRPr="0084704E">
              <w:rPr>
                <w:rFonts w:ascii="Verdana" w:hAnsi="Verdana" w:cs="Arial"/>
                <w:bCs/>
                <w:sz w:val="24"/>
                <w:szCs w:val="24"/>
              </w:rPr>
              <w:t>12</w:t>
            </w:r>
          </w:p>
        </w:tc>
        <w:tc>
          <w:tcPr>
            <w:tcW w:w="1803" w:type="dxa"/>
          </w:tcPr>
          <w:p w14:paraId="221E8B92" w14:textId="77777777" w:rsidR="002540BE" w:rsidRPr="0084704E" w:rsidRDefault="002540BE" w:rsidP="00804A17">
            <w:pPr>
              <w:spacing w:line="276" w:lineRule="auto"/>
              <w:rPr>
                <w:rFonts w:ascii="Verdana" w:hAnsi="Verdana" w:cs="Arial"/>
                <w:bCs/>
                <w:sz w:val="24"/>
                <w:szCs w:val="24"/>
              </w:rPr>
            </w:pPr>
            <w:r w:rsidRPr="0084704E">
              <w:rPr>
                <w:rFonts w:ascii="Verdana" w:hAnsi="Verdana" w:cs="Arial"/>
                <w:bCs/>
                <w:sz w:val="24"/>
                <w:szCs w:val="24"/>
              </w:rPr>
              <w:t>5</w:t>
            </w:r>
          </w:p>
        </w:tc>
        <w:tc>
          <w:tcPr>
            <w:tcW w:w="1803" w:type="dxa"/>
          </w:tcPr>
          <w:p w14:paraId="08DD26ED" w14:textId="77777777" w:rsidR="002540BE" w:rsidRPr="0084704E" w:rsidRDefault="002540BE" w:rsidP="00804A17">
            <w:pPr>
              <w:spacing w:line="276" w:lineRule="auto"/>
              <w:rPr>
                <w:rFonts w:ascii="Verdana" w:hAnsi="Verdana" w:cs="Arial"/>
                <w:bCs/>
                <w:sz w:val="24"/>
                <w:szCs w:val="24"/>
              </w:rPr>
            </w:pPr>
            <w:r w:rsidRPr="0084704E">
              <w:rPr>
                <w:rFonts w:ascii="Verdana" w:hAnsi="Verdana" w:cs="Arial"/>
                <w:bCs/>
                <w:sz w:val="24"/>
                <w:szCs w:val="24"/>
              </w:rPr>
              <w:t>10</w:t>
            </w:r>
          </w:p>
        </w:tc>
        <w:tc>
          <w:tcPr>
            <w:tcW w:w="1804" w:type="dxa"/>
          </w:tcPr>
          <w:p w14:paraId="272AFF22"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27</w:t>
            </w:r>
          </w:p>
        </w:tc>
      </w:tr>
      <w:tr w:rsidR="002540BE" w:rsidRPr="0084704E" w14:paraId="746BE814" w14:textId="77777777" w:rsidTr="00804A17">
        <w:tc>
          <w:tcPr>
            <w:tcW w:w="1803" w:type="dxa"/>
          </w:tcPr>
          <w:p w14:paraId="55BEE1B2"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Standard</w:t>
            </w:r>
          </w:p>
        </w:tc>
        <w:tc>
          <w:tcPr>
            <w:tcW w:w="1803" w:type="dxa"/>
          </w:tcPr>
          <w:p w14:paraId="16E53E09" w14:textId="77777777" w:rsidR="002540BE" w:rsidRPr="0084704E" w:rsidRDefault="002540BE" w:rsidP="00804A17">
            <w:pPr>
              <w:spacing w:line="276" w:lineRule="auto"/>
              <w:rPr>
                <w:rFonts w:ascii="Verdana" w:hAnsi="Verdana" w:cs="Arial"/>
                <w:bCs/>
                <w:sz w:val="24"/>
                <w:szCs w:val="24"/>
              </w:rPr>
            </w:pPr>
            <w:r w:rsidRPr="0084704E">
              <w:rPr>
                <w:rFonts w:ascii="Verdana" w:hAnsi="Verdana" w:cs="Arial"/>
                <w:bCs/>
                <w:sz w:val="24"/>
                <w:szCs w:val="24"/>
              </w:rPr>
              <w:t>10</w:t>
            </w:r>
          </w:p>
        </w:tc>
        <w:tc>
          <w:tcPr>
            <w:tcW w:w="1803" w:type="dxa"/>
          </w:tcPr>
          <w:p w14:paraId="7389A6F9" w14:textId="77777777" w:rsidR="002540BE" w:rsidRPr="0084704E" w:rsidRDefault="002540BE" w:rsidP="00804A17">
            <w:pPr>
              <w:spacing w:line="276" w:lineRule="auto"/>
              <w:rPr>
                <w:rFonts w:ascii="Verdana" w:hAnsi="Verdana" w:cs="Arial"/>
                <w:bCs/>
                <w:sz w:val="24"/>
                <w:szCs w:val="24"/>
              </w:rPr>
            </w:pPr>
            <w:r w:rsidRPr="0084704E">
              <w:rPr>
                <w:rFonts w:ascii="Verdana" w:hAnsi="Verdana" w:cs="Arial"/>
                <w:bCs/>
                <w:sz w:val="24"/>
                <w:szCs w:val="24"/>
              </w:rPr>
              <w:t>8</w:t>
            </w:r>
          </w:p>
        </w:tc>
        <w:tc>
          <w:tcPr>
            <w:tcW w:w="1803" w:type="dxa"/>
          </w:tcPr>
          <w:p w14:paraId="02D79825" w14:textId="77777777" w:rsidR="002540BE" w:rsidRPr="0084704E" w:rsidRDefault="002540BE" w:rsidP="00804A17">
            <w:pPr>
              <w:spacing w:line="276" w:lineRule="auto"/>
              <w:rPr>
                <w:rFonts w:ascii="Verdana" w:hAnsi="Verdana" w:cs="Arial"/>
                <w:bCs/>
                <w:sz w:val="24"/>
                <w:szCs w:val="24"/>
              </w:rPr>
            </w:pPr>
            <w:r w:rsidRPr="0084704E">
              <w:rPr>
                <w:rFonts w:ascii="Verdana" w:hAnsi="Verdana" w:cs="Arial"/>
                <w:bCs/>
                <w:sz w:val="24"/>
                <w:szCs w:val="24"/>
              </w:rPr>
              <w:t>1</w:t>
            </w:r>
          </w:p>
        </w:tc>
        <w:tc>
          <w:tcPr>
            <w:tcW w:w="1804" w:type="dxa"/>
          </w:tcPr>
          <w:p w14:paraId="23F47652"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19</w:t>
            </w:r>
          </w:p>
        </w:tc>
      </w:tr>
      <w:tr w:rsidR="002540BE" w:rsidRPr="0084704E" w14:paraId="2CE21C5C" w14:textId="77777777" w:rsidTr="00804A17">
        <w:tc>
          <w:tcPr>
            <w:tcW w:w="1803" w:type="dxa"/>
          </w:tcPr>
          <w:p w14:paraId="6AB33243"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Review (Form 10)</w:t>
            </w:r>
          </w:p>
        </w:tc>
        <w:tc>
          <w:tcPr>
            <w:tcW w:w="1803" w:type="dxa"/>
          </w:tcPr>
          <w:p w14:paraId="779C1CDD" w14:textId="77777777" w:rsidR="002540BE" w:rsidRPr="0084704E" w:rsidRDefault="002540BE" w:rsidP="00804A17">
            <w:pPr>
              <w:spacing w:line="276" w:lineRule="auto"/>
              <w:rPr>
                <w:rFonts w:ascii="Verdana" w:hAnsi="Verdana" w:cs="Arial"/>
                <w:bCs/>
                <w:sz w:val="24"/>
                <w:szCs w:val="24"/>
              </w:rPr>
            </w:pPr>
            <w:r w:rsidRPr="0084704E">
              <w:rPr>
                <w:rFonts w:ascii="Verdana" w:hAnsi="Verdana" w:cs="Arial"/>
                <w:bCs/>
                <w:sz w:val="24"/>
                <w:szCs w:val="24"/>
              </w:rPr>
              <w:t>2</w:t>
            </w:r>
          </w:p>
        </w:tc>
        <w:tc>
          <w:tcPr>
            <w:tcW w:w="1803" w:type="dxa"/>
          </w:tcPr>
          <w:p w14:paraId="3B0C3309" w14:textId="77777777" w:rsidR="002540BE" w:rsidRPr="0084704E" w:rsidRDefault="002540BE" w:rsidP="00804A17">
            <w:pPr>
              <w:spacing w:line="276" w:lineRule="auto"/>
              <w:rPr>
                <w:rFonts w:ascii="Verdana" w:hAnsi="Verdana" w:cs="Arial"/>
                <w:bCs/>
                <w:sz w:val="24"/>
                <w:szCs w:val="24"/>
              </w:rPr>
            </w:pPr>
            <w:r w:rsidRPr="0084704E">
              <w:rPr>
                <w:rFonts w:ascii="Verdana" w:hAnsi="Verdana" w:cs="Arial"/>
                <w:bCs/>
                <w:sz w:val="24"/>
                <w:szCs w:val="24"/>
              </w:rPr>
              <w:t>2</w:t>
            </w:r>
          </w:p>
        </w:tc>
        <w:tc>
          <w:tcPr>
            <w:tcW w:w="1803" w:type="dxa"/>
          </w:tcPr>
          <w:p w14:paraId="5E0EB7B6" w14:textId="77777777" w:rsidR="002540BE" w:rsidRPr="0084704E" w:rsidRDefault="002540BE" w:rsidP="00804A17">
            <w:pPr>
              <w:spacing w:line="276" w:lineRule="auto"/>
              <w:rPr>
                <w:rFonts w:ascii="Verdana" w:hAnsi="Verdana" w:cs="Arial"/>
                <w:bCs/>
                <w:sz w:val="24"/>
                <w:szCs w:val="24"/>
              </w:rPr>
            </w:pPr>
            <w:r w:rsidRPr="0084704E">
              <w:rPr>
                <w:rFonts w:ascii="Verdana" w:hAnsi="Verdana" w:cs="Arial"/>
                <w:bCs/>
                <w:sz w:val="24"/>
                <w:szCs w:val="24"/>
              </w:rPr>
              <w:t>2</w:t>
            </w:r>
          </w:p>
        </w:tc>
        <w:tc>
          <w:tcPr>
            <w:tcW w:w="1804" w:type="dxa"/>
          </w:tcPr>
          <w:p w14:paraId="75AA99FB"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6</w:t>
            </w:r>
          </w:p>
        </w:tc>
      </w:tr>
      <w:tr w:rsidR="002540BE" w:rsidRPr="0084704E" w14:paraId="45216373" w14:textId="77777777" w:rsidTr="00804A17">
        <w:tc>
          <w:tcPr>
            <w:tcW w:w="1803" w:type="dxa"/>
          </w:tcPr>
          <w:p w14:paraId="7966B7BB"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Further (Form 2)</w:t>
            </w:r>
          </w:p>
        </w:tc>
        <w:tc>
          <w:tcPr>
            <w:tcW w:w="1803" w:type="dxa"/>
          </w:tcPr>
          <w:p w14:paraId="74A3779E" w14:textId="77777777" w:rsidR="002540BE" w:rsidRPr="0084704E" w:rsidRDefault="002540BE" w:rsidP="00804A17">
            <w:pPr>
              <w:spacing w:line="276" w:lineRule="auto"/>
              <w:rPr>
                <w:rFonts w:ascii="Verdana" w:hAnsi="Verdana" w:cs="Arial"/>
                <w:bCs/>
                <w:sz w:val="24"/>
                <w:szCs w:val="24"/>
              </w:rPr>
            </w:pPr>
            <w:r w:rsidRPr="0084704E">
              <w:rPr>
                <w:rFonts w:ascii="Verdana" w:hAnsi="Verdana" w:cs="Arial"/>
                <w:bCs/>
                <w:sz w:val="24"/>
                <w:szCs w:val="24"/>
              </w:rPr>
              <w:t>5</w:t>
            </w:r>
          </w:p>
        </w:tc>
        <w:tc>
          <w:tcPr>
            <w:tcW w:w="1803" w:type="dxa"/>
          </w:tcPr>
          <w:p w14:paraId="3E30DDD0" w14:textId="77777777" w:rsidR="002540BE" w:rsidRPr="0084704E" w:rsidRDefault="002540BE" w:rsidP="00804A17">
            <w:pPr>
              <w:spacing w:line="276" w:lineRule="auto"/>
              <w:rPr>
                <w:rFonts w:ascii="Verdana" w:hAnsi="Verdana" w:cs="Arial"/>
                <w:bCs/>
                <w:sz w:val="24"/>
                <w:szCs w:val="24"/>
              </w:rPr>
            </w:pPr>
            <w:r w:rsidRPr="0084704E">
              <w:rPr>
                <w:rFonts w:ascii="Verdana" w:hAnsi="Verdana" w:cs="Arial"/>
                <w:bCs/>
                <w:sz w:val="24"/>
                <w:szCs w:val="24"/>
              </w:rPr>
              <w:t>0</w:t>
            </w:r>
          </w:p>
        </w:tc>
        <w:tc>
          <w:tcPr>
            <w:tcW w:w="1803" w:type="dxa"/>
          </w:tcPr>
          <w:p w14:paraId="73BA4050" w14:textId="77777777" w:rsidR="002540BE" w:rsidRPr="0084704E" w:rsidRDefault="002540BE" w:rsidP="00804A17">
            <w:pPr>
              <w:spacing w:line="276" w:lineRule="auto"/>
              <w:rPr>
                <w:rFonts w:ascii="Verdana" w:hAnsi="Verdana" w:cs="Arial"/>
                <w:bCs/>
                <w:sz w:val="24"/>
                <w:szCs w:val="24"/>
              </w:rPr>
            </w:pPr>
            <w:r w:rsidRPr="0084704E">
              <w:rPr>
                <w:rFonts w:ascii="Verdana" w:hAnsi="Verdana" w:cs="Arial"/>
                <w:bCs/>
                <w:sz w:val="24"/>
                <w:szCs w:val="24"/>
              </w:rPr>
              <w:t>5</w:t>
            </w:r>
          </w:p>
        </w:tc>
        <w:tc>
          <w:tcPr>
            <w:tcW w:w="1804" w:type="dxa"/>
          </w:tcPr>
          <w:p w14:paraId="4B422F67"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10</w:t>
            </w:r>
          </w:p>
        </w:tc>
      </w:tr>
      <w:tr w:rsidR="002540BE" w:rsidRPr="0084704E" w14:paraId="351CB985" w14:textId="77777777" w:rsidTr="00804A17">
        <w:tc>
          <w:tcPr>
            <w:tcW w:w="1803" w:type="dxa"/>
          </w:tcPr>
          <w:p w14:paraId="2CF1153C"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Total</w:t>
            </w:r>
          </w:p>
        </w:tc>
        <w:tc>
          <w:tcPr>
            <w:tcW w:w="1803" w:type="dxa"/>
          </w:tcPr>
          <w:p w14:paraId="37C86C33"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123</w:t>
            </w:r>
          </w:p>
        </w:tc>
        <w:tc>
          <w:tcPr>
            <w:tcW w:w="1803" w:type="dxa"/>
          </w:tcPr>
          <w:p w14:paraId="1EEBAC5B"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79</w:t>
            </w:r>
          </w:p>
        </w:tc>
        <w:tc>
          <w:tcPr>
            <w:tcW w:w="1803" w:type="dxa"/>
          </w:tcPr>
          <w:p w14:paraId="523FF201"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73</w:t>
            </w:r>
          </w:p>
        </w:tc>
        <w:tc>
          <w:tcPr>
            <w:tcW w:w="1804" w:type="dxa"/>
          </w:tcPr>
          <w:p w14:paraId="7A33ED1F" w14:textId="77777777" w:rsidR="002540BE" w:rsidRPr="0084704E" w:rsidRDefault="002540BE" w:rsidP="00804A17">
            <w:pPr>
              <w:spacing w:line="276" w:lineRule="auto"/>
              <w:rPr>
                <w:rFonts w:ascii="Verdana" w:hAnsi="Verdana" w:cs="Arial"/>
                <w:b/>
                <w:sz w:val="24"/>
                <w:szCs w:val="24"/>
              </w:rPr>
            </w:pPr>
            <w:r w:rsidRPr="0084704E">
              <w:rPr>
                <w:rFonts w:ascii="Verdana" w:hAnsi="Verdana" w:cs="Arial"/>
                <w:b/>
                <w:sz w:val="24"/>
                <w:szCs w:val="24"/>
              </w:rPr>
              <w:t>275</w:t>
            </w:r>
          </w:p>
        </w:tc>
      </w:tr>
    </w:tbl>
    <w:p w14:paraId="2A05F584" w14:textId="77777777" w:rsidR="002540BE" w:rsidRPr="0084704E" w:rsidRDefault="002540BE" w:rsidP="002540BE">
      <w:pPr>
        <w:rPr>
          <w:rFonts w:ascii="Verdana" w:hAnsi="Verdana"/>
          <w:sz w:val="24"/>
          <w:szCs w:val="24"/>
        </w:rPr>
      </w:pPr>
    </w:p>
    <w:p w14:paraId="41A88665" w14:textId="77777777" w:rsidR="002540BE" w:rsidRPr="0084704E" w:rsidRDefault="002540BE" w:rsidP="002540BE">
      <w:pPr>
        <w:rPr>
          <w:rFonts w:ascii="Verdana" w:hAnsi="Verdana" w:cs="Arial"/>
          <w:b/>
          <w:bCs/>
          <w:sz w:val="24"/>
          <w:szCs w:val="24"/>
          <w:u w:val="single"/>
        </w:rPr>
      </w:pPr>
      <w:r w:rsidRPr="0084704E">
        <w:rPr>
          <w:rFonts w:ascii="Verdana" w:hAnsi="Verdana" w:cs="Arial"/>
          <w:b/>
          <w:bCs/>
          <w:sz w:val="24"/>
          <w:szCs w:val="24"/>
          <w:u w:val="single"/>
        </w:rPr>
        <w:t>Breaches:</w:t>
      </w:r>
    </w:p>
    <w:tbl>
      <w:tblPr>
        <w:tblStyle w:val="TableGrid"/>
        <w:tblW w:w="0" w:type="auto"/>
        <w:tblLook w:val="04A0" w:firstRow="1" w:lastRow="0" w:firstColumn="1" w:lastColumn="0" w:noHBand="0" w:noVBand="1"/>
      </w:tblPr>
      <w:tblGrid>
        <w:gridCol w:w="1803"/>
        <w:gridCol w:w="1803"/>
        <w:gridCol w:w="1803"/>
        <w:gridCol w:w="1803"/>
        <w:gridCol w:w="1804"/>
      </w:tblGrid>
      <w:tr w:rsidR="002540BE" w:rsidRPr="0084704E" w14:paraId="3E9C640B" w14:textId="77777777" w:rsidTr="00804A17">
        <w:tc>
          <w:tcPr>
            <w:tcW w:w="1803" w:type="dxa"/>
          </w:tcPr>
          <w:p w14:paraId="7938A86E" w14:textId="77777777" w:rsidR="002540BE" w:rsidRPr="0084704E" w:rsidRDefault="002540BE" w:rsidP="00804A17">
            <w:pPr>
              <w:rPr>
                <w:rFonts w:ascii="Verdana" w:hAnsi="Verdana"/>
                <w:b/>
                <w:sz w:val="24"/>
                <w:szCs w:val="24"/>
              </w:rPr>
            </w:pPr>
            <w:r w:rsidRPr="0084704E">
              <w:rPr>
                <w:rFonts w:ascii="Verdana" w:hAnsi="Verdana"/>
                <w:b/>
                <w:sz w:val="24"/>
                <w:szCs w:val="24"/>
              </w:rPr>
              <w:t>Breaches from previous months</w:t>
            </w:r>
          </w:p>
          <w:p w14:paraId="0DA278B4" w14:textId="77777777" w:rsidR="002540BE" w:rsidRPr="0084704E" w:rsidRDefault="002540BE" w:rsidP="00804A17">
            <w:pPr>
              <w:rPr>
                <w:rFonts w:ascii="Verdana" w:hAnsi="Verdana"/>
                <w:b/>
                <w:sz w:val="24"/>
                <w:szCs w:val="24"/>
              </w:rPr>
            </w:pPr>
          </w:p>
        </w:tc>
        <w:tc>
          <w:tcPr>
            <w:tcW w:w="1803" w:type="dxa"/>
          </w:tcPr>
          <w:p w14:paraId="2CFD44DE" w14:textId="77777777" w:rsidR="002540BE" w:rsidRPr="0084704E" w:rsidRDefault="002540BE" w:rsidP="00804A17">
            <w:pPr>
              <w:jc w:val="center"/>
              <w:rPr>
                <w:rFonts w:ascii="Verdana" w:hAnsi="Verdana"/>
                <w:sz w:val="24"/>
                <w:szCs w:val="24"/>
              </w:rPr>
            </w:pPr>
          </w:p>
          <w:p w14:paraId="0B47CA53" w14:textId="77777777" w:rsidR="002540BE" w:rsidRPr="0084704E" w:rsidRDefault="002540BE" w:rsidP="00804A17">
            <w:pPr>
              <w:jc w:val="center"/>
              <w:rPr>
                <w:rFonts w:ascii="Verdana" w:hAnsi="Verdana"/>
                <w:sz w:val="24"/>
                <w:szCs w:val="24"/>
              </w:rPr>
            </w:pPr>
            <w:r w:rsidRPr="0084704E">
              <w:rPr>
                <w:rFonts w:ascii="Verdana" w:hAnsi="Verdana"/>
                <w:sz w:val="24"/>
                <w:szCs w:val="24"/>
              </w:rPr>
              <w:t>16</w:t>
            </w:r>
          </w:p>
        </w:tc>
        <w:tc>
          <w:tcPr>
            <w:tcW w:w="1803" w:type="dxa"/>
          </w:tcPr>
          <w:p w14:paraId="5C29852D" w14:textId="77777777" w:rsidR="002540BE" w:rsidRPr="0084704E" w:rsidRDefault="002540BE" w:rsidP="00804A17">
            <w:pPr>
              <w:jc w:val="center"/>
              <w:rPr>
                <w:rFonts w:ascii="Verdana" w:hAnsi="Verdana"/>
                <w:sz w:val="24"/>
                <w:szCs w:val="24"/>
              </w:rPr>
            </w:pPr>
          </w:p>
          <w:p w14:paraId="3FE703F0" w14:textId="77777777" w:rsidR="002540BE" w:rsidRPr="0084704E" w:rsidRDefault="002540BE" w:rsidP="00804A17">
            <w:pPr>
              <w:jc w:val="center"/>
              <w:rPr>
                <w:rFonts w:ascii="Verdana" w:hAnsi="Verdana"/>
                <w:sz w:val="24"/>
                <w:szCs w:val="24"/>
              </w:rPr>
            </w:pPr>
            <w:r w:rsidRPr="0084704E">
              <w:rPr>
                <w:rFonts w:ascii="Verdana" w:hAnsi="Verdana"/>
                <w:sz w:val="24"/>
                <w:szCs w:val="24"/>
              </w:rPr>
              <w:t>5</w:t>
            </w:r>
          </w:p>
        </w:tc>
        <w:tc>
          <w:tcPr>
            <w:tcW w:w="1803" w:type="dxa"/>
          </w:tcPr>
          <w:p w14:paraId="1C8ED9F1" w14:textId="77777777" w:rsidR="002540BE" w:rsidRPr="0084704E" w:rsidRDefault="002540BE" w:rsidP="00804A17">
            <w:pPr>
              <w:jc w:val="center"/>
              <w:rPr>
                <w:rFonts w:ascii="Verdana" w:hAnsi="Verdana"/>
                <w:sz w:val="24"/>
                <w:szCs w:val="24"/>
              </w:rPr>
            </w:pPr>
          </w:p>
          <w:p w14:paraId="2F4BBE88" w14:textId="77777777" w:rsidR="002540BE" w:rsidRPr="0084704E" w:rsidRDefault="002540BE" w:rsidP="00804A17">
            <w:pPr>
              <w:jc w:val="center"/>
              <w:rPr>
                <w:rFonts w:ascii="Verdana" w:hAnsi="Verdana"/>
                <w:sz w:val="24"/>
                <w:szCs w:val="24"/>
              </w:rPr>
            </w:pPr>
            <w:r w:rsidRPr="0084704E">
              <w:rPr>
                <w:rFonts w:ascii="Verdana" w:hAnsi="Verdana"/>
                <w:sz w:val="24"/>
                <w:szCs w:val="24"/>
              </w:rPr>
              <w:t>5</w:t>
            </w:r>
          </w:p>
        </w:tc>
        <w:tc>
          <w:tcPr>
            <w:tcW w:w="1804" w:type="dxa"/>
          </w:tcPr>
          <w:p w14:paraId="07D921EE" w14:textId="77777777" w:rsidR="002540BE" w:rsidRPr="0084704E" w:rsidRDefault="002540BE" w:rsidP="00804A17">
            <w:pPr>
              <w:jc w:val="center"/>
              <w:rPr>
                <w:rFonts w:ascii="Verdana" w:hAnsi="Verdana"/>
                <w:sz w:val="24"/>
                <w:szCs w:val="24"/>
              </w:rPr>
            </w:pPr>
          </w:p>
          <w:p w14:paraId="2FF7559E" w14:textId="77777777" w:rsidR="002540BE" w:rsidRPr="0084704E" w:rsidRDefault="002540BE" w:rsidP="00804A17">
            <w:pPr>
              <w:jc w:val="center"/>
              <w:rPr>
                <w:rFonts w:ascii="Verdana" w:hAnsi="Verdana"/>
                <w:b/>
                <w:bCs/>
                <w:sz w:val="24"/>
                <w:szCs w:val="24"/>
              </w:rPr>
            </w:pPr>
            <w:r w:rsidRPr="0084704E">
              <w:rPr>
                <w:rFonts w:ascii="Verdana" w:hAnsi="Verdana"/>
                <w:b/>
                <w:bCs/>
                <w:sz w:val="24"/>
                <w:szCs w:val="24"/>
              </w:rPr>
              <w:t xml:space="preserve">26  </w:t>
            </w:r>
          </w:p>
        </w:tc>
      </w:tr>
    </w:tbl>
    <w:p w14:paraId="10B6C514" w14:textId="77777777" w:rsidR="002540BE" w:rsidRPr="0084704E" w:rsidRDefault="002540BE" w:rsidP="002540BE">
      <w:pPr>
        <w:spacing w:line="276" w:lineRule="auto"/>
        <w:rPr>
          <w:rFonts w:ascii="Verdana" w:hAnsi="Verdana" w:cs="Arial"/>
          <w:sz w:val="24"/>
          <w:szCs w:val="24"/>
        </w:rPr>
      </w:pPr>
    </w:p>
    <w:p w14:paraId="4EB343E4" w14:textId="77777777" w:rsidR="002540BE" w:rsidRPr="0084704E" w:rsidRDefault="002540BE" w:rsidP="002540BE">
      <w:pPr>
        <w:spacing w:line="276" w:lineRule="auto"/>
        <w:rPr>
          <w:rFonts w:ascii="Verdana" w:hAnsi="Verdana" w:cs="Arial"/>
          <w:sz w:val="24"/>
          <w:szCs w:val="24"/>
        </w:rPr>
      </w:pPr>
      <w:r w:rsidRPr="0084704E">
        <w:rPr>
          <w:rFonts w:ascii="Verdana" w:hAnsi="Verdana" w:cs="Arial"/>
          <w:sz w:val="24"/>
          <w:szCs w:val="24"/>
        </w:rPr>
        <w:lastRenderedPageBreak/>
        <w:t xml:space="preserve">Please note, the numbers will not correlate each month as there is a monthly rolling backlog. </w:t>
      </w:r>
    </w:p>
    <w:p w14:paraId="339A3EAF" w14:textId="77777777" w:rsidR="006B5BA7" w:rsidRPr="0084704E" w:rsidRDefault="006B5BA7" w:rsidP="006B5BA7">
      <w:pPr>
        <w:spacing w:line="276" w:lineRule="auto"/>
        <w:rPr>
          <w:rFonts w:ascii="Verdana" w:hAnsi="Verdana" w:cs="Arial"/>
          <w:sz w:val="24"/>
          <w:szCs w:val="24"/>
        </w:rPr>
      </w:pPr>
    </w:p>
    <w:p w14:paraId="3F63943E" w14:textId="7A237E2F" w:rsidR="006B5BA7" w:rsidRPr="0084704E" w:rsidRDefault="006B5BA7" w:rsidP="006B5BA7">
      <w:pPr>
        <w:spacing w:line="276" w:lineRule="auto"/>
        <w:rPr>
          <w:rFonts w:ascii="Verdana" w:hAnsi="Verdana" w:cs="Arial"/>
          <w:b/>
          <w:bCs/>
          <w:sz w:val="24"/>
          <w:szCs w:val="24"/>
          <w:u w:val="single"/>
        </w:rPr>
      </w:pPr>
      <w:r w:rsidRPr="0084704E">
        <w:rPr>
          <w:rFonts w:ascii="Verdana" w:hAnsi="Verdana" w:cs="Arial"/>
          <w:b/>
          <w:bCs/>
          <w:sz w:val="24"/>
          <w:szCs w:val="24"/>
          <w:u w:val="single"/>
        </w:rPr>
        <w:t>Reported Breaches 2024</w:t>
      </w:r>
      <w:r w:rsidR="00355ED1" w:rsidRPr="0084704E">
        <w:rPr>
          <w:rFonts w:ascii="Verdana" w:hAnsi="Verdana" w:cs="Arial"/>
          <w:b/>
          <w:bCs/>
          <w:sz w:val="24"/>
          <w:szCs w:val="24"/>
          <w:u w:val="single"/>
        </w:rPr>
        <w:t>/25</w:t>
      </w:r>
    </w:p>
    <w:p w14:paraId="6A3AF21A" w14:textId="77777777" w:rsidR="006B5BA7" w:rsidRPr="0084704E" w:rsidRDefault="006B5BA7" w:rsidP="006B5BA7">
      <w:pPr>
        <w:spacing w:line="276" w:lineRule="auto"/>
        <w:rPr>
          <w:rFonts w:ascii="Verdana" w:hAnsi="Verdana" w:cs="Arial"/>
          <w:b/>
          <w:bCs/>
          <w:sz w:val="24"/>
          <w:szCs w:val="24"/>
          <w:u w:val="single"/>
        </w:rPr>
      </w:pPr>
    </w:p>
    <w:p w14:paraId="7266B8A4" w14:textId="77777777" w:rsidR="006B5BA7" w:rsidRPr="0084704E" w:rsidRDefault="006B5BA7" w:rsidP="006B5BA7">
      <w:pPr>
        <w:spacing w:line="276" w:lineRule="auto"/>
        <w:rPr>
          <w:rFonts w:ascii="Verdana" w:hAnsi="Verdana" w:cs="Arial"/>
          <w:b/>
          <w:bCs/>
          <w:sz w:val="24"/>
          <w:szCs w:val="24"/>
          <w:u w:val="single"/>
        </w:rPr>
      </w:pPr>
      <w:r w:rsidRPr="0084704E">
        <w:rPr>
          <w:rFonts w:ascii="Verdana" w:hAnsi="Verdana" w:cs="Arial"/>
          <w:noProof/>
          <w:sz w:val="24"/>
          <w:szCs w:val="24"/>
        </w:rPr>
        <w:drawing>
          <wp:inline distT="0" distB="0" distL="0" distR="0" wp14:anchorId="36F3C2FB" wp14:editId="0207A6B0">
            <wp:extent cx="5486400" cy="32004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9C66CAD" w14:textId="77777777" w:rsidR="006B5BA7" w:rsidRPr="0084704E" w:rsidRDefault="006B5BA7" w:rsidP="006B5BA7">
      <w:pPr>
        <w:jc w:val="both"/>
        <w:rPr>
          <w:rFonts w:ascii="Verdana" w:hAnsi="Verdana" w:cs="Arial"/>
          <w:sz w:val="24"/>
          <w:szCs w:val="24"/>
        </w:rPr>
      </w:pPr>
    </w:p>
    <w:p w14:paraId="7064B1BC" w14:textId="77777777" w:rsidR="00E47B92" w:rsidRPr="0084704E" w:rsidRDefault="006B5BA7" w:rsidP="004D09F3">
      <w:pPr>
        <w:spacing w:line="276" w:lineRule="auto"/>
        <w:rPr>
          <w:rFonts w:ascii="Verdana" w:hAnsi="Verdana" w:cs="Arial"/>
          <w:sz w:val="24"/>
          <w:szCs w:val="24"/>
        </w:rPr>
      </w:pPr>
      <w:r w:rsidRPr="0084704E">
        <w:rPr>
          <w:rFonts w:ascii="Verdana" w:hAnsi="Verdana" w:cs="Arial"/>
          <w:sz w:val="24"/>
          <w:szCs w:val="24"/>
        </w:rPr>
        <w:t>Committee members are requested to note the recorded breach data for end of Q</w:t>
      </w:r>
      <w:r w:rsidR="00E47B92" w:rsidRPr="0084704E">
        <w:rPr>
          <w:rFonts w:ascii="Verdana" w:hAnsi="Verdana" w:cs="Arial"/>
          <w:sz w:val="24"/>
          <w:szCs w:val="24"/>
        </w:rPr>
        <w:t>4</w:t>
      </w:r>
      <w:r w:rsidRPr="0084704E">
        <w:rPr>
          <w:rFonts w:ascii="Verdana" w:hAnsi="Verdana" w:cs="Arial"/>
          <w:sz w:val="24"/>
          <w:szCs w:val="24"/>
        </w:rPr>
        <w:t xml:space="preserve">. </w:t>
      </w:r>
      <w:r w:rsidR="00A03DE2" w:rsidRPr="0084704E">
        <w:rPr>
          <w:rFonts w:ascii="Verdana" w:hAnsi="Verdana" w:cs="Arial"/>
          <w:sz w:val="24"/>
          <w:szCs w:val="24"/>
        </w:rPr>
        <w:t>A</w:t>
      </w:r>
      <w:r w:rsidRPr="0084704E">
        <w:rPr>
          <w:rFonts w:ascii="Verdana" w:hAnsi="Verdana" w:cs="Arial"/>
          <w:sz w:val="24"/>
          <w:szCs w:val="24"/>
        </w:rPr>
        <w:t xml:space="preserve"> consistent approach </w:t>
      </w:r>
      <w:r w:rsidR="00A03DE2" w:rsidRPr="0084704E">
        <w:rPr>
          <w:rFonts w:ascii="Verdana" w:hAnsi="Verdana" w:cs="Arial"/>
          <w:sz w:val="24"/>
          <w:szCs w:val="24"/>
        </w:rPr>
        <w:t xml:space="preserve">is continued to be used </w:t>
      </w:r>
      <w:r w:rsidRPr="0084704E">
        <w:rPr>
          <w:rFonts w:ascii="Verdana" w:hAnsi="Verdana" w:cs="Arial"/>
          <w:sz w:val="24"/>
          <w:szCs w:val="24"/>
        </w:rPr>
        <w:t>on breaches timescales. Due to an increase in DoLS referrals, this has placed intense demands on the MCA</w:t>
      </w:r>
      <w:r w:rsidR="00A03DE2" w:rsidRPr="0084704E">
        <w:rPr>
          <w:rFonts w:ascii="Verdana" w:hAnsi="Verdana" w:cs="Arial"/>
          <w:sz w:val="24"/>
          <w:szCs w:val="24"/>
        </w:rPr>
        <w:t>/</w:t>
      </w:r>
      <w:r w:rsidRPr="0084704E">
        <w:rPr>
          <w:rFonts w:ascii="Verdana" w:hAnsi="Verdana" w:cs="Arial"/>
          <w:sz w:val="24"/>
          <w:szCs w:val="24"/>
        </w:rPr>
        <w:t xml:space="preserve">DoLS Service. The data has shown </w:t>
      </w:r>
      <w:r w:rsidR="000135B3" w:rsidRPr="0084704E">
        <w:rPr>
          <w:rFonts w:ascii="Verdana" w:hAnsi="Verdana" w:cs="Arial"/>
          <w:sz w:val="24"/>
          <w:szCs w:val="24"/>
        </w:rPr>
        <w:t>an increase</w:t>
      </w:r>
      <w:r w:rsidRPr="0084704E">
        <w:rPr>
          <w:rFonts w:ascii="Verdana" w:hAnsi="Verdana" w:cs="Arial"/>
          <w:sz w:val="24"/>
          <w:szCs w:val="24"/>
        </w:rPr>
        <w:t xml:space="preserve"> to the reported breaches from previous months</w:t>
      </w:r>
      <w:r w:rsidR="00E47B92" w:rsidRPr="0084704E">
        <w:rPr>
          <w:rFonts w:ascii="Verdana" w:hAnsi="Verdana" w:cs="Arial"/>
          <w:sz w:val="24"/>
          <w:szCs w:val="24"/>
        </w:rPr>
        <w:t xml:space="preserve"> but with improvement noted to end of Q4</w:t>
      </w:r>
      <w:r w:rsidRPr="0084704E">
        <w:rPr>
          <w:rFonts w:ascii="Verdana" w:hAnsi="Verdana" w:cs="Arial"/>
          <w:sz w:val="24"/>
          <w:szCs w:val="24"/>
        </w:rPr>
        <w:t xml:space="preserve">. </w:t>
      </w:r>
      <w:r w:rsidR="00E47B92" w:rsidRPr="0084704E">
        <w:rPr>
          <w:rFonts w:ascii="Verdana" w:hAnsi="Verdana" w:cs="Arial"/>
          <w:sz w:val="24"/>
          <w:szCs w:val="24"/>
        </w:rPr>
        <w:t>Reduction in breaches is likely to be due to a number of factors;</w:t>
      </w:r>
    </w:p>
    <w:p w14:paraId="7562DBBD" w14:textId="78EBDF51" w:rsidR="00E47B92" w:rsidRPr="0084704E" w:rsidRDefault="003453DF" w:rsidP="00E47B92">
      <w:pPr>
        <w:pStyle w:val="ListParagraph"/>
        <w:numPr>
          <w:ilvl w:val="0"/>
          <w:numId w:val="38"/>
        </w:numPr>
        <w:spacing w:line="276" w:lineRule="auto"/>
        <w:rPr>
          <w:rFonts w:ascii="Verdana" w:hAnsi="Verdana" w:cs="Arial"/>
          <w:sz w:val="24"/>
          <w:szCs w:val="24"/>
        </w:rPr>
      </w:pPr>
      <w:r w:rsidRPr="0084704E">
        <w:rPr>
          <w:rFonts w:ascii="Verdana" w:hAnsi="Verdana" w:cs="Arial"/>
          <w:sz w:val="24"/>
          <w:szCs w:val="24"/>
        </w:rPr>
        <w:t>Review</w:t>
      </w:r>
      <w:r w:rsidR="00E47B92" w:rsidRPr="0084704E">
        <w:rPr>
          <w:rFonts w:ascii="Verdana" w:hAnsi="Verdana" w:cs="Arial"/>
          <w:sz w:val="24"/>
          <w:szCs w:val="24"/>
        </w:rPr>
        <w:t xml:space="preserve"> </w:t>
      </w:r>
      <w:r w:rsidRPr="0084704E">
        <w:rPr>
          <w:rFonts w:ascii="Verdana" w:hAnsi="Verdana" w:cs="Arial"/>
          <w:sz w:val="24"/>
          <w:szCs w:val="24"/>
        </w:rPr>
        <w:t>of the</w:t>
      </w:r>
      <w:r w:rsidR="00E47B92" w:rsidRPr="0084704E">
        <w:rPr>
          <w:rFonts w:ascii="Verdana" w:hAnsi="Verdana" w:cs="Arial"/>
          <w:sz w:val="24"/>
          <w:szCs w:val="24"/>
        </w:rPr>
        <w:t xml:space="preserve"> sign off scrutiny process</w:t>
      </w:r>
    </w:p>
    <w:p w14:paraId="7B53C596" w14:textId="77777777" w:rsidR="00E47B92" w:rsidRPr="0084704E" w:rsidRDefault="00E47B92" w:rsidP="00E47B92">
      <w:pPr>
        <w:pStyle w:val="ListParagraph"/>
        <w:numPr>
          <w:ilvl w:val="0"/>
          <w:numId w:val="38"/>
        </w:numPr>
        <w:spacing w:line="276" w:lineRule="auto"/>
        <w:rPr>
          <w:rFonts w:ascii="Verdana" w:hAnsi="Verdana" w:cs="Arial"/>
          <w:sz w:val="24"/>
          <w:szCs w:val="24"/>
        </w:rPr>
      </w:pPr>
      <w:r w:rsidRPr="0084704E">
        <w:rPr>
          <w:rFonts w:ascii="Verdana" w:hAnsi="Verdana" w:cs="Arial"/>
          <w:sz w:val="24"/>
          <w:szCs w:val="24"/>
        </w:rPr>
        <w:t>Improved sickness within the team</w:t>
      </w:r>
    </w:p>
    <w:p w14:paraId="73414C13" w14:textId="77777777" w:rsidR="00E47B92" w:rsidRPr="0084704E" w:rsidRDefault="00E47B92" w:rsidP="00E47B92">
      <w:pPr>
        <w:pStyle w:val="ListParagraph"/>
        <w:numPr>
          <w:ilvl w:val="0"/>
          <w:numId w:val="38"/>
        </w:numPr>
        <w:spacing w:line="276" w:lineRule="auto"/>
        <w:rPr>
          <w:rFonts w:ascii="Verdana" w:hAnsi="Verdana" w:cs="Arial"/>
          <w:sz w:val="24"/>
          <w:szCs w:val="24"/>
        </w:rPr>
      </w:pPr>
      <w:r w:rsidRPr="0084704E">
        <w:rPr>
          <w:rFonts w:ascii="Verdana" w:hAnsi="Verdana" w:cs="Arial"/>
          <w:sz w:val="24"/>
          <w:szCs w:val="24"/>
        </w:rPr>
        <w:t>Reduced referrals compared to previous months.</w:t>
      </w:r>
    </w:p>
    <w:p w14:paraId="7C4427D9" w14:textId="4F50782F" w:rsidR="006B5BA7" w:rsidRPr="0084704E" w:rsidRDefault="0040541C" w:rsidP="006B5BA7">
      <w:pPr>
        <w:spacing w:line="276" w:lineRule="auto"/>
        <w:rPr>
          <w:rFonts w:ascii="Verdana" w:hAnsi="Verdana" w:cs="Arial"/>
          <w:sz w:val="24"/>
          <w:szCs w:val="24"/>
        </w:rPr>
      </w:pPr>
      <w:r w:rsidRPr="0084704E">
        <w:rPr>
          <w:rFonts w:ascii="Verdana" w:hAnsi="Verdana" w:cs="Arial"/>
          <w:sz w:val="24"/>
          <w:szCs w:val="24"/>
        </w:rPr>
        <w:t xml:space="preserve">DoLS compliance and </w:t>
      </w:r>
      <w:r w:rsidR="00927584" w:rsidRPr="0084704E">
        <w:rPr>
          <w:rFonts w:ascii="Verdana" w:hAnsi="Verdana" w:cs="Arial"/>
          <w:sz w:val="24"/>
          <w:szCs w:val="24"/>
        </w:rPr>
        <w:t>performance</w:t>
      </w:r>
      <w:r w:rsidRPr="0084704E">
        <w:rPr>
          <w:rFonts w:ascii="Verdana" w:hAnsi="Verdana" w:cs="Arial"/>
          <w:sz w:val="24"/>
          <w:szCs w:val="24"/>
        </w:rPr>
        <w:t xml:space="preserve"> will continue to be </w:t>
      </w:r>
      <w:r w:rsidR="00927584" w:rsidRPr="0084704E">
        <w:rPr>
          <w:rFonts w:ascii="Verdana" w:hAnsi="Verdana" w:cs="Arial"/>
          <w:sz w:val="24"/>
          <w:szCs w:val="24"/>
        </w:rPr>
        <w:t>scrutinised</w:t>
      </w:r>
      <w:r w:rsidRPr="0084704E">
        <w:rPr>
          <w:rFonts w:ascii="Verdana" w:hAnsi="Verdana" w:cs="Arial"/>
          <w:sz w:val="24"/>
          <w:szCs w:val="24"/>
        </w:rPr>
        <w:t xml:space="preserve"> closely</w:t>
      </w:r>
      <w:r w:rsidR="00927584" w:rsidRPr="0084704E">
        <w:rPr>
          <w:rFonts w:ascii="Verdana" w:hAnsi="Verdana" w:cs="Arial"/>
          <w:sz w:val="24"/>
          <w:szCs w:val="24"/>
        </w:rPr>
        <w:t xml:space="preserve">. </w:t>
      </w:r>
    </w:p>
    <w:p w14:paraId="5DB9AB76" w14:textId="3AF46115" w:rsidR="006B5BA7" w:rsidRPr="0084704E" w:rsidRDefault="006B5BA7" w:rsidP="006B5BA7">
      <w:pPr>
        <w:spacing w:line="276" w:lineRule="auto"/>
        <w:rPr>
          <w:rFonts w:ascii="Verdana" w:hAnsi="Verdana" w:cs="Arial"/>
          <w:sz w:val="24"/>
          <w:szCs w:val="24"/>
        </w:rPr>
      </w:pPr>
      <w:r w:rsidRPr="0084704E">
        <w:rPr>
          <w:rFonts w:ascii="Verdana" w:hAnsi="Verdana" w:cs="Arial"/>
          <w:sz w:val="24"/>
          <w:szCs w:val="24"/>
        </w:rPr>
        <w:t xml:space="preserve">SBUHB remains heavily reliant on external BIA’s and will continue to breach in </w:t>
      </w:r>
      <w:r w:rsidR="000C3493" w:rsidRPr="0084704E">
        <w:rPr>
          <w:rFonts w:ascii="Verdana" w:hAnsi="Verdana" w:cs="Arial"/>
          <w:sz w:val="24"/>
          <w:szCs w:val="24"/>
        </w:rPr>
        <w:t xml:space="preserve">small </w:t>
      </w:r>
      <w:r w:rsidRPr="0084704E">
        <w:rPr>
          <w:rFonts w:ascii="Verdana" w:hAnsi="Verdana" w:cs="Arial"/>
          <w:sz w:val="24"/>
          <w:szCs w:val="24"/>
        </w:rPr>
        <w:t xml:space="preserve">numbers. There is no guarantee external staff are always available which is an additional risk to the Health Board. Committee </w:t>
      </w:r>
      <w:r w:rsidR="00544A9C" w:rsidRPr="0084704E">
        <w:rPr>
          <w:rFonts w:ascii="Verdana" w:hAnsi="Verdana" w:cs="Arial"/>
          <w:sz w:val="24"/>
          <w:szCs w:val="24"/>
        </w:rPr>
        <w:lastRenderedPageBreak/>
        <w:t>members are asked to note</w:t>
      </w:r>
      <w:r w:rsidRPr="0084704E">
        <w:rPr>
          <w:rFonts w:ascii="Verdana" w:hAnsi="Verdana" w:cs="Arial"/>
          <w:sz w:val="24"/>
          <w:szCs w:val="24"/>
        </w:rPr>
        <w:t xml:space="preserve"> for t</w:t>
      </w:r>
      <w:r w:rsidR="00780AD4" w:rsidRPr="0084704E">
        <w:rPr>
          <w:rFonts w:ascii="Verdana" w:hAnsi="Verdana" w:cs="Arial"/>
          <w:sz w:val="24"/>
          <w:szCs w:val="24"/>
        </w:rPr>
        <w:t>his</w:t>
      </w:r>
      <w:r w:rsidRPr="0084704E">
        <w:rPr>
          <w:rFonts w:ascii="Verdana" w:hAnsi="Verdana" w:cs="Arial"/>
          <w:sz w:val="24"/>
          <w:szCs w:val="24"/>
        </w:rPr>
        <w:t xml:space="preserve"> quarter</w:t>
      </w:r>
      <w:r w:rsidR="00780AD4" w:rsidRPr="0084704E">
        <w:rPr>
          <w:rFonts w:ascii="Verdana" w:hAnsi="Verdana" w:cs="Arial"/>
          <w:sz w:val="24"/>
          <w:szCs w:val="24"/>
        </w:rPr>
        <w:t xml:space="preserve">, availability for </w:t>
      </w:r>
      <w:r w:rsidRPr="0084704E">
        <w:rPr>
          <w:rFonts w:ascii="Verdana" w:hAnsi="Verdana" w:cs="Arial"/>
          <w:sz w:val="24"/>
          <w:szCs w:val="24"/>
        </w:rPr>
        <w:t xml:space="preserve">both External BIA and S12 Assessors </w:t>
      </w:r>
      <w:r w:rsidR="0098711E" w:rsidRPr="0084704E">
        <w:rPr>
          <w:rFonts w:ascii="Verdana" w:hAnsi="Verdana" w:cs="Arial"/>
          <w:sz w:val="24"/>
          <w:szCs w:val="24"/>
        </w:rPr>
        <w:t xml:space="preserve">has reduced. </w:t>
      </w:r>
      <w:r w:rsidRPr="0084704E">
        <w:rPr>
          <w:rFonts w:ascii="Verdana" w:hAnsi="Verdana" w:cs="Arial"/>
          <w:sz w:val="24"/>
          <w:szCs w:val="24"/>
        </w:rPr>
        <w:t xml:space="preserve">This </w:t>
      </w:r>
      <w:r w:rsidR="0098711E" w:rsidRPr="0084704E">
        <w:rPr>
          <w:rFonts w:ascii="Verdana" w:hAnsi="Verdana" w:cs="Arial"/>
          <w:sz w:val="24"/>
          <w:szCs w:val="24"/>
        </w:rPr>
        <w:t>is</w:t>
      </w:r>
      <w:r w:rsidRPr="0084704E">
        <w:rPr>
          <w:rFonts w:ascii="Verdana" w:hAnsi="Verdana" w:cs="Arial"/>
          <w:sz w:val="24"/>
          <w:szCs w:val="24"/>
        </w:rPr>
        <w:t xml:space="preserve"> due to annual leave and personal circumstances. </w:t>
      </w:r>
    </w:p>
    <w:p w14:paraId="67C671FA" w14:textId="56406C43" w:rsidR="00255F9B" w:rsidRPr="0084704E" w:rsidRDefault="00255F9B" w:rsidP="006B5BA7">
      <w:pPr>
        <w:spacing w:line="276" w:lineRule="auto"/>
        <w:rPr>
          <w:rFonts w:ascii="Verdana" w:hAnsi="Verdana" w:cs="Arial"/>
          <w:b/>
          <w:bCs/>
          <w:sz w:val="24"/>
          <w:szCs w:val="24"/>
        </w:rPr>
      </w:pPr>
      <w:r w:rsidRPr="0084704E">
        <w:rPr>
          <w:rFonts w:ascii="Verdana" w:hAnsi="Verdana" w:cs="Arial"/>
          <w:b/>
          <w:bCs/>
          <w:sz w:val="24"/>
          <w:szCs w:val="24"/>
        </w:rPr>
        <w:t>Improvement Plan</w:t>
      </w:r>
    </w:p>
    <w:p w14:paraId="338D81E5" w14:textId="53DD7EB5" w:rsidR="00255F9B" w:rsidRPr="0084704E" w:rsidRDefault="00EA13E8" w:rsidP="006B5BA7">
      <w:pPr>
        <w:spacing w:line="276" w:lineRule="auto"/>
        <w:rPr>
          <w:rFonts w:ascii="Verdana" w:hAnsi="Verdana" w:cs="Arial"/>
          <w:sz w:val="24"/>
          <w:szCs w:val="24"/>
        </w:rPr>
      </w:pPr>
      <w:r w:rsidRPr="0084704E">
        <w:rPr>
          <w:rFonts w:ascii="Verdana" w:hAnsi="Verdana" w:cs="Arial"/>
          <w:sz w:val="24"/>
          <w:szCs w:val="24"/>
        </w:rPr>
        <w:t xml:space="preserve">All </w:t>
      </w:r>
      <w:r w:rsidR="000B0FA6" w:rsidRPr="0084704E">
        <w:rPr>
          <w:rFonts w:ascii="Verdana" w:hAnsi="Verdana" w:cs="Arial"/>
          <w:sz w:val="24"/>
          <w:szCs w:val="24"/>
        </w:rPr>
        <w:t xml:space="preserve">referrals are scrutinised by the Duty BIA to </w:t>
      </w:r>
      <w:r w:rsidR="005D304F" w:rsidRPr="0084704E">
        <w:rPr>
          <w:rFonts w:ascii="Verdana" w:hAnsi="Verdana" w:cs="Arial"/>
          <w:sz w:val="24"/>
          <w:szCs w:val="24"/>
        </w:rPr>
        <w:t xml:space="preserve">ensure that </w:t>
      </w:r>
      <w:r w:rsidR="00905D8D" w:rsidRPr="0084704E">
        <w:rPr>
          <w:rFonts w:ascii="Verdana" w:hAnsi="Verdana" w:cs="Arial"/>
          <w:sz w:val="24"/>
          <w:szCs w:val="24"/>
        </w:rPr>
        <w:t>referral request is appropriate</w:t>
      </w:r>
      <w:r w:rsidR="00D24078" w:rsidRPr="0084704E">
        <w:rPr>
          <w:rFonts w:ascii="Verdana" w:hAnsi="Verdana" w:cs="Arial"/>
          <w:sz w:val="24"/>
          <w:szCs w:val="24"/>
        </w:rPr>
        <w:t xml:space="preserve">. To mitigate risks and ensure patients safety is met, the Duty BIA </w:t>
      </w:r>
      <w:r w:rsidR="0019022E" w:rsidRPr="0084704E">
        <w:rPr>
          <w:rFonts w:ascii="Verdana" w:hAnsi="Verdana" w:cs="Arial"/>
          <w:sz w:val="24"/>
          <w:szCs w:val="24"/>
        </w:rPr>
        <w:t>will triage the request for level of urgency</w:t>
      </w:r>
      <w:r w:rsidR="00BA6686" w:rsidRPr="0084704E">
        <w:rPr>
          <w:rFonts w:ascii="Verdana" w:hAnsi="Verdana" w:cs="Arial"/>
          <w:sz w:val="24"/>
          <w:szCs w:val="24"/>
        </w:rPr>
        <w:t>, ensure that appropriate safeguards are in place and allocat</w:t>
      </w:r>
      <w:r w:rsidR="002E0ABC" w:rsidRPr="0084704E">
        <w:rPr>
          <w:rFonts w:ascii="Verdana" w:hAnsi="Verdana" w:cs="Arial"/>
          <w:sz w:val="24"/>
          <w:szCs w:val="24"/>
        </w:rPr>
        <w:t>e</w:t>
      </w:r>
      <w:r w:rsidR="009776EB" w:rsidRPr="0084704E">
        <w:rPr>
          <w:rFonts w:ascii="Verdana" w:hAnsi="Verdana" w:cs="Arial"/>
          <w:sz w:val="24"/>
          <w:szCs w:val="24"/>
        </w:rPr>
        <w:t xml:space="preserve"> </w:t>
      </w:r>
      <w:r w:rsidR="002E0ABC" w:rsidRPr="0084704E">
        <w:rPr>
          <w:rFonts w:ascii="Verdana" w:hAnsi="Verdana" w:cs="Arial"/>
          <w:sz w:val="24"/>
          <w:szCs w:val="24"/>
        </w:rPr>
        <w:t xml:space="preserve">to a </w:t>
      </w:r>
      <w:r w:rsidR="009776EB" w:rsidRPr="0084704E">
        <w:rPr>
          <w:rFonts w:ascii="Verdana" w:hAnsi="Verdana" w:cs="Arial"/>
          <w:sz w:val="24"/>
          <w:szCs w:val="24"/>
        </w:rPr>
        <w:t xml:space="preserve">Section 12 Assessors and BIA </w:t>
      </w:r>
      <w:r w:rsidR="003E57A7" w:rsidRPr="0084704E">
        <w:rPr>
          <w:rFonts w:ascii="Verdana" w:hAnsi="Verdana" w:cs="Arial"/>
          <w:sz w:val="24"/>
          <w:szCs w:val="24"/>
        </w:rPr>
        <w:t xml:space="preserve">as priority if required. Committee is asked to note, </w:t>
      </w:r>
      <w:r w:rsidR="004D6515" w:rsidRPr="0084704E">
        <w:rPr>
          <w:rFonts w:ascii="Verdana" w:hAnsi="Verdana" w:cs="Arial"/>
          <w:sz w:val="24"/>
          <w:szCs w:val="24"/>
        </w:rPr>
        <w:t xml:space="preserve">that while this risk has been </w:t>
      </w:r>
      <w:r w:rsidR="004A1613" w:rsidRPr="0084704E">
        <w:rPr>
          <w:rFonts w:ascii="Verdana" w:hAnsi="Verdana" w:cs="Arial"/>
          <w:sz w:val="24"/>
          <w:szCs w:val="24"/>
        </w:rPr>
        <w:t>raised on the HBRR since 2017</w:t>
      </w:r>
      <w:r w:rsidR="00B837F4" w:rsidRPr="0084704E">
        <w:rPr>
          <w:rFonts w:ascii="Verdana" w:hAnsi="Verdana" w:cs="Arial"/>
          <w:sz w:val="24"/>
          <w:szCs w:val="24"/>
        </w:rPr>
        <w:t>,</w:t>
      </w:r>
      <w:r w:rsidR="004A1613" w:rsidRPr="0084704E">
        <w:rPr>
          <w:rFonts w:ascii="Verdana" w:hAnsi="Verdana" w:cs="Arial"/>
          <w:sz w:val="24"/>
          <w:szCs w:val="24"/>
        </w:rPr>
        <w:t xml:space="preserve"> no </w:t>
      </w:r>
      <w:r w:rsidR="00EE3EAC" w:rsidRPr="0084704E">
        <w:rPr>
          <w:rFonts w:ascii="Verdana" w:hAnsi="Verdana" w:cs="Arial"/>
          <w:sz w:val="24"/>
          <w:szCs w:val="24"/>
        </w:rPr>
        <w:t xml:space="preserve">complaint, legal challenge or escalation has </w:t>
      </w:r>
      <w:r w:rsidR="008F71B8" w:rsidRPr="0084704E">
        <w:rPr>
          <w:rFonts w:ascii="Verdana" w:hAnsi="Verdana" w:cs="Arial"/>
          <w:sz w:val="24"/>
          <w:szCs w:val="24"/>
        </w:rPr>
        <w:t xml:space="preserve">been </w:t>
      </w:r>
      <w:r w:rsidR="002D4227" w:rsidRPr="0084704E">
        <w:rPr>
          <w:rFonts w:ascii="Verdana" w:hAnsi="Verdana" w:cs="Arial"/>
          <w:sz w:val="24"/>
          <w:szCs w:val="24"/>
        </w:rPr>
        <w:t>raised</w:t>
      </w:r>
      <w:r w:rsidR="008F71B8" w:rsidRPr="0084704E">
        <w:rPr>
          <w:rFonts w:ascii="Verdana" w:hAnsi="Verdana" w:cs="Arial"/>
          <w:sz w:val="24"/>
          <w:szCs w:val="24"/>
        </w:rPr>
        <w:t xml:space="preserve"> as most families and representatives wish their relative to have the treatment that is needed and feel they </w:t>
      </w:r>
      <w:r w:rsidR="00FD71E7" w:rsidRPr="0084704E">
        <w:rPr>
          <w:rFonts w:ascii="Verdana" w:hAnsi="Verdana" w:cs="Arial"/>
          <w:sz w:val="24"/>
          <w:szCs w:val="24"/>
        </w:rPr>
        <w:t>are in the best place for that to happen</w:t>
      </w:r>
      <w:r w:rsidR="002D4227" w:rsidRPr="0084704E">
        <w:rPr>
          <w:rFonts w:ascii="Verdana" w:hAnsi="Verdana" w:cs="Arial"/>
          <w:sz w:val="24"/>
          <w:szCs w:val="24"/>
        </w:rPr>
        <w:t xml:space="preserve">. </w:t>
      </w:r>
      <w:r w:rsidR="000F274E" w:rsidRPr="0084704E">
        <w:rPr>
          <w:rFonts w:ascii="Verdana" w:hAnsi="Verdana" w:cs="Arial"/>
          <w:sz w:val="24"/>
          <w:szCs w:val="24"/>
        </w:rPr>
        <w:t>Current</w:t>
      </w:r>
      <w:r w:rsidR="00190EC3" w:rsidRPr="0084704E">
        <w:rPr>
          <w:rFonts w:ascii="Verdana" w:hAnsi="Verdana" w:cs="Arial"/>
          <w:sz w:val="24"/>
          <w:szCs w:val="24"/>
        </w:rPr>
        <w:t xml:space="preserve"> score</w:t>
      </w:r>
      <w:r w:rsidR="000F274E" w:rsidRPr="0084704E">
        <w:rPr>
          <w:rFonts w:ascii="Verdana" w:hAnsi="Verdana" w:cs="Arial"/>
          <w:sz w:val="24"/>
          <w:szCs w:val="24"/>
        </w:rPr>
        <w:t xml:space="preserve"> on </w:t>
      </w:r>
      <w:r w:rsidR="00190EC3" w:rsidRPr="0084704E">
        <w:rPr>
          <w:rFonts w:ascii="Verdana" w:hAnsi="Verdana" w:cs="Arial"/>
          <w:sz w:val="24"/>
          <w:szCs w:val="24"/>
        </w:rPr>
        <w:t xml:space="preserve">the </w:t>
      </w:r>
      <w:r w:rsidR="000F274E" w:rsidRPr="0084704E">
        <w:rPr>
          <w:rFonts w:ascii="Verdana" w:hAnsi="Verdana" w:cs="Arial"/>
          <w:sz w:val="24"/>
          <w:szCs w:val="24"/>
        </w:rPr>
        <w:t xml:space="preserve">HBRR </w:t>
      </w:r>
      <w:r w:rsidR="00190EC3" w:rsidRPr="0084704E">
        <w:rPr>
          <w:rFonts w:ascii="Verdana" w:hAnsi="Verdana" w:cs="Arial"/>
          <w:sz w:val="24"/>
          <w:szCs w:val="24"/>
        </w:rPr>
        <w:t>is 20.</w:t>
      </w:r>
    </w:p>
    <w:p w14:paraId="4602CDAF" w14:textId="77777777" w:rsidR="002C578F" w:rsidRPr="0084704E" w:rsidRDefault="002C578F" w:rsidP="002C578F">
      <w:pPr>
        <w:shd w:val="clear" w:color="auto" w:fill="FFFFFF"/>
        <w:suppressAutoHyphens/>
        <w:autoSpaceDN w:val="0"/>
        <w:spacing w:after="288" w:line="276" w:lineRule="auto"/>
        <w:textAlignment w:val="baseline"/>
        <w:rPr>
          <w:rFonts w:ascii="Verdana" w:hAnsi="Verdana" w:cs="Arial"/>
          <w:b/>
          <w:sz w:val="24"/>
          <w:szCs w:val="24"/>
        </w:rPr>
      </w:pPr>
      <w:r w:rsidRPr="0084704E">
        <w:rPr>
          <w:rFonts w:ascii="Verdana" w:hAnsi="Verdana" w:cs="Arial"/>
          <w:b/>
          <w:sz w:val="24"/>
          <w:szCs w:val="24"/>
        </w:rPr>
        <w:t>Governance and Risk</w:t>
      </w:r>
      <w:r w:rsidRPr="0084704E">
        <w:rPr>
          <w:rFonts w:ascii="Verdana" w:hAnsi="Verdana" w:cs="Arial"/>
          <w:b/>
          <w:bCs/>
          <w:color w:val="FF0000"/>
          <w:sz w:val="24"/>
          <w:szCs w:val="24"/>
          <w:lang w:eastAsia="en-GB"/>
        </w:rPr>
        <w:t xml:space="preserve"> </w:t>
      </w:r>
    </w:p>
    <w:p w14:paraId="749994BB" w14:textId="77777777" w:rsidR="002C578F" w:rsidRPr="0084704E" w:rsidRDefault="002C578F" w:rsidP="002C578F">
      <w:pPr>
        <w:shd w:val="clear" w:color="auto" w:fill="FFFFFF"/>
        <w:suppressAutoHyphens/>
        <w:autoSpaceDN w:val="0"/>
        <w:spacing w:after="288" w:line="276" w:lineRule="auto"/>
        <w:textAlignment w:val="baseline"/>
        <w:rPr>
          <w:rFonts w:ascii="Verdana" w:hAnsi="Verdana" w:cs="Arial"/>
          <w:sz w:val="24"/>
          <w:szCs w:val="24"/>
        </w:rPr>
      </w:pPr>
      <w:r w:rsidRPr="0084704E">
        <w:rPr>
          <w:rFonts w:ascii="Verdana" w:hAnsi="Verdana" w:cs="Arial"/>
          <w:sz w:val="24"/>
          <w:szCs w:val="24"/>
        </w:rPr>
        <w:t>SBUHB is in line with the majority of other Health Boards in the management of MCA DoLS but is still not meeting the expected targets and timescales for assessment and granting of DoLS applications in line with the Regulations and Codes of practice related to the MCA.</w:t>
      </w:r>
    </w:p>
    <w:p w14:paraId="42EBB8D4" w14:textId="7D41281F" w:rsidR="002C578F" w:rsidRPr="0084704E" w:rsidRDefault="002C578F" w:rsidP="002C578F">
      <w:pPr>
        <w:shd w:val="clear" w:color="auto" w:fill="FFFFFF"/>
        <w:suppressAutoHyphens/>
        <w:autoSpaceDN w:val="0"/>
        <w:spacing w:after="288" w:line="276" w:lineRule="auto"/>
        <w:textAlignment w:val="baseline"/>
        <w:rPr>
          <w:rFonts w:ascii="Verdana" w:hAnsi="Verdana" w:cs="Arial"/>
          <w:sz w:val="24"/>
          <w:szCs w:val="24"/>
        </w:rPr>
      </w:pPr>
      <w:r w:rsidRPr="0084704E">
        <w:rPr>
          <w:rFonts w:ascii="Verdana" w:hAnsi="Verdana" w:cs="Arial"/>
          <w:sz w:val="24"/>
          <w:szCs w:val="24"/>
        </w:rPr>
        <w:t xml:space="preserve">The resource needs to meet the demand for DoLS applications to meet the reporting targets. At time of reporting this data, Swansea Bay University Health Board had the lowest resource of Best Interest Assessors of any Health Board in Wales – </w:t>
      </w:r>
      <w:r w:rsidR="00642A9B" w:rsidRPr="0084704E">
        <w:rPr>
          <w:rFonts w:ascii="Verdana" w:hAnsi="Verdana" w:cs="Arial"/>
          <w:sz w:val="24"/>
          <w:szCs w:val="24"/>
        </w:rPr>
        <w:t>three</w:t>
      </w:r>
      <w:r w:rsidRPr="0084704E">
        <w:rPr>
          <w:rFonts w:ascii="Verdana" w:hAnsi="Verdana" w:cs="Arial"/>
          <w:sz w:val="24"/>
          <w:szCs w:val="24"/>
        </w:rPr>
        <w:t xml:space="preserve"> Whole Time Equivalent (WTE) </w:t>
      </w:r>
      <w:r w:rsidR="007F7278" w:rsidRPr="0084704E">
        <w:rPr>
          <w:rFonts w:ascii="Verdana" w:hAnsi="Verdana" w:cs="Arial"/>
          <w:sz w:val="24"/>
          <w:szCs w:val="24"/>
        </w:rPr>
        <w:t xml:space="preserve">in </w:t>
      </w:r>
      <w:r w:rsidRPr="0084704E">
        <w:rPr>
          <w:rFonts w:ascii="Verdana" w:hAnsi="Verdana" w:cs="Arial"/>
          <w:sz w:val="24"/>
          <w:szCs w:val="24"/>
        </w:rPr>
        <w:t>post, to meet what is an increasing demand for Do</w:t>
      </w:r>
      <w:r w:rsidR="00642A9B" w:rsidRPr="0084704E">
        <w:rPr>
          <w:rFonts w:ascii="Verdana" w:hAnsi="Verdana" w:cs="Arial"/>
          <w:sz w:val="24"/>
          <w:szCs w:val="24"/>
        </w:rPr>
        <w:t>LS</w:t>
      </w:r>
      <w:r w:rsidRPr="0084704E">
        <w:rPr>
          <w:rFonts w:ascii="Verdana" w:hAnsi="Verdana" w:cs="Arial"/>
          <w:sz w:val="24"/>
          <w:szCs w:val="24"/>
        </w:rPr>
        <w:t xml:space="preserve"> assessments. This remains ongoing due to increased demands on the service. Staff sickness has contributed to this, however substantive sickness has improved significantly since last quarters.</w:t>
      </w:r>
    </w:p>
    <w:p w14:paraId="681E7042" w14:textId="77777777" w:rsidR="002C578F" w:rsidRPr="0084704E" w:rsidRDefault="002C578F" w:rsidP="002C578F">
      <w:pPr>
        <w:shd w:val="clear" w:color="auto" w:fill="FFFFFF"/>
        <w:suppressAutoHyphens/>
        <w:autoSpaceDN w:val="0"/>
        <w:spacing w:after="288" w:line="276" w:lineRule="auto"/>
        <w:textAlignment w:val="baseline"/>
        <w:rPr>
          <w:rFonts w:ascii="Verdana" w:hAnsi="Verdana" w:cs="Arial"/>
          <w:sz w:val="24"/>
          <w:szCs w:val="24"/>
        </w:rPr>
      </w:pPr>
      <w:r w:rsidRPr="0084704E">
        <w:rPr>
          <w:rFonts w:ascii="Verdana" w:hAnsi="Verdana" w:cs="Arial"/>
          <w:sz w:val="24"/>
          <w:szCs w:val="24"/>
        </w:rPr>
        <w:t xml:space="preserve">A review of independent assessing took place with BIA External Assessors and staff changes were made which has had minor impact to the delivery of the service.  </w:t>
      </w:r>
    </w:p>
    <w:p w14:paraId="72C58C9C" w14:textId="76A7EBB2" w:rsidR="002C578F" w:rsidRPr="0084704E" w:rsidRDefault="005024C1" w:rsidP="002C578F">
      <w:pPr>
        <w:shd w:val="clear" w:color="auto" w:fill="FFFFFF"/>
        <w:suppressAutoHyphens/>
        <w:autoSpaceDN w:val="0"/>
        <w:spacing w:after="288" w:line="276" w:lineRule="auto"/>
        <w:textAlignment w:val="baseline"/>
        <w:rPr>
          <w:rFonts w:ascii="Verdana" w:hAnsi="Verdana" w:cs="Arial"/>
          <w:sz w:val="24"/>
          <w:szCs w:val="24"/>
        </w:rPr>
      </w:pPr>
      <w:r w:rsidRPr="0084704E">
        <w:rPr>
          <w:rFonts w:ascii="Verdana" w:hAnsi="Verdana" w:cs="Arial"/>
          <w:sz w:val="24"/>
          <w:szCs w:val="24"/>
        </w:rPr>
        <w:t>D</w:t>
      </w:r>
      <w:r w:rsidR="002C578F" w:rsidRPr="0084704E">
        <w:rPr>
          <w:rFonts w:ascii="Verdana" w:hAnsi="Verdana" w:cs="Arial"/>
          <w:sz w:val="24"/>
          <w:szCs w:val="24"/>
        </w:rPr>
        <w:t>uring the reporting period, SBHB Supervisory Body received on average</w:t>
      </w:r>
      <w:r w:rsidR="00FF7A5A" w:rsidRPr="0084704E">
        <w:rPr>
          <w:rFonts w:ascii="Verdana" w:hAnsi="Verdana" w:cs="Arial"/>
          <w:sz w:val="24"/>
          <w:szCs w:val="24"/>
        </w:rPr>
        <w:t xml:space="preserve"> 91 </w:t>
      </w:r>
      <w:r w:rsidR="000E1A2E" w:rsidRPr="0084704E">
        <w:rPr>
          <w:rFonts w:ascii="Verdana" w:hAnsi="Verdana" w:cs="Arial"/>
          <w:sz w:val="24"/>
          <w:szCs w:val="24"/>
        </w:rPr>
        <w:t>applications per month. This is a reduction of 15 per month compared to previous quarter.</w:t>
      </w:r>
      <w:r w:rsidR="002C578F" w:rsidRPr="0084704E">
        <w:rPr>
          <w:rFonts w:ascii="Verdana" w:hAnsi="Verdana" w:cs="Arial"/>
          <w:sz w:val="24"/>
          <w:szCs w:val="24"/>
        </w:rPr>
        <w:t xml:space="preserve"> </w:t>
      </w:r>
      <w:r w:rsidR="00FF7A5A" w:rsidRPr="0084704E">
        <w:rPr>
          <w:rFonts w:ascii="Verdana" w:hAnsi="Verdana" w:cs="Arial"/>
          <w:sz w:val="24"/>
          <w:szCs w:val="24"/>
        </w:rPr>
        <w:t xml:space="preserve"> </w:t>
      </w:r>
    </w:p>
    <w:p w14:paraId="1FB02772" w14:textId="7478C5B2" w:rsidR="002C578F" w:rsidRPr="0084704E" w:rsidRDefault="002C578F" w:rsidP="002C578F">
      <w:pPr>
        <w:shd w:val="clear" w:color="auto" w:fill="FFFFFF"/>
        <w:suppressAutoHyphens/>
        <w:autoSpaceDN w:val="0"/>
        <w:spacing w:after="288" w:line="276" w:lineRule="auto"/>
        <w:textAlignment w:val="baseline"/>
        <w:rPr>
          <w:rFonts w:ascii="Verdana" w:hAnsi="Verdana" w:cs="Arial"/>
          <w:color w:val="000000" w:themeColor="text1"/>
          <w:sz w:val="24"/>
          <w:szCs w:val="24"/>
        </w:rPr>
      </w:pPr>
      <w:r w:rsidRPr="0084704E">
        <w:rPr>
          <w:rFonts w:ascii="Verdana" w:hAnsi="Verdana" w:cs="Arial"/>
          <w:sz w:val="24"/>
          <w:szCs w:val="24"/>
        </w:rPr>
        <w:lastRenderedPageBreak/>
        <w:t>T</w:t>
      </w:r>
      <w:r w:rsidR="006972FD" w:rsidRPr="0084704E">
        <w:rPr>
          <w:rFonts w:ascii="Verdana" w:hAnsi="Verdana" w:cs="Arial"/>
          <w:sz w:val="24"/>
          <w:szCs w:val="24"/>
        </w:rPr>
        <w:t>o safely meet the needs of the service,</w:t>
      </w:r>
      <w:r w:rsidRPr="0084704E">
        <w:rPr>
          <w:rFonts w:ascii="Verdana" w:hAnsi="Verdana" w:cs="Arial"/>
          <w:sz w:val="24"/>
          <w:szCs w:val="24"/>
        </w:rPr>
        <w:t xml:space="preserve"> a resource of at least 7 WTE posts, as an agreed average of three assessments per week is used as a benchmark across Wales. </w:t>
      </w:r>
      <w:r w:rsidR="00866C6D" w:rsidRPr="0084704E">
        <w:rPr>
          <w:rFonts w:ascii="Verdana" w:hAnsi="Verdana" w:cs="Arial"/>
          <w:sz w:val="24"/>
          <w:szCs w:val="24"/>
        </w:rPr>
        <w:t>Current</w:t>
      </w:r>
      <w:r w:rsidR="00AD7252" w:rsidRPr="0084704E">
        <w:rPr>
          <w:rFonts w:ascii="Verdana" w:hAnsi="Verdana" w:cs="Arial"/>
          <w:sz w:val="24"/>
          <w:szCs w:val="24"/>
        </w:rPr>
        <w:t xml:space="preserve">ly 3 WTE posts are funded by SBUHB. </w:t>
      </w:r>
    </w:p>
    <w:p w14:paraId="6C9E4BE3" w14:textId="77777777" w:rsidR="002C578F" w:rsidRPr="0084704E" w:rsidRDefault="002C578F" w:rsidP="002C578F">
      <w:pPr>
        <w:spacing w:line="276" w:lineRule="auto"/>
        <w:ind w:right="96"/>
        <w:rPr>
          <w:rFonts w:ascii="Verdana" w:hAnsi="Verdana" w:cs="Arial"/>
          <w:b/>
          <w:sz w:val="24"/>
          <w:szCs w:val="24"/>
        </w:rPr>
      </w:pPr>
      <w:r w:rsidRPr="0084704E">
        <w:rPr>
          <w:rFonts w:ascii="Verdana" w:hAnsi="Verdana" w:cs="Arial"/>
          <w:b/>
          <w:sz w:val="24"/>
          <w:szCs w:val="24"/>
        </w:rPr>
        <w:t>Risk Mitigation</w:t>
      </w:r>
      <w:r w:rsidRPr="0084704E">
        <w:rPr>
          <w:rFonts w:ascii="Verdana" w:hAnsi="Verdana" w:cs="Arial"/>
          <w:b/>
          <w:bCs/>
          <w:color w:val="FF0000"/>
          <w:sz w:val="24"/>
          <w:szCs w:val="24"/>
          <w:lang w:eastAsia="en-GB"/>
        </w:rPr>
        <w:t xml:space="preserve"> </w:t>
      </w:r>
    </w:p>
    <w:p w14:paraId="0F4FD652" w14:textId="393F1A21" w:rsidR="002C578F" w:rsidRPr="0084704E" w:rsidRDefault="002C578F" w:rsidP="002C578F">
      <w:pPr>
        <w:shd w:val="clear" w:color="auto" w:fill="FFFFFF"/>
        <w:suppressAutoHyphens/>
        <w:autoSpaceDN w:val="0"/>
        <w:spacing w:after="288" w:line="276" w:lineRule="auto"/>
        <w:textAlignment w:val="baseline"/>
        <w:rPr>
          <w:rFonts w:ascii="Verdana" w:hAnsi="Verdana" w:cs="Arial"/>
          <w:color w:val="000000" w:themeColor="text1"/>
          <w:sz w:val="24"/>
          <w:szCs w:val="24"/>
        </w:rPr>
      </w:pPr>
      <w:r w:rsidRPr="0084704E">
        <w:rPr>
          <w:rFonts w:ascii="Verdana" w:hAnsi="Verdana" w:cs="Arial"/>
          <w:color w:val="000000" w:themeColor="text1"/>
          <w:sz w:val="24"/>
          <w:szCs w:val="24"/>
        </w:rPr>
        <w:t>Best Interest Assessor resource has increased from 1 WTE to 3 WTE posts</w:t>
      </w:r>
      <w:r w:rsidR="00C92E07" w:rsidRPr="0084704E">
        <w:rPr>
          <w:rFonts w:ascii="Verdana" w:hAnsi="Verdana" w:cs="Arial"/>
          <w:color w:val="000000" w:themeColor="text1"/>
          <w:sz w:val="24"/>
          <w:szCs w:val="24"/>
        </w:rPr>
        <w:t xml:space="preserve"> since 2023</w:t>
      </w:r>
      <w:r w:rsidRPr="0084704E">
        <w:rPr>
          <w:rFonts w:ascii="Verdana" w:hAnsi="Verdana" w:cs="Arial"/>
          <w:color w:val="000000" w:themeColor="text1"/>
          <w:sz w:val="24"/>
          <w:szCs w:val="24"/>
        </w:rPr>
        <w:t>, and is now part of an expanded MCA DoLS team hosted within the Primary Community and Therapies Service Group.</w:t>
      </w:r>
      <w:r w:rsidRPr="0084704E">
        <w:rPr>
          <w:rFonts w:ascii="Verdana" w:hAnsi="Verdana"/>
          <w:sz w:val="24"/>
          <w:szCs w:val="24"/>
        </w:rPr>
        <w:t xml:space="preserve"> </w:t>
      </w:r>
      <w:r w:rsidRPr="0084704E">
        <w:rPr>
          <w:rFonts w:ascii="Verdana" w:hAnsi="Verdana" w:cs="Arial"/>
          <w:color w:val="000000" w:themeColor="text1"/>
          <w:sz w:val="24"/>
          <w:szCs w:val="24"/>
        </w:rPr>
        <w:t xml:space="preserve">The team are supported by the use of independent Assessors who work under a service level agreement for the Health Board. </w:t>
      </w:r>
    </w:p>
    <w:p w14:paraId="2EE5549B" w14:textId="42901167" w:rsidR="00EF481D" w:rsidRPr="0084704E" w:rsidRDefault="002C578F" w:rsidP="0038771D">
      <w:pPr>
        <w:shd w:val="clear" w:color="auto" w:fill="FFFFFF"/>
        <w:suppressAutoHyphens/>
        <w:autoSpaceDN w:val="0"/>
        <w:spacing w:after="288" w:line="276" w:lineRule="auto"/>
        <w:textAlignment w:val="baseline"/>
        <w:rPr>
          <w:rFonts w:ascii="Verdana" w:hAnsi="Verdana" w:cs="Arial"/>
          <w:color w:val="000000" w:themeColor="text1"/>
          <w:sz w:val="24"/>
          <w:szCs w:val="24"/>
        </w:rPr>
      </w:pPr>
      <w:r w:rsidRPr="0084704E">
        <w:rPr>
          <w:rFonts w:ascii="Verdana" w:hAnsi="Verdana" w:cs="Arial"/>
          <w:color w:val="000000" w:themeColor="text1"/>
          <w:sz w:val="24"/>
          <w:szCs w:val="24"/>
        </w:rPr>
        <w:t xml:space="preserve">Ongoing review of MCA and DoLS data remains in place for continuous monitoring and assurances are made around provision of risk management. </w:t>
      </w:r>
    </w:p>
    <w:p w14:paraId="01AAABD4" w14:textId="3D322451" w:rsidR="008002BE" w:rsidRPr="0084704E" w:rsidRDefault="00476A4D" w:rsidP="004D3A35">
      <w:pPr>
        <w:spacing w:line="240" w:lineRule="auto"/>
        <w:rPr>
          <w:rFonts w:ascii="Verdana" w:hAnsi="Verdana" w:cs="Arial"/>
          <w:b/>
          <w:sz w:val="24"/>
          <w:szCs w:val="24"/>
          <w:u w:val="single"/>
        </w:rPr>
      </w:pPr>
      <w:r w:rsidRPr="0084704E">
        <w:rPr>
          <w:rFonts w:ascii="Verdana" w:hAnsi="Verdana" w:cs="Arial"/>
          <w:b/>
          <w:sz w:val="24"/>
          <w:szCs w:val="24"/>
          <w:u w:val="single"/>
        </w:rPr>
        <w:t>Form 1 pilot</w:t>
      </w:r>
    </w:p>
    <w:p w14:paraId="55B7ED0B" w14:textId="0E2BE80F" w:rsidR="00E622CF" w:rsidRPr="0084704E" w:rsidRDefault="00E622CF" w:rsidP="004D3A35">
      <w:pPr>
        <w:spacing w:line="276" w:lineRule="auto"/>
        <w:rPr>
          <w:rFonts w:ascii="Verdana" w:hAnsi="Verdana" w:cs="Arial"/>
          <w:sz w:val="24"/>
          <w:szCs w:val="24"/>
        </w:rPr>
      </w:pPr>
      <w:r w:rsidRPr="0084704E">
        <w:rPr>
          <w:rFonts w:ascii="Verdana" w:hAnsi="Verdana" w:cs="Arial"/>
          <w:sz w:val="24"/>
          <w:szCs w:val="24"/>
        </w:rPr>
        <w:t xml:space="preserve">The NHS Public Health Wales MCA/DoLS Network Group have developed a new draft DoLS Form 1. The form has been developed in aim that this will provide a more streamlined process and simpler format to follow. Following agreement from the All Wales MCA/DoLS Network meeting the new drafted Form 1 will undertake a pilot phase within Swansea Bay, Betsi </w:t>
      </w:r>
      <w:proofErr w:type="spellStart"/>
      <w:r w:rsidRPr="0084704E">
        <w:rPr>
          <w:rFonts w:ascii="Verdana" w:hAnsi="Verdana" w:cs="Arial"/>
          <w:sz w:val="24"/>
          <w:szCs w:val="24"/>
        </w:rPr>
        <w:t>Cadwaladar</w:t>
      </w:r>
      <w:proofErr w:type="spellEnd"/>
      <w:r w:rsidRPr="0084704E">
        <w:rPr>
          <w:rFonts w:ascii="Verdana" w:hAnsi="Verdana" w:cs="Arial"/>
          <w:sz w:val="24"/>
          <w:szCs w:val="24"/>
        </w:rPr>
        <w:t xml:space="preserve"> University Health Board and Cardiff and Vale University Health board for a six-month period</w:t>
      </w:r>
      <w:r w:rsidR="007E01A9" w:rsidRPr="0084704E">
        <w:rPr>
          <w:rFonts w:ascii="Verdana" w:hAnsi="Verdana" w:cs="Arial"/>
          <w:sz w:val="24"/>
          <w:szCs w:val="24"/>
        </w:rPr>
        <w:t xml:space="preserve"> commencing May 1</w:t>
      </w:r>
      <w:r w:rsidR="007E01A9" w:rsidRPr="0084704E">
        <w:rPr>
          <w:rFonts w:ascii="Verdana" w:hAnsi="Verdana" w:cs="Arial"/>
          <w:sz w:val="24"/>
          <w:szCs w:val="24"/>
          <w:vertAlign w:val="superscript"/>
        </w:rPr>
        <w:t>st</w:t>
      </w:r>
      <w:r w:rsidR="007E01A9" w:rsidRPr="0084704E">
        <w:rPr>
          <w:rFonts w:ascii="Verdana" w:hAnsi="Verdana" w:cs="Arial"/>
          <w:sz w:val="24"/>
          <w:szCs w:val="24"/>
        </w:rPr>
        <w:t xml:space="preserve"> 2025</w:t>
      </w:r>
      <w:r w:rsidRPr="0084704E">
        <w:rPr>
          <w:rFonts w:ascii="Verdana" w:hAnsi="Verdana" w:cs="Arial"/>
          <w:sz w:val="24"/>
          <w:szCs w:val="24"/>
        </w:rPr>
        <w:t xml:space="preserve">. </w:t>
      </w:r>
      <w:r w:rsidR="007E01A9" w:rsidRPr="0084704E">
        <w:rPr>
          <w:rFonts w:ascii="Verdana" w:hAnsi="Verdana" w:cs="Arial"/>
          <w:sz w:val="24"/>
          <w:szCs w:val="24"/>
        </w:rPr>
        <w:t xml:space="preserve">Monitoring at All Wales Sub Group level will continue for Health Board assurances and regular contact and review in identified areas will take place. Following the completion of the </w:t>
      </w:r>
      <w:r w:rsidR="004D3A35" w:rsidRPr="0084704E">
        <w:rPr>
          <w:rFonts w:ascii="Verdana" w:hAnsi="Verdana" w:cs="Arial"/>
          <w:sz w:val="24"/>
          <w:szCs w:val="24"/>
        </w:rPr>
        <w:t>pilot</w:t>
      </w:r>
      <w:r w:rsidR="007E01A9" w:rsidRPr="0084704E">
        <w:rPr>
          <w:rFonts w:ascii="Verdana" w:hAnsi="Verdana" w:cs="Arial"/>
          <w:sz w:val="24"/>
          <w:szCs w:val="24"/>
        </w:rPr>
        <w:t xml:space="preserve"> this will then be reviewed. Identified areas for the Pilot include two areas from the Morriston General Hospital Mental Health</w:t>
      </w:r>
      <w:r w:rsidR="004D3A35" w:rsidRPr="0084704E">
        <w:rPr>
          <w:rFonts w:ascii="Verdana" w:hAnsi="Verdana" w:cs="Arial"/>
          <w:sz w:val="24"/>
          <w:szCs w:val="24"/>
        </w:rPr>
        <w:t xml:space="preserve">, </w:t>
      </w:r>
      <w:r w:rsidR="007E01A9" w:rsidRPr="0084704E">
        <w:rPr>
          <w:rFonts w:ascii="Verdana" w:hAnsi="Verdana" w:cs="Arial"/>
          <w:sz w:val="24"/>
          <w:szCs w:val="24"/>
        </w:rPr>
        <w:t xml:space="preserve">Learning </w:t>
      </w:r>
      <w:r w:rsidR="004D3A35" w:rsidRPr="0084704E">
        <w:rPr>
          <w:rFonts w:ascii="Verdana" w:hAnsi="Verdana" w:cs="Arial"/>
          <w:sz w:val="24"/>
          <w:szCs w:val="24"/>
        </w:rPr>
        <w:t>Disabilities</w:t>
      </w:r>
      <w:r w:rsidR="007E01A9" w:rsidRPr="0084704E">
        <w:rPr>
          <w:rFonts w:ascii="Verdana" w:hAnsi="Verdana" w:cs="Arial"/>
          <w:sz w:val="24"/>
          <w:szCs w:val="24"/>
        </w:rPr>
        <w:t xml:space="preserve"> and Neath Port Talbot Hospital, all have agreed and confirmed their participation</w:t>
      </w:r>
      <w:r w:rsidR="004D3A35" w:rsidRPr="0084704E">
        <w:rPr>
          <w:rFonts w:ascii="Verdana" w:hAnsi="Verdana" w:cs="Arial"/>
          <w:sz w:val="24"/>
          <w:szCs w:val="24"/>
        </w:rPr>
        <w:t>.</w:t>
      </w:r>
    </w:p>
    <w:p w14:paraId="564A3608" w14:textId="657B0A9F" w:rsidR="008002BE" w:rsidRPr="0084704E" w:rsidRDefault="007E01A9" w:rsidP="004D3A35">
      <w:pPr>
        <w:spacing w:line="276" w:lineRule="auto"/>
        <w:rPr>
          <w:rFonts w:ascii="Verdana" w:hAnsi="Verdana" w:cs="Arial"/>
          <w:sz w:val="24"/>
          <w:szCs w:val="24"/>
        </w:rPr>
      </w:pPr>
      <w:r w:rsidRPr="0084704E">
        <w:rPr>
          <w:rFonts w:ascii="Verdana" w:hAnsi="Verdana" w:cs="Arial"/>
          <w:sz w:val="24"/>
          <w:szCs w:val="24"/>
        </w:rPr>
        <w:t xml:space="preserve">The MCA and DoLS Team have identified link workers within the team to support the Pilot. Assurances and contingencies have been made operationally to support identified </w:t>
      </w:r>
      <w:r w:rsidR="002571D9" w:rsidRPr="0084704E">
        <w:rPr>
          <w:rFonts w:ascii="Verdana" w:hAnsi="Verdana" w:cs="Arial"/>
          <w:sz w:val="24"/>
          <w:szCs w:val="24"/>
        </w:rPr>
        <w:t>areas. A</w:t>
      </w:r>
      <w:r w:rsidRPr="0084704E">
        <w:rPr>
          <w:rFonts w:ascii="Verdana" w:hAnsi="Verdana" w:cs="Arial"/>
          <w:sz w:val="24"/>
          <w:szCs w:val="24"/>
        </w:rPr>
        <w:t xml:space="preserve"> paper is to be compiled and communications to relevant stakeholders and third sector agencies will be notified. </w:t>
      </w:r>
    </w:p>
    <w:p w14:paraId="7F980F9F" w14:textId="77777777" w:rsidR="0075267D" w:rsidRPr="0084704E" w:rsidRDefault="0075267D" w:rsidP="0040764A">
      <w:pPr>
        <w:spacing w:line="276" w:lineRule="auto"/>
        <w:rPr>
          <w:rFonts w:ascii="Verdana" w:hAnsi="Verdana" w:cs="Arial"/>
          <w:b/>
          <w:sz w:val="24"/>
          <w:szCs w:val="24"/>
          <w:u w:val="single"/>
        </w:rPr>
      </w:pPr>
    </w:p>
    <w:p w14:paraId="3C67D994" w14:textId="3095D84F" w:rsidR="0040764A" w:rsidRPr="0084704E" w:rsidRDefault="0040764A" w:rsidP="0040764A">
      <w:pPr>
        <w:spacing w:line="276" w:lineRule="auto"/>
        <w:rPr>
          <w:rFonts w:ascii="Verdana" w:hAnsi="Verdana" w:cs="Arial"/>
          <w:b/>
          <w:sz w:val="24"/>
          <w:szCs w:val="24"/>
          <w:u w:val="single"/>
        </w:rPr>
      </w:pPr>
      <w:r w:rsidRPr="0084704E">
        <w:rPr>
          <w:rFonts w:ascii="Verdana" w:hAnsi="Verdana" w:cs="Arial"/>
          <w:b/>
          <w:sz w:val="24"/>
          <w:szCs w:val="24"/>
          <w:u w:val="single"/>
        </w:rPr>
        <w:t>Independent Mental Capacity Advocacy (IMCA)</w:t>
      </w:r>
      <w:r w:rsidRPr="0084704E">
        <w:rPr>
          <w:rFonts w:ascii="Verdana" w:hAnsi="Verdana" w:cs="Arial"/>
          <w:b/>
          <w:bCs/>
          <w:color w:val="FF0000"/>
          <w:sz w:val="24"/>
          <w:szCs w:val="24"/>
          <w:lang w:eastAsia="en-GB"/>
        </w:rPr>
        <w:t xml:space="preserve"> </w:t>
      </w:r>
    </w:p>
    <w:p w14:paraId="7712E12C" w14:textId="77777777" w:rsidR="0040764A" w:rsidRPr="0084704E" w:rsidRDefault="0040764A" w:rsidP="0040764A">
      <w:pPr>
        <w:spacing w:before="240" w:line="276" w:lineRule="auto"/>
        <w:rPr>
          <w:rFonts w:ascii="Verdana" w:hAnsi="Verdana" w:cs="Arial"/>
          <w:sz w:val="24"/>
          <w:szCs w:val="24"/>
        </w:rPr>
      </w:pPr>
      <w:r w:rsidRPr="0084704E">
        <w:rPr>
          <w:rFonts w:ascii="Verdana" w:hAnsi="Verdana" w:cs="Arial"/>
          <w:sz w:val="24"/>
          <w:szCs w:val="24"/>
        </w:rPr>
        <w:lastRenderedPageBreak/>
        <w:t>Advocacy Cymru Services (ACS) was awarded the Advocacy contract for IMCA (Independent Mental Capacity Advocate) and Relevant Persons Representative (RPR) for SBUHB on the 1</w:t>
      </w:r>
      <w:r w:rsidRPr="0084704E">
        <w:rPr>
          <w:rFonts w:ascii="Verdana" w:hAnsi="Verdana" w:cs="Arial"/>
          <w:sz w:val="24"/>
          <w:szCs w:val="24"/>
          <w:vertAlign w:val="superscript"/>
        </w:rPr>
        <w:t>st</w:t>
      </w:r>
      <w:r w:rsidRPr="0084704E">
        <w:rPr>
          <w:rFonts w:ascii="Verdana" w:hAnsi="Verdana" w:cs="Arial"/>
          <w:sz w:val="24"/>
          <w:szCs w:val="24"/>
        </w:rPr>
        <w:t xml:space="preserve"> June 2024 following a tendering process from Welsh Government. The management of the All Wales IMCA/RPR Contract sits with Corporate Nursing. </w:t>
      </w:r>
    </w:p>
    <w:p w14:paraId="2A555018" w14:textId="77777777" w:rsidR="0040764A" w:rsidRPr="0084704E" w:rsidRDefault="0040764A" w:rsidP="0040764A">
      <w:pPr>
        <w:spacing w:before="240" w:line="276" w:lineRule="auto"/>
        <w:rPr>
          <w:rFonts w:ascii="Verdana" w:hAnsi="Verdana" w:cs="Arial"/>
          <w:sz w:val="24"/>
          <w:szCs w:val="24"/>
        </w:rPr>
      </w:pPr>
      <w:r w:rsidRPr="0084704E">
        <w:rPr>
          <w:rFonts w:ascii="Verdana" w:hAnsi="Verdana" w:cs="Arial"/>
          <w:sz w:val="24"/>
          <w:szCs w:val="24"/>
        </w:rPr>
        <w:t>The transition from previous providers (Mental Health Maters Wales) to the new providers Advocacy Support Cymru, (ASC)) under the new all Wales contract has gone smoothly and feedback from the Service Groups indicates that the new provider is fulfilling its obligations within the required timeframes.</w:t>
      </w:r>
    </w:p>
    <w:p w14:paraId="25EE6CFB" w14:textId="77777777" w:rsidR="0040764A" w:rsidRPr="0084704E" w:rsidRDefault="0040764A" w:rsidP="0040764A">
      <w:pPr>
        <w:spacing w:before="240" w:line="276" w:lineRule="auto"/>
        <w:rPr>
          <w:rFonts w:ascii="Verdana" w:hAnsi="Verdana" w:cs="Arial"/>
          <w:sz w:val="24"/>
          <w:szCs w:val="24"/>
        </w:rPr>
      </w:pPr>
      <w:r w:rsidRPr="0084704E">
        <w:rPr>
          <w:rFonts w:ascii="Verdana" w:hAnsi="Verdana" w:cs="Arial"/>
          <w:sz w:val="24"/>
          <w:szCs w:val="24"/>
        </w:rPr>
        <w:t xml:space="preserve">SBUHB continues to work closely with the Welsh Government and our two Local Authority partners to move to an all-Wales contract for the Relevant Persons representative provision. This will be funded by WG and commissioned by the HB alongside the current IMCA contract to provide a uniform approach to the provision of advocacy under the MCA. </w:t>
      </w:r>
    </w:p>
    <w:p w14:paraId="46D79EDE" w14:textId="77777777" w:rsidR="0040764A" w:rsidRPr="0084704E" w:rsidRDefault="0040764A" w:rsidP="0040764A">
      <w:pPr>
        <w:spacing w:before="240" w:line="276" w:lineRule="auto"/>
        <w:rPr>
          <w:rFonts w:ascii="Verdana" w:hAnsi="Verdana" w:cs="Arial"/>
          <w:sz w:val="24"/>
          <w:szCs w:val="24"/>
        </w:rPr>
      </w:pPr>
      <w:r w:rsidRPr="0084704E">
        <w:rPr>
          <w:rFonts w:ascii="Verdana" w:hAnsi="Verdana" w:cs="Arial"/>
          <w:sz w:val="24"/>
          <w:szCs w:val="24"/>
        </w:rPr>
        <w:t>There have been ongoing meetings with NPT local authority regarding a move from Mental Health Matters Wales (MHMW) to ASC Cymru. NPT local authority are requesting a meeting with ASC to discuss any concerns they may have and how the transfer would look.</w:t>
      </w:r>
    </w:p>
    <w:p w14:paraId="58F681A4" w14:textId="77777777" w:rsidR="0040764A" w:rsidRPr="0084704E" w:rsidRDefault="0040764A" w:rsidP="0040764A">
      <w:pPr>
        <w:spacing w:before="240" w:line="276" w:lineRule="auto"/>
        <w:rPr>
          <w:rFonts w:ascii="Verdana" w:hAnsi="Verdana" w:cs="Arial"/>
          <w:sz w:val="24"/>
          <w:szCs w:val="24"/>
        </w:rPr>
      </w:pPr>
      <w:r w:rsidRPr="0084704E">
        <w:rPr>
          <w:rFonts w:ascii="Verdana" w:hAnsi="Verdana" w:cs="Arial"/>
          <w:sz w:val="24"/>
          <w:szCs w:val="24"/>
        </w:rPr>
        <w:t>Quarterly contract monitoring meetings are now held with ASC Cymru with regular updates on levels of provision provided.</w:t>
      </w:r>
    </w:p>
    <w:p w14:paraId="03D84600" w14:textId="77777777" w:rsidR="0040764A" w:rsidRPr="0084704E" w:rsidRDefault="0040764A" w:rsidP="0040764A">
      <w:pPr>
        <w:spacing w:before="240" w:line="276" w:lineRule="auto"/>
        <w:rPr>
          <w:rFonts w:ascii="Verdana" w:hAnsi="Verdana" w:cs="Arial"/>
          <w:sz w:val="24"/>
          <w:szCs w:val="24"/>
        </w:rPr>
      </w:pPr>
      <w:r w:rsidRPr="0084704E">
        <w:rPr>
          <w:rFonts w:ascii="Verdana" w:hAnsi="Verdana" w:cs="Arial"/>
          <w:sz w:val="24"/>
          <w:szCs w:val="24"/>
        </w:rPr>
        <w:t>There continues to be a small number of cases which remain with the previous provider (MHMW) due to them being in the Court arena. The HB have considered and sought advice around whether we should put an order into the courts to move these cases over to ASC. Following advice from our legal teams and the patient’s clinical teams it is thought that this would likely be detrimental to individuals and have a negative impact on the court timeframes.</w:t>
      </w:r>
    </w:p>
    <w:p w14:paraId="1B02242D" w14:textId="77777777" w:rsidR="0040764A" w:rsidRPr="0084704E" w:rsidRDefault="0040764A" w:rsidP="0040764A">
      <w:pPr>
        <w:spacing w:before="240" w:line="276" w:lineRule="auto"/>
        <w:rPr>
          <w:rFonts w:ascii="Verdana" w:hAnsi="Verdana" w:cs="Arial"/>
          <w:sz w:val="24"/>
          <w:szCs w:val="24"/>
        </w:rPr>
      </w:pPr>
      <w:r w:rsidRPr="0084704E">
        <w:rPr>
          <w:rFonts w:ascii="Verdana" w:hAnsi="Verdana" w:cs="Arial"/>
          <w:sz w:val="24"/>
          <w:szCs w:val="24"/>
        </w:rPr>
        <w:t>Oversight and management of these complex cases is supported by both the MCA team and the new Lead for MCA Advocacy role to ensure the best interests of patients are served.</w:t>
      </w:r>
    </w:p>
    <w:p w14:paraId="3C329256" w14:textId="77777777" w:rsidR="0040764A" w:rsidRPr="0084704E" w:rsidRDefault="0040764A" w:rsidP="0040764A">
      <w:pPr>
        <w:pStyle w:val="Default"/>
        <w:spacing w:before="240"/>
        <w:rPr>
          <w:rFonts w:ascii="Verdana" w:hAnsi="Verdana" w:cs="Arial"/>
        </w:rPr>
      </w:pPr>
      <w:r w:rsidRPr="0084704E">
        <w:rPr>
          <w:rFonts w:ascii="Verdana" w:hAnsi="Verdana" w:cs="Arial"/>
        </w:rPr>
        <w:t>ASC have confirmed that all posts have been recruited into and that their phased approach to recruitment has been a success, this has given them time to provide inductions and support for all new staff.</w:t>
      </w:r>
    </w:p>
    <w:p w14:paraId="7B24CBB9" w14:textId="77777777" w:rsidR="0040764A" w:rsidRPr="0084704E" w:rsidRDefault="0040764A" w:rsidP="0040764A">
      <w:pPr>
        <w:pStyle w:val="Default"/>
        <w:spacing w:before="240"/>
        <w:rPr>
          <w:rFonts w:ascii="Verdana" w:hAnsi="Verdana" w:cs="Arial"/>
        </w:rPr>
      </w:pPr>
      <w:r w:rsidRPr="0084704E">
        <w:rPr>
          <w:rFonts w:ascii="Verdana" w:hAnsi="Verdana" w:cs="Arial"/>
        </w:rPr>
        <w:lastRenderedPageBreak/>
        <w:t>Data received from ASC for Quarter 4 (2024/25) showed that 205 referrals were received, with 285 open cases at the end of the Quarter. 208 cases have been closed.</w:t>
      </w:r>
    </w:p>
    <w:p w14:paraId="4DA87A48" w14:textId="77777777" w:rsidR="0040764A" w:rsidRPr="0084704E" w:rsidRDefault="0040764A" w:rsidP="0040764A">
      <w:pPr>
        <w:autoSpaceDE w:val="0"/>
        <w:autoSpaceDN w:val="0"/>
        <w:adjustRightInd w:val="0"/>
        <w:spacing w:before="240" w:after="0" w:line="240" w:lineRule="auto"/>
        <w:rPr>
          <w:rFonts w:ascii="Verdana" w:hAnsi="Verdana" w:cs="Arial"/>
          <w:color w:val="000000"/>
          <w:sz w:val="24"/>
          <w:szCs w:val="24"/>
        </w:rPr>
      </w:pPr>
      <w:r w:rsidRPr="0084704E">
        <w:rPr>
          <w:rFonts w:ascii="Verdana" w:hAnsi="Verdana" w:cs="Arial"/>
          <w:color w:val="000000"/>
          <w:sz w:val="24"/>
          <w:szCs w:val="24"/>
        </w:rPr>
        <w:t>ASC has been providing informal awareness support for staff and professionals across all settings within SBUHB when visiting clients and attending meetings. Leaflets and Posters continue to be distributed to highlight and promote the service provision under the contract.</w:t>
      </w:r>
    </w:p>
    <w:p w14:paraId="53680295" w14:textId="77777777" w:rsidR="0040764A" w:rsidRPr="0084704E" w:rsidRDefault="0040764A" w:rsidP="0040764A">
      <w:pPr>
        <w:autoSpaceDE w:val="0"/>
        <w:autoSpaceDN w:val="0"/>
        <w:adjustRightInd w:val="0"/>
        <w:spacing w:before="240" w:after="0" w:line="240" w:lineRule="auto"/>
        <w:rPr>
          <w:rFonts w:ascii="Verdana" w:hAnsi="Verdana" w:cs="Arial"/>
          <w:color w:val="000000"/>
          <w:sz w:val="24"/>
          <w:szCs w:val="24"/>
        </w:rPr>
      </w:pPr>
      <w:r w:rsidRPr="0084704E">
        <w:rPr>
          <w:rFonts w:ascii="Verdana" w:hAnsi="Verdana" w:cs="Arial"/>
          <w:color w:val="000000"/>
          <w:sz w:val="24"/>
          <w:szCs w:val="24"/>
        </w:rPr>
        <w:t>There have been no formal training sessions delivered by ASC during this Quarter. ASC have now recruited into all posts so the aim is to arrange formal training session in the near future.</w:t>
      </w:r>
    </w:p>
    <w:p w14:paraId="5837F395" w14:textId="77777777" w:rsidR="0040764A" w:rsidRPr="0084704E" w:rsidRDefault="0040764A" w:rsidP="0040764A">
      <w:pPr>
        <w:spacing w:line="276" w:lineRule="auto"/>
        <w:rPr>
          <w:rFonts w:ascii="Verdana" w:hAnsi="Verdana" w:cs="Arial"/>
          <w:b/>
          <w:sz w:val="24"/>
          <w:szCs w:val="24"/>
          <w:u w:val="single"/>
        </w:rPr>
      </w:pPr>
    </w:p>
    <w:p w14:paraId="758872B8" w14:textId="77777777" w:rsidR="0040764A" w:rsidRPr="0084704E" w:rsidRDefault="0040764A" w:rsidP="0040764A">
      <w:pPr>
        <w:spacing w:line="276" w:lineRule="auto"/>
        <w:rPr>
          <w:rFonts w:ascii="Verdana" w:hAnsi="Verdana" w:cs="Arial"/>
          <w:b/>
          <w:sz w:val="24"/>
          <w:szCs w:val="24"/>
          <w:u w:val="single"/>
        </w:rPr>
      </w:pPr>
      <w:r w:rsidRPr="0084704E">
        <w:rPr>
          <w:rFonts w:ascii="Verdana" w:hAnsi="Verdana" w:cs="Arial"/>
          <w:b/>
          <w:sz w:val="24"/>
          <w:szCs w:val="24"/>
          <w:u w:val="single"/>
        </w:rPr>
        <w:t>Part 2</w:t>
      </w:r>
    </w:p>
    <w:p w14:paraId="0EA5E3A6" w14:textId="77777777" w:rsidR="0040764A" w:rsidRPr="0084704E" w:rsidRDefault="0040764A" w:rsidP="0040764A">
      <w:pPr>
        <w:spacing w:line="276" w:lineRule="auto"/>
        <w:rPr>
          <w:rFonts w:ascii="Verdana" w:hAnsi="Verdana" w:cs="Arial"/>
          <w:b/>
          <w:sz w:val="24"/>
          <w:szCs w:val="24"/>
          <w:u w:val="single"/>
        </w:rPr>
      </w:pPr>
      <w:r w:rsidRPr="0084704E">
        <w:rPr>
          <w:rFonts w:ascii="Verdana" w:hAnsi="Verdana" w:cs="Arial"/>
          <w:b/>
          <w:sz w:val="24"/>
          <w:szCs w:val="24"/>
          <w:u w:val="single"/>
        </w:rPr>
        <w:t>The Court of Protection and the Public Guardian</w:t>
      </w:r>
    </w:p>
    <w:p w14:paraId="0D1B12E0" w14:textId="77777777" w:rsidR="0040764A" w:rsidRPr="0084704E" w:rsidRDefault="0040764A" w:rsidP="0040764A">
      <w:pPr>
        <w:spacing w:line="276" w:lineRule="auto"/>
        <w:jc w:val="both"/>
        <w:rPr>
          <w:rFonts w:ascii="Verdana" w:hAnsi="Verdana" w:cs="Arial"/>
          <w:sz w:val="24"/>
          <w:szCs w:val="24"/>
          <w:shd w:val="clear" w:color="auto" w:fill="FFFFFF"/>
        </w:rPr>
      </w:pPr>
      <w:r w:rsidRPr="0084704E">
        <w:rPr>
          <w:rFonts w:ascii="Verdana" w:hAnsi="Verdana" w:cs="Arial"/>
          <w:sz w:val="24"/>
          <w:szCs w:val="24"/>
          <w:shd w:val="clear" w:color="auto" w:fill="FFFFFF"/>
        </w:rPr>
        <w:t>The Court of Protection (CoP) was established under the terms of the Mental Capacity Act 2005 and is a specialist court, which makes specific decisions or appoints other people known as deputies to make decisions on behalf of people who lack the capacity to do so for themselves.</w:t>
      </w:r>
    </w:p>
    <w:p w14:paraId="62AFDE5C" w14:textId="77777777" w:rsidR="0040764A" w:rsidRPr="0084704E" w:rsidRDefault="0040764A" w:rsidP="0040764A">
      <w:pPr>
        <w:spacing w:line="276" w:lineRule="auto"/>
        <w:jc w:val="both"/>
        <w:rPr>
          <w:rFonts w:ascii="Verdana" w:hAnsi="Verdana" w:cs="Arial"/>
          <w:sz w:val="24"/>
          <w:szCs w:val="24"/>
        </w:rPr>
      </w:pPr>
      <w:r w:rsidRPr="0084704E">
        <w:rPr>
          <w:rFonts w:ascii="Verdana" w:hAnsi="Verdana" w:cs="Arial"/>
          <w:sz w:val="24"/>
          <w:szCs w:val="24"/>
        </w:rPr>
        <w:t>An application to the Court of Protection may be necessary for:</w:t>
      </w:r>
    </w:p>
    <w:p w14:paraId="0FF2581A" w14:textId="77777777" w:rsidR="0040764A" w:rsidRPr="0084704E" w:rsidRDefault="0040764A" w:rsidP="0040764A">
      <w:pPr>
        <w:pStyle w:val="ListParagraph"/>
        <w:numPr>
          <w:ilvl w:val="0"/>
          <w:numId w:val="24"/>
        </w:numPr>
        <w:spacing w:line="276" w:lineRule="auto"/>
        <w:jc w:val="both"/>
        <w:rPr>
          <w:rFonts w:ascii="Verdana" w:hAnsi="Verdana" w:cs="Arial"/>
          <w:sz w:val="24"/>
          <w:szCs w:val="24"/>
        </w:rPr>
      </w:pPr>
      <w:r w:rsidRPr="0084704E">
        <w:rPr>
          <w:rFonts w:ascii="Verdana" w:hAnsi="Verdana" w:cs="Arial"/>
          <w:sz w:val="24"/>
          <w:szCs w:val="24"/>
        </w:rPr>
        <w:t>particularly difficult decisions</w:t>
      </w:r>
    </w:p>
    <w:p w14:paraId="5F2A8767" w14:textId="77777777" w:rsidR="0040764A" w:rsidRPr="0084704E" w:rsidRDefault="0040764A" w:rsidP="0040764A">
      <w:pPr>
        <w:pStyle w:val="ListParagraph"/>
        <w:numPr>
          <w:ilvl w:val="0"/>
          <w:numId w:val="24"/>
        </w:numPr>
        <w:spacing w:line="276" w:lineRule="auto"/>
        <w:jc w:val="both"/>
        <w:rPr>
          <w:rFonts w:ascii="Verdana" w:hAnsi="Verdana" w:cs="Arial"/>
          <w:sz w:val="24"/>
          <w:szCs w:val="24"/>
        </w:rPr>
      </w:pPr>
      <w:r w:rsidRPr="0084704E">
        <w:rPr>
          <w:rFonts w:ascii="Verdana" w:hAnsi="Verdana" w:cs="Arial"/>
          <w:sz w:val="24"/>
          <w:szCs w:val="24"/>
        </w:rPr>
        <w:t xml:space="preserve">disagreements that cannot be resolved in any other way </w:t>
      </w:r>
    </w:p>
    <w:p w14:paraId="7D996FD4" w14:textId="77777777" w:rsidR="0040764A" w:rsidRPr="0084704E" w:rsidRDefault="0040764A" w:rsidP="0040764A">
      <w:pPr>
        <w:pStyle w:val="ListParagraph"/>
        <w:numPr>
          <w:ilvl w:val="0"/>
          <w:numId w:val="24"/>
        </w:numPr>
        <w:spacing w:line="276" w:lineRule="auto"/>
        <w:jc w:val="both"/>
        <w:rPr>
          <w:rFonts w:ascii="Verdana" w:hAnsi="Verdana" w:cs="Arial"/>
          <w:sz w:val="24"/>
          <w:szCs w:val="24"/>
        </w:rPr>
      </w:pPr>
      <w:r w:rsidRPr="0084704E">
        <w:rPr>
          <w:rFonts w:ascii="Verdana" w:hAnsi="Verdana" w:cs="Arial"/>
          <w:sz w:val="24"/>
          <w:szCs w:val="24"/>
        </w:rPr>
        <w:t>situation where ongoing decisions may need to be made about the personal welfare of a person who lacks capacity to make decisions for themselves.</w:t>
      </w:r>
    </w:p>
    <w:p w14:paraId="02640A10"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r w:rsidRPr="0084704E">
        <w:rPr>
          <w:rFonts w:ascii="Verdana" w:hAnsi="Verdana" w:cs="HelveticaNeue-Roman"/>
          <w:sz w:val="24"/>
          <w:szCs w:val="24"/>
        </w:rPr>
        <w:t>The person making the application will vary, depending on the circumstances. For example, a person wishing to challenge a finding that they lack capacity may apply to the court, supported by others including IMCA (Independent Mental Capacity Advocate) where necessary. For cases about serious or major decisions concerning medical treatment, the organisation responsible for the patient’s care will usually make the application. There are also a few types of cases that should generally be dealt with by the court, for example, cases where it is unclear whether proposed serious and/or invasive medical treatment is likely to be in the best interests of the person who lacks capacity to consent.</w:t>
      </w:r>
    </w:p>
    <w:p w14:paraId="52E2A69B"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p>
    <w:p w14:paraId="5C1E7B40" w14:textId="77777777" w:rsidR="0040764A" w:rsidRPr="0084704E" w:rsidRDefault="0040764A" w:rsidP="0040764A">
      <w:pPr>
        <w:autoSpaceDE w:val="0"/>
        <w:autoSpaceDN w:val="0"/>
        <w:adjustRightInd w:val="0"/>
        <w:spacing w:after="0" w:line="240" w:lineRule="auto"/>
        <w:jc w:val="both"/>
        <w:rPr>
          <w:rFonts w:ascii="Verdana" w:hAnsi="Verdana" w:cs="HelveticaNeue-Roman"/>
          <w:b/>
          <w:sz w:val="24"/>
          <w:szCs w:val="24"/>
        </w:rPr>
      </w:pPr>
      <w:r w:rsidRPr="0084704E">
        <w:rPr>
          <w:rFonts w:ascii="Verdana" w:hAnsi="Verdana" w:cs="HelveticaNeue-Roman"/>
          <w:b/>
          <w:sz w:val="24"/>
          <w:szCs w:val="24"/>
        </w:rPr>
        <w:t>Current data</w:t>
      </w:r>
    </w:p>
    <w:p w14:paraId="186B2928"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p>
    <w:p w14:paraId="6216B461"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r w:rsidRPr="0084704E">
        <w:rPr>
          <w:rFonts w:ascii="Verdana" w:hAnsi="Verdana" w:cs="HelveticaNeue-Roman"/>
          <w:sz w:val="24"/>
          <w:szCs w:val="24"/>
        </w:rPr>
        <w:t>From working with our two legal teams, we have been able to identify the following cases within the court arena across the Health Board.</w:t>
      </w:r>
    </w:p>
    <w:p w14:paraId="10BBBA9F" w14:textId="77777777" w:rsidR="0075267D" w:rsidRPr="0084704E" w:rsidRDefault="0075267D" w:rsidP="0040764A">
      <w:pPr>
        <w:autoSpaceDE w:val="0"/>
        <w:autoSpaceDN w:val="0"/>
        <w:adjustRightInd w:val="0"/>
        <w:spacing w:after="0" w:line="240" w:lineRule="auto"/>
        <w:jc w:val="both"/>
        <w:rPr>
          <w:rFonts w:ascii="Verdana" w:hAnsi="Verdana" w:cs="HelveticaNeue-Roman"/>
          <w:sz w:val="24"/>
          <w:szCs w:val="24"/>
        </w:rPr>
      </w:pPr>
    </w:p>
    <w:p w14:paraId="1C12C6B5"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r w:rsidRPr="0084704E">
        <w:rPr>
          <w:rFonts w:ascii="Verdana" w:hAnsi="Verdana"/>
          <w:noProof/>
          <w:sz w:val="24"/>
          <w:szCs w:val="24"/>
          <w:lang w:eastAsia="en-GB"/>
        </w:rPr>
        <w:drawing>
          <wp:inline distT="0" distB="0" distL="0" distR="0" wp14:anchorId="73DEC822" wp14:editId="44B0AE92">
            <wp:extent cx="5486400" cy="32004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75DBC96"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p>
    <w:p w14:paraId="02188E21"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p>
    <w:p w14:paraId="03112DFB"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r w:rsidRPr="0084704E">
        <w:rPr>
          <w:rFonts w:ascii="Verdana" w:hAnsi="Verdana" w:cs="HelveticaNeue-Roman"/>
          <w:sz w:val="24"/>
          <w:szCs w:val="24"/>
        </w:rPr>
        <w:t>There are 27 cases in total within the Court arena for Swansea Bay University Health Board, 18 in MH &amp; LD SG, 3 in MSG and 6 in PC&amp;T SG. It may be that in the future PC&amp;T SG cases will increase if we are able to utilise interim placements and the court applications made from there. MH &amp; LD SG will always be expected to have the highest CoP cases due to the complex nature of their presentations.</w:t>
      </w:r>
    </w:p>
    <w:p w14:paraId="451DAD2F"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p>
    <w:p w14:paraId="1E89BAFD"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r w:rsidRPr="0084704E">
        <w:rPr>
          <w:rFonts w:ascii="Verdana" w:hAnsi="Verdana" w:cs="HelveticaNeue-Roman"/>
          <w:sz w:val="24"/>
          <w:szCs w:val="24"/>
        </w:rPr>
        <w:t>In addition to the above we also have 2 pending applications to the court. However, we are hopeful that by working with our legal teams we can try and support patients to move to an interim placement and the court process can continue from there, rather than individuals remaining in an acute medical or mental health bed, where risks of hospital acquired infection or deconditioning are greater. Also, if the person settles well into the placement, it may be that they choose to remain there and they may not require the court application.</w:t>
      </w:r>
    </w:p>
    <w:p w14:paraId="24D742B8"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p>
    <w:p w14:paraId="71275945"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r w:rsidRPr="0084704E">
        <w:rPr>
          <w:rFonts w:ascii="Verdana" w:hAnsi="Verdana" w:cs="HelveticaNeue-Roman"/>
          <w:sz w:val="24"/>
          <w:szCs w:val="24"/>
        </w:rPr>
        <w:t xml:space="preserve">The HB is currently working with 2 legal teams, below demonstrates the breakdown of cases. These figures were collated on 07/04/25 and are a snap shot in time as cases may move in and out of the court arena. </w:t>
      </w:r>
    </w:p>
    <w:p w14:paraId="0D989066"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p>
    <w:p w14:paraId="30E854EC"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p>
    <w:p w14:paraId="5C0EC098"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r w:rsidRPr="0084704E">
        <w:rPr>
          <w:rFonts w:ascii="Verdana" w:hAnsi="Verdana"/>
          <w:noProof/>
          <w:sz w:val="24"/>
          <w:szCs w:val="24"/>
          <w:lang w:eastAsia="en-GB"/>
        </w:rPr>
        <w:lastRenderedPageBreak/>
        <w:drawing>
          <wp:inline distT="0" distB="0" distL="0" distR="0" wp14:anchorId="4925F85F" wp14:editId="50B62C7A">
            <wp:extent cx="5746750" cy="3200400"/>
            <wp:effectExtent l="0" t="0" r="635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CFF5F69"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p>
    <w:p w14:paraId="2BFC10F8" w14:textId="77777777" w:rsidR="0040764A" w:rsidRPr="0084704E" w:rsidRDefault="0040764A" w:rsidP="0040764A">
      <w:pPr>
        <w:autoSpaceDE w:val="0"/>
        <w:autoSpaceDN w:val="0"/>
        <w:adjustRightInd w:val="0"/>
        <w:spacing w:after="0" w:line="240" w:lineRule="auto"/>
        <w:jc w:val="both"/>
        <w:rPr>
          <w:rFonts w:ascii="Verdana" w:hAnsi="Verdana" w:cs="HelveticaNeue-Roman"/>
          <w:sz w:val="24"/>
          <w:szCs w:val="24"/>
        </w:rPr>
      </w:pPr>
    </w:p>
    <w:p w14:paraId="0023BB10" w14:textId="77777777" w:rsidR="0040764A" w:rsidRPr="0084704E" w:rsidRDefault="0040764A" w:rsidP="0040764A">
      <w:pPr>
        <w:spacing w:after="0" w:line="240" w:lineRule="auto"/>
        <w:jc w:val="both"/>
        <w:rPr>
          <w:rFonts w:ascii="Verdana" w:eastAsia="Calibri" w:hAnsi="Verdana" w:cs="Arial"/>
          <w:sz w:val="24"/>
          <w:szCs w:val="24"/>
        </w:rPr>
      </w:pPr>
    </w:p>
    <w:p w14:paraId="75CBF46E" w14:textId="77777777" w:rsidR="0040764A" w:rsidRPr="0084704E" w:rsidRDefault="0040764A" w:rsidP="0040764A">
      <w:pPr>
        <w:spacing w:after="0" w:line="240" w:lineRule="auto"/>
        <w:jc w:val="both"/>
        <w:rPr>
          <w:rFonts w:ascii="Verdana" w:eastAsia="Calibri" w:hAnsi="Verdana" w:cs="Arial"/>
          <w:sz w:val="24"/>
          <w:szCs w:val="24"/>
        </w:rPr>
      </w:pPr>
      <w:r w:rsidRPr="0084704E">
        <w:rPr>
          <w:rFonts w:ascii="Verdana" w:eastAsia="Calibri" w:hAnsi="Verdana" w:cs="Arial"/>
          <w:sz w:val="24"/>
          <w:szCs w:val="24"/>
        </w:rPr>
        <w:t>The CoP Lead is currently working on a shared database whereby the Service Groups CoP leads will be able to view, input and update data as necessary. Work is also ongoing with our Shared Services legal team on their new data system which will allow the Health Board to have quick and easy access to their current cases within the court.</w:t>
      </w:r>
    </w:p>
    <w:p w14:paraId="2C6D12D4" w14:textId="77777777" w:rsidR="0040764A" w:rsidRPr="0084704E" w:rsidRDefault="0040764A" w:rsidP="0040764A">
      <w:pPr>
        <w:spacing w:after="0" w:line="240" w:lineRule="auto"/>
        <w:jc w:val="both"/>
        <w:rPr>
          <w:rFonts w:ascii="Verdana" w:eastAsia="Calibri" w:hAnsi="Verdana" w:cs="Arial"/>
          <w:sz w:val="24"/>
          <w:szCs w:val="24"/>
        </w:rPr>
      </w:pPr>
    </w:p>
    <w:p w14:paraId="6F782269" w14:textId="77777777" w:rsidR="0040764A" w:rsidRPr="0084704E" w:rsidRDefault="0040764A" w:rsidP="0040764A">
      <w:pPr>
        <w:spacing w:after="0" w:line="240" w:lineRule="auto"/>
        <w:jc w:val="both"/>
        <w:rPr>
          <w:rFonts w:ascii="Verdana" w:eastAsia="Calibri" w:hAnsi="Verdana" w:cs="Arial"/>
          <w:sz w:val="24"/>
          <w:szCs w:val="24"/>
        </w:rPr>
      </w:pPr>
      <w:r w:rsidRPr="0084704E">
        <w:rPr>
          <w:rFonts w:ascii="Verdana" w:eastAsia="Calibri" w:hAnsi="Verdana" w:cs="Arial"/>
          <w:sz w:val="24"/>
          <w:szCs w:val="24"/>
        </w:rPr>
        <w:t>The CoP Lead continues to work closely with the MCA team and finance leads to support more efficient invoicing arrangements. The aim remains to develop a generic mailbox to better manage correspondence such as court requested reports and invoices and to establish a database to log and monitor cases, accessible jointly by Corporate and Service Group leads to manage cases in real time.</w:t>
      </w:r>
    </w:p>
    <w:p w14:paraId="6ECCF65A" w14:textId="77777777" w:rsidR="0040764A" w:rsidRPr="0084704E" w:rsidRDefault="0040764A" w:rsidP="0040764A">
      <w:pPr>
        <w:spacing w:after="0" w:line="240" w:lineRule="auto"/>
        <w:jc w:val="both"/>
        <w:rPr>
          <w:rFonts w:ascii="Verdana" w:eastAsia="Calibri" w:hAnsi="Verdana" w:cs="Arial"/>
          <w:sz w:val="24"/>
          <w:szCs w:val="24"/>
        </w:rPr>
      </w:pPr>
    </w:p>
    <w:p w14:paraId="4813BD3A" w14:textId="77777777" w:rsidR="0040764A" w:rsidRPr="0084704E" w:rsidRDefault="0040764A" w:rsidP="0040764A">
      <w:pPr>
        <w:spacing w:after="0" w:line="240" w:lineRule="auto"/>
        <w:jc w:val="both"/>
        <w:rPr>
          <w:rFonts w:ascii="Verdana" w:eastAsia="Calibri" w:hAnsi="Verdana" w:cs="Arial"/>
          <w:sz w:val="24"/>
          <w:szCs w:val="24"/>
        </w:rPr>
      </w:pPr>
      <w:r w:rsidRPr="0084704E">
        <w:rPr>
          <w:rFonts w:ascii="Verdana" w:eastAsia="Calibri" w:hAnsi="Verdana" w:cs="Arial"/>
          <w:sz w:val="24"/>
          <w:szCs w:val="24"/>
        </w:rPr>
        <w:t>The HB has established a Court of Protection Steering Group, the next meeting is on 14</w:t>
      </w:r>
      <w:r w:rsidRPr="0084704E">
        <w:rPr>
          <w:rFonts w:ascii="Verdana" w:eastAsia="Calibri" w:hAnsi="Verdana" w:cs="Arial"/>
          <w:sz w:val="24"/>
          <w:szCs w:val="24"/>
          <w:vertAlign w:val="superscript"/>
        </w:rPr>
        <w:t>th</w:t>
      </w:r>
      <w:r w:rsidRPr="0084704E">
        <w:rPr>
          <w:rFonts w:ascii="Verdana" w:eastAsia="Calibri" w:hAnsi="Verdana" w:cs="Arial"/>
          <w:sz w:val="24"/>
          <w:szCs w:val="24"/>
        </w:rPr>
        <w:t xml:space="preserve"> May.</w:t>
      </w:r>
    </w:p>
    <w:p w14:paraId="384F2E84" w14:textId="77777777" w:rsidR="0040764A" w:rsidRPr="0084704E" w:rsidRDefault="0040764A" w:rsidP="0040764A">
      <w:pPr>
        <w:spacing w:after="0" w:line="240" w:lineRule="auto"/>
        <w:jc w:val="both"/>
        <w:rPr>
          <w:rFonts w:ascii="Verdana" w:eastAsia="Calibri" w:hAnsi="Verdana" w:cs="Arial"/>
          <w:sz w:val="24"/>
          <w:szCs w:val="24"/>
        </w:rPr>
      </w:pPr>
    </w:p>
    <w:p w14:paraId="50B84CA1" w14:textId="77777777" w:rsidR="0040764A" w:rsidRPr="0084704E" w:rsidRDefault="0040764A" w:rsidP="0040764A">
      <w:pPr>
        <w:spacing w:after="0" w:line="240" w:lineRule="auto"/>
        <w:jc w:val="both"/>
        <w:rPr>
          <w:rFonts w:ascii="Verdana" w:eastAsia="Calibri" w:hAnsi="Verdana" w:cs="Arial"/>
          <w:b/>
          <w:sz w:val="24"/>
          <w:szCs w:val="24"/>
        </w:rPr>
      </w:pPr>
      <w:r w:rsidRPr="0084704E">
        <w:rPr>
          <w:rFonts w:ascii="Verdana" w:eastAsia="Calibri" w:hAnsi="Verdana" w:cs="Arial"/>
          <w:b/>
          <w:sz w:val="24"/>
          <w:szCs w:val="24"/>
        </w:rPr>
        <w:t>Current challenges</w:t>
      </w:r>
    </w:p>
    <w:p w14:paraId="49608BB0" w14:textId="77777777" w:rsidR="0040764A" w:rsidRPr="0084704E" w:rsidRDefault="0040764A" w:rsidP="0040764A">
      <w:pPr>
        <w:spacing w:after="0" w:line="240" w:lineRule="auto"/>
        <w:jc w:val="both"/>
        <w:rPr>
          <w:rFonts w:ascii="Verdana" w:eastAsia="Calibri" w:hAnsi="Verdana" w:cs="Arial"/>
          <w:sz w:val="24"/>
          <w:szCs w:val="24"/>
        </w:rPr>
      </w:pPr>
    </w:p>
    <w:p w14:paraId="17DBB88E" w14:textId="77777777" w:rsidR="0040764A" w:rsidRPr="0084704E" w:rsidRDefault="0040764A" w:rsidP="0040764A">
      <w:pPr>
        <w:spacing w:after="0" w:line="240" w:lineRule="auto"/>
        <w:jc w:val="both"/>
        <w:rPr>
          <w:rFonts w:ascii="Verdana" w:eastAsia="Calibri" w:hAnsi="Verdana" w:cs="Arial"/>
          <w:b/>
          <w:bCs/>
          <w:sz w:val="24"/>
          <w:szCs w:val="24"/>
        </w:rPr>
      </w:pPr>
      <w:r w:rsidRPr="0084704E">
        <w:rPr>
          <w:rFonts w:ascii="Verdana" w:eastAsia="Calibri" w:hAnsi="Verdana" w:cs="Arial"/>
          <w:b/>
          <w:bCs/>
          <w:sz w:val="24"/>
          <w:szCs w:val="24"/>
        </w:rPr>
        <w:t>Cover</w:t>
      </w:r>
    </w:p>
    <w:p w14:paraId="6343DC5A" w14:textId="77777777" w:rsidR="0040764A" w:rsidRPr="0084704E" w:rsidRDefault="0040764A" w:rsidP="0040764A">
      <w:pPr>
        <w:spacing w:after="0" w:line="240" w:lineRule="auto"/>
        <w:jc w:val="both"/>
        <w:rPr>
          <w:rFonts w:ascii="Verdana" w:eastAsia="Calibri" w:hAnsi="Verdana" w:cs="Arial"/>
          <w:sz w:val="24"/>
          <w:szCs w:val="24"/>
        </w:rPr>
      </w:pPr>
      <w:r w:rsidRPr="0084704E">
        <w:rPr>
          <w:rFonts w:ascii="Verdana" w:eastAsia="Calibri" w:hAnsi="Verdana" w:cs="Arial"/>
          <w:sz w:val="24"/>
          <w:szCs w:val="24"/>
        </w:rPr>
        <w:t>The CoP Advocacy Lead role is now becoming established within the Corporate Safeguarding team, work will need to continue to agree processes for cover during absence. Access and advice is currently supported by the MCA Lead, but as the role becomes more established this will need to be reviewed.</w:t>
      </w:r>
    </w:p>
    <w:p w14:paraId="3D694E73" w14:textId="77777777" w:rsidR="0040764A" w:rsidRPr="0084704E" w:rsidRDefault="0040764A" w:rsidP="0040764A">
      <w:pPr>
        <w:spacing w:after="0" w:line="240" w:lineRule="auto"/>
        <w:jc w:val="both"/>
        <w:rPr>
          <w:rFonts w:ascii="Verdana" w:eastAsia="Calibri" w:hAnsi="Verdana" w:cs="Arial"/>
          <w:sz w:val="24"/>
          <w:szCs w:val="24"/>
        </w:rPr>
      </w:pPr>
    </w:p>
    <w:p w14:paraId="0BF35EE2" w14:textId="77777777" w:rsidR="0040764A" w:rsidRPr="0084704E" w:rsidRDefault="0040764A" w:rsidP="0040764A">
      <w:pPr>
        <w:spacing w:after="0" w:line="240" w:lineRule="auto"/>
        <w:jc w:val="both"/>
        <w:rPr>
          <w:rFonts w:ascii="Verdana" w:eastAsia="Calibri" w:hAnsi="Verdana" w:cs="Arial"/>
          <w:b/>
          <w:bCs/>
          <w:sz w:val="24"/>
          <w:szCs w:val="24"/>
        </w:rPr>
      </w:pPr>
      <w:r w:rsidRPr="0084704E">
        <w:rPr>
          <w:rFonts w:ascii="Verdana" w:eastAsia="Calibri" w:hAnsi="Verdana" w:cs="Arial"/>
          <w:b/>
          <w:bCs/>
          <w:sz w:val="24"/>
          <w:szCs w:val="24"/>
        </w:rPr>
        <w:lastRenderedPageBreak/>
        <w:t>Invoices</w:t>
      </w:r>
    </w:p>
    <w:p w14:paraId="128BB40F" w14:textId="77777777" w:rsidR="0040764A" w:rsidRPr="0084704E" w:rsidRDefault="0040764A" w:rsidP="0040764A">
      <w:pPr>
        <w:spacing w:after="0" w:line="240" w:lineRule="auto"/>
        <w:jc w:val="both"/>
        <w:rPr>
          <w:rFonts w:ascii="Verdana" w:eastAsia="Calibri" w:hAnsi="Verdana" w:cs="Arial"/>
          <w:sz w:val="24"/>
          <w:szCs w:val="24"/>
        </w:rPr>
      </w:pPr>
      <w:r w:rsidRPr="0084704E">
        <w:rPr>
          <w:rFonts w:ascii="Verdana" w:eastAsia="Calibri" w:hAnsi="Verdana" w:cs="Arial"/>
          <w:sz w:val="24"/>
          <w:szCs w:val="24"/>
        </w:rPr>
        <w:t xml:space="preserve">There are currently different processes in place to manage payments to the two legal teams supporting SBUHB. Shared Services are paid via the Oracle system with purchase orders being raised, while Browne Jacobson forward invoices for payment to the Health Board. Therefore, currently there is not a consistent agreed process for payments and payments have been problematic. </w:t>
      </w:r>
    </w:p>
    <w:p w14:paraId="14876085" w14:textId="77777777" w:rsidR="0040764A" w:rsidRPr="0084704E" w:rsidRDefault="0040764A" w:rsidP="0040764A">
      <w:pPr>
        <w:spacing w:after="0" w:line="240" w:lineRule="auto"/>
        <w:jc w:val="both"/>
        <w:rPr>
          <w:rFonts w:ascii="Verdana" w:eastAsia="Calibri" w:hAnsi="Verdana" w:cs="Arial"/>
          <w:sz w:val="24"/>
          <w:szCs w:val="24"/>
        </w:rPr>
      </w:pPr>
    </w:p>
    <w:p w14:paraId="288E8338" w14:textId="77777777" w:rsidR="0040764A" w:rsidRPr="0084704E" w:rsidRDefault="0040764A" w:rsidP="0040764A">
      <w:pPr>
        <w:spacing w:after="0" w:line="240" w:lineRule="auto"/>
        <w:jc w:val="both"/>
        <w:rPr>
          <w:rFonts w:ascii="Verdana" w:eastAsia="Calibri" w:hAnsi="Verdana" w:cs="Arial"/>
          <w:sz w:val="24"/>
          <w:szCs w:val="24"/>
        </w:rPr>
      </w:pPr>
      <w:r w:rsidRPr="0084704E">
        <w:rPr>
          <w:rFonts w:ascii="Verdana" w:eastAsia="Calibri" w:hAnsi="Verdana" w:cs="Arial"/>
          <w:sz w:val="24"/>
          <w:szCs w:val="24"/>
        </w:rPr>
        <w:t xml:space="preserve">Moving forward it has been agreed that Browne Jacobson will send all invoices to the CoP Lead to support timely payment, whilst invoices are to be sent to the CoP Lead it is still the responsibility of the relevant Service Group to ensure payment is made. The payment issues and lack of a clear process is a risk as Shared Services have recently declined to act on the HB behalf in one case and have informed the court of this. This means we could potentially be in contempt of court and ordered to pay increased costs. </w:t>
      </w:r>
    </w:p>
    <w:p w14:paraId="7E4CB7F5" w14:textId="77777777" w:rsidR="0040764A" w:rsidRPr="0084704E" w:rsidRDefault="0040764A" w:rsidP="0040764A">
      <w:pPr>
        <w:spacing w:after="0" w:line="240" w:lineRule="auto"/>
        <w:jc w:val="both"/>
        <w:rPr>
          <w:rFonts w:ascii="Verdana" w:eastAsia="Calibri" w:hAnsi="Verdana" w:cs="Arial"/>
          <w:sz w:val="24"/>
          <w:szCs w:val="24"/>
        </w:rPr>
      </w:pPr>
    </w:p>
    <w:p w14:paraId="603A302E" w14:textId="77777777" w:rsidR="0040764A" w:rsidRPr="0084704E" w:rsidRDefault="0040764A" w:rsidP="0040764A">
      <w:pPr>
        <w:spacing w:after="0" w:line="240" w:lineRule="auto"/>
        <w:jc w:val="both"/>
        <w:rPr>
          <w:rFonts w:ascii="Verdana" w:eastAsia="Calibri" w:hAnsi="Verdana" w:cs="Arial"/>
          <w:sz w:val="24"/>
          <w:szCs w:val="24"/>
        </w:rPr>
      </w:pPr>
      <w:r w:rsidRPr="0084704E">
        <w:rPr>
          <w:rFonts w:ascii="Verdana" w:eastAsia="Calibri" w:hAnsi="Verdana" w:cs="Arial"/>
          <w:sz w:val="24"/>
          <w:szCs w:val="24"/>
        </w:rPr>
        <w:t>The CoP Lead will continue to work with accounts payable to develop a more streamlined process around payments.</w:t>
      </w:r>
    </w:p>
    <w:p w14:paraId="3357506B" w14:textId="77777777" w:rsidR="0040764A" w:rsidRPr="0084704E" w:rsidRDefault="0040764A" w:rsidP="0040764A">
      <w:pPr>
        <w:spacing w:after="0" w:line="240" w:lineRule="auto"/>
        <w:jc w:val="both"/>
        <w:rPr>
          <w:rFonts w:ascii="Verdana" w:eastAsia="Calibri" w:hAnsi="Verdana" w:cs="Arial"/>
          <w:sz w:val="24"/>
          <w:szCs w:val="24"/>
        </w:rPr>
      </w:pPr>
    </w:p>
    <w:p w14:paraId="37B4EE71" w14:textId="77777777" w:rsidR="0040764A" w:rsidRPr="0084704E" w:rsidRDefault="0040764A" w:rsidP="0040764A">
      <w:pPr>
        <w:spacing w:after="0" w:line="240" w:lineRule="auto"/>
        <w:jc w:val="both"/>
        <w:rPr>
          <w:rFonts w:ascii="Verdana" w:eastAsia="Calibri" w:hAnsi="Verdana" w:cs="Arial"/>
          <w:sz w:val="24"/>
          <w:szCs w:val="24"/>
        </w:rPr>
      </w:pPr>
      <w:r w:rsidRPr="0084704E">
        <w:rPr>
          <w:rFonts w:ascii="Verdana" w:eastAsia="Calibri" w:hAnsi="Verdana" w:cs="Arial"/>
          <w:sz w:val="24"/>
          <w:szCs w:val="24"/>
        </w:rPr>
        <w:t xml:space="preserve">Referral forms </w:t>
      </w:r>
    </w:p>
    <w:p w14:paraId="332C2929" w14:textId="77777777" w:rsidR="0040764A" w:rsidRPr="0084704E" w:rsidRDefault="0040764A" w:rsidP="0040764A">
      <w:pPr>
        <w:spacing w:after="0" w:line="240" w:lineRule="auto"/>
        <w:jc w:val="both"/>
        <w:rPr>
          <w:rFonts w:ascii="Verdana" w:eastAsia="Calibri" w:hAnsi="Verdana" w:cs="Arial"/>
          <w:sz w:val="24"/>
          <w:szCs w:val="24"/>
        </w:rPr>
      </w:pPr>
      <w:r w:rsidRPr="0084704E">
        <w:rPr>
          <w:rFonts w:ascii="Verdana" w:eastAsia="Calibri" w:hAnsi="Verdana" w:cs="Arial"/>
          <w:sz w:val="24"/>
          <w:szCs w:val="24"/>
        </w:rPr>
        <w:t xml:space="preserve">Each legal team has their own application form for legal advice however the information supplied by staff on these is sometimes scarce therefore a new digital referral form would be more appropriate. Cardiff &amp; Vale UHB are currently trialling a new form, if successful this could be considered as an option within SBU going forward. </w:t>
      </w:r>
    </w:p>
    <w:p w14:paraId="4033E801" w14:textId="77777777" w:rsidR="0040764A" w:rsidRPr="0084704E" w:rsidRDefault="0040764A" w:rsidP="0040764A">
      <w:pPr>
        <w:spacing w:after="0" w:line="240" w:lineRule="auto"/>
        <w:jc w:val="both"/>
        <w:rPr>
          <w:rFonts w:ascii="Verdana" w:eastAsia="Calibri" w:hAnsi="Verdana" w:cs="Arial"/>
          <w:sz w:val="24"/>
          <w:szCs w:val="24"/>
        </w:rPr>
      </w:pPr>
    </w:p>
    <w:p w14:paraId="22584D99" w14:textId="77777777" w:rsidR="0040764A" w:rsidRPr="0084704E" w:rsidRDefault="0040764A" w:rsidP="0040764A">
      <w:pPr>
        <w:spacing w:after="0" w:line="240" w:lineRule="auto"/>
        <w:jc w:val="both"/>
        <w:rPr>
          <w:rFonts w:ascii="Verdana" w:hAnsi="Verdana" w:cs="Arial"/>
          <w:color w:val="FF0000"/>
          <w:sz w:val="24"/>
          <w:szCs w:val="24"/>
        </w:rPr>
      </w:pPr>
    </w:p>
    <w:p w14:paraId="30A5BB41" w14:textId="77777777" w:rsidR="0040764A" w:rsidRPr="0084704E" w:rsidRDefault="0040764A" w:rsidP="0040764A">
      <w:pPr>
        <w:spacing w:after="0" w:line="240" w:lineRule="auto"/>
        <w:rPr>
          <w:rFonts w:ascii="Verdana" w:hAnsi="Verdana" w:cs="Arial"/>
          <w:b/>
          <w:sz w:val="24"/>
          <w:szCs w:val="24"/>
          <w:u w:val="single"/>
        </w:rPr>
      </w:pPr>
      <w:r w:rsidRPr="0084704E">
        <w:rPr>
          <w:rFonts w:ascii="Verdana" w:hAnsi="Verdana" w:cs="Arial"/>
          <w:b/>
          <w:sz w:val="24"/>
          <w:szCs w:val="24"/>
          <w:u w:val="single"/>
        </w:rPr>
        <w:t>FINANCIAL IMPLICATIONS</w:t>
      </w:r>
      <w:r w:rsidRPr="0084704E">
        <w:rPr>
          <w:rFonts w:ascii="Verdana" w:hAnsi="Verdana" w:cs="Arial"/>
          <w:b/>
          <w:bCs/>
          <w:color w:val="FF0000"/>
          <w:sz w:val="24"/>
          <w:szCs w:val="24"/>
          <w:lang w:eastAsia="en-GB"/>
        </w:rPr>
        <w:t xml:space="preserve"> </w:t>
      </w:r>
    </w:p>
    <w:p w14:paraId="610D69D4" w14:textId="77777777" w:rsidR="0040764A" w:rsidRPr="0084704E" w:rsidRDefault="0040764A" w:rsidP="0040764A">
      <w:pPr>
        <w:spacing w:after="0" w:line="240" w:lineRule="auto"/>
        <w:rPr>
          <w:rFonts w:ascii="Verdana" w:hAnsi="Verdana" w:cs="Arial"/>
          <w:b/>
          <w:sz w:val="24"/>
          <w:szCs w:val="24"/>
          <w:u w:val="single"/>
        </w:rPr>
      </w:pPr>
    </w:p>
    <w:p w14:paraId="5AA1D337" w14:textId="77777777" w:rsidR="0040764A" w:rsidRPr="0084704E" w:rsidRDefault="0040764A" w:rsidP="0040764A">
      <w:pPr>
        <w:spacing w:after="0" w:line="240" w:lineRule="auto"/>
        <w:rPr>
          <w:rFonts w:ascii="Verdana" w:hAnsi="Verdana" w:cs="Arial"/>
          <w:sz w:val="24"/>
          <w:szCs w:val="24"/>
        </w:rPr>
      </w:pPr>
      <w:r w:rsidRPr="0084704E">
        <w:rPr>
          <w:rFonts w:ascii="Verdana" w:hAnsi="Verdana" w:cs="Arial"/>
          <w:sz w:val="24"/>
          <w:szCs w:val="24"/>
        </w:rPr>
        <w:t>SBUHB has submitted this year’s funding bid for MCA DoLS and advocacy, while Welsh Government has advised that the funding is recurring it does not take into account the growing demands on the team due to the increase in workload across MCA, DoLS and Court of Protection cases. As part of this year’s bid the HB has outlined the need to increase resources going forward and we await the outcome of the bid.</w:t>
      </w:r>
    </w:p>
    <w:p w14:paraId="0D30BFB9" w14:textId="77777777" w:rsidR="0040764A" w:rsidRPr="0084704E" w:rsidRDefault="0040764A" w:rsidP="0040764A">
      <w:pPr>
        <w:spacing w:after="0" w:line="240" w:lineRule="auto"/>
        <w:rPr>
          <w:rFonts w:ascii="Verdana" w:hAnsi="Verdana" w:cs="Arial"/>
          <w:sz w:val="24"/>
          <w:szCs w:val="24"/>
        </w:rPr>
      </w:pPr>
    </w:p>
    <w:p w14:paraId="2237CE69" w14:textId="77777777" w:rsidR="0040764A" w:rsidRPr="0084704E" w:rsidRDefault="0040764A" w:rsidP="0040764A">
      <w:pPr>
        <w:spacing w:after="0" w:line="240" w:lineRule="auto"/>
        <w:rPr>
          <w:rFonts w:ascii="Verdana" w:hAnsi="Verdana" w:cs="Arial"/>
          <w:sz w:val="24"/>
          <w:szCs w:val="24"/>
        </w:rPr>
      </w:pPr>
      <w:r w:rsidRPr="0084704E">
        <w:rPr>
          <w:rFonts w:ascii="Verdana" w:hAnsi="Verdana" w:cs="Arial"/>
          <w:sz w:val="24"/>
          <w:szCs w:val="24"/>
        </w:rPr>
        <w:t>The CoP and MCA Lead roles are supporting Service Groups with managing complex discharges and have successfully progressed with patients who have been clinically optimised for some time. It is hoped that this work will have a positive financial impact on Health Board costs. Also, the centralised oversight of CoP cases will support improved monitoring of legal costs moving forward.</w:t>
      </w:r>
    </w:p>
    <w:p w14:paraId="788FA444" w14:textId="77777777" w:rsidR="002C578F" w:rsidRPr="0084704E" w:rsidRDefault="002C578F" w:rsidP="00884E78">
      <w:pPr>
        <w:spacing w:after="0" w:line="240" w:lineRule="auto"/>
        <w:rPr>
          <w:rFonts w:ascii="Verdana" w:hAnsi="Verdana"/>
          <w:sz w:val="24"/>
          <w:szCs w:val="24"/>
        </w:rPr>
      </w:pPr>
    </w:p>
    <w:p w14:paraId="46DEEED7" w14:textId="77777777" w:rsidR="004B3025" w:rsidRPr="0084704E" w:rsidRDefault="004B3025" w:rsidP="00884E78">
      <w:pPr>
        <w:spacing w:after="0" w:line="240" w:lineRule="auto"/>
        <w:rPr>
          <w:rFonts w:ascii="Verdana" w:hAnsi="Verdana" w:cs="Arial"/>
          <w:b/>
          <w:sz w:val="24"/>
          <w:szCs w:val="24"/>
        </w:rPr>
      </w:pPr>
    </w:p>
    <w:p w14:paraId="399DC0C9" w14:textId="77777777" w:rsidR="002C578F" w:rsidRPr="0084704E" w:rsidRDefault="002C578F" w:rsidP="002C578F">
      <w:pPr>
        <w:spacing w:after="0" w:line="240" w:lineRule="auto"/>
        <w:rPr>
          <w:rFonts w:ascii="Verdana" w:hAnsi="Verdana" w:cs="Arial"/>
          <w:b/>
          <w:sz w:val="24"/>
          <w:szCs w:val="24"/>
          <w:u w:val="single"/>
        </w:rPr>
      </w:pPr>
      <w:r w:rsidRPr="0084704E">
        <w:rPr>
          <w:rFonts w:ascii="Verdana" w:hAnsi="Verdana" w:cs="Arial"/>
          <w:b/>
          <w:sz w:val="24"/>
          <w:szCs w:val="24"/>
          <w:u w:val="single"/>
        </w:rPr>
        <w:lastRenderedPageBreak/>
        <w:t>RECOMMENDATION</w:t>
      </w:r>
    </w:p>
    <w:p w14:paraId="73F9B110" w14:textId="77777777" w:rsidR="002C578F" w:rsidRPr="0084704E" w:rsidRDefault="002C578F" w:rsidP="002C578F">
      <w:pPr>
        <w:spacing w:after="0" w:line="240" w:lineRule="auto"/>
        <w:rPr>
          <w:rFonts w:ascii="Verdana" w:hAnsi="Verdana" w:cs="Arial"/>
          <w:b/>
          <w:sz w:val="24"/>
          <w:szCs w:val="24"/>
          <w:u w:val="single"/>
        </w:rPr>
      </w:pPr>
    </w:p>
    <w:p w14:paraId="7A3684A8" w14:textId="1D560390" w:rsidR="00896123" w:rsidRPr="0084704E" w:rsidRDefault="00896123" w:rsidP="001B38DE">
      <w:pPr>
        <w:ind w:right="96"/>
        <w:rPr>
          <w:rFonts w:ascii="Verdana" w:hAnsi="Verdana" w:cs="Arial"/>
          <w:sz w:val="24"/>
          <w:szCs w:val="24"/>
        </w:rPr>
      </w:pPr>
      <w:r w:rsidRPr="0084704E">
        <w:rPr>
          <w:rFonts w:ascii="Verdana" w:hAnsi="Verdana" w:cs="Arial"/>
          <w:sz w:val="24"/>
          <w:szCs w:val="24"/>
        </w:rPr>
        <w:t>Members are asked to:</w:t>
      </w:r>
    </w:p>
    <w:p w14:paraId="15141742" w14:textId="77777777" w:rsidR="0084704E" w:rsidRPr="0084704E" w:rsidRDefault="0084704E" w:rsidP="0084704E">
      <w:pPr>
        <w:pStyle w:val="ListParagraph"/>
        <w:numPr>
          <w:ilvl w:val="0"/>
          <w:numId w:val="28"/>
        </w:numPr>
        <w:ind w:right="96"/>
        <w:rPr>
          <w:rFonts w:ascii="Verdana" w:hAnsi="Verdana" w:cs="Arial"/>
          <w:sz w:val="24"/>
          <w:szCs w:val="24"/>
        </w:rPr>
      </w:pPr>
      <w:r>
        <w:rPr>
          <w:rFonts w:ascii="Verdana" w:hAnsi="Verdana" w:cs="Arial"/>
          <w:sz w:val="24"/>
          <w:szCs w:val="24"/>
        </w:rPr>
        <w:t>Receiving for paper assurance</w:t>
      </w:r>
      <w:r w:rsidRPr="0084704E">
        <w:rPr>
          <w:rFonts w:ascii="Verdana" w:hAnsi="Verdana" w:cs="Arial"/>
          <w:sz w:val="24"/>
          <w:szCs w:val="24"/>
        </w:rPr>
        <w:t xml:space="preserve"> in-house Level 3 MCA/</w:t>
      </w:r>
      <w:proofErr w:type="spellStart"/>
      <w:r w:rsidRPr="0084704E">
        <w:rPr>
          <w:rFonts w:ascii="Verdana" w:hAnsi="Verdana" w:cs="Arial"/>
          <w:sz w:val="24"/>
          <w:szCs w:val="24"/>
        </w:rPr>
        <w:t>DoLS</w:t>
      </w:r>
      <w:proofErr w:type="spellEnd"/>
      <w:r w:rsidRPr="0084704E">
        <w:rPr>
          <w:rFonts w:ascii="Verdana" w:hAnsi="Verdana" w:cs="Arial"/>
          <w:sz w:val="24"/>
          <w:szCs w:val="24"/>
        </w:rPr>
        <w:t xml:space="preserve"> Training Programme</w:t>
      </w:r>
    </w:p>
    <w:p w14:paraId="3ECD0BC7" w14:textId="77777777" w:rsidR="0084704E" w:rsidRPr="0084704E" w:rsidRDefault="0084704E" w:rsidP="0084704E">
      <w:pPr>
        <w:pStyle w:val="ListParagraph"/>
        <w:numPr>
          <w:ilvl w:val="0"/>
          <w:numId w:val="28"/>
        </w:numPr>
        <w:ind w:right="96"/>
        <w:rPr>
          <w:rFonts w:ascii="Verdana" w:hAnsi="Verdana" w:cs="Arial"/>
          <w:sz w:val="24"/>
          <w:szCs w:val="24"/>
        </w:rPr>
      </w:pPr>
      <w:r>
        <w:rPr>
          <w:rFonts w:ascii="Verdana" w:hAnsi="Verdana" w:cs="Arial"/>
          <w:sz w:val="24"/>
          <w:szCs w:val="24"/>
        </w:rPr>
        <w:t xml:space="preserve">Receiving for paper assurance </w:t>
      </w:r>
      <w:r w:rsidRPr="0084704E">
        <w:rPr>
          <w:rFonts w:ascii="Verdana" w:hAnsi="Verdana" w:cs="Arial"/>
          <w:sz w:val="24"/>
          <w:szCs w:val="24"/>
        </w:rPr>
        <w:t>MCA/</w:t>
      </w:r>
      <w:proofErr w:type="spellStart"/>
      <w:r w:rsidRPr="0084704E">
        <w:rPr>
          <w:rFonts w:ascii="Verdana" w:hAnsi="Verdana" w:cs="Arial"/>
          <w:sz w:val="24"/>
          <w:szCs w:val="24"/>
        </w:rPr>
        <w:t>DoLS</w:t>
      </w:r>
      <w:proofErr w:type="spellEnd"/>
      <w:r w:rsidRPr="0084704E">
        <w:rPr>
          <w:rFonts w:ascii="Verdana" w:hAnsi="Verdana" w:cs="Arial"/>
          <w:sz w:val="24"/>
          <w:szCs w:val="24"/>
        </w:rPr>
        <w:t xml:space="preserve"> compliance. </w:t>
      </w:r>
    </w:p>
    <w:p w14:paraId="555FCEE4" w14:textId="77777777" w:rsidR="00762BBE" w:rsidRPr="0084704E" w:rsidRDefault="00762BBE" w:rsidP="00D13420">
      <w:pPr>
        <w:rPr>
          <w:rFonts w:ascii="Verdana" w:hAnsi="Verdana" w:cs="Arial"/>
          <w:sz w:val="24"/>
          <w:szCs w:val="24"/>
        </w:rPr>
      </w:pPr>
    </w:p>
    <w:p w14:paraId="16768533" w14:textId="77777777" w:rsidR="00D13420" w:rsidRPr="0084704E" w:rsidRDefault="00D13420" w:rsidP="00D13420">
      <w:pPr>
        <w:rPr>
          <w:rFonts w:ascii="Verdana" w:hAnsi="Verdana" w:cs="Arial"/>
          <w:b/>
          <w:sz w:val="24"/>
          <w:szCs w:val="24"/>
        </w:rPr>
      </w:pPr>
    </w:p>
    <w:tbl>
      <w:tblPr>
        <w:tblStyle w:val="TableGrid"/>
        <w:tblW w:w="9245" w:type="dxa"/>
        <w:tblInd w:w="720" w:type="dxa"/>
        <w:tblLayout w:type="fixed"/>
        <w:tblLook w:val="04A0" w:firstRow="1" w:lastRow="0" w:firstColumn="1" w:lastColumn="0" w:noHBand="0" w:noVBand="1"/>
      </w:tblPr>
      <w:tblGrid>
        <w:gridCol w:w="1809"/>
        <w:gridCol w:w="661"/>
        <w:gridCol w:w="5151"/>
        <w:gridCol w:w="1624"/>
      </w:tblGrid>
      <w:tr w:rsidR="00034194" w:rsidRPr="0084704E" w14:paraId="000D055F" w14:textId="77777777" w:rsidTr="00C61F39">
        <w:tc>
          <w:tcPr>
            <w:tcW w:w="9245" w:type="dxa"/>
            <w:gridSpan w:val="4"/>
            <w:shd w:val="clear" w:color="auto" w:fill="D5DCE4" w:themeFill="text2" w:themeFillTint="33"/>
          </w:tcPr>
          <w:p w14:paraId="5790F27E" w14:textId="77777777" w:rsidR="00034194" w:rsidRPr="0084704E" w:rsidRDefault="0020539A">
            <w:pPr>
              <w:rPr>
                <w:rFonts w:ascii="Verdana" w:hAnsi="Verdana" w:cs="Arial"/>
                <w:b/>
                <w:sz w:val="24"/>
                <w:szCs w:val="24"/>
              </w:rPr>
            </w:pPr>
            <w:r w:rsidRPr="0084704E">
              <w:rPr>
                <w:rFonts w:ascii="Verdana" w:hAnsi="Verdana" w:cs="Arial"/>
                <w:b/>
                <w:sz w:val="24"/>
                <w:szCs w:val="24"/>
              </w:rPr>
              <w:t>Governance and Assurance</w:t>
            </w:r>
          </w:p>
          <w:p w14:paraId="6EB3BAAA" w14:textId="77777777" w:rsidR="00034194" w:rsidRPr="0084704E" w:rsidRDefault="00034194">
            <w:pPr>
              <w:rPr>
                <w:rFonts w:ascii="Verdana" w:hAnsi="Verdana" w:cs="Arial"/>
                <w:sz w:val="24"/>
                <w:szCs w:val="24"/>
              </w:rPr>
            </w:pPr>
          </w:p>
        </w:tc>
      </w:tr>
      <w:tr w:rsidR="00F5324A" w:rsidRPr="0084704E" w14:paraId="329934AD" w14:textId="77777777" w:rsidTr="00C61F39">
        <w:tc>
          <w:tcPr>
            <w:tcW w:w="1809" w:type="dxa"/>
            <w:vMerge w:val="restart"/>
          </w:tcPr>
          <w:p w14:paraId="0E93B97F" w14:textId="77777777" w:rsidR="00F5324A" w:rsidRPr="0084704E" w:rsidRDefault="00F5324A">
            <w:pPr>
              <w:rPr>
                <w:rFonts w:ascii="Verdana" w:hAnsi="Verdana" w:cs="Arial"/>
                <w:b/>
                <w:sz w:val="24"/>
                <w:szCs w:val="24"/>
              </w:rPr>
            </w:pPr>
            <w:r w:rsidRPr="0084704E">
              <w:rPr>
                <w:rFonts w:ascii="Verdana" w:hAnsi="Verdana" w:cs="Arial"/>
                <w:b/>
                <w:sz w:val="24"/>
                <w:szCs w:val="24"/>
              </w:rPr>
              <w:t>Link to Enabling Objectives</w:t>
            </w:r>
          </w:p>
          <w:p w14:paraId="54400884" w14:textId="77777777" w:rsidR="00F5324A" w:rsidRPr="0084704E" w:rsidRDefault="00F5324A" w:rsidP="00133EA1">
            <w:pPr>
              <w:rPr>
                <w:rFonts w:ascii="Verdana" w:hAnsi="Verdana" w:cs="Arial"/>
                <w:b/>
                <w:sz w:val="24"/>
                <w:szCs w:val="24"/>
              </w:rPr>
            </w:pPr>
            <w:r w:rsidRPr="0084704E">
              <w:rPr>
                <w:rFonts w:ascii="Verdana" w:hAnsi="Verdana" w:cs="Arial"/>
                <w:b/>
                <w:i/>
                <w:sz w:val="24"/>
                <w:szCs w:val="24"/>
              </w:rPr>
              <w:t xml:space="preserve">(please </w:t>
            </w:r>
            <w:r w:rsidR="00133EA1" w:rsidRPr="0084704E">
              <w:rPr>
                <w:rFonts w:ascii="Verdana" w:hAnsi="Verdana" w:cs="Arial"/>
                <w:b/>
                <w:i/>
                <w:sz w:val="24"/>
                <w:szCs w:val="24"/>
              </w:rPr>
              <w:t>choose</w:t>
            </w:r>
            <w:r w:rsidRPr="0084704E">
              <w:rPr>
                <w:rFonts w:ascii="Verdana" w:hAnsi="Verdana" w:cs="Arial"/>
                <w:b/>
                <w:i/>
                <w:sz w:val="24"/>
                <w:szCs w:val="24"/>
              </w:rPr>
              <w:t>)</w:t>
            </w:r>
          </w:p>
        </w:tc>
        <w:tc>
          <w:tcPr>
            <w:tcW w:w="7436" w:type="dxa"/>
            <w:gridSpan w:val="3"/>
            <w:shd w:val="clear" w:color="auto" w:fill="BDD6EE" w:themeFill="accent1" w:themeFillTint="66"/>
          </w:tcPr>
          <w:p w14:paraId="37938D1C" w14:textId="77777777" w:rsidR="00F5324A" w:rsidRPr="0084704E" w:rsidRDefault="00F5324A" w:rsidP="00F5324A">
            <w:pPr>
              <w:jc w:val="both"/>
              <w:rPr>
                <w:rFonts w:ascii="Verdana" w:hAnsi="Verdana" w:cs="Arial"/>
                <w:b/>
                <w:sz w:val="24"/>
                <w:szCs w:val="24"/>
              </w:rPr>
            </w:pPr>
            <w:r w:rsidRPr="0084704E">
              <w:rPr>
                <w:rFonts w:ascii="Verdana" w:hAnsi="Verdana" w:cs="Arial"/>
                <w:b/>
                <w:sz w:val="24"/>
                <w:szCs w:val="24"/>
              </w:rPr>
              <w:t>Supporting better health and wellbeing by actively promoting and empowering people to live well in resilient communities</w:t>
            </w:r>
          </w:p>
        </w:tc>
      </w:tr>
      <w:tr w:rsidR="00F5324A" w:rsidRPr="0084704E" w14:paraId="5F2274B4" w14:textId="77777777" w:rsidTr="00C61F39">
        <w:tc>
          <w:tcPr>
            <w:tcW w:w="1809" w:type="dxa"/>
            <w:vMerge/>
          </w:tcPr>
          <w:p w14:paraId="3A86B1F5" w14:textId="77777777" w:rsidR="00F5324A" w:rsidRPr="0084704E" w:rsidRDefault="00F5324A">
            <w:pPr>
              <w:rPr>
                <w:rFonts w:ascii="Verdana" w:hAnsi="Verdana" w:cs="Arial"/>
                <w:b/>
                <w:sz w:val="24"/>
                <w:szCs w:val="24"/>
              </w:rPr>
            </w:pPr>
          </w:p>
        </w:tc>
        <w:tc>
          <w:tcPr>
            <w:tcW w:w="5812" w:type="dxa"/>
            <w:gridSpan w:val="2"/>
          </w:tcPr>
          <w:p w14:paraId="5C65C710" w14:textId="77777777" w:rsidR="00F5324A" w:rsidRPr="0084704E" w:rsidRDefault="00F5324A" w:rsidP="00F5324A">
            <w:pPr>
              <w:rPr>
                <w:rFonts w:ascii="Verdana" w:hAnsi="Verdana" w:cs="Arial"/>
                <w:sz w:val="24"/>
                <w:szCs w:val="24"/>
              </w:rPr>
            </w:pPr>
            <w:r w:rsidRPr="0084704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4792A075" w14:textId="77777777" w:rsidR="00F5324A" w:rsidRPr="0084704E" w:rsidRDefault="005008CC" w:rsidP="0020539A">
                <w:pPr>
                  <w:jc w:val="center"/>
                  <w:rPr>
                    <w:rFonts w:ascii="Verdana" w:hAnsi="Verdana" w:cs="Arial"/>
                    <w:sz w:val="24"/>
                    <w:szCs w:val="24"/>
                  </w:rPr>
                </w:pPr>
                <w:r w:rsidRPr="0084704E">
                  <w:rPr>
                    <w:rFonts w:ascii="Segoe UI Symbol" w:eastAsia="MS Gothic" w:hAnsi="Segoe UI Symbol" w:cs="Segoe UI Symbol"/>
                    <w:sz w:val="24"/>
                    <w:szCs w:val="24"/>
                  </w:rPr>
                  <w:t>☒</w:t>
                </w:r>
              </w:p>
            </w:tc>
          </w:sdtContent>
        </w:sdt>
      </w:tr>
      <w:tr w:rsidR="00F5324A" w:rsidRPr="0084704E" w14:paraId="2E990363" w14:textId="77777777" w:rsidTr="00C61F39">
        <w:tc>
          <w:tcPr>
            <w:tcW w:w="1809" w:type="dxa"/>
            <w:vMerge/>
          </w:tcPr>
          <w:p w14:paraId="47E4132E" w14:textId="77777777" w:rsidR="00F5324A" w:rsidRPr="0084704E" w:rsidRDefault="00F5324A">
            <w:pPr>
              <w:rPr>
                <w:rFonts w:ascii="Verdana" w:hAnsi="Verdana" w:cs="Arial"/>
                <w:b/>
                <w:sz w:val="24"/>
                <w:szCs w:val="24"/>
              </w:rPr>
            </w:pPr>
          </w:p>
        </w:tc>
        <w:tc>
          <w:tcPr>
            <w:tcW w:w="5812" w:type="dxa"/>
            <w:gridSpan w:val="2"/>
          </w:tcPr>
          <w:p w14:paraId="13C093DF" w14:textId="77777777" w:rsidR="00F5324A" w:rsidRPr="0084704E" w:rsidRDefault="00F5324A" w:rsidP="00F5324A">
            <w:pPr>
              <w:rPr>
                <w:rFonts w:ascii="Verdana" w:hAnsi="Verdana" w:cs="Arial"/>
                <w:sz w:val="24"/>
                <w:szCs w:val="24"/>
              </w:rPr>
            </w:pPr>
            <w:r w:rsidRPr="0084704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5DF5826A" w14:textId="77777777" w:rsidR="00F5324A" w:rsidRPr="0084704E" w:rsidRDefault="00133EA1" w:rsidP="0020539A">
                <w:pPr>
                  <w:jc w:val="center"/>
                  <w:rPr>
                    <w:rFonts w:ascii="Verdana" w:hAnsi="Verdana" w:cs="Arial"/>
                    <w:sz w:val="24"/>
                    <w:szCs w:val="24"/>
                  </w:rPr>
                </w:pPr>
                <w:r w:rsidRPr="0084704E">
                  <w:rPr>
                    <w:rFonts w:ascii="Segoe UI Symbol" w:eastAsia="MS Gothic" w:hAnsi="Segoe UI Symbol" w:cs="Segoe UI Symbol"/>
                    <w:sz w:val="24"/>
                    <w:szCs w:val="24"/>
                  </w:rPr>
                  <w:t>☐</w:t>
                </w:r>
              </w:p>
            </w:tc>
          </w:sdtContent>
        </w:sdt>
      </w:tr>
      <w:tr w:rsidR="00F5324A" w:rsidRPr="0084704E" w14:paraId="07459E91" w14:textId="77777777" w:rsidTr="00C61F39">
        <w:tc>
          <w:tcPr>
            <w:tcW w:w="1809" w:type="dxa"/>
            <w:vMerge/>
          </w:tcPr>
          <w:p w14:paraId="3F23AF80" w14:textId="77777777" w:rsidR="00F5324A" w:rsidRPr="0084704E" w:rsidRDefault="00F5324A">
            <w:pPr>
              <w:rPr>
                <w:rFonts w:ascii="Verdana" w:hAnsi="Verdana" w:cs="Arial"/>
                <w:b/>
                <w:sz w:val="24"/>
                <w:szCs w:val="24"/>
              </w:rPr>
            </w:pPr>
          </w:p>
        </w:tc>
        <w:tc>
          <w:tcPr>
            <w:tcW w:w="5812" w:type="dxa"/>
            <w:gridSpan w:val="2"/>
          </w:tcPr>
          <w:p w14:paraId="5710A6BA" w14:textId="77777777" w:rsidR="00F5324A" w:rsidRPr="0084704E" w:rsidRDefault="00F5324A" w:rsidP="00F5324A">
            <w:pPr>
              <w:jc w:val="both"/>
              <w:rPr>
                <w:rFonts w:ascii="Verdana" w:hAnsi="Verdana" w:cs="Arial"/>
                <w:sz w:val="24"/>
                <w:szCs w:val="24"/>
              </w:rPr>
            </w:pPr>
            <w:r w:rsidRPr="0084704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34D9169F" w14:textId="77777777" w:rsidR="00F5324A" w:rsidRPr="0084704E" w:rsidRDefault="005008CC" w:rsidP="0020539A">
                <w:pPr>
                  <w:jc w:val="center"/>
                  <w:rPr>
                    <w:rFonts w:ascii="Verdana" w:hAnsi="Verdana" w:cs="Arial"/>
                    <w:sz w:val="24"/>
                    <w:szCs w:val="24"/>
                  </w:rPr>
                </w:pPr>
                <w:r w:rsidRPr="0084704E">
                  <w:rPr>
                    <w:rFonts w:ascii="Segoe UI Symbol" w:eastAsia="MS Gothic" w:hAnsi="Segoe UI Symbol" w:cs="Segoe UI Symbol"/>
                    <w:sz w:val="24"/>
                    <w:szCs w:val="24"/>
                  </w:rPr>
                  <w:t>☒</w:t>
                </w:r>
              </w:p>
            </w:tc>
          </w:sdtContent>
        </w:sdt>
      </w:tr>
      <w:tr w:rsidR="00F5324A" w:rsidRPr="0084704E" w14:paraId="52A96253" w14:textId="77777777" w:rsidTr="00C61F39">
        <w:tc>
          <w:tcPr>
            <w:tcW w:w="1809" w:type="dxa"/>
            <w:vMerge/>
          </w:tcPr>
          <w:p w14:paraId="14E0DB1F" w14:textId="77777777" w:rsidR="00F5324A" w:rsidRPr="0084704E" w:rsidRDefault="00F5324A" w:rsidP="00C107F2">
            <w:pPr>
              <w:rPr>
                <w:rFonts w:ascii="Verdana" w:hAnsi="Verdana" w:cs="Arial"/>
                <w:b/>
                <w:sz w:val="24"/>
                <w:szCs w:val="24"/>
              </w:rPr>
            </w:pPr>
          </w:p>
        </w:tc>
        <w:tc>
          <w:tcPr>
            <w:tcW w:w="7436" w:type="dxa"/>
            <w:gridSpan w:val="3"/>
            <w:shd w:val="clear" w:color="auto" w:fill="BDD6EE" w:themeFill="accent1" w:themeFillTint="66"/>
          </w:tcPr>
          <w:p w14:paraId="114301D1" w14:textId="77777777" w:rsidR="00F5324A" w:rsidRPr="0084704E" w:rsidRDefault="00F5324A" w:rsidP="00C107F2">
            <w:pPr>
              <w:rPr>
                <w:rFonts w:ascii="Verdana" w:hAnsi="Verdana" w:cs="Arial"/>
                <w:b/>
                <w:sz w:val="24"/>
                <w:szCs w:val="24"/>
              </w:rPr>
            </w:pPr>
            <w:r w:rsidRPr="0084704E">
              <w:rPr>
                <w:rFonts w:ascii="Verdana" w:hAnsi="Verdana" w:cs="Arial"/>
                <w:b/>
                <w:sz w:val="24"/>
                <w:szCs w:val="24"/>
              </w:rPr>
              <w:t xml:space="preserve">Deliver better care through excellent health and care services achieving the outcomes that matter most to people </w:t>
            </w:r>
          </w:p>
        </w:tc>
      </w:tr>
      <w:tr w:rsidR="00F5324A" w:rsidRPr="0084704E" w14:paraId="64F43E6B" w14:textId="77777777" w:rsidTr="00C61F39">
        <w:tc>
          <w:tcPr>
            <w:tcW w:w="1809" w:type="dxa"/>
            <w:vMerge/>
          </w:tcPr>
          <w:p w14:paraId="472DFB38" w14:textId="77777777" w:rsidR="00F5324A" w:rsidRPr="0084704E" w:rsidRDefault="00F5324A" w:rsidP="00C107F2">
            <w:pPr>
              <w:rPr>
                <w:rFonts w:ascii="Verdana" w:hAnsi="Verdana" w:cs="Arial"/>
                <w:b/>
                <w:sz w:val="24"/>
                <w:szCs w:val="24"/>
              </w:rPr>
            </w:pPr>
          </w:p>
        </w:tc>
        <w:tc>
          <w:tcPr>
            <w:tcW w:w="5812" w:type="dxa"/>
            <w:gridSpan w:val="2"/>
          </w:tcPr>
          <w:p w14:paraId="4A0B70DB" w14:textId="77777777" w:rsidR="00F5324A" w:rsidRPr="0084704E" w:rsidRDefault="00F5324A" w:rsidP="00F5324A">
            <w:pPr>
              <w:rPr>
                <w:rFonts w:ascii="Verdana" w:hAnsi="Verdana" w:cs="Arial"/>
                <w:sz w:val="24"/>
                <w:szCs w:val="24"/>
              </w:rPr>
            </w:pPr>
            <w:r w:rsidRPr="0084704E">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33F54F69" w14:textId="77777777" w:rsidR="00F5324A" w:rsidRPr="0084704E" w:rsidRDefault="00F57042" w:rsidP="00133EA1">
                <w:pPr>
                  <w:jc w:val="center"/>
                  <w:rPr>
                    <w:rFonts w:ascii="Verdana" w:hAnsi="Verdana" w:cs="Arial"/>
                    <w:sz w:val="24"/>
                    <w:szCs w:val="24"/>
                  </w:rPr>
                </w:pPr>
                <w:r w:rsidRPr="0084704E">
                  <w:rPr>
                    <w:rFonts w:ascii="Segoe UI Symbol" w:eastAsia="MS Gothic" w:hAnsi="Segoe UI Symbol" w:cs="Segoe UI Symbol"/>
                    <w:sz w:val="24"/>
                    <w:szCs w:val="24"/>
                  </w:rPr>
                  <w:t>☐</w:t>
                </w:r>
              </w:p>
            </w:tc>
          </w:sdtContent>
        </w:sdt>
      </w:tr>
      <w:tr w:rsidR="00F5324A" w:rsidRPr="0084704E" w14:paraId="6C0AA967" w14:textId="77777777" w:rsidTr="00C61F39">
        <w:tc>
          <w:tcPr>
            <w:tcW w:w="1809" w:type="dxa"/>
            <w:vMerge/>
          </w:tcPr>
          <w:p w14:paraId="090B6F75" w14:textId="77777777" w:rsidR="00F5324A" w:rsidRPr="0084704E" w:rsidRDefault="00F5324A" w:rsidP="00C107F2">
            <w:pPr>
              <w:rPr>
                <w:rFonts w:ascii="Verdana" w:hAnsi="Verdana" w:cs="Arial"/>
                <w:b/>
                <w:sz w:val="24"/>
                <w:szCs w:val="24"/>
              </w:rPr>
            </w:pPr>
          </w:p>
        </w:tc>
        <w:tc>
          <w:tcPr>
            <w:tcW w:w="5812" w:type="dxa"/>
            <w:gridSpan w:val="2"/>
          </w:tcPr>
          <w:p w14:paraId="16BF9427" w14:textId="77777777" w:rsidR="00F5324A" w:rsidRPr="0084704E" w:rsidRDefault="00F5324A" w:rsidP="00F5324A">
            <w:pPr>
              <w:rPr>
                <w:rFonts w:ascii="Verdana" w:hAnsi="Verdana" w:cs="Arial"/>
                <w:sz w:val="24"/>
                <w:szCs w:val="24"/>
              </w:rPr>
            </w:pPr>
            <w:r w:rsidRPr="0084704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4EA35BEE" w14:textId="77777777" w:rsidR="00F5324A" w:rsidRPr="0084704E" w:rsidRDefault="005008CC" w:rsidP="00133EA1">
                <w:pPr>
                  <w:jc w:val="center"/>
                  <w:rPr>
                    <w:rFonts w:ascii="Verdana" w:hAnsi="Verdana" w:cs="Arial"/>
                    <w:sz w:val="24"/>
                    <w:szCs w:val="24"/>
                  </w:rPr>
                </w:pPr>
                <w:r w:rsidRPr="0084704E">
                  <w:rPr>
                    <w:rFonts w:ascii="Segoe UI Symbol" w:eastAsia="MS Gothic" w:hAnsi="Segoe UI Symbol" w:cs="Segoe UI Symbol"/>
                    <w:sz w:val="24"/>
                    <w:szCs w:val="24"/>
                  </w:rPr>
                  <w:t>☒</w:t>
                </w:r>
              </w:p>
            </w:tc>
          </w:sdtContent>
        </w:sdt>
      </w:tr>
      <w:tr w:rsidR="00F5324A" w:rsidRPr="0084704E" w14:paraId="6FFC0340" w14:textId="77777777" w:rsidTr="00C61F39">
        <w:tc>
          <w:tcPr>
            <w:tcW w:w="1809" w:type="dxa"/>
            <w:vMerge/>
          </w:tcPr>
          <w:p w14:paraId="7011BC7E" w14:textId="77777777" w:rsidR="00F5324A" w:rsidRPr="0084704E" w:rsidRDefault="00F5324A" w:rsidP="00C107F2">
            <w:pPr>
              <w:rPr>
                <w:rFonts w:ascii="Verdana" w:hAnsi="Verdana" w:cs="Arial"/>
                <w:b/>
                <w:sz w:val="24"/>
                <w:szCs w:val="24"/>
              </w:rPr>
            </w:pPr>
          </w:p>
        </w:tc>
        <w:tc>
          <w:tcPr>
            <w:tcW w:w="5812" w:type="dxa"/>
            <w:gridSpan w:val="2"/>
          </w:tcPr>
          <w:p w14:paraId="73791326" w14:textId="77777777" w:rsidR="00F5324A" w:rsidRPr="0084704E" w:rsidRDefault="00F5324A" w:rsidP="00F5324A">
            <w:pPr>
              <w:rPr>
                <w:rFonts w:ascii="Verdana" w:hAnsi="Verdana" w:cs="Arial"/>
                <w:b/>
                <w:sz w:val="24"/>
                <w:szCs w:val="24"/>
              </w:rPr>
            </w:pPr>
            <w:r w:rsidRPr="0084704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06E08FDF" w14:textId="77777777" w:rsidR="00F5324A" w:rsidRPr="0084704E" w:rsidRDefault="00133EA1" w:rsidP="00133EA1">
                <w:pPr>
                  <w:jc w:val="center"/>
                  <w:rPr>
                    <w:rFonts w:ascii="Verdana" w:hAnsi="Verdana" w:cs="Arial"/>
                    <w:b/>
                    <w:sz w:val="24"/>
                    <w:szCs w:val="24"/>
                  </w:rPr>
                </w:pPr>
                <w:r w:rsidRPr="0084704E">
                  <w:rPr>
                    <w:rFonts w:ascii="Segoe UI Symbol" w:eastAsia="MS Gothic" w:hAnsi="Segoe UI Symbol" w:cs="Segoe UI Symbol"/>
                    <w:sz w:val="24"/>
                    <w:szCs w:val="24"/>
                  </w:rPr>
                  <w:t>☐</w:t>
                </w:r>
              </w:p>
            </w:tc>
          </w:sdtContent>
        </w:sdt>
      </w:tr>
      <w:tr w:rsidR="00F5324A" w:rsidRPr="0084704E" w14:paraId="32E808A4" w14:textId="77777777" w:rsidTr="00C61F39">
        <w:tc>
          <w:tcPr>
            <w:tcW w:w="1809" w:type="dxa"/>
            <w:vMerge/>
          </w:tcPr>
          <w:p w14:paraId="321592A8" w14:textId="77777777" w:rsidR="00F5324A" w:rsidRPr="0084704E" w:rsidRDefault="00F5324A" w:rsidP="00C107F2">
            <w:pPr>
              <w:rPr>
                <w:rFonts w:ascii="Verdana" w:hAnsi="Verdana" w:cs="Arial"/>
                <w:b/>
                <w:sz w:val="24"/>
                <w:szCs w:val="24"/>
              </w:rPr>
            </w:pPr>
          </w:p>
        </w:tc>
        <w:tc>
          <w:tcPr>
            <w:tcW w:w="5812" w:type="dxa"/>
            <w:gridSpan w:val="2"/>
          </w:tcPr>
          <w:p w14:paraId="00A7F9CC" w14:textId="77777777" w:rsidR="00F5324A" w:rsidRPr="0084704E" w:rsidRDefault="00F5324A" w:rsidP="00F5324A">
            <w:pPr>
              <w:rPr>
                <w:rFonts w:ascii="Verdana" w:hAnsi="Verdana" w:cs="Arial"/>
                <w:b/>
                <w:sz w:val="24"/>
                <w:szCs w:val="24"/>
              </w:rPr>
            </w:pPr>
            <w:r w:rsidRPr="0084704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4726B484" w14:textId="77777777" w:rsidR="00F5324A" w:rsidRPr="0084704E" w:rsidRDefault="005008CC" w:rsidP="00133EA1">
                <w:pPr>
                  <w:jc w:val="center"/>
                  <w:rPr>
                    <w:rFonts w:ascii="Verdana" w:hAnsi="Verdana" w:cs="Arial"/>
                    <w:b/>
                    <w:sz w:val="24"/>
                    <w:szCs w:val="24"/>
                  </w:rPr>
                </w:pPr>
                <w:r w:rsidRPr="0084704E">
                  <w:rPr>
                    <w:rFonts w:ascii="Segoe UI Symbol" w:eastAsia="MS Gothic" w:hAnsi="Segoe UI Symbol" w:cs="Segoe UI Symbol"/>
                    <w:sz w:val="24"/>
                    <w:szCs w:val="24"/>
                  </w:rPr>
                  <w:t>☒</w:t>
                </w:r>
              </w:p>
            </w:tc>
          </w:sdtContent>
        </w:sdt>
      </w:tr>
      <w:tr w:rsidR="00F5324A" w:rsidRPr="0084704E" w14:paraId="25719D7A" w14:textId="77777777" w:rsidTr="00C61F39">
        <w:tc>
          <w:tcPr>
            <w:tcW w:w="1809" w:type="dxa"/>
            <w:vMerge/>
          </w:tcPr>
          <w:p w14:paraId="0AA054F9" w14:textId="77777777" w:rsidR="00F5324A" w:rsidRPr="0084704E" w:rsidRDefault="00F5324A" w:rsidP="00C107F2">
            <w:pPr>
              <w:rPr>
                <w:rFonts w:ascii="Verdana" w:hAnsi="Verdana" w:cs="Arial"/>
                <w:b/>
                <w:sz w:val="24"/>
                <w:szCs w:val="24"/>
              </w:rPr>
            </w:pPr>
          </w:p>
        </w:tc>
        <w:tc>
          <w:tcPr>
            <w:tcW w:w="5812" w:type="dxa"/>
            <w:gridSpan w:val="2"/>
          </w:tcPr>
          <w:p w14:paraId="43E87C52" w14:textId="77777777" w:rsidR="00F5324A" w:rsidRPr="0084704E" w:rsidRDefault="00F5324A" w:rsidP="00F5324A">
            <w:pPr>
              <w:rPr>
                <w:rFonts w:ascii="Verdana" w:hAnsi="Verdana" w:cs="Arial"/>
                <w:b/>
                <w:sz w:val="24"/>
                <w:szCs w:val="24"/>
              </w:rPr>
            </w:pPr>
            <w:r w:rsidRPr="0084704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48F6218B" w14:textId="77777777" w:rsidR="00F5324A" w:rsidRPr="0084704E" w:rsidRDefault="00133EA1" w:rsidP="00133EA1">
                <w:pPr>
                  <w:jc w:val="center"/>
                  <w:rPr>
                    <w:rFonts w:ascii="Verdana" w:hAnsi="Verdana" w:cs="Arial"/>
                    <w:b/>
                    <w:sz w:val="24"/>
                    <w:szCs w:val="24"/>
                  </w:rPr>
                </w:pPr>
                <w:r w:rsidRPr="0084704E">
                  <w:rPr>
                    <w:rFonts w:ascii="Segoe UI Symbol" w:eastAsia="MS Gothic" w:hAnsi="Segoe UI Symbol" w:cs="Segoe UI Symbol"/>
                    <w:sz w:val="24"/>
                    <w:szCs w:val="24"/>
                  </w:rPr>
                  <w:t>☐</w:t>
                </w:r>
              </w:p>
            </w:tc>
          </w:sdtContent>
        </w:sdt>
      </w:tr>
      <w:tr w:rsidR="00F5324A" w:rsidRPr="0084704E" w14:paraId="79DA0B9F" w14:textId="77777777" w:rsidTr="00C61F39">
        <w:tc>
          <w:tcPr>
            <w:tcW w:w="9245" w:type="dxa"/>
            <w:gridSpan w:val="4"/>
            <w:shd w:val="clear" w:color="auto" w:fill="D5DCE4" w:themeFill="text2" w:themeFillTint="33"/>
          </w:tcPr>
          <w:p w14:paraId="12B30BD8" w14:textId="77777777" w:rsidR="00F5324A" w:rsidRPr="0084704E" w:rsidRDefault="00F5324A" w:rsidP="00C107F2">
            <w:pPr>
              <w:rPr>
                <w:rFonts w:ascii="Verdana" w:hAnsi="Verdana" w:cs="Arial"/>
                <w:b/>
                <w:sz w:val="24"/>
                <w:szCs w:val="24"/>
              </w:rPr>
            </w:pPr>
            <w:r w:rsidRPr="0084704E">
              <w:rPr>
                <w:rFonts w:ascii="Verdana" w:hAnsi="Verdana" w:cs="Arial"/>
                <w:b/>
                <w:sz w:val="24"/>
                <w:szCs w:val="24"/>
              </w:rPr>
              <w:t>Health and Care Standards</w:t>
            </w:r>
          </w:p>
        </w:tc>
      </w:tr>
      <w:tr w:rsidR="00F5324A" w:rsidRPr="0084704E" w14:paraId="371830F6" w14:textId="77777777" w:rsidTr="00C61F39">
        <w:tc>
          <w:tcPr>
            <w:tcW w:w="1809" w:type="dxa"/>
            <w:vMerge w:val="restart"/>
          </w:tcPr>
          <w:p w14:paraId="3CFCCEC5" w14:textId="77777777" w:rsidR="00F5324A" w:rsidRPr="0084704E" w:rsidRDefault="00133EA1" w:rsidP="00F5324A">
            <w:pPr>
              <w:rPr>
                <w:rFonts w:ascii="Verdana" w:hAnsi="Verdana" w:cs="Arial"/>
                <w:sz w:val="24"/>
                <w:szCs w:val="24"/>
              </w:rPr>
            </w:pPr>
            <w:r w:rsidRPr="0084704E">
              <w:rPr>
                <w:rFonts w:ascii="Verdana" w:hAnsi="Verdana" w:cs="Arial"/>
                <w:b/>
                <w:i/>
                <w:sz w:val="24"/>
                <w:szCs w:val="24"/>
              </w:rPr>
              <w:t>(please choose)</w:t>
            </w:r>
          </w:p>
        </w:tc>
        <w:tc>
          <w:tcPr>
            <w:tcW w:w="5812" w:type="dxa"/>
            <w:gridSpan w:val="2"/>
          </w:tcPr>
          <w:p w14:paraId="499526B8" w14:textId="77777777" w:rsidR="00F5324A" w:rsidRPr="0084704E" w:rsidRDefault="00F5324A" w:rsidP="00C107F2">
            <w:pPr>
              <w:rPr>
                <w:rFonts w:ascii="Verdana" w:hAnsi="Verdana" w:cs="Arial"/>
                <w:sz w:val="24"/>
                <w:szCs w:val="24"/>
              </w:rPr>
            </w:pPr>
            <w:r w:rsidRPr="0084704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79FB41CC" w14:textId="77777777" w:rsidR="00F5324A" w:rsidRPr="0084704E" w:rsidRDefault="00133EA1" w:rsidP="00133EA1">
                <w:pPr>
                  <w:jc w:val="center"/>
                  <w:rPr>
                    <w:rFonts w:ascii="Verdana" w:hAnsi="Verdana" w:cs="Arial"/>
                    <w:sz w:val="24"/>
                    <w:szCs w:val="24"/>
                  </w:rPr>
                </w:pPr>
                <w:r w:rsidRPr="0084704E">
                  <w:rPr>
                    <w:rFonts w:ascii="Segoe UI Symbol" w:eastAsia="MS Gothic" w:hAnsi="Segoe UI Symbol" w:cs="Segoe UI Symbol"/>
                    <w:sz w:val="24"/>
                    <w:szCs w:val="24"/>
                  </w:rPr>
                  <w:t>☐</w:t>
                </w:r>
              </w:p>
            </w:tc>
          </w:sdtContent>
        </w:sdt>
      </w:tr>
      <w:tr w:rsidR="00F5324A" w:rsidRPr="0084704E" w14:paraId="7D3AF154" w14:textId="77777777" w:rsidTr="00C61F39">
        <w:tc>
          <w:tcPr>
            <w:tcW w:w="1809" w:type="dxa"/>
            <w:vMerge/>
          </w:tcPr>
          <w:p w14:paraId="361B1EF7" w14:textId="77777777" w:rsidR="00F5324A" w:rsidRPr="0084704E" w:rsidRDefault="00F5324A" w:rsidP="00F5324A">
            <w:pPr>
              <w:rPr>
                <w:rFonts w:ascii="Verdana" w:hAnsi="Verdana" w:cs="Arial"/>
                <w:b/>
                <w:sz w:val="24"/>
                <w:szCs w:val="24"/>
              </w:rPr>
            </w:pPr>
          </w:p>
        </w:tc>
        <w:tc>
          <w:tcPr>
            <w:tcW w:w="5812" w:type="dxa"/>
            <w:gridSpan w:val="2"/>
          </w:tcPr>
          <w:p w14:paraId="497FBC27" w14:textId="77777777" w:rsidR="00F5324A" w:rsidRPr="0084704E" w:rsidRDefault="00F5324A" w:rsidP="00F5324A">
            <w:pPr>
              <w:rPr>
                <w:rFonts w:ascii="Verdana" w:hAnsi="Verdana" w:cs="Arial"/>
                <w:b/>
                <w:sz w:val="24"/>
                <w:szCs w:val="24"/>
              </w:rPr>
            </w:pPr>
            <w:r w:rsidRPr="0084704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4461F684" w14:textId="77777777" w:rsidR="00F5324A" w:rsidRPr="0084704E" w:rsidRDefault="005008CC" w:rsidP="00133EA1">
                <w:pPr>
                  <w:jc w:val="center"/>
                  <w:rPr>
                    <w:rFonts w:ascii="Verdana" w:hAnsi="Verdana" w:cs="Arial"/>
                    <w:b/>
                    <w:sz w:val="24"/>
                    <w:szCs w:val="24"/>
                  </w:rPr>
                </w:pPr>
                <w:r w:rsidRPr="0084704E">
                  <w:rPr>
                    <w:rFonts w:ascii="Segoe UI Symbol" w:eastAsia="MS Gothic" w:hAnsi="Segoe UI Symbol" w:cs="Segoe UI Symbol"/>
                    <w:sz w:val="24"/>
                    <w:szCs w:val="24"/>
                  </w:rPr>
                  <w:t>☒</w:t>
                </w:r>
              </w:p>
            </w:tc>
          </w:sdtContent>
        </w:sdt>
      </w:tr>
      <w:tr w:rsidR="00F5324A" w:rsidRPr="0084704E" w14:paraId="704DDC1A" w14:textId="77777777" w:rsidTr="00C61F39">
        <w:tc>
          <w:tcPr>
            <w:tcW w:w="1809" w:type="dxa"/>
            <w:vMerge/>
          </w:tcPr>
          <w:p w14:paraId="59491960" w14:textId="77777777" w:rsidR="00F5324A" w:rsidRPr="0084704E" w:rsidRDefault="00F5324A" w:rsidP="00F5324A">
            <w:pPr>
              <w:rPr>
                <w:rFonts w:ascii="Verdana" w:hAnsi="Verdana" w:cs="Arial"/>
                <w:b/>
                <w:sz w:val="24"/>
                <w:szCs w:val="24"/>
              </w:rPr>
            </w:pPr>
          </w:p>
        </w:tc>
        <w:tc>
          <w:tcPr>
            <w:tcW w:w="5812" w:type="dxa"/>
            <w:gridSpan w:val="2"/>
          </w:tcPr>
          <w:p w14:paraId="645F6D70" w14:textId="77777777" w:rsidR="00F5324A" w:rsidRPr="0084704E" w:rsidRDefault="00F5324A" w:rsidP="00F5324A">
            <w:pPr>
              <w:rPr>
                <w:rFonts w:ascii="Verdana" w:hAnsi="Verdana" w:cs="Arial"/>
                <w:b/>
                <w:sz w:val="24"/>
                <w:szCs w:val="24"/>
              </w:rPr>
            </w:pPr>
            <w:r w:rsidRPr="0084704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3BF63B4D" w14:textId="77777777" w:rsidR="00F5324A" w:rsidRPr="0084704E" w:rsidRDefault="00133EA1" w:rsidP="00133EA1">
                <w:pPr>
                  <w:jc w:val="center"/>
                  <w:rPr>
                    <w:rFonts w:ascii="Verdana" w:hAnsi="Verdana" w:cs="Arial"/>
                    <w:b/>
                    <w:sz w:val="24"/>
                    <w:szCs w:val="24"/>
                  </w:rPr>
                </w:pPr>
                <w:r w:rsidRPr="0084704E">
                  <w:rPr>
                    <w:rFonts w:ascii="Segoe UI Symbol" w:eastAsia="MS Gothic" w:hAnsi="Segoe UI Symbol" w:cs="Segoe UI Symbol"/>
                    <w:sz w:val="24"/>
                    <w:szCs w:val="24"/>
                  </w:rPr>
                  <w:t>☐</w:t>
                </w:r>
              </w:p>
            </w:tc>
          </w:sdtContent>
        </w:sdt>
      </w:tr>
      <w:tr w:rsidR="00F5324A" w:rsidRPr="0084704E" w14:paraId="74271FEA" w14:textId="77777777" w:rsidTr="00C61F39">
        <w:tc>
          <w:tcPr>
            <w:tcW w:w="1809" w:type="dxa"/>
            <w:vMerge/>
          </w:tcPr>
          <w:p w14:paraId="7601B732" w14:textId="77777777" w:rsidR="00F5324A" w:rsidRPr="0084704E" w:rsidRDefault="00F5324A" w:rsidP="00F5324A">
            <w:pPr>
              <w:rPr>
                <w:rFonts w:ascii="Verdana" w:hAnsi="Verdana" w:cs="Arial"/>
                <w:b/>
                <w:sz w:val="24"/>
                <w:szCs w:val="24"/>
              </w:rPr>
            </w:pPr>
          </w:p>
        </w:tc>
        <w:tc>
          <w:tcPr>
            <w:tcW w:w="5812" w:type="dxa"/>
            <w:gridSpan w:val="2"/>
          </w:tcPr>
          <w:p w14:paraId="3ADDECC7" w14:textId="77777777" w:rsidR="00F5324A" w:rsidRPr="0084704E" w:rsidRDefault="00F5324A" w:rsidP="00F5324A">
            <w:pPr>
              <w:rPr>
                <w:rFonts w:ascii="Verdana" w:hAnsi="Verdana" w:cs="Arial"/>
                <w:b/>
                <w:sz w:val="24"/>
                <w:szCs w:val="24"/>
              </w:rPr>
            </w:pPr>
            <w:r w:rsidRPr="0084704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ED1729F" w14:textId="77777777" w:rsidR="00F5324A" w:rsidRPr="0084704E" w:rsidRDefault="005008CC" w:rsidP="00133EA1">
                <w:pPr>
                  <w:jc w:val="center"/>
                  <w:rPr>
                    <w:rFonts w:ascii="Verdana" w:hAnsi="Verdana" w:cs="Arial"/>
                    <w:b/>
                    <w:sz w:val="24"/>
                    <w:szCs w:val="24"/>
                  </w:rPr>
                </w:pPr>
                <w:r w:rsidRPr="0084704E">
                  <w:rPr>
                    <w:rFonts w:ascii="Segoe UI Symbol" w:eastAsia="MS Gothic" w:hAnsi="Segoe UI Symbol" w:cs="Segoe UI Symbol"/>
                    <w:sz w:val="24"/>
                    <w:szCs w:val="24"/>
                  </w:rPr>
                  <w:t>☒</w:t>
                </w:r>
              </w:p>
            </w:tc>
          </w:sdtContent>
        </w:sdt>
      </w:tr>
      <w:tr w:rsidR="00F5324A" w:rsidRPr="0084704E" w14:paraId="3399F5AE" w14:textId="77777777" w:rsidTr="00C61F39">
        <w:tc>
          <w:tcPr>
            <w:tcW w:w="1809" w:type="dxa"/>
            <w:vMerge/>
          </w:tcPr>
          <w:p w14:paraId="1C00526A" w14:textId="77777777" w:rsidR="00F5324A" w:rsidRPr="0084704E" w:rsidRDefault="00F5324A" w:rsidP="00F5324A">
            <w:pPr>
              <w:rPr>
                <w:rFonts w:ascii="Verdana" w:hAnsi="Verdana" w:cs="Arial"/>
                <w:b/>
                <w:sz w:val="24"/>
                <w:szCs w:val="24"/>
              </w:rPr>
            </w:pPr>
          </w:p>
        </w:tc>
        <w:tc>
          <w:tcPr>
            <w:tcW w:w="5812" w:type="dxa"/>
            <w:gridSpan w:val="2"/>
          </w:tcPr>
          <w:p w14:paraId="53667078" w14:textId="77777777" w:rsidR="00F5324A" w:rsidRPr="0084704E" w:rsidRDefault="00F5324A" w:rsidP="00F5324A">
            <w:pPr>
              <w:rPr>
                <w:rFonts w:ascii="Verdana" w:hAnsi="Verdana" w:cs="Arial"/>
                <w:b/>
                <w:sz w:val="24"/>
                <w:szCs w:val="24"/>
              </w:rPr>
            </w:pPr>
            <w:r w:rsidRPr="0084704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1BF57BC5" w14:textId="77777777" w:rsidR="00F5324A" w:rsidRPr="0084704E" w:rsidRDefault="00133EA1" w:rsidP="00133EA1">
                <w:pPr>
                  <w:jc w:val="center"/>
                  <w:rPr>
                    <w:rFonts w:ascii="Verdana" w:hAnsi="Verdana" w:cs="Arial"/>
                    <w:b/>
                    <w:sz w:val="24"/>
                    <w:szCs w:val="24"/>
                  </w:rPr>
                </w:pPr>
                <w:r w:rsidRPr="0084704E">
                  <w:rPr>
                    <w:rFonts w:ascii="Segoe UI Symbol" w:eastAsia="MS Gothic" w:hAnsi="Segoe UI Symbol" w:cs="Segoe UI Symbol"/>
                    <w:sz w:val="24"/>
                    <w:szCs w:val="24"/>
                  </w:rPr>
                  <w:t>☐</w:t>
                </w:r>
              </w:p>
            </w:tc>
          </w:sdtContent>
        </w:sdt>
      </w:tr>
      <w:tr w:rsidR="00F5324A" w:rsidRPr="0084704E" w14:paraId="729049D5" w14:textId="77777777" w:rsidTr="00C61F39">
        <w:tc>
          <w:tcPr>
            <w:tcW w:w="1809" w:type="dxa"/>
            <w:vMerge/>
          </w:tcPr>
          <w:p w14:paraId="3472E822" w14:textId="77777777" w:rsidR="00F5324A" w:rsidRPr="0084704E" w:rsidRDefault="00F5324A" w:rsidP="00F5324A">
            <w:pPr>
              <w:rPr>
                <w:rFonts w:ascii="Verdana" w:hAnsi="Verdana" w:cs="Arial"/>
                <w:b/>
                <w:sz w:val="24"/>
                <w:szCs w:val="24"/>
              </w:rPr>
            </w:pPr>
          </w:p>
        </w:tc>
        <w:tc>
          <w:tcPr>
            <w:tcW w:w="5812" w:type="dxa"/>
            <w:gridSpan w:val="2"/>
          </w:tcPr>
          <w:p w14:paraId="3740249D" w14:textId="77777777" w:rsidR="00F5324A" w:rsidRPr="0084704E" w:rsidRDefault="00F5324A" w:rsidP="00F5324A">
            <w:pPr>
              <w:rPr>
                <w:rFonts w:ascii="Verdana" w:hAnsi="Verdana" w:cs="Arial"/>
                <w:b/>
                <w:sz w:val="24"/>
                <w:szCs w:val="24"/>
              </w:rPr>
            </w:pPr>
            <w:r w:rsidRPr="0084704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32C960B8" w14:textId="77777777" w:rsidR="00F5324A" w:rsidRPr="0084704E" w:rsidRDefault="00133EA1" w:rsidP="00133EA1">
                <w:pPr>
                  <w:jc w:val="center"/>
                  <w:rPr>
                    <w:rFonts w:ascii="Verdana" w:hAnsi="Verdana" w:cs="Arial"/>
                    <w:b/>
                    <w:sz w:val="24"/>
                    <w:szCs w:val="24"/>
                  </w:rPr>
                </w:pPr>
                <w:r w:rsidRPr="0084704E">
                  <w:rPr>
                    <w:rFonts w:ascii="Segoe UI Symbol" w:eastAsia="MS Gothic" w:hAnsi="Segoe UI Symbol" w:cs="Segoe UI Symbol"/>
                    <w:sz w:val="24"/>
                    <w:szCs w:val="24"/>
                  </w:rPr>
                  <w:t>☐</w:t>
                </w:r>
              </w:p>
            </w:tc>
          </w:sdtContent>
        </w:sdt>
      </w:tr>
      <w:tr w:rsidR="00F5324A" w:rsidRPr="0084704E" w14:paraId="107D5A8D" w14:textId="77777777" w:rsidTr="00C61F39">
        <w:tc>
          <w:tcPr>
            <w:tcW w:w="1809" w:type="dxa"/>
            <w:vMerge/>
          </w:tcPr>
          <w:p w14:paraId="246D6C2A" w14:textId="77777777" w:rsidR="00F5324A" w:rsidRPr="0084704E" w:rsidRDefault="00F5324A" w:rsidP="00F5324A">
            <w:pPr>
              <w:rPr>
                <w:rFonts w:ascii="Verdana" w:hAnsi="Verdana" w:cs="Arial"/>
                <w:b/>
                <w:sz w:val="24"/>
                <w:szCs w:val="24"/>
              </w:rPr>
            </w:pPr>
          </w:p>
        </w:tc>
        <w:tc>
          <w:tcPr>
            <w:tcW w:w="5812" w:type="dxa"/>
            <w:gridSpan w:val="2"/>
          </w:tcPr>
          <w:p w14:paraId="14DB3D6F" w14:textId="77777777" w:rsidR="00F5324A" w:rsidRPr="0084704E" w:rsidRDefault="00F5324A" w:rsidP="00F5324A">
            <w:pPr>
              <w:rPr>
                <w:rFonts w:ascii="Verdana" w:hAnsi="Verdana" w:cs="Arial"/>
                <w:b/>
                <w:sz w:val="24"/>
                <w:szCs w:val="24"/>
              </w:rPr>
            </w:pPr>
            <w:r w:rsidRPr="0084704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39D08B50" w14:textId="77777777" w:rsidR="00F5324A" w:rsidRPr="0084704E" w:rsidRDefault="00133EA1" w:rsidP="00133EA1">
                <w:pPr>
                  <w:jc w:val="center"/>
                  <w:rPr>
                    <w:rFonts w:ascii="Verdana" w:hAnsi="Verdana" w:cs="Arial"/>
                    <w:b/>
                    <w:sz w:val="24"/>
                    <w:szCs w:val="24"/>
                  </w:rPr>
                </w:pPr>
                <w:r w:rsidRPr="0084704E">
                  <w:rPr>
                    <w:rFonts w:ascii="Segoe UI Symbol" w:eastAsia="MS Gothic" w:hAnsi="Segoe UI Symbol" w:cs="Segoe UI Symbol"/>
                    <w:sz w:val="24"/>
                    <w:szCs w:val="24"/>
                  </w:rPr>
                  <w:t>☐</w:t>
                </w:r>
              </w:p>
            </w:tc>
          </w:sdtContent>
        </w:sdt>
      </w:tr>
      <w:tr w:rsidR="00F5324A" w:rsidRPr="0084704E" w14:paraId="200F2F78" w14:textId="77777777" w:rsidTr="00C61F39">
        <w:tc>
          <w:tcPr>
            <w:tcW w:w="9245" w:type="dxa"/>
            <w:gridSpan w:val="4"/>
            <w:shd w:val="clear" w:color="auto" w:fill="D5DCE4" w:themeFill="text2" w:themeFillTint="33"/>
          </w:tcPr>
          <w:p w14:paraId="34078893" w14:textId="77777777" w:rsidR="00F5324A" w:rsidRPr="0084704E" w:rsidRDefault="00F5324A" w:rsidP="00F5324A">
            <w:pPr>
              <w:rPr>
                <w:rFonts w:ascii="Verdana" w:hAnsi="Verdana" w:cs="Arial"/>
                <w:b/>
                <w:sz w:val="24"/>
                <w:szCs w:val="24"/>
              </w:rPr>
            </w:pPr>
            <w:r w:rsidRPr="0084704E">
              <w:rPr>
                <w:rFonts w:ascii="Verdana" w:hAnsi="Verdana" w:cs="Arial"/>
                <w:b/>
                <w:sz w:val="24"/>
                <w:szCs w:val="24"/>
              </w:rPr>
              <w:t>Quality, Safety and Patient Experience</w:t>
            </w:r>
          </w:p>
        </w:tc>
      </w:tr>
      <w:tr w:rsidR="00F5324A" w:rsidRPr="0084704E" w14:paraId="778B8A2A" w14:textId="77777777" w:rsidTr="00C61F39">
        <w:tc>
          <w:tcPr>
            <w:tcW w:w="9245" w:type="dxa"/>
            <w:gridSpan w:val="4"/>
          </w:tcPr>
          <w:p w14:paraId="019CCDB0" w14:textId="77777777" w:rsidR="00F5324A" w:rsidRPr="0084704E" w:rsidRDefault="005008CC" w:rsidP="005008CC">
            <w:pPr>
              <w:rPr>
                <w:rFonts w:ascii="Verdana" w:hAnsi="Verdana" w:cs="Arial"/>
                <w:b/>
                <w:sz w:val="24"/>
                <w:szCs w:val="24"/>
              </w:rPr>
            </w:pPr>
            <w:r w:rsidRPr="0084704E">
              <w:rPr>
                <w:rFonts w:ascii="Verdana" w:hAnsi="Verdana" w:cs="Arial"/>
                <w:sz w:val="24"/>
                <w:szCs w:val="24"/>
              </w:rPr>
              <w:t>Ensuring the Health Board has an MCA lead with a team to support staff competence and compliance with MCA and DoLS will ensure the human rights of those patients who lack capacity are protected so that they receive the care they require, ensuring it is in their best interests ensuing they are treated with dignity and respect within the law.</w:t>
            </w:r>
          </w:p>
        </w:tc>
      </w:tr>
      <w:tr w:rsidR="00F5324A" w:rsidRPr="0084704E" w14:paraId="21E5B0EC" w14:textId="77777777" w:rsidTr="00C61F39">
        <w:tc>
          <w:tcPr>
            <w:tcW w:w="9245" w:type="dxa"/>
            <w:gridSpan w:val="4"/>
            <w:shd w:val="clear" w:color="auto" w:fill="D5DCE4" w:themeFill="text2" w:themeFillTint="33"/>
          </w:tcPr>
          <w:p w14:paraId="3F405410" w14:textId="77777777" w:rsidR="00F5324A" w:rsidRPr="0084704E" w:rsidRDefault="00F5324A" w:rsidP="00F5324A">
            <w:pPr>
              <w:rPr>
                <w:rFonts w:ascii="Verdana" w:hAnsi="Verdana" w:cs="Arial"/>
                <w:b/>
                <w:sz w:val="24"/>
                <w:szCs w:val="24"/>
              </w:rPr>
            </w:pPr>
            <w:r w:rsidRPr="0084704E">
              <w:rPr>
                <w:rFonts w:ascii="Verdana" w:hAnsi="Verdana" w:cs="Arial"/>
                <w:b/>
                <w:sz w:val="24"/>
                <w:szCs w:val="24"/>
              </w:rPr>
              <w:t>Financial Implications</w:t>
            </w:r>
          </w:p>
        </w:tc>
      </w:tr>
      <w:tr w:rsidR="00F5324A" w:rsidRPr="0084704E" w14:paraId="20830D55" w14:textId="77777777" w:rsidTr="00C61F39">
        <w:tc>
          <w:tcPr>
            <w:tcW w:w="9245" w:type="dxa"/>
            <w:gridSpan w:val="4"/>
          </w:tcPr>
          <w:p w14:paraId="03C10FAD" w14:textId="77777777" w:rsidR="00F5324A" w:rsidRPr="0084704E" w:rsidRDefault="005008CC" w:rsidP="005008CC">
            <w:pPr>
              <w:ind w:right="96"/>
              <w:rPr>
                <w:rFonts w:ascii="Verdana" w:hAnsi="Verdana" w:cs="Arial"/>
                <w:sz w:val="24"/>
                <w:szCs w:val="24"/>
              </w:rPr>
            </w:pPr>
            <w:r w:rsidRPr="0084704E">
              <w:rPr>
                <w:rFonts w:ascii="Verdana" w:hAnsi="Verdana" w:cs="Arial"/>
                <w:sz w:val="24"/>
                <w:szCs w:val="24"/>
              </w:rPr>
              <w:lastRenderedPageBreak/>
              <w:t xml:space="preserve">All expenditure is budgeted, however managing the level of DoLs applications remain challenging within the current resource </w:t>
            </w:r>
          </w:p>
        </w:tc>
      </w:tr>
      <w:tr w:rsidR="00F5324A" w:rsidRPr="0084704E" w14:paraId="35EEE8CA" w14:textId="77777777" w:rsidTr="00C61F39">
        <w:tc>
          <w:tcPr>
            <w:tcW w:w="9245" w:type="dxa"/>
            <w:gridSpan w:val="4"/>
            <w:shd w:val="clear" w:color="auto" w:fill="D5DCE4" w:themeFill="text2" w:themeFillTint="33"/>
          </w:tcPr>
          <w:p w14:paraId="5EA3332B" w14:textId="77777777" w:rsidR="00F5324A" w:rsidRPr="0084704E" w:rsidRDefault="00F5324A" w:rsidP="00F5324A">
            <w:pPr>
              <w:keepNext/>
              <w:keepLines/>
              <w:ind w:right="96"/>
              <w:rPr>
                <w:rFonts w:ascii="Verdana" w:hAnsi="Verdana" w:cs="Arial"/>
                <w:b/>
                <w:sz w:val="24"/>
                <w:szCs w:val="24"/>
              </w:rPr>
            </w:pPr>
            <w:r w:rsidRPr="0084704E">
              <w:rPr>
                <w:rFonts w:ascii="Verdana" w:hAnsi="Verdana" w:cs="Arial"/>
                <w:b/>
                <w:sz w:val="24"/>
                <w:szCs w:val="24"/>
              </w:rPr>
              <w:t>Legal Implications (including equality and diversity assessment)</w:t>
            </w:r>
          </w:p>
        </w:tc>
      </w:tr>
      <w:tr w:rsidR="00F5324A" w:rsidRPr="0084704E" w14:paraId="4E5AE454" w14:textId="77777777" w:rsidTr="00C61F39">
        <w:tc>
          <w:tcPr>
            <w:tcW w:w="9245" w:type="dxa"/>
            <w:gridSpan w:val="4"/>
          </w:tcPr>
          <w:p w14:paraId="29656400" w14:textId="5BE0C4F3" w:rsidR="00653AEC" w:rsidRPr="0084704E" w:rsidRDefault="005008CC" w:rsidP="00653AEC">
            <w:pPr>
              <w:ind w:right="96"/>
              <w:rPr>
                <w:rFonts w:ascii="Verdana" w:hAnsi="Verdana" w:cs="Arial"/>
                <w:sz w:val="24"/>
                <w:szCs w:val="24"/>
              </w:rPr>
            </w:pPr>
            <w:r w:rsidRPr="0084704E">
              <w:rPr>
                <w:rFonts w:ascii="Verdana" w:hAnsi="Verdana" w:cs="Arial"/>
                <w:sz w:val="24"/>
                <w:szCs w:val="24"/>
              </w:rPr>
              <w:t>The MCA is primary legislation and the H</w:t>
            </w:r>
            <w:r w:rsidR="00D13420" w:rsidRPr="0084704E">
              <w:rPr>
                <w:rFonts w:ascii="Verdana" w:hAnsi="Verdana" w:cs="Arial"/>
                <w:sz w:val="24"/>
                <w:szCs w:val="24"/>
              </w:rPr>
              <w:t>B</w:t>
            </w:r>
            <w:r w:rsidRPr="0084704E">
              <w:rPr>
                <w:rFonts w:ascii="Verdana" w:hAnsi="Verdana" w:cs="Arial"/>
                <w:sz w:val="24"/>
                <w:szCs w:val="24"/>
              </w:rPr>
              <w:t xml:space="preserve"> is obliged by law to comply. The court of protection is a higher court with powers to set </w:t>
            </w:r>
            <w:r w:rsidR="00F7255E" w:rsidRPr="0084704E">
              <w:rPr>
                <w:rFonts w:ascii="Verdana" w:hAnsi="Verdana" w:cs="Arial"/>
                <w:sz w:val="24"/>
                <w:szCs w:val="24"/>
              </w:rPr>
              <w:t>precedence</w:t>
            </w:r>
            <w:r w:rsidRPr="0084704E">
              <w:rPr>
                <w:rFonts w:ascii="Verdana" w:hAnsi="Verdana" w:cs="Arial"/>
                <w:sz w:val="24"/>
                <w:szCs w:val="24"/>
              </w:rPr>
              <w:t xml:space="preserve"> and </w:t>
            </w:r>
            <w:r w:rsidR="00FE47E3" w:rsidRPr="0084704E">
              <w:rPr>
                <w:rFonts w:ascii="Verdana" w:hAnsi="Verdana" w:cs="Arial"/>
                <w:sz w:val="24"/>
                <w:szCs w:val="24"/>
              </w:rPr>
              <w:t>non-adherence</w:t>
            </w:r>
            <w:r w:rsidRPr="0084704E">
              <w:rPr>
                <w:rFonts w:ascii="Verdana" w:hAnsi="Verdana" w:cs="Arial"/>
                <w:sz w:val="24"/>
                <w:szCs w:val="24"/>
              </w:rPr>
              <w:t xml:space="preserve"> could result in high cost fines and significant reputational </w:t>
            </w:r>
            <w:r w:rsidR="00F7255E" w:rsidRPr="0084704E">
              <w:rPr>
                <w:rFonts w:ascii="Verdana" w:hAnsi="Verdana" w:cs="Arial"/>
                <w:sz w:val="24"/>
                <w:szCs w:val="24"/>
              </w:rPr>
              <w:t>damage</w:t>
            </w:r>
            <w:r w:rsidRPr="0084704E">
              <w:rPr>
                <w:rFonts w:ascii="Verdana" w:hAnsi="Verdana" w:cs="Arial"/>
                <w:sz w:val="24"/>
                <w:szCs w:val="24"/>
              </w:rPr>
              <w:t xml:space="preserve"> for the organisation</w:t>
            </w:r>
          </w:p>
          <w:p w14:paraId="31BA2CF1" w14:textId="77777777" w:rsidR="00F5324A" w:rsidRPr="0084704E" w:rsidRDefault="00F5324A" w:rsidP="00F5324A">
            <w:pPr>
              <w:ind w:right="96"/>
              <w:rPr>
                <w:rFonts w:ascii="Verdana" w:hAnsi="Verdana" w:cs="Arial"/>
                <w:color w:val="FF0000"/>
                <w:sz w:val="24"/>
                <w:szCs w:val="24"/>
              </w:rPr>
            </w:pPr>
          </w:p>
        </w:tc>
      </w:tr>
      <w:tr w:rsidR="00F5324A" w:rsidRPr="0084704E" w14:paraId="7741565D" w14:textId="77777777" w:rsidTr="00C61F39">
        <w:tc>
          <w:tcPr>
            <w:tcW w:w="9245" w:type="dxa"/>
            <w:gridSpan w:val="4"/>
            <w:shd w:val="clear" w:color="auto" w:fill="D5DCE4" w:themeFill="text2" w:themeFillTint="33"/>
          </w:tcPr>
          <w:p w14:paraId="0FF64EFF" w14:textId="77777777" w:rsidR="00F5324A" w:rsidRPr="0084704E" w:rsidRDefault="00F5324A" w:rsidP="00F5324A">
            <w:pPr>
              <w:ind w:right="96"/>
              <w:rPr>
                <w:rFonts w:ascii="Verdana" w:hAnsi="Verdana" w:cs="Arial"/>
                <w:b/>
                <w:color w:val="FF0000"/>
                <w:sz w:val="24"/>
                <w:szCs w:val="24"/>
              </w:rPr>
            </w:pPr>
            <w:r w:rsidRPr="0084704E">
              <w:rPr>
                <w:rFonts w:ascii="Verdana" w:hAnsi="Verdana" w:cs="Arial"/>
                <w:b/>
                <w:sz w:val="24"/>
                <w:szCs w:val="24"/>
              </w:rPr>
              <w:t>Staffing Implications</w:t>
            </w:r>
          </w:p>
        </w:tc>
      </w:tr>
      <w:tr w:rsidR="00F5324A" w:rsidRPr="0084704E" w14:paraId="2BFD1043" w14:textId="77777777" w:rsidTr="00C61F39">
        <w:tc>
          <w:tcPr>
            <w:tcW w:w="9245" w:type="dxa"/>
            <w:gridSpan w:val="4"/>
          </w:tcPr>
          <w:p w14:paraId="209B23CD" w14:textId="77777777" w:rsidR="00653AEC" w:rsidRPr="0084704E" w:rsidRDefault="00CC7FFC" w:rsidP="00653AEC">
            <w:pPr>
              <w:ind w:right="96"/>
              <w:rPr>
                <w:rFonts w:ascii="Verdana" w:hAnsi="Verdana" w:cs="Arial"/>
                <w:sz w:val="24"/>
                <w:szCs w:val="24"/>
              </w:rPr>
            </w:pPr>
            <w:r w:rsidRPr="0084704E">
              <w:rPr>
                <w:rFonts w:ascii="Verdana" w:hAnsi="Verdana" w:cs="Arial"/>
                <w:sz w:val="24"/>
                <w:szCs w:val="24"/>
              </w:rPr>
              <w:t xml:space="preserve">The resource </w:t>
            </w:r>
            <w:r w:rsidR="00F7255E" w:rsidRPr="0084704E">
              <w:rPr>
                <w:rFonts w:ascii="Verdana" w:hAnsi="Verdana" w:cs="Arial"/>
                <w:sz w:val="24"/>
                <w:szCs w:val="24"/>
              </w:rPr>
              <w:t>within</w:t>
            </w:r>
            <w:r w:rsidRPr="0084704E">
              <w:rPr>
                <w:rFonts w:ascii="Verdana" w:hAnsi="Verdana" w:cs="Arial"/>
                <w:sz w:val="24"/>
                <w:szCs w:val="24"/>
              </w:rPr>
              <w:t xml:space="preserve"> the team will </w:t>
            </w:r>
            <w:r w:rsidR="00F7255E" w:rsidRPr="0084704E">
              <w:rPr>
                <w:rFonts w:ascii="Verdana" w:hAnsi="Verdana" w:cs="Arial"/>
                <w:sz w:val="24"/>
                <w:szCs w:val="24"/>
              </w:rPr>
              <w:t>need</w:t>
            </w:r>
            <w:r w:rsidRPr="0084704E">
              <w:rPr>
                <w:rFonts w:ascii="Verdana" w:hAnsi="Verdana" w:cs="Arial"/>
                <w:sz w:val="24"/>
                <w:szCs w:val="24"/>
              </w:rPr>
              <w:t xml:space="preserve"> to be </w:t>
            </w:r>
            <w:r w:rsidR="00F7255E" w:rsidRPr="0084704E">
              <w:rPr>
                <w:rFonts w:ascii="Verdana" w:hAnsi="Verdana" w:cs="Arial"/>
                <w:sz w:val="24"/>
                <w:szCs w:val="24"/>
              </w:rPr>
              <w:t>monitored</w:t>
            </w:r>
            <w:r w:rsidRPr="0084704E">
              <w:rPr>
                <w:rFonts w:ascii="Verdana" w:hAnsi="Verdana" w:cs="Arial"/>
                <w:sz w:val="24"/>
                <w:szCs w:val="24"/>
              </w:rPr>
              <w:t xml:space="preserve"> against the level of DoLS applications and the need for support for patients with complex mental </w:t>
            </w:r>
            <w:r w:rsidR="00F7255E" w:rsidRPr="0084704E">
              <w:rPr>
                <w:rFonts w:ascii="Verdana" w:hAnsi="Verdana" w:cs="Arial"/>
                <w:sz w:val="24"/>
                <w:szCs w:val="24"/>
              </w:rPr>
              <w:t>capacity</w:t>
            </w:r>
            <w:r w:rsidRPr="0084704E">
              <w:rPr>
                <w:rFonts w:ascii="Verdana" w:hAnsi="Verdana" w:cs="Arial"/>
                <w:sz w:val="24"/>
                <w:szCs w:val="24"/>
              </w:rPr>
              <w:t xml:space="preserve"> issues within our hospital and community settings</w:t>
            </w:r>
          </w:p>
          <w:p w14:paraId="7AB9263E" w14:textId="77777777" w:rsidR="00F5324A" w:rsidRPr="0084704E" w:rsidRDefault="00F5324A" w:rsidP="00762BBE">
            <w:pPr>
              <w:ind w:right="96"/>
              <w:rPr>
                <w:rFonts w:ascii="Verdana" w:hAnsi="Verdana" w:cs="Arial"/>
                <w:color w:val="FF0000"/>
                <w:sz w:val="24"/>
                <w:szCs w:val="24"/>
              </w:rPr>
            </w:pPr>
          </w:p>
        </w:tc>
      </w:tr>
      <w:tr w:rsidR="00F5324A" w:rsidRPr="0084704E" w14:paraId="22854B03" w14:textId="77777777" w:rsidTr="00C61F39">
        <w:tc>
          <w:tcPr>
            <w:tcW w:w="9245" w:type="dxa"/>
            <w:gridSpan w:val="4"/>
            <w:shd w:val="clear" w:color="auto" w:fill="D5DCE4" w:themeFill="text2" w:themeFillTint="33"/>
          </w:tcPr>
          <w:p w14:paraId="26659802" w14:textId="77777777" w:rsidR="00F5324A" w:rsidRPr="0084704E" w:rsidRDefault="00296CD9" w:rsidP="00F5324A">
            <w:pPr>
              <w:ind w:right="96"/>
              <w:rPr>
                <w:rFonts w:ascii="Verdana" w:hAnsi="Verdana" w:cs="Arial"/>
                <w:b/>
                <w:color w:val="FF0000"/>
                <w:sz w:val="24"/>
                <w:szCs w:val="24"/>
              </w:rPr>
            </w:pPr>
            <w:r w:rsidRPr="0084704E">
              <w:rPr>
                <w:rFonts w:ascii="Verdana" w:hAnsi="Verdana" w:cs="Arial"/>
                <w:b/>
                <w:sz w:val="24"/>
                <w:szCs w:val="24"/>
              </w:rPr>
              <w:t>Long Term Implications (including the impact of the Well-being of Future Generations (Wales) Act 2015)</w:t>
            </w:r>
          </w:p>
        </w:tc>
      </w:tr>
      <w:tr w:rsidR="00F5324A" w:rsidRPr="0084704E" w14:paraId="155E9783" w14:textId="77777777" w:rsidTr="00C61F39">
        <w:tc>
          <w:tcPr>
            <w:tcW w:w="9245" w:type="dxa"/>
            <w:gridSpan w:val="4"/>
          </w:tcPr>
          <w:p w14:paraId="6E9B7419" w14:textId="77777777" w:rsidR="00F7255E" w:rsidRPr="0084704E" w:rsidRDefault="00F7255E" w:rsidP="00653AEC">
            <w:pPr>
              <w:ind w:right="96"/>
              <w:rPr>
                <w:rFonts w:ascii="Verdana" w:hAnsi="Verdana" w:cs="Arial"/>
                <w:sz w:val="24"/>
                <w:szCs w:val="24"/>
              </w:rPr>
            </w:pPr>
            <w:r w:rsidRPr="0084704E">
              <w:rPr>
                <w:rFonts w:ascii="Verdana" w:hAnsi="Verdana" w:cs="Arial"/>
                <w:sz w:val="24"/>
                <w:szCs w:val="24"/>
              </w:rPr>
              <w:t>With the rise in the elderly and learning disabilities population forecast, long term planning must take this into account when considering the future development of the MCA resource.</w:t>
            </w:r>
          </w:p>
          <w:p w14:paraId="5CC1E442" w14:textId="77777777" w:rsidR="00F5324A" w:rsidRPr="0084704E" w:rsidRDefault="00F7255E" w:rsidP="00F7255E">
            <w:pPr>
              <w:ind w:right="96"/>
              <w:rPr>
                <w:rFonts w:ascii="Verdana" w:hAnsi="Verdana" w:cs="Arial"/>
                <w:color w:val="FF0000"/>
                <w:sz w:val="24"/>
                <w:szCs w:val="24"/>
              </w:rPr>
            </w:pPr>
            <w:r w:rsidRPr="0084704E">
              <w:rPr>
                <w:rFonts w:ascii="Verdana" w:hAnsi="Verdana" w:cs="Arial"/>
                <w:sz w:val="24"/>
                <w:szCs w:val="24"/>
              </w:rPr>
              <w:t xml:space="preserve">Every individual has the right to be involved in and collaborate in their care and treatment planning within the NHS and it procured placements. Robust oversight and management of MCA will ensure this is possible for those lacking capacity who are often the most vulnerable in our society. </w:t>
            </w:r>
          </w:p>
        </w:tc>
      </w:tr>
      <w:tr w:rsidR="00653AEC" w:rsidRPr="0084704E" w14:paraId="18DC2C18" w14:textId="77777777" w:rsidTr="00C61F39">
        <w:tc>
          <w:tcPr>
            <w:tcW w:w="2470" w:type="dxa"/>
            <w:gridSpan w:val="2"/>
          </w:tcPr>
          <w:p w14:paraId="68E746C4" w14:textId="77777777" w:rsidR="00653AEC" w:rsidRPr="0084704E" w:rsidRDefault="00653AEC" w:rsidP="00653AEC">
            <w:pPr>
              <w:ind w:right="96"/>
              <w:rPr>
                <w:rFonts w:ascii="Verdana" w:hAnsi="Verdana" w:cs="Arial"/>
                <w:color w:val="FF0000"/>
                <w:sz w:val="24"/>
                <w:szCs w:val="24"/>
              </w:rPr>
            </w:pPr>
            <w:r w:rsidRPr="0084704E">
              <w:rPr>
                <w:rFonts w:ascii="Verdana" w:hAnsi="Verdana" w:cs="Arial"/>
                <w:b/>
                <w:color w:val="000000" w:themeColor="text1"/>
                <w:sz w:val="24"/>
                <w:szCs w:val="24"/>
              </w:rPr>
              <w:t>Report History</w:t>
            </w:r>
          </w:p>
        </w:tc>
        <w:tc>
          <w:tcPr>
            <w:tcW w:w="6775" w:type="dxa"/>
            <w:gridSpan w:val="2"/>
          </w:tcPr>
          <w:p w14:paraId="0B92C6AA" w14:textId="77777777" w:rsidR="00653AEC" w:rsidRPr="0084704E" w:rsidRDefault="00653AEC" w:rsidP="00F7255E">
            <w:pPr>
              <w:ind w:right="96"/>
              <w:rPr>
                <w:rFonts w:ascii="Verdana" w:hAnsi="Verdana" w:cs="Arial"/>
                <w:color w:val="FF0000"/>
                <w:sz w:val="24"/>
                <w:szCs w:val="24"/>
              </w:rPr>
            </w:pPr>
          </w:p>
        </w:tc>
      </w:tr>
      <w:tr w:rsidR="00653AEC" w:rsidRPr="0084704E" w14:paraId="5B3AE78F" w14:textId="77777777" w:rsidTr="00C61F39">
        <w:tc>
          <w:tcPr>
            <w:tcW w:w="2470" w:type="dxa"/>
            <w:gridSpan w:val="2"/>
          </w:tcPr>
          <w:p w14:paraId="5194615F" w14:textId="77777777" w:rsidR="00653AEC" w:rsidRPr="0084704E" w:rsidRDefault="00653AEC" w:rsidP="00653AEC">
            <w:pPr>
              <w:ind w:right="96"/>
              <w:rPr>
                <w:rFonts w:ascii="Verdana" w:hAnsi="Verdana" w:cs="Arial"/>
                <w:b/>
                <w:color w:val="000000" w:themeColor="text1"/>
                <w:sz w:val="24"/>
                <w:szCs w:val="24"/>
              </w:rPr>
            </w:pPr>
            <w:r w:rsidRPr="0084704E">
              <w:rPr>
                <w:rFonts w:ascii="Verdana" w:hAnsi="Verdana" w:cs="Arial"/>
                <w:b/>
                <w:color w:val="000000" w:themeColor="text1"/>
                <w:sz w:val="24"/>
                <w:szCs w:val="24"/>
              </w:rPr>
              <w:t>Appendices</w:t>
            </w:r>
          </w:p>
        </w:tc>
        <w:tc>
          <w:tcPr>
            <w:tcW w:w="6775" w:type="dxa"/>
            <w:gridSpan w:val="2"/>
          </w:tcPr>
          <w:p w14:paraId="1703C01B" w14:textId="709ABD7C" w:rsidR="002531EB" w:rsidRPr="0084704E" w:rsidRDefault="002531EB" w:rsidP="00653AEC">
            <w:pPr>
              <w:ind w:right="96"/>
              <w:rPr>
                <w:rFonts w:ascii="Verdana" w:hAnsi="Verdana" w:cs="Arial"/>
                <w:b/>
                <w:sz w:val="24"/>
                <w:szCs w:val="24"/>
              </w:rPr>
            </w:pPr>
          </w:p>
          <w:p w14:paraId="70472164" w14:textId="311D54B4" w:rsidR="005446C7" w:rsidRPr="0084704E" w:rsidRDefault="005446C7" w:rsidP="00653AEC">
            <w:pPr>
              <w:ind w:right="96"/>
              <w:rPr>
                <w:rFonts w:ascii="Verdana" w:hAnsi="Verdana"/>
                <w:sz w:val="24"/>
                <w:szCs w:val="24"/>
              </w:rPr>
            </w:pPr>
          </w:p>
          <w:p w14:paraId="65CA0980" w14:textId="6FC4ECBB" w:rsidR="005446C7" w:rsidRPr="0084704E" w:rsidRDefault="005446C7" w:rsidP="00653AEC">
            <w:pPr>
              <w:ind w:right="96"/>
              <w:rPr>
                <w:rFonts w:ascii="Verdana" w:hAnsi="Verdana" w:cs="Arial"/>
                <w:b/>
                <w:sz w:val="24"/>
                <w:szCs w:val="24"/>
              </w:rPr>
            </w:pPr>
          </w:p>
          <w:p w14:paraId="12DB53F0" w14:textId="11F344EF" w:rsidR="005446C7" w:rsidRPr="0084704E" w:rsidRDefault="005446C7" w:rsidP="00653AEC">
            <w:pPr>
              <w:ind w:right="96"/>
              <w:rPr>
                <w:rFonts w:ascii="Verdana" w:hAnsi="Verdana" w:cs="Arial"/>
                <w:color w:val="FF0000"/>
                <w:sz w:val="24"/>
                <w:szCs w:val="24"/>
              </w:rPr>
            </w:pPr>
          </w:p>
          <w:p w14:paraId="032FC8E7" w14:textId="77777777" w:rsidR="00653AEC" w:rsidRPr="0084704E" w:rsidRDefault="00653AEC" w:rsidP="00653AEC">
            <w:pPr>
              <w:ind w:right="96"/>
              <w:rPr>
                <w:rFonts w:ascii="Verdana" w:hAnsi="Verdana" w:cs="Arial"/>
                <w:color w:val="FF0000"/>
                <w:sz w:val="24"/>
                <w:szCs w:val="24"/>
              </w:rPr>
            </w:pPr>
          </w:p>
        </w:tc>
      </w:tr>
    </w:tbl>
    <w:p w14:paraId="7DD24824" w14:textId="77777777" w:rsidR="00034194" w:rsidRPr="0084704E" w:rsidRDefault="00034194" w:rsidP="00C61F39">
      <w:pPr>
        <w:ind w:left="720"/>
        <w:rPr>
          <w:rFonts w:ascii="Verdana" w:hAnsi="Verdana"/>
          <w:sz w:val="24"/>
          <w:szCs w:val="24"/>
        </w:rPr>
      </w:pPr>
    </w:p>
    <w:p w14:paraId="59A4F21B" w14:textId="77777777" w:rsidR="00053878" w:rsidRPr="0084704E" w:rsidRDefault="00053878" w:rsidP="00C61F39">
      <w:pPr>
        <w:ind w:left="720"/>
        <w:rPr>
          <w:rFonts w:ascii="Verdana" w:hAnsi="Verdana"/>
          <w:sz w:val="24"/>
          <w:szCs w:val="24"/>
        </w:rPr>
      </w:pPr>
    </w:p>
    <w:p w14:paraId="2D80964B" w14:textId="77777777" w:rsidR="00053878" w:rsidRPr="0084704E" w:rsidRDefault="00053878" w:rsidP="00C61F39">
      <w:pPr>
        <w:ind w:left="720"/>
        <w:rPr>
          <w:rFonts w:ascii="Verdana" w:hAnsi="Verdana"/>
          <w:sz w:val="24"/>
          <w:szCs w:val="24"/>
        </w:rPr>
      </w:pPr>
    </w:p>
    <w:p w14:paraId="1462130B" w14:textId="77777777" w:rsidR="00053878" w:rsidRPr="0084704E" w:rsidRDefault="00053878" w:rsidP="00C61F39">
      <w:pPr>
        <w:ind w:left="720"/>
        <w:rPr>
          <w:rFonts w:ascii="Verdana" w:hAnsi="Verdana"/>
          <w:sz w:val="24"/>
          <w:szCs w:val="24"/>
        </w:rPr>
      </w:pPr>
    </w:p>
    <w:p w14:paraId="296A72E9" w14:textId="77777777" w:rsidR="00053878" w:rsidRPr="0084704E" w:rsidRDefault="00053878" w:rsidP="00C61F39">
      <w:pPr>
        <w:ind w:left="720"/>
        <w:rPr>
          <w:rFonts w:ascii="Verdana" w:hAnsi="Verdana"/>
          <w:sz w:val="24"/>
          <w:szCs w:val="24"/>
        </w:rPr>
      </w:pPr>
    </w:p>
    <w:p w14:paraId="3A384944" w14:textId="77777777" w:rsidR="00053878" w:rsidRPr="0084704E" w:rsidRDefault="00053878" w:rsidP="00C61F39">
      <w:pPr>
        <w:ind w:left="720"/>
        <w:rPr>
          <w:rFonts w:ascii="Verdana" w:hAnsi="Verdana"/>
          <w:sz w:val="24"/>
          <w:szCs w:val="24"/>
        </w:rPr>
      </w:pPr>
    </w:p>
    <w:p w14:paraId="15AE803A" w14:textId="77777777" w:rsidR="00053878" w:rsidRPr="0084704E" w:rsidRDefault="00053878" w:rsidP="00C61F39">
      <w:pPr>
        <w:ind w:left="720"/>
        <w:rPr>
          <w:rFonts w:ascii="Verdana" w:hAnsi="Verdana"/>
          <w:sz w:val="24"/>
          <w:szCs w:val="24"/>
        </w:rPr>
      </w:pPr>
    </w:p>
    <w:p w14:paraId="7BBA0414" w14:textId="77777777" w:rsidR="00053878" w:rsidRPr="0084704E" w:rsidRDefault="00053878" w:rsidP="00C61F39">
      <w:pPr>
        <w:ind w:left="720"/>
        <w:rPr>
          <w:rFonts w:ascii="Verdana" w:hAnsi="Verdana"/>
          <w:sz w:val="24"/>
          <w:szCs w:val="24"/>
        </w:rPr>
      </w:pPr>
    </w:p>
    <w:p w14:paraId="4214FF05" w14:textId="77777777" w:rsidR="00053878" w:rsidRPr="0084704E" w:rsidRDefault="00053878" w:rsidP="00C61F39">
      <w:pPr>
        <w:ind w:left="720"/>
        <w:rPr>
          <w:rFonts w:ascii="Verdana" w:hAnsi="Verdana"/>
          <w:sz w:val="24"/>
          <w:szCs w:val="24"/>
        </w:rPr>
      </w:pPr>
    </w:p>
    <w:p w14:paraId="155B43ED" w14:textId="77777777" w:rsidR="00053878" w:rsidRPr="0084704E" w:rsidRDefault="00053878" w:rsidP="00C61F39">
      <w:pPr>
        <w:ind w:left="720"/>
        <w:rPr>
          <w:rFonts w:ascii="Verdana" w:hAnsi="Verdana"/>
          <w:sz w:val="24"/>
          <w:szCs w:val="24"/>
        </w:rPr>
      </w:pPr>
    </w:p>
    <w:p w14:paraId="45909358" w14:textId="77777777" w:rsidR="00053878" w:rsidRPr="0084704E" w:rsidRDefault="00053878" w:rsidP="00C61F39">
      <w:pPr>
        <w:ind w:left="720"/>
        <w:rPr>
          <w:rFonts w:ascii="Verdana" w:hAnsi="Verdana"/>
          <w:sz w:val="24"/>
          <w:szCs w:val="24"/>
        </w:rPr>
      </w:pPr>
    </w:p>
    <w:p w14:paraId="565285C7" w14:textId="77777777" w:rsidR="00053878" w:rsidRPr="0084704E" w:rsidRDefault="00053878" w:rsidP="00C61F39">
      <w:pPr>
        <w:ind w:left="720"/>
        <w:rPr>
          <w:rFonts w:ascii="Verdana" w:hAnsi="Verdana"/>
          <w:sz w:val="24"/>
          <w:szCs w:val="24"/>
        </w:rPr>
      </w:pPr>
    </w:p>
    <w:p w14:paraId="40E4472F" w14:textId="77777777" w:rsidR="00053878" w:rsidRPr="0084704E" w:rsidRDefault="00053878" w:rsidP="00C61F39">
      <w:pPr>
        <w:ind w:left="720"/>
        <w:rPr>
          <w:rFonts w:ascii="Verdana" w:hAnsi="Verdana"/>
          <w:sz w:val="24"/>
          <w:szCs w:val="24"/>
        </w:rPr>
      </w:pPr>
    </w:p>
    <w:p w14:paraId="5772F200" w14:textId="77777777" w:rsidR="00053878" w:rsidRPr="0084704E" w:rsidRDefault="00053878" w:rsidP="00C61F39">
      <w:pPr>
        <w:ind w:left="720"/>
        <w:rPr>
          <w:rFonts w:ascii="Verdana" w:hAnsi="Verdana"/>
          <w:sz w:val="24"/>
          <w:szCs w:val="24"/>
        </w:rPr>
      </w:pPr>
    </w:p>
    <w:p w14:paraId="6DEBDEC3" w14:textId="77777777" w:rsidR="00053878" w:rsidRPr="0084704E" w:rsidRDefault="00053878" w:rsidP="00C61F39">
      <w:pPr>
        <w:ind w:left="720"/>
        <w:rPr>
          <w:rFonts w:ascii="Verdana" w:hAnsi="Verdana"/>
          <w:sz w:val="24"/>
          <w:szCs w:val="24"/>
        </w:rPr>
      </w:pPr>
    </w:p>
    <w:p w14:paraId="4F714C12" w14:textId="77777777" w:rsidR="00053878" w:rsidRPr="0084704E" w:rsidRDefault="00053878" w:rsidP="00C61F39">
      <w:pPr>
        <w:ind w:left="720"/>
        <w:rPr>
          <w:rFonts w:ascii="Verdana" w:hAnsi="Verdana"/>
          <w:sz w:val="24"/>
          <w:szCs w:val="24"/>
        </w:rPr>
      </w:pPr>
    </w:p>
    <w:p w14:paraId="7AD89D88" w14:textId="77777777" w:rsidR="00053878" w:rsidRPr="0084704E" w:rsidRDefault="00053878" w:rsidP="00C61F39">
      <w:pPr>
        <w:ind w:left="720"/>
        <w:rPr>
          <w:rFonts w:ascii="Verdana" w:hAnsi="Verdana"/>
          <w:sz w:val="24"/>
          <w:szCs w:val="24"/>
        </w:rPr>
      </w:pPr>
    </w:p>
    <w:p w14:paraId="6D53583E" w14:textId="77777777" w:rsidR="00053878" w:rsidRPr="0084704E" w:rsidRDefault="00053878" w:rsidP="00C61F39">
      <w:pPr>
        <w:ind w:left="720"/>
        <w:rPr>
          <w:rFonts w:ascii="Verdana" w:hAnsi="Verdana"/>
          <w:sz w:val="24"/>
          <w:szCs w:val="24"/>
        </w:rPr>
      </w:pPr>
    </w:p>
    <w:p w14:paraId="36CCB0E9" w14:textId="77777777" w:rsidR="00053878" w:rsidRPr="0084704E" w:rsidRDefault="00053878" w:rsidP="00C61F39">
      <w:pPr>
        <w:ind w:left="720"/>
        <w:rPr>
          <w:rFonts w:ascii="Verdana" w:hAnsi="Verdana"/>
          <w:sz w:val="24"/>
          <w:szCs w:val="24"/>
        </w:rPr>
      </w:pPr>
    </w:p>
    <w:p w14:paraId="66A194BF" w14:textId="77777777" w:rsidR="00053878" w:rsidRPr="0084704E" w:rsidRDefault="00053878" w:rsidP="00C61F39">
      <w:pPr>
        <w:ind w:left="720"/>
        <w:rPr>
          <w:rFonts w:ascii="Verdana" w:hAnsi="Verdana"/>
          <w:sz w:val="24"/>
          <w:szCs w:val="24"/>
        </w:rPr>
      </w:pPr>
    </w:p>
    <w:sectPr w:rsidR="00053878" w:rsidRPr="0084704E" w:rsidSect="00021C60">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A89D71" w14:textId="77777777" w:rsidR="004F4BD9" w:rsidRDefault="004F4BD9" w:rsidP="00C107F2">
      <w:pPr>
        <w:spacing w:after="0" w:line="240" w:lineRule="auto"/>
      </w:pPr>
      <w:r>
        <w:separator/>
      </w:r>
    </w:p>
  </w:endnote>
  <w:endnote w:type="continuationSeparator" w:id="0">
    <w:p w14:paraId="68638B4B" w14:textId="77777777" w:rsidR="004F4BD9" w:rsidRDefault="004F4BD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Neue-Roman">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56389E" w14:textId="4DDB9CCD" w:rsidR="00BD3694" w:rsidRDefault="006E7BF5" w:rsidP="006E7BF5">
    <w:pPr>
      <w:pStyle w:val="Footer"/>
      <w:tabs>
        <w:tab w:val="clear" w:pos="9026"/>
        <w:tab w:val="center" w:pos="2908"/>
        <w:tab w:val="right" w:pos="5816"/>
      </w:tabs>
    </w:pPr>
    <w:r w:rsidRPr="00767E3E">
      <w:rPr>
        <w:noProof/>
        <w:lang w:eastAsia="en-GB"/>
      </w:rPr>
      <w:drawing>
        <wp:anchor distT="0" distB="0" distL="114300" distR="114300" simplePos="0" relativeHeight="251661312" behindDoc="1" locked="0" layoutInCell="1" allowOverlap="1" wp14:anchorId="377741F2" wp14:editId="7E976205">
          <wp:simplePos x="0" y="0"/>
          <wp:positionH relativeFrom="margin">
            <wp:posOffset>-600075</wp:posOffset>
          </wp:positionH>
          <wp:positionV relativeFrom="paragraph">
            <wp:posOffset>104140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BB2845">
      <w:tab/>
    </w:r>
  </w:p>
  <w:p w14:paraId="525FA0D7" w14:textId="54CCE1A0" w:rsidR="006E7BF5" w:rsidRDefault="006E7BF5" w:rsidP="006E7BF5">
    <w:pPr>
      <w:pStyle w:val="Footer"/>
      <w:tabs>
        <w:tab w:val="clear" w:pos="9026"/>
        <w:tab w:val="center" w:pos="2908"/>
        <w:tab w:val="left" w:pos="5816"/>
      </w:tabs>
    </w:pPr>
    <w:r>
      <w:tab/>
    </w:r>
    <w:r>
      <w:tab/>
      <w:t xml:space="preserve">          </w:t>
    </w:r>
    <w:r>
      <w:tab/>
      <w:t xml:space="preserve">                              </w:t>
    </w:r>
    <w:r w:rsidR="00F256AA">
      <w:t xml:space="preserve">      </w:t>
    </w:r>
    <w:r>
      <w:t xml:space="preserve">   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7D1B4A12" w14:textId="2A7646FF" w:rsidR="006E7BF5" w:rsidRDefault="006E7BF5" w:rsidP="006E7BF5">
    <w:pPr>
      <w:pStyle w:val="Footer"/>
      <w:tabs>
        <w:tab w:val="clear" w:pos="9026"/>
        <w:tab w:val="center" w:pos="2908"/>
        <w:tab w:val="right" w:pos="5816"/>
      </w:tabs>
    </w:pPr>
    <w:r>
      <w:t xml:space="preserve">                                                            </w:t>
    </w:r>
    <w:r>
      <w:tab/>
    </w:r>
    <w:r w:rsidR="00F256AA">
      <w:t xml:space="preserve">       </w:t>
    </w:r>
    <w:r>
      <w:t>Mental Health Legislation Committee</w:t>
    </w:r>
  </w:p>
  <w:p w14:paraId="2D86CE4D" w14:textId="20C56014" w:rsidR="006E7BF5" w:rsidRDefault="006E7BF5" w:rsidP="006E7BF5">
    <w:pPr>
      <w:pStyle w:val="Footer"/>
      <w:tabs>
        <w:tab w:val="clear" w:pos="9026"/>
        <w:tab w:val="center" w:pos="2908"/>
        <w:tab w:val="right" w:pos="5816"/>
      </w:tabs>
    </w:pPr>
    <w:r>
      <w:tab/>
    </w:r>
    <w:r>
      <w:tab/>
      <w:t xml:space="preserve">                                                                                    Tuesday, 6 May</w:t>
    </w:r>
    <w:r w:rsidR="00F256AA">
      <w:t xml:space="preserve"> 2025</w:t>
    </w:r>
    <w:r>
      <w:t xml:space="preserve"> </w:t>
    </w:r>
  </w:p>
  <w:p w14:paraId="71C6E3F5" w14:textId="77777777" w:rsidR="00BD3694" w:rsidRDefault="00BD36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449F1C" w14:textId="77777777" w:rsidR="004F4BD9" w:rsidRDefault="004F4BD9" w:rsidP="00C107F2">
      <w:pPr>
        <w:spacing w:after="0" w:line="240" w:lineRule="auto"/>
      </w:pPr>
      <w:r>
        <w:separator/>
      </w:r>
    </w:p>
  </w:footnote>
  <w:footnote w:type="continuationSeparator" w:id="0">
    <w:p w14:paraId="698EF247" w14:textId="77777777" w:rsidR="004F4BD9" w:rsidRDefault="004F4BD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49D881" w14:textId="1BA3C296" w:rsidR="00C00B1D" w:rsidRDefault="00C00B1D" w:rsidP="00C00B1D">
    <w:pPr>
      <w:pStyle w:val="Header"/>
      <w:jc w:val="center"/>
    </w:pPr>
    <w:r>
      <w:rPr>
        <w:noProof/>
        <w:lang w:eastAsia="en-GB"/>
      </w:rPr>
      <w:drawing>
        <wp:anchor distT="0" distB="0" distL="114300" distR="114300" simplePos="0" relativeHeight="251659264" behindDoc="1" locked="0" layoutInCell="1" allowOverlap="1" wp14:anchorId="746CA558" wp14:editId="453617AA">
          <wp:simplePos x="0" y="0"/>
          <wp:positionH relativeFrom="margin">
            <wp:align>center</wp:align>
          </wp:positionH>
          <wp:positionV relativeFrom="paragraph">
            <wp:posOffset>-267335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4412202"/>
    <w:multiLevelType w:val="hybridMultilevel"/>
    <w:tmpl w:val="5C717F6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237AFA0"/>
    <w:multiLevelType w:val="hybridMultilevel"/>
    <w:tmpl w:val="9FB22F9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2645918"/>
    <w:multiLevelType w:val="hybridMultilevel"/>
    <w:tmpl w:val="52120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531483"/>
    <w:multiLevelType w:val="hybridMultilevel"/>
    <w:tmpl w:val="2892D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772FCA"/>
    <w:multiLevelType w:val="hybridMultilevel"/>
    <w:tmpl w:val="EDF69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88123C"/>
    <w:multiLevelType w:val="hybridMultilevel"/>
    <w:tmpl w:val="8F1A4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F84F03"/>
    <w:multiLevelType w:val="hybridMultilevel"/>
    <w:tmpl w:val="1EDAE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415EBD"/>
    <w:multiLevelType w:val="hybridMultilevel"/>
    <w:tmpl w:val="AAB42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E66E87"/>
    <w:multiLevelType w:val="hybridMultilevel"/>
    <w:tmpl w:val="0674D0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691D7E"/>
    <w:multiLevelType w:val="hybridMultilevel"/>
    <w:tmpl w:val="6138F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3B0B92"/>
    <w:multiLevelType w:val="hybridMultilevel"/>
    <w:tmpl w:val="CED6A108"/>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8220FB5"/>
    <w:multiLevelType w:val="hybridMultilevel"/>
    <w:tmpl w:val="8C3202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FA3ED6"/>
    <w:multiLevelType w:val="hybridMultilevel"/>
    <w:tmpl w:val="E0B65B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222469A0"/>
    <w:multiLevelType w:val="hybridMultilevel"/>
    <w:tmpl w:val="C79E6F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D72E6A"/>
    <w:multiLevelType w:val="hybridMultilevel"/>
    <w:tmpl w:val="BE4A9B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28074B18"/>
    <w:multiLevelType w:val="hybridMultilevel"/>
    <w:tmpl w:val="1C0A35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B103143"/>
    <w:multiLevelType w:val="hybridMultilevel"/>
    <w:tmpl w:val="31980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1571FB"/>
    <w:multiLevelType w:val="hybridMultilevel"/>
    <w:tmpl w:val="09B24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522DC34"/>
    <w:multiLevelType w:val="hybridMultilevel"/>
    <w:tmpl w:val="EEEFBA1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39147111"/>
    <w:multiLevelType w:val="multilevel"/>
    <w:tmpl w:val="1854B7D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3D4546A6"/>
    <w:multiLevelType w:val="hybridMultilevel"/>
    <w:tmpl w:val="0EE02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D6F0FD8"/>
    <w:multiLevelType w:val="hybridMultilevel"/>
    <w:tmpl w:val="0E3ED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A03BF4"/>
    <w:multiLevelType w:val="hybridMultilevel"/>
    <w:tmpl w:val="86863A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987B19"/>
    <w:multiLevelType w:val="hybridMultilevel"/>
    <w:tmpl w:val="9D0098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EA363BF"/>
    <w:multiLevelType w:val="hybridMultilevel"/>
    <w:tmpl w:val="CAAC9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EAA7BD2"/>
    <w:multiLevelType w:val="hybridMultilevel"/>
    <w:tmpl w:val="EBF0DE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2" w15:restartNumberingAfterBreak="0">
    <w:nsid w:val="6A131A2A"/>
    <w:multiLevelType w:val="hybridMultilevel"/>
    <w:tmpl w:val="C5BA09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711C0411"/>
    <w:multiLevelType w:val="hybridMultilevel"/>
    <w:tmpl w:val="5F56D2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74F35D70"/>
    <w:multiLevelType w:val="hybridMultilevel"/>
    <w:tmpl w:val="CD4C9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7C15BB"/>
    <w:multiLevelType w:val="hybridMultilevel"/>
    <w:tmpl w:val="C1F8C8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9F20ECD"/>
    <w:multiLevelType w:val="hybridMultilevel"/>
    <w:tmpl w:val="DCF8A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EB65696"/>
    <w:multiLevelType w:val="hybridMultilevel"/>
    <w:tmpl w:val="18D27E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0"/>
  </w:num>
  <w:num w:numId="2">
    <w:abstractNumId w:val="27"/>
  </w:num>
  <w:num w:numId="3">
    <w:abstractNumId w:val="26"/>
  </w:num>
  <w:num w:numId="4">
    <w:abstractNumId w:val="21"/>
  </w:num>
  <w:num w:numId="5">
    <w:abstractNumId w:val="13"/>
  </w:num>
  <w:num w:numId="6">
    <w:abstractNumId w:val="38"/>
  </w:num>
  <w:num w:numId="7">
    <w:abstractNumId w:val="40"/>
  </w:num>
  <w:num w:numId="8">
    <w:abstractNumId w:val="30"/>
  </w:num>
  <w:num w:numId="9">
    <w:abstractNumId w:val="31"/>
  </w:num>
  <w:num w:numId="10">
    <w:abstractNumId w:val="36"/>
  </w:num>
  <w:num w:numId="11">
    <w:abstractNumId w:val="22"/>
  </w:num>
  <w:num w:numId="12">
    <w:abstractNumId w:val="6"/>
  </w:num>
  <w:num w:numId="13">
    <w:abstractNumId w:val="16"/>
  </w:num>
  <w:num w:numId="14">
    <w:abstractNumId w:val="3"/>
  </w:num>
  <w:num w:numId="15">
    <w:abstractNumId w:val="18"/>
  </w:num>
  <w:num w:numId="16">
    <w:abstractNumId w:val="7"/>
  </w:num>
  <w:num w:numId="17">
    <w:abstractNumId w:val="11"/>
  </w:num>
  <w:num w:numId="18">
    <w:abstractNumId w:val="34"/>
  </w:num>
  <w:num w:numId="19">
    <w:abstractNumId w:val="37"/>
  </w:num>
  <w:num w:numId="20">
    <w:abstractNumId w:val="20"/>
  </w:num>
  <w:num w:numId="21">
    <w:abstractNumId w:val="9"/>
  </w:num>
  <w:num w:numId="22">
    <w:abstractNumId w:val="5"/>
  </w:num>
  <w:num w:numId="23">
    <w:abstractNumId w:val="39"/>
  </w:num>
  <w:num w:numId="24">
    <w:abstractNumId w:val="28"/>
  </w:num>
  <w:num w:numId="25">
    <w:abstractNumId w:val="4"/>
  </w:num>
  <w:num w:numId="26">
    <w:abstractNumId w:val="24"/>
  </w:num>
  <w:num w:numId="27">
    <w:abstractNumId w:val="32"/>
  </w:num>
  <w:num w:numId="28">
    <w:abstractNumId w:val="23"/>
  </w:num>
  <w:num w:numId="29">
    <w:abstractNumId w:val="25"/>
  </w:num>
  <w:num w:numId="30">
    <w:abstractNumId w:val="33"/>
  </w:num>
  <w:num w:numId="31">
    <w:abstractNumId w:val="0"/>
  </w:num>
  <w:num w:numId="32">
    <w:abstractNumId w:val="1"/>
  </w:num>
  <w:num w:numId="33">
    <w:abstractNumId w:val="19"/>
  </w:num>
  <w:num w:numId="34">
    <w:abstractNumId w:val="29"/>
  </w:num>
  <w:num w:numId="35">
    <w:abstractNumId w:val="8"/>
  </w:num>
  <w:num w:numId="36">
    <w:abstractNumId w:val="14"/>
  </w:num>
  <w:num w:numId="37">
    <w:abstractNumId w:val="2"/>
  </w:num>
  <w:num w:numId="38">
    <w:abstractNumId w:val="17"/>
  </w:num>
  <w:num w:numId="39">
    <w:abstractNumId w:val="15"/>
  </w:num>
  <w:num w:numId="40">
    <w:abstractNumId w:val="12"/>
  </w:num>
  <w:num w:numId="41">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179"/>
    <w:rsid w:val="0000240A"/>
    <w:rsid w:val="00003CA6"/>
    <w:rsid w:val="00004FB6"/>
    <w:rsid w:val="000068BB"/>
    <w:rsid w:val="00007588"/>
    <w:rsid w:val="000117FF"/>
    <w:rsid w:val="0001331C"/>
    <w:rsid w:val="000135B3"/>
    <w:rsid w:val="00013BFF"/>
    <w:rsid w:val="00014B0F"/>
    <w:rsid w:val="00021C60"/>
    <w:rsid w:val="000228A7"/>
    <w:rsid w:val="00024C8A"/>
    <w:rsid w:val="000253B4"/>
    <w:rsid w:val="00027E4C"/>
    <w:rsid w:val="000338ED"/>
    <w:rsid w:val="00034194"/>
    <w:rsid w:val="000357AD"/>
    <w:rsid w:val="00043346"/>
    <w:rsid w:val="00044259"/>
    <w:rsid w:val="00053878"/>
    <w:rsid w:val="000630B4"/>
    <w:rsid w:val="00070B4E"/>
    <w:rsid w:val="00072091"/>
    <w:rsid w:val="000725B8"/>
    <w:rsid w:val="0007694B"/>
    <w:rsid w:val="00083B04"/>
    <w:rsid w:val="00083FC0"/>
    <w:rsid w:val="00091A3E"/>
    <w:rsid w:val="00094CDA"/>
    <w:rsid w:val="000A225A"/>
    <w:rsid w:val="000A3D45"/>
    <w:rsid w:val="000B0FA6"/>
    <w:rsid w:val="000B17A8"/>
    <w:rsid w:val="000C3493"/>
    <w:rsid w:val="000C791D"/>
    <w:rsid w:val="000D04E4"/>
    <w:rsid w:val="000D3703"/>
    <w:rsid w:val="000D4943"/>
    <w:rsid w:val="000E1A2E"/>
    <w:rsid w:val="000E2257"/>
    <w:rsid w:val="000E6867"/>
    <w:rsid w:val="000F274E"/>
    <w:rsid w:val="000F361B"/>
    <w:rsid w:val="000F5E8A"/>
    <w:rsid w:val="00100BAC"/>
    <w:rsid w:val="00105659"/>
    <w:rsid w:val="00105FB6"/>
    <w:rsid w:val="00106B3A"/>
    <w:rsid w:val="00107305"/>
    <w:rsid w:val="001073AB"/>
    <w:rsid w:val="00107806"/>
    <w:rsid w:val="00110052"/>
    <w:rsid w:val="00114352"/>
    <w:rsid w:val="00115A28"/>
    <w:rsid w:val="00124889"/>
    <w:rsid w:val="0013054B"/>
    <w:rsid w:val="00132577"/>
    <w:rsid w:val="00132F9C"/>
    <w:rsid w:val="00133EA1"/>
    <w:rsid w:val="00141A6C"/>
    <w:rsid w:val="00142742"/>
    <w:rsid w:val="001433D6"/>
    <w:rsid w:val="001440FB"/>
    <w:rsid w:val="0014462B"/>
    <w:rsid w:val="00145BA9"/>
    <w:rsid w:val="00157543"/>
    <w:rsid w:val="00157EC5"/>
    <w:rsid w:val="0016096B"/>
    <w:rsid w:val="00162C96"/>
    <w:rsid w:val="00164492"/>
    <w:rsid w:val="00164503"/>
    <w:rsid w:val="00164E12"/>
    <w:rsid w:val="00173F19"/>
    <w:rsid w:val="0017605C"/>
    <w:rsid w:val="0017750C"/>
    <w:rsid w:val="00182B43"/>
    <w:rsid w:val="0018374E"/>
    <w:rsid w:val="0019022E"/>
    <w:rsid w:val="00190EC3"/>
    <w:rsid w:val="0019211B"/>
    <w:rsid w:val="00194E5C"/>
    <w:rsid w:val="001B34EE"/>
    <w:rsid w:val="001B38DE"/>
    <w:rsid w:val="001C0AAB"/>
    <w:rsid w:val="001D1D90"/>
    <w:rsid w:val="001D401C"/>
    <w:rsid w:val="001D6BE0"/>
    <w:rsid w:val="001E1FCE"/>
    <w:rsid w:val="001E23FC"/>
    <w:rsid w:val="001F0163"/>
    <w:rsid w:val="001F4F74"/>
    <w:rsid w:val="00201CDD"/>
    <w:rsid w:val="0020539A"/>
    <w:rsid w:val="002133D1"/>
    <w:rsid w:val="002157E5"/>
    <w:rsid w:val="00221199"/>
    <w:rsid w:val="00222D58"/>
    <w:rsid w:val="00223748"/>
    <w:rsid w:val="00225D32"/>
    <w:rsid w:val="00226194"/>
    <w:rsid w:val="00227D3E"/>
    <w:rsid w:val="002323C3"/>
    <w:rsid w:val="00233330"/>
    <w:rsid w:val="00236221"/>
    <w:rsid w:val="00236E2E"/>
    <w:rsid w:val="00241662"/>
    <w:rsid w:val="00243D78"/>
    <w:rsid w:val="00244295"/>
    <w:rsid w:val="002471C7"/>
    <w:rsid w:val="0024794C"/>
    <w:rsid w:val="00247AC7"/>
    <w:rsid w:val="00247B60"/>
    <w:rsid w:val="00251B4B"/>
    <w:rsid w:val="002531EB"/>
    <w:rsid w:val="002540BE"/>
    <w:rsid w:val="00255986"/>
    <w:rsid w:val="00255F9B"/>
    <w:rsid w:val="002571D9"/>
    <w:rsid w:val="002573FD"/>
    <w:rsid w:val="002602E3"/>
    <w:rsid w:val="002609E9"/>
    <w:rsid w:val="00263B74"/>
    <w:rsid w:val="00267B64"/>
    <w:rsid w:val="002767B6"/>
    <w:rsid w:val="0028572F"/>
    <w:rsid w:val="00286C03"/>
    <w:rsid w:val="00290890"/>
    <w:rsid w:val="00296CD9"/>
    <w:rsid w:val="002A0B59"/>
    <w:rsid w:val="002A0C93"/>
    <w:rsid w:val="002A32DA"/>
    <w:rsid w:val="002B1ADA"/>
    <w:rsid w:val="002B3A84"/>
    <w:rsid w:val="002B68D4"/>
    <w:rsid w:val="002B6D93"/>
    <w:rsid w:val="002B7431"/>
    <w:rsid w:val="002C346D"/>
    <w:rsid w:val="002C3DD6"/>
    <w:rsid w:val="002C578F"/>
    <w:rsid w:val="002D4227"/>
    <w:rsid w:val="002D72EF"/>
    <w:rsid w:val="002E0ABC"/>
    <w:rsid w:val="002E1930"/>
    <w:rsid w:val="002E3D6D"/>
    <w:rsid w:val="002E52AB"/>
    <w:rsid w:val="002F0DEE"/>
    <w:rsid w:val="002F4ECB"/>
    <w:rsid w:val="002F6CB9"/>
    <w:rsid w:val="0030142D"/>
    <w:rsid w:val="003031CD"/>
    <w:rsid w:val="00305982"/>
    <w:rsid w:val="00312D2D"/>
    <w:rsid w:val="003143BE"/>
    <w:rsid w:val="0032042C"/>
    <w:rsid w:val="00331C63"/>
    <w:rsid w:val="003324CB"/>
    <w:rsid w:val="00337800"/>
    <w:rsid w:val="00344C6D"/>
    <w:rsid w:val="003452F0"/>
    <w:rsid w:val="003453DF"/>
    <w:rsid w:val="003476AE"/>
    <w:rsid w:val="00352915"/>
    <w:rsid w:val="00355ED1"/>
    <w:rsid w:val="00356702"/>
    <w:rsid w:val="003675AB"/>
    <w:rsid w:val="00371CC3"/>
    <w:rsid w:val="003741BF"/>
    <w:rsid w:val="0037684B"/>
    <w:rsid w:val="00383CDF"/>
    <w:rsid w:val="00386ECB"/>
    <w:rsid w:val="003875D3"/>
    <w:rsid w:val="0038771D"/>
    <w:rsid w:val="003907FA"/>
    <w:rsid w:val="003932E3"/>
    <w:rsid w:val="003A0AF0"/>
    <w:rsid w:val="003A5F45"/>
    <w:rsid w:val="003B2B80"/>
    <w:rsid w:val="003B6484"/>
    <w:rsid w:val="003C0620"/>
    <w:rsid w:val="003C0FF8"/>
    <w:rsid w:val="003C5528"/>
    <w:rsid w:val="003D4797"/>
    <w:rsid w:val="003D47A1"/>
    <w:rsid w:val="003E43D7"/>
    <w:rsid w:val="003E44B6"/>
    <w:rsid w:val="003E57A7"/>
    <w:rsid w:val="003F05C7"/>
    <w:rsid w:val="003F2681"/>
    <w:rsid w:val="003F6EBD"/>
    <w:rsid w:val="00401F97"/>
    <w:rsid w:val="00404115"/>
    <w:rsid w:val="0040541C"/>
    <w:rsid w:val="004054FE"/>
    <w:rsid w:val="0040764A"/>
    <w:rsid w:val="00414894"/>
    <w:rsid w:val="004200AD"/>
    <w:rsid w:val="0042364C"/>
    <w:rsid w:val="004241D7"/>
    <w:rsid w:val="00424339"/>
    <w:rsid w:val="004247AA"/>
    <w:rsid w:val="00426C4D"/>
    <w:rsid w:val="00430A95"/>
    <w:rsid w:val="00440444"/>
    <w:rsid w:val="0044227C"/>
    <w:rsid w:val="00443069"/>
    <w:rsid w:val="00446E20"/>
    <w:rsid w:val="0045196F"/>
    <w:rsid w:val="004579BF"/>
    <w:rsid w:val="00461835"/>
    <w:rsid w:val="004629EF"/>
    <w:rsid w:val="00465616"/>
    <w:rsid w:val="00466D1E"/>
    <w:rsid w:val="004702CD"/>
    <w:rsid w:val="00471C33"/>
    <w:rsid w:val="004730DD"/>
    <w:rsid w:val="00476A4D"/>
    <w:rsid w:val="00477A2C"/>
    <w:rsid w:val="00480D86"/>
    <w:rsid w:val="0048212E"/>
    <w:rsid w:val="00482FD7"/>
    <w:rsid w:val="004A0236"/>
    <w:rsid w:val="004A11AE"/>
    <w:rsid w:val="004A1613"/>
    <w:rsid w:val="004A2ADF"/>
    <w:rsid w:val="004A538C"/>
    <w:rsid w:val="004B3025"/>
    <w:rsid w:val="004B52A3"/>
    <w:rsid w:val="004C13D0"/>
    <w:rsid w:val="004C1E9D"/>
    <w:rsid w:val="004C6F62"/>
    <w:rsid w:val="004D0295"/>
    <w:rsid w:val="004D09F3"/>
    <w:rsid w:val="004D233F"/>
    <w:rsid w:val="004D3A35"/>
    <w:rsid w:val="004D6515"/>
    <w:rsid w:val="004E253D"/>
    <w:rsid w:val="004F4BD9"/>
    <w:rsid w:val="005008CC"/>
    <w:rsid w:val="005024C1"/>
    <w:rsid w:val="005061DB"/>
    <w:rsid w:val="00515EDA"/>
    <w:rsid w:val="00520C33"/>
    <w:rsid w:val="0052297E"/>
    <w:rsid w:val="00526AA7"/>
    <w:rsid w:val="00527813"/>
    <w:rsid w:val="00527EB2"/>
    <w:rsid w:val="0053123E"/>
    <w:rsid w:val="005314D1"/>
    <w:rsid w:val="00532424"/>
    <w:rsid w:val="00533A49"/>
    <w:rsid w:val="005425A1"/>
    <w:rsid w:val="00542FD4"/>
    <w:rsid w:val="00543767"/>
    <w:rsid w:val="005446C7"/>
    <w:rsid w:val="00544844"/>
    <w:rsid w:val="00544A9C"/>
    <w:rsid w:val="005500B6"/>
    <w:rsid w:val="00552BFB"/>
    <w:rsid w:val="005543B8"/>
    <w:rsid w:val="00555F41"/>
    <w:rsid w:val="00565480"/>
    <w:rsid w:val="00566DB3"/>
    <w:rsid w:val="00571D00"/>
    <w:rsid w:val="005725E5"/>
    <w:rsid w:val="0058087E"/>
    <w:rsid w:val="00582329"/>
    <w:rsid w:val="00582443"/>
    <w:rsid w:val="00585277"/>
    <w:rsid w:val="005858AE"/>
    <w:rsid w:val="00585D30"/>
    <w:rsid w:val="00593F65"/>
    <w:rsid w:val="00596DBE"/>
    <w:rsid w:val="005A4C42"/>
    <w:rsid w:val="005B2F98"/>
    <w:rsid w:val="005B66E5"/>
    <w:rsid w:val="005C1BAC"/>
    <w:rsid w:val="005C6113"/>
    <w:rsid w:val="005D0E12"/>
    <w:rsid w:val="005D1652"/>
    <w:rsid w:val="005D2030"/>
    <w:rsid w:val="005D304F"/>
    <w:rsid w:val="005F1F55"/>
    <w:rsid w:val="005F58C7"/>
    <w:rsid w:val="005F6DBE"/>
    <w:rsid w:val="00602049"/>
    <w:rsid w:val="00603B4D"/>
    <w:rsid w:val="00603D99"/>
    <w:rsid w:val="00607E9A"/>
    <w:rsid w:val="006132A2"/>
    <w:rsid w:val="00622637"/>
    <w:rsid w:val="0062564D"/>
    <w:rsid w:val="00631F9B"/>
    <w:rsid w:val="00635FD4"/>
    <w:rsid w:val="00637DDA"/>
    <w:rsid w:val="006416BC"/>
    <w:rsid w:val="00642A9B"/>
    <w:rsid w:val="006434B8"/>
    <w:rsid w:val="00645C40"/>
    <w:rsid w:val="00653AEC"/>
    <w:rsid w:val="00655190"/>
    <w:rsid w:val="00662218"/>
    <w:rsid w:val="006641BA"/>
    <w:rsid w:val="00670E18"/>
    <w:rsid w:val="0067708F"/>
    <w:rsid w:val="00681F51"/>
    <w:rsid w:val="00683DDD"/>
    <w:rsid w:val="00685AE0"/>
    <w:rsid w:val="006919D8"/>
    <w:rsid w:val="0069313B"/>
    <w:rsid w:val="00694D7E"/>
    <w:rsid w:val="00695A47"/>
    <w:rsid w:val="006972ED"/>
    <w:rsid w:val="006972FD"/>
    <w:rsid w:val="006B0A76"/>
    <w:rsid w:val="006B27F1"/>
    <w:rsid w:val="006B5BA7"/>
    <w:rsid w:val="006C0E37"/>
    <w:rsid w:val="006C6503"/>
    <w:rsid w:val="006D1998"/>
    <w:rsid w:val="006D26EC"/>
    <w:rsid w:val="006D3136"/>
    <w:rsid w:val="006D317E"/>
    <w:rsid w:val="006D39E1"/>
    <w:rsid w:val="006D6D4C"/>
    <w:rsid w:val="006E5CE7"/>
    <w:rsid w:val="006E7BF5"/>
    <w:rsid w:val="006F1618"/>
    <w:rsid w:val="00707A00"/>
    <w:rsid w:val="00711095"/>
    <w:rsid w:val="00722E43"/>
    <w:rsid w:val="00725D59"/>
    <w:rsid w:val="0072604C"/>
    <w:rsid w:val="00726138"/>
    <w:rsid w:val="0072781A"/>
    <w:rsid w:val="00727A5F"/>
    <w:rsid w:val="00730CB5"/>
    <w:rsid w:val="00733EB0"/>
    <w:rsid w:val="007366FA"/>
    <w:rsid w:val="00737E17"/>
    <w:rsid w:val="00751151"/>
    <w:rsid w:val="0075267D"/>
    <w:rsid w:val="00755FA1"/>
    <w:rsid w:val="00760113"/>
    <w:rsid w:val="0076147C"/>
    <w:rsid w:val="00761E20"/>
    <w:rsid w:val="00762BBE"/>
    <w:rsid w:val="00764579"/>
    <w:rsid w:val="007666A2"/>
    <w:rsid w:val="00770FD4"/>
    <w:rsid w:val="007715A0"/>
    <w:rsid w:val="00780AD4"/>
    <w:rsid w:val="0079504B"/>
    <w:rsid w:val="007A1325"/>
    <w:rsid w:val="007A45B7"/>
    <w:rsid w:val="007B30EA"/>
    <w:rsid w:val="007C150A"/>
    <w:rsid w:val="007D65DF"/>
    <w:rsid w:val="007E0041"/>
    <w:rsid w:val="007E01A9"/>
    <w:rsid w:val="007E1AC2"/>
    <w:rsid w:val="007E4825"/>
    <w:rsid w:val="007E52BF"/>
    <w:rsid w:val="007E5C3A"/>
    <w:rsid w:val="007E6935"/>
    <w:rsid w:val="007F7278"/>
    <w:rsid w:val="008002BE"/>
    <w:rsid w:val="00804BB8"/>
    <w:rsid w:val="00806EB4"/>
    <w:rsid w:val="00810DB9"/>
    <w:rsid w:val="00811087"/>
    <w:rsid w:val="00815AA7"/>
    <w:rsid w:val="00815C51"/>
    <w:rsid w:val="00822504"/>
    <w:rsid w:val="008315E9"/>
    <w:rsid w:val="00834FF3"/>
    <w:rsid w:val="0084704E"/>
    <w:rsid w:val="00852159"/>
    <w:rsid w:val="00860B35"/>
    <w:rsid w:val="00865ABC"/>
    <w:rsid w:val="008665A4"/>
    <w:rsid w:val="00866C6D"/>
    <w:rsid w:val="00867450"/>
    <w:rsid w:val="00870A1A"/>
    <w:rsid w:val="0087159B"/>
    <w:rsid w:val="008729D1"/>
    <w:rsid w:val="00873F14"/>
    <w:rsid w:val="00874117"/>
    <w:rsid w:val="00875664"/>
    <w:rsid w:val="00876310"/>
    <w:rsid w:val="00884E78"/>
    <w:rsid w:val="008856EA"/>
    <w:rsid w:val="0088580B"/>
    <w:rsid w:val="00894406"/>
    <w:rsid w:val="00896123"/>
    <w:rsid w:val="008A03FC"/>
    <w:rsid w:val="008A1934"/>
    <w:rsid w:val="008A26D9"/>
    <w:rsid w:val="008B28C9"/>
    <w:rsid w:val="008B434A"/>
    <w:rsid w:val="008B5332"/>
    <w:rsid w:val="008B5E77"/>
    <w:rsid w:val="008B6A1B"/>
    <w:rsid w:val="008C05D3"/>
    <w:rsid w:val="008C15D9"/>
    <w:rsid w:val="008C2E24"/>
    <w:rsid w:val="008C36F9"/>
    <w:rsid w:val="008C53F3"/>
    <w:rsid w:val="008C7C8F"/>
    <w:rsid w:val="008D0178"/>
    <w:rsid w:val="008D0747"/>
    <w:rsid w:val="008D08BE"/>
    <w:rsid w:val="008D5F41"/>
    <w:rsid w:val="008E24D3"/>
    <w:rsid w:val="008E2AEF"/>
    <w:rsid w:val="008E46AA"/>
    <w:rsid w:val="008E7113"/>
    <w:rsid w:val="008F21CC"/>
    <w:rsid w:val="008F6BAA"/>
    <w:rsid w:val="008F71B8"/>
    <w:rsid w:val="00900A7D"/>
    <w:rsid w:val="009037D9"/>
    <w:rsid w:val="00903F26"/>
    <w:rsid w:val="00905D8D"/>
    <w:rsid w:val="009068E1"/>
    <w:rsid w:val="009112DC"/>
    <w:rsid w:val="00915C6F"/>
    <w:rsid w:val="00917353"/>
    <w:rsid w:val="00921163"/>
    <w:rsid w:val="009230E1"/>
    <w:rsid w:val="009251B1"/>
    <w:rsid w:val="00926793"/>
    <w:rsid w:val="00927584"/>
    <w:rsid w:val="00931250"/>
    <w:rsid w:val="00933711"/>
    <w:rsid w:val="009410F7"/>
    <w:rsid w:val="00943D00"/>
    <w:rsid w:val="00947A26"/>
    <w:rsid w:val="00950223"/>
    <w:rsid w:val="00950607"/>
    <w:rsid w:val="009537C1"/>
    <w:rsid w:val="009554D6"/>
    <w:rsid w:val="00964135"/>
    <w:rsid w:val="00976808"/>
    <w:rsid w:val="009776EB"/>
    <w:rsid w:val="00981A4F"/>
    <w:rsid w:val="00981DA1"/>
    <w:rsid w:val="0098711E"/>
    <w:rsid w:val="009875D9"/>
    <w:rsid w:val="00987D0D"/>
    <w:rsid w:val="00993160"/>
    <w:rsid w:val="009933EA"/>
    <w:rsid w:val="0099734F"/>
    <w:rsid w:val="00997D63"/>
    <w:rsid w:val="009A10AB"/>
    <w:rsid w:val="009A48D5"/>
    <w:rsid w:val="009A5527"/>
    <w:rsid w:val="009A5F3C"/>
    <w:rsid w:val="009C0E2E"/>
    <w:rsid w:val="009D270F"/>
    <w:rsid w:val="009D3960"/>
    <w:rsid w:val="009E5670"/>
    <w:rsid w:val="009E7AF7"/>
    <w:rsid w:val="009F601A"/>
    <w:rsid w:val="00A001BE"/>
    <w:rsid w:val="00A01FA3"/>
    <w:rsid w:val="00A03DE2"/>
    <w:rsid w:val="00A0798B"/>
    <w:rsid w:val="00A140EB"/>
    <w:rsid w:val="00A2176B"/>
    <w:rsid w:val="00A359F0"/>
    <w:rsid w:val="00A35DCA"/>
    <w:rsid w:val="00A44F5B"/>
    <w:rsid w:val="00A57A88"/>
    <w:rsid w:val="00A62FC6"/>
    <w:rsid w:val="00A67B5B"/>
    <w:rsid w:val="00A80A7F"/>
    <w:rsid w:val="00A823E0"/>
    <w:rsid w:val="00A85E8F"/>
    <w:rsid w:val="00A8744E"/>
    <w:rsid w:val="00A922EE"/>
    <w:rsid w:val="00A940C1"/>
    <w:rsid w:val="00A96911"/>
    <w:rsid w:val="00AB1457"/>
    <w:rsid w:val="00AB2D40"/>
    <w:rsid w:val="00AB39F8"/>
    <w:rsid w:val="00AB78F8"/>
    <w:rsid w:val="00AC0256"/>
    <w:rsid w:val="00AC3F61"/>
    <w:rsid w:val="00AC42A1"/>
    <w:rsid w:val="00AD064D"/>
    <w:rsid w:val="00AD30D3"/>
    <w:rsid w:val="00AD7221"/>
    <w:rsid w:val="00AD7252"/>
    <w:rsid w:val="00AE20B1"/>
    <w:rsid w:val="00AE29B2"/>
    <w:rsid w:val="00AE5113"/>
    <w:rsid w:val="00AE7E6B"/>
    <w:rsid w:val="00AE7F5C"/>
    <w:rsid w:val="00B01194"/>
    <w:rsid w:val="00B01FE4"/>
    <w:rsid w:val="00B034E7"/>
    <w:rsid w:val="00B051E8"/>
    <w:rsid w:val="00B07C5E"/>
    <w:rsid w:val="00B11C70"/>
    <w:rsid w:val="00B13D7E"/>
    <w:rsid w:val="00B15158"/>
    <w:rsid w:val="00B15243"/>
    <w:rsid w:val="00B2087B"/>
    <w:rsid w:val="00B20A1C"/>
    <w:rsid w:val="00B21A57"/>
    <w:rsid w:val="00B32984"/>
    <w:rsid w:val="00B343DF"/>
    <w:rsid w:val="00B34410"/>
    <w:rsid w:val="00B35AFE"/>
    <w:rsid w:val="00B35ECC"/>
    <w:rsid w:val="00B373A1"/>
    <w:rsid w:val="00B3779E"/>
    <w:rsid w:val="00B37ADE"/>
    <w:rsid w:val="00B408E2"/>
    <w:rsid w:val="00B4247D"/>
    <w:rsid w:val="00B521B6"/>
    <w:rsid w:val="00B557A5"/>
    <w:rsid w:val="00B55BB5"/>
    <w:rsid w:val="00B577CB"/>
    <w:rsid w:val="00B62DDC"/>
    <w:rsid w:val="00B64215"/>
    <w:rsid w:val="00B67B16"/>
    <w:rsid w:val="00B67C1C"/>
    <w:rsid w:val="00B71DF7"/>
    <w:rsid w:val="00B74C1C"/>
    <w:rsid w:val="00B74FB0"/>
    <w:rsid w:val="00B76C6B"/>
    <w:rsid w:val="00B83583"/>
    <w:rsid w:val="00B837F4"/>
    <w:rsid w:val="00B91CEB"/>
    <w:rsid w:val="00B92D0A"/>
    <w:rsid w:val="00B9798A"/>
    <w:rsid w:val="00BA135F"/>
    <w:rsid w:val="00BA6686"/>
    <w:rsid w:val="00BB23E8"/>
    <w:rsid w:val="00BB2845"/>
    <w:rsid w:val="00BC241D"/>
    <w:rsid w:val="00BC2EA2"/>
    <w:rsid w:val="00BC37A2"/>
    <w:rsid w:val="00BC6211"/>
    <w:rsid w:val="00BC7485"/>
    <w:rsid w:val="00BD3694"/>
    <w:rsid w:val="00BD4598"/>
    <w:rsid w:val="00BD60D4"/>
    <w:rsid w:val="00BD6BBC"/>
    <w:rsid w:val="00BD6DC4"/>
    <w:rsid w:val="00BE2308"/>
    <w:rsid w:val="00BE2710"/>
    <w:rsid w:val="00BE29F1"/>
    <w:rsid w:val="00BE75C6"/>
    <w:rsid w:val="00BF1734"/>
    <w:rsid w:val="00C00B1D"/>
    <w:rsid w:val="00C03F16"/>
    <w:rsid w:val="00C05645"/>
    <w:rsid w:val="00C06DA6"/>
    <w:rsid w:val="00C107F2"/>
    <w:rsid w:val="00C12C1C"/>
    <w:rsid w:val="00C13C04"/>
    <w:rsid w:val="00C15A1D"/>
    <w:rsid w:val="00C16EC2"/>
    <w:rsid w:val="00C172D4"/>
    <w:rsid w:val="00C17680"/>
    <w:rsid w:val="00C23EDE"/>
    <w:rsid w:val="00C25DC0"/>
    <w:rsid w:val="00C26C6C"/>
    <w:rsid w:val="00C33A04"/>
    <w:rsid w:val="00C34983"/>
    <w:rsid w:val="00C37510"/>
    <w:rsid w:val="00C44A03"/>
    <w:rsid w:val="00C46E51"/>
    <w:rsid w:val="00C52ECA"/>
    <w:rsid w:val="00C552C8"/>
    <w:rsid w:val="00C60E8C"/>
    <w:rsid w:val="00C61F39"/>
    <w:rsid w:val="00C640D4"/>
    <w:rsid w:val="00C65A22"/>
    <w:rsid w:val="00C676DB"/>
    <w:rsid w:val="00C77784"/>
    <w:rsid w:val="00C87184"/>
    <w:rsid w:val="00C91929"/>
    <w:rsid w:val="00C92E07"/>
    <w:rsid w:val="00C95B3C"/>
    <w:rsid w:val="00C96F43"/>
    <w:rsid w:val="00CA11B3"/>
    <w:rsid w:val="00CA1C13"/>
    <w:rsid w:val="00CB3770"/>
    <w:rsid w:val="00CB38E1"/>
    <w:rsid w:val="00CB47E1"/>
    <w:rsid w:val="00CB73D2"/>
    <w:rsid w:val="00CC2101"/>
    <w:rsid w:val="00CC4070"/>
    <w:rsid w:val="00CC79C1"/>
    <w:rsid w:val="00CC7FFC"/>
    <w:rsid w:val="00CD7AA5"/>
    <w:rsid w:val="00CE77B0"/>
    <w:rsid w:val="00CF6062"/>
    <w:rsid w:val="00D001C2"/>
    <w:rsid w:val="00D05694"/>
    <w:rsid w:val="00D06B78"/>
    <w:rsid w:val="00D077BE"/>
    <w:rsid w:val="00D13420"/>
    <w:rsid w:val="00D14331"/>
    <w:rsid w:val="00D24078"/>
    <w:rsid w:val="00D333FE"/>
    <w:rsid w:val="00D34161"/>
    <w:rsid w:val="00D3444A"/>
    <w:rsid w:val="00D34AD9"/>
    <w:rsid w:val="00D350CE"/>
    <w:rsid w:val="00D50286"/>
    <w:rsid w:val="00D52114"/>
    <w:rsid w:val="00D54972"/>
    <w:rsid w:val="00D54B8B"/>
    <w:rsid w:val="00D5506A"/>
    <w:rsid w:val="00D57795"/>
    <w:rsid w:val="00D57C0B"/>
    <w:rsid w:val="00D74264"/>
    <w:rsid w:val="00D84ED6"/>
    <w:rsid w:val="00D85B12"/>
    <w:rsid w:val="00D90D14"/>
    <w:rsid w:val="00D91111"/>
    <w:rsid w:val="00D96B05"/>
    <w:rsid w:val="00DA56F6"/>
    <w:rsid w:val="00DA76AD"/>
    <w:rsid w:val="00DB2B2E"/>
    <w:rsid w:val="00DB7EB8"/>
    <w:rsid w:val="00DC06D1"/>
    <w:rsid w:val="00DC44AA"/>
    <w:rsid w:val="00DD4469"/>
    <w:rsid w:val="00DD7243"/>
    <w:rsid w:val="00DD7BDE"/>
    <w:rsid w:val="00DE6DF3"/>
    <w:rsid w:val="00DF4810"/>
    <w:rsid w:val="00E04847"/>
    <w:rsid w:val="00E062F6"/>
    <w:rsid w:val="00E07EB3"/>
    <w:rsid w:val="00E10D16"/>
    <w:rsid w:val="00E11FC7"/>
    <w:rsid w:val="00E12D27"/>
    <w:rsid w:val="00E13250"/>
    <w:rsid w:val="00E14792"/>
    <w:rsid w:val="00E22B11"/>
    <w:rsid w:val="00E242E5"/>
    <w:rsid w:val="00E312A8"/>
    <w:rsid w:val="00E32B50"/>
    <w:rsid w:val="00E45DFE"/>
    <w:rsid w:val="00E476BA"/>
    <w:rsid w:val="00E47B92"/>
    <w:rsid w:val="00E51A7B"/>
    <w:rsid w:val="00E53E30"/>
    <w:rsid w:val="00E60154"/>
    <w:rsid w:val="00E622CF"/>
    <w:rsid w:val="00E73DC6"/>
    <w:rsid w:val="00E8122D"/>
    <w:rsid w:val="00E84B78"/>
    <w:rsid w:val="00E8616E"/>
    <w:rsid w:val="00E911FE"/>
    <w:rsid w:val="00E91794"/>
    <w:rsid w:val="00E91F1E"/>
    <w:rsid w:val="00E95E95"/>
    <w:rsid w:val="00E9704A"/>
    <w:rsid w:val="00E97567"/>
    <w:rsid w:val="00EA13E8"/>
    <w:rsid w:val="00EB0654"/>
    <w:rsid w:val="00EB0BC1"/>
    <w:rsid w:val="00EB4B7A"/>
    <w:rsid w:val="00EB51D8"/>
    <w:rsid w:val="00EC15E5"/>
    <w:rsid w:val="00EC43B3"/>
    <w:rsid w:val="00ED04CF"/>
    <w:rsid w:val="00ED511E"/>
    <w:rsid w:val="00ED55C1"/>
    <w:rsid w:val="00ED6F1C"/>
    <w:rsid w:val="00ED7C46"/>
    <w:rsid w:val="00EE3EAC"/>
    <w:rsid w:val="00EF0584"/>
    <w:rsid w:val="00EF0656"/>
    <w:rsid w:val="00EF481D"/>
    <w:rsid w:val="00EF600E"/>
    <w:rsid w:val="00EF73F8"/>
    <w:rsid w:val="00EF7B14"/>
    <w:rsid w:val="00F035D7"/>
    <w:rsid w:val="00F06D6F"/>
    <w:rsid w:val="00F1059A"/>
    <w:rsid w:val="00F1063B"/>
    <w:rsid w:val="00F115C0"/>
    <w:rsid w:val="00F11CD2"/>
    <w:rsid w:val="00F1315C"/>
    <w:rsid w:val="00F15B49"/>
    <w:rsid w:val="00F256AA"/>
    <w:rsid w:val="00F27047"/>
    <w:rsid w:val="00F30F31"/>
    <w:rsid w:val="00F33C86"/>
    <w:rsid w:val="00F4077D"/>
    <w:rsid w:val="00F4377F"/>
    <w:rsid w:val="00F456D3"/>
    <w:rsid w:val="00F476E9"/>
    <w:rsid w:val="00F47EFA"/>
    <w:rsid w:val="00F5082D"/>
    <w:rsid w:val="00F531BD"/>
    <w:rsid w:val="00F5324A"/>
    <w:rsid w:val="00F57042"/>
    <w:rsid w:val="00F57804"/>
    <w:rsid w:val="00F57C68"/>
    <w:rsid w:val="00F64B44"/>
    <w:rsid w:val="00F66EE4"/>
    <w:rsid w:val="00F67E89"/>
    <w:rsid w:val="00F7255E"/>
    <w:rsid w:val="00F75DB7"/>
    <w:rsid w:val="00F81D77"/>
    <w:rsid w:val="00F81E4D"/>
    <w:rsid w:val="00F8311C"/>
    <w:rsid w:val="00F832DB"/>
    <w:rsid w:val="00F851B7"/>
    <w:rsid w:val="00F8785E"/>
    <w:rsid w:val="00F87DFD"/>
    <w:rsid w:val="00F96163"/>
    <w:rsid w:val="00FA0CA9"/>
    <w:rsid w:val="00FA2A26"/>
    <w:rsid w:val="00FA5583"/>
    <w:rsid w:val="00FB0DA8"/>
    <w:rsid w:val="00FB2AD5"/>
    <w:rsid w:val="00FB581E"/>
    <w:rsid w:val="00FC7EF3"/>
    <w:rsid w:val="00FD00C8"/>
    <w:rsid w:val="00FD71E7"/>
    <w:rsid w:val="00FE1669"/>
    <w:rsid w:val="00FE1D62"/>
    <w:rsid w:val="00FE399A"/>
    <w:rsid w:val="00FE47E3"/>
    <w:rsid w:val="00FE4837"/>
    <w:rsid w:val="00FE599D"/>
    <w:rsid w:val="00FF7A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136BAC9"/>
  <w15:docId w15:val="{0015A884-BE2F-41F0-B45E-296736940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730C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4219396">
      <w:bodyDiv w:val="1"/>
      <w:marLeft w:val="0"/>
      <w:marRight w:val="0"/>
      <w:marTop w:val="0"/>
      <w:marBottom w:val="0"/>
      <w:divBdr>
        <w:top w:val="none" w:sz="0" w:space="0" w:color="auto"/>
        <w:left w:val="none" w:sz="0" w:space="0" w:color="auto"/>
        <w:bottom w:val="none" w:sz="0" w:space="0" w:color="auto"/>
        <w:right w:val="none" w:sz="0" w:space="0" w:color="auto"/>
      </w:divBdr>
    </w:div>
    <w:div w:id="235865801">
      <w:bodyDiv w:val="1"/>
      <w:marLeft w:val="0"/>
      <w:marRight w:val="0"/>
      <w:marTop w:val="0"/>
      <w:marBottom w:val="0"/>
      <w:divBdr>
        <w:top w:val="none" w:sz="0" w:space="0" w:color="auto"/>
        <w:left w:val="none" w:sz="0" w:space="0" w:color="auto"/>
        <w:bottom w:val="none" w:sz="0" w:space="0" w:color="auto"/>
        <w:right w:val="none" w:sz="0" w:space="0" w:color="auto"/>
      </w:divBdr>
    </w:div>
    <w:div w:id="286859197">
      <w:bodyDiv w:val="1"/>
      <w:marLeft w:val="0"/>
      <w:marRight w:val="0"/>
      <w:marTop w:val="0"/>
      <w:marBottom w:val="0"/>
      <w:divBdr>
        <w:top w:val="none" w:sz="0" w:space="0" w:color="auto"/>
        <w:left w:val="none" w:sz="0" w:space="0" w:color="auto"/>
        <w:bottom w:val="none" w:sz="0" w:space="0" w:color="auto"/>
        <w:right w:val="none" w:sz="0" w:space="0" w:color="auto"/>
      </w:divBdr>
    </w:div>
    <w:div w:id="386342451">
      <w:bodyDiv w:val="1"/>
      <w:marLeft w:val="0"/>
      <w:marRight w:val="0"/>
      <w:marTop w:val="0"/>
      <w:marBottom w:val="0"/>
      <w:divBdr>
        <w:top w:val="none" w:sz="0" w:space="0" w:color="auto"/>
        <w:left w:val="none" w:sz="0" w:space="0" w:color="auto"/>
        <w:bottom w:val="none" w:sz="0" w:space="0" w:color="auto"/>
        <w:right w:val="none" w:sz="0" w:space="0" w:color="auto"/>
      </w:divBdr>
    </w:div>
    <w:div w:id="535822613">
      <w:bodyDiv w:val="1"/>
      <w:marLeft w:val="0"/>
      <w:marRight w:val="0"/>
      <w:marTop w:val="0"/>
      <w:marBottom w:val="0"/>
      <w:divBdr>
        <w:top w:val="none" w:sz="0" w:space="0" w:color="auto"/>
        <w:left w:val="none" w:sz="0" w:space="0" w:color="auto"/>
        <w:bottom w:val="none" w:sz="0" w:space="0" w:color="auto"/>
        <w:right w:val="none" w:sz="0" w:space="0" w:color="auto"/>
      </w:divBdr>
    </w:div>
    <w:div w:id="586112531">
      <w:bodyDiv w:val="1"/>
      <w:marLeft w:val="0"/>
      <w:marRight w:val="0"/>
      <w:marTop w:val="0"/>
      <w:marBottom w:val="0"/>
      <w:divBdr>
        <w:top w:val="none" w:sz="0" w:space="0" w:color="auto"/>
        <w:left w:val="none" w:sz="0" w:space="0" w:color="auto"/>
        <w:bottom w:val="none" w:sz="0" w:space="0" w:color="auto"/>
        <w:right w:val="none" w:sz="0" w:space="0" w:color="auto"/>
      </w:divBdr>
    </w:div>
    <w:div w:id="619532366">
      <w:bodyDiv w:val="1"/>
      <w:marLeft w:val="0"/>
      <w:marRight w:val="0"/>
      <w:marTop w:val="0"/>
      <w:marBottom w:val="0"/>
      <w:divBdr>
        <w:top w:val="none" w:sz="0" w:space="0" w:color="auto"/>
        <w:left w:val="none" w:sz="0" w:space="0" w:color="auto"/>
        <w:bottom w:val="none" w:sz="0" w:space="0" w:color="auto"/>
        <w:right w:val="none" w:sz="0" w:space="0" w:color="auto"/>
      </w:divBdr>
    </w:div>
    <w:div w:id="619918950">
      <w:bodyDiv w:val="1"/>
      <w:marLeft w:val="0"/>
      <w:marRight w:val="0"/>
      <w:marTop w:val="0"/>
      <w:marBottom w:val="0"/>
      <w:divBdr>
        <w:top w:val="none" w:sz="0" w:space="0" w:color="auto"/>
        <w:left w:val="none" w:sz="0" w:space="0" w:color="auto"/>
        <w:bottom w:val="none" w:sz="0" w:space="0" w:color="auto"/>
        <w:right w:val="none" w:sz="0" w:space="0" w:color="auto"/>
      </w:divBdr>
      <w:divsChild>
        <w:div w:id="419984293">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394119">
      <w:bodyDiv w:val="1"/>
      <w:marLeft w:val="0"/>
      <w:marRight w:val="0"/>
      <w:marTop w:val="0"/>
      <w:marBottom w:val="0"/>
      <w:divBdr>
        <w:top w:val="none" w:sz="0" w:space="0" w:color="auto"/>
        <w:left w:val="none" w:sz="0" w:space="0" w:color="auto"/>
        <w:bottom w:val="none" w:sz="0" w:space="0" w:color="auto"/>
        <w:right w:val="none" w:sz="0" w:space="0" w:color="auto"/>
      </w:divBdr>
    </w:div>
    <w:div w:id="1144586684">
      <w:bodyDiv w:val="1"/>
      <w:marLeft w:val="0"/>
      <w:marRight w:val="0"/>
      <w:marTop w:val="0"/>
      <w:marBottom w:val="0"/>
      <w:divBdr>
        <w:top w:val="none" w:sz="0" w:space="0" w:color="auto"/>
        <w:left w:val="none" w:sz="0" w:space="0" w:color="auto"/>
        <w:bottom w:val="none" w:sz="0" w:space="0" w:color="auto"/>
        <w:right w:val="none" w:sz="0" w:space="0" w:color="auto"/>
      </w:divBdr>
    </w:div>
    <w:div w:id="13287054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2706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chart" Target="charts/chart3.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1.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2.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level 1 esr q4</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Sheet1!$B$35</c:f>
              <c:strCache>
                <c:ptCount val="1"/>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Sheet1!$A$36:$A$42</c:f>
              <c:strCache>
                <c:ptCount val="7"/>
                <c:pt idx="0">
                  <c:v>Clinical Research Unit</c:v>
                </c:pt>
                <c:pt idx="1">
                  <c:v>Digital Services</c:v>
                </c:pt>
                <c:pt idx="2">
                  <c:v>Workforce</c:v>
                </c:pt>
                <c:pt idx="3">
                  <c:v>MH&amp;LD</c:v>
                </c:pt>
                <c:pt idx="4">
                  <c:v>MGH</c:v>
                </c:pt>
                <c:pt idx="5">
                  <c:v>NPTSSG</c:v>
                </c:pt>
                <c:pt idx="6">
                  <c:v>PC&amp;CT</c:v>
                </c:pt>
              </c:strCache>
            </c:strRef>
          </c:cat>
          <c:val>
            <c:numRef>
              <c:f>Sheet1!$B$36:$B$42</c:f>
              <c:numCache>
                <c:formatCode>General</c:formatCode>
                <c:ptCount val="7"/>
                <c:pt idx="0">
                  <c:v>1</c:v>
                </c:pt>
                <c:pt idx="1">
                  <c:v>0</c:v>
                </c:pt>
                <c:pt idx="2">
                  <c:v>3</c:v>
                </c:pt>
                <c:pt idx="3">
                  <c:v>9</c:v>
                </c:pt>
                <c:pt idx="4">
                  <c:v>56</c:v>
                </c:pt>
                <c:pt idx="5">
                  <c:v>41</c:v>
                </c:pt>
                <c:pt idx="6">
                  <c:v>16</c:v>
                </c:pt>
              </c:numCache>
            </c:numRef>
          </c:val>
          <c:extLst>
            <c:ext xmlns:c16="http://schemas.microsoft.com/office/drawing/2014/chart" uri="{C3380CC4-5D6E-409C-BE32-E72D297353CC}">
              <c16:uniqueId val="{00000000-1E98-4803-A665-02B326EF7F21}"/>
            </c:ext>
          </c:extLst>
        </c:ser>
        <c:dLbls>
          <c:dLblPos val="outEnd"/>
          <c:showLegendKey val="0"/>
          <c:showVal val="1"/>
          <c:showCatName val="0"/>
          <c:showSerName val="0"/>
          <c:showPercent val="0"/>
          <c:showBubbleSize val="0"/>
        </c:dLbls>
        <c:gapWidth val="444"/>
        <c:overlap val="-90"/>
        <c:axId val="77967552"/>
        <c:axId val="77955488"/>
      </c:barChart>
      <c:catAx>
        <c:axId val="779675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77955488"/>
        <c:crosses val="autoZero"/>
        <c:auto val="1"/>
        <c:lblAlgn val="ctr"/>
        <c:lblOffset val="100"/>
        <c:noMultiLvlLbl val="0"/>
      </c:catAx>
      <c:valAx>
        <c:axId val="77955488"/>
        <c:scaling>
          <c:orientation val="minMax"/>
        </c:scaling>
        <c:delete val="1"/>
        <c:axPos val="l"/>
        <c:numFmt formatCode="General" sourceLinked="1"/>
        <c:majorTickMark val="none"/>
        <c:minorTickMark val="none"/>
        <c:tickLblPos val="nextTo"/>
        <c:crossAx val="77967552"/>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level 2 esr q4</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Sheet1!$B$47</c:f>
              <c:strCache>
                <c:ptCount val="1"/>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Sheet1!$A$48:$A$54</c:f>
              <c:strCache>
                <c:ptCount val="7"/>
                <c:pt idx="0">
                  <c:v>Clinical Research Unit</c:v>
                </c:pt>
                <c:pt idx="1">
                  <c:v>Digital Services</c:v>
                </c:pt>
                <c:pt idx="2">
                  <c:v>Workforce</c:v>
                </c:pt>
                <c:pt idx="3">
                  <c:v>MH&amp;LD</c:v>
                </c:pt>
                <c:pt idx="4">
                  <c:v>MGH</c:v>
                </c:pt>
                <c:pt idx="5">
                  <c:v>NPTSSG</c:v>
                </c:pt>
                <c:pt idx="6">
                  <c:v>PC&amp;CT</c:v>
                </c:pt>
              </c:strCache>
            </c:strRef>
          </c:cat>
          <c:val>
            <c:numRef>
              <c:f>Sheet1!$B$48:$B$54</c:f>
              <c:numCache>
                <c:formatCode>General</c:formatCode>
                <c:ptCount val="7"/>
                <c:pt idx="0">
                  <c:v>0</c:v>
                </c:pt>
                <c:pt idx="1">
                  <c:v>1</c:v>
                </c:pt>
                <c:pt idx="2">
                  <c:v>1</c:v>
                </c:pt>
                <c:pt idx="3">
                  <c:v>11</c:v>
                </c:pt>
                <c:pt idx="4">
                  <c:v>56</c:v>
                </c:pt>
                <c:pt idx="5">
                  <c:v>35</c:v>
                </c:pt>
                <c:pt idx="6">
                  <c:v>36</c:v>
                </c:pt>
              </c:numCache>
            </c:numRef>
          </c:val>
          <c:extLst>
            <c:ext xmlns:c16="http://schemas.microsoft.com/office/drawing/2014/chart" uri="{C3380CC4-5D6E-409C-BE32-E72D297353CC}">
              <c16:uniqueId val="{00000000-B402-4967-8BBA-2876E907A1CE}"/>
            </c:ext>
          </c:extLst>
        </c:ser>
        <c:dLbls>
          <c:dLblPos val="outEnd"/>
          <c:showLegendKey val="0"/>
          <c:showVal val="1"/>
          <c:showCatName val="0"/>
          <c:showSerName val="0"/>
          <c:showPercent val="0"/>
          <c:showBubbleSize val="0"/>
        </c:dLbls>
        <c:gapWidth val="444"/>
        <c:overlap val="-90"/>
        <c:axId val="1888953360"/>
        <c:axId val="1888940464"/>
      </c:barChart>
      <c:catAx>
        <c:axId val="188895336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888940464"/>
        <c:crosses val="autoZero"/>
        <c:auto val="1"/>
        <c:lblAlgn val="ctr"/>
        <c:lblOffset val="100"/>
        <c:noMultiLvlLbl val="0"/>
      </c:catAx>
      <c:valAx>
        <c:axId val="1888940464"/>
        <c:scaling>
          <c:orientation val="minMax"/>
        </c:scaling>
        <c:delete val="1"/>
        <c:axPos val="l"/>
        <c:numFmt formatCode="General" sourceLinked="1"/>
        <c:majorTickMark val="none"/>
        <c:minorTickMark val="none"/>
        <c:tickLblPos val="nextTo"/>
        <c:crossAx val="1888953360"/>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level 3 Q1 - Q4</a:t>
            </a:r>
          </a:p>
        </c:rich>
      </c:tx>
      <c:layout>
        <c:manualLayout>
          <c:xMode val="edge"/>
          <c:yMode val="edge"/>
          <c:x val="0.33633794432512593"/>
          <c:y val="3.1578947368421054E-2"/>
        </c:manualLayout>
      </c:layout>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Sheet1!$B$57</c:f>
              <c:strCache>
                <c:ptCount val="1"/>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Sheet1!$A$58:$A$61</c:f>
              <c:strCache>
                <c:ptCount val="4"/>
                <c:pt idx="0">
                  <c:v>Q1</c:v>
                </c:pt>
                <c:pt idx="1">
                  <c:v>Q2</c:v>
                </c:pt>
                <c:pt idx="2">
                  <c:v>Q3</c:v>
                </c:pt>
                <c:pt idx="3">
                  <c:v>Q4</c:v>
                </c:pt>
              </c:strCache>
            </c:strRef>
          </c:cat>
          <c:val>
            <c:numRef>
              <c:f>Sheet1!$B$58:$B$61</c:f>
              <c:numCache>
                <c:formatCode>General</c:formatCode>
                <c:ptCount val="4"/>
                <c:pt idx="0">
                  <c:v>130</c:v>
                </c:pt>
                <c:pt idx="1">
                  <c:v>190</c:v>
                </c:pt>
                <c:pt idx="2">
                  <c:v>112</c:v>
                </c:pt>
                <c:pt idx="3">
                  <c:v>72</c:v>
                </c:pt>
              </c:numCache>
            </c:numRef>
          </c:val>
          <c:extLst>
            <c:ext xmlns:c16="http://schemas.microsoft.com/office/drawing/2014/chart" uri="{C3380CC4-5D6E-409C-BE32-E72D297353CC}">
              <c16:uniqueId val="{00000000-306E-4106-A79B-0B61A780988A}"/>
            </c:ext>
          </c:extLst>
        </c:ser>
        <c:dLbls>
          <c:dLblPos val="outEnd"/>
          <c:showLegendKey val="0"/>
          <c:showVal val="1"/>
          <c:showCatName val="0"/>
          <c:showSerName val="0"/>
          <c:showPercent val="0"/>
          <c:showBubbleSize val="0"/>
        </c:dLbls>
        <c:gapWidth val="444"/>
        <c:overlap val="-90"/>
        <c:axId val="383739936"/>
        <c:axId val="383740352"/>
      </c:barChart>
      <c:catAx>
        <c:axId val="3837399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383740352"/>
        <c:crosses val="autoZero"/>
        <c:auto val="1"/>
        <c:lblAlgn val="ctr"/>
        <c:lblOffset val="100"/>
        <c:noMultiLvlLbl val="0"/>
      </c:catAx>
      <c:valAx>
        <c:axId val="383740352"/>
        <c:scaling>
          <c:orientation val="minMax"/>
        </c:scaling>
        <c:delete val="1"/>
        <c:axPos val="l"/>
        <c:numFmt formatCode="General" sourceLinked="1"/>
        <c:majorTickMark val="none"/>
        <c:minorTickMark val="none"/>
        <c:tickLblPos val="nextTo"/>
        <c:crossAx val="383739936"/>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DoLS</a:t>
            </a:r>
            <a:r>
              <a:rPr lang="en-US" b="1" baseline="0"/>
              <a:t> Referrals </a:t>
            </a:r>
            <a:r>
              <a:rPr lang="en-US" b="1"/>
              <a:t>2024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2024</c:v>
                </c:pt>
              </c:strCache>
            </c:strRef>
          </c:tx>
          <c:spPr>
            <a:ln w="28575" cap="rnd">
              <a:solidFill>
                <a:schemeClr val="accent1"/>
              </a:solidFill>
              <a:round/>
            </a:ln>
            <a:effectLst/>
          </c:spPr>
          <c:marker>
            <c:symbol val="none"/>
          </c:marker>
          <c:cat>
            <c:strRef>
              <c:f>Sheet1!$A$2:$A$13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 </c:v>
                </c:pt>
              </c:strCache>
            </c:strRef>
          </c:cat>
          <c:val>
            <c:numRef>
              <c:f>Sheet1!$B$2:$B$13</c:f>
              <c:numCache>
                <c:formatCode>General</c:formatCode>
                <c:ptCount val="12"/>
                <c:pt idx="0">
                  <c:v>53</c:v>
                </c:pt>
                <c:pt idx="1">
                  <c:v>67</c:v>
                </c:pt>
                <c:pt idx="2">
                  <c:v>86</c:v>
                </c:pt>
                <c:pt idx="3">
                  <c:v>77</c:v>
                </c:pt>
                <c:pt idx="4">
                  <c:v>72</c:v>
                </c:pt>
                <c:pt idx="5">
                  <c:v>94</c:v>
                </c:pt>
                <c:pt idx="6">
                  <c:v>109</c:v>
                </c:pt>
                <c:pt idx="7">
                  <c:v>106</c:v>
                </c:pt>
                <c:pt idx="8">
                  <c:v>102</c:v>
                </c:pt>
                <c:pt idx="9">
                  <c:v>123</c:v>
                </c:pt>
                <c:pt idx="10">
                  <c:v>79</c:v>
                </c:pt>
                <c:pt idx="11">
                  <c:v>73</c:v>
                </c:pt>
              </c:numCache>
            </c:numRef>
          </c:val>
          <c:smooth val="0"/>
          <c:extLst>
            <c:ext xmlns:c16="http://schemas.microsoft.com/office/drawing/2014/chart" uri="{C3380CC4-5D6E-409C-BE32-E72D297353CC}">
              <c16:uniqueId val="{00000000-87A0-411A-B433-B2C0100FEECC}"/>
            </c:ext>
          </c:extLst>
        </c:ser>
        <c:ser>
          <c:idx val="2"/>
          <c:order val="1"/>
          <c:tx>
            <c:strRef>
              <c:f>Sheet1!$D$1</c:f>
              <c:strCache>
                <c:ptCount val="1"/>
                <c:pt idx="0">
                  <c:v>Series 3</c:v>
                </c:pt>
              </c:strCache>
            </c:strRef>
          </c:tx>
          <c:spPr>
            <a:ln w="28575" cap="rnd">
              <a:solidFill>
                <a:schemeClr val="accent3"/>
              </a:solidFill>
              <a:round/>
            </a:ln>
            <a:effectLst/>
          </c:spPr>
          <c:marker>
            <c:symbol val="none"/>
          </c:marker>
          <c:cat>
            <c:strRef>
              <c:f>Sheet1!$A$2:$A$13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 </c:v>
                </c:pt>
              </c:strCache>
            </c:strRef>
          </c:cat>
          <c:val>
            <c:numRef>
              <c:f>Sheet1!$D$2:$D$13</c:f>
            </c:numRef>
          </c:val>
          <c:smooth val="0"/>
          <c:extLst>
            <c:ext xmlns:c16="http://schemas.microsoft.com/office/drawing/2014/chart" uri="{C3380CC4-5D6E-409C-BE32-E72D297353CC}">
              <c16:uniqueId val="{00000001-87A0-411A-B433-B2C0100FEECC}"/>
            </c:ext>
          </c:extLst>
        </c:ser>
        <c:dLbls>
          <c:showLegendKey val="0"/>
          <c:showVal val="0"/>
          <c:showCatName val="0"/>
          <c:showSerName val="0"/>
          <c:showPercent val="0"/>
          <c:showBubbleSize val="0"/>
        </c:dLbls>
        <c:smooth val="0"/>
        <c:axId val="1824697648"/>
        <c:axId val="1824700560"/>
      </c:lineChart>
      <c:catAx>
        <c:axId val="1824697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24700560"/>
        <c:crosses val="autoZero"/>
        <c:auto val="1"/>
        <c:lblAlgn val="ctr"/>
        <c:lblOffset val="100"/>
        <c:noMultiLvlLbl val="0"/>
      </c:catAx>
      <c:valAx>
        <c:axId val="1824700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24697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Breaches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Column2</c:v>
                </c:pt>
              </c:strCache>
            </c:strRef>
          </c:tx>
          <c:spPr>
            <a:solidFill>
              <a:schemeClr val="accent1"/>
            </a:solidFill>
            <a:ln>
              <a:noFill/>
            </a:ln>
            <a:effectLst/>
          </c:spPr>
          <c:invertIfNegative val="0"/>
          <c:cat>
            <c:strRef>
              <c:f>Sheet1!$A$2:$A$13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Sheet1!$B$2:$B$13</c:f>
              <c:numCache>
                <c:formatCode>General</c:formatCode>
                <c:ptCount val="12"/>
                <c:pt idx="0">
                  <c:v>2</c:v>
                </c:pt>
                <c:pt idx="1">
                  <c:v>2</c:v>
                </c:pt>
                <c:pt idx="2">
                  <c:v>3</c:v>
                </c:pt>
                <c:pt idx="3">
                  <c:v>5</c:v>
                </c:pt>
                <c:pt idx="4">
                  <c:v>5</c:v>
                </c:pt>
                <c:pt idx="5">
                  <c:v>7</c:v>
                </c:pt>
                <c:pt idx="6">
                  <c:v>19</c:v>
                </c:pt>
                <c:pt idx="7">
                  <c:v>20</c:v>
                </c:pt>
                <c:pt idx="8">
                  <c:v>19</c:v>
                </c:pt>
                <c:pt idx="9">
                  <c:v>16</c:v>
                </c:pt>
                <c:pt idx="10">
                  <c:v>5</c:v>
                </c:pt>
                <c:pt idx="11">
                  <c:v>5</c:v>
                </c:pt>
              </c:numCache>
            </c:numRef>
          </c:val>
          <c:extLst>
            <c:ext xmlns:c16="http://schemas.microsoft.com/office/drawing/2014/chart" uri="{C3380CC4-5D6E-409C-BE32-E72D297353CC}">
              <c16:uniqueId val="{00000000-3DD3-47A0-8DA5-39B7A7048FB8}"/>
            </c:ext>
          </c:extLst>
        </c:ser>
        <c:ser>
          <c:idx val="1"/>
          <c:order val="1"/>
          <c:tx>
            <c:strRef>
              <c:f>Sheet1!$C$1</c:f>
              <c:strCache>
                <c:ptCount val="1"/>
                <c:pt idx="0">
                  <c:v>Column3</c:v>
                </c:pt>
              </c:strCache>
            </c:strRef>
          </c:tx>
          <c:spPr>
            <a:solidFill>
              <a:schemeClr val="accent2"/>
            </a:solidFill>
            <a:ln>
              <a:noFill/>
            </a:ln>
            <a:effectLst/>
          </c:spPr>
          <c:invertIfNegative val="0"/>
          <c:cat>
            <c:strRef>
              <c:f>Sheet1!$A$2:$A$13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Sheet1!$C$2:$C$13</c:f>
              <c:numCache>
                <c:formatCode>General</c:formatCode>
                <c:ptCount val="12"/>
              </c:numCache>
            </c:numRef>
          </c:val>
          <c:extLst>
            <c:ext xmlns:c16="http://schemas.microsoft.com/office/drawing/2014/chart" uri="{C3380CC4-5D6E-409C-BE32-E72D297353CC}">
              <c16:uniqueId val="{00000001-3DD3-47A0-8DA5-39B7A7048FB8}"/>
            </c:ext>
          </c:extLst>
        </c:ser>
        <c:ser>
          <c:idx val="2"/>
          <c:order val="2"/>
          <c:tx>
            <c:strRef>
              <c:f>Sheet1!$D$1</c:f>
              <c:strCache>
                <c:ptCount val="1"/>
                <c:pt idx="0">
                  <c:v>Column1</c:v>
                </c:pt>
              </c:strCache>
            </c:strRef>
          </c:tx>
          <c:spPr>
            <a:solidFill>
              <a:schemeClr val="accent3"/>
            </a:solidFill>
            <a:ln>
              <a:noFill/>
            </a:ln>
            <a:effectLst/>
          </c:spPr>
          <c:invertIfNegative val="0"/>
          <c:cat>
            <c:strRef>
              <c:f>Sheet1!$A$2:$A$13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Sheet1!$D$2:$D$13</c:f>
              <c:numCache>
                <c:formatCode>General</c:formatCode>
                <c:ptCount val="12"/>
              </c:numCache>
            </c:numRef>
          </c:val>
          <c:extLst>
            <c:ext xmlns:c16="http://schemas.microsoft.com/office/drawing/2014/chart" uri="{C3380CC4-5D6E-409C-BE32-E72D297353CC}">
              <c16:uniqueId val="{00000002-3DD3-47A0-8DA5-39B7A7048FB8}"/>
            </c:ext>
          </c:extLst>
        </c:ser>
        <c:dLbls>
          <c:showLegendKey val="0"/>
          <c:showVal val="0"/>
          <c:showCatName val="0"/>
          <c:showSerName val="0"/>
          <c:showPercent val="0"/>
          <c:showBubbleSize val="0"/>
        </c:dLbls>
        <c:gapWidth val="219"/>
        <c:overlap val="-27"/>
        <c:axId val="930456592"/>
        <c:axId val="930455760"/>
      </c:barChart>
      <c:catAx>
        <c:axId val="930456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0455760"/>
        <c:crosses val="autoZero"/>
        <c:auto val="1"/>
        <c:lblAlgn val="ctr"/>
        <c:lblOffset val="100"/>
        <c:noMultiLvlLbl val="0"/>
      </c:catAx>
      <c:valAx>
        <c:axId val="930455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045659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Current active CoP cases by Service Group</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Current active CoP cases by service group</c:v>
                </c:pt>
              </c:strCache>
            </c:strRef>
          </c:tx>
          <c:spPr>
            <a:solidFill>
              <a:schemeClr val="accent1"/>
            </a:solidFill>
            <a:ln>
              <a:noFill/>
            </a:ln>
            <a:effectLst/>
            <a:sp3d/>
          </c:spPr>
          <c:invertIfNegative val="0"/>
          <c:cat>
            <c:strRef>
              <c:f>Sheet1!$A$2:$A$5</c:f>
              <c:strCache>
                <c:ptCount val="4"/>
                <c:pt idx="0">
                  <c:v>M SG</c:v>
                </c:pt>
                <c:pt idx="1">
                  <c:v>MH &amp; LD SG</c:v>
                </c:pt>
                <c:pt idx="2">
                  <c:v>NPT &amp; S SG</c:v>
                </c:pt>
                <c:pt idx="3">
                  <c:v>PC &amp; T SG</c:v>
                </c:pt>
              </c:strCache>
            </c:strRef>
          </c:cat>
          <c:val>
            <c:numRef>
              <c:f>Sheet1!$B$2:$B$5</c:f>
              <c:numCache>
                <c:formatCode>General</c:formatCode>
                <c:ptCount val="4"/>
                <c:pt idx="0">
                  <c:v>3</c:v>
                </c:pt>
                <c:pt idx="1">
                  <c:v>18</c:v>
                </c:pt>
                <c:pt idx="2">
                  <c:v>0</c:v>
                </c:pt>
                <c:pt idx="3">
                  <c:v>6</c:v>
                </c:pt>
              </c:numCache>
            </c:numRef>
          </c:val>
          <c:extLst>
            <c:ext xmlns:c16="http://schemas.microsoft.com/office/drawing/2014/chart" uri="{C3380CC4-5D6E-409C-BE32-E72D297353CC}">
              <c16:uniqueId val="{00000000-6B42-4741-BA43-37DB764A14F0}"/>
            </c:ext>
          </c:extLst>
        </c:ser>
        <c:dLbls>
          <c:showLegendKey val="0"/>
          <c:showVal val="0"/>
          <c:showCatName val="0"/>
          <c:showSerName val="0"/>
          <c:showPercent val="0"/>
          <c:showBubbleSize val="0"/>
        </c:dLbls>
        <c:gapWidth val="150"/>
        <c:shape val="box"/>
        <c:axId val="763512736"/>
        <c:axId val="763515232"/>
        <c:axId val="0"/>
      </c:bar3DChart>
      <c:catAx>
        <c:axId val="7635127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3515232"/>
        <c:crosses val="autoZero"/>
        <c:auto val="1"/>
        <c:lblAlgn val="ctr"/>
        <c:lblOffset val="100"/>
        <c:noMultiLvlLbl val="0"/>
      </c:catAx>
      <c:valAx>
        <c:axId val="763515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3512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GB"/>
              <a:t>Ongoing Cases by Legal teams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Ongoing cases by legal teams</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9FBE-472E-A144-615AB197BADC}"/>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9FBE-472E-A144-615AB197BADC}"/>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9FBE-472E-A144-615AB197BADC}"/>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9FBE-472E-A144-615AB197BADC}"/>
              </c:ext>
            </c:extLst>
          </c:dPt>
          <c:dLbls>
            <c:dLbl>
              <c:idx val="0"/>
              <c:tx>
                <c:rich>
                  <a:bodyPr/>
                  <a:lstStyle/>
                  <a:p>
                    <a:fld id="{9202F36F-619C-433E-8957-2391C4B48C5C}" type="CATEGORYNAME">
                      <a:rPr lang="en-US"/>
                      <a:pPr/>
                      <a:t>[CATEGORY NAME]</a:t>
                    </a:fld>
                    <a:r>
                      <a:rPr lang="en-US" baseline="0"/>
                      <a:t>
 16 cases</a:t>
                    </a:r>
                  </a:p>
                </c:rich>
              </c:tx>
              <c:dLblPos val="in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9FBE-472E-A144-615AB197BADC}"/>
                </c:ext>
              </c:extLst>
            </c:dLbl>
            <c:dLbl>
              <c:idx val="1"/>
              <c:tx>
                <c:rich>
                  <a:bodyPr/>
                  <a:lstStyle/>
                  <a:p>
                    <a:fld id="{F694BDC1-B468-47DA-A0E5-5C96C715C455}" type="CATEGORYNAME">
                      <a:rPr lang="en-US"/>
                      <a:pPr/>
                      <a:t>[CATEGORY NAME]</a:t>
                    </a:fld>
                    <a:r>
                      <a:rPr lang="en-US" baseline="0"/>
                      <a:t> </a:t>
                    </a:r>
                  </a:p>
                  <a:p>
                    <a:r>
                      <a:rPr lang="en-US" baseline="0"/>
                      <a:t>11 cases</a:t>
                    </a:r>
                  </a:p>
                </c:rich>
              </c:tx>
              <c:dLblPos val="in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9FBE-472E-A144-615AB197BAD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Shared services</c:v>
                </c:pt>
                <c:pt idx="1">
                  <c:v>Browne Jacobson</c:v>
                </c:pt>
              </c:strCache>
            </c:strRef>
          </c:cat>
          <c:val>
            <c:numRef>
              <c:f>Sheet1!$B$2:$B$5</c:f>
              <c:numCache>
                <c:formatCode>General</c:formatCode>
                <c:ptCount val="4"/>
                <c:pt idx="0">
                  <c:v>16</c:v>
                </c:pt>
                <c:pt idx="1">
                  <c:v>11</c:v>
                </c:pt>
              </c:numCache>
            </c:numRef>
          </c:val>
          <c:extLst>
            <c:ext xmlns:c16="http://schemas.microsoft.com/office/drawing/2014/chart" uri="{C3380CC4-5D6E-409C-BE32-E72D297353CC}">
              <c16:uniqueId val="{00000008-9FBE-472E-A144-615AB197BAD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egendEntry>
        <c:idx val="2"/>
        <c:delete val="1"/>
      </c:legendEntry>
      <c:legendEntry>
        <c:idx val="3"/>
        <c:delete val="1"/>
      </c:legendEntry>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Neue-Roman">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B35CA"/>
    <w:rsid w:val="000F01A2"/>
    <w:rsid w:val="001249C1"/>
    <w:rsid w:val="00140891"/>
    <w:rsid w:val="001412E8"/>
    <w:rsid w:val="002137C9"/>
    <w:rsid w:val="002A64CF"/>
    <w:rsid w:val="002E7994"/>
    <w:rsid w:val="00356FF8"/>
    <w:rsid w:val="00383BD4"/>
    <w:rsid w:val="003A6CB8"/>
    <w:rsid w:val="003B0F53"/>
    <w:rsid w:val="0041738A"/>
    <w:rsid w:val="0045583A"/>
    <w:rsid w:val="004A1B7F"/>
    <w:rsid w:val="004B72CB"/>
    <w:rsid w:val="0058732A"/>
    <w:rsid w:val="005A0E14"/>
    <w:rsid w:val="005E75AF"/>
    <w:rsid w:val="005F3AC1"/>
    <w:rsid w:val="00604A1A"/>
    <w:rsid w:val="0063711E"/>
    <w:rsid w:val="006823D0"/>
    <w:rsid w:val="006B192A"/>
    <w:rsid w:val="00727148"/>
    <w:rsid w:val="007800E5"/>
    <w:rsid w:val="00791F61"/>
    <w:rsid w:val="007A735D"/>
    <w:rsid w:val="0080636E"/>
    <w:rsid w:val="008B7F41"/>
    <w:rsid w:val="00915FC6"/>
    <w:rsid w:val="00997553"/>
    <w:rsid w:val="00A02C0A"/>
    <w:rsid w:val="00A960FE"/>
    <w:rsid w:val="00AA7C0A"/>
    <w:rsid w:val="00AF33F6"/>
    <w:rsid w:val="00B84040"/>
    <w:rsid w:val="00C22737"/>
    <w:rsid w:val="00C251D0"/>
    <w:rsid w:val="00C30B96"/>
    <w:rsid w:val="00C37328"/>
    <w:rsid w:val="00C47078"/>
    <w:rsid w:val="00CA6174"/>
    <w:rsid w:val="00CC510F"/>
    <w:rsid w:val="00CD7102"/>
    <w:rsid w:val="00CE77B0"/>
    <w:rsid w:val="00CF5B5E"/>
    <w:rsid w:val="00D81DF6"/>
    <w:rsid w:val="00D908CA"/>
    <w:rsid w:val="00DD184C"/>
    <w:rsid w:val="00DF090C"/>
    <w:rsid w:val="00E330D5"/>
    <w:rsid w:val="00EB4810"/>
    <w:rsid w:val="00F51966"/>
    <w:rsid w:val="00F62298"/>
    <w:rsid w:val="00F950D6"/>
    <w:rsid w:val="00FD47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D69EBC-5510-491F-9BEE-A02CCBE6E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22</Pages>
  <Words>4768</Words>
  <Characters>27182</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Amelia Cole (Swansea Bay UHB - Corporate)</cp:lastModifiedBy>
  <cp:revision>6</cp:revision>
  <dcterms:created xsi:type="dcterms:W3CDTF">2025-04-28T13:04:00Z</dcterms:created>
  <dcterms:modified xsi:type="dcterms:W3CDTF">2025-05-02T13:02:00Z</dcterms:modified>
</cp:coreProperties>
</file>