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80E559" w14:textId="387C5AF0"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CEB716E"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88A0162" w14:textId="77777777" w:rsidTr="431A8E0E">
        <w:tc>
          <w:tcPr>
            <w:tcW w:w="2547" w:type="dxa"/>
          </w:tcPr>
          <w:p w14:paraId="1F6B6A9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02T00:00:00Z">
              <w:dateFormat w:val="dd MMMM yyyy"/>
              <w:lid w:val="en-GB"/>
              <w:storeMappedDataAs w:val="dateTime"/>
              <w:calendar w:val="gregorian"/>
            </w:date>
          </w:sdtPr>
          <w:sdtEndPr/>
          <w:sdtContent>
            <w:tc>
              <w:tcPr>
                <w:tcW w:w="3260" w:type="dxa"/>
                <w:gridSpan w:val="2"/>
              </w:tcPr>
              <w:p w14:paraId="76E516C4" w14:textId="53DDA2FD" w:rsidR="00F5082D" w:rsidRPr="00FA0CA9" w:rsidRDefault="00C8404B" w:rsidP="00FA0CA9">
                <w:pPr>
                  <w:rPr>
                    <w:rFonts w:ascii="Arial" w:hAnsi="Arial" w:cs="Arial"/>
                    <w:b/>
                    <w:sz w:val="24"/>
                    <w:szCs w:val="24"/>
                  </w:rPr>
                </w:pPr>
                <w:r>
                  <w:rPr>
                    <w:rFonts w:ascii="Arial" w:hAnsi="Arial" w:cs="Arial"/>
                    <w:b/>
                    <w:sz w:val="24"/>
                    <w:szCs w:val="24"/>
                  </w:rPr>
                  <w:t>0</w:t>
                </w:r>
                <w:r w:rsidR="00300DC7">
                  <w:rPr>
                    <w:rFonts w:ascii="Arial" w:hAnsi="Arial" w:cs="Arial"/>
                    <w:b/>
                    <w:sz w:val="24"/>
                    <w:szCs w:val="24"/>
                  </w:rPr>
                  <w:t>2</w:t>
                </w:r>
                <w:r>
                  <w:rPr>
                    <w:rFonts w:ascii="Arial" w:hAnsi="Arial" w:cs="Arial"/>
                    <w:b/>
                    <w:sz w:val="24"/>
                    <w:szCs w:val="24"/>
                  </w:rPr>
                  <w:t xml:space="preserve"> May 2024</w:t>
                </w:r>
              </w:p>
            </w:tc>
          </w:sdtContent>
        </w:sdt>
        <w:tc>
          <w:tcPr>
            <w:tcW w:w="2368" w:type="dxa"/>
            <w:gridSpan w:val="3"/>
          </w:tcPr>
          <w:p w14:paraId="4DA75D5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B450BC" w14:textId="0B96ABFB" w:rsidR="00F5082D" w:rsidRPr="00FA0CA9" w:rsidRDefault="00C8404B" w:rsidP="00FA0CA9">
            <w:pPr>
              <w:rPr>
                <w:rFonts w:ascii="Arial" w:hAnsi="Arial" w:cs="Arial"/>
                <w:b/>
                <w:sz w:val="24"/>
                <w:szCs w:val="24"/>
              </w:rPr>
            </w:pPr>
            <w:r>
              <w:rPr>
                <w:rFonts w:ascii="Arial" w:hAnsi="Arial" w:cs="Arial"/>
                <w:b/>
                <w:sz w:val="24"/>
                <w:szCs w:val="24"/>
              </w:rPr>
              <w:t>7.</w:t>
            </w:r>
            <w:r w:rsidR="00300DC7">
              <w:rPr>
                <w:rFonts w:ascii="Arial" w:hAnsi="Arial" w:cs="Arial"/>
                <w:b/>
                <w:sz w:val="24"/>
                <w:szCs w:val="24"/>
              </w:rPr>
              <w:t>2</w:t>
            </w:r>
          </w:p>
        </w:tc>
      </w:tr>
      <w:tr w:rsidR="00083FC0" w:rsidRPr="00034194" w14:paraId="53713A1E" w14:textId="77777777" w:rsidTr="431A8E0E">
        <w:tc>
          <w:tcPr>
            <w:tcW w:w="2547" w:type="dxa"/>
          </w:tcPr>
          <w:p w14:paraId="5163D23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D8431A3" w14:textId="14FD5E4E" w:rsidR="00034194" w:rsidRPr="00FA0CA9" w:rsidRDefault="00C8404B" w:rsidP="00FA0CA9">
            <w:pPr>
              <w:rPr>
                <w:rFonts w:ascii="Arial" w:hAnsi="Arial" w:cs="Arial"/>
                <w:b/>
                <w:sz w:val="24"/>
                <w:szCs w:val="24"/>
              </w:rPr>
            </w:pPr>
            <w:r>
              <w:rPr>
                <w:rFonts w:ascii="Arial" w:hAnsi="Arial" w:cs="Arial"/>
                <w:b/>
                <w:sz w:val="24"/>
                <w:szCs w:val="24"/>
              </w:rPr>
              <w:t>Additional Learning Needs Assurance Report</w:t>
            </w:r>
          </w:p>
        </w:tc>
      </w:tr>
      <w:tr w:rsidR="00083FC0" w:rsidRPr="00034194" w14:paraId="784D20C4" w14:textId="77777777" w:rsidTr="431A8E0E">
        <w:tc>
          <w:tcPr>
            <w:tcW w:w="2547" w:type="dxa"/>
          </w:tcPr>
          <w:p w14:paraId="39CF6D2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59AA231" w14:textId="2DB57CD2" w:rsidR="00034194" w:rsidRPr="00FA0CA9" w:rsidRDefault="00F56898" w:rsidP="00FA0CA9">
            <w:pPr>
              <w:rPr>
                <w:rFonts w:ascii="Arial" w:hAnsi="Arial" w:cs="Arial"/>
                <w:sz w:val="24"/>
                <w:szCs w:val="24"/>
              </w:rPr>
            </w:pPr>
            <w:r w:rsidRPr="11F13F36">
              <w:rPr>
                <w:rFonts w:ascii="Arial" w:hAnsi="Arial" w:cs="Arial"/>
                <w:sz w:val="24"/>
                <w:szCs w:val="24"/>
              </w:rPr>
              <w:t>Dr Luke Jones, Designated Education Clinical Lead Office</w:t>
            </w:r>
            <w:r w:rsidR="4CD18522" w:rsidRPr="11F13F36">
              <w:rPr>
                <w:rFonts w:ascii="Arial" w:hAnsi="Arial" w:cs="Arial"/>
                <w:sz w:val="24"/>
                <w:szCs w:val="24"/>
              </w:rPr>
              <w:t>r</w:t>
            </w:r>
          </w:p>
        </w:tc>
      </w:tr>
      <w:tr w:rsidR="00762BBE" w:rsidRPr="00034194" w14:paraId="4B02EEFC" w14:textId="77777777" w:rsidTr="431A8E0E">
        <w:tc>
          <w:tcPr>
            <w:tcW w:w="2547" w:type="dxa"/>
          </w:tcPr>
          <w:p w14:paraId="41EEFFC8"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8D769CF" w14:textId="77777777" w:rsidR="00762BBE" w:rsidRPr="00FA0CA9" w:rsidRDefault="00F56898" w:rsidP="00762BBE">
            <w:pPr>
              <w:rPr>
                <w:rFonts w:ascii="Arial" w:hAnsi="Arial" w:cs="Arial"/>
                <w:sz w:val="24"/>
                <w:szCs w:val="24"/>
              </w:rPr>
            </w:pPr>
            <w:r>
              <w:rPr>
                <w:rFonts w:ascii="Arial" w:hAnsi="Arial" w:cs="Arial"/>
                <w:sz w:val="24"/>
                <w:szCs w:val="24"/>
              </w:rPr>
              <w:t>Chris Morrell, Director of Therapies and Health Sciences</w:t>
            </w:r>
          </w:p>
        </w:tc>
      </w:tr>
      <w:tr w:rsidR="00762BBE" w:rsidRPr="00034194" w14:paraId="55DE16D1" w14:textId="77777777" w:rsidTr="431A8E0E">
        <w:tc>
          <w:tcPr>
            <w:tcW w:w="2547" w:type="dxa"/>
          </w:tcPr>
          <w:p w14:paraId="4A9709A5"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F59DF74" w14:textId="77777777" w:rsidR="00762BBE" w:rsidRPr="00FA0CA9" w:rsidRDefault="00F56898" w:rsidP="00762BBE">
            <w:pPr>
              <w:rPr>
                <w:rFonts w:ascii="Arial" w:hAnsi="Arial" w:cs="Arial"/>
                <w:sz w:val="24"/>
                <w:szCs w:val="24"/>
              </w:rPr>
            </w:pPr>
            <w:r>
              <w:rPr>
                <w:rFonts w:ascii="Arial" w:hAnsi="Arial" w:cs="Arial"/>
                <w:sz w:val="24"/>
                <w:szCs w:val="24"/>
              </w:rPr>
              <w:t>Luke Jones</w:t>
            </w:r>
          </w:p>
        </w:tc>
      </w:tr>
      <w:tr w:rsidR="00653AEC" w:rsidRPr="00034194" w14:paraId="69D1A1D1" w14:textId="77777777" w:rsidTr="431A8E0E">
        <w:tc>
          <w:tcPr>
            <w:tcW w:w="2547" w:type="dxa"/>
          </w:tcPr>
          <w:p w14:paraId="441E3A2D"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6AA998D" w14:textId="77777777" w:rsidR="00653AEC" w:rsidRPr="00FA0CA9" w:rsidRDefault="00653AEC" w:rsidP="00F56898">
            <w:pPr>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0248BE37" w14:textId="77777777" w:rsidTr="431A8E0E">
        <w:tc>
          <w:tcPr>
            <w:tcW w:w="2547" w:type="dxa"/>
          </w:tcPr>
          <w:p w14:paraId="2A39C8D6"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5DA8187" w14:textId="6724DA63" w:rsidR="00F56898" w:rsidRPr="00C379C6" w:rsidRDefault="00527C59" w:rsidP="00653AEC">
            <w:pPr>
              <w:ind w:right="96"/>
              <w:rPr>
                <w:rFonts w:ascii="Arial" w:hAnsi="Arial" w:cs="Arial"/>
                <w:color w:val="000000" w:themeColor="text1"/>
                <w:sz w:val="24"/>
                <w:szCs w:val="24"/>
              </w:rPr>
            </w:pPr>
            <w:r>
              <w:rPr>
                <w:rFonts w:ascii="Arial" w:hAnsi="Arial" w:cs="Arial"/>
                <w:color w:val="000000" w:themeColor="text1"/>
                <w:sz w:val="24"/>
                <w:szCs w:val="24"/>
              </w:rPr>
              <w:t xml:space="preserve">The purpose of this report is to </w:t>
            </w:r>
            <w:r w:rsidR="008F0074">
              <w:rPr>
                <w:rFonts w:ascii="Arial" w:hAnsi="Arial" w:cs="Arial"/>
                <w:color w:val="000000" w:themeColor="text1"/>
                <w:sz w:val="24"/>
                <w:szCs w:val="24"/>
              </w:rPr>
              <w:t>enable</w:t>
            </w:r>
            <w:r>
              <w:rPr>
                <w:rFonts w:ascii="Arial" w:hAnsi="Arial" w:cs="Arial"/>
                <w:color w:val="000000" w:themeColor="text1"/>
                <w:sz w:val="24"/>
                <w:szCs w:val="24"/>
              </w:rPr>
              <w:t xml:space="preserve"> the </w:t>
            </w:r>
            <w:r w:rsidR="008F0074">
              <w:rPr>
                <w:rFonts w:ascii="Arial" w:hAnsi="Arial" w:cs="Arial"/>
                <w:color w:val="000000" w:themeColor="text1"/>
                <w:sz w:val="24"/>
                <w:szCs w:val="24"/>
              </w:rPr>
              <w:t xml:space="preserve">Mental Health Legislation Committee to note </w:t>
            </w:r>
            <w:r w:rsidR="00BE4F30">
              <w:rPr>
                <w:rFonts w:ascii="Arial" w:hAnsi="Arial" w:cs="Arial"/>
                <w:color w:val="000000" w:themeColor="text1"/>
                <w:sz w:val="24"/>
                <w:szCs w:val="24"/>
              </w:rPr>
              <w:t xml:space="preserve">that an internal audit report </w:t>
            </w:r>
            <w:r w:rsidR="00576ED8">
              <w:rPr>
                <w:rFonts w:ascii="Arial" w:hAnsi="Arial" w:cs="Arial"/>
                <w:color w:val="000000" w:themeColor="text1"/>
                <w:sz w:val="24"/>
                <w:szCs w:val="24"/>
              </w:rPr>
              <w:t>provided th</w:t>
            </w:r>
            <w:r w:rsidR="008460EA">
              <w:rPr>
                <w:rFonts w:ascii="Arial" w:hAnsi="Arial" w:cs="Arial"/>
                <w:color w:val="000000" w:themeColor="text1"/>
                <w:sz w:val="24"/>
                <w:szCs w:val="24"/>
              </w:rPr>
              <w:t>e</w:t>
            </w:r>
            <w:r w:rsidR="00576ED8">
              <w:rPr>
                <w:rFonts w:ascii="Arial" w:hAnsi="Arial" w:cs="Arial"/>
                <w:color w:val="000000" w:themeColor="text1"/>
                <w:sz w:val="24"/>
                <w:szCs w:val="24"/>
              </w:rPr>
              <w:t xml:space="preserve"> Health Board ‘limited assurance’</w:t>
            </w:r>
            <w:r w:rsidR="00446576">
              <w:rPr>
                <w:rFonts w:ascii="Arial" w:hAnsi="Arial" w:cs="Arial"/>
                <w:color w:val="000000" w:themeColor="text1"/>
                <w:sz w:val="24"/>
                <w:szCs w:val="24"/>
              </w:rPr>
              <w:t xml:space="preserve"> </w:t>
            </w:r>
            <w:proofErr w:type="gramStart"/>
            <w:r w:rsidR="00446576">
              <w:rPr>
                <w:rFonts w:ascii="Arial" w:hAnsi="Arial" w:cs="Arial"/>
                <w:color w:val="000000" w:themeColor="text1"/>
                <w:sz w:val="24"/>
                <w:szCs w:val="24"/>
              </w:rPr>
              <w:t>with regard to</w:t>
            </w:r>
            <w:proofErr w:type="gramEnd"/>
            <w:r w:rsidR="00446576">
              <w:rPr>
                <w:rFonts w:ascii="Arial" w:hAnsi="Arial" w:cs="Arial"/>
                <w:color w:val="000000" w:themeColor="text1"/>
                <w:sz w:val="24"/>
                <w:szCs w:val="24"/>
              </w:rPr>
              <w:t xml:space="preserve"> the arrangements in place to ensure compliance with the requirements of the Additional Learning Needs and Education Tribunal (Wales) Act 2018 (hereafter, the ALN Act)</w:t>
            </w:r>
            <w:r w:rsidR="008460EA">
              <w:rPr>
                <w:rFonts w:ascii="Arial" w:hAnsi="Arial" w:cs="Arial"/>
                <w:color w:val="000000" w:themeColor="text1"/>
                <w:sz w:val="24"/>
                <w:szCs w:val="24"/>
              </w:rPr>
              <w:t>.</w:t>
            </w:r>
          </w:p>
          <w:p w14:paraId="2AA7CBF8" w14:textId="77777777" w:rsidR="00653AEC" w:rsidRPr="00FA0CA9" w:rsidRDefault="00653AEC" w:rsidP="00C379C6">
            <w:pPr>
              <w:ind w:right="96"/>
              <w:rPr>
                <w:rFonts w:ascii="Arial" w:hAnsi="Arial" w:cs="Arial"/>
                <w:sz w:val="24"/>
                <w:szCs w:val="24"/>
              </w:rPr>
            </w:pPr>
          </w:p>
        </w:tc>
      </w:tr>
      <w:tr w:rsidR="00653AEC" w:rsidRPr="00034194" w14:paraId="4F569DD7" w14:textId="77777777" w:rsidTr="431A8E0E">
        <w:tc>
          <w:tcPr>
            <w:tcW w:w="2547" w:type="dxa"/>
          </w:tcPr>
          <w:p w14:paraId="3BB604A5"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50DCFE6B" w14:textId="77777777" w:rsidR="00653AEC" w:rsidRPr="00FA0CA9" w:rsidRDefault="00653AEC" w:rsidP="00653AEC">
            <w:pPr>
              <w:rPr>
                <w:rFonts w:ascii="Arial" w:hAnsi="Arial" w:cs="Arial"/>
                <w:b/>
                <w:sz w:val="24"/>
                <w:szCs w:val="24"/>
              </w:rPr>
            </w:pPr>
          </w:p>
          <w:p w14:paraId="49191C7F" w14:textId="77777777" w:rsidR="00653AEC" w:rsidRPr="00FA0CA9" w:rsidRDefault="00653AEC" w:rsidP="00653AEC">
            <w:pPr>
              <w:rPr>
                <w:rFonts w:ascii="Arial" w:hAnsi="Arial" w:cs="Arial"/>
                <w:b/>
                <w:sz w:val="24"/>
                <w:szCs w:val="24"/>
              </w:rPr>
            </w:pPr>
          </w:p>
          <w:p w14:paraId="636714DE" w14:textId="77777777" w:rsidR="00653AEC" w:rsidRPr="00FA0CA9" w:rsidRDefault="00653AEC" w:rsidP="00653AEC">
            <w:pPr>
              <w:rPr>
                <w:rFonts w:ascii="Arial" w:hAnsi="Arial" w:cs="Arial"/>
                <w:b/>
                <w:sz w:val="24"/>
                <w:szCs w:val="24"/>
              </w:rPr>
            </w:pPr>
          </w:p>
        </w:tc>
        <w:tc>
          <w:tcPr>
            <w:tcW w:w="6469" w:type="dxa"/>
            <w:gridSpan w:val="6"/>
          </w:tcPr>
          <w:p w14:paraId="10B388D9" w14:textId="359DE261" w:rsidR="00C379C6" w:rsidRDefault="00527C59" w:rsidP="00C379C6">
            <w:pPr>
              <w:pStyle w:val="ListParagraph"/>
              <w:numPr>
                <w:ilvl w:val="0"/>
                <w:numId w:val="12"/>
              </w:numPr>
              <w:ind w:right="96"/>
              <w:rPr>
                <w:rFonts w:ascii="Arial" w:hAnsi="Arial" w:cs="Arial"/>
                <w:sz w:val="24"/>
                <w:szCs w:val="24"/>
              </w:rPr>
            </w:pPr>
            <w:r>
              <w:rPr>
                <w:rFonts w:ascii="Arial" w:hAnsi="Arial" w:cs="Arial"/>
                <w:sz w:val="24"/>
                <w:szCs w:val="24"/>
              </w:rPr>
              <w:t>The ALN Act places new legal duties on the Health Board</w:t>
            </w:r>
          </w:p>
          <w:p w14:paraId="6188C45C" w14:textId="2CD98245" w:rsidR="00527C59" w:rsidRPr="00C379C6" w:rsidRDefault="00527C59" w:rsidP="00C379C6">
            <w:pPr>
              <w:pStyle w:val="ListParagraph"/>
              <w:numPr>
                <w:ilvl w:val="0"/>
                <w:numId w:val="12"/>
              </w:numPr>
              <w:ind w:right="96"/>
              <w:rPr>
                <w:rFonts w:ascii="Arial" w:hAnsi="Arial" w:cs="Arial"/>
                <w:sz w:val="24"/>
                <w:szCs w:val="24"/>
              </w:rPr>
            </w:pPr>
            <w:r>
              <w:rPr>
                <w:rFonts w:ascii="Arial" w:hAnsi="Arial" w:cs="Arial"/>
                <w:sz w:val="24"/>
                <w:szCs w:val="24"/>
              </w:rPr>
              <w:t xml:space="preserve">A recent audit provided an overall ‘limited assurance’; rating for the Health Board in relation to meeting these </w:t>
            </w:r>
            <w:proofErr w:type="gramStart"/>
            <w:r>
              <w:rPr>
                <w:rFonts w:ascii="Arial" w:hAnsi="Arial" w:cs="Arial"/>
                <w:sz w:val="24"/>
                <w:szCs w:val="24"/>
              </w:rPr>
              <w:t>requirements</w:t>
            </w:r>
            <w:proofErr w:type="gramEnd"/>
          </w:p>
          <w:p w14:paraId="529593DE" w14:textId="77777777" w:rsidR="00653AEC" w:rsidRPr="00FA0CA9" w:rsidRDefault="00653AEC" w:rsidP="00653AEC">
            <w:pPr>
              <w:rPr>
                <w:rFonts w:ascii="Arial" w:hAnsi="Arial" w:cs="Arial"/>
                <w:sz w:val="24"/>
                <w:szCs w:val="24"/>
              </w:rPr>
            </w:pPr>
          </w:p>
        </w:tc>
      </w:tr>
      <w:tr w:rsidR="00762BBE" w:rsidRPr="00034194" w14:paraId="1DA13BAC" w14:textId="77777777" w:rsidTr="431A8E0E">
        <w:trPr>
          <w:trHeight w:val="97"/>
        </w:trPr>
        <w:tc>
          <w:tcPr>
            <w:tcW w:w="2547" w:type="dxa"/>
            <w:vMerge w:val="restart"/>
          </w:tcPr>
          <w:p w14:paraId="48F2140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9F8137D"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D1050F2"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5FDFFAC"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C464652"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F0493A6"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914B857" w14:textId="77777777" w:rsidTr="431A8E0E">
        <w:trPr>
          <w:trHeight w:val="96"/>
        </w:trPr>
        <w:tc>
          <w:tcPr>
            <w:tcW w:w="2547" w:type="dxa"/>
            <w:vMerge/>
          </w:tcPr>
          <w:p w14:paraId="4D7AEC68"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FCC3116" w14:textId="6E2A8D79" w:rsidR="00762BBE" w:rsidRPr="00FA0CA9" w:rsidRDefault="00527C5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7841AF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20C61D0" w14:textId="5E7E0D8E" w:rsidR="00762BBE" w:rsidRPr="00FA0CA9" w:rsidRDefault="00527C5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0110C61"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53B13296" w14:textId="77777777" w:rsidTr="431A8E0E">
        <w:tc>
          <w:tcPr>
            <w:tcW w:w="2547" w:type="dxa"/>
          </w:tcPr>
          <w:p w14:paraId="4AF09694"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0ACD95B8" w14:textId="77777777" w:rsidR="00762BBE" w:rsidRPr="00FA0CA9" w:rsidRDefault="00762BBE" w:rsidP="00762BBE">
            <w:pPr>
              <w:rPr>
                <w:rFonts w:ascii="Arial" w:hAnsi="Arial" w:cs="Arial"/>
                <w:b/>
                <w:sz w:val="24"/>
                <w:szCs w:val="24"/>
              </w:rPr>
            </w:pPr>
          </w:p>
        </w:tc>
        <w:tc>
          <w:tcPr>
            <w:tcW w:w="6469" w:type="dxa"/>
            <w:gridSpan w:val="6"/>
          </w:tcPr>
          <w:p w14:paraId="1ED3E3B8" w14:textId="148B8EE7" w:rsidR="00063E45" w:rsidRPr="00063E45" w:rsidRDefault="00653AEC" w:rsidP="00063E45">
            <w:pPr>
              <w:ind w:right="96"/>
              <w:rPr>
                <w:rFonts w:ascii="Arial" w:hAnsi="Arial" w:cs="Arial"/>
                <w:sz w:val="24"/>
                <w:szCs w:val="24"/>
              </w:rPr>
            </w:pPr>
            <w:r w:rsidRPr="00063E45">
              <w:rPr>
                <w:rFonts w:ascii="Arial" w:hAnsi="Arial" w:cs="Arial"/>
                <w:sz w:val="24"/>
                <w:szCs w:val="24"/>
              </w:rPr>
              <w:t>Members are asked to:</w:t>
            </w:r>
          </w:p>
          <w:p w14:paraId="2BB65979" w14:textId="067F9749" w:rsidR="00063E45" w:rsidRPr="00063E45" w:rsidRDefault="00527C59" w:rsidP="00063E45">
            <w:pPr>
              <w:pStyle w:val="ListParagraph"/>
              <w:numPr>
                <w:ilvl w:val="0"/>
                <w:numId w:val="13"/>
              </w:numPr>
              <w:ind w:right="96"/>
              <w:rPr>
                <w:rFonts w:ascii="Arial" w:hAnsi="Arial" w:cs="Arial"/>
                <w:b/>
                <w:sz w:val="24"/>
                <w:szCs w:val="24"/>
              </w:rPr>
            </w:pPr>
            <w:r>
              <w:rPr>
                <w:rFonts w:ascii="Arial" w:hAnsi="Arial" w:cs="Arial"/>
                <w:b/>
                <w:sz w:val="24"/>
                <w:szCs w:val="24"/>
              </w:rPr>
              <w:t>Note</w:t>
            </w:r>
          </w:p>
          <w:p w14:paraId="02676598" w14:textId="77777777" w:rsidR="00762BBE" w:rsidRPr="00FA0CA9" w:rsidRDefault="00762BBE" w:rsidP="00063E45">
            <w:pPr>
              <w:ind w:right="96"/>
              <w:rPr>
                <w:rFonts w:ascii="Arial" w:hAnsi="Arial" w:cs="Arial"/>
              </w:rPr>
            </w:pPr>
          </w:p>
        </w:tc>
      </w:tr>
    </w:tbl>
    <w:p w14:paraId="0E4E6A94" w14:textId="4908DE73" w:rsidR="00653AEC" w:rsidRDefault="0020539A" w:rsidP="00653AEC">
      <w:pPr>
        <w:spacing w:after="0" w:line="240" w:lineRule="auto"/>
        <w:jc w:val="center"/>
        <w:rPr>
          <w:rFonts w:ascii="Arial" w:hAnsi="Arial" w:cs="Arial"/>
          <w:b/>
          <w:sz w:val="24"/>
          <w:szCs w:val="24"/>
        </w:rPr>
      </w:pPr>
      <w:r>
        <w:br w:type="page"/>
      </w:r>
      <w:r w:rsidR="00BD67C7">
        <w:rPr>
          <w:rFonts w:ascii="Arial" w:hAnsi="Arial" w:cs="Arial"/>
          <w:b/>
          <w:sz w:val="24"/>
          <w:szCs w:val="24"/>
        </w:rPr>
        <w:lastRenderedPageBreak/>
        <w:t>THE ADDITIONAL LEARNING NEEDS ACT: A BRIEFING</w:t>
      </w:r>
    </w:p>
    <w:p w14:paraId="715B7107" w14:textId="77777777" w:rsidR="00653AEC" w:rsidRPr="0072604C" w:rsidRDefault="00653AEC" w:rsidP="00653AEC">
      <w:pPr>
        <w:spacing w:after="0" w:line="240" w:lineRule="auto"/>
        <w:jc w:val="center"/>
        <w:rPr>
          <w:rFonts w:ascii="Arial" w:hAnsi="Arial" w:cs="Arial"/>
          <w:b/>
          <w:sz w:val="24"/>
          <w:szCs w:val="24"/>
        </w:rPr>
      </w:pPr>
    </w:p>
    <w:p w14:paraId="5C0BFB66" w14:textId="77777777" w:rsidR="00653AEC" w:rsidRPr="0072604C" w:rsidRDefault="00653AEC" w:rsidP="00653AEC">
      <w:pPr>
        <w:pStyle w:val="ListParagraph"/>
        <w:numPr>
          <w:ilvl w:val="0"/>
          <w:numId w:val="2"/>
        </w:numPr>
        <w:spacing w:after="0" w:line="240" w:lineRule="auto"/>
        <w:rPr>
          <w:rFonts w:ascii="Arial" w:hAnsi="Arial" w:cs="Arial"/>
          <w:b/>
          <w:sz w:val="24"/>
          <w:szCs w:val="24"/>
        </w:rPr>
      </w:pPr>
      <w:r w:rsidRPr="0072604C">
        <w:rPr>
          <w:rFonts w:ascii="Arial" w:hAnsi="Arial" w:cs="Arial"/>
          <w:b/>
          <w:sz w:val="24"/>
          <w:szCs w:val="24"/>
        </w:rPr>
        <w:t>INTRODUCTION</w:t>
      </w:r>
    </w:p>
    <w:p w14:paraId="44CEC50B" w14:textId="6435E3F6" w:rsidR="00815336" w:rsidRDefault="00C379C6" w:rsidP="00815336">
      <w:pPr>
        <w:spacing w:after="0" w:line="240" w:lineRule="auto"/>
        <w:rPr>
          <w:rFonts w:ascii="Arial" w:hAnsi="Arial" w:cs="Arial"/>
          <w:sz w:val="24"/>
          <w:szCs w:val="24"/>
        </w:rPr>
      </w:pPr>
      <w:r w:rsidRPr="00C379C6">
        <w:rPr>
          <w:rFonts w:ascii="Arial" w:hAnsi="Arial" w:cs="Arial"/>
          <w:sz w:val="24"/>
          <w:szCs w:val="24"/>
        </w:rPr>
        <w:t xml:space="preserve">The </w:t>
      </w:r>
      <w:r>
        <w:rPr>
          <w:rFonts w:ascii="Arial" w:hAnsi="Arial" w:cs="Arial"/>
          <w:sz w:val="24"/>
          <w:szCs w:val="24"/>
        </w:rPr>
        <w:t xml:space="preserve">Additional Learning Needs and Education Tribunal (Wales) Act 2018 (hereafter, the ALN Act) is </w:t>
      </w:r>
      <w:r w:rsidR="00295540">
        <w:rPr>
          <w:rFonts w:ascii="Arial" w:hAnsi="Arial" w:cs="Arial"/>
          <w:sz w:val="24"/>
          <w:szCs w:val="24"/>
        </w:rPr>
        <w:t xml:space="preserve">transformative legislation that </w:t>
      </w:r>
      <w:r w:rsidR="00B52059">
        <w:rPr>
          <w:rFonts w:ascii="Arial" w:hAnsi="Arial" w:cs="Arial"/>
          <w:sz w:val="24"/>
          <w:szCs w:val="24"/>
        </w:rPr>
        <w:t>imposes new statutory duties on Health Bo</w:t>
      </w:r>
      <w:r w:rsidR="0073662A">
        <w:rPr>
          <w:rFonts w:ascii="Arial" w:hAnsi="Arial" w:cs="Arial"/>
          <w:sz w:val="24"/>
          <w:szCs w:val="24"/>
        </w:rPr>
        <w:t>ards</w:t>
      </w:r>
      <w:r w:rsidR="00B62C93">
        <w:rPr>
          <w:rFonts w:ascii="Arial" w:hAnsi="Arial" w:cs="Arial"/>
          <w:sz w:val="24"/>
          <w:szCs w:val="24"/>
        </w:rPr>
        <w:t xml:space="preserve"> or children and young people (0-25) with additional learning needs (ALN)</w:t>
      </w:r>
      <w:r w:rsidR="00B52059">
        <w:rPr>
          <w:rFonts w:ascii="Arial" w:hAnsi="Arial" w:cs="Arial"/>
          <w:sz w:val="24"/>
          <w:szCs w:val="24"/>
        </w:rPr>
        <w:t>.</w:t>
      </w:r>
      <w:r w:rsidR="0073662A">
        <w:rPr>
          <w:rFonts w:ascii="Arial" w:hAnsi="Arial" w:cs="Arial"/>
          <w:sz w:val="24"/>
          <w:szCs w:val="24"/>
        </w:rPr>
        <w:t xml:space="preserve">  </w:t>
      </w:r>
      <w:r w:rsidR="00E152E9">
        <w:rPr>
          <w:rFonts w:ascii="Arial" w:hAnsi="Arial" w:cs="Arial"/>
          <w:sz w:val="24"/>
          <w:szCs w:val="24"/>
        </w:rPr>
        <w:t xml:space="preserve">Some children and young people will have ALN for the purposes of the Act </w:t>
      </w:r>
      <w:proofErr w:type="gramStart"/>
      <w:r w:rsidR="00E152E9">
        <w:rPr>
          <w:rFonts w:ascii="Arial" w:hAnsi="Arial" w:cs="Arial"/>
          <w:sz w:val="24"/>
          <w:szCs w:val="24"/>
        </w:rPr>
        <w:t>as a result of</w:t>
      </w:r>
      <w:proofErr w:type="gramEnd"/>
      <w:r w:rsidR="00E152E9">
        <w:rPr>
          <w:rFonts w:ascii="Arial" w:hAnsi="Arial" w:cs="Arial"/>
          <w:sz w:val="24"/>
          <w:szCs w:val="24"/>
        </w:rPr>
        <w:t xml:space="preserve"> their mental health needs and the impact that these have on their ability to access and make progress with </w:t>
      </w:r>
      <w:r w:rsidR="00815336">
        <w:rPr>
          <w:rFonts w:ascii="Arial" w:hAnsi="Arial" w:cs="Arial"/>
          <w:sz w:val="24"/>
          <w:szCs w:val="24"/>
        </w:rPr>
        <w:t>their education</w:t>
      </w:r>
      <w:r w:rsidR="00E152E9">
        <w:rPr>
          <w:rFonts w:ascii="Arial" w:hAnsi="Arial" w:cs="Arial"/>
          <w:sz w:val="24"/>
          <w:szCs w:val="24"/>
        </w:rPr>
        <w:t>.</w:t>
      </w:r>
    </w:p>
    <w:p w14:paraId="006C3EC6" w14:textId="77777777" w:rsidR="008460EA" w:rsidRDefault="008460EA" w:rsidP="00C379C6">
      <w:pPr>
        <w:spacing w:after="0" w:line="240" w:lineRule="auto"/>
        <w:rPr>
          <w:rFonts w:ascii="Arial" w:hAnsi="Arial" w:cs="Arial"/>
          <w:sz w:val="24"/>
          <w:szCs w:val="24"/>
        </w:rPr>
      </w:pPr>
    </w:p>
    <w:p w14:paraId="52B85A96" w14:textId="5D4679CC" w:rsidR="00653AEC" w:rsidRDefault="00B52059" w:rsidP="00C379C6">
      <w:pPr>
        <w:spacing w:after="0" w:line="240" w:lineRule="auto"/>
        <w:rPr>
          <w:rFonts w:ascii="Arial" w:hAnsi="Arial" w:cs="Arial"/>
          <w:sz w:val="24"/>
          <w:szCs w:val="24"/>
        </w:rPr>
      </w:pPr>
      <w:r>
        <w:rPr>
          <w:rFonts w:ascii="Arial" w:hAnsi="Arial" w:cs="Arial"/>
          <w:sz w:val="24"/>
          <w:szCs w:val="24"/>
        </w:rPr>
        <w:t>SBUHB is currently unable to provi</w:t>
      </w:r>
      <w:r w:rsidR="00BD67C7">
        <w:rPr>
          <w:rFonts w:ascii="Arial" w:hAnsi="Arial" w:cs="Arial"/>
          <w:sz w:val="24"/>
          <w:szCs w:val="24"/>
        </w:rPr>
        <w:t>de</w:t>
      </w:r>
      <w:r w:rsidR="00F43013">
        <w:rPr>
          <w:rFonts w:ascii="Arial" w:hAnsi="Arial" w:cs="Arial"/>
          <w:sz w:val="24"/>
          <w:szCs w:val="24"/>
        </w:rPr>
        <w:t xml:space="preserve"> robust</w:t>
      </w:r>
      <w:r w:rsidR="00BD67C7">
        <w:rPr>
          <w:rFonts w:ascii="Arial" w:hAnsi="Arial" w:cs="Arial"/>
          <w:sz w:val="24"/>
          <w:szCs w:val="24"/>
        </w:rPr>
        <w:t xml:space="preserve"> assurance that it is meeting</w:t>
      </w:r>
      <w:r>
        <w:rPr>
          <w:rFonts w:ascii="Arial" w:hAnsi="Arial" w:cs="Arial"/>
          <w:sz w:val="24"/>
          <w:szCs w:val="24"/>
        </w:rPr>
        <w:t xml:space="preserve"> its new duties under the Act, and a recent internal audit report </w:t>
      </w:r>
      <w:r w:rsidR="0073662A">
        <w:rPr>
          <w:rFonts w:ascii="Arial" w:hAnsi="Arial" w:cs="Arial"/>
          <w:sz w:val="24"/>
          <w:szCs w:val="24"/>
        </w:rPr>
        <w:t>focused on</w:t>
      </w:r>
      <w:r w:rsidR="00BD67C7">
        <w:rPr>
          <w:rFonts w:ascii="Arial" w:hAnsi="Arial" w:cs="Arial"/>
          <w:sz w:val="24"/>
          <w:szCs w:val="24"/>
        </w:rPr>
        <w:t xml:space="preserve"> ALN</w:t>
      </w:r>
      <w:r w:rsidR="0073662A">
        <w:rPr>
          <w:rFonts w:ascii="Arial" w:hAnsi="Arial" w:cs="Arial"/>
          <w:sz w:val="24"/>
          <w:szCs w:val="24"/>
        </w:rPr>
        <w:t xml:space="preserve">, presented to Audit Committee on the </w:t>
      </w:r>
      <w:proofErr w:type="gramStart"/>
      <w:r w:rsidR="0073662A">
        <w:rPr>
          <w:rFonts w:ascii="Arial" w:hAnsi="Arial" w:cs="Arial"/>
          <w:sz w:val="24"/>
          <w:szCs w:val="24"/>
        </w:rPr>
        <w:t>18</w:t>
      </w:r>
      <w:r w:rsidR="0073662A" w:rsidRPr="0073662A">
        <w:rPr>
          <w:rFonts w:ascii="Arial" w:hAnsi="Arial" w:cs="Arial"/>
          <w:sz w:val="24"/>
          <w:szCs w:val="24"/>
          <w:vertAlign w:val="superscript"/>
        </w:rPr>
        <w:t>th</w:t>
      </w:r>
      <w:proofErr w:type="gramEnd"/>
      <w:r w:rsidR="0073662A">
        <w:rPr>
          <w:rFonts w:ascii="Arial" w:hAnsi="Arial" w:cs="Arial"/>
          <w:sz w:val="24"/>
          <w:szCs w:val="24"/>
        </w:rPr>
        <w:t xml:space="preserve"> January,</w:t>
      </w:r>
      <w:r>
        <w:rPr>
          <w:rFonts w:ascii="Arial" w:hAnsi="Arial" w:cs="Arial"/>
          <w:sz w:val="24"/>
          <w:szCs w:val="24"/>
        </w:rPr>
        <w:t xml:space="preserve"> provided an overall ‘limited assurance’ rating for the Health Board.</w:t>
      </w:r>
    </w:p>
    <w:p w14:paraId="057800DE" w14:textId="77777777" w:rsidR="00B52059" w:rsidRDefault="00B52059" w:rsidP="00C379C6">
      <w:pPr>
        <w:spacing w:after="0" w:line="240" w:lineRule="auto"/>
        <w:rPr>
          <w:rFonts w:ascii="Arial" w:hAnsi="Arial" w:cs="Arial"/>
          <w:sz w:val="24"/>
          <w:szCs w:val="24"/>
        </w:rPr>
      </w:pPr>
    </w:p>
    <w:p w14:paraId="6B204327" w14:textId="14CCB0F4" w:rsidR="00653AEC" w:rsidRPr="0072604C" w:rsidRDefault="00790935" w:rsidP="00653AEC">
      <w:pPr>
        <w:pStyle w:val="ListParagraph"/>
        <w:numPr>
          <w:ilvl w:val="0"/>
          <w:numId w:val="2"/>
        </w:numPr>
        <w:spacing w:after="0" w:line="240" w:lineRule="auto"/>
        <w:rPr>
          <w:rFonts w:ascii="Arial" w:hAnsi="Arial" w:cs="Arial"/>
          <w:b/>
          <w:sz w:val="24"/>
          <w:szCs w:val="24"/>
        </w:rPr>
      </w:pPr>
      <w:r>
        <w:rPr>
          <w:rFonts w:ascii="Arial" w:hAnsi="Arial" w:cs="Arial"/>
          <w:b/>
          <w:sz w:val="24"/>
          <w:szCs w:val="24"/>
        </w:rPr>
        <w:t>B</w:t>
      </w:r>
      <w:r w:rsidR="00653AEC" w:rsidRPr="0072604C">
        <w:rPr>
          <w:rFonts w:ascii="Arial" w:hAnsi="Arial" w:cs="Arial"/>
          <w:b/>
          <w:sz w:val="24"/>
          <w:szCs w:val="24"/>
        </w:rPr>
        <w:t>ACKGROUND</w:t>
      </w:r>
    </w:p>
    <w:p w14:paraId="26F4AB17" w14:textId="77777777" w:rsidR="00653AEC" w:rsidRDefault="00653AEC" w:rsidP="00653AEC">
      <w:pPr>
        <w:pStyle w:val="ListParagraph"/>
        <w:spacing w:after="0" w:line="240" w:lineRule="auto"/>
        <w:rPr>
          <w:rFonts w:ascii="Arial" w:hAnsi="Arial" w:cs="Arial"/>
          <w:b/>
          <w:sz w:val="24"/>
          <w:szCs w:val="24"/>
        </w:rPr>
      </w:pPr>
    </w:p>
    <w:p w14:paraId="2D3490CC" w14:textId="04880AA6" w:rsidR="00790935" w:rsidRDefault="00790935" w:rsidP="00790935">
      <w:pPr>
        <w:spacing w:after="0" w:line="240" w:lineRule="auto"/>
        <w:rPr>
          <w:rStyle w:val="normaltextrun"/>
          <w:rFonts w:ascii="Arial" w:hAnsi="Arial" w:cs="Arial"/>
          <w:sz w:val="24"/>
          <w:szCs w:val="24"/>
        </w:rPr>
      </w:pPr>
      <w:r>
        <w:rPr>
          <w:rStyle w:val="normaltextrun"/>
          <w:rFonts w:ascii="Arial" w:hAnsi="Arial" w:cs="Arial"/>
          <w:sz w:val="24"/>
          <w:szCs w:val="24"/>
        </w:rPr>
        <w:t xml:space="preserve">The audit report is embedded </w:t>
      </w:r>
      <w:r w:rsidR="00672B31">
        <w:rPr>
          <w:rStyle w:val="normaltextrun"/>
          <w:rFonts w:ascii="Arial" w:hAnsi="Arial" w:cs="Arial"/>
          <w:sz w:val="24"/>
          <w:szCs w:val="24"/>
        </w:rPr>
        <w:t>here</w:t>
      </w:r>
      <w:r>
        <w:rPr>
          <w:rStyle w:val="normaltextrun"/>
          <w:rFonts w:ascii="Arial" w:hAnsi="Arial" w:cs="Arial"/>
          <w:sz w:val="24"/>
          <w:szCs w:val="24"/>
        </w:rPr>
        <w:t>.</w:t>
      </w:r>
    </w:p>
    <w:p w14:paraId="7B49640E" w14:textId="77777777" w:rsidR="00790935" w:rsidRDefault="00790935" w:rsidP="00790935">
      <w:pPr>
        <w:spacing w:after="0" w:line="240" w:lineRule="auto"/>
        <w:rPr>
          <w:rStyle w:val="normaltextrun"/>
          <w:rFonts w:ascii="Arial" w:hAnsi="Arial" w:cs="Arial"/>
          <w:sz w:val="24"/>
          <w:szCs w:val="24"/>
        </w:rPr>
      </w:pPr>
    </w:p>
    <w:p w14:paraId="44E1340B" w14:textId="77777777" w:rsidR="00F43013" w:rsidRDefault="00790935" w:rsidP="00790935">
      <w:pPr>
        <w:spacing w:after="0" w:line="240" w:lineRule="auto"/>
        <w:rPr>
          <w:rStyle w:val="normaltextrun"/>
          <w:rFonts w:ascii="Arial" w:hAnsi="Arial" w:cs="Arial"/>
          <w:sz w:val="24"/>
          <w:szCs w:val="24"/>
        </w:rPr>
      </w:pPr>
      <w:r>
        <w:rPr>
          <w:rStyle w:val="normaltextrun"/>
          <w:rFonts w:ascii="Arial" w:hAnsi="Arial" w:cs="Arial"/>
          <w:sz w:val="24"/>
          <w:szCs w:val="24"/>
        </w:rPr>
        <w:t>As the repo</w:t>
      </w:r>
      <w:r w:rsidR="000C0A2D">
        <w:rPr>
          <w:rStyle w:val="normaltextrun"/>
          <w:rFonts w:ascii="Arial" w:hAnsi="Arial" w:cs="Arial"/>
          <w:sz w:val="24"/>
          <w:szCs w:val="24"/>
        </w:rPr>
        <w:t>r</w:t>
      </w:r>
      <w:r>
        <w:rPr>
          <w:rStyle w:val="normaltextrun"/>
          <w:rFonts w:ascii="Arial" w:hAnsi="Arial" w:cs="Arial"/>
          <w:sz w:val="24"/>
          <w:szCs w:val="24"/>
        </w:rPr>
        <w:t xml:space="preserve">t does not detail the </w:t>
      </w:r>
      <w:r w:rsidR="000C0A2D">
        <w:rPr>
          <w:rStyle w:val="normaltextrun"/>
          <w:rFonts w:ascii="Arial" w:hAnsi="Arial" w:cs="Arial"/>
          <w:sz w:val="24"/>
          <w:szCs w:val="24"/>
        </w:rPr>
        <w:t>duties that the ALN Act places in Health Boards, these are outlined below</w:t>
      </w:r>
      <w:r w:rsidR="00730AE4">
        <w:rPr>
          <w:rStyle w:val="normaltextrun"/>
          <w:rFonts w:ascii="Arial" w:hAnsi="Arial" w:cs="Arial"/>
          <w:sz w:val="24"/>
          <w:szCs w:val="24"/>
        </w:rPr>
        <w:t xml:space="preserve">, together with </w:t>
      </w:r>
      <w:proofErr w:type="gramStart"/>
      <w:r w:rsidR="00730AE4">
        <w:rPr>
          <w:rStyle w:val="normaltextrun"/>
          <w:rFonts w:ascii="Arial" w:hAnsi="Arial" w:cs="Arial"/>
          <w:sz w:val="24"/>
          <w:szCs w:val="24"/>
        </w:rPr>
        <w:t>a brief summary</w:t>
      </w:r>
      <w:proofErr w:type="gramEnd"/>
      <w:r w:rsidR="00730AE4">
        <w:rPr>
          <w:rStyle w:val="normaltextrun"/>
          <w:rFonts w:ascii="Arial" w:hAnsi="Arial" w:cs="Arial"/>
          <w:sz w:val="24"/>
          <w:szCs w:val="24"/>
        </w:rPr>
        <w:t xml:space="preserve"> of the intended purpose of </w:t>
      </w:r>
      <w:r w:rsidR="00672B31">
        <w:rPr>
          <w:rStyle w:val="normaltextrun"/>
          <w:rFonts w:ascii="Arial" w:hAnsi="Arial" w:cs="Arial"/>
          <w:sz w:val="24"/>
          <w:szCs w:val="24"/>
        </w:rPr>
        <w:t>these duties</w:t>
      </w:r>
      <w:r w:rsidR="00CB58D3">
        <w:rPr>
          <w:rStyle w:val="normaltextrun"/>
          <w:rFonts w:ascii="Arial" w:hAnsi="Arial" w:cs="Arial"/>
          <w:sz w:val="24"/>
          <w:szCs w:val="24"/>
        </w:rPr>
        <w:t xml:space="preserve">.  Fundamentally, the ALN Act aims to deliver </w:t>
      </w:r>
      <w:r w:rsidR="00343826">
        <w:rPr>
          <w:rStyle w:val="normaltextrun"/>
          <w:rFonts w:ascii="Arial" w:hAnsi="Arial" w:cs="Arial"/>
          <w:sz w:val="24"/>
          <w:szCs w:val="24"/>
        </w:rPr>
        <w:t xml:space="preserve">better outcomes </w:t>
      </w:r>
      <w:r w:rsidR="00F43013">
        <w:rPr>
          <w:rStyle w:val="normaltextrun"/>
          <w:rFonts w:ascii="Arial" w:hAnsi="Arial" w:cs="Arial"/>
          <w:sz w:val="24"/>
          <w:szCs w:val="24"/>
        </w:rPr>
        <w:t xml:space="preserve">and experience for children and young people with ALN and their families.  </w:t>
      </w:r>
      <w:r w:rsidR="00672B31">
        <w:rPr>
          <w:rStyle w:val="normaltextrun"/>
          <w:rFonts w:ascii="Arial" w:hAnsi="Arial" w:cs="Arial"/>
          <w:sz w:val="24"/>
          <w:szCs w:val="24"/>
        </w:rPr>
        <w:t xml:space="preserve"> </w:t>
      </w:r>
      <w:r w:rsidR="00F43013">
        <w:rPr>
          <w:rStyle w:val="normaltextrun"/>
          <w:rFonts w:ascii="Arial" w:hAnsi="Arial" w:cs="Arial"/>
          <w:sz w:val="24"/>
          <w:szCs w:val="24"/>
        </w:rPr>
        <w:t xml:space="preserve">It aims to achieve these through: </w:t>
      </w:r>
    </w:p>
    <w:p w14:paraId="1D2E50D1" w14:textId="77777777" w:rsidR="00F43013" w:rsidRDefault="00F43013" w:rsidP="00F43013">
      <w:pPr>
        <w:pStyle w:val="ListParagraph"/>
        <w:numPr>
          <w:ilvl w:val="0"/>
          <w:numId w:val="13"/>
        </w:numPr>
        <w:spacing w:after="0" w:line="240" w:lineRule="auto"/>
        <w:rPr>
          <w:rStyle w:val="normaltextrun"/>
          <w:rFonts w:ascii="Arial" w:hAnsi="Arial" w:cs="Arial"/>
          <w:sz w:val="24"/>
          <w:szCs w:val="24"/>
        </w:rPr>
      </w:pPr>
      <w:r w:rsidRPr="00F43013">
        <w:rPr>
          <w:rStyle w:val="normaltextrun"/>
          <w:rFonts w:ascii="Arial" w:hAnsi="Arial" w:cs="Arial"/>
          <w:sz w:val="24"/>
          <w:szCs w:val="24"/>
        </w:rPr>
        <w:t xml:space="preserve">identifying and addressing needs </w:t>
      </w:r>
      <w:proofErr w:type="gramStart"/>
      <w:r w:rsidRPr="00081621">
        <w:rPr>
          <w:rStyle w:val="normaltextrun"/>
          <w:rFonts w:ascii="Arial" w:hAnsi="Arial" w:cs="Arial"/>
          <w:b/>
          <w:bCs/>
          <w:i/>
          <w:iCs/>
          <w:sz w:val="24"/>
          <w:szCs w:val="24"/>
        </w:rPr>
        <w:t>early</w:t>
      </w:r>
      <w:r w:rsidRPr="00F43013">
        <w:rPr>
          <w:rStyle w:val="normaltextrun"/>
          <w:rFonts w:ascii="Arial" w:hAnsi="Arial" w:cs="Arial"/>
          <w:sz w:val="24"/>
          <w:szCs w:val="24"/>
        </w:rPr>
        <w:t>;</w:t>
      </w:r>
      <w:proofErr w:type="gramEnd"/>
      <w:r w:rsidRPr="00F43013">
        <w:rPr>
          <w:rStyle w:val="normaltextrun"/>
          <w:rFonts w:ascii="Arial" w:hAnsi="Arial" w:cs="Arial"/>
          <w:sz w:val="24"/>
          <w:szCs w:val="24"/>
        </w:rPr>
        <w:t xml:space="preserve"> </w:t>
      </w:r>
    </w:p>
    <w:p w14:paraId="50587EA7" w14:textId="01C85ED4" w:rsidR="00F43013" w:rsidRDefault="00081621" w:rsidP="00F43013">
      <w:pPr>
        <w:pStyle w:val="ListParagraph"/>
        <w:numPr>
          <w:ilvl w:val="0"/>
          <w:numId w:val="13"/>
        </w:numPr>
        <w:spacing w:after="0" w:line="240" w:lineRule="auto"/>
        <w:rPr>
          <w:rStyle w:val="normaltextrun"/>
          <w:rFonts w:ascii="Arial" w:hAnsi="Arial" w:cs="Arial"/>
          <w:sz w:val="24"/>
          <w:szCs w:val="24"/>
        </w:rPr>
      </w:pPr>
      <w:r>
        <w:rPr>
          <w:rStyle w:val="normaltextrun"/>
          <w:rFonts w:ascii="Arial" w:hAnsi="Arial" w:cs="Arial"/>
          <w:sz w:val="24"/>
          <w:szCs w:val="24"/>
        </w:rPr>
        <w:t>meeting needs by</w:t>
      </w:r>
      <w:r w:rsidR="00F43013" w:rsidRPr="00F43013">
        <w:rPr>
          <w:rStyle w:val="normaltextrun"/>
          <w:rFonts w:ascii="Arial" w:hAnsi="Arial" w:cs="Arial"/>
          <w:sz w:val="24"/>
          <w:szCs w:val="24"/>
        </w:rPr>
        <w:t xml:space="preserve"> taking a </w:t>
      </w:r>
      <w:r w:rsidR="00F43013" w:rsidRPr="00081621">
        <w:rPr>
          <w:rStyle w:val="normaltextrun"/>
          <w:rFonts w:ascii="Arial" w:hAnsi="Arial" w:cs="Arial"/>
          <w:b/>
          <w:bCs/>
          <w:i/>
          <w:iCs/>
          <w:sz w:val="24"/>
          <w:szCs w:val="24"/>
        </w:rPr>
        <w:t>person-centred</w:t>
      </w:r>
      <w:r w:rsidR="00F43013" w:rsidRPr="00F43013">
        <w:rPr>
          <w:rStyle w:val="normaltextrun"/>
          <w:rFonts w:ascii="Arial" w:hAnsi="Arial" w:cs="Arial"/>
          <w:sz w:val="24"/>
          <w:szCs w:val="24"/>
        </w:rPr>
        <w:t xml:space="preserve"> approach; and</w:t>
      </w:r>
    </w:p>
    <w:p w14:paraId="41A42553" w14:textId="7FA0EF3C" w:rsidR="00790935" w:rsidRPr="00F43013" w:rsidRDefault="00F43013" w:rsidP="00F43013">
      <w:pPr>
        <w:pStyle w:val="ListParagraph"/>
        <w:numPr>
          <w:ilvl w:val="0"/>
          <w:numId w:val="13"/>
        </w:numPr>
        <w:spacing w:after="0" w:line="240" w:lineRule="auto"/>
        <w:rPr>
          <w:rStyle w:val="normaltextrun"/>
          <w:rFonts w:ascii="Arial" w:hAnsi="Arial" w:cs="Arial"/>
          <w:sz w:val="24"/>
          <w:szCs w:val="24"/>
        </w:rPr>
      </w:pPr>
      <w:r w:rsidRPr="00081621">
        <w:rPr>
          <w:rStyle w:val="normaltextrun"/>
          <w:rFonts w:ascii="Arial" w:hAnsi="Arial" w:cs="Arial"/>
          <w:b/>
          <w:bCs/>
          <w:i/>
          <w:iCs/>
          <w:sz w:val="24"/>
          <w:szCs w:val="24"/>
        </w:rPr>
        <w:t>collaboration</w:t>
      </w:r>
      <w:r w:rsidRPr="00F43013">
        <w:rPr>
          <w:rStyle w:val="normaltextrun"/>
          <w:rFonts w:ascii="Arial" w:hAnsi="Arial" w:cs="Arial"/>
          <w:sz w:val="24"/>
          <w:szCs w:val="24"/>
        </w:rPr>
        <w:t xml:space="preserve"> between Education and the NHS.</w:t>
      </w:r>
    </w:p>
    <w:p w14:paraId="268860CF" w14:textId="77777777" w:rsidR="00790935" w:rsidRDefault="00790935" w:rsidP="00790935">
      <w:pPr>
        <w:spacing w:after="0" w:line="240" w:lineRule="auto"/>
        <w:rPr>
          <w:rStyle w:val="normaltextrun"/>
          <w:rFonts w:ascii="Arial" w:hAnsi="Arial" w:cs="Arial"/>
          <w:sz w:val="24"/>
          <w:szCs w:val="24"/>
        </w:rPr>
      </w:pPr>
    </w:p>
    <w:p w14:paraId="439C80A6" w14:textId="687B93B4" w:rsidR="00790935" w:rsidRPr="00790935" w:rsidRDefault="00790935" w:rsidP="00790935">
      <w:pPr>
        <w:spacing w:after="0" w:line="240" w:lineRule="auto"/>
        <w:rPr>
          <w:rFonts w:ascii="Arial" w:hAnsi="Arial" w:cs="Arial"/>
          <w:sz w:val="24"/>
          <w:szCs w:val="24"/>
        </w:rPr>
      </w:pPr>
      <w:r w:rsidRPr="00790935">
        <w:rPr>
          <w:rStyle w:val="normaltextrun"/>
          <w:rFonts w:ascii="Arial" w:hAnsi="Arial" w:cs="Arial"/>
          <w:sz w:val="24"/>
          <w:szCs w:val="24"/>
        </w:rPr>
        <w:t>The</w:t>
      </w:r>
      <w:r w:rsidR="000C0A2D">
        <w:rPr>
          <w:rStyle w:val="normaltextrun"/>
          <w:rFonts w:ascii="Arial" w:hAnsi="Arial" w:cs="Arial"/>
          <w:sz w:val="24"/>
          <w:szCs w:val="24"/>
        </w:rPr>
        <w:t xml:space="preserve"> ALN Act places the following statutory duties on Health Boa</w:t>
      </w:r>
      <w:r w:rsidR="00730AE4">
        <w:rPr>
          <w:rStyle w:val="normaltextrun"/>
          <w:rFonts w:ascii="Arial" w:hAnsi="Arial" w:cs="Arial"/>
          <w:sz w:val="24"/>
          <w:szCs w:val="24"/>
        </w:rPr>
        <w:t>rds</w:t>
      </w:r>
      <w:r w:rsidRPr="00790935">
        <w:rPr>
          <w:rStyle w:val="normaltextrun"/>
          <w:rFonts w:ascii="Arial" w:hAnsi="Arial" w:cs="Arial"/>
          <w:sz w:val="24"/>
          <w:szCs w:val="24"/>
        </w:rPr>
        <w:t>:</w:t>
      </w:r>
      <w:r w:rsidRPr="00790935">
        <w:rPr>
          <w:rStyle w:val="eop"/>
          <w:rFonts w:ascii="Arial" w:hAnsi="Arial" w:cs="Arial"/>
          <w:sz w:val="24"/>
          <w:szCs w:val="24"/>
        </w:rPr>
        <w:t> </w:t>
      </w:r>
    </w:p>
    <w:p w14:paraId="660035CC" w14:textId="77777777" w:rsidR="00790935" w:rsidRPr="00790935" w:rsidRDefault="00790935" w:rsidP="00790935">
      <w:pPr>
        <w:pStyle w:val="paragraph"/>
        <w:numPr>
          <w:ilvl w:val="0"/>
          <w:numId w:val="15"/>
        </w:numPr>
        <w:spacing w:before="0" w:beforeAutospacing="0" w:after="0" w:afterAutospacing="0"/>
        <w:ind w:left="360" w:firstLine="0"/>
        <w:textAlignment w:val="baseline"/>
        <w:rPr>
          <w:rStyle w:val="eop"/>
        </w:rPr>
      </w:pPr>
      <w:r w:rsidRPr="00790935">
        <w:rPr>
          <w:rStyle w:val="normaltextrun"/>
          <w:rFonts w:ascii="Arial" w:hAnsi="Arial" w:cs="Arial"/>
        </w:rPr>
        <w:t>to notify Local Authorities where a child of pre-school age is identified as being likely to have additional learning needs (Section 64</w:t>
      </w:r>
      <w:proofErr w:type="gramStart"/>
      <w:r w:rsidRPr="00790935">
        <w:rPr>
          <w:rStyle w:val="normaltextrun"/>
          <w:rFonts w:ascii="Arial" w:hAnsi="Arial" w:cs="Arial"/>
        </w:rPr>
        <w:t>);</w:t>
      </w:r>
      <w:proofErr w:type="gramEnd"/>
      <w:r w:rsidRPr="00790935">
        <w:rPr>
          <w:rStyle w:val="eop"/>
          <w:rFonts w:ascii="Arial" w:hAnsi="Arial" w:cs="Arial"/>
        </w:rPr>
        <w:t> </w:t>
      </w:r>
    </w:p>
    <w:p w14:paraId="311CB69E" w14:textId="57DE2F73" w:rsidR="00790935" w:rsidRPr="00790935" w:rsidRDefault="00790935" w:rsidP="00790935">
      <w:pPr>
        <w:pStyle w:val="paragraph"/>
        <w:numPr>
          <w:ilvl w:val="1"/>
          <w:numId w:val="15"/>
        </w:numPr>
        <w:spacing w:before="0" w:beforeAutospacing="0" w:after="0" w:afterAutospacing="0"/>
        <w:textAlignment w:val="baseline"/>
        <w:rPr>
          <w:i/>
        </w:rPr>
      </w:pPr>
      <w:r w:rsidRPr="00790935">
        <w:rPr>
          <w:rStyle w:val="eop"/>
          <w:rFonts w:ascii="Arial" w:hAnsi="Arial" w:cs="Arial"/>
          <w:i/>
        </w:rPr>
        <w:t xml:space="preserve">This supports early identification of needs within Education, enabling early and appropriate </w:t>
      </w:r>
      <w:r w:rsidR="003A1F3B">
        <w:rPr>
          <w:rStyle w:val="eop"/>
          <w:rFonts w:ascii="Arial" w:hAnsi="Arial" w:cs="Arial"/>
          <w:i/>
        </w:rPr>
        <w:t>help</w:t>
      </w:r>
      <w:r w:rsidRPr="00790935">
        <w:rPr>
          <w:rStyle w:val="eop"/>
          <w:rFonts w:ascii="Arial" w:hAnsi="Arial" w:cs="Arial"/>
          <w:i/>
        </w:rPr>
        <w:t xml:space="preserve"> to be put in </w:t>
      </w:r>
      <w:proofErr w:type="gramStart"/>
      <w:r w:rsidRPr="00790935">
        <w:rPr>
          <w:rStyle w:val="eop"/>
          <w:rFonts w:ascii="Arial" w:hAnsi="Arial" w:cs="Arial"/>
          <w:i/>
        </w:rPr>
        <w:t>place</w:t>
      </w:r>
      <w:proofErr w:type="gramEnd"/>
    </w:p>
    <w:p w14:paraId="35968744" w14:textId="77777777" w:rsidR="00790935" w:rsidRPr="00790935" w:rsidRDefault="00790935" w:rsidP="00790935">
      <w:pPr>
        <w:pStyle w:val="paragraph"/>
        <w:numPr>
          <w:ilvl w:val="0"/>
          <w:numId w:val="15"/>
        </w:numPr>
        <w:spacing w:before="0" w:beforeAutospacing="0" w:after="0" w:afterAutospacing="0"/>
        <w:ind w:left="360" w:firstLine="0"/>
        <w:textAlignment w:val="baseline"/>
        <w:rPr>
          <w:rStyle w:val="eop"/>
        </w:rPr>
      </w:pPr>
      <w:r w:rsidRPr="00790935">
        <w:rPr>
          <w:rStyle w:val="normaltextrun"/>
          <w:rFonts w:ascii="Arial" w:hAnsi="Arial" w:cs="Arial"/>
        </w:rPr>
        <w:t>to provide promptly, and within 6 weeks except where exceptions apply, information or help required by Local Authorities to enable them to fulfil their duties under the Act (Section 65</w:t>
      </w:r>
      <w:proofErr w:type="gramStart"/>
      <w:r w:rsidRPr="00790935">
        <w:rPr>
          <w:rStyle w:val="normaltextrun"/>
          <w:rFonts w:ascii="Arial" w:hAnsi="Arial" w:cs="Arial"/>
        </w:rPr>
        <w:t>);</w:t>
      </w:r>
      <w:proofErr w:type="gramEnd"/>
      <w:r w:rsidRPr="00790935">
        <w:rPr>
          <w:rStyle w:val="eop"/>
          <w:rFonts w:ascii="Arial" w:hAnsi="Arial" w:cs="Arial"/>
        </w:rPr>
        <w:t> </w:t>
      </w:r>
    </w:p>
    <w:p w14:paraId="6AD01A8F" w14:textId="1BC9B5F8" w:rsidR="00790935" w:rsidRPr="00790935" w:rsidRDefault="00790935" w:rsidP="00790935">
      <w:pPr>
        <w:pStyle w:val="paragraph"/>
        <w:numPr>
          <w:ilvl w:val="1"/>
          <w:numId w:val="15"/>
        </w:numPr>
        <w:spacing w:before="0" w:beforeAutospacing="0" w:after="0" w:afterAutospacing="0"/>
        <w:textAlignment w:val="baseline"/>
        <w:rPr>
          <w:i/>
        </w:rPr>
      </w:pPr>
      <w:r w:rsidRPr="00790935">
        <w:rPr>
          <w:rStyle w:val="eop"/>
          <w:rFonts w:ascii="Arial" w:hAnsi="Arial" w:cs="Arial"/>
          <w:i/>
        </w:rPr>
        <w:t xml:space="preserve">This </w:t>
      </w:r>
      <w:r w:rsidR="00AF2330">
        <w:rPr>
          <w:rStyle w:val="eop"/>
          <w:rFonts w:ascii="Arial" w:hAnsi="Arial" w:cs="Arial"/>
          <w:i/>
        </w:rPr>
        <w:t xml:space="preserve">collaboration </w:t>
      </w:r>
      <w:r w:rsidRPr="00790935">
        <w:rPr>
          <w:rStyle w:val="eop"/>
          <w:rFonts w:ascii="Arial" w:hAnsi="Arial" w:cs="Arial"/>
          <w:i/>
        </w:rPr>
        <w:t xml:space="preserve">enables relevant information held by NHS services to contribute to Education decision-making and planning, ensuring that children and young people benefit from holistic plans that will meet their </w:t>
      </w:r>
      <w:proofErr w:type="gramStart"/>
      <w:r w:rsidRPr="00790935">
        <w:rPr>
          <w:rStyle w:val="eop"/>
          <w:rFonts w:ascii="Arial" w:hAnsi="Arial" w:cs="Arial"/>
          <w:i/>
        </w:rPr>
        <w:t>needs</w:t>
      </w:r>
      <w:proofErr w:type="gramEnd"/>
    </w:p>
    <w:p w14:paraId="4C97DE81" w14:textId="77777777" w:rsidR="00790935" w:rsidRPr="00790935" w:rsidRDefault="00790935" w:rsidP="00790935">
      <w:pPr>
        <w:pStyle w:val="paragraph"/>
        <w:numPr>
          <w:ilvl w:val="0"/>
          <w:numId w:val="15"/>
        </w:numPr>
        <w:spacing w:before="0" w:beforeAutospacing="0" w:after="0" w:afterAutospacing="0"/>
        <w:ind w:left="360" w:firstLine="0"/>
        <w:textAlignment w:val="baseline"/>
        <w:rPr>
          <w:rFonts w:ascii="Arial" w:hAnsi="Arial" w:cs="Arial"/>
        </w:rPr>
      </w:pPr>
      <w:r w:rsidRPr="00790935">
        <w:rPr>
          <w:rStyle w:val="normaltextrun"/>
          <w:rFonts w:ascii="Arial" w:hAnsi="Arial" w:cs="Arial"/>
        </w:rPr>
        <w:t>to respond promptly, and within 6 weeks except where exceptions apply, when asked whether the Health Board has a relevant treatment or service likely to be of benefit in addressing a child or young person’s learning needs (Section 20</w:t>
      </w:r>
      <w:proofErr w:type="gramStart"/>
      <w:r w:rsidRPr="00790935">
        <w:rPr>
          <w:rStyle w:val="normaltextrun"/>
          <w:rFonts w:ascii="Arial" w:hAnsi="Arial" w:cs="Arial"/>
        </w:rPr>
        <w:t>);</w:t>
      </w:r>
      <w:proofErr w:type="gramEnd"/>
      <w:r w:rsidRPr="00790935">
        <w:rPr>
          <w:rStyle w:val="eop"/>
          <w:rFonts w:ascii="Arial" w:hAnsi="Arial" w:cs="Arial"/>
        </w:rPr>
        <w:t> </w:t>
      </w:r>
    </w:p>
    <w:p w14:paraId="793FCCC2" w14:textId="77777777" w:rsidR="00790935" w:rsidRPr="00790935" w:rsidRDefault="00790935" w:rsidP="00790935">
      <w:pPr>
        <w:pStyle w:val="paragraph"/>
        <w:numPr>
          <w:ilvl w:val="0"/>
          <w:numId w:val="15"/>
        </w:numPr>
        <w:spacing w:before="0" w:beforeAutospacing="0" w:after="0" w:afterAutospacing="0"/>
        <w:ind w:left="360" w:firstLine="0"/>
        <w:textAlignment w:val="baseline"/>
        <w:rPr>
          <w:rStyle w:val="eop"/>
        </w:rPr>
      </w:pPr>
      <w:r w:rsidRPr="00790935">
        <w:rPr>
          <w:rStyle w:val="normaltextrun"/>
          <w:rFonts w:ascii="Arial" w:hAnsi="Arial" w:cs="Arial"/>
        </w:rPr>
        <w:t xml:space="preserve">to secure (i.e. deliver) that treatment or service when one is identified that would normally be provided as part of the comprehensive NHS service ‘offer’ in </w:t>
      </w:r>
      <w:proofErr w:type="gramStart"/>
      <w:r w:rsidRPr="00790935">
        <w:rPr>
          <w:rStyle w:val="normaltextrun"/>
          <w:rFonts w:ascii="Arial" w:hAnsi="Arial" w:cs="Arial"/>
        </w:rPr>
        <w:t>Wales;</w:t>
      </w:r>
      <w:proofErr w:type="gramEnd"/>
      <w:r w:rsidRPr="00790935">
        <w:rPr>
          <w:rStyle w:val="eop"/>
          <w:rFonts w:ascii="Arial" w:hAnsi="Arial" w:cs="Arial"/>
        </w:rPr>
        <w:t> </w:t>
      </w:r>
    </w:p>
    <w:p w14:paraId="1F9F1CC6" w14:textId="5A7A967E" w:rsidR="00790935" w:rsidRPr="00790935" w:rsidRDefault="00790935" w:rsidP="00790935">
      <w:pPr>
        <w:pStyle w:val="paragraph"/>
        <w:numPr>
          <w:ilvl w:val="1"/>
          <w:numId w:val="15"/>
        </w:numPr>
        <w:spacing w:before="0" w:beforeAutospacing="0" w:after="0" w:afterAutospacing="0"/>
        <w:textAlignment w:val="baseline"/>
        <w:rPr>
          <w:i/>
        </w:rPr>
      </w:pPr>
      <w:r w:rsidRPr="00790935">
        <w:rPr>
          <w:rStyle w:val="eop"/>
          <w:rFonts w:ascii="Arial" w:hAnsi="Arial" w:cs="Arial"/>
          <w:i/>
        </w:rPr>
        <w:t xml:space="preserve">The integration of relevant NHS provision into the child or young person’s Individual Development Plan </w:t>
      </w:r>
      <w:r w:rsidR="00AF2330">
        <w:rPr>
          <w:rStyle w:val="eop"/>
          <w:rFonts w:ascii="Arial" w:hAnsi="Arial" w:cs="Arial"/>
          <w:i/>
        </w:rPr>
        <w:t>(IDP)</w:t>
      </w:r>
      <w:r w:rsidRPr="00790935">
        <w:rPr>
          <w:rStyle w:val="eop"/>
          <w:rFonts w:ascii="Arial" w:hAnsi="Arial" w:cs="Arial"/>
          <w:i/>
        </w:rPr>
        <w:t xml:space="preserve">enables holistic, </w:t>
      </w:r>
      <w:proofErr w:type="gramStart"/>
      <w:r w:rsidRPr="00790935">
        <w:rPr>
          <w:rStyle w:val="eop"/>
          <w:rFonts w:ascii="Arial" w:hAnsi="Arial" w:cs="Arial"/>
          <w:i/>
        </w:rPr>
        <w:t>integrated</w:t>
      </w:r>
      <w:proofErr w:type="gramEnd"/>
      <w:r w:rsidRPr="00790935">
        <w:rPr>
          <w:rStyle w:val="eop"/>
          <w:rFonts w:ascii="Arial" w:hAnsi="Arial" w:cs="Arial"/>
          <w:i/>
        </w:rPr>
        <w:t xml:space="preserve"> and co-ordinated provision between the NHS and Education to address the child or young person’s needs.  By </w:t>
      </w:r>
      <w:r w:rsidR="00AF2330">
        <w:rPr>
          <w:rStyle w:val="eop"/>
          <w:rFonts w:ascii="Arial" w:hAnsi="Arial" w:cs="Arial"/>
          <w:i/>
        </w:rPr>
        <w:t>collaborating</w:t>
      </w:r>
      <w:r w:rsidRPr="00790935">
        <w:rPr>
          <w:rStyle w:val="eop"/>
          <w:rFonts w:ascii="Arial" w:hAnsi="Arial" w:cs="Arial"/>
          <w:i/>
        </w:rPr>
        <w:t xml:space="preserve"> through the IDP, the NHS and Education can jointly support the child or young person to achieve personally meaningful intended </w:t>
      </w:r>
      <w:proofErr w:type="gramStart"/>
      <w:r w:rsidRPr="00790935">
        <w:rPr>
          <w:rStyle w:val="eop"/>
          <w:rFonts w:ascii="Arial" w:hAnsi="Arial" w:cs="Arial"/>
          <w:i/>
        </w:rPr>
        <w:t>outcomes</w:t>
      </w:r>
      <w:proofErr w:type="gramEnd"/>
    </w:p>
    <w:p w14:paraId="361F99CB" w14:textId="77777777" w:rsidR="00790935" w:rsidRPr="00790935" w:rsidRDefault="00790935" w:rsidP="00790935">
      <w:pPr>
        <w:pStyle w:val="paragraph"/>
        <w:numPr>
          <w:ilvl w:val="0"/>
          <w:numId w:val="15"/>
        </w:numPr>
        <w:spacing w:before="0" w:beforeAutospacing="0" w:after="0" w:afterAutospacing="0"/>
        <w:ind w:left="360" w:firstLine="0"/>
        <w:textAlignment w:val="baseline"/>
        <w:rPr>
          <w:rStyle w:val="eop"/>
        </w:rPr>
      </w:pPr>
      <w:r w:rsidRPr="00790935">
        <w:rPr>
          <w:rStyle w:val="normaltextrun"/>
          <w:rFonts w:ascii="Arial" w:hAnsi="Arial" w:cs="Arial"/>
        </w:rPr>
        <w:t xml:space="preserve">to appoint a Designated Education Clinical Lead Officer (DECLO) to provide leadership and to co-ordinate how Health Boards fulfil their functions under the </w:t>
      </w:r>
      <w:proofErr w:type="gramStart"/>
      <w:r w:rsidRPr="00790935">
        <w:rPr>
          <w:rStyle w:val="normaltextrun"/>
          <w:rFonts w:ascii="Arial" w:hAnsi="Arial" w:cs="Arial"/>
        </w:rPr>
        <w:t>Act</w:t>
      </w:r>
      <w:proofErr w:type="gramEnd"/>
      <w:r w:rsidRPr="00790935">
        <w:rPr>
          <w:rStyle w:val="eop"/>
          <w:rFonts w:ascii="Arial" w:hAnsi="Arial" w:cs="Arial"/>
        </w:rPr>
        <w:t> </w:t>
      </w:r>
    </w:p>
    <w:p w14:paraId="755BCD9F" w14:textId="77777777" w:rsidR="00790935" w:rsidRPr="00790935" w:rsidRDefault="00790935" w:rsidP="00790935">
      <w:pPr>
        <w:pStyle w:val="paragraph"/>
        <w:numPr>
          <w:ilvl w:val="1"/>
          <w:numId w:val="15"/>
        </w:numPr>
        <w:spacing w:before="0" w:beforeAutospacing="0" w:after="0" w:afterAutospacing="0"/>
        <w:textAlignment w:val="baseline"/>
        <w:rPr>
          <w:i/>
        </w:rPr>
      </w:pPr>
      <w:r w:rsidRPr="00790935">
        <w:rPr>
          <w:rStyle w:val="eop"/>
          <w:rFonts w:ascii="Arial" w:hAnsi="Arial" w:cs="Arial"/>
          <w:i/>
        </w:rPr>
        <w:t xml:space="preserve">This provides a single point of leadership and direction for the Health Board as its different operational services work to fulfil their statutory </w:t>
      </w:r>
      <w:proofErr w:type="gramStart"/>
      <w:r w:rsidRPr="00790935">
        <w:rPr>
          <w:rStyle w:val="eop"/>
          <w:rFonts w:ascii="Arial" w:hAnsi="Arial" w:cs="Arial"/>
          <w:i/>
        </w:rPr>
        <w:t>duties, and</w:t>
      </w:r>
      <w:proofErr w:type="gramEnd"/>
      <w:r w:rsidRPr="00790935">
        <w:rPr>
          <w:rStyle w:val="eop"/>
          <w:rFonts w:ascii="Arial" w:hAnsi="Arial" w:cs="Arial"/>
          <w:i/>
        </w:rPr>
        <w:t xml:space="preserve"> provided Education a primary contact point for all matters relating to the ALN Act.</w:t>
      </w:r>
    </w:p>
    <w:p w14:paraId="5DEC3489" w14:textId="77777777" w:rsidR="00790935" w:rsidRPr="00790935" w:rsidRDefault="00790935" w:rsidP="00790935">
      <w:pPr>
        <w:spacing w:after="0" w:line="240" w:lineRule="auto"/>
        <w:rPr>
          <w:rFonts w:ascii="Arial" w:hAnsi="Arial" w:cs="Arial"/>
          <w:sz w:val="24"/>
          <w:szCs w:val="24"/>
        </w:rPr>
      </w:pPr>
    </w:p>
    <w:p w14:paraId="3A67A35E" w14:textId="77777777" w:rsidR="00834B88" w:rsidRDefault="00790935" w:rsidP="00834B88">
      <w:pPr>
        <w:spacing w:after="0" w:line="240" w:lineRule="auto"/>
        <w:rPr>
          <w:rFonts w:ascii="Arial" w:hAnsi="Arial" w:cs="Arial"/>
          <w:sz w:val="24"/>
          <w:szCs w:val="24"/>
        </w:rPr>
      </w:pPr>
      <w:r w:rsidRPr="00790935">
        <w:rPr>
          <w:rFonts w:ascii="Arial" w:hAnsi="Arial" w:cs="Arial"/>
          <w:sz w:val="24"/>
          <w:szCs w:val="24"/>
        </w:rPr>
        <w:t>In addition to these statutory duties, th</w:t>
      </w:r>
      <w:r w:rsidR="006443B0">
        <w:rPr>
          <w:rFonts w:ascii="Arial" w:hAnsi="Arial" w:cs="Arial"/>
          <w:sz w:val="24"/>
          <w:szCs w:val="24"/>
        </w:rPr>
        <w:t>e A</w:t>
      </w:r>
      <w:r w:rsidR="004C3CC2">
        <w:rPr>
          <w:rFonts w:ascii="Arial" w:hAnsi="Arial" w:cs="Arial"/>
          <w:sz w:val="24"/>
          <w:szCs w:val="24"/>
        </w:rPr>
        <w:t>LN</w:t>
      </w:r>
      <w:r w:rsidR="006443B0">
        <w:rPr>
          <w:rFonts w:ascii="Arial" w:hAnsi="Arial" w:cs="Arial"/>
          <w:sz w:val="24"/>
          <w:szCs w:val="24"/>
        </w:rPr>
        <w:t xml:space="preserve"> Act is supported by the ALN Code</w:t>
      </w:r>
      <w:r w:rsidR="004C3CC2">
        <w:rPr>
          <w:rFonts w:ascii="Arial" w:hAnsi="Arial" w:cs="Arial"/>
          <w:sz w:val="24"/>
          <w:szCs w:val="24"/>
        </w:rPr>
        <w:t xml:space="preserve">.  This provides statutory guidance </w:t>
      </w:r>
      <w:r w:rsidR="006443B0">
        <w:rPr>
          <w:rFonts w:ascii="Arial" w:hAnsi="Arial" w:cs="Arial"/>
          <w:sz w:val="24"/>
          <w:szCs w:val="24"/>
        </w:rPr>
        <w:t xml:space="preserve">that Health Boards are required to </w:t>
      </w:r>
      <w:r w:rsidR="002B1670">
        <w:rPr>
          <w:rFonts w:ascii="Arial" w:hAnsi="Arial" w:cs="Arial"/>
          <w:sz w:val="24"/>
          <w:szCs w:val="24"/>
        </w:rPr>
        <w:t>follow where the Code indicates that they ‘should’ do</w:t>
      </w:r>
      <w:r w:rsidR="00834B88">
        <w:rPr>
          <w:rFonts w:ascii="Arial" w:hAnsi="Arial" w:cs="Arial"/>
          <w:sz w:val="24"/>
          <w:szCs w:val="24"/>
        </w:rPr>
        <w:t xml:space="preserve"> except in exceptional circumstances where they are justified in not doing do.  Following the ALN Code’s statutory guidance supports the Act’s overarching aims, as noted above, being realised. </w:t>
      </w:r>
    </w:p>
    <w:p w14:paraId="789CE382" w14:textId="70743958" w:rsidR="00653AEC" w:rsidRPr="00295540" w:rsidRDefault="00653AEC" w:rsidP="00295540">
      <w:pPr>
        <w:spacing w:after="0" w:line="240" w:lineRule="auto"/>
        <w:rPr>
          <w:rFonts w:ascii="Arial" w:hAnsi="Arial" w:cs="Arial"/>
          <w:b/>
          <w:color w:val="FF0000"/>
          <w:sz w:val="24"/>
          <w:szCs w:val="24"/>
        </w:rPr>
      </w:pPr>
    </w:p>
    <w:p w14:paraId="5A66DE0D" w14:textId="77777777" w:rsidR="006C167C" w:rsidRDefault="006C167C" w:rsidP="006C167C">
      <w:pPr>
        <w:pStyle w:val="ListParagraph"/>
        <w:numPr>
          <w:ilvl w:val="0"/>
          <w:numId w:val="2"/>
        </w:numPr>
        <w:spacing w:after="0" w:line="240" w:lineRule="auto"/>
        <w:rPr>
          <w:rFonts w:ascii="Arial" w:hAnsi="Arial" w:cs="Arial"/>
          <w:b/>
          <w:sz w:val="24"/>
          <w:szCs w:val="24"/>
        </w:rPr>
      </w:pPr>
      <w:r w:rsidRPr="006C167C">
        <w:rPr>
          <w:rFonts w:ascii="Arial" w:hAnsi="Arial" w:cs="Arial"/>
          <w:b/>
          <w:sz w:val="24"/>
          <w:szCs w:val="24"/>
        </w:rPr>
        <w:t>GOVERNANCE AND RISK ISSUES</w:t>
      </w:r>
    </w:p>
    <w:p w14:paraId="76F80076" w14:textId="77777777" w:rsidR="006C167C" w:rsidRDefault="006C167C" w:rsidP="006C167C">
      <w:pPr>
        <w:spacing w:after="0" w:line="240" w:lineRule="auto"/>
        <w:rPr>
          <w:rFonts w:ascii="Arial" w:hAnsi="Arial" w:cs="Arial"/>
          <w:b/>
          <w:sz w:val="24"/>
          <w:szCs w:val="24"/>
        </w:rPr>
      </w:pPr>
    </w:p>
    <w:p w14:paraId="291B079E" w14:textId="5DF5542B" w:rsidR="006C167C" w:rsidRDefault="006C167C" w:rsidP="006C167C">
      <w:pPr>
        <w:spacing w:after="0" w:line="240" w:lineRule="auto"/>
        <w:rPr>
          <w:rFonts w:ascii="Arial" w:hAnsi="Arial" w:cs="Arial"/>
          <w:bCs/>
          <w:sz w:val="24"/>
          <w:szCs w:val="24"/>
        </w:rPr>
      </w:pPr>
      <w:r w:rsidRPr="006C167C">
        <w:rPr>
          <w:rFonts w:ascii="Arial" w:hAnsi="Arial" w:cs="Arial"/>
          <w:bCs/>
          <w:sz w:val="24"/>
          <w:szCs w:val="24"/>
        </w:rPr>
        <w:t>These are as outlined in the Audit report.</w:t>
      </w:r>
      <w:r>
        <w:rPr>
          <w:rFonts w:ascii="Arial" w:hAnsi="Arial" w:cs="Arial"/>
          <w:bCs/>
          <w:sz w:val="24"/>
          <w:szCs w:val="24"/>
        </w:rPr>
        <w:t xml:space="preserve">  Risks associated with the ALN Act for the Health Board include the following:</w:t>
      </w:r>
    </w:p>
    <w:p w14:paraId="1FAFD7F8" w14:textId="27120CE9" w:rsidR="003C6741" w:rsidRDefault="003C6741" w:rsidP="003C6741">
      <w:pPr>
        <w:pStyle w:val="ListParagraph"/>
        <w:numPr>
          <w:ilvl w:val="0"/>
          <w:numId w:val="16"/>
        </w:numPr>
        <w:spacing w:after="0" w:line="240" w:lineRule="auto"/>
        <w:rPr>
          <w:rFonts w:ascii="Arial" w:hAnsi="Arial" w:cs="Arial"/>
          <w:bCs/>
          <w:sz w:val="24"/>
          <w:szCs w:val="24"/>
        </w:rPr>
      </w:pPr>
      <w:r>
        <w:rPr>
          <w:rFonts w:ascii="Arial" w:hAnsi="Arial" w:cs="Arial"/>
          <w:bCs/>
          <w:sz w:val="24"/>
          <w:szCs w:val="24"/>
        </w:rPr>
        <w:t>Breach of legal duties</w:t>
      </w:r>
    </w:p>
    <w:p w14:paraId="1F736370" w14:textId="2B950C2F" w:rsidR="00F95A9C" w:rsidRDefault="00F95A9C" w:rsidP="003C6741">
      <w:pPr>
        <w:pStyle w:val="ListParagraph"/>
        <w:numPr>
          <w:ilvl w:val="0"/>
          <w:numId w:val="16"/>
        </w:numPr>
        <w:spacing w:after="0" w:line="240" w:lineRule="auto"/>
        <w:rPr>
          <w:rFonts w:ascii="Arial" w:hAnsi="Arial" w:cs="Arial"/>
          <w:bCs/>
          <w:sz w:val="24"/>
          <w:szCs w:val="24"/>
        </w:rPr>
      </w:pPr>
      <w:r>
        <w:rPr>
          <w:rFonts w:ascii="Arial" w:hAnsi="Arial" w:cs="Arial"/>
          <w:bCs/>
          <w:sz w:val="24"/>
          <w:szCs w:val="24"/>
        </w:rPr>
        <w:t>Poor outcomes for children and young people</w:t>
      </w:r>
    </w:p>
    <w:p w14:paraId="1A15EED7" w14:textId="0910DEDF" w:rsidR="00F95A9C" w:rsidRDefault="00F95A9C" w:rsidP="003C6741">
      <w:pPr>
        <w:pStyle w:val="ListParagraph"/>
        <w:numPr>
          <w:ilvl w:val="0"/>
          <w:numId w:val="16"/>
        </w:numPr>
        <w:spacing w:after="0" w:line="240" w:lineRule="auto"/>
        <w:rPr>
          <w:rFonts w:ascii="Arial" w:hAnsi="Arial" w:cs="Arial"/>
          <w:bCs/>
          <w:sz w:val="24"/>
          <w:szCs w:val="24"/>
        </w:rPr>
      </w:pPr>
      <w:r>
        <w:rPr>
          <w:rFonts w:ascii="Arial" w:hAnsi="Arial" w:cs="Arial"/>
          <w:bCs/>
          <w:sz w:val="24"/>
          <w:szCs w:val="24"/>
        </w:rPr>
        <w:t xml:space="preserve">Increased and </w:t>
      </w:r>
      <w:proofErr w:type="spellStart"/>
      <w:r>
        <w:rPr>
          <w:rFonts w:ascii="Arial" w:hAnsi="Arial" w:cs="Arial"/>
          <w:bCs/>
          <w:sz w:val="24"/>
          <w:szCs w:val="24"/>
        </w:rPr>
        <w:t>unresourced</w:t>
      </w:r>
      <w:proofErr w:type="spellEnd"/>
      <w:r>
        <w:rPr>
          <w:rFonts w:ascii="Arial" w:hAnsi="Arial" w:cs="Arial"/>
          <w:bCs/>
          <w:sz w:val="24"/>
          <w:szCs w:val="24"/>
        </w:rPr>
        <w:t xml:space="preserve"> demands on both corporate and operational </w:t>
      </w:r>
      <w:proofErr w:type="gramStart"/>
      <w:r>
        <w:rPr>
          <w:rFonts w:ascii="Arial" w:hAnsi="Arial" w:cs="Arial"/>
          <w:bCs/>
          <w:sz w:val="24"/>
          <w:szCs w:val="24"/>
        </w:rPr>
        <w:t>services</w:t>
      </w:r>
      <w:proofErr w:type="gramEnd"/>
    </w:p>
    <w:p w14:paraId="05E65331" w14:textId="3CB9819E" w:rsidR="00F95A9C" w:rsidRDefault="00B62C93" w:rsidP="003C6741">
      <w:pPr>
        <w:pStyle w:val="ListParagraph"/>
        <w:numPr>
          <w:ilvl w:val="0"/>
          <w:numId w:val="16"/>
        </w:numPr>
        <w:spacing w:after="0" w:line="240" w:lineRule="auto"/>
        <w:rPr>
          <w:rFonts w:ascii="Arial" w:hAnsi="Arial" w:cs="Arial"/>
          <w:bCs/>
          <w:sz w:val="24"/>
          <w:szCs w:val="24"/>
        </w:rPr>
      </w:pPr>
      <w:r>
        <w:rPr>
          <w:rFonts w:ascii="Arial" w:hAnsi="Arial" w:cs="Arial"/>
          <w:bCs/>
          <w:sz w:val="24"/>
          <w:szCs w:val="24"/>
        </w:rPr>
        <w:t>Legal challenge through appeals made to Education Tribunal Wales and potential Judicial Review</w:t>
      </w:r>
    </w:p>
    <w:p w14:paraId="050C5892" w14:textId="77777777" w:rsidR="003C6741" w:rsidRPr="003C6741" w:rsidRDefault="003C6741" w:rsidP="003C6741">
      <w:pPr>
        <w:spacing w:after="0" w:line="240" w:lineRule="auto"/>
        <w:rPr>
          <w:rFonts w:ascii="Arial" w:hAnsi="Arial" w:cs="Arial"/>
          <w:bCs/>
          <w:sz w:val="24"/>
          <w:szCs w:val="24"/>
        </w:rPr>
      </w:pPr>
    </w:p>
    <w:p w14:paraId="562D549A" w14:textId="77777777" w:rsidR="006C167C" w:rsidRPr="006C167C" w:rsidRDefault="006C167C" w:rsidP="006C167C">
      <w:pPr>
        <w:spacing w:after="0" w:line="240" w:lineRule="auto"/>
        <w:rPr>
          <w:rFonts w:ascii="Arial" w:hAnsi="Arial" w:cs="Arial"/>
          <w:b/>
          <w:sz w:val="24"/>
          <w:szCs w:val="24"/>
        </w:rPr>
      </w:pPr>
    </w:p>
    <w:p w14:paraId="35D0E637" w14:textId="77777777" w:rsidR="00653AEC" w:rsidRPr="0072604C" w:rsidRDefault="00653AEC" w:rsidP="00653AEC">
      <w:pPr>
        <w:pStyle w:val="ListParagraph"/>
        <w:numPr>
          <w:ilvl w:val="0"/>
          <w:numId w:val="2"/>
        </w:numPr>
        <w:spacing w:after="0" w:line="240" w:lineRule="auto"/>
        <w:rPr>
          <w:rFonts w:ascii="Arial" w:hAnsi="Arial" w:cs="Arial"/>
          <w:b/>
          <w:sz w:val="24"/>
          <w:szCs w:val="24"/>
        </w:rPr>
      </w:pPr>
      <w:r w:rsidRPr="0072604C">
        <w:rPr>
          <w:rFonts w:ascii="Arial" w:hAnsi="Arial" w:cs="Arial"/>
          <w:b/>
          <w:sz w:val="24"/>
          <w:szCs w:val="24"/>
        </w:rPr>
        <w:t>RECOMMENDATION</w:t>
      </w:r>
    </w:p>
    <w:p w14:paraId="2A1CACB7" w14:textId="69943C48" w:rsidR="00653AEC" w:rsidRPr="00295540" w:rsidRDefault="008460EA" w:rsidP="00295540">
      <w:pPr>
        <w:pStyle w:val="Default"/>
        <w:rPr>
          <w:rFonts w:ascii="Arial" w:hAnsi="Arial" w:cs="Arial"/>
          <w:color w:val="auto"/>
        </w:rPr>
      </w:pPr>
      <w:r>
        <w:rPr>
          <w:rFonts w:ascii="Arial" w:hAnsi="Arial" w:cs="Arial"/>
          <w:color w:val="auto"/>
        </w:rPr>
        <w:t>The Committee is asked to note the audit report.</w:t>
      </w:r>
    </w:p>
    <w:p w14:paraId="6B5FB2C3" w14:textId="34A772D3"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9D83121" w14:textId="77777777" w:rsidTr="1AD7188B">
        <w:tc>
          <w:tcPr>
            <w:tcW w:w="9245" w:type="dxa"/>
            <w:gridSpan w:val="4"/>
            <w:shd w:val="clear" w:color="auto" w:fill="D5DCE4" w:themeFill="text2" w:themeFillTint="33"/>
          </w:tcPr>
          <w:p w14:paraId="5159E1D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0039F0D1" w14:textId="77777777" w:rsidR="00034194" w:rsidRPr="00034194" w:rsidRDefault="00034194">
            <w:pPr>
              <w:rPr>
                <w:rFonts w:ascii="Arial" w:hAnsi="Arial" w:cs="Arial"/>
                <w:sz w:val="24"/>
                <w:szCs w:val="24"/>
              </w:rPr>
            </w:pPr>
          </w:p>
        </w:tc>
      </w:tr>
      <w:tr w:rsidR="00F5324A" w:rsidRPr="00034194" w14:paraId="2AB3CFC4" w14:textId="77777777" w:rsidTr="1AD7188B">
        <w:tc>
          <w:tcPr>
            <w:tcW w:w="1809" w:type="dxa"/>
            <w:vMerge w:val="restart"/>
          </w:tcPr>
          <w:p w14:paraId="05E1A977" w14:textId="77777777" w:rsidR="00F5324A" w:rsidRDefault="00F5324A">
            <w:pPr>
              <w:rPr>
                <w:rFonts w:ascii="Arial" w:hAnsi="Arial" w:cs="Arial"/>
                <w:b/>
                <w:sz w:val="24"/>
                <w:szCs w:val="24"/>
              </w:rPr>
            </w:pPr>
            <w:r>
              <w:rPr>
                <w:rFonts w:ascii="Arial" w:hAnsi="Arial" w:cs="Arial"/>
                <w:b/>
                <w:sz w:val="24"/>
                <w:szCs w:val="24"/>
              </w:rPr>
              <w:t>Link to Enabling Objectives</w:t>
            </w:r>
          </w:p>
          <w:p w14:paraId="3D2F005D"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F2DCA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8C33575" w14:textId="77777777" w:rsidTr="1AD7188B">
        <w:tc>
          <w:tcPr>
            <w:tcW w:w="1809" w:type="dxa"/>
            <w:vMerge/>
          </w:tcPr>
          <w:p w14:paraId="4F364AA0" w14:textId="77777777" w:rsidR="00F5324A" w:rsidRPr="00034194" w:rsidRDefault="00F5324A">
            <w:pPr>
              <w:rPr>
                <w:rFonts w:ascii="Arial" w:hAnsi="Arial" w:cs="Arial"/>
                <w:b/>
                <w:sz w:val="24"/>
                <w:szCs w:val="24"/>
              </w:rPr>
            </w:pPr>
          </w:p>
        </w:tc>
        <w:tc>
          <w:tcPr>
            <w:tcW w:w="5812" w:type="dxa"/>
            <w:gridSpan w:val="2"/>
          </w:tcPr>
          <w:p w14:paraId="70D9AD5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93511D2" w14:textId="3E020E0E" w:rsidR="3D70EBA9" w:rsidRDefault="3D70EBA9">
                <w:r w:rsidRPr="13F184F3">
                  <w:rPr>
                    <w:rFonts w:ascii="MS Gothic" w:eastAsia="MS Gothic" w:hAnsi="MS Gothic" w:cs="MS Gothic"/>
                  </w:rPr>
                  <w:t>☒</w:t>
                </w:r>
              </w:p>
            </w:tc>
          </w:sdtContent>
        </w:sdt>
      </w:tr>
      <w:tr w:rsidR="00F5324A" w:rsidRPr="00034194" w14:paraId="2E9002F9" w14:textId="77777777" w:rsidTr="1AD7188B">
        <w:tc>
          <w:tcPr>
            <w:tcW w:w="1809" w:type="dxa"/>
            <w:vMerge/>
          </w:tcPr>
          <w:p w14:paraId="33E699FA" w14:textId="77777777" w:rsidR="00F5324A" w:rsidRPr="00034194" w:rsidRDefault="00F5324A">
            <w:pPr>
              <w:rPr>
                <w:rFonts w:ascii="Arial" w:hAnsi="Arial" w:cs="Arial"/>
                <w:b/>
                <w:sz w:val="24"/>
                <w:szCs w:val="24"/>
              </w:rPr>
            </w:pPr>
          </w:p>
        </w:tc>
        <w:tc>
          <w:tcPr>
            <w:tcW w:w="5812" w:type="dxa"/>
            <w:gridSpan w:val="2"/>
          </w:tcPr>
          <w:p w14:paraId="30ADE8C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AC910A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59C4C3C" w14:textId="77777777" w:rsidTr="1AD7188B">
        <w:tc>
          <w:tcPr>
            <w:tcW w:w="1809" w:type="dxa"/>
            <w:vMerge/>
          </w:tcPr>
          <w:p w14:paraId="65CEE86A" w14:textId="77777777" w:rsidR="00F5324A" w:rsidRPr="00034194" w:rsidRDefault="00F5324A">
            <w:pPr>
              <w:rPr>
                <w:rFonts w:ascii="Arial" w:hAnsi="Arial" w:cs="Arial"/>
                <w:b/>
                <w:sz w:val="24"/>
                <w:szCs w:val="24"/>
              </w:rPr>
            </w:pPr>
          </w:p>
        </w:tc>
        <w:tc>
          <w:tcPr>
            <w:tcW w:w="5812" w:type="dxa"/>
            <w:gridSpan w:val="2"/>
          </w:tcPr>
          <w:p w14:paraId="4DB7222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5A6A88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3765C29" w14:textId="77777777" w:rsidTr="1AD7188B">
        <w:tc>
          <w:tcPr>
            <w:tcW w:w="1809" w:type="dxa"/>
            <w:vMerge/>
          </w:tcPr>
          <w:p w14:paraId="38258A0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2D7F3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E60F116" w14:textId="77777777" w:rsidTr="1AD7188B">
        <w:tc>
          <w:tcPr>
            <w:tcW w:w="1809" w:type="dxa"/>
            <w:vMerge/>
          </w:tcPr>
          <w:p w14:paraId="7EBA8268" w14:textId="77777777" w:rsidR="00F5324A" w:rsidRPr="00034194" w:rsidRDefault="00F5324A" w:rsidP="00C107F2">
            <w:pPr>
              <w:rPr>
                <w:rFonts w:ascii="Arial" w:hAnsi="Arial" w:cs="Arial"/>
                <w:b/>
                <w:sz w:val="24"/>
                <w:szCs w:val="24"/>
              </w:rPr>
            </w:pPr>
          </w:p>
        </w:tc>
        <w:tc>
          <w:tcPr>
            <w:tcW w:w="5812" w:type="dxa"/>
            <w:gridSpan w:val="2"/>
          </w:tcPr>
          <w:p w14:paraId="5429D71A"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49F2A16" w14:textId="70DA8A64" w:rsidR="240A595D" w:rsidRDefault="240A595D">
                <w:r w:rsidRPr="13F184F3">
                  <w:rPr>
                    <w:rFonts w:ascii="MS Gothic" w:eastAsia="MS Gothic" w:hAnsi="MS Gothic" w:cs="MS Gothic"/>
                  </w:rPr>
                  <w:t>☒</w:t>
                </w:r>
              </w:p>
            </w:tc>
          </w:sdtContent>
        </w:sdt>
      </w:tr>
      <w:tr w:rsidR="00F5324A" w:rsidRPr="00034194" w14:paraId="7850EC57" w14:textId="77777777" w:rsidTr="1AD7188B">
        <w:tc>
          <w:tcPr>
            <w:tcW w:w="1809" w:type="dxa"/>
            <w:vMerge/>
          </w:tcPr>
          <w:p w14:paraId="780DC290" w14:textId="77777777" w:rsidR="00F5324A" w:rsidRPr="00034194" w:rsidRDefault="00F5324A" w:rsidP="00C107F2">
            <w:pPr>
              <w:rPr>
                <w:rFonts w:ascii="Arial" w:hAnsi="Arial" w:cs="Arial"/>
                <w:b/>
                <w:sz w:val="24"/>
                <w:szCs w:val="24"/>
              </w:rPr>
            </w:pPr>
          </w:p>
        </w:tc>
        <w:tc>
          <w:tcPr>
            <w:tcW w:w="5812" w:type="dxa"/>
            <w:gridSpan w:val="2"/>
          </w:tcPr>
          <w:p w14:paraId="42EE0BE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407092D" w14:textId="17885392" w:rsidR="38E4911F" w:rsidRDefault="38E4911F">
                <w:r w:rsidRPr="13F184F3">
                  <w:rPr>
                    <w:rFonts w:ascii="MS Gothic" w:eastAsia="MS Gothic" w:hAnsi="MS Gothic" w:cs="MS Gothic"/>
                  </w:rPr>
                  <w:t>☒</w:t>
                </w:r>
              </w:p>
            </w:tc>
          </w:sdtContent>
        </w:sdt>
      </w:tr>
      <w:tr w:rsidR="00F5324A" w:rsidRPr="00034194" w14:paraId="75E1D79E" w14:textId="77777777" w:rsidTr="1AD7188B">
        <w:tc>
          <w:tcPr>
            <w:tcW w:w="1809" w:type="dxa"/>
            <w:vMerge/>
          </w:tcPr>
          <w:p w14:paraId="5387AD15" w14:textId="77777777" w:rsidR="00F5324A" w:rsidRPr="00034194" w:rsidRDefault="00F5324A" w:rsidP="00C107F2">
            <w:pPr>
              <w:rPr>
                <w:rFonts w:ascii="Arial" w:hAnsi="Arial" w:cs="Arial"/>
                <w:b/>
                <w:sz w:val="24"/>
                <w:szCs w:val="24"/>
              </w:rPr>
            </w:pPr>
          </w:p>
        </w:tc>
        <w:tc>
          <w:tcPr>
            <w:tcW w:w="5812" w:type="dxa"/>
            <w:gridSpan w:val="2"/>
          </w:tcPr>
          <w:p w14:paraId="1707D2A0"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2280F5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E0DD392" w14:textId="77777777" w:rsidTr="1AD7188B">
        <w:tc>
          <w:tcPr>
            <w:tcW w:w="1809" w:type="dxa"/>
            <w:vMerge/>
          </w:tcPr>
          <w:p w14:paraId="7419C620" w14:textId="77777777" w:rsidR="00F5324A" w:rsidRPr="00034194" w:rsidRDefault="00F5324A" w:rsidP="00C107F2">
            <w:pPr>
              <w:rPr>
                <w:rFonts w:ascii="Arial" w:hAnsi="Arial" w:cs="Arial"/>
                <w:b/>
                <w:sz w:val="24"/>
                <w:szCs w:val="24"/>
              </w:rPr>
            </w:pPr>
          </w:p>
        </w:tc>
        <w:tc>
          <w:tcPr>
            <w:tcW w:w="5812" w:type="dxa"/>
            <w:gridSpan w:val="2"/>
          </w:tcPr>
          <w:p w14:paraId="1BD2B20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D04D93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4184145" w14:textId="77777777" w:rsidTr="1AD7188B">
        <w:tc>
          <w:tcPr>
            <w:tcW w:w="1809" w:type="dxa"/>
            <w:vMerge/>
          </w:tcPr>
          <w:p w14:paraId="337A51B2" w14:textId="77777777" w:rsidR="00F5324A" w:rsidRPr="00034194" w:rsidRDefault="00F5324A" w:rsidP="00C107F2">
            <w:pPr>
              <w:rPr>
                <w:rFonts w:ascii="Arial" w:hAnsi="Arial" w:cs="Arial"/>
                <w:b/>
                <w:sz w:val="24"/>
                <w:szCs w:val="24"/>
              </w:rPr>
            </w:pPr>
          </w:p>
        </w:tc>
        <w:tc>
          <w:tcPr>
            <w:tcW w:w="5812" w:type="dxa"/>
            <w:gridSpan w:val="2"/>
          </w:tcPr>
          <w:p w14:paraId="769CE25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BA42B2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578A446" w14:textId="77777777" w:rsidTr="1AD7188B">
        <w:tc>
          <w:tcPr>
            <w:tcW w:w="9245" w:type="dxa"/>
            <w:gridSpan w:val="4"/>
            <w:shd w:val="clear" w:color="auto" w:fill="D5DCE4" w:themeFill="text2" w:themeFillTint="33"/>
          </w:tcPr>
          <w:p w14:paraId="118CE6A3"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36F33EA" w14:textId="77777777" w:rsidTr="1AD7188B">
        <w:tc>
          <w:tcPr>
            <w:tcW w:w="1809" w:type="dxa"/>
            <w:vMerge w:val="restart"/>
          </w:tcPr>
          <w:p w14:paraId="6042FFF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561E40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77660E0"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26E33D9" w14:textId="77777777" w:rsidTr="1AD7188B">
        <w:tc>
          <w:tcPr>
            <w:tcW w:w="1809" w:type="dxa"/>
            <w:vMerge/>
          </w:tcPr>
          <w:p w14:paraId="4C2756DF" w14:textId="77777777" w:rsidR="00F5324A" w:rsidRPr="00FA0CA9" w:rsidRDefault="00F5324A" w:rsidP="00F5324A">
            <w:pPr>
              <w:rPr>
                <w:rFonts w:ascii="Arial" w:hAnsi="Arial" w:cs="Arial"/>
                <w:b/>
                <w:sz w:val="24"/>
                <w:szCs w:val="24"/>
              </w:rPr>
            </w:pPr>
          </w:p>
        </w:tc>
        <w:tc>
          <w:tcPr>
            <w:tcW w:w="5812" w:type="dxa"/>
            <w:gridSpan w:val="2"/>
          </w:tcPr>
          <w:p w14:paraId="1C3C921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ABC3C9D"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835C730" w14:textId="77777777" w:rsidTr="1AD7188B">
        <w:tc>
          <w:tcPr>
            <w:tcW w:w="1809" w:type="dxa"/>
            <w:vMerge/>
          </w:tcPr>
          <w:p w14:paraId="58C7B305" w14:textId="77777777" w:rsidR="00F5324A" w:rsidRPr="00FA0CA9" w:rsidRDefault="00F5324A" w:rsidP="00F5324A">
            <w:pPr>
              <w:rPr>
                <w:rFonts w:ascii="Arial" w:hAnsi="Arial" w:cs="Arial"/>
                <w:b/>
                <w:sz w:val="24"/>
                <w:szCs w:val="24"/>
              </w:rPr>
            </w:pPr>
          </w:p>
        </w:tc>
        <w:tc>
          <w:tcPr>
            <w:tcW w:w="5812" w:type="dxa"/>
            <w:gridSpan w:val="2"/>
          </w:tcPr>
          <w:p w14:paraId="002BA096"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AF0D6A6" w14:textId="32C96D02" w:rsidR="7DCB4839" w:rsidRDefault="7DCB4839">
                <w:r w:rsidRPr="13F184F3">
                  <w:rPr>
                    <w:rFonts w:ascii="MS Gothic" w:eastAsia="MS Gothic" w:hAnsi="MS Gothic" w:cs="MS Gothic"/>
                  </w:rPr>
                  <w:t>☒</w:t>
                </w:r>
              </w:p>
            </w:tc>
          </w:sdtContent>
        </w:sdt>
      </w:tr>
      <w:tr w:rsidR="00F5324A" w:rsidRPr="00034194" w14:paraId="4AB2BB93" w14:textId="77777777" w:rsidTr="1AD7188B">
        <w:tc>
          <w:tcPr>
            <w:tcW w:w="1809" w:type="dxa"/>
            <w:vMerge/>
          </w:tcPr>
          <w:p w14:paraId="7227597F" w14:textId="77777777" w:rsidR="00F5324A" w:rsidRPr="00FA0CA9" w:rsidRDefault="00F5324A" w:rsidP="00F5324A">
            <w:pPr>
              <w:rPr>
                <w:rFonts w:ascii="Arial" w:hAnsi="Arial" w:cs="Arial"/>
                <w:b/>
                <w:sz w:val="24"/>
                <w:szCs w:val="24"/>
              </w:rPr>
            </w:pPr>
          </w:p>
        </w:tc>
        <w:tc>
          <w:tcPr>
            <w:tcW w:w="5812" w:type="dxa"/>
            <w:gridSpan w:val="2"/>
          </w:tcPr>
          <w:p w14:paraId="6AA14DE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9367EF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5278D5" w14:textId="77777777" w:rsidTr="1AD7188B">
        <w:tc>
          <w:tcPr>
            <w:tcW w:w="1809" w:type="dxa"/>
            <w:vMerge/>
          </w:tcPr>
          <w:p w14:paraId="45D2E66C" w14:textId="77777777" w:rsidR="00F5324A" w:rsidRPr="00FA0CA9" w:rsidRDefault="00F5324A" w:rsidP="00F5324A">
            <w:pPr>
              <w:rPr>
                <w:rFonts w:ascii="Arial" w:hAnsi="Arial" w:cs="Arial"/>
                <w:b/>
                <w:sz w:val="24"/>
                <w:szCs w:val="24"/>
              </w:rPr>
            </w:pPr>
          </w:p>
        </w:tc>
        <w:tc>
          <w:tcPr>
            <w:tcW w:w="5812" w:type="dxa"/>
            <w:gridSpan w:val="2"/>
          </w:tcPr>
          <w:p w14:paraId="46DE85E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81CF733" w14:textId="3441A956" w:rsidR="07704751" w:rsidRDefault="07704751">
                <w:r w:rsidRPr="13F184F3">
                  <w:rPr>
                    <w:rFonts w:ascii="MS Gothic" w:eastAsia="MS Gothic" w:hAnsi="MS Gothic" w:cs="MS Gothic"/>
                  </w:rPr>
                  <w:t>☒</w:t>
                </w:r>
              </w:p>
            </w:tc>
          </w:sdtContent>
        </w:sdt>
      </w:tr>
      <w:tr w:rsidR="00F5324A" w:rsidRPr="00034194" w14:paraId="799E55BA" w14:textId="77777777" w:rsidTr="1AD7188B">
        <w:tc>
          <w:tcPr>
            <w:tcW w:w="1809" w:type="dxa"/>
            <w:vMerge/>
          </w:tcPr>
          <w:p w14:paraId="13F2488A" w14:textId="77777777" w:rsidR="00F5324A" w:rsidRPr="00FA0CA9" w:rsidRDefault="00F5324A" w:rsidP="00F5324A">
            <w:pPr>
              <w:rPr>
                <w:rFonts w:ascii="Arial" w:hAnsi="Arial" w:cs="Arial"/>
                <w:b/>
                <w:sz w:val="24"/>
                <w:szCs w:val="24"/>
              </w:rPr>
            </w:pPr>
          </w:p>
        </w:tc>
        <w:tc>
          <w:tcPr>
            <w:tcW w:w="5812" w:type="dxa"/>
            <w:gridSpan w:val="2"/>
          </w:tcPr>
          <w:p w14:paraId="50D5A2B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42032FD1" w14:textId="01CC5F60" w:rsidR="43B8EE39" w:rsidRDefault="43B8EE39">
                <w:r w:rsidRPr="13F184F3">
                  <w:rPr>
                    <w:rFonts w:ascii="MS Gothic" w:eastAsia="MS Gothic" w:hAnsi="MS Gothic" w:cs="MS Gothic"/>
                  </w:rPr>
                  <w:t>☒</w:t>
                </w:r>
              </w:p>
            </w:tc>
          </w:sdtContent>
        </w:sdt>
      </w:tr>
      <w:tr w:rsidR="00F5324A" w:rsidRPr="00034194" w14:paraId="5CF6161D" w14:textId="77777777" w:rsidTr="1AD7188B">
        <w:tc>
          <w:tcPr>
            <w:tcW w:w="1809" w:type="dxa"/>
            <w:vMerge/>
          </w:tcPr>
          <w:p w14:paraId="4A4BBF93" w14:textId="77777777" w:rsidR="00F5324A" w:rsidRPr="00FA0CA9" w:rsidRDefault="00F5324A" w:rsidP="00F5324A">
            <w:pPr>
              <w:rPr>
                <w:rFonts w:ascii="Arial" w:hAnsi="Arial" w:cs="Arial"/>
                <w:b/>
                <w:sz w:val="24"/>
                <w:szCs w:val="24"/>
              </w:rPr>
            </w:pPr>
          </w:p>
        </w:tc>
        <w:tc>
          <w:tcPr>
            <w:tcW w:w="5812" w:type="dxa"/>
            <w:gridSpan w:val="2"/>
          </w:tcPr>
          <w:p w14:paraId="57013FB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211B3D7" w14:textId="05B85695" w:rsidR="06920FC4" w:rsidRDefault="06920FC4">
                <w:r w:rsidRPr="13F184F3">
                  <w:rPr>
                    <w:rFonts w:ascii="MS Gothic" w:eastAsia="MS Gothic" w:hAnsi="MS Gothic" w:cs="MS Gothic"/>
                  </w:rPr>
                  <w:t>☒</w:t>
                </w:r>
              </w:p>
            </w:tc>
          </w:sdtContent>
        </w:sdt>
      </w:tr>
      <w:tr w:rsidR="00F5324A" w:rsidRPr="00034194" w14:paraId="13DF7D2E" w14:textId="77777777" w:rsidTr="1AD7188B">
        <w:tc>
          <w:tcPr>
            <w:tcW w:w="9245" w:type="dxa"/>
            <w:gridSpan w:val="4"/>
            <w:shd w:val="clear" w:color="auto" w:fill="D5DCE4" w:themeFill="text2" w:themeFillTint="33"/>
          </w:tcPr>
          <w:p w14:paraId="67BB34A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66D612E" w14:textId="77777777" w:rsidTr="1AD7188B">
        <w:tc>
          <w:tcPr>
            <w:tcW w:w="9245" w:type="dxa"/>
            <w:gridSpan w:val="4"/>
          </w:tcPr>
          <w:p w14:paraId="35BE0909" w14:textId="7718DBCC" w:rsidR="00F5324A" w:rsidRPr="00FA0CA9" w:rsidRDefault="0083DD43" w:rsidP="13F184F3">
            <w:pPr>
              <w:rPr>
                <w:rFonts w:ascii="Arial" w:hAnsi="Arial" w:cs="Arial"/>
                <w:sz w:val="24"/>
                <w:szCs w:val="24"/>
              </w:rPr>
            </w:pPr>
            <w:r w:rsidRPr="13F184F3">
              <w:rPr>
                <w:rFonts w:ascii="Arial" w:hAnsi="Arial" w:cs="Arial"/>
                <w:sz w:val="24"/>
                <w:szCs w:val="24"/>
              </w:rPr>
              <w:t>Effective implementation of the ALN Act</w:t>
            </w:r>
            <w:r w:rsidR="23024590" w:rsidRPr="13F184F3">
              <w:rPr>
                <w:rFonts w:ascii="Arial" w:hAnsi="Arial" w:cs="Arial"/>
                <w:sz w:val="24"/>
                <w:szCs w:val="24"/>
              </w:rPr>
              <w:t>, with str</w:t>
            </w:r>
            <w:r w:rsidR="0056120E">
              <w:rPr>
                <w:rFonts w:ascii="Arial" w:hAnsi="Arial" w:cs="Arial"/>
                <w:sz w:val="24"/>
                <w:szCs w:val="24"/>
              </w:rPr>
              <w:t>o</w:t>
            </w:r>
            <w:r w:rsidR="23024590" w:rsidRPr="13F184F3">
              <w:rPr>
                <w:rFonts w:ascii="Arial" w:hAnsi="Arial" w:cs="Arial"/>
                <w:sz w:val="24"/>
                <w:szCs w:val="24"/>
              </w:rPr>
              <w:t>ng Health-Education collaboration,</w:t>
            </w:r>
            <w:r w:rsidRPr="13F184F3">
              <w:rPr>
                <w:rFonts w:ascii="Arial" w:hAnsi="Arial" w:cs="Arial"/>
                <w:sz w:val="24"/>
                <w:szCs w:val="24"/>
              </w:rPr>
              <w:t xml:space="preserve"> </w:t>
            </w:r>
            <w:r w:rsidR="6F956478" w:rsidRPr="13F184F3">
              <w:rPr>
                <w:rFonts w:ascii="Arial" w:hAnsi="Arial" w:cs="Arial"/>
                <w:sz w:val="24"/>
                <w:szCs w:val="24"/>
              </w:rPr>
              <w:t>would</w:t>
            </w:r>
            <w:r w:rsidRPr="13F184F3">
              <w:rPr>
                <w:rFonts w:ascii="Arial" w:hAnsi="Arial" w:cs="Arial"/>
                <w:sz w:val="24"/>
                <w:szCs w:val="24"/>
              </w:rPr>
              <w:t xml:space="preserve"> positively impact the outcomes and experience of children and young people with ALN</w:t>
            </w:r>
            <w:r w:rsidR="2C79316A" w:rsidRPr="13F184F3">
              <w:rPr>
                <w:rFonts w:ascii="Arial" w:hAnsi="Arial" w:cs="Arial"/>
                <w:sz w:val="24"/>
                <w:szCs w:val="24"/>
              </w:rPr>
              <w:t>, supporting them to achieve personally</w:t>
            </w:r>
            <w:r w:rsidR="0ADF18EE" w:rsidRPr="13F184F3">
              <w:rPr>
                <w:rFonts w:ascii="Arial" w:hAnsi="Arial" w:cs="Arial"/>
                <w:sz w:val="24"/>
                <w:szCs w:val="24"/>
              </w:rPr>
              <w:t xml:space="preserve"> </w:t>
            </w:r>
            <w:r w:rsidR="2C79316A" w:rsidRPr="13F184F3">
              <w:rPr>
                <w:rFonts w:ascii="Arial" w:hAnsi="Arial" w:cs="Arial"/>
                <w:sz w:val="24"/>
                <w:szCs w:val="24"/>
              </w:rPr>
              <w:t>meaningful outcomes and maximis</w:t>
            </w:r>
            <w:r w:rsidR="10F51C81" w:rsidRPr="13F184F3">
              <w:rPr>
                <w:rFonts w:ascii="Arial" w:hAnsi="Arial" w:cs="Arial"/>
                <w:sz w:val="24"/>
                <w:szCs w:val="24"/>
              </w:rPr>
              <w:t>ing</w:t>
            </w:r>
            <w:r w:rsidR="2C79316A" w:rsidRPr="13F184F3">
              <w:rPr>
                <w:rFonts w:ascii="Arial" w:hAnsi="Arial" w:cs="Arial"/>
                <w:sz w:val="24"/>
                <w:szCs w:val="24"/>
              </w:rPr>
              <w:t xml:space="preserve"> their independence.  Failure to do so would have negative </w:t>
            </w:r>
            <w:r w:rsidR="5C9BE81C" w:rsidRPr="13F184F3">
              <w:rPr>
                <w:rFonts w:ascii="Arial" w:hAnsi="Arial" w:cs="Arial"/>
                <w:sz w:val="24"/>
                <w:szCs w:val="24"/>
              </w:rPr>
              <w:t xml:space="preserve">longer-term </w:t>
            </w:r>
            <w:r w:rsidR="2C79316A" w:rsidRPr="13F184F3">
              <w:rPr>
                <w:rFonts w:ascii="Arial" w:hAnsi="Arial" w:cs="Arial"/>
                <w:sz w:val="24"/>
                <w:szCs w:val="24"/>
              </w:rPr>
              <w:t xml:space="preserve">health and social consequences </w:t>
            </w:r>
            <w:r w:rsidR="6D92DF4C" w:rsidRPr="13F184F3">
              <w:rPr>
                <w:rFonts w:ascii="Arial" w:hAnsi="Arial" w:cs="Arial"/>
                <w:sz w:val="24"/>
                <w:szCs w:val="24"/>
              </w:rPr>
              <w:t xml:space="preserve">for </w:t>
            </w:r>
            <w:r w:rsidR="2C79316A" w:rsidRPr="13F184F3">
              <w:rPr>
                <w:rFonts w:ascii="Arial" w:hAnsi="Arial" w:cs="Arial"/>
                <w:sz w:val="24"/>
                <w:szCs w:val="24"/>
              </w:rPr>
              <w:t>th</w:t>
            </w:r>
            <w:r w:rsidR="1A7B797B" w:rsidRPr="13F184F3">
              <w:rPr>
                <w:rFonts w:ascii="Arial" w:hAnsi="Arial" w:cs="Arial"/>
                <w:sz w:val="24"/>
                <w:szCs w:val="24"/>
              </w:rPr>
              <w:t>is vulnerable population.</w:t>
            </w:r>
          </w:p>
        </w:tc>
      </w:tr>
      <w:tr w:rsidR="00F5324A" w:rsidRPr="00034194" w14:paraId="5C2DF450" w14:textId="77777777" w:rsidTr="1AD7188B">
        <w:tc>
          <w:tcPr>
            <w:tcW w:w="9245" w:type="dxa"/>
            <w:gridSpan w:val="4"/>
            <w:shd w:val="clear" w:color="auto" w:fill="D5DCE4" w:themeFill="text2" w:themeFillTint="33"/>
          </w:tcPr>
          <w:p w14:paraId="3D36036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A3F07B3" w14:textId="77777777" w:rsidTr="1AD7188B">
        <w:tc>
          <w:tcPr>
            <w:tcW w:w="9245" w:type="dxa"/>
            <w:gridSpan w:val="4"/>
          </w:tcPr>
          <w:p w14:paraId="3F762EB7" w14:textId="0B046B26" w:rsidR="63027E80" w:rsidRDefault="63027E80" w:rsidP="13F184F3">
            <w:pPr>
              <w:ind w:right="96"/>
              <w:rPr>
                <w:rFonts w:ascii="Arial" w:hAnsi="Arial" w:cs="Arial"/>
                <w:sz w:val="24"/>
                <w:szCs w:val="24"/>
              </w:rPr>
            </w:pPr>
            <w:r w:rsidRPr="13F184F3">
              <w:rPr>
                <w:rFonts w:ascii="Arial" w:hAnsi="Arial" w:cs="Arial"/>
                <w:sz w:val="24"/>
                <w:szCs w:val="24"/>
              </w:rPr>
              <w:t>Developing the corporate infrastructure needed for the Health Board to fulfil its duties under the ALN Act will have financial implications for the H</w:t>
            </w:r>
            <w:r w:rsidR="3C728CD7" w:rsidRPr="13F184F3">
              <w:rPr>
                <w:rFonts w:ascii="Arial" w:hAnsi="Arial" w:cs="Arial"/>
                <w:sz w:val="24"/>
                <w:szCs w:val="24"/>
              </w:rPr>
              <w:t>e</w:t>
            </w:r>
            <w:r w:rsidRPr="13F184F3">
              <w:rPr>
                <w:rFonts w:ascii="Arial" w:hAnsi="Arial" w:cs="Arial"/>
                <w:sz w:val="24"/>
                <w:szCs w:val="24"/>
              </w:rPr>
              <w:t>alth B</w:t>
            </w:r>
            <w:r w:rsidR="5D607CBA" w:rsidRPr="13F184F3">
              <w:rPr>
                <w:rFonts w:ascii="Arial" w:hAnsi="Arial" w:cs="Arial"/>
                <w:sz w:val="24"/>
                <w:szCs w:val="24"/>
              </w:rPr>
              <w:t>oar</w:t>
            </w:r>
            <w:r w:rsidRPr="13F184F3">
              <w:rPr>
                <w:rFonts w:ascii="Arial" w:hAnsi="Arial" w:cs="Arial"/>
                <w:sz w:val="24"/>
                <w:szCs w:val="24"/>
              </w:rPr>
              <w:t>d that are currently bei</w:t>
            </w:r>
            <w:r w:rsidR="61407BC0" w:rsidRPr="13F184F3">
              <w:rPr>
                <w:rFonts w:ascii="Arial" w:hAnsi="Arial" w:cs="Arial"/>
                <w:sz w:val="24"/>
                <w:szCs w:val="24"/>
              </w:rPr>
              <w:t>ng worked through by the DoTHS and the Director of Finance.</w:t>
            </w:r>
          </w:p>
          <w:p w14:paraId="65FB58E2" w14:textId="1F99736F" w:rsidR="13F184F3" w:rsidRDefault="13F184F3" w:rsidP="13F184F3">
            <w:pPr>
              <w:ind w:right="96"/>
              <w:rPr>
                <w:rFonts w:ascii="Arial" w:hAnsi="Arial" w:cs="Arial"/>
                <w:sz w:val="24"/>
                <w:szCs w:val="24"/>
              </w:rPr>
            </w:pPr>
          </w:p>
          <w:p w14:paraId="24ED6BB3" w14:textId="2A932234" w:rsidR="6056FD9F" w:rsidRDefault="6056FD9F" w:rsidP="13F184F3">
            <w:pPr>
              <w:ind w:right="96"/>
              <w:rPr>
                <w:rFonts w:ascii="Arial" w:hAnsi="Arial" w:cs="Arial"/>
                <w:sz w:val="24"/>
                <w:szCs w:val="24"/>
              </w:rPr>
            </w:pPr>
            <w:r w:rsidRPr="1AD7188B">
              <w:rPr>
                <w:rFonts w:ascii="Arial" w:hAnsi="Arial" w:cs="Arial"/>
                <w:sz w:val="24"/>
                <w:szCs w:val="24"/>
              </w:rPr>
              <w:t>It is anticipated that the additional demands that the Act places and will place on operational services, especially those within the PCST Service Group, will ultimatel</w:t>
            </w:r>
            <w:r w:rsidR="3FA97038" w:rsidRPr="1AD7188B">
              <w:rPr>
                <w:rFonts w:ascii="Arial" w:hAnsi="Arial" w:cs="Arial"/>
                <w:sz w:val="24"/>
                <w:szCs w:val="24"/>
              </w:rPr>
              <w:t>y</w:t>
            </w:r>
            <w:r w:rsidRPr="1AD7188B">
              <w:rPr>
                <w:rFonts w:ascii="Arial" w:hAnsi="Arial" w:cs="Arial"/>
                <w:sz w:val="24"/>
                <w:szCs w:val="24"/>
              </w:rPr>
              <w:t xml:space="preserve"> have the greates</w:t>
            </w:r>
            <w:r w:rsidR="2BF158B9" w:rsidRPr="1AD7188B">
              <w:rPr>
                <w:rFonts w:ascii="Arial" w:hAnsi="Arial" w:cs="Arial"/>
                <w:sz w:val="24"/>
                <w:szCs w:val="24"/>
              </w:rPr>
              <w:t>t</w:t>
            </w:r>
            <w:r w:rsidRPr="1AD7188B">
              <w:rPr>
                <w:rFonts w:ascii="Arial" w:hAnsi="Arial" w:cs="Arial"/>
                <w:sz w:val="24"/>
                <w:szCs w:val="24"/>
              </w:rPr>
              <w:t xml:space="preserve"> financial implications fo</w:t>
            </w:r>
            <w:r w:rsidR="5A6C320C" w:rsidRPr="1AD7188B">
              <w:rPr>
                <w:rFonts w:ascii="Arial" w:hAnsi="Arial" w:cs="Arial"/>
                <w:sz w:val="24"/>
                <w:szCs w:val="24"/>
              </w:rPr>
              <w:t>r</w:t>
            </w:r>
            <w:r w:rsidRPr="1AD7188B">
              <w:rPr>
                <w:rFonts w:ascii="Arial" w:hAnsi="Arial" w:cs="Arial"/>
                <w:sz w:val="24"/>
                <w:szCs w:val="24"/>
              </w:rPr>
              <w:t xml:space="preserve"> the Health Board.</w:t>
            </w:r>
            <w:r w:rsidR="3FA97038" w:rsidRPr="1AD7188B">
              <w:rPr>
                <w:rFonts w:ascii="Arial" w:hAnsi="Arial" w:cs="Arial"/>
                <w:sz w:val="24"/>
                <w:szCs w:val="24"/>
              </w:rPr>
              <w:t xml:space="preserve">  The approach to assessing and addressing the demand/capacity implications of the Act that it set out in this paper will not </w:t>
            </w:r>
            <w:r w:rsidR="3EA83C52" w:rsidRPr="1AD7188B">
              <w:rPr>
                <w:rFonts w:ascii="Arial" w:hAnsi="Arial" w:cs="Arial"/>
                <w:sz w:val="24"/>
                <w:szCs w:val="24"/>
              </w:rPr>
              <w:t xml:space="preserve">place additional financial pressures on the Health Board for the 2024/25 planning cycle, but there are likely to be additional requirements from 2025/26. It also needs to be recognised that this approach increases risks of the Health </w:t>
            </w:r>
            <w:r w:rsidR="001B544D" w:rsidRPr="1AD7188B">
              <w:rPr>
                <w:rFonts w:ascii="Arial" w:hAnsi="Arial" w:cs="Arial"/>
                <w:sz w:val="24"/>
                <w:szCs w:val="24"/>
              </w:rPr>
              <w:t>Board</w:t>
            </w:r>
            <w:r w:rsidR="3EA83C52" w:rsidRPr="1AD7188B">
              <w:rPr>
                <w:rFonts w:ascii="Arial" w:hAnsi="Arial" w:cs="Arial"/>
                <w:sz w:val="24"/>
                <w:szCs w:val="24"/>
              </w:rPr>
              <w:t xml:space="preserve"> not be</w:t>
            </w:r>
            <w:r w:rsidR="09961C2A" w:rsidRPr="1AD7188B">
              <w:rPr>
                <w:rFonts w:ascii="Arial" w:hAnsi="Arial" w:cs="Arial"/>
                <w:sz w:val="24"/>
                <w:szCs w:val="24"/>
              </w:rPr>
              <w:t>ing able to fully comply with its legal duties under the Act.</w:t>
            </w:r>
          </w:p>
          <w:p w14:paraId="551A1B09" w14:textId="36D98BF2" w:rsidR="13F184F3" w:rsidRDefault="13F184F3" w:rsidP="13F184F3">
            <w:pPr>
              <w:ind w:right="96"/>
              <w:rPr>
                <w:rFonts w:ascii="Arial" w:hAnsi="Arial" w:cs="Arial"/>
                <w:sz w:val="24"/>
                <w:szCs w:val="24"/>
              </w:rPr>
            </w:pPr>
          </w:p>
          <w:p w14:paraId="25D8D3B8" w14:textId="77777777" w:rsidR="00F5324A" w:rsidRPr="00FA0CA9" w:rsidRDefault="00F5324A" w:rsidP="00F5324A">
            <w:pPr>
              <w:ind w:right="96"/>
              <w:rPr>
                <w:rFonts w:ascii="Arial" w:hAnsi="Arial" w:cs="Arial"/>
                <w:color w:val="FF0000"/>
                <w:sz w:val="24"/>
                <w:szCs w:val="24"/>
              </w:rPr>
            </w:pPr>
          </w:p>
        </w:tc>
      </w:tr>
      <w:tr w:rsidR="00F5324A" w:rsidRPr="00BC241D" w14:paraId="217205C6" w14:textId="77777777" w:rsidTr="1AD7188B">
        <w:tc>
          <w:tcPr>
            <w:tcW w:w="9245" w:type="dxa"/>
            <w:gridSpan w:val="4"/>
            <w:shd w:val="clear" w:color="auto" w:fill="D5DCE4" w:themeFill="text2" w:themeFillTint="33"/>
          </w:tcPr>
          <w:p w14:paraId="2F1706F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C3DE0FD" w14:textId="77777777" w:rsidTr="1AD7188B">
        <w:tc>
          <w:tcPr>
            <w:tcW w:w="9245" w:type="dxa"/>
            <w:gridSpan w:val="4"/>
          </w:tcPr>
          <w:p w14:paraId="2E543594" w14:textId="5DC8F3EE" w:rsidR="00653AEC" w:rsidRPr="00FA0CA9" w:rsidRDefault="3F9B371E" w:rsidP="00653AEC">
            <w:pPr>
              <w:ind w:right="96"/>
              <w:rPr>
                <w:rFonts w:ascii="Arial" w:hAnsi="Arial" w:cs="Arial"/>
                <w:color w:val="FF0000"/>
                <w:sz w:val="24"/>
                <w:szCs w:val="24"/>
              </w:rPr>
            </w:pPr>
            <w:r w:rsidRPr="13F184F3">
              <w:rPr>
                <w:rFonts w:ascii="Arial" w:hAnsi="Arial" w:cs="Arial"/>
                <w:sz w:val="24"/>
                <w:szCs w:val="24"/>
              </w:rPr>
              <w:t xml:space="preserve">The ALN Act is law and failure to comply with the Health Board’s duties under the Act therefore carries legal implications.  </w:t>
            </w:r>
            <w:r w:rsidR="5AEA9265" w:rsidRPr="13F184F3">
              <w:rPr>
                <w:rFonts w:ascii="Arial" w:hAnsi="Arial" w:cs="Arial"/>
                <w:sz w:val="24"/>
                <w:szCs w:val="24"/>
              </w:rPr>
              <w:t xml:space="preserve">The Act places the Health Board at risk of legal challenge through appeals relating to some Health Board decisions being made to Education Tribunal Wales.  </w:t>
            </w:r>
            <w:r w:rsidR="1328E133" w:rsidRPr="13F184F3">
              <w:rPr>
                <w:rFonts w:ascii="Arial" w:hAnsi="Arial" w:cs="Arial"/>
                <w:sz w:val="24"/>
                <w:szCs w:val="24"/>
              </w:rPr>
              <w:t>Failure for the Health Board to deliver on interventions that are planned as part of a child or young person’s stat</w:t>
            </w:r>
            <w:r w:rsidR="4584CBBE" w:rsidRPr="13F184F3">
              <w:rPr>
                <w:rFonts w:ascii="Arial" w:hAnsi="Arial" w:cs="Arial"/>
                <w:sz w:val="24"/>
                <w:szCs w:val="24"/>
              </w:rPr>
              <w:t>u</w:t>
            </w:r>
            <w:r w:rsidR="1328E133" w:rsidRPr="13F184F3">
              <w:rPr>
                <w:rFonts w:ascii="Arial" w:hAnsi="Arial" w:cs="Arial"/>
                <w:sz w:val="24"/>
                <w:szCs w:val="24"/>
              </w:rPr>
              <w:t>tory plan under the ALN Act places the Health B</w:t>
            </w:r>
            <w:r w:rsidR="06FF8EA3" w:rsidRPr="13F184F3">
              <w:rPr>
                <w:rFonts w:ascii="Arial" w:hAnsi="Arial" w:cs="Arial"/>
                <w:sz w:val="24"/>
                <w:szCs w:val="24"/>
              </w:rPr>
              <w:t>o</w:t>
            </w:r>
            <w:r w:rsidR="1328E133" w:rsidRPr="13F184F3">
              <w:rPr>
                <w:rFonts w:ascii="Arial" w:hAnsi="Arial" w:cs="Arial"/>
                <w:sz w:val="24"/>
                <w:szCs w:val="24"/>
              </w:rPr>
              <w:t>ard at risk of Judi</w:t>
            </w:r>
            <w:r w:rsidR="56A87EED" w:rsidRPr="13F184F3">
              <w:rPr>
                <w:rFonts w:ascii="Arial" w:hAnsi="Arial" w:cs="Arial"/>
                <w:sz w:val="24"/>
                <w:szCs w:val="24"/>
              </w:rPr>
              <w:t>cial</w:t>
            </w:r>
            <w:r w:rsidR="1328E133" w:rsidRPr="13F184F3">
              <w:rPr>
                <w:rFonts w:ascii="Arial" w:hAnsi="Arial" w:cs="Arial"/>
                <w:sz w:val="24"/>
                <w:szCs w:val="24"/>
              </w:rPr>
              <w:t xml:space="preserve"> Review action being taken.</w:t>
            </w:r>
            <w:r w:rsidR="00653AEC" w:rsidRPr="13F184F3">
              <w:rPr>
                <w:rFonts w:ascii="Arial" w:hAnsi="Arial" w:cs="Arial"/>
                <w:color w:val="FF0000"/>
                <w:sz w:val="24"/>
                <w:szCs w:val="24"/>
              </w:rPr>
              <w:t xml:space="preserve">   </w:t>
            </w:r>
          </w:p>
          <w:p w14:paraId="6F982E87" w14:textId="77777777" w:rsidR="00F5324A" w:rsidRPr="00FA0CA9" w:rsidRDefault="00F5324A" w:rsidP="00F5324A">
            <w:pPr>
              <w:ind w:right="96"/>
              <w:rPr>
                <w:rFonts w:ascii="Arial" w:hAnsi="Arial" w:cs="Arial"/>
                <w:color w:val="FF0000"/>
                <w:sz w:val="24"/>
                <w:szCs w:val="24"/>
              </w:rPr>
            </w:pPr>
          </w:p>
        </w:tc>
      </w:tr>
      <w:tr w:rsidR="00F5324A" w:rsidRPr="00DA76AD" w14:paraId="1CE977CF" w14:textId="77777777" w:rsidTr="1AD7188B">
        <w:tc>
          <w:tcPr>
            <w:tcW w:w="9245" w:type="dxa"/>
            <w:gridSpan w:val="4"/>
            <w:shd w:val="clear" w:color="auto" w:fill="D5DCE4" w:themeFill="text2" w:themeFillTint="33"/>
          </w:tcPr>
          <w:p w14:paraId="2CED0BC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643885F" w14:textId="77777777" w:rsidTr="1AD7188B">
        <w:tc>
          <w:tcPr>
            <w:tcW w:w="9245" w:type="dxa"/>
            <w:gridSpan w:val="4"/>
          </w:tcPr>
          <w:p w14:paraId="7C9B5E89" w14:textId="754CA632" w:rsidR="6A318B86" w:rsidRDefault="6A318B86" w:rsidP="13F184F3">
            <w:pPr>
              <w:spacing w:line="259" w:lineRule="auto"/>
              <w:ind w:right="96"/>
              <w:rPr>
                <w:rFonts w:ascii="Arial" w:hAnsi="Arial" w:cs="Arial"/>
                <w:sz w:val="24"/>
                <w:szCs w:val="24"/>
              </w:rPr>
            </w:pPr>
            <w:r w:rsidRPr="13F184F3">
              <w:rPr>
                <w:rFonts w:ascii="Arial" w:hAnsi="Arial" w:cs="Arial"/>
                <w:sz w:val="24"/>
                <w:szCs w:val="24"/>
              </w:rPr>
              <w:t>Development of a corporate staffing infrastructure to enable the Health Board to meet its duties under the ALN Act requires additional staffing.  Next steps are bei</w:t>
            </w:r>
            <w:r w:rsidR="7F7E7519" w:rsidRPr="13F184F3">
              <w:rPr>
                <w:rFonts w:ascii="Arial" w:hAnsi="Arial" w:cs="Arial"/>
                <w:sz w:val="24"/>
                <w:szCs w:val="24"/>
              </w:rPr>
              <w:t>n</w:t>
            </w:r>
            <w:r w:rsidRPr="13F184F3">
              <w:rPr>
                <w:rFonts w:ascii="Arial" w:hAnsi="Arial" w:cs="Arial"/>
                <w:sz w:val="24"/>
                <w:szCs w:val="24"/>
              </w:rPr>
              <w:t>g progressed by the DoTHS and the Director of Finance.</w:t>
            </w:r>
          </w:p>
          <w:p w14:paraId="5F28E3C5" w14:textId="7B72455F" w:rsidR="13F184F3" w:rsidRDefault="13F184F3" w:rsidP="13F184F3">
            <w:pPr>
              <w:spacing w:line="259" w:lineRule="auto"/>
              <w:ind w:right="96"/>
              <w:rPr>
                <w:rFonts w:ascii="Arial" w:hAnsi="Arial" w:cs="Arial"/>
                <w:sz w:val="24"/>
                <w:szCs w:val="24"/>
              </w:rPr>
            </w:pPr>
          </w:p>
          <w:p w14:paraId="11E7C932" w14:textId="3792C330" w:rsidR="43C8CDCD" w:rsidRDefault="43C8CDCD" w:rsidP="13F184F3">
            <w:pPr>
              <w:spacing w:line="259" w:lineRule="auto"/>
              <w:ind w:right="96"/>
              <w:rPr>
                <w:rFonts w:ascii="Arial" w:hAnsi="Arial" w:cs="Arial"/>
                <w:sz w:val="24"/>
                <w:szCs w:val="24"/>
              </w:rPr>
            </w:pPr>
            <w:r w:rsidRPr="13F184F3">
              <w:rPr>
                <w:rFonts w:ascii="Arial" w:hAnsi="Arial" w:cs="Arial"/>
                <w:sz w:val="24"/>
                <w:szCs w:val="24"/>
              </w:rPr>
              <w:t>The ALN Act places new and additional statutory demands from operational staff working with children and young people with additional learning needs, especially those within the PCST service group.  This creates pressure within those services and brings with it risks of non-compliance with the Health Board’s statutory duties.</w:t>
            </w:r>
          </w:p>
          <w:p w14:paraId="5298AD77" w14:textId="77777777" w:rsidR="00F5324A" w:rsidRPr="00FA0CA9" w:rsidRDefault="00F5324A" w:rsidP="00762BBE">
            <w:pPr>
              <w:ind w:right="96"/>
              <w:rPr>
                <w:rFonts w:ascii="Arial" w:hAnsi="Arial" w:cs="Arial"/>
                <w:color w:val="FF0000"/>
                <w:sz w:val="24"/>
                <w:szCs w:val="24"/>
              </w:rPr>
            </w:pPr>
          </w:p>
        </w:tc>
      </w:tr>
      <w:tr w:rsidR="00F5324A" w:rsidRPr="00034194" w14:paraId="74D75491" w14:textId="77777777" w:rsidTr="1AD7188B">
        <w:tc>
          <w:tcPr>
            <w:tcW w:w="9245" w:type="dxa"/>
            <w:gridSpan w:val="4"/>
            <w:shd w:val="clear" w:color="auto" w:fill="D5DCE4" w:themeFill="text2" w:themeFillTint="33"/>
          </w:tcPr>
          <w:p w14:paraId="27D36BB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31A3314C" w14:textId="77777777" w:rsidTr="1AD7188B">
        <w:tc>
          <w:tcPr>
            <w:tcW w:w="9245" w:type="dxa"/>
            <w:gridSpan w:val="4"/>
          </w:tcPr>
          <w:p w14:paraId="4F1C5B8B" w14:textId="20072339" w:rsidR="171D6F9A" w:rsidRDefault="171D6F9A" w:rsidP="13F184F3">
            <w:pPr>
              <w:ind w:right="96"/>
              <w:rPr>
                <w:rFonts w:ascii="Arial" w:hAnsi="Arial" w:cs="Arial"/>
                <w:sz w:val="24"/>
                <w:szCs w:val="24"/>
              </w:rPr>
            </w:pPr>
            <w:r w:rsidRPr="13F184F3">
              <w:rPr>
                <w:rFonts w:ascii="Arial" w:hAnsi="Arial" w:cs="Arial"/>
                <w:sz w:val="24"/>
                <w:szCs w:val="24"/>
              </w:rPr>
              <w:t>The ALN Act aligns closely with the intentions of the Wellbeing of Future Generations Act and the five ways of working:</w:t>
            </w:r>
          </w:p>
          <w:p w14:paraId="052E2202" w14:textId="79DF9EE2" w:rsidR="300C4876" w:rsidRDefault="300C4876" w:rsidP="13F184F3">
            <w:pPr>
              <w:pStyle w:val="ListParagraph"/>
              <w:numPr>
                <w:ilvl w:val="0"/>
                <w:numId w:val="1"/>
              </w:numPr>
              <w:ind w:right="96"/>
              <w:rPr>
                <w:rFonts w:ascii="Arial" w:hAnsi="Arial" w:cs="Arial"/>
                <w:sz w:val="24"/>
                <w:szCs w:val="24"/>
              </w:rPr>
            </w:pPr>
            <w:r w:rsidRPr="13F184F3">
              <w:rPr>
                <w:rFonts w:ascii="Arial" w:hAnsi="Arial" w:cs="Arial"/>
                <w:sz w:val="24"/>
                <w:szCs w:val="24"/>
              </w:rPr>
              <w:t xml:space="preserve">Identifying and responding to needs early supports the </w:t>
            </w:r>
            <w:r w:rsidRPr="13F184F3">
              <w:rPr>
                <w:rFonts w:ascii="Arial" w:hAnsi="Arial" w:cs="Arial"/>
                <w:b/>
                <w:bCs/>
                <w:sz w:val="24"/>
                <w:szCs w:val="24"/>
              </w:rPr>
              <w:t xml:space="preserve">prevention </w:t>
            </w:r>
            <w:r w:rsidRPr="13F184F3">
              <w:rPr>
                <w:rFonts w:ascii="Arial" w:hAnsi="Arial" w:cs="Arial"/>
                <w:sz w:val="24"/>
                <w:szCs w:val="24"/>
              </w:rPr>
              <w:t xml:space="preserve">of avoidable escalation of </w:t>
            </w:r>
            <w:proofErr w:type="gramStart"/>
            <w:r w:rsidRPr="13F184F3">
              <w:rPr>
                <w:rFonts w:ascii="Arial" w:hAnsi="Arial" w:cs="Arial"/>
                <w:sz w:val="24"/>
                <w:szCs w:val="24"/>
              </w:rPr>
              <w:t>needs</w:t>
            </w:r>
            <w:proofErr w:type="gramEnd"/>
          </w:p>
          <w:p w14:paraId="3C9CE882" w14:textId="015102BC" w:rsidR="10E9DEC9" w:rsidRDefault="10E9DEC9" w:rsidP="13F184F3">
            <w:pPr>
              <w:pStyle w:val="ListParagraph"/>
              <w:numPr>
                <w:ilvl w:val="0"/>
                <w:numId w:val="1"/>
              </w:numPr>
              <w:ind w:right="96"/>
              <w:rPr>
                <w:rFonts w:ascii="Arial" w:hAnsi="Arial" w:cs="Arial"/>
                <w:sz w:val="24"/>
                <w:szCs w:val="24"/>
              </w:rPr>
            </w:pPr>
            <w:r w:rsidRPr="13F184F3">
              <w:rPr>
                <w:rFonts w:ascii="Arial" w:hAnsi="Arial" w:cs="Arial"/>
                <w:b/>
                <w:bCs/>
                <w:sz w:val="24"/>
                <w:szCs w:val="24"/>
              </w:rPr>
              <w:t xml:space="preserve">Collaboration </w:t>
            </w:r>
            <w:r w:rsidRPr="13F184F3">
              <w:rPr>
                <w:rFonts w:ascii="Arial" w:hAnsi="Arial" w:cs="Arial"/>
                <w:sz w:val="24"/>
                <w:szCs w:val="24"/>
              </w:rPr>
              <w:t xml:space="preserve">and an </w:t>
            </w:r>
            <w:r w:rsidRPr="13F184F3">
              <w:rPr>
                <w:rFonts w:ascii="Arial" w:hAnsi="Arial" w:cs="Arial"/>
                <w:b/>
                <w:bCs/>
                <w:sz w:val="24"/>
                <w:szCs w:val="24"/>
              </w:rPr>
              <w:t>integrated</w:t>
            </w:r>
            <w:r w:rsidRPr="13F184F3">
              <w:rPr>
                <w:rFonts w:ascii="Arial" w:hAnsi="Arial" w:cs="Arial"/>
                <w:sz w:val="24"/>
                <w:szCs w:val="24"/>
              </w:rPr>
              <w:t>, joined-up approach between Education and the NHS</w:t>
            </w:r>
          </w:p>
          <w:p w14:paraId="12CE592A" w14:textId="72EDC9E5" w:rsidR="43030454" w:rsidRDefault="43030454" w:rsidP="13F184F3">
            <w:pPr>
              <w:pStyle w:val="ListParagraph"/>
              <w:numPr>
                <w:ilvl w:val="0"/>
                <w:numId w:val="1"/>
              </w:numPr>
              <w:ind w:right="96"/>
              <w:rPr>
                <w:rFonts w:ascii="Arial" w:hAnsi="Arial" w:cs="Arial"/>
                <w:sz w:val="24"/>
                <w:szCs w:val="24"/>
              </w:rPr>
            </w:pPr>
            <w:r w:rsidRPr="13F184F3">
              <w:rPr>
                <w:rFonts w:ascii="Arial" w:hAnsi="Arial" w:cs="Arial"/>
                <w:b/>
                <w:bCs/>
                <w:sz w:val="24"/>
                <w:szCs w:val="24"/>
              </w:rPr>
              <w:t xml:space="preserve">Involvement </w:t>
            </w:r>
            <w:r w:rsidRPr="13F184F3">
              <w:rPr>
                <w:rFonts w:ascii="Arial" w:hAnsi="Arial" w:cs="Arial"/>
                <w:sz w:val="24"/>
                <w:szCs w:val="24"/>
              </w:rPr>
              <w:t>of children and young people in all aspects of decision-making</w:t>
            </w:r>
          </w:p>
          <w:p w14:paraId="2F1F60A1" w14:textId="27474E50" w:rsidR="43030454" w:rsidRDefault="43030454" w:rsidP="13F184F3">
            <w:pPr>
              <w:pStyle w:val="ListParagraph"/>
              <w:numPr>
                <w:ilvl w:val="0"/>
                <w:numId w:val="1"/>
              </w:numPr>
              <w:ind w:right="96"/>
              <w:rPr>
                <w:rFonts w:ascii="Arial" w:hAnsi="Arial" w:cs="Arial"/>
                <w:sz w:val="24"/>
                <w:szCs w:val="24"/>
              </w:rPr>
            </w:pPr>
            <w:r w:rsidRPr="13F184F3">
              <w:rPr>
                <w:rFonts w:ascii="Arial" w:hAnsi="Arial" w:cs="Arial"/>
                <w:sz w:val="24"/>
                <w:szCs w:val="24"/>
              </w:rPr>
              <w:t xml:space="preserve">Addressing children and young peoples’ additional learning needs </w:t>
            </w:r>
            <w:r w:rsidR="58AADD78" w:rsidRPr="13F184F3">
              <w:rPr>
                <w:rFonts w:ascii="Arial" w:hAnsi="Arial" w:cs="Arial"/>
                <w:sz w:val="24"/>
                <w:szCs w:val="24"/>
              </w:rPr>
              <w:t xml:space="preserve">through </w:t>
            </w:r>
            <w:r w:rsidRPr="13F184F3">
              <w:rPr>
                <w:rFonts w:ascii="Arial" w:hAnsi="Arial" w:cs="Arial"/>
                <w:sz w:val="24"/>
                <w:szCs w:val="24"/>
              </w:rPr>
              <w:t>effective collaboration</w:t>
            </w:r>
            <w:r w:rsidR="0378A527" w:rsidRPr="13F184F3">
              <w:rPr>
                <w:rFonts w:ascii="Arial" w:hAnsi="Arial" w:cs="Arial"/>
                <w:sz w:val="24"/>
                <w:szCs w:val="24"/>
              </w:rPr>
              <w:t xml:space="preserve"> and supporting their independence</w:t>
            </w:r>
            <w:r w:rsidRPr="13F184F3">
              <w:rPr>
                <w:rFonts w:ascii="Arial" w:hAnsi="Arial" w:cs="Arial"/>
                <w:sz w:val="24"/>
                <w:szCs w:val="24"/>
              </w:rPr>
              <w:t xml:space="preserve"> </w:t>
            </w:r>
            <w:r w:rsidR="6FDB6421" w:rsidRPr="13F184F3">
              <w:rPr>
                <w:rFonts w:ascii="Arial" w:hAnsi="Arial" w:cs="Arial"/>
                <w:sz w:val="24"/>
                <w:szCs w:val="24"/>
              </w:rPr>
              <w:t>aligns with</w:t>
            </w:r>
            <w:r w:rsidRPr="13F184F3">
              <w:rPr>
                <w:rFonts w:ascii="Arial" w:hAnsi="Arial" w:cs="Arial"/>
                <w:sz w:val="24"/>
                <w:szCs w:val="24"/>
              </w:rPr>
              <w:t xml:space="preserve"> a</w:t>
            </w:r>
            <w:r w:rsidRPr="13F184F3">
              <w:rPr>
                <w:rFonts w:ascii="Arial" w:hAnsi="Arial" w:cs="Arial"/>
                <w:b/>
                <w:bCs/>
                <w:sz w:val="24"/>
                <w:szCs w:val="24"/>
              </w:rPr>
              <w:t xml:space="preserve"> longer-term</w:t>
            </w:r>
            <w:r w:rsidRPr="13F184F3">
              <w:rPr>
                <w:rFonts w:ascii="Arial" w:hAnsi="Arial" w:cs="Arial"/>
                <w:sz w:val="24"/>
                <w:szCs w:val="24"/>
              </w:rPr>
              <w:t xml:space="preserve"> </w:t>
            </w:r>
            <w:proofErr w:type="gramStart"/>
            <w:r w:rsidRPr="13F184F3">
              <w:rPr>
                <w:rFonts w:ascii="Arial" w:hAnsi="Arial" w:cs="Arial"/>
                <w:sz w:val="24"/>
                <w:szCs w:val="24"/>
              </w:rPr>
              <w:t>approach</w:t>
            </w:r>
            <w:proofErr w:type="gramEnd"/>
          </w:p>
          <w:p w14:paraId="7EF900DE" w14:textId="77777777" w:rsidR="00F5324A" w:rsidRPr="00FA0CA9" w:rsidRDefault="00F5324A" w:rsidP="00F5324A">
            <w:pPr>
              <w:ind w:right="96"/>
              <w:rPr>
                <w:rFonts w:ascii="Arial" w:hAnsi="Arial" w:cs="Arial"/>
                <w:color w:val="FF0000"/>
                <w:sz w:val="24"/>
                <w:szCs w:val="24"/>
              </w:rPr>
            </w:pPr>
          </w:p>
        </w:tc>
      </w:tr>
      <w:tr w:rsidR="00653AEC" w:rsidRPr="00034194" w14:paraId="143047C6" w14:textId="77777777" w:rsidTr="1AD7188B">
        <w:trPr>
          <w:trHeight w:val="300"/>
        </w:trPr>
        <w:tc>
          <w:tcPr>
            <w:tcW w:w="2470" w:type="dxa"/>
            <w:gridSpan w:val="2"/>
          </w:tcPr>
          <w:p w14:paraId="5CA6F2C5"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394F2B7" w14:textId="77777777" w:rsidR="00653AEC" w:rsidRPr="00063E45" w:rsidRDefault="00653AEC" w:rsidP="00864353">
            <w:pPr>
              <w:ind w:right="96"/>
              <w:rPr>
                <w:rFonts w:ascii="Arial" w:hAnsi="Arial" w:cs="Arial"/>
                <w:sz w:val="24"/>
                <w:szCs w:val="24"/>
              </w:rPr>
            </w:pPr>
          </w:p>
        </w:tc>
      </w:tr>
      <w:tr w:rsidR="00653AEC" w:rsidRPr="00034194" w14:paraId="2038B6A3" w14:textId="77777777" w:rsidTr="1AD7188B">
        <w:tc>
          <w:tcPr>
            <w:tcW w:w="2470" w:type="dxa"/>
            <w:gridSpan w:val="2"/>
          </w:tcPr>
          <w:p w14:paraId="1B3E42FC"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4C24CAC" w14:textId="0DE4C2BE" w:rsidR="00653AEC" w:rsidRPr="00FA0CA9" w:rsidRDefault="00653AEC" w:rsidP="00653AEC">
            <w:pPr>
              <w:ind w:right="96"/>
              <w:rPr>
                <w:rFonts w:ascii="Arial" w:hAnsi="Arial" w:cs="Arial"/>
                <w:color w:val="FF0000"/>
                <w:sz w:val="24"/>
                <w:szCs w:val="24"/>
              </w:rPr>
            </w:pPr>
          </w:p>
          <w:p w14:paraId="7D041223" w14:textId="77777777" w:rsidR="00653AEC" w:rsidRPr="00FA0CA9" w:rsidRDefault="00653AEC" w:rsidP="00653AEC">
            <w:pPr>
              <w:ind w:right="96"/>
              <w:rPr>
                <w:rFonts w:ascii="Arial" w:hAnsi="Arial" w:cs="Arial"/>
                <w:color w:val="FF0000"/>
                <w:sz w:val="24"/>
                <w:szCs w:val="24"/>
              </w:rPr>
            </w:pPr>
          </w:p>
        </w:tc>
      </w:tr>
    </w:tbl>
    <w:p w14:paraId="3AC350AD"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BCA70A" w14:textId="77777777" w:rsidR="00EC039B" w:rsidRDefault="00EC039B" w:rsidP="00C107F2">
      <w:pPr>
        <w:spacing w:after="0" w:line="240" w:lineRule="auto"/>
      </w:pPr>
      <w:r>
        <w:separator/>
      </w:r>
    </w:p>
  </w:endnote>
  <w:endnote w:type="continuationSeparator" w:id="0">
    <w:p w14:paraId="0B9F0001" w14:textId="77777777" w:rsidR="00EC039B" w:rsidRDefault="00EC039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E255ED" w14:textId="65E09C7D" w:rsidR="00EC039B" w:rsidRDefault="00300DC7">
    <w:pPr>
      <w:pStyle w:val="Footer"/>
    </w:pPr>
    <w:r>
      <w:t>Mental Health Legislation Committee – Thursday, 2</w:t>
    </w:r>
    <w:r w:rsidRPr="00300DC7">
      <w:rPr>
        <w:vertAlign w:val="superscript"/>
      </w:rPr>
      <w:t>nd</w:t>
    </w:r>
    <w:r>
      <w:t xml:space="preserve"> May 2024 </w:t>
    </w:r>
    <w:r w:rsidR="00EC039B">
      <w:t xml:space="preserve">                                      </w:t>
    </w:r>
    <w:sdt>
      <w:sdtPr>
        <w:id w:val="-58025003"/>
        <w:docPartObj>
          <w:docPartGallery w:val="Page Numbers (Bottom of Page)"/>
          <w:docPartUnique/>
        </w:docPartObj>
      </w:sdtPr>
      <w:sdtEndPr>
        <w:rPr>
          <w:noProof/>
        </w:rPr>
      </w:sdtEndPr>
      <w:sdtContent>
        <w:r w:rsidR="00EC039B">
          <w:t xml:space="preserve">                                                                                    </w:t>
        </w:r>
        <w:r w:rsidR="00EC039B">
          <w:fldChar w:fldCharType="begin"/>
        </w:r>
        <w:r w:rsidR="00EC039B">
          <w:instrText xml:space="preserve"> PAGE   \* MERGEFORMAT </w:instrText>
        </w:r>
        <w:r w:rsidR="00EC039B">
          <w:fldChar w:fldCharType="separate"/>
        </w:r>
        <w:r w:rsidR="008F690D">
          <w:rPr>
            <w:noProof/>
          </w:rPr>
          <w:t>1</w:t>
        </w:r>
        <w:r w:rsidR="00EC039B">
          <w:rPr>
            <w:noProof/>
          </w:rPr>
          <w:fldChar w:fldCharType="end"/>
        </w:r>
      </w:sdtContent>
    </w:sdt>
  </w:p>
  <w:p w14:paraId="21074755" w14:textId="77777777" w:rsidR="00EC039B" w:rsidRDefault="00EC03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6D0458" w14:textId="77777777" w:rsidR="00EC039B" w:rsidRDefault="00EC039B" w:rsidP="00C107F2">
      <w:pPr>
        <w:spacing w:after="0" w:line="240" w:lineRule="auto"/>
      </w:pPr>
      <w:r>
        <w:separator/>
      </w:r>
    </w:p>
  </w:footnote>
  <w:footnote w:type="continuationSeparator" w:id="0">
    <w:p w14:paraId="174F56B1" w14:textId="77777777" w:rsidR="00EC039B" w:rsidRDefault="00EC039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6B67DA" w14:textId="4CD158AA" w:rsidR="00300DC7" w:rsidRDefault="00300DC7">
    <w:pPr>
      <w:pStyle w:val="Header"/>
    </w:pPr>
    <w:r w:rsidRPr="00767E3E">
      <w:rPr>
        <w:noProof/>
        <w:lang w:eastAsia="en-GB"/>
      </w:rPr>
      <w:drawing>
        <wp:anchor distT="0" distB="0" distL="114300" distR="114300" simplePos="0" relativeHeight="251659264" behindDoc="1" locked="0" layoutInCell="1" allowOverlap="1" wp14:anchorId="0F4750E3" wp14:editId="35C3FA7F">
          <wp:simplePos x="0" y="0"/>
          <wp:positionH relativeFrom="margin">
            <wp:posOffset>3898900</wp:posOffset>
          </wp:positionH>
          <wp:positionV relativeFrom="paragraph">
            <wp:posOffset>-74930</wp:posOffset>
          </wp:positionV>
          <wp:extent cx="1825625" cy="557530"/>
          <wp:effectExtent l="0" t="0" r="3175" b="0"/>
          <wp:wrapTight wrapText="bothSides">
            <wp:wrapPolygon edited="0">
              <wp:start x="0" y="0"/>
              <wp:lineTo x="0" y="20665"/>
              <wp:lineTo x="21412" y="20665"/>
              <wp:lineTo x="21412"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25625" cy="557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1312" behindDoc="1" locked="0" layoutInCell="1" allowOverlap="1" wp14:anchorId="30B6BD6C" wp14:editId="368C826F">
          <wp:simplePos x="0" y="0"/>
          <wp:positionH relativeFrom="column">
            <wp:posOffset>95250</wp:posOffset>
          </wp:positionH>
          <wp:positionV relativeFrom="paragraph">
            <wp:posOffset>-62230</wp:posOffset>
          </wp:positionV>
          <wp:extent cx="2132965" cy="539750"/>
          <wp:effectExtent l="0" t="0" r="635" b="0"/>
          <wp:wrapTight wrapText="bothSides">
            <wp:wrapPolygon edited="0">
              <wp:start x="0" y="0"/>
              <wp:lineTo x="0" y="20584"/>
              <wp:lineTo x="21414" y="20584"/>
              <wp:lineTo x="21414" y="0"/>
              <wp:lineTo x="0" y="0"/>
            </wp:wrapPolygon>
          </wp:wrapTight>
          <wp:docPr id="63859796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32965" cy="539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D96FE9"/>
    <w:multiLevelType w:val="hybridMultilevel"/>
    <w:tmpl w:val="1D2C7A4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4E35140"/>
    <w:multiLevelType w:val="hybridMultilevel"/>
    <w:tmpl w:val="1B50207C"/>
    <w:lvl w:ilvl="0" w:tplc="A4BC54B8">
      <w:start w:val="1"/>
      <w:numFmt w:val="bullet"/>
      <w:lvlText w:val=""/>
      <w:lvlJc w:val="left"/>
      <w:pPr>
        <w:ind w:left="720" w:hanging="360"/>
      </w:pPr>
      <w:rPr>
        <w:rFonts w:ascii="Symbol" w:hAnsi="Symbol" w:hint="default"/>
      </w:rPr>
    </w:lvl>
    <w:lvl w:ilvl="1" w:tplc="B1049CAE">
      <w:start w:val="1"/>
      <w:numFmt w:val="bullet"/>
      <w:lvlText w:val="o"/>
      <w:lvlJc w:val="left"/>
      <w:pPr>
        <w:ind w:left="1440" w:hanging="360"/>
      </w:pPr>
      <w:rPr>
        <w:rFonts w:ascii="Courier New" w:hAnsi="Courier New" w:hint="default"/>
      </w:rPr>
    </w:lvl>
    <w:lvl w:ilvl="2" w:tplc="5B76400C">
      <w:start w:val="1"/>
      <w:numFmt w:val="bullet"/>
      <w:lvlText w:val=""/>
      <w:lvlJc w:val="left"/>
      <w:pPr>
        <w:ind w:left="2160" w:hanging="360"/>
      </w:pPr>
      <w:rPr>
        <w:rFonts w:ascii="Wingdings" w:hAnsi="Wingdings" w:hint="default"/>
      </w:rPr>
    </w:lvl>
    <w:lvl w:ilvl="3" w:tplc="99BC29D0">
      <w:start w:val="1"/>
      <w:numFmt w:val="bullet"/>
      <w:lvlText w:val=""/>
      <w:lvlJc w:val="left"/>
      <w:pPr>
        <w:ind w:left="2880" w:hanging="360"/>
      </w:pPr>
      <w:rPr>
        <w:rFonts w:ascii="Symbol" w:hAnsi="Symbol" w:hint="default"/>
      </w:rPr>
    </w:lvl>
    <w:lvl w:ilvl="4" w:tplc="80F82956">
      <w:start w:val="1"/>
      <w:numFmt w:val="bullet"/>
      <w:lvlText w:val="o"/>
      <w:lvlJc w:val="left"/>
      <w:pPr>
        <w:ind w:left="3600" w:hanging="360"/>
      </w:pPr>
      <w:rPr>
        <w:rFonts w:ascii="Courier New" w:hAnsi="Courier New" w:hint="default"/>
      </w:rPr>
    </w:lvl>
    <w:lvl w:ilvl="5" w:tplc="4A40CD0C">
      <w:start w:val="1"/>
      <w:numFmt w:val="bullet"/>
      <w:lvlText w:val=""/>
      <w:lvlJc w:val="left"/>
      <w:pPr>
        <w:ind w:left="4320" w:hanging="360"/>
      </w:pPr>
      <w:rPr>
        <w:rFonts w:ascii="Wingdings" w:hAnsi="Wingdings" w:hint="default"/>
      </w:rPr>
    </w:lvl>
    <w:lvl w:ilvl="6" w:tplc="CBF4E900">
      <w:start w:val="1"/>
      <w:numFmt w:val="bullet"/>
      <w:lvlText w:val=""/>
      <w:lvlJc w:val="left"/>
      <w:pPr>
        <w:ind w:left="5040" w:hanging="360"/>
      </w:pPr>
      <w:rPr>
        <w:rFonts w:ascii="Symbol" w:hAnsi="Symbol" w:hint="default"/>
      </w:rPr>
    </w:lvl>
    <w:lvl w:ilvl="7" w:tplc="2D96421E">
      <w:start w:val="1"/>
      <w:numFmt w:val="bullet"/>
      <w:lvlText w:val="o"/>
      <w:lvlJc w:val="left"/>
      <w:pPr>
        <w:ind w:left="5760" w:hanging="360"/>
      </w:pPr>
      <w:rPr>
        <w:rFonts w:ascii="Courier New" w:hAnsi="Courier New" w:hint="default"/>
      </w:rPr>
    </w:lvl>
    <w:lvl w:ilvl="8" w:tplc="E174C0C6">
      <w:start w:val="1"/>
      <w:numFmt w:val="bullet"/>
      <w:lvlText w:val=""/>
      <w:lvlJc w:val="left"/>
      <w:pPr>
        <w:ind w:left="6480" w:hanging="360"/>
      </w:pPr>
      <w:rPr>
        <w:rFonts w:ascii="Wingdings" w:hAnsi="Wingdings" w:hint="default"/>
      </w:rPr>
    </w:lvl>
  </w:abstractNum>
  <w:abstractNum w:abstractNumId="4" w15:restartNumberingAfterBreak="0">
    <w:nsid w:val="37FC03EC"/>
    <w:multiLevelType w:val="hybridMultilevel"/>
    <w:tmpl w:val="24703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A155632"/>
    <w:multiLevelType w:val="hybridMultilevel"/>
    <w:tmpl w:val="182E1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E7D1E34"/>
    <w:multiLevelType w:val="multilevel"/>
    <w:tmpl w:val="F41A171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29C27BF"/>
    <w:multiLevelType w:val="hybridMultilevel"/>
    <w:tmpl w:val="F9061B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91662793">
    <w:abstractNumId w:val="3"/>
  </w:num>
  <w:num w:numId="2" w16cid:durableId="1405563097">
    <w:abstractNumId w:val="1"/>
  </w:num>
  <w:num w:numId="3" w16cid:durableId="482939058">
    <w:abstractNumId w:val="8"/>
  </w:num>
  <w:num w:numId="4" w16cid:durableId="1164475316">
    <w:abstractNumId w:val="7"/>
  </w:num>
  <w:num w:numId="5" w16cid:durableId="1289972597">
    <w:abstractNumId w:val="5"/>
  </w:num>
  <w:num w:numId="6" w16cid:durableId="673190135">
    <w:abstractNumId w:val="2"/>
  </w:num>
  <w:num w:numId="7" w16cid:durableId="1272516964">
    <w:abstractNumId w:val="14"/>
  </w:num>
  <w:num w:numId="8" w16cid:durableId="1367486621">
    <w:abstractNumId w:val="15"/>
  </w:num>
  <w:num w:numId="9" w16cid:durableId="1179851890">
    <w:abstractNumId w:val="10"/>
  </w:num>
  <w:num w:numId="10" w16cid:durableId="253712815">
    <w:abstractNumId w:val="11"/>
  </w:num>
  <w:num w:numId="11" w16cid:durableId="1780291252">
    <w:abstractNumId w:val="13"/>
  </w:num>
  <w:num w:numId="12" w16cid:durableId="43143138">
    <w:abstractNumId w:val="12"/>
  </w:num>
  <w:num w:numId="13" w16cid:durableId="586891868">
    <w:abstractNumId w:val="0"/>
  </w:num>
  <w:num w:numId="14" w16cid:durableId="938636644">
    <w:abstractNumId w:val="6"/>
  </w:num>
  <w:num w:numId="15" w16cid:durableId="899440409">
    <w:abstractNumId w:val="9"/>
  </w:num>
  <w:num w:numId="16" w16cid:durableId="50131100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3E45"/>
    <w:rsid w:val="000731A1"/>
    <w:rsid w:val="00081621"/>
    <w:rsid w:val="00083FC0"/>
    <w:rsid w:val="000C0A2D"/>
    <w:rsid w:val="000D0CC4"/>
    <w:rsid w:val="000F361B"/>
    <w:rsid w:val="001253D8"/>
    <w:rsid w:val="00133EA1"/>
    <w:rsid w:val="0016096B"/>
    <w:rsid w:val="001B544D"/>
    <w:rsid w:val="0020539A"/>
    <w:rsid w:val="00233330"/>
    <w:rsid w:val="00241662"/>
    <w:rsid w:val="00295540"/>
    <w:rsid w:val="00296CD9"/>
    <w:rsid w:val="002B1670"/>
    <w:rsid w:val="002C3DD6"/>
    <w:rsid w:val="002D3A34"/>
    <w:rsid w:val="00300DC7"/>
    <w:rsid w:val="003324CB"/>
    <w:rsid w:val="00343826"/>
    <w:rsid w:val="003A1F3B"/>
    <w:rsid w:val="003C0FF8"/>
    <w:rsid w:val="003C2B39"/>
    <w:rsid w:val="003C6741"/>
    <w:rsid w:val="00414894"/>
    <w:rsid w:val="00446576"/>
    <w:rsid w:val="00461835"/>
    <w:rsid w:val="004C3CC2"/>
    <w:rsid w:val="004C6DEA"/>
    <w:rsid w:val="0052297E"/>
    <w:rsid w:val="00527C59"/>
    <w:rsid w:val="00555017"/>
    <w:rsid w:val="0056120E"/>
    <w:rsid w:val="00576ED8"/>
    <w:rsid w:val="00585277"/>
    <w:rsid w:val="005D1652"/>
    <w:rsid w:val="006443B0"/>
    <w:rsid w:val="00653AEC"/>
    <w:rsid w:val="00655190"/>
    <w:rsid w:val="00662218"/>
    <w:rsid w:val="00672B31"/>
    <w:rsid w:val="00685AE0"/>
    <w:rsid w:val="006C167C"/>
    <w:rsid w:val="006D1998"/>
    <w:rsid w:val="00711095"/>
    <w:rsid w:val="0072604C"/>
    <w:rsid w:val="00730AE4"/>
    <w:rsid w:val="0073662A"/>
    <w:rsid w:val="00762BBE"/>
    <w:rsid w:val="00790935"/>
    <w:rsid w:val="00815336"/>
    <w:rsid w:val="00834B88"/>
    <w:rsid w:val="0083DD43"/>
    <w:rsid w:val="008460EA"/>
    <w:rsid w:val="00864353"/>
    <w:rsid w:val="008C15D9"/>
    <w:rsid w:val="008D0747"/>
    <w:rsid w:val="008F0074"/>
    <w:rsid w:val="008F690D"/>
    <w:rsid w:val="009112DC"/>
    <w:rsid w:val="00953865"/>
    <w:rsid w:val="00997553"/>
    <w:rsid w:val="009B6127"/>
    <w:rsid w:val="009E7AF7"/>
    <w:rsid w:val="00A0722F"/>
    <w:rsid w:val="00AB356E"/>
    <w:rsid w:val="00AD064D"/>
    <w:rsid w:val="00AF2330"/>
    <w:rsid w:val="00B35ECC"/>
    <w:rsid w:val="00B50512"/>
    <w:rsid w:val="00B52059"/>
    <w:rsid w:val="00B62C93"/>
    <w:rsid w:val="00BC241D"/>
    <w:rsid w:val="00BD67C7"/>
    <w:rsid w:val="00BE4F30"/>
    <w:rsid w:val="00C107F2"/>
    <w:rsid w:val="00C33A04"/>
    <w:rsid w:val="00C379C6"/>
    <w:rsid w:val="00C8404B"/>
    <w:rsid w:val="00C95B3C"/>
    <w:rsid w:val="00CB58D3"/>
    <w:rsid w:val="00CD7AA5"/>
    <w:rsid w:val="00DA76AD"/>
    <w:rsid w:val="00E152E9"/>
    <w:rsid w:val="00E242E5"/>
    <w:rsid w:val="00EC039B"/>
    <w:rsid w:val="00EE49C0"/>
    <w:rsid w:val="00F06D6F"/>
    <w:rsid w:val="00F11CD2"/>
    <w:rsid w:val="00F43013"/>
    <w:rsid w:val="00F5082D"/>
    <w:rsid w:val="00F531BD"/>
    <w:rsid w:val="00F5324A"/>
    <w:rsid w:val="00F56898"/>
    <w:rsid w:val="00F57042"/>
    <w:rsid w:val="00F57C68"/>
    <w:rsid w:val="00F849A8"/>
    <w:rsid w:val="00F95A9C"/>
    <w:rsid w:val="00FA0CA9"/>
    <w:rsid w:val="00FD73B3"/>
    <w:rsid w:val="017BCB18"/>
    <w:rsid w:val="0237CB7B"/>
    <w:rsid w:val="03448E92"/>
    <w:rsid w:val="0378A527"/>
    <w:rsid w:val="0473DC04"/>
    <w:rsid w:val="051DEEB0"/>
    <w:rsid w:val="061C1556"/>
    <w:rsid w:val="06920FC4"/>
    <w:rsid w:val="06FF8EA3"/>
    <w:rsid w:val="07704751"/>
    <w:rsid w:val="08558F72"/>
    <w:rsid w:val="0855D367"/>
    <w:rsid w:val="090A564F"/>
    <w:rsid w:val="09961C2A"/>
    <w:rsid w:val="0ADF18EE"/>
    <w:rsid w:val="0B955D6F"/>
    <w:rsid w:val="0BC910E2"/>
    <w:rsid w:val="0BDF1AE8"/>
    <w:rsid w:val="0EB9CB4E"/>
    <w:rsid w:val="0EC4D0F6"/>
    <w:rsid w:val="0FC25D11"/>
    <w:rsid w:val="10E9DEC9"/>
    <w:rsid w:val="10F51C81"/>
    <w:rsid w:val="11036314"/>
    <w:rsid w:val="11F13F36"/>
    <w:rsid w:val="12830597"/>
    <w:rsid w:val="1328E133"/>
    <w:rsid w:val="13F184F3"/>
    <w:rsid w:val="14D17D2A"/>
    <w:rsid w:val="1588E61E"/>
    <w:rsid w:val="171D6F9A"/>
    <w:rsid w:val="17236D0E"/>
    <w:rsid w:val="1766F967"/>
    <w:rsid w:val="1A7B797B"/>
    <w:rsid w:val="1ACAD446"/>
    <w:rsid w:val="1AD7188B"/>
    <w:rsid w:val="1B37273E"/>
    <w:rsid w:val="1B81DA6F"/>
    <w:rsid w:val="1E0EB94D"/>
    <w:rsid w:val="21F11BF3"/>
    <w:rsid w:val="23024590"/>
    <w:rsid w:val="2304663B"/>
    <w:rsid w:val="235C8F75"/>
    <w:rsid w:val="240A595D"/>
    <w:rsid w:val="24890079"/>
    <w:rsid w:val="25EA8D8C"/>
    <w:rsid w:val="2847351A"/>
    <w:rsid w:val="28DE3A1B"/>
    <w:rsid w:val="28F9DC4C"/>
    <w:rsid w:val="2B03CDAD"/>
    <w:rsid w:val="2BF158B9"/>
    <w:rsid w:val="2C0736AF"/>
    <w:rsid w:val="2C79316A"/>
    <w:rsid w:val="2C8E6D6A"/>
    <w:rsid w:val="2D87D551"/>
    <w:rsid w:val="2DF8D42F"/>
    <w:rsid w:val="300C4876"/>
    <w:rsid w:val="308F8AC0"/>
    <w:rsid w:val="31EE1760"/>
    <w:rsid w:val="32254F18"/>
    <w:rsid w:val="3350B986"/>
    <w:rsid w:val="33A397EA"/>
    <w:rsid w:val="33F3787A"/>
    <w:rsid w:val="3637DC82"/>
    <w:rsid w:val="3744A29B"/>
    <w:rsid w:val="38E4911F"/>
    <w:rsid w:val="3935C42C"/>
    <w:rsid w:val="3B0B4DA5"/>
    <w:rsid w:val="3C728CD7"/>
    <w:rsid w:val="3CDBC731"/>
    <w:rsid w:val="3CEA78DE"/>
    <w:rsid w:val="3D70EBA9"/>
    <w:rsid w:val="3EA83C52"/>
    <w:rsid w:val="3ED487EE"/>
    <w:rsid w:val="3F9B371E"/>
    <w:rsid w:val="3FA97038"/>
    <w:rsid w:val="43030454"/>
    <w:rsid w:val="431A8E0E"/>
    <w:rsid w:val="43AD61A0"/>
    <w:rsid w:val="43B87BBE"/>
    <w:rsid w:val="43B8EE39"/>
    <w:rsid w:val="43C8CDCD"/>
    <w:rsid w:val="43E68823"/>
    <w:rsid w:val="44B65E6F"/>
    <w:rsid w:val="4558D413"/>
    <w:rsid w:val="4584CBBE"/>
    <w:rsid w:val="48A5D287"/>
    <w:rsid w:val="494E1744"/>
    <w:rsid w:val="4CA82951"/>
    <w:rsid w:val="4CD18522"/>
    <w:rsid w:val="4D97DC66"/>
    <w:rsid w:val="50CF7D28"/>
    <w:rsid w:val="525D2AD4"/>
    <w:rsid w:val="526B4D89"/>
    <w:rsid w:val="52D2DC7F"/>
    <w:rsid w:val="52FCE710"/>
    <w:rsid w:val="54122392"/>
    <w:rsid w:val="5434DBE3"/>
    <w:rsid w:val="554B5EA3"/>
    <w:rsid w:val="5594CB96"/>
    <w:rsid w:val="55AA8E87"/>
    <w:rsid w:val="55B2E8C7"/>
    <w:rsid w:val="56A87EED"/>
    <w:rsid w:val="576C7CA5"/>
    <w:rsid w:val="5882FF65"/>
    <w:rsid w:val="58AADD78"/>
    <w:rsid w:val="59E35193"/>
    <w:rsid w:val="5A6C320C"/>
    <w:rsid w:val="5AEA9265"/>
    <w:rsid w:val="5BEFA880"/>
    <w:rsid w:val="5C9BE81C"/>
    <w:rsid w:val="5CB8D3F7"/>
    <w:rsid w:val="5D607CBA"/>
    <w:rsid w:val="5FEBECC5"/>
    <w:rsid w:val="6056FD9F"/>
    <w:rsid w:val="61407BC0"/>
    <w:rsid w:val="63027E80"/>
    <w:rsid w:val="64590FEF"/>
    <w:rsid w:val="67376F40"/>
    <w:rsid w:val="68215A57"/>
    <w:rsid w:val="68DF52C9"/>
    <w:rsid w:val="68EA7DA8"/>
    <w:rsid w:val="69BD2AB8"/>
    <w:rsid w:val="6A318B86"/>
    <w:rsid w:val="6B423823"/>
    <w:rsid w:val="6C5EE87B"/>
    <w:rsid w:val="6D23DEDB"/>
    <w:rsid w:val="6D92DF4C"/>
    <w:rsid w:val="6EBFAF3C"/>
    <w:rsid w:val="6F5E8B15"/>
    <w:rsid w:val="6F956478"/>
    <w:rsid w:val="6F959FDA"/>
    <w:rsid w:val="6FDB6421"/>
    <w:rsid w:val="7138FCF3"/>
    <w:rsid w:val="72C57EDF"/>
    <w:rsid w:val="74FFDD5F"/>
    <w:rsid w:val="759F999B"/>
    <w:rsid w:val="75A4D2AB"/>
    <w:rsid w:val="7DCB4839"/>
    <w:rsid w:val="7DEF8C26"/>
    <w:rsid w:val="7F7E75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DEF79F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79093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90935"/>
  </w:style>
  <w:style w:type="character" w:customStyle="1" w:styleId="eop">
    <w:name w:val="eop"/>
    <w:basedOn w:val="DefaultParagraphFont"/>
    <w:rsid w:val="007909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1856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997553"/>
    <w:rsid w:val="00AF33F6"/>
    <w:rsid w:val="00B84040"/>
    <w:rsid w:val="00CC510F"/>
    <w:rsid w:val="00F5679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7" ma:contentTypeDescription="Create a new document." ma:contentTypeScope="" ma:versionID="10c561fb8581a3c0c08b5c996d9e2526">
  <xsd:schema xmlns:xsd="http://www.w3.org/2001/XMLSchema" xmlns:xs="http://www.w3.org/2001/XMLSchema" xmlns:p="http://schemas.microsoft.com/office/2006/metadata/properties" xmlns:ns3="137ca15d-9ca5-4969-9050-6a8af13b1758" xmlns:ns4="14f886ef-4092-4ed8-a31e-891c76461312" targetNamespace="http://schemas.microsoft.com/office/2006/metadata/properties" ma:root="true" ma:fieldsID="5ac96bb93e97ef9e9f82854ff48b2085" ns3:_="" ns4:_="">
    <xsd:import namespace="137ca15d-9ca5-4969-9050-6a8af13b1758"/>
    <xsd:import namespace="14f886ef-4092-4ed8-a31e-891c7646131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B3B20AF-257A-4576-B498-F4A91927C212}">
  <ds:schemaRefs>
    <ds:schemaRef ds:uri="http://schemas.microsoft.com/sharepoint/v3/contenttype/forms"/>
  </ds:schemaRefs>
</ds:datastoreItem>
</file>

<file path=customXml/itemProps2.xml><?xml version="1.0" encoding="utf-8"?>
<ds:datastoreItem xmlns:ds="http://schemas.openxmlformats.org/officeDocument/2006/customXml" ds:itemID="{7A1EEA1C-8FBA-48B3-9F0E-E856AD29AC7C}">
  <ds:schemaRefs>
    <ds:schemaRef ds:uri="137ca15d-9ca5-4969-9050-6a8af13b1758"/>
    <ds:schemaRef ds:uri="http://schemas.microsoft.com/office/2006/metadata/properties"/>
    <ds:schemaRef ds:uri="http://purl.org/dc/dcmitype/"/>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purl.org/dc/terms/"/>
    <ds:schemaRef ds:uri="14f886ef-4092-4ed8-a31e-891c76461312"/>
    <ds:schemaRef ds:uri="http://www.w3.org/XML/1998/namespace"/>
  </ds:schemaRefs>
</ds:datastoreItem>
</file>

<file path=customXml/itemProps3.xml><?xml version="1.0" encoding="utf-8"?>
<ds:datastoreItem xmlns:ds="http://schemas.openxmlformats.org/officeDocument/2006/customXml" ds:itemID="{C4A93FD3-296A-402F-8E1C-BCEE73C57395}">
  <ds:schemaRefs>
    <ds:schemaRef ds:uri="http://schemas.openxmlformats.org/officeDocument/2006/bibliography"/>
  </ds:schemaRefs>
</ds:datastoreItem>
</file>

<file path=customXml/itemProps4.xml><?xml version="1.0" encoding="utf-8"?>
<ds:datastoreItem xmlns:ds="http://schemas.openxmlformats.org/officeDocument/2006/customXml" ds:itemID="{E0F71CDB-72BD-434D-8E42-4CA665FF91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14f886ef-4092-4ed8-a31e-891c764613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1370</Words>
  <Characters>7812</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2024-04-24T09:52:00Z</dcterms:created>
  <dcterms:modified xsi:type="dcterms:W3CDTF">2024-04-24T09:52:00Z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