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FDF63A" w14:textId="77777777" w:rsidR="00AD064D" w:rsidRPr="00A91BF9" w:rsidRDefault="00C107F2" w:rsidP="00A91BF9">
      <w:pPr>
        <w:adjustRightInd w:val="0"/>
        <w:spacing w:beforeAutospacing="1" w:after="100" w:afterAutospacing="1" w:line="276" w:lineRule="auto"/>
        <w:jc w:val="both"/>
        <w:rPr>
          <w:rFonts w:ascii="Arial" w:eastAsia="Times New Roman" w:hAnsi="Arial" w:cs="Arial"/>
          <w:sz w:val="24"/>
          <w:szCs w:val="24"/>
          <w:lang w:eastAsia="en-GB"/>
        </w:rPr>
      </w:pPr>
      <w:r w:rsidRPr="00A91BF9">
        <w:rPr>
          <w:rFonts w:ascii="Arial" w:hAnsi="Arial" w:cs="Arial"/>
          <w:noProof/>
          <w:sz w:val="24"/>
          <w:szCs w:val="24"/>
          <w:lang w:eastAsia="en-GB"/>
        </w:rPr>
        <w:drawing>
          <wp:anchor distT="0" distB="0" distL="114300" distR="114300" simplePos="0" relativeHeight="251658240" behindDoc="1" locked="0" layoutInCell="1" allowOverlap="1" wp14:anchorId="367809BC" wp14:editId="361A2F0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A91BF9">
        <w:rPr>
          <w:rFonts w:ascii="Arial" w:hAnsi="Arial" w:cs="Arial"/>
          <w:noProof/>
          <w:sz w:val="24"/>
          <w:szCs w:val="24"/>
          <w:lang w:eastAsia="en-GB"/>
        </w:rPr>
        <w:drawing>
          <wp:inline distT="0" distB="0" distL="0" distR="0" wp14:anchorId="258B5FE3" wp14:editId="6EEA455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A91BF9">
        <w:rPr>
          <w:rFonts w:ascii="Arial" w:hAnsi="Arial" w:cs="Arial"/>
          <w:noProof/>
          <w:sz w:val="24"/>
          <w:szCs w:val="24"/>
          <w:lang w:eastAsia="en-GB"/>
        </w:rPr>
        <w:t xml:space="preserve"> </w:t>
      </w:r>
      <w:r w:rsidRPr="00A91BF9">
        <w:rPr>
          <w:rFonts w:ascii="Arial" w:hAnsi="Arial" w:cs="Arial"/>
          <w:noProof/>
          <w:sz w:val="24"/>
          <w:szCs w:val="24"/>
          <w:lang w:eastAsia="en-GB"/>
        </w:rPr>
        <w:drawing>
          <wp:inline distT="0" distB="0" distL="0" distR="0" wp14:anchorId="2C738F3F" wp14:editId="684B3FF9">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A91BF9">
        <w:rPr>
          <w:rFonts w:ascii="Arial" w:hAnsi="Arial" w:cs="Arial"/>
          <w:noProof/>
          <w:sz w:val="24"/>
          <w:szCs w:val="24"/>
          <w:lang w:eastAsia="en-GB"/>
        </w:rPr>
        <w:tab/>
      </w:r>
      <w:r w:rsidRPr="00A91BF9">
        <w:rPr>
          <w:rFonts w:ascii="Arial" w:hAnsi="Arial" w:cs="Arial"/>
          <w:noProof/>
          <w:sz w:val="24"/>
          <w:szCs w:val="24"/>
          <w:lang w:eastAsia="en-GB"/>
        </w:rPr>
        <w:tab/>
      </w:r>
      <w:r w:rsidRPr="00A91BF9">
        <w:rPr>
          <w:rFonts w:ascii="Arial" w:hAnsi="Arial" w:cs="Arial"/>
          <w:noProof/>
          <w:sz w:val="24"/>
          <w:szCs w:val="24"/>
          <w:lang w:eastAsia="en-GB"/>
        </w:rPr>
        <w:tab/>
      </w:r>
      <w:r w:rsidRPr="00A91BF9">
        <w:rPr>
          <w:rFonts w:ascii="Arial" w:hAnsi="Arial" w:cs="Arial"/>
          <w:noProof/>
          <w:sz w:val="24"/>
          <w:szCs w:val="24"/>
          <w:lang w:eastAsia="en-GB"/>
        </w:rPr>
        <w:tab/>
      </w:r>
      <w:r w:rsidRPr="00A91BF9">
        <w:rPr>
          <w:rFonts w:ascii="Arial" w:hAnsi="Arial" w:cs="Arial"/>
          <w:noProof/>
          <w:sz w:val="24"/>
          <w:szCs w:val="24"/>
          <w:lang w:eastAsia="en-GB"/>
        </w:rPr>
        <w:tab/>
      </w:r>
      <w:r w:rsidRPr="00A91BF9">
        <w:rPr>
          <w:rFonts w:ascii="Arial" w:hAnsi="Arial" w:cs="Arial"/>
          <w:noProof/>
          <w:sz w:val="24"/>
          <w:szCs w:val="24"/>
          <w:lang w:eastAsia="en-GB"/>
        </w:rPr>
        <w:tab/>
      </w:r>
      <w:r w:rsidRPr="00A91BF9">
        <w:rPr>
          <w:rFonts w:ascii="Arial" w:hAnsi="Arial" w:cs="Arial"/>
          <w:noProof/>
          <w:sz w:val="24"/>
          <w:szCs w:val="24"/>
          <w:lang w:eastAsia="en-GB"/>
        </w:rPr>
        <w:tab/>
      </w:r>
      <w:r w:rsidRPr="00A91BF9">
        <w:rPr>
          <w:rFonts w:ascii="Arial" w:hAnsi="Arial" w:cs="Arial"/>
          <w:noProof/>
          <w:sz w:val="24"/>
          <w:szCs w:val="24"/>
          <w:lang w:eastAsia="en-GB"/>
        </w:rPr>
        <w:tab/>
      </w:r>
      <w:r w:rsidR="0092214D" w:rsidRPr="00A91BF9">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A91BF9" w14:paraId="78859D24" w14:textId="77777777" w:rsidTr="00DA76AD">
        <w:tc>
          <w:tcPr>
            <w:tcW w:w="2547" w:type="dxa"/>
          </w:tcPr>
          <w:p w14:paraId="00DBF0DB" w14:textId="77777777" w:rsidR="00F5082D" w:rsidRPr="00A91BF9" w:rsidRDefault="00F5082D" w:rsidP="00A91BF9">
            <w:pPr>
              <w:spacing w:line="276" w:lineRule="auto"/>
              <w:rPr>
                <w:rFonts w:ascii="Arial" w:hAnsi="Arial" w:cs="Arial"/>
                <w:b/>
                <w:sz w:val="24"/>
                <w:szCs w:val="24"/>
              </w:rPr>
            </w:pPr>
            <w:r w:rsidRPr="00A91BF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03T00:00:00Z">
              <w:dateFormat w:val="dd MMMM yyyy"/>
              <w:lid w:val="en-GB"/>
              <w:storeMappedDataAs w:val="dateTime"/>
              <w:calendar w:val="gregorian"/>
            </w:date>
          </w:sdtPr>
          <w:sdtEndPr/>
          <w:sdtContent>
            <w:tc>
              <w:tcPr>
                <w:tcW w:w="3260" w:type="dxa"/>
                <w:gridSpan w:val="2"/>
              </w:tcPr>
              <w:p w14:paraId="10B3B69C" w14:textId="77777777" w:rsidR="00F5082D" w:rsidRPr="00A91BF9" w:rsidRDefault="00A91BF9" w:rsidP="00A91BF9">
                <w:pPr>
                  <w:spacing w:line="276" w:lineRule="auto"/>
                  <w:rPr>
                    <w:rFonts w:ascii="Arial" w:hAnsi="Arial" w:cs="Arial"/>
                    <w:b/>
                    <w:sz w:val="24"/>
                    <w:szCs w:val="24"/>
                  </w:rPr>
                </w:pPr>
                <w:r w:rsidRPr="00A91BF9">
                  <w:rPr>
                    <w:rFonts w:ascii="Arial" w:hAnsi="Arial" w:cs="Arial"/>
                    <w:b/>
                    <w:sz w:val="24"/>
                    <w:szCs w:val="24"/>
                  </w:rPr>
                  <w:t>03 April 2024</w:t>
                </w:r>
              </w:p>
            </w:tc>
          </w:sdtContent>
        </w:sdt>
        <w:tc>
          <w:tcPr>
            <w:tcW w:w="2368" w:type="dxa"/>
            <w:gridSpan w:val="3"/>
          </w:tcPr>
          <w:p w14:paraId="5971493A" w14:textId="77777777" w:rsidR="00F5082D" w:rsidRPr="00A91BF9" w:rsidRDefault="00F5082D" w:rsidP="00A91BF9">
            <w:pPr>
              <w:spacing w:line="276" w:lineRule="auto"/>
              <w:rPr>
                <w:rFonts w:ascii="Arial" w:hAnsi="Arial" w:cs="Arial"/>
                <w:b/>
                <w:sz w:val="24"/>
                <w:szCs w:val="24"/>
              </w:rPr>
            </w:pPr>
            <w:r w:rsidRPr="00A91BF9">
              <w:rPr>
                <w:rFonts w:ascii="Arial" w:hAnsi="Arial" w:cs="Arial"/>
                <w:b/>
                <w:sz w:val="24"/>
                <w:szCs w:val="24"/>
              </w:rPr>
              <w:t>Agenda Item</w:t>
            </w:r>
          </w:p>
        </w:tc>
        <w:tc>
          <w:tcPr>
            <w:tcW w:w="841" w:type="dxa"/>
          </w:tcPr>
          <w:p w14:paraId="6A131125" w14:textId="77777777" w:rsidR="00F5082D" w:rsidRPr="00A91BF9" w:rsidRDefault="00F5082D" w:rsidP="00A91BF9">
            <w:pPr>
              <w:spacing w:line="276" w:lineRule="auto"/>
              <w:rPr>
                <w:rFonts w:ascii="Arial" w:hAnsi="Arial" w:cs="Arial"/>
                <w:b/>
                <w:sz w:val="24"/>
                <w:szCs w:val="24"/>
              </w:rPr>
            </w:pPr>
          </w:p>
        </w:tc>
      </w:tr>
      <w:tr w:rsidR="00083FC0" w:rsidRPr="00A91BF9" w14:paraId="5AA5A447" w14:textId="77777777" w:rsidTr="00DA76AD">
        <w:tc>
          <w:tcPr>
            <w:tcW w:w="2547" w:type="dxa"/>
          </w:tcPr>
          <w:p w14:paraId="38EA7314" w14:textId="77777777" w:rsidR="00034194" w:rsidRPr="00A91BF9" w:rsidRDefault="00034194" w:rsidP="00A91BF9">
            <w:pPr>
              <w:spacing w:line="276" w:lineRule="auto"/>
              <w:rPr>
                <w:rFonts w:ascii="Arial" w:hAnsi="Arial" w:cs="Arial"/>
                <w:b/>
                <w:sz w:val="24"/>
                <w:szCs w:val="24"/>
              </w:rPr>
            </w:pPr>
            <w:r w:rsidRPr="00A91BF9">
              <w:rPr>
                <w:rFonts w:ascii="Arial" w:hAnsi="Arial" w:cs="Arial"/>
                <w:b/>
                <w:sz w:val="24"/>
                <w:szCs w:val="24"/>
              </w:rPr>
              <w:t>Report Title</w:t>
            </w:r>
          </w:p>
        </w:tc>
        <w:tc>
          <w:tcPr>
            <w:tcW w:w="6469" w:type="dxa"/>
            <w:gridSpan w:val="6"/>
          </w:tcPr>
          <w:p w14:paraId="154D89A1" w14:textId="77777777" w:rsidR="00034194" w:rsidRPr="00A91BF9" w:rsidRDefault="00A91BF9" w:rsidP="00A91BF9">
            <w:pPr>
              <w:spacing w:line="276" w:lineRule="auto"/>
              <w:rPr>
                <w:rFonts w:ascii="Arial" w:hAnsi="Arial" w:cs="Arial"/>
                <w:sz w:val="24"/>
                <w:szCs w:val="24"/>
              </w:rPr>
            </w:pPr>
            <w:r w:rsidRPr="00A91BF9">
              <w:rPr>
                <w:rFonts w:ascii="Arial" w:hAnsi="Arial" w:cs="Arial"/>
                <w:sz w:val="24"/>
                <w:szCs w:val="24"/>
              </w:rPr>
              <w:t>To present the Deprivation of Liberty Safeguards Annual Monitoring Report for Health and Social Care2022-23</w:t>
            </w:r>
          </w:p>
        </w:tc>
      </w:tr>
      <w:tr w:rsidR="00083FC0" w:rsidRPr="00A91BF9" w14:paraId="14827F0C" w14:textId="77777777" w:rsidTr="00DA76AD">
        <w:tc>
          <w:tcPr>
            <w:tcW w:w="2547" w:type="dxa"/>
          </w:tcPr>
          <w:p w14:paraId="1F9C19E0" w14:textId="77777777" w:rsidR="00034194" w:rsidRPr="00A91BF9" w:rsidRDefault="00034194" w:rsidP="00A91BF9">
            <w:pPr>
              <w:spacing w:line="276" w:lineRule="auto"/>
              <w:rPr>
                <w:rFonts w:ascii="Arial" w:hAnsi="Arial" w:cs="Arial"/>
                <w:b/>
                <w:sz w:val="24"/>
                <w:szCs w:val="24"/>
              </w:rPr>
            </w:pPr>
            <w:r w:rsidRPr="00A91BF9">
              <w:rPr>
                <w:rFonts w:ascii="Arial" w:hAnsi="Arial" w:cs="Arial"/>
                <w:b/>
                <w:sz w:val="24"/>
                <w:szCs w:val="24"/>
              </w:rPr>
              <w:t>Report Author</w:t>
            </w:r>
          </w:p>
        </w:tc>
        <w:tc>
          <w:tcPr>
            <w:tcW w:w="6469" w:type="dxa"/>
            <w:gridSpan w:val="6"/>
          </w:tcPr>
          <w:p w14:paraId="4299774C" w14:textId="77777777" w:rsidR="00034194" w:rsidRPr="00A91BF9" w:rsidRDefault="00A54BE9" w:rsidP="00A91BF9">
            <w:pPr>
              <w:spacing w:line="276" w:lineRule="auto"/>
              <w:rPr>
                <w:rFonts w:ascii="Arial" w:hAnsi="Arial" w:cs="Arial"/>
                <w:sz w:val="24"/>
                <w:szCs w:val="24"/>
              </w:rPr>
            </w:pPr>
            <w:r w:rsidRPr="00A91BF9">
              <w:rPr>
                <w:rFonts w:ascii="Arial" w:hAnsi="Arial" w:cs="Arial"/>
                <w:sz w:val="24"/>
                <w:szCs w:val="24"/>
              </w:rPr>
              <w:t>Carol Killa</w:t>
            </w:r>
          </w:p>
        </w:tc>
      </w:tr>
      <w:tr w:rsidR="00762BBE" w:rsidRPr="00A91BF9" w14:paraId="77D7FFC3" w14:textId="77777777" w:rsidTr="00DA76AD">
        <w:tc>
          <w:tcPr>
            <w:tcW w:w="2547" w:type="dxa"/>
          </w:tcPr>
          <w:p w14:paraId="6D509A11" w14:textId="77777777" w:rsidR="00762BBE" w:rsidRPr="00A91BF9" w:rsidRDefault="00762BBE" w:rsidP="00A91BF9">
            <w:pPr>
              <w:spacing w:line="276" w:lineRule="auto"/>
              <w:rPr>
                <w:rFonts w:ascii="Arial" w:hAnsi="Arial" w:cs="Arial"/>
                <w:b/>
                <w:sz w:val="24"/>
                <w:szCs w:val="24"/>
              </w:rPr>
            </w:pPr>
            <w:r w:rsidRPr="00A91BF9">
              <w:rPr>
                <w:rFonts w:ascii="Arial" w:hAnsi="Arial" w:cs="Arial"/>
                <w:b/>
                <w:sz w:val="24"/>
                <w:szCs w:val="24"/>
              </w:rPr>
              <w:t>Report Sponsor</w:t>
            </w:r>
          </w:p>
        </w:tc>
        <w:tc>
          <w:tcPr>
            <w:tcW w:w="6469" w:type="dxa"/>
            <w:gridSpan w:val="6"/>
          </w:tcPr>
          <w:p w14:paraId="48336C8C" w14:textId="77777777" w:rsidR="00762BBE" w:rsidRPr="00A91BF9" w:rsidRDefault="00A54BE9" w:rsidP="00A91BF9">
            <w:pPr>
              <w:spacing w:line="276" w:lineRule="auto"/>
              <w:rPr>
                <w:rFonts w:ascii="Arial" w:hAnsi="Arial" w:cs="Arial"/>
                <w:sz w:val="24"/>
                <w:szCs w:val="24"/>
              </w:rPr>
            </w:pPr>
            <w:r w:rsidRPr="00A91BF9">
              <w:rPr>
                <w:rFonts w:ascii="Arial" w:hAnsi="Arial" w:cs="Arial"/>
                <w:sz w:val="24"/>
                <w:szCs w:val="24"/>
              </w:rPr>
              <w:t>Paul Davies</w:t>
            </w:r>
          </w:p>
        </w:tc>
      </w:tr>
      <w:tr w:rsidR="00762BBE" w:rsidRPr="00A91BF9" w14:paraId="389B9946" w14:textId="77777777" w:rsidTr="00DA76AD">
        <w:tc>
          <w:tcPr>
            <w:tcW w:w="2547" w:type="dxa"/>
          </w:tcPr>
          <w:p w14:paraId="347BD1EE" w14:textId="77777777" w:rsidR="00762BBE" w:rsidRPr="00A91BF9" w:rsidRDefault="00762BBE" w:rsidP="00A91BF9">
            <w:pPr>
              <w:spacing w:line="276" w:lineRule="auto"/>
              <w:rPr>
                <w:rFonts w:ascii="Arial" w:hAnsi="Arial" w:cs="Arial"/>
                <w:b/>
                <w:sz w:val="24"/>
                <w:szCs w:val="24"/>
              </w:rPr>
            </w:pPr>
            <w:r w:rsidRPr="00A91BF9">
              <w:rPr>
                <w:rFonts w:ascii="Arial" w:hAnsi="Arial" w:cs="Arial"/>
                <w:b/>
                <w:sz w:val="24"/>
                <w:szCs w:val="24"/>
              </w:rPr>
              <w:t>Presented by</w:t>
            </w:r>
          </w:p>
        </w:tc>
        <w:tc>
          <w:tcPr>
            <w:tcW w:w="6469" w:type="dxa"/>
            <w:gridSpan w:val="6"/>
          </w:tcPr>
          <w:p w14:paraId="0D315521" w14:textId="77777777" w:rsidR="00762BBE" w:rsidRPr="00A91BF9" w:rsidRDefault="00A54BE9" w:rsidP="00A91BF9">
            <w:pPr>
              <w:spacing w:line="276" w:lineRule="auto"/>
              <w:rPr>
                <w:rFonts w:ascii="Arial" w:hAnsi="Arial" w:cs="Arial"/>
                <w:sz w:val="24"/>
                <w:szCs w:val="24"/>
              </w:rPr>
            </w:pPr>
            <w:r w:rsidRPr="00A91BF9">
              <w:rPr>
                <w:rFonts w:ascii="Arial" w:hAnsi="Arial" w:cs="Arial"/>
                <w:sz w:val="24"/>
                <w:szCs w:val="24"/>
              </w:rPr>
              <w:t>Carol Killa</w:t>
            </w:r>
          </w:p>
        </w:tc>
      </w:tr>
      <w:tr w:rsidR="00653AEC" w:rsidRPr="00A91BF9" w14:paraId="162B76D2" w14:textId="77777777" w:rsidTr="00DA76AD">
        <w:tc>
          <w:tcPr>
            <w:tcW w:w="2547" w:type="dxa"/>
          </w:tcPr>
          <w:p w14:paraId="4453D471" w14:textId="77777777" w:rsidR="00653AEC" w:rsidRPr="00A91BF9" w:rsidRDefault="00653AEC" w:rsidP="00A91BF9">
            <w:pPr>
              <w:spacing w:line="276" w:lineRule="auto"/>
              <w:rPr>
                <w:rFonts w:ascii="Arial" w:hAnsi="Arial" w:cs="Arial"/>
                <w:b/>
                <w:sz w:val="24"/>
                <w:szCs w:val="24"/>
              </w:rPr>
            </w:pPr>
            <w:r w:rsidRPr="00A91BF9">
              <w:rPr>
                <w:rFonts w:ascii="Arial" w:hAnsi="Arial" w:cs="Arial"/>
                <w:b/>
                <w:sz w:val="24"/>
                <w:szCs w:val="24"/>
              </w:rPr>
              <w:t xml:space="preserve">Freedom of Information </w:t>
            </w:r>
          </w:p>
        </w:tc>
        <w:tc>
          <w:tcPr>
            <w:tcW w:w="6469" w:type="dxa"/>
            <w:gridSpan w:val="6"/>
          </w:tcPr>
          <w:p w14:paraId="5F09CDDD" w14:textId="77777777" w:rsidR="00653AEC" w:rsidRPr="00A91BF9" w:rsidRDefault="00A54BE9" w:rsidP="00A91BF9">
            <w:pPr>
              <w:spacing w:line="276" w:lineRule="auto"/>
              <w:rPr>
                <w:rFonts w:ascii="Arial" w:hAnsi="Arial" w:cs="Arial"/>
                <w:sz w:val="24"/>
                <w:szCs w:val="24"/>
              </w:rPr>
            </w:pPr>
            <w:r w:rsidRPr="00A91BF9">
              <w:rPr>
                <w:rFonts w:ascii="Arial" w:hAnsi="Arial" w:cs="Arial"/>
                <w:sz w:val="24"/>
                <w:szCs w:val="24"/>
              </w:rPr>
              <w:t>Open</w:t>
            </w:r>
          </w:p>
        </w:tc>
      </w:tr>
      <w:tr w:rsidR="00653AEC" w:rsidRPr="00A91BF9" w14:paraId="71C6FFFA" w14:textId="77777777" w:rsidTr="00DA76AD">
        <w:tc>
          <w:tcPr>
            <w:tcW w:w="2547" w:type="dxa"/>
          </w:tcPr>
          <w:p w14:paraId="1C7A2078" w14:textId="77777777" w:rsidR="00653AEC" w:rsidRPr="00A91BF9" w:rsidRDefault="00653AEC" w:rsidP="00A91BF9">
            <w:pPr>
              <w:spacing w:line="276" w:lineRule="auto"/>
              <w:rPr>
                <w:rFonts w:ascii="Arial" w:hAnsi="Arial" w:cs="Arial"/>
                <w:b/>
                <w:sz w:val="24"/>
                <w:szCs w:val="24"/>
              </w:rPr>
            </w:pPr>
            <w:r w:rsidRPr="00A91BF9">
              <w:rPr>
                <w:rFonts w:ascii="Arial" w:hAnsi="Arial" w:cs="Arial"/>
                <w:b/>
                <w:sz w:val="24"/>
                <w:szCs w:val="24"/>
              </w:rPr>
              <w:t>Purpose of the Report</w:t>
            </w:r>
          </w:p>
        </w:tc>
        <w:tc>
          <w:tcPr>
            <w:tcW w:w="6469" w:type="dxa"/>
            <w:gridSpan w:val="6"/>
          </w:tcPr>
          <w:p w14:paraId="143C6EB1" w14:textId="77777777" w:rsidR="00653AEC" w:rsidRPr="00A91BF9" w:rsidRDefault="00653AEC" w:rsidP="00A91BF9">
            <w:pPr>
              <w:spacing w:line="276" w:lineRule="auto"/>
              <w:ind w:right="96"/>
              <w:rPr>
                <w:rFonts w:ascii="Arial" w:hAnsi="Arial" w:cs="Arial"/>
                <w:color w:val="FF0000"/>
                <w:sz w:val="24"/>
                <w:szCs w:val="24"/>
              </w:rPr>
            </w:pPr>
            <w:r w:rsidRPr="00A91BF9">
              <w:rPr>
                <w:rFonts w:ascii="Arial" w:hAnsi="Arial" w:cs="Arial"/>
                <w:color w:val="FF0000"/>
                <w:sz w:val="24"/>
                <w:szCs w:val="24"/>
              </w:rPr>
              <w:t xml:space="preserve"> </w:t>
            </w:r>
          </w:p>
          <w:p w14:paraId="6D6F40A2" w14:textId="77777777" w:rsidR="00653AEC" w:rsidRPr="00A91BF9" w:rsidRDefault="00A91BF9" w:rsidP="00A91BF9">
            <w:pPr>
              <w:spacing w:line="276" w:lineRule="auto"/>
              <w:ind w:right="96"/>
              <w:rPr>
                <w:rFonts w:ascii="Arial" w:hAnsi="Arial" w:cs="Arial"/>
                <w:color w:val="FF0000"/>
                <w:sz w:val="24"/>
                <w:szCs w:val="24"/>
              </w:rPr>
            </w:pPr>
            <w:r w:rsidRPr="00A91BF9">
              <w:rPr>
                <w:rFonts w:ascii="Arial" w:hAnsi="Arial" w:cs="Arial"/>
                <w:sz w:val="24"/>
                <w:szCs w:val="24"/>
              </w:rPr>
              <w:t>To present the annual monitoring report by Care Inspectorate Wales (CIW) and Healthcare Inspectorate Wales (HIW), on the implementation of Deprivation of Liberty Safeguards (DoLS) in Wales. The report is produced on behalf of Welsh Ministers and covers the period April 2022 until the end of March 2023.</w:t>
            </w:r>
          </w:p>
          <w:p w14:paraId="600F79DD" w14:textId="77777777" w:rsidR="00653AEC" w:rsidRPr="00A91BF9" w:rsidRDefault="00653AEC" w:rsidP="00A91BF9">
            <w:pPr>
              <w:spacing w:line="276" w:lineRule="auto"/>
              <w:ind w:right="96"/>
              <w:rPr>
                <w:rFonts w:ascii="Arial" w:hAnsi="Arial" w:cs="Arial"/>
                <w:color w:val="FF0000"/>
                <w:sz w:val="24"/>
                <w:szCs w:val="24"/>
              </w:rPr>
            </w:pPr>
          </w:p>
          <w:p w14:paraId="4CC30C98" w14:textId="77777777" w:rsidR="00653AEC" w:rsidRPr="00A91BF9" w:rsidRDefault="00653AEC" w:rsidP="00A91BF9">
            <w:pPr>
              <w:spacing w:line="276" w:lineRule="auto"/>
              <w:rPr>
                <w:rFonts w:ascii="Arial" w:hAnsi="Arial" w:cs="Arial"/>
                <w:sz w:val="24"/>
                <w:szCs w:val="24"/>
              </w:rPr>
            </w:pPr>
          </w:p>
        </w:tc>
      </w:tr>
      <w:tr w:rsidR="00653AEC" w:rsidRPr="00A91BF9" w14:paraId="61AC1616" w14:textId="77777777" w:rsidTr="00DA76AD">
        <w:tc>
          <w:tcPr>
            <w:tcW w:w="2547" w:type="dxa"/>
          </w:tcPr>
          <w:p w14:paraId="7A571513" w14:textId="77777777" w:rsidR="00653AEC" w:rsidRPr="00A91BF9" w:rsidRDefault="00653AEC" w:rsidP="00A91BF9">
            <w:pPr>
              <w:spacing w:line="276" w:lineRule="auto"/>
              <w:rPr>
                <w:rFonts w:ascii="Arial" w:hAnsi="Arial" w:cs="Arial"/>
                <w:b/>
                <w:sz w:val="24"/>
                <w:szCs w:val="24"/>
              </w:rPr>
            </w:pPr>
            <w:r w:rsidRPr="00A91BF9">
              <w:rPr>
                <w:rFonts w:ascii="Arial" w:hAnsi="Arial" w:cs="Arial"/>
                <w:b/>
                <w:sz w:val="24"/>
                <w:szCs w:val="24"/>
              </w:rPr>
              <w:t>Key Issues</w:t>
            </w:r>
          </w:p>
          <w:p w14:paraId="79D07275" w14:textId="77777777" w:rsidR="00653AEC" w:rsidRPr="00A91BF9" w:rsidRDefault="00653AEC" w:rsidP="00A91BF9">
            <w:pPr>
              <w:spacing w:line="276" w:lineRule="auto"/>
              <w:rPr>
                <w:rFonts w:ascii="Arial" w:hAnsi="Arial" w:cs="Arial"/>
                <w:b/>
                <w:sz w:val="24"/>
                <w:szCs w:val="24"/>
              </w:rPr>
            </w:pPr>
          </w:p>
          <w:p w14:paraId="4CC3FCBF" w14:textId="77777777" w:rsidR="00653AEC" w:rsidRPr="00A91BF9" w:rsidRDefault="00653AEC" w:rsidP="00A91BF9">
            <w:pPr>
              <w:spacing w:line="276" w:lineRule="auto"/>
              <w:rPr>
                <w:rFonts w:ascii="Arial" w:hAnsi="Arial" w:cs="Arial"/>
                <w:b/>
                <w:sz w:val="24"/>
                <w:szCs w:val="24"/>
              </w:rPr>
            </w:pPr>
          </w:p>
          <w:p w14:paraId="15C40A2D" w14:textId="77777777" w:rsidR="00653AEC" w:rsidRPr="00A91BF9" w:rsidRDefault="00653AEC" w:rsidP="00A91BF9">
            <w:pPr>
              <w:spacing w:line="276" w:lineRule="auto"/>
              <w:rPr>
                <w:rFonts w:ascii="Arial" w:hAnsi="Arial" w:cs="Arial"/>
                <w:b/>
                <w:sz w:val="24"/>
                <w:szCs w:val="24"/>
              </w:rPr>
            </w:pPr>
          </w:p>
        </w:tc>
        <w:tc>
          <w:tcPr>
            <w:tcW w:w="6469" w:type="dxa"/>
            <w:gridSpan w:val="6"/>
          </w:tcPr>
          <w:p w14:paraId="1CC70B36" w14:textId="77777777" w:rsidR="005C3184" w:rsidRPr="00A91BF9" w:rsidRDefault="00A91BF9" w:rsidP="00A91BF9">
            <w:pPr>
              <w:spacing w:line="276" w:lineRule="auto"/>
              <w:rPr>
                <w:rFonts w:ascii="Arial" w:hAnsi="Arial" w:cs="Arial"/>
                <w:sz w:val="24"/>
                <w:szCs w:val="24"/>
              </w:rPr>
            </w:pPr>
            <w:r w:rsidRPr="00A91BF9">
              <w:rPr>
                <w:rFonts w:ascii="Arial" w:hAnsi="Arial" w:cs="Arial"/>
                <w:sz w:val="24"/>
                <w:szCs w:val="24"/>
              </w:rPr>
              <w:t>The accuracy of the data and the method of reporting to HIW and CIW for the annual reporting</w:t>
            </w:r>
          </w:p>
          <w:p w14:paraId="1B05C633" w14:textId="77777777" w:rsidR="00A91BF9" w:rsidRDefault="00A91BF9" w:rsidP="00A91BF9">
            <w:pPr>
              <w:spacing w:line="276" w:lineRule="auto"/>
              <w:rPr>
                <w:rFonts w:ascii="Arial" w:hAnsi="Arial" w:cs="Arial"/>
                <w:sz w:val="24"/>
                <w:szCs w:val="24"/>
              </w:rPr>
            </w:pPr>
          </w:p>
          <w:p w14:paraId="4791531E" w14:textId="77777777" w:rsidR="00A91BF9" w:rsidRPr="00A91BF9" w:rsidRDefault="00A91BF9" w:rsidP="00A91BF9">
            <w:pPr>
              <w:spacing w:line="276" w:lineRule="auto"/>
              <w:rPr>
                <w:rFonts w:ascii="Arial" w:hAnsi="Arial" w:cs="Arial"/>
                <w:sz w:val="24"/>
                <w:szCs w:val="24"/>
              </w:rPr>
            </w:pPr>
            <w:r w:rsidRPr="00A91BF9">
              <w:rPr>
                <w:rFonts w:ascii="Arial" w:hAnsi="Arial" w:cs="Arial"/>
                <w:sz w:val="24"/>
                <w:szCs w:val="24"/>
              </w:rPr>
              <w:t>The number of DoLS applications continues to rise</w:t>
            </w:r>
          </w:p>
          <w:p w14:paraId="2D2E6F68" w14:textId="77777777" w:rsidR="00A91BF9" w:rsidRDefault="00A91BF9" w:rsidP="00A91BF9">
            <w:pPr>
              <w:spacing w:line="276" w:lineRule="auto"/>
              <w:rPr>
                <w:rFonts w:ascii="Arial" w:hAnsi="Arial" w:cs="Arial"/>
                <w:sz w:val="24"/>
                <w:szCs w:val="24"/>
              </w:rPr>
            </w:pPr>
          </w:p>
          <w:p w14:paraId="6974A386" w14:textId="77777777" w:rsidR="00A91BF9" w:rsidRPr="00A91BF9" w:rsidRDefault="00A91BF9" w:rsidP="00A91BF9">
            <w:pPr>
              <w:spacing w:line="276" w:lineRule="auto"/>
              <w:rPr>
                <w:rFonts w:ascii="Arial" w:hAnsi="Arial" w:cs="Arial"/>
                <w:sz w:val="24"/>
                <w:szCs w:val="24"/>
              </w:rPr>
            </w:pPr>
            <w:r w:rsidRPr="00A91BF9">
              <w:rPr>
                <w:rFonts w:ascii="Arial" w:hAnsi="Arial" w:cs="Arial"/>
                <w:sz w:val="24"/>
                <w:szCs w:val="24"/>
              </w:rPr>
              <w:t>The challenges of meeting the demand with the resource available</w:t>
            </w:r>
          </w:p>
          <w:p w14:paraId="3AB2351B" w14:textId="77777777" w:rsidR="00653AEC" w:rsidRPr="00A91BF9" w:rsidRDefault="00653AEC" w:rsidP="00A91BF9">
            <w:pPr>
              <w:spacing w:line="276" w:lineRule="auto"/>
              <w:rPr>
                <w:rFonts w:ascii="Arial" w:hAnsi="Arial" w:cs="Arial"/>
                <w:sz w:val="24"/>
                <w:szCs w:val="24"/>
              </w:rPr>
            </w:pPr>
          </w:p>
        </w:tc>
      </w:tr>
      <w:tr w:rsidR="00762BBE" w:rsidRPr="00A91BF9" w14:paraId="1CC09B39" w14:textId="77777777" w:rsidTr="00DA76AD">
        <w:trPr>
          <w:trHeight w:val="97"/>
        </w:trPr>
        <w:tc>
          <w:tcPr>
            <w:tcW w:w="2547" w:type="dxa"/>
            <w:vMerge w:val="restart"/>
          </w:tcPr>
          <w:p w14:paraId="21D83C8F" w14:textId="77777777" w:rsidR="00762BBE" w:rsidRPr="00A91BF9" w:rsidRDefault="00762BBE" w:rsidP="00A91BF9">
            <w:pPr>
              <w:spacing w:line="276" w:lineRule="auto"/>
              <w:rPr>
                <w:rFonts w:ascii="Arial" w:hAnsi="Arial" w:cs="Arial"/>
                <w:b/>
                <w:sz w:val="24"/>
                <w:szCs w:val="24"/>
              </w:rPr>
            </w:pPr>
            <w:r w:rsidRPr="00A91BF9">
              <w:rPr>
                <w:rFonts w:ascii="Arial" w:hAnsi="Arial" w:cs="Arial"/>
                <w:b/>
                <w:sz w:val="24"/>
                <w:szCs w:val="24"/>
              </w:rPr>
              <w:t xml:space="preserve">Specific Action Required </w:t>
            </w:r>
          </w:p>
          <w:p w14:paraId="7F98095F" w14:textId="77777777" w:rsidR="00762BBE" w:rsidRPr="00A91BF9" w:rsidRDefault="00762BBE" w:rsidP="00A91BF9">
            <w:pPr>
              <w:spacing w:line="276" w:lineRule="auto"/>
              <w:rPr>
                <w:rFonts w:ascii="Arial" w:hAnsi="Arial" w:cs="Arial"/>
                <w:b/>
                <w:i/>
                <w:sz w:val="24"/>
                <w:szCs w:val="24"/>
              </w:rPr>
            </w:pPr>
            <w:r w:rsidRPr="00A91BF9">
              <w:rPr>
                <w:rFonts w:ascii="Arial" w:hAnsi="Arial" w:cs="Arial"/>
                <w:b/>
                <w:i/>
                <w:sz w:val="24"/>
                <w:szCs w:val="24"/>
              </w:rPr>
              <w:t>(please choose one only)</w:t>
            </w:r>
          </w:p>
        </w:tc>
        <w:tc>
          <w:tcPr>
            <w:tcW w:w="1569" w:type="dxa"/>
            <w:shd w:val="clear" w:color="auto" w:fill="D5DCE4" w:themeFill="text2" w:themeFillTint="33"/>
          </w:tcPr>
          <w:p w14:paraId="06AC7009" w14:textId="77777777" w:rsidR="00762BBE" w:rsidRPr="00A91BF9" w:rsidRDefault="00762BBE" w:rsidP="00A91BF9">
            <w:pPr>
              <w:spacing w:line="276" w:lineRule="auto"/>
              <w:rPr>
                <w:rFonts w:ascii="Arial" w:hAnsi="Arial" w:cs="Arial"/>
                <w:b/>
                <w:sz w:val="24"/>
                <w:szCs w:val="24"/>
              </w:rPr>
            </w:pPr>
            <w:r w:rsidRPr="00A91BF9">
              <w:rPr>
                <w:rFonts w:ascii="Arial" w:hAnsi="Arial" w:cs="Arial"/>
                <w:b/>
                <w:sz w:val="24"/>
                <w:szCs w:val="24"/>
              </w:rPr>
              <w:t>Information</w:t>
            </w:r>
          </w:p>
        </w:tc>
        <w:tc>
          <w:tcPr>
            <w:tcW w:w="1723" w:type="dxa"/>
            <w:gridSpan w:val="2"/>
            <w:shd w:val="clear" w:color="auto" w:fill="D5DCE4" w:themeFill="text2" w:themeFillTint="33"/>
          </w:tcPr>
          <w:p w14:paraId="2052B9C0" w14:textId="77777777" w:rsidR="00762BBE" w:rsidRPr="00A91BF9" w:rsidRDefault="00762BBE" w:rsidP="00A91BF9">
            <w:pPr>
              <w:spacing w:line="276" w:lineRule="auto"/>
              <w:rPr>
                <w:rFonts w:ascii="Arial" w:hAnsi="Arial" w:cs="Arial"/>
                <w:b/>
                <w:sz w:val="24"/>
                <w:szCs w:val="24"/>
              </w:rPr>
            </w:pPr>
            <w:r w:rsidRPr="00A91BF9">
              <w:rPr>
                <w:rFonts w:ascii="Arial" w:hAnsi="Arial" w:cs="Arial"/>
                <w:b/>
                <w:sz w:val="24"/>
                <w:szCs w:val="24"/>
              </w:rPr>
              <w:t>Discussion</w:t>
            </w:r>
          </w:p>
        </w:tc>
        <w:tc>
          <w:tcPr>
            <w:tcW w:w="1661" w:type="dxa"/>
            <w:shd w:val="clear" w:color="auto" w:fill="D5DCE4" w:themeFill="text2" w:themeFillTint="33"/>
          </w:tcPr>
          <w:p w14:paraId="20ACC23C" w14:textId="77777777" w:rsidR="00762BBE" w:rsidRPr="00A91BF9" w:rsidRDefault="00762BBE" w:rsidP="00A91BF9">
            <w:pPr>
              <w:spacing w:line="276" w:lineRule="auto"/>
              <w:rPr>
                <w:rFonts w:ascii="Arial" w:hAnsi="Arial" w:cs="Arial"/>
                <w:b/>
                <w:sz w:val="24"/>
                <w:szCs w:val="24"/>
              </w:rPr>
            </w:pPr>
            <w:r w:rsidRPr="00A91BF9">
              <w:rPr>
                <w:rFonts w:ascii="Arial" w:hAnsi="Arial" w:cs="Arial"/>
                <w:b/>
                <w:sz w:val="24"/>
                <w:szCs w:val="24"/>
              </w:rPr>
              <w:t>Assurance</w:t>
            </w:r>
          </w:p>
        </w:tc>
        <w:tc>
          <w:tcPr>
            <w:tcW w:w="1516" w:type="dxa"/>
            <w:gridSpan w:val="2"/>
            <w:shd w:val="clear" w:color="auto" w:fill="D5DCE4" w:themeFill="text2" w:themeFillTint="33"/>
          </w:tcPr>
          <w:p w14:paraId="1EA43637" w14:textId="77777777" w:rsidR="00762BBE" w:rsidRPr="00A91BF9" w:rsidRDefault="00762BBE" w:rsidP="00A91BF9">
            <w:pPr>
              <w:spacing w:line="276" w:lineRule="auto"/>
              <w:rPr>
                <w:rFonts w:ascii="Arial" w:hAnsi="Arial" w:cs="Arial"/>
                <w:b/>
                <w:sz w:val="24"/>
                <w:szCs w:val="24"/>
              </w:rPr>
            </w:pPr>
            <w:r w:rsidRPr="00A91BF9">
              <w:rPr>
                <w:rFonts w:ascii="Arial" w:hAnsi="Arial" w:cs="Arial"/>
                <w:b/>
                <w:sz w:val="24"/>
                <w:szCs w:val="24"/>
              </w:rPr>
              <w:t>Approval</w:t>
            </w:r>
          </w:p>
        </w:tc>
      </w:tr>
      <w:tr w:rsidR="00762BBE" w:rsidRPr="00A91BF9" w14:paraId="2EB2F2EC" w14:textId="77777777" w:rsidTr="00DA76AD">
        <w:trPr>
          <w:trHeight w:val="96"/>
        </w:trPr>
        <w:tc>
          <w:tcPr>
            <w:tcW w:w="2547" w:type="dxa"/>
            <w:vMerge/>
          </w:tcPr>
          <w:p w14:paraId="240F98E0" w14:textId="77777777" w:rsidR="00762BBE" w:rsidRPr="00A91BF9" w:rsidRDefault="00762BBE" w:rsidP="00A91BF9">
            <w:pPr>
              <w:spacing w:line="276" w:lineRule="auto"/>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05688193" w14:textId="77777777" w:rsidR="00762BBE" w:rsidRPr="00A91BF9" w:rsidRDefault="005C3184" w:rsidP="00A91BF9">
                <w:pPr>
                  <w:spacing w:line="276" w:lineRule="auto"/>
                  <w:ind w:right="96"/>
                  <w:jc w:val="center"/>
                  <w:rPr>
                    <w:rFonts w:ascii="Arial" w:hAnsi="Arial" w:cs="Arial"/>
                    <w:sz w:val="24"/>
                    <w:szCs w:val="24"/>
                  </w:rPr>
                </w:pPr>
                <w:r w:rsidRPr="00A91BF9">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53FA0B9" w14:textId="77777777" w:rsidR="00762BBE" w:rsidRPr="00A91BF9" w:rsidRDefault="00A91BF9" w:rsidP="00A91BF9">
                <w:pPr>
                  <w:spacing w:line="276" w:lineRule="auto"/>
                  <w:ind w:right="96"/>
                  <w:jc w:val="center"/>
                  <w:rPr>
                    <w:rFonts w:ascii="Arial" w:hAnsi="Arial" w:cs="Arial"/>
                    <w:sz w:val="24"/>
                    <w:szCs w:val="24"/>
                  </w:rPr>
                </w:pPr>
                <w:r w:rsidRPr="00A91BF9">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45059526" w14:textId="77777777" w:rsidR="00762BBE" w:rsidRPr="00A91BF9" w:rsidRDefault="00A91BF9" w:rsidP="00A91BF9">
                <w:pPr>
                  <w:spacing w:line="276" w:lineRule="auto"/>
                  <w:ind w:right="96"/>
                  <w:jc w:val="center"/>
                  <w:rPr>
                    <w:rFonts w:ascii="Arial" w:hAnsi="Arial" w:cs="Arial"/>
                    <w:sz w:val="24"/>
                    <w:szCs w:val="24"/>
                  </w:rPr>
                </w:pPr>
                <w:r w:rsidRPr="00A91BF9">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237B8A3" w14:textId="77777777" w:rsidR="00762BBE" w:rsidRPr="00A91BF9" w:rsidRDefault="00A91BF9" w:rsidP="00A91BF9">
                <w:pPr>
                  <w:spacing w:line="276" w:lineRule="auto"/>
                  <w:ind w:right="96"/>
                  <w:jc w:val="center"/>
                  <w:rPr>
                    <w:rFonts w:ascii="Arial" w:hAnsi="Arial" w:cs="Arial"/>
                    <w:sz w:val="24"/>
                    <w:szCs w:val="24"/>
                  </w:rPr>
                </w:pPr>
                <w:r w:rsidRPr="00A91BF9">
                  <w:rPr>
                    <w:rFonts w:ascii="Segoe UI Symbol" w:eastAsia="MS Gothic" w:hAnsi="Segoe UI Symbol" w:cs="Segoe UI Symbol"/>
                    <w:sz w:val="24"/>
                    <w:szCs w:val="24"/>
                  </w:rPr>
                  <w:t>☐</w:t>
                </w:r>
              </w:p>
            </w:tc>
          </w:sdtContent>
        </w:sdt>
      </w:tr>
      <w:tr w:rsidR="00762BBE" w:rsidRPr="00A91BF9" w14:paraId="2F836FB4" w14:textId="77777777" w:rsidTr="00DA76AD">
        <w:tc>
          <w:tcPr>
            <w:tcW w:w="2547" w:type="dxa"/>
          </w:tcPr>
          <w:p w14:paraId="221E19EF" w14:textId="77777777" w:rsidR="00762BBE" w:rsidRPr="00A91BF9" w:rsidRDefault="00762BBE" w:rsidP="00A91BF9">
            <w:pPr>
              <w:spacing w:line="276" w:lineRule="auto"/>
              <w:rPr>
                <w:rFonts w:ascii="Arial" w:hAnsi="Arial" w:cs="Arial"/>
                <w:b/>
                <w:sz w:val="24"/>
                <w:szCs w:val="24"/>
              </w:rPr>
            </w:pPr>
            <w:r w:rsidRPr="00A91BF9">
              <w:rPr>
                <w:rFonts w:ascii="Arial" w:hAnsi="Arial" w:cs="Arial"/>
                <w:b/>
                <w:sz w:val="24"/>
                <w:szCs w:val="24"/>
              </w:rPr>
              <w:t>Recommendations</w:t>
            </w:r>
          </w:p>
          <w:p w14:paraId="77D5BA44" w14:textId="77777777" w:rsidR="00762BBE" w:rsidRPr="00A91BF9" w:rsidRDefault="00762BBE" w:rsidP="00A91BF9">
            <w:pPr>
              <w:spacing w:line="276" w:lineRule="auto"/>
              <w:rPr>
                <w:rFonts w:ascii="Arial" w:hAnsi="Arial" w:cs="Arial"/>
                <w:b/>
                <w:sz w:val="24"/>
                <w:szCs w:val="24"/>
              </w:rPr>
            </w:pPr>
          </w:p>
        </w:tc>
        <w:tc>
          <w:tcPr>
            <w:tcW w:w="6469" w:type="dxa"/>
            <w:gridSpan w:val="6"/>
          </w:tcPr>
          <w:p w14:paraId="5D57B7BD" w14:textId="77777777" w:rsidR="00653AEC" w:rsidRPr="00A91BF9" w:rsidRDefault="00653AEC" w:rsidP="00A91BF9">
            <w:pPr>
              <w:spacing w:line="276" w:lineRule="auto"/>
              <w:ind w:right="96"/>
              <w:rPr>
                <w:rFonts w:ascii="Arial" w:hAnsi="Arial" w:cs="Arial"/>
                <w:sz w:val="24"/>
                <w:szCs w:val="24"/>
              </w:rPr>
            </w:pPr>
            <w:r w:rsidRPr="00A91BF9">
              <w:rPr>
                <w:rFonts w:ascii="Arial" w:hAnsi="Arial" w:cs="Arial"/>
                <w:sz w:val="24"/>
                <w:szCs w:val="24"/>
              </w:rPr>
              <w:t>Members are asked to:</w:t>
            </w:r>
          </w:p>
          <w:p w14:paraId="0930C360" w14:textId="77777777" w:rsidR="00653AEC" w:rsidRPr="00A91BF9" w:rsidRDefault="00A91BF9" w:rsidP="00A91BF9">
            <w:pPr>
              <w:spacing w:line="276" w:lineRule="auto"/>
              <w:ind w:right="96"/>
              <w:rPr>
                <w:rFonts w:ascii="Arial" w:hAnsi="Arial" w:cs="Arial"/>
                <w:sz w:val="24"/>
                <w:szCs w:val="24"/>
              </w:rPr>
            </w:pPr>
            <w:r w:rsidRPr="00A91BF9">
              <w:rPr>
                <w:rFonts w:ascii="Arial" w:hAnsi="Arial" w:cs="Arial"/>
                <w:sz w:val="24"/>
                <w:szCs w:val="24"/>
              </w:rPr>
              <w:t>Note the report and future plans for management of DoLS with the Health Board</w:t>
            </w:r>
          </w:p>
          <w:p w14:paraId="2EC3FB10" w14:textId="77777777" w:rsidR="00762BBE" w:rsidRPr="00A91BF9" w:rsidRDefault="00762BBE" w:rsidP="00A91BF9">
            <w:pPr>
              <w:spacing w:line="276" w:lineRule="auto"/>
              <w:ind w:right="96"/>
              <w:rPr>
                <w:rFonts w:ascii="Arial" w:hAnsi="Arial" w:cs="Arial"/>
                <w:sz w:val="24"/>
                <w:szCs w:val="24"/>
              </w:rPr>
            </w:pPr>
          </w:p>
        </w:tc>
      </w:tr>
    </w:tbl>
    <w:p w14:paraId="60610C87" w14:textId="77777777" w:rsidR="0020539A" w:rsidRPr="00A91BF9" w:rsidRDefault="0020539A" w:rsidP="00A91BF9">
      <w:pPr>
        <w:spacing w:line="276" w:lineRule="auto"/>
        <w:rPr>
          <w:rFonts w:ascii="Arial" w:hAnsi="Arial" w:cs="Arial"/>
          <w:sz w:val="24"/>
          <w:szCs w:val="24"/>
        </w:rPr>
      </w:pPr>
    </w:p>
    <w:p w14:paraId="062A8378" w14:textId="77777777" w:rsidR="00653AEC" w:rsidRPr="00A91BF9" w:rsidRDefault="0020539A" w:rsidP="00A91BF9">
      <w:pPr>
        <w:spacing w:after="0" w:line="276" w:lineRule="auto"/>
        <w:jc w:val="center"/>
        <w:rPr>
          <w:rFonts w:ascii="Arial" w:hAnsi="Arial" w:cs="Arial"/>
          <w:b/>
          <w:sz w:val="24"/>
          <w:szCs w:val="24"/>
        </w:rPr>
      </w:pPr>
      <w:r w:rsidRPr="00A91BF9">
        <w:rPr>
          <w:rFonts w:ascii="Arial" w:hAnsi="Arial" w:cs="Arial"/>
          <w:sz w:val="24"/>
          <w:szCs w:val="24"/>
        </w:rPr>
        <w:br w:type="page"/>
      </w:r>
      <w:r w:rsidR="00296A79" w:rsidRPr="00A91BF9">
        <w:rPr>
          <w:rFonts w:ascii="Arial" w:hAnsi="Arial" w:cs="Arial"/>
          <w:b/>
          <w:sz w:val="24"/>
          <w:szCs w:val="24"/>
        </w:rPr>
        <w:t>Update on the requirements and preparedness for transition to LPS</w:t>
      </w:r>
    </w:p>
    <w:p w14:paraId="28023FB4" w14:textId="77777777" w:rsidR="00653AEC" w:rsidRPr="00A91BF9" w:rsidRDefault="00653AEC" w:rsidP="00A91BF9">
      <w:pPr>
        <w:spacing w:after="0" w:line="276" w:lineRule="auto"/>
        <w:jc w:val="center"/>
        <w:rPr>
          <w:rFonts w:ascii="Arial" w:hAnsi="Arial" w:cs="Arial"/>
          <w:b/>
          <w:sz w:val="24"/>
          <w:szCs w:val="24"/>
        </w:rPr>
      </w:pPr>
    </w:p>
    <w:p w14:paraId="79529D33" w14:textId="77777777" w:rsidR="00653AEC" w:rsidRPr="00A91BF9" w:rsidRDefault="00653AEC" w:rsidP="00A91BF9">
      <w:pPr>
        <w:pStyle w:val="ListParagraph"/>
        <w:numPr>
          <w:ilvl w:val="0"/>
          <w:numId w:val="1"/>
        </w:numPr>
        <w:spacing w:after="0" w:line="276" w:lineRule="auto"/>
        <w:rPr>
          <w:rFonts w:ascii="Arial" w:hAnsi="Arial" w:cs="Arial"/>
          <w:b/>
          <w:sz w:val="24"/>
          <w:szCs w:val="24"/>
        </w:rPr>
      </w:pPr>
      <w:r w:rsidRPr="00A91BF9">
        <w:rPr>
          <w:rFonts w:ascii="Arial" w:hAnsi="Arial" w:cs="Arial"/>
          <w:b/>
          <w:sz w:val="24"/>
          <w:szCs w:val="24"/>
        </w:rPr>
        <w:t>INTRODUCTION</w:t>
      </w:r>
    </w:p>
    <w:p w14:paraId="7165B24C" w14:textId="77777777" w:rsidR="00A91BF9" w:rsidRDefault="00A91BF9" w:rsidP="00A91BF9">
      <w:pPr>
        <w:pStyle w:val="ListParagraph"/>
        <w:spacing w:after="0" w:line="276" w:lineRule="auto"/>
        <w:rPr>
          <w:rFonts w:ascii="Arial" w:hAnsi="Arial" w:cs="Arial"/>
          <w:sz w:val="24"/>
          <w:szCs w:val="24"/>
        </w:rPr>
      </w:pPr>
    </w:p>
    <w:p w14:paraId="657608B7" w14:textId="77777777" w:rsidR="00A91BF9" w:rsidRPr="00A91BF9" w:rsidRDefault="00A91BF9" w:rsidP="00A91BF9">
      <w:pPr>
        <w:pStyle w:val="ListParagraph"/>
        <w:spacing w:after="0" w:line="276" w:lineRule="auto"/>
        <w:rPr>
          <w:rFonts w:ascii="Arial" w:hAnsi="Arial" w:cs="Arial"/>
          <w:sz w:val="24"/>
          <w:szCs w:val="24"/>
        </w:rPr>
      </w:pPr>
      <w:r w:rsidRPr="00A91BF9">
        <w:rPr>
          <w:rFonts w:ascii="Arial" w:hAnsi="Arial" w:cs="Arial"/>
          <w:sz w:val="24"/>
          <w:szCs w:val="24"/>
        </w:rPr>
        <w:t>This is the annual monitoring report by Care Inspectorate Wales (CIW) and Healthcare Inspectorate Wales (HIW), on the implementation of Deprivation of Liberty Safeguards (DoLS) in Wales. The report is produced on behalf of Welsh Ministers and covers the period April 2022 until the end of March 2023.</w:t>
      </w:r>
    </w:p>
    <w:p w14:paraId="7C393F1A" w14:textId="77777777" w:rsidR="00A91BF9" w:rsidRPr="00A91BF9" w:rsidRDefault="00A91BF9" w:rsidP="00A91BF9">
      <w:pPr>
        <w:pStyle w:val="ListParagraph"/>
        <w:spacing w:after="0" w:line="276" w:lineRule="auto"/>
        <w:rPr>
          <w:rFonts w:ascii="Arial" w:hAnsi="Arial" w:cs="Arial"/>
          <w:sz w:val="24"/>
          <w:szCs w:val="24"/>
        </w:rPr>
      </w:pPr>
    </w:p>
    <w:p w14:paraId="3B36B47E" w14:textId="77777777" w:rsidR="00A91BF9" w:rsidRDefault="00A91BF9" w:rsidP="00A91BF9">
      <w:pPr>
        <w:pStyle w:val="ListParagraph"/>
        <w:spacing w:after="0" w:line="276" w:lineRule="auto"/>
        <w:rPr>
          <w:rFonts w:ascii="Arial" w:hAnsi="Arial" w:cs="Arial"/>
          <w:sz w:val="24"/>
          <w:szCs w:val="24"/>
        </w:rPr>
      </w:pPr>
      <w:r w:rsidRPr="00A91BF9">
        <w:rPr>
          <w:rFonts w:ascii="Arial" w:hAnsi="Arial" w:cs="Arial"/>
          <w:sz w:val="24"/>
          <w:szCs w:val="24"/>
        </w:rPr>
        <w:t xml:space="preserve"> DoLS ensures people who cannot consent to their care arrangements in a care home or hospital are protected if those arrangements deprive them of their liberty. Arrangements are assessed to check they are necessary and in the person’s best interests. Representation and the right to challenge a deprivation are other safeguards that are part of DoLS. </w:t>
      </w:r>
    </w:p>
    <w:p w14:paraId="3CB71CEA" w14:textId="77777777" w:rsidR="00A91BF9" w:rsidRDefault="00A91BF9" w:rsidP="00A91BF9">
      <w:pPr>
        <w:pStyle w:val="ListParagraph"/>
        <w:spacing w:after="0" w:line="276" w:lineRule="auto"/>
        <w:rPr>
          <w:rFonts w:ascii="Arial" w:hAnsi="Arial" w:cs="Arial"/>
          <w:sz w:val="24"/>
          <w:szCs w:val="24"/>
        </w:rPr>
      </w:pPr>
    </w:p>
    <w:p w14:paraId="57DD205D" w14:textId="77777777" w:rsidR="00A91BF9" w:rsidRPr="00A91BF9" w:rsidRDefault="00A91BF9" w:rsidP="00A91BF9">
      <w:pPr>
        <w:pStyle w:val="ListParagraph"/>
        <w:spacing w:after="0" w:line="276" w:lineRule="auto"/>
        <w:rPr>
          <w:rFonts w:ascii="Arial" w:hAnsi="Arial" w:cs="Arial"/>
          <w:sz w:val="24"/>
          <w:szCs w:val="24"/>
        </w:rPr>
      </w:pPr>
      <w:r w:rsidRPr="00A91BF9">
        <w:rPr>
          <w:rFonts w:ascii="Arial" w:hAnsi="Arial" w:cs="Arial"/>
          <w:sz w:val="24"/>
          <w:szCs w:val="24"/>
        </w:rPr>
        <w:t>Swansea bay University Health Board</w:t>
      </w:r>
      <w:r>
        <w:rPr>
          <w:rFonts w:ascii="Arial" w:hAnsi="Arial" w:cs="Arial"/>
          <w:sz w:val="24"/>
          <w:szCs w:val="24"/>
        </w:rPr>
        <w:t xml:space="preserve"> (SBUHB)</w:t>
      </w:r>
      <w:r w:rsidRPr="00A91BF9">
        <w:rPr>
          <w:rFonts w:ascii="Arial" w:hAnsi="Arial" w:cs="Arial"/>
          <w:sz w:val="24"/>
          <w:szCs w:val="24"/>
        </w:rPr>
        <w:t xml:space="preserve"> is </w:t>
      </w:r>
      <w:r>
        <w:rPr>
          <w:rFonts w:ascii="Arial" w:hAnsi="Arial" w:cs="Arial"/>
          <w:sz w:val="24"/>
          <w:szCs w:val="24"/>
        </w:rPr>
        <w:t xml:space="preserve">the </w:t>
      </w:r>
      <w:r w:rsidRPr="00A91BF9">
        <w:rPr>
          <w:rFonts w:ascii="Arial" w:hAnsi="Arial" w:cs="Arial"/>
          <w:sz w:val="24"/>
          <w:szCs w:val="24"/>
        </w:rPr>
        <w:t>supervisory body</w:t>
      </w:r>
      <w:r>
        <w:rPr>
          <w:rFonts w:ascii="Arial" w:hAnsi="Arial" w:cs="Arial"/>
          <w:sz w:val="24"/>
          <w:szCs w:val="24"/>
        </w:rPr>
        <w:t xml:space="preserve"> (SB)</w:t>
      </w:r>
      <w:r w:rsidRPr="00A91BF9">
        <w:rPr>
          <w:rFonts w:ascii="Arial" w:hAnsi="Arial" w:cs="Arial"/>
          <w:sz w:val="24"/>
          <w:szCs w:val="24"/>
        </w:rPr>
        <w:t xml:space="preserve"> which </w:t>
      </w:r>
      <w:r>
        <w:rPr>
          <w:rFonts w:ascii="Arial" w:hAnsi="Arial" w:cs="Arial"/>
          <w:sz w:val="24"/>
          <w:szCs w:val="24"/>
        </w:rPr>
        <w:t xml:space="preserve">manages the process for the </w:t>
      </w:r>
      <w:r w:rsidRPr="00A91BF9">
        <w:rPr>
          <w:rFonts w:ascii="Arial" w:hAnsi="Arial" w:cs="Arial"/>
          <w:sz w:val="24"/>
          <w:szCs w:val="24"/>
        </w:rPr>
        <w:t>assessment</w:t>
      </w:r>
      <w:r>
        <w:rPr>
          <w:rFonts w:ascii="Arial" w:hAnsi="Arial" w:cs="Arial"/>
          <w:sz w:val="24"/>
          <w:szCs w:val="24"/>
        </w:rPr>
        <w:t>,</w:t>
      </w:r>
      <w:r w:rsidRPr="00A91BF9">
        <w:rPr>
          <w:rFonts w:ascii="Arial" w:hAnsi="Arial" w:cs="Arial"/>
          <w:sz w:val="24"/>
          <w:szCs w:val="24"/>
        </w:rPr>
        <w:t xml:space="preserve"> scrutiny</w:t>
      </w:r>
      <w:r>
        <w:rPr>
          <w:rFonts w:ascii="Arial" w:hAnsi="Arial" w:cs="Arial"/>
          <w:sz w:val="24"/>
          <w:szCs w:val="24"/>
        </w:rPr>
        <w:t xml:space="preserve"> and grants</w:t>
      </w:r>
      <w:r w:rsidRPr="00A91BF9">
        <w:rPr>
          <w:rFonts w:ascii="Arial" w:hAnsi="Arial" w:cs="Arial"/>
          <w:sz w:val="24"/>
          <w:szCs w:val="24"/>
        </w:rPr>
        <w:t xml:space="preserve"> the lawful deprivation </w:t>
      </w:r>
      <w:r>
        <w:rPr>
          <w:rFonts w:ascii="Arial" w:hAnsi="Arial" w:cs="Arial"/>
          <w:sz w:val="24"/>
          <w:szCs w:val="24"/>
        </w:rPr>
        <w:t xml:space="preserve">of liberty </w:t>
      </w:r>
      <w:r w:rsidRPr="00A91BF9">
        <w:rPr>
          <w:rFonts w:ascii="Arial" w:hAnsi="Arial" w:cs="Arial"/>
          <w:sz w:val="24"/>
          <w:szCs w:val="24"/>
        </w:rPr>
        <w:t>where appropriate. This is also the case for the two Local Authorities served by the Health Board. This report covers al</w:t>
      </w:r>
      <w:r>
        <w:rPr>
          <w:rFonts w:ascii="Arial" w:hAnsi="Arial" w:cs="Arial"/>
          <w:sz w:val="24"/>
          <w:szCs w:val="24"/>
        </w:rPr>
        <w:t>l</w:t>
      </w:r>
      <w:r w:rsidRPr="00A91BF9">
        <w:rPr>
          <w:rFonts w:ascii="Arial" w:hAnsi="Arial" w:cs="Arial"/>
          <w:sz w:val="24"/>
          <w:szCs w:val="24"/>
        </w:rPr>
        <w:t xml:space="preserve"> the Health Boards in Wales as well as all 22 Local Authorities.</w:t>
      </w:r>
    </w:p>
    <w:p w14:paraId="592F6414" w14:textId="77777777" w:rsidR="00A91BF9" w:rsidRPr="00A91BF9" w:rsidRDefault="00A91BF9" w:rsidP="00A91BF9">
      <w:pPr>
        <w:pStyle w:val="ListParagraph"/>
        <w:spacing w:after="0" w:line="276" w:lineRule="auto"/>
        <w:rPr>
          <w:rFonts w:ascii="Arial" w:hAnsi="Arial" w:cs="Arial"/>
          <w:sz w:val="24"/>
          <w:szCs w:val="24"/>
        </w:rPr>
      </w:pPr>
    </w:p>
    <w:p w14:paraId="0A1F3A5F" w14:textId="77777777" w:rsidR="00653AEC" w:rsidRPr="00A91BF9" w:rsidRDefault="00653AEC" w:rsidP="00A91BF9">
      <w:pPr>
        <w:pStyle w:val="ListParagraph"/>
        <w:numPr>
          <w:ilvl w:val="0"/>
          <w:numId w:val="1"/>
        </w:numPr>
        <w:spacing w:after="0" w:line="276" w:lineRule="auto"/>
        <w:rPr>
          <w:rFonts w:ascii="Arial" w:hAnsi="Arial" w:cs="Arial"/>
          <w:b/>
          <w:sz w:val="24"/>
          <w:szCs w:val="24"/>
        </w:rPr>
      </w:pPr>
      <w:r w:rsidRPr="00A91BF9">
        <w:rPr>
          <w:rFonts w:ascii="Arial" w:hAnsi="Arial" w:cs="Arial"/>
          <w:b/>
          <w:sz w:val="24"/>
          <w:szCs w:val="24"/>
        </w:rPr>
        <w:t>BACKGROUND</w:t>
      </w:r>
    </w:p>
    <w:p w14:paraId="6B0EFF96" w14:textId="77777777" w:rsidR="00A91BF9" w:rsidRDefault="00A91BF9" w:rsidP="00A91BF9">
      <w:pPr>
        <w:pStyle w:val="ListParagraph"/>
        <w:spacing w:after="0" w:line="276" w:lineRule="auto"/>
        <w:rPr>
          <w:rFonts w:ascii="Arial" w:hAnsi="Arial" w:cs="Arial"/>
          <w:sz w:val="24"/>
          <w:szCs w:val="24"/>
        </w:rPr>
      </w:pPr>
    </w:p>
    <w:p w14:paraId="39701CB9" w14:textId="77777777" w:rsidR="00A91BF9" w:rsidRDefault="00A91BF9" w:rsidP="00A91BF9">
      <w:pPr>
        <w:pStyle w:val="ListParagraph"/>
        <w:spacing w:after="0" w:line="276" w:lineRule="auto"/>
        <w:rPr>
          <w:rFonts w:ascii="Arial" w:hAnsi="Arial" w:cs="Arial"/>
          <w:sz w:val="24"/>
          <w:szCs w:val="24"/>
        </w:rPr>
      </w:pPr>
      <w:r w:rsidRPr="00A91BF9">
        <w:rPr>
          <w:rFonts w:ascii="Arial" w:hAnsi="Arial" w:cs="Arial"/>
          <w:sz w:val="24"/>
          <w:szCs w:val="24"/>
        </w:rPr>
        <w:t xml:space="preserve">Each year information is requested from all Local Authorities and Health Boards across Wales. This is provided by submitting outputs for the current database which are analysed and reported on by the teams at HIW and CIW. The information requested is submitted in May of the previous year and in May 2021 the administrator responsible for providing the information was absent due to illness. </w:t>
      </w:r>
    </w:p>
    <w:p w14:paraId="1D0AA92B" w14:textId="77777777" w:rsidR="00A91BF9" w:rsidRDefault="00A91BF9" w:rsidP="00A91BF9">
      <w:pPr>
        <w:pStyle w:val="ListParagraph"/>
        <w:spacing w:after="0" w:line="276" w:lineRule="auto"/>
        <w:rPr>
          <w:rFonts w:ascii="Arial" w:hAnsi="Arial" w:cs="Arial"/>
          <w:sz w:val="24"/>
          <w:szCs w:val="24"/>
        </w:rPr>
      </w:pPr>
    </w:p>
    <w:p w14:paraId="3D08A6CB" w14:textId="77777777" w:rsidR="00A91BF9" w:rsidRDefault="00A91BF9" w:rsidP="00A91BF9">
      <w:pPr>
        <w:pStyle w:val="ListParagraph"/>
        <w:spacing w:after="0" w:line="276" w:lineRule="auto"/>
        <w:rPr>
          <w:rFonts w:ascii="Arial" w:hAnsi="Arial" w:cs="Arial"/>
          <w:sz w:val="24"/>
          <w:szCs w:val="24"/>
        </w:rPr>
      </w:pPr>
      <w:r w:rsidRPr="00A91BF9">
        <w:rPr>
          <w:rFonts w:ascii="Arial" w:hAnsi="Arial" w:cs="Arial"/>
          <w:sz w:val="24"/>
          <w:szCs w:val="24"/>
        </w:rPr>
        <w:t>An extension was requested and refused and so the data submitted was not collated in the u</w:t>
      </w:r>
      <w:r>
        <w:rPr>
          <w:rFonts w:ascii="Arial" w:hAnsi="Arial" w:cs="Arial"/>
          <w:sz w:val="24"/>
          <w:szCs w:val="24"/>
        </w:rPr>
        <w:t>sual format. This has resulted i</w:t>
      </w:r>
      <w:r w:rsidRPr="00A91BF9">
        <w:rPr>
          <w:rFonts w:ascii="Arial" w:hAnsi="Arial" w:cs="Arial"/>
          <w:sz w:val="24"/>
          <w:szCs w:val="24"/>
        </w:rPr>
        <w:t>n the data from SBU not being as accurate as we would have liked. However there are also anomalies with the data presented for the other Health Board areas</w:t>
      </w:r>
      <w:r>
        <w:rPr>
          <w:rFonts w:ascii="Arial" w:hAnsi="Arial" w:cs="Arial"/>
          <w:sz w:val="24"/>
          <w:szCs w:val="24"/>
        </w:rPr>
        <w:t xml:space="preserve">, and some of the figures reported have been challenged strongly by other Health Boards and a request to meet with HIW/CIW representatives on an all Wales basis to  </w:t>
      </w:r>
      <w:proofErr w:type="spellStart"/>
      <w:r>
        <w:rPr>
          <w:rFonts w:ascii="Arial" w:hAnsi="Arial" w:cs="Arial"/>
          <w:sz w:val="24"/>
          <w:szCs w:val="24"/>
        </w:rPr>
        <w:t>imrove</w:t>
      </w:r>
      <w:proofErr w:type="spellEnd"/>
      <w:r>
        <w:rPr>
          <w:rFonts w:ascii="Arial" w:hAnsi="Arial" w:cs="Arial"/>
          <w:sz w:val="24"/>
          <w:szCs w:val="24"/>
        </w:rPr>
        <w:t xml:space="preserve"> </w:t>
      </w:r>
      <w:proofErr w:type="spellStart"/>
      <w:r>
        <w:rPr>
          <w:rFonts w:ascii="Arial" w:hAnsi="Arial" w:cs="Arial"/>
          <w:sz w:val="24"/>
          <w:szCs w:val="24"/>
        </w:rPr>
        <w:t>DoLS</w:t>
      </w:r>
      <w:proofErr w:type="spellEnd"/>
      <w:r>
        <w:rPr>
          <w:rFonts w:ascii="Arial" w:hAnsi="Arial" w:cs="Arial"/>
          <w:sz w:val="24"/>
          <w:szCs w:val="24"/>
        </w:rPr>
        <w:t xml:space="preserve"> monitoring has been proposed.</w:t>
      </w:r>
    </w:p>
    <w:p w14:paraId="0FF3A13A" w14:textId="77777777" w:rsidR="00A91BF9" w:rsidRPr="00A91BF9" w:rsidRDefault="00A91BF9" w:rsidP="00A91BF9">
      <w:pPr>
        <w:pStyle w:val="ListParagraph"/>
        <w:spacing w:after="0" w:line="276" w:lineRule="auto"/>
        <w:rPr>
          <w:rFonts w:ascii="Arial" w:hAnsi="Arial" w:cs="Arial"/>
          <w:sz w:val="24"/>
          <w:szCs w:val="24"/>
        </w:rPr>
      </w:pPr>
    </w:p>
    <w:p w14:paraId="107CDBA1" w14:textId="77777777" w:rsidR="00A91BF9" w:rsidRDefault="00A91BF9" w:rsidP="00A91BF9">
      <w:pPr>
        <w:spacing w:line="276" w:lineRule="auto"/>
        <w:ind w:left="720"/>
        <w:rPr>
          <w:rFonts w:ascii="Arial" w:eastAsia="Calibri" w:hAnsi="Arial" w:cs="Arial"/>
          <w:bCs/>
          <w:sz w:val="24"/>
          <w:szCs w:val="24"/>
        </w:rPr>
      </w:pPr>
      <w:r w:rsidRPr="00A91BF9">
        <w:rPr>
          <w:rFonts w:ascii="Arial" w:hAnsi="Arial" w:cs="Arial"/>
          <w:sz w:val="24"/>
          <w:szCs w:val="24"/>
        </w:rPr>
        <w:t>The data required for monitoring DoLS compliance within the health board is managed by a database created by the IT department</w:t>
      </w:r>
      <w:r>
        <w:rPr>
          <w:rFonts w:ascii="Arial" w:hAnsi="Arial" w:cs="Arial"/>
          <w:sz w:val="24"/>
          <w:szCs w:val="24"/>
        </w:rPr>
        <w:t>, which has evolved organically</w:t>
      </w:r>
      <w:r w:rsidRPr="00A91BF9">
        <w:rPr>
          <w:rFonts w:ascii="Arial" w:hAnsi="Arial" w:cs="Arial"/>
          <w:sz w:val="24"/>
          <w:szCs w:val="24"/>
        </w:rPr>
        <w:t xml:space="preserve"> over years</w:t>
      </w:r>
      <w:r>
        <w:rPr>
          <w:rFonts w:ascii="Arial" w:hAnsi="Arial" w:cs="Arial"/>
          <w:sz w:val="24"/>
          <w:szCs w:val="24"/>
        </w:rPr>
        <w:t>,</w:t>
      </w:r>
      <w:r w:rsidRPr="00A91BF9">
        <w:rPr>
          <w:rFonts w:ascii="Arial" w:hAnsi="Arial" w:cs="Arial"/>
          <w:sz w:val="24"/>
          <w:szCs w:val="24"/>
        </w:rPr>
        <w:t xml:space="preserve"> adding on fields as changes to MCA DoLS management required.</w:t>
      </w:r>
      <w:r>
        <w:rPr>
          <w:rFonts w:ascii="Arial" w:hAnsi="Arial" w:cs="Arial"/>
          <w:sz w:val="24"/>
          <w:szCs w:val="24"/>
        </w:rPr>
        <w:t xml:space="preserve"> </w:t>
      </w:r>
      <w:r w:rsidRPr="00A91BF9">
        <w:rPr>
          <w:rFonts w:ascii="Arial" w:eastAsia="Calibri" w:hAnsi="Arial" w:cs="Arial"/>
          <w:bCs/>
          <w:sz w:val="24"/>
          <w:szCs w:val="24"/>
        </w:rPr>
        <w:t xml:space="preserve">There is </w:t>
      </w:r>
      <w:r>
        <w:rPr>
          <w:rFonts w:ascii="Arial" w:eastAsia="Calibri" w:hAnsi="Arial" w:cs="Arial"/>
          <w:bCs/>
          <w:sz w:val="24"/>
          <w:szCs w:val="24"/>
        </w:rPr>
        <w:t xml:space="preserve">currently </w:t>
      </w:r>
      <w:r w:rsidRPr="00A91BF9">
        <w:rPr>
          <w:rFonts w:ascii="Arial" w:eastAsia="Calibri" w:hAnsi="Arial" w:cs="Arial"/>
          <w:bCs/>
          <w:sz w:val="24"/>
          <w:szCs w:val="24"/>
        </w:rPr>
        <w:t xml:space="preserve">no clear </w:t>
      </w:r>
      <w:r>
        <w:rPr>
          <w:rFonts w:ascii="Arial" w:eastAsia="Calibri" w:hAnsi="Arial" w:cs="Arial"/>
          <w:bCs/>
          <w:sz w:val="24"/>
          <w:szCs w:val="24"/>
        </w:rPr>
        <w:t xml:space="preserve">IT </w:t>
      </w:r>
      <w:r w:rsidRPr="00A91BF9">
        <w:rPr>
          <w:rFonts w:ascii="Arial" w:eastAsia="Calibri" w:hAnsi="Arial" w:cs="Arial"/>
          <w:bCs/>
          <w:sz w:val="24"/>
          <w:szCs w:val="24"/>
        </w:rPr>
        <w:t xml:space="preserve">lead for the support and management of this database and it has become large an unwieldy. </w:t>
      </w:r>
    </w:p>
    <w:p w14:paraId="210273C0" w14:textId="77777777" w:rsidR="00A91BF9" w:rsidRDefault="00A91BF9" w:rsidP="00A91BF9">
      <w:pPr>
        <w:spacing w:line="276" w:lineRule="auto"/>
        <w:ind w:left="720"/>
        <w:rPr>
          <w:rFonts w:ascii="Arial" w:eastAsia="Calibri" w:hAnsi="Arial" w:cs="Arial"/>
          <w:bCs/>
          <w:sz w:val="24"/>
          <w:szCs w:val="24"/>
        </w:rPr>
      </w:pPr>
    </w:p>
    <w:p w14:paraId="761F526E" w14:textId="77777777" w:rsidR="00A91BF9" w:rsidRPr="00A91BF9" w:rsidRDefault="00A91BF9" w:rsidP="00A91BF9">
      <w:pPr>
        <w:spacing w:line="276" w:lineRule="auto"/>
        <w:ind w:left="720"/>
        <w:rPr>
          <w:rFonts w:ascii="Arial" w:hAnsi="Arial" w:cs="Arial"/>
          <w:sz w:val="24"/>
          <w:szCs w:val="24"/>
        </w:rPr>
      </w:pPr>
      <w:r w:rsidRPr="00A91BF9">
        <w:rPr>
          <w:rFonts w:ascii="Arial" w:eastAsia="Calibri" w:hAnsi="Arial" w:cs="Arial"/>
          <w:bCs/>
          <w:sz w:val="24"/>
          <w:szCs w:val="24"/>
        </w:rPr>
        <w:t xml:space="preserve">This a common issue in other Health Boards across Wales. </w:t>
      </w:r>
      <w:r>
        <w:rPr>
          <w:rFonts w:ascii="Arial" w:eastAsia="Calibri" w:hAnsi="Arial" w:cs="Arial"/>
          <w:bCs/>
          <w:sz w:val="24"/>
          <w:szCs w:val="24"/>
        </w:rPr>
        <w:t>It was</w:t>
      </w:r>
      <w:r w:rsidRPr="00A91BF9">
        <w:rPr>
          <w:rFonts w:ascii="Arial" w:eastAsia="Calibri" w:hAnsi="Arial" w:cs="Arial"/>
          <w:bCs/>
          <w:sz w:val="24"/>
          <w:szCs w:val="24"/>
        </w:rPr>
        <w:t xml:space="preserve"> anticipated that this would be addressed as part of the transition from DoLS to L</w:t>
      </w:r>
      <w:r>
        <w:rPr>
          <w:rFonts w:ascii="Arial" w:eastAsia="Calibri" w:hAnsi="Arial" w:cs="Arial"/>
          <w:bCs/>
          <w:sz w:val="24"/>
          <w:szCs w:val="24"/>
        </w:rPr>
        <w:t xml:space="preserve">iberty </w:t>
      </w:r>
      <w:r w:rsidRPr="00A91BF9">
        <w:rPr>
          <w:rFonts w:ascii="Arial" w:eastAsia="Calibri" w:hAnsi="Arial" w:cs="Arial"/>
          <w:bCs/>
          <w:sz w:val="24"/>
          <w:szCs w:val="24"/>
        </w:rPr>
        <w:t>P</w:t>
      </w:r>
      <w:r>
        <w:rPr>
          <w:rFonts w:ascii="Arial" w:eastAsia="Calibri" w:hAnsi="Arial" w:cs="Arial"/>
          <w:bCs/>
          <w:sz w:val="24"/>
          <w:szCs w:val="24"/>
        </w:rPr>
        <w:t xml:space="preserve">rotection </w:t>
      </w:r>
      <w:r w:rsidRPr="00A91BF9">
        <w:rPr>
          <w:rFonts w:ascii="Arial" w:eastAsia="Calibri" w:hAnsi="Arial" w:cs="Arial"/>
          <w:bCs/>
          <w:sz w:val="24"/>
          <w:szCs w:val="24"/>
        </w:rPr>
        <w:t>S</w:t>
      </w:r>
      <w:r>
        <w:rPr>
          <w:rFonts w:ascii="Arial" w:eastAsia="Calibri" w:hAnsi="Arial" w:cs="Arial"/>
          <w:bCs/>
          <w:sz w:val="24"/>
          <w:szCs w:val="24"/>
        </w:rPr>
        <w:t>afeguards (LPS)</w:t>
      </w:r>
      <w:r w:rsidRPr="00A91BF9">
        <w:rPr>
          <w:rFonts w:ascii="Arial" w:eastAsia="Calibri" w:hAnsi="Arial" w:cs="Arial"/>
          <w:bCs/>
          <w:sz w:val="24"/>
          <w:szCs w:val="24"/>
        </w:rPr>
        <w:t xml:space="preserve"> planned initially for 2022</w:t>
      </w:r>
      <w:r>
        <w:rPr>
          <w:rFonts w:ascii="Arial" w:eastAsia="Calibri" w:hAnsi="Arial" w:cs="Arial"/>
          <w:bCs/>
          <w:sz w:val="24"/>
          <w:szCs w:val="24"/>
        </w:rPr>
        <w:t>,</w:t>
      </w:r>
      <w:r w:rsidRPr="00A91BF9">
        <w:rPr>
          <w:rFonts w:ascii="Arial" w:eastAsia="Calibri" w:hAnsi="Arial" w:cs="Arial"/>
          <w:bCs/>
          <w:sz w:val="24"/>
          <w:szCs w:val="24"/>
        </w:rPr>
        <w:t xml:space="preserve"> with </w:t>
      </w:r>
      <w:r>
        <w:rPr>
          <w:rFonts w:ascii="Arial" w:eastAsia="Calibri" w:hAnsi="Arial" w:cs="Arial"/>
          <w:bCs/>
          <w:sz w:val="24"/>
          <w:szCs w:val="24"/>
        </w:rPr>
        <w:t>the</w:t>
      </w:r>
      <w:r w:rsidRPr="00A91BF9">
        <w:rPr>
          <w:rFonts w:ascii="Arial" w:eastAsia="Calibri" w:hAnsi="Arial" w:cs="Arial"/>
          <w:bCs/>
          <w:sz w:val="24"/>
          <w:szCs w:val="24"/>
        </w:rPr>
        <w:t xml:space="preserve"> proposal that </w:t>
      </w:r>
      <w:r>
        <w:rPr>
          <w:rFonts w:ascii="Arial" w:eastAsia="Calibri" w:hAnsi="Arial" w:cs="Arial"/>
          <w:bCs/>
          <w:sz w:val="24"/>
          <w:szCs w:val="24"/>
        </w:rPr>
        <w:t>Welsh Community Care Information System (WCCIS)</w:t>
      </w:r>
      <w:r w:rsidRPr="00A91BF9">
        <w:rPr>
          <w:rFonts w:ascii="Arial" w:eastAsia="Calibri" w:hAnsi="Arial" w:cs="Arial"/>
          <w:bCs/>
          <w:sz w:val="24"/>
          <w:szCs w:val="24"/>
        </w:rPr>
        <w:t xml:space="preserve"> would </w:t>
      </w:r>
      <w:r>
        <w:rPr>
          <w:rFonts w:ascii="Arial" w:eastAsia="Calibri" w:hAnsi="Arial" w:cs="Arial"/>
          <w:bCs/>
          <w:sz w:val="24"/>
          <w:szCs w:val="24"/>
        </w:rPr>
        <w:t>developed to manage the LPS data.</w:t>
      </w:r>
      <w:r w:rsidRPr="00A91BF9">
        <w:rPr>
          <w:rFonts w:ascii="Arial" w:eastAsia="Calibri" w:hAnsi="Arial" w:cs="Arial"/>
          <w:bCs/>
          <w:sz w:val="24"/>
          <w:szCs w:val="24"/>
        </w:rPr>
        <w:t xml:space="preserve"> However following several extensions to this timeline it was announced in May 2023 that the LPS would not be introduced in this Parliament and there</w:t>
      </w:r>
      <w:r>
        <w:rPr>
          <w:rFonts w:ascii="Arial" w:eastAsia="Calibri" w:hAnsi="Arial" w:cs="Arial"/>
          <w:bCs/>
          <w:sz w:val="24"/>
          <w:szCs w:val="24"/>
        </w:rPr>
        <w:t xml:space="preserve"> is currently no plans to further introduce the WCCIS system within the Health Board therefore</w:t>
      </w:r>
      <w:r w:rsidRPr="00A91BF9">
        <w:rPr>
          <w:rFonts w:ascii="Arial" w:eastAsia="Calibri" w:hAnsi="Arial" w:cs="Arial"/>
          <w:bCs/>
          <w:sz w:val="24"/>
          <w:szCs w:val="24"/>
        </w:rPr>
        <w:t xml:space="preserve"> there is a need to develop improved Data management processes</w:t>
      </w:r>
      <w:r>
        <w:rPr>
          <w:rFonts w:ascii="Arial" w:eastAsia="Calibri" w:hAnsi="Arial" w:cs="Arial"/>
          <w:bCs/>
          <w:sz w:val="24"/>
          <w:szCs w:val="24"/>
        </w:rPr>
        <w:t xml:space="preserve"> for DoLS.</w:t>
      </w:r>
    </w:p>
    <w:p w14:paraId="2AAA4351" w14:textId="77777777" w:rsidR="00A91BF9" w:rsidRPr="00A91BF9" w:rsidRDefault="00A91BF9" w:rsidP="00A91BF9">
      <w:pPr>
        <w:shd w:val="clear" w:color="auto" w:fill="FFFFFF"/>
        <w:suppressAutoHyphens/>
        <w:autoSpaceDN w:val="0"/>
        <w:spacing w:after="288" w:line="276" w:lineRule="auto"/>
        <w:textAlignment w:val="baseline"/>
        <w:rPr>
          <w:rFonts w:ascii="Arial" w:hAnsi="Arial" w:cs="Arial"/>
          <w:b/>
          <w:color w:val="000000" w:themeColor="text1"/>
          <w:sz w:val="24"/>
          <w:szCs w:val="24"/>
        </w:rPr>
      </w:pPr>
      <w:r w:rsidRPr="00A91BF9">
        <w:rPr>
          <w:rFonts w:ascii="Arial" w:hAnsi="Arial" w:cs="Arial"/>
          <w:color w:val="000000" w:themeColor="text1"/>
          <w:sz w:val="24"/>
          <w:szCs w:val="24"/>
        </w:rPr>
        <w:tab/>
      </w:r>
      <w:r w:rsidRPr="00A91BF9">
        <w:rPr>
          <w:rFonts w:ascii="Arial" w:hAnsi="Arial" w:cs="Arial"/>
          <w:b/>
          <w:color w:val="000000" w:themeColor="text1"/>
          <w:sz w:val="24"/>
          <w:szCs w:val="24"/>
        </w:rPr>
        <w:t>The report has provided key points for the Health Board to consider:</w:t>
      </w:r>
    </w:p>
    <w:p w14:paraId="60E54FEB" w14:textId="77777777" w:rsidR="00A91BF9" w:rsidRP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sidRPr="00A91BF9">
        <w:rPr>
          <w:rFonts w:ascii="Arial" w:hAnsi="Arial" w:cs="Arial"/>
          <w:color w:val="000000" w:themeColor="text1"/>
          <w:sz w:val="24"/>
          <w:szCs w:val="24"/>
        </w:rPr>
        <w:t>Applications continue to rise across Wales and although the</w:t>
      </w:r>
      <w:r>
        <w:rPr>
          <w:rFonts w:ascii="Arial" w:hAnsi="Arial" w:cs="Arial"/>
          <w:color w:val="000000" w:themeColor="text1"/>
          <w:sz w:val="24"/>
          <w:szCs w:val="24"/>
        </w:rPr>
        <w:t xml:space="preserve"> figures show a drop from </w:t>
      </w:r>
      <w:r w:rsidRPr="00A91BF9">
        <w:rPr>
          <w:rFonts w:ascii="Arial" w:hAnsi="Arial" w:cs="Arial"/>
          <w:color w:val="000000" w:themeColor="text1"/>
          <w:sz w:val="24"/>
          <w:szCs w:val="24"/>
        </w:rPr>
        <w:t xml:space="preserve">2021/22 - 933 to 760 in 2022/23, </w:t>
      </w:r>
      <w:r>
        <w:rPr>
          <w:rFonts w:ascii="Arial" w:hAnsi="Arial" w:cs="Arial"/>
          <w:color w:val="000000" w:themeColor="text1"/>
          <w:sz w:val="24"/>
          <w:szCs w:val="24"/>
        </w:rPr>
        <w:t>this is l</w:t>
      </w:r>
      <w:r w:rsidRPr="00A91BF9">
        <w:rPr>
          <w:rFonts w:ascii="Arial" w:hAnsi="Arial" w:cs="Arial"/>
          <w:color w:val="000000" w:themeColor="text1"/>
          <w:sz w:val="24"/>
          <w:szCs w:val="24"/>
        </w:rPr>
        <w:t>ikely due to a sharp increase in 2021/22 following the impact of Covid 19</w:t>
      </w:r>
      <w:r>
        <w:rPr>
          <w:rFonts w:ascii="Arial" w:hAnsi="Arial" w:cs="Arial"/>
          <w:color w:val="000000" w:themeColor="text1"/>
          <w:sz w:val="24"/>
          <w:szCs w:val="24"/>
        </w:rPr>
        <w:t xml:space="preserve">. But the trend for SBUHB is an increase from the </w:t>
      </w:r>
      <w:r w:rsidRPr="00A91BF9">
        <w:rPr>
          <w:rFonts w:ascii="Arial" w:hAnsi="Arial" w:cs="Arial"/>
          <w:color w:val="000000" w:themeColor="text1"/>
          <w:sz w:val="24"/>
          <w:szCs w:val="24"/>
        </w:rPr>
        <w:t>712 in 2020/21. The number of assessments completed has also risen in line with this.</w:t>
      </w:r>
    </w:p>
    <w:p w14:paraId="5837CDE0"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Pr>
          <w:rFonts w:ascii="Arial" w:hAnsi="Arial" w:cs="Arial"/>
          <w:color w:val="000000" w:themeColor="text1"/>
          <w:sz w:val="24"/>
          <w:szCs w:val="24"/>
        </w:rPr>
        <w:t>There are three types of application:</w:t>
      </w:r>
    </w:p>
    <w:p w14:paraId="6FE1EC9A" w14:textId="77777777" w:rsidR="00A91BF9" w:rsidRPr="00A91BF9" w:rsidRDefault="00A91BF9" w:rsidP="00A91BF9">
      <w:pPr>
        <w:pStyle w:val="ListParagraph"/>
        <w:numPr>
          <w:ilvl w:val="0"/>
          <w:numId w:val="21"/>
        </w:numPr>
        <w:shd w:val="clear" w:color="auto" w:fill="FFFFFF"/>
        <w:suppressAutoHyphens/>
        <w:autoSpaceDN w:val="0"/>
        <w:spacing w:after="288" w:line="276" w:lineRule="auto"/>
        <w:textAlignment w:val="baseline"/>
        <w:rPr>
          <w:rFonts w:ascii="Arial" w:hAnsi="Arial" w:cs="Arial"/>
          <w:color w:val="000000" w:themeColor="text1"/>
          <w:sz w:val="24"/>
          <w:szCs w:val="24"/>
        </w:rPr>
      </w:pPr>
      <w:r w:rsidRPr="00A91BF9">
        <w:rPr>
          <w:rFonts w:ascii="Arial" w:hAnsi="Arial" w:cs="Arial"/>
          <w:color w:val="000000" w:themeColor="text1"/>
          <w:sz w:val="24"/>
          <w:szCs w:val="24"/>
        </w:rPr>
        <w:t>Urgent to be completed within 5 days</w:t>
      </w:r>
    </w:p>
    <w:p w14:paraId="493ED52B" w14:textId="77777777" w:rsidR="00A91BF9" w:rsidRPr="00A91BF9" w:rsidRDefault="00A91BF9" w:rsidP="00A91BF9">
      <w:pPr>
        <w:pStyle w:val="ListParagraph"/>
        <w:numPr>
          <w:ilvl w:val="0"/>
          <w:numId w:val="21"/>
        </w:numPr>
        <w:shd w:val="clear" w:color="auto" w:fill="FFFFFF"/>
        <w:suppressAutoHyphens/>
        <w:autoSpaceDN w:val="0"/>
        <w:spacing w:after="288" w:line="276" w:lineRule="auto"/>
        <w:textAlignment w:val="baseline"/>
        <w:rPr>
          <w:rFonts w:ascii="Arial" w:hAnsi="Arial" w:cs="Arial"/>
          <w:color w:val="000000" w:themeColor="text1"/>
          <w:sz w:val="24"/>
          <w:szCs w:val="24"/>
        </w:rPr>
      </w:pPr>
      <w:r w:rsidRPr="00A91BF9">
        <w:rPr>
          <w:rFonts w:ascii="Arial" w:hAnsi="Arial" w:cs="Arial"/>
          <w:color w:val="000000" w:themeColor="text1"/>
          <w:sz w:val="24"/>
          <w:szCs w:val="24"/>
        </w:rPr>
        <w:t xml:space="preserve">Standard following urgent to be completed in 14 days and </w:t>
      </w:r>
    </w:p>
    <w:p w14:paraId="0A84AAF7" w14:textId="77777777" w:rsidR="00A91BF9" w:rsidRPr="00A91BF9" w:rsidRDefault="00A91BF9" w:rsidP="00A91BF9">
      <w:pPr>
        <w:pStyle w:val="ListParagraph"/>
        <w:numPr>
          <w:ilvl w:val="0"/>
          <w:numId w:val="21"/>
        </w:numPr>
        <w:shd w:val="clear" w:color="auto" w:fill="FFFFFF"/>
        <w:suppressAutoHyphens/>
        <w:autoSpaceDN w:val="0"/>
        <w:spacing w:after="288" w:line="276" w:lineRule="auto"/>
        <w:textAlignment w:val="baseline"/>
        <w:rPr>
          <w:rFonts w:ascii="Arial" w:hAnsi="Arial" w:cs="Arial"/>
          <w:color w:val="000000" w:themeColor="text1"/>
          <w:sz w:val="24"/>
          <w:szCs w:val="24"/>
        </w:rPr>
      </w:pPr>
      <w:r w:rsidRPr="00A91BF9">
        <w:rPr>
          <w:rFonts w:ascii="Arial" w:hAnsi="Arial" w:cs="Arial"/>
          <w:color w:val="000000" w:themeColor="text1"/>
          <w:sz w:val="24"/>
          <w:szCs w:val="24"/>
        </w:rPr>
        <w:t>Standard to be completed within 21 days.</w:t>
      </w:r>
    </w:p>
    <w:p w14:paraId="1E9F7F21" w14:textId="77777777" w:rsidR="00A91BF9" w:rsidRP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sidRPr="00A91BF9">
        <w:rPr>
          <w:rFonts w:ascii="Arial" w:hAnsi="Arial" w:cs="Arial"/>
          <w:color w:val="000000" w:themeColor="text1"/>
          <w:sz w:val="24"/>
          <w:szCs w:val="24"/>
        </w:rPr>
        <w:t xml:space="preserve">In the period 89% of referrals were urgent. As the majority of Health Board </w:t>
      </w:r>
      <w:r>
        <w:rPr>
          <w:rFonts w:ascii="Arial" w:hAnsi="Arial" w:cs="Arial"/>
          <w:color w:val="000000" w:themeColor="text1"/>
          <w:sz w:val="24"/>
          <w:szCs w:val="24"/>
        </w:rPr>
        <w:t xml:space="preserve">admissions </w:t>
      </w:r>
      <w:r w:rsidRPr="00A91BF9">
        <w:rPr>
          <w:rFonts w:ascii="Arial" w:hAnsi="Arial" w:cs="Arial"/>
          <w:color w:val="000000" w:themeColor="text1"/>
          <w:sz w:val="24"/>
          <w:szCs w:val="24"/>
        </w:rPr>
        <w:t xml:space="preserve">for people likely to come under the MCA are not planned it is </w:t>
      </w:r>
      <w:r>
        <w:rPr>
          <w:rFonts w:ascii="Arial" w:hAnsi="Arial" w:cs="Arial"/>
          <w:color w:val="000000" w:themeColor="text1"/>
          <w:sz w:val="24"/>
          <w:szCs w:val="24"/>
        </w:rPr>
        <w:t>a</w:t>
      </w:r>
      <w:r w:rsidRPr="00A91BF9">
        <w:rPr>
          <w:rFonts w:ascii="Arial" w:hAnsi="Arial" w:cs="Arial"/>
          <w:color w:val="000000" w:themeColor="text1"/>
          <w:sz w:val="24"/>
          <w:szCs w:val="24"/>
        </w:rPr>
        <w:t>nticipated that urgent referrals will be required in the majority of cases. There has been work done with the managing authorities within the Health Board to support staff in their decision making on referrals but the likelihood is that the majority of DoLS referrals will be urgent.</w:t>
      </w:r>
    </w:p>
    <w:p w14:paraId="67DCCDB5" w14:textId="77777777" w:rsidR="00A91BF9" w:rsidRP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sidRPr="00A91BF9">
        <w:rPr>
          <w:rFonts w:ascii="Arial" w:hAnsi="Arial" w:cs="Arial"/>
          <w:color w:val="000000" w:themeColor="text1"/>
          <w:sz w:val="24"/>
          <w:szCs w:val="24"/>
        </w:rPr>
        <w:t xml:space="preserve">With the resource in place at the time there was no scope for the HB to meet the 5 day assessment timescale for urgent referrals, therefore </w:t>
      </w:r>
      <w:r>
        <w:rPr>
          <w:rFonts w:ascii="Arial" w:hAnsi="Arial" w:cs="Arial"/>
          <w:color w:val="000000" w:themeColor="text1"/>
          <w:sz w:val="24"/>
          <w:szCs w:val="24"/>
        </w:rPr>
        <w:t>all applications</w:t>
      </w:r>
      <w:r w:rsidRPr="00A91BF9">
        <w:rPr>
          <w:rFonts w:ascii="Arial" w:hAnsi="Arial" w:cs="Arial"/>
          <w:color w:val="000000" w:themeColor="text1"/>
          <w:sz w:val="24"/>
          <w:szCs w:val="24"/>
        </w:rPr>
        <w:t xml:space="preserve"> revert to standard following urgent.</w:t>
      </w:r>
    </w:p>
    <w:p w14:paraId="1CCC85DA"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Pr>
          <w:rFonts w:ascii="Arial" w:hAnsi="Arial" w:cs="Arial"/>
          <w:color w:val="000000" w:themeColor="text1"/>
          <w:sz w:val="24"/>
          <w:szCs w:val="24"/>
        </w:rPr>
        <w:t>SBUHB are achieving above average referral to allocation for DoLS applications, a</w:t>
      </w:r>
      <w:r w:rsidRPr="00A91BF9">
        <w:rPr>
          <w:rFonts w:ascii="Arial" w:hAnsi="Arial" w:cs="Arial"/>
          <w:color w:val="000000" w:themeColor="text1"/>
          <w:sz w:val="24"/>
          <w:szCs w:val="24"/>
        </w:rPr>
        <w:t>cross Wales 32% of patients waited more than 28 days from referral to allocation. In SBUHB 22% were over 28 days from allocation. This has been an area of focus for work to date.</w:t>
      </w:r>
    </w:p>
    <w:p w14:paraId="6D37C1A7" w14:textId="77777777" w:rsidR="00A91BF9" w:rsidRP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sidRPr="00A91BF9">
        <w:rPr>
          <w:rFonts w:ascii="Arial" w:hAnsi="Arial" w:cs="Arial"/>
          <w:color w:val="000000" w:themeColor="text1"/>
          <w:sz w:val="24"/>
          <w:szCs w:val="24"/>
        </w:rPr>
        <w:t xml:space="preserve">SBU are in line with the other Health Boards in completion times </w:t>
      </w:r>
      <w:r>
        <w:rPr>
          <w:rFonts w:ascii="Arial" w:hAnsi="Arial" w:cs="Arial"/>
          <w:color w:val="000000" w:themeColor="text1"/>
          <w:sz w:val="24"/>
          <w:szCs w:val="24"/>
        </w:rPr>
        <w:t xml:space="preserve">for the assessments </w:t>
      </w:r>
      <w:r w:rsidRPr="00A91BF9">
        <w:rPr>
          <w:rFonts w:ascii="Arial" w:hAnsi="Arial" w:cs="Arial"/>
          <w:color w:val="000000" w:themeColor="text1"/>
          <w:sz w:val="24"/>
          <w:szCs w:val="24"/>
        </w:rPr>
        <w:t>within 21days – 53% across Wales and 55% in SB.</w:t>
      </w:r>
    </w:p>
    <w:p w14:paraId="0F0D0C1F" w14:textId="77777777" w:rsidR="00A91BF9" w:rsidRP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sidRPr="00A91BF9">
        <w:rPr>
          <w:rFonts w:ascii="Arial" w:hAnsi="Arial" w:cs="Arial"/>
          <w:color w:val="000000" w:themeColor="text1"/>
          <w:sz w:val="24"/>
          <w:szCs w:val="24"/>
        </w:rPr>
        <w:t xml:space="preserve">All the Health Boards in Wales including Swansea Bay saw an improvement in representation </w:t>
      </w:r>
      <w:r>
        <w:rPr>
          <w:rFonts w:ascii="Arial" w:hAnsi="Arial" w:cs="Arial"/>
          <w:color w:val="000000" w:themeColor="text1"/>
          <w:sz w:val="24"/>
          <w:szCs w:val="24"/>
        </w:rPr>
        <w:t>for those patients unfriended with increased referrals for support from an Independent Mental capacity Act Advocate</w:t>
      </w:r>
      <w:r w:rsidRPr="00A91BF9">
        <w:rPr>
          <w:rFonts w:ascii="Arial" w:hAnsi="Arial" w:cs="Arial"/>
          <w:color w:val="000000" w:themeColor="text1"/>
          <w:sz w:val="24"/>
          <w:szCs w:val="24"/>
        </w:rPr>
        <w:t xml:space="preserve"> </w:t>
      </w:r>
      <w:r>
        <w:rPr>
          <w:rFonts w:ascii="Arial" w:hAnsi="Arial" w:cs="Arial"/>
          <w:color w:val="000000" w:themeColor="text1"/>
          <w:sz w:val="24"/>
          <w:szCs w:val="24"/>
        </w:rPr>
        <w:t>(</w:t>
      </w:r>
      <w:r w:rsidRPr="00A91BF9">
        <w:rPr>
          <w:rFonts w:ascii="Arial" w:hAnsi="Arial" w:cs="Arial"/>
          <w:color w:val="000000" w:themeColor="text1"/>
          <w:sz w:val="24"/>
          <w:szCs w:val="24"/>
        </w:rPr>
        <w:t>IMCA</w:t>
      </w:r>
      <w:r>
        <w:rPr>
          <w:rFonts w:ascii="Arial" w:hAnsi="Arial" w:cs="Arial"/>
          <w:color w:val="000000" w:themeColor="text1"/>
          <w:sz w:val="24"/>
          <w:szCs w:val="24"/>
        </w:rPr>
        <w:t>)</w:t>
      </w:r>
      <w:r w:rsidRPr="00A91BF9">
        <w:rPr>
          <w:rFonts w:ascii="Arial" w:hAnsi="Arial" w:cs="Arial"/>
          <w:color w:val="000000" w:themeColor="text1"/>
          <w:sz w:val="24"/>
          <w:szCs w:val="24"/>
        </w:rPr>
        <w:t xml:space="preserve"> and R</w:t>
      </w:r>
      <w:r>
        <w:rPr>
          <w:rFonts w:ascii="Arial" w:hAnsi="Arial" w:cs="Arial"/>
          <w:color w:val="000000" w:themeColor="text1"/>
          <w:sz w:val="24"/>
          <w:szCs w:val="24"/>
        </w:rPr>
        <w:t xml:space="preserve">elevant </w:t>
      </w:r>
      <w:r w:rsidRPr="00A91BF9">
        <w:rPr>
          <w:rFonts w:ascii="Arial" w:hAnsi="Arial" w:cs="Arial"/>
          <w:color w:val="000000" w:themeColor="text1"/>
          <w:sz w:val="24"/>
          <w:szCs w:val="24"/>
        </w:rPr>
        <w:t>P</w:t>
      </w:r>
      <w:r>
        <w:rPr>
          <w:rFonts w:ascii="Arial" w:hAnsi="Arial" w:cs="Arial"/>
          <w:color w:val="000000" w:themeColor="text1"/>
          <w:sz w:val="24"/>
          <w:szCs w:val="24"/>
        </w:rPr>
        <w:t xml:space="preserve">ersons </w:t>
      </w:r>
      <w:r w:rsidRPr="00A91BF9">
        <w:rPr>
          <w:rFonts w:ascii="Arial" w:hAnsi="Arial" w:cs="Arial"/>
          <w:color w:val="000000" w:themeColor="text1"/>
          <w:sz w:val="24"/>
          <w:szCs w:val="24"/>
        </w:rPr>
        <w:t>R</w:t>
      </w:r>
      <w:r>
        <w:rPr>
          <w:rFonts w:ascii="Arial" w:hAnsi="Arial" w:cs="Arial"/>
          <w:color w:val="000000" w:themeColor="text1"/>
          <w:sz w:val="24"/>
          <w:szCs w:val="24"/>
        </w:rPr>
        <w:t>epresentative (RPR)</w:t>
      </w:r>
      <w:r w:rsidRPr="00A91BF9">
        <w:rPr>
          <w:rFonts w:ascii="Arial" w:hAnsi="Arial" w:cs="Arial"/>
          <w:color w:val="000000" w:themeColor="text1"/>
          <w:sz w:val="24"/>
          <w:szCs w:val="24"/>
        </w:rPr>
        <w:t xml:space="preserve"> and in the use of con</w:t>
      </w:r>
      <w:r>
        <w:rPr>
          <w:rFonts w:ascii="Arial" w:hAnsi="Arial" w:cs="Arial"/>
          <w:color w:val="000000" w:themeColor="text1"/>
          <w:sz w:val="24"/>
          <w:szCs w:val="24"/>
        </w:rPr>
        <w:t>ditions within the DoLS granted, which provides specific directions to be put in place to ensure the least restrictions necessary are used.</w:t>
      </w:r>
    </w:p>
    <w:p w14:paraId="0296BCD5" w14:textId="77777777" w:rsidR="00A91BF9" w:rsidRP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sidRPr="00A91BF9">
        <w:rPr>
          <w:rFonts w:ascii="Arial" w:hAnsi="Arial" w:cs="Arial"/>
          <w:color w:val="000000" w:themeColor="text1"/>
          <w:sz w:val="24"/>
          <w:szCs w:val="24"/>
        </w:rPr>
        <w:t>Where DoLS were not granted the majority of these were due to capacity issues, such as patient had capacity or had regained capacity to agree to stay within the hospital setting.</w:t>
      </w:r>
    </w:p>
    <w:p w14:paraId="6BD6FA5D" w14:textId="77777777" w:rsidR="00B515A3" w:rsidRPr="00A91BF9" w:rsidRDefault="00A91BF9" w:rsidP="00A91BF9">
      <w:pPr>
        <w:shd w:val="clear" w:color="auto" w:fill="FFFFFF"/>
        <w:suppressAutoHyphens/>
        <w:autoSpaceDN w:val="0"/>
        <w:spacing w:after="288" w:line="276" w:lineRule="auto"/>
        <w:ind w:left="720"/>
        <w:textAlignment w:val="baseline"/>
        <w:rPr>
          <w:rFonts w:ascii="Arial" w:hAnsi="Arial" w:cs="Arial"/>
          <w:b/>
          <w:color w:val="000000" w:themeColor="text1"/>
          <w:sz w:val="24"/>
          <w:szCs w:val="24"/>
        </w:rPr>
      </w:pPr>
      <w:r w:rsidRPr="00A91BF9">
        <w:rPr>
          <w:rFonts w:ascii="Arial" w:hAnsi="Arial" w:cs="Arial"/>
          <w:color w:val="000000" w:themeColor="text1"/>
          <w:sz w:val="24"/>
          <w:szCs w:val="24"/>
        </w:rPr>
        <w:t>One area for improvement for all Health Boards was the recording of ethnicity, this will form part of the development work for the data collection processes planned.</w:t>
      </w:r>
      <w:r>
        <w:rPr>
          <w:rFonts w:ascii="Arial" w:hAnsi="Arial" w:cs="Arial"/>
          <w:color w:val="000000" w:themeColor="text1"/>
          <w:sz w:val="24"/>
          <w:szCs w:val="24"/>
        </w:rPr>
        <w:tab/>
      </w:r>
    </w:p>
    <w:p w14:paraId="314FAA77" w14:textId="77777777" w:rsidR="00653AEC" w:rsidRPr="00A91BF9" w:rsidRDefault="00653AEC" w:rsidP="00A91BF9">
      <w:pPr>
        <w:pStyle w:val="ListParagraph"/>
        <w:numPr>
          <w:ilvl w:val="0"/>
          <w:numId w:val="1"/>
        </w:numPr>
        <w:spacing w:after="0" w:line="276" w:lineRule="auto"/>
        <w:rPr>
          <w:rFonts w:ascii="Arial" w:hAnsi="Arial" w:cs="Arial"/>
          <w:b/>
          <w:sz w:val="24"/>
          <w:szCs w:val="24"/>
        </w:rPr>
      </w:pPr>
      <w:r w:rsidRPr="00A91BF9">
        <w:rPr>
          <w:rFonts w:ascii="Arial" w:hAnsi="Arial" w:cs="Arial"/>
          <w:b/>
          <w:sz w:val="24"/>
          <w:szCs w:val="24"/>
        </w:rPr>
        <w:t>GOVERNANCE AND RISK ISSUES</w:t>
      </w:r>
    </w:p>
    <w:p w14:paraId="584B5831" w14:textId="77777777" w:rsidR="00A10329" w:rsidRPr="00A91BF9" w:rsidRDefault="00A10329" w:rsidP="00A91BF9">
      <w:pPr>
        <w:pStyle w:val="ListParagraph"/>
        <w:spacing w:after="0" w:line="276" w:lineRule="auto"/>
        <w:rPr>
          <w:rFonts w:ascii="Arial" w:hAnsi="Arial" w:cs="Arial"/>
          <w:b/>
          <w:sz w:val="24"/>
          <w:szCs w:val="24"/>
        </w:rPr>
      </w:pPr>
    </w:p>
    <w:p w14:paraId="5D833C25"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sz w:val="24"/>
          <w:szCs w:val="24"/>
        </w:rPr>
      </w:pPr>
      <w:r>
        <w:rPr>
          <w:rFonts w:ascii="Arial" w:hAnsi="Arial" w:cs="Arial"/>
          <w:sz w:val="24"/>
          <w:szCs w:val="24"/>
        </w:rPr>
        <w:t>The report indicates that SBUHB is in line with the majority of other Health Boards in the management of DoLS but is still not meeting the expected targets and timescales for assessment and granting of DoLS applications in line with the Regulations and Codes of practice related to the MCA.</w:t>
      </w:r>
    </w:p>
    <w:p w14:paraId="0EA74A4F" w14:textId="77777777" w:rsidR="00A91BF9" w:rsidRPr="00A91BF9" w:rsidRDefault="00A91BF9" w:rsidP="00A91BF9">
      <w:pPr>
        <w:shd w:val="clear" w:color="auto" w:fill="FFFFFF"/>
        <w:suppressAutoHyphens/>
        <w:autoSpaceDN w:val="0"/>
        <w:spacing w:after="288" w:line="276" w:lineRule="auto"/>
        <w:ind w:left="720"/>
        <w:textAlignment w:val="baseline"/>
        <w:rPr>
          <w:rFonts w:ascii="Arial" w:hAnsi="Arial" w:cs="Arial"/>
          <w:b/>
          <w:sz w:val="24"/>
          <w:szCs w:val="24"/>
        </w:rPr>
      </w:pPr>
      <w:r w:rsidRPr="00A91BF9">
        <w:rPr>
          <w:rFonts w:ascii="Arial" w:hAnsi="Arial" w:cs="Arial"/>
          <w:b/>
          <w:sz w:val="24"/>
          <w:szCs w:val="24"/>
        </w:rPr>
        <w:t>Governance</w:t>
      </w:r>
    </w:p>
    <w:p w14:paraId="42DA7DA2"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sz w:val="24"/>
          <w:szCs w:val="24"/>
        </w:rPr>
      </w:pPr>
      <w:r>
        <w:rPr>
          <w:rFonts w:ascii="Arial" w:hAnsi="Arial" w:cs="Arial"/>
          <w:sz w:val="24"/>
          <w:szCs w:val="24"/>
        </w:rPr>
        <w:t>Data reporting needs to accurately reflect the service delivery. The current data management system for Dols is not able to easily provide adequate information to support monitoring and reporting.</w:t>
      </w:r>
    </w:p>
    <w:p w14:paraId="53128DE3"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Pr>
          <w:rFonts w:ascii="Arial" w:hAnsi="Arial" w:cs="Arial"/>
          <w:sz w:val="24"/>
          <w:szCs w:val="24"/>
        </w:rPr>
        <w:t xml:space="preserve">The resource needs to meet the demand for DoLS applications to meet the reporting targets. At the point of reporting </w:t>
      </w:r>
      <w:r w:rsidRPr="00A91BF9">
        <w:rPr>
          <w:rFonts w:ascii="Arial" w:hAnsi="Arial" w:cs="Arial"/>
          <w:sz w:val="24"/>
          <w:szCs w:val="24"/>
        </w:rPr>
        <w:t>Swansea Bay University Health Board had the lowest resource of Best Interest Assessors of any Health Board in Wales – one Whole Time Equivalent (WTE) post, to meet what is an increas</w:t>
      </w:r>
      <w:r>
        <w:rPr>
          <w:rFonts w:ascii="Arial" w:hAnsi="Arial" w:cs="Arial"/>
          <w:sz w:val="24"/>
          <w:szCs w:val="24"/>
        </w:rPr>
        <w:t>ing demand for Dols assessments.</w:t>
      </w:r>
      <w:r w:rsidRPr="00A91BF9">
        <w:rPr>
          <w:rFonts w:ascii="Arial" w:hAnsi="Arial" w:cs="Arial"/>
          <w:sz w:val="24"/>
          <w:szCs w:val="24"/>
        </w:rPr>
        <w:t xml:space="preserve"> </w:t>
      </w:r>
      <w:r>
        <w:rPr>
          <w:rFonts w:ascii="Arial" w:hAnsi="Arial" w:cs="Arial"/>
          <w:sz w:val="24"/>
          <w:szCs w:val="24"/>
        </w:rPr>
        <w:t>O</w:t>
      </w:r>
      <w:r w:rsidRPr="00A91BF9">
        <w:rPr>
          <w:rFonts w:ascii="Arial" w:hAnsi="Arial" w:cs="Arial"/>
          <w:sz w:val="24"/>
          <w:szCs w:val="24"/>
        </w:rPr>
        <w:t xml:space="preserve">n average </w:t>
      </w:r>
      <w:r>
        <w:rPr>
          <w:rFonts w:ascii="Arial" w:hAnsi="Arial" w:cs="Arial"/>
          <w:sz w:val="24"/>
          <w:szCs w:val="24"/>
        </w:rPr>
        <w:t xml:space="preserve">during the reporting period, SBHB Supervisory Body received </w:t>
      </w:r>
      <w:r w:rsidRPr="00A91BF9">
        <w:rPr>
          <w:rFonts w:ascii="Arial" w:hAnsi="Arial" w:cs="Arial"/>
          <w:sz w:val="24"/>
          <w:szCs w:val="24"/>
        </w:rPr>
        <w:t xml:space="preserve">60 applications per month. </w:t>
      </w:r>
      <w:r>
        <w:rPr>
          <w:rFonts w:ascii="Arial" w:hAnsi="Arial" w:cs="Arial"/>
          <w:sz w:val="24"/>
          <w:szCs w:val="24"/>
        </w:rPr>
        <w:t xml:space="preserve">This would require a resource of at least 5 WTE posts, as an agreed average of three assessments per week is used as a benchmark across Wales. </w:t>
      </w:r>
      <w:r>
        <w:rPr>
          <w:rFonts w:ascii="Arial" w:hAnsi="Arial" w:cs="Arial"/>
          <w:color w:val="000000" w:themeColor="text1"/>
          <w:sz w:val="24"/>
          <w:szCs w:val="24"/>
        </w:rPr>
        <w:t xml:space="preserve">This is currently a risk noted on the HBRR scored at 20. </w:t>
      </w:r>
    </w:p>
    <w:p w14:paraId="09DA15BC" w14:textId="77777777" w:rsidR="00A91BF9" w:rsidRPr="00A91BF9" w:rsidRDefault="00A91BF9" w:rsidP="00A91BF9">
      <w:pPr>
        <w:shd w:val="clear" w:color="auto" w:fill="FFFFFF"/>
        <w:suppressAutoHyphens/>
        <w:autoSpaceDN w:val="0"/>
        <w:spacing w:after="288" w:line="276" w:lineRule="auto"/>
        <w:ind w:left="720"/>
        <w:textAlignment w:val="baseline"/>
        <w:rPr>
          <w:rFonts w:ascii="Arial" w:hAnsi="Arial" w:cs="Arial"/>
          <w:b/>
          <w:color w:val="000000" w:themeColor="text1"/>
          <w:sz w:val="24"/>
          <w:szCs w:val="24"/>
        </w:rPr>
      </w:pPr>
      <w:r w:rsidRPr="00A91BF9">
        <w:rPr>
          <w:rFonts w:ascii="Arial" w:hAnsi="Arial" w:cs="Arial"/>
          <w:b/>
          <w:color w:val="000000" w:themeColor="text1"/>
          <w:sz w:val="24"/>
          <w:szCs w:val="24"/>
        </w:rPr>
        <w:t>Risk</w:t>
      </w:r>
    </w:p>
    <w:p w14:paraId="0E807FBA"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Pr>
          <w:rFonts w:ascii="Arial" w:hAnsi="Arial" w:cs="Arial"/>
          <w:color w:val="000000" w:themeColor="text1"/>
          <w:sz w:val="24"/>
          <w:szCs w:val="24"/>
        </w:rPr>
        <w:t>Non compliances with the law relating to the MCA</w:t>
      </w:r>
    </w:p>
    <w:p w14:paraId="72B0BF69"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Pr>
          <w:rFonts w:ascii="Arial" w:hAnsi="Arial" w:cs="Arial"/>
          <w:color w:val="000000" w:themeColor="text1"/>
          <w:sz w:val="24"/>
          <w:szCs w:val="24"/>
        </w:rPr>
        <w:t>Individuals detained unlawfully could legally challenge the HB</w:t>
      </w:r>
    </w:p>
    <w:p w14:paraId="01AC0BDF" w14:textId="77777777" w:rsidR="00A91BF9" w:rsidRDefault="00A91BF9" w:rsidP="00A91BF9">
      <w:pPr>
        <w:shd w:val="clear" w:color="auto" w:fill="FFFFFF"/>
        <w:suppressAutoHyphens/>
        <w:autoSpaceDN w:val="0"/>
        <w:spacing w:after="288" w:line="276" w:lineRule="auto"/>
        <w:ind w:left="360" w:firstLine="360"/>
        <w:textAlignment w:val="baseline"/>
        <w:rPr>
          <w:rFonts w:ascii="Arial" w:hAnsi="Arial" w:cs="Arial"/>
          <w:b/>
          <w:color w:val="000000" w:themeColor="text1"/>
          <w:sz w:val="24"/>
          <w:szCs w:val="24"/>
        </w:rPr>
      </w:pPr>
    </w:p>
    <w:p w14:paraId="40500CB4" w14:textId="77777777" w:rsidR="00A91BF9" w:rsidRDefault="00A91BF9" w:rsidP="00A91BF9">
      <w:pPr>
        <w:shd w:val="clear" w:color="auto" w:fill="FFFFFF"/>
        <w:suppressAutoHyphens/>
        <w:autoSpaceDN w:val="0"/>
        <w:spacing w:after="288" w:line="276" w:lineRule="auto"/>
        <w:ind w:left="360" w:firstLine="360"/>
        <w:textAlignment w:val="baseline"/>
        <w:rPr>
          <w:rFonts w:ascii="Arial" w:hAnsi="Arial" w:cs="Arial"/>
          <w:b/>
          <w:color w:val="000000" w:themeColor="text1"/>
          <w:sz w:val="24"/>
          <w:szCs w:val="24"/>
        </w:rPr>
      </w:pPr>
    </w:p>
    <w:p w14:paraId="5A04330D" w14:textId="77777777" w:rsidR="00A91BF9" w:rsidRPr="00A91BF9" w:rsidRDefault="00A91BF9" w:rsidP="00A91BF9">
      <w:pPr>
        <w:shd w:val="clear" w:color="auto" w:fill="FFFFFF"/>
        <w:suppressAutoHyphens/>
        <w:autoSpaceDN w:val="0"/>
        <w:spacing w:after="288" w:line="276" w:lineRule="auto"/>
        <w:ind w:left="360" w:firstLine="360"/>
        <w:textAlignment w:val="baseline"/>
        <w:rPr>
          <w:rFonts w:ascii="Arial" w:hAnsi="Arial" w:cs="Arial"/>
          <w:b/>
          <w:color w:val="000000" w:themeColor="text1"/>
          <w:sz w:val="24"/>
          <w:szCs w:val="24"/>
        </w:rPr>
      </w:pPr>
      <w:r w:rsidRPr="00A91BF9">
        <w:rPr>
          <w:rFonts w:ascii="Arial" w:hAnsi="Arial" w:cs="Arial"/>
          <w:b/>
          <w:color w:val="000000" w:themeColor="text1"/>
          <w:sz w:val="24"/>
          <w:szCs w:val="24"/>
        </w:rPr>
        <w:t>Changes since the reporting period</w:t>
      </w:r>
    </w:p>
    <w:p w14:paraId="6E276C83"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sidRPr="00A91BF9">
        <w:rPr>
          <w:rFonts w:ascii="Arial" w:hAnsi="Arial" w:cs="Arial"/>
          <w:color w:val="000000" w:themeColor="text1"/>
          <w:sz w:val="24"/>
          <w:szCs w:val="24"/>
        </w:rPr>
        <w:t xml:space="preserve">Work </w:t>
      </w:r>
      <w:r>
        <w:rPr>
          <w:rFonts w:ascii="Arial" w:hAnsi="Arial" w:cs="Arial"/>
          <w:color w:val="000000" w:themeColor="text1"/>
          <w:sz w:val="24"/>
          <w:szCs w:val="24"/>
        </w:rPr>
        <w:t>has begun</w:t>
      </w:r>
      <w:r w:rsidRPr="00A91BF9">
        <w:rPr>
          <w:rFonts w:ascii="Arial" w:hAnsi="Arial" w:cs="Arial"/>
          <w:color w:val="000000" w:themeColor="text1"/>
          <w:sz w:val="24"/>
          <w:szCs w:val="24"/>
        </w:rPr>
        <w:t xml:space="preserve"> on </w:t>
      </w:r>
      <w:r>
        <w:rPr>
          <w:rFonts w:ascii="Arial" w:hAnsi="Arial" w:cs="Arial"/>
          <w:color w:val="000000" w:themeColor="text1"/>
          <w:sz w:val="24"/>
          <w:szCs w:val="24"/>
        </w:rPr>
        <w:t>improving the</w:t>
      </w:r>
      <w:r w:rsidRPr="00A91BF9">
        <w:rPr>
          <w:rFonts w:ascii="Arial" w:hAnsi="Arial" w:cs="Arial"/>
          <w:color w:val="000000" w:themeColor="text1"/>
          <w:sz w:val="24"/>
          <w:szCs w:val="24"/>
        </w:rPr>
        <w:t xml:space="preserve"> monitoring and reporting processes. This now needs to be further developed with IT and a robust electronic system for collecting and reporting the data in real time needs to be developed.</w:t>
      </w:r>
    </w:p>
    <w:p w14:paraId="797AC1EA"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sidRPr="00A91BF9">
        <w:rPr>
          <w:rFonts w:ascii="Arial" w:hAnsi="Arial" w:cs="Arial"/>
          <w:color w:val="000000" w:themeColor="text1"/>
          <w:sz w:val="24"/>
          <w:szCs w:val="24"/>
        </w:rPr>
        <w:t xml:space="preserve">Since the report date the Best Interest Assessor resource which carries out the DoLS assessments has increased from 1 WTE to 3 WTE posts, which </w:t>
      </w:r>
      <w:r>
        <w:rPr>
          <w:rFonts w:ascii="Arial" w:hAnsi="Arial" w:cs="Arial"/>
          <w:color w:val="000000" w:themeColor="text1"/>
          <w:sz w:val="24"/>
          <w:szCs w:val="24"/>
        </w:rPr>
        <w:t xml:space="preserve">now </w:t>
      </w:r>
      <w:r w:rsidRPr="00A91BF9">
        <w:rPr>
          <w:rFonts w:ascii="Arial" w:hAnsi="Arial" w:cs="Arial"/>
          <w:color w:val="000000" w:themeColor="text1"/>
          <w:sz w:val="24"/>
          <w:szCs w:val="24"/>
        </w:rPr>
        <w:t>form part of an expanded MCA DoLS team hosted within the Primary Community and Therapies Service Group.</w:t>
      </w:r>
      <w:r w:rsidRPr="00A91BF9">
        <w:t xml:space="preserve"> </w:t>
      </w:r>
      <w:r w:rsidRPr="00A91BF9">
        <w:rPr>
          <w:rFonts w:ascii="Arial" w:hAnsi="Arial" w:cs="Arial"/>
          <w:color w:val="000000" w:themeColor="text1"/>
          <w:sz w:val="24"/>
          <w:szCs w:val="24"/>
        </w:rPr>
        <w:t xml:space="preserve">Supported by the use of independent Assessors who work under a service level agreement for the Health Board this small team continue to strive to meet the required timescales. </w:t>
      </w:r>
    </w:p>
    <w:p w14:paraId="756E3699" w14:textId="77777777" w:rsidR="00A91BF9" w:rsidRDefault="00A91BF9" w:rsidP="00A91BF9">
      <w:pPr>
        <w:shd w:val="clear" w:color="auto" w:fill="FFFFFF"/>
        <w:suppressAutoHyphens/>
        <w:autoSpaceDN w:val="0"/>
        <w:spacing w:after="288" w:line="276" w:lineRule="auto"/>
        <w:ind w:left="720"/>
        <w:textAlignment w:val="baseline"/>
        <w:rPr>
          <w:rFonts w:ascii="Arial" w:hAnsi="Arial" w:cs="Arial"/>
          <w:color w:val="000000" w:themeColor="text1"/>
          <w:sz w:val="24"/>
          <w:szCs w:val="24"/>
        </w:rPr>
      </w:pPr>
      <w:r w:rsidRPr="00A91BF9">
        <w:rPr>
          <w:rFonts w:ascii="Arial" w:hAnsi="Arial" w:cs="Arial"/>
          <w:color w:val="000000" w:themeColor="text1"/>
          <w:sz w:val="24"/>
          <w:szCs w:val="24"/>
        </w:rPr>
        <w:t>However the resource is still not adequate to meet the demand</w:t>
      </w:r>
      <w:r>
        <w:rPr>
          <w:rFonts w:ascii="Arial" w:hAnsi="Arial" w:cs="Arial"/>
          <w:color w:val="000000" w:themeColor="text1"/>
          <w:sz w:val="24"/>
          <w:szCs w:val="24"/>
        </w:rPr>
        <w:t>,</w:t>
      </w:r>
      <w:r w:rsidRPr="00A91BF9">
        <w:rPr>
          <w:rFonts w:ascii="Arial" w:hAnsi="Arial" w:cs="Arial"/>
          <w:color w:val="000000" w:themeColor="text1"/>
          <w:sz w:val="24"/>
          <w:szCs w:val="24"/>
        </w:rPr>
        <w:t xml:space="preserve"> and the HB needs to be assured that all service users who need to be detained in our inpatient settings and do not have the capacity to consent to their care and treatment plans are lawfully detained, with proportionate restriction on their freedom in line with the MCA and Human rights act.</w:t>
      </w:r>
    </w:p>
    <w:p w14:paraId="203190E2" w14:textId="77777777" w:rsidR="00653AEC" w:rsidRDefault="00653AEC" w:rsidP="00A91BF9">
      <w:pPr>
        <w:pStyle w:val="ListParagraph"/>
        <w:numPr>
          <w:ilvl w:val="0"/>
          <w:numId w:val="1"/>
        </w:numPr>
        <w:spacing w:after="0" w:line="276" w:lineRule="auto"/>
        <w:rPr>
          <w:rFonts w:ascii="Arial" w:hAnsi="Arial" w:cs="Arial"/>
          <w:b/>
          <w:sz w:val="24"/>
          <w:szCs w:val="24"/>
        </w:rPr>
      </w:pPr>
      <w:r w:rsidRPr="00A91BF9">
        <w:rPr>
          <w:rFonts w:ascii="Arial" w:hAnsi="Arial" w:cs="Arial"/>
          <w:b/>
          <w:sz w:val="24"/>
          <w:szCs w:val="24"/>
        </w:rPr>
        <w:t>FINANCIAL IMPLICATIONS</w:t>
      </w:r>
    </w:p>
    <w:p w14:paraId="288FE6F9" w14:textId="77777777" w:rsidR="00A91BF9" w:rsidRDefault="00A91BF9" w:rsidP="00A91BF9">
      <w:pPr>
        <w:spacing w:after="0" w:line="276" w:lineRule="auto"/>
        <w:ind w:left="720"/>
      </w:pPr>
    </w:p>
    <w:p w14:paraId="339CB321" w14:textId="77777777" w:rsidR="00A91BF9" w:rsidRDefault="00A91BF9" w:rsidP="00A91BF9">
      <w:pPr>
        <w:spacing w:after="0" w:line="276" w:lineRule="auto"/>
        <w:ind w:left="720"/>
        <w:rPr>
          <w:rFonts w:ascii="Arial" w:hAnsi="Arial" w:cs="Arial"/>
          <w:sz w:val="24"/>
          <w:szCs w:val="24"/>
        </w:rPr>
      </w:pPr>
      <w:r w:rsidRPr="00A91BF9">
        <w:rPr>
          <w:rFonts w:ascii="Arial" w:hAnsi="Arial" w:cs="Arial"/>
          <w:sz w:val="24"/>
          <w:szCs w:val="24"/>
        </w:rPr>
        <w:t>Lack of resource to increase the BIA resource in lie with demand</w:t>
      </w:r>
    </w:p>
    <w:p w14:paraId="1D90B635" w14:textId="77777777" w:rsidR="00A91BF9" w:rsidRPr="00A91BF9" w:rsidRDefault="00A91BF9" w:rsidP="00A91BF9">
      <w:pPr>
        <w:spacing w:after="0" w:line="276" w:lineRule="auto"/>
        <w:ind w:left="720"/>
        <w:rPr>
          <w:rFonts w:ascii="Arial" w:hAnsi="Arial" w:cs="Arial"/>
          <w:sz w:val="24"/>
          <w:szCs w:val="24"/>
        </w:rPr>
      </w:pPr>
      <w:r>
        <w:rPr>
          <w:rFonts w:ascii="Arial" w:hAnsi="Arial" w:cs="Arial"/>
          <w:sz w:val="24"/>
          <w:szCs w:val="24"/>
        </w:rPr>
        <w:t>Potential legal costs if challenged</w:t>
      </w:r>
    </w:p>
    <w:p w14:paraId="53AAD217" w14:textId="77777777" w:rsidR="005A550D" w:rsidRPr="00A91BF9" w:rsidRDefault="005A550D" w:rsidP="00A91BF9">
      <w:pPr>
        <w:spacing w:after="0" w:line="276" w:lineRule="auto"/>
        <w:rPr>
          <w:rFonts w:ascii="Arial" w:hAnsi="Arial" w:cs="Arial"/>
          <w:color w:val="FF0000"/>
          <w:sz w:val="24"/>
          <w:szCs w:val="24"/>
        </w:rPr>
      </w:pPr>
    </w:p>
    <w:p w14:paraId="5B4A9718" w14:textId="77777777" w:rsidR="00653AEC" w:rsidRPr="00A91BF9" w:rsidRDefault="00653AEC" w:rsidP="00A91BF9">
      <w:pPr>
        <w:pStyle w:val="ListParagraph"/>
        <w:numPr>
          <w:ilvl w:val="0"/>
          <w:numId w:val="1"/>
        </w:numPr>
        <w:spacing w:after="0" w:line="276" w:lineRule="auto"/>
        <w:rPr>
          <w:rFonts w:ascii="Arial" w:hAnsi="Arial" w:cs="Arial"/>
          <w:b/>
          <w:sz w:val="24"/>
          <w:szCs w:val="24"/>
        </w:rPr>
      </w:pPr>
      <w:r w:rsidRPr="00A91BF9">
        <w:rPr>
          <w:rFonts w:ascii="Arial" w:hAnsi="Arial" w:cs="Arial"/>
          <w:b/>
          <w:sz w:val="24"/>
          <w:szCs w:val="24"/>
        </w:rPr>
        <w:t>RECOMMENDATION</w:t>
      </w:r>
    </w:p>
    <w:p w14:paraId="57934C48" w14:textId="77777777" w:rsidR="00A91BF9" w:rsidRDefault="00A91BF9" w:rsidP="00A91BF9">
      <w:pPr>
        <w:pStyle w:val="ListParagraph"/>
        <w:jc w:val="both"/>
        <w:rPr>
          <w:rFonts w:ascii="Arial" w:hAnsi="Arial" w:cs="Arial"/>
          <w:sz w:val="24"/>
          <w:szCs w:val="24"/>
        </w:rPr>
      </w:pPr>
    </w:p>
    <w:p w14:paraId="48E25AD2" w14:textId="77777777" w:rsidR="00A91BF9" w:rsidRDefault="00A91BF9" w:rsidP="00A91BF9">
      <w:pPr>
        <w:pStyle w:val="ListParagraph"/>
        <w:spacing w:after="0" w:line="276" w:lineRule="auto"/>
        <w:rPr>
          <w:rFonts w:ascii="Arial" w:hAnsi="Arial" w:cs="Arial"/>
          <w:sz w:val="24"/>
          <w:szCs w:val="24"/>
        </w:rPr>
      </w:pPr>
      <w:r>
        <w:rPr>
          <w:rFonts w:ascii="Arial" w:hAnsi="Arial" w:cs="Arial"/>
          <w:sz w:val="24"/>
          <w:szCs w:val="24"/>
        </w:rPr>
        <w:t>To receive the report but be aware that it is now 2 years since the data was reported.</w:t>
      </w:r>
    </w:p>
    <w:p w14:paraId="2EC2FD03" w14:textId="77777777" w:rsidR="00A91BF9" w:rsidRDefault="00A91BF9" w:rsidP="00A91BF9">
      <w:pPr>
        <w:pStyle w:val="ListParagraph"/>
        <w:spacing w:after="0" w:line="276" w:lineRule="auto"/>
        <w:rPr>
          <w:rFonts w:ascii="Arial" w:hAnsi="Arial" w:cs="Arial"/>
          <w:sz w:val="24"/>
          <w:szCs w:val="24"/>
        </w:rPr>
      </w:pPr>
    </w:p>
    <w:p w14:paraId="097123F3" w14:textId="77777777" w:rsidR="00A91BF9" w:rsidRDefault="00A91BF9" w:rsidP="00A91BF9">
      <w:pPr>
        <w:pStyle w:val="ListParagraph"/>
        <w:spacing w:after="0" w:line="276" w:lineRule="auto"/>
        <w:rPr>
          <w:rFonts w:ascii="Arial" w:hAnsi="Arial" w:cs="Arial"/>
          <w:sz w:val="24"/>
          <w:szCs w:val="24"/>
        </w:rPr>
      </w:pPr>
      <w:r w:rsidRPr="00A91BF9">
        <w:rPr>
          <w:rFonts w:ascii="Arial" w:hAnsi="Arial" w:cs="Arial"/>
          <w:sz w:val="24"/>
          <w:szCs w:val="24"/>
        </w:rPr>
        <w:t xml:space="preserve">To continue to monitor the workload against the resource </w:t>
      </w:r>
      <w:r>
        <w:rPr>
          <w:rFonts w:ascii="Arial" w:hAnsi="Arial" w:cs="Arial"/>
          <w:sz w:val="24"/>
          <w:szCs w:val="24"/>
        </w:rPr>
        <w:t>available, reporting capacity issue via the governance processes within PCTSG</w:t>
      </w:r>
    </w:p>
    <w:p w14:paraId="547CDC2C" w14:textId="77777777" w:rsidR="00A91BF9" w:rsidRDefault="00A91BF9" w:rsidP="00A91BF9">
      <w:pPr>
        <w:pStyle w:val="ListParagraph"/>
        <w:jc w:val="both"/>
        <w:rPr>
          <w:rFonts w:ascii="Arial" w:hAnsi="Arial" w:cs="Arial"/>
          <w:sz w:val="24"/>
          <w:szCs w:val="24"/>
        </w:rPr>
      </w:pPr>
    </w:p>
    <w:p w14:paraId="551754FB" w14:textId="77777777" w:rsidR="00A91BF9" w:rsidRPr="00A91BF9" w:rsidRDefault="00A91BF9" w:rsidP="00A91BF9">
      <w:pPr>
        <w:pStyle w:val="ListParagraph"/>
        <w:jc w:val="both"/>
        <w:rPr>
          <w:rFonts w:ascii="Arial" w:hAnsi="Arial" w:cs="Arial"/>
          <w:sz w:val="24"/>
          <w:szCs w:val="24"/>
        </w:rPr>
      </w:pPr>
      <w:r>
        <w:rPr>
          <w:rFonts w:ascii="Arial" w:hAnsi="Arial" w:cs="Arial"/>
          <w:sz w:val="24"/>
          <w:szCs w:val="24"/>
        </w:rPr>
        <w:t xml:space="preserve">To continue to develop </w:t>
      </w:r>
      <w:r w:rsidRPr="00A91BF9">
        <w:rPr>
          <w:rFonts w:ascii="Arial" w:hAnsi="Arial" w:cs="Arial"/>
          <w:sz w:val="24"/>
          <w:szCs w:val="24"/>
        </w:rPr>
        <w:t xml:space="preserve">a more robust electronic method of managing the DoLS </w:t>
      </w:r>
      <w:r>
        <w:rPr>
          <w:rFonts w:ascii="Arial" w:hAnsi="Arial" w:cs="Arial"/>
          <w:sz w:val="24"/>
          <w:szCs w:val="24"/>
        </w:rPr>
        <w:t xml:space="preserve">reporting </w:t>
      </w:r>
      <w:r w:rsidRPr="00A91BF9">
        <w:rPr>
          <w:rFonts w:ascii="Arial" w:hAnsi="Arial" w:cs="Arial"/>
          <w:sz w:val="24"/>
          <w:szCs w:val="24"/>
        </w:rPr>
        <w:t>processes</w:t>
      </w:r>
      <w:r>
        <w:rPr>
          <w:rFonts w:ascii="Arial" w:hAnsi="Arial" w:cs="Arial"/>
          <w:sz w:val="24"/>
          <w:szCs w:val="24"/>
        </w:rPr>
        <w:t>.</w:t>
      </w:r>
    </w:p>
    <w:p w14:paraId="7B240895" w14:textId="77777777" w:rsidR="00A91BF9" w:rsidRPr="00A91BF9" w:rsidRDefault="00A91BF9" w:rsidP="00A91BF9">
      <w:pPr>
        <w:pStyle w:val="ListParagraph"/>
        <w:jc w:val="both"/>
        <w:rPr>
          <w:rFonts w:ascii="Arial" w:hAnsi="Arial" w:cs="Arial"/>
          <w:sz w:val="24"/>
          <w:szCs w:val="24"/>
        </w:rPr>
      </w:pPr>
    </w:p>
    <w:p w14:paraId="306A2F72" w14:textId="77777777" w:rsidR="00A91BF9" w:rsidRPr="00A91BF9" w:rsidRDefault="00A91BF9" w:rsidP="00A91BF9">
      <w:pPr>
        <w:pStyle w:val="ListParagraph"/>
        <w:jc w:val="both"/>
        <w:rPr>
          <w:rFonts w:ascii="Arial" w:hAnsi="Arial" w:cs="Arial"/>
          <w:sz w:val="24"/>
          <w:szCs w:val="24"/>
        </w:rPr>
      </w:pPr>
      <w:r w:rsidRPr="00A91BF9">
        <w:rPr>
          <w:rFonts w:ascii="Arial" w:hAnsi="Arial" w:cs="Arial"/>
          <w:sz w:val="24"/>
          <w:szCs w:val="24"/>
        </w:rPr>
        <w:t>To develop more mature monthly and quarterly reports for the internal monitoring group within PCTSG and for the Mental Health and Legislative Committee in line with the annual HIW/CIW requirements</w:t>
      </w:r>
    </w:p>
    <w:p w14:paraId="74AAF0DE" w14:textId="77777777" w:rsidR="00D820F1" w:rsidRDefault="00D820F1" w:rsidP="00A91BF9">
      <w:pPr>
        <w:spacing w:line="276" w:lineRule="auto"/>
        <w:ind w:left="360" w:right="96"/>
        <w:rPr>
          <w:rFonts w:ascii="Arial" w:hAnsi="Arial" w:cs="Arial"/>
          <w:sz w:val="24"/>
          <w:szCs w:val="24"/>
        </w:rPr>
      </w:pPr>
    </w:p>
    <w:p w14:paraId="5CE7674A" w14:textId="77777777" w:rsidR="00A91BF9" w:rsidRPr="00A91BF9" w:rsidRDefault="00A91BF9" w:rsidP="00A91BF9">
      <w:pPr>
        <w:spacing w:line="276" w:lineRule="auto"/>
        <w:ind w:left="360"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A91BF9" w14:paraId="0942F2F1" w14:textId="77777777" w:rsidTr="00C95B3C">
        <w:tc>
          <w:tcPr>
            <w:tcW w:w="9245" w:type="dxa"/>
            <w:gridSpan w:val="4"/>
            <w:shd w:val="clear" w:color="auto" w:fill="D5DCE4" w:themeFill="text2" w:themeFillTint="33"/>
          </w:tcPr>
          <w:p w14:paraId="3472586D" w14:textId="77777777" w:rsidR="00034194" w:rsidRPr="00A91BF9" w:rsidRDefault="0020539A" w:rsidP="00A91BF9">
            <w:pPr>
              <w:spacing w:line="276" w:lineRule="auto"/>
              <w:rPr>
                <w:rFonts w:ascii="Arial" w:hAnsi="Arial" w:cs="Arial"/>
                <w:b/>
                <w:sz w:val="24"/>
                <w:szCs w:val="24"/>
              </w:rPr>
            </w:pPr>
            <w:r w:rsidRPr="00A91BF9">
              <w:rPr>
                <w:rFonts w:ascii="Arial" w:hAnsi="Arial" w:cs="Arial"/>
                <w:b/>
                <w:sz w:val="24"/>
                <w:szCs w:val="24"/>
              </w:rPr>
              <w:t>Governance and Assurance</w:t>
            </w:r>
          </w:p>
          <w:p w14:paraId="21B71F92" w14:textId="77777777" w:rsidR="00034194" w:rsidRPr="00A91BF9" w:rsidRDefault="00034194" w:rsidP="00A91BF9">
            <w:pPr>
              <w:spacing w:line="276" w:lineRule="auto"/>
              <w:rPr>
                <w:rFonts w:ascii="Arial" w:hAnsi="Arial" w:cs="Arial"/>
                <w:sz w:val="24"/>
                <w:szCs w:val="24"/>
              </w:rPr>
            </w:pPr>
          </w:p>
        </w:tc>
      </w:tr>
      <w:tr w:rsidR="00F5324A" w:rsidRPr="00A91BF9" w14:paraId="211046AB" w14:textId="77777777" w:rsidTr="00F5324A">
        <w:tc>
          <w:tcPr>
            <w:tcW w:w="1809" w:type="dxa"/>
            <w:vMerge w:val="restart"/>
          </w:tcPr>
          <w:p w14:paraId="686EC54A" w14:textId="77777777" w:rsidR="00F5324A" w:rsidRPr="00A91BF9" w:rsidRDefault="00F5324A" w:rsidP="00A91BF9">
            <w:pPr>
              <w:spacing w:line="276" w:lineRule="auto"/>
              <w:rPr>
                <w:rFonts w:ascii="Arial" w:hAnsi="Arial" w:cs="Arial"/>
                <w:b/>
                <w:sz w:val="24"/>
                <w:szCs w:val="24"/>
              </w:rPr>
            </w:pPr>
            <w:r w:rsidRPr="00A91BF9">
              <w:rPr>
                <w:rFonts w:ascii="Arial" w:hAnsi="Arial" w:cs="Arial"/>
                <w:b/>
                <w:sz w:val="24"/>
                <w:szCs w:val="24"/>
              </w:rPr>
              <w:t>Link to Enabling Objectives</w:t>
            </w:r>
          </w:p>
          <w:p w14:paraId="7C939B7E" w14:textId="77777777" w:rsidR="00F5324A" w:rsidRPr="00A91BF9" w:rsidRDefault="00F5324A" w:rsidP="00A91BF9">
            <w:pPr>
              <w:spacing w:line="276" w:lineRule="auto"/>
              <w:rPr>
                <w:rFonts w:ascii="Arial" w:hAnsi="Arial" w:cs="Arial"/>
                <w:b/>
                <w:sz w:val="24"/>
                <w:szCs w:val="24"/>
              </w:rPr>
            </w:pPr>
            <w:r w:rsidRPr="00A91BF9">
              <w:rPr>
                <w:rFonts w:ascii="Arial" w:hAnsi="Arial" w:cs="Arial"/>
                <w:b/>
                <w:i/>
                <w:sz w:val="24"/>
                <w:szCs w:val="24"/>
              </w:rPr>
              <w:t xml:space="preserve">(please </w:t>
            </w:r>
            <w:r w:rsidR="00133EA1" w:rsidRPr="00A91BF9">
              <w:rPr>
                <w:rFonts w:ascii="Arial" w:hAnsi="Arial" w:cs="Arial"/>
                <w:b/>
                <w:i/>
                <w:sz w:val="24"/>
                <w:szCs w:val="24"/>
              </w:rPr>
              <w:t>choose</w:t>
            </w:r>
            <w:r w:rsidRPr="00A91BF9">
              <w:rPr>
                <w:rFonts w:ascii="Arial" w:hAnsi="Arial" w:cs="Arial"/>
                <w:b/>
                <w:i/>
                <w:sz w:val="24"/>
                <w:szCs w:val="24"/>
              </w:rPr>
              <w:t>)</w:t>
            </w:r>
          </w:p>
        </w:tc>
        <w:tc>
          <w:tcPr>
            <w:tcW w:w="7436" w:type="dxa"/>
            <w:gridSpan w:val="3"/>
            <w:shd w:val="clear" w:color="auto" w:fill="BDD6EE" w:themeFill="accent1" w:themeFillTint="66"/>
          </w:tcPr>
          <w:p w14:paraId="45C13B64" w14:textId="77777777" w:rsidR="00F5324A" w:rsidRPr="00A91BF9" w:rsidRDefault="00F5324A" w:rsidP="00A91BF9">
            <w:pPr>
              <w:spacing w:line="276" w:lineRule="auto"/>
              <w:jc w:val="both"/>
              <w:rPr>
                <w:rFonts w:ascii="Arial" w:hAnsi="Arial" w:cs="Arial"/>
                <w:b/>
                <w:sz w:val="24"/>
                <w:szCs w:val="24"/>
              </w:rPr>
            </w:pPr>
            <w:r w:rsidRPr="00A91BF9">
              <w:rPr>
                <w:rFonts w:ascii="Arial" w:hAnsi="Arial" w:cs="Arial"/>
                <w:b/>
                <w:sz w:val="24"/>
                <w:szCs w:val="24"/>
              </w:rPr>
              <w:t>Supporting better health and wellbeing by actively promoting and empowering people to live well in resilient communities</w:t>
            </w:r>
          </w:p>
        </w:tc>
      </w:tr>
      <w:tr w:rsidR="00F5324A" w:rsidRPr="00A91BF9" w14:paraId="71E1E72E" w14:textId="77777777" w:rsidTr="00F5324A">
        <w:tc>
          <w:tcPr>
            <w:tcW w:w="1809" w:type="dxa"/>
            <w:vMerge/>
          </w:tcPr>
          <w:p w14:paraId="0873D1B6"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5E40E073" w14:textId="77777777" w:rsidR="00F5324A" w:rsidRPr="00A91BF9" w:rsidRDefault="00F5324A" w:rsidP="00A91BF9">
            <w:pPr>
              <w:spacing w:line="276" w:lineRule="auto"/>
              <w:rPr>
                <w:rFonts w:ascii="Arial" w:hAnsi="Arial" w:cs="Arial"/>
                <w:sz w:val="24"/>
                <w:szCs w:val="24"/>
              </w:rPr>
            </w:pPr>
            <w:r w:rsidRPr="00A91BF9">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79EF717E" w14:textId="77777777" w:rsidR="00F5324A" w:rsidRPr="00A91BF9" w:rsidRDefault="00A91BF9" w:rsidP="00A91BF9">
                <w:pPr>
                  <w:spacing w:line="276" w:lineRule="auto"/>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A91BF9" w14:paraId="0D6A5199" w14:textId="77777777" w:rsidTr="00F5324A">
        <w:tc>
          <w:tcPr>
            <w:tcW w:w="1809" w:type="dxa"/>
            <w:vMerge/>
          </w:tcPr>
          <w:p w14:paraId="026ECC05"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6F959C7A" w14:textId="77777777" w:rsidR="00F5324A" w:rsidRPr="00A91BF9" w:rsidRDefault="00F5324A" w:rsidP="00A91BF9">
            <w:pPr>
              <w:spacing w:line="276" w:lineRule="auto"/>
              <w:rPr>
                <w:rFonts w:ascii="Arial" w:hAnsi="Arial" w:cs="Arial"/>
                <w:sz w:val="24"/>
                <w:szCs w:val="24"/>
              </w:rPr>
            </w:pPr>
            <w:r w:rsidRPr="00A91BF9">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9A0EB28" w14:textId="77777777" w:rsidR="00F5324A" w:rsidRPr="00A91BF9" w:rsidRDefault="00A91BF9" w:rsidP="00A91BF9">
                <w:pPr>
                  <w:spacing w:line="276" w:lineRule="auto"/>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A91BF9" w14:paraId="63992F67" w14:textId="77777777" w:rsidTr="00F5324A">
        <w:tc>
          <w:tcPr>
            <w:tcW w:w="1809" w:type="dxa"/>
            <w:vMerge/>
          </w:tcPr>
          <w:p w14:paraId="42C91BEB"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3840EF32" w14:textId="77777777" w:rsidR="00F5324A" w:rsidRPr="00A91BF9" w:rsidRDefault="00F5324A" w:rsidP="00A91BF9">
            <w:pPr>
              <w:spacing w:line="276" w:lineRule="auto"/>
              <w:jc w:val="both"/>
              <w:rPr>
                <w:rFonts w:ascii="Arial" w:hAnsi="Arial" w:cs="Arial"/>
                <w:sz w:val="24"/>
                <w:szCs w:val="24"/>
              </w:rPr>
            </w:pPr>
            <w:r w:rsidRPr="00A91BF9">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2E252F6D" w14:textId="77777777" w:rsidR="00F5324A" w:rsidRPr="00A91BF9" w:rsidRDefault="00DF3CF8" w:rsidP="00A91BF9">
                <w:pPr>
                  <w:spacing w:line="276" w:lineRule="auto"/>
                  <w:jc w:val="center"/>
                  <w:rPr>
                    <w:rFonts w:ascii="Arial" w:hAnsi="Arial" w:cs="Arial"/>
                    <w:sz w:val="24"/>
                    <w:szCs w:val="24"/>
                  </w:rPr>
                </w:pPr>
                <w:r w:rsidRPr="00A91BF9">
                  <w:rPr>
                    <w:rFonts w:ascii="Segoe UI Symbol" w:eastAsia="MS Gothic" w:hAnsi="Segoe UI Symbol" w:cs="Segoe UI Symbol"/>
                    <w:sz w:val="24"/>
                    <w:szCs w:val="24"/>
                  </w:rPr>
                  <w:t>☒</w:t>
                </w:r>
              </w:p>
            </w:tc>
          </w:sdtContent>
        </w:sdt>
      </w:tr>
      <w:tr w:rsidR="00F5324A" w:rsidRPr="00A91BF9" w14:paraId="40AB7449" w14:textId="77777777" w:rsidTr="00F5324A">
        <w:tc>
          <w:tcPr>
            <w:tcW w:w="1809" w:type="dxa"/>
            <w:vMerge/>
          </w:tcPr>
          <w:p w14:paraId="06BC7536" w14:textId="77777777" w:rsidR="00F5324A" w:rsidRPr="00A91BF9" w:rsidRDefault="00F5324A" w:rsidP="00A91BF9">
            <w:pPr>
              <w:spacing w:line="276" w:lineRule="auto"/>
              <w:rPr>
                <w:rFonts w:ascii="Arial" w:hAnsi="Arial" w:cs="Arial"/>
                <w:b/>
                <w:sz w:val="24"/>
                <w:szCs w:val="24"/>
              </w:rPr>
            </w:pPr>
          </w:p>
        </w:tc>
        <w:tc>
          <w:tcPr>
            <w:tcW w:w="7436" w:type="dxa"/>
            <w:gridSpan w:val="3"/>
            <w:shd w:val="clear" w:color="auto" w:fill="BDD6EE" w:themeFill="accent1" w:themeFillTint="66"/>
          </w:tcPr>
          <w:p w14:paraId="06E95696" w14:textId="77777777" w:rsidR="00F5324A" w:rsidRPr="00A91BF9" w:rsidRDefault="00F5324A" w:rsidP="00A91BF9">
            <w:pPr>
              <w:spacing w:line="276" w:lineRule="auto"/>
              <w:rPr>
                <w:rFonts w:ascii="Arial" w:hAnsi="Arial" w:cs="Arial"/>
                <w:b/>
                <w:sz w:val="24"/>
                <w:szCs w:val="24"/>
              </w:rPr>
            </w:pPr>
            <w:r w:rsidRPr="00A91BF9">
              <w:rPr>
                <w:rFonts w:ascii="Arial" w:hAnsi="Arial" w:cs="Arial"/>
                <w:b/>
                <w:sz w:val="24"/>
                <w:szCs w:val="24"/>
              </w:rPr>
              <w:t xml:space="preserve">Deliver better care through excellent health and care services achieving the outcomes that matter most to people </w:t>
            </w:r>
          </w:p>
        </w:tc>
      </w:tr>
      <w:tr w:rsidR="00F5324A" w:rsidRPr="00A91BF9" w14:paraId="7F759E1F" w14:textId="77777777" w:rsidTr="00F5324A">
        <w:tc>
          <w:tcPr>
            <w:tcW w:w="1809" w:type="dxa"/>
            <w:vMerge/>
          </w:tcPr>
          <w:p w14:paraId="0C98EC6A"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61B25474" w14:textId="77777777" w:rsidR="00F5324A" w:rsidRPr="00A91BF9" w:rsidRDefault="00F5324A" w:rsidP="00A91BF9">
            <w:pPr>
              <w:spacing w:line="276" w:lineRule="auto"/>
              <w:rPr>
                <w:rFonts w:ascii="Arial" w:hAnsi="Arial" w:cs="Arial"/>
                <w:sz w:val="24"/>
                <w:szCs w:val="24"/>
              </w:rPr>
            </w:pPr>
            <w:r w:rsidRPr="00A91BF9">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115EDDF4" w14:textId="77777777" w:rsidR="00F5324A" w:rsidRPr="00A91BF9" w:rsidRDefault="00A91BF9" w:rsidP="00A91BF9">
                <w:pPr>
                  <w:spacing w:line="276" w:lineRule="auto"/>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A91BF9" w14:paraId="4CB8F8D8" w14:textId="77777777" w:rsidTr="00F5324A">
        <w:tc>
          <w:tcPr>
            <w:tcW w:w="1809" w:type="dxa"/>
            <w:vMerge/>
          </w:tcPr>
          <w:p w14:paraId="5E400C36"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5A2164AF" w14:textId="77777777" w:rsidR="00F5324A" w:rsidRPr="00A91BF9" w:rsidRDefault="00F5324A" w:rsidP="00A91BF9">
            <w:pPr>
              <w:spacing w:line="276" w:lineRule="auto"/>
              <w:rPr>
                <w:rFonts w:ascii="Arial" w:hAnsi="Arial" w:cs="Arial"/>
                <w:sz w:val="24"/>
                <w:szCs w:val="24"/>
              </w:rPr>
            </w:pPr>
            <w:r w:rsidRPr="00A91BF9">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4E206B16" w14:textId="77777777" w:rsidR="00F5324A" w:rsidRPr="00A91BF9" w:rsidRDefault="00A91BF9" w:rsidP="00A91BF9">
                <w:pPr>
                  <w:spacing w:line="276" w:lineRule="auto"/>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A91BF9" w14:paraId="0CEF386D" w14:textId="77777777" w:rsidTr="00F5324A">
        <w:tc>
          <w:tcPr>
            <w:tcW w:w="1809" w:type="dxa"/>
            <w:vMerge/>
          </w:tcPr>
          <w:p w14:paraId="6F2F45BE"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03936A9C" w14:textId="77777777" w:rsidR="00F5324A" w:rsidRPr="00A91BF9" w:rsidRDefault="00F5324A" w:rsidP="00A91BF9">
            <w:pPr>
              <w:spacing w:line="276" w:lineRule="auto"/>
              <w:rPr>
                <w:rFonts w:ascii="Arial" w:hAnsi="Arial" w:cs="Arial"/>
                <w:b/>
                <w:sz w:val="24"/>
                <w:szCs w:val="24"/>
              </w:rPr>
            </w:pPr>
            <w:r w:rsidRPr="00A91BF9">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496D9B64" w14:textId="77777777" w:rsidR="00F5324A" w:rsidRPr="00A91BF9" w:rsidRDefault="00A91BF9" w:rsidP="00A91BF9">
                <w:pPr>
                  <w:spacing w:line="276" w:lineRule="auto"/>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A91BF9" w14:paraId="51DE29A2" w14:textId="77777777" w:rsidTr="00F5324A">
        <w:tc>
          <w:tcPr>
            <w:tcW w:w="1809" w:type="dxa"/>
            <w:vMerge/>
          </w:tcPr>
          <w:p w14:paraId="5054730E"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52CEC889" w14:textId="77777777" w:rsidR="00F5324A" w:rsidRPr="00A91BF9" w:rsidRDefault="00F5324A" w:rsidP="00A91BF9">
            <w:pPr>
              <w:spacing w:line="276" w:lineRule="auto"/>
              <w:rPr>
                <w:rFonts w:ascii="Arial" w:hAnsi="Arial" w:cs="Arial"/>
                <w:b/>
                <w:sz w:val="24"/>
                <w:szCs w:val="24"/>
              </w:rPr>
            </w:pPr>
            <w:r w:rsidRPr="00A91BF9">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61F0118D" w14:textId="77777777" w:rsidR="00F5324A" w:rsidRPr="00A91BF9" w:rsidRDefault="00DF3CF8" w:rsidP="00A91BF9">
                <w:pPr>
                  <w:spacing w:line="276" w:lineRule="auto"/>
                  <w:jc w:val="center"/>
                  <w:rPr>
                    <w:rFonts w:ascii="Arial" w:hAnsi="Arial" w:cs="Arial"/>
                    <w:b/>
                    <w:sz w:val="24"/>
                    <w:szCs w:val="24"/>
                  </w:rPr>
                </w:pPr>
                <w:r w:rsidRPr="00A91BF9">
                  <w:rPr>
                    <w:rFonts w:ascii="Segoe UI Symbol" w:eastAsia="MS Gothic" w:hAnsi="Segoe UI Symbol" w:cs="Segoe UI Symbol"/>
                    <w:sz w:val="24"/>
                    <w:szCs w:val="24"/>
                  </w:rPr>
                  <w:t>☒</w:t>
                </w:r>
              </w:p>
            </w:tc>
          </w:sdtContent>
        </w:sdt>
      </w:tr>
      <w:tr w:rsidR="00F5324A" w:rsidRPr="00A91BF9" w14:paraId="6E031E82" w14:textId="77777777" w:rsidTr="00F5324A">
        <w:tc>
          <w:tcPr>
            <w:tcW w:w="1809" w:type="dxa"/>
            <w:vMerge/>
          </w:tcPr>
          <w:p w14:paraId="52F01CC5"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608C8123" w14:textId="77777777" w:rsidR="00F5324A" w:rsidRPr="00A91BF9" w:rsidRDefault="00F5324A" w:rsidP="00A91BF9">
            <w:pPr>
              <w:spacing w:line="276" w:lineRule="auto"/>
              <w:rPr>
                <w:rFonts w:ascii="Arial" w:hAnsi="Arial" w:cs="Arial"/>
                <w:b/>
                <w:sz w:val="24"/>
                <w:szCs w:val="24"/>
              </w:rPr>
            </w:pPr>
            <w:r w:rsidRPr="00A91BF9">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0943182D" w14:textId="77777777" w:rsidR="00F5324A" w:rsidRPr="00A91BF9" w:rsidRDefault="00133EA1" w:rsidP="00A91BF9">
                <w:pPr>
                  <w:spacing w:line="276" w:lineRule="auto"/>
                  <w:jc w:val="center"/>
                  <w:rPr>
                    <w:rFonts w:ascii="Arial" w:hAnsi="Arial" w:cs="Arial"/>
                    <w:b/>
                    <w:sz w:val="24"/>
                    <w:szCs w:val="24"/>
                  </w:rPr>
                </w:pPr>
                <w:r w:rsidRPr="00A91BF9">
                  <w:rPr>
                    <w:rFonts w:ascii="Segoe UI Symbol" w:eastAsia="MS Gothic" w:hAnsi="Segoe UI Symbol" w:cs="Segoe UI Symbol"/>
                    <w:sz w:val="24"/>
                    <w:szCs w:val="24"/>
                  </w:rPr>
                  <w:t>☐</w:t>
                </w:r>
              </w:p>
            </w:tc>
          </w:sdtContent>
        </w:sdt>
      </w:tr>
      <w:tr w:rsidR="00F5324A" w:rsidRPr="00A91BF9" w14:paraId="5415B520" w14:textId="77777777" w:rsidTr="00CD7AA5">
        <w:tc>
          <w:tcPr>
            <w:tcW w:w="9245" w:type="dxa"/>
            <w:gridSpan w:val="4"/>
            <w:shd w:val="clear" w:color="auto" w:fill="D5DCE4" w:themeFill="text2" w:themeFillTint="33"/>
          </w:tcPr>
          <w:p w14:paraId="08B648DB" w14:textId="77777777" w:rsidR="00F5324A" w:rsidRPr="00A91BF9" w:rsidRDefault="00F5324A" w:rsidP="00A91BF9">
            <w:pPr>
              <w:spacing w:line="276" w:lineRule="auto"/>
              <w:rPr>
                <w:rFonts w:ascii="Arial" w:hAnsi="Arial" w:cs="Arial"/>
                <w:b/>
                <w:sz w:val="24"/>
                <w:szCs w:val="24"/>
              </w:rPr>
            </w:pPr>
            <w:r w:rsidRPr="00A91BF9">
              <w:rPr>
                <w:rFonts w:ascii="Arial" w:hAnsi="Arial" w:cs="Arial"/>
                <w:b/>
                <w:sz w:val="24"/>
                <w:szCs w:val="24"/>
              </w:rPr>
              <w:t>Health and Care Standards</w:t>
            </w:r>
          </w:p>
        </w:tc>
      </w:tr>
      <w:tr w:rsidR="00F5324A" w:rsidRPr="00A91BF9" w14:paraId="48200DE6" w14:textId="77777777" w:rsidTr="00F5324A">
        <w:tc>
          <w:tcPr>
            <w:tcW w:w="1809" w:type="dxa"/>
            <w:vMerge w:val="restart"/>
          </w:tcPr>
          <w:p w14:paraId="5FD275F9" w14:textId="77777777" w:rsidR="00F5324A" w:rsidRPr="00A91BF9" w:rsidRDefault="00133EA1" w:rsidP="00A91BF9">
            <w:pPr>
              <w:spacing w:line="276" w:lineRule="auto"/>
              <w:rPr>
                <w:rFonts w:ascii="Arial" w:hAnsi="Arial" w:cs="Arial"/>
                <w:sz w:val="24"/>
                <w:szCs w:val="24"/>
              </w:rPr>
            </w:pPr>
            <w:r w:rsidRPr="00A91BF9">
              <w:rPr>
                <w:rFonts w:ascii="Arial" w:hAnsi="Arial" w:cs="Arial"/>
                <w:b/>
                <w:i/>
                <w:sz w:val="24"/>
                <w:szCs w:val="24"/>
              </w:rPr>
              <w:t>(please choose)</w:t>
            </w:r>
          </w:p>
        </w:tc>
        <w:tc>
          <w:tcPr>
            <w:tcW w:w="5812" w:type="dxa"/>
            <w:gridSpan w:val="2"/>
          </w:tcPr>
          <w:p w14:paraId="2804BA22" w14:textId="77777777" w:rsidR="00F5324A" w:rsidRPr="00A91BF9" w:rsidRDefault="00F5324A" w:rsidP="00A91BF9">
            <w:pPr>
              <w:spacing w:line="276" w:lineRule="auto"/>
              <w:rPr>
                <w:rFonts w:ascii="Arial" w:hAnsi="Arial" w:cs="Arial"/>
                <w:sz w:val="24"/>
                <w:szCs w:val="24"/>
              </w:rPr>
            </w:pPr>
            <w:r w:rsidRPr="00A91BF9">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58657AAC" w14:textId="77777777" w:rsidR="00F5324A" w:rsidRPr="00A91BF9" w:rsidRDefault="00133EA1" w:rsidP="00A91BF9">
                <w:pPr>
                  <w:spacing w:line="276" w:lineRule="auto"/>
                  <w:jc w:val="center"/>
                  <w:rPr>
                    <w:rFonts w:ascii="Arial" w:hAnsi="Arial" w:cs="Arial"/>
                    <w:sz w:val="24"/>
                    <w:szCs w:val="24"/>
                  </w:rPr>
                </w:pPr>
                <w:r w:rsidRPr="00A91BF9">
                  <w:rPr>
                    <w:rFonts w:ascii="Segoe UI Symbol" w:eastAsia="MS Gothic" w:hAnsi="Segoe UI Symbol" w:cs="Segoe UI Symbol"/>
                    <w:sz w:val="24"/>
                    <w:szCs w:val="24"/>
                  </w:rPr>
                  <w:t>☐</w:t>
                </w:r>
              </w:p>
            </w:tc>
          </w:sdtContent>
        </w:sdt>
      </w:tr>
      <w:tr w:rsidR="00F5324A" w:rsidRPr="00A91BF9" w14:paraId="1FFE2141" w14:textId="77777777" w:rsidTr="00F5324A">
        <w:tc>
          <w:tcPr>
            <w:tcW w:w="1809" w:type="dxa"/>
            <w:vMerge/>
          </w:tcPr>
          <w:p w14:paraId="10C1FC3C"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7CF64ECD" w14:textId="77777777" w:rsidR="00F5324A" w:rsidRPr="00A91BF9" w:rsidRDefault="00F5324A" w:rsidP="00A91BF9">
            <w:pPr>
              <w:spacing w:line="276" w:lineRule="auto"/>
              <w:rPr>
                <w:rFonts w:ascii="Arial" w:hAnsi="Arial" w:cs="Arial"/>
                <w:b/>
                <w:sz w:val="24"/>
                <w:szCs w:val="24"/>
              </w:rPr>
            </w:pPr>
            <w:r w:rsidRPr="00A91BF9">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103A19D8" w14:textId="77777777" w:rsidR="00F5324A" w:rsidRPr="00A91BF9" w:rsidRDefault="00DF3CF8" w:rsidP="00A91BF9">
                <w:pPr>
                  <w:spacing w:line="276" w:lineRule="auto"/>
                  <w:jc w:val="center"/>
                  <w:rPr>
                    <w:rFonts w:ascii="Arial" w:hAnsi="Arial" w:cs="Arial"/>
                    <w:b/>
                    <w:sz w:val="24"/>
                    <w:szCs w:val="24"/>
                  </w:rPr>
                </w:pPr>
                <w:r w:rsidRPr="00A91BF9">
                  <w:rPr>
                    <w:rFonts w:ascii="Segoe UI Symbol" w:eastAsia="MS Gothic" w:hAnsi="Segoe UI Symbol" w:cs="Segoe UI Symbol"/>
                    <w:sz w:val="24"/>
                    <w:szCs w:val="24"/>
                  </w:rPr>
                  <w:t>☒</w:t>
                </w:r>
              </w:p>
            </w:tc>
          </w:sdtContent>
        </w:sdt>
      </w:tr>
      <w:tr w:rsidR="00F5324A" w:rsidRPr="00A91BF9" w14:paraId="10006819" w14:textId="77777777" w:rsidTr="00F5324A">
        <w:tc>
          <w:tcPr>
            <w:tcW w:w="1809" w:type="dxa"/>
            <w:vMerge/>
          </w:tcPr>
          <w:p w14:paraId="734E6D69"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22C85B31" w14:textId="77777777" w:rsidR="00F5324A" w:rsidRPr="00A91BF9" w:rsidRDefault="00F5324A" w:rsidP="00A91BF9">
            <w:pPr>
              <w:spacing w:line="276" w:lineRule="auto"/>
              <w:rPr>
                <w:rFonts w:ascii="Arial" w:hAnsi="Arial" w:cs="Arial"/>
                <w:b/>
                <w:sz w:val="24"/>
                <w:szCs w:val="24"/>
              </w:rPr>
            </w:pPr>
            <w:r w:rsidRPr="00A91BF9">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7B5F3EFD" w14:textId="77777777" w:rsidR="00F5324A" w:rsidRPr="00A91BF9" w:rsidRDefault="00A91BF9" w:rsidP="00A91BF9">
                <w:pPr>
                  <w:spacing w:line="276" w:lineRule="auto"/>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A91BF9" w14:paraId="62B73CA1" w14:textId="77777777" w:rsidTr="00F5324A">
        <w:tc>
          <w:tcPr>
            <w:tcW w:w="1809" w:type="dxa"/>
            <w:vMerge/>
          </w:tcPr>
          <w:p w14:paraId="7AA6480B"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5826BA57" w14:textId="77777777" w:rsidR="00F5324A" w:rsidRPr="00A91BF9" w:rsidRDefault="00F5324A" w:rsidP="00A91BF9">
            <w:pPr>
              <w:spacing w:line="276" w:lineRule="auto"/>
              <w:rPr>
                <w:rFonts w:ascii="Arial" w:hAnsi="Arial" w:cs="Arial"/>
                <w:b/>
                <w:sz w:val="24"/>
                <w:szCs w:val="24"/>
              </w:rPr>
            </w:pPr>
            <w:r w:rsidRPr="00A91BF9">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60C78E9E" w14:textId="77777777" w:rsidR="00F5324A" w:rsidRPr="00A91BF9" w:rsidRDefault="00DF3CF8" w:rsidP="00A91BF9">
                <w:pPr>
                  <w:spacing w:line="276" w:lineRule="auto"/>
                  <w:jc w:val="center"/>
                  <w:rPr>
                    <w:rFonts w:ascii="Arial" w:hAnsi="Arial" w:cs="Arial"/>
                    <w:b/>
                    <w:sz w:val="24"/>
                    <w:szCs w:val="24"/>
                  </w:rPr>
                </w:pPr>
                <w:r w:rsidRPr="00A91BF9">
                  <w:rPr>
                    <w:rFonts w:ascii="Segoe UI Symbol" w:eastAsia="MS Gothic" w:hAnsi="Segoe UI Symbol" w:cs="Segoe UI Symbol"/>
                    <w:sz w:val="24"/>
                    <w:szCs w:val="24"/>
                  </w:rPr>
                  <w:t>☒</w:t>
                </w:r>
              </w:p>
            </w:tc>
          </w:sdtContent>
        </w:sdt>
      </w:tr>
      <w:tr w:rsidR="00F5324A" w:rsidRPr="00A91BF9" w14:paraId="3BF7381C" w14:textId="77777777" w:rsidTr="00F5324A">
        <w:tc>
          <w:tcPr>
            <w:tcW w:w="1809" w:type="dxa"/>
            <w:vMerge/>
          </w:tcPr>
          <w:p w14:paraId="2A9DE8A5"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06F2DAF6" w14:textId="77777777" w:rsidR="00F5324A" w:rsidRPr="00A91BF9" w:rsidRDefault="00F5324A" w:rsidP="00A91BF9">
            <w:pPr>
              <w:spacing w:line="276" w:lineRule="auto"/>
              <w:rPr>
                <w:rFonts w:ascii="Arial" w:hAnsi="Arial" w:cs="Arial"/>
                <w:b/>
                <w:sz w:val="24"/>
                <w:szCs w:val="24"/>
              </w:rPr>
            </w:pPr>
            <w:r w:rsidRPr="00A91BF9">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2DC6BAC1" w14:textId="77777777" w:rsidR="00F5324A" w:rsidRPr="00A91BF9" w:rsidRDefault="00A91BF9" w:rsidP="00A91BF9">
                <w:pPr>
                  <w:spacing w:line="276" w:lineRule="auto"/>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A91BF9" w14:paraId="7120BD13" w14:textId="77777777" w:rsidTr="00F5324A">
        <w:tc>
          <w:tcPr>
            <w:tcW w:w="1809" w:type="dxa"/>
            <w:vMerge/>
          </w:tcPr>
          <w:p w14:paraId="16305447"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571DF3EB" w14:textId="77777777" w:rsidR="00F5324A" w:rsidRPr="00A91BF9" w:rsidRDefault="00F5324A" w:rsidP="00A91BF9">
            <w:pPr>
              <w:spacing w:line="276" w:lineRule="auto"/>
              <w:rPr>
                <w:rFonts w:ascii="Arial" w:hAnsi="Arial" w:cs="Arial"/>
                <w:b/>
                <w:sz w:val="24"/>
                <w:szCs w:val="24"/>
              </w:rPr>
            </w:pPr>
            <w:r w:rsidRPr="00A91BF9">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33236D31" w14:textId="77777777" w:rsidR="00F5324A" w:rsidRPr="00A91BF9" w:rsidRDefault="00133EA1" w:rsidP="00A91BF9">
                <w:pPr>
                  <w:spacing w:line="276" w:lineRule="auto"/>
                  <w:jc w:val="center"/>
                  <w:rPr>
                    <w:rFonts w:ascii="Arial" w:hAnsi="Arial" w:cs="Arial"/>
                    <w:b/>
                    <w:sz w:val="24"/>
                    <w:szCs w:val="24"/>
                  </w:rPr>
                </w:pPr>
                <w:r w:rsidRPr="00A91BF9">
                  <w:rPr>
                    <w:rFonts w:ascii="Segoe UI Symbol" w:eastAsia="MS Gothic" w:hAnsi="Segoe UI Symbol" w:cs="Segoe UI Symbol"/>
                    <w:sz w:val="24"/>
                    <w:szCs w:val="24"/>
                  </w:rPr>
                  <w:t>☐</w:t>
                </w:r>
              </w:p>
            </w:tc>
          </w:sdtContent>
        </w:sdt>
      </w:tr>
      <w:tr w:rsidR="00F5324A" w:rsidRPr="00A91BF9" w14:paraId="72AFDEB0" w14:textId="77777777" w:rsidTr="00F5324A">
        <w:tc>
          <w:tcPr>
            <w:tcW w:w="1809" w:type="dxa"/>
            <w:vMerge/>
          </w:tcPr>
          <w:p w14:paraId="10027EA9" w14:textId="77777777" w:rsidR="00F5324A" w:rsidRPr="00A91BF9" w:rsidRDefault="00F5324A" w:rsidP="00A91BF9">
            <w:pPr>
              <w:spacing w:line="276" w:lineRule="auto"/>
              <w:rPr>
                <w:rFonts w:ascii="Arial" w:hAnsi="Arial" w:cs="Arial"/>
                <w:b/>
                <w:sz w:val="24"/>
                <w:szCs w:val="24"/>
              </w:rPr>
            </w:pPr>
          </w:p>
        </w:tc>
        <w:tc>
          <w:tcPr>
            <w:tcW w:w="5812" w:type="dxa"/>
            <w:gridSpan w:val="2"/>
          </w:tcPr>
          <w:p w14:paraId="4AC1DD81" w14:textId="77777777" w:rsidR="00F5324A" w:rsidRPr="00A91BF9" w:rsidRDefault="00F5324A" w:rsidP="00A91BF9">
            <w:pPr>
              <w:spacing w:line="276" w:lineRule="auto"/>
              <w:rPr>
                <w:rFonts w:ascii="Arial" w:hAnsi="Arial" w:cs="Arial"/>
                <w:b/>
                <w:sz w:val="24"/>
                <w:szCs w:val="24"/>
              </w:rPr>
            </w:pPr>
            <w:r w:rsidRPr="00A91BF9">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0A5B7BFA" w14:textId="77777777" w:rsidR="00F5324A" w:rsidRPr="00A91BF9" w:rsidRDefault="00DF3CF8" w:rsidP="00A91BF9">
                <w:pPr>
                  <w:spacing w:line="276" w:lineRule="auto"/>
                  <w:jc w:val="center"/>
                  <w:rPr>
                    <w:rFonts w:ascii="Arial" w:hAnsi="Arial" w:cs="Arial"/>
                    <w:b/>
                    <w:sz w:val="24"/>
                    <w:szCs w:val="24"/>
                  </w:rPr>
                </w:pPr>
                <w:r w:rsidRPr="00A91BF9">
                  <w:rPr>
                    <w:rFonts w:ascii="Segoe UI Symbol" w:eastAsia="MS Gothic" w:hAnsi="Segoe UI Symbol" w:cs="Segoe UI Symbol"/>
                    <w:sz w:val="24"/>
                    <w:szCs w:val="24"/>
                  </w:rPr>
                  <w:t>☒</w:t>
                </w:r>
              </w:p>
            </w:tc>
          </w:sdtContent>
        </w:sdt>
      </w:tr>
      <w:tr w:rsidR="00F5324A" w:rsidRPr="00A91BF9" w14:paraId="54D50DD3" w14:textId="77777777" w:rsidTr="00CD7AA5">
        <w:tc>
          <w:tcPr>
            <w:tcW w:w="9245" w:type="dxa"/>
            <w:gridSpan w:val="4"/>
            <w:shd w:val="clear" w:color="auto" w:fill="D5DCE4" w:themeFill="text2" w:themeFillTint="33"/>
          </w:tcPr>
          <w:p w14:paraId="5FFF00F8" w14:textId="77777777" w:rsidR="00F5324A" w:rsidRPr="00A91BF9" w:rsidRDefault="00F5324A" w:rsidP="00A91BF9">
            <w:pPr>
              <w:spacing w:line="276" w:lineRule="auto"/>
              <w:rPr>
                <w:rFonts w:ascii="Arial" w:hAnsi="Arial" w:cs="Arial"/>
                <w:b/>
                <w:sz w:val="24"/>
                <w:szCs w:val="24"/>
              </w:rPr>
            </w:pPr>
            <w:r w:rsidRPr="00A91BF9">
              <w:rPr>
                <w:rFonts w:ascii="Arial" w:hAnsi="Arial" w:cs="Arial"/>
                <w:b/>
                <w:sz w:val="24"/>
                <w:szCs w:val="24"/>
              </w:rPr>
              <w:t>Quality, Safety and Patient Experience</w:t>
            </w:r>
          </w:p>
        </w:tc>
      </w:tr>
      <w:tr w:rsidR="00F5324A" w:rsidRPr="00A91BF9" w14:paraId="0EBF6209" w14:textId="77777777" w:rsidTr="00C95B3C">
        <w:tc>
          <w:tcPr>
            <w:tcW w:w="9245" w:type="dxa"/>
            <w:gridSpan w:val="4"/>
          </w:tcPr>
          <w:p w14:paraId="0C80286E" w14:textId="77777777" w:rsidR="00DF3CF8" w:rsidRPr="00A91BF9" w:rsidRDefault="003C0CE2" w:rsidP="00A91BF9">
            <w:pPr>
              <w:spacing w:line="276" w:lineRule="auto"/>
              <w:rPr>
                <w:rFonts w:ascii="Arial" w:hAnsi="Arial" w:cs="Arial"/>
                <w:sz w:val="24"/>
                <w:szCs w:val="24"/>
              </w:rPr>
            </w:pPr>
            <w:r w:rsidRPr="00A91BF9">
              <w:rPr>
                <w:rFonts w:ascii="Arial" w:hAnsi="Arial" w:cs="Arial"/>
                <w:sz w:val="24"/>
                <w:szCs w:val="24"/>
              </w:rPr>
              <w:t>E</w:t>
            </w:r>
            <w:r w:rsidR="00DF3CF8" w:rsidRPr="00A91BF9">
              <w:rPr>
                <w:rFonts w:ascii="Arial" w:hAnsi="Arial" w:cs="Arial"/>
                <w:sz w:val="24"/>
                <w:szCs w:val="24"/>
              </w:rPr>
              <w:t>ffective proportionate care based on choice and necessity with the person at the centre of decision</w:t>
            </w:r>
            <w:r w:rsidRPr="00A91BF9">
              <w:rPr>
                <w:rFonts w:ascii="Arial" w:hAnsi="Arial" w:cs="Arial"/>
                <w:sz w:val="24"/>
                <w:szCs w:val="24"/>
              </w:rPr>
              <w:t xml:space="preserve"> making should be the norm within any statutory organisation.</w:t>
            </w:r>
            <w:r w:rsidR="00DF3CF8" w:rsidRPr="00A91BF9">
              <w:rPr>
                <w:rFonts w:ascii="Arial" w:hAnsi="Arial" w:cs="Arial"/>
                <w:sz w:val="24"/>
                <w:szCs w:val="24"/>
              </w:rPr>
              <w:t xml:space="preserve"> </w:t>
            </w:r>
            <w:r w:rsidRPr="00A91BF9">
              <w:rPr>
                <w:rFonts w:ascii="Arial" w:hAnsi="Arial" w:cs="Arial"/>
                <w:sz w:val="24"/>
                <w:szCs w:val="24"/>
              </w:rPr>
              <w:t>F</w:t>
            </w:r>
            <w:r w:rsidR="00DF3CF8" w:rsidRPr="00A91BF9">
              <w:rPr>
                <w:rFonts w:ascii="Arial" w:hAnsi="Arial" w:cs="Arial"/>
                <w:sz w:val="24"/>
                <w:szCs w:val="24"/>
              </w:rPr>
              <w:t xml:space="preserve">or those people who lack </w:t>
            </w:r>
            <w:r w:rsidR="009610CE" w:rsidRPr="00A91BF9">
              <w:rPr>
                <w:rFonts w:ascii="Arial" w:hAnsi="Arial" w:cs="Arial"/>
                <w:sz w:val="24"/>
                <w:szCs w:val="24"/>
              </w:rPr>
              <w:t>capacity</w:t>
            </w:r>
            <w:r w:rsidR="00DF3CF8" w:rsidRPr="00A91BF9">
              <w:rPr>
                <w:rFonts w:ascii="Arial" w:hAnsi="Arial" w:cs="Arial"/>
                <w:sz w:val="24"/>
                <w:szCs w:val="24"/>
              </w:rPr>
              <w:t xml:space="preserve"> to make time specific</w:t>
            </w:r>
            <w:r w:rsidR="009610CE" w:rsidRPr="00A91BF9">
              <w:rPr>
                <w:rFonts w:ascii="Arial" w:hAnsi="Arial" w:cs="Arial"/>
                <w:sz w:val="24"/>
                <w:szCs w:val="24"/>
              </w:rPr>
              <w:t xml:space="preserve"> decisions</w:t>
            </w:r>
            <w:r w:rsidR="00DF3CF8" w:rsidRPr="00A91BF9">
              <w:rPr>
                <w:rFonts w:ascii="Arial" w:hAnsi="Arial" w:cs="Arial"/>
                <w:sz w:val="24"/>
                <w:szCs w:val="24"/>
              </w:rPr>
              <w:t xml:space="preserve"> it is essential that the Health Board has the infrastructure, processes and expertise in place to ensure this </w:t>
            </w:r>
            <w:r w:rsidR="009610CE" w:rsidRPr="00A91BF9">
              <w:rPr>
                <w:rFonts w:ascii="Arial" w:hAnsi="Arial" w:cs="Arial"/>
                <w:sz w:val="24"/>
                <w:szCs w:val="24"/>
              </w:rPr>
              <w:t>is the</w:t>
            </w:r>
            <w:r w:rsidRPr="00A91BF9">
              <w:rPr>
                <w:rFonts w:ascii="Arial" w:hAnsi="Arial" w:cs="Arial"/>
                <w:sz w:val="24"/>
                <w:szCs w:val="24"/>
              </w:rPr>
              <w:t xml:space="preserve"> case for all its citizens.</w:t>
            </w:r>
          </w:p>
          <w:p w14:paraId="2B9BB018" w14:textId="77777777" w:rsidR="00F5324A" w:rsidRPr="00A91BF9" w:rsidRDefault="00F5324A" w:rsidP="00A91BF9">
            <w:pPr>
              <w:spacing w:line="276" w:lineRule="auto"/>
              <w:jc w:val="center"/>
              <w:rPr>
                <w:rFonts w:ascii="Arial" w:hAnsi="Arial" w:cs="Arial"/>
                <w:b/>
                <w:sz w:val="24"/>
                <w:szCs w:val="24"/>
              </w:rPr>
            </w:pPr>
          </w:p>
        </w:tc>
      </w:tr>
      <w:tr w:rsidR="00F5324A" w:rsidRPr="00A91BF9" w14:paraId="05A09CEC" w14:textId="77777777" w:rsidTr="00CD7AA5">
        <w:tc>
          <w:tcPr>
            <w:tcW w:w="9245" w:type="dxa"/>
            <w:gridSpan w:val="4"/>
            <w:shd w:val="clear" w:color="auto" w:fill="D5DCE4" w:themeFill="text2" w:themeFillTint="33"/>
          </w:tcPr>
          <w:p w14:paraId="5F20BA86" w14:textId="77777777" w:rsidR="00F5324A" w:rsidRPr="00A91BF9" w:rsidRDefault="00F5324A" w:rsidP="00A91BF9">
            <w:pPr>
              <w:spacing w:line="276" w:lineRule="auto"/>
              <w:rPr>
                <w:rFonts w:ascii="Arial" w:hAnsi="Arial" w:cs="Arial"/>
                <w:b/>
                <w:sz w:val="24"/>
                <w:szCs w:val="24"/>
              </w:rPr>
            </w:pPr>
            <w:r w:rsidRPr="00A91BF9">
              <w:rPr>
                <w:rFonts w:ascii="Arial" w:hAnsi="Arial" w:cs="Arial"/>
                <w:b/>
                <w:sz w:val="24"/>
                <w:szCs w:val="24"/>
              </w:rPr>
              <w:t>Financial Implications</w:t>
            </w:r>
          </w:p>
        </w:tc>
      </w:tr>
      <w:tr w:rsidR="00F5324A" w:rsidRPr="00A91BF9" w14:paraId="67519734" w14:textId="77777777" w:rsidTr="00C95B3C">
        <w:tc>
          <w:tcPr>
            <w:tcW w:w="9245" w:type="dxa"/>
            <w:gridSpan w:val="4"/>
          </w:tcPr>
          <w:p w14:paraId="7DB0AEF8" w14:textId="77777777" w:rsidR="00574432" w:rsidRPr="00A91BF9" w:rsidRDefault="00574432" w:rsidP="00A91BF9">
            <w:pPr>
              <w:spacing w:line="276" w:lineRule="auto"/>
              <w:ind w:right="96"/>
              <w:rPr>
                <w:rFonts w:ascii="Arial" w:hAnsi="Arial" w:cs="Arial"/>
                <w:sz w:val="24"/>
                <w:szCs w:val="24"/>
              </w:rPr>
            </w:pPr>
          </w:p>
          <w:p w14:paraId="7E356ADC" w14:textId="77777777" w:rsidR="00DF3CF8" w:rsidRPr="00A91BF9" w:rsidRDefault="00296A79" w:rsidP="00A91BF9">
            <w:pPr>
              <w:spacing w:line="276" w:lineRule="auto"/>
              <w:ind w:right="96"/>
              <w:rPr>
                <w:rFonts w:ascii="Arial" w:hAnsi="Arial" w:cs="Arial"/>
                <w:sz w:val="24"/>
                <w:szCs w:val="24"/>
              </w:rPr>
            </w:pPr>
            <w:r w:rsidRPr="00A91BF9">
              <w:rPr>
                <w:rFonts w:ascii="Arial" w:hAnsi="Arial" w:cs="Arial"/>
                <w:sz w:val="24"/>
                <w:szCs w:val="24"/>
              </w:rPr>
              <w:t>As outlined above</w:t>
            </w:r>
          </w:p>
          <w:p w14:paraId="6251630B" w14:textId="77777777" w:rsidR="00F5324A" w:rsidRPr="00A91BF9" w:rsidRDefault="00F5324A" w:rsidP="00A91BF9">
            <w:pPr>
              <w:spacing w:line="276" w:lineRule="auto"/>
              <w:ind w:right="96"/>
              <w:rPr>
                <w:rFonts w:ascii="Arial" w:hAnsi="Arial" w:cs="Arial"/>
                <w:color w:val="FF0000"/>
                <w:sz w:val="24"/>
                <w:szCs w:val="24"/>
              </w:rPr>
            </w:pPr>
          </w:p>
        </w:tc>
      </w:tr>
      <w:tr w:rsidR="00F5324A" w:rsidRPr="00A91BF9" w14:paraId="080389AB" w14:textId="77777777" w:rsidTr="00CD7AA5">
        <w:tc>
          <w:tcPr>
            <w:tcW w:w="9245" w:type="dxa"/>
            <w:gridSpan w:val="4"/>
            <w:shd w:val="clear" w:color="auto" w:fill="D5DCE4" w:themeFill="text2" w:themeFillTint="33"/>
          </w:tcPr>
          <w:p w14:paraId="4022898C" w14:textId="77777777" w:rsidR="00F5324A" w:rsidRPr="00A91BF9" w:rsidRDefault="00F5324A" w:rsidP="00A91BF9">
            <w:pPr>
              <w:keepNext/>
              <w:keepLines/>
              <w:spacing w:line="276" w:lineRule="auto"/>
              <w:ind w:right="96"/>
              <w:rPr>
                <w:rFonts w:ascii="Arial" w:hAnsi="Arial" w:cs="Arial"/>
                <w:b/>
                <w:sz w:val="24"/>
                <w:szCs w:val="24"/>
              </w:rPr>
            </w:pPr>
            <w:r w:rsidRPr="00A91BF9">
              <w:rPr>
                <w:rFonts w:ascii="Arial" w:hAnsi="Arial" w:cs="Arial"/>
                <w:b/>
                <w:sz w:val="24"/>
                <w:szCs w:val="24"/>
              </w:rPr>
              <w:t>Legal Implications (including equality and diversity assessment)</w:t>
            </w:r>
          </w:p>
        </w:tc>
      </w:tr>
      <w:tr w:rsidR="00F5324A" w:rsidRPr="00A91BF9" w14:paraId="1F1108B5" w14:textId="77777777" w:rsidTr="00C95B3C">
        <w:tc>
          <w:tcPr>
            <w:tcW w:w="9245" w:type="dxa"/>
            <w:gridSpan w:val="4"/>
          </w:tcPr>
          <w:p w14:paraId="0AC51561" w14:textId="77777777" w:rsidR="00653AEC" w:rsidRPr="00A91BF9" w:rsidRDefault="00DF3CF8" w:rsidP="00A91BF9">
            <w:pPr>
              <w:spacing w:line="276" w:lineRule="auto"/>
              <w:ind w:right="96"/>
              <w:rPr>
                <w:rFonts w:ascii="Arial" w:hAnsi="Arial" w:cs="Arial"/>
                <w:color w:val="FF0000"/>
                <w:sz w:val="24"/>
                <w:szCs w:val="24"/>
              </w:rPr>
            </w:pPr>
            <w:r w:rsidRPr="00A91BF9">
              <w:rPr>
                <w:rFonts w:ascii="Arial" w:hAnsi="Arial" w:cs="Arial"/>
                <w:sz w:val="24"/>
                <w:szCs w:val="24"/>
              </w:rPr>
              <w:t>MCA is a vi</w:t>
            </w:r>
            <w:r w:rsidR="009610CE" w:rsidRPr="00A91BF9">
              <w:rPr>
                <w:rFonts w:ascii="Arial" w:hAnsi="Arial" w:cs="Arial"/>
                <w:sz w:val="24"/>
                <w:szCs w:val="24"/>
              </w:rPr>
              <w:t>ta</w:t>
            </w:r>
            <w:r w:rsidRPr="00A91BF9">
              <w:rPr>
                <w:rFonts w:ascii="Arial" w:hAnsi="Arial" w:cs="Arial"/>
                <w:sz w:val="24"/>
                <w:szCs w:val="24"/>
              </w:rPr>
              <w:t xml:space="preserve">l piece of UK legislation with clear WG </w:t>
            </w:r>
            <w:r w:rsidR="009610CE" w:rsidRPr="00A91BF9">
              <w:rPr>
                <w:rFonts w:ascii="Arial" w:hAnsi="Arial" w:cs="Arial"/>
                <w:sz w:val="24"/>
                <w:szCs w:val="24"/>
              </w:rPr>
              <w:t>regulations</w:t>
            </w:r>
            <w:r w:rsidRPr="00A91BF9">
              <w:rPr>
                <w:rFonts w:ascii="Arial" w:hAnsi="Arial" w:cs="Arial"/>
                <w:sz w:val="24"/>
                <w:szCs w:val="24"/>
              </w:rPr>
              <w:t xml:space="preserve"> to be fulfilled. </w:t>
            </w:r>
            <w:r w:rsidR="009610CE" w:rsidRPr="00A91BF9">
              <w:rPr>
                <w:rFonts w:ascii="Arial" w:hAnsi="Arial" w:cs="Arial"/>
                <w:sz w:val="24"/>
                <w:szCs w:val="24"/>
              </w:rPr>
              <w:t>Currently</w:t>
            </w:r>
            <w:r w:rsidRPr="00A91BF9">
              <w:rPr>
                <w:rFonts w:ascii="Arial" w:hAnsi="Arial" w:cs="Arial"/>
                <w:sz w:val="24"/>
                <w:szCs w:val="24"/>
              </w:rPr>
              <w:t xml:space="preserve"> the Health Board cannot provide assurance on compliance and is open to challenge.</w:t>
            </w:r>
            <w:r w:rsidR="00653AEC" w:rsidRPr="00A91BF9">
              <w:rPr>
                <w:rFonts w:ascii="Arial" w:hAnsi="Arial" w:cs="Arial"/>
                <w:color w:val="FF0000"/>
                <w:sz w:val="24"/>
                <w:szCs w:val="24"/>
              </w:rPr>
              <w:t xml:space="preserve"> </w:t>
            </w:r>
          </w:p>
          <w:p w14:paraId="45D1DCD1" w14:textId="77777777" w:rsidR="00F5324A" w:rsidRPr="00A91BF9" w:rsidRDefault="00F5324A" w:rsidP="00A91BF9">
            <w:pPr>
              <w:spacing w:line="276" w:lineRule="auto"/>
              <w:ind w:right="96"/>
              <w:rPr>
                <w:rFonts w:ascii="Arial" w:hAnsi="Arial" w:cs="Arial"/>
                <w:color w:val="FF0000"/>
                <w:sz w:val="24"/>
                <w:szCs w:val="24"/>
              </w:rPr>
            </w:pPr>
          </w:p>
        </w:tc>
      </w:tr>
      <w:tr w:rsidR="00F5324A" w:rsidRPr="00A91BF9" w14:paraId="52BEC5BE" w14:textId="77777777" w:rsidTr="00CD7AA5">
        <w:tc>
          <w:tcPr>
            <w:tcW w:w="9245" w:type="dxa"/>
            <w:gridSpan w:val="4"/>
            <w:shd w:val="clear" w:color="auto" w:fill="D5DCE4" w:themeFill="text2" w:themeFillTint="33"/>
          </w:tcPr>
          <w:p w14:paraId="6B87C5DE" w14:textId="77777777" w:rsidR="00F5324A" w:rsidRPr="00A91BF9" w:rsidRDefault="00F5324A" w:rsidP="00A91BF9">
            <w:pPr>
              <w:spacing w:line="276" w:lineRule="auto"/>
              <w:ind w:right="96"/>
              <w:rPr>
                <w:rFonts w:ascii="Arial" w:hAnsi="Arial" w:cs="Arial"/>
                <w:b/>
                <w:color w:val="FF0000"/>
                <w:sz w:val="24"/>
                <w:szCs w:val="24"/>
              </w:rPr>
            </w:pPr>
            <w:r w:rsidRPr="00A91BF9">
              <w:rPr>
                <w:rFonts w:ascii="Arial" w:hAnsi="Arial" w:cs="Arial"/>
                <w:b/>
                <w:sz w:val="24"/>
                <w:szCs w:val="24"/>
              </w:rPr>
              <w:t>Staffing Implications</w:t>
            </w:r>
          </w:p>
        </w:tc>
      </w:tr>
      <w:tr w:rsidR="00F5324A" w:rsidRPr="00A91BF9" w14:paraId="640F788B" w14:textId="77777777" w:rsidTr="00C95B3C">
        <w:tc>
          <w:tcPr>
            <w:tcW w:w="9245" w:type="dxa"/>
            <w:gridSpan w:val="4"/>
          </w:tcPr>
          <w:p w14:paraId="7BB4D9AB" w14:textId="77777777" w:rsidR="00F5324A" w:rsidRPr="00A91BF9" w:rsidRDefault="00A91BF9" w:rsidP="00A91BF9">
            <w:pPr>
              <w:spacing w:line="276" w:lineRule="auto"/>
              <w:ind w:right="96"/>
              <w:rPr>
                <w:rFonts w:ascii="Arial" w:hAnsi="Arial" w:cs="Arial"/>
                <w:color w:val="FF0000"/>
                <w:sz w:val="24"/>
                <w:szCs w:val="24"/>
              </w:rPr>
            </w:pPr>
            <w:r>
              <w:rPr>
                <w:rFonts w:ascii="Arial" w:hAnsi="Arial" w:cs="Arial"/>
                <w:sz w:val="24"/>
                <w:szCs w:val="24"/>
              </w:rPr>
              <w:t>Not enough Best Interest Assessor posts available in the Health Board puts pressure on the current staff in post.</w:t>
            </w:r>
          </w:p>
        </w:tc>
      </w:tr>
      <w:tr w:rsidR="00F5324A" w:rsidRPr="00A91BF9" w14:paraId="7D5C7B14" w14:textId="77777777" w:rsidTr="00CD7AA5">
        <w:tc>
          <w:tcPr>
            <w:tcW w:w="9245" w:type="dxa"/>
            <w:gridSpan w:val="4"/>
            <w:shd w:val="clear" w:color="auto" w:fill="D5DCE4" w:themeFill="text2" w:themeFillTint="33"/>
          </w:tcPr>
          <w:p w14:paraId="40905D6A" w14:textId="77777777" w:rsidR="00F5324A" w:rsidRPr="00A91BF9" w:rsidRDefault="00296CD9" w:rsidP="00A91BF9">
            <w:pPr>
              <w:spacing w:line="276" w:lineRule="auto"/>
              <w:ind w:right="96"/>
              <w:rPr>
                <w:rFonts w:ascii="Arial" w:hAnsi="Arial" w:cs="Arial"/>
                <w:b/>
                <w:color w:val="FF0000"/>
                <w:sz w:val="24"/>
                <w:szCs w:val="24"/>
              </w:rPr>
            </w:pPr>
            <w:r w:rsidRPr="00A91BF9">
              <w:rPr>
                <w:rFonts w:ascii="Arial" w:hAnsi="Arial" w:cs="Arial"/>
                <w:b/>
                <w:sz w:val="24"/>
                <w:szCs w:val="24"/>
              </w:rPr>
              <w:t>Long Term Implications (including the impact of the Well-being of Future Generations (Wales) Act 2015)</w:t>
            </w:r>
          </w:p>
        </w:tc>
      </w:tr>
      <w:tr w:rsidR="00F5324A" w:rsidRPr="00A91BF9" w14:paraId="3A304D26" w14:textId="77777777" w:rsidTr="00C95B3C">
        <w:tc>
          <w:tcPr>
            <w:tcW w:w="9245" w:type="dxa"/>
            <w:gridSpan w:val="4"/>
          </w:tcPr>
          <w:p w14:paraId="5FEAAAB8" w14:textId="77777777" w:rsidR="001167D0" w:rsidRPr="00A91BF9" w:rsidRDefault="001167D0" w:rsidP="00A91BF9">
            <w:pPr>
              <w:spacing w:line="276" w:lineRule="auto"/>
              <w:ind w:right="96"/>
              <w:rPr>
                <w:rFonts w:ascii="Arial" w:hAnsi="Arial" w:cs="Arial"/>
                <w:color w:val="FF0000"/>
                <w:sz w:val="24"/>
                <w:szCs w:val="24"/>
              </w:rPr>
            </w:pPr>
          </w:p>
          <w:p w14:paraId="48A449CE" w14:textId="77777777" w:rsidR="001167D0" w:rsidRPr="00A91BF9" w:rsidRDefault="003C0CE2" w:rsidP="00A91BF9">
            <w:pPr>
              <w:spacing w:line="276" w:lineRule="auto"/>
              <w:ind w:right="96"/>
              <w:rPr>
                <w:rFonts w:ascii="Arial" w:hAnsi="Arial" w:cs="Arial"/>
                <w:color w:val="111111"/>
                <w:sz w:val="24"/>
                <w:szCs w:val="24"/>
                <w:shd w:val="clear" w:color="auto" w:fill="FFFFFF"/>
              </w:rPr>
            </w:pPr>
            <w:r w:rsidRPr="00A91BF9">
              <w:rPr>
                <w:rFonts w:ascii="Arial" w:hAnsi="Arial" w:cs="Arial"/>
                <w:color w:val="111111"/>
                <w:sz w:val="24"/>
                <w:szCs w:val="24"/>
                <w:shd w:val="clear" w:color="auto" w:fill="FFFFFF"/>
              </w:rPr>
              <w:t xml:space="preserve">Increasing numbers of our service users have </w:t>
            </w:r>
            <w:r w:rsidR="001167D0" w:rsidRPr="00A91BF9">
              <w:rPr>
                <w:rFonts w:ascii="Arial" w:hAnsi="Arial" w:cs="Arial"/>
                <w:color w:val="111111"/>
                <w:sz w:val="24"/>
                <w:szCs w:val="24"/>
                <w:shd w:val="clear" w:color="auto" w:fill="FFFFFF"/>
              </w:rPr>
              <w:t xml:space="preserve">problems with capacity to consent and make </w:t>
            </w:r>
            <w:r w:rsidR="009610CE" w:rsidRPr="00A91BF9">
              <w:rPr>
                <w:rFonts w:ascii="Arial" w:hAnsi="Arial" w:cs="Arial"/>
                <w:color w:val="111111"/>
                <w:sz w:val="24"/>
                <w:szCs w:val="24"/>
                <w:shd w:val="clear" w:color="auto" w:fill="FFFFFF"/>
              </w:rPr>
              <w:t>decisions</w:t>
            </w:r>
            <w:r w:rsidR="001167D0" w:rsidRPr="00A91BF9">
              <w:rPr>
                <w:rFonts w:ascii="Arial" w:hAnsi="Arial" w:cs="Arial"/>
                <w:color w:val="111111"/>
                <w:sz w:val="24"/>
                <w:szCs w:val="24"/>
                <w:shd w:val="clear" w:color="auto" w:fill="FFFFFF"/>
              </w:rPr>
              <w:t xml:space="preserve"> about their care and </w:t>
            </w:r>
            <w:r w:rsidR="009610CE" w:rsidRPr="00A91BF9">
              <w:rPr>
                <w:rFonts w:ascii="Arial" w:hAnsi="Arial" w:cs="Arial"/>
                <w:color w:val="111111"/>
                <w:sz w:val="24"/>
                <w:szCs w:val="24"/>
                <w:shd w:val="clear" w:color="auto" w:fill="FFFFFF"/>
              </w:rPr>
              <w:t>treatment</w:t>
            </w:r>
            <w:r w:rsidR="001167D0" w:rsidRPr="00A91BF9">
              <w:rPr>
                <w:rFonts w:ascii="Arial" w:hAnsi="Arial" w:cs="Arial"/>
                <w:color w:val="111111"/>
                <w:sz w:val="24"/>
                <w:szCs w:val="24"/>
                <w:shd w:val="clear" w:color="auto" w:fill="FFFFFF"/>
              </w:rPr>
              <w:t xml:space="preserve"> </w:t>
            </w:r>
            <w:r w:rsidRPr="00A91BF9">
              <w:rPr>
                <w:rFonts w:ascii="Arial" w:hAnsi="Arial" w:cs="Arial"/>
                <w:color w:val="111111"/>
                <w:sz w:val="24"/>
                <w:szCs w:val="24"/>
                <w:shd w:val="clear" w:color="auto" w:fill="FFFFFF"/>
              </w:rPr>
              <w:t xml:space="preserve">with predictions indicating this is likely to rise in the future. </w:t>
            </w:r>
            <w:r w:rsidR="001167D0" w:rsidRPr="00A91BF9">
              <w:rPr>
                <w:rFonts w:ascii="Arial" w:hAnsi="Arial" w:cs="Arial"/>
                <w:color w:val="111111"/>
                <w:sz w:val="24"/>
                <w:szCs w:val="24"/>
                <w:shd w:val="clear" w:color="auto" w:fill="FFFFFF"/>
              </w:rPr>
              <w:t>The Health Board has a duty of equality to ensure the wellbeing of the population and to support those</w:t>
            </w:r>
            <w:r w:rsidRPr="00A91BF9">
              <w:rPr>
                <w:rFonts w:ascii="Arial" w:hAnsi="Arial" w:cs="Arial"/>
                <w:color w:val="111111"/>
                <w:sz w:val="24"/>
                <w:szCs w:val="24"/>
                <w:shd w:val="clear" w:color="auto" w:fill="FFFFFF"/>
              </w:rPr>
              <w:t xml:space="preserve"> most vulnerable and ensure they have the same rights as others.</w:t>
            </w:r>
          </w:p>
          <w:p w14:paraId="61B0526E" w14:textId="77777777" w:rsidR="001167D0" w:rsidRPr="00A91BF9" w:rsidRDefault="001167D0" w:rsidP="00A91BF9">
            <w:pPr>
              <w:spacing w:line="276" w:lineRule="auto"/>
              <w:ind w:right="96"/>
              <w:rPr>
                <w:rFonts w:ascii="Arial" w:hAnsi="Arial" w:cs="Arial"/>
                <w:color w:val="111111"/>
                <w:sz w:val="24"/>
                <w:szCs w:val="24"/>
                <w:shd w:val="clear" w:color="auto" w:fill="FFFFFF"/>
              </w:rPr>
            </w:pPr>
          </w:p>
          <w:p w14:paraId="445723B2" w14:textId="77777777" w:rsidR="001167D0" w:rsidRPr="00A91BF9" w:rsidRDefault="001167D0" w:rsidP="00A91BF9">
            <w:pPr>
              <w:spacing w:line="276" w:lineRule="auto"/>
              <w:ind w:right="96"/>
              <w:rPr>
                <w:rFonts w:ascii="Arial" w:hAnsi="Arial" w:cs="Arial"/>
                <w:sz w:val="24"/>
                <w:szCs w:val="24"/>
              </w:rPr>
            </w:pPr>
            <w:r w:rsidRPr="00A91BF9">
              <w:rPr>
                <w:rFonts w:ascii="Arial" w:hAnsi="Arial" w:cs="Arial"/>
                <w:color w:val="111111"/>
                <w:sz w:val="24"/>
                <w:szCs w:val="24"/>
                <w:shd w:val="clear" w:color="auto" w:fill="FFFFFF"/>
              </w:rPr>
              <w:t xml:space="preserve">The Mental Capacity Act is fundamental to protecting </w:t>
            </w:r>
            <w:r w:rsidR="009610CE" w:rsidRPr="00A91BF9">
              <w:rPr>
                <w:rFonts w:ascii="Arial" w:hAnsi="Arial" w:cs="Arial"/>
                <w:color w:val="111111"/>
                <w:sz w:val="24"/>
                <w:szCs w:val="24"/>
                <w:shd w:val="clear" w:color="auto" w:fill="FFFFFF"/>
              </w:rPr>
              <w:t>the</w:t>
            </w:r>
            <w:r w:rsidRPr="00A91BF9">
              <w:rPr>
                <w:rFonts w:ascii="Arial" w:hAnsi="Arial" w:cs="Arial"/>
                <w:color w:val="111111"/>
                <w:sz w:val="24"/>
                <w:szCs w:val="24"/>
                <w:shd w:val="clear" w:color="auto" w:fill="FFFFFF"/>
              </w:rPr>
              <w:t xml:space="preserve"> human rights of the </w:t>
            </w:r>
            <w:r w:rsidR="009610CE" w:rsidRPr="00A91BF9">
              <w:rPr>
                <w:rFonts w:ascii="Arial" w:hAnsi="Arial" w:cs="Arial"/>
                <w:color w:val="111111"/>
                <w:sz w:val="24"/>
                <w:szCs w:val="24"/>
                <w:shd w:val="clear" w:color="auto" w:fill="FFFFFF"/>
              </w:rPr>
              <w:t>citizen</w:t>
            </w:r>
            <w:r w:rsidRPr="00A91BF9">
              <w:rPr>
                <w:rFonts w:ascii="Arial" w:hAnsi="Arial" w:cs="Arial"/>
                <w:color w:val="111111"/>
                <w:sz w:val="24"/>
                <w:szCs w:val="24"/>
                <w:shd w:val="clear" w:color="auto" w:fill="FFFFFF"/>
              </w:rPr>
              <w:t xml:space="preserve"> and requires ongoing partnership work between the statutory bodies to enact and develop MCA practice. The Health Board needs to harness and </w:t>
            </w:r>
            <w:r w:rsidR="009610CE" w:rsidRPr="00A91BF9">
              <w:rPr>
                <w:rFonts w:ascii="Arial" w:hAnsi="Arial" w:cs="Arial"/>
                <w:color w:val="111111"/>
                <w:sz w:val="24"/>
                <w:szCs w:val="24"/>
                <w:shd w:val="clear" w:color="auto" w:fill="FFFFFF"/>
              </w:rPr>
              <w:t>develop</w:t>
            </w:r>
            <w:r w:rsidRPr="00A91BF9">
              <w:rPr>
                <w:rFonts w:ascii="Arial" w:hAnsi="Arial" w:cs="Arial"/>
                <w:color w:val="111111"/>
                <w:sz w:val="24"/>
                <w:szCs w:val="24"/>
                <w:shd w:val="clear" w:color="auto" w:fill="FFFFFF"/>
              </w:rPr>
              <w:t xml:space="preserve"> its expertise to support the protection of rights for all taking a joined up </w:t>
            </w:r>
            <w:r w:rsidR="009610CE" w:rsidRPr="00A91BF9">
              <w:rPr>
                <w:rFonts w:ascii="Arial" w:hAnsi="Arial" w:cs="Arial"/>
                <w:color w:val="111111"/>
                <w:sz w:val="24"/>
                <w:szCs w:val="24"/>
                <w:shd w:val="clear" w:color="auto" w:fill="FFFFFF"/>
              </w:rPr>
              <w:t>approach to caring for our most vulnerable clients who cannot make decisions for themselves.</w:t>
            </w:r>
            <w:r w:rsidRPr="00A91BF9">
              <w:rPr>
                <w:rFonts w:ascii="Arial" w:hAnsi="Arial" w:cs="Arial"/>
                <w:color w:val="FF0000"/>
                <w:sz w:val="24"/>
                <w:szCs w:val="24"/>
              </w:rPr>
              <w:t xml:space="preserve"> </w:t>
            </w:r>
            <w:r w:rsidR="003C0CE2" w:rsidRPr="00A91BF9">
              <w:rPr>
                <w:rFonts w:ascii="Arial" w:hAnsi="Arial" w:cs="Arial"/>
                <w:sz w:val="24"/>
                <w:szCs w:val="24"/>
              </w:rPr>
              <w:t>Developing this area of service is essential to achieving this.</w:t>
            </w:r>
          </w:p>
          <w:p w14:paraId="5E01466B" w14:textId="77777777" w:rsidR="00DF3CF8" w:rsidRPr="00A91BF9" w:rsidRDefault="00DF3CF8" w:rsidP="00A91BF9">
            <w:pPr>
              <w:spacing w:line="276" w:lineRule="auto"/>
              <w:ind w:right="96"/>
              <w:rPr>
                <w:rFonts w:ascii="Arial" w:hAnsi="Arial" w:cs="Arial"/>
                <w:color w:val="FF0000"/>
                <w:sz w:val="24"/>
                <w:szCs w:val="24"/>
              </w:rPr>
            </w:pPr>
          </w:p>
          <w:p w14:paraId="71F76025" w14:textId="77777777" w:rsidR="00F5324A" w:rsidRPr="00A91BF9" w:rsidRDefault="00F5324A" w:rsidP="00A91BF9">
            <w:pPr>
              <w:spacing w:line="276" w:lineRule="auto"/>
              <w:ind w:right="96"/>
              <w:rPr>
                <w:rFonts w:ascii="Arial" w:hAnsi="Arial" w:cs="Arial"/>
                <w:color w:val="FF0000"/>
                <w:sz w:val="24"/>
                <w:szCs w:val="24"/>
              </w:rPr>
            </w:pPr>
          </w:p>
        </w:tc>
      </w:tr>
      <w:tr w:rsidR="00653AEC" w:rsidRPr="00A91BF9" w14:paraId="03E3BB4D" w14:textId="77777777" w:rsidTr="00C95B3C">
        <w:tc>
          <w:tcPr>
            <w:tcW w:w="2470" w:type="dxa"/>
            <w:gridSpan w:val="2"/>
          </w:tcPr>
          <w:p w14:paraId="6A0C7F3F" w14:textId="77777777" w:rsidR="00653AEC" w:rsidRPr="00A91BF9" w:rsidRDefault="00653AEC" w:rsidP="00A91BF9">
            <w:pPr>
              <w:spacing w:line="276" w:lineRule="auto"/>
              <w:ind w:right="96"/>
              <w:rPr>
                <w:rFonts w:ascii="Arial" w:hAnsi="Arial" w:cs="Arial"/>
                <w:color w:val="FF0000"/>
                <w:sz w:val="24"/>
                <w:szCs w:val="24"/>
              </w:rPr>
            </w:pPr>
            <w:r w:rsidRPr="00A91BF9">
              <w:rPr>
                <w:rFonts w:ascii="Arial" w:hAnsi="Arial" w:cs="Arial"/>
                <w:b/>
                <w:color w:val="000000" w:themeColor="text1"/>
                <w:sz w:val="24"/>
                <w:szCs w:val="24"/>
              </w:rPr>
              <w:t>Report History</w:t>
            </w:r>
          </w:p>
        </w:tc>
        <w:tc>
          <w:tcPr>
            <w:tcW w:w="6775" w:type="dxa"/>
            <w:gridSpan w:val="2"/>
          </w:tcPr>
          <w:p w14:paraId="7C7A88EC" w14:textId="77777777" w:rsidR="00653AEC" w:rsidRPr="00A91BF9" w:rsidRDefault="00653AEC" w:rsidP="00A91BF9">
            <w:pPr>
              <w:spacing w:line="276" w:lineRule="auto"/>
              <w:ind w:right="96"/>
              <w:rPr>
                <w:rFonts w:ascii="Arial" w:hAnsi="Arial" w:cs="Arial"/>
                <w:color w:val="FF0000"/>
                <w:sz w:val="24"/>
                <w:szCs w:val="24"/>
              </w:rPr>
            </w:pPr>
          </w:p>
        </w:tc>
      </w:tr>
      <w:tr w:rsidR="00653AEC" w:rsidRPr="00A91BF9" w14:paraId="5B058662" w14:textId="77777777" w:rsidTr="00C95B3C">
        <w:tc>
          <w:tcPr>
            <w:tcW w:w="2470" w:type="dxa"/>
            <w:gridSpan w:val="2"/>
          </w:tcPr>
          <w:p w14:paraId="52952C4C" w14:textId="77777777" w:rsidR="00653AEC" w:rsidRPr="00A91BF9" w:rsidRDefault="00653AEC" w:rsidP="00A91BF9">
            <w:pPr>
              <w:spacing w:line="276" w:lineRule="auto"/>
              <w:ind w:right="96"/>
              <w:rPr>
                <w:rFonts w:ascii="Arial" w:hAnsi="Arial" w:cs="Arial"/>
                <w:b/>
                <w:color w:val="000000" w:themeColor="text1"/>
                <w:sz w:val="24"/>
                <w:szCs w:val="24"/>
              </w:rPr>
            </w:pPr>
            <w:r w:rsidRPr="00A91BF9">
              <w:rPr>
                <w:rFonts w:ascii="Arial" w:hAnsi="Arial" w:cs="Arial"/>
                <w:b/>
                <w:color w:val="000000" w:themeColor="text1"/>
                <w:sz w:val="24"/>
                <w:szCs w:val="24"/>
              </w:rPr>
              <w:t>Appendices</w:t>
            </w:r>
          </w:p>
        </w:tc>
        <w:tc>
          <w:tcPr>
            <w:tcW w:w="6775" w:type="dxa"/>
            <w:gridSpan w:val="2"/>
          </w:tcPr>
          <w:p w14:paraId="3FD149B5" w14:textId="77777777" w:rsidR="0092214D" w:rsidRPr="00A91BF9" w:rsidRDefault="0092214D" w:rsidP="00A91BF9">
            <w:pPr>
              <w:spacing w:line="276" w:lineRule="auto"/>
              <w:ind w:right="96"/>
              <w:rPr>
                <w:rFonts w:ascii="Arial" w:hAnsi="Arial" w:cs="Arial"/>
                <w:sz w:val="24"/>
                <w:szCs w:val="24"/>
              </w:rPr>
            </w:pPr>
          </w:p>
        </w:tc>
      </w:tr>
    </w:tbl>
    <w:p w14:paraId="7E015170" w14:textId="77777777" w:rsidR="00034194" w:rsidRPr="00A91BF9" w:rsidRDefault="00034194" w:rsidP="00A91BF9">
      <w:pPr>
        <w:spacing w:line="276" w:lineRule="auto"/>
        <w:rPr>
          <w:rFonts w:ascii="Arial" w:hAnsi="Arial" w:cs="Arial"/>
          <w:sz w:val="24"/>
          <w:szCs w:val="24"/>
        </w:rPr>
      </w:pPr>
    </w:p>
    <w:p w14:paraId="139E2ED9" w14:textId="77777777" w:rsidR="00A91BF9" w:rsidRPr="00A91BF9" w:rsidRDefault="00A91BF9">
      <w:pPr>
        <w:spacing w:line="276" w:lineRule="auto"/>
        <w:rPr>
          <w:rFonts w:ascii="Arial" w:hAnsi="Arial" w:cs="Arial"/>
          <w:sz w:val="24"/>
          <w:szCs w:val="24"/>
        </w:rPr>
      </w:pPr>
    </w:p>
    <w:sectPr w:rsidR="00A91BF9" w:rsidRPr="00A91BF9" w:rsidSect="0054687D">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63B40B" w14:textId="77777777" w:rsidR="0054687D" w:rsidRDefault="0054687D" w:rsidP="00C107F2">
      <w:pPr>
        <w:spacing w:after="0" w:line="240" w:lineRule="auto"/>
      </w:pPr>
      <w:r>
        <w:separator/>
      </w:r>
    </w:p>
  </w:endnote>
  <w:endnote w:type="continuationSeparator" w:id="0">
    <w:p w14:paraId="57FE7456" w14:textId="77777777" w:rsidR="0054687D" w:rsidRDefault="0054687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8B984F" w14:textId="77777777" w:rsidR="00DF3CF8" w:rsidRDefault="00DF3CF8">
    <w:pPr>
      <w:pStyle w:val="Footer"/>
    </w:pPr>
    <w:r>
      <w:t xml:space="preserve">NAME OF MEETING – DATE                                       </w:t>
    </w:r>
    <w:sdt>
      <w:sdtPr>
        <w:id w:val="-58025003"/>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sidR="00BF3A75">
          <w:rPr>
            <w:noProof/>
          </w:rPr>
          <w:t>5</w:t>
        </w:r>
        <w:r>
          <w:rPr>
            <w:noProof/>
          </w:rPr>
          <w:fldChar w:fldCharType="end"/>
        </w:r>
      </w:sdtContent>
    </w:sdt>
  </w:p>
  <w:p w14:paraId="5D5EF4C0" w14:textId="77777777" w:rsidR="00DF3CF8" w:rsidRDefault="00DF3C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80BEA2" w14:textId="77777777" w:rsidR="0054687D" w:rsidRDefault="0054687D" w:rsidP="00C107F2">
      <w:pPr>
        <w:spacing w:after="0" w:line="240" w:lineRule="auto"/>
      </w:pPr>
      <w:r>
        <w:separator/>
      </w:r>
    </w:p>
  </w:footnote>
  <w:footnote w:type="continuationSeparator" w:id="0">
    <w:p w14:paraId="56B0C69E" w14:textId="77777777" w:rsidR="0054687D" w:rsidRDefault="0054687D"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30D05"/>
    <w:multiLevelType w:val="hybridMultilevel"/>
    <w:tmpl w:val="454ABE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060B89"/>
    <w:multiLevelType w:val="hybridMultilevel"/>
    <w:tmpl w:val="7FBA8F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29C19FA"/>
    <w:multiLevelType w:val="hybridMultilevel"/>
    <w:tmpl w:val="787ED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CA3A76"/>
    <w:multiLevelType w:val="hybridMultilevel"/>
    <w:tmpl w:val="E70682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hybridMultilevel"/>
    <w:tmpl w:val="1A9EA9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6FB2E0F"/>
    <w:multiLevelType w:val="hybridMultilevel"/>
    <w:tmpl w:val="A182A6E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A300FB1"/>
    <w:multiLevelType w:val="hybridMultilevel"/>
    <w:tmpl w:val="7F6E4088"/>
    <w:lvl w:ilvl="0" w:tplc="0809000F">
      <w:start w:val="1"/>
      <w:numFmt w:val="decimal"/>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DCB5857"/>
    <w:multiLevelType w:val="hybridMultilevel"/>
    <w:tmpl w:val="1AE8AF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5BE4B1D"/>
    <w:multiLevelType w:val="hybridMultilevel"/>
    <w:tmpl w:val="53B49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8F7D83"/>
    <w:multiLevelType w:val="hybridMultilevel"/>
    <w:tmpl w:val="15AE2C74"/>
    <w:lvl w:ilvl="0" w:tplc="0809000F">
      <w:start w:val="1"/>
      <w:numFmt w:val="decimal"/>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FC93C13"/>
    <w:multiLevelType w:val="hybridMultilevel"/>
    <w:tmpl w:val="8D8EEB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CCC7D6E"/>
    <w:multiLevelType w:val="hybridMultilevel"/>
    <w:tmpl w:val="B14E7B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47043923">
    <w:abstractNumId w:val="4"/>
  </w:num>
  <w:num w:numId="2" w16cid:durableId="670257340">
    <w:abstractNumId w:val="12"/>
  </w:num>
  <w:num w:numId="3" w16cid:durableId="986593258">
    <w:abstractNumId w:val="11"/>
  </w:num>
  <w:num w:numId="4" w16cid:durableId="1878353443">
    <w:abstractNumId w:val="8"/>
  </w:num>
  <w:num w:numId="5" w16cid:durableId="1086734327">
    <w:abstractNumId w:val="5"/>
  </w:num>
  <w:num w:numId="6" w16cid:durableId="684743755">
    <w:abstractNumId w:val="18"/>
  </w:num>
  <w:num w:numId="7" w16cid:durableId="816654684">
    <w:abstractNumId w:val="20"/>
  </w:num>
  <w:num w:numId="8" w16cid:durableId="766119186">
    <w:abstractNumId w:val="14"/>
  </w:num>
  <w:num w:numId="9" w16cid:durableId="1006058795">
    <w:abstractNumId w:val="15"/>
  </w:num>
  <w:num w:numId="10" w16cid:durableId="859005048">
    <w:abstractNumId w:val="17"/>
  </w:num>
  <w:num w:numId="11" w16cid:durableId="1601451579">
    <w:abstractNumId w:val="0"/>
  </w:num>
  <w:num w:numId="12" w16cid:durableId="51778775">
    <w:abstractNumId w:val="13"/>
  </w:num>
  <w:num w:numId="13" w16cid:durableId="1629555105">
    <w:abstractNumId w:val="9"/>
  </w:num>
  <w:num w:numId="14" w16cid:durableId="1110010837">
    <w:abstractNumId w:val="1"/>
  </w:num>
  <w:num w:numId="15" w16cid:durableId="385223732">
    <w:abstractNumId w:val="6"/>
  </w:num>
  <w:num w:numId="16" w16cid:durableId="791675396">
    <w:abstractNumId w:val="2"/>
  </w:num>
  <w:num w:numId="17" w16cid:durableId="1853489304">
    <w:abstractNumId w:val="16"/>
  </w:num>
  <w:num w:numId="18" w16cid:durableId="1877810759">
    <w:abstractNumId w:val="3"/>
  </w:num>
  <w:num w:numId="19" w16cid:durableId="1813980285">
    <w:abstractNumId w:val="7"/>
  </w:num>
  <w:num w:numId="20" w16cid:durableId="2099401260">
    <w:abstractNumId w:val="10"/>
  </w:num>
  <w:num w:numId="21" w16cid:durableId="158580229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414B"/>
    <w:rsid w:val="00034194"/>
    <w:rsid w:val="000417A2"/>
    <w:rsid w:val="0005498E"/>
    <w:rsid w:val="00083FC0"/>
    <w:rsid w:val="000C0488"/>
    <w:rsid w:val="000D14CC"/>
    <w:rsid w:val="000D53E3"/>
    <w:rsid w:val="000F361B"/>
    <w:rsid w:val="001167D0"/>
    <w:rsid w:val="00133EA1"/>
    <w:rsid w:val="0016096B"/>
    <w:rsid w:val="00197496"/>
    <w:rsid w:val="001C06D2"/>
    <w:rsid w:val="0020539A"/>
    <w:rsid w:val="00233330"/>
    <w:rsid w:val="00241662"/>
    <w:rsid w:val="00277349"/>
    <w:rsid w:val="00296A79"/>
    <w:rsid w:val="00296CD9"/>
    <w:rsid w:val="002B1E7E"/>
    <w:rsid w:val="002C3DD6"/>
    <w:rsid w:val="003324CB"/>
    <w:rsid w:val="0037784E"/>
    <w:rsid w:val="003C0CE2"/>
    <w:rsid w:val="003C0FF8"/>
    <w:rsid w:val="003F098B"/>
    <w:rsid w:val="00414894"/>
    <w:rsid w:val="00461835"/>
    <w:rsid w:val="004E35B6"/>
    <w:rsid w:val="00500143"/>
    <w:rsid w:val="0052297E"/>
    <w:rsid w:val="00525680"/>
    <w:rsid w:val="00525F19"/>
    <w:rsid w:val="0054687D"/>
    <w:rsid w:val="0055075F"/>
    <w:rsid w:val="00574432"/>
    <w:rsid w:val="00585277"/>
    <w:rsid w:val="005A35B3"/>
    <w:rsid w:val="005A550D"/>
    <w:rsid w:val="005A6EBD"/>
    <w:rsid w:val="005C3184"/>
    <w:rsid w:val="005C51C1"/>
    <w:rsid w:val="005D1652"/>
    <w:rsid w:val="005D251C"/>
    <w:rsid w:val="00653AEC"/>
    <w:rsid w:val="00655190"/>
    <w:rsid w:val="00662218"/>
    <w:rsid w:val="006633B0"/>
    <w:rsid w:val="00685AE0"/>
    <w:rsid w:val="006D1998"/>
    <w:rsid w:val="006D4B7D"/>
    <w:rsid w:val="00711095"/>
    <w:rsid w:val="0072604C"/>
    <w:rsid w:val="00733442"/>
    <w:rsid w:val="007429D7"/>
    <w:rsid w:val="00762BBE"/>
    <w:rsid w:val="00766F5E"/>
    <w:rsid w:val="0077487D"/>
    <w:rsid w:val="007C7EA4"/>
    <w:rsid w:val="007E7A2A"/>
    <w:rsid w:val="00812281"/>
    <w:rsid w:val="008C15D9"/>
    <w:rsid w:val="008C1655"/>
    <w:rsid w:val="008D0747"/>
    <w:rsid w:val="008D5C69"/>
    <w:rsid w:val="009111F8"/>
    <w:rsid w:val="009112DC"/>
    <w:rsid w:val="0092214D"/>
    <w:rsid w:val="009610CE"/>
    <w:rsid w:val="009D2FF7"/>
    <w:rsid w:val="009E6873"/>
    <w:rsid w:val="009E7AF7"/>
    <w:rsid w:val="009F2771"/>
    <w:rsid w:val="00A10329"/>
    <w:rsid w:val="00A54BE9"/>
    <w:rsid w:val="00A64E5F"/>
    <w:rsid w:val="00A70D06"/>
    <w:rsid w:val="00A91BF9"/>
    <w:rsid w:val="00AA39B7"/>
    <w:rsid w:val="00AB3653"/>
    <w:rsid w:val="00AD064D"/>
    <w:rsid w:val="00AF63C4"/>
    <w:rsid w:val="00B35ECC"/>
    <w:rsid w:val="00B515A3"/>
    <w:rsid w:val="00B853BF"/>
    <w:rsid w:val="00BC241D"/>
    <w:rsid w:val="00BF3A75"/>
    <w:rsid w:val="00C107F2"/>
    <w:rsid w:val="00C33A04"/>
    <w:rsid w:val="00C57946"/>
    <w:rsid w:val="00C85399"/>
    <w:rsid w:val="00C95B3C"/>
    <w:rsid w:val="00CD7AA5"/>
    <w:rsid w:val="00CE081B"/>
    <w:rsid w:val="00D00440"/>
    <w:rsid w:val="00D820F1"/>
    <w:rsid w:val="00DA0004"/>
    <w:rsid w:val="00DA76AD"/>
    <w:rsid w:val="00DC1B2F"/>
    <w:rsid w:val="00DD7C2F"/>
    <w:rsid w:val="00DF3CF8"/>
    <w:rsid w:val="00E1546E"/>
    <w:rsid w:val="00E242E5"/>
    <w:rsid w:val="00E64E38"/>
    <w:rsid w:val="00F06D6F"/>
    <w:rsid w:val="00F11CD2"/>
    <w:rsid w:val="00F41A94"/>
    <w:rsid w:val="00F5082D"/>
    <w:rsid w:val="00F531BD"/>
    <w:rsid w:val="00F5324A"/>
    <w:rsid w:val="00F57042"/>
    <w:rsid w:val="00F57C68"/>
    <w:rsid w:val="00F800BD"/>
    <w:rsid w:val="00FA0CA9"/>
    <w:rsid w:val="00FD01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08CE8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link w:val="ListParagraph"/>
    <w:uiPriority w:val="34"/>
    <w:qFormat/>
    <w:locked/>
    <w:rsid w:val="00DC1B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995605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64825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0128"/>
    <w:rsid w:val="002E7994"/>
    <w:rsid w:val="0045583A"/>
    <w:rsid w:val="00614941"/>
    <w:rsid w:val="008F4470"/>
    <w:rsid w:val="00997553"/>
    <w:rsid w:val="00AA2AB4"/>
    <w:rsid w:val="00AF33F6"/>
    <w:rsid w:val="00B84040"/>
    <w:rsid w:val="00C862E0"/>
    <w:rsid w:val="00CC510F"/>
    <w:rsid w:val="00E60CF0"/>
    <w:rsid w:val="00F131D7"/>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3377a27c82d83d651861e23979264015">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6981e5bf1d85a22bc1deb89769d54b02"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08F334-53A3-43E2-9FC1-C6E4D1CCC66C}">
  <ds:schemaRefs>
    <ds:schemaRef ds:uri="http://schemas.openxmlformats.org/officeDocument/2006/bibliography"/>
  </ds:schemaRefs>
</ds:datastoreItem>
</file>

<file path=customXml/itemProps2.xml><?xml version="1.0" encoding="utf-8"?>
<ds:datastoreItem xmlns:ds="http://schemas.openxmlformats.org/officeDocument/2006/customXml" ds:itemID="{8641BF3B-A87A-4A7E-8EE0-3EF22EA4E2FD}">
  <ds:schemaRefs>
    <ds:schemaRef ds:uri="http://schemas.microsoft.com/office/2006/metadata/properties"/>
    <ds:schemaRef ds:uri="http://schemas.microsoft.com/office/infopath/2007/PartnerControls"/>
    <ds:schemaRef ds:uri="f30bebb2-c01f-48d0-81da-dc8b123879c2"/>
  </ds:schemaRefs>
</ds:datastoreItem>
</file>

<file path=customXml/itemProps3.xml><?xml version="1.0" encoding="utf-8"?>
<ds:datastoreItem xmlns:ds="http://schemas.openxmlformats.org/officeDocument/2006/customXml" ds:itemID="{0578D460-12AE-4997-9A98-5ADA2AC177DD}">
  <ds:schemaRefs>
    <ds:schemaRef ds:uri="http://schemas.microsoft.com/sharepoint/v3/contenttype/forms"/>
  </ds:schemaRefs>
</ds:datastoreItem>
</file>

<file path=customXml/itemProps4.xml><?xml version="1.0" encoding="utf-8"?>
<ds:datastoreItem xmlns:ds="http://schemas.openxmlformats.org/officeDocument/2006/customXml" ds:itemID="{B25F7119-5FDD-4480-8899-1B3FC88F02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1796</Words>
  <Characters>10240</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1</cp:revision>
  <dcterms:created xsi:type="dcterms:W3CDTF">2024-04-23T10:24:00Z</dcterms:created>
  <dcterms:modified xsi:type="dcterms:W3CDTF">2024-04-23T10:24:00Z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