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C675BC" w:rsidR="0052297E" w:rsidP="0052297E" w:rsidRDefault="0072604C" w14:paraId="6D2903DC" w14:textId="77777777">
      <w:pPr>
        <w:adjustRightInd w:val="0"/>
        <w:spacing w:beforeAutospacing="1" w:after="100" w:afterAutospacing="1" w:line="240" w:lineRule="auto"/>
        <w:jc w:val="both"/>
        <w:rPr>
          <w:rFonts w:ascii="Verdana" w:hAnsi="Verdana" w:eastAsia="Times New Roman" w:cs="Times New Roman"/>
          <w:sz w:val="24"/>
          <w:szCs w:val="24"/>
          <w:lang w:eastAsia="en-GB"/>
        </w:rPr>
      </w:pPr>
      <w:r w:rsidRPr="00C675BC">
        <w:rPr>
          <w:rFonts w:ascii="Verdana" w:hAnsi="Verdana"/>
          <w:noProof/>
          <w:sz w:val="24"/>
          <w:szCs w:val="24"/>
          <w:lang w:eastAsia="en-GB"/>
        </w:rPr>
        <w:t xml:space="preserve"> </w:t>
      </w:r>
      <w:r w:rsidRPr="00C675BC" w:rsidR="00C107F2">
        <w:rPr>
          <w:rFonts w:ascii="Verdana" w:hAnsi="Verdana"/>
          <w:noProof/>
          <w:sz w:val="24"/>
          <w:szCs w:val="24"/>
          <w:lang w:eastAsia="en-GB"/>
        </w:rPr>
        <w:tab/>
      </w:r>
      <w:r w:rsidRPr="00C675BC" w:rsidR="00C107F2">
        <w:rPr>
          <w:rFonts w:ascii="Verdana" w:hAnsi="Verdana"/>
          <w:noProof/>
          <w:sz w:val="24"/>
          <w:szCs w:val="24"/>
          <w:lang w:eastAsia="en-GB"/>
        </w:rPr>
        <w:tab/>
      </w:r>
      <w:r w:rsidRPr="00C675BC" w:rsidR="00C107F2">
        <w:rPr>
          <w:rFonts w:ascii="Verdana" w:hAnsi="Verdana"/>
          <w:noProof/>
          <w:sz w:val="24"/>
          <w:szCs w:val="24"/>
          <w:lang w:eastAsia="en-GB"/>
        </w:rPr>
        <w:tab/>
      </w:r>
      <w:r w:rsidRPr="00C675BC" w:rsidR="00C107F2">
        <w:rPr>
          <w:rFonts w:ascii="Verdana" w:hAnsi="Verdana"/>
          <w:noProof/>
          <w:sz w:val="24"/>
          <w:szCs w:val="24"/>
          <w:lang w:eastAsia="en-GB"/>
        </w:rPr>
        <w:tab/>
      </w:r>
      <w:r w:rsidRPr="00C675BC" w:rsidR="00C107F2">
        <w:rPr>
          <w:rFonts w:ascii="Verdana" w:hAnsi="Verdana"/>
          <w:noProof/>
          <w:sz w:val="24"/>
          <w:szCs w:val="24"/>
          <w:lang w:eastAsia="en-GB"/>
        </w:rPr>
        <w:tab/>
      </w:r>
      <w:r w:rsidRPr="00C675BC" w:rsidR="00C107F2">
        <w:rPr>
          <w:rFonts w:ascii="Verdana" w:hAnsi="Verdana"/>
          <w:noProof/>
          <w:sz w:val="24"/>
          <w:szCs w:val="24"/>
          <w:lang w:eastAsia="en-GB"/>
        </w:rPr>
        <w:tab/>
      </w:r>
      <w:r w:rsidRPr="00C675BC" w:rsidR="00C107F2">
        <w:rPr>
          <w:rFonts w:ascii="Verdana" w:hAnsi="Verdana"/>
          <w:noProof/>
          <w:sz w:val="24"/>
          <w:szCs w:val="24"/>
          <w:lang w:eastAsia="en-GB"/>
        </w:rPr>
        <w:tab/>
      </w:r>
      <w:r w:rsidRPr="00C675BC" w:rsidR="00C107F2">
        <w:rPr>
          <w:rFonts w:ascii="Verdana" w:hAnsi="Verdana"/>
          <w:noProof/>
          <w:sz w:val="24"/>
          <w:szCs w:val="24"/>
          <w:lang w:eastAsia="en-GB"/>
        </w:rPr>
        <w:tab/>
      </w:r>
      <w:r w:rsidRPr="00C675BC">
        <w:rPr>
          <w:rFonts w:ascii="Verdana" w:hAnsi="Verdana"/>
          <w:noProof/>
          <w:sz w:val="24"/>
          <w:szCs w:val="24"/>
          <w:lang w:eastAsia="en-GB"/>
        </w:rPr>
        <w:t xml:space="preserve">   </w:t>
      </w:r>
    </w:p>
    <w:p w:rsidRPr="00C675BC" w:rsidR="00AD064D" w:rsidRDefault="00AD064D" w14:paraId="6D2903DD" w14:textId="77777777">
      <w:pPr>
        <w:rPr>
          <w:rFonts w:ascii="Verdana" w:hAnsi="Verdana"/>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C675BC" w:rsidR="00083FC0" w:rsidTr="6E6A46E3" w14:paraId="6D2903E2" w14:textId="77777777">
        <w:tc>
          <w:tcPr>
            <w:tcW w:w="2547" w:type="dxa"/>
            <w:tcMar/>
          </w:tcPr>
          <w:p w:rsidRPr="00C675BC" w:rsidR="00F5082D" w:rsidP="00FA0CA9" w:rsidRDefault="00F5082D" w14:paraId="6D2903DE" w14:textId="77777777">
            <w:pPr>
              <w:rPr>
                <w:rFonts w:ascii="Verdana" w:hAnsi="Verdana" w:cs="Arial"/>
                <w:b/>
                <w:sz w:val="24"/>
                <w:szCs w:val="24"/>
              </w:rPr>
            </w:pPr>
            <w:r w:rsidRPr="00C675BC">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03T00:00:00Z">
              <w:dateFormat w:val="dd MMMM yyyy"/>
              <w:lid w:val="en-GB"/>
              <w:storeMappedDataAs w:val="dateTime"/>
              <w:calendar w:val="gregorian"/>
            </w:date>
          </w:sdtPr>
          <w:sdtContent>
            <w:tc>
              <w:tcPr>
                <w:tcW w:w="3260" w:type="dxa"/>
                <w:gridSpan w:val="2"/>
                <w:tcMar/>
              </w:tcPr>
              <w:p w:rsidRPr="00C675BC" w:rsidR="00F5082D" w:rsidP="00FA0CA9" w:rsidRDefault="002F0EB0" w14:paraId="6D2903DF" w14:textId="769D294C">
                <w:pPr>
                  <w:rPr>
                    <w:rFonts w:ascii="Verdana" w:hAnsi="Verdana" w:cs="Arial"/>
                    <w:b/>
                    <w:sz w:val="24"/>
                    <w:szCs w:val="24"/>
                  </w:rPr>
                </w:pPr>
                <w:r w:rsidRPr="00C675BC">
                  <w:rPr>
                    <w:rFonts w:ascii="Verdana" w:hAnsi="Verdana" w:cs="Arial"/>
                    <w:b/>
                    <w:sz w:val="24"/>
                    <w:szCs w:val="24"/>
                  </w:rPr>
                  <w:t>03 February 2026</w:t>
                </w:r>
              </w:p>
            </w:tc>
          </w:sdtContent>
        </w:sdt>
        <w:tc>
          <w:tcPr>
            <w:tcW w:w="2368" w:type="dxa"/>
            <w:gridSpan w:val="3"/>
            <w:tcMar/>
          </w:tcPr>
          <w:p w:rsidRPr="00C675BC" w:rsidR="00F5082D" w:rsidP="00FA0CA9" w:rsidRDefault="00F5082D" w14:paraId="6D2903E0" w14:textId="77777777">
            <w:pPr>
              <w:rPr>
                <w:rFonts w:ascii="Verdana" w:hAnsi="Verdana" w:cs="Arial"/>
                <w:b/>
                <w:sz w:val="24"/>
                <w:szCs w:val="24"/>
              </w:rPr>
            </w:pPr>
            <w:r w:rsidRPr="00C675BC">
              <w:rPr>
                <w:rFonts w:ascii="Verdana" w:hAnsi="Verdana" w:cs="Arial"/>
                <w:b/>
                <w:sz w:val="24"/>
                <w:szCs w:val="24"/>
              </w:rPr>
              <w:t>Agenda Item</w:t>
            </w:r>
          </w:p>
        </w:tc>
        <w:tc>
          <w:tcPr>
            <w:tcW w:w="841" w:type="dxa"/>
            <w:tcMar/>
          </w:tcPr>
          <w:p w:rsidRPr="00C675BC" w:rsidR="00F5082D" w:rsidP="6E6A46E3" w:rsidRDefault="00F5082D" w14:paraId="6D2903E1" w14:textId="543F8C9D">
            <w:pPr>
              <w:rPr>
                <w:rFonts w:ascii="Verdana" w:hAnsi="Verdana" w:cs="Arial"/>
                <w:b w:val="1"/>
                <w:bCs w:val="1"/>
                <w:sz w:val="24"/>
                <w:szCs w:val="24"/>
              </w:rPr>
            </w:pPr>
            <w:r w:rsidRPr="6E6A46E3" w:rsidR="13C90212">
              <w:rPr>
                <w:rFonts w:ascii="Verdana" w:hAnsi="Verdana" w:cs="Arial"/>
                <w:b w:val="1"/>
                <w:bCs w:val="1"/>
                <w:sz w:val="24"/>
                <w:szCs w:val="24"/>
              </w:rPr>
              <w:t>5.1</w:t>
            </w:r>
          </w:p>
        </w:tc>
      </w:tr>
      <w:tr w:rsidRPr="00C675BC" w:rsidR="00083FC0" w:rsidTr="6E6A46E3" w14:paraId="6D2903E5" w14:textId="77777777">
        <w:tc>
          <w:tcPr>
            <w:tcW w:w="2547" w:type="dxa"/>
            <w:tcMar/>
          </w:tcPr>
          <w:p w:rsidRPr="00C675BC" w:rsidR="00034194" w:rsidP="00FA0CA9" w:rsidRDefault="00034194" w14:paraId="6D2903E3" w14:textId="77777777">
            <w:pPr>
              <w:rPr>
                <w:rFonts w:ascii="Verdana" w:hAnsi="Verdana" w:cs="Arial"/>
                <w:b/>
                <w:sz w:val="24"/>
                <w:szCs w:val="24"/>
              </w:rPr>
            </w:pPr>
            <w:r w:rsidRPr="00C675BC">
              <w:rPr>
                <w:rFonts w:ascii="Verdana" w:hAnsi="Verdana" w:cs="Arial"/>
                <w:b/>
                <w:sz w:val="24"/>
                <w:szCs w:val="24"/>
              </w:rPr>
              <w:t>Report Title</w:t>
            </w:r>
          </w:p>
        </w:tc>
        <w:tc>
          <w:tcPr>
            <w:tcW w:w="6469" w:type="dxa"/>
            <w:gridSpan w:val="6"/>
            <w:tcMar/>
          </w:tcPr>
          <w:p w:rsidRPr="00C675BC" w:rsidR="00034194" w:rsidP="00FA0CA9" w:rsidRDefault="009C5566" w14:paraId="6D2903E4" w14:textId="00326BD9">
            <w:pPr>
              <w:rPr>
                <w:rFonts w:ascii="Verdana" w:hAnsi="Verdana" w:cs="Arial"/>
                <w:b/>
                <w:sz w:val="24"/>
                <w:szCs w:val="24"/>
              </w:rPr>
            </w:pPr>
            <w:r w:rsidRPr="00C675BC">
              <w:rPr>
                <w:rFonts w:ascii="Verdana" w:hAnsi="Verdana" w:cs="Arial"/>
                <w:sz w:val="24"/>
                <w:szCs w:val="24"/>
              </w:rPr>
              <w:t xml:space="preserve">The Additional Learning Needs Act: </w:t>
            </w:r>
            <w:r w:rsidRPr="00C675BC" w:rsidR="00A5263F">
              <w:rPr>
                <w:rFonts w:ascii="Verdana" w:hAnsi="Verdana" w:cs="Arial"/>
                <w:sz w:val="24"/>
                <w:szCs w:val="24"/>
              </w:rPr>
              <w:t xml:space="preserve">Update on </w:t>
            </w:r>
            <w:r w:rsidRPr="00C675BC">
              <w:rPr>
                <w:rFonts w:ascii="Verdana" w:hAnsi="Verdana" w:cs="Arial"/>
                <w:sz w:val="24"/>
                <w:szCs w:val="24"/>
              </w:rPr>
              <w:t>Monitoring and Management Action Plan following Internal Audit</w:t>
            </w:r>
          </w:p>
        </w:tc>
      </w:tr>
      <w:tr w:rsidRPr="00C675BC" w:rsidR="00083FC0" w:rsidTr="6E6A46E3" w14:paraId="6D2903E8" w14:textId="77777777">
        <w:tc>
          <w:tcPr>
            <w:tcW w:w="2547" w:type="dxa"/>
            <w:tcMar/>
          </w:tcPr>
          <w:p w:rsidRPr="00C675BC" w:rsidR="00034194" w:rsidP="00FA0CA9" w:rsidRDefault="00034194" w14:paraId="6D2903E6" w14:textId="77777777">
            <w:pPr>
              <w:rPr>
                <w:rFonts w:ascii="Verdana" w:hAnsi="Verdana" w:cs="Arial"/>
                <w:b/>
                <w:sz w:val="24"/>
                <w:szCs w:val="24"/>
              </w:rPr>
            </w:pPr>
            <w:r w:rsidRPr="00C675BC">
              <w:rPr>
                <w:rFonts w:ascii="Verdana" w:hAnsi="Verdana" w:cs="Arial"/>
                <w:b/>
                <w:sz w:val="24"/>
                <w:szCs w:val="24"/>
              </w:rPr>
              <w:t>Report Author</w:t>
            </w:r>
          </w:p>
        </w:tc>
        <w:tc>
          <w:tcPr>
            <w:tcW w:w="6469" w:type="dxa"/>
            <w:gridSpan w:val="6"/>
            <w:tcMar/>
          </w:tcPr>
          <w:p w:rsidRPr="00C675BC" w:rsidR="00034194" w:rsidP="00FA0CA9" w:rsidRDefault="009C5566" w14:paraId="6D2903E7" w14:textId="2276C63A">
            <w:pPr>
              <w:rPr>
                <w:rFonts w:ascii="Verdana" w:hAnsi="Verdana" w:cs="Arial"/>
                <w:sz w:val="24"/>
                <w:szCs w:val="24"/>
              </w:rPr>
            </w:pPr>
            <w:r w:rsidRPr="00C675BC">
              <w:rPr>
                <w:rFonts w:ascii="Verdana" w:hAnsi="Verdana" w:cs="Arial"/>
                <w:sz w:val="24"/>
                <w:szCs w:val="24"/>
              </w:rPr>
              <w:t>Dr Luke Jones, Designated Clinical Lead Officer (DECLO)</w:t>
            </w:r>
          </w:p>
        </w:tc>
      </w:tr>
      <w:tr w:rsidRPr="00C675BC" w:rsidR="00762BBE" w:rsidTr="6E6A46E3" w14:paraId="6D2903EB" w14:textId="77777777">
        <w:tc>
          <w:tcPr>
            <w:tcW w:w="2547" w:type="dxa"/>
            <w:tcMar/>
          </w:tcPr>
          <w:p w:rsidRPr="00C675BC" w:rsidR="00762BBE" w:rsidP="00762BBE" w:rsidRDefault="00762BBE" w14:paraId="6D2903E9" w14:textId="77777777">
            <w:pPr>
              <w:rPr>
                <w:rFonts w:ascii="Verdana" w:hAnsi="Verdana" w:cs="Arial"/>
                <w:b/>
                <w:sz w:val="24"/>
                <w:szCs w:val="24"/>
              </w:rPr>
            </w:pPr>
            <w:r w:rsidRPr="00C675BC">
              <w:rPr>
                <w:rFonts w:ascii="Verdana" w:hAnsi="Verdana" w:cs="Arial"/>
                <w:b/>
                <w:sz w:val="24"/>
                <w:szCs w:val="24"/>
              </w:rPr>
              <w:t>Report Sponsor</w:t>
            </w:r>
          </w:p>
        </w:tc>
        <w:tc>
          <w:tcPr>
            <w:tcW w:w="6469" w:type="dxa"/>
            <w:gridSpan w:val="6"/>
            <w:tcMar/>
          </w:tcPr>
          <w:p w:rsidRPr="00C675BC" w:rsidR="00762BBE" w:rsidP="00762BBE" w:rsidRDefault="002F0EB0" w14:paraId="6D2903EA" w14:textId="0906E8C2">
            <w:pPr>
              <w:rPr>
                <w:rFonts w:ascii="Verdana" w:hAnsi="Verdana" w:cs="Arial"/>
                <w:sz w:val="24"/>
                <w:szCs w:val="24"/>
              </w:rPr>
            </w:pPr>
            <w:r w:rsidRPr="00C675BC">
              <w:rPr>
                <w:rFonts w:ascii="Verdana" w:hAnsi="Verdana" w:cs="Arial"/>
                <w:sz w:val="24"/>
                <w:szCs w:val="24"/>
              </w:rPr>
              <w:t>Alison Clarke</w:t>
            </w:r>
            <w:r w:rsidRPr="00C675BC" w:rsidR="009C5566">
              <w:rPr>
                <w:rFonts w:ascii="Verdana" w:hAnsi="Verdana" w:cs="Arial"/>
                <w:sz w:val="24"/>
                <w:szCs w:val="24"/>
              </w:rPr>
              <w:t xml:space="preserve">, </w:t>
            </w:r>
            <w:r w:rsidRPr="00C675BC">
              <w:rPr>
                <w:rFonts w:ascii="Verdana" w:hAnsi="Verdana" w:cs="Arial"/>
                <w:sz w:val="24"/>
                <w:szCs w:val="24"/>
              </w:rPr>
              <w:t>Deputy</w:t>
            </w:r>
            <w:r w:rsidRPr="00C675BC" w:rsidR="009C5566">
              <w:rPr>
                <w:rFonts w:ascii="Verdana" w:hAnsi="Verdana" w:cs="Arial"/>
                <w:sz w:val="24"/>
                <w:szCs w:val="24"/>
              </w:rPr>
              <w:t xml:space="preserve"> Director </w:t>
            </w:r>
            <w:r w:rsidRPr="00C675BC" w:rsidR="00C675BC">
              <w:rPr>
                <w:rFonts w:ascii="Verdana" w:hAnsi="Verdana" w:cs="Arial"/>
                <w:sz w:val="24"/>
                <w:szCs w:val="24"/>
              </w:rPr>
              <w:t>of Allied</w:t>
            </w:r>
            <w:r w:rsidRPr="00C675BC" w:rsidR="009C5566">
              <w:rPr>
                <w:rFonts w:ascii="Verdana" w:hAnsi="Verdana" w:cs="Arial"/>
                <w:sz w:val="24"/>
                <w:szCs w:val="24"/>
              </w:rPr>
              <w:t xml:space="preserve"> Health Professions and Health Sciences</w:t>
            </w:r>
          </w:p>
        </w:tc>
      </w:tr>
      <w:tr w:rsidRPr="00C675BC" w:rsidR="00762BBE" w:rsidTr="6E6A46E3" w14:paraId="6D2903EE" w14:textId="77777777">
        <w:tc>
          <w:tcPr>
            <w:tcW w:w="2547" w:type="dxa"/>
            <w:tcMar/>
          </w:tcPr>
          <w:p w:rsidRPr="00C675BC" w:rsidR="00762BBE" w:rsidP="00762BBE" w:rsidRDefault="00762BBE" w14:paraId="6D2903EC" w14:textId="77777777">
            <w:pPr>
              <w:rPr>
                <w:rFonts w:ascii="Verdana" w:hAnsi="Verdana" w:cs="Arial"/>
                <w:b/>
                <w:sz w:val="24"/>
                <w:szCs w:val="24"/>
              </w:rPr>
            </w:pPr>
            <w:r w:rsidRPr="00C675BC">
              <w:rPr>
                <w:rFonts w:ascii="Verdana" w:hAnsi="Verdana" w:cs="Arial"/>
                <w:b/>
                <w:sz w:val="24"/>
                <w:szCs w:val="24"/>
              </w:rPr>
              <w:t>Presented by</w:t>
            </w:r>
          </w:p>
        </w:tc>
        <w:tc>
          <w:tcPr>
            <w:tcW w:w="6469" w:type="dxa"/>
            <w:gridSpan w:val="6"/>
            <w:tcMar/>
          </w:tcPr>
          <w:p w:rsidRPr="00C675BC" w:rsidR="00762BBE" w:rsidP="00762BBE" w:rsidRDefault="009C5566" w14:paraId="6D2903ED" w14:textId="50DF11FC">
            <w:pPr>
              <w:rPr>
                <w:rFonts w:ascii="Verdana" w:hAnsi="Verdana" w:cs="Arial"/>
                <w:sz w:val="24"/>
                <w:szCs w:val="24"/>
              </w:rPr>
            </w:pPr>
            <w:r w:rsidRPr="00C675BC">
              <w:rPr>
                <w:rFonts w:ascii="Verdana" w:hAnsi="Verdana" w:cs="Arial"/>
                <w:sz w:val="24"/>
                <w:szCs w:val="24"/>
              </w:rPr>
              <w:t>Dr Luke Jones, DECLO</w:t>
            </w:r>
          </w:p>
        </w:tc>
      </w:tr>
      <w:tr w:rsidRPr="00C675BC" w:rsidR="00653AEC" w:rsidTr="6E6A46E3" w14:paraId="6D2903F1" w14:textId="77777777">
        <w:tc>
          <w:tcPr>
            <w:tcW w:w="2547" w:type="dxa"/>
            <w:tcMar/>
          </w:tcPr>
          <w:p w:rsidRPr="00C675BC" w:rsidR="00653AEC" w:rsidP="00653AEC" w:rsidRDefault="00653AEC" w14:paraId="6D2903EF" w14:textId="77777777">
            <w:pPr>
              <w:rPr>
                <w:rFonts w:ascii="Verdana" w:hAnsi="Verdana" w:cs="Arial"/>
                <w:b/>
                <w:sz w:val="24"/>
                <w:szCs w:val="24"/>
              </w:rPr>
            </w:pPr>
            <w:r w:rsidRPr="00C675BC">
              <w:rPr>
                <w:rFonts w:ascii="Verdana" w:hAnsi="Verdana" w:cs="Arial"/>
                <w:b/>
                <w:sz w:val="24"/>
                <w:szCs w:val="24"/>
              </w:rPr>
              <w:t xml:space="preserve">Freedom of Information </w:t>
            </w:r>
          </w:p>
        </w:tc>
        <w:tc>
          <w:tcPr>
            <w:tcW w:w="6469" w:type="dxa"/>
            <w:gridSpan w:val="6"/>
            <w:tcMar/>
          </w:tcPr>
          <w:p w:rsidRPr="00C675BC" w:rsidR="00653AEC" w:rsidP="00653AEC" w:rsidRDefault="00653AEC" w14:paraId="6D2903F0" w14:textId="2BFF0E0E">
            <w:pPr>
              <w:rPr>
                <w:rFonts w:ascii="Verdana" w:hAnsi="Verdana" w:cs="Arial"/>
                <w:sz w:val="24"/>
                <w:szCs w:val="24"/>
              </w:rPr>
            </w:pPr>
            <w:r w:rsidRPr="00C675BC">
              <w:rPr>
                <w:rFonts w:ascii="Verdana" w:hAnsi="Verdana" w:cs="Arial"/>
                <w:sz w:val="24"/>
                <w:szCs w:val="24"/>
              </w:rPr>
              <w:t xml:space="preserve">Open </w:t>
            </w:r>
          </w:p>
        </w:tc>
      </w:tr>
      <w:tr w:rsidRPr="00C675BC" w:rsidR="00653AEC" w:rsidTr="6E6A46E3" w14:paraId="6D2903F8" w14:textId="77777777">
        <w:tc>
          <w:tcPr>
            <w:tcW w:w="2547" w:type="dxa"/>
            <w:tcMar/>
          </w:tcPr>
          <w:p w:rsidRPr="00C675BC" w:rsidR="00653AEC" w:rsidP="00653AEC" w:rsidRDefault="00653AEC" w14:paraId="6D2903F2" w14:textId="77777777">
            <w:pPr>
              <w:rPr>
                <w:rFonts w:ascii="Verdana" w:hAnsi="Verdana" w:cs="Arial"/>
                <w:b/>
                <w:sz w:val="24"/>
                <w:szCs w:val="24"/>
              </w:rPr>
            </w:pPr>
            <w:r w:rsidRPr="00C675BC">
              <w:rPr>
                <w:rFonts w:ascii="Verdana" w:hAnsi="Verdana" w:cs="Arial"/>
                <w:b/>
                <w:sz w:val="24"/>
                <w:szCs w:val="24"/>
              </w:rPr>
              <w:t>Purpose of the Report</w:t>
            </w:r>
          </w:p>
        </w:tc>
        <w:tc>
          <w:tcPr>
            <w:tcW w:w="6469" w:type="dxa"/>
            <w:gridSpan w:val="6"/>
            <w:tcMar/>
          </w:tcPr>
          <w:p w:rsidRPr="00C675BC" w:rsidR="00653AEC" w:rsidP="009C5566" w:rsidRDefault="007C1855" w14:paraId="0FDD777A" w14:textId="3A6FED75">
            <w:pPr>
              <w:ind w:right="96"/>
              <w:rPr>
                <w:rFonts w:ascii="Verdana" w:hAnsi="Verdana" w:cs="Arial"/>
                <w:sz w:val="24"/>
                <w:szCs w:val="24"/>
              </w:rPr>
            </w:pPr>
            <w:r w:rsidRPr="00C675BC">
              <w:rPr>
                <w:rFonts w:ascii="Verdana" w:hAnsi="Verdana" w:cs="Arial"/>
                <w:sz w:val="24"/>
                <w:szCs w:val="24"/>
              </w:rPr>
              <w:t>T</w:t>
            </w:r>
            <w:r w:rsidRPr="00C675BC" w:rsidR="00EE3C78">
              <w:rPr>
                <w:rFonts w:ascii="Verdana" w:hAnsi="Verdana" w:cs="Arial"/>
                <w:sz w:val="24"/>
                <w:szCs w:val="24"/>
              </w:rPr>
              <w:t>his</w:t>
            </w:r>
            <w:r w:rsidRPr="00C675BC" w:rsidR="009C5566">
              <w:rPr>
                <w:rFonts w:ascii="Verdana" w:hAnsi="Verdana" w:cs="Arial"/>
                <w:sz w:val="24"/>
                <w:szCs w:val="24"/>
              </w:rPr>
              <w:t xml:space="preserve"> report provides </w:t>
            </w:r>
            <w:r w:rsidRPr="00C675BC" w:rsidR="00143B18">
              <w:rPr>
                <w:rFonts w:ascii="Verdana" w:hAnsi="Verdana" w:cs="Arial"/>
                <w:sz w:val="24"/>
                <w:szCs w:val="24"/>
              </w:rPr>
              <w:t>an update</w:t>
            </w:r>
            <w:r w:rsidRPr="00C675BC" w:rsidR="009C5566">
              <w:rPr>
                <w:rFonts w:ascii="Verdana" w:hAnsi="Verdana" w:cs="Arial"/>
                <w:sz w:val="24"/>
                <w:szCs w:val="24"/>
              </w:rPr>
              <w:t xml:space="preserve"> regarding progress with actions </w:t>
            </w:r>
            <w:r w:rsidRPr="00C675BC" w:rsidR="00FD1EE6">
              <w:rPr>
                <w:rFonts w:ascii="Verdana" w:hAnsi="Verdana" w:cs="Arial"/>
                <w:sz w:val="24"/>
                <w:szCs w:val="24"/>
              </w:rPr>
              <w:t xml:space="preserve">that were agreed </w:t>
            </w:r>
            <w:r w:rsidRPr="00C675BC" w:rsidR="009C5566">
              <w:rPr>
                <w:rFonts w:ascii="Verdana" w:hAnsi="Verdana" w:cs="Arial"/>
                <w:sz w:val="24"/>
                <w:szCs w:val="24"/>
              </w:rPr>
              <w:t xml:space="preserve">in response to Internal Audit Services’ report on the Health Board’s arrangements </w:t>
            </w:r>
            <w:r w:rsidRPr="00C675BC" w:rsidR="00457794">
              <w:rPr>
                <w:rFonts w:ascii="Verdana" w:hAnsi="Verdana" w:cs="Arial"/>
                <w:sz w:val="24"/>
                <w:szCs w:val="24"/>
              </w:rPr>
              <w:t>to ensure compliance with</w:t>
            </w:r>
            <w:r w:rsidRPr="00C675BC" w:rsidR="009C5566">
              <w:rPr>
                <w:rFonts w:ascii="Verdana" w:hAnsi="Verdana" w:cs="Arial"/>
                <w:sz w:val="24"/>
                <w:szCs w:val="24"/>
              </w:rPr>
              <w:t xml:space="preserve"> the Additional Learning Needs </w:t>
            </w:r>
            <w:r w:rsidRPr="00C675BC" w:rsidR="006737FD">
              <w:rPr>
                <w:rFonts w:ascii="Verdana" w:hAnsi="Verdana" w:cs="Arial"/>
                <w:sz w:val="24"/>
                <w:szCs w:val="24"/>
              </w:rPr>
              <w:t xml:space="preserve">and Education Tribunal (Wales) </w:t>
            </w:r>
            <w:r w:rsidRPr="00C675BC" w:rsidR="009C5566">
              <w:rPr>
                <w:rFonts w:ascii="Verdana" w:hAnsi="Verdana" w:cs="Arial"/>
                <w:sz w:val="24"/>
                <w:szCs w:val="24"/>
              </w:rPr>
              <w:t>Act</w:t>
            </w:r>
            <w:r w:rsidRPr="00C675BC" w:rsidR="006737FD">
              <w:rPr>
                <w:rFonts w:ascii="Verdana" w:hAnsi="Verdana" w:cs="Arial"/>
                <w:sz w:val="24"/>
                <w:szCs w:val="24"/>
              </w:rPr>
              <w:t xml:space="preserve"> 2018</w:t>
            </w:r>
            <w:r w:rsidRPr="00C675BC" w:rsidR="00AB5627">
              <w:rPr>
                <w:rFonts w:ascii="Verdana" w:hAnsi="Verdana" w:cs="Arial"/>
                <w:sz w:val="24"/>
                <w:szCs w:val="24"/>
              </w:rPr>
              <w:t xml:space="preserve"> (ALN Act)</w:t>
            </w:r>
            <w:r w:rsidRPr="00C675BC" w:rsidR="009C5566">
              <w:rPr>
                <w:rFonts w:ascii="Verdana" w:hAnsi="Verdana" w:cs="Arial"/>
                <w:sz w:val="24"/>
                <w:szCs w:val="24"/>
              </w:rPr>
              <w:t>.</w:t>
            </w:r>
          </w:p>
          <w:p w:rsidRPr="00C675BC" w:rsidR="00882F71" w:rsidP="009C5566" w:rsidRDefault="00882F71" w14:paraId="6D2903F7" w14:textId="761B4971">
            <w:pPr>
              <w:ind w:right="96"/>
              <w:rPr>
                <w:rFonts w:ascii="Verdana" w:hAnsi="Verdana" w:cs="Arial"/>
                <w:sz w:val="24"/>
                <w:szCs w:val="24"/>
              </w:rPr>
            </w:pPr>
          </w:p>
        </w:tc>
      </w:tr>
      <w:tr w:rsidRPr="00C675BC" w:rsidR="00653AEC" w:rsidTr="6E6A46E3" w14:paraId="6D290402" w14:textId="77777777">
        <w:tc>
          <w:tcPr>
            <w:tcW w:w="2547" w:type="dxa"/>
            <w:tcMar/>
          </w:tcPr>
          <w:p w:rsidRPr="00C675BC" w:rsidR="00653AEC" w:rsidP="00653AEC" w:rsidRDefault="00653AEC" w14:paraId="6D2903F9" w14:textId="77777777">
            <w:pPr>
              <w:rPr>
                <w:rFonts w:ascii="Verdana" w:hAnsi="Verdana" w:cs="Arial"/>
                <w:b/>
                <w:sz w:val="24"/>
                <w:szCs w:val="24"/>
              </w:rPr>
            </w:pPr>
            <w:r w:rsidRPr="00C675BC">
              <w:rPr>
                <w:rFonts w:ascii="Verdana" w:hAnsi="Verdana" w:cs="Arial"/>
                <w:b/>
                <w:sz w:val="24"/>
                <w:szCs w:val="24"/>
              </w:rPr>
              <w:t>Key Issues</w:t>
            </w:r>
          </w:p>
          <w:p w:rsidRPr="00C675BC" w:rsidR="00653AEC" w:rsidP="00653AEC" w:rsidRDefault="00653AEC" w14:paraId="6D2903FA" w14:textId="77777777">
            <w:pPr>
              <w:rPr>
                <w:rFonts w:ascii="Verdana" w:hAnsi="Verdana" w:cs="Arial"/>
                <w:b/>
                <w:sz w:val="24"/>
                <w:szCs w:val="24"/>
              </w:rPr>
            </w:pPr>
          </w:p>
          <w:p w:rsidRPr="00C675BC" w:rsidR="00653AEC" w:rsidP="00653AEC" w:rsidRDefault="00653AEC" w14:paraId="6D2903FB" w14:textId="77777777">
            <w:pPr>
              <w:rPr>
                <w:rFonts w:ascii="Verdana" w:hAnsi="Verdana" w:cs="Arial"/>
                <w:b/>
                <w:sz w:val="24"/>
                <w:szCs w:val="24"/>
              </w:rPr>
            </w:pPr>
          </w:p>
          <w:p w:rsidRPr="00C675BC" w:rsidR="00653AEC" w:rsidP="00653AEC" w:rsidRDefault="00653AEC" w14:paraId="6D2903FC" w14:textId="77777777">
            <w:pPr>
              <w:rPr>
                <w:rFonts w:ascii="Verdana" w:hAnsi="Verdana" w:cs="Arial"/>
                <w:b/>
                <w:sz w:val="24"/>
                <w:szCs w:val="24"/>
              </w:rPr>
            </w:pPr>
          </w:p>
        </w:tc>
        <w:tc>
          <w:tcPr>
            <w:tcW w:w="6469" w:type="dxa"/>
            <w:gridSpan w:val="6"/>
            <w:tcMar/>
          </w:tcPr>
          <w:p w:rsidRPr="00C675BC" w:rsidR="00FF67B8" w:rsidP="00653AEC" w:rsidRDefault="002F0EB0" w14:paraId="5FE5D205" w14:textId="11CE2135">
            <w:pPr>
              <w:ind w:right="96"/>
              <w:rPr>
                <w:rFonts w:ascii="Verdana" w:hAnsi="Verdana" w:cs="Arial"/>
                <w:sz w:val="24"/>
                <w:szCs w:val="24"/>
              </w:rPr>
            </w:pPr>
            <w:r w:rsidRPr="00C675BC">
              <w:rPr>
                <w:rFonts w:ascii="Verdana" w:hAnsi="Verdana" w:cs="Arial"/>
                <w:sz w:val="24"/>
                <w:szCs w:val="24"/>
              </w:rPr>
              <w:t>Further</w:t>
            </w:r>
            <w:r w:rsidRPr="00C675BC" w:rsidR="006737FD">
              <w:rPr>
                <w:rFonts w:ascii="Verdana" w:hAnsi="Verdana" w:cs="Arial"/>
                <w:sz w:val="24"/>
                <w:szCs w:val="24"/>
              </w:rPr>
              <w:t xml:space="preserve"> progress has been made with the completion of management actions</w:t>
            </w:r>
            <w:r w:rsidRPr="00C675BC" w:rsidR="0040025F">
              <w:rPr>
                <w:rFonts w:ascii="Verdana" w:hAnsi="Verdana" w:cs="Arial"/>
                <w:sz w:val="24"/>
                <w:szCs w:val="24"/>
              </w:rPr>
              <w:t xml:space="preserve"> agreed from completion of the audit in January 2024</w:t>
            </w:r>
            <w:r w:rsidRPr="00C675BC" w:rsidR="00E26664">
              <w:rPr>
                <w:rFonts w:ascii="Verdana" w:hAnsi="Verdana" w:cs="Arial"/>
                <w:sz w:val="24"/>
                <w:szCs w:val="24"/>
              </w:rPr>
              <w:t>.</w:t>
            </w:r>
            <w:r w:rsidRPr="00C675BC" w:rsidR="0040025F">
              <w:rPr>
                <w:rFonts w:ascii="Verdana" w:hAnsi="Verdana" w:cs="Arial"/>
                <w:sz w:val="24"/>
                <w:szCs w:val="24"/>
              </w:rPr>
              <w:t xml:space="preserve">  </w:t>
            </w:r>
            <w:r w:rsidRPr="00C675BC" w:rsidR="00E26664">
              <w:rPr>
                <w:rFonts w:ascii="Verdana" w:hAnsi="Verdana" w:cs="Arial"/>
                <w:sz w:val="24"/>
                <w:szCs w:val="24"/>
              </w:rPr>
              <w:t>A single</w:t>
            </w:r>
            <w:r w:rsidRPr="00C675BC" w:rsidR="00FF67B8">
              <w:rPr>
                <w:rFonts w:ascii="Verdana" w:hAnsi="Verdana" w:cs="Arial"/>
                <w:sz w:val="24"/>
                <w:szCs w:val="24"/>
              </w:rPr>
              <w:t xml:space="preserve"> action remains outstanding</w:t>
            </w:r>
            <w:r w:rsidRPr="00C675BC" w:rsidR="007D6A82">
              <w:rPr>
                <w:rFonts w:ascii="Verdana" w:hAnsi="Verdana" w:cs="Arial"/>
                <w:sz w:val="24"/>
                <w:szCs w:val="24"/>
              </w:rPr>
              <w:t xml:space="preserve"> and overdue, with a target completion date of </w:t>
            </w:r>
            <w:r w:rsidRPr="00C675BC" w:rsidR="00352CEA">
              <w:rPr>
                <w:rFonts w:ascii="Verdana" w:hAnsi="Verdana" w:cs="Arial"/>
                <w:sz w:val="24"/>
                <w:szCs w:val="24"/>
              </w:rPr>
              <w:t>February 2026.</w:t>
            </w:r>
          </w:p>
          <w:p w:rsidRPr="00C675BC" w:rsidR="00D17747" w:rsidP="00653AEC" w:rsidRDefault="00D17747" w14:paraId="5EFBDBFE" w14:textId="77777777">
            <w:pPr>
              <w:ind w:right="96"/>
              <w:rPr>
                <w:rFonts w:ascii="Verdana" w:hAnsi="Verdana" w:cs="Arial"/>
                <w:sz w:val="24"/>
                <w:szCs w:val="24"/>
              </w:rPr>
            </w:pPr>
          </w:p>
          <w:p w:rsidRPr="00C675BC" w:rsidR="009A4C68" w:rsidP="00653AEC" w:rsidRDefault="007D6A82" w14:paraId="67EA7F85" w14:textId="648B79B0">
            <w:pPr>
              <w:ind w:right="96"/>
              <w:rPr>
                <w:rFonts w:ascii="Verdana" w:hAnsi="Verdana" w:cs="Arial"/>
                <w:sz w:val="24"/>
                <w:szCs w:val="24"/>
              </w:rPr>
            </w:pPr>
            <w:r w:rsidRPr="00C675BC">
              <w:rPr>
                <w:rFonts w:ascii="Verdana" w:hAnsi="Verdana" w:cs="Arial"/>
                <w:sz w:val="24"/>
                <w:szCs w:val="24"/>
              </w:rPr>
              <w:t>The Health Board can now provide assura</w:t>
            </w:r>
            <w:r w:rsidRPr="00C675BC" w:rsidR="0040025F">
              <w:rPr>
                <w:rFonts w:ascii="Verdana" w:hAnsi="Verdana" w:cs="Arial"/>
                <w:sz w:val="24"/>
                <w:szCs w:val="24"/>
              </w:rPr>
              <w:t>n</w:t>
            </w:r>
            <w:r w:rsidRPr="00C675BC">
              <w:rPr>
                <w:rFonts w:ascii="Verdana" w:hAnsi="Verdana" w:cs="Arial"/>
                <w:sz w:val="24"/>
                <w:szCs w:val="24"/>
              </w:rPr>
              <w:t>ce regarding meeting its duties unde</w:t>
            </w:r>
            <w:r w:rsidRPr="00C675BC" w:rsidR="0040025F">
              <w:rPr>
                <w:rFonts w:ascii="Verdana" w:hAnsi="Verdana" w:cs="Arial"/>
                <w:sz w:val="24"/>
                <w:szCs w:val="24"/>
              </w:rPr>
              <w:t>r</w:t>
            </w:r>
            <w:r w:rsidRPr="00C675BC">
              <w:rPr>
                <w:rFonts w:ascii="Verdana" w:hAnsi="Verdana" w:cs="Arial"/>
                <w:sz w:val="24"/>
                <w:szCs w:val="24"/>
              </w:rPr>
              <w:t xml:space="preserve"> the ALN Act.  Data that is</w:t>
            </w:r>
            <w:r w:rsidRPr="00C675BC" w:rsidR="0040025F">
              <w:rPr>
                <w:rFonts w:ascii="Verdana" w:hAnsi="Verdana" w:cs="Arial"/>
                <w:sz w:val="24"/>
                <w:szCs w:val="24"/>
              </w:rPr>
              <w:t xml:space="preserve"> now</w:t>
            </w:r>
            <w:r w:rsidRPr="00C675BC">
              <w:rPr>
                <w:rFonts w:ascii="Verdana" w:hAnsi="Verdana" w:cs="Arial"/>
                <w:sz w:val="24"/>
                <w:szCs w:val="24"/>
              </w:rPr>
              <w:t xml:space="preserve"> available shows some ongoing </w:t>
            </w:r>
            <w:r w:rsidRPr="00C675BC" w:rsidR="0040025F">
              <w:rPr>
                <w:rFonts w:ascii="Verdana" w:hAnsi="Verdana" w:cs="Arial"/>
                <w:sz w:val="24"/>
                <w:szCs w:val="24"/>
              </w:rPr>
              <w:t xml:space="preserve">compliance </w:t>
            </w:r>
            <w:r w:rsidRPr="00C675BC" w:rsidR="00352CEA">
              <w:rPr>
                <w:rFonts w:ascii="Verdana" w:hAnsi="Verdana" w:cs="Arial"/>
                <w:sz w:val="24"/>
                <w:szCs w:val="24"/>
              </w:rPr>
              <w:t>risk</w:t>
            </w:r>
            <w:r w:rsidRPr="00C675BC" w:rsidR="0040025F">
              <w:rPr>
                <w:rFonts w:ascii="Verdana" w:hAnsi="Verdana" w:cs="Arial"/>
                <w:sz w:val="24"/>
                <w:szCs w:val="24"/>
              </w:rPr>
              <w:t>, but appropriate governance mechanisms are now in place to manage these issues and risks.</w:t>
            </w:r>
          </w:p>
          <w:p w:rsidRPr="00C675BC" w:rsidR="00882F71" w:rsidP="0040025F" w:rsidRDefault="00882F71" w14:paraId="6D290401" w14:textId="79192274">
            <w:pPr>
              <w:ind w:right="96"/>
              <w:rPr>
                <w:rFonts w:ascii="Verdana" w:hAnsi="Verdana" w:cs="Arial"/>
                <w:sz w:val="24"/>
                <w:szCs w:val="24"/>
              </w:rPr>
            </w:pPr>
          </w:p>
        </w:tc>
      </w:tr>
      <w:tr w:rsidRPr="00C675BC" w:rsidR="00762BBE" w:rsidTr="6E6A46E3" w14:paraId="6D290409" w14:textId="77777777">
        <w:trPr>
          <w:trHeight w:val="97"/>
        </w:trPr>
        <w:tc>
          <w:tcPr>
            <w:tcW w:w="2547" w:type="dxa"/>
            <w:vMerge w:val="restart"/>
            <w:tcMar/>
          </w:tcPr>
          <w:p w:rsidRPr="00C675BC" w:rsidR="00762BBE" w:rsidP="00762BBE" w:rsidRDefault="00762BBE" w14:paraId="6D290403" w14:textId="77777777">
            <w:pPr>
              <w:rPr>
                <w:rFonts w:ascii="Verdana" w:hAnsi="Verdana" w:cs="Arial"/>
                <w:b/>
                <w:sz w:val="24"/>
                <w:szCs w:val="24"/>
              </w:rPr>
            </w:pPr>
            <w:r w:rsidRPr="00C675BC">
              <w:rPr>
                <w:rFonts w:ascii="Verdana" w:hAnsi="Verdana" w:cs="Arial"/>
                <w:b/>
                <w:sz w:val="24"/>
                <w:szCs w:val="24"/>
              </w:rPr>
              <w:t xml:space="preserve">Specific Action Required </w:t>
            </w:r>
          </w:p>
          <w:p w:rsidRPr="00C675BC" w:rsidR="00762BBE" w:rsidP="00762BBE" w:rsidRDefault="00762BBE" w14:paraId="6D290404" w14:textId="77777777">
            <w:pPr>
              <w:rPr>
                <w:rFonts w:ascii="Verdana" w:hAnsi="Verdana" w:cs="Arial"/>
                <w:b/>
                <w:i/>
                <w:sz w:val="24"/>
                <w:szCs w:val="24"/>
              </w:rPr>
            </w:pPr>
            <w:r w:rsidRPr="00C675BC">
              <w:rPr>
                <w:rFonts w:ascii="Verdana" w:hAnsi="Verdana" w:cs="Arial"/>
                <w:b/>
                <w:i/>
                <w:sz w:val="24"/>
                <w:szCs w:val="24"/>
              </w:rPr>
              <w:t>(please choose one only)</w:t>
            </w:r>
          </w:p>
        </w:tc>
        <w:tc>
          <w:tcPr>
            <w:tcW w:w="1569" w:type="dxa"/>
            <w:shd w:val="clear" w:color="auto" w:fill="D5DCE4" w:themeFill="text2" w:themeFillTint="33"/>
            <w:tcMar/>
          </w:tcPr>
          <w:p w:rsidRPr="00C675BC" w:rsidR="00762BBE" w:rsidP="00762BBE" w:rsidRDefault="00762BBE" w14:paraId="6D290405" w14:textId="77777777">
            <w:pPr>
              <w:rPr>
                <w:rFonts w:ascii="Verdana" w:hAnsi="Verdana" w:cs="Arial"/>
                <w:b/>
                <w:sz w:val="24"/>
                <w:szCs w:val="24"/>
              </w:rPr>
            </w:pPr>
            <w:r w:rsidRPr="00C675BC">
              <w:rPr>
                <w:rFonts w:ascii="Verdana" w:hAnsi="Verdana" w:cs="Arial"/>
                <w:b/>
                <w:sz w:val="24"/>
                <w:szCs w:val="24"/>
              </w:rPr>
              <w:t>Information</w:t>
            </w:r>
          </w:p>
        </w:tc>
        <w:tc>
          <w:tcPr>
            <w:tcW w:w="1723" w:type="dxa"/>
            <w:gridSpan w:val="2"/>
            <w:shd w:val="clear" w:color="auto" w:fill="D5DCE4" w:themeFill="text2" w:themeFillTint="33"/>
            <w:tcMar/>
          </w:tcPr>
          <w:p w:rsidRPr="00C675BC" w:rsidR="00762BBE" w:rsidP="00762BBE" w:rsidRDefault="00762BBE" w14:paraId="6D290406" w14:textId="77777777">
            <w:pPr>
              <w:rPr>
                <w:rFonts w:ascii="Verdana" w:hAnsi="Verdana" w:cs="Arial"/>
                <w:b/>
                <w:sz w:val="24"/>
                <w:szCs w:val="24"/>
              </w:rPr>
            </w:pPr>
            <w:r w:rsidRPr="00C675BC">
              <w:rPr>
                <w:rFonts w:ascii="Verdana" w:hAnsi="Verdana" w:cs="Arial"/>
                <w:b/>
                <w:sz w:val="24"/>
                <w:szCs w:val="24"/>
              </w:rPr>
              <w:t>Discussion</w:t>
            </w:r>
          </w:p>
        </w:tc>
        <w:tc>
          <w:tcPr>
            <w:tcW w:w="1661" w:type="dxa"/>
            <w:shd w:val="clear" w:color="auto" w:fill="D5DCE4" w:themeFill="text2" w:themeFillTint="33"/>
            <w:tcMar/>
          </w:tcPr>
          <w:p w:rsidRPr="00C675BC" w:rsidR="00762BBE" w:rsidP="00762BBE" w:rsidRDefault="00762BBE" w14:paraId="6D290407" w14:textId="77777777">
            <w:pPr>
              <w:rPr>
                <w:rFonts w:ascii="Verdana" w:hAnsi="Verdana" w:cs="Arial"/>
                <w:b/>
                <w:sz w:val="24"/>
                <w:szCs w:val="24"/>
              </w:rPr>
            </w:pPr>
            <w:r w:rsidRPr="00C675BC">
              <w:rPr>
                <w:rFonts w:ascii="Verdana" w:hAnsi="Verdana" w:cs="Arial"/>
                <w:b/>
                <w:sz w:val="24"/>
                <w:szCs w:val="24"/>
              </w:rPr>
              <w:t>Assurance</w:t>
            </w:r>
          </w:p>
        </w:tc>
        <w:tc>
          <w:tcPr>
            <w:tcW w:w="1516" w:type="dxa"/>
            <w:gridSpan w:val="2"/>
            <w:shd w:val="clear" w:color="auto" w:fill="D5DCE4" w:themeFill="text2" w:themeFillTint="33"/>
            <w:tcMar/>
          </w:tcPr>
          <w:p w:rsidRPr="00C675BC" w:rsidR="00762BBE" w:rsidP="00762BBE" w:rsidRDefault="00762BBE" w14:paraId="6D290408" w14:textId="77777777">
            <w:pPr>
              <w:rPr>
                <w:rFonts w:ascii="Verdana" w:hAnsi="Verdana" w:cs="Arial"/>
                <w:b/>
                <w:sz w:val="24"/>
                <w:szCs w:val="24"/>
              </w:rPr>
            </w:pPr>
            <w:r w:rsidRPr="00C675BC">
              <w:rPr>
                <w:rFonts w:ascii="Verdana" w:hAnsi="Verdana" w:cs="Arial"/>
                <w:b/>
                <w:sz w:val="24"/>
                <w:szCs w:val="24"/>
              </w:rPr>
              <w:t>Approval</w:t>
            </w:r>
          </w:p>
        </w:tc>
      </w:tr>
      <w:tr w:rsidRPr="00C675BC" w:rsidR="00762BBE" w:rsidTr="6E6A46E3" w14:paraId="6D29040F" w14:textId="77777777">
        <w:trPr>
          <w:trHeight w:val="96"/>
        </w:trPr>
        <w:tc>
          <w:tcPr>
            <w:tcW w:w="2547" w:type="dxa"/>
            <w:vMerge/>
            <w:tcMar/>
          </w:tcPr>
          <w:p w:rsidRPr="00C675BC"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Mar/>
              </w:tcPr>
              <w:p w:rsidRPr="00C675BC" w:rsidR="00762BBE" w:rsidP="00762BBE" w:rsidRDefault="00762BBE" w14:paraId="6D29040B" w14:textId="77777777">
                <w:pPr>
                  <w:ind w:right="96"/>
                  <w:jc w:val="center"/>
                  <w:rPr>
                    <w:rFonts w:ascii="Verdana" w:hAnsi="Verdana" w:cs="Arial"/>
                    <w:sz w:val="24"/>
                    <w:szCs w:val="24"/>
                  </w:rPr>
                </w:pPr>
                <w:r w:rsidRPr="00C675BC">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C675BC" w:rsidR="00762BBE" w:rsidP="00762BBE" w:rsidRDefault="00762BBE" w14:paraId="6D29040C" w14:textId="77777777">
                <w:pPr>
                  <w:ind w:right="96"/>
                  <w:jc w:val="center"/>
                  <w:rPr>
                    <w:rFonts w:ascii="Verdana" w:hAnsi="Verdana" w:cs="Arial"/>
                    <w:sz w:val="24"/>
                    <w:szCs w:val="24"/>
                  </w:rPr>
                </w:pPr>
                <w:r w:rsidRPr="00C675BC">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C675BC" w:rsidR="00762BBE" w:rsidP="00762BBE" w:rsidRDefault="006737FD" w14:paraId="6D29040D" w14:textId="6D27D751">
                <w:pPr>
                  <w:ind w:right="96"/>
                  <w:jc w:val="center"/>
                  <w:rPr>
                    <w:rFonts w:ascii="Verdana" w:hAnsi="Verdana" w:cs="Arial"/>
                    <w:sz w:val="24"/>
                    <w:szCs w:val="24"/>
                  </w:rPr>
                </w:pPr>
                <w:r w:rsidRPr="00C675BC">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C675BC" w:rsidR="00762BBE" w:rsidP="00762BBE" w:rsidRDefault="00F57042" w14:paraId="6D29040E" w14:textId="77777777">
                <w:pPr>
                  <w:ind w:right="96"/>
                  <w:jc w:val="center"/>
                  <w:rPr>
                    <w:rFonts w:ascii="Verdana" w:hAnsi="Verdana" w:cs="Arial"/>
                    <w:sz w:val="24"/>
                    <w:szCs w:val="24"/>
                  </w:rPr>
                </w:pPr>
                <w:r w:rsidRPr="00C675BC">
                  <w:rPr>
                    <w:rFonts w:ascii="Segoe UI Symbol" w:hAnsi="Segoe UI Symbol" w:eastAsia="MS Gothic" w:cs="Segoe UI Symbol"/>
                    <w:sz w:val="24"/>
                    <w:szCs w:val="24"/>
                  </w:rPr>
                  <w:t>☐</w:t>
                </w:r>
              </w:p>
            </w:tc>
          </w:sdtContent>
          <w:sdtEndPr>
            <w:rPr>
              <w:rFonts w:ascii="Verdana" w:hAnsi="Verdana" w:cs="Arial"/>
              <w:sz w:val="24"/>
              <w:szCs w:val="24"/>
            </w:rPr>
          </w:sdtEndPr>
        </w:sdt>
      </w:tr>
      <w:tr w:rsidRPr="00C675BC" w:rsidR="00762BBE" w:rsidTr="6E6A46E3" w14:paraId="6D290418" w14:textId="77777777">
        <w:tc>
          <w:tcPr>
            <w:tcW w:w="2547" w:type="dxa"/>
            <w:tcMar/>
          </w:tcPr>
          <w:p w:rsidRPr="00C675BC" w:rsidR="00762BBE" w:rsidP="00762BBE" w:rsidRDefault="00762BBE" w14:paraId="6D290410" w14:textId="77777777">
            <w:pPr>
              <w:rPr>
                <w:rFonts w:ascii="Verdana" w:hAnsi="Verdana" w:cs="Arial"/>
                <w:b/>
                <w:sz w:val="24"/>
                <w:szCs w:val="24"/>
              </w:rPr>
            </w:pPr>
            <w:r w:rsidRPr="00C675BC">
              <w:rPr>
                <w:rFonts w:ascii="Verdana" w:hAnsi="Verdana" w:cs="Arial"/>
                <w:b/>
                <w:sz w:val="24"/>
                <w:szCs w:val="24"/>
              </w:rPr>
              <w:t>Recommendations</w:t>
            </w:r>
          </w:p>
          <w:p w:rsidRPr="00C675BC" w:rsidR="00762BBE" w:rsidP="00762BBE" w:rsidRDefault="00762BBE" w14:paraId="6D290411" w14:textId="77777777">
            <w:pPr>
              <w:rPr>
                <w:rFonts w:ascii="Verdana" w:hAnsi="Verdana" w:cs="Arial"/>
                <w:b/>
                <w:sz w:val="24"/>
                <w:szCs w:val="24"/>
              </w:rPr>
            </w:pPr>
          </w:p>
        </w:tc>
        <w:tc>
          <w:tcPr>
            <w:tcW w:w="6469" w:type="dxa"/>
            <w:gridSpan w:val="6"/>
            <w:tcMar/>
          </w:tcPr>
          <w:p w:rsidRPr="00C675BC" w:rsidR="00C73F23" w:rsidP="00C73F23" w:rsidRDefault="00653AEC" w14:paraId="6B305DEE" w14:textId="62DD31EB">
            <w:pPr>
              <w:ind w:right="96"/>
              <w:rPr>
                <w:rFonts w:ascii="Verdana" w:hAnsi="Verdana" w:cs="Arial"/>
                <w:sz w:val="24"/>
                <w:szCs w:val="24"/>
              </w:rPr>
            </w:pPr>
            <w:r w:rsidRPr="00C675BC">
              <w:rPr>
                <w:rFonts w:ascii="Verdana" w:hAnsi="Verdana" w:cs="Arial"/>
                <w:sz w:val="24"/>
                <w:szCs w:val="24"/>
              </w:rPr>
              <w:t>Members are asked to:</w:t>
            </w:r>
          </w:p>
          <w:p w:rsidRPr="00C675BC" w:rsidR="00C73F23" w:rsidP="00882F71" w:rsidRDefault="00C675BC" w14:paraId="1B735D93" w14:textId="3FE1B380">
            <w:pPr>
              <w:pStyle w:val="ListParagraph"/>
              <w:numPr>
                <w:ilvl w:val="0"/>
                <w:numId w:val="6"/>
              </w:numPr>
              <w:ind w:right="96"/>
              <w:rPr>
                <w:rFonts w:ascii="Verdana" w:hAnsi="Verdana" w:cs="Arial"/>
                <w:b/>
                <w:sz w:val="24"/>
                <w:szCs w:val="24"/>
              </w:rPr>
            </w:pPr>
            <w:r>
              <w:rPr>
                <w:rFonts w:ascii="Verdana" w:hAnsi="Verdana" w:cs="Arial"/>
                <w:b/>
                <w:sz w:val="24"/>
                <w:szCs w:val="24"/>
              </w:rPr>
              <w:t>Receive</w:t>
            </w:r>
            <w:r w:rsidR="00FE50C9">
              <w:rPr>
                <w:rFonts w:ascii="Verdana" w:hAnsi="Verdana" w:cs="Arial"/>
                <w:b/>
                <w:sz w:val="24"/>
                <w:szCs w:val="24"/>
              </w:rPr>
              <w:t xml:space="preserve"> </w:t>
            </w:r>
            <w:r w:rsidRPr="00FE50C9" w:rsidR="00FE50C9">
              <w:rPr>
                <w:rFonts w:ascii="Verdana" w:hAnsi="Verdana" w:cs="Arial"/>
                <w:bCs/>
                <w:sz w:val="24"/>
                <w:szCs w:val="24"/>
              </w:rPr>
              <w:t>this as an update</w:t>
            </w:r>
            <w:r w:rsidR="00FE50C9">
              <w:rPr>
                <w:rFonts w:ascii="Verdana" w:hAnsi="Verdana" w:cs="Arial"/>
                <w:bCs/>
                <w:sz w:val="24"/>
                <w:szCs w:val="24"/>
              </w:rPr>
              <w:t>.</w:t>
            </w:r>
          </w:p>
          <w:p w:rsidRPr="00C675BC" w:rsidR="00762BBE" w:rsidP="00882F71" w:rsidRDefault="00762BBE" w14:paraId="6D290417" w14:textId="77777777">
            <w:pPr>
              <w:ind w:right="96"/>
              <w:rPr>
                <w:rFonts w:ascii="Verdana" w:hAnsi="Verdana" w:cs="Arial"/>
                <w:sz w:val="24"/>
                <w:szCs w:val="24"/>
              </w:rPr>
            </w:pPr>
          </w:p>
        </w:tc>
      </w:tr>
    </w:tbl>
    <w:p w:rsidRPr="00C675BC" w:rsidR="0020539A" w:rsidRDefault="0020539A" w14:paraId="6D290419" w14:textId="77777777">
      <w:pPr>
        <w:rPr>
          <w:rFonts w:ascii="Verdana" w:hAnsi="Verdana"/>
          <w:sz w:val="24"/>
          <w:szCs w:val="24"/>
        </w:rPr>
      </w:pPr>
    </w:p>
    <w:p w:rsidRPr="00C675BC" w:rsidR="00653AEC" w:rsidP="00E26664" w:rsidRDefault="0020539A" w14:paraId="6D29041A" w14:textId="6EDAF0EB">
      <w:pPr>
        <w:jc w:val="center"/>
        <w:rPr>
          <w:rFonts w:ascii="Verdana" w:hAnsi="Verdana" w:cs="Arial"/>
          <w:b/>
          <w:bCs/>
          <w:sz w:val="24"/>
          <w:szCs w:val="24"/>
        </w:rPr>
      </w:pPr>
      <w:r w:rsidRPr="00C675BC">
        <w:rPr>
          <w:rFonts w:ascii="Verdana" w:hAnsi="Verdana"/>
          <w:sz w:val="24"/>
          <w:szCs w:val="24"/>
        </w:rPr>
        <w:br w:type="page"/>
      </w:r>
      <w:r w:rsidRPr="00C675BC" w:rsidR="00E26664">
        <w:rPr>
          <w:rFonts w:ascii="Verdana" w:hAnsi="Verdana" w:cs="Arial"/>
          <w:b/>
          <w:bCs/>
          <w:sz w:val="24"/>
          <w:szCs w:val="24"/>
        </w:rPr>
        <w:lastRenderedPageBreak/>
        <w:t>THE ADDITIONAL LEARNING NEEDS ACT: UPDATE ON MONITORING AND MANAGEMENT ACTION PLAN FOLLOWING INTERNAL AUDIT</w:t>
      </w:r>
    </w:p>
    <w:p w:rsidRPr="00C675BC" w:rsidR="00653AEC" w:rsidP="00653AEC" w:rsidRDefault="00653AEC" w14:paraId="6D29041B" w14:textId="77777777">
      <w:pPr>
        <w:spacing w:after="0" w:line="240" w:lineRule="auto"/>
        <w:jc w:val="center"/>
        <w:rPr>
          <w:rFonts w:ascii="Verdana" w:hAnsi="Verdana" w:cs="Arial"/>
          <w:b/>
          <w:sz w:val="24"/>
          <w:szCs w:val="24"/>
        </w:rPr>
      </w:pPr>
    </w:p>
    <w:p w:rsidRPr="00C675BC"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C675BC">
        <w:rPr>
          <w:rFonts w:ascii="Verdana" w:hAnsi="Verdana" w:cs="Arial"/>
          <w:b/>
          <w:sz w:val="24"/>
          <w:szCs w:val="24"/>
        </w:rPr>
        <w:t>INTRODUCTION</w:t>
      </w:r>
    </w:p>
    <w:p w:rsidRPr="00C675BC" w:rsidR="00882F71" w:rsidP="00653AEC" w:rsidRDefault="00882F71" w14:paraId="50E159F3" w14:textId="7044955E">
      <w:pPr>
        <w:spacing w:after="0" w:line="240" w:lineRule="auto"/>
        <w:rPr>
          <w:rFonts w:ascii="Verdana" w:hAnsi="Verdana" w:cs="Arial"/>
          <w:color w:val="FF0000"/>
          <w:sz w:val="24"/>
          <w:szCs w:val="24"/>
        </w:rPr>
      </w:pPr>
    </w:p>
    <w:p w:rsidRPr="00C675BC" w:rsidR="00653AEC" w:rsidP="006F5C3F" w:rsidRDefault="00882F71" w14:paraId="6D29041E" w14:textId="29AFD829">
      <w:pPr>
        <w:ind w:right="96"/>
        <w:rPr>
          <w:rFonts w:ascii="Verdana" w:hAnsi="Verdana" w:cs="Arial"/>
          <w:sz w:val="24"/>
          <w:szCs w:val="24"/>
        </w:rPr>
      </w:pPr>
      <w:r w:rsidRPr="00C675BC">
        <w:rPr>
          <w:rFonts w:ascii="Verdana" w:hAnsi="Verdana" w:cs="Arial"/>
          <w:sz w:val="24"/>
          <w:szCs w:val="24"/>
        </w:rPr>
        <w:t xml:space="preserve">This report </w:t>
      </w:r>
      <w:r w:rsidRPr="00C675BC" w:rsidR="00F02D77">
        <w:rPr>
          <w:rFonts w:ascii="Verdana" w:hAnsi="Verdana" w:cs="Arial"/>
          <w:sz w:val="24"/>
          <w:szCs w:val="24"/>
        </w:rPr>
        <w:t>follows up on a report that was provided to this Committee</w:t>
      </w:r>
      <w:r w:rsidRPr="00C675BC" w:rsidR="009416A5">
        <w:rPr>
          <w:rFonts w:ascii="Verdana" w:hAnsi="Verdana" w:cs="Arial"/>
          <w:sz w:val="24"/>
          <w:szCs w:val="24"/>
        </w:rPr>
        <w:t xml:space="preserve"> in </w:t>
      </w:r>
      <w:r w:rsidRPr="00C675BC" w:rsidR="002F0EB0">
        <w:rPr>
          <w:rFonts w:ascii="Verdana" w:hAnsi="Verdana" w:cs="Arial"/>
          <w:sz w:val="24"/>
          <w:szCs w:val="24"/>
        </w:rPr>
        <w:t>October</w:t>
      </w:r>
      <w:r w:rsidRPr="00C675BC" w:rsidR="00C52617">
        <w:rPr>
          <w:rFonts w:ascii="Verdana" w:hAnsi="Verdana" w:cs="Arial"/>
          <w:sz w:val="24"/>
          <w:szCs w:val="24"/>
        </w:rPr>
        <w:t xml:space="preserve"> 2025</w:t>
      </w:r>
      <w:r w:rsidRPr="00C675BC" w:rsidR="009416A5">
        <w:rPr>
          <w:rFonts w:ascii="Verdana" w:hAnsi="Verdana" w:cs="Arial"/>
          <w:sz w:val="24"/>
          <w:szCs w:val="24"/>
        </w:rPr>
        <w:t xml:space="preserve">.  </w:t>
      </w:r>
      <w:r w:rsidRPr="00C675BC" w:rsidR="003912EA">
        <w:rPr>
          <w:rFonts w:ascii="Verdana" w:hAnsi="Verdana" w:cs="Arial"/>
          <w:sz w:val="24"/>
          <w:szCs w:val="24"/>
        </w:rPr>
        <w:t xml:space="preserve">It </w:t>
      </w:r>
      <w:r w:rsidRPr="00C675BC">
        <w:rPr>
          <w:rFonts w:ascii="Verdana" w:hAnsi="Verdana" w:cs="Arial"/>
          <w:sz w:val="24"/>
          <w:szCs w:val="24"/>
        </w:rPr>
        <w:t>provides assurance regarding</w:t>
      </w:r>
      <w:r w:rsidRPr="00C675BC" w:rsidR="002F3CD1">
        <w:rPr>
          <w:rFonts w:ascii="Verdana" w:hAnsi="Verdana" w:cs="Arial"/>
          <w:sz w:val="24"/>
          <w:szCs w:val="24"/>
        </w:rPr>
        <w:t xml:space="preserve"> </w:t>
      </w:r>
      <w:r w:rsidRPr="00C675BC" w:rsidR="00957E5D">
        <w:rPr>
          <w:rFonts w:ascii="Verdana" w:hAnsi="Verdana" w:cs="Arial"/>
          <w:sz w:val="24"/>
          <w:szCs w:val="24"/>
        </w:rPr>
        <w:t>further</w:t>
      </w:r>
      <w:r w:rsidRPr="00C675BC">
        <w:rPr>
          <w:rFonts w:ascii="Verdana" w:hAnsi="Verdana" w:cs="Arial"/>
          <w:sz w:val="24"/>
          <w:szCs w:val="24"/>
        </w:rPr>
        <w:t xml:space="preserve"> progress </w:t>
      </w:r>
      <w:r w:rsidRPr="00C675BC" w:rsidR="003912EA">
        <w:rPr>
          <w:rFonts w:ascii="Verdana" w:hAnsi="Verdana" w:cs="Arial"/>
          <w:sz w:val="24"/>
          <w:szCs w:val="24"/>
        </w:rPr>
        <w:t xml:space="preserve">that has been made </w:t>
      </w:r>
      <w:r w:rsidRPr="00C675BC">
        <w:rPr>
          <w:rFonts w:ascii="Verdana" w:hAnsi="Verdana" w:cs="Arial"/>
          <w:sz w:val="24"/>
          <w:szCs w:val="24"/>
        </w:rPr>
        <w:t xml:space="preserve">with </w:t>
      </w:r>
      <w:r w:rsidRPr="00C675BC" w:rsidR="002F3CD1">
        <w:rPr>
          <w:rFonts w:ascii="Verdana" w:hAnsi="Verdana" w:cs="Arial"/>
          <w:sz w:val="24"/>
          <w:szCs w:val="24"/>
        </w:rPr>
        <w:t xml:space="preserve">completing </w:t>
      </w:r>
      <w:r w:rsidRPr="00C675BC">
        <w:rPr>
          <w:rFonts w:ascii="Verdana" w:hAnsi="Verdana" w:cs="Arial"/>
          <w:sz w:val="24"/>
          <w:szCs w:val="24"/>
        </w:rPr>
        <w:t>management actions</w:t>
      </w:r>
      <w:r w:rsidRPr="00C675BC" w:rsidR="0036218D">
        <w:rPr>
          <w:rFonts w:ascii="Verdana" w:hAnsi="Verdana" w:cs="Arial"/>
          <w:sz w:val="24"/>
          <w:szCs w:val="24"/>
        </w:rPr>
        <w:t xml:space="preserve"> that were agreed</w:t>
      </w:r>
      <w:r w:rsidRPr="00C675BC">
        <w:rPr>
          <w:rFonts w:ascii="Verdana" w:hAnsi="Verdana" w:cs="Arial"/>
          <w:sz w:val="24"/>
          <w:szCs w:val="24"/>
        </w:rPr>
        <w:t xml:space="preserve"> in response to Internal Audit Services’ January 2024 report on the Health Board’s arrangements with regards to the ALN Act.</w:t>
      </w:r>
    </w:p>
    <w:p w:rsidRPr="00C675BC" w:rsidR="00E036C1" w:rsidP="00653AEC" w:rsidRDefault="00653AEC" w14:paraId="178B1C9E" w14:textId="354F7120">
      <w:pPr>
        <w:pStyle w:val="ListParagraph"/>
        <w:numPr>
          <w:ilvl w:val="0"/>
          <w:numId w:val="1"/>
        </w:numPr>
        <w:spacing w:after="0" w:line="240" w:lineRule="auto"/>
        <w:rPr>
          <w:rFonts w:ascii="Verdana" w:hAnsi="Verdana" w:cs="Arial"/>
          <w:b/>
          <w:sz w:val="24"/>
          <w:szCs w:val="24"/>
        </w:rPr>
      </w:pPr>
      <w:r w:rsidRPr="00C675BC">
        <w:rPr>
          <w:rFonts w:ascii="Verdana" w:hAnsi="Verdana" w:cs="Arial"/>
          <w:b/>
          <w:sz w:val="24"/>
          <w:szCs w:val="24"/>
        </w:rPr>
        <w:t>BACKGROUND</w:t>
      </w:r>
    </w:p>
    <w:p w:rsidRPr="00C675BC" w:rsidR="00C313F2" w:rsidP="00653AEC" w:rsidRDefault="00C313F2" w14:paraId="05AE9007" w14:textId="77777777">
      <w:pPr>
        <w:spacing w:after="0" w:line="240" w:lineRule="auto"/>
        <w:rPr>
          <w:rFonts w:ascii="Verdana" w:hAnsi="Verdana" w:cs="Arial"/>
          <w:sz w:val="24"/>
          <w:szCs w:val="24"/>
        </w:rPr>
      </w:pPr>
    </w:p>
    <w:p w:rsidRPr="00C675BC" w:rsidR="00332764" w:rsidP="00653AEC" w:rsidRDefault="00332764" w14:paraId="1EB4AEDB" w14:textId="706D0589">
      <w:pPr>
        <w:spacing w:after="0" w:line="240" w:lineRule="auto"/>
        <w:rPr>
          <w:rFonts w:ascii="Verdana" w:hAnsi="Verdana" w:cs="Arial"/>
          <w:sz w:val="24"/>
          <w:szCs w:val="24"/>
        </w:rPr>
      </w:pPr>
    </w:p>
    <w:p w:rsidRPr="00C675BC" w:rsidR="00251868" w:rsidP="00573837" w:rsidRDefault="00441278" w14:paraId="076703C8" w14:textId="175A2EDE">
      <w:pPr>
        <w:spacing w:after="0" w:line="240" w:lineRule="auto"/>
        <w:rPr>
          <w:rFonts w:ascii="Verdana" w:hAnsi="Verdana" w:cs="Arial"/>
          <w:bCs/>
          <w:sz w:val="24"/>
          <w:szCs w:val="24"/>
        </w:rPr>
      </w:pPr>
      <w:r w:rsidRPr="00C675BC">
        <w:rPr>
          <w:rFonts w:ascii="Verdana" w:hAnsi="Verdana" w:cs="Arial"/>
          <w:sz w:val="24"/>
          <w:szCs w:val="24"/>
        </w:rPr>
        <w:t>This Committee received a</w:t>
      </w:r>
      <w:r w:rsidRPr="00C675BC" w:rsidR="00332764">
        <w:rPr>
          <w:rFonts w:ascii="Verdana" w:hAnsi="Verdana" w:cs="Arial"/>
          <w:sz w:val="24"/>
          <w:szCs w:val="24"/>
        </w:rPr>
        <w:t xml:space="preserve"> report on progress against the 23 </w:t>
      </w:r>
      <w:r w:rsidRPr="00C675BC" w:rsidR="00104247">
        <w:rPr>
          <w:rFonts w:ascii="Verdana" w:hAnsi="Verdana" w:cs="Arial"/>
          <w:sz w:val="24"/>
          <w:szCs w:val="24"/>
        </w:rPr>
        <w:t>agreed management actions</w:t>
      </w:r>
      <w:r w:rsidRPr="00C675BC" w:rsidR="004E4519">
        <w:rPr>
          <w:rFonts w:ascii="Verdana" w:hAnsi="Verdana" w:cs="Arial"/>
          <w:sz w:val="24"/>
          <w:szCs w:val="24"/>
        </w:rPr>
        <w:t xml:space="preserve"> </w:t>
      </w:r>
      <w:r w:rsidRPr="00C675BC" w:rsidR="00597F77">
        <w:rPr>
          <w:rFonts w:ascii="Verdana" w:hAnsi="Verdana" w:cs="Arial"/>
          <w:sz w:val="24"/>
          <w:szCs w:val="24"/>
        </w:rPr>
        <w:t xml:space="preserve">that were </w:t>
      </w:r>
      <w:r w:rsidRPr="00C675BC" w:rsidR="004E4519">
        <w:rPr>
          <w:rFonts w:ascii="Verdana" w:hAnsi="Verdana" w:cs="Arial"/>
          <w:sz w:val="24"/>
          <w:szCs w:val="24"/>
        </w:rPr>
        <w:t>agreed in response to the auditors’ recommendations</w:t>
      </w:r>
      <w:r w:rsidRPr="00C675BC" w:rsidR="00104247">
        <w:rPr>
          <w:rFonts w:ascii="Verdana" w:hAnsi="Verdana" w:cs="Arial"/>
          <w:sz w:val="24"/>
          <w:szCs w:val="24"/>
        </w:rPr>
        <w:t xml:space="preserve"> in 5 thematic areas</w:t>
      </w:r>
      <w:r w:rsidRPr="00C675BC">
        <w:rPr>
          <w:rFonts w:ascii="Verdana" w:hAnsi="Verdana" w:cs="Arial"/>
          <w:sz w:val="24"/>
          <w:szCs w:val="24"/>
        </w:rPr>
        <w:t xml:space="preserve"> </w:t>
      </w:r>
      <w:r w:rsidRPr="00C675BC" w:rsidR="00104247">
        <w:rPr>
          <w:rFonts w:ascii="Verdana" w:hAnsi="Verdana" w:cs="Arial"/>
          <w:sz w:val="24"/>
          <w:szCs w:val="24"/>
        </w:rPr>
        <w:t>in May 2025</w:t>
      </w:r>
      <w:r w:rsidRPr="00C675BC" w:rsidR="002F0EB0">
        <w:rPr>
          <w:rFonts w:ascii="Verdana" w:hAnsi="Verdana" w:cs="Arial"/>
          <w:sz w:val="24"/>
          <w:szCs w:val="24"/>
        </w:rPr>
        <w:t xml:space="preserve"> and a further update in October 2025</w:t>
      </w:r>
      <w:r w:rsidRPr="00C675BC" w:rsidR="00104247">
        <w:rPr>
          <w:rFonts w:ascii="Verdana" w:hAnsi="Verdana" w:cs="Arial"/>
          <w:sz w:val="24"/>
          <w:szCs w:val="24"/>
        </w:rPr>
        <w:t>.</w:t>
      </w:r>
      <w:r w:rsidRPr="00C675BC" w:rsidR="004E4519">
        <w:rPr>
          <w:rFonts w:ascii="Verdana" w:hAnsi="Verdana" w:cs="Arial"/>
          <w:sz w:val="24"/>
          <w:szCs w:val="24"/>
        </w:rPr>
        <w:t xml:space="preserve">  </w:t>
      </w:r>
      <w:r w:rsidRPr="00C675BC">
        <w:rPr>
          <w:rFonts w:ascii="Verdana" w:hAnsi="Verdana" w:cs="Arial"/>
          <w:sz w:val="24"/>
          <w:szCs w:val="24"/>
        </w:rPr>
        <w:t xml:space="preserve">All </w:t>
      </w:r>
      <w:r w:rsidRPr="00C675BC" w:rsidR="00FE7043">
        <w:rPr>
          <w:rFonts w:ascii="Verdana" w:hAnsi="Verdana" w:cs="Arial"/>
          <w:sz w:val="24"/>
          <w:szCs w:val="24"/>
        </w:rPr>
        <w:t xml:space="preserve">management </w:t>
      </w:r>
      <w:r w:rsidRPr="00C675BC">
        <w:rPr>
          <w:rFonts w:ascii="Verdana" w:hAnsi="Verdana" w:cs="Arial"/>
          <w:sz w:val="24"/>
          <w:szCs w:val="24"/>
        </w:rPr>
        <w:t xml:space="preserve">actions had been completed </w:t>
      </w:r>
      <w:r w:rsidRPr="00C675BC" w:rsidR="002F0EB0">
        <w:rPr>
          <w:rFonts w:ascii="Verdana" w:hAnsi="Verdana" w:cs="Arial"/>
          <w:sz w:val="24"/>
          <w:szCs w:val="24"/>
        </w:rPr>
        <w:t xml:space="preserve">by the time of the October report, apart from a single action which remained </w:t>
      </w:r>
      <w:r w:rsidRPr="00C675BC" w:rsidR="00183E92">
        <w:rPr>
          <w:rFonts w:ascii="Verdana" w:hAnsi="Verdana" w:cs="Arial"/>
          <w:sz w:val="24"/>
          <w:szCs w:val="24"/>
        </w:rPr>
        <w:t>outstanding.</w:t>
      </w:r>
    </w:p>
    <w:p w:rsidRPr="00C675BC" w:rsidR="001D6AD3" w:rsidP="00856D8B" w:rsidRDefault="001D6AD3" w14:paraId="6054CD98" w14:textId="77777777">
      <w:pPr>
        <w:spacing w:after="0" w:line="240" w:lineRule="auto"/>
        <w:rPr>
          <w:rFonts w:ascii="Verdana" w:hAnsi="Verdana" w:cs="Arial"/>
          <w:sz w:val="24"/>
          <w:szCs w:val="24"/>
        </w:rPr>
      </w:pPr>
    </w:p>
    <w:p w:rsidRPr="00C675BC" w:rsidR="001D6AD3" w:rsidP="00856D8B" w:rsidRDefault="001D6AD3" w14:paraId="6B280203" w14:textId="3B9F8237">
      <w:pPr>
        <w:spacing w:after="0" w:line="240" w:lineRule="auto"/>
        <w:rPr>
          <w:rFonts w:ascii="Verdana" w:hAnsi="Verdana" w:cs="Arial"/>
          <w:sz w:val="24"/>
          <w:szCs w:val="24"/>
        </w:rPr>
      </w:pPr>
      <w:r w:rsidRPr="00C675BC">
        <w:rPr>
          <w:rFonts w:ascii="Verdana" w:hAnsi="Verdana" w:cs="Arial"/>
          <w:sz w:val="24"/>
          <w:szCs w:val="24"/>
        </w:rPr>
        <w:t xml:space="preserve">An update on progress against the </w:t>
      </w:r>
      <w:r w:rsidRPr="00C675BC" w:rsidR="002F0EB0">
        <w:rPr>
          <w:rFonts w:ascii="Verdana" w:hAnsi="Verdana" w:cs="Arial"/>
          <w:sz w:val="24"/>
          <w:szCs w:val="24"/>
        </w:rPr>
        <w:t xml:space="preserve">one </w:t>
      </w:r>
      <w:r w:rsidRPr="00C675BC">
        <w:rPr>
          <w:rFonts w:ascii="Verdana" w:hAnsi="Verdana" w:cs="Arial"/>
          <w:sz w:val="24"/>
          <w:szCs w:val="24"/>
        </w:rPr>
        <w:t>outstanding action follows.</w:t>
      </w:r>
    </w:p>
    <w:p w:rsidRPr="00C675BC" w:rsidR="003D03EB" w:rsidP="000C50B4" w:rsidRDefault="003D03EB" w14:paraId="5DEE197B" w14:textId="77777777">
      <w:pPr>
        <w:spacing w:after="0" w:line="240" w:lineRule="auto"/>
        <w:rPr>
          <w:rFonts w:ascii="Verdana" w:hAnsi="Verdana" w:cs="Arial"/>
          <w:sz w:val="24"/>
          <w:szCs w:val="24"/>
        </w:rPr>
      </w:pPr>
    </w:p>
    <w:p w:rsidRPr="00C675BC" w:rsidR="00836D2D" w:rsidP="00836D2D" w:rsidRDefault="00836D2D" w14:paraId="1445ABF8" w14:textId="0F5FA04D">
      <w:pPr>
        <w:pStyle w:val="ListParagraph"/>
        <w:numPr>
          <w:ilvl w:val="1"/>
          <w:numId w:val="1"/>
        </w:numPr>
        <w:spacing w:after="0" w:line="240" w:lineRule="auto"/>
        <w:rPr>
          <w:rFonts w:ascii="Verdana" w:hAnsi="Verdana" w:cs="Arial"/>
          <w:b/>
          <w:bCs/>
          <w:sz w:val="24"/>
          <w:szCs w:val="24"/>
        </w:rPr>
      </w:pPr>
      <w:r w:rsidRPr="00C675BC">
        <w:rPr>
          <w:rFonts w:ascii="Verdana" w:hAnsi="Verdana" w:cs="Arial"/>
          <w:b/>
          <w:bCs/>
          <w:sz w:val="24"/>
          <w:szCs w:val="24"/>
        </w:rPr>
        <w:t>Resource impli</w:t>
      </w:r>
      <w:r w:rsidRPr="00C675BC" w:rsidR="00C30AE4">
        <w:rPr>
          <w:rFonts w:ascii="Verdana" w:hAnsi="Verdana" w:cs="Arial"/>
          <w:b/>
          <w:bCs/>
          <w:sz w:val="24"/>
          <w:szCs w:val="24"/>
        </w:rPr>
        <w:t>cations</w:t>
      </w:r>
    </w:p>
    <w:p w:rsidRPr="00C675BC" w:rsidR="001152E1" w:rsidP="003D03EB" w:rsidRDefault="001152E1" w14:paraId="5FE5B7E4" w14:textId="77777777">
      <w:pPr>
        <w:spacing w:after="0" w:line="240" w:lineRule="auto"/>
        <w:rPr>
          <w:rFonts w:ascii="Verdana" w:hAnsi="Verdana" w:cs="Arial"/>
          <w:bCs/>
          <w:sz w:val="24"/>
          <w:szCs w:val="24"/>
        </w:rPr>
      </w:pPr>
    </w:p>
    <w:p w:rsidRPr="00C675BC" w:rsidR="001152E1" w:rsidP="003D03EB" w:rsidRDefault="001152E1" w14:paraId="41A8ABF3" w14:textId="6D8E3310">
      <w:pPr>
        <w:spacing w:after="0" w:line="240" w:lineRule="auto"/>
        <w:rPr>
          <w:rFonts w:ascii="Verdana" w:hAnsi="Verdana" w:cs="Arial"/>
          <w:bCs/>
          <w:sz w:val="24"/>
          <w:szCs w:val="24"/>
        </w:rPr>
      </w:pPr>
      <w:r w:rsidRPr="00C675BC">
        <w:rPr>
          <w:rFonts w:ascii="Verdana" w:hAnsi="Verdana" w:cs="Arial"/>
          <w:sz w:val="24"/>
          <w:szCs w:val="24"/>
        </w:rPr>
        <w:t>Management action required:</w:t>
      </w:r>
      <w:r w:rsidRPr="00C675BC">
        <w:rPr>
          <w:rFonts w:ascii="Verdana" w:hAnsi="Verdana" w:cs="Arial"/>
          <w:bCs/>
          <w:sz w:val="24"/>
          <w:szCs w:val="24"/>
        </w:rPr>
        <w:t xml:space="preserve"> to formalise and document arrangements between </w:t>
      </w:r>
      <w:r w:rsidRPr="00C675BC">
        <w:rPr>
          <w:rFonts w:ascii="Verdana" w:hAnsi="Verdana" w:cs="Arial"/>
          <w:sz w:val="24"/>
          <w:szCs w:val="24"/>
        </w:rPr>
        <w:t xml:space="preserve">Swansea Bay, Hywel Dda and Powys Health Boards regarding joint funding of the statutory Designated Education Clinical Lead Officer (DECLO) role.  </w:t>
      </w:r>
      <w:r w:rsidRPr="00C675BC">
        <w:rPr>
          <w:rFonts w:ascii="Verdana" w:hAnsi="Verdana" w:cs="Arial"/>
          <w:bCs/>
          <w:sz w:val="24"/>
          <w:szCs w:val="24"/>
        </w:rPr>
        <w:t xml:space="preserve"> </w:t>
      </w:r>
    </w:p>
    <w:p w:rsidRPr="00C675BC" w:rsidR="001152E1" w:rsidP="003D03EB" w:rsidRDefault="001152E1" w14:paraId="6663C596" w14:textId="77777777">
      <w:pPr>
        <w:spacing w:after="0" w:line="240" w:lineRule="auto"/>
        <w:rPr>
          <w:rFonts w:ascii="Verdana" w:hAnsi="Verdana" w:cs="Arial"/>
          <w:bCs/>
          <w:sz w:val="24"/>
          <w:szCs w:val="24"/>
        </w:rPr>
      </w:pPr>
    </w:p>
    <w:p w:rsidRPr="00C675BC" w:rsidR="00836D2D" w:rsidP="003D03EB" w:rsidRDefault="003D03EB" w14:paraId="411C7FB4" w14:textId="321BFD67">
      <w:pPr>
        <w:spacing w:after="0" w:line="240" w:lineRule="auto"/>
        <w:rPr>
          <w:rFonts w:ascii="Verdana" w:hAnsi="Verdana" w:cs="Arial"/>
          <w:bCs/>
          <w:sz w:val="24"/>
          <w:szCs w:val="24"/>
        </w:rPr>
      </w:pPr>
      <w:r w:rsidRPr="00C675BC">
        <w:rPr>
          <w:rFonts w:ascii="Verdana" w:hAnsi="Verdana" w:cs="Arial"/>
          <w:bCs/>
          <w:sz w:val="24"/>
          <w:szCs w:val="24"/>
        </w:rPr>
        <w:t>The Deputy Director for Allied Health Professions and Health Sciences has collaborat</w:t>
      </w:r>
      <w:r w:rsidRPr="00C675BC" w:rsidR="001A56EF">
        <w:rPr>
          <w:rFonts w:ascii="Verdana" w:hAnsi="Verdana" w:cs="Arial"/>
          <w:bCs/>
          <w:sz w:val="24"/>
          <w:szCs w:val="24"/>
        </w:rPr>
        <w:t>ed</w:t>
      </w:r>
      <w:r w:rsidRPr="00C675BC">
        <w:rPr>
          <w:rFonts w:ascii="Verdana" w:hAnsi="Verdana" w:cs="Arial"/>
          <w:bCs/>
          <w:sz w:val="24"/>
          <w:szCs w:val="24"/>
        </w:rPr>
        <w:t xml:space="preserve"> with </w:t>
      </w:r>
      <w:r w:rsidRPr="00C675BC" w:rsidR="002415F6">
        <w:rPr>
          <w:rFonts w:ascii="Verdana" w:hAnsi="Verdana" w:cs="Arial"/>
          <w:bCs/>
          <w:sz w:val="24"/>
          <w:szCs w:val="24"/>
        </w:rPr>
        <w:t>neighbouring Health Board colleagues to formalise the</w:t>
      </w:r>
      <w:r w:rsidRPr="00C675BC" w:rsidR="001A56EF">
        <w:rPr>
          <w:rFonts w:ascii="Verdana" w:hAnsi="Verdana" w:cs="Arial"/>
          <w:bCs/>
          <w:sz w:val="24"/>
          <w:szCs w:val="24"/>
        </w:rPr>
        <w:t xml:space="preserve"> </w:t>
      </w:r>
      <w:r w:rsidRPr="00C675BC" w:rsidR="00D36940">
        <w:rPr>
          <w:rFonts w:ascii="Verdana" w:hAnsi="Verdana" w:cs="Arial"/>
          <w:bCs/>
          <w:sz w:val="24"/>
          <w:szCs w:val="24"/>
        </w:rPr>
        <w:t>financial arrangement</w:t>
      </w:r>
      <w:r w:rsidRPr="00C675BC" w:rsidR="001A56EF">
        <w:rPr>
          <w:rFonts w:ascii="Verdana" w:hAnsi="Verdana" w:cs="Arial"/>
          <w:bCs/>
          <w:sz w:val="24"/>
          <w:szCs w:val="24"/>
        </w:rPr>
        <w:t xml:space="preserve"> whereby the DECLO is hosted by Swansea Bay but also covers Hywel Dda and Powys Health Boards.  </w:t>
      </w:r>
    </w:p>
    <w:p w:rsidRPr="00C675BC" w:rsidR="002F0EB0" w:rsidP="003D03EB" w:rsidRDefault="002F0EB0" w14:paraId="53BD8A69" w14:textId="2973B7E9">
      <w:pPr>
        <w:spacing w:after="0" w:line="240" w:lineRule="auto"/>
        <w:rPr>
          <w:rFonts w:ascii="Verdana" w:hAnsi="Verdana" w:cs="Arial"/>
          <w:bCs/>
          <w:sz w:val="24"/>
          <w:szCs w:val="24"/>
        </w:rPr>
      </w:pPr>
    </w:p>
    <w:p w:rsidRPr="00C675BC" w:rsidR="002F0EB0" w:rsidP="003D03EB" w:rsidRDefault="002F0EB0" w14:paraId="57633059" w14:textId="2565A9E9">
      <w:pPr>
        <w:spacing w:after="0" w:line="240" w:lineRule="auto"/>
        <w:rPr>
          <w:rFonts w:ascii="Verdana" w:hAnsi="Verdana" w:cs="Arial"/>
          <w:bCs/>
          <w:sz w:val="24"/>
          <w:szCs w:val="24"/>
        </w:rPr>
      </w:pPr>
      <w:r w:rsidRPr="00C675BC">
        <w:rPr>
          <w:rFonts w:ascii="Verdana" w:hAnsi="Verdana" w:cs="Arial"/>
          <w:bCs/>
          <w:sz w:val="24"/>
          <w:szCs w:val="24"/>
        </w:rPr>
        <w:t>This action remains unfinalized, though a draft letter to neighbouring Health Boards has been agreed with Finance and it is anticipated that this action will be completed, with responses received, by the end of February 2026.</w:t>
      </w:r>
    </w:p>
    <w:p w:rsidRPr="00C675BC" w:rsidR="00A50366" w:rsidP="003D03EB" w:rsidRDefault="00A50366" w14:paraId="1D3A0B49" w14:textId="77777777">
      <w:pPr>
        <w:spacing w:after="0" w:line="240" w:lineRule="auto"/>
        <w:rPr>
          <w:rFonts w:ascii="Verdana" w:hAnsi="Verdana" w:cs="Arial"/>
          <w:bCs/>
          <w:sz w:val="24"/>
          <w:szCs w:val="24"/>
        </w:rPr>
      </w:pPr>
    </w:p>
    <w:p w:rsidRPr="00C675BC" w:rsidR="00A50366" w:rsidP="003D03EB" w:rsidRDefault="002B205F" w14:paraId="790B6705" w14:textId="64E6E456">
      <w:pPr>
        <w:spacing w:after="0" w:line="240" w:lineRule="auto"/>
        <w:rPr>
          <w:rFonts w:ascii="Verdana" w:hAnsi="Verdana" w:cs="Arial"/>
          <w:bCs/>
          <w:sz w:val="24"/>
          <w:szCs w:val="24"/>
        </w:rPr>
      </w:pPr>
      <w:r w:rsidRPr="00C675BC">
        <w:rPr>
          <w:rFonts w:ascii="Verdana" w:hAnsi="Verdana" w:cs="Arial"/>
          <w:bCs/>
          <w:sz w:val="24"/>
          <w:szCs w:val="24"/>
        </w:rPr>
        <w:t>Interim</w:t>
      </w:r>
      <w:r w:rsidRPr="00C675BC" w:rsidR="00A50366">
        <w:rPr>
          <w:rFonts w:ascii="Verdana" w:hAnsi="Verdana" w:cs="Arial"/>
          <w:bCs/>
          <w:sz w:val="24"/>
          <w:szCs w:val="24"/>
        </w:rPr>
        <w:t xml:space="preserve"> assurance can be provided that </w:t>
      </w:r>
      <w:r w:rsidRPr="00C675BC" w:rsidR="00A00BFD">
        <w:rPr>
          <w:rFonts w:ascii="Verdana" w:hAnsi="Verdana" w:cs="Arial"/>
          <w:bCs/>
          <w:sz w:val="24"/>
          <w:szCs w:val="24"/>
        </w:rPr>
        <w:t xml:space="preserve">no </w:t>
      </w:r>
      <w:r w:rsidRPr="00C675BC" w:rsidR="00F02AE8">
        <w:rPr>
          <w:rFonts w:ascii="Verdana" w:hAnsi="Verdana" w:cs="Arial"/>
          <w:bCs/>
          <w:sz w:val="24"/>
          <w:szCs w:val="24"/>
        </w:rPr>
        <w:t xml:space="preserve">issues or </w:t>
      </w:r>
      <w:r w:rsidRPr="00C675BC" w:rsidR="00A00BFD">
        <w:rPr>
          <w:rFonts w:ascii="Verdana" w:hAnsi="Verdana" w:cs="Arial"/>
          <w:bCs/>
          <w:sz w:val="24"/>
          <w:szCs w:val="24"/>
        </w:rPr>
        <w:t>concerns have been raised with regard to the above</w:t>
      </w:r>
      <w:r w:rsidRPr="00C675BC" w:rsidR="002F0EB0">
        <w:rPr>
          <w:rFonts w:ascii="Verdana" w:hAnsi="Verdana" w:cs="Arial"/>
          <w:bCs/>
          <w:sz w:val="24"/>
          <w:szCs w:val="24"/>
        </w:rPr>
        <w:t xml:space="preserve">; that working relationships between the three Health Boards with regard to the DECLO post are </w:t>
      </w:r>
      <w:r w:rsidRPr="00C675BC" w:rsidR="00D36940">
        <w:rPr>
          <w:rFonts w:ascii="Verdana" w:hAnsi="Verdana" w:cs="Arial"/>
          <w:bCs/>
          <w:sz w:val="24"/>
          <w:szCs w:val="24"/>
        </w:rPr>
        <w:t>excellent; and</w:t>
      </w:r>
      <w:r w:rsidRPr="00C675BC" w:rsidR="00A00BFD">
        <w:rPr>
          <w:rFonts w:ascii="Verdana" w:hAnsi="Verdana" w:cs="Arial"/>
          <w:bCs/>
          <w:sz w:val="24"/>
          <w:szCs w:val="24"/>
        </w:rPr>
        <w:t xml:space="preserve"> that this is </w:t>
      </w:r>
      <w:r w:rsidRPr="00C675BC" w:rsidR="002F0EB0">
        <w:rPr>
          <w:rFonts w:ascii="Verdana" w:hAnsi="Verdana" w:cs="Arial"/>
          <w:bCs/>
          <w:sz w:val="24"/>
          <w:szCs w:val="24"/>
        </w:rPr>
        <w:t xml:space="preserve">therefore </w:t>
      </w:r>
      <w:r w:rsidRPr="00C675BC" w:rsidR="00A00BFD">
        <w:rPr>
          <w:rFonts w:ascii="Verdana" w:hAnsi="Verdana" w:cs="Arial"/>
          <w:bCs/>
          <w:sz w:val="24"/>
          <w:szCs w:val="24"/>
        </w:rPr>
        <w:t xml:space="preserve">not </w:t>
      </w:r>
      <w:r w:rsidRPr="00C675BC" w:rsidR="002F0EB0">
        <w:rPr>
          <w:rFonts w:ascii="Verdana" w:hAnsi="Verdana" w:cs="Arial"/>
          <w:bCs/>
          <w:sz w:val="24"/>
          <w:szCs w:val="24"/>
        </w:rPr>
        <w:t xml:space="preserve">assessed as being </w:t>
      </w:r>
      <w:r w:rsidRPr="00C675BC" w:rsidR="00A00BFD">
        <w:rPr>
          <w:rFonts w:ascii="Verdana" w:hAnsi="Verdana" w:cs="Arial"/>
          <w:bCs/>
          <w:sz w:val="24"/>
          <w:szCs w:val="24"/>
        </w:rPr>
        <w:t>an area of significant risk for the Health Board</w:t>
      </w:r>
      <w:r w:rsidRPr="00C675BC" w:rsidR="00F02AE8">
        <w:rPr>
          <w:rFonts w:ascii="Verdana" w:hAnsi="Verdana" w:cs="Arial"/>
          <w:bCs/>
          <w:sz w:val="24"/>
          <w:szCs w:val="24"/>
        </w:rPr>
        <w:t>.</w:t>
      </w:r>
    </w:p>
    <w:p w:rsidRPr="00C675BC" w:rsidR="00856D8B" w:rsidP="00856D8B" w:rsidRDefault="00856D8B" w14:paraId="7DF4364C" w14:textId="77777777">
      <w:pPr>
        <w:spacing w:after="0" w:line="240" w:lineRule="auto"/>
        <w:rPr>
          <w:rFonts w:ascii="Verdana" w:hAnsi="Verdana" w:cs="Arial"/>
          <w:bCs/>
          <w:sz w:val="24"/>
          <w:szCs w:val="24"/>
        </w:rPr>
      </w:pPr>
    </w:p>
    <w:p w:rsidRPr="00C675BC"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C675BC">
        <w:rPr>
          <w:rFonts w:ascii="Verdana" w:hAnsi="Verdana" w:cs="Arial"/>
          <w:b/>
          <w:sz w:val="24"/>
          <w:szCs w:val="24"/>
        </w:rPr>
        <w:lastRenderedPageBreak/>
        <w:t>GOVERNANCE AND RISK ISSUES</w:t>
      </w:r>
    </w:p>
    <w:p w:rsidRPr="00C675BC" w:rsidR="00C07818" w:rsidP="00653AEC" w:rsidRDefault="00C07818" w14:paraId="1BD1706F" w14:textId="77777777">
      <w:pPr>
        <w:spacing w:after="0" w:line="240" w:lineRule="auto"/>
        <w:rPr>
          <w:rFonts w:ascii="Verdana" w:hAnsi="Verdana" w:cs="Arial"/>
          <w:sz w:val="24"/>
          <w:szCs w:val="24"/>
        </w:rPr>
      </w:pPr>
    </w:p>
    <w:p w:rsidRPr="00C675BC" w:rsidR="007811F7" w:rsidP="00653AEC" w:rsidRDefault="002F0EB0" w14:paraId="7516E64B" w14:textId="7C9900C0">
      <w:pPr>
        <w:spacing w:after="0" w:line="240" w:lineRule="auto"/>
        <w:rPr>
          <w:rFonts w:ascii="Verdana" w:hAnsi="Verdana" w:cs="Arial"/>
          <w:sz w:val="24"/>
          <w:szCs w:val="24"/>
        </w:rPr>
      </w:pPr>
      <w:r w:rsidRPr="00C675BC">
        <w:rPr>
          <w:rFonts w:ascii="Verdana" w:hAnsi="Verdana" w:cs="Arial"/>
          <w:sz w:val="24"/>
          <w:szCs w:val="24"/>
        </w:rPr>
        <w:t xml:space="preserve">Governance matter of need to close down final outstanding action.  Risk associated with this action is assessed as being low given excellent ongoing collaboration between the three Health Boards of </w:t>
      </w:r>
      <w:proofErr w:type="gramStart"/>
      <w:r w:rsidRPr="00C675BC">
        <w:rPr>
          <w:rFonts w:ascii="Verdana" w:hAnsi="Verdana" w:cs="Arial"/>
          <w:sz w:val="24"/>
          <w:szCs w:val="24"/>
        </w:rPr>
        <w:t>South West</w:t>
      </w:r>
      <w:proofErr w:type="gramEnd"/>
      <w:r w:rsidRPr="00C675BC">
        <w:rPr>
          <w:rFonts w:ascii="Verdana" w:hAnsi="Verdana" w:cs="Arial"/>
          <w:sz w:val="24"/>
          <w:szCs w:val="24"/>
        </w:rPr>
        <w:t xml:space="preserve"> and Mid Wales regarding the DECLO post.</w:t>
      </w:r>
    </w:p>
    <w:p w:rsidRPr="00C675BC" w:rsidR="00653AEC" w:rsidP="00241605" w:rsidRDefault="00653AEC" w14:paraId="6D290426" w14:textId="77777777">
      <w:pPr>
        <w:spacing w:after="0" w:line="240" w:lineRule="auto"/>
        <w:rPr>
          <w:rFonts w:ascii="Verdana" w:hAnsi="Verdana" w:cs="Arial"/>
          <w:b/>
          <w:sz w:val="24"/>
          <w:szCs w:val="24"/>
        </w:rPr>
      </w:pPr>
    </w:p>
    <w:p w:rsidRPr="00C675BC"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C675BC">
        <w:rPr>
          <w:rFonts w:ascii="Verdana" w:hAnsi="Verdana" w:cs="Arial"/>
          <w:b/>
          <w:sz w:val="24"/>
          <w:szCs w:val="24"/>
        </w:rPr>
        <w:t xml:space="preserve"> FINANCIAL IMPLICATIONS</w:t>
      </w:r>
    </w:p>
    <w:p w:rsidRPr="00C675BC" w:rsidR="00241605" w:rsidP="00653AEC" w:rsidRDefault="00241605" w14:paraId="2021F060" w14:textId="77777777">
      <w:pPr>
        <w:spacing w:after="0" w:line="240" w:lineRule="auto"/>
        <w:rPr>
          <w:rFonts w:ascii="Verdana" w:hAnsi="Verdana" w:cs="Arial"/>
          <w:color w:val="FF0000"/>
          <w:sz w:val="24"/>
          <w:szCs w:val="24"/>
        </w:rPr>
      </w:pPr>
    </w:p>
    <w:p w:rsidRPr="00C675BC" w:rsidR="00241605" w:rsidP="00653AEC" w:rsidRDefault="002F0EB0" w14:paraId="536C4C76" w14:textId="31FBF010">
      <w:pPr>
        <w:spacing w:after="0" w:line="240" w:lineRule="auto"/>
        <w:rPr>
          <w:rFonts w:ascii="Verdana" w:hAnsi="Verdana" w:cs="Arial"/>
          <w:sz w:val="24"/>
          <w:szCs w:val="24"/>
        </w:rPr>
      </w:pPr>
      <w:r w:rsidRPr="00C675BC">
        <w:rPr>
          <w:rFonts w:ascii="Verdana" w:hAnsi="Verdana" w:cs="Arial"/>
          <w:sz w:val="24"/>
          <w:szCs w:val="24"/>
        </w:rPr>
        <w:t>None linked to matters addressed in this report.</w:t>
      </w:r>
    </w:p>
    <w:p w:rsidRPr="00C675BC" w:rsidR="00653AEC" w:rsidP="00653AEC" w:rsidRDefault="00653AEC" w14:paraId="6D290429" w14:textId="77777777">
      <w:pPr>
        <w:pStyle w:val="ListParagraph"/>
        <w:spacing w:after="0" w:line="240" w:lineRule="auto"/>
        <w:rPr>
          <w:rFonts w:ascii="Verdana" w:hAnsi="Verdana" w:cs="Arial"/>
          <w:b/>
          <w:sz w:val="24"/>
          <w:szCs w:val="24"/>
        </w:rPr>
      </w:pPr>
    </w:p>
    <w:p w:rsidRPr="00C675BC"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C675BC">
        <w:rPr>
          <w:rFonts w:ascii="Verdana" w:hAnsi="Verdana" w:cs="Arial"/>
          <w:b/>
          <w:sz w:val="24"/>
          <w:szCs w:val="24"/>
        </w:rPr>
        <w:t>RECOMMENDATION</w:t>
      </w:r>
    </w:p>
    <w:p w:rsidRPr="00C675BC" w:rsidR="005B2369" w:rsidP="00653AEC" w:rsidRDefault="005B2369" w14:paraId="08A1AE2C" w14:textId="77777777">
      <w:pPr>
        <w:pStyle w:val="Default"/>
        <w:rPr>
          <w:rFonts w:ascii="Verdana" w:hAnsi="Verdana" w:cs="Arial"/>
          <w:color w:val="FF0000"/>
        </w:rPr>
      </w:pPr>
    </w:p>
    <w:p w:rsidRPr="00C675BC" w:rsidR="00F421EF" w:rsidP="00653AEC" w:rsidRDefault="00FF0B73" w14:paraId="539DB484" w14:textId="77777777">
      <w:pPr>
        <w:pStyle w:val="Default"/>
        <w:rPr>
          <w:rFonts w:ascii="Verdana" w:hAnsi="Verdana" w:cs="Arial"/>
          <w:color w:val="auto"/>
        </w:rPr>
      </w:pPr>
      <w:r w:rsidRPr="00C675BC">
        <w:rPr>
          <w:rFonts w:ascii="Verdana" w:hAnsi="Verdana" w:cs="Arial"/>
          <w:color w:val="auto"/>
        </w:rPr>
        <w:t xml:space="preserve">It </w:t>
      </w:r>
      <w:r w:rsidRPr="00C675BC" w:rsidR="005B2369">
        <w:rPr>
          <w:rFonts w:ascii="Verdana" w:hAnsi="Verdana" w:cs="Arial"/>
          <w:color w:val="auto"/>
        </w:rPr>
        <w:t>is</w:t>
      </w:r>
      <w:r w:rsidRPr="00C675BC">
        <w:rPr>
          <w:rFonts w:ascii="Verdana" w:hAnsi="Verdana" w:cs="Arial"/>
          <w:color w:val="auto"/>
        </w:rPr>
        <w:t xml:space="preserve"> recommended that the Committee</w:t>
      </w:r>
      <w:r w:rsidRPr="00C675BC" w:rsidR="00F421EF">
        <w:rPr>
          <w:rFonts w:ascii="Verdana" w:hAnsi="Verdana" w:cs="Arial"/>
          <w:color w:val="auto"/>
        </w:rPr>
        <w:t>:</w:t>
      </w:r>
    </w:p>
    <w:p w:rsidRPr="00C675BC" w:rsidR="007B3B6D" w:rsidP="007B3B6D" w:rsidRDefault="009A5D26" w14:paraId="2685453D" w14:textId="7757DE56">
      <w:pPr>
        <w:pStyle w:val="Default"/>
        <w:numPr>
          <w:ilvl w:val="0"/>
          <w:numId w:val="12"/>
        </w:numPr>
        <w:rPr>
          <w:rFonts w:ascii="Verdana" w:hAnsi="Verdana" w:cs="Arial"/>
          <w:color w:val="auto"/>
        </w:rPr>
      </w:pPr>
      <w:r w:rsidRPr="00C675BC">
        <w:rPr>
          <w:rFonts w:ascii="Verdana" w:hAnsi="Verdana" w:cs="Arial"/>
          <w:color w:val="auto"/>
        </w:rPr>
        <w:t>notes progress made</w:t>
      </w:r>
      <w:r w:rsidRPr="00C675BC" w:rsidR="006534B3">
        <w:rPr>
          <w:rFonts w:ascii="Verdana" w:hAnsi="Verdana" w:cs="Arial"/>
          <w:color w:val="auto"/>
        </w:rPr>
        <w:t xml:space="preserve"> in completing </w:t>
      </w:r>
      <w:r w:rsidRPr="00C675BC" w:rsidR="002F0EB0">
        <w:rPr>
          <w:rFonts w:ascii="Verdana" w:hAnsi="Verdana" w:cs="Arial"/>
          <w:color w:val="auto"/>
        </w:rPr>
        <w:t xml:space="preserve">the final outstanding </w:t>
      </w:r>
      <w:r w:rsidRPr="00C675BC" w:rsidR="006534B3">
        <w:rPr>
          <w:rFonts w:ascii="Verdana" w:hAnsi="Verdana" w:cs="Arial"/>
          <w:color w:val="auto"/>
        </w:rPr>
        <w:t xml:space="preserve">management action that were </w:t>
      </w:r>
      <w:r w:rsidRPr="00C675BC" w:rsidR="007B3B6D">
        <w:rPr>
          <w:rFonts w:ascii="Verdana" w:hAnsi="Verdana" w:cs="Arial"/>
          <w:color w:val="auto"/>
        </w:rPr>
        <w:t>a</w:t>
      </w:r>
      <w:r w:rsidRPr="00C675BC" w:rsidR="006534B3">
        <w:rPr>
          <w:rFonts w:ascii="Verdana" w:hAnsi="Verdana" w:cs="Arial"/>
          <w:color w:val="auto"/>
        </w:rPr>
        <w:t xml:space="preserve">greed in response to the audit’s </w:t>
      </w:r>
      <w:r w:rsidRPr="00C675BC" w:rsidR="00D36940">
        <w:rPr>
          <w:rFonts w:ascii="Verdana" w:hAnsi="Verdana" w:cs="Arial"/>
          <w:color w:val="auto"/>
        </w:rPr>
        <w:t>recommendations and</w:t>
      </w:r>
      <w:r w:rsidRPr="00C675BC" w:rsidR="00035986">
        <w:rPr>
          <w:rFonts w:ascii="Verdana" w:hAnsi="Verdana" w:cs="Arial"/>
          <w:color w:val="auto"/>
        </w:rPr>
        <w:t xml:space="preserve"> </w:t>
      </w:r>
      <w:r w:rsidRPr="00C675BC" w:rsidR="002F0EB0">
        <w:rPr>
          <w:rFonts w:ascii="Verdana" w:hAnsi="Verdana" w:cs="Arial"/>
          <w:color w:val="auto"/>
        </w:rPr>
        <w:t xml:space="preserve">received assurance that this is </w:t>
      </w:r>
      <w:r w:rsidRPr="00C675BC" w:rsidR="00035986">
        <w:rPr>
          <w:rFonts w:ascii="Verdana" w:hAnsi="Verdana" w:cs="Arial"/>
          <w:color w:val="auto"/>
        </w:rPr>
        <w:t xml:space="preserve">expected to be closed </w:t>
      </w:r>
      <w:r w:rsidRPr="00C675BC" w:rsidR="002F0EB0">
        <w:rPr>
          <w:rFonts w:ascii="Verdana" w:hAnsi="Verdana" w:cs="Arial"/>
          <w:color w:val="auto"/>
        </w:rPr>
        <w:t>by the end of February 2026</w:t>
      </w:r>
      <w:r w:rsidRPr="00C675BC" w:rsidR="00035986">
        <w:rPr>
          <w:rFonts w:ascii="Verdana" w:hAnsi="Verdana" w:cs="Arial"/>
          <w:color w:val="auto"/>
        </w:rPr>
        <w:t>.</w:t>
      </w:r>
    </w:p>
    <w:p w:rsidRPr="00C675BC" w:rsidR="00762BBE" w:rsidP="00C71B13" w:rsidRDefault="00762BBE" w14:paraId="6D290433" w14:textId="60C397FD">
      <w:pPr>
        <w:pStyle w:val="ListParagraph"/>
        <w:ind w:right="96"/>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C675BC" w:rsidR="00034194" w:rsidTr="00C95B3C" w14:paraId="6D290436" w14:textId="77777777">
        <w:tc>
          <w:tcPr>
            <w:tcW w:w="9245" w:type="dxa"/>
            <w:gridSpan w:val="4"/>
            <w:shd w:val="clear" w:color="auto" w:fill="D5DCE4" w:themeFill="text2" w:themeFillTint="33"/>
          </w:tcPr>
          <w:p w:rsidRPr="00C675BC" w:rsidR="00034194" w:rsidRDefault="0020539A" w14:paraId="6D290434" w14:textId="77777777">
            <w:pPr>
              <w:rPr>
                <w:rFonts w:ascii="Verdana" w:hAnsi="Verdana" w:cs="Arial"/>
                <w:b/>
                <w:sz w:val="24"/>
                <w:szCs w:val="24"/>
              </w:rPr>
            </w:pPr>
            <w:r w:rsidRPr="00C675BC">
              <w:rPr>
                <w:rFonts w:ascii="Verdana" w:hAnsi="Verdana" w:cs="Arial"/>
                <w:b/>
                <w:sz w:val="24"/>
                <w:szCs w:val="24"/>
              </w:rPr>
              <w:t>Governance and Assurance</w:t>
            </w:r>
          </w:p>
          <w:p w:rsidRPr="00C675BC" w:rsidR="00034194" w:rsidRDefault="00034194" w14:paraId="6D290435" w14:textId="77777777">
            <w:pPr>
              <w:rPr>
                <w:rFonts w:ascii="Verdana" w:hAnsi="Verdana" w:cs="Arial"/>
                <w:sz w:val="24"/>
                <w:szCs w:val="24"/>
              </w:rPr>
            </w:pPr>
          </w:p>
        </w:tc>
      </w:tr>
      <w:tr w:rsidRPr="00C675BC" w:rsidR="00F5324A" w:rsidTr="00F5324A" w14:paraId="6D29043A" w14:textId="77777777">
        <w:tc>
          <w:tcPr>
            <w:tcW w:w="1809" w:type="dxa"/>
            <w:vMerge w:val="restart"/>
          </w:tcPr>
          <w:p w:rsidRPr="00C675BC" w:rsidR="00F5324A" w:rsidRDefault="00F5324A" w14:paraId="6D290437" w14:textId="77777777">
            <w:pPr>
              <w:rPr>
                <w:rFonts w:ascii="Verdana" w:hAnsi="Verdana" w:cs="Arial"/>
                <w:b/>
                <w:sz w:val="24"/>
                <w:szCs w:val="24"/>
              </w:rPr>
            </w:pPr>
            <w:r w:rsidRPr="00C675BC">
              <w:rPr>
                <w:rFonts w:ascii="Verdana" w:hAnsi="Verdana" w:cs="Arial"/>
                <w:b/>
                <w:sz w:val="24"/>
                <w:szCs w:val="24"/>
              </w:rPr>
              <w:t>Link to Enabling Objectives</w:t>
            </w:r>
          </w:p>
          <w:p w:rsidRPr="00C675BC" w:rsidR="00F5324A" w:rsidP="00133EA1" w:rsidRDefault="00F5324A" w14:paraId="6D290438" w14:textId="77777777">
            <w:pPr>
              <w:rPr>
                <w:rFonts w:ascii="Verdana" w:hAnsi="Verdana" w:cs="Arial"/>
                <w:b/>
                <w:sz w:val="24"/>
                <w:szCs w:val="24"/>
              </w:rPr>
            </w:pPr>
            <w:r w:rsidRPr="00C675BC">
              <w:rPr>
                <w:rFonts w:ascii="Verdana" w:hAnsi="Verdana" w:cs="Arial"/>
                <w:b/>
                <w:i/>
                <w:sz w:val="24"/>
                <w:szCs w:val="24"/>
              </w:rPr>
              <w:t xml:space="preserve">(please </w:t>
            </w:r>
            <w:r w:rsidRPr="00C675BC" w:rsidR="00133EA1">
              <w:rPr>
                <w:rFonts w:ascii="Verdana" w:hAnsi="Verdana" w:cs="Arial"/>
                <w:b/>
                <w:i/>
                <w:sz w:val="24"/>
                <w:szCs w:val="24"/>
              </w:rPr>
              <w:t>choose</w:t>
            </w:r>
            <w:r w:rsidRPr="00C675BC">
              <w:rPr>
                <w:rFonts w:ascii="Verdana" w:hAnsi="Verdana" w:cs="Arial"/>
                <w:b/>
                <w:i/>
                <w:sz w:val="24"/>
                <w:szCs w:val="24"/>
              </w:rPr>
              <w:t>)</w:t>
            </w:r>
          </w:p>
        </w:tc>
        <w:tc>
          <w:tcPr>
            <w:tcW w:w="7436" w:type="dxa"/>
            <w:gridSpan w:val="3"/>
            <w:shd w:val="clear" w:color="auto" w:fill="BDD6EE" w:themeFill="accent1" w:themeFillTint="66"/>
          </w:tcPr>
          <w:p w:rsidRPr="00C675BC" w:rsidR="00F5324A" w:rsidP="00F5324A" w:rsidRDefault="00F5324A" w14:paraId="6D290439" w14:textId="77777777">
            <w:pPr>
              <w:jc w:val="both"/>
              <w:rPr>
                <w:rFonts w:ascii="Verdana" w:hAnsi="Verdana" w:cs="Arial"/>
                <w:b/>
                <w:sz w:val="24"/>
                <w:szCs w:val="24"/>
              </w:rPr>
            </w:pPr>
            <w:r w:rsidRPr="00C675BC">
              <w:rPr>
                <w:rFonts w:ascii="Verdana" w:hAnsi="Verdana" w:cs="Arial"/>
                <w:b/>
                <w:sz w:val="24"/>
                <w:szCs w:val="24"/>
              </w:rPr>
              <w:t>Supporting better health and wellbeing by actively promoting and empowering people to live well in resilient communities</w:t>
            </w:r>
          </w:p>
        </w:tc>
      </w:tr>
      <w:tr w:rsidRPr="00C675BC" w:rsidR="00F5324A" w:rsidTr="00F5324A" w14:paraId="6D29043E" w14:textId="77777777">
        <w:tc>
          <w:tcPr>
            <w:tcW w:w="1809" w:type="dxa"/>
            <w:vMerge/>
          </w:tcPr>
          <w:p w:rsidRPr="00C675BC" w:rsidR="00F5324A" w:rsidRDefault="00F5324A" w14:paraId="6D29043B" w14:textId="77777777">
            <w:pPr>
              <w:rPr>
                <w:rFonts w:ascii="Verdana" w:hAnsi="Verdana" w:cs="Arial"/>
                <w:b/>
                <w:sz w:val="24"/>
                <w:szCs w:val="24"/>
              </w:rPr>
            </w:pPr>
          </w:p>
        </w:tc>
        <w:tc>
          <w:tcPr>
            <w:tcW w:w="5812" w:type="dxa"/>
            <w:gridSpan w:val="2"/>
          </w:tcPr>
          <w:p w:rsidRPr="00C675BC" w:rsidR="00F5324A" w:rsidP="00F5324A" w:rsidRDefault="00F5324A" w14:paraId="6D29043C" w14:textId="77777777">
            <w:pPr>
              <w:rPr>
                <w:rFonts w:ascii="Verdana" w:hAnsi="Verdana" w:cs="Arial"/>
                <w:sz w:val="24"/>
                <w:szCs w:val="24"/>
              </w:rPr>
            </w:pPr>
            <w:r w:rsidRPr="00C675B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C675BC" w:rsidR="00F5324A" w:rsidP="0020539A" w:rsidRDefault="005B2369" w14:paraId="6D29043D" w14:textId="76A0D91E">
                <w:pPr>
                  <w:jc w:val="center"/>
                  <w:rPr>
                    <w:rFonts w:ascii="Verdana" w:hAnsi="Verdana" w:cs="Arial"/>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42" w14:textId="77777777">
        <w:tc>
          <w:tcPr>
            <w:tcW w:w="1809" w:type="dxa"/>
            <w:vMerge/>
          </w:tcPr>
          <w:p w:rsidRPr="00C675BC" w:rsidR="00F5324A" w:rsidRDefault="00F5324A" w14:paraId="6D29043F" w14:textId="77777777">
            <w:pPr>
              <w:rPr>
                <w:rFonts w:ascii="Verdana" w:hAnsi="Verdana" w:cs="Arial"/>
                <w:b/>
                <w:sz w:val="24"/>
                <w:szCs w:val="24"/>
              </w:rPr>
            </w:pPr>
          </w:p>
        </w:tc>
        <w:tc>
          <w:tcPr>
            <w:tcW w:w="5812" w:type="dxa"/>
            <w:gridSpan w:val="2"/>
          </w:tcPr>
          <w:p w:rsidRPr="00C675BC" w:rsidR="00F5324A" w:rsidP="00F5324A" w:rsidRDefault="00F5324A" w14:paraId="6D290440" w14:textId="77777777">
            <w:pPr>
              <w:rPr>
                <w:rFonts w:ascii="Verdana" w:hAnsi="Verdana" w:cs="Arial"/>
                <w:sz w:val="24"/>
                <w:szCs w:val="24"/>
              </w:rPr>
            </w:pPr>
            <w:r w:rsidRPr="00C675B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C675BC" w:rsidR="00F5324A" w:rsidP="0020539A" w:rsidRDefault="00133EA1" w14:paraId="6D290441" w14:textId="77777777">
                <w:pPr>
                  <w:jc w:val="center"/>
                  <w:rPr>
                    <w:rFonts w:ascii="Verdana" w:hAnsi="Verdana" w:cs="Arial"/>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46" w14:textId="77777777">
        <w:tc>
          <w:tcPr>
            <w:tcW w:w="1809" w:type="dxa"/>
            <w:vMerge/>
          </w:tcPr>
          <w:p w:rsidRPr="00C675BC" w:rsidR="00F5324A" w:rsidRDefault="00F5324A" w14:paraId="6D290443" w14:textId="77777777">
            <w:pPr>
              <w:rPr>
                <w:rFonts w:ascii="Verdana" w:hAnsi="Verdana" w:cs="Arial"/>
                <w:b/>
                <w:sz w:val="24"/>
                <w:szCs w:val="24"/>
              </w:rPr>
            </w:pPr>
          </w:p>
        </w:tc>
        <w:tc>
          <w:tcPr>
            <w:tcW w:w="5812" w:type="dxa"/>
            <w:gridSpan w:val="2"/>
          </w:tcPr>
          <w:p w:rsidRPr="00C675BC" w:rsidR="00F5324A" w:rsidP="00F5324A" w:rsidRDefault="00F5324A" w14:paraId="6D290444" w14:textId="77777777">
            <w:pPr>
              <w:jc w:val="both"/>
              <w:rPr>
                <w:rFonts w:ascii="Verdana" w:hAnsi="Verdana" w:cs="Arial"/>
                <w:sz w:val="24"/>
                <w:szCs w:val="24"/>
              </w:rPr>
            </w:pPr>
            <w:r w:rsidRPr="00C675B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C675BC" w:rsidR="00F5324A" w:rsidP="0020539A" w:rsidRDefault="00133EA1" w14:paraId="6D290445" w14:textId="77777777">
                <w:pPr>
                  <w:jc w:val="center"/>
                  <w:rPr>
                    <w:rFonts w:ascii="Verdana" w:hAnsi="Verdana" w:cs="Arial"/>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49" w14:textId="77777777">
        <w:tc>
          <w:tcPr>
            <w:tcW w:w="1809" w:type="dxa"/>
            <w:vMerge/>
          </w:tcPr>
          <w:p w:rsidRPr="00C675BC"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C675BC" w:rsidR="00F5324A" w:rsidP="00C107F2" w:rsidRDefault="00F5324A" w14:paraId="6D290448" w14:textId="77777777">
            <w:pPr>
              <w:rPr>
                <w:rFonts w:ascii="Verdana" w:hAnsi="Verdana" w:cs="Arial"/>
                <w:b/>
                <w:sz w:val="24"/>
                <w:szCs w:val="24"/>
              </w:rPr>
            </w:pPr>
            <w:r w:rsidRPr="00C675BC">
              <w:rPr>
                <w:rFonts w:ascii="Verdana" w:hAnsi="Verdana" w:cs="Arial"/>
                <w:b/>
                <w:sz w:val="24"/>
                <w:szCs w:val="24"/>
              </w:rPr>
              <w:t xml:space="preserve">Deliver better care through excellent health and care services achieving the outcomes that matter most to people </w:t>
            </w:r>
          </w:p>
        </w:tc>
      </w:tr>
      <w:tr w:rsidRPr="00C675BC" w:rsidR="00F5324A" w:rsidTr="00F5324A" w14:paraId="6D29044D" w14:textId="77777777">
        <w:tc>
          <w:tcPr>
            <w:tcW w:w="1809" w:type="dxa"/>
            <w:vMerge/>
          </w:tcPr>
          <w:p w:rsidRPr="00C675BC" w:rsidR="00F5324A" w:rsidP="00C107F2" w:rsidRDefault="00F5324A" w14:paraId="6D29044A" w14:textId="77777777">
            <w:pPr>
              <w:rPr>
                <w:rFonts w:ascii="Verdana" w:hAnsi="Verdana" w:cs="Arial"/>
                <w:b/>
                <w:sz w:val="24"/>
                <w:szCs w:val="24"/>
              </w:rPr>
            </w:pPr>
          </w:p>
        </w:tc>
        <w:tc>
          <w:tcPr>
            <w:tcW w:w="5812" w:type="dxa"/>
            <w:gridSpan w:val="2"/>
          </w:tcPr>
          <w:p w:rsidRPr="00C675BC" w:rsidR="00F5324A" w:rsidP="00F5324A" w:rsidRDefault="00F5324A" w14:paraId="6D29044B" w14:textId="187B74C6">
            <w:pPr>
              <w:rPr>
                <w:rFonts w:ascii="Verdana" w:hAnsi="Verdana" w:cs="Arial"/>
                <w:sz w:val="24"/>
                <w:szCs w:val="24"/>
              </w:rPr>
            </w:pPr>
            <w:r w:rsidRPr="00C675BC">
              <w:rPr>
                <w:rFonts w:ascii="Verdana" w:hAnsi="Verdana" w:cs="Arial"/>
                <w:sz w:val="24"/>
                <w:szCs w:val="24"/>
              </w:rPr>
              <w:t xml:space="preserve">Best Value Outcomes and </w:t>
            </w:r>
            <w:r w:rsidRPr="00C675BC" w:rsidR="001776E3">
              <w:rPr>
                <w:rFonts w:ascii="Verdana" w:hAnsi="Verdana" w:cs="Arial"/>
                <w:sz w:val="24"/>
                <w:szCs w:val="24"/>
              </w:rPr>
              <w:t>High-Quality</w:t>
            </w:r>
            <w:r w:rsidRPr="00C675BC">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C675BC" w:rsidR="00F5324A" w:rsidP="00133EA1" w:rsidRDefault="005B2369" w14:paraId="6D29044C" w14:textId="55047859">
                <w:pPr>
                  <w:jc w:val="center"/>
                  <w:rPr>
                    <w:rFonts w:ascii="Verdana" w:hAnsi="Verdana" w:cs="Arial"/>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51" w14:textId="77777777">
        <w:tc>
          <w:tcPr>
            <w:tcW w:w="1809" w:type="dxa"/>
            <w:vMerge/>
          </w:tcPr>
          <w:p w:rsidRPr="00C675BC" w:rsidR="00F5324A" w:rsidP="00C107F2" w:rsidRDefault="00F5324A" w14:paraId="6D29044E" w14:textId="77777777">
            <w:pPr>
              <w:rPr>
                <w:rFonts w:ascii="Verdana" w:hAnsi="Verdana" w:cs="Arial"/>
                <w:b/>
                <w:sz w:val="24"/>
                <w:szCs w:val="24"/>
              </w:rPr>
            </w:pPr>
          </w:p>
        </w:tc>
        <w:tc>
          <w:tcPr>
            <w:tcW w:w="5812" w:type="dxa"/>
            <w:gridSpan w:val="2"/>
          </w:tcPr>
          <w:p w:rsidRPr="00C675BC" w:rsidR="00F5324A" w:rsidP="00F5324A" w:rsidRDefault="00F5324A" w14:paraId="6D29044F" w14:textId="77777777">
            <w:pPr>
              <w:rPr>
                <w:rFonts w:ascii="Verdana" w:hAnsi="Verdana" w:cs="Arial"/>
                <w:sz w:val="24"/>
                <w:szCs w:val="24"/>
              </w:rPr>
            </w:pPr>
            <w:r w:rsidRPr="00C675B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rsidRPr="00C675BC" w:rsidR="00F5324A" w:rsidP="00133EA1" w:rsidRDefault="005B2369" w14:paraId="6D290450" w14:textId="6AB47E75">
                <w:pPr>
                  <w:jc w:val="center"/>
                  <w:rPr>
                    <w:rFonts w:ascii="Verdana" w:hAnsi="Verdana" w:cs="Arial"/>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55" w14:textId="77777777">
        <w:tc>
          <w:tcPr>
            <w:tcW w:w="1809" w:type="dxa"/>
            <w:vMerge/>
          </w:tcPr>
          <w:p w:rsidRPr="00C675BC" w:rsidR="00F5324A" w:rsidP="00C107F2" w:rsidRDefault="00F5324A" w14:paraId="6D290452" w14:textId="77777777">
            <w:pPr>
              <w:rPr>
                <w:rFonts w:ascii="Verdana" w:hAnsi="Verdana" w:cs="Arial"/>
                <w:b/>
                <w:sz w:val="24"/>
                <w:szCs w:val="24"/>
              </w:rPr>
            </w:pPr>
          </w:p>
        </w:tc>
        <w:tc>
          <w:tcPr>
            <w:tcW w:w="5812" w:type="dxa"/>
            <w:gridSpan w:val="2"/>
          </w:tcPr>
          <w:p w:rsidRPr="00C675BC" w:rsidR="00F5324A" w:rsidP="00F5324A" w:rsidRDefault="00F5324A" w14:paraId="6D290453" w14:textId="77777777">
            <w:pPr>
              <w:rPr>
                <w:rFonts w:ascii="Verdana" w:hAnsi="Verdana" w:cs="Arial"/>
                <w:b/>
                <w:sz w:val="24"/>
                <w:szCs w:val="24"/>
              </w:rPr>
            </w:pPr>
            <w:r w:rsidRPr="00C675B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C675BC" w:rsidR="00F5324A" w:rsidP="00133EA1" w:rsidRDefault="005B2369" w14:paraId="6D290454" w14:textId="06018064">
                <w:pPr>
                  <w:jc w:val="center"/>
                  <w:rPr>
                    <w:rFonts w:ascii="Verdana" w:hAnsi="Verdana" w:cs="Arial"/>
                    <w:b/>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59" w14:textId="77777777">
        <w:tc>
          <w:tcPr>
            <w:tcW w:w="1809" w:type="dxa"/>
            <w:vMerge/>
          </w:tcPr>
          <w:p w:rsidRPr="00C675BC" w:rsidR="00F5324A" w:rsidP="00C107F2" w:rsidRDefault="00F5324A" w14:paraId="6D290456" w14:textId="77777777">
            <w:pPr>
              <w:rPr>
                <w:rFonts w:ascii="Verdana" w:hAnsi="Verdana" w:cs="Arial"/>
                <w:b/>
                <w:sz w:val="24"/>
                <w:szCs w:val="24"/>
              </w:rPr>
            </w:pPr>
          </w:p>
        </w:tc>
        <w:tc>
          <w:tcPr>
            <w:tcW w:w="5812" w:type="dxa"/>
            <w:gridSpan w:val="2"/>
          </w:tcPr>
          <w:p w:rsidRPr="00C675BC" w:rsidR="00F5324A" w:rsidP="00F5324A" w:rsidRDefault="00F5324A" w14:paraId="6D290457" w14:textId="77777777">
            <w:pPr>
              <w:rPr>
                <w:rFonts w:ascii="Verdana" w:hAnsi="Verdana" w:cs="Arial"/>
                <w:b/>
                <w:sz w:val="24"/>
                <w:szCs w:val="24"/>
              </w:rPr>
            </w:pPr>
            <w:r w:rsidRPr="00C675BC">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rsidRPr="00C675BC" w:rsidR="00F5324A" w:rsidP="00133EA1" w:rsidRDefault="005B2369" w14:paraId="6D290458" w14:textId="6146B600">
                <w:pPr>
                  <w:jc w:val="center"/>
                  <w:rPr>
                    <w:rFonts w:ascii="Verdana" w:hAnsi="Verdana" w:cs="Arial"/>
                    <w:b/>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5D" w14:textId="77777777">
        <w:tc>
          <w:tcPr>
            <w:tcW w:w="1809" w:type="dxa"/>
            <w:vMerge/>
          </w:tcPr>
          <w:p w:rsidRPr="00C675BC" w:rsidR="00F5324A" w:rsidP="00C107F2" w:rsidRDefault="00F5324A" w14:paraId="6D29045A" w14:textId="77777777">
            <w:pPr>
              <w:rPr>
                <w:rFonts w:ascii="Verdana" w:hAnsi="Verdana" w:cs="Arial"/>
                <w:b/>
                <w:sz w:val="24"/>
                <w:szCs w:val="24"/>
              </w:rPr>
            </w:pPr>
          </w:p>
        </w:tc>
        <w:tc>
          <w:tcPr>
            <w:tcW w:w="5812" w:type="dxa"/>
            <w:gridSpan w:val="2"/>
          </w:tcPr>
          <w:p w:rsidRPr="00C675BC" w:rsidR="00F5324A" w:rsidP="00F5324A" w:rsidRDefault="00F5324A" w14:paraId="6D29045B" w14:textId="77777777">
            <w:pPr>
              <w:rPr>
                <w:rFonts w:ascii="Verdana" w:hAnsi="Verdana" w:cs="Arial"/>
                <w:b/>
                <w:sz w:val="24"/>
                <w:szCs w:val="24"/>
              </w:rPr>
            </w:pPr>
            <w:r w:rsidRPr="00C675B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rsidRPr="00C675BC" w:rsidR="00F5324A" w:rsidP="00133EA1" w:rsidRDefault="00133EA1" w14:paraId="6D29045C" w14:textId="77777777">
                <w:pPr>
                  <w:jc w:val="center"/>
                  <w:rPr>
                    <w:rFonts w:ascii="Verdana" w:hAnsi="Verdana" w:cs="Arial"/>
                    <w:b/>
                    <w:sz w:val="24"/>
                    <w:szCs w:val="24"/>
                  </w:rPr>
                </w:pPr>
                <w:r w:rsidRPr="00C675BC">
                  <w:rPr>
                    <w:rFonts w:ascii="Segoe UI Symbol" w:hAnsi="Segoe UI Symbol" w:eastAsia="MS Gothic" w:cs="Segoe UI Symbol"/>
                    <w:sz w:val="24"/>
                    <w:szCs w:val="24"/>
                  </w:rPr>
                  <w:t>☐</w:t>
                </w:r>
              </w:p>
            </w:tc>
          </w:sdtContent>
        </w:sdt>
      </w:tr>
      <w:tr w:rsidRPr="00C675BC" w:rsidR="00F5324A" w:rsidTr="00CD7AA5" w14:paraId="6D29045F" w14:textId="77777777">
        <w:tc>
          <w:tcPr>
            <w:tcW w:w="9245" w:type="dxa"/>
            <w:gridSpan w:val="4"/>
            <w:shd w:val="clear" w:color="auto" w:fill="D5DCE4" w:themeFill="text2" w:themeFillTint="33"/>
          </w:tcPr>
          <w:p w:rsidRPr="00C675BC" w:rsidR="00F5324A" w:rsidP="00C107F2" w:rsidRDefault="00F5324A" w14:paraId="6D29045E" w14:textId="77777777">
            <w:pPr>
              <w:rPr>
                <w:rFonts w:ascii="Verdana" w:hAnsi="Verdana" w:cs="Arial"/>
                <w:b/>
                <w:sz w:val="24"/>
                <w:szCs w:val="24"/>
              </w:rPr>
            </w:pPr>
            <w:r w:rsidRPr="00C675BC">
              <w:rPr>
                <w:rFonts w:ascii="Verdana" w:hAnsi="Verdana" w:cs="Arial"/>
                <w:b/>
                <w:sz w:val="24"/>
                <w:szCs w:val="24"/>
              </w:rPr>
              <w:t>Health and Care Standards</w:t>
            </w:r>
          </w:p>
        </w:tc>
      </w:tr>
      <w:tr w:rsidRPr="00C675BC" w:rsidR="00F5324A" w:rsidTr="00F5324A" w14:paraId="6D290463" w14:textId="77777777">
        <w:tc>
          <w:tcPr>
            <w:tcW w:w="1809" w:type="dxa"/>
            <w:vMerge w:val="restart"/>
          </w:tcPr>
          <w:p w:rsidRPr="00C675BC" w:rsidR="00F5324A" w:rsidP="00F5324A" w:rsidRDefault="00133EA1" w14:paraId="2DD0D00E" w14:textId="77777777">
            <w:pPr>
              <w:rPr>
                <w:rFonts w:ascii="Verdana" w:hAnsi="Verdana" w:cs="Arial"/>
                <w:b/>
                <w:i/>
                <w:sz w:val="24"/>
                <w:szCs w:val="24"/>
              </w:rPr>
            </w:pPr>
            <w:r w:rsidRPr="00C675BC">
              <w:rPr>
                <w:rFonts w:ascii="Verdana" w:hAnsi="Verdana" w:cs="Arial"/>
                <w:b/>
                <w:i/>
                <w:sz w:val="24"/>
                <w:szCs w:val="24"/>
              </w:rPr>
              <w:t>(please choose)</w:t>
            </w:r>
          </w:p>
          <w:p w:rsidRPr="00C675BC" w:rsidR="00DC3019" w:rsidP="00F5324A" w:rsidRDefault="00DC3019" w14:paraId="755925F4" w14:textId="77777777">
            <w:pPr>
              <w:rPr>
                <w:rFonts w:ascii="Verdana" w:hAnsi="Verdana" w:cs="Arial"/>
                <w:b/>
                <w:i/>
                <w:sz w:val="24"/>
                <w:szCs w:val="24"/>
              </w:rPr>
            </w:pPr>
          </w:p>
          <w:p w:rsidRPr="00C675BC" w:rsidR="00DC3019" w:rsidP="00F5324A" w:rsidRDefault="00DC3019" w14:paraId="65DAAD6B" w14:textId="77777777">
            <w:pPr>
              <w:rPr>
                <w:rFonts w:ascii="Verdana" w:hAnsi="Verdana" w:cs="Arial"/>
                <w:b/>
                <w:i/>
                <w:sz w:val="24"/>
                <w:szCs w:val="24"/>
              </w:rPr>
            </w:pPr>
          </w:p>
          <w:p w:rsidRPr="00C675BC" w:rsidR="00DC3019" w:rsidP="00F5324A" w:rsidRDefault="00DC3019" w14:paraId="3E436845" w14:textId="77777777">
            <w:pPr>
              <w:rPr>
                <w:rFonts w:ascii="Verdana" w:hAnsi="Verdana" w:cs="Arial"/>
                <w:b/>
                <w:i/>
                <w:sz w:val="24"/>
                <w:szCs w:val="24"/>
              </w:rPr>
            </w:pPr>
          </w:p>
          <w:p w:rsidRPr="00C675BC" w:rsidR="00DC3019" w:rsidP="00F5324A" w:rsidRDefault="00DC3019" w14:paraId="205A0603" w14:textId="77777777">
            <w:pPr>
              <w:rPr>
                <w:rFonts w:ascii="Verdana" w:hAnsi="Verdana" w:cs="Arial"/>
                <w:b/>
                <w:i/>
                <w:sz w:val="24"/>
                <w:szCs w:val="24"/>
              </w:rPr>
            </w:pPr>
          </w:p>
          <w:p w:rsidRPr="00C675BC" w:rsidR="00DC3019" w:rsidP="00F5324A" w:rsidRDefault="00DC3019" w14:paraId="397C126B" w14:textId="77777777">
            <w:pPr>
              <w:rPr>
                <w:rFonts w:ascii="Verdana" w:hAnsi="Verdana" w:cs="Arial"/>
                <w:b/>
                <w:i/>
                <w:sz w:val="24"/>
                <w:szCs w:val="24"/>
              </w:rPr>
            </w:pPr>
          </w:p>
          <w:p w:rsidRPr="00C675BC" w:rsidR="00DC3019" w:rsidP="00F5324A" w:rsidRDefault="00DC3019" w14:paraId="66372730" w14:textId="77777777">
            <w:pPr>
              <w:rPr>
                <w:rFonts w:ascii="Verdana" w:hAnsi="Verdana" w:cs="Arial"/>
                <w:b/>
                <w:i/>
                <w:sz w:val="24"/>
                <w:szCs w:val="24"/>
              </w:rPr>
            </w:pPr>
          </w:p>
          <w:p w:rsidRPr="00C675BC" w:rsidR="00DC3019" w:rsidP="00F5324A" w:rsidRDefault="00DC3019" w14:paraId="7DAF8CBD" w14:textId="77777777">
            <w:pPr>
              <w:rPr>
                <w:rFonts w:ascii="Verdana" w:hAnsi="Verdana" w:cs="Arial"/>
                <w:b/>
                <w:i/>
                <w:sz w:val="24"/>
                <w:szCs w:val="24"/>
              </w:rPr>
            </w:pPr>
          </w:p>
          <w:p w:rsidRPr="00C675BC" w:rsidR="00DC3019" w:rsidP="00F5324A" w:rsidRDefault="00DC3019" w14:paraId="5523CD59" w14:textId="77777777">
            <w:pPr>
              <w:rPr>
                <w:rFonts w:ascii="Verdana" w:hAnsi="Verdana" w:cs="Arial"/>
                <w:b/>
                <w:i/>
                <w:sz w:val="24"/>
                <w:szCs w:val="24"/>
              </w:rPr>
            </w:pPr>
          </w:p>
          <w:p w:rsidRPr="00C675BC" w:rsidR="00DC3019" w:rsidP="00F5324A" w:rsidRDefault="00DC3019" w14:paraId="102BFA2B" w14:textId="77777777">
            <w:pPr>
              <w:rPr>
                <w:rFonts w:ascii="Verdana" w:hAnsi="Verdana" w:cs="Arial"/>
                <w:b/>
                <w:i/>
                <w:sz w:val="24"/>
                <w:szCs w:val="24"/>
              </w:rPr>
            </w:pPr>
          </w:p>
          <w:p w:rsidRPr="00C675BC" w:rsidR="00DC3019" w:rsidP="00F5324A" w:rsidRDefault="00DC3019" w14:paraId="7BC40769" w14:textId="77777777">
            <w:pPr>
              <w:rPr>
                <w:rFonts w:ascii="Verdana" w:hAnsi="Verdana" w:cs="Arial"/>
                <w:b/>
                <w:i/>
                <w:sz w:val="24"/>
                <w:szCs w:val="24"/>
              </w:rPr>
            </w:pPr>
          </w:p>
          <w:p w:rsidRPr="00C675BC" w:rsidR="00DC3019" w:rsidP="00F5324A" w:rsidRDefault="00DC3019" w14:paraId="5664B725" w14:textId="77777777">
            <w:pPr>
              <w:rPr>
                <w:rFonts w:ascii="Verdana" w:hAnsi="Verdana" w:cs="Arial"/>
                <w:b/>
                <w:i/>
                <w:sz w:val="24"/>
                <w:szCs w:val="24"/>
              </w:rPr>
            </w:pPr>
          </w:p>
          <w:p w:rsidRPr="00C675BC" w:rsidR="00DC3019" w:rsidP="00F5324A" w:rsidRDefault="00DC3019" w14:paraId="6D290460" w14:textId="2A5D3FC8">
            <w:pPr>
              <w:rPr>
                <w:rFonts w:ascii="Verdana" w:hAnsi="Verdana" w:cs="Arial"/>
                <w:sz w:val="24"/>
                <w:szCs w:val="24"/>
              </w:rPr>
            </w:pPr>
          </w:p>
        </w:tc>
        <w:tc>
          <w:tcPr>
            <w:tcW w:w="5812" w:type="dxa"/>
            <w:gridSpan w:val="2"/>
          </w:tcPr>
          <w:p w:rsidRPr="00C675BC" w:rsidR="00F5324A" w:rsidP="00C107F2" w:rsidRDefault="00F5324A" w14:paraId="6D290461" w14:textId="77777777">
            <w:pPr>
              <w:rPr>
                <w:rFonts w:ascii="Verdana" w:hAnsi="Verdana" w:cs="Arial"/>
                <w:sz w:val="24"/>
                <w:szCs w:val="24"/>
              </w:rPr>
            </w:pPr>
            <w:r w:rsidRPr="00C675BC">
              <w:rPr>
                <w:rFonts w:ascii="Verdana" w:hAnsi="Verdana" w:cs="Arial"/>
                <w:sz w:val="24"/>
                <w:szCs w:val="24"/>
              </w:rPr>
              <w:lastRenderedPageBreak/>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rsidRPr="00C675BC" w:rsidR="00F5324A" w:rsidP="00133EA1" w:rsidRDefault="005B2369" w14:paraId="6D290462" w14:textId="37F364A2">
                <w:pPr>
                  <w:jc w:val="center"/>
                  <w:rPr>
                    <w:rFonts w:ascii="Verdana" w:hAnsi="Verdana" w:cs="Arial"/>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67" w14:textId="77777777">
        <w:tc>
          <w:tcPr>
            <w:tcW w:w="1809" w:type="dxa"/>
            <w:vMerge/>
          </w:tcPr>
          <w:p w:rsidRPr="00C675BC" w:rsidR="00F5324A" w:rsidP="00F5324A" w:rsidRDefault="00F5324A" w14:paraId="6D290464" w14:textId="77777777">
            <w:pPr>
              <w:rPr>
                <w:rFonts w:ascii="Verdana" w:hAnsi="Verdana" w:cs="Arial"/>
                <w:b/>
                <w:sz w:val="24"/>
                <w:szCs w:val="24"/>
              </w:rPr>
            </w:pPr>
          </w:p>
        </w:tc>
        <w:tc>
          <w:tcPr>
            <w:tcW w:w="5812" w:type="dxa"/>
            <w:gridSpan w:val="2"/>
          </w:tcPr>
          <w:p w:rsidRPr="00C675BC" w:rsidR="00F5324A" w:rsidP="00F5324A" w:rsidRDefault="00F5324A" w14:paraId="6D290465" w14:textId="77777777">
            <w:pPr>
              <w:rPr>
                <w:rFonts w:ascii="Verdana" w:hAnsi="Verdana" w:cs="Arial"/>
                <w:b/>
                <w:sz w:val="24"/>
                <w:szCs w:val="24"/>
              </w:rPr>
            </w:pPr>
            <w:r w:rsidRPr="00C675B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rsidRPr="00C675BC" w:rsidR="00F5324A" w:rsidP="00133EA1" w:rsidRDefault="005B2369" w14:paraId="6D290466" w14:textId="32941B87">
                <w:pPr>
                  <w:jc w:val="center"/>
                  <w:rPr>
                    <w:rFonts w:ascii="Verdana" w:hAnsi="Verdana" w:cs="Arial"/>
                    <w:b/>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6B" w14:textId="77777777">
        <w:tc>
          <w:tcPr>
            <w:tcW w:w="1809" w:type="dxa"/>
            <w:vMerge/>
          </w:tcPr>
          <w:p w:rsidRPr="00C675BC" w:rsidR="00F5324A" w:rsidP="00F5324A" w:rsidRDefault="00F5324A" w14:paraId="6D290468" w14:textId="77777777">
            <w:pPr>
              <w:rPr>
                <w:rFonts w:ascii="Verdana" w:hAnsi="Verdana" w:cs="Arial"/>
                <w:b/>
                <w:sz w:val="24"/>
                <w:szCs w:val="24"/>
              </w:rPr>
            </w:pPr>
          </w:p>
        </w:tc>
        <w:tc>
          <w:tcPr>
            <w:tcW w:w="5812" w:type="dxa"/>
            <w:gridSpan w:val="2"/>
          </w:tcPr>
          <w:p w:rsidRPr="00C675BC" w:rsidR="00F5324A" w:rsidP="00F5324A" w:rsidRDefault="00CD6C5B" w14:paraId="6D290469" w14:textId="1047F8F9">
            <w:pPr>
              <w:rPr>
                <w:rFonts w:ascii="Verdana" w:hAnsi="Verdana" w:cs="Arial"/>
                <w:b/>
                <w:sz w:val="24"/>
                <w:szCs w:val="24"/>
              </w:rPr>
            </w:pPr>
            <w:r w:rsidRPr="00C675B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rsidRPr="00C675BC" w:rsidR="00F5324A" w:rsidP="00133EA1" w:rsidRDefault="005B2369" w14:paraId="6D29046A" w14:textId="13885996">
                <w:pPr>
                  <w:jc w:val="center"/>
                  <w:rPr>
                    <w:rFonts w:ascii="Verdana" w:hAnsi="Verdana" w:cs="Arial"/>
                    <w:b/>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6F" w14:textId="77777777">
        <w:tc>
          <w:tcPr>
            <w:tcW w:w="1809" w:type="dxa"/>
            <w:vMerge/>
          </w:tcPr>
          <w:p w:rsidRPr="00C675BC" w:rsidR="00F5324A" w:rsidP="00F5324A" w:rsidRDefault="00F5324A" w14:paraId="6D29046C" w14:textId="77777777">
            <w:pPr>
              <w:rPr>
                <w:rFonts w:ascii="Verdana" w:hAnsi="Verdana" w:cs="Arial"/>
                <w:b/>
                <w:sz w:val="24"/>
                <w:szCs w:val="24"/>
              </w:rPr>
            </w:pPr>
          </w:p>
        </w:tc>
        <w:tc>
          <w:tcPr>
            <w:tcW w:w="5812" w:type="dxa"/>
            <w:gridSpan w:val="2"/>
          </w:tcPr>
          <w:p w:rsidRPr="00C675BC" w:rsidR="00F5324A" w:rsidP="00F5324A" w:rsidRDefault="00F5324A" w14:paraId="6D29046D" w14:textId="77777777">
            <w:pPr>
              <w:rPr>
                <w:rFonts w:ascii="Verdana" w:hAnsi="Verdana" w:cs="Arial"/>
                <w:b/>
                <w:sz w:val="24"/>
                <w:szCs w:val="24"/>
              </w:rPr>
            </w:pPr>
            <w:r w:rsidRPr="00C675B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rsidRPr="00C675BC" w:rsidR="00F5324A" w:rsidP="00133EA1" w:rsidRDefault="005B2369" w14:paraId="6D29046E" w14:textId="2BACF0CC">
                <w:pPr>
                  <w:jc w:val="center"/>
                  <w:rPr>
                    <w:rFonts w:ascii="Verdana" w:hAnsi="Verdana" w:cs="Arial"/>
                    <w:b/>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73" w14:textId="77777777">
        <w:tc>
          <w:tcPr>
            <w:tcW w:w="1809" w:type="dxa"/>
            <w:vMerge/>
          </w:tcPr>
          <w:p w:rsidRPr="00C675BC" w:rsidR="00F5324A" w:rsidP="00F5324A" w:rsidRDefault="00F5324A" w14:paraId="6D290470" w14:textId="77777777">
            <w:pPr>
              <w:rPr>
                <w:rFonts w:ascii="Verdana" w:hAnsi="Verdana" w:cs="Arial"/>
                <w:b/>
                <w:sz w:val="24"/>
                <w:szCs w:val="24"/>
              </w:rPr>
            </w:pPr>
          </w:p>
        </w:tc>
        <w:tc>
          <w:tcPr>
            <w:tcW w:w="5812" w:type="dxa"/>
            <w:gridSpan w:val="2"/>
          </w:tcPr>
          <w:p w:rsidRPr="00C675BC" w:rsidR="00F5324A" w:rsidP="00F5324A" w:rsidRDefault="00F5324A" w14:paraId="6D290471" w14:textId="77777777">
            <w:pPr>
              <w:rPr>
                <w:rFonts w:ascii="Verdana" w:hAnsi="Verdana" w:cs="Arial"/>
                <w:b/>
                <w:sz w:val="24"/>
                <w:szCs w:val="24"/>
              </w:rPr>
            </w:pPr>
            <w:r w:rsidRPr="00C675B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rsidRPr="00C675BC" w:rsidR="00F5324A" w:rsidP="00133EA1" w:rsidRDefault="005B2369" w14:paraId="6D290472" w14:textId="03DD2383">
                <w:pPr>
                  <w:jc w:val="center"/>
                  <w:rPr>
                    <w:rFonts w:ascii="Verdana" w:hAnsi="Verdana" w:cs="Arial"/>
                    <w:b/>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77" w14:textId="77777777">
        <w:tc>
          <w:tcPr>
            <w:tcW w:w="1809" w:type="dxa"/>
            <w:vMerge/>
          </w:tcPr>
          <w:p w:rsidRPr="00C675BC" w:rsidR="00F5324A" w:rsidP="00F5324A" w:rsidRDefault="00F5324A" w14:paraId="6D290474" w14:textId="77777777">
            <w:pPr>
              <w:rPr>
                <w:rFonts w:ascii="Verdana" w:hAnsi="Verdana" w:cs="Arial"/>
                <w:b/>
                <w:sz w:val="24"/>
                <w:szCs w:val="24"/>
              </w:rPr>
            </w:pPr>
          </w:p>
        </w:tc>
        <w:tc>
          <w:tcPr>
            <w:tcW w:w="5812" w:type="dxa"/>
            <w:gridSpan w:val="2"/>
          </w:tcPr>
          <w:p w:rsidRPr="00C675BC" w:rsidR="00F5324A" w:rsidP="00F5324A" w:rsidRDefault="00F5324A" w14:paraId="6D290475" w14:textId="77777777">
            <w:pPr>
              <w:rPr>
                <w:rFonts w:ascii="Verdana" w:hAnsi="Verdana" w:cs="Arial"/>
                <w:b/>
                <w:sz w:val="24"/>
                <w:szCs w:val="24"/>
              </w:rPr>
            </w:pPr>
            <w:r w:rsidRPr="00C675B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rsidRPr="00C675BC" w:rsidR="00F5324A" w:rsidP="00133EA1" w:rsidRDefault="005B2369" w14:paraId="6D290476" w14:textId="169833B3">
                <w:pPr>
                  <w:jc w:val="center"/>
                  <w:rPr>
                    <w:rFonts w:ascii="Verdana" w:hAnsi="Verdana" w:cs="Arial"/>
                    <w:b/>
                    <w:sz w:val="24"/>
                    <w:szCs w:val="24"/>
                  </w:rPr>
                </w:pPr>
                <w:r w:rsidRPr="00C675BC">
                  <w:rPr>
                    <w:rFonts w:ascii="Segoe UI Symbol" w:hAnsi="Segoe UI Symbol" w:eastAsia="MS Gothic" w:cs="Segoe UI Symbol"/>
                    <w:sz w:val="24"/>
                    <w:szCs w:val="24"/>
                  </w:rPr>
                  <w:t>☒</w:t>
                </w:r>
              </w:p>
            </w:tc>
          </w:sdtContent>
        </w:sdt>
      </w:tr>
      <w:tr w:rsidRPr="00C675BC" w:rsidR="00F5324A" w:rsidTr="00F5324A" w14:paraId="6D29047B" w14:textId="77777777">
        <w:tc>
          <w:tcPr>
            <w:tcW w:w="1809" w:type="dxa"/>
            <w:vMerge/>
          </w:tcPr>
          <w:p w:rsidRPr="00C675BC" w:rsidR="00F5324A" w:rsidP="00F5324A" w:rsidRDefault="00F5324A" w14:paraId="6D290478" w14:textId="77777777">
            <w:pPr>
              <w:rPr>
                <w:rFonts w:ascii="Verdana" w:hAnsi="Verdana" w:cs="Arial"/>
                <w:b/>
                <w:sz w:val="24"/>
                <w:szCs w:val="24"/>
              </w:rPr>
            </w:pPr>
          </w:p>
        </w:tc>
        <w:tc>
          <w:tcPr>
            <w:tcW w:w="5812" w:type="dxa"/>
            <w:gridSpan w:val="2"/>
          </w:tcPr>
          <w:p w:rsidRPr="00C675BC" w:rsidR="00F5324A" w:rsidP="00F5324A" w:rsidRDefault="00F5324A" w14:paraId="6D290479" w14:textId="77777777">
            <w:pPr>
              <w:rPr>
                <w:rFonts w:ascii="Verdana" w:hAnsi="Verdana" w:cs="Arial"/>
                <w:b/>
                <w:sz w:val="24"/>
                <w:szCs w:val="24"/>
              </w:rPr>
            </w:pPr>
            <w:r w:rsidRPr="00C675B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C675BC" w:rsidR="00F5324A" w:rsidP="00133EA1" w:rsidRDefault="005B2369" w14:paraId="6D29047A" w14:textId="00194D6F">
                <w:pPr>
                  <w:jc w:val="center"/>
                  <w:rPr>
                    <w:rFonts w:ascii="Verdana" w:hAnsi="Verdana" w:cs="Arial"/>
                    <w:b/>
                    <w:sz w:val="24"/>
                    <w:szCs w:val="24"/>
                  </w:rPr>
                </w:pPr>
                <w:r w:rsidRPr="00C675BC">
                  <w:rPr>
                    <w:rFonts w:ascii="Segoe UI Symbol" w:hAnsi="Segoe UI Symbol" w:eastAsia="MS Gothic" w:cs="Segoe UI Symbol"/>
                    <w:sz w:val="24"/>
                    <w:szCs w:val="24"/>
                  </w:rPr>
                  <w:t>☒</w:t>
                </w:r>
              </w:p>
            </w:tc>
          </w:sdtContent>
        </w:sdt>
      </w:tr>
      <w:tr w:rsidRPr="00C675BC" w:rsidR="00F5324A" w:rsidTr="00CD7AA5" w14:paraId="6D29047D" w14:textId="77777777">
        <w:tc>
          <w:tcPr>
            <w:tcW w:w="9245" w:type="dxa"/>
            <w:gridSpan w:val="4"/>
            <w:shd w:val="clear" w:color="auto" w:fill="D5DCE4" w:themeFill="text2" w:themeFillTint="33"/>
          </w:tcPr>
          <w:p w:rsidRPr="00C675BC" w:rsidR="00F5324A" w:rsidP="00F5324A" w:rsidRDefault="00F5324A" w14:paraId="6D29047C" w14:textId="77777777">
            <w:pPr>
              <w:rPr>
                <w:rFonts w:ascii="Verdana" w:hAnsi="Verdana" w:cs="Arial"/>
                <w:b/>
                <w:sz w:val="24"/>
                <w:szCs w:val="24"/>
              </w:rPr>
            </w:pPr>
            <w:r w:rsidRPr="00C675BC">
              <w:rPr>
                <w:rFonts w:ascii="Verdana" w:hAnsi="Verdana" w:cs="Arial"/>
                <w:b/>
                <w:sz w:val="24"/>
                <w:szCs w:val="24"/>
              </w:rPr>
              <w:t>Quality, Safety and Patient Experience</w:t>
            </w:r>
          </w:p>
        </w:tc>
      </w:tr>
      <w:tr w:rsidRPr="00C675BC" w:rsidR="00F5324A" w:rsidTr="00C95B3C" w14:paraId="6D290480" w14:textId="77777777">
        <w:tc>
          <w:tcPr>
            <w:tcW w:w="9245" w:type="dxa"/>
            <w:gridSpan w:val="4"/>
          </w:tcPr>
          <w:p w:rsidRPr="00C675BC" w:rsidR="009907CD" w:rsidP="00653AEC" w:rsidRDefault="009907CD" w14:paraId="102D3206" w14:textId="1CD2558F">
            <w:pPr>
              <w:rPr>
                <w:rFonts w:ascii="Verdana" w:hAnsi="Verdana" w:cs="Arial"/>
                <w:sz w:val="24"/>
                <w:szCs w:val="24"/>
              </w:rPr>
            </w:pPr>
            <w:r w:rsidRPr="00C675BC">
              <w:rPr>
                <w:rFonts w:ascii="Verdana" w:hAnsi="Verdana" w:cs="Arial"/>
                <w:sz w:val="24"/>
                <w:szCs w:val="24"/>
              </w:rPr>
              <w:t>The Health Board’s compliance with its duties under the ALN Act is crucial to the ALN Act’s aims of better outcomes and better experiences for children and young people with ALN being realised.</w:t>
            </w:r>
          </w:p>
          <w:p w:rsidRPr="00C675BC" w:rsidR="00F5324A" w:rsidP="009907CD" w:rsidRDefault="00F5324A" w14:paraId="6D29047F" w14:textId="77777777">
            <w:pPr>
              <w:rPr>
                <w:rFonts w:ascii="Verdana" w:hAnsi="Verdana" w:cs="Arial"/>
                <w:b/>
                <w:sz w:val="24"/>
                <w:szCs w:val="24"/>
              </w:rPr>
            </w:pPr>
          </w:p>
        </w:tc>
      </w:tr>
      <w:tr w:rsidRPr="00C675BC" w:rsidR="00F5324A" w:rsidTr="00CD7AA5" w14:paraId="6D290482" w14:textId="77777777">
        <w:tc>
          <w:tcPr>
            <w:tcW w:w="9245" w:type="dxa"/>
            <w:gridSpan w:val="4"/>
            <w:shd w:val="clear" w:color="auto" w:fill="D5DCE4" w:themeFill="text2" w:themeFillTint="33"/>
          </w:tcPr>
          <w:p w:rsidRPr="00C675BC" w:rsidR="00F5324A" w:rsidP="00F5324A" w:rsidRDefault="00F5324A" w14:paraId="6D290481" w14:textId="77777777">
            <w:pPr>
              <w:rPr>
                <w:rFonts w:ascii="Verdana" w:hAnsi="Verdana" w:cs="Arial"/>
                <w:b/>
                <w:sz w:val="24"/>
                <w:szCs w:val="24"/>
              </w:rPr>
            </w:pPr>
            <w:r w:rsidRPr="00C675BC">
              <w:rPr>
                <w:rFonts w:ascii="Verdana" w:hAnsi="Verdana" w:cs="Arial"/>
                <w:b/>
                <w:sz w:val="24"/>
                <w:szCs w:val="24"/>
              </w:rPr>
              <w:t>Financial Implications</w:t>
            </w:r>
          </w:p>
        </w:tc>
      </w:tr>
      <w:tr w:rsidRPr="00C675BC" w:rsidR="00F5324A" w:rsidTr="00C95B3C" w14:paraId="6D290487" w14:textId="77777777">
        <w:tc>
          <w:tcPr>
            <w:tcW w:w="9245" w:type="dxa"/>
            <w:gridSpan w:val="4"/>
          </w:tcPr>
          <w:p w:rsidRPr="00C675BC" w:rsidR="00653AEC" w:rsidP="00653AEC" w:rsidRDefault="006534B3" w14:paraId="6D290485" w14:textId="0944A318">
            <w:pPr>
              <w:ind w:right="96"/>
              <w:rPr>
                <w:rFonts w:ascii="Verdana" w:hAnsi="Verdana" w:cs="Arial"/>
                <w:sz w:val="24"/>
                <w:szCs w:val="24"/>
              </w:rPr>
            </w:pPr>
            <w:r w:rsidRPr="00C675BC">
              <w:rPr>
                <w:rFonts w:ascii="Verdana" w:hAnsi="Verdana" w:cs="Arial"/>
                <w:sz w:val="24"/>
                <w:szCs w:val="24"/>
              </w:rPr>
              <w:t>No new financial implications at this stage.  Financial implications may become apparent when further demand / capacity analysis is carried out by Operational services</w:t>
            </w:r>
            <w:r w:rsidRPr="00C675BC" w:rsidR="00352CEA">
              <w:rPr>
                <w:rFonts w:ascii="Verdana" w:hAnsi="Verdana" w:cs="Arial"/>
                <w:sz w:val="24"/>
                <w:szCs w:val="24"/>
              </w:rPr>
              <w:t>.</w:t>
            </w:r>
          </w:p>
          <w:p w:rsidRPr="00C675BC" w:rsidR="00F5324A" w:rsidP="00F5324A" w:rsidRDefault="00F5324A" w14:paraId="6D290486" w14:textId="77777777">
            <w:pPr>
              <w:ind w:right="96"/>
              <w:rPr>
                <w:rFonts w:ascii="Verdana" w:hAnsi="Verdana" w:cs="Arial"/>
                <w:color w:val="FF0000"/>
                <w:sz w:val="24"/>
                <w:szCs w:val="24"/>
              </w:rPr>
            </w:pPr>
          </w:p>
        </w:tc>
      </w:tr>
      <w:tr w:rsidRPr="00C675BC" w:rsidR="00F5324A" w:rsidTr="00CD7AA5" w14:paraId="6D290489" w14:textId="77777777">
        <w:tc>
          <w:tcPr>
            <w:tcW w:w="9245" w:type="dxa"/>
            <w:gridSpan w:val="4"/>
            <w:shd w:val="clear" w:color="auto" w:fill="D5DCE4" w:themeFill="text2" w:themeFillTint="33"/>
          </w:tcPr>
          <w:p w:rsidRPr="00C675BC" w:rsidR="00F5324A" w:rsidP="00F5324A" w:rsidRDefault="00F5324A" w14:paraId="6D290488" w14:textId="77777777">
            <w:pPr>
              <w:keepNext/>
              <w:keepLines/>
              <w:ind w:right="96"/>
              <w:rPr>
                <w:rFonts w:ascii="Verdana" w:hAnsi="Verdana" w:cs="Arial"/>
                <w:b/>
                <w:sz w:val="24"/>
                <w:szCs w:val="24"/>
              </w:rPr>
            </w:pPr>
            <w:r w:rsidRPr="00C675BC">
              <w:rPr>
                <w:rFonts w:ascii="Verdana" w:hAnsi="Verdana" w:cs="Arial"/>
                <w:b/>
                <w:sz w:val="24"/>
                <w:szCs w:val="24"/>
              </w:rPr>
              <w:t>Legal Implications (including equality and diversity assessment)</w:t>
            </w:r>
          </w:p>
        </w:tc>
      </w:tr>
      <w:tr w:rsidRPr="00C675BC" w:rsidR="00F5324A" w:rsidTr="00C95B3C" w14:paraId="6D29048C" w14:textId="77777777">
        <w:tc>
          <w:tcPr>
            <w:tcW w:w="9245" w:type="dxa"/>
            <w:gridSpan w:val="4"/>
          </w:tcPr>
          <w:p w:rsidRPr="00C675BC" w:rsidR="00653AEC" w:rsidP="00653AEC" w:rsidRDefault="009D6638" w14:paraId="6D29048A" w14:textId="7C7CF075">
            <w:pPr>
              <w:ind w:right="96"/>
              <w:rPr>
                <w:rFonts w:ascii="Verdana" w:hAnsi="Verdana" w:cs="Arial"/>
                <w:sz w:val="24"/>
                <w:szCs w:val="24"/>
              </w:rPr>
            </w:pPr>
            <w:r w:rsidRPr="00C675BC">
              <w:rPr>
                <w:rFonts w:ascii="Verdana" w:hAnsi="Verdana" w:cs="Arial"/>
                <w:sz w:val="24"/>
                <w:szCs w:val="24"/>
              </w:rPr>
              <w:t xml:space="preserve">The ALN Act placed legal duties on Health Boards.  This </w:t>
            </w:r>
            <w:r w:rsidRPr="00C675BC" w:rsidR="00352CEA">
              <w:rPr>
                <w:rFonts w:ascii="Verdana" w:hAnsi="Verdana" w:cs="Arial"/>
                <w:sz w:val="24"/>
                <w:szCs w:val="24"/>
              </w:rPr>
              <w:t>Health Board has</w:t>
            </w:r>
            <w:r w:rsidRPr="00C675BC">
              <w:rPr>
                <w:rFonts w:ascii="Verdana" w:hAnsi="Verdana" w:cs="Arial"/>
                <w:sz w:val="24"/>
                <w:szCs w:val="24"/>
              </w:rPr>
              <w:t xml:space="preserve"> an infrastructure and processes that </w:t>
            </w:r>
            <w:r w:rsidRPr="00C675BC" w:rsidR="00352CEA">
              <w:rPr>
                <w:rFonts w:ascii="Verdana" w:hAnsi="Verdana" w:cs="Arial"/>
                <w:sz w:val="24"/>
                <w:szCs w:val="24"/>
              </w:rPr>
              <w:t xml:space="preserve">enable it </w:t>
            </w:r>
            <w:r w:rsidRPr="00C675BC">
              <w:rPr>
                <w:rFonts w:ascii="Verdana" w:hAnsi="Verdana" w:cs="Arial"/>
                <w:sz w:val="24"/>
                <w:szCs w:val="24"/>
              </w:rPr>
              <w:t>to provide assurance regarding the extent to which it is fulfilling these duties.</w:t>
            </w:r>
          </w:p>
          <w:p w:rsidRPr="00C675BC" w:rsidR="00F5324A" w:rsidP="00F5324A" w:rsidRDefault="00F5324A" w14:paraId="6D29048B" w14:textId="77777777">
            <w:pPr>
              <w:ind w:right="96"/>
              <w:rPr>
                <w:rFonts w:ascii="Verdana" w:hAnsi="Verdana" w:cs="Arial"/>
                <w:color w:val="FF0000"/>
                <w:sz w:val="24"/>
                <w:szCs w:val="24"/>
              </w:rPr>
            </w:pPr>
          </w:p>
        </w:tc>
      </w:tr>
      <w:tr w:rsidRPr="00C675BC" w:rsidR="00F5324A" w:rsidTr="00CD7AA5" w14:paraId="6D29048E" w14:textId="77777777">
        <w:tc>
          <w:tcPr>
            <w:tcW w:w="9245" w:type="dxa"/>
            <w:gridSpan w:val="4"/>
            <w:shd w:val="clear" w:color="auto" w:fill="D5DCE4" w:themeFill="text2" w:themeFillTint="33"/>
          </w:tcPr>
          <w:p w:rsidRPr="00C675BC" w:rsidR="00F5324A" w:rsidP="00F5324A" w:rsidRDefault="00F5324A" w14:paraId="6D29048D" w14:textId="77777777">
            <w:pPr>
              <w:ind w:right="96"/>
              <w:rPr>
                <w:rFonts w:ascii="Verdana" w:hAnsi="Verdana" w:cs="Arial"/>
                <w:b/>
                <w:color w:val="FF0000"/>
                <w:sz w:val="24"/>
                <w:szCs w:val="24"/>
              </w:rPr>
            </w:pPr>
            <w:r w:rsidRPr="00C675BC">
              <w:rPr>
                <w:rFonts w:ascii="Verdana" w:hAnsi="Verdana" w:cs="Arial"/>
                <w:b/>
                <w:sz w:val="24"/>
                <w:szCs w:val="24"/>
              </w:rPr>
              <w:t>Staffing Implications</w:t>
            </w:r>
          </w:p>
        </w:tc>
      </w:tr>
      <w:tr w:rsidRPr="00C675BC" w:rsidR="00F5324A" w:rsidTr="00C95B3C" w14:paraId="6D290491" w14:textId="77777777">
        <w:tc>
          <w:tcPr>
            <w:tcW w:w="9245" w:type="dxa"/>
            <w:gridSpan w:val="4"/>
          </w:tcPr>
          <w:p w:rsidRPr="00C675BC" w:rsidR="00653AEC" w:rsidP="00653AEC" w:rsidRDefault="009907CD" w14:paraId="6D29048F" w14:textId="306C5ACD">
            <w:pPr>
              <w:ind w:right="96"/>
              <w:rPr>
                <w:rFonts w:ascii="Verdana" w:hAnsi="Verdana" w:cs="Arial"/>
                <w:sz w:val="24"/>
                <w:szCs w:val="24"/>
              </w:rPr>
            </w:pPr>
            <w:r w:rsidRPr="00C675BC">
              <w:rPr>
                <w:rFonts w:ascii="Verdana" w:hAnsi="Verdana" w:cs="Arial"/>
                <w:sz w:val="24"/>
                <w:szCs w:val="24"/>
              </w:rPr>
              <w:t xml:space="preserve">Actions </w:t>
            </w:r>
            <w:r w:rsidRPr="00C675BC" w:rsidR="002F0EB0">
              <w:rPr>
                <w:rFonts w:ascii="Verdana" w:hAnsi="Verdana" w:cs="Arial"/>
                <w:sz w:val="24"/>
                <w:szCs w:val="24"/>
              </w:rPr>
              <w:t>have</w:t>
            </w:r>
            <w:r w:rsidRPr="00C675BC">
              <w:rPr>
                <w:rFonts w:ascii="Verdana" w:hAnsi="Verdana" w:cs="Arial"/>
                <w:sz w:val="24"/>
                <w:szCs w:val="24"/>
              </w:rPr>
              <w:t xml:space="preserve"> be</w:t>
            </w:r>
            <w:r w:rsidRPr="00C675BC" w:rsidR="002F0EB0">
              <w:rPr>
                <w:rFonts w:ascii="Verdana" w:hAnsi="Verdana" w:cs="Arial"/>
                <w:sz w:val="24"/>
                <w:szCs w:val="24"/>
              </w:rPr>
              <w:t>en</w:t>
            </w:r>
            <w:r w:rsidRPr="00C675BC">
              <w:rPr>
                <w:rFonts w:ascii="Verdana" w:hAnsi="Verdana" w:cs="Arial"/>
                <w:sz w:val="24"/>
                <w:szCs w:val="24"/>
              </w:rPr>
              <w:t xml:space="preserve"> undertaken with regard to staff training</w:t>
            </w:r>
            <w:r w:rsidRPr="00C675BC" w:rsidR="002F0EB0">
              <w:rPr>
                <w:rFonts w:ascii="Verdana" w:hAnsi="Verdana" w:cs="Arial"/>
                <w:sz w:val="24"/>
                <w:szCs w:val="24"/>
              </w:rPr>
              <w:t>, raised in the initial audit report, to</w:t>
            </w:r>
            <w:r w:rsidRPr="00C675BC" w:rsidR="00772E4E">
              <w:rPr>
                <w:rFonts w:ascii="Verdana" w:hAnsi="Verdana" w:cs="Arial"/>
                <w:sz w:val="24"/>
                <w:szCs w:val="24"/>
              </w:rPr>
              <w:t xml:space="preserve"> ensure that the workforce has the necessary skills and training required to meet the requirements of the ALN A</w:t>
            </w:r>
            <w:r w:rsidRPr="00C675BC" w:rsidR="002F0EB0">
              <w:rPr>
                <w:rFonts w:ascii="Verdana" w:hAnsi="Verdana" w:cs="Arial"/>
                <w:sz w:val="24"/>
                <w:szCs w:val="24"/>
              </w:rPr>
              <w:t>ct</w:t>
            </w:r>
            <w:r w:rsidRPr="00C675BC" w:rsidR="00BA7593">
              <w:rPr>
                <w:rFonts w:ascii="Verdana" w:hAnsi="Verdana" w:cs="Arial"/>
                <w:sz w:val="24"/>
                <w:szCs w:val="24"/>
              </w:rPr>
              <w:t>.</w:t>
            </w:r>
            <w:r w:rsidRPr="00C675BC">
              <w:rPr>
                <w:rFonts w:ascii="Verdana" w:hAnsi="Verdana" w:cs="Arial"/>
                <w:sz w:val="24"/>
                <w:szCs w:val="24"/>
              </w:rPr>
              <w:t xml:space="preserve"> </w:t>
            </w:r>
          </w:p>
          <w:p w:rsidRPr="00C675BC" w:rsidR="00F5324A" w:rsidP="00762BBE" w:rsidRDefault="00F5324A" w14:paraId="6D290490" w14:textId="77777777">
            <w:pPr>
              <w:ind w:right="96"/>
              <w:rPr>
                <w:rFonts w:ascii="Verdana" w:hAnsi="Verdana" w:cs="Arial"/>
                <w:color w:val="FF0000"/>
                <w:sz w:val="24"/>
                <w:szCs w:val="24"/>
              </w:rPr>
            </w:pPr>
          </w:p>
        </w:tc>
      </w:tr>
      <w:tr w:rsidRPr="00C675BC" w:rsidR="00F5324A" w:rsidTr="00CD7AA5" w14:paraId="6D290493" w14:textId="77777777">
        <w:tc>
          <w:tcPr>
            <w:tcW w:w="9245" w:type="dxa"/>
            <w:gridSpan w:val="4"/>
            <w:shd w:val="clear" w:color="auto" w:fill="D5DCE4" w:themeFill="text2" w:themeFillTint="33"/>
          </w:tcPr>
          <w:p w:rsidRPr="00C675BC" w:rsidR="00F5324A" w:rsidP="00F5324A" w:rsidRDefault="00296CD9" w14:paraId="6D290492" w14:textId="77777777">
            <w:pPr>
              <w:ind w:right="96"/>
              <w:rPr>
                <w:rFonts w:ascii="Verdana" w:hAnsi="Verdana" w:cs="Arial"/>
                <w:b/>
                <w:color w:val="FF0000"/>
                <w:sz w:val="24"/>
                <w:szCs w:val="24"/>
              </w:rPr>
            </w:pPr>
            <w:r w:rsidRPr="00C675BC">
              <w:rPr>
                <w:rFonts w:ascii="Verdana" w:hAnsi="Verdana" w:cs="Arial"/>
                <w:b/>
                <w:sz w:val="24"/>
                <w:szCs w:val="24"/>
              </w:rPr>
              <w:t>Long Term Implications (including the impact of the Well-being of Future Generations (Wales) Act 2015)</w:t>
            </w:r>
          </w:p>
        </w:tc>
      </w:tr>
      <w:tr w:rsidRPr="00C675BC" w:rsidR="00F5324A" w:rsidTr="00C95B3C" w14:paraId="6D290496" w14:textId="77777777">
        <w:tc>
          <w:tcPr>
            <w:tcW w:w="9245" w:type="dxa"/>
            <w:gridSpan w:val="4"/>
          </w:tcPr>
          <w:p w:rsidRPr="00C675BC" w:rsidR="00C37F8C" w:rsidP="00C37F8C" w:rsidRDefault="00C37F8C" w14:paraId="6D807174" w14:textId="77777777">
            <w:pPr>
              <w:spacing w:line="259" w:lineRule="auto"/>
              <w:ind w:right="96"/>
              <w:rPr>
                <w:rFonts w:ascii="Verdana" w:hAnsi="Verdana" w:eastAsia="Arial" w:cs="Arial"/>
                <w:color w:val="000000" w:themeColor="text1"/>
                <w:sz w:val="24"/>
                <w:szCs w:val="24"/>
              </w:rPr>
            </w:pPr>
            <w:r w:rsidRPr="00C675BC">
              <w:rPr>
                <w:rFonts w:ascii="Verdana" w:hAnsi="Verdana" w:eastAsia="Arial" w:cs="Arial"/>
                <w:color w:val="000000" w:themeColor="text1"/>
                <w:sz w:val="24"/>
                <w:szCs w:val="24"/>
              </w:rPr>
              <w:t>The Well-being of Future Generations Act’s 5 ways of working align closely with the general principles underpinning the ALN Act:</w:t>
            </w:r>
          </w:p>
          <w:p w:rsidRPr="00C675BC" w:rsidR="00C37F8C" w:rsidP="00C37F8C" w:rsidRDefault="00C37F8C" w14:paraId="738D5018" w14:textId="187672B4">
            <w:pPr>
              <w:pStyle w:val="ListParagraph"/>
              <w:numPr>
                <w:ilvl w:val="0"/>
                <w:numId w:val="11"/>
              </w:numPr>
              <w:spacing w:beforeAutospacing="1" w:line="259" w:lineRule="auto"/>
              <w:ind w:left="448" w:hanging="357"/>
              <w:jc w:val="both"/>
              <w:rPr>
                <w:rFonts w:ascii="Verdana" w:hAnsi="Verdana" w:eastAsia="Arial" w:cs="Arial"/>
                <w:color w:val="000000" w:themeColor="text1"/>
                <w:sz w:val="24"/>
                <w:szCs w:val="24"/>
              </w:rPr>
            </w:pPr>
            <w:r w:rsidRPr="00C675BC">
              <w:rPr>
                <w:rFonts w:ascii="Verdana" w:hAnsi="Verdana" w:eastAsia="Arial" w:cs="Arial"/>
                <w:b/>
                <w:bCs/>
                <w:color w:val="000000" w:themeColor="text1"/>
                <w:sz w:val="24"/>
                <w:szCs w:val="24"/>
                <w:lang w:val="en"/>
              </w:rPr>
              <w:t xml:space="preserve">Long Term </w:t>
            </w:r>
            <w:r w:rsidRPr="00C675BC">
              <w:rPr>
                <w:rFonts w:ascii="Verdana" w:hAnsi="Verdana" w:eastAsia="Arial" w:cs="Arial"/>
                <w:color w:val="000000" w:themeColor="text1"/>
                <w:sz w:val="24"/>
                <w:szCs w:val="24"/>
                <w:lang w:val="en"/>
              </w:rPr>
              <w:t xml:space="preserve">– facilitating access to education and promoting independence for some of our most vulnerable groups will </w:t>
            </w:r>
            <w:r w:rsidRPr="00C675BC" w:rsidR="00E808F9">
              <w:rPr>
                <w:rFonts w:ascii="Verdana" w:hAnsi="Verdana" w:eastAsia="Arial" w:cs="Arial"/>
                <w:color w:val="000000" w:themeColor="text1"/>
                <w:sz w:val="24"/>
                <w:szCs w:val="24"/>
                <w:lang w:val="en"/>
              </w:rPr>
              <w:t>enhance</w:t>
            </w:r>
            <w:r w:rsidRPr="00C675BC">
              <w:rPr>
                <w:rFonts w:ascii="Verdana" w:hAnsi="Verdana" w:eastAsia="Arial" w:cs="Arial"/>
                <w:color w:val="000000" w:themeColor="text1"/>
                <w:sz w:val="24"/>
                <w:szCs w:val="24"/>
                <w:lang w:val="en"/>
              </w:rPr>
              <w:t xml:space="preserve"> the </w:t>
            </w:r>
            <w:r w:rsidRPr="00C675BC" w:rsidR="00E808F9">
              <w:rPr>
                <w:rFonts w:ascii="Verdana" w:hAnsi="Verdana" w:eastAsia="Arial" w:cs="Arial"/>
                <w:color w:val="000000" w:themeColor="text1"/>
                <w:sz w:val="24"/>
                <w:szCs w:val="24"/>
                <w:lang w:val="en"/>
              </w:rPr>
              <w:t xml:space="preserve">long-term </w:t>
            </w:r>
            <w:r w:rsidRPr="00C675BC">
              <w:rPr>
                <w:rFonts w:ascii="Verdana" w:hAnsi="Verdana" w:eastAsia="Arial" w:cs="Arial"/>
                <w:color w:val="000000" w:themeColor="text1"/>
                <w:sz w:val="24"/>
                <w:szCs w:val="24"/>
                <w:lang w:val="en"/>
              </w:rPr>
              <w:t>life chances of these individuals.</w:t>
            </w:r>
          </w:p>
          <w:p w:rsidRPr="00C675BC" w:rsidR="00C37F8C" w:rsidP="00C37F8C" w:rsidRDefault="00C37F8C" w14:paraId="0F46AAB9" w14:textId="61B5382F">
            <w:pPr>
              <w:pStyle w:val="ListParagraph"/>
              <w:numPr>
                <w:ilvl w:val="0"/>
                <w:numId w:val="11"/>
              </w:numPr>
              <w:spacing w:beforeAutospacing="1" w:line="259" w:lineRule="auto"/>
              <w:ind w:left="448" w:hanging="357"/>
              <w:jc w:val="both"/>
              <w:rPr>
                <w:rFonts w:ascii="Verdana" w:hAnsi="Verdana" w:eastAsia="Arial" w:cs="Arial"/>
                <w:color w:val="000000" w:themeColor="text1"/>
                <w:sz w:val="24"/>
                <w:szCs w:val="24"/>
              </w:rPr>
            </w:pPr>
            <w:r w:rsidRPr="00C675BC">
              <w:rPr>
                <w:rFonts w:ascii="Verdana" w:hAnsi="Verdana" w:eastAsia="Arial" w:cs="Arial"/>
                <w:b/>
                <w:bCs/>
                <w:color w:val="000000" w:themeColor="text1"/>
                <w:sz w:val="24"/>
                <w:szCs w:val="24"/>
                <w:lang w:val="en"/>
              </w:rPr>
              <w:t>Prevention</w:t>
            </w:r>
            <w:r w:rsidRPr="00C675BC">
              <w:rPr>
                <w:rFonts w:ascii="Verdana" w:hAnsi="Verdana" w:eastAsia="Arial" w:cs="Arial"/>
                <w:color w:val="000000" w:themeColor="text1"/>
                <w:sz w:val="24"/>
                <w:szCs w:val="24"/>
                <w:lang w:val="en"/>
              </w:rPr>
              <w:t xml:space="preserve"> –</w:t>
            </w:r>
            <w:r w:rsidRPr="00C675BC" w:rsidR="002B61A2">
              <w:rPr>
                <w:rFonts w:ascii="Verdana" w:hAnsi="Verdana" w:eastAsia="Arial" w:cs="Arial"/>
                <w:color w:val="000000" w:themeColor="text1"/>
                <w:sz w:val="24"/>
                <w:szCs w:val="24"/>
                <w:lang w:val="en"/>
              </w:rPr>
              <w:t xml:space="preserve"> </w:t>
            </w:r>
            <w:r w:rsidRPr="00C675BC">
              <w:rPr>
                <w:rFonts w:ascii="Verdana" w:hAnsi="Verdana" w:eastAsia="Arial" w:cs="Arial"/>
                <w:color w:val="000000" w:themeColor="text1"/>
                <w:sz w:val="24"/>
                <w:szCs w:val="24"/>
                <w:lang w:val="en"/>
              </w:rPr>
              <w:t xml:space="preserve">early identification of needs and effective early help </w:t>
            </w:r>
            <w:r w:rsidRPr="00C675BC" w:rsidR="00E808F9">
              <w:rPr>
                <w:rFonts w:ascii="Verdana" w:hAnsi="Verdana" w:eastAsia="Arial" w:cs="Arial"/>
                <w:color w:val="000000" w:themeColor="text1"/>
                <w:sz w:val="24"/>
                <w:szCs w:val="24"/>
                <w:lang w:val="en"/>
              </w:rPr>
              <w:t xml:space="preserve">are key principles underpinning </w:t>
            </w:r>
            <w:r w:rsidRPr="00C675BC">
              <w:rPr>
                <w:rFonts w:ascii="Verdana" w:hAnsi="Verdana" w:eastAsia="Arial" w:cs="Arial"/>
                <w:color w:val="000000" w:themeColor="text1"/>
                <w:sz w:val="24"/>
                <w:szCs w:val="24"/>
                <w:lang w:val="en"/>
              </w:rPr>
              <w:t>the ALN Act</w:t>
            </w:r>
          </w:p>
          <w:p w:rsidRPr="00C675BC" w:rsidR="00E808F9" w:rsidP="00E808F9" w:rsidRDefault="00C37F8C" w14:paraId="454866B1" w14:textId="5A6E8D51">
            <w:pPr>
              <w:pStyle w:val="ListParagraph"/>
              <w:numPr>
                <w:ilvl w:val="0"/>
                <w:numId w:val="11"/>
              </w:numPr>
              <w:spacing w:beforeAutospacing="1" w:line="259" w:lineRule="auto"/>
              <w:ind w:left="448" w:hanging="357"/>
              <w:jc w:val="both"/>
              <w:rPr>
                <w:rFonts w:ascii="Verdana" w:hAnsi="Verdana" w:eastAsia="Arial" w:cs="Arial"/>
                <w:color w:val="000000" w:themeColor="text1"/>
                <w:sz w:val="24"/>
                <w:szCs w:val="24"/>
              </w:rPr>
            </w:pPr>
            <w:r w:rsidRPr="00C675BC">
              <w:rPr>
                <w:rFonts w:ascii="Verdana" w:hAnsi="Verdana" w:eastAsia="Arial" w:cs="Arial"/>
                <w:b/>
                <w:bCs/>
                <w:color w:val="000000" w:themeColor="text1"/>
                <w:sz w:val="24"/>
                <w:szCs w:val="24"/>
                <w:lang w:val="en"/>
              </w:rPr>
              <w:t>Integration and Collaboration</w:t>
            </w:r>
            <w:r w:rsidRPr="00C675BC">
              <w:rPr>
                <w:rFonts w:ascii="Verdana" w:hAnsi="Verdana" w:eastAsia="Arial" w:cs="Arial"/>
                <w:color w:val="000000" w:themeColor="text1"/>
                <w:sz w:val="24"/>
                <w:szCs w:val="24"/>
                <w:lang w:val="en"/>
              </w:rPr>
              <w:t xml:space="preserve"> – collaboration between Health Boards and Local Authorities is a key principle underpinning the Act. </w:t>
            </w:r>
          </w:p>
          <w:p w:rsidRPr="00C675BC" w:rsidR="00F5324A" w:rsidP="00E808F9" w:rsidRDefault="00C37F8C" w14:paraId="6D290495" w14:textId="7AD53DEA">
            <w:pPr>
              <w:pStyle w:val="ListParagraph"/>
              <w:numPr>
                <w:ilvl w:val="0"/>
                <w:numId w:val="11"/>
              </w:numPr>
              <w:spacing w:beforeAutospacing="1" w:line="259" w:lineRule="auto"/>
              <w:ind w:left="448" w:hanging="357"/>
              <w:jc w:val="both"/>
              <w:rPr>
                <w:rFonts w:ascii="Verdana" w:hAnsi="Verdana" w:eastAsia="Arial" w:cs="Arial"/>
                <w:color w:val="000000" w:themeColor="text1"/>
                <w:sz w:val="24"/>
                <w:szCs w:val="24"/>
              </w:rPr>
            </w:pPr>
            <w:r w:rsidRPr="00C675BC">
              <w:rPr>
                <w:rFonts w:ascii="Verdana" w:hAnsi="Verdana" w:eastAsia="Arial" w:cs="Arial"/>
                <w:b/>
                <w:bCs/>
                <w:color w:val="000000" w:themeColor="text1"/>
                <w:sz w:val="24"/>
                <w:szCs w:val="24"/>
                <w:lang w:val="en"/>
              </w:rPr>
              <w:t>Involvement</w:t>
            </w:r>
            <w:r w:rsidRPr="00C675BC">
              <w:rPr>
                <w:rFonts w:ascii="Verdana" w:hAnsi="Verdana" w:eastAsia="Arial" w:cs="Arial"/>
                <w:color w:val="000000" w:themeColor="text1"/>
                <w:sz w:val="24"/>
                <w:szCs w:val="24"/>
                <w:lang w:val="en"/>
              </w:rPr>
              <w:t xml:space="preserve"> – Person-centered practice with the voice of the child at the heart of decision-making</w:t>
            </w:r>
            <w:r w:rsidRPr="00C675BC" w:rsidR="002B61A2">
              <w:rPr>
                <w:rFonts w:ascii="Verdana" w:hAnsi="Verdana" w:eastAsia="Arial" w:cs="Arial"/>
                <w:color w:val="000000" w:themeColor="text1"/>
                <w:sz w:val="24"/>
                <w:szCs w:val="24"/>
                <w:lang w:val="en"/>
              </w:rPr>
              <w:t xml:space="preserve"> </w:t>
            </w:r>
            <w:r w:rsidRPr="00C675BC">
              <w:rPr>
                <w:rFonts w:ascii="Verdana" w:hAnsi="Verdana" w:eastAsia="Arial" w:cs="Arial"/>
                <w:color w:val="000000" w:themeColor="text1"/>
                <w:sz w:val="24"/>
                <w:szCs w:val="24"/>
                <w:lang w:val="en"/>
              </w:rPr>
              <w:t>is another key principle underpinning the ALN Act.</w:t>
            </w:r>
          </w:p>
        </w:tc>
      </w:tr>
      <w:tr w:rsidRPr="00C675BC" w:rsidR="00653AEC" w:rsidTr="00C95B3C" w14:paraId="6D29049A" w14:textId="77777777">
        <w:tc>
          <w:tcPr>
            <w:tcW w:w="2470" w:type="dxa"/>
            <w:gridSpan w:val="2"/>
          </w:tcPr>
          <w:p w:rsidRPr="00C675BC" w:rsidR="00653AEC" w:rsidP="00653AEC" w:rsidRDefault="00653AEC" w14:paraId="6D290497" w14:textId="77777777">
            <w:pPr>
              <w:ind w:right="96"/>
              <w:rPr>
                <w:rFonts w:ascii="Verdana" w:hAnsi="Verdana" w:cs="Arial"/>
                <w:color w:val="FF0000"/>
                <w:sz w:val="24"/>
                <w:szCs w:val="24"/>
              </w:rPr>
            </w:pPr>
            <w:r w:rsidRPr="00C675BC">
              <w:rPr>
                <w:rFonts w:ascii="Verdana" w:hAnsi="Verdana" w:cs="Arial"/>
                <w:b/>
                <w:color w:val="000000" w:themeColor="text1"/>
                <w:sz w:val="24"/>
                <w:szCs w:val="24"/>
              </w:rPr>
              <w:t>Report History</w:t>
            </w:r>
          </w:p>
        </w:tc>
        <w:tc>
          <w:tcPr>
            <w:tcW w:w="6775" w:type="dxa"/>
            <w:gridSpan w:val="2"/>
          </w:tcPr>
          <w:p w:rsidRPr="00C675BC" w:rsidR="002B61A2" w:rsidP="00BA7593" w:rsidRDefault="002B61A2" w14:paraId="6D290499" w14:textId="5C598944">
            <w:pPr>
              <w:ind w:right="96"/>
              <w:rPr>
                <w:rFonts w:ascii="Verdana" w:hAnsi="Verdana" w:cs="Arial"/>
                <w:color w:val="FF0000"/>
                <w:sz w:val="24"/>
                <w:szCs w:val="24"/>
              </w:rPr>
            </w:pPr>
          </w:p>
        </w:tc>
      </w:tr>
      <w:tr w:rsidRPr="00C675BC" w:rsidR="00653AEC" w:rsidTr="00C95B3C" w14:paraId="6D29049F" w14:textId="77777777">
        <w:tc>
          <w:tcPr>
            <w:tcW w:w="2470" w:type="dxa"/>
            <w:gridSpan w:val="2"/>
          </w:tcPr>
          <w:p w:rsidRPr="00C675BC" w:rsidR="00653AEC" w:rsidP="00653AEC" w:rsidRDefault="00653AEC" w14:paraId="6D29049B" w14:textId="77777777">
            <w:pPr>
              <w:ind w:right="96"/>
              <w:rPr>
                <w:rFonts w:ascii="Verdana" w:hAnsi="Verdana" w:cs="Arial"/>
                <w:b/>
                <w:color w:val="000000" w:themeColor="text1"/>
                <w:sz w:val="24"/>
                <w:szCs w:val="24"/>
              </w:rPr>
            </w:pPr>
            <w:r w:rsidRPr="00C675BC">
              <w:rPr>
                <w:rFonts w:ascii="Verdana" w:hAnsi="Verdana" w:cs="Arial"/>
                <w:b/>
                <w:color w:val="000000" w:themeColor="text1"/>
                <w:sz w:val="24"/>
                <w:szCs w:val="24"/>
              </w:rPr>
              <w:t>Appendices</w:t>
            </w:r>
          </w:p>
        </w:tc>
        <w:tc>
          <w:tcPr>
            <w:tcW w:w="6775" w:type="dxa"/>
            <w:gridSpan w:val="2"/>
          </w:tcPr>
          <w:p w:rsidR="001E3076" w:rsidP="00653AEC" w:rsidRDefault="009B08E8" w14:paraId="4E081AB5" w14:textId="77777777">
            <w:pPr>
              <w:ind w:right="96"/>
              <w:rPr>
                <w:rFonts w:ascii="Verdana" w:hAnsi="Verdana" w:cs="Arial"/>
                <w:sz w:val="24"/>
                <w:szCs w:val="24"/>
              </w:rPr>
            </w:pPr>
            <w:r w:rsidRPr="00C675BC">
              <w:rPr>
                <w:rFonts w:ascii="Verdana" w:hAnsi="Verdana" w:cs="Arial"/>
                <w:sz w:val="24"/>
                <w:szCs w:val="24"/>
              </w:rPr>
              <w:t>Appendix I: ALN Internal Audit Report January 2024</w:t>
            </w:r>
          </w:p>
          <w:p w:rsidRPr="00C675BC" w:rsidR="00E379FA" w:rsidP="00653AEC" w:rsidRDefault="00E379FA" w14:paraId="6D29049E" w14:textId="6BEB9515">
            <w:pPr>
              <w:ind w:right="96"/>
              <w:rPr>
                <w:rFonts w:ascii="Verdana" w:hAnsi="Verdana" w:cs="Arial"/>
                <w:sz w:val="24"/>
                <w:szCs w:val="24"/>
              </w:rPr>
            </w:pPr>
          </w:p>
        </w:tc>
      </w:tr>
    </w:tbl>
    <w:p w:rsidRPr="00C675BC" w:rsidR="00034194" w:rsidRDefault="00034194" w14:paraId="6D2904A0" w14:textId="77777777">
      <w:pPr>
        <w:rPr>
          <w:rFonts w:ascii="Verdana" w:hAnsi="Verdana"/>
          <w:sz w:val="24"/>
          <w:szCs w:val="24"/>
        </w:rPr>
      </w:pPr>
    </w:p>
    <w:sectPr w:rsidRPr="00C675BC"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C77DC" w:rsidP="00C107F2" w:rsidRDefault="003C77DC" w14:paraId="028F1C22" w14:textId="77777777">
      <w:pPr>
        <w:spacing w:after="0" w:line="240" w:lineRule="auto"/>
      </w:pPr>
      <w:r>
        <w:separator/>
      </w:r>
    </w:p>
  </w:endnote>
  <w:endnote w:type="continuationSeparator" w:id="0">
    <w:p w:rsidR="003C77DC" w:rsidP="00C107F2" w:rsidRDefault="003C77DC" w14:paraId="209AEB0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32747D" w:rsidRDefault="0032747D" w14:paraId="5EE9C96C" w14:textId="1E003C9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1776E3" w14:paraId="6D2904A9" w14:textId="10C6CB3D">
    <w:pPr>
      <w:pStyle w:val="Footer"/>
      <w:jc w:val="right"/>
    </w:pPr>
    <w:r w:rsidR="6E6A46E3">
      <w:rPr/>
      <w:t xml:space="preserve">Mental Health Legislation </w:t>
    </w:r>
    <w:r w:rsidR="6E6A46E3">
      <w:rPr/>
      <w:t xml:space="preserve">Committee – </w:t>
    </w:r>
    <w:r w:rsidR="6E6A46E3">
      <w:rPr/>
      <w:t xml:space="preserve">Tuesday, 3 February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C77DC" w:rsidP="00C107F2" w:rsidRDefault="003C77DC" w14:paraId="15058DD0" w14:textId="77777777">
      <w:pPr>
        <w:spacing w:after="0" w:line="240" w:lineRule="auto"/>
      </w:pPr>
      <w:r>
        <w:separator/>
      </w:r>
    </w:p>
  </w:footnote>
  <w:footnote w:type="continuationSeparator" w:id="0">
    <w:p w:rsidR="003C77DC" w:rsidP="00C107F2" w:rsidRDefault="003C77DC" w14:paraId="4BE5F9C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0A7744DE">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5A5C9A"/>
    <w:multiLevelType w:val="hybridMultilevel"/>
    <w:tmpl w:val="7A882F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multilevel"/>
    <w:tmpl w:val="9A4030B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7FEAF12"/>
    <w:multiLevelType w:val="hybridMultilevel"/>
    <w:tmpl w:val="51FC8C50"/>
    <w:lvl w:ilvl="0" w:tplc="2D708E44">
      <w:start w:val="1"/>
      <w:numFmt w:val="bullet"/>
      <w:lvlText w:val="o"/>
      <w:lvlJc w:val="left"/>
      <w:pPr>
        <w:ind w:left="720" w:hanging="360"/>
      </w:pPr>
      <w:rPr>
        <w:rFonts w:hint="default" w:ascii="Courier New" w:hAnsi="Courier New"/>
      </w:rPr>
    </w:lvl>
    <w:lvl w:ilvl="1" w:tplc="64440AFA">
      <w:start w:val="1"/>
      <w:numFmt w:val="bullet"/>
      <w:lvlText w:val="o"/>
      <w:lvlJc w:val="left"/>
      <w:pPr>
        <w:ind w:left="1440" w:hanging="360"/>
      </w:pPr>
      <w:rPr>
        <w:rFonts w:hint="default" w:ascii="Courier New" w:hAnsi="Courier New"/>
      </w:rPr>
    </w:lvl>
    <w:lvl w:ilvl="2" w:tplc="84E010A4">
      <w:start w:val="1"/>
      <w:numFmt w:val="bullet"/>
      <w:lvlText w:val=""/>
      <w:lvlJc w:val="left"/>
      <w:pPr>
        <w:ind w:left="2160" w:hanging="360"/>
      </w:pPr>
      <w:rPr>
        <w:rFonts w:hint="default" w:ascii="Wingdings" w:hAnsi="Wingdings"/>
      </w:rPr>
    </w:lvl>
    <w:lvl w:ilvl="3" w:tplc="E458ABDA">
      <w:start w:val="1"/>
      <w:numFmt w:val="bullet"/>
      <w:lvlText w:val=""/>
      <w:lvlJc w:val="left"/>
      <w:pPr>
        <w:ind w:left="2880" w:hanging="360"/>
      </w:pPr>
      <w:rPr>
        <w:rFonts w:hint="default" w:ascii="Symbol" w:hAnsi="Symbol"/>
      </w:rPr>
    </w:lvl>
    <w:lvl w:ilvl="4" w:tplc="70C24A10">
      <w:start w:val="1"/>
      <w:numFmt w:val="bullet"/>
      <w:lvlText w:val="o"/>
      <w:lvlJc w:val="left"/>
      <w:pPr>
        <w:ind w:left="3600" w:hanging="360"/>
      </w:pPr>
      <w:rPr>
        <w:rFonts w:hint="default" w:ascii="Courier New" w:hAnsi="Courier New"/>
      </w:rPr>
    </w:lvl>
    <w:lvl w:ilvl="5" w:tplc="AA30A51A">
      <w:start w:val="1"/>
      <w:numFmt w:val="bullet"/>
      <w:lvlText w:val=""/>
      <w:lvlJc w:val="left"/>
      <w:pPr>
        <w:ind w:left="4320" w:hanging="360"/>
      </w:pPr>
      <w:rPr>
        <w:rFonts w:hint="default" w:ascii="Wingdings" w:hAnsi="Wingdings"/>
      </w:rPr>
    </w:lvl>
    <w:lvl w:ilvl="6" w:tplc="4F1E99BC">
      <w:start w:val="1"/>
      <w:numFmt w:val="bullet"/>
      <w:lvlText w:val=""/>
      <w:lvlJc w:val="left"/>
      <w:pPr>
        <w:ind w:left="5040" w:hanging="360"/>
      </w:pPr>
      <w:rPr>
        <w:rFonts w:hint="default" w:ascii="Symbol" w:hAnsi="Symbol"/>
      </w:rPr>
    </w:lvl>
    <w:lvl w:ilvl="7" w:tplc="5A32CC3A">
      <w:start w:val="1"/>
      <w:numFmt w:val="bullet"/>
      <w:lvlText w:val="o"/>
      <w:lvlJc w:val="left"/>
      <w:pPr>
        <w:ind w:left="5760" w:hanging="360"/>
      </w:pPr>
      <w:rPr>
        <w:rFonts w:hint="default" w:ascii="Courier New" w:hAnsi="Courier New"/>
      </w:rPr>
    </w:lvl>
    <w:lvl w:ilvl="8" w:tplc="5A0AB9BA">
      <w:start w:val="1"/>
      <w:numFmt w:val="bullet"/>
      <w:lvlText w:val=""/>
      <w:lvlJc w:val="left"/>
      <w:pPr>
        <w:ind w:left="6480" w:hanging="360"/>
      </w:pPr>
      <w:rPr>
        <w:rFonts w:hint="default" w:ascii="Wingdings" w:hAnsi="Wingdings"/>
      </w:rPr>
    </w:lvl>
  </w:abstractNum>
  <w:abstractNum w:abstractNumId="5" w15:restartNumberingAfterBreak="0">
    <w:nsid w:val="4EA315A9"/>
    <w:multiLevelType w:val="hybridMultilevel"/>
    <w:tmpl w:val="807EC4D8"/>
    <w:lvl w:ilvl="0" w:tplc="0809000F">
      <w:start w:val="1"/>
      <w:numFmt w:val="decimal"/>
      <w:lvlText w:val="%1."/>
      <w:lvlJc w:val="left"/>
      <w:pPr>
        <w:ind w:left="783" w:hanging="360"/>
      </w:pPr>
      <w:rPr>
        <w:rFonts w:hint="default"/>
      </w:rPr>
    </w:lvl>
    <w:lvl w:ilvl="1" w:tplc="08090003" w:tentative="1">
      <w:start w:val="1"/>
      <w:numFmt w:val="bullet"/>
      <w:lvlText w:val="o"/>
      <w:lvlJc w:val="left"/>
      <w:pPr>
        <w:ind w:left="1503" w:hanging="360"/>
      </w:pPr>
      <w:rPr>
        <w:rFonts w:hint="default" w:ascii="Courier New" w:hAnsi="Courier New" w:cs="Courier New"/>
      </w:rPr>
    </w:lvl>
    <w:lvl w:ilvl="2" w:tplc="08090005" w:tentative="1">
      <w:start w:val="1"/>
      <w:numFmt w:val="bullet"/>
      <w:lvlText w:val=""/>
      <w:lvlJc w:val="left"/>
      <w:pPr>
        <w:ind w:left="2223" w:hanging="360"/>
      </w:pPr>
      <w:rPr>
        <w:rFonts w:hint="default" w:ascii="Wingdings" w:hAnsi="Wingdings"/>
      </w:rPr>
    </w:lvl>
    <w:lvl w:ilvl="3" w:tplc="08090001" w:tentative="1">
      <w:start w:val="1"/>
      <w:numFmt w:val="bullet"/>
      <w:lvlText w:val=""/>
      <w:lvlJc w:val="left"/>
      <w:pPr>
        <w:ind w:left="2943" w:hanging="360"/>
      </w:pPr>
      <w:rPr>
        <w:rFonts w:hint="default" w:ascii="Symbol" w:hAnsi="Symbol"/>
      </w:rPr>
    </w:lvl>
    <w:lvl w:ilvl="4" w:tplc="08090003" w:tentative="1">
      <w:start w:val="1"/>
      <w:numFmt w:val="bullet"/>
      <w:lvlText w:val="o"/>
      <w:lvlJc w:val="left"/>
      <w:pPr>
        <w:ind w:left="3663" w:hanging="360"/>
      </w:pPr>
      <w:rPr>
        <w:rFonts w:hint="default" w:ascii="Courier New" w:hAnsi="Courier New" w:cs="Courier New"/>
      </w:rPr>
    </w:lvl>
    <w:lvl w:ilvl="5" w:tplc="08090005" w:tentative="1">
      <w:start w:val="1"/>
      <w:numFmt w:val="bullet"/>
      <w:lvlText w:val=""/>
      <w:lvlJc w:val="left"/>
      <w:pPr>
        <w:ind w:left="4383" w:hanging="360"/>
      </w:pPr>
      <w:rPr>
        <w:rFonts w:hint="default" w:ascii="Wingdings" w:hAnsi="Wingdings"/>
      </w:rPr>
    </w:lvl>
    <w:lvl w:ilvl="6" w:tplc="08090001" w:tentative="1">
      <w:start w:val="1"/>
      <w:numFmt w:val="bullet"/>
      <w:lvlText w:val=""/>
      <w:lvlJc w:val="left"/>
      <w:pPr>
        <w:ind w:left="5103" w:hanging="360"/>
      </w:pPr>
      <w:rPr>
        <w:rFonts w:hint="default" w:ascii="Symbol" w:hAnsi="Symbol"/>
      </w:rPr>
    </w:lvl>
    <w:lvl w:ilvl="7" w:tplc="08090003" w:tentative="1">
      <w:start w:val="1"/>
      <w:numFmt w:val="bullet"/>
      <w:lvlText w:val="o"/>
      <w:lvlJc w:val="left"/>
      <w:pPr>
        <w:ind w:left="5823" w:hanging="360"/>
      </w:pPr>
      <w:rPr>
        <w:rFonts w:hint="default" w:ascii="Courier New" w:hAnsi="Courier New" w:cs="Courier New"/>
      </w:rPr>
    </w:lvl>
    <w:lvl w:ilvl="8" w:tplc="08090005" w:tentative="1">
      <w:start w:val="1"/>
      <w:numFmt w:val="bullet"/>
      <w:lvlText w:val=""/>
      <w:lvlJc w:val="left"/>
      <w:pPr>
        <w:ind w:left="6543" w:hanging="360"/>
      </w:pPr>
      <w:rPr>
        <w:rFonts w:hint="default" w:ascii="Wingdings" w:hAnsi="Wingdings"/>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BE2298A"/>
    <w:multiLevelType w:val="hybridMultilevel"/>
    <w:tmpl w:val="91C0FBB2"/>
    <w:lvl w:ilvl="0" w:tplc="08090001">
      <w:start w:val="1"/>
      <w:numFmt w:val="bullet"/>
      <w:lvlText w:val=""/>
      <w:lvlJc w:val="left"/>
      <w:pPr>
        <w:ind w:left="783" w:hanging="360"/>
      </w:pPr>
      <w:rPr>
        <w:rFonts w:hint="default" w:ascii="Symbol" w:hAnsi="Symbol"/>
      </w:rPr>
    </w:lvl>
    <w:lvl w:ilvl="1" w:tplc="08090003" w:tentative="1">
      <w:start w:val="1"/>
      <w:numFmt w:val="bullet"/>
      <w:lvlText w:val="o"/>
      <w:lvlJc w:val="left"/>
      <w:pPr>
        <w:ind w:left="1503" w:hanging="360"/>
      </w:pPr>
      <w:rPr>
        <w:rFonts w:hint="default" w:ascii="Courier New" w:hAnsi="Courier New" w:cs="Courier New"/>
      </w:rPr>
    </w:lvl>
    <w:lvl w:ilvl="2" w:tplc="08090005" w:tentative="1">
      <w:start w:val="1"/>
      <w:numFmt w:val="bullet"/>
      <w:lvlText w:val=""/>
      <w:lvlJc w:val="left"/>
      <w:pPr>
        <w:ind w:left="2223" w:hanging="360"/>
      </w:pPr>
      <w:rPr>
        <w:rFonts w:hint="default" w:ascii="Wingdings" w:hAnsi="Wingdings"/>
      </w:rPr>
    </w:lvl>
    <w:lvl w:ilvl="3" w:tplc="08090001" w:tentative="1">
      <w:start w:val="1"/>
      <w:numFmt w:val="bullet"/>
      <w:lvlText w:val=""/>
      <w:lvlJc w:val="left"/>
      <w:pPr>
        <w:ind w:left="2943" w:hanging="360"/>
      </w:pPr>
      <w:rPr>
        <w:rFonts w:hint="default" w:ascii="Symbol" w:hAnsi="Symbol"/>
      </w:rPr>
    </w:lvl>
    <w:lvl w:ilvl="4" w:tplc="08090003" w:tentative="1">
      <w:start w:val="1"/>
      <w:numFmt w:val="bullet"/>
      <w:lvlText w:val="o"/>
      <w:lvlJc w:val="left"/>
      <w:pPr>
        <w:ind w:left="3663" w:hanging="360"/>
      </w:pPr>
      <w:rPr>
        <w:rFonts w:hint="default" w:ascii="Courier New" w:hAnsi="Courier New" w:cs="Courier New"/>
      </w:rPr>
    </w:lvl>
    <w:lvl w:ilvl="5" w:tplc="08090005" w:tentative="1">
      <w:start w:val="1"/>
      <w:numFmt w:val="bullet"/>
      <w:lvlText w:val=""/>
      <w:lvlJc w:val="left"/>
      <w:pPr>
        <w:ind w:left="4383" w:hanging="360"/>
      </w:pPr>
      <w:rPr>
        <w:rFonts w:hint="default" w:ascii="Wingdings" w:hAnsi="Wingdings"/>
      </w:rPr>
    </w:lvl>
    <w:lvl w:ilvl="6" w:tplc="08090001" w:tentative="1">
      <w:start w:val="1"/>
      <w:numFmt w:val="bullet"/>
      <w:lvlText w:val=""/>
      <w:lvlJc w:val="left"/>
      <w:pPr>
        <w:ind w:left="5103" w:hanging="360"/>
      </w:pPr>
      <w:rPr>
        <w:rFonts w:hint="default" w:ascii="Symbol" w:hAnsi="Symbol"/>
      </w:rPr>
    </w:lvl>
    <w:lvl w:ilvl="7" w:tplc="08090003" w:tentative="1">
      <w:start w:val="1"/>
      <w:numFmt w:val="bullet"/>
      <w:lvlText w:val="o"/>
      <w:lvlJc w:val="left"/>
      <w:pPr>
        <w:ind w:left="5823" w:hanging="360"/>
      </w:pPr>
      <w:rPr>
        <w:rFonts w:hint="default" w:ascii="Courier New" w:hAnsi="Courier New" w:cs="Courier New"/>
      </w:rPr>
    </w:lvl>
    <w:lvl w:ilvl="8" w:tplc="08090005" w:tentative="1">
      <w:start w:val="1"/>
      <w:numFmt w:val="bullet"/>
      <w:lvlText w:val=""/>
      <w:lvlJc w:val="left"/>
      <w:pPr>
        <w:ind w:left="6543" w:hanging="360"/>
      </w:pPr>
      <w:rPr>
        <w:rFonts w:hint="default" w:ascii="Wingdings" w:hAnsi="Wingdings"/>
      </w:rPr>
    </w:lvl>
  </w:abstractNum>
  <w:abstractNum w:abstractNumId="9" w15:restartNumberingAfterBreak="0">
    <w:nsid w:val="642231A6"/>
    <w:multiLevelType w:val="hybridMultilevel"/>
    <w:tmpl w:val="15746060"/>
    <w:lvl w:ilvl="0" w:tplc="2D708E44">
      <w:start w:val="1"/>
      <w:numFmt w:val="bullet"/>
      <w:lvlText w:val="o"/>
      <w:lvlJc w:val="left"/>
      <w:pPr>
        <w:ind w:left="720" w:hanging="360"/>
      </w:pPr>
      <w:rPr>
        <w:rFonts w:hint="default" w:ascii="Courier New" w:hAnsi="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6C0242A"/>
    <w:multiLevelType w:val="hybridMultilevel"/>
    <w:tmpl w:val="807EC4D8"/>
    <w:lvl w:ilvl="0" w:tplc="0809000F">
      <w:start w:val="1"/>
      <w:numFmt w:val="decimal"/>
      <w:lvlText w:val="%1."/>
      <w:lvlJc w:val="left"/>
      <w:pPr>
        <w:ind w:left="783" w:hanging="360"/>
      </w:pPr>
      <w:rPr>
        <w:rFonts w:hint="default"/>
      </w:rPr>
    </w:lvl>
    <w:lvl w:ilvl="1" w:tplc="08090003" w:tentative="1">
      <w:start w:val="1"/>
      <w:numFmt w:val="bullet"/>
      <w:lvlText w:val="o"/>
      <w:lvlJc w:val="left"/>
      <w:pPr>
        <w:ind w:left="1503" w:hanging="360"/>
      </w:pPr>
      <w:rPr>
        <w:rFonts w:hint="default" w:ascii="Courier New" w:hAnsi="Courier New" w:cs="Courier New"/>
      </w:rPr>
    </w:lvl>
    <w:lvl w:ilvl="2" w:tplc="08090005" w:tentative="1">
      <w:start w:val="1"/>
      <w:numFmt w:val="bullet"/>
      <w:lvlText w:val=""/>
      <w:lvlJc w:val="left"/>
      <w:pPr>
        <w:ind w:left="2223" w:hanging="360"/>
      </w:pPr>
      <w:rPr>
        <w:rFonts w:hint="default" w:ascii="Wingdings" w:hAnsi="Wingdings"/>
      </w:rPr>
    </w:lvl>
    <w:lvl w:ilvl="3" w:tplc="08090001" w:tentative="1">
      <w:start w:val="1"/>
      <w:numFmt w:val="bullet"/>
      <w:lvlText w:val=""/>
      <w:lvlJc w:val="left"/>
      <w:pPr>
        <w:ind w:left="2943" w:hanging="360"/>
      </w:pPr>
      <w:rPr>
        <w:rFonts w:hint="default" w:ascii="Symbol" w:hAnsi="Symbol"/>
      </w:rPr>
    </w:lvl>
    <w:lvl w:ilvl="4" w:tplc="08090003" w:tentative="1">
      <w:start w:val="1"/>
      <w:numFmt w:val="bullet"/>
      <w:lvlText w:val="o"/>
      <w:lvlJc w:val="left"/>
      <w:pPr>
        <w:ind w:left="3663" w:hanging="360"/>
      </w:pPr>
      <w:rPr>
        <w:rFonts w:hint="default" w:ascii="Courier New" w:hAnsi="Courier New" w:cs="Courier New"/>
      </w:rPr>
    </w:lvl>
    <w:lvl w:ilvl="5" w:tplc="08090005" w:tentative="1">
      <w:start w:val="1"/>
      <w:numFmt w:val="bullet"/>
      <w:lvlText w:val=""/>
      <w:lvlJc w:val="left"/>
      <w:pPr>
        <w:ind w:left="4383" w:hanging="360"/>
      </w:pPr>
      <w:rPr>
        <w:rFonts w:hint="default" w:ascii="Wingdings" w:hAnsi="Wingdings"/>
      </w:rPr>
    </w:lvl>
    <w:lvl w:ilvl="6" w:tplc="08090001" w:tentative="1">
      <w:start w:val="1"/>
      <w:numFmt w:val="bullet"/>
      <w:lvlText w:val=""/>
      <w:lvlJc w:val="left"/>
      <w:pPr>
        <w:ind w:left="5103" w:hanging="360"/>
      </w:pPr>
      <w:rPr>
        <w:rFonts w:hint="default" w:ascii="Symbol" w:hAnsi="Symbol"/>
      </w:rPr>
    </w:lvl>
    <w:lvl w:ilvl="7" w:tplc="08090003" w:tentative="1">
      <w:start w:val="1"/>
      <w:numFmt w:val="bullet"/>
      <w:lvlText w:val="o"/>
      <w:lvlJc w:val="left"/>
      <w:pPr>
        <w:ind w:left="5823" w:hanging="360"/>
      </w:pPr>
      <w:rPr>
        <w:rFonts w:hint="default" w:ascii="Courier New" w:hAnsi="Courier New" w:cs="Courier New"/>
      </w:rPr>
    </w:lvl>
    <w:lvl w:ilvl="8" w:tplc="08090005" w:tentative="1">
      <w:start w:val="1"/>
      <w:numFmt w:val="bullet"/>
      <w:lvlText w:val=""/>
      <w:lvlJc w:val="left"/>
      <w:pPr>
        <w:ind w:left="6543" w:hanging="360"/>
      </w:pPr>
      <w:rPr>
        <w:rFonts w:hint="default" w:ascii="Wingdings" w:hAnsi="Wingdings"/>
      </w:r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73123D09"/>
    <w:multiLevelType w:val="hybridMultilevel"/>
    <w:tmpl w:val="807EC4D8"/>
    <w:lvl w:ilvl="0" w:tplc="0809000F">
      <w:start w:val="1"/>
      <w:numFmt w:val="decimal"/>
      <w:lvlText w:val="%1."/>
      <w:lvlJc w:val="left"/>
      <w:pPr>
        <w:ind w:left="783" w:hanging="360"/>
      </w:pPr>
      <w:rPr>
        <w:rFonts w:hint="default"/>
      </w:rPr>
    </w:lvl>
    <w:lvl w:ilvl="1" w:tplc="08090003" w:tentative="1">
      <w:start w:val="1"/>
      <w:numFmt w:val="bullet"/>
      <w:lvlText w:val="o"/>
      <w:lvlJc w:val="left"/>
      <w:pPr>
        <w:ind w:left="1503" w:hanging="360"/>
      </w:pPr>
      <w:rPr>
        <w:rFonts w:hint="default" w:ascii="Courier New" w:hAnsi="Courier New" w:cs="Courier New"/>
      </w:rPr>
    </w:lvl>
    <w:lvl w:ilvl="2" w:tplc="08090005" w:tentative="1">
      <w:start w:val="1"/>
      <w:numFmt w:val="bullet"/>
      <w:lvlText w:val=""/>
      <w:lvlJc w:val="left"/>
      <w:pPr>
        <w:ind w:left="2223" w:hanging="360"/>
      </w:pPr>
      <w:rPr>
        <w:rFonts w:hint="default" w:ascii="Wingdings" w:hAnsi="Wingdings"/>
      </w:rPr>
    </w:lvl>
    <w:lvl w:ilvl="3" w:tplc="08090001" w:tentative="1">
      <w:start w:val="1"/>
      <w:numFmt w:val="bullet"/>
      <w:lvlText w:val=""/>
      <w:lvlJc w:val="left"/>
      <w:pPr>
        <w:ind w:left="2943" w:hanging="360"/>
      </w:pPr>
      <w:rPr>
        <w:rFonts w:hint="default" w:ascii="Symbol" w:hAnsi="Symbol"/>
      </w:rPr>
    </w:lvl>
    <w:lvl w:ilvl="4" w:tplc="08090003" w:tentative="1">
      <w:start w:val="1"/>
      <w:numFmt w:val="bullet"/>
      <w:lvlText w:val="o"/>
      <w:lvlJc w:val="left"/>
      <w:pPr>
        <w:ind w:left="3663" w:hanging="360"/>
      </w:pPr>
      <w:rPr>
        <w:rFonts w:hint="default" w:ascii="Courier New" w:hAnsi="Courier New" w:cs="Courier New"/>
      </w:rPr>
    </w:lvl>
    <w:lvl w:ilvl="5" w:tplc="08090005" w:tentative="1">
      <w:start w:val="1"/>
      <w:numFmt w:val="bullet"/>
      <w:lvlText w:val=""/>
      <w:lvlJc w:val="left"/>
      <w:pPr>
        <w:ind w:left="4383" w:hanging="360"/>
      </w:pPr>
      <w:rPr>
        <w:rFonts w:hint="default" w:ascii="Wingdings" w:hAnsi="Wingdings"/>
      </w:rPr>
    </w:lvl>
    <w:lvl w:ilvl="6" w:tplc="08090001" w:tentative="1">
      <w:start w:val="1"/>
      <w:numFmt w:val="bullet"/>
      <w:lvlText w:val=""/>
      <w:lvlJc w:val="left"/>
      <w:pPr>
        <w:ind w:left="5103" w:hanging="360"/>
      </w:pPr>
      <w:rPr>
        <w:rFonts w:hint="default" w:ascii="Symbol" w:hAnsi="Symbol"/>
      </w:rPr>
    </w:lvl>
    <w:lvl w:ilvl="7" w:tplc="08090003" w:tentative="1">
      <w:start w:val="1"/>
      <w:numFmt w:val="bullet"/>
      <w:lvlText w:val="o"/>
      <w:lvlJc w:val="left"/>
      <w:pPr>
        <w:ind w:left="5823" w:hanging="360"/>
      </w:pPr>
      <w:rPr>
        <w:rFonts w:hint="default" w:ascii="Courier New" w:hAnsi="Courier New" w:cs="Courier New"/>
      </w:rPr>
    </w:lvl>
    <w:lvl w:ilvl="8" w:tplc="08090005" w:tentative="1">
      <w:start w:val="1"/>
      <w:numFmt w:val="bullet"/>
      <w:lvlText w:val=""/>
      <w:lvlJc w:val="left"/>
      <w:pPr>
        <w:ind w:left="6543" w:hanging="360"/>
      </w:pPr>
      <w:rPr>
        <w:rFonts w:hint="default" w:ascii="Wingdings" w:hAnsi="Wingdings"/>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BBC29F8"/>
    <w:multiLevelType w:val="hybridMultilevel"/>
    <w:tmpl w:val="0A128F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277175387">
    <w:abstractNumId w:val="1"/>
  </w:num>
  <w:num w:numId="2" w16cid:durableId="2019379173">
    <w:abstractNumId w:val="7"/>
  </w:num>
  <w:num w:numId="3" w16cid:durableId="375400017">
    <w:abstractNumId w:val="6"/>
  </w:num>
  <w:num w:numId="4" w16cid:durableId="372460997">
    <w:abstractNumId w:val="3"/>
  </w:num>
  <w:num w:numId="5" w16cid:durableId="1963026643">
    <w:abstractNumId w:val="2"/>
  </w:num>
  <w:num w:numId="6" w16cid:durableId="1129780723">
    <w:abstractNumId w:val="15"/>
  </w:num>
  <w:num w:numId="7" w16cid:durableId="597325444">
    <w:abstractNumId w:val="16"/>
  </w:num>
  <w:num w:numId="8" w16cid:durableId="739643274">
    <w:abstractNumId w:val="10"/>
  </w:num>
  <w:num w:numId="9" w16cid:durableId="1282960772">
    <w:abstractNumId w:val="12"/>
  </w:num>
  <w:num w:numId="10" w16cid:durableId="20740215">
    <w:abstractNumId w:val="14"/>
  </w:num>
  <w:num w:numId="11" w16cid:durableId="71002945">
    <w:abstractNumId w:val="4"/>
  </w:num>
  <w:num w:numId="12" w16cid:durableId="281620582">
    <w:abstractNumId w:val="9"/>
  </w:num>
  <w:num w:numId="13" w16cid:durableId="794567020">
    <w:abstractNumId w:val="0"/>
  </w:num>
  <w:num w:numId="14" w16cid:durableId="771586075">
    <w:abstractNumId w:val="8"/>
  </w:num>
  <w:num w:numId="15" w16cid:durableId="1464084029">
    <w:abstractNumId w:val="13"/>
  </w:num>
  <w:num w:numId="16" w16cid:durableId="901018613">
    <w:abstractNumId w:val="11"/>
  </w:num>
  <w:num w:numId="17" w16cid:durableId="18373792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B6"/>
    <w:rsid w:val="00003CA6"/>
    <w:rsid w:val="00021C60"/>
    <w:rsid w:val="000230B3"/>
    <w:rsid w:val="0002627B"/>
    <w:rsid w:val="00030600"/>
    <w:rsid w:val="00034194"/>
    <w:rsid w:val="00035986"/>
    <w:rsid w:val="00044723"/>
    <w:rsid w:val="000506A3"/>
    <w:rsid w:val="00055013"/>
    <w:rsid w:val="00077C07"/>
    <w:rsid w:val="00083FC0"/>
    <w:rsid w:val="0008600B"/>
    <w:rsid w:val="000869FC"/>
    <w:rsid w:val="000A26D2"/>
    <w:rsid w:val="000B6844"/>
    <w:rsid w:val="000C385E"/>
    <w:rsid w:val="000C50B4"/>
    <w:rsid w:val="000D2618"/>
    <w:rsid w:val="000E5A4F"/>
    <w:rsid w:val="000F361B"/>
    <w:rsid w:val="00104247"/>
    <w:rsid w:val="001049A5"/>
    <w:rsid w:val="00107179"/>
    <w:rsid w:val="001152E1"/>
    <w:rsid w:val="001223BB"/>
    <w:rsid w:val="00126B77"/>
    <w:rsid w:val="001334A1"/>
    <w:rsid w:val="00133EA1"/>
    <w:rsid w:val="0013562B"/>
    <w:rsid w:val="00136BE9"/>
    <w:rsid w:val="00143B18"/>
    <w:rsid w:val="00144B28"/>
    <w:rsid w:val="00151157"/>
    <w:rsid w:val="0016096B"/>
    <w:rsid w:val="00161C6C"/>
    <w:rsid w:val="00166834"/>
    <w:rsid w:val="00171E4B"/>
    <w:rsid w:val="001776E3"/>
    <w:rsid w:val="00182661"/>
    <w:rsid w:val="00183E92"/>
    <w:rsid w:val="00194E2C"/>
    <w:rsid w:val="001A56EF"/>
    <w:rsid w:val="001B105C"/>
    <w:rsid w:val="001C1879"/>
    <w:rsid w:val="001C46E8"/>
    <w:rsid w:val="001D1E69"/>
    <w:rsid w:val="001D6AD3"/>
    <w:rsid w:val="001E3076"/>
    <w:rsid w:val="001E6724"/>
    <w:rsid w:val="001F09B9"/>
    <w:rsid w:val="001F31A6"/>
    <w:rsid w:val="001F5593"/>
    <w:rsid w:val="00200C67"/>
    <w:rsid w:val="0020539A"/>
    <w:rsid w:val="00212C2C"/>
    <w:rsid w:val="00233330"/>
    <w:rsid w:val="002376F1"/>
    <w:rsid w:val="002414CE"/>
    <w:rsid w:val="002415F6"/>
    <w:rsid w:val="00241605"/>
    <w:rsid w:val="00241662"/>
    <w:rsid w:val="00251868"/>
    <w:rsid w:val="00251AF4"/>
    <w:rsid w:val="00253152"/>
    <w:rsid w:val="00257D34"/>
    <w:rsid w:val="002816D7"/>
    <w:rsid w:val="00286762"/>
    <w:rsid w:val="002950FF"/>
    <w:rsid w:val="00296CD9"/>
    <w:rsid w:val="002B205F"/>
    <w:rsid w:val="002B61A2"/>
    <w:rsid w:val="002B7C9A"/>
    <w:rsid w:val="002B7CC5"/>
    <w:rsid w:val="002C3DD6"/>
    <w:rsid w:val="002D67AD"/>
    <w:rsid w:val="002D79AC"/>
    <w:rsid w:val="002E375E"/>
    <w:rsid w:val="002E73BC"/>
    <w:rsid w:val="002F0EB0"/>
    <w:rsid w:val="002F3CD1"/>
    <w:rsid w:val="002F3DA8"/>
    <w:rsid w:val="002F70D2"/>
    <w:rsid w:val="003039D6"/>
    <w:rsid w:val="0031100F"/>
    <w:rsid w:val="00311A26"/>
    <w:rsid w:val="003206E1"/>
    <w:rsid w:val="0032747D"/>
    <w:rsid w:val="00330407"/>
    <w:rsid w:val="003324CB"/>
    <w:rsid w:val="00332764"/>
    <w:rsid w:val="00335929"/>
    <w:rsid w:val="00342AFD"/>
    <w:rsid w:val="00352CEA"/>
    <w:rsid w:val="0036218D"/>
    <w:rsid w:val="0036397B"/>
    <w:rsid w:val="00365009"/>
    <w:rsid w:val="003650B0"/>
    <w:rsid w:val="0036513C"/>
    <w:rsid w:val="00365B36"/>
    <w:rsid w:val="003912EA"/>
    <w:rsid w:val="00392CA3"/>
    <w:rsid w:val="003C0FF8"/>
    <w:rsid w:val="003C4E71"/>
    <w:rsid w:val="003C75EE"/>
    <w:rsid w:val="003C77DC"/>
    <w:rsid w:val="003D03EB"/>
    <w:rsid w:val="003D4E2B"/>
    <w:rsid w:val="003F1992"/>
    <w:rsid w:val="0040025F"/>
    <w:rsid w:val="004021B7"/>
    <w:rsid w:val="00413D3D"/>
    <w:rsid w:val="004142C2"/>
    <w:rsid w:val="00414894"/>
    <w:rsid w:val="00424C50"/>
    <w:rsid w:val="00441278"/>
    <w:rsid w:val="0044482B"/>
    <w:rsid w:val="0044685C"/>
    <w:rsid w:val="00450A51"/>
    <w:rsid w:val="00451BB9"/>
    <w:rsid w:val="00457794"/>
    <w:rsid w:val="00461835"/>
    <w:rsid w:val="004670DE"/>
    <w:rsid w:val="004724B3"/>
    <w:rsid w:val="00481A65"/>
    <w:rsid w:val="004A0FFF"/>
    <w:rsid w:val="004D3782"/>
    <w:rsid w:val="004E032F"/>
    <w:rsid w:val="004E20E4"/>
    <w:rsid w:val="004E4519"/>
    <w:rsid w:val="00501058"/>
    <w:rsid w:val="00507BEB"/>
    <w:rsid w:val="00517409"/>
    <w:rsid w:val="005176FC"/>
    <w:rsid w:val="0052297E"/>
    <w:rsid w:val="00535DAD"/>
    <w:rsid w:val="00536C82"/>
    <w:rsid w:val="00573837"/>
    <w:rsid w:val="00585277"/>
    <w:rsid w:val="00585F31"/>
    <w:rsid w:val="00597F77"/>
    <w:rsid w:val="005A0FF2"/>
    <w:rsid w:val="005A112E"/>
    <w:rsid w:val="005A18AC"/>
    <w:rsid w:val="005B2369"/>
    <w:rsid w:val="005B5343"/>
    <w:rsid w:val="005B7166"/>
    <w:rsid w:val="005C247C"/>
    <w:rsid w:val="005C713B"/>
    <w:rsid w:val="005D1652"/>
    <w:rsid w:val="005E368A"/>
    <w:rsid w:val="005F3343"/>
    <w:rsid w:val="006034DD"/>
    <w:rsid w:val="00610370"/>
    <w:rsid w:val="00610D60"/>
    <w:rsid w:val="00621B29"/>
    <w:rsid w:val="006244A1"/>
    <w:rsid w:val="00630603"/>
    <w:rsid w:val="00632F08"/>
    <w:rsid w:val="006400C5"/>
    <w:rsid w:val="006418F7"/>
    <w:rsid w:val="00647A27"/>
    <w:rsid w:val="00650327"/>
    <w:rsid w:val="006534B3"/>
    <w:rsid w:val="00653AEC"/>
    <w:rsid w:val="00655190"/>
    <w:rsid w:val="00655983"/>
    <w:rsid w:val="00662218"/>
    <w:rsid w:val="006716AB"/>
    <w:rsid w:val="00671E40"/>
    <w:rsid w:val="006737FD"/>
    <w:rsid w:val="00685AE0"/>
    <w:rsid w:val="006A05C9"/>
    <w:rsid w:val="006A1178"/>
    <w:rsid w:val="006A7BC4"/>
    <w:rsid w:val="006B7477"/>
    <w:rsid w:val="006C3BF5"/>
    <w:rsid w:val="006D01BD"/>
    <w:rsid w:val="006D1998"/>
    <w:rsid w:val="006E1DD4"/>
    <w:rsid w:val="006E7F02"/>
    <w:rsid w:val="006F5277"/>
    <w:rsid w:val="006F5C3F"/>
    <w:rsid w:val="007003E2"/>
    <w:rsid w:val="00702422"/>
    <w:rsid w:val="00703D77"/>
    <w:rsid w:val="00704D36"/>
    <w:rsid w:val="00705068"/>
    <w:rsid w:val="007050B9"/>
    <w:rsid w:val="00711095"/>
    <w:rsid w:val="00713C9B"/>
    <w:rsid w:val="00715212"/>
    <w:rsid w:val="00715970"/>
    <w:rsid w:val="00717210"/>
    <w:rsid w:val="0072604C"/>
    <w:rsid w:val="00740F43"/>
    <w:rsid w:val="007467FD"/>
    <w:rsid w:val="007609C2"/>
    <w:rsid w:val="0076232C"/>
    <w:rsid w:val="00762BBE"/>
    <w:rsid w:val="00763211"/>
    <w:rsid w:val="00763EAE"/>
    <w:rsid w:val="0076592D"/>
    <w:rsid w:val="00766A88"/>
    <w:rsid w:val="00767E3E"/>
    <w:rsid w:val="00772E4E"/>
    <w:rsid w:val="00777EFE"/>
    <w:rsid w:val="007811F7"/>
    <w:rsid w:val="007854A9"/>
    <w:rsid w:val="007859D0"/>
    <w:rsid w:val="007864AD"/>
    <w:rsid w:val="007A5592"/>
    <w:rsid w:val="007A74BC"/>
    <w:rsid w:val="007B2EBD"/>
    <w:rsid w:val="007B3B6D"/>
    <w:rsid w:val="007B7E57"/>
    <w:rsid w:val="007C1855"/>
    <w:rsid w:val="007C46EB"/>
    <w:rsid w:val="007C478F"/>
    <w:rsid w:val="007D412B"/>
    <w:rsid w:val="007D6A82"/>
    <w:rsid w:val="007E5485"/>
    <w:rsid w:val="007F46B9"/>
    <w:rsid w:val="007F4854"/>
    <w:rsid w:val="00833DC5"/>
    <w:rsid w:val="0083588C"/>
    <w:rsid w:val="00836D2D"/>
    <w:rsid w:val="00853833"/>
    <w:rsid w:val="00856D8B"/>
    <w:rsid w:val="00882F71"/>
    <w:rsid w:val="00884A70"/>
    <w:rsid w:val="008923DF"/>
    <w:rsid w:val="0089428F"/>
    <w:rsid w:val="008A18A4"/>
    <w:rsid w:val="008C15D9"/>
    <w:rsid w:val="008D0747"/>
    <w:rsid w:val="008E13DD"/>
    <w:rsid w:val="008E335C"/>
    <w:rsid w:val="00904B07"/>
    <w:rsid w:val="009112DC"/>
    <w:rsid w:val="00915673"/>
    <w:rsid w:val="009231DB"/>
    <w:rsid w:val="0092659A"/>
    <w:rsid w:val="009416A5"/>
    <w:rsid w:val="009507EB"/>
    <w:rsid w:val="00957E5D"/>
    <w:rsid w:val="00964325"/>
    <w:rsid w:val="00974D0F"/>
    <w:rsid w:val="009750FD"/>
    <w:rsid w:val="009840C5"/>
    <w:rsid w:val="009875E2"/>
    <w:rsid w:val="009907CD"/>
    <w:rsid w:val="0099505B"/>
    <w:rsid w:val="00997553"/>
    <w:rsid w:val="009A4C68"/>
    <w:rsid w:val="009A5D26"/>
    <w:rsid w:val="009B08E8"/>
    <w:rsid w:val="009B28F0"/>
    <w:rsid w:val="009B3014"/>
    <w:rsid w:val="009C5566"/>
    <w:rsid w:val="009D30F3"/>
    <w:rsid w:val="009D6638"/>
    <w:rsid w:val="009E50F3"/>
    <w:rsid w:val="009E7AF7"/>
    <w:rsid w:val="009E7D58"/>
    <w:rsid w:val="009F15BB"/>
    <w:rsid w:val="009F1F9B"/>
    <w:rsid w:val="00A00BFD"/>
    <w:rsid w:val="00A026D3"/>
    <w:rsid w:val="00A1115F"/>
    <w:rsid w:val="00A2018C"/>
    <w:rsid w:val="00A2600D"/>
    <w:rsid w:val="00A40FDC"/>
    <w:rsid w:val="00A44561"/>
    <w:rsid w:val="00A47692"/>
    <w:rsid w:val="00A50366"/>
    <w:rsid w:val="00A51147"/>
    <w:rsid w:val="00A5263F"/>
    <w:rsid w:val="00A6371F"/>
    <w:rsid w:val="00A66F0A"/>
    <w:rsid w:val="00A81FF5"/>
    <w:rsid w:val="00A95668"/>
    <w:rsid w:val="00AA447C"/>
    <w:rsid w:val="00AB5627"/>
    <w:rsid w:val="00AD064D"/>
    <w:rsid w:val="00AD5104"/>
    <w:rsid w:val="00B04EBE"/>
    <w:rsid w:val="00B1449B"/>
    <w:rsid w:val="00B35082"/>
    <w:rsid w:val="00B35ECC"/>
    <w:rsid w:val="00B572B6"/>
    <w:rsid w:val="00B61642"/>
    <w:rsid w:val="00B61AD8"/>
    <w:rsid w:val="00B67129"/>
    <w:rsid w:val="00B70CB4"/>
    <w:rsid w:val="00B7110A"/>
    <w:rsid w:val="00B86B25"/>
    <w:rsid w:val="00B9437D"/>
    <w:rsid w:val="00BA2507"/>
    <w:rsid w:val="00BA7593"/>
    <w:rsid w:val="00BC1159"/>
    <w:rsid w:val="00BC241D"/>
    <w:rsid w:val="00BC3AF4"/>
    <w:rsid w:val="00BC7631"/>
    <w:rsid w:val="00BD1534"/>
    <w:rsid w:val="00BE21BB"/>
    <w:rsid w:val="00BE3E77"/>
    <w:rsid w:val="00BF4EBC"/>
    <w:rsid w:val="00C0329D"/>
    <w:rsid w:val="00C07818"/>
    <w:rsid w:val="00C107F2"/>
    <w:rsid w:val="00C156C9"/>
    <w:rsid w:val="00C30AE4"/>
    <w:rsid w:val="00C313F2"/>
    <w:rsid w:val="00C33A04"/>
    <w:rsid w:val="00C346D4"/>
    <w:rsid w:val="00C353C2"/>
    <w:rsid w:val="00C36516"/>
    <w:rsid w:val="00C37F8C"/>
    <w:rsid w:val="00C45DE3"/>
    <w:rsid w:val="00C52617"/>
    <w:rsid w:val="00C675BC"/>
    <w:rsid w:val="00C71B13"/>
    <w:rsid w:val="00C7295A"/>
    <w:rsid w:val="00C73F23"/>
    <w:rsid w:val="00C7498E"/>
    <w:rsid w:val="00C9028A"/>
    <w:rsid w:val="00C95B3C"/>
    <w:rsid w:val="00C970B9"/>
    <w:rsid w:val="00CA6D65"/>
    <w:rsid w:val="00CB3166"/>
    <w:rsid w:val="00CC3533"/>
    <w:rsid w:val="00CC544C"/>
    <w:rsid w:val="00CD6C5B"/>
    <w:rsid w:val="00CD7AA5"/>
    <w:rsid w:val="00CE3732"/>
    <w:rsid w:val="00CE5EF9"/>
    <w:rsid w:val="00CF4A58"/>
    <w:rsid w:val="00D00C38"/>
    <w:rsid w:val="00D0325F"/>
    <w:rsid w:val="00D125FB"/>
    <w:rsid w:val="00D14FA6"/>
    <w:rsid w:val="00D17747"/>
    <w:rsid w:val="00D26D31"/>
    <w:rsid w:val="00D34054"/>
    <w:rsid w:val="00D36940"/>
    <w:rsid w:val="00D44C6B"/>
    <w:rsid w:val="00D5066C"/>
    <w:rsid w:val="00D53178"/>
    <w:rsid w:val="00D55B73"/>
    <w:rsid w:val="00D80635"/>
    <w:rsid w:val="00DA76AD"/>
    <w:rsid w:val="00DC3019"/>
    <w:rsid w:val="00DC6D03"/>
    <w:rsid w:val="00DC71A6"/>
    <w:rsid w:val="00DE131E"/>
    <w:rsid w:val="00DE1755"/>
    <w:rsid w:val="00DE7980"/>
    <w:rsid w:val="00DE7B5B"/>
    <w:rsid w:val="00E036C1"/>
    <w:rsid w:val="00E05575"/>
    <w:rsid w:val="00E242E5"/>
    <w:rsid w:val="00E26664"/>
    <w:rsid w:val="00E331AB"/>
    <w:rsid w:val="00E3554D"/>
    <w:rsid w:val="00E379FA"/>
    <w:rsid w:val="00E67393"/>
    <w:rsid w:val="00E67BB4"/>
    <w:rsid w:val="00E701EC"/>
    <w:rsid w:val="00E808F9"/>
    <w:rsid w:val="00E85D2F"/>
    <w:rsid w:val="00E91F3E"/>
    <w:rsid w:val="00E92B9F"/>
    <w:rsid w:val="00E9628C"/>
    <w:rsid w:val="00EA0450"/>
    <w:rsid w:val="00EA46AC"/>
    <w:rsid w:val="00EB0A94"/>
    <w:rsid w:val="00EC18FC"/>
    <w:rsid w:val="00EE3C78"/>
    <w:rsid w:val="00EF31AD"/>
    <w:rsid w:val="00EF4FBF"/>
    <w:rsid w:val="00F001E0"/>
    <w:rsid w:val="00F006A1"/>
    <w:rsid w:val="00F01C97"/>
    <w:rsid w:val="00F02AE8"/>
    <w:rsid w:val="00F02D77"/>
    <w:rsid w:val="00F04761"/>
    <w:rsid w:val="00F05E99"/>
    <w:rsid w:val="00F06D6F"/>
    <w:rsid w:val="00F0787B"/>
    <w:rsid w:val="00F11553"/>
    <w:rsid w:val="00F11CD2"/>
    <w:rsid w:val="00F30EEC"/>
    <w:rsid w:val="00F421EF"/>
    <w:rsid w:val="00F4513F"/>
    <w:rsid w:val="00F47A2B"/>
    <w:rsid w:val="00F5082D"/>
    <w:rsid w:val="00F531BD"/>
    <w:rsid w:val="00F5324A"/>
    <w:rsid w:val="00F56866"/>
    <w:rsid w:val="00F57042"/>
    <w:rsid w:val="00F57C68"/>
    <w:rsid w:val="00F6310C"/>
    <w:rsid w:val="00FA0CA9"/>
    <w:rsid w:val="00FB2DE3"/>
    <w:rsid w:val="00FC36FD"/>
    <w:rsid w:val="00FD1EE6"/>
    <w:rsid w:val="00FD4571"/>
    <w:rsid w:val="00FD60B9"/>
    <w:rsid w:val="00FE1756"/>
    <w:rsid w:val="00FE50C9"/>
    <w:rsid w:val="00FE7043"/>
    <w:rsid w:val="00FF0B73"/>
    <w:rsid w:val="00FF67B8"/>
    <w:rsid w:val="00FF680D"/>
    <w:rsid w:val="13C90212"/>
    <w:rsid w:val="6E6A46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376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glossaryDocument" Target="glossary/document.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3.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74CA"/>
    <w:rsid w:val="000506A3"/>
    <w:rsid w:val="0010777A"/>
    <w:rsid w:val="00161C6C"/>
    <w:rsid w:val="001F5593"/>
    <w:rsid w:val="002E62F8"/>
    <w:rsid w:val="002E7994"/>
    <w:rsid w:val="00454715"/>
    <w:rsid w:val="0045583A"/>
    <w:rsid w:val="00644576"/>
    <w:rsid w:val="00751EFA"/>
    <w:rsid w:val="00911FF6"/>
    <w:rsid w:val="00997553"/>
    <w:rsid w:val="00A81FF5"/>
    <w:rsid w:val="00AF33F6"/>
    <w:rsid w:val="00B84040"/>
    <w:rsid w:val="00BC7631"/>
    <w:rsid w:val="00C13DA5"/>
    <w:rsid w:val="00CC510F"/>
    <w:rsid w:val="00D261A5"/>
    <w:rsid w:val="00DE7B5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466588F5-D4B3-49F8-9F5B-279A7E90EB73}"/>
</file>

<file path=customXml/itemProps3.xml><?xml version="1.0" encoding="utf-8"?>
<ds:datastoreItem xmlns:ds="http://schemas.openxmlformats.org/officeDocument/2006/customXml" ds:itemID="{9B0D5F35-5626-45EB-893E-94DBA1E4D64D}"/>
</file>

<file path=customXml/itemProps4.xml><?xml version="1.0" encoding="utf-8"?>
<ds:datastoreItem xmlns:ds="http://schemas.openxmlformats.org/officeDocument/2006/customXml" ds:itemID="{A02A29F1-E848-4E7D-A9E2-4AD686BFD05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12</revision>
  <dcterms:created xsi:type="dcterms:W3CDTF">2026-01-27T11:43:00.0000000Z</dcterms:created>
  <dcterms:modified xsi:type="dcterms:W3CDTF">2026-01-27T14:01:14.1620190Z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