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025B59"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1085502" wp14:editId="17B21F3F">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27656E7C" wp14:editId="794C402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D46A981" wp14:editId="1AE1ABAF">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2"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3D775F64"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2E82B5F6" w14:textId="77777777" w:rsidTr="00DA76AD">
        <w:tc>
          <w:tcPr>
            <w:tcW w:w="2547" w:type="dxa"/>
          </w:tcPr>
          <w:p w14:paraId="2793550C"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01T00:00:00Z">
              <w:dateFormat w:val="dd MMMM yyyy"/>
              <w:lid w:val="en-GB"/>
              <w:storeMappedDataAs w:val="dateTime"/>
              <w:calendar w:val="gregorian"/>
            </w:date>
          </w:sdtPr>
          <w:sdtEndPr/>
          <w:sdtContent>
            <w:tc>
              <w:tcPr>
                <w:tcW w:w="3260" w:type="dxa"/>
                <w:gridSpan w:val="2"/>
              </w:tcPr>
              <w:p w14:paraId="5A327F68" w14:textId="5E502BAA" w:rsidR="00F5082D" w:rsidRPr="00FA0CA9" w:rsidRDefault="00931162" w:rsidP="00757563">
                <w:pPr>
                  <w:rPr>
                    <w:rFonts w:ascii="Arial" w:hAnsi="Arial" w:cs="Arial"/>
                    <w:b/>
                    <w:sz w:val="24"/>
                    <w:szCs w:val="24"/>
                  </w:rPr>
                </w:pPr>
                <w:r>
                  <w:rPr>
                    <w:rFonts w:ascii="Arial" w:hAnsi="Arial" w:cs="Arial"/>
                    <w:b/>
                    <w:sz w:val="24"/>
                    <w:szCs w:val="24"/>
                  </w:rPr>
                  <w:t>0</w:t>
                </w:r>
                <w:r w:rsidR="00757563">
                  <w:rPr>
                    <w:rFonts w:ascii="Arial" w:hAnsi="Arial" w:cs="Arial"/>
                    <w:b/>
                    <w:sz w:val="24"/>
                    <w:szCs w:val="24"/>
                  </w:rPr>
                  <w:t>1</w:t>
                </w:r>
                <w:r>
                  <w:rPr>
                    <w:rFonts w:ascii="Arial" w:hAnsi="Arial" w:cs="Arial"/>
                    <w:b/>
                    <w:sz w:val="24"/>
                    <w:szCs w:val="24"/>
                  </w:rPr>
                  <w:t xml:space="preserve"> </w:t>
                </w:r>
                <w:r w:rsidR="00757563">
                  <w:rPr>
                    <w:rFonts w:ascii="Arial" w:hAnsi="Arial" w:cs="Arial"/>
                    <w:b/>
                    <w:sz w:val="24"/>
                    <w:szCs w:val="24"/>
                  </w:rPr>
                  <w:t>February</w:t>
                </w:r>
                <w:r>
                  <w:rPr>
                    <w:rFonts w:ascii="Arial" w:hAnsi="Arial" w:cs="Arial"/>
                    <w:b/>
                    <w:sz w:val="24"/>
                    <w:szCs w:val="24"/>
                  </w:rPr>
                  <w:t xml:space="preserve"> 2024</w:t>
                </w:r>
              </w:p>
            </w:tc>
          </w:sdtContent>
        </w:sdt>
        <w:tc>
          <w:tcPr>
            <w:tcW w:w="2368" w:type="dxa"/>
            <w:gridSpan w:val="3"/>
          </w:tcPr>
          <w:p w14:paraId="5E4E8EA6"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6C3564B" w14:textId="1CC56CD5" w:rsidR="00F5082D" w:rsidRDefault="00C2613A" w:rsidP="00FA0CA9">
            <w:pPr>
              <w:rPr>
                <w:rFonts w:ascii="Arial" w:hAnsi="Arial" w:cs="Arial"/>
                <w:b/>
                <w:sz w:val="24"/>
                <w:szCs w:val="24"/>
              </w:rPr>
            </w:pPr>
            <w:r>
              <w:rPr>
                <w:rFonts w:ascii="Arial" w:hAnsi="Arial" w:cs="Arial"/>
                <w:b/>
                <w:sz w:val="24"/>
                <w:szCs w:val="24"/>
              </w:rPr>
              <w:t>5</w:t>
            </w:r>
            <w:r w:rsidR="00920BBF">
              <w:rPr>
                <w:rFonts w:ascii="Arial" w:hAnsi="Arial" w:cs="Arial"/>
                <w:b/>
                <w:sz w:val="24"/>
                <w:szCs w:val="24"/>
              </w:rPr>
              <w:t>.1</w:t>
            </w:r>
          </w:p>
          <w:p w14:paraId="0ED22283" w14:textId="77777777" w:rsidR="003605BA" w:rsidRPr="00FA0CA9" w:rsidRDefault="003605BA" w:rsidP="00FA0CA9">
            <w:pPr>
              <w:rPr>
                <w:rFonts w:ascii="Arial" w:hAnsi="Arial" w:cs="Arial"/>
                <w:b/>
                <w:sz w:val="24"/>
                <w:szCs w:val="24"/>
              </w:rPr>
            </w:pPr>
          </w:p>
        </w:tc>
      </w:tr>
      <w:tr w:rsidR="00083FC0" w:rsidRPr="00034194" w14:paraId="11E27887" w14:textId="77777777" w:rsidTr="00DA76AD">
        <w:tc>
          <w:tcPr>
            <w:tcW w:w="2547" w:type="dxa"/>
          </w:tcPr>
          <w:p w14:paraId="678B64F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9AC9C29" w14:textId="4E782813" w:rsidR="00034194" w:rsidRDefault="00DA37D3" w:rsidP="00FA0CA9">
            <w:pPr>
              <w:rPr>
                <w:rFonts w:ascii="Arial" w:hAnsi="Arial" w:cs="Arial"/>
                <w:b/>
                <w:sz w:val="24"/>
                <w:szCs w:val="24"/>
              </w:rPr>
            </w:pPr>
            <w:r>
              <w:rPr>
                <w:rFonts w:ascii="Arial" w:hAnsi="Arial" w:cs="Arial"/>
                <w:b/>
                <w:sz w:val="24"/>
                <w:szCs w:val="24"/>
              </w:rPr>
              <w:t>Mental Health (Wales) Measu</w:t>
            </w:r>
            <w:r w:rsidR="00BC7468">
              <w:rPr>
                <w:rFonts w:ascii="Arial" w:hAnsi="Arial" w:cs="Arial"/>
                <w:b/>
                <w:sz w:val="24"/>
                <w:szCs w:val="24"/>
              </w:rPr>
              <w:t>re 2010 Per</w:t>
            </w:r>
            <w:r w:rsidR="00B51C17">
              <w:rPr>
                <w:rFonts w:ascii="Arial" w:hAnsi="Arial" w:cs="Arial"/>
                <w:b/>
                <w:sz w:val="24"/>
                <w:szCs w:val="24"/>
              </w:rPr>
              <w:t>for</w:t>
            </w:r>
            <w:r w:rsidR="00931162">
              <w:rPr>
                <w:rFonts w:ascii="Arial" w:hAnsi="Arial" w:cs="Arial"/>
                <w:b/>
                <w:sz w:val="24"/>
                <w:szCs w:val="24"/>
              </w:rPr>
              <w:t>mance Report (Dec 2022 to Nov</w:t>
            </w:r>
            <w:r w:rsidR="00A04B70">
              <w:rPr>
                <w:rFonts w:ascii="Arial" w:hAnsi="Arial" w:cs="Arial"/>
                <w:b/>
                <w:sz w:val="24"/>
                <w:szCs w:val="24"/>
              </w:rPr>
              <w:t xml:space="preserve"> </w:t>
            </w:r>
            <w:r w:rsidR="002D5EAD">
              <w:rPr>
                <w:rFonts w:ascii="Arial" w:hAnsi="Arial" w:cs="Arial"/>
                <w:b/>
                <w:sz w:val="24"/>
                <w:szCs w:val="24"/>
              </w:rPr>
              <w:t>2023</w:t>
            </w:r>
            <w:r>
              <w:rPr>
                <w:rFonts w:ascii="Arial" w:hAnsi="Arial" w:cs="Arial"/>
                <w:b/>
                <w:sz w:val="24"/>
                <w:szCs w:val="24"/>
              </w:rPr>
              <w:t>)</w:t>
            </w:r>
          </w:p>
          <w:p w14:paraId="1DEFC197" w14:textId="77777777" w:rsidR="003605BA" w:rsidRPr="00FA0CA9" w:rsidRDefault="003605BA" w:rsidP="00FA0CA9">
            <w:pPr>
              <w:rPr>
                <w:rFonts w:ascii="Arial" w:hAnsi="Arial" w:cs="Arial"/>
                <w:b/>
                <w:sz w:val="24"/>
                <w:szCs w:val="24"/>
              </w:rPr>
            </w:pPr>
          </w:p>
        </w:tc>
      </w:tr>
      <w:tr w:rsidR="00083FC0" w:rsidRPr="00034194" w14:paraId="1F3CCB85" w14:textId="77777777" w:rsidTr="00DA76AD">
        <w:tc>
          <w:tcPr>
            <w:tcW w:w="2547" w:type="dxa"/>
          </w:tcPr>
          <w:p w14:paraId="38368F2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201DFF1E" w14:textId="77777777" w:rsidR="00034194" w:rsidRDefault="00DA37D3" w:rsidP="00DA37D3">
            <w:pPr>
              <w:tabs>
                <w:tab w:val="left" w:pos="2505"/>
              </w:tabs>
              <w:rPr>
                <w:rFonts w:ascii="Arial" w:hAnsi="Arial" w:cs="Arial"/>
                <w:sz w:val="24"/>
                <w:szCs w:val="24"/>
              </w:rPr>
            </w:pPr>
            <w:r>
              <w:rPr>
                <w:rFonts w:ascii="Arial" w:hAnsi="Arial" w:cs="Arial"/>
                <w:sz w:val="24"/>
                <w:szCs w:val="24"/>
              </w:rPr>
              <w:t>Mary Moss, Specialist Data Analyst</w:t>
            </w:r>
          </w:p>
          <w:p w14:paraId="39D0EDBA" w14:textId="77777777" w:rsidR="003605BA" w:rsidRPr="00FA0CA9" w:rsidRDefault="003605BA" w:rsidP="00DA37D3">
            <w:pPr>
              <w:tabs>
                <w:tab w:val="left" w:pos="2505"/>
              </w:tabs>
              <w:rPr>
                <w:rFonts w:ascii="Arial" w:hAnsi="Arial" w:cs="Arial"/>
                <w:sz w:val="24"/>
                <w:szCs w:val="24"/>
              </w:rPr>
            </w:pPr>
          </w:p>
        </w:tc>
      </w:tr>
      <w:tr w:rsidR="00DA37D3" w:rsidRPr="00034194" w14:paraId="1FDD8D13" w14:textId="77777777" w:rsidTr="00DA76AD">
        <w:tc>
          <w:tcPr>
            <w:tcW w:w="2547" w:type="dxa"/>
          </w:tcPr>
          <w:p w14:paraId="7A5863B6" w14:textId="77777777" w:rsidR="00DA37D3" w:rsidRPr="00FA0CA9" w:rsidRDefault="00DA37D3" w:rsidP="00DA37D3">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38D4D9B1" w14:textId="77777777" w:rsidR="003605BA" w:rsidRDefault="00C3318C" w:rsidP="00E712C9">
            <w:pPr>
              <w:spacing w:before="60" w:after="60"/>
              <w:rPr>
                <w:rFonts w:ascii="Arial" w:hAnsi="Arial" w:cs="Arial"/>
                <w:sz w:val="24"/>
                <w:szCs w:val="24"/>
              </w:rPr>
            </w:pPr>
            <w:r>
              <w:rPr>
                <w:rFonts w:ascii="Arial" w:hAnsi="Arial" w:cs="Arial"/>
                <w:sz w:val="24"/>
                <w:szCs w:val="24"/>
              </w:rPr>
              <w:t>Alison Gallagher</w:t>
            </w:r>
            <w:r w:rsidR="00E712C9">
              <w:rPr>
                <w:rFonts w:ascii="Arial" w:hAnsi="Arial" w:cs="Arial"/>
                <w:sz w:val="24"/>
                <w:szCs w:val="24"/>
              </w:rPr>
              <w:t>, Acting Associate Service Director MH &amp; Operations</w:t>
            </w:r>
          </w:p>
          <w:p w14:paraId="2BF63860" w14:textId="3FF351CB" w:rsidR="00BB44AE" w:rsidRPr="00FA0CA9" w:rsidRDefault="00BB44AE" w:rsidP="00E712C9">
            <w:pPr>
              <w:spacing w:before="60" w:after="60"/>
              <w:rPr>
                <w:rFonts w:ascii="Arial" w:hAnsi="Arial" w:cs="Arial"/>
                <w:sz w:val="24"/>
                <w:szCs w:val="24"/>
              </w:rPr>
            </w:pPr>
            <w:r>
              <w:rPr>
                <w:rFonts w:ascii="Arial" w:hAnsi="Arial" w:cs="Arial"/>
                <w:sz w:val="24"/>
                <w:szCs w:val="24"/>
              </w:rPr>
              <w:t>Janet Williams, Director of Mental Health &amp; Learning Disabilities Delivery Unit</w:t>
            </w:r>
            <w:bookmarkStart w:id="0" w:name="_GoBack"/>
            <w:bookmarkEnd w:id="0"/>
          </w:p>
        </w:tc>
      </w:tr>
      <w:tr w:rsidR="00DA37D3" w:rsidRPr="00034194" w14:paraId="681D267D" w14:textId="77777777" w:rsidTr="00DA76AD">
        <w:tc>
          <w:tcPr>
            <w:tcW w:w="2547" w:type="dxa"/>
          </w:tcPr>
          <w:p w14:paraId="1179CF59" w14:textId="77777777" w:rsidR="00DA37D3" w:rsidRPr="00FA0CA9" w:rsidRDefault="00DA37D3" w:rsidP="00DA37D3">
            <w:pPr>
              <w:rPr>
                <w:rFonts w:ascii="Arial" w:hAnsi="Arial" w:cs="Arial"/>
                <w:b/>
                <w:sz w:val="24"/>
                <w:szCs w:val="24"/>
              </w:rPr>
            </w:pPr>
            <w:r w:rsidRPr="00FA0CA9">
              <w:rPr>
                <w:rFonts w:ascii="Arial" w:hAnsi="Arial" w:cs="Arial"/>
                <w:b/>
                <w:sz w:val="24"/>
                <w:szCs w:val="24"/>
              </w:rPr>
              <w:t>Presented by</w:t>
            </w:r>
          </w:p>
        </w:tc>
        <w:tc>
          <w:tcPr>
            <w:tcW w:w="6469" w:type="dxa"/>
            <w:gridSpan w:val="6"/>
          </w:tcPr>
          <w:p w14:paraId="09143AB7" w14:textId="77777777" w:rsidR="003605BA" w:rsidRPr="00FA0CA9" w:rsidRDefault="004418B5" w:rsidP="00E712C9">
            <w:pPr>
              <w:spacing w:before="60" w:after="60"/>
              <w:rPr>
                <w:rFonts w:ascii="Arial" w:hAnsi="Arial" w:cs="Arial"/>
                <w:sz w:val="24"/>
                <w:szCs w:val="24"/>
              </w:rPr>
            </w:pPr>
            <w:r>
              <w:rPr>
                <w:rFonts w:ascii="Arial" w:hAnsi="Arial" w:cs="Arial"/>
                <w:sz w:val="24"/>
                <w:szCs w:val="24"/>
              </w:rPr>
              <w:t>Janet Williams</w:t>
            </w:r>
            <w:r w:rsidR="00DA37D3">
              <w:rPr>
                <w:rFonts w:ascii="Arial" w:hAnsi="Arial" w:cs="Arial"/>
                <w:sz w:val="24"/>
                <w:szCs w:val="24"/>
              </w:rPr>
              <w:t>, Director of Mental Health &amp; Learning Disabilities Delivery Unit</w:t>
            </w:r>
          </w:p>
        </w:tc>
      </w:tr>
      <w:tr w:rsidR="00DA37D3" w:rsidRPr="00034194" w14:paraId="5E19AE5C" w14:textId="77777777" w:rsidTr="00DA76AD">
        <w:tc>
          <w:tcPr>
            <w:tcW w:w="2547" w:type="dxa"/>
          </w:tcPr>
          <w:p w14:paraId="415A8976" w14:textId="77777777" w:rsidR="00DA37D3" w:rsidRPr="00FA0CA9" w:rsidRDefault="00DA37D3" w:rsidP="00DA37D3">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433D8019E29240589A73778BBC3DDFA7"/>
              </w:placeholder>
              <w:comboBox>
                <w:listItem w:value="Choose an item."/>
                <w:listItem w:displayText="Open" w:value="Open"/>
                <w:listItem w:displayText="Closed" w:value="Closed"/>
              </w:comboBox>
            </w:sdtPr>
            <w:sdtEndPr/>
            <w:sdtContent>
              <w:p w14:paraId="49585DF7" w14:textId="77777777" w:rsidR="00DA37D3" w:rsidRPr="00FA0CA9" w:rsidRDefault="00DA37D3" w:rsidP="00DA37D3">
                <w:pPr>
                  <w:rPr>
                    <w:rFonts w:ascii="Arial" w:hAnsi="Arial" w:cs="Arial"/>
                    <w:sz w:val="24"/>
                    <w:szCs w:val="24"/>
                  </w:rPr>
                </w:pPr>
                <w:r w:rsidRPr="00DA37D3">
                  <w:rPr>
                    <w:rFonts w:ascii="Arial" w:hAnsi="Arial" w:cs="Arial"/>
                    <w:sz w:val="24"/>
                    <w:szCs w:val="24"/>
                  </w:rPr>
                  <w:t>Open</w:t>
                </w:r>
              </w:p>
            </w:sdtContent>
          </w:sdt>
        </w:tc>
      </w:tr>
      <w:tr w:rsidR="00DA37D3" w:rsidRPr="00034194" w14:paraId="41E18845" w14:textId="77777777" w:rsidTr="00DA76AD">
        <w:tc>
          <w:tcPr>
            <w:tcW w:w="2547" w:type="dxa"/>
          </w:tcPr>
          <w:p w14:paraId="1A42F343" w14:textId="77777777" w:rsidR="00DA37D3" w:rsidRPr="00FA0CA9" w:rsidRDefault="00DA37D3" w:rsidP="00DA37D3">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57B2423" w14:textId="77777777" w:rsidR="00DA37D3" w:rsidRDefault="00DA37D3" w:rsidP="00DA37D3">
            <w:pPr>
              <w:spacing w:before="60" w:after="60"/>
              <w:rPr>
                <w:rFonts w:ascii="Arial" w:hAnsi="Arial" w:cs="Arial"/>
                <w:sz w:val="24"/>
                <w:szCs w:val="24"/>
              </w:rPr>
            </w:pPr>
            <w:r>
              <w:rPr>
                <w:rFonts w:ascii="Arial" w:hAnsi="Arial" w:cs="Arial"/>
                <w:sz w:val="24"/>
                <w:szCs w:val="24"/>
              </w:rPr>
              <w:t>This report has been compiled to inform the Legislative Committee of performance against the Mental Health Measure (Wales) 2010.</w:t>
            </w:r>
          </w:p>
          <w:p w14:paraId="3026218A" w14:textId="77777777" w:rsidR="00DA37D3" w:rsidRPr="00FA0CA9" w:rsidRDefault="00DA37D3" w:rsidP="00DA37D3">
            <w:pPr>
              <w:rPr>
                <w:rFonts w:ascii="Arial" w:hAnsi="Arial" w:cs="Arial"/>
                <w:sz w:val="24"/>
                <w:szCs w:val="24"/>
              </w:rPr>
            </w:pPr>
          </w:p>
        </w:tc>
      </w:tr>
      <w:tr w:rsidR="00DA37D3" w:rsidRPr="00034194" w14:paraId="1DAAA573" w14:textId="77777777" w:rsidTr="00DA76AD">
        <w:tc>
          <w:tcPr>
            <w:tcW w:w="2547" w:type="dxa"/>
          </w:tcPr>
          <w:p w14:paraId="04359071" w14:textId="77777777" w:rsidR="00DA37D3" w:rsidRPr="00FA0CA9" w:rsidRDefault="00DA37D3" w:rsidP="00DA37D3">
            <w:pPr>
              <w:rPr>
                <w:rFonts w:ascii="Arial" w:hAnsi="Arial" w:cs="Arial"/>
                <w:b/>
                <w:sz w:val="24"/>
                <w:szCs w:val="24"/>
              </w:rPr>
            </w:pPr>
            <w:r w:rsidRPr="00FA0CA9">
              <w:rPr>
                <w:rFonts w:ascii="Arial" w:hAnsi="Arial" w:cs="Arial"/>
                <w:b/>
                <w:sz w:val="24"/>
                <w:szCs w:val="24"/>
              </w:rPr>
              <w:t>Key Issues</w:t>
            </w:r>
          </w:p>
          <w:p w14:paraId="15F2FC92" w14:textId="77777777" w:rsidR="00DA37D3" w:rsidRPr="00FA0CA9" w:rsidRDefault="00DA37D3" w:rsidP="00DA37D3">
            <w:pPr>
              <w:rPr>
                <w:rFonts w:ascii="Arial" w:hAnsi="Arial" w:cs="Arial"/>
                <w:b/>
                <w:sz w:val="24"/>
                <w:szCs w:val="24"/>
              </w:rPr>
            </w:pPr>
          </w:p>
          <w:p w14:paraId="25D02563" w14:textId="77777777" w:rsidR="00DA37D3" w:rsidRPr="00FA0CA9" w:rsidRDefault="00DA37D3" w:rsidP="00DA37D3">
            <w:pPr>
              <w:rPr>
                <w:rFonts w:ascii="Arial" w:hAnsi="Arial" w:cs="Arial"/>
                <w:b/>
                <w:sz w:val="24"/>
                <w:szCs w:val="24"/>
              </w:rPr>
            </w:pPr>
          </w:p>
          <w:p w14:paraId="3D371138" w14:textId="77777777" w:rsidR="00DA37D3" w:rsidRPr="00FA0CA9" w:rsidRDefault="00DA37D3" w:rsidP="00DA37D3">
            <w:pPr>
              <w:rPr>
                <w:rFonts w:ascii="Arial" w:hAnsi="Arial" w:cs="Arial"/>
                <w:b/>
                <w:sz w:val="24"/>
                <w:szCs w:val="24"/>
              </w:rPr>
            </w:pPr>
          </w:p>
        </w:tc>
        <w:tc>
          <w:tcPr>
            <w:tcW w:w="6469" w:type="dxa"/>
            <w:gridSpan w:val="6"/>
          </w:tcPr>
          <w:p w14:paraId="049C6B69" w14:textId="77777777" w:rsidR="00DA37D3" w:rsidRPr="00FA0CA9" w:rsidRDefault="00DA37D3" w:rsidP="00E712C9">
            <w:pPr>
              <w:ind w:right="96"/>
              <w:rPr>
                <w:rFonts w:ascii="Arial" w:hAnsi="Arial" w:cs="Arial"/>
                <w:sz w:val="24"/>
                <w:szCs w:val="24"/>
              </w:rPr>
            </w:pPr>
            <w:r w:rsidRPr="0010583C">
              <w:rPr>
                <w:rFonts w:ascii="Arial" w:hAnsi="Arial" w:cs="Arial"/>
                <w:sz w:val="24"/>
                <w:szCs w:val="24"/>
              </w:rPr>
              <w:t xml:space="preserve">The Mental Health Measure (Wales) 2010 </w:t>
            </w:r>
            <w:r>
              <w:rPr>
                <w:rFonts w:ascii="Arial" w:hAnsi="Arial" w:cs="Arial"/>
                <w:sz w:val="24"/>
                <w:szCs w:val="24"/>
              </w:rPr>
              <w:t>places legal duties on local health boards and local authorities about the assessment and treatment of mental health problems</w:t>
            </w:r>
            <w:r w:rsidR="00E712C9">
              <w:rPr>
                <w:rFonts w:ascii="Arial" w:hAnsi="Arial" w:cs="Arial"/>
                <w:sz w:val="24"/>
                <w:szCs w:val="24"/>
              </w:rPr>
              <w:t>.</w:t>
            </w:r>
          </w:p>
          <w:p w14:paraId="7FD15B5B" w14:textId="77777777" w:rsidR="00DA37D3" w:rsidRPr="00FA0CA9" w:rsidRDefault="00DA37D3" w:rsidP="00DA37D3">
            <w:pPr>
              <w:rPr>
                <w:rFonts w:ascii="Arial" w:hAnsi="Arial" w:cs="Arial"/>
                <w:sz w:val="24"/>
                <w:szCs w:val="24"/>
              </w:rPr>
            </w:pPr>
          </w:p>
        </w:tc>
      </w:tr>
      <w:tr w:rsidR="00DA37D3" w:rsidRPr="00034194" w14:paraId="2EFAF834" w14:textId="77777777" w:rsidTr="00DA76AD">
        <w:trPr>
          <w:trHeight w:val="97"/>
        </w:trPr>
        <w:tc>
          <w:tcPr>
            <w:tcW w:w="2547" w:type="dxa"/>
            <w:vMerge w:val="restart"/>
          </w:tcPr>
          <w:p w14:paraId="3699FC21" w14:textId="77777777" w:rsidR="00DA37D3" w:rsidRPr="00FA0CA9" w:rsidRDefault="00DA37D3" w:rsidP="00DA37D3">
            <w:pPr>
              <w:rPr>
                <w:rFonts w:ascii="Arial" w:hAnsi="Arial" w:cs="Arial"/>
                <w:b/>
                <w:sz w:val="24"/>
                <w:szCs w:val="24"/>
              </w:rPr>
            </w:pPr>
            <w:r w:rsidRPr="00FA0CA9">
              <w:rPr>
                <w:rFonts w:ascii="Arial" w:hAnsi="Arial" w:cs="Arial"/>
                <w:b/>
                <w:sz w:val="24"/>
                <w:szCs w:val="24"/>
              </w:rPr>
              <w:t xml:space="preserve">Specific Action Required </w:t>
            </w:r>
          </w:p>
          <w:p w14:paraId="4C6A3F2D" w14:textId="77777777" w:rsidR="00DA37D3" w:rsidRPr="00FA0CA9" w:rsidRDefault="00DA37D3" w:rsidP="00DA37D3">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3067C3D" w14:textId="77777777" w:rsidR="00DA37D3" w:rsidRPr="00FA0CA9" w:rsidRDefault="00DA37D3" w:rsidP="00DA37D3">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AD8F04C" w14:textId="77777777" w:rsidR="00DA37D3" w:rsidRPr="00FA0CA9" w:rsidRDefault="00DA37D3" w:rsidP="00DA37D3">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F878007" w14:textId="77777777" w:rsidR="00DA37D3" w:rsidRPr="00FA0CA9" w:rsidRDefault="00DA37D3" w:rsidP="00DA37D3">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C478661" w14:textId="77777777" w:rsidR="00DA37D3" w:rsidRPr="00FA0CA9" w:rsidRDefault="00DA37D3" w:rsidP="00DA37D3">
            <w:pPr>
              <w:rPr>
                <w:rFonts w:ascii="Arial" w:hAnsi="Arial" w:cs="Arial"/>
                <w:b/>
                <w:sz w:val="24"/>
                <w:szCs w:val="24"/>
              </w:rPr>
            </w:pPr>
            <w:r w:rsidRPr="00FA0CA9">
              <w:rPr>
                <w:rFonts w:ascii="Arial" w:hAnsi="Arial" w:cs="Arial"/>
                <w:b/>
                <w:sz w:val="24"/>
                <w:szCs w:val="24"/>
              </w:rPr>
              <w:t>Approval</w:t>
            </w:r>
          </w:p>
        </w:tc>
      </w:tr>
      <w:tr w:rsidR="00DA37D3" w:rsidRPr="00034194" w14:paraId="73FF1032" w14:textId="77777777" w:rsidTr="00DA76AD">
        <w:trPr>
          <w:trHeight w:val="96"/>
        </w:trPr>
        <w:tc>
          <w:tcPr>
            <w:tcW w:w="2547" w:type="dxa"/>
            <w:vMerge/>
          </w:tcPr>
          <w:p w14:paraId="6D10A8DF" w14:textId="77777777" w:rsidR="00DA37D3" w:rsidRPr="00FA0CA9" w:rsidRDefault="00DA37D3" w:rsidP="00DA37D3">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32B65E1" w14:textId="77777777" w:rsidR="00DA37D3" w:rsidRPr="00FA0CA9" w:rsidRDefault="00DA37D3" w:rsidP="00DA37D3">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22F02DC0" w14:textId="77777777" w:rsidR="00DA37D3" w:rsidRPr="00FA0CA9" w:rsidRDefault="00DA37D3" w:rsidP="00DA37D3">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7317DD63" w14:textId="77777777" w:rsidR="00DA37D3" w:rsidRPr="00FA0CA9" w:rsidRDefault="00DA37D3" w:rsidP="00DA37D3">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5951978" w14:textId="77777777" w:rsidR="00DA37D3" w:rsidRPr="00FA0CA9" w:rsidRDefault="00DA37D3" w:rsidP="00DA37D3">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DA37D3" w:rsidRPr="00034194" w14:paraId="11091DD2" w14:textId="77777777" w:rsidTr="00DA76AD">
        <w:tc>
          <w:tcPr>
            <w:tcW w:w="2547" w:type="dxa"/>
          </w:tcPr>
          <w:p w14:paraId="1B1D34E5" w14:textId="77777777" w:rsidR="00DA37D3" w:rsidRPr="00FA0CA9" w:rsidRDefault="00DA37D3" w:rsidP="00DA37D3">
            <w:pPr>
              <w:rPr>
                <w:rFonts w:ascii="Arial" w:hAnsi="Arial" w:cs="Arial"/>
                <w:b/>
                <w:sz w:val="24"/>
                <w:szCs w:val="24"/>
              </w:rPr>
            </w:pPr>
            <w:r w:rsidRPr="00FA0CA9">
              <w:rPr>
                <w:rFonts w:ascii="Arial" w:hAnsi="Arial" w:cs="Arial"/>
                <w:b/>
                <w:sz w:val="24"/>
                <w:szCs w:val="24"/>
              </w:rPr>
              <w:t>Recommendations</w:t>
            </w:r>
          </w:p>
          <w:p w14:paraId="4A82E9DE" w14:textId="77777777" w:rsidR="00DA37D3" w:rsidRPr="00FA0CA9" w:rsidRDefault="00DA37D3" w:rsidP="00DA37D3">
            <w:pPr>
              <w:rPr>
                <w:rFonts w:ascii="Arial" w:hAnsi="Arial" w:cs="Arial"/>
                <w:b/>
                <w:sz w:val="24"/>
                <w:szCs w:val="24"/>
              </w:rPr>
            </w:pPr>
          </w:p>
        </w:tc>
        <w:tc>
          <w:tcPr>
            <w:tcW w:w="6469" w:type="dxa"/>
            <w:gridSpan w:val="6"/>
          </w:tcPr>
          <w:p w14:paraId="1B52B7BA" w14:textId="77777777" w:rsidR="00DA37D3" w:rsidRDefault="00DA37D3" w:rsidP="00DA37D3">
            <w:pPr>
              <w:spacing w:before="60" w:after="60"/>
              <w:rPr>
                <w:rFonts w:ascii="Arial" w:hAnsi="Arial" w:cs="Arial"/>
                <w:sz w:val="24"/>
                <w:szCs w:val="24"/>
              </w:rPr>
            </w:pPr>
            <w:r>
              <w:rPr>
                <w:rFonts w:ascii="Arial" w:hAnsi="Arial" w:cs="Arial"/>
                <w:sz w:val="24"/>
                <w:szCs w:val="24"/>
              </w:rPr>
              <w:t>The Committee ar</w:t>
            </w:r>
            <w:r w:rsidRPr="00DC17CC">
              <w:rPr>
                <w:rFonts w:ascii="Arial" w:hAnsi="Arial" w:cs="Arial"/>
                <w:sz w:val="24"/>
                <w:szCs w:val="24"/>
              </w:rPr>
              <w:t>e recommended to</w:t>
            </w:r>
          </w:p>
          <w:p w14:paraId="4F5F1863" w14:textId="77777777" w:rsidR="00DA37D3" w:rsidRDefault="00DA37D3" w:rsidP="006B2D05">
            <w:pPr>
              <w:pStyle w:val="ListParagraph"/>
              <w:numPr>
                <w:ilvl w:val="0"/>
                <w:numId w:val="10"/>
              </w:numPr>
              <w:spacing w:before="60" w:after="60"/>
              <w:rPr>
                <w:rFonts w:ascii="Arial" w:hAnsi="Arial" w:cs="Arial"/>
                <w:sz w:val="24"/>
                <w:szCs w:val="24"/>
              </w:rPr>
            </w:pPr>
            <w:r w:rsidRPr="006B2D05">
              <w:rPr>
                <w:rFonts w:ascii="Arial" w:hAnsi="Arial" w:cs="Arial"/>
                <w:b/>
                <w:sz w:val="24"/>
                <w:szCs w:val="24"/>
              </w:rPr>
              <w:t>Note</w:t>
            </w:r>
            <w:r w:rsidRPr="00DC17CC">
              <w:rPr>
                <w:rFonts w:ascii="Arial" w:hAnsi="Arial" w:cs="Arial"/>
                <w:sz w:val="24"/>
                <w:szCs w:val="24"/>
              </w:rPr>
              <w:t xml:space="preserve"> the levels of compliance to Welsh Government access targets with regard to the Men</w:t>
            </w:r>
            <w:r>
              <w:rPr>
                <w:rFonts w:ascii="Arial" w:hAnsi="Arial" w:cs="Arial"/>
                <w:sz w:val="24"/>
                <w:szCs w:val="24"/>
              </w:rPr>
              <w:t>tal Health Measure (Wales) 2010 which offer no concerns regarding overall compliance with the legislation.</w:t>
            </w:r>
          </w:p>
          <w:p w14:paraId="0E376230" w14:textId="547E1B9E" w:rsidR="00DA37D3" w:rsidRDefault="00DA37D3" w:rsidP="006B2D05">
            <w:pPr>
              <w:pStyle w:val="ListParagraph"/>
              <w:numPr>
                <w:ilvl w:val="0"/>
                <w:numId w:val="10"/>
              </w:numPr>
              <w:spacing w:before="60" w:after="60"/>
              <w:rPr>
                <w:rFonts w:ascii="Arial" w:hAnsi="Arial" w:cs="Arial"/>
                <w:sz w:val="24"/>
                <w:szCs w:val="24"/>
              </w:rPr>
            </w:pPr>
            <w:r w:rsidRPr="006B2D05">
              <w:rPr>
                <w:rFonts w:ascii="Arial" w:hAnsi="Arial" w:cs="Arial"/>
                <w:b/>
                <w:sz w:val="24"/>
                <w:szCs w:val="24"/>
              </w:rPr>
              <w:t>Note</w:t>
            </w:r>
            <w:r>
              <w:rPr>
                <w:rFonts w:ascii="Arial" w:hAnsi="Arial" w:cs="Arial"/>
                <w:sz w:val="24"/>
                <w:szCs w:val="24"/>
              </w:rPr>
              <w:t xml:space="preserve"> the plans to evaluate the current training modules to ensure that training is reflected in practice</w:t>
            </w:r>
          </w:p>
          <w:p w14:paraId="04F67004" w14:textId="77777777" w:rsidR="006B2D05" w:rsidRDefault="006B2D05" w:rsidP="006B2D05">
            <w:pPr>
              <w:pStyle w:val="ListParagraph"/>
              <w:spacing w:before="60" w:after="60"/>
              <w:rPr>
                <w:rFonts w:ascii="Arial" w:hAnsi="Arial" w:cs="Arial"/>
                <w:sz w:val="24"/>
                <w:szCs w:val="24"/>
              </w:rPr>
            </w:pPr>
          </w:p>
          <w:p w14:paraId="7FE6E74C" w14:textId="77777777" w:rsidR="006B2D05" w:rsidRDefault="006B2D05" w:rsidP="006B2D05">
            <w:pPr>
              <w:pStyle w:val="ListParagraph"/>
              <w:numPr>
                <w:ilvl w:val="0"/>
                <w:numId w:val="10"/>
              </w:numPr>
              <w:rPr>
                <w:rFonts w:ascii="Arial" w:hAnsi="Arial" w:cs="Arial"/>
                <w:sz w:val="24"/>
                <w:szCs w:val="24"/>
              </w:rPr>
            </w:pPr>
            <w:r w:rsidRPr="006B2D05">
              <w:rPr>
                <w:rFonts w:ascii="Arial" w:hAnsi="Arial" w:cs="Arial"/>
                <w:b/>
                <w:sz w:val="24"/>
                <w:szCs w:val="24"/>
              </w:rPr>
              <w:t>Note</w:t>
            </w:r>
            <w:r>
              <w:rPr>
                <w:rFonts w:ascii="Arial" w:hAnsi="Arial" w:cs="Arial"/>
                <w:sz w:val="24"/>
                <w:szCs w:val="24"/>
              </w:rPr>
              <w:t xml:space="preserve"> the significant vacancy factor within the CAMHS service and the active recruitment to </w:t>
            </w:r>
            <w:r>
              <w:rPr>
                <w:rFonts w:ascii="Arial" w:hAnsi="Arial" w:cs="Arial"/>
                <w:sz w:val="24"/>
                <w:szCs w:val="24"/>
              </w:rPr>
              <w:lastRenderedPageBreak/>
              <w:t>increase capacity and thus improve performance outputs.</w:t>
            </w:r>
          </w:p>
          <w:p w14:paraId="7DBE8534" w14:textId="77777777" w:rsidR="00DA37D3" w:rsidRPr="00DC17CC" w:rsidRDefault="00DA37D3" w:rsidP="00DA37D3">
            <w:pPr>
              <w:pStyle w:val="ListParagraph"/>
              <w:spacing w:before="60" w:after="60"/>
              <w:rPr>
                <w:rFonts w:ascii="Arial" w:hAnsi="Arial" w:cs="Arial"/>
                <w:sz w:val="24"/>
                <w:szCs w:val="24"/>
              </w:rPr>
            </w:pPr>
          </w:p>
        </w:tc>
      </w:tr>
    </w:tbl>
    <w:p w14:paraId="0583DCBD" w14:textId="77777777" w:rsidR="00267BF2" w:rsidRDefault="00267BF2" w:rsidP="00267BF2">
      <w:pPr>
        <w:jc w:val="center"/>
      </w:pPr>
    </w:p>
    <w:p w14:paraId="211DE030" w14:textId="7CA949DF" w:rsidR="00C33A04" w:rsidRPr="00267BF2" w:rsidRDefault="00DA37D3" w:rsidP="00267BF2">
      <w:pPr>
        <w:jc w:val="center"/>
      </w:pPr>
      <w:r>
        <w:rPr>
          <w:rFonts w:ascii="Arial" w:hAnsi="Arial" w:cs="Arial"/>
          <w:b/>
          <w:sz w:val="24"/>
          <w:szCs w:val="24"/>
        </w:rPr>
        <w:t>MENTAL HEALTH (WALES) MEASURE</w:t>
      </w:r>
      <w:r w:rsidRPr="0072604C">
        <w:rPr>
          <w:rFonts w:ascii="Arial" w:hAnsi="Arial" w:cs="Arial"/>
          <w:b/>
          <w:sz w:val="24"/>
          <w:szCs w:val="24"/>
        </w:rPr>
        <w:t xml:space="preserve"> </w:t>
      </w:r>
      <w:r>
        <w:rPr>
          <w:rFonts w:ascii="Arial" w:hAnsi="Arial" w:cs="Arial"/>
          <w:b/>
          <w:sz w:val="24"/>
          <w:szCs w:val="24"/>
        </w:rPr>
        <w:t xml:space="preserve">PERFORMANCE </w:t>
      </w:r>
      <w:r w:rsidRPr="0072604C">
        <w:rPr>
          <w:rFonts w:ascii="Arial" w:hAnsi="Arial" w:cs="Arial"/>
          <w:b/>
          <w:sz w:val="24"/>
          <w:szCs w:val="24"/>
        </w:rPr>
        <w:t>REPORT</w:t>
      </w:r>
    </w:p>
    <w:p w14:paraId="122E48D0" w14:textId="77777777" w:rsidR="0072604C" w:rsidRPr="0072604C" w:rsidRDefault="0072604C" w:rsidP="0072604C">
      <w:pPr>
        <w:spacing w:after="0" w:line="240" w:lineRule="auto"/>
        <w:jc w:val="center"/>
        <w:rPr>
          <w:rFonts w:ascii="Arial" w:hAnsi="Arial" w:cs="Arial"/>
          <w:b/>
          <w:sz w:val="24"/>
          <w:szCs w:val="24"/>
        </w:rPr>
      </w:pPr>
    </w:p>
    <w:p w14:paraId="14AC0FF5" w14:textId="77777777"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27ECECEB" w14:textId="77777777" w:rsidR="00E712C9" w:rsidRPr="0072604C" w:rsidRDefault="00E712C9" w:rsidP="00E712C9">
      <w:pPr>
        <w:pStyle w:val="ListParagraph"/>
        <w:spacing w:after="0" w:line="240" w:lineRule="auto"/>
        <w:rPr>
          <w:rFonts w:ascii="Arial" w:hAnsi="Arial" w:cs="Arial"/>
          <w:b/>
          <w:sz w:val="24"/>
          <w:szCs w:val="24"/>
        </w:rPr>
      </w:pPr>
    </w:p>
    <w:p w14:paraId="4749AEB7" w14:textId="77777777" w:rsidR="00DA37D3" w:rsidRPr="00DA37D3" w:rsidRDefault="00DA37D3" w:rsidP="00DA37D3">
      <w:pPr>
        <w:spacing w:after="0" w:line="240" w:lineRule="auto"/>
        <w:rPr>
          <w:rFonts w:ascii="Arial" w:hAnsi="Arial" w:cs="Arial"/>
          <w:sz w:val="24"/>
          <w:szCs w:val="24"/>
        </w:rPr>
      </w:pPr>
      <w:r w:rsidRPr="00DA37D3">
        <w:rPr>
          <w:rFonts w:ascii="Arial" w:hAnsi="Arial" w:cs="Arial"/>
          <w:sz w:val="24"/>
          <w:szCs w:val="24"/>
        </w:rPr>
        <w:t>This report has been compiled to provide assurance to the Legislative Committee of our compliance against the four parts of the Mental Health (Wales) Measure 2010 (the Measure) during the quarter.</w:t>
      </w:r>
    </w:p>
    <w:p w14:paraId="70C076EC" w14:textId="77777777" w:rsidR="00F57C68" w:rsidRPr="0072604C" w:rsidRDefault="00F57C68" w:rsidP="0072604C">
      <w:pPr>
        <w:pStyle w:val="ListParagraph"/>
        <w:spacing w:after="0" w:line="240" w:lineRule="auto"/>
        <w:rPr>
          <w:rFonts w:ascii="Arial" w:hAnsi="Arial" w:cs="Arial"/>
          <w:b/>
          <w:sz w:val="24"/>
          <w:szCs w:val="24"/>
        </w:rPr>
      </w:pPr>
    </w:p>
    <w:p w14:paraId="229F30C6" w14:textId="77777777" w:rsidR="00C33A04" w:rsidRPr="0072604C"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501EEB47" w14:textId="77777777" w:rsidR="00DA37D3" w:rsidRPr="0010583C" w:rsidRDefault="00DA37D3" w:rsidP="00DA37D3">
      <w:pPr>
        <w:ind w:right="96"/>
        <w:rPr>
          <w:rFonts w:ascii="Arial" w:hAnsi="Arial" w:cs="Arial"/>
          <w:sz w:val="24"/>
          <w:szCs w:val="24"/>
        </w:rPr>
      </w:pPr>
      <w:r>
        <w:rPr>
          <w:rFonts w:ascii="Arial" w:hAnsi="Arial" w:cs="Arial"/>
          <w:sz w:val="24"/>
          <w:szCs w:val="24"/>
        </w:rPr>
        <w:t>The M</w:t>
      </w:r>
      <w:r w:rsidRPr="0010583C">
        <w:rPr>
          <w:rFonts w:ascii="Arial" w:hAnsi="Arial" w:cs="Arial"/>
          <w:sz w:val="24"/>
          <w:szCs w:val="24"/>
        </w:rPr>
        <w:t>easure is intended to ensure that where mental health services are delivered, they focus more appropriately on people’s indiv</w:t>
      </w:r>
      <w:r>
        <w:rPr>
          <w:rFonts w:ascii="Arial" w:hAnsi="Arial" w:cs="Arial"/>
          <w:sz w:val="24"/>
          <w:szCs w:val="24"/>
        </w:rPr>
        <w:t>idual needs.  It has four main p</w:t>
      </w:r>
      <w:r w:rsidRPr="0010583C">
        <w:rPr>
          <w:rFonts w:ascii="Arial" w:hAnsi="Arial" w:cs="Arial"/>
          <w:sz w:val="24"/>
          <w:szCs w:val="24"/>
        </w:rPr>
        <w:t>arts:</w:t>
      </w:r>
    </w:p>
    <w:p w14:paraId="4D34EA58" w14:textId="77777777" w:rsidR="00DA37D3" w:rsidRPr="0010583C" w:rsidRDefault="00DA37D3" w:rsidP="00DA37D3">
      <w:pPr>
        <w:pStyle w:val="ListParagraph"/>
        <w:numPr>
          <w:ilvl w:val="0"/>
          <w:numId w:val="11"/>
        </w:numPr>
        <w:ind w:right="96"/>
        <w:rPr>
          <w:rFonts w:ascii="Arial" w:hAnsi="Arial" w:cs="Arial"/>
          <w:sz w:val="24"/>
          <w:szCs w:val="24"/>
        </w:rPr>
      </w:pPr>
      <w:r w:rsidRPr="0010583C">
        <w:rPr>
          <w:rFonts w:ascii="Arial" w:hAnsi="Arial" w:cs="Arial"/>
          <w:sz w:val="24"/>
          <w:szCs w:val="24"/>
        </w:rPr>
        <w:t>Part 1 seeks to ensure more mental health services are available within primary care.</w:t>
      </w:r>
    </w:p>
    <w:p w14:paraId="020F0CDC" w14:textId="77777777" w:rsidR="00DA37D3" w:rsidRPr="0010583C" w:rsidRDefault="00DA37D3" w:rsidP="00DA37D3">
      <w:pPr>
        <w:pStyle w:val="ListParagraph"/>
        <w:numPr>
          <w:ilvl w:val="0"/>
          <w:numId w:val="11"/>
        </w:numPr>
        <w:ind w:right="96"/>
        <w:rPr>
          <w:rFonts w:ascii="Arial" w:hAnsi="Arial" w:cs="Arial"/>
          <w:sz w:val="24"/>
          <w:szCs w:val="24"/>
        </w:rPr>
      </w:pPr>
      <w:r w:rsidRPr="0010583C">
        <w:rPr>
          <w:rFonts w:ascii="Arial" w:hAnsi="Arial" w:cs="Arial"/>
          <w:sz w:val="24"/>
          <w:szCs w:val="24"/>
        </w:rPr>
        <w:t>Part 2 gives all people who receive secondary mental health services the right to have a Care and Treatment Plan.</w:t>
      </w:r>
    </w:p>
    <w:p w14:paraId="166D1410" w14:textId="77777777" w:rsidR="00DA37D3" w:rsidRPr="0010583C" w:rsidRDefault="00DA37D3" w:rsidP="00DA37D3">
      <w:pPr>
        <w:pStyle w:val="ListParagraph"/>
        <w:numPr>
          <w:ilvl w:val="0"/>
          <w:numId w:val="11"/>
        </w:numPr>
        <w:ind w:right="96"/>
        <w:rPr>
          <w:rFonts w:ascii="Arial" w:hAnsi="Arial" w:cs="Arial"/>
          <w:sz w:val="24"/>
          <w:szCs w:val="24"/>
        </w:rPr>
      </w:pPr>
      <w:r w:rsidRPr="0010583C">
        <w:rPr>
          <w:rFonts w:ascii="Arial" w:hAnsi="Arial" w:cs="Arial"/>
          <w:sz w:val="24"/>
          <w:szCs w:val="24"/>
        </w:rPr>
        <w:t>Part 3 gives all adults who are discharged from secondary mental health services the right to refer themselves back to those services.</w:t>
      </w:r>
    </w:p>
    <w:p w14:paraId="71A76FDF" w14:textId="77777777" w:rsidR="00DA37D3" w:rsidRDefault="00DA37D3" w:rsidP="00DA37D3">
      <w:pPr>
        <w:pStyle w:val="ListParagraph"/>
        <w:numPr>
          <w:ilvl w:val="0"/>
          <w:numId w:val="11"/>
        </w:numPr>
        <w:spacing w:after="0" w:line="240" w:lineRule="auto"/>
        <w:rPr>
          <w:rFonts w:ascii="Arial" w:hAnsi="Arial" w:cs="Arial"/>
          <w:sz w:val="24"/>
          <w:szCs w:val="24"/>
        </w:rPr>
      </w:pPr>
      <w:r w:rsidRPr="00EF621E">
        <w:rPr>
          <w:rFonts w:ascii="Arial" w:hAnsi="Arial" w:cs="Arial"/>
          <w:sz w:val="24"/>
          <w:szCs w:val="24"/>
        </w:rPr>
        <w:t>Part 4 offers every in-patient access to the help of an independent mental health advocate.</w:t>
      </w:r>
    </w:p>
    <w:p w14:paraId="3F7BA87C" w14:textId="77777777" w:rsidR="00DA37D3" w:rsidRDefault="00DA37D3" w:rsidP="00DA37D3">
      <w:pPr>
        <w:spacing w:after="0" w:line="240" w:lineRule="auto"/>
        <w:ind w:left="360"/>
        <w:rPr>
          <w:rFonts w:ascii="Arial" w:hAnsi="Arial" w:cs="Arial"/>
          <w:sz w:val="24"/>
          <w:szCs w:val="24"/>
        </w:rPr>
      </w:pPr>
    </w:p>
    <w:p w14:paraId="05FB7B3C" w14:textId="77777777" w:rsidR="00DA37D3" w:rsidRDefault="00DA37D3" w:rsidP="00DA37D3">
      <w:pPr>
        <w:spacing w:after="0" w:line="240" w:lineRule="auto"/>
        <w:rPr>
          <w:rFonts w:ascii="Arial" w:hAnsi="Arial" w:cs="Arial"/>
          <w:sz w:val="24"/>
          <w:szCs w:val="24"/>
        </w:rPr>
      </w:pPr>
      <w:r>
        <w:rPr>
          <w:rFonts w:ascii="Arial" w:hAnsi="Arial" w:cs="Arial"/>
          <w:sz w:val="24"/>
          <w:szCs w:val="24"/>
        </w:rPr>
        <w:t xml:space="preserve">Welsh Government have set access targets in relation to the Mental Health (Wales) Measure 2010, against which Health Boards across Wales are measured.  </w:t>
      </w:r>
    </w:p>
    <w:p w14:paraId="1BB36CA3" w14:textId="77777777" w:rsidR="00DA37D3" w:rsidRDefault="00DA37D3" w:rsidP="00DA37D3">
      <w:pPr>
        <w:spacing w:after="0" w:line="240" w:lineRule="auto"/>
        <w:rPr>
          <w:rFonts w:ascii="Arial" w:hAnsi="Arial" w:cs="Arial"/>
          <w:sz w:val="24"/>
          <w:szCs w:val="24"/>
        </w:rPr>
      </w:pPr>
    </w:p>
    <w:p w14:paraId="4D5B79C3" w14:textId="77777777" w:rsidR="00DA37D3" w:rsidRDefault="00DA37D3" w:rsidP="00DA37D3">
      <w:pPr>
        <w:spacing w:after="0" w:line="240" w:lineRule="auto"/>
        <w:rPr>
          <w:rFonts w:ascii="Arial" w:hAnsi="Arial" w:cs="Arial"/>
          <w:sz w:val="24"/>
          <w:szCs w:val="24"/>
          <w:u w:val="single"/>
        </w:rPr>
      </w:pPr>
      <w:r>
        <w:rPr>
          <w:rFonts w:ascii="Arial" w:hAnsi="Arial" w:cs="Arial"/>
          <w:sz w:val="24"/>
          <w:szCs w:val="24"/>
          <w:u w:val="single"/>
        </w:rPr>
        <w:t>Part 1 Local Primary Mental Health Support Services Measure</w:t>
      </w:r>
    </w:p>
    <w:p w14:paraId="495B11CB" w14:textId="77777777" w:rsidR="00DA37D3" w:rsidRDefault="00DA37D3" w:rsidP="00DA37D3">
      <w:pPr>
        <w:spacing w:after="0" w:line="240" w:lineRule="auto"/>
        <w:ind w:left="360"/>
        <w:rPr>
          <w:rFonts w:ascii="Arial" w:hAnsi="Arial" w:cs="Arial"/>
          <w:sz w:val="24"/>
          <w:szCs w:val="24"/>
          <w:u w:val="single"/>
        </w:rPr>
      </w:pPr>
    </w:p>
    <w:p w14:paraId="45C67E6C" w14:textId="77777777" w:rsidR="00DA37D3" w:rsidRDefault="00DA37D3" w:rsidP="00DA37D3">
      <w:pPr>
        <w:tabs>
          <w:tab w:val="left" w:pos="0"/>
        </w:tabs>
        <w:spacing w:after="0" w:line="240" w:lineRule="auto"/>
        <w:ind w:hanging="284"/>
        <w:rPr>
          <w:rFonts w:ascii="Arial" w:hAnsi="Arial" w:cs="Arial"/>
          <w:sz w:val="24"/>
          <w:szCs w:val="24"/>
        </w:rPr>
      </w:pPr>
      <w:r>
        <w:rPr>
          <w:rFonts w:ascii="Arial" w:hAnsi="Arial" w:cs="Arial"/>
          <w:sz w:val="24"/>
          <w:szCs w:val="24"/>
        </w:rPr>
        <w:tab/>
        <w:t>Assessments - 80% of assessment by the Local Primary Mental Health (LPMHSS) undertaken within 28 days of referrals.</w:t>
      </w:r>
    </w:p>
    <w:p w14:paraId="6AECE1BA" w14:textId="77777777" w:rsidR="00DA37D3" w:rsidRDefault="00DA37D3" w:rsidP="00DA37D3">
      <w:pPr>
        <w:tabs>
          <w:tab w:val="left" w:pos="0"/>
        </w:tabs>
        <w:spacing w:after="0" w:line="240" w:lineRule="auto"/>
        <w:rPr>
          <w:rFonts w:ascii="Arial" w:hAnsi="Arial" w:cs="Arial"/>
          <w:sz w:val="24"/>
          <w:szCs w:val="24"/>
        </w:rPr>
      </w:pPr>
    </w:p>
    <w:p w14:paraId="1C9C9D60" w14:textId="77777777" w:rsidR="00DA37D3" w:rsidRDefault="00DA37D3" w:rsidP="00DA37D3">
      <w:pPr>
        <w:tabs>
          <w:tab w:val="left" w:pos="0"/>
        </w:tabs>
        <w:spacing w:after="0" w:line="240" w:lineRule="auto"/>
        <w:rPr>
          <w:rFonts w:ascii="Arial" w:hAnsi="Arial" w:cs="Arial"/>
          <w:sz w:val="24"/>
          <w:szCs w:val="24"/>
        </w:rPr>
      </w:pPr>
      <w:r>
        <w:rPr>
          <w:rFonts w:ascii="Arial" w:hAnsi="Arial" w:cs="Arial"/>
          <w:sz w:val="24"/>
          <w:szCs w:val="24"/>
        </w:rPr>
        <w:t>Interventions – 80% of interventions (either on an individual or group basis) started within 28 days following an assessment by LPMHSS</w:t>
      </w:r>
    </w:p>
    <w:p w14:paraId="3F4E28A4" w14:textId="77777777" w:rsidR="00DA37D3" w:rsidRDefault="00DA37D3" w:rsidP="00DA37D3">
      <w:pPr>
        <w:tabs>
          <w:tab w:val="left" w:pos="0"/>
          <w:tab w:val="left" w:pos="426"/>
        </w:tabs>
        <w:spacing w:after="0" w:line="240" w:lineRule="auto"/>
        <w:ind w:left="284"/>
        <w:rPr>
          <w:rFonts w:ascii="Arial" w:hAnsi="Arial" w:cs="Arial"/>
          <w:sz w:val="24"/>
          <w:szCs w:val="24"/>
        </w:rPr>
      </w:pPr>
    </w:p>
    <w:p w14:paraId="347A0155" w14:textId="77777777" w:rsidR="00DA37D3" w:rsidRDefault="00DA37D3" w:rsidP="00DA37D3">
      <w:pPr>
        <w:tabs>
          <w:tab w:val="left" w:pos="0"/>
          <w:tab w:val="left" w:pos="426"/>
        </w:tabs>
        <w:spacing w:after="0" w:line="240" w:lineRule="auto"/>
        <w:rPr>
          <w:rFonts w:ascii="Arial" w:hAnsi="Arial" w:cs="Arial"/>
          <w:sz w:val="24"/>
          <w:szCs w:val="24"/>
          <w:u w:val="single"/>
        </w:rPr>
      </w:pPr>
      <w:r>
        <w:rPr>
          <w:rFonts w:ascii="Arial" w:hAnsi="Arial" w:cs="Arial"/>
          <w:sz w:val="24"/>
          <w:szCs w:val="24"/>
          <w:u w:val="single"/>
        </w:rPr>
        <w:t>Part 2 Mental Health Measure (Care and Treatment Plans)</w:t>
      </w:r>
    </w:p>
    <w:p w14:paraId="4791E6FB" w14:textId="77777777" w:rsidR="00DA37D3" w:rsidRDefault="00DA37D3" w:rsidP="00DA37D3">
      <w:pPr>
        <w:tabs>
          <w:tab w:val="left" w:pos="0"/>
          <w:tab w:val="left" w:pos="426"/>
        </w:tabs>
        <w:spacing w:after="0" w:line="240" w:lineRule="auto"/>
        <w:ind w:left="284"/>
        <w:rPr>
          <w:rFonts w:ascii="Arial" w:hAnsi="Arial" w:cs="Arial"/>
          <w:sz w:val="24"/>
          <w:szCs w:val="24"/>
          <w:u w:val="single"/>
        </w:rPr>
      </w:pPr>
    </w:p>
    <w:p w14:paraId="43570180" w14:textId="77777777" w:rsidR="00DA37D3" w:rsidRDefault="00DA37D3" w:rsidP="00DA37D3">
      <w:pPr>
        <w:tabs>
          <w:tab w:val="left" w:pos="426"/>
        </w:tabs>
        <w:spacing w:after="0" w:line="240" w:lineRule="auto"/>
        <w:rPr>
          <w:rFonts w:ascii="Arial" w:hAnsi="Arial" w:cs="Arial"/>
          <w:sz w:val="24"/>
          <w:szCs w:val="24"/>
        </w:rPr>
      </w:pPr>
      <w:r>
        <w:rPr>
          <w:rFonts w:ascii="Arial" w:hAnsi="Arial" w:cs="Arial"/>
          <w:sz w:val="24"/>
          <w:szCs w:val="24"/>
        </w:rPr>
        <w:t>90% of patients who are in receipt of secondary mental health services have a valid Care and Treatment Plan (CTP) at the end of the month.</w:t>
      </w:r>
    </w:p>
    <w:p w14:paraId="7BE16EED" w14:textId="77777777" w:rsidR="00DA37D3" w:rsidRDefault="00DA37D3" w:rsidP="00DA37D3">
      <w:pPr>
        <w:tabs>
          <w:tab w:val="left" w:pos="426"/>
        </w:tabs>
        <w:spacing w:after="0" w:line="240" w:lineRule="auto"/>
        <w:ind w:left="284"/>
        <w:rPr>
          <w:rFonts w:ascii="Arial" w:hAnsi="Arial" w:cs="Arial"/>
          <w:sz w:val="24"/>
          <w:szCs w:val="24"/>
        </w:rPr>
      </w:pPr>
    </w:p>
    <w:p w14:paraId="12697BBA" w14:textId="77777777" w:rsidR="00DA37D3" w:rsidRDefault="00DA37D3" w:rsidP="00DA37D3">
      <w:pPr>
        <w:tabs>
          <w:tab w:val="left" w:pos="426"/>
        </w:tabs>
        <w:spacing w:after="0" w:line="240" w:lineRule="auto"/>
        <w:rPr>
          <w:rFonts w:ascii="Arial" w:hAnsi="Arial" w:cs="Arial"/>
          <w:sz w:val="24"/>
          <w:szCs w:val="24"/>
          <w:u w:val="single"/>
        </w:rPr>
      </w:pPr>
      <w:r>
        <w:rPr>
          <w:rFonts w:ascii="Arial" w:hAnsi="Arial" w:cs="Arial"/>
          <w:sz w:val="24"/>
          <w:szCs w:val="24"/>
          <w:u w:val="single"/>
        </w:rPr>
        <w:t>Part 3 Mental Health Measure (self-referrals and timely assessments)</w:t>
      </w:r>
    </w:p>
    <w:p w14:paraId="73BC4B56" w14:textId="77777777" w:rsidR="00DA37D3" w:rsidRDefault="00DA37D3" w:rsidP="00DA37D3">
      <w:pPr>
        <w:tabs>
          <w:tab w:val="left" w:pos="426"/>
        </w:tabs>
        <w:spacing w:after="0" w:line="240" w:lineRule="auto"/>
        <w:ind w:left="284"/>
        <w:rPr>
          <w:rFonts w:ascii="Arial" w:hAnsi="Arial" w:cs="Arial"/>
          <w:sz w:val="24"/>
          <w:szCs w:val="24"/>
          <w:u w:val="single"/>
        </w:rPr>
      </w:pPr>
    </w:p>
    <w:p w14:paraId="19A307FF" w14:textId="77777777" w:rsidR="00DA37D3" w:rsidRDefault="00DA37D3" w:rsidP="00DA37D3">
      <w:pPr>
        <w:tabs>
          <w:tab w:val="left" w:pos="426"/>
        </w:tabs>
        <w:spacing w:after="0" w:line="240" w:lineRule="auto"/>
        <w:rPr>
          <w:rFonts w:ascii="Arial" w:hAnsi="Arial" w:cs="Arial"/>
          <w:sz w:val="24"/>
          <w:szCs w:val="24"/>
        </w:rPr>
      </w:pPr>
      <w:r>
        <w:rPr>
          <w:rFonts w:ascii="Arial" w:hAnsi="Arial" w:cs="Arial"/>
          <w:sz w:val="24"/>
          <w:szCs w:val="24"/>
        </w:rPr>
        <w:t>100% of patients assessed under Part 3 requiring a copy of the report is provided to the individual who was assessed no later than 10 working days after the conclusion of the assessment.</w:t>
      </w:r>
    </w:p>
    <w:p w14:paraId="1E768EE4" w14:textId="77777777" w:rsidR="00DA37D3" w:rsidRDefault="00DA37D3" w:rsidP="00DA37D3">
      <w:pPr>
        <w:tabs>
          <w:tab w:val="left" w:pos="426"/>
        </w:tabs>
        <w:spacing w:after="0" w:line="240" w:lineRule="auto"/>
        <w:ind w:left="284"/>
        <w:rPr>
          <w:rFonts w:ascii="Arial" w:hAnsi="Arial" w:cs="Arial"/>
          <w:sz w:val="24"/>
          <w:szCs w:val="24"/>
        </w:rPr>
      </w:pPr>
    </w:p>
    <w:p w14:paraId="45547EB8" w14:textId="77777777" w:rsidR="00DA37D3" w:rsidRDefault="00DA37D3" w:rsidP="00DA37D3">
      <w:pPr>
        <w:tabs>
          <w:tab w:val="left" w:pos="426"/>
        </w:tabs>
        <w:spacing w:after="0" w:line="240" w:lineRule="auto"/>
        <w:rPr>
          <w:rFonts w:ascii="Arial" w:hAnsi="Arial" w:cs="Arial"/>
          <w:sz w:val="24"/>
          <w:szCs w:val="24"/>
          <w:u w:val="single"/>
        </w:rPr>
      </w:pPr>
      <w:r>
        <w:rPr>
          <w:rFonts w:ascii="Arial" w:hAnsi="Arial" w:cs="Arial"/>
          <w:sz w:val="24"/>
          <w:szCs w:val="24"/>
          <w:u w:val="single"/>
        </w:rPr>
        <w:t>Part 4 Mental Health Measure (Advocacy)</w:t>
      </w:r>
    </w:p>
    <w:p w14:paraId="558E3408" w14:textId="77777777" w:rsidR="00DA37D3" w:rsidRDefault="00DA37D3" w:rsidP="00DA37D3">
      <w:pPr>
        <w:tabs>
          <w:tab w:val="left" w:pos="426"/>
        </w:tabs>
        <w:spacing w:after="0" w:line="240" w:lineRule="auto"/>
        <w:ind w:left="284"/>
        <w:rPr>
          <w:rFonts w:ascii="Arial" w:hAnsi="Arial" w:cs="Arial"/>
          <w:sz w:val="24"/>
          <w:szCs w:val="24"/>
          <w:u w:val="single"/>
        </w:rPr>
      </w:pPr>
    </w:p>
    <w:p w14:paraId="4B6EF2EB" w14:textId="77777777" w:rsidR="00DA37D3" w:rsidRDefault="00DA37D3" w:rsidP="00DA37D3">
      <w:pPr>
        <w:tabs>
          <w:tab w:val="left" w:pos="426"/>
        </w:tabs>
        <w:spacing w:after="0" w:line="240" w:lineRule="auto"/>
        <w:rPr>
          <w:rFonts w:ascii="Arial" w:hAnsi="Arial" w:cs="Arial"/>
          <w:sz w:val="24"/>
          <w:szCs w:val="24"/>
        </w:rPr>
      </w:pPr>
      <w:r>
        <w:rPr>
          <w:rFonts w:ascii="Arial" w:hAnsi="Arial" w:cs="Arial"/>
          <w:sz w:val="24"/>
          <w:szCs w:val="24"/>
        </w:rPr>
        <w:t>100% of qualifying patients (compulsory and informal/voluntary) who had their first contact with an Independent Mental Health Advocacy (IMHA) within 5 working days of their request for an IMHA.</w:t>
      </w:r>
    </w:p>
    <w:p w14:paraId="7A69FD4E" w14:textId="77777777" w:rsidR="0059338B" w:rsidRDefault="0059338B" w:rsidP="00DA37D3">
      <w:pPr>
        <w:tabs>
          <w:tab w:val="left" w:pos="426"/>
        </w:tabs>
        <w:spacing w:after="0" w:line="240" w:lineRule="auto"/>
        <w:rPr>
          <w:rFonts w:ascii="Arial" w:hAnsi="Arial" w:cs="Arial"/>
          <w:sz w:val="24"/>
          <w:szCs w:val="24"/>
        </w:rPr>
      </w:pPr>
    </w:p>
    <w:p w14:paraId="4F2794AB" w14:textId="77777777" w:rsidR="00C33A04"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3C7F3D5C" w14:textId="77777777" w:rsidR="00E712C9" w:rsidRPr="0072604C" w:rsidRDefault="00E712C9" w:rsidP="00E712C9">
      <w:pPr>
        <w:pStyle w:val="ListParagraph"/>
        <w:spacing w:after="0" w:line="240" w:lineRule="auto"/>
        <w:rPr>
          <w:rFonts w:ascii="Arial" w:hAnsi="Arial" w:cs="Arial"/>
          <w:b/>
          <w:sz w:val="24"/>
          <w:szCs w:val="24"/>
        </w:rPr>
      </w:pPr>
    </w:p>
    <w:p w14:paraId="7861D912" w14:textId="18492999" w:rsidR="00DA37D3" w:rsidRPr="000543E3" w:rsidRDefault="00DA37D3" w:rsidP="000543E3">
      <w:pPr>
        <w:pStyle w:val="ListParagraph"/>
        <w:numPr>
          <w:ilvl w:val="1"/>
          <w:numId w:val="1"/>
        </w:numPr>
        <w:spacing w:after="0" w:line="240" w:lineRule="auto"/>
        <w:rPr>
          <w:rFonts w:ascii="Arial" w:hAnsi="Arial" w:cs="Arial"/>
          <w:b/>
          <w:sz w:val="24"/>
          <w:szCs w:val="24"/>
        </w:rPr>
      </w:pPr>
      <w:r w:rsidRPr="000543E3">
        <w:rPr>
          <w:rFonts w:ascii="Arial" w:hAnsi="Arial" w:cs="Arial"/>
          <w:b/>
          <w:sz w:val="24"/>
          <w:szCs w:val="24"/>
        </w:rPr>
        <w:t>Performance Information via data collection (1</w:t>
      </w:r>
      <w:r w:rsidR="000543E3">
        <w:rPr>
          <w:rFonts w:ascii="Arial" w:hAnsi="Arial" w:cs="Arial"/>
          <w:b/>
          <w:sz w:val="24"/>
          <w:szCs w:val="24"/>
          <w:vertAlign w:val="superscript"/>
        </w:rPr>
        <w:t xml:space="preserve">st </w:t>
      </w:r>
      <w:r w:rsidR="00E06450">
        <w:rPr>
          <w:rFonts w:ascii="Arial" w:hAnsi="Arial" w:cs="Arial"/>
          <w:b/>
          <w:sz w:val="24"/>
          <w:szCs w:val="24"/>
        </w:rPr>
        <w:t>Dec</w:t>
      </w:r>
      <w:r w:rsidR="000543E3">
        <w:rPr>
          <w:rFonts w:ascii="Arial" w:hAnsi="Arial" w:cs="Arial"/>
          <w:b/>
          <w:sz w:val="24"/>
          <w:szCs w:val="24"/>
        </w:rPr>
        <w:t xml:space="preserve"> 22</w:t>
      </w:r>
      <w:r w:rsidR="00714E7C" w:rsidRPr="000543E3">
        <w:rPr>
          <w:rFonts w:ascii="Arial" w:hAnsi="Arial" w:cs="Arial"/>
          <w:b/>
          <w:sz w:val="24"/>
          <w:szCs w:val="24"/>
        </w:rPr>
        <w:t xml:space="preserve"> t</w:t>
      </w:r>
      <w:r w:rsidR="00E06450">
        <w:rPr>
          <w:rFonts w:ascii="Arial" w:hAnsi="Arial" w:cs="Arial"/>
          <w:b/>
          <w:sz w:val="24"/>
          <w:szCs w:val="24"/>
        </w:rPr>
        <w:t>o 30th</w:t>
      </w:r>
      <w:r w:rsidR="000543E3">
        <w:rPr>
          <w:rFonts w:ascii="Arial" w:hAnsi="Arial" w:cs="Arial"/>
          <w:b/>
          <w:sz w:val="24"/>
          <w:szCs w:val="24"/>
        </w:rPr>
        <w:t xml:space="preserve"> </w:t>
      </w:r>
      <w:r w:rsidR="00E06450">
        <w:rPr>
          <w:rFonts w:ascii="Arial" w:hAnsi="Arial" w:cs="Arial"/>
          <w:b/>
          <w:sz w:val="24"/>
          <w:szCs w:val="24"/>
        </w:rPr>
        <w:t>Nov</w:t>
      </w:r>
      <w:r w:rsidR="00714E7C" w:rsidRPr="000543E3">
        <w:rPr>
          <w:rFonts w:ascii="Arial" w:hAnsi="Arial" w:cs="Arial"/>
          <w:b/>
          <w:sz w:val="24"/>
          <w:szCs w:val="24"/>
        </w:rPr>
        <w:t xml:space="preserve"> </w:t>
      </w:r>
      <w:r w:rsidR="00BB1441" w:rsidRPr="000543E3">
        <w:rPr>
          <w:rFonts w:ascii="Arial" w:hAnsi="Arial" w:cs="Arial"/>
          <w:b/>
          <w:sz w:val="24"/>
          <w:szCs w:val="24"/>
        </w:rPr>
        <w:t>2</w:t>
      </w:r>
      <w:r w:rsidR="000543E3">
        <w:rPr>
          <w:rFonts w:ascii="Arial" w:hAnsi="Arial" w:cs="Arial"/>
          <w:b/>
          <w:sz w:val="24"/>
          <w:szCs w:val="24"/>
        </w:rPr>
        <w:t>3</w:t>
      </w:r>
      <w:r w:rsidRPr="000543E3">
        <w:rPr>
          <w:rFonts w:ascii="Arial" w:hAnsi="Arial" w:cs="Arial"/>
          <w:b/>
          <w:sz w:val="24"/>
          <w:szCs w:val="24"/>
        </w:rPr>
        <w:t>)</w:t>
      </w:r>
      <w:r w:rsidR="00E06450">
        <w:rPr>
          <w:rFonts w:ascii="Arial" w:hAnsi="Arial" w:cs="Arial"/>
          <w:b/>
          <w:sz w:val="24"/>
          <w:szCs w:val="24"/>
        </w:rPr>
        <w:t>.  All Wales Data for</w:t>
      </w:r>
      <w:r w:rsidR="00022709">
        <w:rPr>
          <w:rFonts w:ascii="Arial" w:hAnsi="Arial" w:cs="Arial"/>
          <w:b/>
          <w:sz w:val="24"/>
          <w:szCs w:val="24"/>
        </w:rPr>
        <w:t xml:space="preserve"> October or November</w:t>
      </w:r>
      <w:r w:rsidR="00856FA5" w:rsidRPr="000543E3">
        <w:rPr>
          <w:rFonts w:ascii="Arial" w:hAnsi="Arial" w:cs="Arial"/>
          <w:b/>
          <w:sz w:val="24"/>
          <w:szCs w:val="24"/>
        </w:rPr>
        <w:t xml:space="preserve"> </w:t>
      </w:r>
      <w:r w:rsidR="00022709" w:rsidRPr="00022709">
        <w:rPr>
          <w:rFonts w:ascii="Arial" w:hAnsi="Arial" w:cs="Arial"/>
          <w:b/>
          <w:sz w:val="24"/>
          <w:szCs w:val="24"/>
        </w:rPr>
        <w:t>have</w:t>
      </w:r>
      <w:r w:rsidR="00856FA5" w:rsidRPr="000543E3">
        <w:rPr>
          <w:rFonts w:ascii="Arial" w:hAnsi="Arial" w:cs="Arial"/>
          <w:b/>
          <w:sz w:val="24"/>
          <w:szCs w:val="24"/>
        </w:rPr>
        <w:t xml:space="preserve"> not yet been published by WG.</w:t>
      </w:r>
    </w:p>
    <w:p w14:paraId="5CD181E5" w14:textId="77777777" w:rsidR="000543E3" w:rsidRPr="000543E3" w:rsidRDefault="000543E3" w:rsidP="000543E3">
      <w:pPr>
        <w:pStyle w:val="ListParagraph"/>
        <w:spacing w:after="0" w:line="240" w:lineRule="auto"/>
        <w:ind w:left="1080"/>
        <w:rPr>
          <w:rFonts w:ascii="Arial" w:hAnsi="Arial" w:cs="Arial"/>
          <w:b/>
          <w:sz w:val="24"/>
          <w:szCs w:val="24"/>
        </w:rPr>
      </w:pPr>
    </w:p>
    <w:p w14:paraId="6C711FDB" w14:textId="77777777" w:rsidR="004A5A6A" w:rsidRPr="00F74707" w:rsidRDefault="00DA37D3" w:rsidP="00DA37D3">
      <w:pPr>
        <w:spacing w:after="0" w:line="240" w:lineRule="auto"/>
        <w:rPr>
          <w:rFonts w:ascii="Arial" w:hAnsi="Arial" w:cs="Arial"/>
          <w:sz w:val="24"/>
          <w:szCs w:val="24"/>
        </w:rPr>
      </w:pPr>
      <w:r w:rsidRPr="00DA37D3">
        <w:rPr>
          <w:rFonts w:ascii="Arial" w:hAnsi="Arial" w:cs="Arial"/>
          <w:sz w:val="24"/>
          <w:szCs w:val="24"/>
        </w:rPr>
        <w:t>Data collection across all localities within the Health Board highlights compliance for each of the four parts of th</w:t>
      </w:r>
      <w:r w:rsidR="008904A2">
        <w:rPr>
          <w:rFonts w:ascii="Arial" w:hAnsi="Arial" w:cs="Arial"/>
          <w:sz w:val="24"/>
          <w:szCs w:val="24"/>
        </w:rPr>
        <w:t>e measure</w:t>
      </w:r>
      <w:r w:rsidR="008904A2" w:rsidRPr="00EA7922">
        <w:rPr>
          <w:rFonts w:ascii="Arial" w:hAnsi="Arial" w:cs="Arial"/>
          <w:i/>
          <w:sz w:val="24"/>
          <w:szCs w:val="24"/>
        </w:rPr>
        <w:t>.</w:t>
      </w:r>
      <w:r w:rsidR="00F74707">
        <w:rPr>
          <w:rFonts w:ascii="Arial" w:hAnsi="Arial" w:cs="Arial"/>
          <w:i/>
          <w:sz w:val="24"/>
          <w:szCs w:val="24"/>
        </w:rPr>
        <w:t xml:space="preserve"> </w:t>
      </w:r>
    </w:p>
    <w:p w14:paraId="4AE00374" w14:textId="77777777" w:rsidR="00DA37D3" w:rsidRPr="00EA7922" w:rsidRDefault="00DA37D3" w:rsidP="00DA37D3">
      <w:pPr>
        <w:spacing w:after="0" w:line="240" w:lineRule="auto"/>
        <w:rPr>
          <w:rFonts w:ascii="Arial" w:hAnsi="Arial" w:cs="Arial"/>
          <w:i/>
          <w:sz w:val="24"/>
          <w:szCs w:val="24"/>
        </w:rPr>
      </w:pPr>
      <w:r w:rsidRPr="00EA7922">
        <w:rPr>
          <w:rFonts w:ascii="Arial" w:hAnsi="Arial" w:cs="Arial"/>
          <w:i/>
          <w:sz w:val="24"/>
          <w:szCs w:val="24"/>
        </w:rPr>
        <w:tab/>
      </w:r>
    </w:p>
    <w:p w14:paraId="0EF14C64" w14:textId="77777777" w:rsidR="00DA37D3" w:rsidRDefault="00DA37D3" w:rsidP="00DA37D3">
      <w:pPr>
        <w:spacing w:after="0" w:line="240" w:lineRule="auto"/>
        <w:rPr>
          <w:rFonts w:ascii="Arial" w:hAnsi="Arial" w:cs="Arial"/>
          <w:sz w:val="24"/>
          <w:szCs w:val="24"/>
          <w:u w:val="single"/>
        </w:rPr>
      </w:pPr>
      <w:r w:rsidRPr="00DA37D3">
        <w:rPr>
          <w:rFonts w:ascii="Arial" w:hAnsi="Arial" w:cs="Arial"/>
          <w:sz w:val="24"/>
          <w:szCs w:val="24"/>
          <w:u w:val="single"/>
        </w:rPr>
        <w:t>Part 1 Local Primary Mental Health Support Services Measure</w:t>
      </w:r>
    </w:p>
    <w:p w14:paraId="5A0C443C" w14:textId="77777777" w:rsidR="00B661AF" w:rsidRDefault="00B661AF" w:rsidP="00B661AF">
      <w:pPr>
        <w:pStyle w:val="NormalWeb"/>
        <w:shd w:val="clear" w:color="auto" w:fill="FFFFFF"/>
        <w:spacing w:before="0" w:beforeAutospacing="0" w:after="0" w:afterAutospacing="0"/>
        <w:rPr>
          <w:rFonts w:ascii="Arial" w:hAnsi="Arial" w:cs="Arial"/>
        </w:rPr>
      </w:pPr>
    </w:p>
    <w:p w14:paraId="23A29C92" w14:textId="5FDDC110" w:rsidR="00DA37D3" w:rsidRPr="00DA37D3" w:rsidRDefault="00DA37D3" w:rsidP="00A22B5F">
      <w:pPr>
        <w:pStyle w:val="NormalWeb"/>
        <w:spacing w:before="0" w:beforeAutospacing="0" w:after="0" w:afterAutospacing="0"/>
        <w:rPr>
          <w:rFonts w:ascii="Arial" w:hAnsi="Arial" w:cs="Arial"/>
        </w:rPr>
      </w:pPr>
      <w:r w:rsidRPr="00DA37D3">
        <w:rPr>
          <w:rFonts w:ascii="Arial" w:hAnsi="Arial" w:cs="Arial"/>
          <w:b/>
        </w:rPr>
        <w:t>Assessments</w:t>
      </w:r>
      <w:r w:rsidR="004F1B0A">
        <w:rPr>
          <w:rFonts w:ascii="Arial" w:hAnsi="Arial" w:cs="Arial"/>
        </w:rPr>
        <w:t xml:space="preserve"> – Adult MH</w:t>
      </w:r>
      <w:r w:rsidRPr="00DA37D3">
        <w:rPr>
          <w:rFonts w:ascii="Arial" w:hAnsi="Arial" w:cs="Arial"/>
        </w:rPr>
        <w:t xml:space="preserve"> met the </w:t>
      </w:r>
      <w:r w:rsidRPr="00DA37D3">
        <w:rPr>
          <w:rFonts w:ascii="Arial" w:hAnsi="Arial" w:cs="Arial"/>
          <w:b/>
        </w:rPr>
        <w:t>target (80%</w:t>
      </w:r>
      <w:r w:rsidR="00C3318C">
        <w:rPr>
          <w:rFonts w:ascii="Arial" w:hAnsi="Arial" w:cs="Arial"/>
        </w:rPr>
        <w:t>) for eleven</w:t>
      </w:r>
      <w:r w:rsidR="00453F7F">
        <w:rPr>
          <w:rFonts w:ascii="Arial" w:hAnsi="Arial" w:cs="Arial"/>
        </w:rPr>
        <w:t xml:space="preserve"> of the 12 </w:t>
      </w:r>
      <w:r w:rsidRPr="00DA37D3">
        <w:rPr>
          <w:rFonts w:ascii="Arial" w:hAnsi="Arial" w:cs="Arial"/>
        </w:rPr>
        <w:t>months Inclu</w:t>
      </w:r>
      <w:r w:rsidR="00F061B1">
        <w:rPr>
          <w:rFonts w:ascii="Arial" w:hAnsi="Arial" w:cs="Arial"/>
        </w:rPr>
        <w:t>d</w:t>
      </w:r>
      <w:r w:rsidR="001157AA">
        <w:rPr>
          <w:rFonts w:ascii="Arial" w:hAnsi="Arial" w:cs="Arial"/>
        </w:rPr>
        <w:t>in</w:t>
      </w:r>
      <w:r w:rsidR="00C3318C">
        <w:rPr>
          <w:rFonts w:ascii="Arial" w:hAnsi="Arial" w:cs="Arial"/>
        </w:rPr>
        <w:t>g CAMHS we met the target five</w:t>
      </w:r>
      <w:r w:rsidRPr="00DA37D3">
        <w:rPr>
          <w:rFonts w:ascii="Arial" w:hAnsi="Arial" w:cs="Arial"/>
        </w:rPr>
        <w:t xml:space="preserve"> of the twelve months</w:t>
      </w:r>
      <w:r w:rsidR="00A22B5F">
        <w:rPr>
          <w:rFonts w:ascii="Arial" w:hAnsi="Arial" w:cs="Arial"/>
        </w:rPr>
        <w:t>.</w:t>
      </w:r>
      <w:r w:rsidR="00621083">
        <w:rPr>
          <w:rFonts w:ascii="Arial" w:hAnsi="Arial" w:cs="Arial"/>
        </w:rPr>
        <w:t xml:space="preserve"> </w:t>
      </w:r>
      <w:r w:rsidR="004F1B0A">
        <w:rPr>
          <w:rFonts w:ascii="Arial" w:hAnsi="Arial" w:cs="Arial"/>
        </w:rPr>
        <w:t xml:space="preserve">All Wales data </w:t>
      </w:r>
      <w:r w:rsidR="00022709">
        <w:rPr>
          <w:rFonts w:ascii="Arial" w:hAnsi="Arial" w:cs="Arial"/>
        </w:rPr>
        <w:t xml:space="preserve">for September </w:t>
      </w:r>
      <w:r w:rsidR="00621083">
        <w:rPr>
          <w:rFonts w:ascii="Arial" w:hAnsi="Arial" w:cs="Arial"/>
        </w:rPr>
        <w:t xml:space="preserve">ranged </w:t>
      </w:r>
      <w:r w:rsidR="00453F7F">
        <w:rPr>
          <w:rFonts w:ascii="Arial" w:hAnsi="Arial" w:cs="Arial"/>
        </w:rPr>
        <w:t>for under 18</w:t>
      </w:r>
      <w:r w:rsidR="00E712C9">
        <w:rPr>
          <w:rFonts w:ascii="Arial" w:hAnsi="Arial" w:cs="Arial"/>
        </w:rPr>
        <w:t>’s</w:t>
      </w:r>
      <w:r w:rsidR="00453F7F">
        <w:rPr>
          <w:rFonts w:ascii="Arial" w:hAnsi="Arial" w:cs="Arial"/>
        </w:rPr>
        <w:t xml:space="preserve"> (</w:t>
      </w:r>
      <w:r w:rsidR="00022709">
        <w:rPr>
          <w:rFonts w:ascii="Arial" w:hAnsi="Arial" w:cs="Arial"/>
        </w:rPr>
        <w:t>56.4</w:t>
      </w:r>
      <w:r w:rsidR="00F061B1">
        <w:rPr>
          <w:rFonts w:ascii="Arial" w:hAnsi="Arial" w:cs="Arial"/>
        </w:rPr>
        <w:t>% to</w:t>
      </w:r>
      <w:r w:rsidR="00453F7F">
        <w:rPr>
          <w:rFonts w:ascii="Arial" w:hAnsi="Arial" w:cs="Arial"/>
        </w:rPr>
        <w:t xml:space="preserve"> </w:t>
      </w:r>
      <w:r w:rsidR="00022709">
        <w:rPr>
          <w:rFonts w:ascii="Arial" w:hAnsi="Arial" w:cs="Arial"/>
        </w:rPr>
        <w:t>99.2</w:t>
      </w:r>
      <w:r w:rsidR="00F061B1">
        <w:rPr>
          <w:rFonts w:ascii="Arial" w:hAnsi="Arial" w:cs="Arial"/>
        </w:rPr>
        <w:t>%, SBU</w:t>
      </w:r>
      <w:r w:rsidR="007474B9">
        <w:rPr>
          <w:rFonts w:ascii="Arial" w:hAnsi="Arial" w:cs="Arial"/>
        </w:rPr>
        <w:t xml:space="preserve"> </w:t>
      </w:r>
      <w:r w:rsidR="00022709">
        <w:rPr>
          <w:rFonts w:ascii="Arial" w:hAnsi="Arial" w:cs="Arial"/>
        </w:rPr>
        <w:t>56.4</w:t>
      </w:r>
      <w:r w:rsidR="007474B9">
        <w:rPr>
          <w:rFonts w:ascii="Arial" w:hAnsi="Arial" w:cs="Arial"/>
        </w:rPr>
        <w:t>%)</w:t>
      </w:r>
      <w:r w:rsidR="00432081">
        <w:rPr>
          <w:rFonts w:ascii="Arial" w:hAnsi="Arial" w:cs="Arial"/>
        </w:rPr>
        <w:t>.  The position at the end of November for SBU under 18’s</w:t>
      </w:r>
      <w:r w:rsidR="00022709">
        <w:rPr>
          <w:rFonts w:ascii="Arial" w:hAnsi="Arial" w:cs="Arial"/>
        </w:rPr>
        <w:t xml:space="preserve"> increased to 86%. O</w:t>
      </w:r>
      <w:r w:rsidR="00F061B1">
        <w:rPr>
          <w:rFonts w:ascii="Arial" w:hAnsi="Arial" w:cs="Arial"/>
        </w:rPr>
        <w:t>ver 18</w:t>
      </w:r>
      <w:r w:rsidR="00E712C9">
        <w:rPr>
          <w:rFonts w:ascii="Arial" w:hAnsi="Arial" w:cs="Arial"/>
        </w:rPr>
        <w:t>’s</w:t>
      </w:r>
      <w:r w:rsidR="00F061B1">
        <w:rPr>
          <w:rFonts w:ascii="Arial" w:hAnsi="Arial" w:cs="Arial"/>
        </w:rPr>
        <w:t xml:space="preserve"> </w:t>
      </w:r>
      <w:r w:rsidR="00022709">
        <w:rPr>
          <w:rFonts w:ascii="Arial" w:hAnsi="Arial" w:cs="Arial"/>
        </w:rPr>
        <w:t xml:space="preserve">All Wales data in September ranged from </w:t>
      </w:r>
      <w:r w:rsidR="00F061B1">
        <w:rPr>
          <w:rFonts w:ascii="Arial" w:hAnsi="Arial" w:cs="Arial"/>
        </w:rPr>
        <w:t>(</w:t>
      </w:r>
      <w:r w:rsidR="00022709">
        <w:rPr>
          <w:rFonts w:ascii="Arial" w:hAnsi="Arial" w:cs="Arial"/>
        </w:rPr>
        <w:t>5</w:t>
      </w:r>
      <w:r w:rsidRPr="00DA37D3">
        <w:rPr>
          <w:rFonts w:ascii="Arial" w:hAnsi="Arial" w:cs="Arial"/>
        </w:rPr>
        <w:t xml:space="preserve">% to </w:t>
      </w:r>
      <w:r w:rsidR="00022709">
        <w:rPr>
          <w:rFonts w:ascii="Arial" w:hAnsi="Arial" w:cs="Arial"/>
        </w:rPr>
        <w:t>100</w:t>
      </w:r>
      <w:r w:rsidR="00F061B1">
        <w:rPr>
          <w:rFonts w:ascii="Arial" w:hAnsi="Arial" w:cs="Arial"/>
        </w:rPr>
        <w:t>%,</w:t>
      </w:r>
      <w:r w:rsidR="003418BE">
        <w:rPr>
          <w:rFonts w:ascii="Arial" w:hAnsi="Arial" w:cs="Arial"/>
        </w:rPr>
        <w:t xml:space="preserve"> </w:t>
      </w:r>
      <w:r w:rsidR="00F061B1">
        <w:rPr>
          <w:rFonts w:ascii="Arial" w:hAnsi="Arial" w:cs="Arial"/>
        </w:rPr>
        <w:t>SBU</w:t>
      </w:r>
      <w:r w:rsidR="00C3318C">
        <w:rPr>
          <w:rFonts w:ascii="Arial" w:hAnsi="Arial" w:cs="Arial"/>
        </w:rPr>
        <w:t xml:space="preserve"> </w:t>
      </w:r>
      <w:r w:rsidR="00022709">
        <w:rPr>
          <w:rFonts w:ascii="Arial" w:hAnsi="Arial" w:cs="Arial"/>
        </w:rPr>
        <w:t>94.3</w:t>
      </w:r>
      <w:r w:rsidRPr="00DA37D3">
        <w:rPr>
          <w:rFonts w:ascii="Arial" w:hAnsi="Arial" w:cs="Arial"/>
        </w:rPr>
        <w:t xml:space="preserve">%). </w:t>
      </w:r>
      <w:r w:rsidRPr="00DA37D3">
        <w:rPr>
          <w:rFonts w:ascii="Arial" w:hAnsi="Arial" w:cs="Arial"/>
          <w:b/>
        </w:rPr>
        <w:t>(Appendix 1)</w:t>
      </w:r>
      <w:r w:rsidRPr="00DA37D3">
        <w:rPr>
          <w:rFonts w:ascii="Arial" w:hAnsi="Arial" w:cs="Arial"/>
        </w:rPr>
        <w:t xml:space="preserve">                                                                                                                                                                                                                      </w:t>
      </w:r>
    </w:p>
    <w:p w14:paraId="305D60A9" w14:textId="77777777" w:rsidR="00DA37D3" w:rsidRPr="00DA37D3" w:rsidRDefault="00DA37D3" w:rsidP="00DA37D3">
      <w:pPr>
        <w:spacing w:after="0" w:line="240" w:lineRule="auto"/>
        <w:rPr>
          <w:rFonts w:ascii="Arial" w:hAnsi="Arial" w:cs="Arial"/>
          <w:b/>
          <w:sz w:val="24"/>
          <w:szCs w:val="24"/>
        </w:rPr>
      </w:pPr>
    </w:p>
    <w:p w14:paraId="09520226" w14:textId="0F5E8D90" w:rsidR="00DA37D3" w:rsidRPr="00DA37D3" w:rsidRDefault="00DA37D3" w:rsidP="00DA37D3">
      <w:pPr>
        <w:spacing w:after="0" w:line="240" w:lineRule="auto"/>
        <w:rPr>
          <w:rFonts w:ascii="Arial" w:hAnsi="Arial" w:cs="Arial"/>
          <w:b/>
          <w:sz w:val="24"/>
          <w:szCs w:val="24"/>
        </w:rPr>
      </w:pPr>
      <w:r w:rsidRPr="00DA37D3">
        <w:rPr>
          <w:rFonts w:ascii="Arial" w:hAnsi="Arial" w:cs="Arial"/>
          <w:b/>
          <w:sz w:val="24"/>
          <w:szCs w:val="24"/>
        </w:rPr>
        <w:t>Interventions</w:t>
      </w:r>
      <w:r w:rsidR="004F1B0A">
        <w:rPr>
          <w:rFonts w:ascii="Arial" w:hAnsi="Arial" w:cs="Arial"/>
          <w:sz w:val="24"/>
          <w:szCs w:val="24"/>
        </w:rPr>
        <w:t xml:space="preserve"> – Adult MH </w:t>
      </w:r>
      <w:r w:rsidRPr="00DA37D3">
        <w:rPr>
          <w:rFonts w:ascii="Arial" w:hAnsi="Arial" w:cs="Arial"/>
          <w:sz w:val="24"/>
          <w:szCs w:val="24"/>
        </w:rPr>
        <w:t xml:space="preserve">met the </w:t>
      </w:r>
      <w:r w:rsidRPr="00DA37D3">
        <w:rPr>
          <w:rFonts w:ascii="Arial" w:hAnsi="Arial" w:cs="Arial"/>
          <w:b/>
          <w:sz w:val="24"/>
          <w:szCs w:val="24"/>
        </w:rPr>
        <w:t>target (80%</w:t>
      </w:r>
      <w:r w:rsidRPr="00DA37D3">
        <w:rPr>
          <w:rFonts w:ascii="Arial" w:hAnsi="Arial" w:cs="Arial"/>
          <w:sz w:val="24"/>
          <w:szCs w:val="24"/>
        </w:rPr>
        <w:t>) for the twelve months</w:t>
      </w:r>
      <w:r w:rsidR="004F1B0A">
        <w:rPr>
          <w:rFonts w:ascii="Arial" w:hAnsi="Arial" w:cs="Arial"/>
          <w:sz w:val="24"/>
          <w:szCs w:val="24"/>
        </w:rPr>
        <w:t>.</w:t>
      </w:r>
      <w:r w:rsidR="00BC7468">
        <w:rPr>
          <w:rFonts w:ascii="Arial" w:hAnsi="Arial" w:cs="Arial"/>
          <w:sz w:val="24"/>
          <w:szCs w:val="24"/>
        </w:rPr>
        <w:t xml:space="preserve">  Inclu</w:t>
      </w:r>
      <w:r w:rsidR="001157AA">
        <w:rPr>
          <w:rFonts w:ascii="Arial" w:hAnsi="Arial" w:cs="Arial"/>
          <w:sz w:val="24"/>
          <w:szCs w:val="24"/>
        </w:rPr>
        <w:t>di</w:t>
      </w:r>
      <w:r w:rsidR="004F1B0A">
        <w:rPr>
          <w:rFonts w:ascii="Arial" w:hAnsi="Arial" w:cs="Arial"/>
          <w:sz w:val="24"/>
          <w:szCs w:val="24"/>
        </w:rPr>
        <w:t xml:space="preserve">ng CAMHS we met the target </w:t>
      </w:r>
      <w:r w:rsidR="00625F95">
        <w:rPr>
          <w:rFonts w:ascii="Arial" w:hAnsi="Arial" w:cs="Arial"/>
          <w:sz w:val="24"/>
          <w:szCs w:val="24"/>
        </w:rPr>
        <w:t>six</w:t>
      </w:r>
      <w:r w:rsidR="00BC7468">
        <w:rPr>
          <w:rFonts w:ascii="Arial" w:hAnsi="Arial" w:cs="Arial"/>
          <w:sz w:val="24"/>
          <w:szCs w:val="24"/>
        </w:rPr>
        <w:t xml:space="preserve"> of the twelve months.</w:t>
      </w:r>
      <w:r w:rsidRPr="00DA37D3">
        <w:rPr>
          <w:rFonts w:ascii="Arial" w:hAnsi="Arial" w:cs="Arial"/>
          <w:color w:val="FF0000"/>
          <w:sz w:val="24"/>
          <w:szCs w:val="24"/>
        </w:rPr>
        <w:t xml:space="preserve">  </w:t>
      </w:r>
      <w:r w:rsidR="004F1B0A">
        <w:rPr>
          <w:rFonts w:ascii="Arial" w:hAnsi="Arial" w:cs="Arial"/>
          <w:sz w:val="24"/>
          <w:szCs w:val="24"/>
        </w:rPr>
        <w:t xml:space="preserve">All Wales data </w:t>
      </w:r>
      <w:r w:rsidR="00F061B1">
        <w:rPr>
          <w:rFonts w:ascii="Arial" w:hAnsi="Arial" w:cs="Arial"/>
          <w:sz w:val="24"/>
          <w:szCs w:val="24"/>
        </w:rPr>
        <w:t>ranged from under 18</w:t>
      </w:r>
      <w:r w:rsidR="00E712C9">
        <w:rPr>
          <w:rFonts w:ascii="Arial" w:hAnsi="Arial" w:cs="Arial"/>
          <w:sz w:val="24"/>
          <w:szCs w:val="24"/>
        </w:rPr>
        <w:t>’s</w:t>
      </w:r>
      <w:r w:rsidR="00F061B1">
        <w:rPr>
          <w:rFonts w:ascii="Arial" w:hAnsi="Arial" w:cs="Arial"/>
          <w:sz w:val="24"/>
          <w:szCs w:val="24"/>
        </w:rPr>
        <w:t xml:space="preserve"> (</w:t>
      </w:r>
      <w:r w:rsidR="00022709">
        <w:rPr>
          <w:rFonts w:ascii="Arial" w:hAnsi="Arial" w:cs="Arial"/>
          <w:sz w:val="24"/>
          <w:szCs w:val="24"/>
        </w:rPr>
        <w:t>0</w:t>
      </w:r>
      <w:r w:rsidR="00950F87">
        <w:rPr>
          <w:rFonts w:ascii="Arial" w:hAnsi="Arial" w:cs="Arial"/>
          <w:sz w:val="24"/>
          <w:szCs w:val="24"/>
        </w:rPr>
        <w:t>%</w:t>
      </w:r>
      <w:r w:rsidR="00F061B1">
        <w:rPr>
          <w:rFonts w:ascii="Arial" w:hAnsi="Arial" w:cs="Arial"/>
          <w:sz w:val="24"/>
          <w:szCs w:val="24"/>
        </w:rPr>
        <w:t xml:space="preserve"> to </w:t>
      </w:r>
      <w:r w:rsidR="00022709">
        <w:rPr>
          <w:rFonts w:ascii="Arial" w:hAnsi="Arial" w:cs="Arial"/>
          <w:sz w:val="24"/>
          <w:szCs w:val="24"/>
        </w:rPr>
        <w:t>95</w:t>
      </w:r>
      <w:r w:rsidR="00F061B1">
        <w:rPr>
          <w:rFonts w:ascii="Arial" w:hAnsi="Arial" w:cs="Arial"/>
          <w:sz w:val="24"/>
          <w:szCs w:val="24"/>
        </w:rPr>
        <w:t>%, SBU</w:t>
      </w:r>
      <w:r w:rsidR="008F4030">
        <w:rPr>
          <w:rFonts w:ascii="Arial" w:hAnsi="Arial" w:cs="Arial"/>
          <w:sz w:val="24"/>
          <w:szCs w:val="24"/>
        </w:rPr>
        <w:t xml:space="preserve"> </w:t>
      </w:r>
      <w:r w:rsidR="00022709">
        <w:rPr>
          <w:rFonts w:ascii="Arial" w:hAnsi="Arial" w:cs="Arial"/>
          <w:sz w:val="24"/>
          <w:szCs w:val="24"/>
        </w:rPr>
        <w:t>95</w:t>
      </w:r>
      <w:r w:rsidR="00F061B1">
        <w:rPr>
          <w:rFonts w:ascii="Arial" w:hAnsi="Arial" w:cs="Arial"/>
          <w:sz w:val="24"/>
          <w:szCs w:val="24"/>
        </w:rPr>
        <w:t>%</w:t>
      </w:r>
      <w:r w:rsidR="007474B9">
        <w:rPr>
          <w:rFonts w:ascii="Arial" w:hAnsi="Arial" w:cs="Arial"/>
          <w:sz w:val="24"/>
          <w:szCs w:val="24"/>
        </w:rPr>
        <w:t>)</w:t>
      </w:r>
      <w:r w:rsidR="00F061B1">
        <w:rPr>
          <w:rFonts w:ascii="Arial" w:hAnsi="Arial" w:cs="Arial"/>
          <w:sz w:val="24"/>
          <w:szCs w:val="24"/>
        </w:rPr>
        <w:t>, over 18</w:t>
      </w:r>
      <w:r w:rsidR="00E712C9">
        <w:rPr>
          <w:rFonts w:ascii="Arial" w:hAnsi="Arial" w:cs="Arial"/>
          <w:sz w:val="24"/>
          <w:szCs w:val="24"/>
        </w:rPr>
        <w:t>’s</w:t>
      </w:r>
      <w:r w:rsidR="00F061B1">
        <w:rPr>
          <w:rFonts w:ascii="Arial" w:hAnsi="Arial" w:cs="Arial"/>
          <w:sz w:val="24"/>
          <w:szCs w:val="24"/>
        </w:rPr>
        <w:t xml:space="preserve"> </w:t>
      </w:r>
      <w:r w:rsidR="00D40003">
        <w:rPr>
          <w:rFonts w:ascii="Arial" w:hAnsi="Arial" w:cs="Arial"/>
          <w:sz w:val="24"/>
          <w:szCs w:val="24"/>
        </w:rPr>
        <w:t>(</w:t>
      </w:r>
      <w:r w:rsidR="00022709">
        <w:rPr>
          <w:rFonts w:ascii="Arial" w:hAnsi="Arial" w:cs="Arial"/>
          <w:sz w:val="24"/>
          <w:szCs w:val="24"/>
        </w:rPr>
        <w:t>19.6</w:t>
      </w:r>
      <w:r w:rsidR="003418BE">
        <w:rPr>
          <w:rFonts w:ascii="Arial" w:hAnsi="Arial" w:cs="Arial"/>
          <w:sz w:val="24"/>
          <w:szCs w:val="24"/>
        </w:rPr>
        <w:t>%</w:t>
      </w:r>
      <w:r w:rsidR="00F061B1">
        <w:rPr>
          <w:rFonts w:ascii="Arial" w:hAnsi="Arial" w:cs="Arial"/>
          <w:sz w:val="24"/>
          <w:szCs w:val="24"/>
        </w:rPr>
        <w:t xml:space="preserve"> to </w:t>
      </w:r>
      <w:r w:rsidR="00022709">
        <w:rPr>
          <w:rFonts w:ascii="Arial" w:hAnsi="Arial" w:cs="Arial"/>
          <w:sz w:val="24"/>
          <w:szCs w:val="24"/>
        </w:rPr>
        <w:t>100</w:t>
      </w:r>
      <w:r w:rsidRPr="00DA37D3">
        <w:rPr>
          <w:rFonts w:ascii="Arial" w:hAnsi="Arial" w:cs="Arial"/>
          <w:sz w:val="24"/>
          <w:szCs w:val="24"/>
        </w:rPr>
        <w:t>%, SBU</w:t>
      </w:r>
      <w:r w:rsidR="00E214CD">
        <w:rPr>
          <w:rFonts w:ascii="Arial" w:hAnsi="Arial" w:cs="Arial"/>
          <w:sz w:val="24"/>
          <w:szCs w:val="24"/>
        </w:rPr>
        <w:t xml:space="preserve"> </w:t>
      </w:r>
      <w:r w:rsidR="00022709">
        <w:rPr>
          <w:rFonts w:ascii="Arial" w:hAnsi="Arial" w:cs="Arial"/>
          <w:sz w:val="24"/>
          <w:szCs w:val="24"/>
        </w:rPr>
        <w:t>97.1</w:t>
      </w:r>
      <w:r w:rsidRPr="00DA37D3">
        <w:rPr>
          <w:rFonts w:ascii="Arial" w:hAnsi="Arial" w:cs="Arial"/>
          <w:sz w:val="24"/>
          <w:szCs w:val="24"/>
        </w:rPr>
        <w:t xml:space="preserve">%).  </w:t>
      </w:r>
      <w:r w:rsidRPr="00DA37D3">
        <w:rPr>
          <w:rFonts w:ascii="Arial" w:hAnsi="Arial" w:cs="Arial"/>
          <w:b/>
          <w:sz w:val="24"/>
          <w:szCs w:val="24"/>
        </w:rPr>
        <w:t>(Appendix 2)</w:t>
      </w:r>
    </w:p>
    <w:p w14:paraId="2A291B9C" w14:textId="77777777" w:rsidR="00DA37D3" w:rsidRPr="00DA37D3" w:rsidRDefault="00DA37D3" w:rsidP="00DA37D3">
      <w:pPr>
        <w:spacing w:after="0" w:line="240" w:lineRule="auto"/>
        <w:rPr>
          <w:rFonts w:ascii="Arial" w:hAnsi="Arial" w:cs="Arial"/>
          <w:b/>
          <w:sz w:val="24"/>
          <w:szCs w:val="24"/>
        </w:rPr>
      </w:pPr>
    </w:p>
    <w:p w14:paraId="0615052B" w14:textId="77777777" w:rsidR="00DA37D3" w:rsidRPr="00DA37D3" w:rsidRDefault="00DA37D3" w:rsidP="00DA37D3">
      <w:pPr>
        <w:tabs>
          <w:tab w:val="left" w:pos="0"/>
          <w:tab w:val="left" w:pos="426"/>
        </w:tabs>
        <w:spacing w:after="0" w:line="240" w:lineRule="auto"/>
        <w:rPr>
          <w:rFonts w:ascii="Arial" w:hAnsi="Arial" w:cs="Arial"/>
          <w:sz w:val="24"/>
          <w:szCs w:val="24"/>
          <w:u w:val="single"/>
        </w:rPr>
      </w:pPr>
      <w:r w:rsidRPr="00DA37D3">
        <w:rPr>
          <w:rFonts w:ascii="Arial" w:hAnsi="Arial" w:cs="Arial"/>
          <w:sz w:val="24"/>
          <w:szCs w:val="24"/>
          <w:u w:val="single"/>
        </w:rPr>
        <w:t>Part 2 Mental Health Measure (Care and Treatment Plans)</w:t>
      </w:r>
    </w:p>
    <w:p w14:paraId="216A0559" w14:textId="77777777" w:rsidR="00984D64" w:rsidRDefault="00984D64" w:rsidP="00DA37D3">
      <w:pPr>
        <w:tabs>
          <w:tab w:val="left" w:pos="0"/>
          <w:tab w:val="left" w:pos="426"/>
        </w:tabs>
        <w:spacing w:after="0" w:line="240" w:lineRule="auto"/>
        <w:rPr>
          <w:rFonts w:ascii="Arial" w:hAnsi="Arial" w:cs="Arial"/>
          <w:sz w:val="24"/>
          <w:szCs w:val="24"/>
        </w:rPr>
      </w:pPr>
    </w:p>
    <w:p w14:paraId="5027BE12" w14:textId="1F1793FA" w:rsidR="00D16393" w:rsidRDefault="00984D64" w:rsidP="00DA37D3">
      <w:pPr>
        <w:tabs>
          <w:tab w:val="left" w:pos="0"/>
          <w:tab w:val="left" w:pos="426"/>
        </w:tabs>
        <w:spacing w:after="0" w:line="240" w:lineRule="auto"/>
        <w:rPr>
          <w:rFonts w:ascii="Arial" w:hAnsi="Arial" w:cs="Arial"/>
          <w:sz w:val="24"/>
          <w:szCs w:val="24"/>
        </w:rPr>
      </w:pPr>
      <w:r>
        <w:rPr>
          <w:rFonts w:ascii="Arial" w:hAnsi="Arial" w:cs="Arial"/>
          <w:sz w:val="24"/>
          <w:szCs w:val="24"/>
        </w:rPr>
        <w:t>T</w:t>
      </w:r>
      <w:r w:rsidR="00802534">
        <w:rPr>
          <w:rFonts w:ascii="Arial" w:hAnsi="Arial" w:cs="Arial"/>
          <w:sz w:val="24"/>
          <w:szCs w:val="24"/>
        </w:rPr>
        <w:t>he data covers Adult, Older People, CAMHS and Learning dis</w:t>
      </w:r>
      <w:r w:rsidR="00D16393">
        <w:rPr>
          <w:rFonts w:ascii="Arial" w:hAnsi="Arial" w:cs="Arial"/>
          <w:sz w:val="24"/>
          <w:szCs w:val="24"/>
        </w:rPr>
        <w:t>a</w:t>
      </w:r>
      <w:r w:rsidR="00802534">
        <w:rPr>
          <w:rFonts w:ascii="Arial" w:hAnsi="Arial" w:cs="Arial"/>
          <w:sz w:val="24"/>
          <w:szCs w:val="24"/>
        </w:rPr>
        <w:t xml:space="preserve">bility services. </w:t>
      </w:r>
      <w:r>
        <w:rPr>
          <w:rFonts w:ascii="Arial" w:hAnsi="Arial" w:cs="Arial"/>
          <w:sz w:val="24"/>
          <w:szCs w:val="24"/>
        </w:rPr>
        <w:t>We met the target</w:t>
      </w:r>
      <w:r w:rsidR="00625F95">
        <w:rPr>
          <w:rFonts w:ascii="Arial" w:hAnsi="Arial" w:cs="Arial"/>
          <w:sz w:val="24"/>
          <w:szCs w:val="24"/>
        </w:rPr>
        <w:t xml:space="preserve"> for Older People, CAMHS and Learning Disabilities </w:t>
      </w:r>
      <w:r>
        <w:rPr>
          <w:rFonts w:ascii="Arial" w:hAnsi="Arial" w:cs="Arial"/>
          <w:sz w:val="24"/>
          <w:szCs w:val="24"/>
        </w:rPr>
        <w:t>bu</w:t>
      </w:r>
      <w:r w:rsidR="00625F95">
        <w:rPr>
          <w:rFonts w:ascii="Arial" w:hAnsi="Arial" w:cs="Arial"/>
          <w:sz w:val="24"/>
          <w:szCs w:val="24"/>
        </w:rPr>
        <w:t xml:space="preserve">t were slightly under for Adult. </w:t>
      </w:r>
    </w:p>
    <w:p w14:paraId="1FB3977A" w14:textId="77777777" w:rsidR="00D16393" w:rsidRDefault="00D16393" w:rsidP="00DA37D3">
      <w:pPr>
        <w:tabs>
          <w:tab w:val="left" w:pos="0"/>
          <w:tab w:val="left" w:pos="426"/>
        </w:tabs>
        <w:spacing w:after="0" w:line="240" w:lineRule="auto"/>
        <w:rPr>
          <w:rFonts w:ascii="Arial" w:hAnsi="Arial" w:cs="Arial"/>
          <w:sz w:val="24"/>
          <w:szCs w:val="24"/>
        </w:rPr>
      </w:pPr>
    </w:p>
    <w:p w14:paraId="47C6DC1E" w14:textId="671D34CE" w:rsidR="000543E3" w:rsidRDefault="00D71BEC" w:rsidP="00DA37D3">
      <w:pPr>
        <w:tabs>
          <w:tab w:val="left" w:pos="0"/>
          <w:tab w:val="left" w:pos="426"/>
        </w:tabs>
        <w:spacing w:after="0" w:line="240" w:lineRule="auto"/>
        <w:rPr>
          <w:rFonts w:ascii="Arial" w:hAnsi="Arial" w:cs="Arial"/>
          <w:sz w:val="24"/>
          <w:szCs w:val="24"/>
        </w:rPr>
      </w:pPr>
      <w:r>
        <w:rPr>
          <w:rFonts w:ascii="Arial" w:hAnsi="Arial" w:cs="Arial"/>
          <w:sz w:val="24"/>
          <w:szCs w:val="24"/>
        </w:rPr>
        <w:t>An analysis of the data showed the area of most concern is in the Adult CMHTs</w:t>
      </w:r>
      <w:r w:rsidR="00625F95">
        <w:rPr>
          <w:rFonts w:ascii="Arial" w:hAnsi="Arial" w:cs="Arial"/>
          <w:sz w:val="24"/>
          <w:szCs w:val="24"/>
        </w:rPr>
        <w:t xml:space="preserve"> is </w:t>
      </w:r>
      <w:r>
        <w:rPr>
          <w:rFonts w:ascii="Arial" w:hAnsi="Arial" w:cs="Arial"/>
          <w:sz w:val="24"/>
          <w:szCs w:val="24"/>
        </w:rPr>
        <w:t xml:space="preserve">in Swansea.  The position at </w:t>
      </w:r>
      <w:r w:rsidR="0005560D">
        <w:rPr>
          <w:rFonts w:ascii="Arial" w:hAnsi="Arial" w:cs="Arial"/>
          <w:sz w:val="24"/>
          <w:szCs w:val="24"/>
        </w:rPr>
        <w:t xml:space="preserve">the end of </w:t>
      </w:r>
      <w:r w:rsidR="004F1B0A">
        <w:rPr>
          <w:rFonts w:ascii="Arial" w:hAnsi="Arial" w:cs="Arial"/>
          <w:sz w:val="24"/>
          <w:szCs w:val="24"/>
        </w:rPr>
        <w:t>Dec</w:t>
      </w:r>
      <w:r w:rsidR="00E4750B">
        <w:rPr>
          <w:rFonts w:ascii="Arial" w:hAnsi="Arial" w:cs="Arial"/>
          <w:sz w:val="24"/>
          <w:szCs w:val="24"/>
        </w:rPr>
        <w:t xml:space="preserve"> </w:t>
      </w:r>
      <w:r w:rsidR="00E712C9">
        <w:rPr>
          <w:rFonts w:ascii="Arial" w:hAnsi="Arial" w:cs="Arial"/>
          <w:sz w:val="24"/>
          <w:szCs w:val="24"/>
        </w:rPr>
        <w:t xml:space="preserve">23 </w:t>
      </w:r>
      <w:r w:rsidR="00E4750B">
        <w:rPr>
          <w:rFonts w:ascii="Arial" w:hAnsi="Arial" w:cs="Arial"/>
          <w:sz w:val="24"/>
          <w:szCs w:val="24"/>
        </w:rPr>
        <w:t>showed he</w:t>
      </w:r>
      <w:r w:rsidR="0097634E">
        <w:rPr>
          <w:rFonts w:ascii="Arial" w:hAnsi="Arial" w:cs="Arial"/>
          <w:sz w:val="24"/>
          <w:szCs w:val="24"/>
        </w:rPr>
        <w:t xml:space="preserve">alth above target in </w:t>
      </w:r>
      <w:r w:rsidR="00984D64">
        <w:rPr>
          <w:rFonts w:ascii="Arial" w:hAnsi="Arial" w:cs="Arial"/>
          <w:sz w:val="24"/>
          <w:szCs w:val="24"/>
        </w:rPr>
        <w:t>all areas in Swansea.</w:t>
      </w:r>
    </w:p>
    <w:p w14:paraId="32F7389A" w14:textId="77777777" w:rsidR="000543E3" w:rsidRDefault="000543E3" w:rsidP="00DA37D3">
      <w:pPr>
        <w:tabs>
          <w:tab w:val="left" w:pos="0"/>
          <w:tab w:val="left" w:pos="426"/>
        </w:tabs>
        <w:spacing w:after="0" w:line="240" w:lineRule="auto"/>
        <w:rPr>
          <w:rFonts w:ascii="Arial" w:hAnsi="Arial" w:cs="Arial"/>
          <w:b/>
          <w:sz w:val="24"/>
          <w:szCs w:val="24"/>
        </w:rPr>
      </w:pPr>
    </w:p>
    <w:tbl>
      <w:tblPr>
        <w:tblStyle w:val="TableGrid"/>
        <w:tblW w:w="0" w:type="auto"/>
        <w:tblLook w:val="04A0" w:firstRow="1" w:lastRow="0" w:firstColumn="1" w:lastColumn="0" w:noHBand="0" w:noVBand="1"/>
      </w:tblPr>
      <w:tblGrid>
        <w:gridCol w:w="3005"/>
        <w:gridCol w:w="3005"/>
        <w:gridCol w:w="3006"/>
      </w:tblGrid>
      <w:tr w:rsidR="00886BF2" w14:paraId="35332E39" w14:textId="77777777" w:rsidTr="00B937A8">
        <w:tc>
          <w:tcPr>
            <w:tcW w:w="3005" w:type="dxa"/>
            <w:shd w:val="clear" w:color="auto" w:fill="BFBFBF" w:themeFill="background1" w:themeFillShade="BF"/>
          </w:tcPr>
          <w:p w14:paraId="51432D48" w14:textId="77777777" w:rsidR="00886BF2" w:rsidRDefault="00886BF2" w:rsidP="00DA37D3">
            <w:pPr>
              <w:tabs>
                <w:tab w:val="left" w:pos="0"/>
                <w:tab w:val="left" w:pos="426"/>
              </w:tabs>
              <w:rPr>
                <w:rFonts w:ascii="Arial" w:hAnsi="Arial" w:cs="Arial"/>
                <w:b/>
                <w:sz w:val="24"/>
                <w:szCs w:val="24"/>
              </w:rPr>
            </w:pPr>
            <w:r>
              <w:rPr>
                <w:rFonts w:ascii="Arial" w:hAnsi="Arial" w:cs="Arial"/>
                <w:b/>
                <w:sz w:val="24"/>
                <w:szCs w:val="24"/>
              </w:rPr>
              <w:t>Adult CMHTs</w:t>
            </w:r>
          </w:p>
        </w:tc>
        <w:tc>
          <w:tcPr>
            <w:tcW w:w="3005" w:type="dxa"/>
            <w:shd w:val="clear" w:color="auto" w:fill="BFBFBF" w:themeFill="background1" w:themeFillShade="BF"/>
          </w:tcPr>
          <w:p w14:paraId="192D0BFC" w14:textId="77777777" w:rsidR="00886BF2" w:rsidRDefault="00886BF2" w:rsidP="008B6007">
            <w:pPr>
              <w:tabs>
                <w:tab w:val="left" w:pos="0"/>
                <w:tab w:val="left" w:pos="426"/>
              </w:tabs>
              <w:jc w:val="center"/>
              <w:rPr>
                <w:rFonts w:ascii="Arial" w:hAnsi="Arial" w:cs="Arial"/>
                <w:b/>
                <w:sz w:val="24"/>
                <w:szCs w:val="24"/>
              </w:rPr>
            </w:pPr>
            <w:r>
              <w:rPr>
                <w:rFonts w:ascii="Arial" w:hAnsi="Arial" w:cs="Arial"/>
                <w:b/>
                <w:sz w:val="24"/>
                <w:szCs w:val="24"/>
              </w:rPr>
              <w:t>LA Compliance</w:t>
            </w:r>
          </w:p>
        </w:tc>
        <w:tc>
          <w:tcPr>
            <w:tcW w:w="3006" w:type="dxa"/>
            <w:tcBorders>
              <w:bottom w:val="single" w:sz="4" w:space="0" w:color="auto"/>
            </w:tcBorders>
            <w:shd w:val="clear" w:color="auto" w:fill="BFBFBF" w:themeFill="background1" w:themeFillShade="BF"/>
          </w:tcPr>
          <w:p w14:paraId="70317A71" w14:textId="77777777" w:rsidR="00886BF2" w:rsidRDefault="00886BF2" w:rsidP="008B6007">
            <w:pPr>
              <w:tabs>
                <w:tab w:val="left" w:pos="0"/>
                <w:tab w:val="left" w:pos="426"/>
              </w:tabs>
              <w:jc w:val="center"/>
              <w:rPr>
                <w:rFonts w:ascii="Arial" w:hAnsi="Arial" w:cs="Arial"/>
                <w:b/>
                <w:sz w:val="24"/>
                <w:szCs w:val="24"/>
              </w:rPr>
            </w:pPr>
            <w:r>
              <w:rPr>
                <w:rFonts w:ascii="Arial" w:hAnsi="Arial" w:cs="Arial"/>
                <w:b/>
                <w:sz w:val="24"/>
                <w:szCs w:val="24"/>
              </w:rPr>
              <w:t>HB Compliance</w:t>
            </w:r>
          </w:p>
        </w:tc>
      </w:tr>
      <w:tr w:rsidR="00886BF2" w14:paraId="7EC45C50" w14:textId="77777777" w:rsidTr="00B937A8">
        <w:tc>
          <w:tcPr>
            <w:tcW w:w="3005" w:type="dxa"/>
          </w:tcPr>
          <w:p w14:paraId="07810D36" w14:textId="77777777" w:rsidR="00886BF2" w:rsidRPr="00886BF2" w:rsidRDefault="00886BF2" w:rsidP="00886BF2">
            <w:pPr>
              <w:tabs>
                <w:tab w:val="left" w:pos="0"/>
                <w:tab w:val="left" w:pos="426"/>
              </w:tabs>
              <w:rPr>
                <w:rFonts w:ascii="Arial" w:hAnsi="Arial" w:cs="Arial"/>
                <w:sz w:val="24"/>
                <w:szCs w:val="24"/>
              </w:rPr>
            </w:pPr>
            <w:r>
              <w:rPr>
                <w:rFonts w:ascii="Arial" w:hAnsi="Arial" w:cs="Arial"/>
                <w:sz w:val="24"/>
                <w:szCs w:val="24"/>
              </w:rPr>
              <w:t>Area 1 SWN CMHT</w:t>
            </w:r>
          </w:p>
        </w:tc>
        <w:tc>
          <w:tcPr>
            <w:tcW w:w="3005" w:type="dxa"/>
            <w:tcBorders>
              <w:top w:val="nil"/>
              <w:left w:val="nil"/>
              <w:bottom w:val="single" w:sz="4" w:space="0" w:color="auto"/>
              <w:right w:val="single" w:sz="4" w:space="0" w:color="auto"/>
            </w:tcBorders>
            <w:shd w:val="clear" w:color="000000" w:fill="FF0000"/>
            <w:vAlign w:val="bottom"/>
          </w:tcPr>
          <w:p w14:paraId="7CE4958C" w14:textId="1586FF61" w:rsidR="00886BF2" w:rsidRPr="00883230" w:rsidRDefault="004F1B0A" w:rsidP="008B600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84.62%</w:t>
            </w:r>
          </w:p>
        </w:tc>
        <w:tc>
          <w:tcPr>
            <w:tcW w:w="3006" w:type="dxa"/>
            <w:tcBorders>
              <w:top w:val="single" w:sz="4" w:space="0" w:color="auto"/>
              <w:left w:val="nil"/>
              <w:bottom w:val="single" w:sz="4" w:space="0" w:color="auto"/>
              <w:right w:val="single" w:sz="4" w:space="0" w:color="auto"/>
            </w:tcBorders>
            <w:shd w:val="clear" w:color="auto" w:fill="70AD47" w:themeFill="accent6"/>
            <w:vAlign w:val="bottom"/>
          </w:tcPr>
          <w:p w14:paraId="684A2041" w14:textId="620DDA67" w:rsidR="00886BF2" w:rsidRPr="00883230" w:rsidRDefault="004F1B0A" w:rsidP="008B600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91.89%</w:t>
            </w:r>
          </w:p>
        </w:tc>
      </w:tr>
      <w:tr w:rsidR="00886BF2" w14:paraId="32FFFDBB" w14:textId="77777777" w:rsidTr="004F1B0A">
        <w:tc>
          <w:tcPr>
            <w:tcW w:w="3005" w:type="dxa"/>
          </w:tcPr>
          <w:p w14:paraId="4E166F2F" w14:textId="77777777" w:rsidR="00886BF2" w:rsidRPr="00883230" w:rsidRDefault="00886BF2" w:rsidP="00886BF2">
            <w:pPr>
              <w:tabs>
                <w:tab w:val="left" w:pos="0"/>
                <w:tab w:val="left" w:pos="426"/>
              </w:tabs>
              <w:rPr>
                <w:rFonts w:ascii="Arial" w:hAnsi="Arial" w:cs="Arial"/>
                <w:sz w:val="24"/>
                <w:szCs w:val="24"/>
              </w:rPr>
            </w:pPr>
            <w:r w:rsidRPr="00883230">
              <w:rPr>
                <w:rFonts w:ascii="Arial" w:hAnsi="Arial" w:cs="Arial"/>
                <w:sz w:val="24"/>
                <w:szCs w:val="24"/>
              </w:rPr>
              <w:t>Area 2 SWN CMHT</w:t>
            </w:r>
          </w:p>
        </w:tc>
        <w:tc>
          <w:tcPr>
            <w:tcW w:w="3005" w:type="dxa"/>
            <w:tcBorders>
              <w:top w:val="nil"/>
              <w:left w:val="nil"/>
              <w:bottom w:val="single" w:sz="4" w:space="0" w:color="auto"/>
              <w:right w:val="single" w:sz="4" w:space="0" w:color="auto"/>
            </w:tcBorders>
            <w:shd w:val="clear" w:color="000000" w:fill="FF0000"/>
            <w:vAlign w:val="bottom"/>
          </w:tcPr>
          <w:p w14:paraId="4DB43D4F" w14:textId="59969DD0" w:rsidR="00886BF2" w:rsidRPr="00883230" w:rsidRDefault="004F1B0A" w:rsidP="008B600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73.73%</w:t>
            </w:r>
          </w:p>
        </w:tc>
        <w:tc>
          <w:tcPr>
            <w:tcW w:w="3006" w:type="dxa"/>
            <w:tcBorders>
              <w:top w:val="single" w:sz="4" w:space="0" w:color="auto"/>
              <w:left w:val="nil"/>
              <w:bottom w:val="single" w:sz="4" w:space="0" w:color="auto"/>
              <w:right w:val="single" w:sz="4" w:space="0" w:color="auto"/>
            </w:tcBorders>
            <w:shd w:val="clear" w:color="auto" w:fill="70AD47" w:themeFill="accent6"/>
            <w:vAlign w:val="bottom"/>
          </w:tcPr>
          <w:p w14:paraId="16A0D45F" w14:textId="0DF327E9" w:rsidR="00886BF2" w:rsidRPr="00883230" w:rsidRDefault="004F1B0A" w:rsidP="008B600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92.41%</w:t>
            </w:r>
          </w:p>
        </w:tc>
      </w:tr>
      <w:tr w:rsidR="00886BF2" w14:paraId="5242A938" w14:textId="77777777" w:rsidTr="00984D64">
        <w:tc>
          <w:tcPr>
            <w:tcW w:w="3005" w:type="dxa"/>
            <w:tcBorders>
              <w:top w:val="single" w:sz="4" w:space="0" w:color="auto"/>
            </w:tcBorders>
          </w:tcPr>
          <w:p w14:paraId="21B5B1C6" w14:textId="77777777" w:rsidR="00886BF2" w:rsidRPr="00883230" w:rsidRDefault="00886BF2" w:rsidP="00886BF2">
            <w:pPr>
              <w:tabs>
                <w:tab w:val="left" w:pos="0"/>
                <w:tab w:val="left" w:pos="426"/>
              </w:tabs>
              <w:rPr>
                <w:rFonts w:ascii="Arial" w:hAnsi="Arial" w:cs="Arial"/>
                <w:sz w:val="24"/>
                <w:szCs w:val="24"/>
              </w:rPr>
            </w:pPr>
            <w:r w:rsidRPr="00883230">
              <w:rPr>
                <w:rFonts w:ascii="Arial" w:hAnsi="Arial" w:cs="Arial"/>
                <w:sz w:val="24"/>
                <w:szCs w:val="24"/>
              </w:rPr>
              <w:t>Area 3 SWN CMHT</w:t>
            </w:r>
          </w:p>
        </w:tc>
        <w:tc>
          <w:tcPr>
            <w:tcW w:w="3005" w:type="dxa"/>
            <w:tcBorders>
              <w:top w:val="single" w:sz="4" w:space="0" w:color="auto"/>
              <w:left w:val="nil"/>
              <w:bottom w:val="single" w:sz="4" w:space="0" w:color="auto"/>
              <w:right w:val="single" w:sz="4" w:space="0" w:color="auto"/>
            </w:tcBorders>
            <w:shd w:val="clear" w:color="000000" w:fill="FF0000"/>
            <w:vAlign w:val="bottom"/>
          </w:tcPr>
          <w:p w14:paraId="5271AD4E" w14:textId="34DEE889" w:rsidR="00886BF2" w:rsidRPr="00883230" w:rsidRDefault="00984D64" w:rsidP="008B600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64.71%</w:t>
            </w:r>
          </w:p>
        </w:tc>
        <w:tc>
          <w:tcPr>
            <w:tcW w:w="3006" w:type="dxa"/>
            <w:tcBorders>
              <w:top w:val="single" w:sz="4" w:space="0" w:color="auto"/>
              <w:left w:val="nil"/>
              <w:bottom w:val="single" w:sz="4" w:space="0" w:color="auto"/>
              <w:right w:val="single" w:sz="4" w:space="0" w:color="auto"/>
            </w:tcBorders>
            <w:shd w:val="clear" w:color="auto" w:fill="70AD47" w:themeFill="accent6"/>
            <w:vAlign w:val="bottom"/>
          </w:tcPr>
          <w:p w14:paraId="6E1261E6" w14:textId="12CB3439" w:rsidR="00886BF2" w:rsidRPr="00883230" w:rsidRDefault="00984D64" w:rsidP="008B600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90</w:t>
            </w:r>
            <w:r w:rsidR="004F1B0A">
              <w:rPr>
                <w:rFonts w:ascii="Arial" w:eastAsia="Times New Roman" w:hAnsi="Arial" w:cs="Arial"/>
                <w:color w:val="000000"/>
                <w:sz w:val="24"/>
                <w:szCs w:val="24"/>
                <w:lang w:eastAsia="en-GB"/>
              </w:rPr>
              <w:t>.97%</w:t>
            </w:r>
          </w:p>
        </w:tc>
      </w:tr>
    </w:tbl>
    <w:p w14:paraId="4A63EEF8" w14:textId="77777777" w:rsidR="00886BF2" w:rsidRDefault="00886BF2" w:rsidP="00DA37D3">
      <w:pPr>
        <w:tabs>
          <w:tab w:val="left" w:pos="0"/>
          <w:tab w:val="left" w:pos="426"/>
        </w:tabs>
        <w:spacing w:after="0" w:line="240" w:lineRule="auto"/>
        <w:rPr>
          <w:rFonts w:ascii="Arial" w:hAnsi="Arial" w:cs="Arial"/>
          <w:b/>
          <w:sz w:val="24"/>
          <w:szCs w:val="24"/>
        </w:rPr>
      </w:pPr>
    </w:p>
    <w:p w14:paraId="76D37609" w14:textId="45814076" w:rsidR="00D16393" w:rsidRDefault="00A22B5F" w:rsidP="00DA37D3">
      <w:pPr>
        <w:tabs>
          <w:tab w:val="left" w:pos="0"/>
          <w:tab w:val="left" w:pos="426"/>
        </w:tabs>
        <w:spacing w:after="0" w:line="240" w:lineRule="auto"/>
        <w:rPr>
          <w:rFonts w:ascii="Arial" w:hAnsi="Arial" w:cs="Arial"/>
          <w:sz w:val="24"/>
          <w:szCs w:val="24"/>
        </w:rPr>
      </w:pPr>
      <w:r w:rsidRPr="00D16393">
        <w:rPr>
          <w:rFonts w:ascii="Arial" w:hAnsi="Arial" w:cs="Arial"/>
          <w:b/>
          <w:sz w:val="24"/>
          <w:szCs w:val="24"/>
        </w:rPr>
        <w:t>All Wa</w:t>
      </w:r>
      <w:r w:rsidR="00423D19" w:rsidRPr="00D16393">
        <w:rPr>
          <w:rFonts w:ascii="Arial" w:hAnsi="Arial" w:cs="Arial"/>
          <w:b/>
          <w:sz w:val="24"/>
          <w:szCs w:val="24"/>
        </w:rPr>
        <w:t xml:space="preserve">les </w:t>
      </w:r>
      <w:r w:rsidR="007474B9" w:rsidRPr="00D16393">
        <w:rPr>
          <w:rFonts w:ascii="Arial" w:hAnsi="Arial" w:cs="Arial"/>
          <w:b/>
          <w:sz w:val="24"/>
          <w:szCs w:val="24"/>
        </w:rPr>
        <w:t>data</w:t>
      </w:r>
      <w:r w:rsidR="007474B9" w:rsidRPr="00D16393">
        <w:rPr>
          <w:rFonts w:ascii="Arial" w:hAnsi="Arial" w:cs="Arial"/>
          <w:sz w:val="24"/>
          <w:szCs w:val="24"/>
        </w:rPr>
        <w:t xml:space="preserve"> </w:t>
      </w:r>
      <w:r w:rsidR="003D5ECE">
        <w:rPr>
          <w:rFonts w:ascii="Arial" w:hAnsi="Arial" w:cs="Arial"/>
          <w:sz w:val="24"/>
          <w:szCs w:val="24"/>
        </w:rPr>
        <w:t xml:space="preserve">in September </w:t>
      </w:r>
      <w:r w:rsidR="00BD6B72" w:rsidRPr="00BD6B72">
        <w:rPr>
          <w:rFonts w:ascii="Arial" w:hAnsi="Arial" w:cs="Arial"/>
          <w:b/>
          <w:sz w:val="24"/>
          <w:szCs w:val="24"/>
        </w:rPr>
        <w:t>(Target 90%)</w:t>
      </w:r>
      <w:r w:rsidR="00BD6B72">
        <w:rPr>
          <w:rFonts w:ascii="Arial" w:hAnsi="Arial" w:cs="Arial"/>
          <w:sz w:val="24"/>
          <w:szCs w:val="24"/>
        </w:rPr>
        <w:t xml:space="preserve"> </w:t>
      </w:r>
      <w:r w:rsidR="00DA37D3" w:rsidRPr="00D16393">
        <w:rPr>
          <w:rFonts w:ascii="Arial" w:hAnsi="Arial" w:cs="Arial"/>
          <w:sz w:val="24"/>
          <w:szCs w:val="24"/>
        </w:rPr>
        <w:t xml:space="preserve">ranged from </w:t>
      </w:r>
      <w:r w:rsidR="00F74707">
        <w:rPr>
          <w:rFonts w:ascii="Arial" w:hAnsi="Arial" w:cs="Arial"/>
          <w:sz w:val="24"/>
          <w:szCs w:val="24"/>
        </w:rPr>
        <w:t>under 18</w:t>
      </w:r>
      <w:r w:rsidR="00E712C9">
        <w:rPr>
          <w:rFonts w:ascii="Arial" w:hAnsi="Arial" w:cs="Arial"/>
          <w:sz w:val="24"/>
          <w:szCs w:val="24"/>
        </w:rPr>
        <w:t>’s</w:t>
      </w:r>
      <w:r w:rsidR="00F74707">
        <w:rPr>
          <w:rFonts w:ascii="Arial" w:hAnsi="Arial" w:cs="Arial"/>
          <w:sz w:val="24"/>
          <w:szCs w:val="24"/>
        </w:rPr>
        <w:t xml:space="preserve"> </w:t>
      </w:r>
      <w:r w:rsidR="00F061B1" w:rsidRPr="00D16393">
        <w:rPr>
          <w:rFonts w:ascii="Arial" w:hAnsi="Arial" w:cs="Arial"/>
          <w:sz w:val="24"/>
          <w:szCs w:val="24"/>
        </w:rPr>
        <w:t>(</w:t>
      </w:r>
      <w:r w:rsidR="003D5ECE">
        <w:rPr>
          <w:rFonts w:ascii="Arial" w:hAnsi="Arial" w:cs="Arial"/>
          <w:sz w:val="24"/>
          <w:szCs w:val="24"/>
        </w:rPr>
        <w:t>84.2</w:t>
      </w:r>
      <w:r w:rsidR="00F061B1" w:rsidRPr="00D16393">
        <w:rPr>
          <w:rFonts w:ascii="Arial" w:hAnsi="Arial" w:cs="Arial"/>
          <w:sz w:val="24"/>
          <w:szCs w:val="24"/>
        </w:rPr>
        <w:t>% to</w:t>
      </w:r>
      <w:r w:rsidRPr="00D16393">
        <w:rPr>
          <w:rFonts w:ascii="Arial" w:hAnsi="Arial" w:cs="Arial"/>
          <w:sz w:val="24"/>
          <w:szCs w:val="24"/>
        </w:rPr>
        <w:t xml:space="preserve"> </w:t>
      </w:r>
      <w:r w:rsidR="003D5ECE">
        <w:rPr>
          <w:rFonts w:ascii="Arial" w:hAnsi="Arial" w:cs="Arial"/>
          <w:sz w:val="24"/>
          <w:szCs w:val="24"/>
        </w:rPr>
        <w:t>96.2</w:t>
      </w:r>
      <w:r w:rsidR="00F061B1" w:rsidRPr="00D16393">
        <w:rPr>
          <w:rFonts w:ascii="Arial" w:hAnsi="Arial" w:cs="Arial"/>
          <w:sz w:val="24"/>
          <w:szCs w:val="24"/>
        </w:rPr>
        <w:t>%</w:t>
      </w:r>
      <w:r w:rsidR="00723DEE" w:rsidRPr="00D16393">
        <w:rPr>
          <w:rFonts w:ascii="Arial" w:hAnsi="Arial" w:cs="Arial"/>
          <w:sz w:val="24"/>
          <w:szCs w:val="24"/>
        </w:rPr>
        <w:t>)</w:t>
      </w:r>
      <w:r w:rsidR="00F061B1" w:rsidRPr="00D16393">
        <w:rPr>
          <w:rFonts w:ascii="Arial" w:hAnsi="Arial" w:cs="Arial"/>
          <w:sz w:val="24"/>
          <w:szCs w:val="24"/>
        </w:rPr>
        <w:t xml:space="preserve">, SBU </w:t>
      </w:r>
      <w:r w:rsidR="003D5ECE">
        <w:rPr>
          <w:rFonts w:ascii="Arial" w:hAnsi="Arial" w:cs="Arial"/>
          <w:sz w:val="24"/>
          <w:szCs w:val="24"/>
        </w:rPr>
        <w:t>92</w:t>
      </w:r>
      <w:r w:rsidR="00C3318C">
        <w:rPr>
          <w:rFonts w:ascii="Arial" w:hAnsi="Arial" w:cs="Arial"/>
          <w:sz w:val="24"/>
          <w:szCs w:val="24"/>
        </w:rPr>
        <w:t>%), over 18</w:t>
      </w:r>
      <w:r w:rsidR="00E712C9">
        <w:rPr>
          <w:rFonts w:ascii="Arial" w:hAnsi="Arial" w:cs="Arial"/>
          <w:sz w:val="24"/>
          <w:szCs w:val="24"/>
        </w:rPr>
        <w:t>’s</w:t>
      </w:r>
      <w:r w:rsidR="00C3318C">
        <w:rPr>
          <w:rFonts w:ascii="Arial" w:hAnsi="Arial" w:cs="Arial"/>
          <w:sz w:val="24"/>
          <w:szCs w:val="24"/>
        </w:rPr>
        <w:t xml:space="preserve"> (</w:t>
      </w:r>
      <w:r w:rsidR="003D5ECE">
        <w:rPr>
          <w:rFonts w:ascii="Arial" w:hAnsi="Arial" w:cs="Arial"/>
          <w:sz w:val="24"/>
          <w:szCs w:val="24"/>
        </w:rPr>
        <w:t>49.9</w:t>
      </w:r>
      <w:r w:rsidR="00C3318C">
        <w:rPr>
          <w:rFonts w:ascii="Arial" w:hAnsi="Arial" w:cs="Arial"/>
          <w:sz w:val="24"/>
          <w:szCs w:val="24"/>
        </w:rPr>
        <w:t xml:space="preserve">% to </w:t>
      </w:r>
      <w:r w:rsidR="003D5ECE">
        <w:rPr>
          <w:rFonts w:ascii="Arial" w:hAnsi="Arial" w:cs="Arial"/>
          <w:sz w:val="24"/>
          <w:szCs w:val="24"/>
        </w:rPr>
        <w:t>91.8</w:t>
      </w:r>
      <w:r w:rsidR="00C3318C">
        <w:rPr>
          <w:rFonts w:ascii="Arial" w:hAnsi="Arial" w:cs="Arial"/>
          <w:sz w:val="24"/>
          <w:szCs w:val="24"/>
        </w:rPr>
        <w:t>%, SBU</w:t>
      </w:r>
      <w:r w:rsidR="003D5ECE">
        <w:rPr>
          <w:rFonts w:ascii="Arial" w:hAnsi="Arial" w:cs="Arial"/>
          <w:sz w:val="24"/>
          <w:szCs w:val="24"/>
        </w:rPr>
        <w:t xml:space="preserve"> 87.8</w:t>
      </w:r>
      <w:r w:rsidR="00F74707">
        <w:rPr>
          <w:rFonts w:ascii="Arial" w:hAnsi="Arial" w:cs="Arial"/>
          <w:sz w:val="24"/>
          <w:szCs w:val="24"/>
        </w:rPr>
        <w:t>%)</w:t>
      </w:r>
      <w:r w:rsidR="00BD6B72">
        <w:rPr>
          <w:rFonts w:ascii="Arial" w:hAnsi="Arial" w:cs="Arial"/>
          <w:sz w:val="24"/>
          <w:szCs w:val="24"/>
        </w:rPr>
        <w:t xml:space="preserve"> </w:t>
      </w:r>
      <w:r w:rsidR="00DA37D3" w:rsidRPr="00F74707">
        <w:rPr>
          <w:rFonts w:ascii="Arial" w:hAnsi="Arial" w:cs="Arial"/>
          <w:b/>
          <w:sz w:val="24"/>
          <w:szCs w:val="24"/>
        </w:rPr>
        <w:t>(Appendix 3)</w:t>
      </w:r>
      <w:r w:rsidR="0074031F" w:rsidRPr="00F74707">
        <w:rPr>
          <w:rFonts w:ascii="Arial" w:hAnsi="Arial" w:cs="Arial"/>
          <w:b/>
          <w:sz w:val="24"/>
          <w:szCs w:val="24"/>
        </w:rPr>
        <w:t>.</w:t>
      </w:r>
      <w:r w:rsidR="00D16393" w:rsidRPr="00D16393">
        <w:rPr>
          <w:rFonts w:ascii="Arial" w:hAnsi="Arial" w:cs="Arial"/>
          <w:sz w:val="24"/>
          <w:szCs w:val="24"/>
        </w:rPr>
        <w:t xml:space="preserve">  </w:t>
      </w:r>
      <w:r w:rsidR="00DA37D3" w:rsidRPr="00DA37D3">
        <w:rPr>
          <w:rFonts w:ascii="Arial" w:hAnsi="Arial" w:cs="Arial"/>
          <w:sz w:val="24"/>
          <w:szCs w:val="24"/>
        </w:rPr>
        <w:t xml:space="preserve">   </w:t>
      </w:r>
    </w:p>
    <w:p w14:paraId="29641E39" w14:textId="77777777" w:rsidR="00DA37D3" w:rsidRPr="00DA37D3" w:rsidRDefault="00DA37D3" w:rsidP="00DA37D3">
      <w:pPr>
        <w:tabs>
          <w:tab w:val="left" w:pos="0"/>
          <w:tab w:val="left" w:pos="426"/>
        </w:tabs>
        <w:spacing w:after="0" w:line="240" w:lineRule="auto"/>
        <w:rPr>
          <w:rFonts w:ascii="Arial" w:hAnsi="Arial" w:cs="Arial"/>
          <w:sz w:val="24"/>
          <w:szCs w:val="24"/>
        </w:rPr>
      </w:pPr>
      <w:r w:rsidRPr="00DA37D3">
        <w:rPr>
          <w:rFonts w:ascii="Arial" w:hAnsi="Arial" w:cs="Arial"/>
          <w:sz w:val="24"/>
          <w:szCs w:val="24"/>
        </w:rPr>
        <w:t xml:space="preserve">                  </w:t>
      </w:r>
    </w:p>
    <w:p w14:paraId="00E83A5E" w14:textId="77777777" w:rsidR="00DA37D3" w:rsidRPr="00DA37D3" w:rsidRDefault="00DA37D3" w:rsidP="00DA37D3">
      <w:pPr>
        <w:tabs>
          <w:tab w:val="left" w:pos="426"/>
        </w:tabs>
        <w:spacing w:after="0" w:line="240" w:lineRule="auto"/>
        <w:rPr>
          <w:rFonts w:ascii="Arial" w:hAnsi="Arial" w:cs="Arial"/>
          <w:sz w:val="24"/>
          <w:szCs w:val="24"/>
          <w:u w:val="single"/>
        </w:rPr>
      </w:pPr>
      <w:r w:rsidRPr="00DA37D3">
        <w:rPr>
          <w:rFonts w:ascii="Arial" w:hAnsi="Arial" w:cs="Arial"/>
          <w:sz w:val="24"/>
          <w:szCs w:val="24"/>
          <w:u w:val="single"/>
        </w:rPr>
        <w:t>Part 3 Mental Health Measure (self-referrals and timely assessments)</w:t>
      </w:r>
    </w:p>
    <w:p w14:paraId="6813CA77" w14:textId="77777777" w:rsidR="00DA37D3" w:rsidRPr="00DA37D3" w:rsidRDefault="00DA37D3" w:rsidP="00DA37D3">
      <w:pPr>
        <w:tabs>
          <w:tab w:val="left" w:pos="426"/>
        </w:tabs>
        <w:spacing w:after="0" w:line="240" w:lineRule="auto"/>
        <w:rPr>
          <w:rFonts w:ascii="Arial" w:hAnsi="Arial" w:cs="Arial"/>
          <w:sz w:val="24"/>
          <w:szCs w:val="24"/>
          <w:u w:val="single"/>
        </w:rPr>
      </w:pPr>
    </w:p>
    <w:p w14:paraId="5A4B186A" w14:textId="77777777" w:rsidR="00DA37D3" w:rsidRPr="002001ED" w:rsidRDefault="00DA37D3" w:rsidP="00DA37D3">
      <w:pPr>
        <w:tabs>
          <w:tab w:val="left" w:pos="0"/>
          <w:tab w:val="left" w:pos="426"/>
        </w:tabs>
        <w:spacing w:after="0" w:line="240" w:lineRule="auto"/>
        <w:rPr>
          <w:rFonts w:ascii="Arial" w:hAnsi="Arial" w:cs="Arial"/>
          <w:sz w:val="24"/>
          <w:szCs w:val="24"/>
        </w:rPr>
      </w:pPr>
      <w:r w:rsidRPr="00DA37D3">
        <w:rPr>
          <w:rFonts w:ascii="Arial" w:hAnsi="Arial" w:cs="Arial"/>
          <w:sz w:val="24"/>
          <w:szCs w:val="24"/>
        </w:rPr>
        <w:t xml:space="preserve">SBU met the target for the twelve months. </w:t>
      </w:r>
      <w:r w:rsidRPr="00DA37D3">
        <w:rPr>
          <w:rFonts w:ascii="Arial" w:hAnsi="Arial" w:cs="Arial"/>
          <w:b/>
          <w:sz w:val="24"/>
          <w:szCs w:val="24"/>
        </w:rPr>
        <w:t>(Appendix 4)</w:t>
      </w:r>
      <w:r w:rsidR="002001ED">
        <w:rPr>
          <w:rFonts w:ascii="Arial" w:hAnsi="Arial" w:cs="Arial"/>
          <w:b/>
          <w:sz w:val="24"/>
          <w:szCs w:val="24"/>
        </w:rPr>
        <w:t xml:space="preserve">  </w:t>
      </w:r>
      <w:r w:rsidR="002001ED">
        <w:rPr>
          <w:rFonts w:ascii="Arial" w:hAnsi="Arial" w:cs="Arial"/>
          <w:sz w:val="24"/>
          <w:szCs w:val="24"/>
        </w:rPr>
        <w:t>All Wales data for Part 3 is no longer published.</w:t>
      </w:r>
    </w:p>
    <w:p w14:paraId="0DF47001" w14:textId="77777777" w:rsidR="00DA37D3" w:rsidRPr="00DA37D3" w:rsidRDefault="00DA37D3" w:rsidP="00DA37D3">
      <w:pPr>
        <w:tabs>
          <w:tab w:val="left" w:pos="0"/>
          <w:tab w:val="left" w:pos="426"/>
        </w:tabs>
        <w:spacing w:after="0" w:line="240" w:lineRule="auto"/>
        <w:rPr>
          <w:rFonts w:ascii="Arial" w:hAnsi="Arial" w:cs="Arial"/>
          <w:sz w:val="24"/>
          <w:szCs w:val="24"/>
        </w:rPr>
      </w:pPr>
    </w:p>
    <w:p w14:paraId="75799380" w14:textId="78CA79B3" w:rsidR="00DA37D3" w:rsidRPr="00DA37D3" w:rsidRDefault="00DA37D3" w:rsidP="00DA37D3">
      <w:pPr>
        <w:tabs>
          <w:tab w:val="left" w:pos="426"/>
        </w:tabs>
        <w:spacing w:after="0" w:line="240" w:lineRule="auto"/>
        <w:rPr>
          <w:rFonts w:ascii="Arial" w:hAnsi="Arial" w:cs="Arial"/>
          <w:sz w:val="24"/>
          <w:szCs w:val="24"/>
          <w:u w:val="single"/>
        </w:rPr>
      </w:pPr>
      <w:r w:rsidRPr="00DA37D3">
        <w:rPr>
          <w:rFonts w:ascii="Arial" w:hAnsi="Arial" w:cs="Arial"/>
          <w:sz w:val="24"/>
          <w:szCs w:val="24"/>
          <w:u w:val="single"/>
        </w:rPr>
        <w:lastRenderedPageBreak/>
        <w:t xml:space="preserve">Part 4 </w:t>
      </w:r>
      <w:r w:rsidR="005D07B3">
        <w:rPr>
          <w:rFonts w:ascii="Arial" w:hAnsi="Arial" w:cs="Arial"/>
          <w:sz w:val="24"/>
          <w:szCs w:val="24"/>
          <w:u w:val="single"/>
        </w:rPr>
        <w:t>Mental Health Measure (Advocacy</w:t>
      </w:r>
    </w:p>
    <w:p w14:paraId="541C9E18" w14:textId="77777777" w:rsidR="00DA37D3" w:rsidRPr="00DA37D3" w:rsidRDefault="00DA37D3" w:rsidP="00DA37D3">
      <w:pPr>
        <w:tabs>
          <w:tab w:val="left" w:pos="426"/>
        </w:tabs>
        <w:spacing w:after="0" w:line="240" w:lineRule="auto"/>
        <w:rPr>
          <w:rFonts w:ascii="Arial" w:hAnsi="Arial" w:cs="Arial"/>
          <w:sz w:val="24"/>
          <w:szCs w:val="24"/>
          <w:u w:val="single"/>
        </w:rPr>
      </w:pPr>
    </w:p>
    <w:p w14:paraId="68E9DDA7" w14:textId="7263440E" w:rsidR="00DA37D3" w:rsidRPr="00EA7922" w:rsidRDefault="00DA37D3" w:rsidP="00DA37D3">
      <w:pPr>
        <w:tabs>
          <w:tab w:val="left" w:pos="426"/>
        </w:tabs>
        <w:spacing w:after="0" w:line="240" w:lineRule="auto"/>
        <w:rPr>
          <w:rFonts w:ascii="Arial" w:hAnsi="Arial" w:cs="Arial"/>
          <w:b/>
          <w:sz w:val="24"/>
          <w:szCs w:val="24"/>
        </w:rPr>
      </w:pPr>
      <w:r w:rsidRPr="00EA7922">
        <w:rPr>
          <w:rFonts w:ascii="Arial" w:hAnsi="Arial" w:cs="Arial"/>
          <w:sz w:val="24"/>
          <w:szCs w:val="24"/>
        </w:rPr>
        <w:t>SBU met t</w:t>
      </w:r>
      <w:r w:rsidR="009F41F0">
        <w:rPr>
          <w:rFonts w:ascii="Arial" w:hAnsi="Arial" w:cs="Arial"/>
          <w:sz w:val="24"/>
          <w:szCs w:val="24"/>
        </w:rPr>
        <w:t xml:space="preserve">he target </w:t>
      </w:r>
      <w:r w:rsidR="00625F95">
        <w:rPr>
          <w:rFonts w:ascii="Arial" w:hAnsi="Arial" w:cs="Arial"/>
          <w:sz w:val="24"/>
          <w:szCs w:val="24"/>
        </w:rPr>
        <w:t>for the 3rd</w:t>
      </w:r>
      <w:r w:rsidR="00C3318C">
        <w:rPr>
          <w:rFonts w:ascii="Arial" w:hAnsi="Arial" w:cs="Arial"/>
          <w:sz w:val="24"/>
          <w:szCs w:val="24"/>
        </w:rPr>
        <w:t xml:space="preserve"> quarter of 2023/2024</w:t>
      </w:r>
      <w:r w:rsidR="00740438">
        <w:rPr>
          <w:rFonts w:ascii="Arial" w:hAnsi="Arial" w:cs="Arial"/>
          <w:sz w:val="24"/>
          <w:szCs w:val="24"/>
        </w:rPr>
        <w:t>.</w:t>
      </w:r>
      <w:r w:rsidR="00EA7922" w:rsidRPr="00EA7922">
        <w:rPr>
          <w:rFonts w:ascii="Arial" w:hAnsi="Arial" w:cs="Arial"/>
          <w:sz w:val="24"/>
          <w:szCs w:val="24"/>
        </w:rPr>
        <w:t xml:space="preserve"> </w:t>
      </w:r>
      <w:r w:rsidRPr="00EA7922">
        <w:rPr>
          <w:rFonts w:ascii="Arial" w:hAnsi="Arial" w:cs="Arial"/>
          <w:b/>
          <w:sz w:val="24"/>
          <w:szCs w:val="24"/>
        </w:rPr>
        <w:t>(Appendix 5)</w:t>
      </w:r>
    </w:p>
    <w:p w14:paraId="6EE92ED3" w14:textId="77777777" w:rsidR="00DA37D3" w:rsidRDefault="00DA37D3" w:rsidP="00DA37D3">
      <w:pPr>
        <w:tabs>
          <w:tab w:val="left" w:pos="0"/>
          <w:tab w:val="left" w:pos="426"/>
        </w:tabs>
        <w:spacing w:after="0" w:line="240" w:lineRule="auto"/>
        <w:rPr>
          <w:rFonts w:ascii="Arial" w:hAnsi="Arial" w:cs="Arial"/>
          <w:sz w:val="24"/>
          <w:szCs w:val="24"/>
        </w:rPr>
      </w:pPr>
    </w:p>
    <w:p w14:paraId="02B648B8" w14:textId="77777777" w:rsidR="00E4750B" w:rsidRDefault="00E4750B" w:rsidP="00DA37D3">
      <w:pPr>
        <w:tabs>
          <w:tab w:val="left" w:pos="0"/>
          <w:tab w:val="left" w:pos="426"/>
        </w:tabs>
        <w:spacing w:after="0" w:line="240" w:lineRule="auto"/>
        <w:rPr>
          <w:rFonts w:ascii="Arial" w:hAnsi="Arial" w:cs="Arial"/>
          <w:sz w:val="24"/>
          <w:szCs w:val="24"/>
        </w:rPr>
      </w:pPr>
    </w:p>
    <w:p w14:paraId="26107C42" w14:textId="77777777" w:rsidR="00E4750B" w:rsidRDefault="00E4750B" w:rsidP="00DA37D3">
      <w:pPr>
        <w:tabs>
          <w:tab w:val="left" w:pos="0"/>
          <w:tab w:val="left" w:pos="426"/>
        </w:tabs>
        <w:spacing w:after="0" w:line="240" w:lineRule="auto"/>
        <w:rPr>
          <w:rFonts w:ascii="Arial" w:hAnsi="Arial" w:cs="Arial"/>
          <w:sz w:val="24"/>
          <w:szCs w:val="24"/>
        </w:rPr>
      </w:pPr>
    </w:p>
    <w:p w14:paraId="617BB968" w14:textId="7A937EAB" w:rsidR="00DA37D3" w:rsidRPr="00B5257B" w:rsidRDefault="00DA37D3" w:rsidP="00B5257B">
      <w:pPr>
        <w:pStyle w:val="ListParagraph"/>
        <w:numPr>
          <w:ilvl w:val="1"/>
          <w:numId w:val="1"/>
        </w:numPr>
        <w:tabs>
          <w:tab w:val="left" w:pos="0"/>
          <w:tab w:val="left" w:pos="426"/>
        </w:tabs>
        <w:spacing w:after="0" w:line="240" w:lineRule="auto"/>
        <w:rPr>
          <w:rFonts w:ascii="Arial" w:hAnsi="Arial" w:cs="Arial"/>
          <w:b/>
          <w:sz w:val="24"/>
          <w:szCs w:val="24"/>
        </w:rPr>
      </w:pPr>
      <w:r w:rsidRPr="00B5257B">
        <w:rPr>
          <w:rFonts w:ascii="Arial" w:hAnsi="Arial" w:cs="Arial"/>
          <w:b/>
          <w:sz w:val="24"/>
          <w:szCs w:val="24"/>
        </w:rPr>
        <w:t xml:space="preserve">Risk Issues highlighted </w:t>
      </w:r>
    </w:p>
    <w:p w14:paraId="29E4C52E" w14:textId="5B6496E6" w:rsidR="00B5257B" w:rsidRPr="00B5257B" w:rsidRDefault="00B5257B" w:rsidP="00B5257B">
      <w:pPr>
        <w:pStyle w:val="NormalWeb"/>
        <w:rPr>
          <w:rFonts w:ascii="Arial" w:hAnsi="Arial" w:cs="Arial"/>
          <w:color w:val="000000"/>
        </w:rPr>
      </w:pPr>
      <w:r w:rsidRPr="00B5257B">
        <w:rPr>
          <w:rFonts w:ascii="Arial" w:hAnsi="Arial" w:cs="Arial"/>
          <w:color w:val="000000"/>
        </w:rPr>
        <w:t>Part 2 CTP compliance remains a risk in 3 out of the 5 adult CMHT services and although the target has been attained this month we continue to work with the CMHT Health &amp; LA managers to ensure on-going compliance.</w:t>
      </w:r>
    </w:p>
    <w:p w14:paraId="04D0EDC9" w14:textId="77777777" w:rsidR="007C500E" w:rsidRPr="00B5257B" w:rsidRDefault="007C500E" w:rsidP="00E712C9">
      <w:pPr>
        <w:pStyle w:val="NormalWeb"/>
        <w:rPr>
          <w:rFonts w:ascii="Arial" w:hAnsi="Arial" w:cs="Arial"/>
          <w:b/>
          <w:color w:val="000000"/>
        </w:rPr>
      </w:pPr>
      <w:r w:rsidRPr="00B5257B">
        <w:rPr>
          <w:rFonts w:ascii="Arial" w:hAnsi="Arial" w:cs="Arial"/>
          <w:b/>
          <w:color w:val="000000"/>
        </w:rPr>
        <w:t>Actions:</w:t>
      </w:r>
    </w:p>
    <w:p w14:paraId="5E3EDC0F" w14:textId="2AF9F890" w:rsidR="007C500E" w:rsidRPr="00B5257B" w:rsidRDefault="007C500E" w:rsidP="007C500E">
      <w:pPr>
        <w:pStyle w:val="NormalWeb"/>
        <w:numPr>
          <w:ilvl w:val="0"/>
          <w:numId w:val="17"/>
        </w:numPr>
        <w:rPr>
          <w:rFonts w:ascii="Arial" w:hAnsi="Arial" w:cs="Arial"/>
          <w:color w:val="000000"/>
        </w:rPr>
      </w:pPr>
      <w:r w:rsidRPr="00B5257B">
        <w:rPr>
          <w:rFonts w:ascii="Arial" w:hAnsi="Arial" w:cs="Arial"/>
          <w:color w:val="000000"/>
        </w:rPr>
        <w:t>Patient level report produced and target dates for compliance</w:t>
      </w:r>
      <w:r w:rsidR="00B5257B" w:rsidRPr="00B5257B">
        <w:rPr>
          <w:rFonts w:ascii="Arial" w:hAnsi="Arial" w:cs="Arial"/>
          <w:color w:val="000000"/>
        </w:rPr>
        <w:t xml:space="preserve"> have been developed and are validated weekly.</w:t>
      </w:r>
    </w:p>
    <w:p w14:paraId="2C8D1374" w14:textId="77777777" w:rsidR="007C500E" w:rsidRPr="00B5257B" w:rsidRDefault="007C500E" w:rsidP="007C500E">
      <w:pPr>
        <w:pStyle w:val="NormalWeb"/>
        <w:numPr>
          <w:ilvl w:val="0"/>
          <w:numId w:val="17"/>
        </w:numPr>
        <w:rPr>
          <w:rFonts w:ascii="Arial" w:hAnsi="Arial" w:cs="Arial"/>
          <w:color w:val="000000"/>
        </w:rPr>
      </w:pPr>
      <w:r w:rsidRPr="00B5257B">
        <w:rPr>
          <w:rFonts w:ascii="Arial" w:hAnsi="Arial" w:cs="Arial"/>
          <w:color w:val="000000"/>
        </w:rPr>
        <w:t>Formally raised at the City &amp; County of Swansea Liaison meeting, commitment to improve compliance for both health and social care agreed.</w:t>
      </w:r>
    </w:p>
    <w:p w14:paraId="3BA78350" w14:textId="77777777" w:rsidR="00233330" w:rsidRPr="0072604C" w:rsidRDefault="005D1652" w:rsidP="007C500E">
      <w:pPr>
        <w:pStyle w:val="NormalWeb"/>
        <w:numPr>
          <w:ilvl w:val="0"/>
          <w:numId w:val="1"/>
        </w:numPr>
        <w:rPr>
          <w:rFonts w:ascii="Arial" w:hAnsi="Arial" w:cs="Arial"/>
          <w:b/>
        </w:rPr>
      </w:pPr>
      <w:r w:rsidRPr="009D30DB">
        <w:rPr>
          <w:rFonts w:ascii="Arial" w:hAnsi="Arial" w:cs="Arial"/>
          <w:b/>
        </w:rPr>
        <w:t>FINANCIAL IMPLICATIONS</w:t>
      </w:r>
    </w:p>
    <w:p w14:paraId="24655C5F" w14:textId="77777777" w:rsidR="00DA37D3" w:rsidRDefault="00DA37D3" w:rsidP="00DA37D3">
      <w:pPr>
        <w:pStyle w:val="ListParagraph"/>
        <w:spacing w:after="0" w:line="240" w:lineRule="auto"/>
        <w:ind w:left="0"/>
        <w:rPr>
          <w:rFonts w:ascii="Arial" w:hAnsi="Arial" w:cs="Arial"/>
          <w:sz w:val="24"/>
          <w:szCs w:val="24"/>
        </w:rPr>
      </w:pPr>
      <w:r w:rsidRPr="00DA37D3">
        <w:rPr>
          <w:rFonts w:ascii="Arial" w:hAnsi="Arial" w:cs="Arial"/>
          <w:sz w:val="24"/>
          <w:szCs w:val="24"/>
        </w:rPr>
        <w:t xml:space="preserve">There are no financial implications as a result of this report or recommendations made. </w:t>
      </w:r>
      <w:r w:rsidR="001D31E5">
        <w:rPr>
          <w:rFonts w:ascii="Arial" w:hAnsi="Arial" w:cs="Arial"/>
          <w:sz w:val="24"/>
          <w:szCs w:val="24"/>
        </w:rPr>
        <w:t xml:space="preserve"> </w:t>
      </w:r>
      <w:r w:rsidRPr="00DA37D3">
        <w:rPr>
          <w:rFonts w:ascii="Arial" w:hAnsi="Arial" w:cs="Arial"/>
          <w:sz w:val="24"/>
          <w:szCs w:val="24"/>
        </w:rPr>
        <w:t>Operational adjustments to achieve compliance are met from within existing budget lines.</w:t>
      </w:r>
    </w:p>
    <w:p w14:paraId="5F9566DA" w14:textId="77777777" w:rsidR="00856FA5" w:rsidRDefault="00856FA5" w:rsidP="00DA37D3">
      <w:pPr>
        <w:pStyle w:val="ListParagraph"/>
        <w:spacing w:after="0" w:line="240" w:lineRule="auto"/>
        <w:ind w:left="0"/>
        <w:rPr>
          <w:rFonts w:ascii="Arial" w:hAnsi="Arial" w:cs="Arial"/>
          <w:sz w:val="24"/>
          <w:szCs w:val="24"/>
        </w:rPr>
      </w:pPr>
    </w:p>
    <w:p w14:paraId="019797D5" w14:textId="77777777" w:rsidR="00763690" w:rsidRPr="00DA37D3" w:rsidRDefault="00763690" w:rsidP="00DA37D3">
      <w:pPr>
        <w:pStyle w:val="ListParagraph"/>
        <w:spacing w:after="0" w:line="240" w:lineRule="auto"/>
        <w:ind w:left="0"/>
        <w:rPr>
          <w:rFonts w:ascii="Arial" w:hAnsi="Arial" w:cs="Arial"/>
          <w:sz w:val="24"/>
          <w:szCs w:val="24"/>
        </w:rPr>
      </w:pPr>
    </w:p>
    <w:p w14:paraId="2FA889AA" w14:textId="77777777" w:rsidR="00F531BD" w:rsidRPr="0072604C"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r w:rsidR="007C500E">
        <w:rPr>
          <w:rFonts w:ascii="Arial" w:hAnsi="Arial" w:cs="Arial"/>
          <w:b/>
          <w:sz w:val="24"/>
          <w:szCs w:val="24"/>
        </w:rPr>
        <w:t>S</w:t>
      </w:r>
    </w:p>
    <w:p w14:paraId="6FB61CF1" w14:textId="77777777" w:rsidR="007C500E" w:rsidRDefault="007C500E" w:rsidP="00DA37D3">
      <w:pPr>
        <w:spacing w:after="0" w:line="240" w:lineRule="auto"/>
        <w:rPr>
          <w:rFonts w:ascii="Arial" w:hAnsi="Arial" w:cs="Arial"/>
          <w:sz w:val="24"/>
          <w:szCs w:val="24"/>
        </w:rPr>
      </w:pPr>
    </w:p>
    <w:p w14:paraId="38813B41" w14:textId="77777777" w:rsidR="00DA37D3" w:rsidRPr="00DA37D3" w:rsidRDefault="00DA37D3" w:rsidP="00DA37D3">
      <w:pPr>
        <w:spacing w:after="0" w:line="240" w:lineRule="auto"/>
        <w:rPr>
          <w:rFonts w:ascii="Arial" w:hAnsi="Arial" w:cs="Arial"/>
          <w:sz w:val="24"/>
          <w:szCs w:val="24"/>
        </w:rPr>
      </w:pPr>
      <w:r w:rsidRPr="00DA37D3">
        <w:rPr>
          <w:rFonts w:ascii="Arial" w:hAnsi="Arial" w:cs="Arial"/>
          <w:sz w:val="24"/>
          <w:szCs w:val="24"/>
        </w:rPr>
        <w:t>The Committee are recommended to</w:t>
      </w:r>
      <w:r w:rsidR="007C500E">
        <w:rPr>
          <w:rFonts w:ascii="Arial" w:hAnsi="Arial" w:cs="Arial"/>
          <w:sz w:val="24"/>
          <w:szCs w:val="24"/>
        </w:rPr>
        <w:t>:</w:t>
      </w:r>
    </w:p>
    <w:p w14:paraId="50CB0BD9" w14:textId="77777777" w:rsidR="00DA37D3" w:rsidRPr="00DA37D3" w:rsidRDefault="00DA37D3" w:rsidP="00DA37D3">
      <w:pPr>
        <w:spacing w:after="0" w:line="240" w:lineRule="auto"/>
        <w:rPr>
          <w:rFonts w:ascii="Arial" w:hAnsi="Arial" w:cs="Arial"/>
          <w:sz w:val="24"/>
          <w:szCs w:val="24"/>
        </w:rPr>
      </w:pPr>
    </w:p>
    <w:p w14:paraId="18925881" w14:textId="77777777" w:rsidR="00DA37D3" w:rsidRDefault="00DA37D3" w:rsidP="00DA37D3">
      <w:pPr>
        <w:numPr>
          <w:ilvl w:val="0"/>
          <w:numId w:val="12"/>
        </w:numPr>
        <w:spacing w:after="0" w:line="240" w:lineRule="auto"/>
        <w:contextualSpacing/>
        <w:rPr>
          <w:rFonts w:ascii="Arial" w:hAnsi="Arial" w:cs="Arial"/>
          <w:sz w:val="24"/>
          <w:szCs w:val="24"/>
        </w:rPr>
      </w:pPr>
      <w:r w:rsidRPr="00DA37D3">
        <w:rPr>
          <w:rFonts w:ascii="Arial" w:hAnsi="Arial" w:cs="Arial"/>
          <w:sz w:val="24"/>
          <w:szCs w:val="24"/>
        </w:rPr>
        <w:t>N</w:t>
      </w:r>
      <w:r w:rsidR="007C500E">
        <w:rPr>
          <w:rFonts w:ascii="Arial" w:hAnsi="Arial" w:cs="Arial"/>
          <w:sz w:val="24"/>
          <w:szCs w:val="24"/>
        </w:rPr>
        <w:t xml:space="preserve">ote the levels of compliance against </w:t>
      </w:r>
      <w:r w:rsidRPr="00DA37D3">
        <w:rPr>
          <w:rFonts w:ascii="Arial" w:hAnsi="Arial" w:cs="Arial"/>
          <w:sz w:val="24"/>
          <w:szCs w:val="24"/>
        </w:rPr>
        <w:t>Welsh Government access targets with regard to the Mental Health Measure (Wales) 2010 which offer no concerns regarding overall compliance with the legislation.</w:t>
      </w:r>
    </w:p>
    <w:p w14:paraId="415A0A14" w14:textId="77777777" w:rsidR="00FC770D" w:rsidRDefault="00FC770D" w:rsidP="00FC770D">
      <w:pPr>
        <w:spacing w:after="0" w:line="240" w:lineRule="auto"/>
        <w:ind w:left="720"/>
        <w:contextualSpacing/>
        <w:rPr>
          <w:rFonts w:ascii="Arial" w:hAnsi="Arial" w:cs="Arial"/>
          <w:sz w:val="24"/>
          <w:szCs w:val="24"/>
        </w:rPr>
      </w:pPr>
    </w:p>
    <w:p w14:paraId="36418A77" w14:textId="77777777" w:rsidR="00FC770D" w:rsidRDefault="00FC770D" w:rsidP="00FC770D">
      <w:pPr>
        <w:pStyle w:val="ListParagraph"/>
        <w:numPr>
          <w:ilvl w:val="0"/>
          <w:numId w:val="12"/>
        </w:numPr>
        <w:spacing w:after="0" w:line="240" w:lineRule="auto"/>
        <w:rPr>
          <w:rFonts w:ascii="Arial" w:hAnsi="Arial" w:cs="Arial"/>
          <w:sz w:val="24"/>
          <w:szCs w:val="24"/>
        </w:rPr>
      </w:pPr>
      <w:r>
        <w:rPr>
          <w:rFonts w:ascii="Arial" w:hAnsi="Arial" w:cs="Arial"/>
          <w:sz w:val="24"/>
          <w:szCs w:val="24"/>
        </w:rPr>
        <w:t>Note the work undertaken by the Divisions in implementing action plans to promote an improvement in the quality of CTPs and ongoing audit plans.</w:t>
      </w:r>
    </w:p>
    <w:p w14:paraId="0B69D1F9" w14:textId="77777777" w:rsidR="007C500E" w:rsidRPr="007C500E" w:rsidRDefault="007C500E" w:rsidP="007C500E">
      <w:pPr>
        <w:pStyle w:val="ListParagraph"/>
        <w:rPr>
          <w:rFonts w:ascii="Arial" w:hAnsi="Arial" w:cs="Arial"/>
          <w:sz w:val="24"/>
          <w:szCs w:val="24"/>
        </w:rPr>
      </w:pPr>
    </w:p>
    <w:p w14:paraId="75A8EFA8" w14:textId="77777777" w:rsidR="007C500E" w:rsidRDefault="007C500E" w:rsidP="00FC770D">
      <w:pPr>
        <w:pStyle w:val="ListParagraph"/>
        <w:numPr>
          <w:ilvl w:val="0"/>
          <w:numId w:val="12"/>
        </w:numPr>
        <w:spacing w:after="0" w:line="240" w:lineRule="auto"/>
        <w:rPr>
          <w:rFonts w:ascii="Arial" w:hAnsi="Arial" w:cs="Arial"/>
          <w:sz w:val="24"/>
          <w:szCs w:val="24"/>
        </w:rPr>
      </w:pPr>
      <w:r>
        <w:rPr>
          <w:rFonts w:ascii="Arial" w:hAnsi="Arial" w:cs="Arial"/>
          <w:sz w:val="24"/>
          <w:szCs w:val="24"/>
        </w:rPr>
        <w:t>Note the significant vacancy factor within the CAMHS service and the active recruitment to increase capacity and thus improve performance outputs.</w:t>
      </w:r>
    </w:p>
    <w:p w14:paraId="6CFEF4B1" w14:textId="77777777" w:rsidR="00FC770D" w:rsidRDefault="00FC770D" w:rsidP="00FC770D">
      <w:pPr>
        <w:pStyle w:val="ListParagraph"/>
        <w:rPr>
          <w:rFonts w:ascii="Arial" w:hAnsi="Arial" w:cs="Arial"/>
          <w:sz w:val="24"/>
          <w:szCs w:val="24"/>
        </w:rPr>
      </w:pPr>
    </w:p>
    <w:p w14:paraId="0BFE2377" w14:textId="77777777" w:rsidR="004D191D" w:rsidRDefault="004D191D" w:rsidP="00FC770D">
      <w:pPr>
        <w:pStyle w:val="ListParagrap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FECCEF3" w14:textId="77777777" w:rsidTr="00C95B3C">
        <w:tc>
          <w:tcPr>
            <w:tcW w:w="9245" w:type="dxa"/>
            <w:gridSpan w:val="4"/>
            <w:shd w:val="clear" w:color="auto" w:fill="D5DCE4" w:themeFill="text2" w:themeFillTint="33"/>
          </w:tcPr>
          <w:p w14:paraId="2FA334C5"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232C274F" w14:textId="77777777" w:rsidR="00034194" w:rsidRPr="00034194" w:rsidRDefault="00034194">
            <w:pPr>
              <w:rPr>
                <w:rFonts w:ascii="Arial" w:hAnsi="Arial" w:cs="Arial"/>
                <w:sz w:val="24"/>
                <w:szCs w:val="24"/>
              </w:rPr>
            </w:pPr>
          </w:p>
        </w:tc>
      </w:tr>
      <w:tr w:rsidR="00F5324A" w:rsidRPr="00034194" w14:paraId="764A6E05" w14:textId="77777777" w:rsidTr="00F5324A">
        <w:tc>
          <w:tcPr>
            <w:tcW w:w="1809" w:type="dxa"/>
            <w:vMerge w:val="restart"/>
          </w:tcPr>
          <w:p w14:paraId="6ACC2487" w14:textId="77777777" w:rsidR="00F5324A" w:rsidRDefault="00F5324A">
            <w:pPr>
              <w:rPr>
                <w:rFonts w:ascii="Arial" w:hAnsi="Arial" w:cs="Arial"/>
                <w:b/>
                <w:sz w:val="24"/>
                <w:szCs w:val="24"/>
              </w:rPr>
            </w:pPr>
            <w:r>
              <w:rPr>
                <w:rFonts w:ascii="Arial" w:hAnsi="Arial" w:cs="Arial"/>
                <w:b/>
                <w:sz w:val="24"/>
                <w:szCs w:val="24"/>
              </w:rPr>
              <w:t>Link to Enabling Objectives</w:t>
            </w:r>
          </w:p>
          <w:p w14:paraId="34A250B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200730C"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416A548" w14:textId="77777777" w:rsidTr="00F5324A">
        <w:tc>
          <w:tcPr>
            <w:tcW w:w="1809" w:type="dxa"/>
            <w:vMerge/>
          </w:tcPr>
          <w:p w14:paraId="206BADC7" w14:textId="77777777" w:rsidR="00F5324A" w:rsidRPr="00034194" w:rsidRDefault="00F5324A">
            <w:pPr>
              <w:rPr>
                <w:rFonts w:ascii="Arial" w:hAnsi="Arial" w:cs="Arial"/>
                <w:b/>
                <w:sz w:val="24"/>
                <w:szCs w:val="24"/>
              </w:rPr>
            </w:pPr>
          </w:p>
        </w:tc>
        <w:tc>
          <w:tcPr>
            <w:tcW w:w="5812" w:type="dxa"/>
            <w:gridSpan w:val="2"/>
          </w:tcPr>
          <w:p w14:paraId="5DF67DC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544487B2" w14:textId="77777777" w:rsidR="00F5324A" w:rsidRPr="00F5324A" w:rsidRDefault="00C25C43"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9CA196E" w14:textId="77777777" w:rsidTr="00F5324A">
        <w:tc>
          <w:tcPr>
            <w:tcW w:w="1809" w:type="dxa"/>
            <w:vMerge/>
          </w:tcPr>
          <w:p w14:paraId="53CFB164" w14:textId="77777777" w:rsidR="00F5324A" w:rsidRPr="00034194" w:rsidRDefault="00F5324A">
            <w:pPr>
              <w:rPr>
                <w:rFonts w:ascii="Arial" w:hAnsi="Arial" w:cs="Arial"/>
                <w:b/>
                <w:sz w:val="24"/>
                <w:szCs w:val="24"/>
              </w:rPr>
            </w:pPr>
          </w:p>
        </w:tc>
        <w:tc>
          <w:tcPr>
            <w:tcW w:w="5812" w:type="dxa"/>
            <w:gridSpan w:val="2"/>
          </w:tcPr>
          <w:p w14:paraId="61D53B4B"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4C5090A6"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FA7192E" w14:textId="77777777" w:rsidTr="00F5324A">
        <w:tc>
          <w:tcPr>
            <w:tcW w:w="1809" w:type="dxa"/>
            <w:vMerge/>
          </w:tcPr>
          <w:p w14:paraId="693E64BB" w14:textId="77777777" w:rsidR="00F5324A" w:rsidRPr="00034194" w:rsidRDefault="00F5324A">
            <w:pPr>
              <w:rPr>
                <w:rFonts w:ascii="Arial" w:hAnsi="Arial" w:cs="Arial"/>
                <w:b/>
                <w:sz w:val="24"/>
                <w:szCs w:val="24"/>
              </w:rPr>
            </w:pPr>
          </w:p>
        </w:tc>
        <w:tc>
          <w:tcPr>
            <w:tcW w:w="5812" w:type="dxa"/>
            <w:gridSpan w:val="2"/>
          </w:tcPr>
          <w:p w14:paraId="19AB369F"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585B3FB0" w14:textId="77777777" w:rsidR="00F5324A" w:rsidRPr="00F5324A" w:rsidRDefault="00C25C43"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0A239C2" w14:textId="77777777" w:rsidTr="00F5324A">
        <w:tc>
          <w:tcPr>
            <w:tcW w:w="1809" w:type="dxa"/>
            <w:vMerge/>
          </w:tcPr>
          <w:p w14:paraId="087DD62D"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E8E355E"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416866C" w14:textId="77777777" w:rsidTr="00F5324A">
        <w:tc>
          <w:tcPr>
            <w:tcW w:w="1809" w:type="dxa"/>
            <w:vMerge/>
          </w:tcPr>
          <w:p w14:paraId="3A8E7C74" w14:textId="77777777" w:rsidR="00F5324A" w:rsidRPr="00034194" w:rsidRDefault="00F5324A" w:rsidP="00C107F2">
            <w:pPr>
              <w:rPr>
                <w:rFonts w:ascii="Arial" w:hAnsi="Arial" w:cs="Arial"/>
                <w:b/>
                <w:sz w:val="24"/>
                <w:szCs w:val="24"/>
              </w:rPr>
            </w:pPr>
          </w:p>
        </w:tc>
        <w:tc>
          <w:tcPr>
            <w:tcW w:w="5812" w:type="dxa"/>
            <w:gridSpan w:val="2"/>
          </w:tcPr>
          <w:p w14:paraId="074931B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1E058045" w14:textId="77777777" w:rsidR="00F5324A" w:rsidRPr="00F5324A" w:rsidRDefault="00C25C4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AD0D1A1" w14:textId="77777777" w:rsidTr="00F5324A">
        <w:tc>
          <w:tcPr>
            <w:tcW w:w="1809" w:type="dxa"/>
            <w:vMerge/>
          </w:tcPr>
          <w:p w14:paraId="7F2FAF47" w14:textId="77777777" w:rsidR="00F5324A" w:rsidRPr="00034194" w:rsidRDefault="00F5324A" w:rsidP="00C107F2">
            <w:pPr>
              <w:rPr>
                <w:rFonts w:ascii="Arial" w:hAnsi="Arial" w:cs="Arial"/>
                <w:b/>
                <w:sz w:val="24"/>
                <w:szCs w:val="24"/>
              </w:rPr>
            </w:pPr>
          </w:p>
        </w:tc>
        <w:tc>
          <w:tcPr>
            <w:tcW w:w="5812" w:type="dxa"/>
            <w:gridSpan w:val="2"/>
          </w:tcPr>
          <w:p w14:paraId="63643306"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16064D51" w14:textId="77777777" w:rsidR="00F5324A" w:rsidRPr="00F5324A" w:rsidRDefault="00C25C4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94754C7" w14:textId="77777777" w:rsidTr="00F5324A">
        <w:tc>
          <w:tcPr>
            <w:tcW w:w="1809" w:type="dxa"/>
            <w:vMerge/>
          </w:tcPr>
          <w:p w14:paraId="0806BF9E" w14:textId="77777777" w:rsidR="00F5324A" w:rsidRPr="00034194" w:rsidRDefault="00F5324A" w:rsidP="00C107F2">
            <w:pPr>
              <w:rPr>
                <w:rFonts w:ascii="Arial" w:hAnsi="Arial" w:cs="Arial"/>
                <w:b/>
                <w:sz w:val="24"/>
                <w:szCs w:val="24"/>
              </w:rPr>
            </w:pPr>
          </w:p>
        </w:tc>
        <w:tc>
          <w:tcPr>
            <w:tcW w:w="5812" w:type="dxa"/>
            <w:gridSpan w:val="2"/>
          </w:tcPr>
          <w:p w14:paraId="05F1D7BC"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9EDF7C7" w14:textId="77777777" w:rsidR="00F5324A" w:rsidRPr="00F5324A" w:rsidRDefault="00C25C4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B70120D" w14:textId="77777777" w:rsidTr="00F5324A">
        <w:tc>
          <w:tcPr>
            <w:tcW w:w="1809" w:type="dxa"/>
            <w:vMerge/>
          </w:tcPr>
          <w:p w14:paraId="308C14B6" w14:textId="77777777" w:rsidR="00F5324A" w:rsidRPr="00034194" w:rsidRDefault="00F5324A" w:rsidP="00C107F2">
            <w:pPr>
              <w:rPr>
                <w:rFonts w:ascii="Arial" w:hAnsi="Arial" w:cs="Arial"/>
                <w:b/>
                <w:sz w:val="24"/>
                <w:szCs w:val="24"/>
              </w:rPr>
            </w:pPr>
          </w:p>
        </w:tc>
        <w:tc>
          <w:tcPr>
            <w:tcW w:w="5812" w:type="dxa"/>
            <w:gridSpan w:val="2"/>
          </w:tcPr>
          <w:p w14:paraId="0903495C"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5E220D96" w14:textId="77777777" w:rsidR="00F5324A" w:rsidRPr="00F5324A" w:rsidRDefault="00C25C4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AE16457" w14:textId="77777777" w:rsidTr="00F5324A">
        <w:tc>
          <w:tcPr>
            <w:tcW w:w="1809" w:type="dxa"/>
            <w:vMerge/>
          </w:tcPr>
          <w:p w14:paraId="75715F66" w14:textId="77777777" w:rsidR="00F5324A" w:rsidRPr="00034194" w:rsidRDefault="00F5324A" w:rsidP="00C107F2">
            <w:pPr>
              <w:rPr>
                <w:rFonts w:ascii="Arial" w:hAnsi="Arial" w:cs="Arial"/>
                <w:b/>
                <w:sz w:val="24"/>
                <w:szCs w:val="24"/>
              </w:rPr>
            </w:pPr>
          </w:p>
        </w:tc>
        <w:tc>
          <w:tcPr>
            <w:tcW w:w="5812" w:type="dxa"/>
            <w:gridSpan w:val="2"/>
          </w:tcPr>
          <w:p w14:paraId="1965D4BA"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729EA308" w14:textId="77777777" w:rsidR="00F5324A" w:rsidRPr="00F5324A" w:rsidRDefault="00C25C4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7E36F05" w14:textId="77777777" w:rsidTr="00CD7AA5">
        <w:tc>
          <w:tcPr>
            <w:tcW w:w="9245" w:type="dxa"/>
            <w:gridSpan w:val="4"/>
            <w:shd w:val="clear" w:color="auto" w:fill="D5DCE4" w:themeFill="text2" w:themeFillTint="33"/>
          </w:tcPr>
          <w:p w14:paraId="43D32FF4"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1E27DEFA" w14:textId="77777777" w:rsidTr="00F5324A">
        <w:tc>
          <w:tcPr>
            <w:tcW w:w="1809" w:type="dxa"/>
            <w:vMerge w:val="restart"/>
          </w:tcPr>
          <w:p w14:paraId="0B26E252"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C50C8C"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3B7F4FDF" w14:textId="77777777" w:rsidR="00F5324A" w:rsidRPr="00C95B3C" w:rsidRDefault="00DA37D3"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359EF0B" w14:textId="77777777" w:rsidTr="00F5324A">
        <w:tc>
          <w:tcPr>
            <w:tcW w:w="1809" w:type="dxa"/>
            <w:vMerge/>
          </w:tcPr>
          <w:p w14:paraId="7AA1E2CD" w14:textId="77777777" w:rsidR="00F5324A" w:rsidRPr="00FA0CA9" w:rsidRDefault="00F5324A" w:rsidP="00F5324A">
            <w:pPr>
              <w:rPr>
                <w:rFonts w:ascii="Arial" w:hAnsi="Arial" w:cs="Arial"/>
                <w:b/>
                <w:sz w:val="24"/>
                <w:szCs w:val="24"/>
              </w:rPr>
            </w:pPr>
          </w:p>
        </w:tc>
        <w:tc>
          <w:tcPr>
            <w:tcW w:w="5812" w:type="dxa"/>
            <w:gridSpan w:val="2"/>
          </w:tcPr>
          <w:p w14:paraId="2F86C557"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04D5F9D" w14:textId="77777777" w:rsidR="00F5324A" w:rsidRPr="00FA0CA9" w:rsidRDefault="00DA37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F09925E" w14:textId="77777777" w:rsidTr="00F5324A">
        <w:tc>
          <w:tcPr>
            <w:tcW w:w="1809" w:type="dxa"/>
            <w:vMerge/>
          </w:tcPr>
          <w:p w14:paraId="7C3426C6" w14:textId="77777777" w:rsidR="00F5324A" w:rsidRPr="00FA0CA9" w:rsidRDefault="00F5324A" w:rsidP="00F5324A">
            <w:pPr>
              <w:rPr>
                <w:rFonts w:ascii="Arial" w:hAnsi="Arial" w:cs="Arial"/>
                <w:b/>
                <w:sz w:val="24"/>
                <w:szCs w:val="24"/>
              </w:rPr>
            </w:pPr>
          </w:p>
        </w:tc>
        <w:tc>
          <w:tcPr>
            <w:tcW w:w="5812" w:type="dxa"/>
            <w:gridSpan w:val="2"/>
          </w:tcPr>
          <w:p w14:paraId="77C07974"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E005D57" w14:textId="77777777" w:rsidR="00F5324A" w:rsidRPr="00FA0CA9" w:rsidRDefault="00DA37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037315C" w14:textId="77777777" w:rsidTr="00F5324A">
        <w:tc>
          <w:tcPr>
            <w:tcW w:w="1809" w:type="dxa"/>
            <w:vMerge/>
          </w:tcPr>
          <w:p w14:paraId="0D411018" w14:textId="77777777" w:rsidR="00F5324A" w:rsidRPr="00FA0CA9" w:rsidRDefault="00F5324A" w:rsidP="00F5324A">
            <w:pPr>
              <w:rPr>
                <w:rFonts w:ascii="Arial" w:hAnsi="Arial" w:cs="Arial"/>
                <w:b/>
                <w:sz w:val="24"/>
                <w:szCs w:val="24"/>
              </w:rPr>
            </w:pPr>
          </w:p>
        </w:tc>
        <w:tc>
          <w:tcPr>
            <w:tcW w:w="5812" w:type="dxa"/>
            <w:gridSpan w:val="2"/>
          </w:tcPr>
          <w:p w14:paraId="14132A6F"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3E4FA344" w14:textId="77777777" w:rsidR="00F5324A" w:rsidRPr="00FA0CA9" w:rsidRDefault="00DA37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FFA0679" w14:textId="77777777" w:rsidTr="00F5324A">
        <w:tc>
          <w:tcPr>
            <w:tcW w:w="1809" w:type="dxa"/>
            <w:vMerge/>
          </w:tcPr>
          <w:p w14:paraId="306D5F1B" w14:textId="77777777" w:rsidR="00F5324A" w:rsidRPr="00FA0CA9" w:rsidRDefault="00F5324A" w:rsidP="00F5324A">
            <w:pPr>
              <w:rPr>
                <w:rFonts w:ascii="Arial" w:hAnsi="Arial" w:cs="Arial"/>
                <w:b/>
                <w:sz w:val="24"/>
                <w:szCs w:val="24"/>
              </w:rPr>
            </w:pPr>
          </w:p>
        </w:tc>
        <w:tc>
          <w:tcPr>
            <w:tcW w:w="5812" w:type="dxa"/>
            <w:gridSpan w:val="2"/>
          </w:tcPr>
          <w:p w14:paraId="6EE649A0"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13A36F85" w14:textId="77777777" w:rsidR="00F5324A" w:rsidRPr="00FA0CA9" w:rsidRDefault="00DA37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C96344B" w14:textId="77777777" w:rsidTr="00F5324A">
        <w:tc>
          <w:tcPr>
            <w:tcW w:w="1809" w:type="dxa"/>
            <w:vMerge/>
          </w:tcPr>
          <w:p w14:paraId="35D742E6" w14:textId="77777777" w:rsidR="00F5324A" w:rsidRPr="00FA0CA9" w:rsidRDefault="00F5324A" w:rsidP="00F5324A">
            <w:pPr>
              <w:rPr>
                <w:rFonts w:ascii="Arial" w:hAnsi="Arial" w:cs="Arial"/>
                <w:b/>
                <w:sz w:val="24"/>
                <w:szCs w:val="24"/>
              </w:rPr>
            </w:pPr>
          </w:p>
        </w:tc>
        <w:tc>
          <w:tcPr>
            <w:tcW w:w="5812" w:type="dxa"/>
            <w:gridSpan w:val="2"/>
          </w:tcPr>
          <w:p w14:paraId="1E2E3D9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EFE4B28" w14:textId="77777777" w:rsidR="00F5324A" w:rsidRPr="00FA0CA9" w:rsidRDefault="00DA37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FDD1536" w14:textId="77777777" w:rsidTr="00F5324A">
        <w:tc>
          <w:tcPr>
            <w:tcW w:w="1809" w:type="dxa"/>
            <w:vMerge/>
          </w:tcPr>
          <w:p w14:paraId="1960F757" w14:textId="77777777" w:rsidR="00F5324A" w:rsidRPr="00FA0CA9" w:rsidRDefault="00F5324A" w:rsidP="00F5324A">
            <w:pPr>
              <w:rPr>
                <w:rFonts w:ascii="Arial" w:hAnsi="Arial" w:cs="Arial"/>
                <w:b/>
                <w:sz w:val="24"/>
                <w:szCs w:val="24"/>
              </w:rPr>
            </w:pPr>
          </w:p>
        </w:tc>
        <w:tc>
          <w:tcPr>
            <w:tcW w:w="5812" w:type="dxa"/>
            <w:gridSpan w:val="2"/>
          </w:tcPr>
          <w:p w14:paraId="37FD9322" w14:textId="77777777" w:rsidR="00856FA5" w:rsidRDefault="00F5324A" w:rsidP="00F5324A">
            <w:pPr>
              <w:rPr>
                <w:rFonts w:ascii="Arial" w:hAnsi="Arial" w:cs="Arial"/>
                <w:sz w:val="20"/>
                <w:szCs w:val="18"/>
              </w:rPr>
            </w:pPr>
            <w:r w:rsidRPr="00F5324A">
              <w:rPr>
                <w:rFonts w:ascii="Arial" w:hAnsi="Arial" w:cs="Arial"/>
                <w:sz w:val="20"/>
                <w:szCs w:val="18"/>
              </w:rPr>
              <w:t>Staff and Resources</w:t>
            </w:r>
          </w:p>
          <w:p w14:paraId="1602409E" w14:textId="77777777" w:rsidR="00856FA5" w:rsidRPr="00F5324A" w:rsidRDefault="00856FA5" w:rsidP="00F5324A">
            <w:pPr>
              <w:rPr>
                <w:rFonts w:ascii="Arial" w:hAnsi="Arial" w:cs="Arial"/>
                <w:b/>
                <w:sz w:val="20"/>
                <w:szCs w:val="24"/>
              </w:rPr>
            </w:pP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F75A8E4" w14:textId="77777777" w:rsidR="00F5324A" w:rsidRPr="00FA0CA9" w:rsidRDefault="00DA37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2B0C58A" w14:textId="77777777" w:rsidTr="00CD7AA5">
        <w:tc>
          <w:tcPr>
            <w:tcW w:w="9245" w:type="dxa"/>
            <w:gridSpan w:val="4"/>
            <w:shd w:val="clear" w:color="auto" w:fill="D5DCE4" w:themeFill="text2" w:themeFillTint="33"/>
          </w:tcPr>
          <w:p w14:paraId="2F837F20"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32F0989" w14:textId="77777777" w:rsidTr="00C95B3C">
        <w:tc>
          <w:tcPr>
            <w:tcW w:w="9245" w:type="dxa"/>
            <w:gridSpan w:val="4"/>
          </w:tcPr>
          <w:p w14:paraId="329733F2" w14:textId="77777777" w:rsidR="00073A67" w:rsidRPr="007C500E" w:rsidRDefault="007C500E" w:rsidP="004D191D">
            <w:pPr>
              <w:rPr>
                <w:rFonts w:ascii="Arial" w:hAnsi="Arial" w:cs="Arial"/>
                <w:sz w:val="24"/>
                <w:szCs w:val="24"/>
              </w:rPr>
            </w:pPr>
            <w:r w:rsidRPr="007C500E">
              <w:rPr>
                <w:rFonts w:ascii="Arial" w:hAnsi="Arial" w:cs="Arial"/>
                <w:sz w:val="24"/>
                <w:szCs w:val="24"/>
              </w:rPr>
              <w:t>Quality audits of the Care and Treatment plans in place.</w:t>
            </w:r>
          </w:p>
          <w:p w14:paraId="6DB0AB92" w14:textId="77777777" w:rsidR="007C500E" w:rsidRPr="007C500E" w:rsidRDefault="007C500E" w:rsidP="004D191D">
            <w:pPr>
              <w:rPr>
                <w:rFonts w:ascii="Arial" w:hAnsi="Arial" w:cs="Arial"/>
                <w:sz w:val="24"/>
                <w:szCs w:val="24"/>
              </w:rPr>
            </w:pPr>
            <w:r w:rsidRPr="007C500E">
              <w:rPr>
                <w:rFonts w:ascii="Arial" w:hAnsi="Arial" w:cs="Arial"/>
                <w:sz w:val="24"/>
                <w:szCs w:val="24"/>
              </w:rPr>
              <w:t>Concern re the reduced performance in relation to CTP compliance in adult services.</w:t>
            </w:r>
          </w:p>
          <w:p w14:paraId="2DB2E605" w14:textId="77777777" w:rsidR="007C500E" w:rsidRPr="00FA0CA9" w:rsidRDefault="007C500E" w:rsidP="004D191D">
            <w:pPr>
              <w:rPr>
                <w:rFonts w:ascii="Arial" w:hAnsi="Arial" w:cs="Arial"/>
                <w:b/>
                <w:sz w:val="24"/>
                <w:szCs w:val="24"/>
              </w:rPr>
            </w:pPr>
            <w:r w:rsidRPr="007C500E">
              <w:rPr>
                <w:rFonts w:ascii="Arial" w:hAnsi="Arial" w:cs="Arial"/>
                <w:sz w:val="24"/>
                <w:szCs w:val="24"/>
              </w:rPr>
              <w:t>Patient access challenges within the CAMHS service due to workforce fragility and reduced capacity.</w:t>
            </w:r>
          </w:p>
        </w:tc>
      </w:tr>
      <w:tr w:rsidR="00F5324A" w:rsidRPr="00034194" w14:paraId="19E76FBC" w14:textId="77777777" w:rsidTr="00CD7AA5">
        <w:tc>
          <w:tcPr>
            <w:tcW w:w="9245" w:type="dxa"/>
            <w:gridSpan w:val="4"/>
            <w:shd w:val="clear" w:color="auto" w:fill="D5DCE4" w:themeFill="text2" w:themeFillTint="33"/>
          </w:tcPr>
          <w:p w14:paraId="7E8D9DB0"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0B04650A" w14:textId="77777777" w:rsidTr="00C95B3C">
        <w:tc>
          <w:tcPr>
            <w:tcW w:w="9245" w:type="dxa"/>
            <w:gridSpan w:val="4"/>
          </w:tcPr>
          <w:p w14:paraId="5EB65071" w14:textId="77777777" w:rsidR="00F5324A" w:rsidRDefault="00DA37D3" w:rsidP="00DA37D3">
            <w:pPr>
              <w:ind w:right="96"/>
              <w:rPr>
                <w:rFonts w:ascii="Arial" w:hAnsi="Arial" w:cs="Arial"/>
                <w:sz w:val="24"/>
                <w:szCs w:val="24"/>
              </w:rPr>
            </w:pPr>
            <w:r w:rsidRPr="009E4084">
              <w:rPr>
                <w:rFonts w:ascii="Arial" w:hAnsi="Arial" w:cs="Arial"/>
                <w:sz w:val="24"/>
                <w:szCs w:val="24"/>
              </w:rPr>
              <w:t>There are no financial implications.</w:t>
            </w:r>
          </w:p>
          <w:p w14:paraId="1338F464" w14:textId="77777777" w:rsidR="0059338B" w:rsidRPr="00FA0CA9" w:rsidRDefault="0059338B" w:rsidP="00DA37D3">
            <w:pPr>
              <w:ind w:right="96"/>
              <w:rPr>
                <w:rFonts w:ascii="Arial" w:hAnsi="Arial" w:cs="Arial"/>
                <w:color w:val="FF0000"/>
                <w:sz w:val="24"/>
                <w:szCs w:val="24"/>
              </w:rPr>
            </w:pPr>
          </w:p>
        </w:tc>
      </w:tr>
      <w:tr w:rsidR="00F5324A" w:rsidRPr="00BC241D" w14:paraId="4E0E9278" w14:textId="77777777" w:rsidTr="00CD7AA5">
        <w:tc>
          <w:tcPr>
            <w:tcW w:w="9245" w:type="dxa"/>
            <w:gridSpan w:val="4"/>
            <w:shd w:val="clear" w:color="auto" w:fill="D5DCE4" w:themeFill="text2" w:themeFillTint="33"/>
          </w:tcPr>
          <w:p w14:paraId="42A4F9C3"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01D61AC0" w14:textId="77777777" w:rsidTr="00C95B3C">
        <w:tc>
          <w:tcPr>
            <w:tcW w:w="9245" w:type="dxa"/>
            <w:gridSpan w:val="4"/>
          </w:tcPr>
          <w:p w14:paraId="2015DD43" w14:textId="77777777" w:rsidR="00073A67" w:rsidRPr="00FA0CA9" w:rsidRDefault="00AC2125" w:rsidP="00073A67">
            <w:pPr>
              <w:ind w:right="96"/>
              <w:rPr>
                <w:rFonts w:ascii="Arial" w:hAnsi="Arial" w:cs="Arial"/>
                <w:color w:val="FF0000"/>
                <w:sz w:val="24"/>
                <w:szCs w:val="24"/>
              </w:rPr>
            </w:pPr>
            <w:r w:rsidRPr="00B81FD4">
              <w:rPr>
                <w:rFonts w:ascii="Arial" w:hAnsi="Arial" w:cs="Arial"/>
                <w:sz w:val="24"/>
                <w:szCs w:val="24"/>
              </w:rPr>
              <w:t>The Health Board has statutory duties placed upon it through the Measure for people of all a</w:t>
            </w:r>
            <w:r>
              <w:rPr>
                <w:rFonts w:ascii="Arial" w:hAnsi="Arial" w:cs="Arial"/>
                <w:sz w:val="24"/>
                <w:szCs w:val="24"/>
              </w:rPr>
              <w:t xml:space="preserve">ges which this report addresses. </w:t>
            </w:r>
            <w:r w:rsidRPr="00B81FD4">
              <w:rPr>
                <w:rFonts w:ascii="Arial" w:hAnsi="Arial" w:cs="Arial"/>
                <w:sz w:val="24"/>
                <w:szCs w:val="24"/>
              </w:rPr>
              <w:t>The level of performance provides assurance of compliance with these statutory duties thereby limiting risk of litigation or claims for compensation.</w:t>
            </w:r>
          </w:p>
        </w:tc>
      </w:tr>
      <w:tr w:rsidR="00F5324A" w:rsidRPr="00DA76AD" w14:paraId="0A013AE5" w14:textId="77777777" w:rsidTr="00CD7AA5">
        <w:tc>
          <w:tcPr>
            <w:tcW w:w="9245" w:type="dxa"/>
            <w:gridSpan w:val="4"/>
            <w:shd w:val="clear" w:color="auto" w:fill="D5DCE4" w:themeFill="text2" w:themeFillTint="33"/>
          </w:tcPr>
          <w:p w14:paraId="0DCCEF33"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942420A" w14:textId="77777777" w:rsidTr="00C95B3C">
        <w:tc>
          <w:tcPr>
            <w:tcW w:w="9245" w:type="dxa"/>
            <w:gridSpan w:val="4"/>
          </w:tcPr>
          <w:p w14:paraId="6C3D129E" w14:textId="77777777" w:rsidR="0059338B" w:rsidRDefault="00CA750A" w:rsidP="00D745B8">
            <w:pPr>
              <w:ind w:right="96"/>
              <w:rPr>
                <w:rFonts w:ascii="Arial" w:hAnsi="Arial" w:cs="Arial"/>
                <w:sz w:val="24"/>
                <w:szCs w:val="24"/>
              </w:rPr>
            </w:pPr>
            <w:r>
              <w:rPr>
                <w:rFonts w:ascii="Arial" w:hAnsi="Arial" w:cs="Arial"/>
                <w:sz w:val="24"/>
                <w:szCs w:val="24"/>
              </w:rPr>
              <w:t>There are n</w:t>
            </w:r>
            <w:r w:rsidRPr="005317C8">
              <w:rPr>
                <w:rFonts w:ascii="Arial" w:hAnsi="Arial" w:cs="Arial"/>
                <w:sz w:val="24"/>
                <w:szCs w:val="24"/>
              </w:rPr>
              <w:t xml:space="preserve">o staffing implications </w:t>
            </w:r>
            <w:r>
              <w:rPr>
                <w:rFonts w:ascii="Arial" w:hAnsi="Arial" w:cs="Arial"/>
                <w:sz w:val="24"/>
                <w:szCs w:val="24"/>
              </w:rPr>
              <w:t>as a result of this report.</w:t>
            </w:r>
          </w:p>
          <w:p w14:paraId="7E0036C6" w14:textId="77777777" w:rsidR="00073A67" w:rsidRPr="00FA0CA9" w:rsidRDefault="00073A67" w:rsidP="00D745B8">
            <w:pPr>
              <w:ind w:right="96"/>
              <w:rPr>
                <w:rFonts w:ascii="Arial" w:hAnsi="Arial" w:cs="Arial"/>
                <w:color w:val="FF0000"/>
                <w:sz w:val="24"/>
                <w:szCs w:val="24"/>
              </w:rPr>
            </w:pPr>
          </w:p>
        </w:tc>
      </w:tr>
      <w:tr w:rsidR="00F5324A" w:rsidRPr="00034194" w14:paraId="5F480F3F" w14:textId="77777777" w:rsidTr="00CD7AA5">
        <w:tc>
          <w:tcPr>
            <w:tcW w:w="9245" w:type="dxa"/>
            <w:gridSpan w:val="4"/>
            <w:shd w:val="clear" w:color="auto" w:fill="D5DCE4" w:themeFill="text2" w:themeFillTint="33"/>
          </w:tcPr>
          <w:p w14:paraId="2DEC5A11"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77F7F6CE" w14:textId="77777777" w:rsidTr="00C95B3C">
        <w:tc>
          <w:tcPr>
            <w:tcW w:w="9245" w:type="dxa"/>
            <w:gridSpan w:val="4"/>
          </w:tcPr>
          <w:p w14:paraId="6A7DD241" w14:textId="77777777" w:rsidR="0059338B" w:rsidRPr="007C500E" w:rsidRDefault="0059338B" w:rsidP="00D745B8">
            <w:pPr>
              <w:ind w:right="96"/>
              <w:rPr>
                <w:rFonts w:ascii="Arial" w:hAnsi="Arial" w:cs="Arial"/>
                <w:color w:val="FF0000"/>
                <w:sz w:val="24"/>
                <w:szCs w:val="24"/>
              </w:rPr>
            </w:pPr>
            <w:r w:rsidRPr="007C500E">
              <w:rPr>
                <w:rFonts w:ascii="Arial" w:hAnsi="Arial" w:cs="Arial"/>
                <w:color w:val="000000"/>
                <w:sz w:val="24"/>
                <w:szCs w:val="24"/>
              </w:rPr>
              <w:t>The actions outlined in the report support the five ways of working outlined in the Act. Swansea Bay UHB is working collaboratively with local authorities for the completion of care and treatment plans. We are monitoring this to provide timely interventions which helps to prevent peoples conditions getting worse.</w:t>
            </w:r>
          </w:p>
        </w:tc>
      </w:tr>
      <w:tr w:rsidR="00CA750A" w:rsidRPr="00034194" w14:paraId="44BB6C9A" w14:textId="77777777" w:rsidTr="00C95B3C">
        <w:tc>
          <w:tcPr>
            <w:tcW w:w="2470" w:type="dxa"/>
            <w:gridSpan w:val="2"/>
          </w:tcPr>
          <w:p w14:paraId="7EC42BF3" w14:textId="77777777" w:rsidR="00CA750A" w:rsidRPr="00FA0CA9" w:rsidRDefault="00CA750A" w:rsidP="00CA750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46D717DE" w14:textId="77777777" w:rsidR="0059338B" w:rsidRPr="00781040" w:rsidRDefault="00CA750A" w:rsidP="00D745B8">
            <w:pPr>
              <w:spacing w:before="60" w:after="60"/>
              <w:ind w:right="96"/>
              <w:rPr>
                <w:rFonts w:ascii="Arial" w:hAnsi="Arial" w:cs="Arial"/>
                <w:sz w:val="24"/>
                <w:szCs w:val="24"/>
              </w:rPr>
            </w:pPr>
            <w:r w:rsidRPr="00781040">
              <w:rPr>
                <w:rFonts w:ascii="Arial" w:hAnsi="Arial" w:cs="Arial"/>
                <w:sz w:val="24"/>
                <w:szCs w:val="24"/>
              </w:rPr>
              <w:t>Welsh Government collect data on performance agains</w:t>
            </w:r>
            <w:r>
              <w:rPr>
                <w:rFonts w:ascii="Arial" w:hAnsi="Arial" w:cs="Arial"/>
                <w:sz w:val="24"/>
                <w:szCs w:val="24"/>
              </w:rPr>
              <w:t>t</w:t>
            </w:r>
            <w:r w:rsidRPr="00781040">
              <w:rPr>
                <w:rFonts w:ascii="Arial" w:hAnsi="Arial" w:cs="Arial"/>
                <w:sz w:val="24"/>
                <w:szCs w:val="24"/>
              </w:rPr>
              <w:t xml:space="preserve"> the Measure on a monthly basis and this is aggregated for scrutiny quarterly by the legislative Committee in line with its remit to consider and monitor the use of the Mental Health (Wales) Measure 2010.</w:t>
            </w:r>
          </w:p>
        </w:tc>
      </w:tr>
      <w:tr w:rsidR="00F62AE8" w:rsidRPr="00034194" w14:paraId="44EC7540" w14:textId="77777777" w:rsidTr="00C95B3C">
        <w:tc>
          <w:tcPr>
            <w:tcW w:w="2470" w:type="dxa"/>
            <w:gridSpan w:val="2"/>
          </w:tcPr>
          <w:p w14:paraId="4BD3C1F8" w14:textId="31EF2281" w:rsidR="00F62AE8" w:rsidRPr="00FA0CA9" w:rsidRDefault="00F62AE8" w:rsidP="00CA750A">
            <w:pPr>
              <w:ind w:right="96"/>
              <w:rPr>
                <w:rFonts w:ascii="Arial" w:hAnsi="Arial" w:cs="Arial"/>
                <w:b/>
                <w:color w:val="000000" w:themeColor="text1"/>
                <w:sz w:val="24"/>
                <w:szCs w:val="24"/>
              </w:rPr>
            </w:pPr>
            <w:r>
              <w:rPr>
                <w:rFonts w:ascii="Arial" w:hAnsi="Arial" w:cs="Arial"/>
                <w:b/>
                <w:color w:val="000000" w:themeColor="text1"/>
                <w:sz w:val="24"/>
                <w:szCs w:val="24"/>
              </w:rPr>
              <w:t xml:space="preserve">Appendix </w:t>
            </w:r>
          </w:p>
        </w:tc>
        <w:tc>
          <w:tcPr>
            <w:tcW w:w="6775" w:type="dxa"/>
            <w:gridSpan w:val="2"/>
          </w:tcPr>
          <w:p w14:paraId="7B8BAF36" w14:textId="755518D2" w:rsidR="00F62AE8" w:rsidRPr="00D2142C" w:rsidRDefault="00F62AE8" w:rsidP="00F62AE8">
            <w:pPr>
              <w:pStyle w:val="Title"/>
              <w:rPr>
                <w:rFonts w:ascii="Arial" w:hAnsi="Arial" w:cs="Arial"/>
                <w:color w:val="44546A" w:themeColor="text2"/>
                <w:sz w:val="28"/>
                <w:szCs w:val="28"/>
                <w:u w:val="single"/>
              </w:rPr>
            </w:pPr>
            <w:r w:rsidRPr="00D2142C">
              <w:rPr>
                <w:rFonts w:ascii="Arial" w:hAnsi="Arial" w:cs="Arial"/>
                <w:color w:val="44546A" w:themeColor="text2"/>
                <w:sz w:val="28"/>
                <w:szCs w:val="28"/>
                <w:u w:val="single"/>
              </w:rPr>
              <w:t>Mental Health (Wales) Measure 2010 Performance Report</w:t>
            </w:r>
            <w:r>
              <w:rPr>
                <w:rFonts w:ascii="Arial" w:hAnsi="Arial" w:cs="Arial"/>
                <w:color w:val="44546A" w:themeColor="text2"/>
                <w:sz w:val="28"/>
                <w:szCs w:val="28"/>
                <w:u w:val="single"/>
              </w:rPr>
              <w:t xml:space="preserve"> (Jan 2023 to Dec 2023</w:t>
            </w:r>
            <w:proofErr w:type="gramStart"/>
            <w:r w:rsidRPr="00D2142C">
              <w:rPr>
                <w:rFonts w:ascii="Arial" w:hAnsi="Arial" w:cs="Arial"/>
                <w:color w:val="44546A" w:themeColor="text2"/>
                <w:sz w:val="28"/>
                <w:szCs w:val="28"/>
                <w:u w:val="single"/>
              </w:rPr>
              <w:t>)  -</w:t>
            </w:r>
            <w:proofErr w:type="gramEnd"/>
            <w:r w:rsidRPr="00D2142C">
              <w:rPr>
                <w:rFonts w:ascii="Arial" w:hAnsi="Arial" w:cs="Arial"/>
                <w:color w:val="44546A" w:themeColor="text2"/>
                <w:sz w:val="28"/>
                <w:szCs w:val="28"/>
                <w:u w:val="single"/>
              </w:rPr>
              <w:t xml:space="preserve"> </w:t>
            </w:r>
            <w:r>
              <w:rPr>
                <w:rFonts w:ascii="Arial" w:hAnsi="Arial" w:cs="Arial"/>
                <w:color w:val="44546A" w:themeColor="text2"/>
                <w:sz w:val="28"/>
                <w:szCs w:val="28"/>
                <w:u w:val="single"/>
              </w:rPr>
              <w:t>(</w:t>
            </w:r>
            <w:r>
              <w:rPr>
                <w:rFonts w:ascii="Arial" w:hAnsi="Arial" w:cs="Arial"/>
                <w:b/>
                <w:color w:val="44546A" w:themeColor="text2"/>
                <w:sz w:val="28"/>
                <w:szCs w:val="28"/>
                <w:u w:val="single"/>
              </w:rPr>
              <w:t>Appendix 1, 2,3,4,5)</w:t>
            </w:r>
          </w:p>
          <w:p w14:paraId="15C51612" w14:textId="34CC970F" w:rsidR="00F62AE8" w:rsidRPr="00781040" w:rsidRDefault="00F62AE8" w:rsidP="00D745B8">
            <w:pPr>
              <w:spacing w:before="60" w:after="60"/>
              <w:ind w:right="96"/>
              <w:rPr>
                <w:rFonts w:ascii="Arial" w:hAnsi="Arial" w:cs="Arial"/>
                <w:sz w:val="24"/>
                <w:szCs w:val="24"/>
              </w:rPr>
            </w:pPr>
          </w:p>
        </w:tc>
      </w:tr>
    </w:tbl>
    <w:p w14:paraId="65421853" w14:textId="77777777" w:rsidR="00034194" w:rsidRDefault="00034194" w:rsidP="00D745B8"/>
    <w:sectPr w:rsidR="00034194" w:rsidSect="00021C60">
      <w:headerReference w:type="even" r:id="rId13"/>
      <w:headerReference w:type="default" r:id="rId14"/>
      <w:footerReference w:type="even" r:id="rId15"/>
      <w:footerReference w:type="default" r:id="rId16"/>
      <w:headerReference w:type="first" r:id="rId17"/>
      <w:footerReference w:type="firs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4BFB6C" w14:textId="77777777" w:rsidR="008164C0" w:rsidRDefault="008164C0" w:rsidP="00C107F2">
      <w:pPr>
        <w:spacing w:after="0" w:line="240" w:lineRule="auto"/>
      </w:pPr>
      <w:r>
        <w:separator/>
      </w:r>
    </w:p>
  </w:endnote>
  <w:endnote w:type="continuationSeparator" w:id="0">
    <w:p w14:paraId="64F90738" w14:textId="77777777" w:rsidR="008164C0" w:rsidRDefault="008164C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14916F" w14:textId="77777777" w:rsidR="00C2613A" w:rsidRDefault="00C2613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777334"/>
      <w:docPartObj>
        <w:docPartGallery w:val="Page Numbers (Bottom of Page)"/>
        <w:docPartUnique/>
      </w:docPartObj>
    </w:sdtPr>
    <w:sdtEndPr>
      <w:rPr>
        <w:noProof/>
      </w:rPr>
    </w:sdtEndPr>
    <w:sdtContent>
      <w:p w14:paraId="2FCD11DB" w14:textId="09457B4E" w:rsidR="00D745B8" w:rsidRDefault="00D745B8">
        <w:pPr>
          <w:pStyle w:val="Footer"/>
          <w:jc w:val="right"/>
        </w:pPr>
        <w:r>
          <w:fldChar w:fldCharType="begin"/>
        </w:r>
        <w:r>
          <w:instrText xml:space="preserve"> PAGE   \* MERGEFORMAT </w:instrText>
        </w:r>
        <w:r>
          <w:fldChar w:fldCharType="separate"/>
        </w:r>
        <w:r w:rsidR="00BB44AE">
          <w:rPr>
            <w:noProof/>
          </w:rPr>
          <w:t>5</w:t>
        </w:r>
        <w:r>
          <w:rPr>
            <w:noProof/>
          </w:rPr>
          <w:fldChar w:fldCharType="end"/>
        </w:r>
      </w:p>
    </w:sdtContent>
  </w:sdt>
  <w:p w14:paraId="6932C8CF" w14:textId="15FAA904" w:rsidR="00D745B8" w:rsidRDefault="00C2613A">
    <w:pPr>
      <w:pStyle w:val="Footer"/>
    </w:pPr>
    <w:r>
      <w:t>Mental Health Legislation Committee – Thursday, 1</w:t>
    </w:r>
    <w:r w:rsidRPr="00C2613A">
      <w:rPr>
        <w:vertAlign w:val="superscript"/>
      </w:rPr>
      <w:t>st</w:t>
    </w:r>
    <w:r>
      <w:t xml:space="preserve"> February 2024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6CCC72" w14:textId="77777777" w:rsidR="00C2613A" w:rsidRDefault="00C2613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4EADA0" w14:textId="77777777" w:rsidR="008164C0" w:rsidRDefault="008164C0" w:rsidP="00C107F2">
      <w:pPr>
        <w:spacing w:after="0" w:line="240" w:lineRule="auto"/>
      </w:pPr>
      <w:r>
        <w:separator/>
      </w:r>
    </w:p>
  </w:footnote>
  <w:footnote w:type="continuationSeparator" w:id="0">
    <w:p w14:paraId="5167B9B3" w14:textId="77777777" w:rsidR="008164C0" w:rsidRDefault="008164C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DA875A" w14:textId="77777777" w:rsidR="00C2613A" w:rsidRDefault="00C2613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9829B3" w14:textId="77777777" w:rsidR="00C2613A" w:rsidRDefault="00C2613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AC0A35" w14:textId="77777777" w:rsidR="00C2613A" w:rsidRDefault="00C261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multilevel"/>
    <w:tmpl w:val="651A18AC"/>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E2056E5"/>
    <w:multiLevelType w:val="hybridMultilevel"/>
    <w:tmpl w:val="E4C2702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0BD3DD7"/>
    <w:multiLevelType w:val="hybridMultilevel"/>
    <w:tmpl w:val="39B40F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9756B25"/>
    <w:multiLevelType w:val="hybridMultilevel"/>
    <w:tmpl w:val="551A276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D562601"/>
    <w:multiLevelType w:val="hybridMultilevel"/>
    <w:tmpl w:val="5C98A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6EEC1690"/>
    <w:multiLevelType w:val="hybridMultilevel"/>
    <w:tmpl w:val="850A40D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2FD26BF"/>
    <w:multiLevelType w:val="hybridMultilevel"/>
    <w:tmpl w:val="6E4A9E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4430DF7"/>
    <w:multiLevelType w:val="hybridMultilevel"/>
    <w:tmpl w:val="EDB4B1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C67542E"/>
    <w:multiLevelType w:val="hybridMultilevel"/>
    <w:tmpl w:val="524E0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5"/>
  </w:num>
  <w:num w:numId="5">
    <w:abstractNumId w:val="3"/>
  </w:num>
  <w:num w:numId="6">
    <w:abstractNumId w:val="14"/>
  </w:num>
  <w:num w:numId="7">
    <w:abstractNumId w:val="16"/>
  </w:num>
  <w:num w:numId="8">
    <w:abstractNumId w:val="9"/>
  </w:num>
  <w:num w:numId="9">
    <w:abstractNumId w:val="10"/>
  </w:num>
  <w:num w:numId="10">
    <w:abstractNumId w:val="4"/>
  </w:num>
  <w:num w:numId="11">
    <w:abstractNumId w:val="11"/>
  </w:num>
  <w:num w:numId="12">
    <w:abstractNumId w:val="1"/>
  </w:num>
  <w:num w:numId="13">
    <w:abstractNumId w:val="6"/>
  </w:num>
  <w:num w:numId="14">
    <w:abstractNumId w:val="2"/>
  </w:num>
  <w:num w:numId="15">
    <w:abstractNumId w:val="13"/>
  </w:num>
  <w:num w:numId="16">
    <w:abstractNumId w:val="12"/>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78F5"/>
    <w:rsid w:val="00011460"/>
    <w:rsid w:val="00014AD6"/>
    <w:rsid w:val="00021C60"/>
    <w:rsid w:val="00022709"/>
    <w:rsid w:val="00034194"/>
    <w:rsid w:val="000543E3"/>
    <w:rsid w:val="0005560D"/>
    <w:rsid w:val="000728F5"/>
    <w:rsid w:val="00073A67"/>
    <w:rsid w:val="00083FC0"/>
    <w:rsid w:val="00096A6F"/>
    <w:rsid w:val="000B215D"/>
    <w:rsid w:val="000F361B"/>
    <w:rsid w:val="001157AA"/>
    <w:rsid w:val="00117CDE"/>
    <w:rsid w:val="001258E2"/>
    <w:rsid w:val="0012780F"/>
    <w:rsid w:val="00133EA1"/>
    <w:rsid w:val="00150FE8"/>
    <w:rsid w:val="0016096B"/>
    <w:rsid w:val="00171A27"/>
    <w:rsid w:val="00194661"/>
    <w:rsid w:val="00194FC4"/>
    <w:rsid w:val="001B346B"/>
    <w:rsid w:val="001B34C0"/>
    <w:rsid w:val="001B62C3"/>
    <w:rsid w:val="001D31E5"/>
    <w:rsid w:val="001E2E49"/>
    <w:rsid w:val="001E44CE"/>
    <w:rsid w:val="00200183"/>
    <w:rsid w:val="002001ED"/>
    <w:rsid w:val="0020182D"/>
    <w:rsid w:val="0020539A"/>
    <w:rsid w:val="0022327D"/>
    <w:rsid w:val="00233330"/>
    <w:rsid w:val="00267BF2"/>
    <w:rsid w:val="002C69B5"/>
    <w:rsid w:val="002D5EAD"/>
    <w:rsid w:val="002E78E8"/>
    <w:rsid w:val="002F7838"/>
    <w:rsid w:val="003418BE"/>
    <w:rsid w:val="003605BA"/>
    <w:rsid w:val="0039090C"/>
    <w:rsid w:val="003A35E5"/>
    <w:rsid w:val="003A54CD"/>
    <w:rsid w:val="003C0FF8"/>
    <w:rsid w:val="003C36C9"/>
    <w:rsid w:val="003D5ECE"/>
    <w:rsid w:val="003E5C64"/>
    <w:rsid w:val="00414894"/>
    <w:rsid w:val="00423D19"/>
    <w:rsid w:val="00427ABE"/>
    <w:rsid w:val="00430F51"/>
    <w:rsid w:val="00432081"/>
    <w:rsid w:val="004418B5"/>
    <w:rsid w:val="00444334"/>
    <w:rsid w:val="00453F7F"/>
    <w:rsid w:val="00454D76"/>
    <w:rsid w:val="00461835"/>
    <w:rsid w:val="004632AC"/>
    <w:rsid w:val="00466869"/>
    <w:rsid w:val="004A5A6A"/>
    <w:rsid w:val="004D191D"/>
    <w:rsid w:val="004F1B0A"/>
    <w:rsid w:val="004F6FA8"/>
    <w:rsid w:val="0052297E"/>
    <w:rsid w:val="0055132B"/>
    <w:rsid w:val="005559ED"/>
    <w:rsid w:val="00581756"/>
    <w:rsid w:val="00585277"/>
    <w:rsid w:val="0059338B"/>
    <w:rsid w:val="005B2D9E"/>
    <w:rsid w:val="005D07B3"/>
    <w:rsid w:val="005D1652"/>
    <w:rsid w:val="005D69EA"/>
    <w:rsid w:val="006028F0"/>
    <w:rsid w:val="00621083"/>
    <w:rsid w:val="00625F95"/>
    <w:rsid w:val="00655190"/>
    <w:rsid w:val="00662218"/>
    <w:rsid w:val="006666B3"/>
    <w:rsid w:val="00685AE0"/>
    <w:rsid w:val="006B2D05"/>
    <w:rsid w:val="006D1998"/>
    <w:rsid w:val="007071F7"/>
    <w:rsid w:val="00711095"/>
    <w:rsid w:val="00714E7C"/>
    <w:rsid w:val="00723DEE"/>
    <w:rsid w:val="0072604C"/>
    <w:rsid w:val="00730C7E"/>
    <w:rsid w:val="00733095"/>
    <w:rsid w:val="0074031F"/>
    <w:rsid w:val="00740438"/>
    <w:rsid w:val="00740EBE"/>
    <w:rsid w:val="007474B9"/>
    <w:rsid w:val="00757563"/>
    <w:rsid w:val="00763690"/>
    <w:rsid w:val="0078668B"/>
    <w:rsid w:val="00786D4D"/>
    <w:rsid w:val="00794895"/>
    <w:rsid w:val="007A2107"/>
    <w:rsid w:val="007B272D"/>
    <w:rsid w:val="007C500E"/>
    <w:rsid w:val="007E534F"/>
    <w:rsid w:val="00802534"/>
    <w:rsid w:val="008164C0"/>
    <w:rsid w:val="00851D65"/>
    <w:rsid w:val="00856FA5"/>
    <w:rsid w:val="0086578B"/>
    <w:rsid w:val="00883230"/>
    <w:rsid w:val="00886BF2"/>
    <w:rsid w:val="008904A2"/>
    <w:rsid w:val="008A10AB"/>
    <w:rsid w:val="008B6007"/>
    <w:rsid w:val="008C15D9"/>
    <w:rsid w:val="008C6926"/>
    <w:rsid w:val="008D0747"/>
    <w:rsid w:val="008D0DFE"/>
    <w:rsid w:val="008D2918"/>
    <w:rsid w:val="008F4030"/>
    <w:rsid w:val="009112DC"/>
    <w:rsid w:val="0091537C"/>
    <w:rsid w:val="00920BBF"/>
    <w:rsid w:val="0092400F"/>
    <w:rsid w:val="00931162"/>
    <w:rsid w:val="00941AE3"/>
    <w:rsid w:val="00950F87"/>
    <w:rsid w:val="0097634E"/>
    <w:rsid w:val="00982652"/>
    <w:rsid w:val="00984D64"/>
    <w:rsid w:val="009A2997"/>
    <w:rsid w:val="009B6707"/>
    <w:rsid w:val="009C4C9C"/>
    <w:rsid w:val="009C7FC4"/>
    <w:rsid w:val="009D30DB"/>
    <w:rsid w:val="009E7AF7"/>
    <w:rsid w:val="009F41F0"/>
    <w:rsid w:val="00A04B70"/>
    <w:rsid w:val="00A22B5F"/>
    <w:rsid w:val="00A32E10"/>
    <w:rsid w:val="00A54113"/>
    <w:rsid w:val="00A664BC"/>
    <w:rsid w:val="00A675D5"/>
    <w:rsid w:val="00A710F2"/>
    <w:rsid w:val="00AC2125"/>
    <w:rsid w:val="00AC2B26"/>
    <w:rsid w:val="00AD064D"/>
    <w:rsid w:val="00AD1D97"/>
    <w:rsid w:val="00AF205B"/>
    <w:rsid w:val="00AF5362"/>
    <w:rsid w:val="00B15254"/>
    <w:rsid w:val="00B51C17"/>
    <w:rsid w:val="00B5257B"/>
    <w:rsid w:val="00B53410"/>
    <w:rsid w:val="00B661AF"/>
    <w:rsid w:val="00B724E3"/>
    <w:rsid w:val="00B937A8"/>
    <w:rsid w:val="00BA629C"/>
    <w:rsid w:val="00BB1441"/>
    <w:rsid w:val="00BB44AE"/>
    <w:rsid w:val="00BC241D"/>
    <w:rsid w:val="00BC7468"/>
    <w:rsid w:val="00BD1918"/>
    <w:rsid w:val="00BD3826"/>
    <w:rsid w:val="00BD6B72"/>
    <w:rsid w:val="00C07E80"/>
    <w:rsid w:val="00C107F2"/>
    <w:rsid w:val="00C1233A"/>
    <w:rsid w:val="00C14F76"/>
    <w:rsid w:val="00C25C43"/>
    <w:rsid w:val="00C2613A"/>
    <w:rsid w:val="00C3318C"/>
    <w:rsid w:val="00C33A04"/>
    <w:rsid w:val="00C95B3C"/>
    <w:rsid w:val="00CA750A"/>
    <w:rsid w:val="00CB6CCA"/>
    <w:rsid w:val="00CD7AA5"/>
    <w:rsid w:val="00CF13F3"/>
    <w:rsid w:val="00D16393"/>
    <w:rsid w:val="00D35509"/>
    <w:rsid w:val="00D40003"/>
    <w:rsid w:val="00D51F34"/>
    <w:rsid w:val="00D62194"/>
    <w:rsid w:val="00D71BEC"/>
    <w:rsid w:val="00D745B8"/>
    <w:rsid w:val="00DA37D3"/>
    <w:rsid w:val="00DA76AD"/>
    <w:rsid w:val="00E06450"/>
    <w:rsid w:val="00E214CD"/>
    <w:rsid w:val="00E242E5"/>
    <w:rsid w:val="00E4538E"/>
    <w:rsid w:val="00E4750B"/>
    <w:rsid w:val="00E712C9"/>
    <w:rsid w:val="00E7322A"/>
    <w:rsid w:val="00EA46EA"/>
    <w:rsid w:val="00EA7922"/>
    <w:rsid w:val="00EB2136"/>
    <w:rsid w:val="00EF6A26"/>
    <w:rsid w:val="00F02F66"/>
    <w:rsid w:val="00F03DF0"/>
    <w:rsid w:val="00F06157"/>
    <w:rsid w:val="00F061B1"/>
    <w:rsid w:val="00F11CD2"/>
    <w:rsid w:val="00F1526E"/>
    <w:rsid w:val="00F32DC6"/>
    <w:rsid w:val="00F473BE"/>
    <w:rsid w:val="00F5082D"/>
    <w:rsid w:val="00F531BD"/>
    <w:rsid w:val="00F5324A"/>
    <w:rsid w:val="00F57C68"/>
    <w:rsid w:val="00F62AE8"/>
    <w:rsid w:val="00F655A6"/>
    <w:rsid w:val="00F65B64"/>
    <w:rsid w:val="00F74707"/>
    <w:rsid w:val="00F80712"/>
    <w:rsid w:val="00F8403B"/>
    <w:rsid w:val="00F93306"/>
    <w:rsid w:val="00FA0CA9"/>
    <w:rsid w:val="00FB2C7F"/>
    <w:rsid w:val="00FC770D"/>
    <w:rsid w:val="00FD00C4"/>
    <w:rsid w:val="00FD4A50"/>
    <w:rsid w:val="00FF2D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DE04EFF"/>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xmsonormal">
    <w:name w:val="x_msonormal"/>
    <w:basedOn w:val="Normal"/>
    <w:rsid w:val="00073A6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listparagraph">
    <w:name w:val="x_msolistparagraph"/>
    <w:basedOn w:val="Normal"/>
    <w:rsid w:val="00073A6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9D30DB"/>
  </w:style>
  <w:style w:type="character" w:customStyle="1" w:styleId="eop">
    <w:name w:val="eop"/>
    <w:basedOn w:val="DefaultParagraphFont"/>
    <w:rsid w:val="009D30DB"/>
  </w:style>
  <w:style w:type="paragraph" w:styleId="Title">
    <w:name w:val="Title"/>
    <w:basedOn w:val="Normal"/>
    <w:next w:val="Normal"/>
    <w:link w:val="TitleChar"/>
    <w:uiPriority w:val="10"/>
    <w:qFormat/>
    <w:rsid w:val="00F62AE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62AE8"/>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898484">
      <w:bodyDiv w:val="1"/>
      <w:marLeft w:val="0"/>
      <w:marRight w:val="0"/>
      <w:marTop w:val="0"/>
      <w:marBottom w:val="0"/>
      <w:divBdr>
        <w:top w:val="none" w:sz="0" w:space="0" w:color="auto"/>
        <w:left w:val="none" w:sz="0" w:space="0" w:color="auto"/>
        <w:bottom w:val="none" w:sz="0" w:space="0" w:color="auto"/>
        <w:right w:val="none" w:sz="0" w:space="0" w:color="auto"/>
      </w:divBdr>
    </w:div>
    <w:div w:id="23601768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350598">
      <w:bodyDiv w:val="1"/>
      <w:marLeft w:val="0"/>
      <w:marRight w:val="0"/>
      <w:marTop w:val="0"/>
      <w:marBottom w:val="0"/>
      <w:divBdr>
        <w:top w:val="none" w:sz="0" w:space="0" w:color="auto"/>
        <w:left w:val="none" w:sz="0" w:space="0" w:color="auto"/>
        <w:bottom w:val="none" w:sz="0" w:space="0" w:color="auto"/>
        <w:right w:val="none" w:sz="0" w:space="0" w:color="auto"/>
      </w:divBdr>
    </w:div>
    <w:div w:id="140529527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818250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233E34" w:rsidRDefault="00997553">
          <w:r w:rsidRPr="00F92B5A">
            <w:rPr>
              <w:rStyle w:val="PlaceholderText"/>
            </w:rPr>
            <w:t>Click or tap to enter a date.</w:t>
          </w:r>
        </w:p>
      </w:docPartBody>
    </w:docPart>
    <w:docPart>
      <w:docPartPr>
        <w:name w:val="433D8019E29240589A73778BBC3DDFA7"/>
        <w:category>
          <w:name w:val="General"/>
          <w:gallery w:val="placeholder"/>
        </w:category>
        <w:types>
          <w:type w:val="bbPlcHdr"/>
        </w:types>
        <w:behaviors>
          <w:behavior w:val="content"/>
        </w:behaviors>
        <w:guid w:val="{A89384C7-A151-480E-B97A-42236C2DB343}"/>
      </w:docPartPr>
      <w:docPartBody>
        <w:p w:rsidR="00627165" w:rsidRDefault="00233E34" w:rsidP="00233E34">
          <w:pPr>
            <w:pStyle w:val="433D8019E29240589A73778BBC3DDFA7"/>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862A1"/>
    <w:rsid w:val="00233E34"/>
    <w:rsid w:val="00586977"/>
    <w:rsid w:val="00627165"/>
    <w:rsid w:val="00724935"/>
    <w:rsid w:val="00850434"/>
    <w:rsid w:val="00997553"/>
    <w:rsid w:val="00A04FC6"/>
    <w:rsid w:val="00AA2B92"/>
    <w:rsid w:val="00BF0877"/>
    <w:rsid w:val="00CE13F3"/>
    <w:rsid w:val="00D052EF"/>
    <w:rsid w:val="00E423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F0877"/>
    <w:rPr>
      <w:color w:val="808080"/>
    </w:rPr>
  </w:style>
  <w:style w:type="paragraph" w:customStyle="1" w:styleId="433D8019E29240589A73778BBC3DDFA7">
    <w:name w:val="433D8019E29240589A73778BBC3DDFA7"/>
    <w:rsid w:val="00233E34"/>
  </w:style>
  <w:style w:type="paragraph" w:customStyle="1" w:styleId="204751072DCC4805BFAEB0F8397BF292">
    <w:name w:val="204751072DCC4805BFAEB0F8397BF292"/>
    <w:rsid w:val="00BF087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6" ma:contentTypeDescription="Create a new document." ma:contentTypeScope="" ma:versionID="a65fbb4737f2fae77c620420987b076f">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4682b5cbed2cfb95a45cc5d4860c63bf"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MediaLengthInSeconds"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AB531AF8-8966-4D10-B0AC-6CF881FBF2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302A922-EA4F-4F4A-A7C7-B3885079CBE0}">
  <ds:schemaRefs>
    <ds:schemaRef ds:uri="http://schemas.microsoft.com/sharepoint/v3/contenttype/forms"/>
  </ds:schemaRefs>
</ds:datastoreItem>
</file>

<file path=customXml/itemProps3.xml><?xml version="1.0" encoding="utf-8"?>
<ds:datastoreItem xmlns:ds="http://schemas.openxmlformats.org/officeDocument/2006/customXml" ds:itemID="{68EC6D65-0C33-44C8-8D79-CC6318CAE7CA}">
  <ds:schemaRefs>
    <ds:schemaRef ds:uri="7e5078d1-72cf-43d1-b3ae-69933ea7ae29"/>
    <ds:schemaRef ds:uri="http://purl.org/dc/elements/1.1/"/>
    <ds:schemaRef ds:uri="http://schemas.openxmlformats.org/package/2006/metadata/core-properties"/>
    <ds:schemaRef ds:uri="http://schemas.microsoft.com/office/2006/metadata/properties"/>
    <ds:schemaRef ds:uri="http://schemas.microsoft.com/office/2006/documentManagement/types"/>
    <ds:schemaRef ds:uri="http://purl.org/dc/terms/"/>
    <ds:schemaRef ds:uri="http://purl.org/dc/dcmitype/"/>
    <ds:schemaRef ds:uri="http://schemas.microsoft.com/office/infopath/2007/PartnerControls"/>
    <ds:schemaRef ds:uri="7f1e23f3-31d3-499f-875e-2157d9103bac"/>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1394</Words>
  <Characters>7948</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Manager)</cp:lastModifiedBy>
  <cp:revision>6</cp:revision>
  <cp:lastPrinted>2022-07-04T14:00:00Z</cp:lastPrinted>
  <dcterms:created xsi:type="dcterms:W3CDTF">2024-01-22T11:34:00Z</dcterms:created>
  <dcterms:modified xsi:type="dcterms:W3CDTF">2024-01-31T14:38:00Z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