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B3356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518BE34" wp14:editId="5145B42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A1DC962" wp14:editId="63C3A6C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3E28CB1" wp14:editId="053C3F1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514304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50D9AC" w14:textId="77777777" w:rsidTr="00DA76AD">
        <w:tc>
          <w:tcPr>
            <w:tcW w:w="2547" w:type="dxa"/>
          </w:tcPr>
          <w:p w14:paraId="228C92F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14:paraId="05EF0E16" w14:textId="77777777" w:rsidR="00F5082D" w:rsidRPr="00FA0CA9" w:rsidRDefault="00072A9C" w:rsidP="00FA0CA9">
                <w:pPr>
                  <w:rPr>
                    <w:rFonts w:ascii="Arial" w:hAnsi="Arial" w:cs="Arial"/>
                    <w:b/>
                    <w:sz w:val="24"/>
                    <w:szCs w:val="24"/>
                  </w:rPr>
                </w:pPr>
                <w:r>
                  <w:rPr>
                    <w:rFonts w:ascii="Arial" w:hAnsi="Arial" w:cs="Arial"/>
                    <w:b/>
                    <w:sz w:val="24"/>
                    <w:szCs w:val="24"/>
                  </w:rPr>
                  <w:t>01 February 2024</w:t>
                </w:r>
              </w:p>
            </w:tc>
          </w:sdtContent>
        </w:sdt>
        <w:tc>
          <w:tcPr>
            <w:tcW w:w="2368" w:type="dxa"/>
            <w:gridSpan w:val="3"/>
          </w:tcPr>
          <w:p w14:paraId="3EFC1B3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8ADC44E" w14:textId="70107C4E" w:rsidR="00F5082D" w:rsidRPr="00FA0CA9" w:rsidRDefault="00627B00" w:rsidP="00FA0CA9">
            <w:pPr>
              <w:rPr>
                <w:rFonts w:ascii="Arial" w:hAnsi="Arial" w:cs="Arial"/>
                <w:b/>
                <w:sz w:val="24"/>
                <w:szCs w:val="24"/>
              </w:rPr>
            </w:pPr>
            <w:r>
              <w:rPr>
                <w:rFonts w:ascii="Arial" w:hAnsi="Arial" w:cs="Arial"/>
                <w:b/>
                <w:sz w:val="24"/>
                <w:szCs w:val="24"/>
              </w:rPr>
              <w:t>3</w:t>
            </w:r>
            <w:r w:rsidR="00562BC4">
              <w:rPr>
                <w:rFonts w:ascii="Arial" w:hAnsi="Arial" w:cs="Arial"/>
                <w:b/>
                <w:sz w:val="24"/>
                <w:szCs w:val="24"/>
              </w:rPr>
              <w:t>.2</w:t>
            </w:r>
          </w:p>
        </w:tc>
      </w:tr>
      <w:tr w:rsidR="00083FC0" w:rsidRPr="00034194" w14:paraId="22D4F4C4" w14:textId="77777777" w:rsidTr="00DA76AD">
        <w:tc>
          <w:tcPr>
            <w:tcW w:w="2547" w:type="dxa"/>
          </w:tcPr>
          <w:p w14:paraId="51BB868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225E528" w14:textId="77777777" w:rsidR="00034194" w:rsidRPr="00FA0CA9" w:rsidRDefault="00072A9C" w:rsidP="00FA0CA9">
            <w:pPr>
              <w:rPr>
                <w:rFonts w:ascii="Arial" w:hAnsi="Arial" w:cs="Arial"/>
                <w:b/>
                <w:sz w:val="24"/>
                <w:szCs w:val="24"/>
              </w:rPr>
            </w:pPr>
            <w:r>
              <w:rPr>
                <w:rFonts w:ascii="Arial" w:hAnsi="Arial" w:cs="Arial"/>
                <w:b/>
                <w:sz w:val="24"/>
                <w:szCs w:val="24"/>
              </w:rPr>
              <w:t>Hospital Managers Power of Discharge Committee Annual Report 2023</w:t>
            </w:r>
          </w:p>
        </w:tc>
      </w:tr>
      <w:tr w:rsidR="00083FC0" w:rsidRPr="00034194" w14:paraId="15FB7AB3" w14:textId="77777777" w:rsidTr="00DA76AD">
        <w:tc>
          <w:tcPr>
            <w:tcW w:w="2547" w:type="dxa"/>
          </w:tcPr>
          <w:p w14:paraId="5EBED6B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A414B88" w14:textId="77777777" w:rsidR="00034194" w:rsidRPr="00FA0CA9" w:rsidRDefault="00AA6D0D" w:rsidP="00FA0CA9">
            <w:pPr>
              <w:rPr>
                <w:rFonts w:ascii="Arial" w:hAnsi="Arial" w:cs="Arial"/>
                <w:sz w:val="24"/>
                <w:szCs w:val="24"/>
              </w:rPr>
            </w:pPr>
            <w:r>
              <w:rPr>
                <w:rFonts w:ascii="Arial" w:hAnsi="Arial" w:cs="Arial"/>
                <w:sz w:val="24"/>
                <w:szCs w:val="24"/>
              </w:rPr>
              <w:t>Penny Cram – Mental Health Act Team Manager</w:t>
            </w:r>
          </w:p>
        </w:tc>
      </w:tr>
      <w:tr w:rsidR="00AA6D0D" w:rsidRPr="00034194" w14:paraId="054EB820" w14:textId="77777777" w:rsidTr="00DA76AD">
        <w:tc>
          <w:tcPr>
            <w:tcW w:w="2547" w:type="dxa"/>
          </w:tcPr>
          <w:p w14:paraId="6B9ED3C8" w14:textId="77777777" w:rsidR="00AA6D0D" w:rsidRPr="00FA0CA9" w:rsidRDefault="00AA6D0D" w:rsidP="00AA6D0D">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72F86AF" w14:textId="77777777" w:rsidR="00AA6D0D" w:rsidRPr="00FA0CA9" w:rsidRDefault="00AA6D0D" w:rsidP="00AA6D0D">
            <w:pPr>
              <w:rPr>
                <w:rFonts w:ascii="Arial" w:hAnsi="Arial" w:cs="Arial"/>
                <w:sz w:val="24"/>
                <w:szCs w:val="24"/>
              </w:rPr>
            </w:pPr>
            <w:r>
              <w:rPr>
                <w:rFonts w:ascii="Arial" w:hAnsi="Arial" w:cs="Arial"/>
                <w:sz w:val="24"/>
                <w:szCs w:val="24"/>
              </w:rPr>
              <w:t>Jackie Davies, Chair – Power of Discharge Committee</w:t>
            </w:r>
          </w:p>
        </w:tc>
      </w:tr>
      <w:tr w:rsidR="00AA6D0D" w:rsidRPr="00034194" w14:paraId="4138F987" w14:textId="77777777" w:rsidTr="00DA76AD">
        <w:tc>
          <w:tcPr>
            <w:tcW w:w="2547" w:type="dxa"/>
          </w:tcPr>
          <w:p w14:paraId="37FA6138" w14:textId="77777777" w:rsidR="00AA6D0D" w:rsidRPr="00FA0CA9" w:rsidRDefault="00AA6D0D" w:rsidP="00AA6D0D">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B7060A9" w14:textId="72DE505E" w:rsidR="00AA6D0D" w:rsidRPr="00562BC4" w:rsidRDefault="00AA6D0D" w:rsidP="00AA6D0D">
            <w:r>
              <w:rPr>
                <w:rFonts w:ascii="Arial" w:hAnsi="Arial" w:cs="Arial"/>
                <w:sz w:val="24"/>
                <w:szCs w:val="24"/>
              </w:rPr>
              <w:t>Jackie Davies</w:t>
            </w:r>
            <w:r w:rsidR="00562BC4">
              <w:rPr>
                <w:rFonts w:ascii="Arial" w:hAnsi="Arial" w:cs="Arial"/>
                <w:sz w:val="24"/>
                <w:szCs w:val="24"/>
              </w:rPr>
              <w:t>, Chair – Power of Discharge Committee</w:t>
            </w:r>
          </w:p>
        </w:tc>
      </w:tr>
      <w:tr w:rsidR="00AA6D0D" w:rsidRPr="00034194" w14:paraId="03AEF873" w14:textId="77777777" w:rsidTr="00DA76AD">
        <w:tc>
          <w:tcPr>
            <w:tcW w:w="2547" w:type="dxa"/>
          </w:tcPr>
          <w:p w14:paraId="41C98A7B" w14:textId="77777777" w:rsidR="00AA6D0D" w:rsidRPr="00FA0CA9" w:rsidRDefault="00AA6D0D" w:rsidP="00AA6D0D">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BD273BD" w14:textId="77777777" w:rsidR="00AA6D0D" w:rsidRPr="00FA0CA9" w:rsidRDefault="00AA6D0D" w:rsidP="00AA6D0D">
            <w:pPr>
              <w:rPr>
                <w:rFonts w:ascii="Arial" w:hAnsi="Arial" w:cs="Arial"/>
                <w:sz w:val="24"/>
                <w:szCs w:val="24"/>
              </w:rPr>
            </w:pPr>
            <w:r w:rsidRPr="00072A9C">
              <w:rPr>
                <w:rFonts w:ascii="Arial" w:hAnsi="Arial" w:cs="Arial"/>
                <w:sz w:val="24"/>
                <w:szCs w:val="24"/>
              </w:rPr>
              <w:t xml:space="preserve">Open </w:t>
            </w:r>
          </w:p>
        </w:tc>
      </w:tr>
      <w:tr w:rsidR="00AA6D0D" w:rsidRPr="00034194" w14:paraId="6EE570D4" w14:textId="77777777" w:rsidTr="00DA76AD">
        <w:tc>
          <w:tcPr>
            <w:tcW w:w="2547" w:type="dxa"/>
          </w:tcPr>
          <w:p w14:paraId="6A7DFEB6" w14:textId="77777777" w:rsidR="00AA6D0D" w:rsidRPr="00FA0CA9" w:rsidRDefault="00AA6D0D" w:rsidP="00AA6D0D">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EA16906" w14:textId="77777777" w:rsidR="00AA6D0D" w:rsidRPr="00072A9C" w:rsidRDefault="00AA6D0D" w:rsidP="00AA6D0D">
            <w:pPr>
              <w:ind w:right="96"/>
              <w:rPr>
                <w:rFonts w:ascii="Arial" w:hAnsi="Arial" w:cs="Arial"/>
                <w:sz w:val="24"/>
                <w:szCs w:val="24"/>
              </w:rPr>
            </w:pPr>
            <w:r>
              <w:rPr>
                <w:rFonts w:ascii="Arial" w:hAnsi="Arial" w:cs="Arial"/>
                <w:sz w:val="24"/>
                <w:szCs w:val="24"/>
              </w:rPr>
              <w:t>The purpose of this report is to provide the Committee with an annual update on the activities of the Hospital Managers Powers of Discharge Committee.</w:t>
            </w:r>
          </w:p>
          <w:p w14:paraId="11471460" w14:textId="77777777" w:rsidR="00AA6D0D" w:rsidRPr="00072A9C" w:rsidRDefault="00AA6D0D" w:rsidP="00AA6D0D">
            <w:pPr>
              <w:rPr>
                <w:rFonts w:ascii="Arial" w:hAnsi="Arial" w:cs="Arial"/>
                <w:sz w:val="24"/>
                <w:szCs w:val="24"/>
              </w:rPr>
            </w:pPr>
          </w:p>
        </w:tc>
      </w:tr>
      <w:tr w:rsidR="00AA6D0D" w:rsidRPr="00034194" w14:paraId="7A523503" w14:textId="77777777" w:rsidTr="00DA76AD">
        <w:tc>
          <w:tcPr>
            <w:tcW w:w="2547" w:type="dxa"/>
          </w:tcPr>
          <w:p w14:paraId="73265991" w14:textId="77777777" w:rsidR="00AA6D0D" w:rsidRPr="00FA0CA9" w:rsidRDefault="00AA6D0D" w:rsidP="00AA6D0D">
            <w:pPr>
              <w:rPr>
                <w:rFonts w:ascii="Arial" w:hAnsi="Arial" w:cs="Arial"/>
                <w:b/>
                <w:sz w:val="24"/>
                <w:szCs w:val="24"/>
              </w:rPr>
            </w:pPr>
            <w:r w:rsidRPr="00FA0CA9">
              <w:rPr>
                <w:rFonts w:ascii="Arial" w:hAnsi="Arial" w:cs="Arial"/>
                <w:b/>
                <w:sz w:val="24"/>
                <w:szCs w:val="24"/>
              </w:rPr>
              <w:t>Key Issues</w:t>
            </w:r>
          </w:p>
          <w:p w14:paraId="214706E4" w14:textId="77777777" w:rsidR="00AA6D0D" w:rsidRPr="00FA0CA9" w:rsidRDefault="00AA6D0D" w:rsidP="00AA6D0D">
            <w:pPr>
              <w:rPr>
                <w:rFonts w:ascii="Arial" w:hAnsi="Arial" w:cs="Arial"/>
                <w:b/>
                <w:sz w:val="24"/>
                <w:szCs w:val="24"/>
              </w:rPr>
            </w:pPr>
          </w:p>
          <w:p w14:paraId="3CE00C01" w14:textId="77777777" w:rsidR="00AA6D0D" w:rsidRPr="00FA0CA9" w:rsidRDefault="00AA6D0D" w:rsidP="00AA6D0D">
            <w:pPr>
              <w:rPr>
                <w:rFonts w:ascii="Arial" w:hAnsi="Arial" w:cs="Arial"/>
                <w:b/>
                <w:sz w:val="24"/>
                <w:szCs w:val="24"/>
              </w:rPr>
            </w:pPr>
          </w:p>
          <w:p w14:paraId="7A395E86" w14:textId="77777777" w:rsidR="00AA6D0D" w:rsidRPr="00FA0CA9" w:rsidRDefault="00AA6D0D" w:rsidP="00AA6D0D">
            <w:pPr>
              <w:rPr>
                <w:rFonts w:ascii="Arial" w:hAnsi="Arial" w:cs="Arial"/>
                <w:b/>
                <w:sz w:val="24"/>
                <w:szCs w:val="24"/>
              </w:rPr>
            </w:pPr>
          </w:p>
        </w:tc>
        <w:tc>
          <w:tcPr>
            <w:tcW w:w="6469" w:type="dxa"/>
            <w:gridSpan w:val="6"/>
          </w:tcPr>
          <w:p w14:paraId="05EC248F" w14:textId="77777777" w:rsidR="00AA6D0D" w:rsidRDefault="00AA6D0D" w:rsidP="00AA6D0D">
            <w:pPr>
              <w:ind w:right="96"/>
              <w:rPr>
                <w:rFonts w:ascii="Arial" w:hAnsi="Arial" w:cs="Arial"/>
                <w:sz w:val="24"/>
                <w:szCs w:val="24"/>
              </w:rPr>
            </w:pPr>
            <w:r w:rsidRPr="00072A9C">
              <w:rPr>
                <w:rFonts w:ascii="Arial" w:hAnsi="Arial" w:cs="Arial"/>
                <w:sz w:val="24"/>
                <w:szCs w:val="24"/>
              </w:rPr>
              <w:t>The principle remit of the Hospital Managers Power of Discharge Committee is to satisfy the board that the processes employed by the committee, tasked with considering whether the power of discharge should be used, are fair, reasonable and exercised lawfully.</w:t>
            </w:r>
          </w:p>
          <w:p w14:paraId="4F432863" w14:textId="77777777" w:rsidR="00AA6D0D" w:rsidRDefault="00AA6D0D" w:rsidP="00AA6D0D">
            <w:pPr>
              <w:ind w:right="96"/>
              <w:rPr>
                <w:rFonts w:ascii="Arial" w:hAnsi="Arial" w:cs="Arial"/>
                <w:sz w:val="24"/>
                <w:szCs w:val="24"/>
              </w:rPr>
            </w:pPr>
          </w:p>
          <w:p w14:paraId="5E713EC5" w14:textId="77777777" w:rsidR="00AA6D0D" w:rsidRPr="00072A9C" w:rsidRDefault="00AA6D0D" w:rsidP="00AA6D0D">
            <w:pPr>
              <w:ind w:right="96"/>
              <w:rPr>
                <w:rFonts w:ascii="Arial" w:hAnsi="Arial" w:cs="Arial"/>
                <w:sz w:val="24"/>
                <w:szCs w:val="24"/>
              </w:rPr>
            </w:pPr>
            <w:r>
              <w:rPr>
                <w:rFonts w:ascii="Arial" w:hAnsi="Arial" w:cs="Arial"/>
                <w:sz w:val="24"/>
                <w:szCs w:val="24"/>
              </w:rPr>
              <w:t>A key challenge during the year has been the availability of Associate Hospital Managers due to ill health &amp; retirements. This has been addressed with a successful recruitment campaign.</w:t>
            </w:r>
          </w:p>
          <w:p w14:paraId="3981FF7B" w14:textId="77777777" w:rsidR="00AA6D0D" w:rsidRPr="00FA0CA9" w:rsidRDefault="00AA6D0D" w:rsidP="00AA6D0D">
            <w:pPr>
              <w:rPr>
                <w:rFonts w:ascii="Arial" w:hAnsi="Arial" w:cs="Arial"/>
                <w:sz w:val="24"/>
                <w:szCs w:val="24"/>
              </w:rPr>
            </w:pPr>
          </w:p>
          <w:p w14:paraId="4B32EB73" w14:textId="77777777" w:rsidR="00AA6D0D" w:rsidRPr="00FA0CA9" w:rsidRDefault="00AA6D0D" w:rsidP="00AA6D0D">
            <w:pPr>
              <w:rPr>
                <w:rFonts w:ascii="Arial" w:hAnsi="Arial" w:cs="Arial"/>
                <w:sz w:val="24"/>
                <w:szCs w:val="24"/>
              </w:rPr>
            </w:pPr>
          </w:p>
          <w:p w14:paraId="7B7F657A" w14:textId="77777777" w:rsidR="00AA6D0D" w:rsidRPr="00FA0CA9" w:rsidRDefault="00AA6D0D" w:rsidP="00AA6D0D">
            <w:pPr>
              <w:rPr>
                <w:rFonts w:ascii="Arial" w:hAnsi="Arial" w:cs="Arial"/>
                <w:sz w:val="24"/>
                <w:szCs w:val="24"/>
              </w:rPr>
            </w:pPr>
          </w:p>
          <w:p w14:paraId="6164FD31" w14:textId="77777777" w:rsidR="00AA6D0D" w:rsidRPr="00FA0CA9" w:rsidRDefault="00AA6D0D" w:rsidP="00AA6D0D">
            <w:pPr>
              <w:rPr>
                <w:rFonts w:ascii="Arial" w:hAnsi="Arial" w:cs="Arial"/>
                <w:sz w:val="24"/>
                <w:szCs w:val="24"/>
              </w:rPr>
            </w:pPr>
          </w:p>
        </w:tc>
      </w:tr>
      <w:tr w:rsidR="00AA6D0D" w:rsidRPr="00034194" w14:paraId="153F439B" w14:textId="77777777" w:rsidTr="00DA76AD">
        <w:trPr>
          <w:trHeight w:val="97"/>
        </w:trPr>
        <w:tc>
          <w:tcPr>
            <w:tcW w:w="2547" w:type="dxa"/>
            <w:vMerge w:val="restart"/>
          </w:tcPr>
          <w:p w14:paraId="3EC8A9BA" w14:textId="77777777" w:rsidR="00AA6D0D" w:rsidRPr="00FA0CA9" w:rsidRDefault="00AA6D0D" w:rsidP="00AA6D0D">
            <w:pPr>
              <w:rPr>
                <w:rFonts w:ascii="Arial" w:hAnsi="Arial" w:cs="Arial"/>
                <w:b/>
                <w:sz w:val="24"/>
                <w:szCs w:val="24"/>
              </w:rPr>
            </w:pPr>
            <w:r w:rsidRPr="00FA0CA9">
              <w:rPr>
                <w:rFonts w:ascii="Arial" w:hAnsi="Arial" w:cs="Arial"/>
                <w:b/>
                <w:sz w:val="24"/>
                <w:szCs w:val="24"/>
              </w:rPr>
              <w:t xml:space="preserve">Specific Action Required </w:t>
            </w:r>
          </w:p>
          <w:p w14:paraId="3324254E" w14:textId="77777777" w:rsidR="00AA6D0D" w:rsidRPr="00FA0CA9" w:rsidRDefault="00AA6D0D" w:rsidP="00AA6D0D">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CB7E7EC" w14:textId="77777777" w:rsidR="00AA6D0D" w:rsidRPr="00FA0CA9" w:rsidRDefault="00AA6D0D" w:rsidP="00AA6D0D">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490043" w14:textId="77777777" w:rsidR="00AA6D0D" w:rsidRPr="00FA0CA9" w:rsidRDefault="00AA6D0D" w:rsidP="00AA6D0D">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99BAE4E" w14:textId="77777777" w:rsidR="00AA6D0D" w:rsidRPr="00FA0CA9" w:rsidRDefault="00AA6D0D" w:rsidP="00AA6D0D">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47AC75F" w14:textId="77777777" w:rsidR="00AA6D0D" w:rsidRPr="00FA0CA9" w:rsidRDefault="00AA6D0D" w:rsidP="00AA6D0D">
            <w:pPr>
              <w:rPr>
                <w:rFonts w:ascii="Arial" w:hAnsi="Arial" w:cs="Arial"/>
                <w:b/>
                <w:sz w:val="24"/>
                <w:szCs w:val="24"/>
              </w:rPr>
            </w:pPr>
            <w:r w:rsidRPr="00FA0CA9">
              <w:rPr>
                <w:rFonts w:ascii="Arial" w:hAnsi="Arial" w:cs="Arial"/>
                <w:b/>
                <w:sz w:val="24"/>
                <w:szCs w:val="24"/>
              </w:rPr>
              <w:t>Approval</w:t>
            </w:r>
          </w:p>
        </w:tc>
      </w:tr>
      <w:tr w:rsidR="00AA6D0D" w:rsidRPr="00034194" w14:paraId="2AB0ACCB" w14:textId="77777777" w:rsidTr="00DA76AD">
        <w:trPr>
          <w:trHeight w:val="96"/>
        </w:trPr>
        <w:tc>
          <w:tcPr>
            <w:tcW w:w="2547" w:type="dxa"/>
            <w:vMerge/>
          </w:tcPr>
          <w:p w14:paraId="37115EB6" w14:textId="77777777" w:rsidR="00AA6D0D" w:rsidRPr="00FA0CA9" w:rsidRDefault="00AA6D0D" w:rsidP="00AA6D0D">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06B37F2" w14:textId="088BD9BE" w:rsidR="00AA6D0D" w:rsidRPr="00FA0CA9" w:rsidRDefault="00562BC4" w:rsidP="00AA6D0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C4E11DD" w14:textId="77777777" w:rsidR="00AA6D0D" w:rsidRPr="00FA0CA9" w:rsidRDefault="00AA6D0D" w:rsidP="00AA6D0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7A1001AE" w14:textId="77777777" w:rsidR="00AA6D0D" w:rsidRPr="00FA0CA9" w:rsidRDefault="00AA6D0D" w:rsidP="00AA6D0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31D6B78" w14:textId="1CBB7395" w:rsidR="00AA6D0D" w:rsidRPr="00FA0CA9" w:rsidRDefault="00562BC4" w:rsidP="00AA6D0D">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AA6D0D" w:rsidRPr="00034194" w14:paraId="785E555A" w14:textId="77777777" w:rsidTr="00DA76AD">
        <w:tc>
          <w:tcPr>
            <w:tcW w:w="2547" w:type="dxa"/>
          </w:tcPr>
          <w:p w14:paraId="56E1A530" w14:textId="77777777" w:rsidR="00AA6D0D" w:rsidRPr="00FA0CA9" w:rsidRDefault="00AA6D0D" w:rsidP="00AA6D0D">
            <w:pPr>
              <w:rPr>
                <w:rFonts w:ascii="Arial" w:hAnsi="Arial" w:cs="Arial"/>
                <w:b/>
                <w:sz w:val="24"/>
                <w:szCs w:val="24"/>
              </w:rPr>
            </w:pPr>
            <w:r w:rsidRPr="00FA0CA9">
              <w:rPr>
                <w:rFonts w:ascii="Arial" w:hAnsi="Arial" w:cs="Arial"/>
                <w:b/>
                <w:sz w:val="24"/>
                <w:szCs w:val="24"/>
              </w:rPr>
              <w:t>Recommendations</w:t>
            </w:r>
          </w:p>
          <w:p w14:paraId="298AFA2E" w14:textId="77777777" w:rsidR="00AA6D0D" w:rsidRPr="00FA0CA9" w:rsidRDefault="00AA6D0D" w:rsidP="00AA6D0D">
            <w:pPr>
              <w:rPr>
                <w:rFonts w:ascii="Arial" w:hAnsi="Arial" w:cs="Arial"/>
                <w:b/>
                <w:sz w:val="24"/>
                <w:szCs w:val="24"/>
              </w:rPr>
            </w:pPr>
          </w:p>
        </w:tc>
        <w:tc>
          <w:tcPr>
            <w:tcW w:w="6469" w:type="dxa"/>
            <w:gridSpan w:val="6"/>
          </w:tcPr>
          <w:p w14:paraId="53AC8516" w14:textId="77777777" w:rsidR="00AA6D0D" w:rsidRDefault="00AA6D0D" w:rsidP="00AA6D0D">
            <w:pPr>
              <w:ind w:right="96"/>
              <w:rPr>
                <w:rFonts w:ascii="Arial" w:hAnsi="Arial" w:cs="Arial"/>
                <w:b/>
                <w:color w:val="000000" w:themeColor="text1"/>
                <w:sz w:val="24"/>
                <w:szCs w:val="24"/>
              </w:rPr>
            </w:pPr>
            <w:r>
              <w:rPr>
                <w:rFonts w:ascii="Arial" w:hAnsi="Arial" w:cs="Arial"/>
                <w:b/>
                <w:color w:val="000000" w:themeColor="text1"/>
                <w:sz w:val="24"/>
                <w:szCs w:val="24"/>
              </w:rPr>
              <w:t>Members are asked to:</w:t>
            </w:r>
          </w:p>
          <w:p w14:paraId="1C7A76AF" w14:textId="77777777" w:rsidR="00AA6D0D" w:rsidRPr="00562BC4" w:rsidRDefault="00AA6D0D" w:rsidP="00AA6D0D">
            <w:pPr>
              <w:pStyle w:val="ListParagraph"/>
              <w:numPr>
                <w:ilvl w:val="0"/>
                <w:numId w:val="18"/>
              </w:numPr>
              <w:ind w:right="96"/>
              <w:rPr>
                <w:rFonts w:ascii="Arial" w:hAnsi="Arial" w:cs="Arial"/>
                <w:color w:val="000000" w:themeColor="text1"/>
                <w:sz w:val="24"/>
                <w:szCs w:val="24"/>
              </w:rPr>
            </w:pPr>
            <w:r>
              <w:rPr>
                <w:rFonts w:ascii="Arial" w:hAnsi="Arial" w:cs="Arial"/>
                <w:b/>
                <w:color w:val="000000" w:themeColor="text1"/>
                <w:sz w:val="24"/>
                <w:szCs w:val="24"/>
              </w:rPr>
              <w:t xml:space="preserve">NOTE </w:t>
            </w:r>
            <w:r w:rsidRPr="00562BC4">
              <w:rPr>
                <w:rFonts w:ascii="Arial" w:hAnsi="Arial" w:cs="Arial"/>
                <w:color w:val="000000" w:themeColor="text1"/>
                <w:sz w:val="24"/>
                <w:szCs w:val="24"/>
              </w:rPr>
              <w:t>the report.</w:t>
            </w:r>
          </w:p>
          <w:p w14:paraId="2127DB50" w14:textId="77777777" w:rsidR="00AA6D0D" w:rsidRPr="00FA0CA9" w:rsidRDefault="00AA6D0D" w:rsidP="00AA6D0D">
            <w:pPr>
              <w:pStyle w:val="ListParagraph"/>
              <w:ind w:right="96"/>
              <w:rPr>
                <w:rFonts w:ascii="Arial" w:hAnsi="Arial" w:cs="Arial"/>
                <w:b/>
                <w:color w:val="FF0000"/>
                <w:sz w:val="24"/>
                <w:szCs w:val="24"/>
              </w:rPr>
            </w:pPr>
          </w:p>
          <w:p w14:paraId="11154755" w14:textId="77777777" w:rsidR="00AA6D0D" w:rsidRPr="00FA0CA9" w:rsidRDefault="00AA6D0D" w:rsidP="00AA6D0D">
            <w:pPr>
              <w:ind w:right="96"/>
              <w:rPr>
                <w:rFonts w:ascii="Arial" w:hAnsi="Arial" w:cs="Arial"/>
              </w:rPr>
            </w:pPr>
          </w:p>
        </w:tc>
      </w:tr>
    </w:tbl>
    <w:p w14:paraId="55FD56DA" w14:textId="77777777" w:rsidR="0020539A" w:rsidRDefault="0020539A"/>
    <w:p w14:paraId="72F9DE75" w14:textId="77777777" w:rsidR="00653AEC" w:rsidRDefault="0020539A" w:rsidP="00653AEC">
      <w:pPr>
        <w:spacing w:after="0" w:line="240" w:lineRule="auto"/>
        <w:jc w:val="center"/>
        <w:rPr>
          <w:rFonts w:ascii="Arial" w:hAnsi="Arial" w:cs="Arial"/>
          <w:b/>
          <w:sz w:val="24"/>
          <w:szCs w:val="24"/>
        </w:rPr>
      </w:pPr>
      <w:r>
        <w:br w:type="page"/>
      </w:r>
      <w:r w:rsidR="00AA6D0D">
        <w:rPr>
          <w:rFonts w:ascii="Arial" w:hAnsi="Arial" w:cs="Arial"/>
          <w:b/>
          <w:sz w:val="24"/>
          <w:szCs w:val="24"/>
        </w:rPr>
        <w:lastRenderedPageBreak/>
        <w:t>ANNUAL</w:t>
      </w:r>
      <w:r w:rsidR="00653AEC" w:rsidRPr="0072604C">
        <w:rPr>
          <w:rFonts w:ascii="Arial" w:hAnsi="Arial" w:cs="Arial"/>
          <w:b/>
          <w:sz w:val="24"/>
          <w:szCs w:val="24"/>
        </w:rPr>
        <w:t xml:space="preserve"> REPORT</w:t>
      </w:r>
      <w:r w:rsidR="00AA6D0D">
        <w:rPr>
          <w:rFonts w:ascii="Arial" w:hAnsi="Arial" w:cs="Arial"/>
          <w:b/>
          <w:sz w:val="24"/>
          <w:szCs w:val="24"/>
        </w:rPr>
        <w:t>- HOSPITAL MANAGERS POWER OF DISCHARGE COMMITTEE</w:t>
      </w:r>
    </w:p>
    <w:p w14:paraId="76D8129B" w14:textId="77777777" w:rsidR="00653AEC" w:rsidRPr="0072604C" w:rsidRDefault="00653AEC" w:rsidP="00653AEC">
      <w:pPr>
        <w:spacing w:after="0" w:line="240" w:lineRule="auto"/>
        <w:jc w:val="center"/>
        <w:rPr>
          <w:rFonts w:ascii="Arial" w:hAnsi="Arial" w:cs="Arial"/>
          <w:b/>
          <w:sz w:val="24"/>
          <w:szCs w:val="24"/>
        </w:rPr>
      </w:pPr>
    </w:p>
    <w:p w14:paraId="5A4EB7EC"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2BD11" w14:textId="77777777" w:rsidR="00AA6D0D" w:rsidRPr="00AA6D0D" w:rsidRDefault="00AA6D0D" w:rsidP="00AA6D0D">
      <w:pPr>
        <w:spacing w:after="0" w:line="240" w:lineRule="auto"/>
        <w:ind w:left="360"/>
        <w:rPr>
          <w:rFonts w:ascii="Arial" w:hAnsi="Arial" w:cs="Arial"/>
          <w:b/>
          <w:sz w:val="24"/>
          <w:szCs w:val="24"/>
        </w:rPr>
      </w:pPr>
    </w:p>
    <w:p w14:paraId="334BF0F8" w14:textId="77777777" w:rsidR="00072A9C" w:rsidRDefault="00072A9C" w:rsidP="007C6E74">
      <w:pPr>
        <w:spacing w:after="0" w:line="240" w:lineRule="auto"/>
        <w:rPr>
          <w:rFonts w:ascii="Arial" w:hAnsi="Arial" w:cs="Arial"/>
          <w:sz w:val="24"/>
          <w:szCs w:val="24"/>
        </w:rPr>
      </w:pPr>
      <w:r w:rsidRPr="007C6E74">
        <w:rPr>
          <w:rFonts w:ascii="Arial" w:hAnsi="Arial" w:cs="Arial"/>
          <w:sz w:val="24"/>
          <w:szCs w:val="24"/>
        </w:rPr>
        <w:t>The principle remit of the Hospital Managers Power of Discharge Committee is to satisfy the board that the processes employed by the committee, tasked with considering whether the power of discharge should be used, are fair, reasonable and exercised lawfully.</w:t>
      </w:r>
    </w:p>
    <w:p w14:paraId="036831FD" w14:textId="77777777" w:rsidR="007C6E74" w:rsidRPr="007C6E74" w:rsidRDefault="007C6E74" w:rsidP="007C6E74">
      <w:pPr>
        <w:spacing w:after="0" w:line="240" w:lineRule="auto"/>
        <w:rPr>
          <w:rFonts w:ascii="Arial" w:hAnsi="Arial" w:cs="Arial"/>
          <w:sz w:val="24"/>
          <w:szCs w:val="24"/>
        </w:rPr>
      </w:pPr>
    </w:p>
    <w:p w14:paraId="4F526CDC" w14:textId="77777777" w:rsidR="00072A9C" w:rsidRPr="007C6E74" w:rsidRDefault="00072A9C" w:rsidP="007C6E74">
      <w:pPr>
        <w:spacing w:after="0" w:line="240" w:lineRule="auto"/>
        <w:rPr>
          <w:rFonts w:ascii="Arial" w:hAnsi="Arial" w:cs="Arial"/>
          <w:sz w:val="24"/>
          <w:szCs w:val="24"/>
        </w:rPr>
      </w:pPr>
      <w:r w:rsidRPr="007C6E74">
        <w:rPr>
          <w:rFonts w:ascii="Arial" w:hAnsi="Arial" w:cs="Arial"/>
          <w:sz w:val="24"/>
          <w:szCs w:val="24"/>
        </w:rPr>
        <w:t xml:space="preserve">It is a sub-committee of the Mental Health and Capacity Act Legislative Committee to which it provides regular updates to give assurance to the board. </w:t>
      </w:r>
    </w:p>
    <w:p w14:paraId="2827055F" w14:textId="77777777" w:rsidR="007C6E74" w:rsidRDefault="007C6E74" w:rsidP="007C6E74">
      <w:pPr>
        <w:spacing w:after="0" w:line="240" w:lineRule="auto"/>
        <w:rPr>
          <w:rFonts w:ascii="Arial" w:hAnsi="Arial" w:cs="Arial"/>
          <w:sz w:val="24"/>
          <w:szCs w:val="24"/>
        </w:rPr>
      </w:pPr>
    </w:p>
    <w:p w14:paraId="7C05D1FE" w14:textId="77777777" w:rsidR="00653AEC" w:rsidRPr="007C6E74" w:rsidRDefault="00072A9C" w:rsidP="007C6E74">
      <w:pPr>
        <w:spacing w:after="0" w:line="240" w:lineRule="auto"/>
        <w:rPr>
          <w:rFonts w:ascii="Arial" w:hAnsi="Arial" w:cs="Arial"/>
          <w:sz w:val="24"/>
          <w:szCs w:val="24"/>
        </w:rPr>
      </w:pPr>
      <w:r w:rsidRPr="007C6E74">
        <w:rPr>
          <w:rFonts w:ascii="Arial" w:hAnsi="Arial" w:cs="Arial"/>
          <w:sz w:val="24"/>
          <w:szCs w:val="24"/>
        </w:rPr>
        <w:t>The annual report summarises the key i</w:t>
      </w:r>
      <w:r w:rsidR="00AA6D0D">
        <w:rPr>
          <w:rFonts w:ascii="Arial" w:hAnsi="Arial" w:cs="Arial"/>
          <w:sz w:val="24"/>
          <w:szCs w:val="24"/>
        </w:rPr>
        <w:t>ssues from the preceding 12 month period.</w:t>
      </w:r>
    </w:p>
    <w:p w14:paraId="0655FE3B" w14:textId="77777777" w:rsidR="00072A9C" w:rsidRPr="00072A9C" w:rsidRDefault="00072A9C" w:rsidP="00072A9C">
      <w:pPr>
        <w:pStyle w:val="ListParagraph"/>
        <w:spacing w:after="0" w:line="240" w:lineRule="auto"/>
        <w:rPr>
          <w:rFonts w:ascii="Arial" w:hAnsi="Arial" w:cs="Arial"/>
          <w:b/>
          <w:sz w:val="24"/>
          <w:szCs w:val="24"/>
        </w:rPr>
      </w:pPr>
    </w:p>
    <w:p w14:paraId="2C06C1C6" w14:textId="77777777" w:rsidR="00653AEC" w:rsidRPr="00BF380A" w:rsidRDefault="00653AEC" w:rsidP="00BF380A">
      <w:pPr>
        <w:spacing w:after="0" w:line="240" w:lineRule="auto"/>
        <w:rPr>
          <w:rFonts w:ascii="Arial" w:hAnsi="Arial" w:cs="Arial"/>
          <w:b/>
          <w:sz w:val="24"/>
          <w:szCs w:val="24"/>
        </w:rPr>
      </w:pPr>
    </w:p>
    <w:p w14:paraId="1A44A671" w14:textId="77777777" w:rsidR="007C6E74" w:rsidRDefault="007C6E74" w:rsidP="007C6E74">
      <w:pPr>
        <w:spacing w:after="0" w:line="240" w:lineRule="auto"/>
        <w:rPr>
          <w:rFonts w:ascii="Arial" w:hAnsi="Arial" w:cs="Arial"/>
          <w:b/>
          <w:sz w:val="24"/>
          <w:szCs w:val="24"/>
        </w:rPr>
      </w:pPr>
    </w:p>
    <w:p w14:paraId="56B20AE6" w14:textId="77777777" w:rsidR="007C6E74" w:rsidRPr="00BF380A" w:rsidRDefault="00BF380A" w:rsidP="00BF380A">
      <w:pPr>
        <w:pStyle w:val="ListParagraph"/>
        <w:numPr>
          <w:ilvl w:val="0"/>
          <w:numId w:val="1"/>
        </w:numPr>
        <w:spacing w:after="0" w:line="240" w:lineRule="auto"/>
        <w:rPr>
          <w:rFonts w:ascii="Arial" w:eastAsia="Calibri" w:hAnsi="Arial" w:cs="Arial"/>
          <w:b/>
          <w:sz w:val="24"/>
          <w:szCs w:val="24"/>
        </w:rPr>
      </w:pPr>
      <w:r w:rsidRPr="00BF380A">
        <w:rPr>
          <w:rFonts w:ascii="Arial" w:eastAsia="Calibri" w:hAnsi="Arial" w:cs="Arial"/>
          <w:b/>
          <w:sz w:val="24"/>
          <w:szCs w:val="24"/>
        </w:rPr>
        <w:t>Meetings</w:t>
      </w:r>
    </w:p>
    <w:p w14:paraId="07590F32" w14:textId="77777777" w:rsidR="00BF380A" w:rsidRPr="00BF380A" w:rsidRDefault="00BF380A" w:rsidP="00BF380A">
      <w:pPr>
        <w:spacing w:after="0" w:line="240" w:lineRule="auto"/>
        <w:ind w:left="360"/>
        <w:rPr>
          <w:rFonts w:ascii="Arial" w:eastAsia="Calibri" w:hAnsi="Arial" w:cs="Arial"/>
          <w:b/>
          <w:sz w:val="24"/>
          <w:szCs w:val="24"/>
        </w:rPr>
      </w:pPr>
    </w:p>
    <w:p w14:paraId="7EA8AB61" w14:textId="55B95EA7" w:rsidR="00BF380A" w:rsidRDefault="00BF380A" w:rsidP="00BF380A">
      <w:pPr>
        <w:spacing w:after="0" w:line="240" w:lineRule="auto"/>
        <w:rPr>
          <w:rFonts w:ascii="Arial" w:eastAsia="Calibri" w:hAnsi="Arial" w:cs="Arial"/>
          <w:sz w:val="24"/>
          <w:szCs w:val="24"/>
        </w:rPr>
      </w:pPr>
      <w:r>
        <w:rPr>
          <w:rFonts w:ascii="Arial" w:eastAsia="Calibri" w:hAnsi="Arial" w:cs="Arial"/>
          <w:sz w:val="24"/>
          <w:szCs w:val="24"/>
        </w:rPr>
        <w:t xml:space="preserve">During the preceding 12 months the Committee met formally only one occasion rather than the two meetings required under the Terms of Reference. This was due to a reduction in availability of Associate Hospital Managers due to ill health or retirement and additional demands placed on the remaining Hospital Managers to ensure Hearings were convened on a timely basis. </w:t>
      </w:r>
    </w:p>
    <w:p w14:paraId="437103BC" w14:textId="455AC7F8" w:rsidR="0054271E" w:rsidRDefault="0054271E" w:rsidP="00BF380A">
      <w:pPr>
        <w:spacing w:after="0" w:line="240" w:lineRule="auto"/>
        <w:rPr>
          <w:rFonts w:ascii="Arial" w:eastAsia="Calibri" w:hAnsi="Arial" w:cs="Arial"/>
          <w:sz w:val="24"/>
          <w:szCs w:val="24"/>
        </w:rPr>
      </w:pPr>
    </w:p>
    <w:p w14:paraId="46B6450B" w14:textId="570C1D40" w:rsidR="0054271E" w:rsidRDefault="0054271E" w:rsidP="00BF380A">
      <w:pPr>
        <w:spacing w:after="0" w:line="240" w:lineRule="auto"/>
        <w:rPr>
          <w:rFonts w:ascii="Arial" w:eastAsia="Calibri" w:hAnsi="Arial" w:cs="Arial"/>
          <w:sz w:val="24"/>
          <w:szCs w:val="24"/>
        </w:rPr>
      </w:pPr>
      <w:r>
        <w:rPr>
          <w:rFonts w:ascii="Arial" w:eastAsia="Calibri" w:hAnsi="Arial" w:cs="Arial"/>
          <w:sz w:val="24"/>
          <w:szCs w:val="24"/>
        </w:rPr>
        <w:t>T</w:t>
      </w:r>
      <w:r w:rsidRPr="0054271E">
        <w:rPr>
          <w:rFonts w:ascii="Arial" w:eastAsia="Calibri" w:hAnsi="Arial" w:cs="Arial"/>
          <w:sz w:val="24"/>
          <w:szCs w:val="24"/>
        </w:rPr>
        <w:t>his did not impede the function of the committee or the hospital manager’s ability to fulfil their roles.</w:t>
      </w:r>
    </w:p>
    <w:p w14:paraId="27C3AD9D" w14:textId="77777777" w:rsidR="00BF380A" w:rsidRDefault="00BF380A" w:rsidP="00BF380A">
      <w:pPr>
        <w:spacing w:after="0" w:line="240" w:lineRule="auto"/>
        <w:rPr>
          <w:rFonts w:ascii="Arial" w:eastAsia="Calibri" w:hAnsi="Arial" w:cs="Arial"/>
          <w:sz w:val="24"/>
          <w:szCs w:val="24"/>
        </w:rPr>
      </w:pPr>
    </w:p>
    <w:p w14:paraId="18E81FCD" w14:textId="08E1CDF9" w:rsidR="00BF380A" w:rsidRPr="00BF380A" w:rsidRDefault="00BF380A" w:rsidP="00BF380A">
      <w:pPr>
        <w:spacing w:after="0" w:line="240" w:lineRule="auto"/>
        <w:rPr>
          <w:rFonts w:ascii="Arial" w:eastAsia="Calibri" w:hAnsi="Arial" w:cs="Arial"/>
          <w:color w:val="FF0000"/>
          <w:sz w:val="24"/>
          <w:szCs w:val="24"/>
        </w:rPr>
      </w:pPr>
      <w:r>
        <w:rPr>
          <w:rFonts w:ascii="Arial" w:eastAsia="Calibri" w:hAnsi="Arial" w:cs="Arial"/>
          <w:sz w:val="24"/>
          <w:szCs w:val="24"/>
        </w:rPr>
        <w:t xml:space="preserve">A proactive recruitment campaign has taken place during the year and </w:t>
      </w:r>
      <w:r w:rsidR="00A30677">
        <w:rPr>
          <w:rFonts w:ascii="Arial" w:eastAsia="Calibri" w:hAnsi="Arial" w:cs="Arial"/>
          <w:sz w:val="24"/>
          <w:szCs w:val="24"/>
        </w:rPr>
        <w:t>5</w:t>
      </w:r>
      <w:r>
        <w:rPr>
          <w:rFonts w:ascii="Arial" w:eastAsia="Calibri" w:hAnsi="Arial" w:cs="Arial"/>
          <w:color w:val="FF0000"/>
          <w:sz w:val="24"/>
          <w:szCs w:val="24"/>
        </w:rPr>
        <w:t xml:space="preserve"> </w:t>
      </w:r>
      <w:r>
        <w:rPr>
          <w:rFonts w:ascii="Arial" w:eastAsia="Calibri" w:hAnsi="Arial" w:cs="Arial"/>
          <w:color w:val="000000" w:themeColor="text1"/>
          <w:sz w:val="24"/>
          <w:szCs w:val="24"/>
        </w:rPr>
        <w:t xml:space="preserve">additional Hospital Managers appointed bringing the total number of active Hospital Managers to </w:t>
      </w:r>
      <w:r w:rsidR="00A30677">
        <w:rPr>
          <w:rFonts w:ascii="Arial" w:eastAsia="Calibri" w:hAnsi="Arial" w:cs="Arial"/>
          <w:sz w:val="24"/>
          <w:szCs w:val="24"/>
        </w:rPr>
        <w:t xml:space="preserve">12 with another six awaiting interview and DBS checking. </w:t>
      </w:r>
    </w:p>
    <w:p w14:paraId="1C18C50E" w14:textId="77777777" w:rsidR="007C6E74" w:rsidRPr="007C6E74" w:rsidRDefault="007C6E74" w:rsidP="007C6E74">
      <w:pPr>
        <w:spacing w:after="0" w:line="240" w:lineRule="auto"/>
        <w:rPr>
          <w:rFonts w:ascii="Arial" w:eastAsia="Calibri" w:hAnsi="Arial" w:cs="Arial"/>
          <w:sz w:val="24"/>
          <w:szCs w:val="24"/>
        </w:rPr>
      </w:pPr>
    </w:p>
    <w:p w14:paraId="7D4C6BCB" w14:textId="77777777" w:rsidR="007C6E74" w:rsidRPr="00BF380A" w:rsidRDefault="007C6E74" w:rsidP="00BF380A">
      <w:pPr>
        <w:pStyle w:val="ListParagraph"/>
        <w:numPr>
          <w:ilvl w:val="0"/>
          <w:numId w:val="1"/>
        </w:numPr>
        <w:spacing w:after="0" w:line="240" w:lineRule="auto"/>
        <w:rPr>
          <w:rFonts w:ascii="Arial" w:eastAsia="Calibri" w:hAnsi="Arial" w:cs="Arial"/>
          <w:b/>
          <w:sz w:val="24"/>
          <w:szCs w:val="24"/>
        </w:rPr>
      </w:pPr>
      <w:r w:rsidRPr="00BF380A">
        <w:rPr>
          <w:rFonts w:ascii="Arial" w:eastAsia="Calibri" w:hAnsi="Arial" w:cs="Arial"/>
          <w:b/>
          <w:sz w:val="24"/>
          <w:szCs w:val="24"/>
        </w:rPr>
        <w:t>Reports Received</w:t>
      </w:r>
    </w:p>
    <w:p w14:paraId="77D05669" w14:textId="77777777" w:rsidR="00BF380A" w:rsidRPr="00BF380A" w:rsidRDefault="00BF380A" w:rsidP="00BF380A">
      <w:pPr>
        <w:spacing w:after="0" w:line="240" w:lineRule="auto"/>
        <w:ind w:left="360"/>
        <w:rPr>
          <w:rFonts w:ascii="Arial" w:eastAsia="Calibri" w:hAnsi="Arial" w:cs="Arial"/>
          <w:b/>
          <w:sz w:val="24"/>
          <w:szCs w:val="24"/>
        </w:rPr>
      </w:pPr>
    </w:p>
    <w:p w14:paraId="0E8FEA2A" w14:textId="77777777" w:rsidR="007C6E74" w:rsidRPr="007C6E74" w:rsidRDefault="007C6E74" w:rsidP="007C6E74">
      <w:pPr>
        <w:spacing w:after="0" w:line="240" w:lineRule="auto"/>
        <w:rPr>
          <w:rFonts w:ascii="Arial" w:eastAsia="Calibri" w:hAnsi="Arial" w:cs="Arial"/>
          <w:sz w:val="24"/>
          <w:szCs w:val="24"/>
        </w:rPr>
      </w:pPr>
      <w:r w:rsidRPr="007C6E74">
        <w:rPr>
          <w:rFonts w:ascii="Arial" w:eastAsia="Calibri" w:hAnsi="Arial" w:cs="Arial"/>
          <w:sz w:val="24"/>
          <w:szCs w:val="24"/>
        </w:rPr>
        <w:t xml:space="preserve">The committee received the following reports; </w:t>
      </w:r>
    </w:p>
    <w:p w14:paraId="42171603" w14:textId="77777777" w:rsidR="007C6E74" w:rsidRPr="007C6E74" w:rsidRDefault="007C6E74" w:rsidP="007C6E74">
      <w:pPr>
        <w:spacing w:after="0" w:line="240" w:lineRule="auto"/>
        <w:outlineLvl w:val="0"/>
        <w:rPr>
          <w:rFonts w:ascii="Arial" w:eastAsia="Calibri" w:hAnsi="Arial" w:cs="Arial"/>
          <w:sz w:val="24"/>
          <w:szCs w:val="24"/>
        </w:rPr>
      </w:pPr>
    </w:p>
    <w:p w14:paraId="0AB4593E" w14:textId="77777777" w:rsidR="007C6E74" w:rsidRPr="00BF380A" w:rsidRDefault="007C6E74" w:rsidP="007C6E74">
      <w:pPr>
        <w:numPr>
          <w:ilvl w:val="0"/>
          <w:numId w:val="14"/>
        </w:numPr>
        <w:spacing w:after="0" w:line="240" w:lineRule="auto"/>
        <w:outlineLvl w:val="0"/>
        <w:rPr>
          <w:rFonts w:ascii="Arial" w:eastAsia="Calibri" w:hAnsi="Arial" w:cs="Arial"/>
          <w:b/>
          <w:sz w:val="24"/>
          <w:szCs w:val="24"/>
        </w:rPr>
      </w:pPr>
      <w:r w:rsidRPr="00BF380A">
        <w:rPr>
          <w:rFonts w:ascii="Arial" w:eastAsia="Calibri" w:hAnsi="Arial" w:cs="Arial"/>
          <w:b/>
          <w:i/>
          <w:sz w:val="24"/>
          <w:szCs w:val="24"/>
        </w:rPr>
        <w:t>COVID-19 Update</w:t>
      </w:r>
    </w:p>
    <w:p w14:paraId="43D0656E" w14:textId="77777777" w:rsidR="00BF380A" w:rsidRPr="007C6E74" w:rsidRDefault="00BF380A" w:rsidP="00BF380A">
      <w:pPr>
        <w:spacing w:after="0" w:line="240" w:lineRule="auto"/>
        <w:ind w:left="360"/>
        <w:outlineLvl w:val="0"/>
        <w:rPr>
          <w:rFonts w:ascii="Arial" w:eastAsia="Calibri" w:hAnsi="Arial" w:cs="Arial"/>
          <w:sz w:val="24"/>
          <w:szCs w:val="24"/>
        </w:rPr>
      </w:pPr>
    </w:p>
    <w:p w14:paraId="2CD018DC" w14:textId="77777777" w:rsidR="007C6E74" w:rsidRPr="007C6E74" w:rsidRDefault="007C6E74" w:rsidP="007C6E74">
      <w:pPr>
        <w:spacing w:after="0" w:line="240" w:lineRule="auto"/>
        <w:outlineLvl w:val="0"/>
        <w:rPr>
          <w:rFonts w:ascii="Arial" w:eastAsia="Calibri" w:hAnsi="Arial" w:cs="Arial"/>
          <w:sz w:val="24"/>
          <w:szCs w:val="24"/>
        </w:rPr>
      </w:pPr>
      <w:r w:rsidRPr="007C6E74">
        <w:rPr>
          <w:rFonts w:ascii="Arial" w:eastAsia="Calibri" w:hAnsi="Arial" w:cs="Arial"/>
          <w:sz w:val="24"/>
          <w:szCs w:val="24"/>
        </w:rPr>
        <w:t xml:space="preserve">The committee were advised on the action taken by the Mental Health Act Team </w:t>
      </w:r>
      <w:r>
        <w:rPr>
          <w:rFonts w:ascii="Arial" w:eastAsia="Calibri" w:hAnsi="Arial" w:cs="Arial"/>
          <w:sz w:val="24"/>
          <w:szCs w:val="24"/>
        </w:rPr>
        <w:t>following the de-escalation of</w:t>
      </w:r>
      <w:r w:rsidRPr="007C6E74">
        <w:rPr>
          <w:rFonts w:ascii="Arial" w:eastAsia="Calibri" w:hAnsi="Arial" w:cs="Arial"/>
          <w:sz w:val="24"/>
          <w:szCs w:val="24"/>
        </w:rPr>
        <w:t xml:space="preserve"> COVID-19 pandemic </w:t>
      </w:r>
      <w:r>
        <w:rPr>
          <w:rFonts w:ascii="Arial" w:eastAsia="Calibri" w:hAnsi="Arial" w:cs="Arial"/>
          <w:sz w:val="24"/>
          <w:szCs w:val="24"/>
        </w:rPr>
        <w:t xml:space="preserve">arrangements. This included </w:t>
      </w:r>
      <w:r>
        <w:rPr>
          <w:rFonts w:ascii="Arial" w:eastAsia="Calibri" w:hAnsi="Arial" w:cs="Arial"/>
          <w:sz w:val="24"/>
        </w:rPr>
        <w:t>an intention to continue to hold renewal hearings via Microsoft Teams</w:t>
      </w:r>
      <w:r w:rsidR="00BE741F">
        <w:rPr>
          <w:rFonts w:ascii="Arial" w:eastAsia="Calibri" w:hAnsi="Arial" w:cs="Arial"/>
          <w:sz w:val="24"/>
        </w:rPr>
        <w:t xml:space="preserve"> </w:t>
      </w:r>
      <w:r w:rsidR="00CF3D9F">
        <w:rPr>
          <w:rFonts w:ascii="Arial" w:eastAsia="Calibri" w:hAnsi="Arial" w:cs="Arial"/>
          <w:sz w:val="24"/>
        </w:rPr>
        <w:t xml:space="preserve">but all patients will be </w:t>
      </w:r>
      <w:r w:rsidR="00BE741F">
        <w:rPr>
          <w:rFonts w:ascii="Arial" w:eastAsia="Calibri" w:hAnsi="Arial" w:cs="Arial"/>
          <w:sz w:val="24"/>
        </w:rPr>
        <w:t>offered the choice o</w:t>
      </w:r>
      <w:r w:rsidR="00CF3D9F">
        <w:rPr>
          <w:rFonts w:ascii="Arial" w:eastAsia="Calibri" w:hAnsi="Arial" w:cs="Arial"/>
          <w:sz w:val="24"/>
        </w:rPr>
        <w:t>f having a face to face hearing if this is their preference.</w:t>
      </w:r>
    </w:p>
    <w:p w14:paraId="465678FA" w14:textId="77777777" w:rsidR="007C6E74" w:rsidRPr="007C6E74" w:rsidRDefault="007C6E74" w:rsidP="007C6E74">
      <w:pPr>
        <w:spacing w:after="0" w:line="240" w:lineRule="auto"/>
        <w:outlineLvl w:val="0"/>
        <w:rPr>
          <w:rFonts w:ascii="Arial" w:eastAsia="Calibri" w:hAnsi="Arial" w:cs="Arial"/>
          <w:i/>
          <w:sz w:val="24"/>
          <w:szCs w:val="24"/>
        </w:rPr>
      </w:pPr>
    </w:p>
    <w:p w14:paraId="7E6BEC7A" w14:textId="77777777" w:rsidR="007C6E74" w:rsidRPr="007C6E74" w:rsidRDefault="007C6E74" w:rsidP="007C6E74">
      <w:pPr>
        <w:spacing w:after="0" w:line="240" w:lineRule="auto"/>
        <w:outlineLvl w:val="0"/>
        <w:rPr>
          <w:rFonts w:ascii="Arial" w:eastAsia="Calibri" w:hAnsi="Arial" w:cs="Arial"/>
          <w:sz w:val="24"/>
          <w:szCs w:val="24"/>
        </w:rPr>
      </w:pPr>
    </w:p>
    <w:p w14:paraId="0D5C0679" w14:textId="77777777" w:rsidR="007C6E74" w:rsidRPr="00CF3D9F" w:rsidRDefault="00CF3D9F" w:rsidP="007C6E74">
      <w:pPr>
        <w:numPr>
          <w:ilvl w:val="0"/>
          <w:numId w:val="14"/>
        </w:numPr>
        <w:spacing w:after="0" w:line="240" w:lineRule="auto"/>
        <w:outlineLvl w:val="0"/>
        <w:rPr>
          <w:rFonts w:ascii="Arial" w:eastAsia="Calibri" w:hAnsi="Arial" w:cs="Arial"/>
          <w:b/>
          <w:sz w:val="24"/>
          <w:szCs w:val="24"/>
        </w:rPr>
      </w:pPr>
      <w:r>
        <w:rPr>
          <w:rFonts w:ascii="Arial" w:eastAsia="Calibri" w:hAnsi="Arial" w:cs="Arial"/>
          <w:b/>
          <w:i/>
          <w:sz w:val="24"/>
          <w:szCs w:val="24"/>
        </w:rPr>
        <w:t>Report on</w:t>
      </w:r>
      <w:r w:rsidR="007C6E74" w:rsidRPr="00CF3D9F">
        <w:rPr>
          <w:rFonts w:ascii="Arial" w:eastAsia="Calibri" w:hAnsi="Arial" w:cs="Arial"/>
          <w:b/>
          <w:i/>
          <w:sz w:val="24"/>
          <w:szCs w:val="24"/>
        </w:rPr>
        <w:t xml:space="preserve"> the Use of the Mental Health Act </w:t>
      </w:r>
    </w:p>
    <w:p w14:paraId="1E711711" w14:textId="77777777" w:rsidR="00CF3D9F" w:rsidRPr="00CF3D9F" w:rsidRDefault="00CF3D9F" w:rsidP="00CF3D9F">
      <w:pPr>
        <w:spacing w:after="0" w:line="240" w:lineRule="auto"/>
        <w:ind w:left="360"/>
        <w:outlineLvl w:val="0"/>
        <w:rPr>
          <w:rFonts w:ascii="Arial" w:eastAsia="Calibri" w:hAnsi="Arial" w:cs="Arial"/>
          <w:b/>
          <w:sz w:val="24"/>
          <w:szCs w:val="24"/>
        </w:rPr>
      </w:pPr>
    </w:p>
    <w:p w14:paraId="738EA91C" w14:textId="77777777" w:rsidR="007C6E74" w:rsidRPr="007C6E74" w:rsidRDefault="007C6E74" w:rsidP="007C6E74">
      <w:pPr>
        <w:spacing w:after="0" w:line="240" w:lineRule="auto"/>
        <w:outlineLvl w:val="0"/>
        <w:rPr>
          <w:rFonts w:ascii="Arial" w:eastAsia="Calibri" w:hAnsi="Arial" w:cs="Arial"/>
          <w:sz w:val="24"/>
          <w:szCs w:val="24"/>
        </w:rPr>
      </w:pPr>
      <w:r w:rsidRPr="007C6E74">
        <w:rPr>
          <w:rFonts w:ascii="Arial" w:eastAsia="Calibri" w:hAnsi="Arial" w:cs="Arial"/>
          <w:sz w:val="24"/>
          <w:szCs w:val="24"/>
        </w:rPr>
        <w:t xml:space="preserve">Each meeting included an update with regard to use of the Mental Health Act for the reporting period. </w:t>
      </w:r>
    </w:p>
    <w:p w14:paraId="42FA9161" w14:textId="77777777" w:rsidR="007C6E74" w:rsidRPr="007C6E74" w:rsidRDefault="007C6E74" w:rsidP="007C6E74">
      <w:pPr>
        <w:spacing w:after="0" w:line="240" w:lineRule="auto"/>
        <w:outlineLvl w:val="0"/>
        <w:rPr>
          <w:rFonts w:ascii="Arial" w:eastAsia="Calibri" w:hAnsi="Arial" w:cs="Arial"/>
          <w:sz w:val="24"/>
          <w:szCs w:val="24"/>
        </w:rPr>
      </w:pPr>
    </w:p>
    <w:p w14:paraId="21A819F8" w14:textId="77777777" w:rsidR="007C6E74" w:rsidRPr="007C6E74" w:rsidRDefault="007C6E74" w:rsidP="007C6E74">
      <w:pPr>
        <w:spacing w:after="0" w:line="240" w:lineRule="auto"/>
        <w:outlineLvl w:val="0"/>
        <w:rPr>
          <w:rFonts w:ascii="Arial" w:eastAsia="Calibri" w:hAnsi="Arial" w:cs="Arial"/>
          <w:sz w:val="24"/>
          <w:szCs w:val="24"/>
        </w:rPr>
      </w:pPr>
    </w:p>
    <w:p w14:paraId="48F90FDE" w14:textId="77777777" w:rsidR="007C6E74" w:rsidRPr="007C6E74" w:rsidRDefault="007C6E74" w:rsidP="007C6E74">
      <w:pPr>
        <w:spacing w:after="0" w:line="240" w:lineRule="auto"/>
        <w:outlineLvl w:val="0"/>
        <w:rPr>
          <w:rFonts w:ascii="Arial" w:eastAsia="Calibri" w:hAnsi="Arial" w:cs="Arial"/>
          <w:sz w:val="24"/>
          <w:szCs w:val="24"/>
        </w:rPr>
      </w:pPr>
    </w:p>
    <w:p w14:paraId="15E28A26" w14:textId="77777777" w:rsidR="007C6E74" w:rsidRPr="00CF3D9F" w:rsidRDefault="007C6E74" w:rsidP="007C6E74">
      <w:pPr>
        <w:numPr>
          <w:ilvl w:val="0"/>
          <w:numId w:val="14"/>
        </w:numPr>
        <w:spacing w:after="0" w:line="240" w:lineRule="auto"/>
        <w:outlineLvl w:val="0"/>
        <w:rPr>
          <w:rFonts w:ascii="Arial" w:eastAsia="Calibri" w:hAnsi="Arial" w:cs="Arial"/>
          <w:b/>
          <w:sz w:val="24"/>
          <w:szCs w:val="24"/>
        </w:rPr>
      </w:pPr>
      <w:r w:rsidRPr="00CF3D9F">
        <w:rPr>
          <w:rFonts w:ascii="Arial" w:eastAsia="Calibri" w:hAnsi="Arial" w:cs="Arial"/>
          <w:b/>
          <w:i/>
          <w:sz w:val="24"/>
          <w:szCs w:val="24"/>
        </w:rPr>
        <w:t xml:space="preserve">Future Ways of Working </w:t>
      </w:r>
    </w:p>
    <w:p w14:paraId="2EDA86C2" w14:textId="60D2B84A" w:rsidR="007C6E74" w:rsidRPr="007C6E74" w:rsidRDefault="007C6E74" w:rsidP="007C6E74">
      <w:pPr>
        <w:spacing w:after="0" w:line="240" w:lineRule="auto"/>
        <w:outlineLvl w:val="0"/>
        <w:rPr>
          <w:rFonts w:ascii="Arial" w:eastAsia="Calibri" w:hAnsi="Arial" w:cs="Arial"/>
          <w:sz w:val="24"/>
          <w:szCs w:val="24"/>
        </w:rPr>
      </w:pPr>
      <w:r w:rsidRPr="007C6E74">
        <w:rPr>
          <w:rFonts w:ascii="Arial" w:eastAsia="Calibri" w:hAnsi="Arial" w:cs="Arial"/>
          <w:sz w:val="24"/>
          <w:szCs w:val="24"/>
        </w:rPr>
        <w:t>The Committee discussed future ways of working specifically in relation to the receipt of pap</w:t>
      </w:r>
      <w:r w:rsidR="00A30677">
        <w:rPr>
          <w:rFonts w:ascii="Arial" w:eastAsia="Calibri" w:hAnsi="Arial" w:cs="Arial"/>
          <w:sz w:val="24"/>
          <w:szCs w:val="24"/>
        </w:rPr>
        <w:t>ers for this Committee and for h</w:t>
      </w:r>
      <w:r w:rsidRPr="007C6E74">
        <w:rPr>
          <w:rFonts w:ascii="Arial" w:eastAsia="Calibri" w:hAnsi="Arial" w:cs="Arial"/>
          <w:sz w:val="24"/>
          <w:szCs w:val="24"/>
        </w:rPr>
        <w:t xml:space="preserve">earings which would involve personal identifiable information. It was agreed that the same approach should be adopted as for Independent Board members through the use of electronic devices and a secure portal for documents. </w:t>
      </w:r>
      <w:r w:rsidR="00BE741F">
        <w:rPr>
          <w:rFonts w:ascii="Arial" w:eastAsia="Calibri" w:hAnsi="Arial" w:cs="Arial"/>
          <w:sz w:val="24"/>
          <w:szCs w:val="24"/>
        </w:rPr>
        <w:t>All hospital managers have been provided with an NHS iPad and an NHS email address through which they receive confidential reports.</w:t>
      </w:r>
    </w:p>
    <w:p w14:paraId="107087BD" w14:textId="77777777" w:rsidR="007C6E74" w:rsidRPr="007C6E74" w:rsidRDefault="007C6E74" w:rsidP="007C6E74">
      <w:pPr>
        <w:spacing w:after="0" w:line="240" w:lineRule="auto"/>
        <w:outlineLvl w:val="0"/>
        <w:rPr>
          <w:rFonts w:ascii="Arial" w:eastAsia="Calibri" w:hAnsi="Arial" w:cs="Arial"/>
          <w:sz w:val="24"/>
          <w:szCs w:val="24"/>
        </w:rPr>
      </w:pPr>
    </w:p>
    <w:p w14:paraId="4814072C" w14:textId="77777777" w:rsidR="007C6E74" w:rsidRPr="00CF3D9F" w:rsidRDefault="007C6E74" w:rsidP="007C6E74">
      <w:pPr>
        <w:widowControl w:val="0"/>
        <w:numPr>
          <w:ilvl w:val="0"/>
          <w:numId w:val="14"/>
        </w:numPr>
        <w:spacing w:after="0" w:line="240" w:lineRule="auto"/>
        <w:outlineLvl w:val="0"/>
        <w:rPr>
          <w:rFonts w:ascii="Arial" w:eastAsia="Calibri" w:hAnsi="Arial" w:cs="Arial"/>
          <w:b/>
          <w:i/>
          <w:sz w:val="24"/>
          <w:szCs w:val="24"/>
        </w:rPr>
      </w:pPr>
      <w:r w:rsidRPr="00CF3D9F">
        <w:rPr>
          <w:rFonts w:ascii="Arial" w:eastAsia="Calibri" w:hAnsi="Arial" w:cs="Arial"/>
          <w:b/>
          <w:i/>
          <w:sz w:val="24"/>
          <w:szCs w:val="24"/>
        </w:rPr>
        <w:t xml:space="preserve">Terms and Conditions for Hospital Managers </w:t>
      </w:r>
    </w:p>
    <w:p w14:paraId="4363EE96" w14:textId="77777777" w:rsidR="00CF3D9F" w:rsidRPr="00CF3D9F" w:rsidRDefault="00CF3D9F" w:rsidP="00CF3D9F">
      <w:pPr>
        <w:widowControl w:val="0"/>
        <w:spacing w:after="0" w:line="240" w:lineRule="auto"/>
        <w:ind w:left="720"/>
        <w:outlineLvl w:val="0"/>
        <w:rPr>
          <w:rFonts w:ascii="Arial" w:eastAsia="Calibri" w:hAnsi="Arial" w:cs="Arial"/>
          <w:b/>
          <w:i/>
          <w:sz w:val="24"/>
          <w:szCs w:val="24"/>
        </w:rPr>
      </w:pPr>
    </w:p>
    <w:p w14:paraId="6BC4D4E5" w14:textId="77777777" w:rsidR="007C6E74" w:rsidRDefault="007C6E74" w:rsidP="007C6E74">
      <w:pPr>
        <w:widowControl w:val="0"/>
        <w:spacing w:after="0" w:line="240" w:lineRule="auto"/>
        <w:outlineLvl w:val="0"/>
        <w:rPr>
          <w:rFonts w:ascii="Arial" w:eastAsia="Calibri" w:hAnsi="Arial" w:cs="Arial"/>
          <w:sz w:val="24"/>
        </w:rPr>
      </w:pPr>
      <w:r w:rsidRPr="007C6E74">
        <w:rPr>
          <w:rFonts w:ascii="Arial" w:eastAsia="Calibri" w:hAnsi="Arial" w:cs="Arial"/>
          <w:sz w:val="24"/>
        </w:rPr>
        <w:t>The Health Board has undertaken a review of its non-substantive positions in terms of bringing hospital managers posts into line with others suc</w:t>
      </w:r>
      <w:r w:rsidR="00BE741F">
        <w:rPr>
          <w:rFonts w:ascii="Arial" w:eastAsia="Calibri" w:hAnsi="Arial" w:cs="Arial"/>
          <w:sz w:val="24"/>
        </w:rPr>
        <w:t>h as independent board members. It is acknowledged that many of the existing group of hospital managers have exceeded their tenure of service however their retention was vital to the efficient operation the Power of Discharge Committee whist recruitment of new managers is underway.</w:t>
      </w:r>
    </w:p>
    <w:p w14:paraId="79283E50" w14:textId="77777777" w:rsidR="00CF3D9F" w:rsidRDefault="00CF3D9F" w:rsidP="007C6E74">
      <w:pPr>
        <w:widowControl w:val="0"/>
        <w:spacing w:after="0" w:line="240" w:lineRule="auto"/>
        <w:outlineLvl w:val="0"/>
        <w:rPr>
          <w:rFonts w:ascii="Arial" w:eastAsia="Calibri" w:hAnsi="Arial" w:cs="Arial"/>
          <w:sz w:val="24"/>
        </w:rPr>
      </w:pPr>
      <w:r>
        <w:rPr>
          <w:rFonts w:ascii="Arial" w:eastAsia="Calibri" w:hAnsi="Arial" w:cs="Arial"/>
          <w:sz w:val="24"/>
        </w:rPr>
        <w:t>Annual appraisals for existing Hospital Managers were held in the Summer of 2023.</w:t>
      </w:r>
    </w:p>
    <w:p w14:paraId="17EB7D46" w14:textId="77777777" w:rsidR="00CF3D9F" w:rsidRDefault="00CF3D9F" w:rsidP="007C6E74">
      <w:pPr>
        <w:widowControl w:val="0"/>
        <w:spacing w:after="0" w:line="240" w:lineRule="auto"/>
        <w:outlineLvl w:val="0"/>
        <w:rPr>
          <w:rFonts w:ascii="Arial" w:eastAsia="Calibri" w:hAnsi="Arial" w:cs="Arial"/>
          <w:sz w:val="24"/>
        </w:rPr>
      </w:pPr>
    </w:p>
    <w:p w14:paraId="4031A3CC" w14:textId="77777777" w:rsidR="00F90EBF" w:rsidRDefault="00F90EBF" w:rsidP="007C6E74">
      <w:pPr>
        <w:widowControl w:val="0"/>
        <w:spacing w:after="0" w:line="240" w:lineRule="auto"/>
        <w:outlineLvl w:val="0"/>
        <w:rPr>
          <w:rFonts w:ascii="Arial" w:eastAsia="Calibri" w:hAnsi="Arial" w:cs="Arial"/>
          <w:sz w:val="24"/>
        </w:rPr>
      </w:pPr>
    </w:p>
    <w:p w14:paraId="4B6599E2" w14:textId="77777777" w:rsidR="007C6E74" w:rsidRPr="00CF3D9F" w:rsidRDefault="007C6E74" w:rsidP="007C6E74">
      <w:pPr>
        <w:widowControl w:val="0"/>
        <w:numPr>
          <w:ilvl w:val="0"/>
          <w:numId w:val="14"/>
        </w:numPr>
        <w:spacing w:after="0" w:line="240" w:lineRule="auto"/>
        <w:outlineLvl w:val="0"/>
        <w:rPr>
          <w:rFonts w:ascii="Arial" w:eastAsia="Calibri" w:hAnsi="Arial" w:cs="Arial"/>
          <w:b/>
          <w:i/>
          <w:sz w:val="24"/>
          <w:szCs w:val="24"/>
        </w:rPr>
      </w:pPr>
      <w:r w:rsidRPr="00CF3D9F">
        <w:rPr>
          <w:rFonts w:ascii="Arial" w:eastAsia="Calibri" w:hAnsi="Arial" w:cs="Arial"/>
          <w:b/>
          <w:i/>
          <w:sz w:val="24"/>
          <w:szCs w:val="24"/>
        </w:rPr>
        <w:t xml:space="preserve">Matters Arising from Hospital Managers Hearings </w:t>
      </w:r>
    </w:p>
    <w:p w14:paraId="13CD459A" w14:textId="77777777" w:rsidR="007C6E74" w:rsidRPr="007C6E74" w:rsidRDefault="007C6E74" w:rsidP="007C6E74">
      <w:pPr>
        <w:widowControl w:val="0"/>
        <w:numPr>
          <w:ilvl w:val="0"/>
          <w:numId w:val="16"/>
        </w:numPr>
        <w:spacing w:after="0" w:line="240" w:lineRule="auto"/>
        <w:outlineLvl w:val="0"/>
        <w:rPr>
          <w:rFonts w:ascii="Arial" w:eastAsia="Calibri" w:hAnsi="Arial" w:cs="Arial"/>
          <w:i/>
          <w:sz w:val="24"/>
          <w:szCs w:val="24"/>
        </w:rPr>
      </w:pPr>
      <w:r w:rsidRPr="007C6E74">
        <w:rPr>
          <w:rFonts w:ascii="Arial" w:eastAsia="Calibri" w:hAnsi="Arial" w:cs="Arial"/>
          <w:i/>
          <w:sz w:val="24"/>
          <w:szCs w:val="24"/>
        </w:rPr>
        <w:t xml:space="preserve">Information Governance </w:t>
      </w:r>
    </w:p>
    <w:p w14:paraId="44F3D7E6" w14:textId="77777777" w:rsidR="007C6E74" w:rsidRPr="007C6E74" w:rsidRDefault="007C6E74" w:rsidP="007C6E74">
      <w:pPr>
        <w:widowControl w:val="0"/>
        <w:spacing w:after="0" w:line="240" w:lineRule="auto"/>
        <w:outlineLvl w:val="0"/>
        <w:rPr>
          <w:rFonts w:ascii="Arial" w:eastAsia="Calibri" w:hAnsi="Arial" w:cs="Arial"/>
          <w:sz w:val="24"/>
          <w:szCs w:val="24"/>
        </w:rPr>
      </w:pPr>
      <w:r w:rsidRPr="007C6E74">
        <w:rPr>
          <w:rFonts w:ascii="Arial" w:eastAsia="Calibri" w:hAnsi="Arial" w:cs="Arial"/>
          <w:sz w:val="24"/>
          <w:szCs w:val="24"/>
        </w:rPr>
        <w:t xml:space="preserve">Members were reminded of their duties in terms of confidentiality prior, during and following hearings. </w:t>
      </w:r>
    </w:p>
    <w:p w14:paraId="59AE59CF" w14:textId="77777777" w:rsidR="007C6E74" w:rsidRPr="007C6E74" w:rsidRDefault="007C6E74" w:rsidP="007C6E74">
      <w:pPr>
        <w:widowControl w:val="0"/>
        <w:spacing w:after="0" w:line="240" w:lineRule="auto"/>
        <w:outlineLvl w:val="0"/>
        <w:rPr>
          <w:rFonts w:ascii="Arial" w:eastAsia="Calibri" w:hAnsi="Arial" w:cs="Arial"/>
          <w:i/>
          <w:sz w:val="24"/>
          <w:szCs w:val="24"/>
        </w:rPr>
      </w:pPr>
    </w:p>
    <w:p w14:paraId="10B85070" w14:textId="77777777" w:rsidR="007C6E74" w:rsidRPr="007C6E74" w:rsidRDefault="007C6E74" w:rsidP="007C6E74">
      <w:pPr>
        <w:widowControl w:val="0"/>
        <w:numPr>
          <w:ilvl w:val="0"/>
          <w:numId w:val="16"/>
        </w:numPr>
        <w:spacing w:after="0" w:line="240" w:lineRule="auto"/>
        <w:outlineLvl w:val="0"/>
        <w:rPr>
          <w:rFonts w:ascii="Arial" w:eastAsia="Calibri" w:hAnsi="Arial" w:cs="Arial"/>
          <w:i/>
          <w:sz w:val="24"/>
          <w:szCs w:val="24"/>
        </w:rPr>
      </w:pPr>
      <w:r w:rsidRPr="007C6E74">
        <w:rPr>
          <w:rFonts w:ascii="Arial" w:eastAsia="Calibri" w:hAnsi="Arial" w:cs="Arial"/>
          <w:i/>
          <w:sz w:val="24"/>
          <w:szCs w:val="24"/>
        </w:rPr>
        <w:t xml:space="preserve">Decision Forms </w:t>
      </w:r>
    </w:p>
    <w:p w14:paraId="09F2A44B" w14:textId="77777777" w:rsidR="007C6E74" w:rsidRDefault="007C6E74" w:rsidP="007C6E74">
      <w:pPr>
        <w:spacing w:after="0" w:line="240" w:lineRule="auto"/>
        <w:rPr>
          <w:rFonts w:ascii="Arial" w:eastAsia="Calibri" w:hAnsi="Arial" w:cs="Arial"/>
          <w:sz w:val="24"/>
          <w:szCs w:val="24"/>
        </w:rPr>
      </w:pPr>
      <w:r w:rsidRPr="007C6E74">
        <w:rPr>
          <w:rFonts w:ascii="Arial" w:eastAsia="Calibri" w:hAnsi="Arial" w:cs="Arial"/>
          <w:sz w:val="24"/>
          <w:szCs w:val="24"/>
        </w:rPr>
        <w:t>Concerns were raised that the current decision form does not allow for a compre</w:t>
      </w:r>
      <w:r w:rsidR="00BE741F">
        <w:rPr>
          <w:rFonts w:ascii="Arial" w:eastAsia="Calibri" w:hAnsi="Arial" w:cs="Arial"/>
          <w:sz w:val="24"/>
          <w:szCs w:val="24"/>
        </w:rPr>
        <w:t>hensive summary of the hearing. This has been reviewed and decision template re-modelled following consultation with other health boards.</w:t>
      </w:r>
    </w:p>
    <w:p w14:paraId="3C958F4A" w14:textId="77777777" w:rsidR="00BE741F" w:rsidRDefault="00BE741F" w:rsidP="007C6E74">
      <w:pPr>
        <w:spacing w:after="0" w:line="240" w:lineRule="auto"/>
        <w:rPr>
          <w:rFonts w:ascii="Arial" w:eastAsia="Calibri" w:hAnsi="Arial" w:cs="Arial"/>
          <w:sz w:val="24"/>
          <w:szCs w:val="24"/>
        </w:rPr>
      </w:pPr>
    </w:p>
    <w:p w14:paraId="50A6CCA5" w14:textId="77777777" w:rsidR="00BE741F" w:rsidRDefault="00BE741F" w:rsidP="00BE741F">
      <w:pPr>
        <w:pStyle w:val="ListParagraph"/>
        <w:numPr>
          <w:ilvl w:val="0"/>
          <w:numId w:val="14"/>
        </w:numPr>
        <w:spacing w:after="0" w:line="240" w:lineRule="auto"/>
        <w:rPr>
          <w:rFonts w:ascii="Arial" w:eastAsia="Calibri" w:hAnsi="Arial" w:cs="Arial"/>
          <w:sz w:val="24"/>
          <w:szCs w:val="24"/>
        </w:rPr>
      </w:pPr>
      <w:r>
        <w:rPr>
          <w:rFonts w:ascii="Arial" w:eastAsia="Calibri" w:hAnsi="Arial" w:cs="Arial"/>
          <w:sz w:val="24"/>
          <w:szCs w:val="24"/>
        </w:rPr>
        <w:t>Training for Associate Hospital Managers</w:t>
      </w:r>
    </w:p>
    <w:p w14:paraId="2A05A9B7" w14:textId="77777777" w:rsidR="00BE741F" w:rsidRDefault="00BE741F" w:rsidP="00BE741F">
      <w:pPr>
        <w:spacing w:after="0" w:line="240" w:lineRule="auto"/>
        <w:rPr>
          <w:rFonts w:ascii="Arial" w:eastAsia="Calibri" w:hAnsi="Arial" w:cs="Arial"/>
          <w:sz w:val="24"/>
          <w:szCs w:val="24"/>
        </w:rPr>
      </w:pPr>
      <w:r>
        <w:rPr>
          <w:rFonts w:ascii="Arial" w:eastAsia="Calibri" w:hAnsi="Arial" w:cs="Arial"/>
          <w:sz w:val="24"/>
          <w:szCs w:val="24"/>
        </w:rPr>
        <w:t>Concerns were raised by managers that the content of the annual All Wales event for hospital managers no longer met their requirements</w:t>
      </w:r>
      <w:r w:rsidR="00F90EBF">
        <w:rPr>
          <w:rFonts w:ascii="Arial" w:eastAsia="Calibri" w:hAnsi="Arial" w:cs="Arial"/>
          <w:sz w:val="24"/>
          <w:szCs w:val="24"/>
        </w:rPr>
        <w:t>,</w:t>
      </w:r>
      <w:r>
        <w:rPr>
          <w:rFonts w:ascii="Arial" w:eastAsia="Calibri" w:hAnsi="Arial" w:cs="Arial"/>
          <w:sz w:val="24"/>
          <w:szCs w:val="24"/>
        </w:rPr>
        <w:t xml:space="preserve"> in terms of it being a learning experience. The event has recently been re-branded as a conference rather than a training event. </w:t>
      </w:r>
      <w:r w:rsidR="00F90EBF">
        <w:rPr>
          <w:rFonts w:ascii="Arial" w:eastAsia="Calibri" w:hAnsi="Arial" w:cs="Arial"/>
          <w:sz w:val="24"/>
          <w:szCs w:val="24"/>
        </w:rPr>
        <w:t xml:space="preserve">As a result, the Mental Health Act Manager is currently seeking other opportunities to provide meaningful training opportunities for managers. </w:t>
      </w:r>
    </w:p>
    <w:p w14:paraId="364C87CE" w14:textId="77777777" w:rsidR="00F90EBF" w:rsidRDefault="00F90EBF" w:rsidP="00BE741F">
      <w:pPr>
        <w:spacing w:after="0" w:line="240" w:lineRule="auto"/>
        <w:rPr>
          <w:rFonts w:ascii="Arial" w:eastAsia="Calibri" w:hAnsi="Arial" w:cs="Arial"/>
          <w:sz w:val="24"/>
          <w:szCs w:val="24"/>
        </w:rPr>
      </w:pPr>
    </w:p>
    <w:p w14:paraId="3102B7C3" w14:textId="77777777" w:rsidR="00F90EBF" w:rsidRDefault="00F90EBF" w:rsidP="00F90EBF">
      <w:pPr>
        <w:pStyle w:val="ListParagraph"/>
        <w:numPr>
          <w:ilvl w:val="0"/>
          <w:numId w:val="14"/>
        </w:numPr>
        <w:spacing w:after="0" w:line="240" w:lineRule="auto"/>
        <w:rPr>
          <w:rFonts w:ascii="Arial" w:eastAsia="Calibri" w:hAnsi="Arial" w:cs="Arial"/>
          <w:sz w:val="24"/>
          <w:szCs w:val="24"/>
        </w:rPr>
      </w:pPr>
      <w:r>
        <w:rPr>
          <w:rFonts w:ascii="Arial" w:eastAsia="Calibri" w:hAnsi="Arial" w:cs="Arial"/>
          <w:sz w:val="24"/>
          <w:szCs w:val="24"/>
        </w:rPr>
        <w:t>Reform of the Mental Health Act</w:t>
      </w:r>
    </w:p>
    <w:p w14:paraId="50508A15" w14:textId="77777777" w:rsidR="00F90EBF" w:rsidRPr="00F90EBF" w:rsidRDefault="00F90EBF" w:rsidP="00F90EBF">
      <w:pPr>
        <w:spacing w:after="0" w:line="240" w:lineRule="auto"/>
        <w:rPr>
          <w:rFonts w:ascii="Arial" w:eastAsia="Calibri" w:hAnsi="Arial" w:cs="Arial"/>
          <w:sz w:val="24"/>
          <w:szCs w:val="24"/>
        </w:rPr>
      </w:pPr>
      <w:r>
        <w:rPr>
          <w:rFonts w:ascii="Arial" w:eastAsia="Calibri" w:hAnsi="Arial" w:cs="Arial"/>
          <w:sz w:val="24"/>
          <w:szCs w:val="24"/>
        </w:rPr>
        <w:t xml:space="preserve">Recommendations were made in the White Paper to Parliament to abolish the role of Associate Hospital Manager, instead moving to an enhanced tiered Tribunal Service. The reform of the Act has now been abandoned and deferred to the new government following general elections in 2024. </w:t>
      </w:r>
    </w:p>
    <w:p w14:paraId="3CCE2417" w14:textId="77777777" w:rsidR="00BE741F" w:rsidRDefault="00BE741F" w:rsidP="007C6E74">
      <w:pPr>
        <w:spacing w:after="0" w:line="240" w:lineRule="auto"/>
        <w:rPr>
          <w:rFonts w:ascii="Arial" w:eastAsia="Calibri" w:hAnsi="Arial" w:cs="Arial"/>
          <w:sz w:val="24"/>
          <w:szCs w:val="24"/>
        </w:rPr>
      </w:pPr>
    </w:p>
    <w:p w14:paraId="4B4B65BD" w14:textId="77777777" w:rsidR="007C6E74" w:rsidRPr="007C6E74" w:rsidRDefault="007C6E74" w:rsidP="00CF3D9F">
      <w:pPr>
        <w:widowControl w:val="0"/>
        <w:spacing w:after="0" w:line="240" w:lineRule="auto"/>
        <w:ind w:left="360"/>
        <w:rPr>
          <w:rFonts w:ascii="Arial" w:eastAsia="Calibri" w:hAnsi="Arial" w:cs="Arial"/>
          <w:b/>
          <w:sz w:val="24"/>
          <w:szCs w:val="24"/>
        </w:rPr>
      </w:pPr>
    </w:p>
    <w:p w14:paraId="268AE645" w14:textId="77777777" w:rsidR="00653AEC" w:rsidRPr="0072604C" w:rsidRDefault="00653AEC" w:rsidP="00653AEC">
      <w:pPr>
        <w:pStyle w:val="ListParagraph"/>
        <w:spacing w:after="0" w:line="240" w:lineRule="auto"/>
        <w:rPr>
          <w:rFonts w:ascii="Arial" w:hAnsi="Arial" w:cs="Arial"/>
          <w:b/>
          <w:sz w:val="24"/>
          <w:szCs w:val="24"/>
        </w:rPr>
      </w:pPr>
    </w:p>
    <w:p w14:paraId="39B09A0B"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7125B95" w14:textId="77777777" w:rsidR="007C6E74" w:rsidRPr="0072604C" w:rsidRDefault="007C6E74" w:rsidP="007C6E74">
      <w:pPr>
        <w:pStyle w:val="ListParagraph"/>
        <w:spacing w:after="0" w:line="240" w:lineRule="auto"/>
        <w:rPr>
          <w:rFonts w:ascii="Arial" w:hAnsi="Arial" w:cs="Arial"/>
          <w:b/>
          <w:sz w:val="24"/>
          <w:szCs w:val="24"/>
        </w:rPr>
      </w:pPr>
    </w:p>
    <w:p w14:paraId="265036D3" w14:textId="22DF1643" w:rsidR="00653AEC" w:rsidRDefault="00CF3D9F" w:rsidP="007C6E74">
      <w:pPr>
        <w:spacing w:after="0" w:line="240" w:lineRule="auto"/>
        <w:rPr>
          <w:rFonts w:ascii="Arial" w:hAnsi="Arial" w:cs="Arial"/>
          <w:color w:val="FF0000"/>
          <w:sz w:val="24"/>
          <w:szCs w:val="24"/>
        </w:rPr>
      </w:pPr>
      <w:r>
        <w:rPr>
          <w:rFonts w:ascii="Arial" w:hAnsi="Arial" w:cs="Arial"/>
          <w:sz w:val="24"/>
          <w:szCs w:val="24"/>
        </w:rPr>
        <w:t xml:space="preserve">The Power of Discharge Committee met once in 2023 due to availability issues as described above. </w:t>
      </w:r>
      <w:r w:rsidR="002C1F8B">
        <w:rPr>
          <w:rFonts w:ascii="Arial" w:hAnsi="Arial" w:cs="Arial"/>
          <w:sz w:val="24"/>
          <w:szCs w:val="24"/>
        </w:rPr>
        <w:t>Meetings for 2024 will take place in June and December with training events planned in April.</w:t>
      </w:r>
    </w:p>
    <w:p w14:paraId="6E54125E" w14:textId="77777777" w:rsidR="00CF3D9F" w:rsidRDefault="00CF3D9F" w:rsidP="007C6E74">
      <w:pPr>
        <w:spacing w:after="0" w:line="240" w:lineRule="auto"/>
        <w:rPr>
          <w:rFonts w:ascii="Arial" w:hAnsi="Arial" w:cs="Arial"/>
          <w:color w:val="FF0000"/>
          <w:sz w:val="24"/>
          <w:szCs w:val="24"/>
        </w:rPr>
      </w:pPr>
    </w:p>
    <w:p w14:paraId="2A51988F" w14:textId="6F01CD76" w:rsidR="00CF3D9F" w:rsidRPr="00CF3D9F" w:rsidRDefault="00CF3D9F" w:rsidP="007C6E74">
      <w:pPr>
        <w:spacing w:after="0" w:line="240" w:lineRule="auto"/>
        <w:rPr>
          <w:rFonts w:ascii="Arial" w:hAnsi="Arial" w:cs="Arial"/>
          <w:color w:val="000000" w:themeColor="text1"/>
          <w:sz w:val="24"/>
          <w:szCs w:val="24"/>
        </w:rPr>
      </w:pPr>
      <w:r>
        <w:rPr>
          <w:rFonts w:ascii="Arial" w:hAnsi="Arial" w:cs="Arial"/>
          <w:color w:val="000000" w:themeColor="text1"/>
          <w:sz w:val="24"/>
          <w:szCs w:val="24"/>
        </w:rPr>
        <w:t>Hospital Managers will also h</w:t>
      </w:r>
      <w:r w:rsidR="002C1F8B">
        <w:rPr>
          <w:rFonts w:ascii="Arial" w:hAnsi="Arial" w:cs="Arial"/>
          <w:color w:val="000000" w:themeColor="text1"/>
          <w:sz w:val="24"/>
          <w:szCs w:val="24"/>
        </w:rPr>
        <w:t>ave the opportunity to attend The All Wales C</w:t>
      </w:r>
      <w:r>
        <w:rPr>
          <w:rFonts w:ascii="Arial" w:hAnsi="Arial" w:cs="Arial"/>
          <w:color w:val="000000" w:themeColor="text1"/>
          <w:sz w:val="24"/>
          <w:szCs w:val="24"/>
        </w:rPr>
        <w:t xml:space="preserve">onference in </w:t>
      </w:r>
      <w:r w:rsidR="002C1F8B" w:rsidRPr="002C1F8B">
        <w:rPr>
          <w:rFonts w:ascii="Arial" w:hAnsi="Arial" w:cs="Arial"/>
          <w:sz w:val="24"/>
          <w:szCs w:val="24"/>
        </w:rPr>
        <w:t>February 2024</w:t>
      </w:r>
      <w:r w:rsidRPr="002C1F8B">
        <w:rPr>
          <w:rFonts w:ascii="Arial" w:hAnsi="Arial" w:cs="Arial"/>
          <w:sz w:val="24"/>
          <w:szCs w:val="24"/>
        </w:rPr>
        <w:t xml:space="preserve"> </w:t>
      </w:r>
      <w:r>
        <w:rPr>
          <w:rFonts w:ascii="Arial" w:hAnsi="Arial" w:cs="Arial"/>
          <w:color w:val="000000" w:themeColor="text1"/>
          <w:sz w:val="24"/>
          <w:szCs w:val="24"/>
        </w:rPr>
        <w:t>and the Mental Health Act Team Manager is seeking to arrange a second training event.</w:t>
      </w:r>
    </w:p>
    <w:p w14:paraId="17567BE5" w14:textId="77777777" w:rsidR="00CF3D9F" w:rsidRDefault="00CF3D9F" w:rsidP="007C6E74">
      <w:pPr>
        <w:spacing w:after="0" w:line="240" w:lineRule="auto"/>
        <w:rPr>
          <w:rFonts w:ascii="Arial" w:hAnsi="Arial" w:cs="Arial"/>
          <w:color w:val="FF0000"/>
          <w:sz w:val="24"/>
          <w:szCs w:val="24"/>
        </w:rPr>
      </w:pPr>
    </w:p>
    <w:p w14:paraId="6BDBC0C7" w14:textId="77777777" w:rsidR="00CF3D9F" w:rsidRPr="00CF3D9F" w:rsidRDefault="00CF3D9F" w:rsidP="007C6E74">
      <w:pPr>
        <w:spacing w:after="0" w:line="240" w:lineRule="auto"/>
        <w:rPr>
          <w:rFonts w:ascii="Arial" w:hAnsi="Arial" w:cs="Arial"/>
          <w:color w:val="000000" w:themeColor="text1"/>
          <w:sz w:val="24"/>
          <w:szCs w:val="24"/>
        </w:rPr>
      </w:pPr>
    </w:p>
    <w:p w14:paraId="687F8229" w14:textId="77777777" w:rsidR="007C6E74" w:rsidRPr="007C6E74" w:rsidRDefault="007C6E74" w:rsidP="007C6E74">
      <w:pPr>
        <w:spacing w:after="0" w:line="240" w:lineRule="auto"/>
        <w:rPr>
          <w:rFonts w:ascii="Arial" w:hAnsi="Arial" w:cs="Arial"/>
          <w:b/>
          <w:sz w:val="24"/>
          <w:szCs w:val="24"/>
        </w:rPr>
      </w:pPr>
    </w:p>
    <w:p w14:paraId="7EB1401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0F4094B" w14:textId="77777777" w:rsidR="00653AEC" w:rsidRDefault="00653AEC" w:rsidP="00653AEC">
      <w:pPr>
        <w:pStyle w:val="ListParagraph"/>
        <w:spacing w:after="0" w:line="240" w:lineRule="auto"/>
        <w:rPr>
          <w:rFonts w:ascii="Arial" w:hAnsi="Arial" w:cs="Arial"/>
          <w:b/>
          <w:sz w:val="24"/>
          <w:szCs w:val="24"/>
        </w:rPr>
      </w:pPr>
    </w:p>
    <w:p w14:paraId="5D156DC4" w14:textId="77777777" w:rsidR="00CF3D9F" w:rsidRDefault="00CF3D9F" w:rsidP="00653AEC">
      <w:pPr>
        <w:pStyle w:val="ListParagraph"/>
        <w:spacing w:after="0" w:line="240" w:lineRule="auto"/>
        <w:rPr>
          <w:rFonts w:ascii="Arial" w:hAnsi="Arial" w:cs="Arial"/>
          <w:sz w:val="24"/>
          <w:szCs w:val="24"/>
        </w:rPr>
      </w:pPr>
      <w:r>
        <w:rPr>
          <w:rFonts w:ascii="Arial" w:hAnsi="Arial" w:cs="Arial"/>
          <w:sz w:val="24"/>
          <w:szCs w:val="24"/>
        </w:rPr>
        <w:t>Corporate support will be sought for attendance at the National Conference.</w:t>
      </w:r>
    </w:p>
    <w:p w14:paraId="1A20EB38" w14:textId="77777777" w:rsidR="00CF3D9F" w:rsidRPr="00CF3D9F" w:rsidRDefault="00CF3D9F" w:rsidP="00653AEC">
      <w:pPr>
        <w:pStyle w:val="ListParagraph"/>
        <w:spacing w:after="0" w:line="240" w:lineRule="auto"/>
        <w:rPr>
          <w:rFonts w:ascii="Arial" w:hAnsi="Arial" w:cs="Arial"/>
          <w:sz w:val="24"/>
          <w:szCs w:val="24"/>
        </w:rPr>
      </w:pPr>
    </w:p>
    <w:p w14:paraId="7BEC963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E4B91C6" w14:textId="77777777" w:rsidR="00CF3D9F" w:rsidRDefault="00CF3D9F" w:rsidP="00CF3D9F">
      <w:pPr>
        <w:spacing w:after="0" w:line="240" w:lineRule="auto"/>
        <w:rPr>
          <w:rFonts w:ascii="Arial" w:hAnsi="Arial" w:cs="Arial"/>
          <w:b/>
          <w:sz w:val="24"/>
          <w:szCs w:val="24"/>
        </w:rPr>
      </w:pPr>
    </w:p>
    <w:p w14:paraId="74243204" w14:textId="77777777" w:rsidR="00CF3D9F" w:rsidRDefault="00CF3D9F" w:rsidP="00CF3D9F">
      <w:pPr>
        <w:spacing w:after="0" w:line="240" w:lineRule="auto"/>
        <w:rPr>
          <w:rFonts w:ascii="Arial" w:hAnsi="Arial" w:cs="Arial"/>
          <w:color w:val="000000" w:themeColor="text1"/>
          <w:sz w:val="24"/>
          <w:szCs w:val="24"/>
        </w:rPr>
      </w:pPr>
      <w:r>
        <w:rPr>
          <w:rFonts w:ascii="Arial" w:hAnsi="Arial" w:cs="Arial"/>
          <w:sz w:val="24"/>
          <w:szCs w:val="24"/>
        </w:rPr>
        <w:t xml:space="preserve">The Committee is asked to </w:t>
      </w:r>
      <w:r>
        <w:rPr>
          <w:rFonts w:ascii="Arial" w:hAnsi="Arial" w:cs="Arial"/>
          <w:b/>
          <w:sz w:val="24"/>
          <w:szCs w:val="24"/>
        </w:rPr>
        <w:t xml:space="preserve">NOTE </w:t>
      </w:r>
      <w:r>
        <w:rPr>
          <w:rFonts w:ascii="Arial" w:hAnsi="Arial" w:cs="Arial"/>
          <w:color w:val="000000" w:themeColor="text1"/>
          <w:sz w:val="24"/>
          <w:szCs w:val="24"/>
        </w:rPr>
        <w:t>this report.</w:t>
      </w:r>
    </w:p>
    <w:p w14:paraId="2B9FC288" w14:textId="77777777" w:rsidR="00CF3D9F" w:rsidRDefault="00CF3D9F" w:rsidP="00CF3D9F">
      <w:pPr>
        <w:spacing w:after="0" w:line="240" w:lineRule="auto"/>
        <w:rPr>
          <w:rFonts w:ascii="Arial" w:hAnsi="Arial" w:cs="Arial"/>
          <w:color w:val="000000" w:themeColor="text1"/>
          <w:sz w:val="24"/>
          <w:szCs w:val="24"/>
        </w:rPr>
      </w:pPr>
    </w:p>
    <w:p w14:paraId="2AF6B7A5" w14:textId="77777777" w:rsidR="00CF3D9F" w:rsidRPr="00CF3D9F" w:rsidRDefault="00CF3D9F" w:rsidP="00CF3D9F">
      <w:pPr>
        <w:spacing w:after="0" w:line="240" w:lineRule="auto"/>
        <w:rPr>
          <w:rFonts w:ascii="Arial" w:hAnsi="Arial" w:cs="Arial"/>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562BC4" w:rsidRPr="00034194" w14:paraId="1CD295F6" w14:textId="77777777" w:rsidTr="009A4FDD">
        <w:tc>
          <w:tcPr>
            <w:tcW w:w="9245" w:type="dxa"/>
            <w:gridSpan w:val="4"/>
            <w:shd w:val="clear" w:color="auto" w:fill="D5DCE4" w:themeFill="text2" w:themeFillTint="33"/>
          </w:tcPr>
          <w:p w14:paraId="26122E8C" w14:textId="77777777" w:rsidR="00562BC4" w:rsidRPr="00034194" w:rsidRDefault="00562BC4" w:rsidP="009A4FDD">
            <w:pPr>
              <w:rPr>
                <w:rFonts w:ascii="Arial" w:hAnsi="Arial" w:cs="Arial"/>
                <w:b/>
                <w:sz w:val="24"/>
                <w:szCs w:val="24"/>
              </w:rPr>
            </w:pPr>
            <w:r>
              <w:rPr>
                <w:rFonts w:ascii="Arial" w:hAnsi="Arial" w:cs="Arial"/>
                <w:b/>
                <w:sz w:val="24"/>
                <w:szCs w:val="24"/>
              </w:rPr>
              <w:t>Governance and Assurance</w:t>
            </w:r>
          </w:p>
          <w:p w14:paraId="229081DC" w14:textId="77777777" w:rsidR="00562BC4" w:rsidRPr="00034194" w:rsidRDefault="00562BC4" w:rsidP="009A4FDD">
            <w:pPr>
              <w:rPr>
                <w:rFonts w:ascii="Arial" w:hAnsi="Arial" w:cs="Arial"/>
                <w:sz w:val="24"/>
                <w:szCs w:val="24"/>
              </w:rPr>
            </w:pPr>
          </w:p>
        </w:tc>
      </w:tr>
      <w:tr w:rsidR="00562BC4" w:rsidRPr="00034194" w14:paraId="5C8EF9C2" w14:textId="77777777" w:rsidTr="009A4FDD">
        <w:tc>
          <w:tcPr>
            <w:tcW w:w="1809" w:type="dxa"/>
            <w:vMerge w:val="restart"/>
          </w:tcPr>
          <w:p w14:paraId="55CFCB51" w14:textId="77777777" w:rsidR="00562BC4" w:rsidRDefault="00562BC4" w:rsidP="009A4FDD">
            <w:pPr>
              <w:rPr>
                <w:rFonts w:ascii="Arial" w:hAnsi="Arial" w:cs="Arial"/>
                <w:b/>
                <w:sz w:val="24"/>
                <w:szCs w:val="24"/>
              </w:rPr>
            </w:pPr>
            <w:r>
              <w:rPr>
                <w:rFonts w:ascii="Arial" w:hAnsi="Arial" w:cs="Arial"/>
                <w:b/>
                <w:sz w:val="24"/>
                <w:szCs w:val="24"/>
              </w:rPr>
              <w:t>Link to Enabling Objectives</w:t>
            </w:r>
          </w:p>
          <w:p w14:paraId="1FB7D12C" w14:textId="77777777" w:rsidR="00562BC4" w:rsidRDefault="00562BC4" w:rsidP="009A4FDD">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9E04A4A" w14:textId="77777777" w:rsidR="00562BC4" w:rsidRPr="00F5324A" w:rsidRDefault="00562BC4" w:rsidP="009A4FDD">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562BC4" w:rsidRPr="00034194" w14:paraId="30B2D5B9" w14:textId="77777777" w:rsidTr="009A4FDD">
        <w:tc>
          <w:tcPr>
            <w:tcW w:w="1809" w:type="dxa"/>
            <w:vMerge/>
          </w:tcPr>
          <w:p w14:paraId="7410717F" w14:textId="77777777" w:rsidR="00562BC4" w:rsidRPr="00034194" w:rsidRDefault="00562BC4" w:rsidP="009A4FDD">
            <w:pPr>
              <w:rPr>
                <w:rFonts w:ascii="Arial" w:hAnsi="Arial" w:cs="Arial"/>
                <w:b/>
                <w:sz w:val="24"/>
                <w:szCs w:val="24"/>
              </w:rPr>
            </w:pPr>
          </w:p>
        </w:tc>
        <w:tc>
          <w:tcPr>
            <w:tcW w:w="5812" w:type="dxa"/>
            <w:gridSpan w:val="2"/>
          </w:tcPr>
          <w:p w14:paraId="35DF162A" w14:textId="77777777" w:rsidR="00562BC4" w:rsidRPr="00F5324A" w:rsidRDefault="00562BC4" w:rsidP="009A4FDD">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A621B01" w14:textId="77777777" w:rsidR="00562BC4" w:rsidRPr="00F5324A" w:rsidRDefault="00562BC4" w:rsidP="009A4FDD">
                <w:pPr>
                  <w:jc w:val="center"/>
                  <w:rPr>
                    <w:rFonts w:ascii="Arial" w:hAnsi="Arial" w:cs="Arial"/>
                    <w:sz w:val="20"/>
                    <w:szCs w:val="20"/>
                  </w:rPr>
                </w:pPr>
                <w:r>
                  <w:rPr>
                    <w:rFonts w:ascii="MS Gothic" w:eastAsia="MS Gothic" w:hAnsi="MS Gothic" w:cs="Arial" w:hint="eastAsia"/>
                    <w:sz w:val="20"/>
                    <w:szCs w:val="20"/>
                  </w:rPr>
                  <w:t>☒</w:t>
                </w:r>
              </w:p>
            </w:tc>
          </w:sdtContent>
        </w:sdt>
      </w:tr>
      <w:tr w:rsidR="00562BC4" w:rsidRPr="00034194" w14:paraId="74D69540" w14:textId="77777777" w:rsidTr="009A4FDD">
        <w:tc>
          <w:tcPr>
            <w:tcW w:w="1809" w:type="dxa"/>
            <w:vMerge/>
          </w:tcPr>
          <w:p w14:paraId="57BDE44F" w14:textId="77777777" w:rsidR="00562BC4" w:rsidRPr="00034194" w:rsidRDefault="00562BC4" w:rsidP="009A4FDD">
            <w:pPr>
              <w:rPr>
                <w:rFonts w:ascii="Arial" w:hAnsi="Arial" w:cs="Arial"/>
                <w:b/>
                <w:sz w:val="24"/>
                <w:szCs w:val="24"/>
              </w:rPr>
            </w:pPr>
          </w:p>
        </w:tc>
        <w:tc>
          <w:tcPr>
            <w:tcW w:w="5812" w:type="dxa"/>
            <w:gridSpan w:val="2"/>
          </w:tcPr>
          <w:p w14:paraId="2AEC9D31" w14:textId="77777777" w:rsidR="00562BC4" w:rsidRPr="00F5324A" w:rsidRDefault="00562BC4" w:rsidP="009A4FDD">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2572941" w14:textId="77777777" w:rsidR="00562BC4" w:rsidRPr="00F5324A" w:rsidRDefault="00562BC4" w:rsidP="009A4FDD">
                <w:pPr>
                  <w:jc w:val="center"/>
                  <w:rPr>
                    <w:rFonts w:ascii="Arial" w:hAnsi="Arial" w:cs="Arial"/>
                    <w:sz w:val="20"/>
                    <w:szCs w:val="20"/>
                  </w:rPr>
                </w:pPr>
                <w:r>
                  <w:rPr>
                    <w:rFonts w:ascii="MS Gothic" w:eastAsia="MS Gothic" w:hAnsi="MS Gothic" w:cs="Arial" w:hint="eastAsia"/>
                    <w:sz w:val="20"/>
                    <w:szCs w:val="20"/>
                  </w:rPr>
                  <w:t>☐</w:t>
                </w:r>
              </w:p>
            </w:tc>
          </w:sdtContent>
        </w:sdt>
      </w:tr>
      <w:tr w:rsidR="00562BC4" w:rsidRPr="00034194" w14:paraId="783F766D" w14:textId="77777777" w:rsidTr="009A4FDD">
        <w:tc>
          <w:tcPr>
            <w:tcW w:w="1809" w:type="dxa"/>
            <w:vMerge/>
          </w:tcPr>
          <w:p w14:paraId="6728B501" w14:textId="77777777" w:rsidR="00562BC4" w:rsidRPr="00034194" w:rsidRDefault="00562BC4" w:rsidP="009A4FDD">
            <w:pPr>
              <w:rPr>
                <w:rFonts w:ascii="Arial" w:hAnsi="Arial" w:cs="Arial"/>
                <w:b/>
                <w:sz w:val="24"/>
                <w:szCs w:val="24"/>
              </w:rPr>
            </w:pPr>
          </w:p>
        </w:tc>
        <w:tc>
          <w:tcPr>
            <w:tcW w:w="5812" w:type="dxa"/>
            <w:gridSpan w:val="2"/>
          </w:tcPr>
          <w:p w14:paraId="1FB4D1D7" w14:textId="77777777" w:rsidR="00562BC4" w:rsidRPr="00F5324A" w:rsidRDefault="00562BC4" w:rsidP="009A4FDD">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6E2DCD9" w14:textId="77777777" w:rsidR="00562BC4" w:rsidRPr="00F5324A" w:rsidRDefault="00562BC4" w:rsidP="009A4FDD">
                <w:pPr>
                  <w:jc w:val="center"/>
                  <w:rPr>
                    <w:rFonts w:ascii="Arial" w:hAnsi="Arial" w:cs="Arial"/>
                    <w:sz w:val="20"/>
                    <w:szCs w:val="20"/>
                  </w:rPr>
                </w:pPr>
                <w:r>
                  <w:rPr>
                    <w:rFonts w:ascii="MS Gothic" w:eastAsia="MS Gothic" w:hAnsi="MS Gothic" w:cs="Arial" w:hint="eastAsia"/>
                    <w:sz w:val="20"/>
                    <w:szCs w:val="20"/>
                  </w:rPr>
                  <w:t>☐</w:t>
                </w:r>
              </w:p>
            </w:tc>
          </w:sdtContent>
        </w:sdt>
      </w:tr>
      <w:tr w:rsidR="00562BC4" w:rsidRPr="00034194" w14:paraId="31E45123" w14:textId="77777777" w:rsidTr="009A4FDD">
        <w:tc>
          <w:tcPr>
            <w:tcW w:w="1809" w:type="dxa"/>
            <w:vMerge/>
          </w:tcPr>
          <w:p w14:paraId="35AF2EB5" w14:textId="77777777" w:rsidR="00562BC4" w:rsidRPr="00034194" w:rsidRDefault="00562BC4" w:rsidP="009A4FDD">
            <w:pPr>
              <w:rPr>
                <w:rFonts w:ascii="Arial" w:hAnsi="Arial" w:cs="Arial"/>
                <w:b/>
                <w:sz w:val="24"/>
                <w:szCs w:val="24"/>
              </w:rPr>
            </w:pPr>
          </w:p>
        </w:tc>
        <w:tc>
          <w:tcPr>
            <w:tcW w:w="7436" w:type="dxa"/>
            <w:gridSpan w:val="3"/>
            <w:shd w:val="clear" w:color="auto" w:fill="BDD6EE" w:themeFill="accent1" w:themeFillTint="66"/>
          </w:tcPr>
          <w:p w14:paraId="1C9F9A04" w14:textId="77777777" w:rsidR="00562BC4" w:rsidRPr="00F5324A" w:rsidRDefault="00562BC4" w:rsidP="009A4FDD">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562BC4" w:rsidRPr="00034194" w14:paraId="2069DFAC" w14:textId="77777777" w:rsidTr="009A4FDD">
        <w:tc>
          <w:tcPr>
            <w:tcW w:w="1809" w:type="dxa"/>
            <w:vMerge/>
          </w:tcPr>
          <w:p w14:paraId="1F0982B5" w14:textId="77777777" w:rsidR="00562BC4" w:rsidRPr="00034194" w:rsidRDefault="00562BC4" w:rsidP="009A4FDD">
            <w:pPr>
              <w:rPr>
                <w:rFonts w:ascii="Arial" w:hAnsi="Arial" w:cs="Arial"/>
                <w:b/>
                <w:sz w:val="24"/>
                <w:szCs w:val="24"/>
              </w:rPr>
            </w:pPr>
          </w:p>
        </w:tc>
        <w:tc>
          <w:tcPr>
            <w:tcW w:w="5812" w:type="dxa"/>
            <w:gridSpan w:val="2"/>
          </w:tcPr>
          <w:p w14:paraId="4AE82F2C" w14:textId="77777777" w:rsidR="00562BC4" w:rsidRPr="00F5324A" w:rsidRDefault="00562BC4" w:rsidP="009A4FDD">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48668785" w14:textId="77777777" w:rsidR="00562BC4" w:rsidRPr="00F5324A" w:rsidRDefault="00562BC4" w:rsidP="009A4FDD">
                <w:pPr>
                  <w:jc w:val="center"/>
                  <w:rPr>
                    <w:rFonts w:ascii="Arial" w:hAnsi="Arial" w:cs="Arial"/>
                    <w:sz w:val="20"/>
                    <w:szCs w:val="20"/>
                  </w:rPr>
                </w:pPr>
                <w:r>
                  <w:rPr>
                    <w:rFonts w:ascii="MS Gothic" w:eastAsia="MS Gothic" w:hAnsi="MS Gothic" w:cs="Arial" w:hint="eastAsia"/>
                    <w:sz w:val="20"/>
                    <w:szCs w:val="20"/>
                  </w:rPr>
                  <w:t>☐</w:t>
                </w:r>
              </w:p>
            </w:tc>
          </w:sdtContent>
        </w:sdt>
      </w:tr>
      <w:tr w:rsidR="00562BC4" w:rsidRPr="00034194" w14:paraId="369B48FA" w14:textId="77777777" w:rsidTr="009A4FDD">
        <w:tc>
          <w:tcPr>
            <w:tcW w:w="1809" w:type="dxa"/>
            <w:vMerge/>
          </w:tcPr>
          <w:p w14:paraId="18B6819C" w14:textId="77777777" w:rsidR="00562BC4" w:rsidRPr="00034194" w:rsidRDefault="00562BC4" w:rsidP="009A4FDD">
            <w:pPr>
              <w:rPr>
                <w:rFonts w:ascii="Arial" w:hAnsi="Arial" w:cs="Arial"/>
                <w:b/>
                <w:sz w:val="24"/>
                <w:szCs w:val="24"/>
              </w:rPr>
            </w:pPr>
          </w:p>
        </w:tc>
        <w:tc>
          <w:tcPr>
            <w:tcW w:w="5812" w:type="dxa"/>
            <w:gridSpan w:val="2"/>
          </w:tcPr>
          <w:p w14:paraId="2C96F306" w14:textId="77777777" w:rsidR="00562BC4" w:rsidRPr="00F5324A" w:rsidRDefault="00562BC4" w:rsidP="009A4FDD">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5F5ED3F" w14:textId="77777777" w:rsidR="00562BC4" w:rsidRPr="00F5324A" w:rsidRDefault="00562BC4" w:rsidP="009A4FDD">
                <w:pPr>
                  <w:jc w:val="center"/>
                  <w:rPr>
                    <w:rFonts w:ascii="Arial" w:hAnsi="Arial" w:cs="Arial"/>
                    <w:sz w:val="20"/>
                    <w:szCs w:val="20"/>
                  </w:rPr>
                </w:pPr>
                <w:r>
                  <w:rPr>
                    <w:rFonts w:ascii="MS Gothic" w:eastAsia="MS Gothic" w:hAnsi="MS Gothic" w:cs="Arial" w:hint="eastAsia"/>
                    <w:sz w:val="20"/>
                    <w:szCs w:val="20"/>
                  </w:rPr>
                  <w:t>☐</w:t>
                </w:r>
              </w:p>
            </w:tc>
          </w:sdtContent>
        </w:sdt>
      </w:tr>
      <w:tr w:rsidR="00562BC4" w:rsidRPr="00034194" w14:paraId="404438D1" w14:textId="77777777" w:rsidTr="009A4FDD">
        <w:tc>
          <w:tcPr>
            <w:tcW w:w="1809" w:type="dxa"/>
            <w:vMerge/>
          </w:tcPr>
          <w:p w14:paraId="7E4B7668" w14:textId="77777777" w:rsidR="00562BC4" w:rsidRPr="00034194" w:rsidRDefault="00562BC4" w:rsidP="009A4FDD">
            <w:pPr>
              <w:rPr>
                <w:rFonts w:ascii="Arial" w:hAnsi="Arial" w:cs="Arial"/>
                <w:b/>
                <w:sz w:val="24"/>
                <w:szCs w:val="24"/>
              </w:rPr>
            </w:pPr>
          </w:p>
        </w:tc>
        <w:tc>
          <w:tcPr>
            <w:tcW w:w="5812" w:type="dxa"/>
            <w:gridSpan w:val="2"/>
          </w:tcPr>
          <w:p w14:paraId="300A80F3" w14:textId="77777777" w:rsidR="00562BC4" w:rsidRPr="00F5324A" w:rsidRDefault="00562BC4" w:rsidP="009A4FDD">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E01A5D9" w14:textId="77777777" w:rsidR="00562BC4" w:rsidRPr="00F5324A" w:rsidRDefault="00562BC4" w:rsidP="009A4FDD">
                <w:pPr>
                  <w:jc w:val="center"/>
                  <w:rPr>
                    <w:rFonts w:ascii="Arial" w:hAnsi="Arial" w:cs="Arial"/>
                    <w:b/>
                    <w:sz w:val="20"/>
                    <w:szCs w:val="20"/>
                  </w:rPr>
                </w:pPr>
                <w:r>
                  <w:rPr>
                    <w:rFonts w:ascii="MS Gothic" w:eastAsia="MS Gothic" w:hAnsi="MS Gothic" w:cs="Arial" w:hint="eastAsia"/>
                    <w:sz w:val="20"/>
                    <w:szCs w:val="20"/>
                  </w:rPr>
                  <w:t>☐</w:t>
                </w:r>
              </w:p>
            </w:tc>
          </w:sdtContent>
        </w:sdt>
      </w:tr>
      <w:tr w:rsidR="00562BC4" w:rsidRPr="00034194" w14:paraId="1A06F694" w14:textId="77777777" w:rsidTr="009A4FDD">
        <w:tc>
          <w:tcPr>
            <w:tcW w:w="1809" w:type="dxa"/>
            <w:vMerge/>
          </w:tcPr>
          <w:p w14:paraId="1444929B" w14:textId="77777777" w:rsidR="00562BC4" w:rsidRPr="00034194" w:rsidRDefault="00562BC4" w:rsidP="009A4FDD">
            <w:pPr>
              <w:rPr>
                <w:rFonts w:ascii="Arial" w:hAnsi="Arial" w:cs="Arial"/>
                <w:b/>
                <w:sz w:val="24"/>
                <w:szCs w:val="24"/>
              </w:rPr>
            </w:pPr>
          </w:p>
        </w:tc>
        <w:tc>
          <w:tcPr>
            <w:tcW w:w="5812" w:type="dxa"/>
            <w:gridSpan w:val="2"/>
          </w:tcPr>
          <w:p w14:paraId="25B8EE45" w14:textId="77777777" w:rsidR="00562BC4" w:rsidRPr="00F5324A" w:rsidRDefault="00562BC4" w:rsidP="009A4FDD">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999C1E" w14:textId="77777777" w:rsidR="00562BC4" w:rsidRPr="00F5324A" w:rsidRDefault="00562BC4" w:rsidP="009A4FDD">
                <w:pPr>
                  <w:jc w:val="center"/>
                  <w:rPr>
                    <w:rFonts w:ascii="Arial" w:hAnsi="Arial" w:cs="Arial"/>
                    <w:b/>
                    <w:sz w:val="20"/>
                    <w:szCs w:val="20"/>
                  </w:rPr>
                </w:pPr>
                <w:r>
                  <w:rPr>
                    <w:rFonts w:ascii="MS Gothic" w:eastAsia="MS Gothic" w:hAnsi="MS Gothic" w:cs="Arial" w:hint="eastAsia"/>
                    <w:sz w:val="20"/>
                    <w:szCs w:val="20"/>
                  </w:rPr>
                  <w:t>☐</w:t>
                </w:r>
              </w:p>
            </w:tc>
          </w:sdtContent>
        </w:sdt>
      </w:tr>
      <w:tr w:rsidR="00562BC4" w:rsidRPr="00034194" w14:paraId="7C583741" w14:textId="77777777" w:rsidTr="009A4FDD">
        <w:tc>
          <w:tcPr>
            <w:tcW w:w="1809" w:type="dxa"/>
            <w:vMerge/>
          </w:tcPr>
          <w:p w14:paraId="182E50C7" w14:textId="77777777" w:rsidR="00562BC4" w:rsidRPr="00034194" w:rsidRDefault="00562BC4" w:rsidP="009A4FDD">
            <w:pPr>
              <w:rPr>
                <w:rFonts w:ascii="Arial" w:hAnsi="Arial" w:cs="Arial"/>
                <w:b/>
                <w:sz w:val="24"/>
                <w:szCs w:val="24"/>
              </w:rPr>
            </w:pPr>
          </w:p>
        </w:tc>
        <w:tc>
          <w:tcPr>
            <w:tcW w:w="5812" w:type="dxa"/>
            <w:gridSpan w:val="2"/>
          </w:tcPr>
          <w:p w14:paraId="43DDA0EF" w14:textId="77777777" w:rsidR="00562BC4" w:rsidRPr="00F5324A" w:rsidRDefault="00562BC4" w:rsidP="009A4FDD">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873C4F8" w14:textId="77777777" w:rsidR="00562BC4" w:rsidRPr="00F5324A" w:rsidRDefault="00562BC4" w:rsidP="009A4FDD">
                <w:pPr>
                  <w:jc w:val="center"/>
                  <w:rPr>
                    <w:rFonts w:ascii="Arial" w:hAnsi="Arial" w:cs="Arial"/>
                    <w:b/>
                    <w:sz w:val="20"/>
                    <w:szCs w:val="20"/>
                  </w:rPr>
                </w:pPr>
                <w:r>
                  <w:rPr>
                    <w:rFonts w:ascii="MS Gothic" w:eastAsia="MS Gothic" w:hAnsi="MS Gothic" w:cs="Arial" w:hint="eastAsia"/>
                    <w:sz w:val="20"/>
                    <w:szCs w:val="20"/>
                  </w:rPr>
                  <w:t>☒</w:t>
                </w:r>
              </w:p>
            </w:tc>
          </w:sdtContent>
        </w:sdt>
      </w:tr>
      <w:tr w:rsidR="00562BC4" w:rsidRPr="00034194" w14:paraId="1E3B3196" w14:textId="77777777" w:rsidTr="009A4FDD">
        <w:tc>
          <w:tcPr>
            <w:tcW w:w="9245" w:type="dxa"/>
            <w:gridSpan w:val="4"/>
            <w:shd w:val="clear" w:color="auto" w:fill="D5DCE4" w:themeFill="text2" w:themeFillTint="33"/>
          </w:tcPr>
          <w:p w14:paraId="5F4CBEA9" w14:textId="77777777" w:rsidR="00562BC4" w:rsidRPr="00F5324A" w:rsidRDefault="00562BC4" w:rsidP="009A4FDD">
            <w:pPr>
              <w:rPr>
                <w:rFonts w:ascii="Arial" w:hAnsi="Arial" w:cs="Arial"/>
                <w:b/>
                <w:sz w:val="24"/>
                <w:szCs w:val="24"/>
              </w:rPr>
            </w:pPr>
            <w:r w:rsidRPr="00C95B3C">
              <w:rPr>
                <w:rFonts w:ascii="Arial" w:hAnsi="Arial" w:cs="Arial"/>
                <w:b/>
                <w:sz w:val="24"/>
                <w:szCs w:val="24"/>
              </w:rPr>
              <w:t>Health and Care Standards</w:t>
            </w:r>
          </w:p>
        </w:tc>
      </w:tr>
      <w:tr w:rsidR="00562BC4" w:rsidRPr="00034194" w14:paraId="33F3C491" w14:textId="77777777" w:rsidTr="009A4FDD">
        <w:tc>
          <w:tcPr>
            <w:tcW w:w="1809" w:type="dxa"/>
            <w:vMerge w:val="restart"/>
          </w:tcPr>
          <w:p w14:paraId="5FEA1950" w14:textId="77777777" w:rsidR="00562BC4" w:rsidRPr="00C95B3C" w:rsidRDefault="00562BC4" w:rsidP="009A4FDD">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2D9F964" w14:textId="77777777" w:rsidR="00562BC4" w:rsidRPr="00F5324A" w:rsidRDefault="00562BC4" w:rsidP="009A4FDD">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F41374F" w14:textId="77777777" w:rsidR="00562BC4" w:rsidRPr="00C95B3C" w:rsidRDefault="00562BC4" w:rsidP="009A4FDD">
                <w:pPr>
                  <w:jc w:val="center"/>
                  <w:rPr>
                    <w:rFonts w:ascii="Arial" w:hAnsi="Arial" w:cs="Arial"/>
                    <w:sz w:val="18"/>
                    <w:szCs w:val="18"/>
                  </w:rPr>
                </w:pPr>
                <w:r>
                  <w:rPr>
                    <w:rFonts w:ascii="MS Gothic" w:eastAsia="MS Gothic" w:hAnsi="MS Gothic" w:cs="Arial" w:hint="eastAsia"/>
                    <w:sz w:val="20"/>
                    <w:szCs w:val="20"/>
                  </w:rPr>
                  <w:t>☐</w:t>
                </w:r>
              </w:p>
            </w:tc>
          </w:sdtContent>
        </w:sdt>
      </w:tr>
      <w:tr w:rsidR="00562BC4" w:rsidRPr="00034194" w14:paraId="63AD2DCF" w14:textId="77777777" w:rsidTr="009A4FDD">
        <w:tc>
          <w:tcPr>
            <w:tcW w:w="1809" w:type="dxa"/>
            <w:vMerge/>
          </w:tcPr>
          <w:p w14:paraId="29C8B3B0" w14:textId="77777777" w:rsidR="00562BC4" w:rsidRPr="00FA0CA9" w:rsidRDefault="00562BC4" w:rsidP="009A4FDD">
            <w:pPr>
              <w:rPr>
                <w:rFonts w:ascii="Arial" w:hAnsi="Arial" w:cs="Arial"/>
                <w:b/>
                <w:sz w:val="24"/>
                <w:szCs w:val="24"/>
              </w:rPr>
            </w:pPr>
          </w:p>
        </w:tc>
        <w:tc>
          <w:tcPr>
            <w:tcW w:w="5812" w:type="dxa"/>
            <w:gridSpan w:val="2"/>
          </w:tcPr>
          <w:p w14:paraId="13A22595" w14:textId="77777777" w:rsidR="00562BC4" w:rsidRPr="00F5324A" w:rsidRDefault="00562BC4" w:rsidP="009A4FDD">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E8872E9"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2043939D" w14:textId="77777777" w:rsidTr="009A4FDD">
        <w:tc>
          <w:tcPr>
            <w:tcW w:w="1809" w:type="dxa"/>
            <w:vMerge/>
          </w:tcPr>
          <w:p w14:paraId="05C33DE3" w14:textId="77777777" w:rsidR="00562BC4" w:rsidRPr="00FA0CA9" w:rsidRDefault="00562BC4" w:rsidP="009A4FDD">
            <w:pPr>
              <w:rPr>
                <w:rFonts w:ascii="Arial" w:hAnsi="Arial" w:cs="Arial"/>
                <w:b/>
                <w:sz w:val="24"/>
                <w:szCs w:val="24"/>
              </w:rPr>
            </w:pPr>
          </w:p>
        </w:tc>
        <w:tc>
          <w:tcPr>
            <w:tcW w:w="5812" w:type="dxa"/>
            <w:gridSpan w:val="2"/>
          </w:tcPr>
          <w:p w14:paraId="2E29DF38" w14:textId="77777777" w:rsidR="00562BC4" w:rsidRPr="00F5324A" w:rsidRDefault="00562BC4" w:rsidP="009A4FDD">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7653233"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0F058C3B" w14:textId="77777777" w:rsidTr="009A4FDD">
        <w:tc>
          <w:tcPr>
            <w:tcW w:w="1809" w:type="dxa"/>
            <w:vMerge/>
          </w:tcPr>
          <w:p w14:paraId="5B82B3A4" w14:textId="77777777" w:rsidR="00562BC4" w:rsidRPr="00FA0CA9" w:rsidRDefault="00562BC4" w:rsidP="009A4FDD">
            <w:pPr>
              <w:rPr>
                <w:rFonts w:ascii="Arial" w:hAnsi="Arial" w:cs="Arial"/>
                <w:b/>
                <w:sz w:val="24"/>
                <w:szCs w:val="24"/>
              </w:rPr>
            </w:pPr>
          </w:p>
        </w:tc>
        <w:tc>
          <w:tcPr>
            <w:tcW w:w="5812" w:type="dxa"/>
            <w:gridSpan w:val="2"/>
          </w:tcPr>
          <w:p w14:paraId="403290F7" w14:textId="77777777" w:rsidR="00562BC4" w:rsidRPr="00F5324A" w:rsidRDefault="00562BC4" w:rsidP="009A4FDD">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EF02D44"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6368F206" w14:textId="77777777" w:rsidTr="009A4FDD">
        <w:tc>
          <w:tcPr>
            <w:tcW w:w="1809" w:type="dxa"/>
            <w:vMerge/>
          </w:tcPr>
          <w:p w14:paraId="62E17718" w14:textId="77777777" w:rsidR="00562BC4" w:rsidRPr="00FA0CA9" w:rsidRDefault="00562BC4" w:rsidP="009A4FDD">
            <w:pPr>
              <w:rPr>
                <w:rFonts w:ascii="Arial" w:hAnsi="Arial" w:cs="Arial"/>
                <w:b/>
                <w:sz w:val="24"/>
                <w:szCs w:val="24"/>
              </w:rPr>
            </w:pPr>
          </w:p>
        </w:tc>
        <w:tc>
          <w:tcPr>
            <w:tcW w:w="5812" w:type="dxa"/>
            <w:gridSpan w:val="2"/>
          </w:tcPr>
          <w:p w14:paraId="7EA2AE61" w14:textId="77777777" w:rsidR="00562BC4" w:rsidRPr="00F5324A" w:rsidRDefault="00562BC4" w:rsidP="009A4FDD">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208B733"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268A4448" w14:textId="77777777" w:rsidTr="009A4FDD">
        <w:tc>
          <w:tcPr>
            <w:tcW w:w="1809" w:type="dxa"/>
            <w:vMerge/>
          </w:tcPr>
          <w:p w14:paraId="4C19A97E" w14:textId="77777777" w:rsidR="00562BC4" w:rsidRPr="00FA0CA9" w:rsidRDefault="00562BC4" w:rsidP="009A4FDD">
            <w:pPr>
              <w:rPr>
                <w:rFonts w:ascii="Arial" w:hAnsi="Arial" w:cs="Arial"/>
                <w:b/>
                <w:sz w:val="24"/>
                <w:szCs w:val="24"/>
              </w:rPr>
            </w:pPr>
          </w:p>
        </w:tc>
        <w:tc>
          <w:tcPr>
            <w:tcW w:w="5812" w:type="dxa"/>
            <w:gridSpan w:val="2"/>
          </w:tcPr>
          <w:p w14:paraId="0F883466" w14:textId="77777777" w:rsidR="00562BC4" w:rsidRPr="00F5324A" w:rsidRDefault="00562BC4" w:rsidP="009A4FDD">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74ED690"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48E1408F" w14:textId="77777777" w:rsidTr="009A4FDD">
        <w:tc>
          <w:tcPr>
            <w:tcW w:w="1809" w:type="dxa"/>
            <w:vMerge/>
          </w:tcPr>
          <w:p w14:paraId="216A3C46" w14:textId="77777777" w:rsidR="00562BC4" w:rsidRPr="00FA0CA9" w:rsidRDefault="00562BC4" w:rsidP="009A4FDD">
            <w:pPr>
              <w:rPr>
                <w:rFonts w:ascii="Arial" w:hAnsi="Arial" w:cs="Arial"/>
                <w:b/>
                <w:sz w:val="24"/>
                <w:szCs w:val="24"/>
              </w:rPr>
            </w:pPr>
          </w:p>
        </w:tc>
        <w:tc>
          <w:tcPr>
            <w:tcW w:w="5812" w:type="dxa"/>
            <w:gridSpan w:val="2"/>
          </w:tcPr>
          <w:p w14:paraId="0397132A" w14:textId="77777777" w:rsidR="00562BC4" w:rsidRPr="00F5324A" w:rsidRDefault="00562BC4" w:rsidP="009A4FDD">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5C6DB8B" w14:textId="77777777" w:rsidR="00562BC4" w:rsidRPr="00FA0CA9" w:rsidRDefault="00562BC4" w:rsidP="009A4FDD">
                <w:pPr>
                  <w:jc w:val="center"/>
                  <w:rPr>
                    <w:rFonts w:ascii="Arial" w:hAnsi="Arial" w:cs="Arial"/>
                    <w:b/>
                    <w:sz w:val="24"/>
                    <w:szCs w:val="24"/>
                  </w:rPr>
                </w:pPr>
                <w:r>
                  <w:rPr>
                    <w:rFonts w:ascii="MS Gothic" w:eastAsia="MS Gothic" w:hAnsi="MS Gothic" w:cs="Arial" w:hint="eastAsia"/>
                    <w:sz w:val="20"/>
                    <w:szCs w:val="20"/>
                  </w:rPr>
                  <w:t>☒</w:t>
                </w:r>
              </w:p>
            </w:tc>
          </w:sdtContent>
        </w:sdt>
      </w:tr>
      <w:tr w:rsidR="00562BC4" w:rsidRPr="00034194" w14:paraId="4FF3FCB2" w14:textId="77777777" w:rsidTr="009A4FDD">
        <w:tc>
          <w:tcPr>
            <w:tcW w:w="9245" w:type="dxa"/>
            <w:gridSpan w:val="4"/>
            <w:shd w:val="clear" w:color="auto" w:fill="D5DCE4" w:themeFill="text2" w:themeFillTint="33"/>
          </w:tcPr>
          <w:p w14:paraId="0476785B" w14:textId="77777777" w:rsidR="00562BC4" w:rsidRPr="00FA0CA9" w:rsidRDefault="00562BC4" w:rsidP="009A4FDD">
            <w:pPr>
              <w:rPr>
                <w:rFonts w:ascii="Arial" w:hAnsi="Arial" w:cs="Arial"/>
                <w:b/>
                <w:sz w:val="24"/>
                <w:szCs w:val="24"/>
              </w:rPr>
            </w:pPr>
            <w:r w:rsidRPr="00FA0CA9">
              <w:rPr>
                <w:rFonts w:ascii="Arial" w:hAnsi="Arial" w:cs="Arial"/>
                <w:b/>
                <w:sz w:val="24"/>
                <w:szCs w:val="24"/>
              </w:rPr>
              <w:t>Quality, Safety and Patient Experience</w:t>
            </w:r>
          </w:p>
        </w:tc>
      </w:tr>
      <w:tr w:rsidR="00562BC4" w:rsidRPr="00034194" w14:paraId="42A928C7" w14:textId="77777777" w:rsidTr="009A4FDD">
        <w:tc>
          <w:tcPr>
            <w:tcW w:w="9245" w:type="dxa"/>
            <w:gridSpan w:val="4"/>
          </w:tcPr>
          <w:p w14:paraId="5E3216FF" w14:textId="77777777" w:rsidR="00562BC4" w:rsidRPr="00FA0CA9" w:rsidRDefault="00562BC4" w:rsidP="009A4FDD">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562BC4" w:rsidRPr="00034194" w14:paraId="5DD22C49" w14:textId="77777777" w:rsidTr="009A4FDD">
        <w:tc>
          <w:tcPr>
            <w:tcW w:w="9245" w:type="dxa"/>
            <w:gridSpan w:val="4"/>
            <w:shd w:val="clear" w:color="auto" w:fill="D5DCE4" w:themeFill="text2" w:themeFillTint="33"/>
          </w:tcPr>
          <w:p w14:paraId="6E8E2299" w14:textId="77777777" w:rsidR="00562BC4" w:rsidRPr="00FA0CA9" w:rsidRDefault="00562BC4" w:rsidP="009A4FDD">
            <w:pPr>
              <w:rPr>
                <w:rFonts w:ascii="Arial" w:hAnsi="Arial" w:cs="Arial"/>
                <w:b/>
                <w:sz w:val="24"/>
                <w:szCs w:val="24"/>
              </w:rPr>
            </w:pPr>
            <w:r w:rsidRPr="00FA0CA9">
              <w:rPr>
                <w:rFonts w:ascii="Arial" w:hAnsi="Arial" w:cs="Arial"/>
                <w:b/>
                <w:sz w:val="24"/>
                <w:szCs w:val="24"/>
              </w:rPr>
              <w:t>Financial Implications</w:t>
            </w:r>
          </w:p>
        </w:tc>
      </w:tr>
      <w:tr w:rsidR="00562BC4" w:rsidRPr="00034194" w14:paraId="23F380D2" w14:textId="77777777" w:rsidTr="009A4FDD">
        <w:tc>
          <w:tcPr>
            <w:tcW w:w="9245" w:type="dxa"/>
            <w:gridSpan w:val="4"/>
          </w:tcPr>
          <w:p w14:paraId="62F9CB27" w14:textId="77777777" w:rsidR="00562BC4" w:rsidRPr="00FA0CA9" w:rsidRDefault="00562BC4" w:rsidP="009A4FD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tc>
      </w:tr>
      <w:tr w:rsidR="00562BC4" w:rsidRPr="00BC241D" w14:paraId="08EE0861" w14:textId="77777777" w:rsidTr="009A4FDD">
        <w:tc>
          <w:tcPr>
            <w:tcW w:w="9245" w:type="dxa"/>
            <w:gridSpan w:val="4"/>
            <w:shd w:val="clear" w:color="auto" w:fill="D5DCE4" w:themeFill="text2" w:themeFillTint="33"/>
          </w:tcPr>
          <w:p w14:paraId="4FA1B01C" w14:textId="77777777" w:rsidR="00562BC4" w:rsidRPr="00FA0CA9" w:rsidRDefault="00562BC4" w:rsidP="009A4FDD">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562BC4" w:rsidRPr="00034194" w14:paraId="6A5E311D" w14:textId="77777777" w:rsidTr="009A4FDD">
        <w:tc>
          <w:tcPr>
            <w:tcW w:w="9245" w:type="dxa"/>
            <w:gridSpan w:val="4"/>
          </w:tcPr>
          <w:p w14:paraId="2EC41B6D" w14:textId="77777777" w:rsidR="00562BC4" w:rsidRPr="0052480E" w:rsidRDefault="00562BC4" w:rsidP="009A4FDD">
            <w:pPr>
              <w:ind w:right="96"/>
              <w:rPr>
                <w:rFonts w:ascii="Arial" w:hAnsi="Arial" w:cs="Arial"/>
                <w:sz w:val="24"/>
                <w:szCs w:val="24"/>
              </w:rPr>
            </w:pPr>
            <w:r>
              <w:rPr>
                <w:rFonts w:ascii="Arial" w:hAnsi="Arial" w:cs="Arial"/>
                <w:sz w:val="24"/>
                <w:szCs w:val="24"/>
              </w:rPr>
              <w:t>It is essential that the committee complies with its standing orders.</w:t>
            </w:r>
          </w:p>
          <w:p w14:paraId="345CE231" w14:textId="77777777" w:rsidR="00562BC4" w:rsidRPr="00FA0CA9" w:rsidRDefault="00562BC4" w:rsidP="009A4FDD">
            <w:pPr>
              <w:ind w:right="96"/>
              <w:rPr>
                <w:rFonts w:ascii="Arial" w:hAnsi="Arial" w:cs="Arial"/>
                <w:color w:val="FF0000"/>
                <w:sz w:val="24"/>
                <w:szCs w:val="24"/>
              </w:rPr>
            </w:pPr>
          </w:p>
        </w:tc>
      </w:tr>
      <w:tr w:rsidR="00562BC4" w:rsidRPr="00DA76AD" w14:paraId="1DB39759" w14:textId="77777777" w:rsidTr="009A4FDD">
        <w:tc>
          <w:tcPr>
            <w:tcW w:w="9245" w:type="dxa"/>
            <w:gridSpan w:val="4"/>
            <w:shd w:val="clear" w:color="auto" w:fill="D5DCE4" w:themeFill="text2" w:themeFillTint="33"/>
          </w:tcPr>
          <w:p w14:paraId="3A8F1208" w14:textId="77777777" w:rsidR="00562BC4" w:rsidRPr="00FA0CA9" w:rsidRDefault="00562BC4" w:rsidP="009A4FDD">
            <w:pPr>
              <w:ind w:right="96"/>
              <w:rPr>
                <w:rFonts w:ascii="Arial" w:hAnsi="Arial" w:cs="Arial"/>
                <w:b/>
                <w:color w:val="FF0000"/>
                <w:sz w:val="24"/>
                <w:szCs w:val="24"/>
              </w:rPr>
            </w:pPr>
            <w:r w:rsidRPr="00FA0CA9">
              <w:rPr>
                <w:rFonts w:ascii="Arial" w:hAnsi="Arial" w:cs="Arial"/>
                <w:b/>
                <w:sz w:val="24"/>
                <w:szCs w:val="24"/>
              </w:rPr>
              <w:t>Staffing Implications</w:t>
            </w:r>
          </w:p>
        </w:tc>
      </w:tr>
      <w:tr w:rsidR="00562BC4" w:rsidRPr="00034194" w14:paraId="63D53AF6" w14:textId="77777777" w:rsidTr="009A4FDD">
        <w:tc>
          <w:tcPr>
            <w:tcW w:w="9245" w:type="dxa"/>
            <w:gridSpan w:val="4"/>
          </w:tcPr>
          <w:p w14:paraId="0DC1EE07" w14:textId="77777777" w:rsidR="00562BC4" w:rsidRPr="00FA0CA9" w:rsidRDefault="00562BC4" w:rsidP="009A4FD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562BC4" w:rsidRPr="00034194" w14:paraId="75FFF495" w14:textId="77777777" w:rsidTr="009A4FDD">
        <w:tc>
          <w:tcPr>
            <w:tcW w:w="9245" w:type="dxa"/>
            <w:gridSpan w:val="4"/>
            <w:shd w:val="clear" w:color="auto" w:fill="D5DCE4" w:themeFill="text2" w:themeFillTint="33"/>
          </w:tcPr>
          <w:p w14:paraId="0643E6F5" w14:textId="77777777" w:rsidR="00562BC4" w:rsidRPr="00FA0CA9" w:rsidRDefault="00562BC4" w:rsidP="009A4FDD">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562BC4" w:rsidRPr="00034194" w14:paraId="0433A347" w14:textId="77777777" w:rsidTr="009A4FDD">
        <w:tc>
          <w:tcPr>
            <w:tcW w:w="9245" w:type="dxa"/>
            <w:gridSpan w:val="4"/>
          </w:tcPr>
          <w:p w14:paraId="7756DF14" w14:textId="5ABE9326" w:rsidR="00562BC4" w:rsidRPr="00FA0CA9" w:rsidRDefault="00562BC4" w:rsidP="009A4FDD">
            <w:pPr>
              <w:ind w:right="96"/>
              <w:rPr>
                <w:rFonts w:ascii="Arial" w:hAnsi="Arial" w:cs="Arial"/>
                <w:color w:val="FF0000"/>
                <w:sz w:val="24"/>
                <w:szCs w:val="24"/>
              </w:rPr>
            </w:pPr>
            <w:r>
              <w:rPr>
                <w:rFonts w:ascii="Arial" w:hAnsi="Arial" w:cs="Arial"/>
                <w:sz w:val="24"/>
                <w:szCs w:val="24"/>
              </w:rPr>
              <w:t>The submission of the annual report will enable the committee to continue as the main assurance committee to the board.</w:t>
            </w:r>
          </w:p>
          <w:p w14:paraId="5AB8F248" w14:textId="77777777" w:rsidR="00562BC4" w:rsidRPr="00FA0CA9" w:rsidRDefault="00562BC4" w:rsidP="009A4FDD">
            <w:pPr>
              <w:ind w:right="96"/>
              <w:rPr>
                <w:rFonts w:ascii="Arial" w:hAnsi="Arial" w:cs="Arial"/>
                <w:color w:val="FF0000"/>
                <w:sz w:val="24"/>
                <w:szCs w:val="24"/>
              </w:rPr>
            </w:pPr>
          </w:p>
        </w:tc>
      </w:tr>
      <w:tr w:rsidR="00562BC4" w:rsidRPr="00034194" w14:paraId="4E5BC1AD" w14:textId="77777777" w:rsidTr="009A4FDD">
        <w:tc>
          <w:tcPr>
            <w:tcW w:w="2470" w:type="dxa"/>
            <w:gridSpan w:val="2"/>
          </w:tcPr>
          <w:p w14:paraId="4C0B9C94" w14:textId="77777777" w:rsidR="00562BC4" w:rsidRPr="00FA0CA9" w:rsidRDefault="00562BC4" w:rsidP="009A4FD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482C609" w14:textId="77777777" w:rsidR="00562BC4" w:rsidRPr="0021099C" w:rsidRDefault="00562BC4" w:rsidP="009A4FDD">
            <w:pPr>
              <w:ind w:right="96"/>
              <w:rPr>
                <w:rFonts w:ascii="Arial" w:hAnsi="Arial" w:cs="Arial"/>
                <w:sz w:val="24"/>
                <w:szCs w:val="24"/>
              </w:rPr>
            </w:pPr>
            <w:r w:rsidRPr="0021099C">
              <w:rPr>
                <w:rFonts w:ascii="Arial" w:hAnsi="Arial" w:cs="Arial"/>
                <w:sz w:val="24"/>
                <w:szCs w:val="24"/>
              </w:rPr>
              <w:t xml:space="preserve">Annual submission to the committee. </w:t>
            </w:r>
          </w:p>
          <w:p w14:paraId="57F4332A" w14:textId="77777777" w:rsidR="00562BC4" w:rsidRPr="0021099C" w:rsidRDefault="00562BC4" w:rsidP="009A4FDD">
            <w:pPr>
              <w:ind w:right="96"/>
              <w:rPr>
                <w:rFonts w:ascii="Arial" w:hAnsi="Arial" w:cs="Arial"/>
                <w:sz w:val="24"/>
                <w:szCs w:val="24"/>
              </w:rPr>
            </w:pPr>
          </w:p>
        </w:tc>
      </w:tr>
      <w:tr w:rsidR="00562BC4" w:rsidRPr="00034194" w14:paraId="7FA5E933" w14:textId="77777777" w:rsidTr="009A4FDD">
        <w:tc>
          <w:tcPr>
            <w:tcW w:w="2470" w:type="dxa"/>
            <w:gridSpan w:val="2"/>
          </w:tcPr>
          <w:p w14:paraId="3121E782" w14:textId="77777777" w:rsidR="00562BC4" w:rsidRPr="00FA0CA9" w:rsidRDefault="00562BC4" w:rsidP="009A4FD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7FC2861" w14:textId="33C878F4" w:rsidR="00562BC4" w:rsidRPr="0021099C" w:rsidRDefault="00562BC4" w:rsidP="009A4FDD">
            <w:pPr>
              <w:ind w:right="96"/>
              <w:rPr>
                <w:rFonts w:ascii="Arial" w:hAnsi="Arial" w:cs="Arial"/>
                <w:sz w:val="24"/>
                <w:szCs w:val="24"/>
              </w:rPr>
            </w:pPr>
            <w:r>
              <w:rPr>
                <w:rFonts w:ascii="Arial" w:hAnsi="Arial" w:cs="Arial"/>
                <w:sz w:val="24"/>
                <w:szCs w:val="24"/>
              </w:rPr>
              <w:t xml:space="preserve">None. </w:t>
            </w:r>
            <w:bookmarkStart w:id="0" w:name="_GoBack"/>
            <w:bookmarkEnd w:id="0"/>
          </w:p>
        </w:tc>
      </w:tr>
    </w:tbl>
    <w:p w14:paraId="72991071"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CF5316" w14:textId="77777777" w:rsidR="002C3DD6" w:rsidRDefault="002C3DD6" w:rsidP="00C107F2">
      <w:pPr>
        <w:spacing w:after="0" w:line="240" w:lineRule="auto"/>
      </w:pPr>
      <w:r>
        <w:separator/>
      </w:r>
    </w:p>
  </w:endnote>
  <w:endnote w:type="continuationSeparator" w:id="0">
    <w:p w14:paraId="6EDC55F2"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06871" w14:textId="57ED8D90" w:rsidR="003324CB" w:rsidRDefault="00562BC4">
    <w:pPr>
      <w:pStyle w:val="Footer"/>
    </w:pPr>
    <w:r>
      <w:t>Mental Health Legislation Committee – Thursday, 1</w:t>
    </w:r>
    <w:r w:rsidRPr="00562BC4">
      <w:rPr>
        <w:vertAlign w:val="superscript"/>
      </w:rPr>
      <w:t>st</w:t>
    </w:r>
    <w:r>
      <w:t xml:space="preserve"> February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FB2D0D">
          <w:rPr>
            <w:noProof/>
          </w:rPr>
          <w:t>5</w:t>
        </w:r>
        <w:r w:rsidR="003324CB">
          <w:rPr>
            <w:noProof/>
          </w:rPr>
          <w:fldChar w:fldCharType="end"/>
        </w:r>
      </w:sdtContent>
    </w:sdt>
  </w:p>
  <w:p w14:paraId="1863A01A"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20497" w14:textId="77777777" w:rsidR="002C3DD6" w:rsidRDefault="002C3DD6" w:rsidP="00C107F2">
      <w:pPr>
        <w:spacing w:after="0" w:line="240" w:lineRule="auto"/>
      </w:pPr>
      <w:r>
        <w:separator/>
      </w:r>
    </w:p>
  </w:footnote>
  <w:footnote w:type="continuationSeparator" w:id="0">
    <w:p w14:paraId="51596132" w14:textId="77777777" w:rsidR="002C3DD6" w:rsidRDefault="002C3DD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60911"/>
    <w:multiLevelType w:val="hybridMultilevel"/>
    <w:tmpl w:val="E6F25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165765"/>
    <w:multiLevelType w:val="hybridMultilevel"/>
    <w:tmpl w:val="C8DAE2B2"/>
    <w:lvl w:ilvl="0" w:tplc="C9880750">
      <w:start w:val="1"/>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35ADC"/>
    <w:multiLevelType w:val="hybridMultilevel"/>
    <w:tmpl w:val="AA84370E"/>
    <w:lvl w:ilvl="0" w:tplc="89BC8CDC">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63B0B92"/>
    <w:multiLevelType w:val="multilevel"/>
    <w:tmpl w:val="281653A6"/>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727E48"/>
    <w:multiLevelType w:val="multilevel"/>
    <w:tmpl w:val="B3E84026"/>
    <w:lvl w:ilvl="0">
      <w:start w:val="2"/>
      <w:numFmt w:val="decimal"/>
      <w:lvlText w:val="%1"/>
      <w:lvlJc w:val="left"/>
      <w:pPr>
        <w:ind w:left="360" w:hanging="360"/>
      </w:pPr>
      <w:rPr>
        <w:rFonts w:cs="Arial" w:hint="default"/>
      </w:rPr>
    </w:lvl>
    <w:lvl w:ilvl="1">
      <w:start w:val="1"/>
      <w:numFmt w:val="decimal"/>
      <w:lvlText w:val="%1.%2"/>
      <w:lvlJc w:val="left"/>
      <w:pPr>
        <w:ind w:left="360"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1080" w:hanging="108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440" w:hanging="144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800" w:hanging="1800"/>
      </w:pPr>
      <w:rPr>
        <w:rFonts w:cs="Arial" w:hint="default"/>
      </w:rPr>
    </w:lvl>
    <w:lvl w:ilvl="8">
      <w:start w:val="1"/>
      <w:numFmt w:val="decimal"/>
      <w:lvlText w:val="%1.%2.%3.%4.%5.%6.%7.%8.%9"/>
      <w:lvlJc w:val="left"/>
      <w:pPr>
        <w:ind w:left="1800" w:hanging="1800"/>
      </w:pPr>
      <w:rPr>
        <w:rFonts w:cs="Arial"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4B4243D"/>
    <w:multiLevelType w:val="hybridMultilevel"/>
    <w:tmpl w:val="F56CF8C0"/>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3146A6"/>
    <w:multiLevelType w:val="multilevel"/>
    <w:tmpl w:val="234A4F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F145233"/>
    <w:multiLevelType w:val="hybridMultilevel"/>
    <w:tmpl w:val="4DF2B758"/>
    <w:lvl w:ilvl="0" w:tplc="C9880750">
      <w:start w:val="1"/>
      <w:numFmt w:val="bullet"/>
      <w:lvlText w:val="-"/>
      <w:lvlJc w:val="left"/>
      <w:pPr>
        <w:ind w:left="720" w:hanging="360"/>
      </w:pPr>
      <w:rPr>
        <w:rFonts w:ascii="Arial" w:eastAsia="Calibri" w:hAnsi="Arial" w:cs="Arial" w:hint="default"/>
      </w:rPr>
    </w:lvl>
    <w:lvl w:ilvl="1" w:tplc="C9880750">
      <w:start w:val="1"/>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C846464"/>
    <w:multiLevelType w:val="hybridMultilevel"/>
    <w:tmpl w:val="CE6C9C46"/>
    <w:lvl w:ilvl="0" w:tplc="A850ABB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9"/>
  </w:num>
  <w:num w:numId="3">
    <w:abstractNumId w:val="8"/>
  </w:num>
  <w:num w:numId="4">
    <w:abstractNumId w:val="7"/>
  </w:num>
  <w:num w:numId="5">
    <w:abstractNumId w:val="5"/>
  </w:num>
  <w:num w:numId="6">
    <w:abstractNumId w:val="16"/>
  </w:num>
  <w:num w:numId="7">
    <w:abstractNumId w:val="17"/>
  </w:num>
  <w:num w:numId="8">
    <w:abstractNumId w:val="12"/>
  </w:num>
  <w:num w:numId="9">
    <w:abstractNumId w:val="13"/>
  </w:num>
  <w:num w:numId="10">
    <w:abstractNumId w:val="15"/>
  </w:num>
  <w:num w:numId="11">
    <w:abstractNumId w:val="1"/>
  </w:num>
  <w:num w:numId="12">
    <w:abstractNumId w:val="2"/>
  </w:num>
  <w:num w:numId="13">
    <w:abstractNumId w:val="4"/>
  </w:num>
  <w:num w:numId="14">
    <w:abstractNumId w:val="6"/>
  </w:num>
  <w:num w:numId="15">
    <w:abstractNumId w:val="11"/>
  </w:num>
  <w:num w:numId="16">
    <w:abstractNumId w:val="14"/>
  </w:num>
  <w:num w:numId="17">
    <w:abstractNumId w:val="10"/>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72A9C"/>
    <w:rsid w:val="00083FC0"/>
    <w:rsid w:val="000F361B"/>
    <w:rsid w:val="00133EA1"/>
    <w:rsid w:val="0016096B"/>
    <w:rsid w:val="0020539A"/>
    <w:rsid w:val="00233330"/>
    <w:rsid w:val="00241662"/>
    <w:rsid w:val="00296CD9"/>
    <w:rsid w:val="002C1F8B"/>
    <w:rsid w:val="002C3DD6"/>
    <w:rsid w:val="003324CB"/>
    <w:rsid w:val="003C0FF8"/>
    <w:rsid w:val="00414894"/>
    <w:rsid w:val="00461835"/>
    <w:rsid w:val="0052297E"/>
    <w:rsid w:val="0054271E"/>
    <w:rsid w:val="00562BC4"/>
    <w:rsid w:val="00585277"/>
    <w:rsid w:val="005D1652"/>
    <w:rsid w:val="006116E9"/>
    <w:rsid w:val="00627B00"/>
    <w:rsid w:val="00653AEC"/>
    <w:rsid w:val="00655190"/>
    <w:rsid w:val="00662218"/>
    <w:rsid w:val="00685AE0"/>
    <w:rsid w:val="006D1998"/>
    <w:rsid w:val="00711095"/>
    <w:rsid w:val="0072604C"/>
    <w:rsid w:val="00762BBE"/>
    <w:rsid w:val="007C6E74"/>
    <w:rsid w:val="008C15D9"/>
    <w:rsid w:val="008D0747"/>
    <w:rsid w:val="009112DC"/>
    <w:rsid w:val="009E7AF7"/>
    <w:rsid w:val="00A30677"/>
    <w:rsid w:val="00AA6D0D"/>
    <w:rsid w:val="00AD064D"/>
    <w:rsid w:val="00B35ECC"/>
    <w:rsid w:val="00BC241D"/>
    <w:rsid w:val="00BE741F"/>
    <w:rsid w:val="00BF380A"/>
    <w:rsid w:val="00C107F2"/>
    <w:rsid w:val="00C33A04"/>
    <w:rsid w:val="00C95B3C"/>
    <w:rsid w:val="00CD7AA5"/>
    <w:rsid w:val="00CF3D9F"/>
    <w:rsid w:val="00DA76AD"/>
    <w:rsid w:val="00E242E5"/>
    <w:rsid w:val="00F06D6F"/>
    <w:rsid w:val="00F11CD2"/>
    <w:rsid w:val="00F5082D"/>
    <w:rsid w:val="00F531BD"/>
    <w:rsid w:val="00F5324A"/>
    <w:rsid w:val="00F57042"/>
    <w:rsid w:val="00F57C68"/>
    <w:rsid w:val="00F90EBF"/>
    <w:rsid w:val="00FA0CA9"/>
    <w:rsid w:val="00FB2D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8F41CD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12593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abae674393a128c1c0137d65ecf6ec2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7b4954d124bd2b68b3d9916614ac43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DB4B4-4BE7-4CA5-A052-8ED73328A573}">
  <ds:schemaRefs>
    <ds:schemaRef ds:uri="http://schemas.microsoft.com/sharepoint/v3/contenttype/forms"/>
  </ds:schemaRefs>
</ds:datastoreItem>
</file>

<file path=customXml/itemProps2.xml><?xml version="1.0" encoding="utf-8"?>
<ds:datastoreItem xmlns:ds="http://schemas.openxmlformats.org/officeDocument/2006/customXml" ds:itemID="{CD38DEAC-A1B3-4C94-8A1D-B39CBE00DCC8}">
  <ds:schemaRefs>
    <ds:schemaRef ds:uri="http://purl.org/dc/terms/"/>
    <ds:schemaRef ds:uri="258d5018-feb4-45ec-8043-ac7152467c64"/>
    <ds:schemaRef ds:uri="http://purl.org/dc/dcmitype/"/>
    <ds:schemaRef ds:uri="2795bbee-07b4-4e79-98d8-0419d9871cad"/>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FB30FA8E-A36C-4183-8476-DAA9AA5AC9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934970-FEFE-4D11-8E0D-CA2A92150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1120</Words>
  <Characters>6387</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3</cp:revision>
  <dcterms:created xsi:type="dcterms:W3CDTF">2024-01-25T12:36:00Z</dcterms:created>
  <dcterms:modified xsi:type="dcterms:W3CDTF">2024-01-31T15:04:00Z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