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0E1AEA3E"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7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3F254C" w14:paraId="6D2903DF" w14:textId="04E89E05">
                <w:pPr>
                  <w:rPr>
                    <w:b/>
                    <w:bCs/>
                  </w:rPr>
                </w:pPr>
                <w:r>
                  <w:rPr>
                    <w:rStyle w:val="Style1"/>
                    <w:b/>
                    <w:bCs/>
                  </w:rPr>
                  <w:t>17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46F0BA63" w14:paraId="6D2903E1" w14:textId="3DDEB03B">
            <w:r w:rsidRPr="15FAC597">
              <w:rPr>
                <w:b/>
                <w:bCs/>
              </w:rPr>
              <w:t>2.5</w:t>
            </w:r>
          </w:p>
        </w:tc>
      </w:tr>
      <w:tr w:rsidRPr="00F8567E" w:rsidR="00B0479E" w:rsidTr="0E1AEA3E"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1E3531" w14:paraId="5687483E" w14:textId="54554C75">
                <w:pPr>
                  <w:rPr>
                    <w:b/>
                    <w:bCs/>
                  </w:rPr>
                </w:pPr>
                <w:r>
                  <w:rPr>
                    <w:rStyle w:val="CorporateFont"/>
                    <w:b/>
                    <w:bCs/>
                  </w:rPr>
                  <w:t>Digital, Data, Research and Innovation Committee</w:t>
                </w:r>
              </w:p>
            </w:tc>
          </w:sdtContent>
        </w:sdt>
      </w:tr>
      <w:tr w:rsidRPr="00F8567E" w:rsidR="00083FC0" w:rsidTr="0E1AEA3E"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E1AEA3E" w:rsidRDefault="00643B56" w14:paraId="6D2903E4" w14:textId="7EBCC2F2">
            <w:pPr>
              <w:pStyle w:val="Normal"/>
              <w:suppressLineNumbers w:val="0"/>
              <w:bidi w:val="0"/>
              <w:spacing w:before="0" w:beforeAutospacing="off" w:after="0" w:afterAutospacing="off" w:line="240" w:lineRule="auto"/>
              <w:ind w:left="0" w:right="0"/>
              <w:jc w:val="left"/>
              <w:rPr>
                <w:b w:val="1"/>
                <w:bCs w:val="1"/>
              </w:rPr>
            </w:pPr>
            <w:r w:rsidRPr="0E1AEA3E" w:rsidR="00643B56">
              <w:rPr>
                <w:b w:val="1"/>
                <w:bCs w:val="1"/>
              </w:rPr>
              <w:t>Research and Development Cli</w:t>
            </w:r>
            <w:r w:rsidRPr="0E1AEA3E" w:rsidR="00643B56">
              <w:rPr>
                <w:b w:val="1"/>
                <w:bCs w:val="1"/>
              </w:rPr>
              <w:t>al Trial Activity</w:t>
            </w:r>
          </w:p>
        </w:tc>
      </w:tr>
      <w:tr w:rsidRPr="00F8567E" w:rsidR="00083FC0" w:rsidTr="0E1AEA3E"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00C05225" w:rsidP="00C05225" w:rsidRDefault="00C05225" w14:paraId="1434ACE3" w14:textId="77777777">
            <w:r>
              <w:t>Jayne Caparros, Research Delivery Manager</w:t>
            </w:r>
          </w:p>
          <w:p w:rsidR="00C05225" w:rsidP="00C05225" w:rsidRDefault="00C05225" w14:paraId="43D945EC" w14:textId="77777777">
            <w:r>
              <w:t>Jemma Rogers, Research and Development Manager</w:t>
            </w:r>
          </w:p>
          <w:p w:rsidRPr="00F8567E" w:rsidR="00034194" w:rsidP="00C05225" w:rsidRDefault="00C05225" w14:paraId="6D2903E7" w14:textId="015C5730">
            <w:r w:rsidRPr="007620A6">
              <w:t>Liz Wonnacott, Head of Service – Medical Director</w:t>
            </w:r>
          </w:p>
        </w:tc>
      </w:tr>
      <w:tr w:rsidRPr="00F8567E" w:rsidR="00762BBE" w:rsidTr="0E1AEA3E"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Mar/>
              </w:tcPr>
              <w:p w:rsidRPr="00F8567E" w:rsidR="00762BBE" w:rsidP="00762BBE" w:rsidRDefault="00C05225" w14:paraId="6D2903EA" w14:textId="6C03FBBF">
                <w:r>
                  <w:rPr>
                    <w:rStyle w:val="Style1"/>
                  </w:rPr>
                  <w:t>Executive Medical Director</w:t>
                </w:r>
              </w:p>
            </w:tc>
          </w:sdtContent>
        </w:sdt>
      </w:tr>
      <w:tr w:rsidRPr="00F8567E" w:rsidR="00762BBE" w:rsidTr="0E1AEA3E"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F25E15" w14:paraId="6D2903ED" w14:textId="2ADC3153">
            <w:r>
              <w:t>Jayne Caparros, Research Delivery Manager</w:t>
            </w:r>
          </w:p>
        </w:tc>
      </w:tr>
      <w:tr w:rsidRPr="00F8567E" w:rsidR="00653AEC" w:rsidTr="0E1AEA3E"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C05225" w14:paraId="6D2903F0" w14:textId="27C79128">
                <w:r>
                  <w:rPr>
                    <w:rStyle w:val="Style1"/>
                  </w:rPr>
                  <w:t>Open</w:t>
                </w:r>
              </w:p>
            </w:sdtContent>
          </w:sdt>
        </w:tc>
      </w:tr>
      <w:tr w:rsidRPr="00F8567E" w:rsidR="00041CF6" w:rsidTr="0E1AEA3E"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0E1AEA3E"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0E1AEA3E" w14:paraId="44E771AC" w14:textId="77777777">
        <w:tc>
          <w:tcPr>
            <w:tcW w:w="5812" w:type="dxa"/>
            <w:gridSpan w:val="2"/>
            <w:tcMar/>
          </w:tcPr>
          <w:p w:rsidRPr="00737883" w:rsidR="00A35122" w:rsidP="00110100" w:rsidRDefault="00C05225" w14:paraId="5E84E502" w14:textId="5B0E78F7">
            <w:pPr>
              <w:rPr>
                <w:b/>
                <w:color w:val="FF0000"/>
              </w:rPr>
            </w:pPr>
            <w:r w:rsidRPr="00C05225">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0E1AEA3E"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00C05225" w14:paraId="53EFA578" w14:textId="4F9E917F">
                <w:pPr>
                  <w:ind w:right="96"/>
                </w:pPr>
                <w:r>
                  <w:rPr>
                    <w:rStyle w:val="Style1"/>
                  </w:rPr>
                  <w:t>For Assurance</w:t>
                </w:r>
              </w:p>
            </w:tc>
          </w:sdtContent>
        </w:sdt>
      </w:tr>
      <w:tr w:rsidRPr="00F8567E" w:rsidR="00110100" w:rsidTr="0E1AEA3E"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0E1AEA3E" w14:paraId="6D2903F8" w14:textId="77777777">
        <w:tc>
          <w:tcPr>
            <w:tcW w:w="9021" w:type="dxa"/>
            <w:gridSpan w:val="4"/>
            <w:tcMar/>
          </w:tcPr>
          <w:p w:rsidRPr="00737883" w:rsidR="00110100" w:rsidP="00110100" w:rsidRDefault="009A085F" w14:paraId="6D2903F7" w14:textId="07045B30">
            <w:pPr>
              <w:rPr>
                <w:b/>
                <w:color w:val="FF0000"/>
              </w:rPr>
            </w:pPr>
            <w:r>
              <w:t>The purpose of the report is to provide an update on research and development activity during the current financial year.</w:t>
            </w:r>
          </w:p>
        </w:tc>
      </w:tr>
      <w:tr w:rsidRPr="00F8567E" w:rsidR="00110100" w:rsidTr="0E1AEA3E"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0E1AEA3E" w14:paraId="6D290402" w14:textId="77777777">
        <w:tc>
          <w:tcPr>
            <w:tcW w:w="9021" w:type="dxa"/>
            <w:gridSpan w:val="4"/>
            <w:tcMar/>
          </w:tcPr>
          <w:p w:rsidRPr="00AC1F1C" w:rsidR="00110100" w:rsidP="00110100" w:rsidRDefault="00AC1F1C" w14:paraId="6D290401" w14:textId="601EF320">
            <w:r w:rsidRPr="006A4F5F">
              <w:t>The health board supports research across most clinical areas and spans all research types, from randomised clinical trials of new drugs and technologies to qualitative methodologies and use of routine data, demonstrating a commitment and recognition of the vital role research and development in achieving a high-quality organisation</w:t>
            </w:r>
            <w:r>
              <w:t>. The report provides a snapshot of the clinical research activity currently ongoing within the research and development teams.</w:t>
            </w:r>
          </w:p>
        </w:tc>
      </w:tr>
      <w:tr w:rsidRPr="00F8567E" w:rsidR="00B22CF9" w:rsidTr="0E1AEA3E" w14:paraId="78C95897" w14:textId="77777777">
        <w:tc>
          <w:tcPr>
            <w:tcW w:w="2977" w:type="dxa"/>
            <w:shd w:val="clear" w:color="auto" w:fill="C1A775"/>
            <w:tcMar/>
          </w:tcPr>
          <w:p w:rsidRPr="00F8567E" w:rsidR="00B22CF9" w:rsidRDefault="00B22CF9"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AC1F1C" w14:paraId="058FCD73" w14:textId="2E2F3D9A">
                <w:pPr>
                  <w:rPr>
                    <w:b/>
                  </w:rPr>
                </w:pPr>
                <w:r>
                  <w:rPr>
                    <w:rStyle w:val="Style1"/>
                  </w:rPr>
                  <w:t>No</w:t>
                </w:r>
              </w:p>
            </w:sdtContent>
          </w:sdt>
        </w:tc>
      </w:tr>
      <w:tr w:rsidRPr="00F8567E" w:rsidR="00110100" w:rsidTr="0E1AEA3E"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0E1AEA3E" w14:paraId="6D290418" w14:textId="77777777">
        <w:tc>
          <w:tcPr>
            <w:tcW w:w="9021" w:type="dxa"/>
            <w:gridSpan w:val="4"/>
            <w:tcMar/>
          </w:tcPr>
          <w:p w:rsidRPr="000940E7" w:rsidR="00110100" w:rsidP="00110100" w:rsidRDefault="00110100" w14:paraId="6D290412" w14:textId="77777777">
            <w:pPr>
              <w:ind w:right="96"/>
            </w:pPr>
            <w:r w:rsidRPr="000940E7">
              <w:t>Members are asked to:</w:t>
            </w:r>
          </w:p>
          <w:p w:rsidRPr="00BF0550" w:rsidR="004D6657" w:rsidP="004D6657" w:rsidRDefault="004D6657" w14:paraId="0830547E" w14:textId="28ED60D8">
            <w:pPr>
              <w:pStyle w:val="ListParagraph"/>
              <w:numPr>
                <w:ilvl w:val="0"/>
                <w:numId w:val="12"/>
              </w:numPr>
              <w:ind w:right="96"/>
            </w:pPr>
            <w:r w:rsidRPr="00BF0550">
              <w:rPr>
                <w:b/>
                <w:bCs/>
              </w:rPr>
              <w:t>TAKE ASSURANCE</w:t>
            </w:r>
            <w:r>
              <w:t xml:space="preserve"> from</w:t>
            </w:r>
            <w:r w:rsidRPr="00BF0550">
              <w:t xml:space="preserve"> the level of clinical trial activity undertaken in 202</w:t>
            </w:r>
            <w:r>
              <w:t>5</w:t>
            </w:r>
            <w:r w:rsidRPr="00BF0550">
              <w:t>-2</w:t>
            </w:r>
            <w:r>
              <w:t>6</w:t>
            </w:r>
            <w:r w:rsidRPr="00BF0550">
              <w:t>;</w:t>
            </w:r>
          </w:p>
          <w:p w:rsidRPr="00BF0550" w:rsidR="004D6657" w:rsidP="004D6657" w:rsidRDefault="004D6657" w14:paraId="41262D08" w14:textId="71BCC219">
            <w:pPr>
              <w:pStyle w:val="ListParagraph"/>
              <w:numPr>
                <w:ilvl w:val="0"/>
                <w:numId w:val="12"/>
              </w:numPr>
              <w:ind w:right="96"/>
            </w:pPr>
            <w:r w:rsidRPr="00BF0550">
              <w:rPr>
                <w:b/>
                <w:bCs/>
              </w:rPr>
              <w:t>TAKE ASSURANCE</w:t>
            </w:r>
            <w:r>
              <w:t xml:space="preserve"> from</w:t>
            </w:r>
            <w:r w:rsidRPr="00BF0550">
              <w:t xml:space="preserve"> the performance figures to date in 202</w:t>
            </w:r>
            <w:r>
              <w:t>6</w:t>
            </w:r>
            <w:r w:rsidRPr="00BF0550">
              <w:t>-2</w:t>
            </w:r>
            <w:r>
              <w:t>7</w:t>
            </w:r>
            <w:r w:rsidRPr="00BF0550">
              <w:t>;</w:t>
            </w:r>
          </w:p>
          <w:p w:rsidRPr="00F8567E" w:rsidR="00110100" w:rsidP="004D6657" w:rsidRDefault="004D6657" w14:paraId="6D290417" w14:textId="709A5BC7">
            <w:pPr>
              <w:pStyle w:val="ListParagraph"/>
              <w:numPr>
                <w:ilvl w:val="0"/>
                <w:numId w:val="12"/>
              </w:numPr>
              <w:ind w:right="96"/>
            </w:pPr>
            <w:r w:rsidRPr="00BF0550">
              <w:rPr>
                <w:b/>
                <w:bCs/>
              </w:rPr>
              <w:t>TAKE ASSURANCE</w:t>
            </w:r>
            <w:r>
              <w:t xml:space="preserve"> that the health board is a significant recruiter to UK and Wales-wide clinical trials and studies.</w:t>
            </w:r>
          </w:p>
        </w:tc>
      </w:tr>
    </w:tbl>
    <w:p w:rsidRPr="007620A6" w:rsidR="006665CD" w:rsidP="006665CD" w:rsidRDefault="0020539A" w14:paraId="1CCB0DCD" w14:textId="77777777">
      <w:pPr>
        <w:spacing w:after="0" w:line="240" w:lineRule="auto"/>
        <w:jc w:val="center"/>
        <w:rPr>
          <w:b/>
        </w:rPr>
      </w:pPr>
      <w:r w:rsidRPr="00F8567E">
        <w:br w:type="page"/>
      </w:r>
      <w:r w:rsidR="006665CD">
        <w:rPr>
          <w:b/>
        </w:rPr>
        <w:lastRenderedPageBreak/>
        <w:t>RESEARCH AND DEVELOPMENT CLINICAL TRIAL ACTIVITY</w:t>
      </w:r>
    </w:p>
    <w:p w:rsidRPr="007620A6" w:rsidR="006665CD" w:rsidP="006665CD" w:rsidRDefault="006665CD" w14:paraId="34DD2CBE" w14:textId="77777777">
      <w:pPr>
        <w:spacing w:after="0" w:line="240" w:lineRule="auto"/>
        <w:jc w:val="center"/>
        <w:rPr>
          <w:b/>
        </w:rPr>
      </w:pPr>
    </w:p>
    <w:p w:rsidRPr="007620A6" w:rsidR="006665CD" w:rsidP="006665CD" w:rsidRDefault="006665CD" w14:paraId="240A4280" w14:textId="77777777">
      <w:pPr>
        <w:pStyle w:val="ListParagraph"/>
        <w:numPr>
          <w:ilvl w:val="0"/>
          <w:numId w:val="1"/>
        </w:numPr>
        <w:spacing w:after="0" w:line="240" w:lineRule="auto"/>
        <w:rPr>
          <w:b/>
        </w:rPr>
      </w:pPr>
      <w:r w:rsidRPr="007620A6">
        <w:rPr>
          <w:b/>
        </w:rPr>
        <w:t>INTRODUCTION</w:t>
      </w:r>
    </w:p>
    <w:p w:rsidR="006665CD" w:rsidP="006665CD" w:rsidRDefault="006665CD" w14:paraId="38A5FB4C" w14:textId="77777777">
      <w:pPr>
        <w:spacing w:after="0" w:line="240" w:lineRule="auto"/>
      </w:pPr>
      <w:r w:rsidRPr="004C634A">
        <w:t xml:space="preserve">The purpose of the report is to provide an update on research and development </w:t>
      </w:r>
      <w:r>
        <w:t xml:space="preserve">ongoing clinical trial activity. </w:t>
      </w:r>
    </w:p>
    <w:p w:rsidRPr="004C634A" w:rsidR="006665CD" w:rsidP="006665CD" w:rsidRDefault="006665CD" w14:paraId="52A6616F" w14:textId="77777777">
      <w:pPr>
        <w:spacing w:after="0" w:line="240" w:lineRule="auto"/>
        <w:rPr>
          <w:b/>
        </w:rPr>
      </w:pPr>
    </w:p>
    <w:p w:rsidRPr="007620A6" w:rsidR="006665CD" w:rsidP="006665CD" w:rsidRDefault="006665CD" w14:paraId="53F4BC76" w14:textId="77777777">
      <w:pPr>
        <w:pStyle w:val="ListParagraph"/>
        <w:numPr>
          <w:ilvl w:val="0"/>
          <w:numId w:val="1"/>
        </w:numPr>
        <w:spacing w:after="0" w:line="240" w:lineRule="auto"/>
        <w:rPr>
          <w:b/>
        </w:rPr>
      </w:pPr>
      <w:r w:rsidRPr="007620A6">
        <w:rPr>
          <w:b/>
        </w:rPr>
        <w:t>BACKGROUND</w:t>
      </w:r>
    </w:p>
    <w:p w:rsidRPr="007620A6" w:rsidR="006665CD" w:rsidP="006665CD" w:rsidRDefault="006665CD" w14:paraId="6EEECC3D" w14:textId="77777777">
      <w:pPr>
        <w:spacing w:after="0" w:line="240" w:lineRule="auto"/>
      </w:pPr>
      <w:r w:rsidRPr="007620A6">
        <w:t>Research has long been supported and recognised by clinicians for its importance in healthcare and is one of the main drivers in providing evidence-based improved treatment and care options for patients, as there is a growing body of evidence that research-active hospitals have better patient outcomes, even for patients who are not directly involved in clinical trials. In addition, the opportunity to participate in research improves recruitment and attracts high-calibre candidates; and presents opportunities for cost reduction and income generation.</w:t>
      </w:r>
    </w:p>
    <w:p w:rsidRPr="007620A6" w:rsidR="006665CD" w:rsidP="006665CD" w:rsidRDefault="006665CD" w14:paraId="5A1E240A" w14:textId="77777777">
      <w:pPr>
        <w:spacing w:after="0" w:line="240" w:lineRule="auto"/>
      </w:pPr>
    </w:p>
    <w:p w:rsidRPr="007620A6" w:rsidR="006665CD" w:rsidP="006665CD" w:rsidRDefault="006665CD" w14:paraId="5159726B" w14:textId="77777777">
      <w:pPr>
        <w:spacing w:after="0" w:line="240" w:lineRule="auto"/>
      </w:pPr>
      <w:r w:rsidRPr="007620A6">
        <w:t xml:space="preserve">The health board supports research across most clinical areas and spans all research types, from randomised clinical trials of new drugs and technologies to qualitative methodologies and use of routine data, demonstrating a commitment and recognition of the vital role research and development in achieving a high-quality organisation. </w:t>
      </w:r>
    </w:p>
    <w:p w:rsidRPr="007620A6" w:rsidR="006665CD" w:rsidP="006665CD" w:rsidRDefault="006665CD" w14:paraId="6F874417" w14:textId="77777777">
      <w:pPr>
        <w:spacing w:after="0" w:line="240" w:lineRule="auto"/>
      </w:pPr>
    </w:p>
    <w:p w:rsidRPr="007620A6" w:rsidR="006665CD" w:rsidP="006665CD" w:rsidRDefault="006665CD" w14:paraId="334C22AA" w14:textId="77777777">
      <w:pPr>
        <w:spacing w:after="0" w:line="240" w:lineRule="auto"/>
      </w:pPr>
      <w:r w:rsidRPr="007620A6">
        <w:t xml:space="preserve">It has a research and development team, under the remit of the Executive Medical Director, which is funded by Health and Care Research Wales (HCRW). Commercial income also supports the service financially.  </w:t>
      </w:r>
    </w:p>
    <w:p w:rsidRPr="007620A6" w:rsidR="006665CD" w:rsidP="006665CD" w:rsidRDefault="006665CD" w14:paraId="0ADA946D" w14:textId="77777777">
      <w:pPr>
        <w:spacing w:after="0" w:line="240" w:lineRule="auto"/>
      </w:pPr>
    </w:p>
    <w:p w:rsidRPr="007620A6" w:rsidR="006665CD" w:rsidP="006665CD" w:rsidRDefault="006665CD" w14:paraId="7E7CC3B4" w14:textId="6BEC5CAD">
      <w:pPr>
        <w:spacing w:after="0" w:line="240" w:lineRule="auto"/>
      </w:pPr>
      <w:r w:rsidRPr="007620A6">
        <w:t>The team comprises three delivery components (cancer, non-cancer and Joint Clinical Research Facility (JCRF)) which are supported by a management and governance function. The teams include specialist research nurses,</w:t>
      </w:r>
      <w:r w:rsidR="00977CEA">
        <w:t xml:space="preserve"> allied health </w:t>
      </w:r>
      <w:proofErr w:type="gramStart"/>
      <w:r w:rsidR="00977CEA">
        <w:t xml:space="preserve">professionals, </w:t>
      </w:r>
      <w:r w:rsidRPr="007620A6">
        <w:t xml:space="preserve"> officers</w:t>
      </w:r>
      <w:proofErr w:type="gramEnd"/>
      <w:r w:rsidRPr="007620A6">
        <w:t xml:space="preserve"> and facilitator staff who work to support research active clinicians deliver research studies, which may be externally led by a commercial or non-commercial sponsor or an in-house study, sponsored by the health board. </w:t>
      </w:r>
    </w:p>
    <w:p w:rsidRPr="00F8567E" w:rsidR="00653AEC" w:rsidP="006665CD" w:rsidRDefault="00653AEC" w14:paraId="6D290421" w14:textId="136CD3BE">
      <w:pPr>
        <w:spacing w:after="0" w:line="240" w:lineRule="auto"/>
        <w:jc w:val="center"/>
        <w:rPr>
          <w:b/>
        </w:rPr>
      </w:pPr>
    </w:p>
    <w:p w:rsidRPr="00F8567E"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Pr="00E47AE9" w:rsidR="000546FF" w:rsidP="000546FF" w:rsidRDefault="00B50A33" w14:paraId="23CB9479" w14:textId="7524286D">
      <w:pPr>
        <w:spacing w:after="0" w:line="240" w:lineRule="auto"/>
        <w:rPr>
          <w:bCs/>
        </w:rPr>
      </w:pPr>
      <w:r w:rsidRPr="00E47AE9">
        <w:rPr>
          <w:bCs/>
        </w:rPr>
        <w:t>The chart below shows a summary of the activity in</w:t>
      </w:r>
      <w:r w:rsidRPr="00E47AE9" w:rsidR="000546FF">
        <w:rPr>
          <w:bCs/>
        </w:rPr>
        <w:t xml:space="preserve"> 2025-26, </w:t>
      </w:r>
      <w:r w:rsidRPr="00E47AE9">
        <w:rPr>
          <w:bCs/>
        </w:rPr>
        <w:t xml:space="preserve">with further detail provided in the annual report, which is also on the agenda. </w:t>
      </w:r>
    </w:p>
    <w:p w:rsidR="00B50A33" w:rsidP="000546FF" w:rsidRDefault="00B50A33" w14:paraId="50A50715" w14:textId="77777777">
      <w:pPr>
        <w:spacing w:after="0" w:line="240" w:lineRule="auto"/>
        <w:rPr>
          <w:bCs/>
          <w:color w:val="FF0000"/>
        </w:rPr>
      </w:pPr>
    </w:p>
    <w:p w:rsidRPr="000546FF" w:rsidR="00B50A33" w:rsidP="00B50A33" w:rsidRDefault="00B50A33" w14:paraId="2F4C9D5D" w14:textId="558E41EE">
      <w:pPr>
        <w:spacing w:after="0" w:line="240" w:lineRule="auto"/>
        <w:jc w:val="center"/>
        <w:rPr>
          <w:bCs/>
          <w:color w:val="FF0000"/>
        </w:rPr>
      </w:pPr>
      <w:r w:rsidRPr="00B50A33">
        <w:rPr>
          <w:bCs/>
          <w:noProof/>
          <w:color w:val="FF0000"/>
        </w:rPr>
        <w:lastRenderedPageBreak/>
        <w:drawing>
          <wp:inline distT="0" distB="0" distL="0" distR="0" wp14:anchorId="4D842173" wp14:editId="61041862">
            <wp:extent cx="4887007" cy="6658904"/>
            <wp:effectExtent l="0" t="0" r="8890" b="8890"/>
            <wp:docPr id="839443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43434" name=""/>
                    <pic:cNvPicPr/>
                  </pic:nvPicPr>
                  <pic:blipFill>
                    <a:blip r:embed="rId11"/>
                    <a:stretch>
                      <a:fillRect/>
                    </a:stretch>
                  </pic:blipFill>
                  <pic:spPr>
                    <a:xfrm>
                      <a:off x="0" y="0"/>
                      <a:ext cx="4887007" cy="6658904"/>
                    </a:xfrm>
                    <a:prstGeom prst="rect">
                      <a:avLst/>
                    </a:prstGeom>
                  </pic:spPr>
                </pic:pic>
              </a:graphicData>
            </a:graphic>
          </wp:inline>
        </w:drawing>
      </w:r>
    </w:p>
    <w:p w:rsidR="000546FF" w:rsidP="000546FF" w:rsidRDefault="000546FF" w14:paraId="540B989C" w14:textId="77777777">
      <w:pPr>
        <w:spacing w:after="0" w:line="240" w:lineRule="auto"/>
        <w:rPr>
          <w:bCs/>
        </w:rPr>
      </w:pPr>
    </w:p>
    <w:p w:rsidRPr="00520591" w:rsidR="00C7012C" w:rsidP="00C7012C" w:rsidRDefault="00756F7C" w14:paraId="4DB427BB" w14:textId="4D919753">
      <w:pPr>
        <w:spacing w:after="0" w:line="240" w:lineRule="auto"/>
      </w:pPr>
      <w:r w:rsidRPr="00520591">
        <w:t>2026-27 saw the introduction of new performance targets, set by the UK Government</w:t>
      </w:r>
      <w:r w:rsidRPr="00520591" w:rsidR="00C7012C">
        <w:t>, to reduce the time taken to set up commercial clinical trials to 150 days or less, measured from regulatory submission to recruitment of the first participant. This is intended to improve the UK's international competitiveness, attract more commercial research investment, and provide patients with earlier access to innovative treatments.</w:t>
      </w:r>
    </w:p>
    <w:p w:rsidRPr="00520591" w:rsidR="00C7012C" w:rsidP="00C7012C" w:rsidRDefault="00C7012C" w14:paraId="44922CF3" w14:textId="77777777">
      <w:pPr>
        <w:spacing w:after="0" w:line="240" w:lineRule="auto"/>
      </w:pPr>
    </w:p>
    <w:p w:rsidRPr="00520591" w:rsidR="00C7012C" w:rsidP="00C7012C" w:rsidRDefault="00C7012C" w14:paraId="1486DB5C" w14:textId="508C2D80">
      <w:pPr>
        <w:spacing w:after="0" w:line="240" w:lineRule="auto"/>
      </w:pPr>
      <w:r w:rsidRPr="00520591">
        <w:t xml:space="preserve">Wales, via HCRW, has chosen to apply these set up metrics to all studies, not just commercial studies. </w:t>
      </w:r>
    </w:p>
    <w:p w:rsidRPr="003D72BE" w:rsidR="00C7012C" w:rsidP="00C7012C" w:rsidRDefault="00C7012C" w14:paraId="149A0D40" w14:textId="77777777">
      <w:pPr>
        <w:spacing w:after="0" w:line="240" w:lineRule="auto"/>
      </w:pPr>
    </w:p>
    <w:p w:rsidR="00C7012C" w:rsidP="00C7012C" w:rsidRDefault="00C7012C" w14:paraId="74FB05E5" w14:textId="77777777">
      <w:pPr>
        <w:spacing w:after="0" w:line="240" w:lineRule="auto"/>
      </w:pPr>
      <w:r>
        <w:t>A</w:t>
      </w:r>
      <w:r w:rsidRPr="003D72BE">
        <w:t>ll NHS organisations are expected to improve the speed of study set-up and recruitment. Faster set-up increases the time available for participant recruitment and helps meet commercial sponsors' expectations around study delivery.</w:t>
      </w:r>
    </w:p>
    <w:p w:rsidR="00DA5286" w:rsidP="00C7012C" w:rsidRDefault="00DA5286" w14:paraId="14E02474" w14:textId="77777777">
      <w:pPr>
        <w:spacing w:after="0" w:line="240" w:lineRule="auto"/>
      </w:pPr>
    </w:p>
    <w:p w:rsidRPr="003D72BE" w:rsidR="00DA5286" w:rsidP="00C7012C" w:rsidRDefault="00DA5286" w14:paraId="27729C0E" w14:textId="7798FF90">
      <w:pPr>
        <w:spacing w:after="0" w:line="240" w:lineRule="auto"/>
      </w:pPr>
      <w:r>
        <w:t xml:space="preserve">The first 60 days of the target </w:t>
      </w:r>
      <w:r w:rsidR="000F4377">
        <w:t>is to achieve</w:t>
      </w:r>
      <w:r>
        <w:t xml:space="preserve"> </w:t>
      </w:r>
      <w:r w:rsidRPr="000F4377" w:rsidR="000F4377">
        <w:t>regulatory and ethics approval</w:t>
      </w:r>
      <w:r w:rsidR="000F4377">
        <w:t>; this will only apply to the health board if it is the sponsor of the study, otherwise, the remaining 90 days are the target, with the following requirements:</w:t>
      </w:r>
    </w:p>
    <w:p w:rsidRPr="003D72BE" w:rsidR="00C7012C" w:rsidP="00C7012C" w:rsidRDefault="00C7012C" w14:paraId="5D1E247E" w14:textId="77777777">
      <w:pPr>
        <w:spacing w:after="0" w:line="240" w:lineRule="auto"/>
      </w:pPr>
    </w:p>
    <w:p w:rsidRPr="00780DC1" w:rsidR="00C7012C" w:rsidP="00780DC1" w:rsidRDefault="00C7012C" w14:paraId="63F393FB" w14:textId="521A1CF2">
      <w:pPr>
        <w:pStyle w:val="ListParagraph"/>
        <w:numPr>
          <w:ilvl w:val="0"/>
          <w:numId w:val="20"/>
        </w:numPr>
        <w:spacing w:after="0" w:line="240" w:lineRule="auto"/>
        <w:rPr>
          <w:b/>
          <w:bCs/>
        </w:rPr>
      </w:pPr>
      <w:r w:rsidRPr="00780DC1">
        <w:rPr>
          <w:b/>
          <w:bCs/>
        </w:rPr>
        <w:t>Site Set-up Target</w:t>
      </w:r>
    </w:p>
    <w:p w:rsidR="00C7012C" w:rsidP="00C7012C" w:rsidRDefault="00C7012C" w14:paraId="1280FF25" w14:textId="77777777">
      <w:pPr>
        <w:spacing w:after="0" w:line="240" w:lineRule="auto"/>
      </w:pPr>
      <w:r w:rsidRPr="003D72BE">
        <w:t xml:space="preserve">Sites are expected to complete study set-up within </w:t>
      </w:r>
      <w:r w:rsidRPr="00780DC1">
        <w:t>60 calendar days</w:t>
      </w:r>
      <w:r w:rsidRPr="003D72BE">
        <w:t xml:space="preserve"> or less.</w:t>
      </w:r>
    </w:p>
    <w:p w:rsidRPr="003D72BE" w:rsidR="00C7012C" w:rsidP="00C7012C" w:rsidRDefault="00C7012C" w14:paraId="79C8E4B0" w14:textId="77777777">
      <w:pPr>
        <w:spacing w:after="0" w:line="240" w:lineRule="auto"/>
      </w:pPr>
    </w:p>
    <w:p w:rsidRPr="00780DC1" w:rsidR="00C7012C" w:rsidP="00780DC1" w:rsidRDefault="00C7012C" w14:paraId="2AFA2142" w14:textId="6CB56E33">
      <w:pPr>
        <w:pStyle w:val="ListParagraph"/>
        <w:numPr>
          <w:ilvl w:val="0"/>
          <w:numId w:val="20"/>
        </w:numPr>
        <w:spacing w:after="0" w:line="240" w:lineRule="auto"/>
        <w:rPr>
          <w:b/>
          <w:bCs/>
        </w:rPr>
      </w:pPr>
      <w:r w:rsidRPr="00780DC1">
        <w:rPr>
          <w:b/>
          <w:bCs/>
        </w:rPr>
        <w:t>Recruitment Target</w:t>
      </w:r>
    </w:p>
    <w:p w:rsidRPr="003D72BE" w:rsidR="00C7012C" w:rsidP="00C7012C" w:rsidRDefault="00C7012C" w14:paraId="58DABB6A" w14:textId="527F63C5">
      <w:pPr>
        <w:spacing w:after="0" w:line="240" w:lineRule="auto"/>
        <w:rPr>
          <w:sz w:val="20"/>
          <w:szCs w:val="20"/>
        </w:rPr>
      </w:pPr>
      <w:r w:rsidRPr="003D72BE">
        <w:t xml:space="preserve">Sites are expected to recruit their first participant </w:t>
      </w:r>
      <w:r w:rsidRPr="00944B7B">
        <w:t>within 30 calendar days of being approved to start recruitment</w:t>
      </w:r>
      <w:r w:rsidRPr="00944B7B">
        <w:rPr>
          <w:b/>
          <w:bCs/>
        </w:rPr>
        <w:t xml:space="preserve"> </w:t>
      </w:r>
      <w:r w:rsidRPr="00944B7B">
        <w:t>(unless study is classed as a rare disease or low recruiting study</w:t>
      </w:r>
      <w:r w:rsidRPr="00944B7B" w:rsidR="00944B7B">
        <w:t>).</w:t>
      </w:r>
    </w:p>
    <w:p w:rsidRPr="003D72BE" w:rsidR="00C7012C" w:rsidP="00C7012C" w:rsidRDefault="00C7012C" w14:paraId="5A54B490" w14:textId="77777777">
      <w:pPr>
        <w:spacing w:after="0" w:line="240" w:lineRule="auto"/>
        <w:rPr>
          <w:b/>
          <w:bCs/>
        </w:rPr>
      </w:pPr>
    </w:p>
    <w:p w:rsidRPr="00944B7B" w:rsidR="00C7012C" w:rsidP="00944B7B" w:rsidRDefault="00C7012C" w14:paraId="7E9FD718" w14:textId="55DCB17A">
      <w:pPr>
        <w:pStyle w:val="ListParagraph"/>
        <w:numPr>
          <w:ilvl w:val="0"/>
          <w:numId w:val="20"/>
        </w:numPr>
        <w:spacing w:after="0" w:line="240" w:lineRule="auto"/>
        <w:rPr>
          <w:b/>
          <w:bCs/>
        </w:rPr>
      </w:pPr>
      <w:r w:rsidRPr="00944B7B">
        <w:rPr>
          <w:b/>
          <w:bCs/>
        </w:rPr>
        <w:t>Data Recording</w:t>
      </w:r>
    </w:p>
    <w:p w:rsidRPr="003D72BE" w:rsidR="00C7012C" w:rsidP="00C7012C" w:rsidRDefault="00C7012C" w14:paraId="3BB7A547" w14:textId="1E4B3EF8">
      <w:pPr>
        <w:spacing w:after="0" w:line="240" w:lineRule="auto"/>
      </w:pPr>
      <w:r w:rsidRPr="003D72BE">
        <w:t xml:space="preserve">Sites must record all required milestones accurately in their </w:t>
      </w:r>
      <w:r w:rsidRPr="003D72BE" w:rsidR="00944B7B">
        <w:t xml:space="preserve">local portfolio management systems </w:t>
      </w:r>
      <w:r w:rsidRPr="003D72BE">
        <w:t>(LPMS).</w:t>
      </w:r>
      <w:r w:rsidR="00944B7B">
        <w:t xml:space="preserve"> </w:t>
      </w:r>
      <w:r w:rsidRPr="003D72BE">
        <w:t>Failure to record all required data points will affect national performance reporting.</w:t>
      </w:r>
    </w:p>
    <w:p w:rsidRPr="003D72BE" w:rsidR="00C7012C" w:rsidP="00C7012C" w:rsidRDefault="00C7012C" w14:paraId="0F4C7BBF" w14:textId="77777777">
      <w:pPr>
        <w:spacing w:after="0" w:line="240" w:lineRule="auto"/>
      </w:pPr>
    </w:p>
    <w:p w:rsidRPr="003D72BE" w:rsidR="00C7012C" w:rsidP="00C7012C" w:rsidRDefault="0020749D" w14:paraId="7986D118" w14:textId="45F3F17C">
      <w:pPr>
        <w:spacing w:after="0" w:line="240" w:lineRule="auto"/>
      </w:pPr>
      <w:r>
        <w:t>There are some implications for the research and development team as they will need to:</w:t>
      </w:r>
      <w:r w:rsidR="00C7012C">
        <w:t xml:space="preserve"> </w:t>
      </w:r>
    </w:p>
    <w:p w:rsidRPr="003D72BE" w:rsidR="00C7012C" w:rsidP="00C7012C" w:rsidRDefault="00C7012C" w14:paraId="4410743D" w14:textId="77777777">
      <w:pPr>
        <w:pStyle w:val="ListParagraph"/>
        <w:numPr>
          <w:ilvl w:val="0"/>
          <w:numId w:val="19"/>
        </w:numPr>
        <w:spacing w:after="0" w:line="240" w:lineRule="auto"/>
      </w:pPr>
      <w:r w:rsidRPr="003D72BE">
        <w:t>Begin study set-up activities as soon as a site is selected.</w:t>
      </w:r>
    </w:p>
    <w:p w:rsidRPr="003D72BE" w:rsidR="00C7012C" w:rsidP="00C7012C" w:rsidRDefault="00C7012C" w14:paraId="46481F01" w14:textId="77777777">
      <w:pPr>
        <w:pStyle w:val="ListParagraph"/>
        <w:numPr>
          <w:ilvl w:val="0"/>
          <w:numId w:val="19"/>
        </w:numPr>
        <w:spacing w:after="0" w:line="240" w:lineRule="auto"/>
      </w:pPr>
      <w:r w:rsidRPr="003D72BE">
        <w:t>Ensure capacity and capability reviews are completed in parallel with regulatory approvals whenever possible.</w:t>
      </w:r>
    </w:p>
    <w:p w:rsidRPr="003D72BE" w:rsidR="00C7012C" w:rsidP="00C7012C" w:rsidRDefault="00C7012C" w14:paraId="57DA30D8" w14:textId="77777777">
      <w:pPr>
        <w:pStyle w:val="ListParagraph"/>
        <w:numPr>
          <w:ilvl w:val="0"/>
          <w:numId w:val="19"/>
        </w:numPr>
        <w:spacing w:after="0" w:line="240" w:lineRule="auto"/>
      </w:pPr>
      <w:r w:rsidRPr="003D72BE">
        <w:t>Improve the accuracy and completeness of LPMS data entry.</w:t>
      </w:r>
    </w:p>
    <w:p w:rsidRPr="003D72BE" w:rsidR="00C7012C" w:rsidP="00C7012C" w:rsidRDefault="00C7012C" w14:paraId="6890B33F" w14:textId="77777777">
      <w:pPr>
        <w:pStyle w:val="ListParagraph"/>
        <w:numPr>
          <w:ilvl w:val="0"/>
          <w:numId w:val="19"/>
        </w:numPr>
        <w:spacing w:after="0" w:line="240" w:lineRule="auto"/>
      </w:pPr>
      <w:r w:rsidRPr="003D72BE">
        <w:t>Monitor local performance against the 60-day set-up and 30-day recruitment expectations.</w:t>
      </w:r>
    </w:p>
    <w:p w:rsidR="00C7012C" w:rsidP="00C7012C" w:rsidRDefault="00C7012C" w14:paraId="12395D7E" w14:textId="77777777">
      <w:pPr>
        <w:pStyle w:val="ListParagraph"/>
        <w:numPr>
          <w:ilvl w:val="0"/>
          <w:numId w:val="19"/>
        </w:numPr>
        <w:spacing w:after="0" w:line="240" w:lineRule="auto"/>
      </w:pPr>
      <w:r w:rsidRPr="003D72BE">
        <w:t>Work closely with research teams and support services to minimise avoidable delays.</w:t>
      </w:r>
    </w:p>
    <w:p w:rsidR="00C7012C" w:rsidP="00C7012C" w:rsidRDefault="00C7012C" w14:paraId="3DC469F0" w14:textId="77777777">
      <w:pPr>
        <w:pStyle w:val="ListParagraph"/>
        <w:numPr>
          <w:ilvl w:val="0"/>
          <w:numId w:val="19"/>
        </w:numPr>
        <w:spacing w:after="0" w:line="240" w:lineRule="auto"/>
      </w:pPr>
      <w:r w:rsidRPr="003D72BE">
        <w:t>Collect information on reasons for delays outside site control.</w:t>
      </w:r>
    </w:p>
    <w:p w:rsidR="00C7012C" w:rsidP="00C7012C" w:rsidRDefault="00C7012C" w14:paraId="3320FAC0" w14:textId="77777777">
      <w:pPr>
        <w:spacing w:after="0" w:line="240" w:lineRule="auto"/>
      </w:pPr>
    </w:p>
    <w:p w:rsidRPr="007620A6" w:rsidR="000546FF" w:rsidP="000546FF" w:rsidRDefault="000546FF" w14:paraId="5BEA6A6B" w14:textId="42A09ED8">
      <w:pPr>
        <w:spacing w:after="0" w:line="240" w:lineRule="auto"/>
      </w:pPr>
      <w:r>
        <w:t>Based on figures to date, this year is progressing well:</w:t>
      </w:r>
    </w:p>
    <w:p w:rsidRPr="007620A6" w:rsidR="000546FF" w:rsidP="000546FF" w:rsidRDefault="003A3BEE" w14:paraId="4B016B3B" w14:textId="5CDB8D00">
      <w:pPr>
        <w:spacing w:after="0" w:line="240" w:lineRule="auto"/>
      </w:pPr>
      <w:r w:rsidRPr="000665A1">
        <w:rPr>
          <w:noProof/>
        </w:rPr>
        <w:lastRenderedPageBreak/>
        <w:drawing>
          <wp:inline distT="0" distB="0" distL="0" distR="0" wp14:anchorId="6DBD1682" wp14:editId="0A156D72">
            <wp:extent cx="4599940" cy="3333750"/>
            <wp:effectExtent l="0" t="0" r="10160" b="0"/>
            <wp:docPr id="5278927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4599940" cy="3333750"/>
                    </a:xfrm>
                    <a:prstGeom prst="rect">
                      <a:avLst/>
                    </a:prstGeom>
                    <a:noFill/>
                    <a:ln>
                      <a:noFill/>
                    </a:ln>
                  </pic:spPr>
                </pic:pic>
              </a:graphicData>
            </a:graphic>
          </wp:inline>
        </w:drawing>
      </w:r>
    </w:p>
    <w:p w:rsidRPr="007620A6" w:rsidR="000546FF" w:rsidP="000546FF" w:rsidRDefault="000546FF" w14:paraId="107B808A" w14:textId="77777777">
      <w:pPr>
        <w:spacing w:after="0" w:line="240" w:lineRule="auto"/>
      </w:pPr>
    </w:p>
    <w:p w:rsidR="000546FF" w:rsidP="000546FF" w:rsidRDefault="000546FF" w14:paraId="6CFEFA42" w14:textId="7145BA7D">
      <w:pPr>
        <w:spacing w:after="0" w:line="240" w:lineRule="auto"/>
        <w:rPr>
          <w:bCs/>
        </w:rPr>
      </w:pPr>
      <w:r w:rsidRPr="008F1756">
        <w:rPr>
          <w:bCs/>
        </w:rPr>
        <w:t xml:space="preserve">Performance for </w:t>
      </w:r>
      <w:r w:rsidRPr="008F1756">
        <w:t>non-commercial</w:t>
      </w:r>
      <w:r w:rsidRPr="008F1756">
        <w:rPr>
          <w:bCs/>
        </w:rPr>
        <w:t xml:space="preserve"> studies is monitored </w:t>
      </w:r>
      <w:r>
        <w:rPr>
          <w:bCs/>
        </w:rPr>
        <w:t xml:space="preserve">by HCRW, with a requirement that </w:t>
      </w:r>
      <w:r w:rsidRPr="008F1756">
        <w:rPr>
          <w:bCs/>
        </w:rPr>
        <w:t>80% of studies clos</w:t>
      </w:r>
      <w:r>
        <w:rPr>
          <w:bCs/>
        </w:rPr>
        <w:t>e</w:t>
      </w:r>
      <w:r w:rsidRPr="008F1756">
        <w:rPr>
          <w:bCs/>
        </w:rPr>
        <w:t xml:space="preserve"> on time and</w:t>
      </w:r>
      <w:r>
        <w:rPr>
          <w:bCs/>
        </w:rPr>
        <w:t xml:space="preserve"> have met the</w:t>
      </w:r>
      <w:r w:rsidRPr="008F1756">
        <w:rPr>
          <w:bCs/>
        </w:rPr>
        <w:t xml:space="preserve"> target</w:t>
      </w:r>
      <w:r>
        <w:rPr>
          <w:bCs/>
        </w:rPr>
        <w:t xml:space="preserve"> number of participants</w:t>
      </w:r>
      <w:r w:rsidRPr="008F1756">
        <w:rPr>
          <w:bCs/>
        </w:rPr>
        <w:t xml:space="preserve">. </w:t>
      </w:r>
      <w:r>
        <w:rPr>
          <w:bCs/>
        </w:rPr>
        <w:t>Regular finance and performance meetings take place with HCRW, during which this target is discussed, as if the health board was</w:t>
      </w:r>
      <w:r w:rsidRPr="008F1756">
        <w:rPr>
          <w:bCs/>
        </w:rPr>
        <w:t xml:space="preserve"> consistently below the 80% target</w:t>
      </w:r>
      <w:r>
        <w:rPr>
          <w:bCs/>
        </w:rPr>
        <w:t>,</w:t>
      </w:r>
      <w:r w:rsidRPr="008F1756">
        <w:rPr>
          <w:bCs/>
        </w:rPr>
        <w:t xml:space="preserve"> discussions would be held regarding oversight of the budget</w:t>
      </w:r>
      <w:r>
        <w:rPr>
          <w:bCs/>
        </w:rPr>
        <w:t xml:space="preserve">. </w:t>
      </w:r>
    </w:p>
    <w:p w:rsidR="000546FF" w:rsidP="000546FF" w:rsidRDefault="000546FF" w14:paraId="0CD3A4CD" w14:textId="77777777">
      <w:pPr>
        <w:spacing w:after="0" w:line="240" w:lineRule="auto"/>
        <w:rPr>
          <w:bCs/>
        </w:rPr>
      </w:pPr>
    </w:p>
    <w:p w:rsidRPr="007620A6" w:rsidR="000546FF" w:rsidP="000546FF" w:rsidRDefault="000546FF" w14:paraId="2E65F276" w14:textId="61E622C7">
      <w:pPr>
        <w:spacing w:after="0" w:line="240" w:lineRule="auto"/>
      </w:pPr>
      <w:r w:rsidRPr="007620A6">
        <w:t xml:space="preserve">It is important to note that for all trials, the study sponsor running them will set a target number of patients to be entered, so it is not always a case of everyone eligible will be able to take part. </w:t>
      </w:r>
      <w:r>
        <w:t>The numbers below represent the numbers of studies which have recruited at least one patient this year and the total number of people recruited in 202</w:t>
      </w:r>
      <w:r w:rsidR="007B7A4F">
        <w:t>6</w:t>
      </w:r>
      <w:r>
        <w:t>-2</w:t>
      </w:r>
      <w:r w:rsidR="007B7A4F">
        <w:t>7 so far</w:t>
      </w:r>
      <w:r w:rsidRPr="007620A6">
        <w:t>:</w:t>
      </w:r>
    </w:p>
    <w:p w:rsidRPr="007620A6" w:rsidR="000546FF" w:rsidP="000546FF" w:rsidRDefault="000546FF" w14:paraId="1813763B" w14:textId="77777777">
      <w:pPr>
        <w:spacing w:after="0" w:line="240" w:lineRule="auto"/>
      </w:pPr>
    </w:p>
    <w:p w:rsidRPr="007620A6" w:rsidR="000546FF" w:rsidP="000546FF" w:rsidRDefault="006A5836" w14:paraId="3DAB7559" w14:textId="0EC1EAF7">
      <w:pPr>
        <w:spacing w:after="0" w:line="240" w:lineRule="auto"/>
      </w:pPr>
      <w:r w:rsidRPr="000665A1">
        <w:rPr>
          <w:noProof/>
        </w:rPr>
        <w:drawing>
          <wp:inline distT="0" distB="0" distL="0" distR="0" wp14:anchorId="405FB95B" wp14:editId="3356B7AB">
            <wp:extent cx="4628515" cy="2215515"/>
            <wp:effectExtent l="0" t="0" r="635" b="13335"/>
            <wp:docPr id="386076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4628515" cy="2215515"/>
                    </a:xfrm>
                    <a:prstGeom prst="rect">
                      <a:avLst/>
                    </a:prstGeom>
                    <a:noFill/>
                    <a:ln>
                      <a:noFill/>
                    </a:ln>
                  </pic:spPr>
                </pic:pic>
              </a:graphicData>
            </a:graphic>
          </wp:inline>
        </w:drawing>
      </w:r>
    </w:p>
    <w:p w:rsidR="000546FF" w:rsidP="000546FF" w:rsidRDefault="000546FF" w14:paraId="75C1AED8" w14:textId="77777777">
      <w:pPr>
        <w:spacing w:after="0" w:line="240" w:lineRule="auto"/>
        <w:rPr>
          <w:b/>
        </w:rPr>
      </w:pPr>
    </w:p>
    <w:p w:rsidR="007D7CBB" w:rsidP="0007658F" w:rsidRDefault="000546FF" w14:paraId="33EFA38C" w14:textId="77777777">
      <w:pPr>
        <w:spacing w:after="0" w:line="240" w:lineRule="auto"/>
        <w:rPr>
          <w:bCs/>
        </w:rPr>
      </w:pPr>
      <w:r>
        <w:rPr>
          <w:bCs/>
        </w:rPr>
        <w:lastRenderedPageBreak/>
        <w:t xml:space="preserve">Studies and trials can be split across the categories – commercial, portfolio (which are ones recognised in the </w:t>
      </w:r>
      <w:r w:rsidRPr="00AD1625">
        <w:rPr>
          <w:bCs/>
        </w:rPr>
        <w:t xml:space="preserve">National Institute for Health and Care Research Clinical Research Network Portfolio and non-portfolio. </w:t>
      </w:r>
    </w:p>
    <w:p w:rsidR="007D7CBB" w:rsidP="0007658F" w:rsidRDefault="007D7CBB" w14:paraId="12F59EC1" w14:textId="77777777">
      <w:pPr>
        <w:spacing w:after="0" w:line="240" w:lineRule="auto"/>
        <w:rPr>
          <w:bCs/>
        </w:rPr>
      </w:pPr>
    </w:p>
    <w:p w:rsidR="007D7CBB" w:rsidP="0007658F" w:rsidRDefault="007D7CBB" w14:paraId="3FF6D390" w14:textId="6209B3AF">
      <w:pPr>
        <w:spacing w:after="0" w:line="240" w:lineRule="auto"/>
        <w:rPr>
          <w:bCs/>
        </w:rPr>
      </w:pPr>
      <w:r>
        <w:rPr>
          <w:bCs/>
        </w:rPr>
        <w:t xml:space="preserve">As </w:t>
      </w:r>
      <w:proofErr w:type="gramStart"/>
      <w:r>
        <w:rPr>
          <w:bCs/>
        </w:rPr>
        <w:t>at</w:t>
      </w:r>
      <w:proofErr w:type="gramEnd"/>
      <w:r>
        <w:rPr>
          <w:bCs/>
        </w:rPr>
        <w:t xml:space="preserve"> </w:t>
      </w:r>
      <w:r w:rsidRPr="0007658F">
        <w:t xml:space="preserve">August 2026, there were </w:t>
      </w:r>
      <w:r w:rsidRPr="0007658F">
        <w:rPr>
          <w:b/>
          <w:bCs/>
        </w:rPr>
        <w:t>46</w:t>
      </w:r>
      <w:r w:rsidRPr="0007658F">
        <w:t xml:space="preserve"> health board sponsored studies either proceeding through sponsorship review, regulatory review, open or in follow up.</w:t>
      </w:r>
    </w:p>
    <w:p w:rsidR="007D7CBB" w:rsidP="0007658F" w:rsidRDefault="007D7CBB" w14:paraId="47C16DBB" w14:textId="77777777">
      <w:pPr>
        <w:spacing w:after="0" w:line="240" w:lineRule="auto"/>
        <w:rPr>
          <w:bCs/>
        </w:rPr>
      </w:pPr>
    </w:p>
    <w:p w:rsidRPr="00067B18" w:rsidR="000546FF" w:rsidP="006539B2" w:rsidRDefault="000546FF" w14:paraId="76A14095" w14:textId="1B104AB1">
      <w:pPr>
        <w:spacing w:after="0" w:line="240" w:lineRule="auto"/>
        <w:rPr>
          <w:color w:val="FF0000"/>
        </w:rPr>
      </w:pPr>
      <w:r w:rsidRPr="00AD1625">
        <w:rPr>
          <w:bCs/>
        </w:rPr>
        <w:t xml:space="preserve">The </w:t>
      </w:r>
      <w:r w:rsidRPr="0005764B">
        <w:rPr>
          <w:bCs/>
        </w:rPr>
        <w:t xml:space="preserve">above figures represent portfolio and commercial studies only </w:t>
      </w:r>
      <w:r>
        <w:rPr>
          <w:bCs/>
        </w:rPr>
        <w:t xml:space="preserve">and there </w:t>
      </w:r>
      <w:r w:rsidRPr="0005764B">
        <w:rPr>
          <w:bCs/>
        </w:rPr>
        <w:t xml:space="preserve">are currently </w:t>
      </w:r>
      <w:r w:rsidRPr="006539B2" w:rsidR="00742C7E">
        <w:rPr>
          <w:bCs/>
        </w:rPr>
        <w:t>48</w:t>
      </w:r>
      <w:r w:rsidRPr="006539B2">
        <w:rPr>
          <w:bCs/>
        </w:rPr>
        <w:t xml:space="preserve"> </w:t>
      </w:r>
      <w:r w:rsidRPr="0005764B">
        <w:rPr>
          <w:bCs/>
        </w:rPr>
        <w:t xml:space="preserve">non-portfolio studies open. </w:t>
      </w:r>
      <w:r>
        <w:rPr>
          <w:bCs/>
        </w:rPr>
        <w:t>Some of the non-portfolio studies are research undertaken locally by health board staff who focus on their own areas of expertise to enhance practice for their patients. They go on to present their findings to colleagues at conference</w:t>
      </w:r>
      <w:r w:rsidR="00977CEA">
        <w:rPr>
          <w:bCs/>
        </w:rPr>
        <w:t>s</w:t>
      </w:r>
      <w:r>
        <w:rPr>
          <w:bCs/>
        </w:rPr>
        <w:t xml:space="preserve"> and/or publish their work to help inform the work of others. </w:t>
      </w:r>
    </w:p>
    <w:p w:rsidRPr="008A045C" w:rsidR="000546FF" w:rsidP="000546FF" w:rsidRDefault="000546FF" w14:paraId="23377BE8" w14:textId="77777777">
      <w:pPr>
        <w:spacing w:after="0" w:line="240" w:lineRule="auto"/>
        <w:rPr>
          <w:highlight w:val="yellow"/>
        </w:rPr>
      </w:pPr>
    </w:p>
    <w:p w:rsidR="00023494" w:rsidP="00EC30E8" w:rsidRDefault="000546FF" w14:paraId="526F85C4" w14:textId="19444789">
      <w:pPr>
        <w:spacing w:after="0" w:line="240" w:lineRule="auto"/>
        <w:rPr>
          <w:bCs/>
        </w:rPr>
      </w:pPr>
      <w:r w:rsidRPr="008A045C">
        <w:rPr>
          <w:bCs/>
        </w:rPr>
        <w:t>Usually for commercial or portfolio studies, there are multiple sites involved, normally across the UK. Each one will have a lead researcher, known as the Chief Investigator (CI), who will oversee the study across all sites. There are several ongoing trials for which a health board clinician is the Chief Investigator</w:t>
      </w:r>
      <w:r w:rsidR="00023494">
        <w:rPr>
          <w:bCs/>
        </w:rPr>
        <w:t>:</w:t>
      </w:r>
      <w:r w:rsidRPr="008A045C" w:rsidR="00EC30E8">
        <w:rPr>
          <w:bCs/>
        </w:rPr>
        <w:t xml:space="preserve"> </w:t>
      </w:r>
    </w:p>
    <w:p w:rsidR="00023494" w:rsidP="00FD2D5A" w:rsidRDefault="0075344E" w14:paraId="7C78A4E2" w14:textId="77777777">
      <w:pPr>
        <w:pStyle w:val="ListParagraph"/>
        <w:numPr>
          <w:ilvl w:val="0"/>
          <w:numId w:val="29"/>
        </w:numPr>
        <w:spacing w:after="0" w:line="240" w:lineRule="auto"/>
      </w:pPr>
      <w:r w:rsidRPr="008A045C">
        <w:t xml:space="preserve">Dr </w:t>
      </w:r>
      <w:r w:rsidRPr="008A045C" w:rsidR="00F332AD">
        <w:t xml:space="preserve">Unmesh Mohite, Consultant Haematologist, </w:t>
      </w:r>
      <w:r w:rsidRPr="008A045C">
        <w:t xml:space="preserve">is the Chief Investigator </w:t>
      </w:r>
      <w:r w:rsidRPr="008A045C" w:rsidR="00F332AD">
        <w:t>for</w:t>
      </w:r>
      <w:r w:rsidRPr="008A045C">
        <w:t xml:space="preserve"> a study for patients with chronic lymphocytic leukaemia. This randomised controlled trial aims to determine whether </w:t>
      </w:r>
      <w:r w:rsidRPr="008A045C" w:rsidR="00EC30E8">
        <w:t>adding chemotherapy delivered directly into the abdomen during keyhole surgery is better than standard chemotherapy alone for people whose cancer has spread inside the abdomen.</w:t>
      </w:r>
      <w:r w:rsidR="00023494">
        <w:t xml:space="preserve"> </w:t>
      </w:r>
    </w:p>
    <w:p w:rsidR="00023494" w:rsidP="00023494" w:rsidRDefault="00023494" w14:paraId="120C973A" w14:textId="1830F5FA">
      <w:pPr>
        <w:pStyle w:val="ListParagraph"/>
        <w:numPr>
          <w:ilvl w:val="0"/>
          <w:numId w:val="29"/>
        </w:numPr>
        <w:spacing w:after="0" w:line="240" w:lineRule="auto"/>
      </w:pPr>
      <w:r>
        <w:t>Gastroscope study awarded by CRUK (Cancer Research UK) -£2.94m. Co-Sponsored by Swansea Bay and Velindre NHS Trust, the CI is Dr Sarah Gwynne, appointed trials unit is Cardiff Trials Unit, Cardiff University</w:t>
      </w:r>
      <w:r w:rsidR="00B503B3">
        <w:t>.</w:t>
      </w:r>
    </w:p>
    <w:p w:rsidRPr="002A4304" w:rsidR="00B11E88" w:rsidP="00FD2D5A" w:rsidRDefault="00EC30E8" w14:paraId="7D09770E" w14:textId="641E6D25">
      <w:pPr>
        <w:pStyle w:val="ListParagraph"/>
        <w:numPr>
          <w:ilvl w:val="0"/>
          <w:numId w:val="29"/>
        </w:numPr>
        <w:spacing w:after="0" w:line="240" w:lineRule="auto"/>
      </w:pPr>
      <w:r w:rsidRPr="002A4304">
        <w:t xml:space="preserve">Professor </w:t>
      </w:r>
      <w:r w:rsidRPr="002A4304" w:rsidR="002C482A">
        <w:t>Steve Bain</w:t>
      </w:r>
      <w:r w:rsidRPr="002A4304" w:rsidR="008A045C">
        <w:t xml:space="preserve">, Associate Medical Director for Research and Development has been selected as the Chief Investigator for two diabetes trials opening later this year. </w:t>
      </w:r>
    </w:p>
    <w:p w:rsidRPr="002A4304" w:rsidR="00B11E88" w:rsidP="000546FF" w:rsidRDefault="00B11E88" w14:paraId="1FBBAAD2" w14:textId="77777777">
      <w:pPr>
        <w:spacing w:after="0" w:line="240" w:lineRule="auto"/>
      </w:pPr>
    </w:p>
    <w:p w:rsidRPr="002A4304" w:rsidR="00416AA2" w:rsidP="001F610D" w:rsidRDefault="008A045C" w14:paraId="01CEF3BD" w14:textId="385709F6">
      <w:pPr>
        <w:spacing w:after="0" w:line="240" w:lineRule="auto"/>
        <w:rPr>
          <w:rStyle w:val="normaltextrun"/>
          <w:lang w:val="en-US"/>
        </w:rPr>
      </w:pPr>
      <w:r w:rsidRPr="002A4304">
        <w:t xml:space="preserve">Other achievements include </w:t>
      </w:r>
      <w:r w:rsidRPr="002A4304" w:rsidR="00416AA2">
        <w:t>Dr Mark Bowtell</w:t>
      </w:r>
      <w:r w:rsidRPr="002A4304" w:rsidR="001F28B8">
        <w:t>, Principal Clinical Scientist, being a</w:t>
      </w:r>
      <w:r w:rsidRPr="002A4304" w:rsidR="00416AA2">
        <w:t xml:space="preserve">ccepted onto the </w:t>
      </w:r>
      <w:r w:rsidRPr="002A4304" w:rsidR="001F610D">
        <w:t xml:space="preserve">National Institute for Health and Care Research </w:t>
      </w:r>
      <w:r w:rsidRPr="002A4304" w:rsidR="00416AA2">
        <w:t xml:space="preserve">Principal Investigator Pipeline Programme.  This is the first cohort that is open to </w:t>
      </w:r>
      <w:r w:rsidRPr="002A4304" w:rsidR="001F610D">
        <w:t xml:space="preserve">healthcare scientists and </w:t>
      </w:r>
      <w:r w:rsidRPr="002A4304" w:rsidR="00416AA2">
        <w:rPr>
          <w:rFonts w:cs="Calibri"/>
        </w:rPr>
        <w:t xml:space="preserve">Dr Andrew Claypole, Trainee Clinical Scientist in Rehabilitation Engineering, selected for the Healthcare Science Innovation Fellowship- one of four fellows in NHS Wales. His project title is </w:t>
      </w:r>
      <w:r w:rsidRPr="002A4304" w:rsidR="00416AA2">
        <w:rPr>
          <w:rStyle w:val="normaltextrun"/>
          <w:rFonts w:cs="Calibri"/>
          <w:lang w:val="en-US"/>
        </w:rPr>
        <w:t>Cost</w:t>
      </w:r>
      <w:r w:rsidRPr="002A4304" w:rsidR="00416AA2">
        <w:rPr>
          <w:rStyle w:val="nobreakhyphenblob"/>
          <w:rFonts w:cs="Calibri"/>
        </w:rPr>
        <w:noBreakHyphen/>
      </w:r>
      <w:r w:rsidRPr="002A4304" w:rsidR="00416AA2">
        <w:rPr>
          <w:rStyle w:val="normaltextrun"/>
          <w:rFonts w:cs="Calibri"/>
          <w:lang w:val="en-US"/>
        </w:rPr>
        <w:t>effective sensor technology for improved pressure injury prevention.</w:t>
      </w:r>
    </w:p>
    <w:p w:rsidRPr="00067B18" w:rsidR="00416AA2" w:rsidP="000546FF" w:rsidRDefault="00416AA2" w14:paraId="2A04F9A6" w14:textId="77777777">
      <w:pPr>
        <w:spacing w:after="0" w:line="240" w:lineRule="auto"/>
        <w:rPr>
          <w:color w:val="FF0000"/>
        </w:rPr>
      </w:pPr>
    </w:p>
    <w:p w:rsidRPr="002A4304" w:rsidR="000546FF" w:rsidP="000546FF" w:rsidRDefault="000546FF" w14:paraId="20E9921B" w14:textId="148928C0">
      <w:pPr>
        <w:spacing w:after="0" w:line="240" w:lineRule="auto"/>
        <w:rPr>
          <w:rFonts w:cs="Calibri"/>
        </w:rPr>
      </w:pPr>
      <w:r w:rsidRPr="5C651531" w:rsidR="000546FF">
        <w:rPr>
          <w:rFonts w:cs="Calibri"/>
        </w:rPr>
        <w:t xml:space="preserve">Of the UK-wide trials, the health board has been </w:t>
      </w:r>
      <w:r w:rsidRPr="5C651531" w:rsidR="002A4304">
        <w:rPr>
          <w:rFonts w:cs="Calibri"/>
        </w:rPr>
        <w:t xml:space="preserve">successful in recruiting the </w:t>
      </w:r>
      <w:r w:rsidRPr="5C651531" w:rsidR="002A4304">
        <w:rPr>
          <w:rFonts w:cs="Calibri"/>
        </w:rPr>
        <w:t>first patent</w:t>
      </w:r>
      <w:r w:rsidRPr="5C651531" w:rsidR="002A4304">
        <w:rPr>
          <w:rFonts w:cs="Calibri"/>
        </w:rPr>
        <w:t xml:space="preserve"> in several</w:t>
      </w:r>
      <w:r w:rsidRPr="5C651531" w:rsidR="000546FF">
        <w:rPr>
          <w:rFonts w:cs="Calibri"/>
        </w:rPr>
        <w:t>:</w:t>
      </w:r>
    </w:p>
    <w:p w:rsidRPr="002A4304" w:rsidR="000546FF" w:rsidP="002A4304" w:rsidRDefault="0030051E" w14:paraId="5C4DBA9E" w14:textId="0C3FBE39">
      <w:pPr>
        <w:pStyle w:val="ListParagraph"/>
        <w:numPr>
          <w:ilvl w:val="0"/>
          <w:numId w:val="25"/>
        </w:numPr>
        <w:spacing w:after="0" w:line="240" w:lineRule="auto"/>
      </w:pPr>
      <w:r w:rsidRPr="00520591">
        <w:rPr>
          <w:b/>
          <w:bCs/>
        </w:rPr>
        <w:lastRenderedPageBreak/>
        <w:t>EXCISE Trial -</w:t>
      </w:r>
      <w:r w:rsidRPr="002A4304">
        <w:t xml:space="preserve"> </w:t>
      </w:r>
      <w:proofErr w:type="spellStart"/>
      <w:r w:rsidRPr="00722D9A">
        <w:rPr>
          <w:b/>
          <w:bCs/>
        </w:rPr>
        <w:t>EX</w:t>
      </w:r>
      <w:r w:rsidRPr="002A4304">
        <w:t>amining</w:t>
      </w:r>
      <w:proofErr w:type="spellEnd"/>
      <w:r w:rsidRPr="002A4304">
        <w:t xml:space="preserve"> antibiotics for </w:t>
      </w:r>
      <w:proofErr w:type="spellStart"/>
      <w:r w:rsidRPr="002A4304">
        <w:t>ul</w:t>
      </w:r>
      <w:r w:rsidRPr="00722D9A">
        <w:rPr>
          <w:b/>
          <w:bCs/>
        </w:rPr>
        <w:t>C</w:t>
      </w:r>
      <w:r w:rsidRPr="002A4304">
        <w:t>erated</w:t>
      </w:r>
      <w:proofErr w:type="spellEnd"/>
      <w:r w:rsidRPr="002A4304">
        <w:t xml:space="preserve"> </w:t>
      </w:r>
      <w:proofErr w:type="spellStart"/>
      <w:r w:rsidRPr="002A4304">
        <w:t>sk</w:t>
      </w:r>
      <w:r w:rsidRPr="00722D9A">
        <w:rPr>
          <w:b/>
          <w:bCs/>
        </w:rPr>
        <w:t>I</w:t>
      </w:r>
      <w:r w:rsidRPr="002A4304">
        <w:t>n</w:t>
      </w:r>
      <w:proofErr w:type="spellEnd"/>
      <w:r w:rsidRPr="002A4304">
        <w:t xml:space="preserve"> cancer </w:t>
      </w:r>
      <w:r w:rsidRPr="00722D9A">
        <w:rPr>
          <w:b/>
          <w:bCs/>
        </w:rPr>
        <w:t>S</w:t>
      </w:r>
      <w:r w:rsidRPr="002A4304">
        <w:t xml:space="preserve">urgical </w:t>
      </w:r>
      <w:r w:rsidRPr="00722D9A">
        <w:rPr>
          <w:b/>
          <w:bCs/>
        </w:rPr>
        <w:t>E</w:t>
      </w:r>
      <w:r w:rsidRPr="002A4304">
        <w:t>xcision</w:t>
      </w:r>
      <w:r w:rsidR="00722D9A">
        <w:t xml:space="preserve">. </w:t>
      </w:r>
      <w:r w:rsidRPr="002A4304" w:rsidR="004771CD">
        <w:t>Investigates whether giving a single dose of antibiotics during surgery for ulcerated skin cancer reduces postoperative wound infections, by randomly assigning patients to receive either an antibiotic or a placebo and monitoring their recovery for 30 days.</w:t>
      </w:r>
    </w:p>
    <w:p w:rsidRPr="002A4304" w:rsidR="00C21D04" w:rsidP="001D6BC4" w:rsidRDefault="00C21D04" w14:paraId="72548DCF" w14:textId="2718B2ED">
      <w:pPr>
        <w:pStyle w:val="ListParagraph"/>
        <w:numPr>
          <w:ilvl w:val="0"/>
          <w:numId w:val="25"/>
        </w:numPr>
        <w:spacing w:after="0" w:line="240" w:lineRule="auto"/>
      </w:pPr>
      <w:r w:rsidRPr="00520591">
        <w:rPr>
          <w:b/>
          <w:bCs/>
        </w:rPr>
        <w:t xml:space="preserve">RESHAPE - CLOU064C12306: </w:t>
      </w:r>
      <w:proofErr w:type="spellStart"/>
      <w:r w:rsidRPr="00520591">
        <w:rPr>
          <w:b/>
          <w:bCs/>
        </w:rPr>
        <w:t>Remibrutinib</w:t>
      </w:r>
      <w:proofErr w:type="spellEnd"/>
      <w:r w:rsidRPr="00520591">
        <w:rPr>
          <w:b/>
          <w:bCs/>
        </w:rPr>
        <w:t xml:space="preserve"> switch in </w:t>
      </w:r>
      <w:r w:rsidRPr="00520591" w:rsidR="00520591">
        <w:rPr>
          <w:b/>
          <w:bCs/>
        </w:rPr>
        <w:t>relapsing</w:t>
      </w:r>
      <w:r w:rsidRPr="00520591" w:rsidR="00494453">
        <w:rPr>
          <w:b/>
          <w:bCs/>
        </w:rPr>
        <w:t>-</w:t>
      </w:r>
      <w:r w:rsidRPr="00520591" w:rsidR="00520591">
        <w:rPr>
          <w:b/>
          <w:bCs/>
        </w:rPr>
        <w:t xml:space="preserve">remitting multiple sclerosis </w:t>
      </w:r>
      <w:r w:rsidRPr="00520591" w:rsidR="00494453">
        <w:rPr>
          <w:b/>
          <w:bCs/>
        </w:rPr>
        <w:t>(</w:t>
      </w:r>
      <w:r w:rsidRPr="00520591">
        <w:rPr>
          <w:b/>
          <w:bCs/>
        </w:rPr>
        <w:t>RRMS</w:t>
      </w:r>
      <w:r w:rsidRPr="00520591" w:rsidR="00494453">
        <w:rPr>
          <w:b/>
          <w:bCs/>
        </w:rPr>
        <w:t>)</w:t>
      </w:r>
      <w:r w:rsidRPr="002A4304">
        <w:t xml:space="preserve"> - </w:t>
      </w:r>
      <w:r w:rsidR="00B4309E">
        <w:t>a</w:t>
      </w:r>
      <w:r w:rsidRPr="002A4304">
        <w:t xml:space="preserve">ims to assess whether </w:t>
      </w:r>
      <w:proofErr w:type="spellStart"/>
      <w:r w:rsidRPr="002A4304">
        <w:t>remibrutinib</w:t>
      </w:r>
      <w:proofErr w:type="spellEnd"/>
      <w:r w:rsidRPr="002A4304">
        <w:t xml:space="preserve"> is as safe and effective as continuous ocrelizumab over two years in people with relapsing multiple sclerosis who switch from ocrelizumab.</w:t>
      </w:r>
    </w:p>
    <w:p w:rsidR="000A5E22" w:rsidP="00D2467C" w:rsidRDefault="00C508A1" w14:paraId="538D2CF2" w14:textId="4AC3535C">
      <w:pPr>
        <w:pStyle w:val="ListParagraph"/>
        <w:numPr>
          <w:ilvl w:val="0"/>
          <w:numId w:val="25"/>
        </w:numPr>
        <w:spacing w:after="0" w:line="240" w:lineRule="auto"/>
      </w:pPr>
      <w:r w:rsidRPr="005A1CFB">
        <w:rPr>
          <w:b/>
          <w:bCs/>
        </w:rPr>
        <w:t>BRUIN-CLL-211 - Lilly 211 study</w:t>
      </w:r>
      <w:r w:rsidRPr="002A4304">
        <w:t xml:space="preserve"> – </w:t>
      </w:r>
      <w:r w:rsidR="005A1CFB">
        <w:t>a</w:t>
      </w:r>
      <w:r w:rsidRPr="002A4304">
        <w:t xml:space="preserve"> randomised study for patients with chronic lymphocytic leukaemia</w:t>
      </w:r>
      <w:r w:rsidR="00520591">
        <w:t>.</w:t>
      </w:r>
    </w:p>
    <w:p w:rsidRPr="00B02DC7" w:rsidR="00D12BA8" w:rsidP="00D2467C" w:rsidRDefault="00D12BA8" w14:paraId="64379C74" w14:textId="285F7727">
      <w:pPr>
        <w:pStyle w:val="ListParagraph"/>
        <w:numPr>
          <w:ilvl w:val="0"/>
          <w:numId w:val="25"/>
        </w:numPr>
        <w:spacing w:after="0" w:line="240" w:lineRule="auto"/>
      </w:pPr>
      <w:r w:rsidRPr="005A1CFB">
        <w:rPr>
          <w:b/>
          <w:bCs/>
        </w:rPr>
        <w:t>INTerpath-014</w:t>
      </w:r>
      <w:r w:rsidR="005A1CFB">
        <w:rPr>
          <w:b/>
          <w:bCs/>
        </w:rPr>
        <w:t xml:space="preserve"> -</w:t>
      </w:r>
      <w:r w:rsidRPr="00B02DC7" w:rsidR="00C23248">
        <w:t xml:space="preserve"> a</w:t>
      </w:r>
      <w:r w:rsidRPr="00B02DC7">
        <w:t xml:space="preserve"> </w:t>
      </w:r>
      <w:r w:rsidR="005A1CFB">
        <w:t>r</w:t>
      </w:r>
      <w:r w:rsidRPr="00B02DC7">
        <w:t xml:space="preserve">andomized, </w:t>
      </w:r>
      <w:r w:rsidR="005A1CFB">
        <w:t>p</w:t>
      </w:r>
      <w:r w:rsidRPr="00B02DC7">
        <w:t>lacebo-</w:t>
      </w:r>
      <w:r w:rsidR="005A1CFB">
        <w:t>c</w:t>
      </w:r>
      <w:r w:rsidRPr="00B02DC7">
        <w:t xml:space="preserve">ontrolled </w:t>
      </w:r>
      <w:r w:rsidR="005A1CFB">
        <w:t>s</w:t>
      </w:r>
      <w:r w:rsidRPr="00B02DC7">
        <w:t xml:space="preserve">tudy </w:t>
      </w:r>
      <w:r w:rsidRPr="00B02DC7" w:rsidR="001C0BB9">
        <w:t xml:space="preserve">testing whether a personalised cancer vaccine, with or without an immunotherapy drug, can reduce the risk of lung cancer coming back after surgery. </w:t>
      </w:r>
      <w:r w:rsidRPr="00B02DC7" w:rsidR="00E67DF9">
        <w:t>The health board was the f</w:t>
      </w:r>
      <w:r w:rsidRPr="00B02DC7">
        <w:t xml:space="preserve">irst in the UK to open this lung cancer commercial trial, </w:t>
      </w:r>
      <w:r w:rsidRPr="00B02DC7" w:rsidR="00E67DF9">
        <w:t xml:space="preserve">and the sponsor </w:t>
      </w:r>
      <w:r w:rsidRPr="00B02DC7">
        <w:t xml:space="preserve">has highlighted how impressed </w:t>
      </w:r>
      <w:r w:rsidRPr="00B02DC7" w:rsidR="009222D6">
        <w:t>to HCRW it</w:t>
      </w:r>
      <w:r w:rsidRPr="00B02DC7">
        <w:t xml:space="preserve"> with </w:t>
      </w:r>
      <w:r w:rsidRPr="00B02DC7" w:rsidR="009222D6">
        <w:t>the</w:t>
      </w:r>
      <w:r w:rsidRPr="00B02DC7">
        <w:t xml:space="preserve"> proactiveness and progress</w:t>
      </w:r>
      <w:r w:rsidRPr="00B02DC7" w:rsidR="009222D6">
        <w:t xml:space="preserve"> of </w:t>
      </w:r>
      <w:r w:rsidRPr="00B02DC7" w:rsidR="00B02DC7">
        <w:t xml:space="preserve">made by the research delivery team at Singleton </w:t>
      </w:r>
      <w:r w:rsidRPr="00B02DC7" w:rsidR="00246E7F">
        <w:t>Hospital.</w:t>
      </w:r>
      <w:r w:rsidRPr="00B02DC7">
        <w:t xml:space="preserve">  </w:t>
      </w:r>
    </w:p>
    <w:p w:rsidRPr="00067B18" w:rsidR="000546FF" w:rsidP="000546FF" w:rsidRDefault="000546FF" w14:paraId="2CFD1917" w14:textId="447A0846">
      <w:pPr>
        <w:spacing w:after="0" w:line="240" w:lineRule="auto"/>
        <w:rPr>
          <w:color w:val="FF0000"/>
        </w:rPr>
      </w:pPr>
    </w:p>
    <w:p w:rsidRPr="00C922C3" w:rsidR="00B02DC7" w:rsidP="002A1347" w:rsidRDefault="00B02DC7" w14:paraId="1E6DCD89" w14:textId="5E246AB9">
      <w:pPr>
        <w:spacing w:after="0" w:line="240" w:lineRule="auto"/>
        <w:rPr>
          <w:bCs/>
        </w:rPr>
      </w:pPr>
      <w:r w:rsidRPr="00C922C3">
        <w:rPr>
          <w:bCs/>
        </w:rPr>
        <w:t xml:space="preserve">There were also trials on </w:t>
      </w:r>
      <w:r w:rsidRPr="00C922C3" w:rsidR="000546FF">
        <w:rPr>
          <w:bCs/>
        </w:rPr>
        <w:t>a Wales-wide basis</w:t>
      </w:r>
      <w:r w:rsidRPr="00C922C3">
        <w:rPr>
          <w:bCs/>
        </w:rPr>
        <w:t xml:space="preserve"> where the health board recruited the </w:t>
      </w:r>
      <w:r w:rsidRPr="00C922C3" w:rsidR="00DE2A82">
        <w:rPr>
          <w:bCs/>
        </w:rPr>
        <w:t>first patient, such as:</w:t>
      </w:r>
    </w:p>
    <w:p w:rsidRPr="00C922C3" w:rsidR="006C42AA" w:rsidP="006C42AA" w:rsidRDefault="00714D27" w14:paraId="26E2B880" w14:textId="39ECF397">
      <w:pPr>
        <w:pStyle w:val="ListParagraph"/>
        <w:numPr>
          <w:ilvl w:val="0"/>
          <w:numId w:val="26"/>
        </w:numPr>
        <w:spacing w:after="0" w:line="240" w:lineRule="auto"/>
        <w:rPr>
          <w:bCs/>
        </w:rPr>
      </w:pPr>
      <w:r w:rsidRPr="005A1CFB">
        <w:rPr>
          <w:b/>
          <w:bCs/>
        </w:rPr>
        <w:t>ROSALIND</w:t>
      </w:r>
      <w:r w:rsidRPr="00C922C3">
        <w:rPr>
          <w:bCs/>
        </w:rPr>
        <w:t xml:space="preserve"> study of exceptional long-term survival in patients with poor prognosis solid tumours.</w:t>
      </w:r>
      <w:r w:rsidRPr="00C922C3">
        <w:t xml:space="preserve"> </w:t>
      </w:r>
      <w:r w:rsidRPr="00C922C3">
        <w:rPr>
          <w:bCs/>
        </w:rPr>
        <w:t>This study aims to</w:t>
      </w:r>
      <w:r w:rsidRPr="00C922C3" w:rsidR="006C42AA">
        <w:rPr>
          <w:bCs/>
        </w:rPr>
        <w:t xml:space="preserve"> find out</w:t>
      </w:r>
      <w:r w:rsidRPr="00C922C3">
        <w:rPr>
          <w:bCs/>
        </w:rPr>
        <w:t xml:space="preserve"> </w:t>
      </w:r>
      <w:r w:rsidRPr="00C922C3" w:rsidR="006C42AA">
        <w:t>why a small number of people with very serious cancers live much longer than expected.</w:t>
      </w:r>
    </w:p>
    <w:p w:rsidRPr="00C922C3" w:rsidR="00C922C3" w:rsidP="00C922C3" w:rsidRDefault="00714D27" w14:paraId="383DDE18" w14:textId="7BEC8009">
      <w:pPr>
        <w:pStyle w:val="ListParagraph"/>
        <w:numPr>
          <w:ilvl w:val="0"/>
          <w:numId w:val="26"/>
        </w:numPr>
        <w:spacing w:after="0" w:line="240" w:lineRule="auto"/>
      </w:pPr>
      <w:r w:rsidRPr="005A1CFB">
        <w:rPr>
          <w:b/>
          <w:bCs/>
        </w:rPr>
        <w:t>CLASP</w:t>
      </w:r>
      <w:r w:rsidRPr="00C922C3">
        <w:t xml:space="preserve"> - </w:t>
      </w:r>
      <w:proofErr w:type="spellStart"/>
      <w:r w:rsidRPr="005A1CFB">
        <w:rPr>
          <w:b/>
          <w:bCs/>
        </w:rPr>
        <w:t>CLA</w:t>
      </w:r>
      <w:r w:rsidRPr="00C922C3">
        <w:t>rithromycin</w:t>
      </w:r>
      <w:proofErr w:type="spellEnd"/>
      <w:r w:rsidRPr="00C922C3">
        <w:t xml:space="preserve"> for post-</w:t>
      </w:r>
      <w:r w:rsidRPr="005A1CFB">
        <w:rPr>
          <w:b/>
          <w:bCs/>
        </w:rPr>
        <w:t>S</w:t>
      </w:r>
      <w:r w:rsidRPr="00C922C3">
        <w:t xml:space="preserve">troke </w:t>
      </w:r>
      <w:r w:rsidRPr="005A1CFB">
        <w:rPr>
          <w:b/>
          <w:bCs/>
        </w:rPr>
        <w:t>P</w:t>
      </w:r>
      <w:r w:rsidRPr="00C922C3">
        <w:t xml:space="preserve">neumonia: A prospective, randomised open-label blinded-endpoint (PROBE) phase 3 multicentre trial. </w:t>
      </w:r>
      <w:r w:rsidRPr="00C922C3" w:rsidR="00C922C3">
        <w:t>This study is looking at whether adding the antibiotic clarithromycin to the usual treatment for pneumonia after a stroke helps patients recover better.</w:t>
      </w:r>
    </w:p>
    <w:p w:rsidRPr="007060F6" w:rsidR="001115A1" w:rsidP="002A1347" w:rsidRDefault="001115A1" w14:paraId="479F6FF7" w14:textId="77777777">
      <w:pPr>
        <w:spacing w:after="0" w:line="240" w:lineRule="auto"/>
        <w:rPr>
          <w:color w:val="FF0000"/>
          <w:highlight w:val="yellow"/>
        </w:rPr>
      </w:pPr>
    </w:p>
    <w:p w:rsidR="008F5BE7" w:rsidP="008F5BE7" w:rsidRDefault="00887FB6" w14:paraId="0E01552C" w14:textId="10BCF9A8">
      <w:pPr>
        <w:spacing w:after="0" w:line="240" w:lineRule="auto"/>
      </w:pPr>
      <w:r w:rsidRPr="003A13A9">
        <w:t xml:space="preserve">In addition, the </w:t>
      </w:r>
      <w:r w:rsidRPr="003A13A9" w:rsidR="00D76615">
        <w:t>health board was</w:t>
      </w:r>
      <w:r w:rsidR="00977CEA">
        <w:t xml:space="preserve"> the </w:t>
      </w:r>
      <w:r w:rsidR="0040030C">
        <w:t xml:space="preserve">first </w:t>
      </w:r>
      <w:r w:rsidRPr="003A13A9" w:rsidR="0040030C">
        <w:t>in</w:t>
      </w:r>
      <w:r w:rsidRPr="003A13A9" w:rsidR="00D76615">
        <w:t xml:space="preserve"> Europe to recruit to the </w:t>
      </w:r>
      <w:r w:rsidRPr="003A13A9" w:rsidR="001115A1">
        <w:t>GLORA study</w:t>
      </w:r>
      <w:r w:rsidRPr="003A13A9" w:rsidR="003A13A9">
        <w:t xml:space="preserve">, which </w:t>
      </w:r>
      <w:r w:rsidRPr="003A13A9" w:rsidR="008F5BE7">
        <w:t xml:space="preserve">is testing whether adding a new cancer drug called </w:t>
      </w:r>
      <w:proofErr w:type="spellStart"/>
      <w:r w:rsidRPr="003A13A9" w:rsidR="008F5BE7">
        <w:t>lisaftoclax</w:t>
      </w:r>
      <w:proofErr w:type="spellEnd"/>
      <w:r w:rsidRPr="003A13A9" w:rsidR="008F5BE7">
        <w:t xml:space="preserve"> to acalabrutinib works better than acalabrutinib alone for people with chronic lymphocytic leukaemia (CLL) or small lymphocytic lymphoma (SLL). It includes people who have already been taking acalabrutinib for at least 12 months and whose cancer is stable or has partly responded to </w:t>
      </w:r>
      <w:r w:rsidRPr="003A13A9" w:rsidR="003A13A9">
        <w:t>treatment,</w:t>
      </w:r>
      <w:r w:rsidRPr="003A13A9" w:rsidR="008F5BE7">
        <w:t xml:space="preserve"> but where there are still signs of disease remaining.</w:t>
      </w:r>
      <w:r w:rsidRPr="003A13A9" w:rsidR="003A13A9">
        <w:t xml:space="preserve"> </w:t>
      </w:r>
      <w:r w:rsidRPr="003A13A9" w:rsidR="008F5BE7">
        <w:t>Some participants also have features that make their disease higher risk, such as certain genetic changes or blood test results that are linked to a greater chance of the cancer progressing.</w:t>
      </w:r>
    </w:p>
    <w:p w:rsidR="00800F9C" w:rsidP="000546FF" w:rsidRDefault="00800F9C" w14:paraId="550E3290" w14:textId="77777777">
      <w:pPr>
        <w:spacing w:after="0" w:line="240" w:lineRule="auto"/>
        <w:rPr>
          <w:color w:val="FF0000"/>
        </w:rPr>
      </w:pPr>
    </w:p>
    <w:p w:rsidRPr="00CB2EF2" w:rsidR="000546FF" w:rsidP="00CB2EF2" w:rsidRDefault="00C6209B" w14:paraId="49CE73CF" w14:textId="65279D5E">
      <w:pPr>
        <w:spacing w:after="0" w:line="240" w:lineRule="auto"/>
        <w:rPr>
          <w:bCs/>
        </w:rPr>
      </w:pPr>
      <w:r w:rsidRPr="00CB2EF2">
        <w:t>Partnership working is also a key element of the work, with e</w:t>
      </w:r>
      <w:r w:rsidRPr="00CB2EF2" w:rsidR="000546FF">
        <w:rPr>
          <w:bCs/>
        </w:rPr>
        <w:t xml:space="preserve">xamples </w:t>
      </w:r>
      <w:r w:rsidRPr="00CB2EF2">
        <w:rPr>
          <w:bCs/>
        </w:rPr>
        <w:t xml:space="preserve">for </w:t>
      </w:r>
      <w:r w:rsidRPr="00CB2EF2" w:rsidR="000546FF">
        <w:rPr>
          <w:bCs/>
        </w:rPr>
        <w:t>clinical trials includ</w:t>
      </w:r>
      <w:r w:rsidRPr="00CB2EF2">
        <w:rPr>
          <w:bCs/>
        </w:rPr>
        <w:t>ing</w:t>
      </w:r>
      <w:r w:rsidRPr="00CB2EF2" w:rsidR="000546FF">
        <w:rPr>
          <w:bCs/>
        </w:rPr>
        <w:t>:</w:t>
      </w:r>
    </w:p>
    <w:p w:rsidRPr="00CB2EF2" w:rsidR="0092303E" w:rsidP="00CB2EF2" w:rsidRDefault="0092303E" w14:paraId="070D67AD" w14:textId="7695F14F">
      <w:pPr>
        <w:pStyle w:val="ListParagraph"/>
        <w:numPr>
          <w:ilvl w:val="0"/>
          <w:numId w:val="22"/>
        </w:numPr>
        <w:spacing w:after="0" w:line="240" w:lineRule="auto"/>
      </w:pPr>
      <w:proofErr w:type="spellStart"/>
      <w:r w:rsidRPr="005A1CFB">
        <w:rPr>
          <w:b/>
          <w:bCs/>
        </w:rPr>
        <w:lastRenderedPageBreak/>
        <w:t>QuicDNA</w:t>
      </w:r>
      <w:proofErr w:type="spellEnd"/>
      <w:r w:rsidRPr="005A1CFB">
        <w:rPr>
          <w:b/>
          <w:bCs/>
        </w:rPr>
        <w:t xml:space="preserve"> </w:t>
      </w:r>
      <w:r w:rsidRPr="00CB2EF2">
        <w:t xml:space="preserve">colorectal study – a Welsh led study which is </w:t>
      </w:r>
      <w:r w:rsidRPr="00CB2EF2" w:rsidR="00542199">
        <w:t>looking at whether a new blood test can improve how doctors identify and monitor colorectal (bowel) cancer compared with current testing methods</w:t>
      </w:r>
      <w:r w:rsidRPr="00CB2EF2" w:rsidR="006F1A82">
        <w:t>.</w:t>
      </w:r>
      <w:r w:rsidRPr="00CB2EF2" w:rsidR="00542199">
        <w:t xml:space="preserve"> </w:t>
      </w:r>
      <w:r w:rsidRPr="00CB2EF2">
        <w:t xml:space="preserve">Cancer and </w:t>
      </w:r>
      <w:r w:rsidRPr="00CB2EF2" w:rsidR="006F1A82">
        <w:t>r</w:t>
      </w:r>
      <w:r w:rsidRPr="00CB2EF2">
        <w:t xml:space="preserve">esearch delivery teams are collaborating to deliver this study within </w:t>
      </w:r>
      <w:r w:rsidRPr="00CB2EF2" w:rsidR="00CB2EF2">
        <w:t>the health board</w:t>
      </w:r>
      <w:r w:rsidRPr="00CB2EF2">
        <w:t xml:space="preserve">. Study opened within 60 </w:t>
      </w:r>
      <w:r w:rsidRPr="00CB2EF2" w:rsidR="00CB2EF2">
        <w:t>days,</w:t>
      </w:r>
      <w:r w:rsidRPr="00CB2EF2">
        <w:t xml:space="preserve"> and first patient recruited within 30 days. </w:t>
      </w:r>
    </w:p>
    <w:p w:rsidRPr="00CB2EF2" w:rsidR="0092303E" w:rsidP="00380D5B" w:rsidRDefault="00CB2EF2" w14:paraId="284F113F" w14:textId="034C4D13">
      <w:pPr>
        <w:pStyle w:val="ListParagraph"/>
        <w:numPr>
          <w:ilvl w:val="0"/>
          <w:numId w:val="22"/>
        </w:numPr>
        <w:spacing w:after="0" w:line="240" w:lineRule="auto"/>
      </w:pPr>
      <w:r>
        <w:t>C</w:t>
      </w:r>
      <w:r w:rsidRPr="00CB2EF2" w:rsidR="0092303E">
        <w:t xml:space="preserve">ollaborating with Southampton University to be one of the first Welsh sites to open as a Cancer Vaccine Launch Pad which is a study looking to find people who may be able to take part in research trials for new ways to treat cancer, such as new immunotherapy treatments including cancer vaccines. Participants will then be referred to the nearest hospital that is conducting the clinical trial. </w:t>
      </w:r>
    </w:p>
    <w:p w:rsidR="00934BF6" w:rsidP="00380D5B" w:rsidRDefault="00934BF6" w14:paraId="3259C6F4" w14:textId="77777777">
      <w:pPr>
        <w:spacing w:after="0" w:line="240" w:lineRule="auto"/>
      </w:pPr>
    </w:p>
    <w:p w:rsidR="00934BF6" w:rsidP="00380D5B" w:rsidRDefault="00934BF6" w14:paraId="13969F55" w14:textId="397E42C5">
      <w:pPr>
        <w:spacing w:after="0" w:line="240" w:lineRule="auto"/>
      </w:pPr>
      <w:r>
        <w:t xml:space="preserve">Other external partnerships </w:t>
      </w:r>
      <w:r w:rsidR="00BD144E">
        <w:t>under development are:</w:t>
      </w:r>
    </w:p>
    <w:p w:rsidRPr="00716304" w:rsidR="00775391" w:rsidP="00380D5B" w:rsidRDefault="00775391" w14:paraId="763080BC" w14:textId="325253F0">
      <w:pPr>
        <w:pStyle w:val="ListParagraph"/>
        <w:numPr>
          <w:ilvl w:val="0"/>
          <w:numId w:val="27"/>
        </w:numPr>
        <w:spacing w:after="0" w:line="240" w:lineRule="auto"/>
      </w:pPr>
      <w:proofErr w:type="spellStart"/>
      <w:r w:rsidRPr="00380D5B">
        <w:rPr>
          <w:b/>
          <w:bCs/>
        </w:rPr>
        <w:t>ReconRegen</w:t>
      </w:r>
      <w:proofErr w:type="spellEnd"/>
      <w:r w:rsidRPr="00380D5B">
        <w:rPr>
          <w:b/>
          <w:bCs/>
        </w:rPr>
        <w:t xml:space="preserve"> Clinical Trial Matching Tool</w:t>
      </w:r>
      <w:r w:rsidRPr="00380D5B" w:rsidR="00BD144E">
        <w:rPr>
          <w:b/>
          <w:bCs/>
        </w:rPr>
        <w:t xml:space="preserve"> which </w:t>
      </w:r>
      <w:r w:rsidRPr="00716304">
        <w:t>aims to match patient clinical information from free-text sources (such as pathology reports, imaging reports and clinic letters) against clinical trial eligibility criteria using a large language model and ClinicalTrials.gov data. Initial disease areas are skin cancer and colorectal cancer.</w:t>
      </w:r>
    </w:p>
    <w:p w:rsidR="00775391" w:rsidP="00380D5B" w:rsidRDefault="00775391" w14:paraId="281CB421" w14:textId="3CC26983">
      <w:pPr>
        <w:pStyle w:val="ListParagraph"/>
        <w:numPr>
          <w:ilvl w:val="0"/>
          <w:numId w:val="27"/>
        </w:numPr>
        <w:spacing w:after="0" w:line="240" w:lineRule="auto"/>
      </w:pPr>
      <w:proofErr w:type="spellStart"/>
      <w:r w:rsidRPr="00380D5B">
        <w:rPr>
          <w:b/>
          <w:bCs/>
        </w:rPr>
        <w:t>SenseIV</w:t>
      </w:r>
      <w:proofErr w:type="spellEnd"/>
      <w:r w:rsidRPr="00380D5B">
        <w:rPr>
          <w:b/>
          <w:bCs/>
        </w:rPr>
        <w:t xml:space="preserve"> –</w:t>
      </w:r>
      <w:r w:rsidRPr="00380D5B" w:rsidR="00900C2A">
        <w:rPr>
          <w:b/>
          <w:bCs/>
        </w:rPr>
        <w:t xml:space="preserve"> </w:t>
      </w:r>
      <w:r w:rsidRPr="00B1000A">
        <w:t xml:space="preserve">developing an IV cannula alert system and working with </w:t>
      </w:r>
      <w:r w:rsidR="00900C2A">
        <w:t>the health b</w:t>
      </w:r>
      <w:r w:rsidR="0040030C">
        <w:t>o</w:t>
      </w:r>
      <w:r w:rsidR="00900C2A">
        <w:t>ard</w:t>
      </w:r>
      <w:r w:rsidRPr="00B1000A">
        <w:t xml:space="preserve"> on service evaluation activities and publication outputs. A partnership agreement has been drafted to formalise a collaborative approach to the development of the technology,</w:t>
      </w:r>
      <w:r>
        <w:t xml:space="preserve"> including IP considerations. </w:t>
      </w:r>
    </w:p>
    <w:p w:rsidRPr="00B1000A" w:rsidR="00775391" w:rsidP="005A1CFB" w:rsidRDefault="00775391" w14:paraId="3628B6E1" w14:textId="31B3DFDC">
      <w:pPr>
        <w:pStyle w:val="ListParagraph"/>
        <w:numPr>
          <w:ilvl w:val="0"/>
          <w:numId w:val="27"/>
        </w:numPr>
        <w:spacing w:after="0" w:line="240" w:lineRule="auto"/>
        <w:ind w:left="714" w:hanging="357"/>
      </w:pPr>
      <w:r w:rsidRPr="00380D5B">
        <w:rPr>
          <w:b/>
          <w:bCs/>
        </w:rPr>
        <w:t>Agile Kinetic</w:t>
      </w:r>
      <w:r w:rsidRPr="00380D5B" w:rsidR="00900C2A">
        <w:rPr>
          <w:b/>
          <w:bCs/>
        </w:rPr>
        <w:t xml:space="preserve"> - </w:t>
      </w:r>
      <w:r>
        <w:t xml:space="preserve">Swansea Bay Community Stroke </w:t>
      </w:r>
      <w:r w:rsidR="00900C2A">
        <w:t xml:space="preserve">Team </w:t>
      </w:r>
      <w:r>
        <w:t>is collaborating with Agile Kinetic on</w:t>
      </w:r>
      <w:r w:rsidR="00380D5B">
        <w:t xml:space="preserve"> </w:t>
      </w:r>
      <w:r w:rsidRPr="00B1000A">
        <w:t>project</w:t>
      </w:r>
      <w:r w:rsidR="005A1CFB">
        <w:t xml:space="preserve"> </w:t>
      </w:r>
      <w:r w:rsidRPr="005A1CFB">
        <w:t xml:space="preserve">"Integrating </w:t>
      </w:r>
      <w:proofErr w:type="spellStart"/>
      <w:r w:rsidRPr="005A1CFB">
        <w:t>MoveLab</w:t>
      </w:r>
      <w:proofErr w:type="spellEnd"/>
      <w:r w:rsidRPr="005A1CFB">
        <w:t xml:space="preserve"> Digital Movement Monitoring into Community Stroke Follow-Up", </w:t>
      </w:r>
      <w:r>
        <w:t>which</w:t>
      </w:r>
      <w:r w:rsidRPr="00B1000A">
        <w:t xml:space="preserve"> has been awarded </w:t>
      </w:r>
      <w:r w:rsidRPr="005A1CFB" w:rsidR="005A1CFB">
        <w:t xml:space="preserve">NIHR Invention for Innovation (i4i) Funding </w:t>
      </w:r>
      <w:proofErr w:type="gramStart"/>
      <w:r w:rsidRPr="005A1CFB" w:rsidR="005A1CFB">
        <w:t>At</w:t>
      </w:r>
      <w:proofErr w:type="gramEnd"/>
      <w:r w:rsidRPr="005A1CFB" w:rsidR="005A1CFB">
        <w:t xml:space="preserve"> the Speed of Translation (</w:t>
      </w:r>
      <w:proofErr w:type="gramStart"/>
      <w:r w:rsidRPr="005A1CFB" w:rsidR="005A1CFB">
        <w:t xml:space="preserve">FAST)  </w:t>
      </w:r>
      <w:r w:rsidRPr="00B1000A">
        <w:t>funding</w:t>
      </w:r>
      <w:proofErr w:type="gramEnd"/>
      <w:r w:rsidRPr="00B1000A">
        <w:t>.</w:t>
      </w:r>
      <w:r>
        <w:t xml:space="preserve"> The project has been classed as a service improvement. The collaboration agreement is under review.</w:t>
      </w:r>
    </w:p>
    <w:p w:rsidR="002B444F" w:rsidP="000546FF" w:rsidRDefault="002B444F" w14:paraId="00D3548A" w14:textId="77777777">
      <w:pPr>
        <w:spacing w:after="0" w:line="240" w:lineRule="auto"/>
      </w:pPr>
    </w:p>
    <w:p w:rsidR="000546FF" w:rsidP="000546FF" w:rsidRDefault="000546FF" w14:paraId="683AD455" w14:textId="08745FBA">
      <w:pPr>
        <w:spacing w:after="0" w:line="240" w:lineRule="auto"/>
      </w:pPr>
      <w:r w:rsidRPr="00CF4093">
        <w:t xml:space="preserve">In addition to the </w:t>
      </w:r>
      <w:r>
        <w:t xml:space="preserve">work carried out by the health board’s research and development teams, patients also </w:t>
      </w:r>
      <w:proofErr w:type="gramStart"/>
      <w:r>
        <w:t>have the opportunity to</w:t>
      </w:r>
      <w:proofErr w:type="gramEnd"/>
      <w:r>
        <w:t xml:space="preserve"> participate in trials managed by the Joint Clinical Research Facility (JCRF)</w:t>
      </w:r>
      <w:r w:rsidR="00B7342E">
        <w:t xml:space="preserve">, and the data from these trials </w:t>
      </w:r>
      <w:r w:rsidR="003B5BCF">
        <w:t>are</w:t>
      </w:r>
      <w:r w:rsidR="00B7342E">
        <w:t xml:space="preserve"> included in the health board’s metrics. </w:t>
      </w:r>
      <w:r>
        <w:t xml:space="preserve"> </w:t>
      </w:r>
    </w:p>
    <w:p w:rsidRPr="00CF4093" w:rsidR="000546FF" w:rsidP="000546FF" w:rsidRDefault="000546FF" w14:paraId="33F09ED7" w14:textId="77777777">
      <w:pPr>
        <w:spacing w:after="0" w:line="240" w:lineRule="auto"/>
      </w:pPr>
    </w:p>
    <w:p w:rsidRPr="007620A6" w:rsidR="000546FF" w:rsidP="000546FF" w:rsidRDefault="000546FF" w14:paraId="310A6F67" w14:textId="77777777">
      <w:pPr>
        <w:spacing w:after="0" w:line="240" w:lineRule="auto"/>
      </w:pPr>
      <w:r w:rsidRPr="007620A6">
        <w:rPr>
          <w:bCs/>
        </w:rPr>
        <w:t xml:space="preserve">JCRF is a standalone clinical trials entity which is joint between the health board and university. </w:t>
      </w:r>
      <w:r w:rsidRPr="007620A6">
        <w:t xml:space="preserve">It was previously hosted by the health board however upon receiving European funding prior to the pandemic, it transferred to Swansea </w:t>
      </w:r>
      <w:proofErr w:type="gramStart"/>
      <w:r w:rsidRPr="007620A6">
        <w:t>University</w:t>
      </w:r>
      <w:proofErr w:type="gramEnd"/>
      <w:r w:rsidRPr="007620A6">
        <w:t xml:space="preserve"> and the staff have honorary contracts with Swansea Bay. A regular JCRF board takes place with representatives from the health board, university and JCRF as an opportunity to discuss </w:t>
      </w:r>
      <w:r w:rsidRPr="007620A6">
        <w:lastRenderedPageBreak/>
        <w:t xml:space="preserve">the performance and finance position of JCRF as well as update on any issues, challenges or opportunities which affect the three entities. </w:t>
      </w:r>
    </w:p>
    <w:p w:rsidR="000546FF" w:rsidP="000546FF" w:rsidRDefault="000546FF" w14:paraId="78609F53" w14:textId="77777777">
      <w:pPr>
        <w:spacing w:after="0" w:line="240" w:lineRule="auto"/>
      </w:pPr>
    </w:p>
    <w:p w:rsidR="000546FF" w:rsidP="000546FF" w:rsidRDefault="000546FF" w14:paraId="2DCD3C59" w14:textId="77777777">
      <w:pPr>
        <w:spacing w:after="0" w:line="240" w:lineRule="auto"/>
      </w:pPr>
      <w:r w:rsidRPr="007620A6">
        <w:t>Below sets out the number of ongoing trials within JCRF:</w:t>
      </w:r>
    </w:p>
    <w:p w:rsidR="00670514" w:rsidP="000546FF" w:rsidRDefault="00670514" w14:paraId="296430F0" w14:textId="77777777">
      <w:pPr>
        <w:spacing w:after="0" w:line="240" w:lineRule="auto"/>
      </w:pPr>
    </w:p>
    <w:tbl>
      <w:tblPr>
        <w:tblStyle w:val="TableGrid"/>
        <w:tblW w:w="0" w:type="auto"/>
        <w:tblLook w:val="04A0" w:firstRow="1" w:lastRow="0" w:firstColumn="1" w:lastColumn="0" w:noHBand="0" w:noVBand="1"/>
      </w:tblPr>
      <w:tblGrid>
        <w:gridCol w:w="4508"/>
        <w:gridCol w:w="4508"/>
      </w:tblGrid>
      <w:tr w:rsidR="00670514" w:rsidTr="00CF5A48" w14:paraId="380DBB7D" w14:textId="77777777">
        <w:tc>
          <w:tcPr>
            <w:tcW w:w="4508" w:type="dxa"/>
            <w:shd w:val="clear" w:color="auto" w:fill="E2EFD9" w:themeFill="accent6" w:themeFillTint="33"/>
            <w:vAlign w:val="bottom"/>
          </w:tcPr>
          <w:p w:rsidR="00670514" w:rsidP="00CF5A48" w:rsidRDefault="00670514" w14:paraId="35C67795" w14:textId="01DE8899">
            <w:pPr>
              <w:spacing w:before="40" w:after="40"/>
            </w:pPr>
            <w:r w:rsidRPr="000665A1">
              <w:rPr>
                <w:b/>
                <w:bCs/>
              </w:rPr>
              <w:t>In Setup</w:t>
            </w:r>
          </w:p>
        </w:tc>
        <w:tc>
          <w:tcPr>
            <w:tcW w:w="4508" w:type="dxa"/>
            <w:shd w:val="clear" w:color="auto" w:fill="E2EFD9" w:themeFill="accent6" w:themeFillTint="33"/>
            <w:vAlign w:val="bottom"/>
          </w:tcPr>
          <w:p w:rsidR="00670514" w:rsidP="00CF5A48" w:rsidRDefault="00670514" w14:paraId="19E66DC4" w14:textId="512B156C">
            <w:pPr>
              <w:spacing w:before="40" w:after="40"/>
            </w:pPr>
            <w:r w:rsidRPr="000665A1">
              <w:rPr>
                <w:b/>
                <w:bCs/>
              </w:rPr>
              <w:t>5</w:t>
            </w:r>
          </w:p>
        </w:tc>
      </w:tr>
      <w:tr w:rsidR="00670514" w:rsidTr="00391F6D" w14:paraId="20C2F378" w14:textId="77777777">
        <w:tc>
          <w:tcPr>
            <w:tcW w:w="4508" w:type="dxa"/>
            <w:vAlign w:val="bottom"/>
          </w:tcPr>
          <w:p w:rsidRPr="000665A1" w:rsidR="00670514" w:rsidP="00CF5A48" w:rsidRDefault="00670514" w14:paraId="5A174AB8" w14:textId="7202F491">
            <w:pPr>
              <w:spacing w:before="40" w:after="40"/>
              <w:rPr>
                <w:b/>
                <w:bCs/>
              </w:rPr>
            </w:pPr>
            <w:r w:rsidRPr="000665A1">
              <w:t>[NOT SET]</w:t>
            </w:r>
          </w:p>
        </w:tc>
        <w:tc>
          <w:tcPr>
            <w:tcW w:w="4508" w:type="dxa"/>
            <w:vAlign w:val="bottom"/>
          </w:tcPr>
          <w:p w:rsidRPr="000665A1" w:rsidR="00670514" w:rsidP="00CF5A48" w:rsidRDefault="00670514" w14:paraId="4A9A6935" w14:textId="766D64CB">
            <w:pPr>
              <w:spacing w:before="40" w:after="40"/>
              <w:rPr>
                <w:b/>
                <w:bCs/>
              </w:rPr>
            </w:pPr>
            <w:r w:rsidRPr="000665A1">
              <w:t>1</w:t>
            </w:r>
          </w:p>
        </w:tc>
      </w:tr>
      <w:tr w:rsidR="00670514" w:rsidTr="00391F6D" w14:paraId="5854ABDB" w14:textId="77777777">
        <w:tc>
          <w:tcPr>
            <w:tcW w:w="4508" w:type="dxa"/>
            <w:vAlign w:val="bottom"/>
          </w:tcPr>
          <w:p w:rsidRPr="000665A1" w:rsidR="00670514" w:rsidP="00CF5A48" w:rsidRDefault="00670514" w14:paraId="38FF51AA" w14:textId="4351C59A">
            <w:pPr>
              <w:spacing w:before="40" w:after="40"/>
            </w:pPr>
            <w:r w:rsidRPr="000665A1">
              <w:t>Cardiovascular</w:t>
            </w:r>
          </w:p>
        </w:tc>
        <w:tc>
          <w:tcPr>
            <w:tcW w:w="4508" w:type="dxa"/>
            <w:vAlign w:val="bottom"/>
          </w:tcPr>
          <w:p w:rsidRPr="000665A1" w:rsidR="00670514" w:rsidP="00CF5A48" w:rsidRDefault="00670514" w14:paraId="35ECCBD6" w14:textId="33168501">
            <w:pPr>
              <w:spacing w:before="40" w:after="40"/>
            </w:pPr>
            <w:r w:rsidRPr="000665A1">
              <w:t>1</w:t>
            </w:r>
          </w:p>
        </w:tc>
      </w:tr>
      <w:tr w:rsidR="00670514" w:rsidTr="00391F6D" w14:paraId="60831A9E" w14:textId="77777777">
        <w:tc>
          <w:tcPr>
            <w:tcW w:w="4508" w:type="dxa"/>
            <w:vAlign w:val="bottom"/>
          </w:tcPr>
          <w:p w:rsidRPr="000665A1" w:rsidR="00670514" w:rsidP="00CF5A48" w:rsidRDefault="00670514" w14:paraId="6613BE5B" w14:textId="20A10321">
            <w:pPr>
              <w:spacing w:before="40" w:after="40"/>
            </w:pPr>
            <w:r w:rsidRPr="000665A1">
              <w:t>Diabetes, Metabolic and Endocrine</w:t>
            </w:r>
          </w:p>
        </w:tc>
        <w:tc>
          <w:tcPr>
            <w:tcW w:w="4508" w:type="dxa"/>
            <w:vAlign w:val="bottom"/>
          </w:tcPr>
          <w:p w:rsidRPr="000665A1" w:rsidR="00670514" w:rsidP="00CF5A48" w:rsidRDefault="00670514" w14:paraId="1E7A9A6D" w14:textId="5C01D9C2">
            <w:pPr>
              <w:spacing w:before="40" w:after="40"/>
            </w:pPr>
            <w:r w:rsidRPr="000665A1">
              <w:t>1</w:t>
            </w:r>
          </w:p>
        </w:tc>
      </w:tr>
      <w:tr w:rsidR="00670514" w:rsidTr="00391F6D" w14:paraId="357103BE" w14:textId="77777777">
        <w:tc>
          <w:tcPr>
            <w:tcW w:w="4508" w:type="dxa"/>
            <w:vAlign w:val="bottom"/>
          </w:tcPr>
          <w:p w:rsidRPr="000665A1" w:rsidR="00670514" w:rsidP="00CF5A48" w:rsidRDefault="00670514" w14:paraId="71166134" w14:textId="4BA95C01">
            <w:pPr>
              <w:spacing w:before="40" w:after="40"/>
            </w:pPr>
            <w:r w:rsidRPr="000665A1">
              <w:t>Neurology</w:t>
            </w:r>
          </w:p>
        </w:tc>
        <w:tc>
          <w:tcPr>
            <w:tcW w:w="4508" w:type="dxa"/>
            <w:vAlign w:val="bottom"/>
          </w:tcPr>
          <w:p w:rsidRPr="000665A1" w:rsidR="00670514" w:rsidP="00CF5A48" w:rsidRDefault="00670514" w14:paraId="029BFE22" w14:textId="3B3B63E3">
            <w:pPr>
              <w:spacing w:before="40" w:after="40"/>
            </w:pPr>
            <w:r w:rsidRPr="000665A1">
              <w:t>1</w:t>
            </w:r>
          </w:p>
        </w:tc>
      </w:tr>
      <w:tr w:rsidR="00670514" w:rsidTr="00391F6D" w14:paraId="0E632251" w14:textId="77777777">
        <w:tc>
          <w:tcPr>
            <w:tcW w:w="4508" w:type="dxa"/>
            <w:vAlign w:val="bottom"/>
          </w:tcPr>
          <w:p w:rsidRPr="000665A1" w:rsidR="00670514" w:rsidP="00CF5A48" w:rsidRDefault="00670514" w14:paraId="1BA43243" w14:textId="0C282897">
            <w:pPr>
              <w:spacing w:before="40" w:after="40"/>
            </w:pPr>
            <w:r w:rsidRPr="000665A1">
              <w:t>Renal</w:t>
            </w:r>
          </w:p>
        </w:tc>
        <w:tc>
          <w:tcPr>
            <w:tcW w:w="4508" w:type="dxa"/>
            <w:vAlign w:val="bottom"/>
          </w:tcPr>
          <w:p w:rsidRPr="000665A1" w:rsidR="00670514" w:rsidP="00CF5A48" w:rsidRDefault="00670514" w14:paraId="0528EEF0" w14:textId="7BA9CDF1">
            <w:pPr>
              <w:spacing w:before="40" w:after="40"/>
            </w:pPr>
            <w:r w:rsidRPr="000665A1">
              <w:t>1</w:t>
            </w:r>
          </w:p>
        </w:tc>
      </w:tr>
    </w:tbl>
    <w:p w:rsidR="000546FF" w:rsidP="000546FF" w:rsidRDefault="000546FF" w14:paraId="6F90C36E" w14:textId="77777777">
      <w:pPr>
        <w:spacing w:after="0" w:line="240" w:lineRule="auto"/>
        <w:rPr>
          <w:b/>
          <w:bCs/>
        </w:rPr>
      </w:pPr>
    </w:p>
    <w:tbl>
      <w:tblPr>
        <w:tblStyle w:val="TableGrid"/>
        <w:tblW w:w="0" w:type="auto"/>
        <w:tblLook w:val="04A0" w:firstRow="1" w:lastRow="0" w:firstColumn="1" w:lastColumn="0" w:noHBand="0" w:noVBand="1"/>
      </w:tblPr>
      <w:tblGrid>
        <w:gridCol w:w="4508"/>
        <w:gridCol w:w="4508"/>
      </w:tblGrid>
      <w:tr w:rsidR="001D146E" w:rsidTr="00CF5A48" w14:paraId="67B6E14B" w14:textId="77777777">
        <w:tc>
          <w:tcPr>
            <w:tcW w:w="4508" w:type="dxa"/>
            <w:shd w:val="clear" w:color="auto" w:fill="E2EFD9" w:themeFill="accent6" w:themeFillTint="33"/>
            <w:vAlign w:val="bottom"/>
          </w:tcPr>
          <w:p w:rsidR="001D146E" w:rsidP="00CF5A48" w:rsidRDefault="001D146E" w14:paraId="147E62F8" w14:textId="73292AFF">
            <w:pPr>
              <w:spacing w:before="40" w:after="40"/>
            </w:pPr>
            <w:r w:rsidRPr="000665A1">
              <w:rPr>
                <w:b/>
                <w:bCs/>
              </w:rPr>
              <w:t>Open To Recruitment</w:t>
            </w:r>
          </w:p>
        </w:tc>
        <w:tc>
          <w:tcPr>
            <w:tcW w:w="4508" w:type="dxa"/>
            <w:shd w:val="clear" w:color="auto" w:fill="E2EFD9" w:themeFill="accent6" w:themeFillTint="33"/>
            <w:vAlign w:val="bottom"/>
          </w:tcPr>
          <w:p w:rsidR="001D146E" w:rsidP="00CF5A48" w:rsidRDefault="001D146E" w14:paraId="4FA77EC3" w14:textId="0D636F67">
            <w:pPr>
              <w:spacing w:before="40" w:after="40"/>
            </w:pPr>
            <w:r w:rsidRPr="000665A1">
              <w:rPr>
                <w:b/>
                <w:bCs/>
              </w:rPr>
              <w:t>28</w:t>
            </w:r>
          </w:p>
        </w:tc>
      </w:tr>
      <w:tr w:rsidR="001D146E" w:rsidTr="00E80B80" w14:paraId="70B96E50" w14:textId="77777777">
        <w:tc>
          <w:tcPr>
            <w:tcW w:w="4508" w:type="dxa"/>
            <w:vAlign w:val="bottom"/>
          </w:tcPr>
          <w:p w:rsidR="001D146E" w:rsidP="00CF5A48" w:rsidRDefault="001D146E" w14:paraId="6DEDEE02" w14:textId="3AB57226">
            <w:pPr>
              <w:spacing w:before="40" w:after="40"/>
            </w:pPr>
            <w:r w:rsidRPr="000665A1">
              <w:t>[NOT SET]</w:t>
            </w:r>
          </w:p>
        </w:tc>
        <w:tc>
          <w:tcPr>
            <w:tcW w:w="4508" w:type="dxa"/>
            <w:vAlign w:val="bottom"/>
          </w:tcPr>
          <w:p w:rsidR="001D146E" w:rsidP="00CF5A48" w:rsidRDefault="001D146E" w14:paraId="5BD0B4EA" w14:textId="5DE8EA54">
            <w:pPr>
              <w:spacing w:before="40" w:after="40"/>
            </w:pPr>
            <w:r w:rsidRPr="000665A1">
              <w:t>1</w:t>
            </w:r>
          </w:p>
        </w:tc>
      </w:tr>
      <w:tr w:rsidR="001D146E" w:rsidTr="00E80B80" w14:paraId="6179A2BD" w14:textId="77777777">
        <w:tc>
          <w:tcPr>
            <w:tcW w:w="4508" w:type="dxa"/>
            <w:vAlign w:val="bottom"/>
          </w:tcPr>
          <w:p w:rsidR="001D146E" w:rsidP="00CF5A48" w:rsidRDefault="001D146E" w14:paraId="14C9F631" w14:textId="4B728024">
            <w:pPr>
              <w:spacing w:before="40" w:after="40"/>
            </w:pPr>
            <w:r w:rsidRPr="000665A1">
              <w:t>Cancer</w:t>
            </w:r>
          </w:p>
        </w:tc>
        <w:tc>
          <w:tcPr>
            <w:tcW w:w="4508" w:type="dxa"/>
            <w:vAlign w:val="bottom"/>
          </w:tcPr>
          <w:p w:rsidR="001D146E" w:rsidP="00CF5A48" w:rsidRDefault="001D146E" w14:paraId="22F6647C" w14:textId="02AAC6F0">
            <w:pPr>
              <w:spacing w:before="40" w:after="40"/>
            </w:pPr>
            <w:r w:rsidRPr="000665A1">
              <w:t>1</w:t>
            </w:r>
          </w:p>
        </w:tc>
      </w:tr>
      <w:tr w:rsidRPr="000665A1" w:rsidR="001D146E" w:rsidTr="00E80B80" w14:paraId="1C05FB0D" w14:textId="77777777">
        <w:tc>
          <w:tcPr>
            <w:tcW w:w="4508" w:type="dxa"/>
            <w:vAlign w:val="bottom"/>
          </w:tcPr>
          <w:p w:rsidRPr="000665A1" w:rsidR="001D146E" w:rsidP="00CF5A48" w:rsidRDefault="001D146E" w14:paraId="1265279F" w14:textId="6C9EA134">
            <w:pPr>
              <w:spacing w:before="40" w:after="40"/>
              <w:rPr>
                <w:b/>
                <w:bCs/>
              </w:rPr>
            </w:pPr>
            <w:r w:rsidRPr="000665A1">
              <w:t>Cardiovascular</w:t>
            </w:r>
          </w:p>
        </w:tc>
        <w:tc>
          <w:tcPr>
            <w:tcW w:w="4508" w:type="dxa"/>
            <w:vAlign w:val="bottom"/>
          </w:tcPr>
          <w:p w:rsidRPr="000665A1" w:rsidR="001D146E" w:rsidP="00CF5A48" w:rsidRDefault="001D146E" w14:paraId="4DADB502" w14:textId="1C9B34B1">
            <w:pPr>
              <w:spacing w:before="40" w:after="40"/>
              <w:rPr>
                <w:b/>
                <w:bCs/>
              </w:rPr>
            </w:pPr>
            <w:r w:rsidRPr="000665A1">
              <w:t>11</w:t>
            </w:r>
          </w:p>
        </w:tc>
      </w:tr>
      <w:tr w:rsidRPr="000665A1" w:rsidR="001D146E" w:rsidTr="00E80B80" w14:paraId="01387E28" w14:textId="77777777">
        <w:tc>
          <w:tcPr>
            <w:tcW w:w="4508" w:type="dxa"/>
            <w:vAlign w:val="bottom"/>
          </w:tcPr>
          <w:p w:rsidRPr="000665A1" w:rsidR="001D146E" w:rsidP="00CF5A48" w:rsidRDefault="001D146E" w14:paraId="2C7CD5B9" w14:textId="09412AF8">
            <w:pPr>
              <w:spacing w:before="40" w:after="40"/>
            </w:pPr>
            <w:r w:rsidRPr="000665A1">
              <w:t>Diabetes, Metabolic and Endocrine</w:t>
            </w:r>
          </w:p>
        </w:tc>
        <w:tc>
          <w:tcPr>
            <w:tcW w:w="4508" w:type="dxa"/>
            <w:vAlign w:val="bottom"/>
          </w:tcPr>
          <w:p w:rsidRPr="000665A1" w:rsidR="001D146E" w:rsidP="00CF5A48" w:rsidRDefault="001D146E" w14:paraId="4C1FF64B" w14:textId="241A1635">
            <w:pPr>
              <w:spacing w:before="40" w:after="40"/>
            </w:pPr>
            <w:r w:rsidRPr="000665A1">
              <w:t>2</w:t>
            </w:r>
          </w:p>
        </w:tc>
      </w:tr>
      <w:tr w:rsidRPr="000665A1" w:rsidR="001D146E" w:rsidTr="00E80B80" w14:paraId="0FF4A91B" w14:textId="77777777">
        <w:tc>
          <w:tcPr>
            <w:tcW w:w="4508" w:type="dxa"/>
            <w:vAlign w:val="bottom"/>
          </w:tcPr>
          <w:p w:rsidRPr="000665A1" w:rsidR="001D146E" w:rsidP="00CF5A48" w:rsidRDefault="001D146E" w14:paraId="6F4C6F03" w14:textId="17D2A5E1">
            <w:pPr>
              <w:spacing w:before="40" w:after="40"/>
            </w:pPr>
            <w:r w:rsidRPr="000665A1">
              <w:t>Gastroenterology and Hepatology</w:t>
            </w:r>
          </w:p>
        </w:tc>
        <w:tc>
          <w:tcPr>
            <w:tcW w:w="4508" w:type="dxa"/>
            <w:vAlign w:val="bottom"/>
          </w:tcPr>
          <w:p w:rsidRPr="000665A1" w:rsidR="001D146E" w:rsidP="00CF5A48" w:rsidRDefault="001D146E" w14:paraId="624BC5EB" w14:textId="07326C2D">
            <w:pPr>
              <w:spacing w:before="40" w:after="40"/>
            </w:pPr>
            <w:r w:rsidRPr="000665A1">
              <w:t>2</w:t>
            </w:r>
          </w:p>
        </w:tc>
      </w:tr>
      <w:tr w:rsidRPr="000665A1" w:rsidR="001D146E" w:rsidTr="00E80B80" w14:paraId="2E9D6950" w14:textId="77777777">
        <w:tc>
          <w:tcPr>
            <w:tcW w:w="4508" w:type="dxa"/>
            <w:vAlign w:val="bottom"/>
          </w:tcPr>
          <w:p w:rsidRPr="000665A1" w:rsidR="001D146E" w:rsidP="00CF5A48" w:rsidRDefault="001D146E" w14:paraId="38083764" w14:textId="346CC01B">
            <w:pPr>
              <w:spacing w:before="40" w:after="40"/>
            </w:pPr>
            <w:r w:rsidRPr="000665A1">
              <w:t>Neurology</w:t>
            </w:r>
          </w:p>
        </w:tc>
        <w:tc>
          <w:tcPr>
            <w:tcW w:w="4508" w:type="dxa"/>
            <w:vAlign w:val="bottom"/>
          </w:tcPr>
          <w:p w:rsidRPr="000665A1" w:rsidR="001D146E" w:rsidP="00CF5A48" w:rsidRDefault="001D146E" w14:paraId="2E41D537" w14:textId="4B12A9C5">
            <w:pPr>
              <w:spacing w:before="40" w:after="40"/>
            </w:pPr>
            <w:r w:rsidRPr="000665A1">
              <w:t>8</w:t>
            </w:r>
          </w:p>
        </w:tc>
      </w:tr>
      <w:tr w:rsidRPr="000665A1" w:rsidR="001D146E" w:rsidTr="00E80B80" w14:paraId="0805CDBC" w14:textId="77777777">
        <w:tc>
          <w:tcPr>
            <w:tcW w:w="4508" w:type="dxa"/>
            <w:vAlign w:val="bottom"/>
          </w:tcPr>
          <w:p w:rsidRPr="000665A1" w:rsidR="001D146E" w:rsidP="00CF5A48" w:rsidRDefault="001D146E" w14:paraId="67DDDCBB" w14:textId="2607BBDE">
            <w:pPr>
              <w:spacing w:before="40" w:after="40"/>
            </w:pPr>
            <w:r w:rsidRPr="000665A1">
              <w:t>Ophthalmology</w:t>
            </w:r>
          </w:p>
        </w:tc>
        <w:tc>
          <w:tcPr>
            <w:tcW w:w="4508" w:type="dxa"/>
            <w:vAlign w:val="bottom"/>
          </w:tcPr>
          <w:p w:rsidRPr="000665A1" w:rsidR="001D146E" w:rsidP="00CF5A48" w:rsidRDefault="001D146E" w14:paraId="4569D464" w14:textId="11BEEA33">
            <w:pPr>
              <w:spacing w:before="40" w:after="40"/>
            </w:pPr>
            <w:r w:rsidRPr="000665A1">
              <w:t>1</w:t>
            </w:r>
          </w:p>
        </w:tc>
      </w:tr>
      <w:tr w:rsidRPr="000665A1" w:rsidR="001D146E" w:rsidTr="00E80B80" w14:paraId="67BAD61B" w14:textId="77777777">
        <w:tc>
          <w:tcPr>
            <w:tcW w:w="4508" w:type="dxa"/>
            <w:vAlign w:val="bottom"/>
          </w:tcPr>
          <w:p w:rsidRPr="000665A1" w:rsidR="001D146E" w:rsidP="00CF5A48" w:rsidRDefault="001D146E" w14:paraId="248237BD" w14:textId="642B62FE">
            <w:pPr>
              <w:spacing w:before="40" w:after="40"/>
            </w:pPr>
            <w:r w:rsidRPr="000665A1">
              <w:t>Renal</w:t>
            </w:r>
          </w:p>
        </w:tc>
        <w:tc>
          <w:tcPr>
            <w:tcW w:w="4508" w:type="dxa"/>
            <w:vAlign w:val="bottom"/>
          </w:tcPr>
          <w:p w:rsidRPr="000665A1" w:rsidR="001D146E" w:rsidP="00CF5A48" w:rsidRDefault="001D146E" w14:paraId="32A10EA0" w14:textId="6F819A83">
            <w:pPr>
              <w:spacing w:before="40" w:after="40"/>
            </w:pPr>
            <w:r w:rsidRPr="000665A1">
              <w:t>1</w:t>
            </w:r>
          </w:p>
        </w:tc>
      </w:tr>
      <w:tr w:rsidRPr="000665A1" w:rsidR="001D146E" w:rsidTr="00E80B80" w14:paraId="6432BFB0" w14:textId="77777777">
        <w:tc>
          <w:tcPr>
            <w:tcW w:w="4508" w:type="dxa"/>
            <w:vAlign w:val="bottom"/>
          </w:tcPr>
          <w:p w:rsidRPr="000665A1" w:rsidR="001D146E" w:rsidP="00CF5A48" w:rsidRDefault="001D146E" w14:paraId="05B4BCAD" w14:textId="5A11978A">
            <w:pPr>
              <w:spacing w:before="40" w:after="40"/>
            </w:pPr>
            <w:r w:rsidRPr="000665A1">
              <w:t>Respiratory</w:t>
            </w:r>
          </w:p>
        </w:tc>
        <w:tc>
          <w:tcPr>
            <w:tcW w:w="4508" w:type="dxa"/>
            <w:vAlign w:val="bottom"/>
          </w:tcPr>
          <w:p w:rsidRPr="000665A1" w:rsidR="001D146E" w:rsidP="00CF5A48" w:rsidRDefault="001D146E" w14:paraId="01B6FDC9" w14:textId="6FEF5E06">
            <w:pPr>
              <w:spacing w:before="40" w:after="40"/>
            </w:pPr>
            <w:r w:rsidRPr="000665A1">
              <w:t>1</w:t>
            </w:r>
          </w:p>
        </w:tc>
      </w:tr>
    </w:tbl>
    <w:p w:rsidR="00FE7587" w:rsidP="00CD7586" w:rsidRDefault="00FE7587" w14:paraId="2E275856" w14:textId="77777777">
      <w:pPr>
        <w:spacing w:after="0" w:line="240" w:lineRule="auto"/>
      </w:pPr>
    </w:p>
    <w:p w:rsidR="00FE7587" w:rsidP="00CD7586" w:rsidRDefault="00FE7587" w14:paraId="0FEAEDCA" w14:textId="77777777">
      <w:pPr>
        <w:spacing w:after="0" w:line="240" w:lineRule="auto"/>
      </w:pPr>
    </w:p>
    <w:tbl>
      <w:tblPr>
        <w:tblStyle w:val="TableGrid"/>
        <w:tblW w:w="0" w:type="auto"/>
        <w:tblLook w:val="04A0" w:firstRow="1" w:lastRow="0" w:firstColumn="1" w:lastColumn="0" w:noHBand="0" w:noVBand="1"/>
      </w:tblPr>
      <w:tblGrid>
        <w:gridCol w:w="4508"/>
        <w:gridCol w:w="4508"/>
      </w:tblGrid>
      <w:tr w:rsidR="00FE72AA" w:rsidTr="00CF5A48" w14:paraId="1D1436B3" w14:textId="77777777">
        <w:tc>
          <w:tcPr>
            <w:tcW w:w="4508" w:type="dxa"/>
            <w:shd w:val="clear" w:color="auto" w:fill="E2EFD9" w:themeFill="accent6" w:themeFillTint="33"/>
            <w:vAlign w:val="bottom"/>
          </w:tcPr>
          <w:p w:rsidR="00FE72AA" w:rsidP="00CF5A48" w:rsidRDefault="00FE72AA" w14:paraId="58E92058" w14:textId="2F5BB2FF">
            <w:pPr>
              <w:spacing w:before="40" w:after="40"/>
            </w:pPr>
            <w:r w:rsidRPr="000665A1">
              <w:rPr>
                <w:b/>
                <w:bCs/>
              </w:rPr>
              <w:t>Closed to Recruitment, In Follow Up</w:t>
            </w:r>
          </w:p>
        </w:tc>
        <w:tc>
          <w:tcPr>
            <w:tcW w:w="4508" w:type="dxa"/>
            <w:shd w:val="clear" w:color="auto" w:fill="E2EFD9" w:themeFill="accent6" w:themeFillTint="33"/>
            <w:vAlign w:val="bottom"/>
          </w:tcPr>
          <w:p w:rsidR="00FE72AA" w:rsidP="00CF5A48" w:rsidRDefault="00FE72AA" w14:paraId="028AACCF" w14:textId="6BEEA68B">
            <w:pPr>
              <w:spacing w:before="40" w:after="40"/>
            </w:pPr>
            <w:r w:rsidRPr="000665A1">
              <w:rPr>
                <w:b/>
                <w:bCs/>
              </w:rPr>
              <w:t>25</w:t>
            </w:r>
          </w:p>
        </w:tc>
      </w:tr>
      <w:tr w:rsidR="00FE72AA" w:rsidTr="00E80B80" w14:paraId="13CF58C1" w14:textId="77777777">
        <w:tc>
          <w:tcPr>
            <w:tcW w:w="4508" w:type="dxa"/>
            <w:vAlign w:val="bottom"/>
          </w:tcPr>
          <w:p w:rsidR="00FE72AA" w:rsidP="00CF5A48" w:rsidRDefault="00FE72AA" w14:paraId="2B833F08" w14:textId="3D780E65">
            <w:pPr>
              <w:spacing w:before="40" w:after="40"/>
            </w:pPr>
            <w:r w:rsidRPr="000665A1">
              <w:t>Cardiovascular</w:t>
            </w:r>
          </w:p>
        </w:tc>
        <w:tc>
          <w:tcPr>
            <w:tcW w:w="4508" w:type="dxa"/>
            <w:vAlign w:val="bottom"/>
          </w:tcPr>
          <w:p w:rsidR="00FE72AA" w:rsidP="00CF5A48" w:rsidRDefault="00FE72AA" w14:paraId="6515E3C1" w14:textId="41CD01BF">
            <w:pPr>
              <w:spacing w:before="40" w:after="40"/>
            </w:pPr>
            <w:r w:rsidRPr="000665A1">
              <w:t>9</w:t>
            </w:r>
          </w:p>
        </w:tc>
      </w:tr>
      <w:tr w:rsidR="00FE72AA" w:rsidTr="00E80B80" w14:paraId="158C4798" w14:textId="77777777">
        <w:tc>
          <w:tcPr>
            <w:tcW w:w="4508" w:type="dxa"/>
            <w:vAlign w:val="bottom"/>
          </w:tcPr>
          <w:p w:rsidR="00FE72AA" w:rsidP="00CF5A48" w:rsidRDefault="00FE72AA" w14:paraId="148C9E56" w14:textId="70C8DA0B">
            <w:pPr>
              <w:spacing w:before="40" w:after="40"/>
            </w:pPr>
            <w:r w:rsidRPr="000665A1">
              <w:t>Diabetes</w:t>
            </w:r>
          </w:p>
        </w:tc>
        <w:tc>
          <w:tcPr>
            <w:tcW w:w="4508" w:type="dxa"/>
            <w:vAlign w:val="bottom"/>
          </w:tcPr>
          <w:p w:rsidR="00FE72AA" w:rsidP="00CF5A48" w:rsidRDefault="00FE72AA" w14:paraId="71A301E3" w14:textId="6461DA25">
            <w:pPr>
              <w:spacing w:before="40" w:after="40"/>
            </w:pPr>
            <w:r w:rsidRPr="000665A1">
              <w:t>1</w:t>
            </w:r>
          </w:p>
        </w:tc>
      </w:tr>
      <w:tr w:rsidRPr="000665A1" w:rsidR="00FE72AA" w:rsidTr="00E80B80" w14:paraId="64B31F44" w14:textId="77777777">
        <w:tc>
          <w:tcPr>
            <w:tcW w:w="4508" w:type="dxa"/>
            <w:vAlign w:val="bottom"/>
          </w:tcPr>
          <w:p w:rsidRPr="000665A1" w:rsidR="00FE72AA" w:rsidP="00CF5A48" w:rsidRDefault="00FE72AA" w14:paraId="41A35BE0" w14:textId="18FAAAEA">
            <w:pPr>
              <w:spacing w:before="40" w:after="40"/>
              <w:rPr>
                <w:b/>
                <w:bCs/>
              </w:rPr>
            </w:pPr>
            <w:r w:rsidRPr="000665A1">
              <w:t>Diabetes, Metabolic and Endocrine</w:t>
            </w:r>
          </w:p>
        </w:tc>
        <w:tc>
          <w:tcPr>
            <w:tcW w:w="4508" w:type="dxa"/>
            <w:vAlign w:val="bottom"/>
          </w:tcPr>
          <w:p w:rsidRPr="000665A1" w:rsidR="00FE72AA" w:rsidP="00CF5A48" w:rsidRDefault="00FE72AA" w14:paraId="3308690E" w14:textId="637B94F1">
            <w:pPr>
              <w:spacing w:before="40" w:after="40"/>
              <w:rPr>
                <w:b/>
                <w:bCs/>
              </w:rPr>
            </w:pPr>
            <w:r w:rsidRPr="000665A1">
              <w:t>2</w:t>
            </w:r>
          </w:p>
        </w:tc>
      </w:tr>
      <w:tr w:rsidRPr="000665A1" w:rsidR="00FE72AA" w:rsidTr="00E80B80" w14:paraId="4FEB8F19" w14:textId="77777777">
        <w:tc>
          <w:tcPr>
            <w:tcW w:w="4508" w:type="dxa"/>
            <w:vAlign w:val="bottom"/>
          </w:tcPr>
          <w:p w:rsidRPr="000665A1" w:rsidR="00FE72AA" w:rsidP="00CF5A48" w:rsidRDefault="00FE72AA" w14:paraId="46C36418" w14:textId="170DDBC3">
            <w:pPr>
              <w:spacing w:before="40" w:after="40"/>
            </w:pPr>
            <w:r w:rsidRPr="000665A1">
              <w:t>Gastroenterology and Hepatology</w:t>
            </w:r>
          </w:p>
        </w:tc>
        <w:tc>
          <w:tcPr>
            <w:tcW w:w="4508" w:type="dxa"/>
            <w:vAlign w:val="bottom"/>
          </w:tcPr>
          <w:p w:rsidRPr="000665A1" w:rsidR="00FE72AA" w:rsidP="00CF5A48" w:rsidRDefault="00FE72AA" w14:paraId="50E3D83D" w14:textId="09B48523">
            <w:pPr>
              <w:spacing w:before="40" w:after="40"/>
            </w:pPr>
            <w:r w:rsidRPr="000665A1">
              <w:t>1</w:t>
            </w:r>
          </w:p>
        </w:tc>
      </w:tr>
      <w:tr w:rsidRPr="000665A1" w:rsidR="00FE72AA" w:rsidTr="00E80B80" w14:paraId="6CD37D86" w14:textId="77777777">
        <w:tc>
          <w:tcPr>
            <w:tcW w:w="4508" w:type="dxa"/>
            <w:vAlign w:val="bottom"/>
          </w:tcPr>
          <w:p w:rsidRPr="000665A1" w:rsidR="00FE72AA" w:rsidP="00CF5A48" w:rsidRDefault="00FE72AA" w14:paraId="1ADDA45A" w14:textId="6D643327">
            <w:pPr>
              <w:spacing w:before="40" w:after="40"/>
            </w:pPr>
            <w:r w:rsidRPr="000665A1">
              <w:t>Neurology</w:t>
            </w:r>
          </w:p>
        </w:tc>
        <w:tc>
          <w:tcPr>
            <w:tcW w:w="4508" w:type="dxa"/>
            <w:vAlign w:val="bottom"/>
          </w:tcPr>
          <w:p w:rsidRPr="000665A1" w:rsidR="00FE72AA" w:rsidP="00CF5A48" w:rsidRDefault="00FE72AA" w14:paraId="43F6C43F" w14:textId="380B5C26">
            <w:pPr>
              <w:spacing w:before="40" w:after="40"/>
            </w:pPr>
            <w:r w:rsidRPr="000665A1">
              <w:t>8</w:t>
            </w:r>
          </w:p>
        </w:tc>
      </w:tr>
      <w:tr w:rsidRPr="000665A1" w:rsidR="00FE72AA" w:rsidTr="00E80B80" w14:paraId="27DEC1BB" w14:textId="77777777">
        <w:tc>
          <w:tcPr>
            <w:tcW w:w="4508" w:type="dxa"/>
            <w:vAlign w:val="bottom"/>
          </w:tcPr>
          <w:p w:rsidRPr="000665A1" w:rsidR="00FE72AA" w:rsidP="00CF5A48" w:rsidRDefault="00FE72AA" w14:paraId="08837951" w14:textId="26DAF6BF">
            <w:pPr>
              <w:spacing w:before="40" w:after="40"/>
            </w:pPr>
            <w:r w:rsidRPr="000665A1">
              <w:t>Renal</w:t>
            </w:r>
          </w:p>
        </w:tc>
        <w:tc>
          <w:tcPr>
            <w:tcW w:w="4508" w:type="dxa"/>
            <w:vAlign w:val="bottom"/>
          </w:tcPr>
          <w:p w:rsidRPr="000665A1" w:rsidR="00FE72AA" w:rsidP="00CF5A48" w:rsidRDefault="00FE72AA" w14:paraId="36D1C0D0" w14:textId="3938C82A">
            <w:pPr>
              <w:spacing w:before="40" w:after="40"/>
            </w:pPr>
            <w:r w:rsidRPr="000665A1">
              <w:t>4</w:t>
            </w:r>
          </w:p>
        </w:tc>
      </w:tr>
    </w:tbl>
    <w:p w:rsidR="00FE7587" w:rsidP="00CD7586" w:rsidRDefault="00FE7587" w14:paraId="1E77118D" w14:textId="77777777">
      <w:pPr>
        <w:spacing w:after="0" w:line="240" w:lineRule="auto"/>
      </w:pPr>
    </w:p>
    <w:p w:rsidR="000546FF" w:rsidP="6D75B228" w:rsidRDefault="000546FF" w14:paraId="1FA64EBF" w14:textId="626F8F13">
      <w:pPr>
        <w:pStyle w:val="Normal"/>
        <w:spacing w:after="0" w:line="240" w:lineRule="auto"/>
      </w:pPr>
      <w:r w:rsidR="000546FF">
        <w:rPr/>
        <w:t xml:space="preserve">The application of successful </w:t>
      </w:r>
      <w:r w:rsidR="007B1869">
        <w:rPr/>
        <w:t xml:space="preserve">change following </w:t>
      </w:r>
      <w:r w:rsidR="000546FF">
        <w:rPr/>
        <w:t xml:space="preserve">trials is not always in the gift of the health board as often the sponsors are external, and the majority require an application to the </w:t>
      </w:r>
      <w:r w:rsidRPr="6D75B228" w:rsidR="08A85346">
        <w:rPr>
          <w:rFonts w:ascii="Verdana" w:hAnsi="Verdana" w:eastAsia="Verdana" w:cs="Verdana"/>
          <w:b w:val="0"/>
          <w:bCs w:val="0"/>
          <w:i w:val="0"/>
          <w:iCs w:val="0"/>
          <w:caps w:val="0"/>
          <w:smallCaps w:val="0"/>
          <w:noProof w:val="0"/>
          <w:color w:val="242424"/>
          <w:sz w:val="24"/>
          <w:szCs w:val="24"/>
          <w:lang w:val="en-GB"/>
        </w:rPr>
        <w:t>National Institute for Health and Care Excellence (NICE)</w:t>
      </w:r>
      <w:r w:rsidRPr="6D75B228" w:rsidR="08A85346">
        <w:rPr>
          <w:rFonts w:ascii="Verdana" w:hAnsi="Verdana" w:eastAsia="Verdana" w:cs="Verdana"/>
          <w:noProof w:val="0"/>
          <w:sz w:val="24"/>
          <w:szCs w:val="24"/>
          <w:lang w:val="en-GB"/>
        </w:rPr>
        <w:t xml:space="preserve"> </w:t>
      </w:r>
      <w:r w:rsidR="000546FF">
        <w:rPr/>
        <w:t>to change guidance. However, local studies can and are published to inform the practice of others, with several publications already this year:</w:t>
      </w:r>
    </w:p>
    <w:p w:rsidRPr="00E04802" w:rsidR="000546FF" w:rsidP="00CD7586" w:rsidRDefault="000546FF" w14:paraId="4A27AB8F" w14:textId="77777777">
      <w:pPr>
        <w:spacing w:after="0" w:line="240" w:lineRule="auto"/>
      </w:pPr>
    </w:p>
    <w:p w:rsidRPr="00CF5A48" w:rsidR="00E0340B" w:rsidP="00CD7586" w:rsidRDefault="00E0340B" w14:paraId="1641BDA2" w14:textId="5C5B6B1B">
      <w:pPr>
        <w:pStyle w:val="ListParagraph"/>
        <w:numPr>
          <w:ilvl w:val="0"/>
          <w:numId w:val="21"/>
        </w:numPr>
        <w:spacing w:after="0" w:line="240" w:lineRule="auto"/>
      </w:pPr>
      <w:r w:rsidRPr="00CF5A48">
        <w:t xml:space="preserve">Stroke Research Nurse, Sharon Storton was co-author, alongside Dr Manju Krishnan, Stroke Consultant, for the </w:t>
      </w:r>
      <w:hyperlink w:history="1" r:id="rId16">
        <w:r w:rsidRPr="00CF5A48">
          <w:rPr>
            <w:rStyle w:val="Hyperlink"/>
          </w:rPr>
          <w:t>Swansea Stroke Scale (SSS - IRAS 341200) study</w:t>
        </w:r>
      </w:hyperlink>
      <w:r w:rsidRPr="00CF5A48">
        <w:t>. This study recruited over target.</w:t>
      </w:r>
    </w:p>
    <w:p w:rsidRPr="00124565" w:rsidR="00124565" w:rsidP="0059573E" w:rsidRDefault="00E0340B" w14:paraId="1487D2B4" w14:textId="77777777">
      <w:pPr>
        <w:pStyle w:val="ListParagraph"/>
        <w:numPr>
          <w:ilvl w:val="0"/>
          <w:numId w:val="21"/>
        </w:numPr>
        <w:spacing w:after="0" w:line="240" w:lineRule="auto"/>
        <w:rPr>
          <w:rFonts w:cs="Calibri"/>
          <w:color w:val="0A0A0A"/>
          <w:shd w:val="clear" w:color="auto" w:fill="FFFFFF"/>
        </w:rPr>
      </w:pPr>
      <w:r w:rsidRPr="00124565">
        <w:rPr>
          <w:rFonts w:eastAsia="Times New Roman" w:cstheme="minorHAnsi"/>
          <w:color w:val="0B0B0B"/>
          <w:spacing w:val="5"/>
          <w:kern w:val="36"/>
          <w:lang w:eastAsia="en-GB"/>
        </w:rPr>
        <w:t xml:space="preserve">First results from the </w:t>
      </w:r>
      <w:r w:rsidRPr="00124565">
        <w:rPr>
          <w:rFonts w:eastAsia="Times New Roman" w:cstheme="minorHAnsi"/>
          <w:i/>
          <w:iCs/>
          <w:color w:val="0B0B0B"/>
          <w:spacing w:val="5"/>
          <w:kern w:val="36"/>
          <w:u w:val="single"/>
          <w:lang w:eastAsia="en-GB"/>
        </w:rPr>
        <w:t>OPTIMA phase III randomized non-inferiority trial</w:t>
      </w:r>
      <w:r w:rsidRPr="00124565">
        <w:rPr>
          <w:rFonts w:eastAsia="Times New Roman" w:cstheme="minorHAnsi"/>
          <w:color w:val="0B0B0B"/>
          <w:spacing w:val="5"/>
          <w:kern w:val="36"/>
          <w:lang w:eastAsia="en-GB"/>
        </w:rPr>
        <w:t xml:space="preserve"> of test-directed chemotherapy in patients with high clinical risk ER-positive HER2-negative early breast cancer presented in </w:t>
      </w:r>
      <w:r w:rsidRPr="00124565" w:rsidR="00280396">
        <w:rPr>
          <w:rFonts w:eastAsia="Times New Roman" w:cstheme="minorHAnsi"/>
          <w:color w:val="0B0B0B"/>
          <w:spacing w:val="5"/>
          <w:kern w:val="36"/>
          <w:lang w:eastAsia="en-GB"/>
        </w:rPr>
        <w:t>the American Society of Clinical Oncology</w:t>
      </w:r>
      <w:r w:rsidRPr="00124565">
        <w:rPr>
          <w:rFonts w:eastAsia="Times New Roman" w:cstheme="minorHAnsi"/>
          <w:color w:val="0B0B0B"/>
          <w:spacing w:val="5"/>
          <w:kern w:val="36"/>
          <w:lang w:eastAsia="en-GB"/>
        </w:rPr>
        <w:t xml:space="preserve"> 2026.</w:t>
      </w:r>
      <w:r w:rsidRPr="00124565">
        <w:rPr>
          <w:rFonts w:eastAsia="Times New Roman" w:cstheme="minorHAnsi"/>
          <w:b/>
          <w:bCs/>
          <w:color w:val="0B0B0B"/>
          <w:spacing w:val="5"/>
          <w:kern w:val="36"/>
          <w:lang w:eastAsia="en-GB"/>
        </w:rPr>
        <w:t xml:space="preserve"> </w:t>
      </w:r>
    </w:p>
    <w:p w:rsidR="000223F7" w:rsidP="00E22D5C" w:rsidRDefault="00591CB9" w14:paraId="455E3717" w14:textId="67DF51B9">
      <w:pPr>
        <w:pStyle w:val="ListParagraph"/>
        <w:numPr>
          <w:ilvl w:val="0"/>
          <w:numId w:val="21"/>
        </w:numPr>
        <w:spacing w:after="0" w:line="240" w:lineRule="auto"/>
        <w:rPr>
          <w:rStyle w:val="Emphasis"/>
          <w:rFonts w:cs="Calibri"/>
          <w:i w:val="0"/>
          <w:iCs w:val="0"/>
          <w:color w:val="0A0A0A"/>
          <w:shd w:val="clear" w:color="auto" w:fill="FFFFFF"/>
        </w:rPr>
      </w:pPr>
      <w:r w:rsidRPr="000223F7">
        <w:rPr>
          <w:rStyle w:val="Emphasis"/>
          <w:rFonts w:cs="Calibri"/>
          <w:i w:val="0"/>
          <w:iCs w:val="0"/>
          <w:color w:val="0A0A0A"/>
          <w:shd w:val="clear" w:color="auto" w:fill="FFFFFF"/>
        </w:rPr>
        <w:t>Drs</w:t>
      </w:r>
      <w:r w:rsidRPr="000223F7" w:rsidR="00C57D50">
        <w:rPr>
          <w:rStyle w:val="Emphasis"/>
          <w:rFonts w:cs="Calibri"/>
          <w:i w:val="0"/>
          <w:iCs w:val="0"/>
          <w:color w:val="0A0A0A"/>
          <w:shd w:val="clear" w:color="auto" w:fill="FFFFFF"/>
        </w:rPr>
        <w:t xml:space="preserve"> Sarah Gwynne and Owen Nicholas</w:t>
      </w:r>
      <w:r w:rsidRPr="000223F7">
        <w:rPr>
          <w:rStyle w:val="Emphasis"/>
          <w:rFonts w:cs="Calibri"/>
          <w:i w:val="0"/>
          <w:iCs w:val="0"/>
          <w:color w:val="0A0A0A"/>
          <w:shd w:val="clear" w:color="auto" w:fill="FFFFFF"/>
        </w:rPr>
        <w:t>, Consultant Clinical Oncologists,</w:t>
      </w:r>
      <w:r w:rsidRPr="000223F7" w:rsidR="00C57D50">
        <w:rPr>
          <w:rStyle w:val="Emphasis"/>
          <w:rFonts w:cs="Calibri"/>
          <w:i w:val="0"/>
          <w:iCs w:val="0"/>
          <w:color w:val="0A0A0A"/>
          <w:shd w:val="clear" w:color="auto" w:fill="FFFFFF"/>
        </w:rPr>
        <w:t xml:space="preserve"> </w:t>
      </w:r>
      <w:r w:rsidRPr="000223F7" w:rsidR="009710A9">
        <w:rPr>
          <w:rStyle w:val="Emphasis"/>
          <w:rFonts w:cs="Calibri"/>
          <w:i w:val="0"/>
          <w:iCs w:val="0"/>
          <w:color w:val="0A0A0A"/>
          <w:shd w:val="clear" w:color="auto" w:fill="FFFFFF"/>
        </w:rPr>
        <w:t xml:space="preserve">were </w:t>
      </w:r>
      <w:r w:rsidRPr="000223F7" w:rsidR="00C57D50">
        <w:rPr>
          <w:rStyle w:val="Emphasis"/>
          <w:rFonts w:cs="Calibri"/>
          <w:i w:val="0"/>
          <w:iCs w:val="0"/>
          <w:color w:val="0A0A0A"/>
          <w:shd w:val="clear" w:color="auto" w:fill="FFFFFF"/>
        </w:rPr>
        <w:t>named authors</w:t>
      </w:r>
      <w:r w:rsidRPr="000223F7" w:rsidR="009710A9">
        <w:rPr>
          <w:rStyle w:val="Emphasis"/>
          <w:rFonts w:cs="Calibri"/>
          <w:i w:val="0"/>
          <w:iCs w:val="0"/>
          <w:color w:val="0A0A0A"/>
          <w:shd w:val="clear" w:color="auto" w:fill="FFFFFF"/>
        </w:rPr>
        <w:t xml:space="preserve"> in ‘</w:t>
      </w:r>
      <w:r w:rsidRPr="000223F7" w:rsidR="00C57D50">
        <w:rPr>
          <w:rStyle w:val="Emphasis"/>
          <w:rFonts w:cs="Calibri"/>
          <w:i w:val="0"/>
          <w:iCs w:val="0"/>
          <w:color w:val="0A0A0A"/>
          <w:shd w:val="clear" w:color="auto" w:fill="FFFFFF"/>
        </w:rPr>
        <w:t>Clinical Oncology</w:t>
      </w:r>
      <w:r w:rsidRPr="000223F7" w:rsidR="009710A9">
        <w:rPr>
          <w:rStyle w:val="Emphasis"/>
          <w:rFonts w:cs="Calibri"/>
          <w:i w:val="0"/>
          <w:iCs w:val="0"/>
          <w:color w:val="0A0A0A"/>
          <w:shd w:val="clear" w:color="auto" w:fill="FFFFFF"/>
        </w:rPr>
        <w:t xml:space="preserve">’ on the article </w:t>
      </w:r>
      <w:r w:rsidRPr="000223F7" w:rsidR="00C57D50">
        <w:rPr>
          <w:rStyle w:val="Emphasis"/>
          <w:rFonts w:cs="Calibri"/>
          <w:i w:val="0"/>
          <w:iCs w:val="0"/>
          <w:color w:val="0A0A0A"/>
          <w:shd w:val="clear" w:color="auto" w:fill="FFFFFF"/>
        </w:rPr>
        <w:t>"Radiotherapy Quality Assurance in the SCOPE2 Trial: What Lessons can be Learned for the Next UK Trial in Oesophageal Cancer?"</w:t>
      </w:r>
      <w:r w:rsidRPr="000223F7" w:rsidR="000373D3">
        <w:rPr>
          <w:rStyle w:val="Emphasis"/>
          <w:rFonts w:cs="Calibri"/>
          <w:i w:val="0"/>
          <w:iCs w:val="0"/>
          <w:color w:val="0A0A0A"/>
          <w:shd w:val="clear" w:color="auto" w:fill="FFFFFF"/>
        </w:rPr>
        <w:t>.</w:t>
      </w:r>
      <w:r w:rsidRPr="000223F7" w:rsidR="00C57D50">
        <w:rPr>
          <w:rStyle w:val="Emphasis"/>
          <w:rFonts w:cs="Calibri"/>
          <w:i w:val="0"/>
          <w:iCs w:val="0"/>
          <w:color w:val="0A0A0A"/>
          <w:shd w:val="clear" w:color="auto" w:fill="FFFFFF"/>
        </w:rPr>
        <w:t xml:space="preserve"> The aim of the study is to determine whether increasing radiotherapy dose and adjusting chemotherapy based on early treatment response can improve outcomes for patients with oesophageal cancer.</w:t>
      </w:r>
    </w:p>
    <w:p w:rsidRPr="00977CEA" w:rsidR="00AE1134" w:rsidP="00C17E41" w:rsidRDefault="000223F7" w14:paraId="6966EF94" w14:textId="5ACB6C57">
      <w:pPr>
        <w:pStyle w:val="ListParagraph"/>
        <w:numPr>
          <w:ilvl w:val="0"/>
          <w:numId w:val="21"/>
        </w:numPr>
        <w:spacing w:after="0" w:line="240" w:lineRule="auto"/>
        <w:rPr>
          <w:rStyle w:val="Emphasis"/>
          <w:rFonts w:cs="Calibri"/>
          <w:i w:val="0"/>
          <w:iCs w:val="0"/>
          <w:color w:val="0A0A0A"/>
          <w:shd w:val="clear" w:color="auto" w:fill="FFFFFF"/>
        </w:rPr>
      </w:pPr>
      <w:r w:rsidRPr="00977CEA">
        <w:rPr>
          <w:rStyle w:val="Emphasis"/>
          <w:rFonts w:cs="Calibri"/>
          <w:i w:val="0"/>
          <w:iCs w:val="0"/>
          <w:color w:val="0A0A0A"/>
          <w:shd w:val="clear" w:color="auto" w:fill="FFFFFF"/>
        </w:rPr>
        <w:t>Sophie Barry-Richards</w:t>
      </w:r>
      <w:r w:rsidRPr="00977CEA" w:rsidR="00B50F9A">
        <w:rPr>
          <w:rStyle w:val="Emphasis"/>
          <w:rFonts w:cs="Calibri"/>
          <w:i w:val="0"/>
          <w:iCs w:val="0"/>
          <w:color w:val="0A0A0A"/>
          <w:shd w:val="clear" w:color="auto" w:fill="FFFFFF"/>
        </w:rPr>
        <w:t>, Research Midwife,</w:t>
      </w:r>
      <w:r w:rsidRPr="00977CEA">
        <w:rPr>
          <w:rStyle w:val="Emphasis"/>
          <w:rFonts w:cs="Calibri"/>
          <w:i w:val="0"/>
          <w:iCs w:val="0"/>
          <w:color w:val="0A0A0A"/>
          <w:shd w:val="clear" w:color="auto" w:fill="FFFFFF"/>
        </w:rPr>
        <w:t xml:space="preserve"> is the principal </w:t>
      </w:r>
      <w:r w:rsidRPr="00977CEA" w:rsidR="00D35F1E">
        <w:rPr>
          <w:rStyle w:val="Emphasis"/>
          <w:rFonts w:cs="Calibri"/>
          <w:i w:val="0"/>
          <w:iCs w:val="0"/>
          <w:color w:val="0A0A0A"/>
          <w:shd w:val="clear" w:color="auto" w:fill="FFFFFF"/>
        </w:rPr>
        <w:t>investigator for</w:t>
      </w:r>
      <w:r w:rsidRPr="00977CEA" w:rsidR="00B50F9A">
        <w:rPr>
          <w:rStyle w:val="Emphasis"/>
          <w:rFonts w:cs="Calibri"/>
          <w:i w:val="0"/>
          <w:iCs w:val="0"/>
          <w:color w:val="0A0A0A"/>
          <w:shd w:val="clear" w:color="auto" w:fill="FFFFFF"/>
        </w:rPr>
        <w:t xml:space="preserve"> </w:t>
      </w:r>
      <w:r w:rsidRPr="00977CEA" w:rsidR="00C57D50">
        <w:rPr>
          <w:rStyle w:val="Emphasis"/>
          <w:rFonts w:cs="Calibri"/>
          <w:i w:val="0"/>
          <w:iCs w:val="0"/>
          <w:color w:val="0A0A0A"/>
          <w:shd w:val="clear" w:color="auto" w:fill="FFFFFF"/>
        </w:rPr>
        <w:t>MAGENTA_V1.0 - Maternal and pregnancy health and elevated heat</w:t>
      </w:r>
      <w:r w:rsidRPr="00977CEA" w:rsidR="00B50F9A">
        <w:rPr>
          <w:rStyle w:val="Emphasis"/>
          <w:rFonts w:cs="Calibri"/>
          <w:i w:val="0"/>
          <w:iCs w:val="0"/>
          <w:color w:val="0A0A0A"/>
          <w:shd w:val="clear" w:color="auto" w:fill="FFFFFF"/>
        </w:rPr>
        <w:t xml:space="preserve">, looking to understand how extreme heat affects maternal, foetal and child health across deprivation levels by collecting biological, physiological and environmental data from pregnant women and babies in the most and least deprived areas of Swansea before, during and after a heatwave. The article "How a warmer world is making pregnancy riskier" was published in the </w:t>
      </w:r>
      <w:r w:rsidRPr="00977CEA" w:rsidR="00AE1134">
        <w:rPr>
          <w:rStyle w:val="Emphasis"/>
          <w:rFonts w:cs="Calibri"/>
          <w:i w:val="0"/>
          <w:iCs w:val="0"/>
          <w:color w:val="0A0A0A"/>
          <w:shd w:val="clear" w:color="auto" w:fill="FFFFFF"/>
        </w:rPr>
        <w:t>Financial Times</w:t>
      </w:r>
      <w:r w:rsidRPr="00977CEA" w:rsidR="00B50F9A">
        <w:rPr>
          <w:rStyle w:val="Emphasis"/>
          <w:rFonts w:cs="Calibri"/>
          <w:i w:val="0"/>
          <w:iCs w:val="0"/>
          <w:color w:val="0A0A0A"/>
          <w:shd w:val="clear" w:color="auto" w:fill="FFFFFF"/>
        </w:rPr>
        <w:t xml:space="preserve">. </w:t>
      </w:r>
    </w:p>
    <w:p w:rsidRPr="00B50F9A" w:rsidR="003376CF" w:rsidP="00E22D5C" w:rsidRDefault="003376CF" w14:paraId="1E21F6DF" w14:textId="77777777">
      <w:pPr>
        <w:spacing w:after="0" w:line="240" w:lineRule="auto"/>
        <w:ind w:left="360"/>
        <w:rPr>
          <w:rStyle w:val="Emphasis"/>
          <w:rFonts w:cs="Calibri"/>
          <w:i w:val="0"/>
          <w:iCs w:val="0"/>
          <w:color w:val="0A0A0A"/>
          <w:shd w:val="clear" w:color="auto" w:fill="FFFFFF"/>
        </w:rPr>
      </w:pPr>
    </w:p>
    <w:p w:rsidRPr="00B503B3" w:rsidR="00CF7052" w:rsidP="00B503B3" w:rsidRDefault="006725E7" w14:paraId="38AE5550" w14:textId="475A7A4B">
      <w:pPr>
        <w:spacing w:after="0" w:line="240" w:lineRule="auto"/>
        <w:rPr>
          <w:i/>
          <w:iCs/>
        </w:rPr>
      </w:pPr>
      <w:r w:rsidRPr="00B503B3">
        <w:rPr>
          <w:rStyle w:val="Emphasis"/>
          <w:rFonts w:cs="Calibri"/>
          <w:i w:val="0"/>
          <w:iCs w:val="0"/>
          <w:color w:val="0A0A0A"/>
          <w:shd w:val="clear" w:color="auto" w:fill="FFFFFF"/>
        </w:rPr>
        <w:t xml:space="preserve">And in terms of awards, </w:t>
      </w:r>
      <w:r w:rsidRPr="00B503B3" w:rsidR="00CF7052">
        <w:rPr>
          <w:rStyle w:val="Emphasis"/>
          <w:rFonts w:cs="Calibri"/>
          <w:i w:val="0"/>
          <w:iCs w:val="0"/>
          <w:color w:val="0A0A0A"/>
          <w:shd w:val="clear" w:color="auto" w:fill="FFFFFF"/>
        </w:rPr>
        <w:t>the u</w:t>
      </w:r>
      <w:r w:rsidRPr="00B503B3" w:rsidR="00CF7052">
        <w:t xml:space="preserve">pper </w:t>
      </w:r>
      <w:r w:rsidRPr="00B503B3" w:rsidR="00B50F9A">
        <w:t>gastrointestinal</w:t>
      </w:r>
      <w:r w:rsidRPr="00B503B3" w:rsidR="00CF7052">
        <w:t xml:space="preserve"> cancer research team, along with </w:t>
      </w:r>
      <w:r w:rsidRPr="00B503B3" w:rsidR="00B50F9A">
        <w:t>c</w:t>
      </w:r>
      <w:r w:rsidRPr="00B503B3" w:rsidR="00CF7052">
        <w:t xml:space="preserve">linicians have been nominated for Health and Care Research Wales National Award for embedding research in practice award for oesophageal radiotherapy clinical trials. </w:t>
      </w:r>
    </w:p>
    <w:p w:rsidR="00B50F9A" w:rsidP="00E22D5C" w:rsidRDefault="00B50F9A" w14:paraId="04AC8EAA" w14:textId="77777777">
      <w:pPr>
        <w:spacing w:after="0" w:line="240" w:lineRule="auto"/>
        <w:rPr>
          <w:b/>
          <w:bCs/>
        </w:rPr>
      </w:pPr>
    </w:p>
    <w:p w:rsidRPr="00B503B3" w:rsidR="00EB39D8" w:rsidP="00E22D5C" w:rsidRDefault="00B50F9A" w14:paraId="3B90580E" w14:textId="7C15C16C">
      <w:pPr>
        <w:spacing w:after="0" w:line="240" w:lineRule="auto"/>
      </w:pPr>
      <w:r w:rsidR="00B50F9A">
        <w:rPr/>
        <w:t xml:space="preserve">As well as the income from commercial trials, researchers can apply for grants to support an area of work. </w:t>
      </w:r>
      <w:commentRangeStart w:id="1151846715"/>
      <w:r w:rsidR="00B50F9A">
        <w:rPr/>
        <w:t xml:space="preserve">Below </w:t>
      </w:r>
      <w:r w:rsidR="00B50F9A">
        <w:rPr/>
        <w:t>are</w:t>
      </w:r>
      <w:r w:rsidR="00B50F9A">
        <w:rPr/>
        <w:t xml:space="preserve"> a snapshot</w:t>
      </w:r>
      <w:commentRangeEnd w:id="1151846715"/>
      <w:r>
        <w:rPr>
          <w:rStyle w:val="CommentReference"/>
        </w:rPr>
        <w:commentReference w:id="1151846715"/>
      </w:r>
      <w:r w:rsidR="00B50F9A">
        <w:rPr/>
        <w:t xml:space="preserve"> of </w:t>
      </w:r>
      <w:r w:rsidR="00EB39D8">
        <w:rPr/>
        <w:t>grants awarded to date in 2026</w:t>
      </w:r>
    </w:p>
    <w:p w:rsidR="00922947" w:rsidP="00E22D5C" w:rsidRDefault="00922947" w14:paraId="2D2D06D8" w14:textId="77777777">
      <w:pPr>
        <w:spacing w:after="0" w:line="240" w:lineRule="auto"/>
        <w:rPr>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4"/>
        <w:gridCol w:w="1748"/>
        <w:gridCol w:w="1536"/>
        <w:gridCol w:w="1843"/>
        <w:gridCol w:w="1739"/>
      </w:tblGrid>
      <w:tr w:rsidRPr="000B50DF" w:rsidR="00EB39D8" w:rsidTr="002D0599" w14:paraId="189468B7" w14:textId="77777777">
        <w:trPr>
          <w:tblHeader/>
          <w:tblCellSpacing w:w="15" w:type="dxa"/>
        </w:trPr>
        <w:tc>
          <w:tcPr>
            <w:tcW w:w="0" w:type="auto"/>
            <w:tcBorders>
              <w:top w:val="single" w:color="E6E6E6" w:sz="6" w:space="0"/>
              <w:left w:val="single" w:color="E6E6E6" w:sz="6" w:space="0"/>
              <w:bottom w:val="single" w:color="E6E6E6" w:sz="6" w:space="0"/>
              <w:right w:val="single" w:color="E6E6E6" w:sz="6" w:space="0"/>
            </w:tcBorders>
            <w:shd w:val="clear" w:color="auto" w:fill="E2EFD9" w:themeFill="accent6" w:themeFillTint="33"/>
            <w:vAlign w:val="center"/>
            <w:hideMark/>
          </w:tcPr>
          <w:p w:rsidRPr="000B50DF" w:rsidR="00EB39D8" w:rsidP="002D0599" w:rsidRDefault="00EB39D8" w14:paraId="6BA9B283" w14:textId="77777777">
            <w:pPr>
              <w:spacing w:before="40" w:after="40" w:line="240" w:lineRule="auto"/>
              <w:rPr>
                <w:b/>
                <w:bCs/>
              </w:rPr>
            </w:pPr>
            <w:r w:rsidRPr="000B50DF">
              <w:rPr>
                <w:b/>
                <w:bCs/>
              </w:rPr>
              <w:t>Study</w:t>
            </w:r>
          </w:p>
        </w:tc>
        <w:tc>
          <w:tcPr>
            <w:tcW w:w="0" w:type="auto"/>
            <w:tcBorders>
              <w:top w:val="single" w:color="E6E6E6" w:sz="6" w:space="0"/>
              <w:left w:val="single" w:color="E6E6E6" w:sz="6" w:space="0"/>
              <w:bottom w:val="single" w:color="E6E6E6" w:sz="6" w:space="0"/>
              <w:right w:val="single" w:color="E6E6E6" w:sz="6" w:space="0"/>
            </w:tcBorders>
            <w:shd w:val="clear" w:color="auto" w:fill="E2EFD9" w:themeFill="accent6" w:themeFillTint="33"/>
            <w:vAlign w:val="center"/>
            <w:hideMark/>
          </w:tcPr>
          <w:p w:rsidRPr="000B50DF" w:rsidR="00EB39D8" w:rsidP="002D0599" w:rsidRDefault="00EB39D8" w14:paraId="68323B28" w14:textId="77777777">
            <w:pPr>
              <w:spacing w:before="40" w:after="40" w:line="240" w:lineRule="auto"/>
              <w:rPr>
                <w:b/>
                <w:bCs/>
              </w:rPr>
            </w:pPr>
            <w:r w:rsidRPr="000B50DF">
              <w:rPr>
                <w:b/>
                <w:bCs/>
              </w:rPr>
              <w:t>Funder</w:t>
            </w:r>
          </w:p>
        </w:tc>
        <w:tc>
          <w:tcPr>
            <w:tcW w:w="0" w:type="auto"/>
            <w:tcBorders>
              <w:top w:val="single" w:color="E6E6E6" w:sz="6" w:space="0"/>
              <w:left w:val="single" w:color="E6E6E6" w:sz="6" w:space="0"/>
              <w:bottom w:val="single" w:color="E6E6E6" w:sz="6" w:space="0"/>
              <w:right w:val="single" w:color="E6E6E6" w:sz="6" w:space="0"/>
            </w:tcBorders>
            <w:shd w:val="clear" w:color="auto" w:fill="E2EFD9" w:themeFill="accent6" w:themeFillTint="33"/>
            <w:vAlign w:val="center"/>
            <w:hideMark/>
          </w:tcPr>
          <w:p w:rsidRPr="000B50DF" w:rsidR="00EB39D8" w:rsidP="002D0599" w:rsidRDefault="00EB39D8" w14:paraId="6A145933" w14:textId="77777777">
            <w:pPr>
              <w:spacing w:before="40" w:after="40" w:line="240" w:lineRule="auto"/>
              <w:rPr>
                <w:b/>
                <w:bCs/>
              </w:rPr>
            </w:pPr>
            <w:r w:rsidRPr="000B50DF">
              <w:rPr>
                <w:b/>
                <w:bCs/>
              </w:rPr>
              <w:t>Award Date</w:t>
            </w:r>
          </w:p>
        </w:tc>
        <w:tc>
          <w:tcPr>
            <w:tcW w:w="0" w:type="auto"/>
            <w:tcBorders>
              <w:top w:val="single" w:color="E6E6E6" w:sz="6" w:space="0"/>
              <w:left w:val="single" w:color="E6E6E6" w:sz="6" w:space="0"/>
              <w:bottom w:val="single" w:color="E6E6E6" w:sz="6" w:space="0"/>
              <w:right w:val="single" w:color="E6E6E6" w:sz="6" w:space="0"/>
            </w:tcBorders>
            <w:shd w:val="clear" w:color="auto" w:fill="E2EFD9" w:themeFill="accent6" w:themeFillTint="33"/>
            <w:vAlign w:val="center"/>
            <w:hideMark/>
          </w:tcPr>
          <w:p w:rsidRPr="000B50DF" w:rsidR="00EB39D8" w:rsidP="002D0599" w:rsidRDefault="00EB39D8" w14:paraId="29AEFA68" w14:textId="77777777">
            <w:pPr>
              <w:spacing w:before="40" w:after="40" w:line="240" w:lineRule="auto"/>
              <w:rPr>
                <w:b/>
                <w:bCs/>
              </w:rPr>
            </w:pPr>
            <w:r w:rsidRPr="000B50DF">
              <w:rPr>
                <w:b/>
                <w:bCs/>
              </w:rPr>
              <w:t>Lead/SBU Contact</w:t>
            </w:r>
          </w:p>
        </w:tc>
        <w:tc>
          <w:tcPr>
            <w:tcW w:w="0" w:type="auto"/>
            <w:tcBorders>
              <w:top w:val="single" w:color="E6E6E6" w:sz="6" w:space="0"/>
              <w:left w:val="single" w:color="E6E6E6" w:sz="6" w:space="0"/>
              <w:bottom w:val="single" w:color="E6E6E6" w:sz="6" w:space="0"/>
              <w:right w:val="single" w:color="E6E6E6" w:sz="6" w:space="0"/>
            </w:tcBorders>
            <w:shd w:val="clear" w:color="auto" w:fill="E2EFD9" w:themeFill="accent6" w:themeFillTint="33"/>
            <w:vAlign w:val="center"/>
            <w:hideMark/>
          </w:tcPr>
          <w:p w:rsidRPr="000B50DF" w:rsidR="00EB39D8" w:rsidP="002D0599" w:rsidRDefault="00EB39D8" w14:paraId="38C92B71" w14:textId="77777777">
            <w:pPr>
              <w:spacing w:before="40" w:after="40" w:line="240" w:lineRule="auto"/>
              <w:rPr>
                <w:b/>
                <w:bCs/>
              </w:rPr>
            </w:pPr>
            <w:r w:rsidRPr="000B50DF">
              <w:rPr>
                <w:b/>
                <w:bCs/>
              </w:rPr>
              <w:t>Awarded Funding*</w:t>
            </w:r>
          </w:p>
        </w:tc>
      </w:tr>
      <w:tr w:rsidRPr="000B50DF" w:rsidR="00EB39D8" w:rsidTr="003859BD" w14:paraId="1A12AF4A"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10820615" w14:textId="77777777">
            <w:pPr>
              <w:spacing w:before="40" w:after="40" w:line="240" w:lineRule="auto"/>
            </w:pPr>
            <w:r w:rsidRPr="000B50DF">
              <w:t>COLD-FIRST (COLD-stored platelets For Initial Resuscitation in Shock and Trauma)</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672FFFAF" w14:textId="77777777">
            <w:pPr>
              <w:spacing w:before="40" w:after="40" w:line="240" w:lineRule="auto"/>
            </w:pPr>
            <w:r w:rsidRPr="000B50DF">
              <w:t>UK Defence Innovation (UKDI)</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3770D549" w14:textId="77777777">
            <w:pPr>
              <w:spacing w:before="40" w:after="40" w:line="240" w:lineRule="auto"/>
            </w:pPr>
            <w:r w:rsidRPr="000B50DF">
              <w:t>01/05/2026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7EB31CE5" w14:textId="77777777">
            <w:pPr>
              <w:spacing w:before="40" w:after="40" w:line="240" w:lineRule="auto"/>
            </w:pPr>
            <w:r w:rsidRPr="000B50DF">
              <w:t>David Rawlinson</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3868730E" w14:textId="77777777">
            <w:pPr>
              <w:spacing w:before="40" w:after="40" w:line="240" w:lineRule="auto"/>
            </w:pPr>
            <w:r w:rsidRPr="000B50DF">
              <w:rPr>
                <w:b/>
                <w:bCs/>
              </w:rPr>
              <w:t>£2,921,824</w:t>
            </w:r>
            <w:r w:rsidRPr="000B50DF">
              <w:t xml:space="preserve"> to the project</w:t>
            </w:r>
          </w:p>
        </w:tc>
      </w:tr>
      <w:tr w:rsidRPr="000B50DF" w:rsidR="00EB39D8" w:rsidTr="003859BD" w14:paraId="1D590A55"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59DB5D22" w14:textId="77777777">
            <w:pPr>
              <w:spacing w:before="40" w:after="40" w:line="240" w:lineRule="auto"/>
            </w:pPr>
            <w:r w:rsidRPr="000B50DF">
              <w:lastRenderedPageBreak/>
              <w:t>Emerging Researcher Fellowship</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4F90C47B" w14:textId="77777777">
            <w:pPr>
              <w:spacing w:before="40" w:after="40" w:line="240" w:lineRule="auto"/>
            </w:pPr>
            <w:r w:rsidRPr="000B50DF">
              <w:t>Welsh Government</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7FCE886F" w14:textId="77777777">
            <w:pPr>
              <w:spacing w:before="40" w:after="40" w:line="240" w:lineRule="auto"/>
            </w:pPr>
            <w:r w:rsidRPr="000B50DF">
              <w:t>01/07/2026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3154FDCA" w14:textId="77777777">
            <w:pPr>
              <w:spacing w:before="40" w:after="40" w:line="240" w:lineRule="auto"/>
            </w:pPr>
            <w:r w:rsidRPr="000B50DF">
              <w:t>Siwan Evans</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249904C7" w14:textId="77777777">
            <w:pPr>
              <w:spacing w:before="40" w:after="40" w:line="240" w:lineRule="auto"/>
            </w:pPr>
            <w:r w:rsidRPr="000B50DF">
              <w:rPr>
                <w:b/>
                <w:bCs/>
              </w:rPr>
              <w:t>£75,408.73</w:t>
            </w:r>
          </w:p>
        </w:tc>
      </w:tr>
      <w:tr w:rsidRPr="000B50DF" w:rsidR="00EB39D8" w:rsidTr="003859BD" w14:paraId="499568EA"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7BEE0FA7" w14:textId="77777777">
            <w:pPr>
              <w:spacing w:before="40" w:after="40" w:line="240" w:lineRule="auto"/>
            </w:pPr>
            <w:proofErr w:type="spellStart"/>
            <w:r w:rsidRPr="000B50DF">
              <w:t>GastroSCOPE</w:t>
            </w:r>
            <w:proofErr w:type="spellEnd"/>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76DB8362" w14:textId="77777777">
            <w:pPr>
              <w:spacing w:before="40" w:after="40" w:line="240" w:lineRule="auto"/>
            </w:pPr>
            <w:r w:rsidRPr="000B50DF">
              <w:t>Cancer Research UK</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5E4C4168" w14:textId="77777777">
            <w:pPr>
              <w:spacing w:before="40" w:after="40" w:line="240" w:lineRule="auto"/>
            </w:pPr>
            <w:r w:rsidRPr="000B50DF">
              <w:t>28/05/2026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2E7627E5" w14:textId="77777777">
            <w:pPr>
              <w:spacing w:before="40" w:after="40" w:line="240" w:lineRule="auto"/>
            </w:pPr>
            <w:r w:rsidRPr="000B50DF">
              <w:t>Dr Sarah Gwynne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05E5525D" w14:textId="77777777">
            <w:pPr>
              <w:spacing w:before="40" w:after="40" w:line="240" w:lineRule="auto"/>
            </w:pPr>
            <w:r>
              <w:t>£2.94m</w:t>
            </w:r>
          </w:p>
        </w:tc>
      </w:tr>
      <w:tr w:rsidRPr="000B50DF" w:rsidR="00EB39D8" w:rsidTr="003859BD" w14:paraId="094F7AB4"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03E6BC84" w14:textId="77777777">
            <w:pPr>
              <w:spacing w:before="40" w:after="40" w:line="240" w:lineRule="auto"/>
            </w:pPr>
            <w:r w:rsidRPr="000B50DF">
              <w:t>999 R.E.A.C.H.</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45DACFD2" w14:textId="77777777">
            <w:pPr>
              <w:spacing w:before="40" w:after="40" w:line="240" w:lineRule="auto"/>
            </w:pPr>
            <w:r w:rsidRPr="000B50DF">
              <w:t>UKRI</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76638A25" w14:textId="77777777">
            <w:pPr>
              <w:spacing w:before="40" w:after="40" w:line="240" w:lineRule="auto"/>
            </w:pPr>
            <w:r w:rsidRPr="000B50DF">
              <w:t>08/04/2026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63B7ABFE" w14:textId="77777777">
            <w:pPr>
              <w:spacing w:before="40" w:after="40" w:line="240" w:lineRule="auto"/>
            </w:pPr>
            <w:r w:rsidRPr="000B50DF">
              <w:t>David Rawlinson (collaborator)</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B91FA1" w14:paraId="184E2789" w14:textId="256CFEC5">
            <w:pPr>
              <w:spacing w:before="40" w:after="40" w:line="240" w:lineRule="auto"/>
            </w:pPr>
            <w:r>
              <w:t>£</w:t>
            </w:r>
            <w:r w:rsidRPr="00B91FA1">
              <w:t>695,032.87</w:t>
            </w:r>
          </w:p>
        </w:tc>
      </w:tr>
      <w:tr w:rsidRPr="000B50DF" w:rsidR="00EB39D8" w:rsidTr="003859BD" w14:paraId="2B831E91" w14:textId="77777777">
        <w:trPr>
          <w:tblCellSpacing w:w="15" w:type="dxa"/>
        </w:trPr>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49230D41" w14:textId="77777777">
            <w:pPr>
              <w:spacing w:before="40" w:after="40" w:line="240" w:lineRule="auto"/>
            </w:pPr>
            <w:r w:rsidRPr="000B50DF">
              <w:t>Ambient Voice Technologies Evaluation</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60C0437D" w14:textId="77777777">
            <w:pPr>
              <w:spacing w:before="40" w:after="40" w:line="240" w:lineRule="auto"/>
            </w:pPr>
            <w:r w:rsidRPr="000B50DF">
              <w:t>Welsh Government (ITP Programme)</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4AE9FA2F" w14:textId="77777777">
            <w:pPr>
              <w:spacing w:before="40" w:after="40" w:line="240" w:lineRule="auto"/>
            </w:pPr>
            <w:r w:rsidRPr="000B50DF">
              <w:t>25/02/2026</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0D2FCCDF" w14:textId="77777777">
            <w:pPr>
              <w:spacing w:before="40" w:after="40" w:line="240" w:lineRule="auto"/>
            </w:pPr>
            <w:r w:rsidRPr="000B50DF">
              <w:t>David Rawlinson</w:t>
            </w:r>
          </w:p>
        </w:tc>
        <w:tc>
          <w:tcPr>
            <w:tcW w:w="0" w:type="auto"/>
            <w:tcBorders>
              <w:top w:val="single" w:color="E6E6E6" w:sz="6" w:space="0"/>
              <w:left w:val="single" w:color="E6E6E6" w:sz="6" w:space="0"/>
              <w:bottom w:val="single" w:color="E6E6E6" w:sz="6" w:space="0"/>
              <w:right w:val="single" w:color="E6E6E6" w:sz="6" w:space="0"/>
            </w:tcBorders>
            <w:vAlign w:val="center"/>
            <w:hideMark/>
          </w:tcPr>
          <w:p w:rsidRPr="000B50DF" w:rsidR="00EB39D8" w:rsidP="002D0599" w:rsidRDefault="00EB39D8" w14:paraId="7DD33AC9" w14:textId="77777777">
            <w:pPr>
              <w:spacing w:before="40" w:after="40" w:line="240" w:lineRule="auto"/>
            </w:pPr>
            <w:r w:rsidRPr="000B50DF">
              <w:rPr>
                <w:b/>
                <w:bCs/>
              </w:rPr>
              <w:t>£21,301.00</w:t>
            </w:r>
          </w:p>
        </w:tc>
      </w:tr>
    </w:tbl>
    <w:p w:rsidRPr="000B50DF" w:rsidR="00EB39D8" w:rsidP="002D0599" w:rsidRDefault="00EB39D8" w14:paraId="6F3D0897" w14:textId="6E01B348">
      <w:r w:rsidRPr="000B50DF">
        <w:t>*Award values are based on fields completed in the register.</w:t>
      </w:r>
    </w:p>
    <w:p w:rsidRPr="007A172A" w:rsidR="000546FF" w:rsidP="00E22D5C" w:rsidRDefault="000546FF" w14:paraId="23F36820" w14:textId="5B0E36C0">
      <w:pPr>
        <w:spacing w:after="0" w:line="240" w:lineRule="auto"/>
        <w:rPr>
          <w:rStyle w:val="Emphasis"/>
          <w:rFonts w:cs="Calibri"/>
          <w:i w:val="0"/>
          <w:iCs w:val="0"/>
          <w:color w:val="0A0A0A"/>
          <w:shd w:val="clear" w:color="auto" w:fill="FFFFFF"/>
        </w:rPr>
      </w:pPr>
      <w:r>
        <w:rPr>
          <w:rStyle w:val="Emphasis"/>
          <w:rFonts w:cs="Calibri"/>
          <w:i w:val="0"/>
          <w:iCs w:val="0"/>
          <w:color w:val="0A0A0A"/>
          <w:shd w:val="clear" w:color="auto" w:fill="FFFFFF"/>
        </w:rPr>
        <w:t xml:space="preserve">In summary, the health board </w:t>
      </w:r>
      <w:r w:rsidRPr="00043F8F">
        <w:rPr>
          <w:rFonts w:cs="Calibri"/>
          <w:color w:val="0A0A0A"/>
          <w:shd w:val="clear" w:color="auto" w:fill="FFFFFF"/>
        </w:rPr>
        <w:t>continues to be one of the more research active organisations in NHS Wales.</w:t>
      </w:r>
    </w:p>
    <w:p w:rsidRPr="00F8567E" w:rsidR="00653AEC" w:rsidP="004221DC" w:rsidRDefault="00653AEC" w14:paraId="6D290425" w14:textId="3A32495A">
      <w:pPr>
        <w:spacing w:after="0" w:line="240" w:lineRule="auto"/>
        <w:jc w:val="both"/>
        <w:rPr>
          <w:color w:val="FF0000"/>
        </w:rPr>
      </w:pPr>
    </w:p>
    <w:p w:rsidRPr="00B50ABC" w:rsidR="00B50ABC" w:rsidP="00653AEC" w:rsidRDefault="00653AEC" w14:paraId="7D6248A7" w14:textId="03FA6B07">
      <w:pPr>
        <w:pStyle w:val="ListParagraph"/>
        <w:numPr>
          <w:ilvl w:val="0"/>
          <w:numId w:val="1"/>
        </w:numPr>
        <w:spacing w:after="0" w:line="240" w:lineRule="auto"/>
        <w:rPr>
          <w:b/>
        </w:rPr>
      </w:pPr>
      <w:r w:rsidRPr="00F8567E">
        <w:rPr>
          <w:b/>
        </w:rPr>
        <w:t xml:space="preserve"> </w:t>
      </w:r>
      <w:r w:rsidRPr="6FC5F940" w:rsidR="00B50ABC">
        <w:rPr>
          <w:b/>
          <w:bCs/>
        </w:rPr>
        <w:t xml:space="preserve">OPEN AUDIT RECOMMENDATIONS </w:t>
      </w:r>
    </w:p>
    <w:p w:rsidRPr="00067B18" w:rsidR="00B50ABC" w:rsidP="00072D3B" w:rsidRDefault="00067B18" w14:paraId="350FB07C" w14:textId="573E149C">
      <w:pPr>
        <w:spacing w:after="0" w:line="240" w:lineRule="auto"/>
        <w:rPr>
          <w:b/>
        </w:rPr>
      </w:pPr>
      <w:r>
        <w:t xml:space="preserve">There are </w:t>
      </w:r>
      <w:r w:rsidR="004E1E7E">
        <w:t xml:space="preserve">no open audit recommendations. </w:t>
      </w:r>
    </w:p>
    <w:p w:rsidRPr="00B50ABC" w:rsidR="00B50ABC" w:rsidP="00B50ABC" w:rsidRDefault="00B50ABC" w14:paraId="2E68798D" w14:textId="77777777">
      <w:pPr>
        <w:spacing w:after="0" w:line="240" w:lineRule="auto"/>
        <w:rPr>
          <w:b/>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Pr="00C32DB7" w:rsidR="00C32DB7" w:rsidP="00C32DB7" w:rsidRDefault="00C32DB7" w14:paraId="38029CD7" w14:textId="77777777">
      <w:pPr>
        <w:spacing w:after="0" w:line="240" w:lineRule="auto"/>
        <w:rPr>
          <w:b/>
        </w:rPr>
      </w:pPr>
      <w:r w:rsidRPr="007620A6">
        <w:t xml:space="preserve">There are no financial implications associated with this report. </w:t>
      </w:r>
    </w:p>
    <w:p w:rsidRPr="00F8567E" w:rsidR="00653AEC" w:rsidP="00653AEC" w:rsidRDefault="00653AEC" w14:paraId="6D290429" w14:textId="77777777">
      <w:pPr>
        <w:pStyle w:val="ListParagraph"/>
        <w:spacing w:after="0" w:line="240" w:lineRule="auto"/>
        <w:rPr>
          <w:b/>
        </w:rPr>
      </w:pPr>
    </w:p>
    <w:p w:rsidRPr="00F8567E"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Pr="000940E7" w:rsidR="00CC4FD6" w:rsidP="00CC4FD6" w:rsidRDefault="00CC4FD6" w14:paraId="573B70C3" w14:textId="77777777">
      <w:pPr>
        <w:spacing w:after="0" w:line="240" w:lineRule="auto"/>
        <w:ind w:right="96"/>
      </w:pPr>
      <w:r w:rsidRPr="000940E7">
        <w:t>Members are asked to:</w:t>
      </w:r>
    </w:p>
    <w:p w:rsidRPr="00BF0550" w:rsidR="00CC4FD6" w:rsidP="00CC4FD6" w:rsidRDefault="00CC4FD6" w14:paraId="1E61C7C7" w14:textId="77777777">
      <w:pPr>
        <w:pStyle w:val="ListParagraph"/>
        <w:numPr>
          <w:ilvl w:val="0"/>
          <w:numId w:val="12"/>
        </w:numPr>
        <w:spacing w:after="0" w:line="240" w:lineRule="auto"/>
        <w:ind w:right="96"/>
      </w:pPr>
      <w:r w:rsidRPr="00BF0550">
        <w:rPr>
          <w:b/>
          <w:bCs/>
        </w:rPr>
        <w:t>TAKE ASSURANCE</w:t>
      </w:r>
      <w:r>
        <w:t xml:space="preserve"> from</w:t>
      </w:r>
      <w:r w:rsidRPr="00BF0550">
        <w:t xml:space="preserve"> the level of clinical trial activity undertaken in 202</w:t>
      </w:r>
      <w:r>
        <w:t>5</w:t>
      </w:r>
      <w:r w:rsidRPr="00BF0550">
        <w:t>-2</w:t>
      </w:r>
      <w:r>
        <w:t>6</w:t>
      </w:r>
      <w:r w:rsidRPr="00BF0550">
        <w:t>;</w:t>
      </w:r>
    </w:p>
    <w:p w:rsidRPr="00CC4FD6" w:rsidR="00CC4FD6" w:rsidP="00CC4FD6" w:rsidRDefault="00CC4FD6" w14:paraId="0E029E7E" w14:textId="77777777">
      <w:pPr>
        <w:pStyle w:val="ListParagraph"/>
        <w:numPr>
          <w:ilvl w:val="0"/>
          <w:numId w:val="12"/>
        </w:numPr>
        <w:spacing w:after="0" w:line="240" w:lineRule="auto"/>
        <w:ind w:right="96"/>
        <w:rPr>
          <w:b/>
        </w:rPr>
      </w:pPr>
      <w:r w:rsidRPr="00CC4FD6">
        <w:rPr>
          <w:b/>
          <w:bCs/>
        </w:rPr>
        <w:t>TAKE ASSURANCE</w:t>
      </w:r>
      <w:r>
        <w:t xml:space="preserve"> from</w:t>
      </w:r>
      <w:r w:rsidRPr="00BF0550">
        <w:t xml:space="preserve"> the performance figures to date in 202</w:t>
      </w:r>
      <w:r>
        <w:t>6</w:t>
      </w:r>
      <w:r w:rsidRPr="00BF0550">
        <w:t>-2</w:t>
      </w:r>
      <w:r>
        <w:t>7</w:t>
      </w:r>
      <w:r w:rsidRPr="00BF0550">
        <w:t>;</w:t>
      </w:r>
    </w:p>
    <w:p w:rsidRPr="00CC4FD6" w:rsidR="00FE7070" w:rsidP="00CC4FD6" w:rsidRDefault="00CC4FD6" w14:paraId="6D290430" w14:textId="5BA96E8B">
      <w:pPr>
        <w:pStyle w:val="ListParagraph"/>
        <w:numPr>
          <w:ilvl w:val="0"/>
          <w:numId w:val="12"/>
        </w:numPr>
        <w:spacing w:after="0" w:line="240" w:lineRule="auto"/>
        <w:ind w:right="96"/>
        <w:rPr>
          <w:b/>
        </w:rPr>
      </w:pPr>
      <w:r w:rsidRPr="00CC4FD6">
        <w:rPr>
          <w:b/>
          <w:bCs/>
        </w:rPr>
        <w:t>TAKE ASSURANCE</w:t>
      </w:r>
      <w:r>
        <w:t xml:space="preserve"> that the health board is a significant recruiter to UK and Wales-wide clinical trials and studies.</w:t>
      </w:r>
      <w:r w:rsidRPr="00CC4FD6" w:rsidR="00FE7070">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rsidRPr="00F8567E" w:rsidR="00F5324A" w:rsidP="0020539A" w:rsidRDefault="00F93601" w14:paraId="6D29043D" w14:textId="5004BCD9">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rsidRPr="00F8567E" w:rsidR="00F5324A" w:rsidP="0020539A" w:rsidRDefault="00F93601" w14:paraId="6D290441" w14:textId="4F134EDC">
                <w:pPr>
                  <w:jc w:val="center"/>
                </w:pPr>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rsidRPr="00F8567E" w:rsidR="00F5324A" w:rsidP="0020539A" w:rsidRDefault="00133EA1" w14:paraId="6D290445" w14:textId="77777777">
                <w:pPr>
                  <w:jc w:val="center"/>
                </w:pPr>
                <w:r w:rsidRPr="00F8567E">
                  <w:rPr>
                    <w:rFonts w:ascii="Segoe UI Symbol" w:hAnsi="Segoe UI Symbol" w:eastAsia="MS Gothic" w:cs="Segoe UI Symbol"/>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rsidRPr="00F8567E" w:rsidR="00F5324A" w:rsidP="00133EA1" w:rsidRDefault="00F57042" w14:paraId="6D29044C" w14:textId="77777777">
                <w:pPr>
                  <w:jc w:val="center"/>
                </w:pPr>
                <w:r w:rsidRPr="00F8567E">
                  <w:rPr>
                    <w:rFonts w:ascii="Segoe UI Symbol" w:hAnsi="Segoe UI Symbol" w:eastAsia="MS Gothic" w:cs="Segoe UI Symbol"/>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A"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rsidRPr="00F8567E" w:rsidR="00C43F7B" w:rsidP="00C43F7B" w:rsidRDefault="00F93601" w14:paraId="6D29047A" w14:textId="4FD85DEB">
                <w:pPr>
                  <w:jc w:val="center"/>
                  <w:rPr>
                    <w:b/>
                  </w:rPr>
                </w:pPr>
                <w:r>
                  <w:rPr>
                    <w:rFonts w:hint="eastAsia" w:ascii="MS Gothic" w:hAnsi="MS Gothic" w:eastAsia="MS Gothic"/>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rsidR="00925DA1" w:rsidP="00925DA1" w:rsidRDefault="00F93601" w14:paraId="7904B42E" w14:textId="6E6FFD3A">
                <w:pPr>
                  <w:jc w:val="center"/>
                </w:pPr>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rsidR="00925DA1" w:rsidP="00925DA1" w:rsidRDefault="00925DA1" w14:paraId="38BFB30F" w14:textId="2D776E27">
                <w:pPr>
                  <w:jc w:val="center"/>
                </w:pPr>
                <w:r w:rsidRPr="007C5421">
                  <w:rPr>
                    <w:rFonts w:ascii="Segoe UI Symbol" w:hAnsi="Segoe UI Symbol" w:eastAsia="MS Gothic" w:cs="Segoe UI Symbol"/>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0"/>
              <w14:checkedState w14:val="2612" w14:font="MS Gothic"/>
              <w14:uncheckedState w14:val="2610" w14:font="MS Gothic"/>
            </w14:checkbox>
          </w:sdtPr>
          <w:sdtEndPr/>
          <w:sdtContent>
            <w:tc>
              <w:tcPr>
                <w:tcW w:w="1624" w:type="dxa"/>
              </w:tcPr>
              <w:p w:rsidR="00925DA1" w:rsidP="00925DA1" w:rsidRDefault="00925DA1" w14:paraId="15982273" w14:textId="7E36ABCC">
                <w:pPr>
                  <w:jc w:val="center"/>
                </w:pPr>
                <w:r w:rsidRPr="007C5421">
                  <w:rPr>
                    <w:rFonts w:ascii="Segoe UI Symbol" w:hAnsi="Segoe UI Symbol" w:eastAsia="MS Gothic" w:cs="Segoe UI Symbol"/>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0"/>
              <w14:checkedState w14:val="2612" w14:font="MS Gothic"/>
              <w14:uncheckedState w14:val="2610" w14:font="MS Gothic"/>
            </w14:checkbox>
          </w:sdtPr>
          <w:sdtEndPr/>
          <w:sdtContent>
            <w:tc>
              <w:tcPr>
                <w:tcW w:w="1624" w:type="dxa"/>
              </w:tcPr>
              <w:p w:rsidR="00925DA1" w:rsidP="00925DA1" w:rsidRDefault="00925DA1" w14:paraId="2B2CC2E7" w14:textId="6C3A084F">
                <w:pPr>
                  <w:jc w:val="center"/>
                </w:pPr>
                <w:r w:rsidRPr="007C5421">
                  <w:rPr>
                    <w:rFonts w:ascii="Segoe UI Symbol" w:hAnsi="Segoe UI Symbol" w:eastAsia="MS Gothic" w:cs="Segoe UI Symbol"/>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rsidR="00925DA1" w:rsidP="00925DA1" w:rsidRDefault="00925DA1" w14:paraId="3E41BC05" w14:textId="6BB9AC9B">
                <w:pPr>
                  <w:jc w:val="center"/>
                </w:pPr>
                <w:r w:rsidRPr="007C5421">
                  <w:rPr>
                    <w:rFonts w:ascii="Segoe UI Symbol" w:hAnsi="Segoe UI Symbol" w:eastAsia="MS Gothic" w:cs="Segoe UI Symbol"/>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rsidR="00925DA1" w:rsidP="00925DA1" w:rsidRDefault="00F93601" w14:paraId="60F96135" w14:textId="4EA7FBC3">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F8567E" w:rsidR="00925DA1" w:rsidP="003C2892" w:rsidRDefault="003C2892" w14:paraId="6D29047F" w14:textId="425CF8D4">
            <w:pPr>
              <w:rPr>
                <w:b/>
              </w:rPr>
            </w:pPr>
            <w:r w:rsidRPr="007620A6">
              <w:t xml:space="preserve">Research and development </w:t>
            </w:r>
            <w:proofErr w:type="gramStart"/>
            <w:r w:rsidRPr="007620A6">
              <w:t>is</w:t>
            </w:r>
            <w:proofErr w:type="gramEnd"/>
            <w:r w:rsidRPr="007620A6">
              <w:t xml:space="preserve"> an enabler to the health board’s 10-year vision to be a </w:t>
            </w:r>
            <w:proofErr w:type="gramStart"/>
            <w:r w:rsidRPr="007620A6">
              <w:t>high quality</w:t>
            </w:r>
            <w:proofErr w:type="gramEnd"/>
            <w:r w:rsidRPr="007620A6">
              <w:t xml:space="preserve"> organisation as there is a growing body of evidence showing that research-active hospitals have better patient outcomes, even for patients who are not directly involved in clinical trials.</w:t>
            </w: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Pr="00F8567E" w:rsidR="00925DA1" w:rsidP="00925DA1" w:rsidRDefault="002622B7" w14:paraId="6D290486" w14:textId="355E168E">
            <w:pPr>
              <w:ind w:right="96"/>
              <w:rPr>
                <w:color w:val="FF0000"/>
              </w:rPr>
            </w:pPr>
            <w:r w:rsidRPr="007620A6">
              <w:t>Not applicable</w:t>
            </w:r>
            <w:r w:rsidRPr="007620A6">
              <w:rPr>
                <w:color w:val="FF0000"/>
              </w:rPr>
              <w:t xml:space="preserve"> </w:t>
            </w: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007B683C" w14:paraId="6D29048C" w14:textId="77777777">
        <w:tc>
          <w:tcPr>
            <w:tcW w:w="9245" w:type="dxa"/>
            <w:gridSpan w:val="3"/>
          </w:tcPr>
          <w:p w:rsidRPr="00F8567E" w:rsidR="00925DA1" w:rsidP="00925DA1" w:rsidRDefault="002622B7" w14:paraId="6D29048B" w14:textId="40203CFD">
            <w:pPr>
              <w:ind w:right="96"/>
              <w:rPr>
                <w:color w:val="FF0000"/>
              </w:rPr>
            </w:pPr>
            <w:r w:rsidRPr="007620A6">
              <w:t>Not applicable</w:t>
            </w:r>
            <w:r w:rsidRPr="007620A6">
              <w:rPr>
                <w:color w:val="FF0000"/>
              </w:rPr>
              <w:t xml:space="preserve"> </w:t>
            </w:r>
          </w:p>
        </w:tc>
      </w:tr>
      <w:tr w:rsidRPr="00F8567E" w:rsidR="00925DA1" w:rsidTr="002432C6"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07B683C" w14:paraId="6D290491" w14:textId="77777777">
        <w:tc>
          <w:tcPr>
            <w:tcW w:w="9245" w:type="dxa"/>
            <w:gridSpan w:val="3"/>
          </w:tcPr>
          <w:p w:rsidRPr="00F8567E" w:rsidR="00925DA1" w:rsidP="00925DA1" w:rsidRDefault="001E4B67" w14:paraId="6D290490" w14:textId="382E3CCA">
            <w:pPr>
              <w:ind w:right="96"/>
              <w:rPr>
                <w:color w:val="FF0000"/>
              </w:rPr>
            </w:pPr>
            <w:r w:rsidRPr="007620A6">
              <w:t>Not applicable</w:t>
            </w:r>
            <w:r w:rsidRPr="007620A6">
              <w:rPr>
                <w:color w:val="FF0000"/>
              </w:rPr>
              <w:t xml:space="preserve"> </w:t>
            </w:r>
          </w:p>
        </w:tc>
      </w:tr>
      <w:tr w:rsidRPr="00F8567E" w:rsidR="00925DA1" w:rsidTr="002432C6"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07B683C" w14:paraId="6D290496" w14:textId="77777777">
        <w:tc>
          <w:tcPr>
            <w:tcW w:w="9245" w:type="dxa"/>
            <w:gridSpan w:val="3"/>
          </w:tcPr>
          <w:p w:rsidRPr="00F8567E" w:rsidR="00925DA1" w:rsidP="00925DA1" w:rsidRDefault="00E9028A" w14:paraId="6D290495" w14:textId="09E067D6">
            <w:pPr>
              <w:ind w:right="96"/>
              <w:rPr>
                <w:color w:val="FF0000"/>
              </w:rPr>
            </w:pPr>
            <w:r w:rsidRPr="007620A6">
              <w:lastRenderedPageBreak/>
              <w:t xml:space="preserve">Research and development </w:t>
            </w:r>
            <w:proofErr w:type="gramStart"/>
            <w:r w:rsidRPr="007620A6">
              <w:t>supports</w:t>
            </w:r>
            <w:proofErr w:type="gramEnd"/>
            <w:r w:rsidRPr="007620A6">
              <w:t xml:space="preserve"> innovation and opportunities for new medications and treatments within </w:t>
            </w:r>
            <w:proofErr w:type="gramStart"/>
            <w:r w:rsidRPr="007620A6">
              <w:t>a number of</w:t>
            </w:r>
            <w:proofErr w:type="gramEnd"/>
            <w:r w:rsidRPr="007620A6">
              <w:t xml:space="preserve"> specialities providing potential for people to live longer and healthier. </w:t>
            </w:r>
          </w:p>
        </w:tc>
      </w:tr>
      <w:tr w:rsidRPr="00F8567E" w:rsidR="00925DA1" w:rsidTr="002432C6"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14:paraId="6D29049A" w14:textId="77777777">
        <w:tc>
          <w:tcPr>
            <w:tcW w:w="9245" w:type="dxa"/>
            <w:gridSpan w:val="3"/>
          </w:tcPr>
          <w:p w:rsidRPr="00F8567E" w:rsidR="00925DA1" w:rsidP="00C42F3B" w:rsidRDefault="00C42F3B" w14:paraId="6D290499" w14:textId="43AA98A7">
            <w:pPr>
              <w:ind w:right="96"/>
              <w:rPr>
                <w:color w:val="FF0000"/>
              </w:rPr>
            </w:pPr>
            <w:r w:rsidRPr="00C42F3B">
              <w:t xml:space="preserve">Bi-annual report to the committee. </w:t>
            </w:r>
          </w:p>
        </w:tc>
      </w:tr>
      <w:tr w:rsidRPr="00F8567E" w:rsidR="00925DA1" w:rsidTr="002432C6"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14:paraId="6D29049F" w14:textId="77777777">
        <w:tc>
          <w:tcPr>
            <w:tcW w:w="9245" w:type="dxa"/>
            <w:gridSpan w:val="3"/>
          </w:tcPr>
          <w:p w:rsidRPr="00F8567E" w:rsidR="00925DA1" w:rsidP="00925DA1" w:rsidRDefault="00C42F3B" w14:paraId="6D29049E" w14:textId="735AC478">
            <w:pPr>
              <w:ind w:right="96"/>
              <w:rPr>
                <w:color w:val="FF0000"/>
              </w:rPr>
            </w:pPr>
            <w:r w:rsidRPr="0041618F">
              <w:t xml:space="preserve">No appendices </w:t>
            </w:r>
          </w:p>
        </w:tc>
      </w:tr>
    </w:tbl>
    <w:p w:rsidRPr="00F8567E" w:rsidR="00034194" w:rsidRDefault="00034194" w14:paraId="6D2904A0" w14:textId="77777777"/>
    <w:sectPr w:rsidRPr="00F8567E" w:rsidR="00034194" w:rsidSect="00FE7070">
      <w:headerReference w:type="default" r:id="rId17"/>
      <w:footerReference w:type="default" r:id="rId18"/>
      <w:pgSz w:w="11906" w:h="16838" w:orient="portrait"/>
      <w:pgMar w:top="1843"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S)" w:author="Sophie Herbert (Swansea Bay UHB - Corporate Governance )" w:date="2026-09-09T15:17:10" w:id="1151846715">
    <w:p xmlns:w14="http://schemas.microsoft.com/office/word/2010/wordml" xmlns:w="http://schemas.openxmlformats.org/wordprocessingml/2006/main" w:rsidR="609C1104" w:rsidRDefault="545B4A2A" w14:paraId="368ECECD" w14:textId="35FD41D2">
      <w:pPr>
        <w:pStyle w:val="CommentText"/>
      </w:pPr>
      <w:r>
        <w:rPr>
          <w:rStyle w:val="CommentReference"/>
        </w:rPr>
        <w:annotationRef/>
      </w:r>
      <w:r w:rsidRPr="0F3A679B" w:rsidR="103F71B7">
        <w:t>Change "Below are a snapshot" to "Below is a snapshot"?</w:t>
      </w:r>
    </w:p>
  </w:comment>
</w:comments>
</file>

<file path=word/commentsExtended.xml><?xml version="1.0" encoding="utf-8"?>
<w15:commentsEx xmlns:mc="http://schemas.openxmlformats.org/markup-compatibility/2006" xmlns:w15="http://schemas.microsoft.com/office/word/2012/wordml" mc:Ignorable="w15">
  <w15:commentEx w15:done="0" w15:paraId="368ECEC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4B00249" w16cex:dateUtc="2026-09-09T14:17:10.489Z"/>
</w16cex:commentsExtensible>
</file>

<file path=word/commentsIds.xml><?xml version="1.0" encoding="utf-8"?>
<w16cid:commentsIds xmlns:mc="http://schemas.openxmlformats.org/markup-compatibility/2006" xmlns:w16cid="http://schemas.microsoft.com/office/word/2016/wordml/cid" mc:Ignorable="w16cid">
  <w16cid:commentId w16cid:paraId="368ECECD" w16cid:durableId="74B002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D2E17" w:rsidP="00C107F2" w:rsidRDefault="000D2E17" w14:paraId="236A0CBE" w14:textId="77777777">
      <w:pPr>
        <w:spacing w:after="0" w:line="240" w:lineRule="auto"/>
      </w:pPr>
      <w:r>
        <w:separator/>
      </w:r>
    </w:p>
  </w:endnote>
  <w:endnote w:type="continuationSeparator" w:id="0">
    <w:p w:rsidR="000D2E17" w:rsidP="00C107F2" w:rsidRDefault="000D2E17" w14:paraId="23AAFD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745096C4">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52832665">
          <wp:simplePos x="0" y="0"/>
          <wp:positionH relativeFrom="column">
            <wp:posOffset>-781050</wp:posOffset>
          </wp:positionH>
          <wp:positionV relativeFrom="paragraph">
            <wp:posOffset>9525</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15FAC597">
          <w:rPr>
            <w:sz w:val="20"/>
            <w:szCs w:val="20"/>
          </w:rPr>
          <w:t>2</w:t>
        </w:r>
        <w:r w:rsidRPr="0031077C" w:rsidR="0032747D">
          <w:rPr>
            <w:sz w:val="20"/>
            <w:szCs w:val="20"/>
          </w:rPr>
          <w:fldChar w:fldCharType="end"/>
        </w:r>
        <w:r w:rsidRPr="0031077C" w:rsidR="15FAC597">
          <w:rPr>
            <w:sz w:val="20"/>
            <w:szCs w:val="20"/>
          </w:rPr>
          <w:t xml:space="preserve"> of </w:t>
        </w:r>
        <w:r w:rsidR="15FAC597">
          <w:rPr>
            <w:sz w:val="20"/>
            <w:szCs w:val="20"/>
          </w:rPr>
          <w:t>13</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rsidR="003324CB" w:rsidP="0031077C" w:rsidRDefault="00373296" w14:paraId="6D2904A9" w14:textId="624C9E48">
        <w:pPr>
          <w:pStyle w:val="Footer"/>
          <w:jc w:val="right"/>
          <w:rPr>
            <w:rStyle w:val="CorporateStyle2"/>
          </w:rPr>
        </w:pPr>
        <w:r>
          <w:rPr>
            <w:rStyle w:val="CorporateStyle2"/>
          </w:rPr>
          <w:t>Digital, Data, Research and Innovation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7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E431C4" w14:paraId="6DC782A8" w14:textId="1F42CA6F">
        <w:pPr>
          <w:pStyle w:val="Footer"/>
          <w:jc w:val="right"/>
          <w:rPr>
            <w:sz w:val="20"/>
            <w:szCs w:val="20"/>
          </w:rPr>
        </w:pPr>
        <w:r>
          <w:rPr>
            <w:rStyle w:val="CorporateStyle2"/>
          </w:rPr>
          <w:t>Thursday, 17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D2E17" w:rsidP="00C107F2" w:rsidRDefault="000D2E17" w14:paraId="52F04669" w14:textId="77777777">
      <w:pPr>
        <w:spacing w:after="0" w:line="240" w:lineRule="auto"/>
      </w:pPr>
      <w:r>
        <w:separator/>
      </w:r>
    </w:p>
  </w:footnote>
  <w:footnote w:type="continuationSeparator" w:id="0">
    <w:p w:rsidR="000D2E17" w:rsidP="00C107F2" w:rsidRDefault="000D2E17" w14:paraId="7188AF6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012A6FC7">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B7A69"/>
    <w:multiLevelType w:val="hybridMultilevel"/>
    <w:tmpl w:val="A28097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A3A106D"/>
    <w:multiLevelType w:val="hybridMultilevel"/>
    <w:tmpl w:val="CF0A69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0E7B28"/>
    <w:multiLevelType w:val="hybridMultilevel"/>
    <w:tmpl w:val="2420442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DF87760"/>
    <w:multiLevelType w:val="hybridMultilevel"/>
    <w:tmpl w:val="C33A16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F820397"/>
    <w:multiLevelType w:val="hybridMultilevel"/>
    <w:tmpl w:val="DD3278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24F45652"/>
    <w:multiLevelType w:val="hybridMultilevel"/>
    <w:tmpl w:val="749AD2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97A6D3C"/>
    <w:multiLevelType w:val="hybridMultilevel"/>
    <w:tmpl w:val="BA0A90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14563F3"/>
    <w:multiLevelType w:val="hybridMultilevel"/>
    <w:tmpl w:val="8D52F3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271628B"/>
    <w:multiLevelType w:val="hybridMultilevel"/>
    <w:tmpl w:val="F32A2DE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720" w:hanging="360"/>
      </w:pPr>
      <w:rPr>
        <w:rFonts w:hint="default" w:ascii="Courier New" w:hAnsi="Courier New" w:cs="Courier New"/>
      </w:rPr>
    </w:lvl>
    <w:lvl w:ilvl="2" w:tplc="08090003">
      <w:start w:val="1"/>
      <w:numFmt w:val="bullet"/>
      <w:lvlText w:val="o"/>
      <w:lvlJc w:val="left"/>
      <w:pPr>
        <w:ind w:left="1080" w:hanging="360"/>
      </w:pPr>
      <w:rPr>
        <w:rFonts w:hint="default" w:ascii="Courier New" w:hAnsi="Courier New" w:cs="Courier New"/>
      </w:rPr>
    </w:lvl>
    <w:lvl w:ilvl="3" w:tplc="0809000B">
      <w:start w:val="1"/>
      <w:numFmt w:val="bullet"/>
      <w:lvlText w:val=""/>
      <w:lvlJc w:val="left"/>
      <w:pPr>
        <w:ind w:left="1800" w:hanging="360"/>
      </w:pPr>
      <w:rPr>
        <w:rFonts w:hint="default" w:ascii="Wingdings" w:hAnsi="Wingdings"/>
      </w:rPr>
    </w:lvl>
    <w:lvl w:ilvl="4" w:tplc="08090003" w:tentative="1">
      <w:start w:val="1"/>
      <w:numFmt w:val="bullet"/>
      <w:lvlText w:val="o"/>
      <w:lvlJc w:val="left"/>
      <w:pPr>
        <w:ind w:left="2520" w:hanging="360"/>
      </w:pPr>
      <w:rPr>
        <w:rFonts w:hint="default" w:ascii="Courier New" w:hAnsi="Courier New" w:cs="Courier New"/>
      </w:rPr>
    </w:lvl>
    <w:lvl w:ilvl="5" w:tplc="08090005" w:tentative="1">
      <w:start w:val="1"/>
      <w:numFmt w:val="bullet"/>
      <w:lvlText w:val=""/>
      <w:lvlJc w:val="left"/>
      <w:pPr>
        <w:ind w:left="3240" w:hanging="360"/>
      </w:pPr>
      <w:rPr>
        <w:rFonts w:hint="default" w:ascii="Wingdings" w:hAnsi="Wingdings"/>
      </w:rPr>
    </w:lvl>
    <w:lvl w:ilvl="6" w:tplc="08090001" w:tentative="1">
      <w:start w:val="1"/>
      <w:numFmt w:val="bullet"/>
      <w:lvlText w:val=""/>
      <w:lvlJc w:val="left"/>
      <w:pPr>
        <w:ind w:left="3960" w:hanging="360"/>
      </w:pPr>
      <w:rPr>
        <w:rFonts w:hint="default" w:ascii="Symbol" w:hAnsi="Symbol"/>
      </w:rPr>
    </w:lvl>
    <w:lvl w:ilvl="7" w:tplc="08090003" w:tentative="1">
      <w:start w:val="1"/>
      <w:numFmt w:val="bullet"/>
      <w:lvlText w:val="o"/>
      <w:lvlJc w:val="left"/>
      <w:pPr>
        <w:ind w:left="4680" w:hanging="360"/>
      </w:pPr>
      <w:rPr>
        <w:rFonts w:hint="default" w:ascii="Courier New" w:hAnsi="Courier New" w:cs="Courier New"/>
      </w:rPr>
    </w:lvl>
    <w:lvl w:ilvl="8" w:tplc="08090005" w:tentative="1">
      <w:start w:val="1"/>
      <w:numFmt w:val="bullet"/>
      <w:lvlText w:val=""/>
      <w:lvlJc w:val="left"/>
      <w:pPr>
        <w:ind w:left="5400" w:hanging="360"/>
      </w:pPr>
      <w:rPr>
        <w:rFonts w:hint="default" w:ascii="Wingdings" w:hAnsi="Wingdings"/>
      </w:rPr>
    </w:lvl>
  </w:abstractNum>
  <w:abstractNum w:abstractNumId="11"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43386CAA"/>
    <w:multiLevelType w:val="hybridMultilevel"/>
    <w:tmpl w:val="2ADA36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35E3876"/>
    <w:multiLevelType w:val="hybridMultilevel"/>
    <w:tmpl w:val="9A9CDE34"/>
    <w:lvl w:ilvl="0" w:tplc="4836D5C6">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52C6401"/>
    <w:multiLevelType w:val="hybridMultilevel"/>
    <w:tmpl w:val="789C7B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D546634"/>
    <w:multiLevelType w:val="hybridMultilevel"/>
    <w:tmpl w:val="C966094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04B1EA1"/>
    <w:multiLevelType w:val="hybridMultilevel"/>
    <w:tmpl w:val="085C05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8F04989"/>
    <w:multiLevelType w:val="hybridMultilevel"/>
    <w:tmpl w:val="A13617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1" w15:restartNumberingAfterBreak="0">
    <w:nsid w:val="66397568"/>
    <w:multiLevelType w:val="hybridMultilevel"/>
    <w:tmpl w:val="CC1012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77F36B7"/>
    <w:multiLevelType w:val="hybridMultilevel"/>
    <w:tmpl w:val="2D9E7D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4" w15:restartNumberingAfterBreak="0">
    <w:nsid w:val="68E14061"/>
    <w:multiLevelType w:val="hybridMultilevel"/>
    <w:tmpl w:val="0910ED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65319B8"/>
    <w:multiLevelType w:val="hybridMultilevel"/>
    <w:tmpl w:val="A39AD5C8"/>
    <w:lvl w:ilvl="0" w:tplc="69F8C83E">
      <w:start w:val="1"/>
      <w:numFmt w:val="lowerRoman"/>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18"/>
  </w:num>
  <w:num w:numId="3" w16cid:durableId="358313792">
    <w:abstractNumId w:val="16"/>
  </w:num>
  <w:num w:numId="4" w16cid:durableId="1144618638">
    <w:abstractNumId w:val="11"/>
  </w:num>
  <w:num w:numId="5" w16cid:durableId="211239042">
    <w:abstractNumId w:val="6"/>
  </w:num>
  <w:num w:numId="6" w16cid:durableId="1874800944">
    <w:abstractNumId w:val="27"/>
  </w:num>
  <w:num w:numId="7" w16cid:durableId="263198079">
    <w:abstractNumId w:val="28"/>
  </w:num>
  <w:num w:numId="8" w16cid:durableId="1535070366">
    <w:abstractNumId w:val="20"/>
  </w:num>
  <w:num w:numId="9" w16cid:durableId="1823614381">
    <w:abstractNumId w:val="23"/>
  </w:num>
  <w:num w:numId="10" w16cid:durableId="875429971">
    <w:abstractNumId w:val="26"/>
  </w:num>
  <w:num w:numId="11" w16cid:durableId="693119291">
    <w:abstractNumId w:val="13"/>
  </w:num>
  <w:num w:numId="12" w16cid:durableId="969744104">
    <w:abstractNumId w:val="17"/>
  </w:num>
  <w:num w:numId="13" w16cid:durableId="1762413644">
    <w:abstractNumId w:val="15"/>
  </w:num>
  <w:num w:numId="14" w16cid:durableId="658120183">
    <w:abstractNumId w:val="10"/>
  </w:num>
  <w:num w:numId="15" w16cid:durableId="1174028375">
    <w:abstractNumId w:val="3"/>
  </w:num>
  <w:num w:numId="16" w16cid:durableId="291525149">
    <w:abstractNumId w:val="24"/>
  </w:num>
  <w:num w:numId="17" w16cid:durableId="1299189223">
    <w:abstractNumId w:val="1"/>
  </w:num>
  <w:num w:numId="18" w16cid:durableId="1568761832">
    <w:abstractNumId w:val="0"/>
  </w:num>
  <w:num w:numId="19" w16cid:durableId="341861260">
    <w:abstractNumId w:val="9"/>
  </w:num>
  <w:num w:numId="20" w16cid:durableId="1649507907">
    <w:abstractNumId w:val="25"/>
  </w:num>
  <w:num w:numId="21" w16cid:durableId="897590221">
    <w:abstractNumId w:val="7"/>
  </w:num>
  <w:num w:numId="22" w16cid:durableId="1558931047">
    <w:abstractNumId w:val="19"/>
  </w:num>
  <w:num w:numId="23" w16cid:durableId="378744378">
    <w:abstractNumId w:val="22"/>
  </w:num>
  <w:num w:numId="24" w16cid:durableId="2003042884">
    <w:abstractNumId w:val="5"/>
  </w:num>
  <w:num w:numId="25" w16cid:durableId="17313993">
    <w:abstractNumId w:val="14"/>
  </w:num>
  <w:num w:numId="26" w16cid:durableId="201214115">
    <w:abstractNumId w:val="21"/>
  </w:num>
  <w:num w:numId="27" w16cid:durableId="1758751521">
    <w:abstractNumId w:val="8"/>
  </w:num>
  <w:num w:numId="28" w16cid:durableId="347950822">
    <w:abstractNumId w:val="4"/>
  </w:num>
  <w:num w:numId="29" w16cid:durableId="888952458">
    <w:abstractNumId w:val="12"/>
  </w:num>
</w:numbering>
</file>

<file path=word/people.xml><?xml version="1.0" encoding="utf-8"?>
<w15:people xmlns:mc="http://schemas.openxmlformats.org/markup-compatibility/2006" xmlns:w15="http://schemas.microsoft.com/office/word/2012/wordml" mc:Ignorable="w15">
  <w15:person w15:author="Sophie Herbert (Swansea Bay UHB - Corporate Governance )">
    <w15:presenceInfo w15:providerId="AD" w15:userId="S::sophie.herbert2@wales.nhs.uk::2a0301e4-19ed-4a95-8145-5f23a60d0e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223F7"/>
    <w:rsid w:val="00023494"/>
    <w:rsid w:val="00034194"/>
    <w:rsid w:val="000373D3"/>
    <w:rsid w:val="00041CF6"/>
    <w:rsid w:val="0004211A"/>
    <w:rsid w:val="00050AEE"/>
    <w:rsid w:val="00052D01"/>
    <w:rsid w:val="000546FF"/>
    <w:rsid w:val="00054F8C"/>
    <w:rsid w:val="00061E86"/>
    <w:rsid w:val="00065531"/>
    <w:rsid w:val="00067B18"/>
    <w:rsid w:val="00072D3B"/>
    <w:rsid w:val="0007658F"/>
    <w:rsid w:val="00083FC0"/>
    <w:rsid w:val="000940E7"/>
    <w:rsid w:val="000A0751"/>
    <w:rsid w:val="000A5E22"/>
    <w:rsid w:val="000A65B3"/>
    <w:rsid w:val="000C3280"/>
    <w:rsid w:val="000D2E17"/>
    <w:rsid w:val="000E379E"/>
    <w:rsid w:val="000F361B"/>
    <w:rsid w:val="000F4377"/>
    <w:rsid w:val="00110100"/>
    <w:rsid w:val="001115A1"/>
    <w:rsid w:val="00124565"/>
    <w:rsid w:val="00133EA1"/>
    <w:rsid w:val="00143D69"/>
    <w:rsid w:val="0016096B"/>
    <w:rsid w:val="001707C4"/>
    <w:rsid w:val="0018209C"/>
    <w:rsid w:val="00182C00"/>
    <w:rsid w:val="001A4E1B"/>
    <w:rsid w:val="001B3120"/>
    <w:rsid w:val="001C06A8"/>
    <w:rsid w:val="001C0BB9"/>
    <w:rsid w:val="001C6C4F"/>
    <w:rsid w:val="001D146E"/>
    <w:rsid w:val="001E0A70"/>
    <w:rsid w:val="001E3531"/>
    <w:rsid w:val="001E4B67"/>
    <w:rsid w:val="001E6F3B"/>
    <w:rsid w:val="001F2857"/>
    <w:rsid w:val="001F28B8"/>
    <w:rsid w:val="001F48BE"/>
    <w:rsid w:val="001F610D"/>
    <w:rsid w:val="002010FE"/>
    <w:rsid w:val="00203F67"/>
    <w:rsid w:val="0020539A"/>
    <w:rsid w:val="0020749D"/>
    <w:rsid w:val="00233330"/>
    <w:rsid w:val="00233D58"/>
    <w:rsid w:val="00234AC2"/>
    <w:rsid w:val="00234F3C"/>
    <w:rsid w:val="00240F00"/>
    <w:rsid w:val="00241662"/>
    <w:rsid w:val="002432C6"/>
    <w:rsid w:val="00246E7F"/>
    <w:rsid w:val="002518B7"/>
    <w:rsid w:val="00255818"/>
    <w:rsid w:val="002622B7"/>
    <w:rsid w:val="00270897"/>
    <w:rsid w:val="00272BD5"/>
    <w:rsid w:val="00280396"/>
    <w:rsid w:val="00291C71"/>
    <w:rsid w:val="002950FF"/>
    <w:rsid w:val="00296CD9"/>
    <w:rsid w:val="002A1347"/>
    <w:rsid w:val="002A4304"/>
    <w:rsid w:val="002A706E"/>
    <w:rsid w:val="002B444F"/>
    <w:rsid w:val="002B7C9A"/>
    <w:rsid w:val="002C3DD6"/>
    <w:rsid w:val="002C482A"/>
    <w:rsid w:val="002C51CF"/>
    <w:rsid w:val="002D0599"/>
    <w:rsid w:val="002D77FE"/>
    <w:rsid w:val="0030051E"/>
    <w:rsid w:val="0030739E"/>
    <w:rsid w:val="0031077C"/>
    <w:rsid w:val="003261FD"/>
    <w:rsid w:val="00327324"/>
    <w:rsid w:val="0032747D"/>
    <w:rsid w:val="003324CB"/>
    <w:rsid w:val="0033435E"/>
    <w:rsid w:val="003376CF"/>
    <w:rsid w:val="003464BA"/>
    <w:rsid w:val="00366FDD"/>
    <w:rsid w:val="00373296"/>
    <w:rsid w:val="00375605"/>
    <w:rsid w:val="00380D5B"/>
    <w:rsid w:val="00387A41"/>
    <w:rsid w:val="003A13A9"/>
    <w:rsid w:val="003A3BEE"/>
    <w:rsid w:val="003B31B1"/>
    <w:rsid w:val="003B31DF"/>
    <w:rsid w:val="003B5BCF"/>
    <w:rsid w:val="003C0FF8"/>
    <w:rsid w:val="003C2892"/>
    <w:rsid w:val="003F254C"/>
    <w:rsid w:val="0040030C"/>
    <w:rsid w:val="0040753F"/>
    <w:rsid w:val="004140C9"/>
    <w:rsid w:val="00414894"/>
    <w:rsid w:val="00416AA2"/>
    <w:rsid w:val="004221DC"/>
    <w:rsid w:val="004222DD"/>
    <w:rsid w:val="0042635B"/>
    <w:rsid w:val="00461835"/>
    <w:rsid w:val="00466612"/>
    <w:rsid w:val="00466F20"/>
    <w:rsid w:val="004671D2"/>
    <w:rsid w:val="004754FC"/>
    <w:rsid w:val="004771CD"/>
    <w:rsid w:val="004937D3"/>
    <w:rsid w:val="00494453"/>
    <w:rsid w:val="004D6657"/>
    <w:rsid w:val="004E109D"/>
    <w:rsid w:val="004E1E7E"/>
    <w:rsid w:val="00520591"/>
    <w:rsid w:val="0052297E"/>
    <w:rsid w:val="00524839"/>
    <w:rsid w:val="0053076A"/>
    <w:rsid w:val="005404F4"/>
    <w:rsid w:val="00542199"/>
    <w:rsid w:val="005506AE"/>
    <w:rsid w:val="00556711"/>
    <w:rsid w:val="00574BCF"/>
    <w:rsid w:val="00576395"/>
    <w:rsid w:val="005835C5"/>
    <w:rsid w:val="00584F37"/>
    <w:rsid w:val="00585277"/>
    <w:rsid w:val="00591CB9"/>
    <w:rsid w:val="00594E39"/>
    <w:rsid w:val="005A1CFB"/>
    <w:rsid w:val="005D1652"/>
    <w:rsid w:val="005D2C4A"/>
    <w:rsid w:val="005D3DF1"/>
    <w:rsid w:val="005D5AFA"/>
    <w:rsid w:val="005D5E16"/>
    <w:rsid w:val="005E6797"/>
    <w:rsid w:val="005F38A1"/>
    <w:rsid w:val="005F4E71"/>
    <w:rsid w:val="006201D0"/>
    <w:rsid w:val="0064147E"/>
    <w:rsid w:val="00641883"/>
    <w:rsid w:val="00643B56"/>
    <w:rsid w:val="00646AAE"/>
    <w:rsid w:val="006539B2"/>
    <w:rsid w:val="00653AEC"/>
    <w:rsid w:val="00655190"/>
    <w:rsid w:val="00656183"/>
    <w:rsid w:val="00662218"/>
    <w:rsid w:val="006665CD"/>
    <w:rsid w:val="0067020A"/>
    <w:rsid w:val="00670514"/>
    <w:rsid w:val="006715A4"/>
    <w:rsid w:val="006725E7"/>
    <w:rsid w:val="006729DA"/>
    <w:rsid w:val="00672A4C"/>
    <w:rsid w:val="00685AE0"/>
    <w:rsid w:val="00687037"/>
    <w:rsid w:val="006A5836"/>
    <w:rsid w:val="006B56D7"/>
    <w:rsid w:val="006C42AA"/>
    <w:rsid w:val="006D0E46"/>
    <w:rsid w:val="006D1998"/>
    <w:rsid w:val="006F02B9"/>
    <w:rsid w:val="006F1A82"/>
    <w:rsid w:val="006F549F"/>
    <w:rsid w:val="00703D77"/>
    <w:rsid w:val="007060F6"/>
    <w:rsid w:val="00707FAD"/>
    <w:rsid w:val="00711095"/>
    <w:rsid w:val="00713F21"/>
    <w:rsid w:val="00714D27"/>
    <w:rsid w:val="00722D9A"/>
    <w:rsid w:val="0072604C"/>
    <w:rsid w:val="007277B5"/>
    <w:rsid w:val="007366D8"/>
    <w:rsid w:val="00737883"/>
    <w:rsid w:val="00742C7E"/>
    <w:rsid w:val="0075344E"/>
    <w:rsid w:val="0075502E"/>
    <w:rsid w:val="00756F7C"/>
    <w:rsid w:val="00762BBE"/>
    <w:rsid w:val="0076681D"/>
    <w:rsid w:val="00767E3E"/>
    <w:rsid w:val="00775391"/>
    <w:rsid w:val="00780DC1"/>
    <w:rsid w:val="007B1869"/>
    <w:rsid w:val="007B683C"/>
    <w:rsid w:val="007B7A4F"/>
    <w:rsid w:val="007C038D"/>
    <w:rsid w:val="007C6CA7"/>
    <w:rsid w:val="007D313C"/>
    <w:rsid w:val="007D7CBB"/>
    <w:rsid w:val="007E1492"/>
    <w:rsid w:val="007E5BB1"/>
    <w:rsid w:val="007F125F"/>
    <w:rsid w:val="00800F9C"/>
    <w:rsid w:val="00804324"/>
    <w:rsid w:val="00820546"/>
    <w:rsid w:val="00821ACD"/>
    <w:rsid w:val="00822AAA"/>
    <w:rsid w:val="008267FB"/>
    <w:rsid w:val="00850C29"/>
    <w:rsid w:val="00857D93"/>
    <w:rsid w:val="00860674"/>
    <w:rsid w:val="00885CE9"/>
    <w:rsid w:val="00887FB6"/>
    <w:rsid w:val="00891BA2"/>
    <w:rsid w:val="008A045C"/>
    <w:rsid w:val="008A560F"/>
    <w:rsid w:val="008B25B0"/>
    <w:rsid w:val="008C15D9"/>
    <w:rsid w:val="008C50D5"/>
    <w:rsid w:val="008D0747"/>
    <w:rsid w:val="008D19F1"/>
    <w:rsid w:val="008E13D1"/>
    <w:rsid w:val="008F442A"/>
    <w:rsid w:val="008F5BE7"/>
    <w:rsid w:val="00900C2A"/>
    <w:rsid w:val="00910C0A"/>
    <w:rsid w:val="009112DC"/>
    <w:rsid w:val="009206F5"/>
    <w:rsid w:val="009222D6"/>
    <w:rsid w:val="00922947"/>
    <w:rsid w:val="0092303E"/>
    <w:rsid w:val="00925DA1"/>
    <w:rsid w:val="00931E6B"/>
    <w:rsid w:val="009331F3"/>
    <w:rsid w:val="00934BF6"/>
    <w:rsid w:val="00944B7B"/>
    <w:rsid w:val="0095169D"/>
    <w:rsid w:val="009710A9"/>
    <w:rsid w:val="00977CEA"/>
    <w:rsid w:val="00982988"/>
    <w:rsid w:val="00983F5E"/>
    <w:rsid w:val="009911F2"/>
    <w:rsid w:val="00996159"/>
    <w:rsid w:val="009A085F"/>
    <w:rsid w:val="009B52E7"/>
    <w:rsid w:val="009C2D82"/>
    <w:rsid w:val="009E14BB"/>
    <w:rsid w:val="009E53B8"/>
    <w:rsid w:val="009E7AF7"/>
    <w:rsid w:val="009F0950"/>
    <w:rsid w:val="009F7421"/>
    <w:rsid w:val="00A35122"/>
    <w:rsid w:val="00A53023"/>
    <w:rsid w:val="00A671E8"/>
    <w:rsid w:val="00A83E54"/>
    <w:rsid w:val="00A84941"/>
    <w:rsid w:val="00A94002"/>
    <w:rsid w:val="00A94854"/>
    <w:rsid w:val="00A97D23"/>
    <w:rsid w:val="00AA38C6"/>
    <w:rsid w:val="00AA4753"/>
    <w:rsid w:val="00AB4B93"/>
    <w:rsid w:val="00AC1F1C"/>
    <w:rsid w:val="00AC4AD4"/>
    <w:rsid w:val="00AC5F9F"/>
    <w:rsid w:val="00AD064D"/>
    <w:rsid w:val="00AD40B8"/>
    <w:rsid w:val="00AD486E"/>
    <w:rsid w:val="00AD71BC"/>
    <w:rsid w:val="00AE1134"/>
    <w:rsid w:val="00AF66FE"/>
    <w:rsid w:val="00B02DC7"/>
    <w:rsid w:val="00B0479E"/>
    <w:rsid w:val="00B047EB"/>
    <w:rsid w:val="00B0564E"/>
    <w:rsid w:val="00B105BD"/>
    <w:rsid w:val="00B11E88"/>
    <w:rsid w:val="00B14EAE"/>
    <w:rsid w:val="00B16160"/>
    <w:rsid w:val="00B21EDC"/>
    <w:rsid w:val="00B224D7"/>
    <w:rsid w:val="00B22CF9"/>
    <w:rsid w:val="00B25C58"/>
    <w:rsid w:val="00B3430C"/>
    <w:rsid w:val="00B35ECC"/>
    <w:rsid w:val="00B4309E"/>
    <w:rsid w:val="00B503B3"/>
    <w:rsid w:val="00B50A33"/>
    <w:rsid w:val="00B50ABC"/>
    <w:rsid w:val="00B50F9A"/>
    <w:rsid w:val="00B6292E"/>
    <w:rsid w:val="00B632D9"/>
    <w:rsid w:val="00B70ED7"/>
    <w:rsid w:val="00B7342E"/>
    <w:rsid w:val="00B85307"/>
    <w:rsid w:val="00B904E5"/>
    <w:rsid w:val="00B91FA1"/>
    <w:rsid w:val="00BA2507"/>
    <w:rsid w:val="00BA4F0E"/>
    <w:rsid w:val="00BA5EB1"/>
    <w:rsid w:val="00BB764F"/>
    <w:rsid w:val="00BC03AD"/>
    <w:rsid w:val="00BC1144"/>
    <w:rsid w:val="00BC241D"/>
    <w:rsid w:val="00BD144E"/>
    <w:rsid w:val="00C05225"/>
    <w:rsid w:val="00C107F2"/>
    <w:rsid w:val="00C17DD5"/>
    <w:rsid w:val="00C17E41"/>
    <w:rsid w:val="00C2143D"/>
    <w:rsid w:val="00C21D04"/>
    <w:rsid w:val="00C23248"/>
    <w:rsid w:val="00C247E6"/>
    <w:rsid w:val="00C32DB7"/>
    <w:rsid w:val="00C33A04"/>
    <w:rsid w:val="00C40206"/>
    <w:rsid w:val="00C42F3B"/>
    <w:rsid w:val="00C43F7B"/>
    <w:rsid w:val="00C508A1"/>
    <w:rsid w:val="00C55C8E"/>
    <w:rsid w:val="00C56152"/>
    <w:rsid w:val="00C57D50"/>
    <w:rsid w:val="00C61658"/>
    <w:rsid w:val="00C6209B"/>
    <w:rsid w:val="00C7012C"/>
    <w:rsid w:val="00C74B0D"/>
    <w:rsid w:val="00C77B23"/>
    <w:rsid w:val="00C922C3"/>
    <w:rsid w:val="00C933BE"/>
    <w:rsid w:val="00C95B3C"/>
    <w:rsid w:val="00CA1009"/>
    <w:rsid w:val="00CA6D65"/>
    <w:rsid w:val="00CB1C7D"/>
    <w:rsid w:val="00CB2EF2"/>
    <w:rsid w:val="00CC048E"/>
    <w:rsid w:val="00CC1250"/>
    <w:rsid w:val="00CC381D"/>
    <w:rsid w:val="00CC4FD6"/>
    <w:rsid w:val="00CD7586"/>
    <w:rsid w:val="00CD7AA5"/>
    <w:rsid w:val="00CF5A48"/>
    <w:rsid w:val="00CF7052"/>
    <w:rsid w:val="00D11351"/>
    <w:rsid w:val="00D12BA8"/>
    <w:rsid w:val="00D16C84"/>
    <w:rsid w:val="00D35F1E"/>
    <w:rsid w:val="00D40B91"/>
    <w:rsid w:val="00D45B01"/>
    <w:rsid w:val="00D53020"/>
    <w:rsid w:val="00D6215B"/>
    <w:rsid w:val="00D76615"/>
    <w:rsid w:val="00D776A4"/>
    <w:rsid w:val="00D9004A"/>
    <w:rsid w:val="00D914F2"/>
    <w:rsid w:val="00D91D0B"/>
    <w:rsid w:val="00DA0F82"/>
    <w:rsid w:val="00DA51E0"/>
    <w:rsid w:val="00DA5286"/>
    <w:rsid w:val="00DA76AD"/>
    <w:rsid w:val="00DB06D5"/>
    <w:rsid w:val="00DB308E"/>
    <w:rsid w:val="00DB4061"/>
    <w:rsid w:val="00DB76B3"/>
    <w:rsid w:val="00DC6D73"/>
    <w:rsid w:val="00DD41FA"/>
    <w:rsid w:val="00DE2A82"/>
    <w:rsid w:val="00DF3645"/>
    <w:rsid w:val="00E0340B"/>
    <w:rsid w:val="00E06294"/>
    <w:rsid w:val="00E10124"/>
    <w:rsid w:val="00E16EA2"/>
    <w:rsid w:val="00E22D5C"/>
    <w:rsid w:val="00E242E5"/>
    <w:rsid w:val="00E31442"/>
    <w:rsid w:val="00E3794C"/>
    <w:rsid w:val="00E431C4"/>
    <w:rsid w:val="00E47AE9"/>
    <w:rsid w:val="00E52C94"/>
    <w:rsid w:val="00E575AE"/>
    <w:rsid w:val="00E67DF9"/>
    <w:rsid w:val="00E87B30"/>
    <w:rsid w:val="00E9028A"/>
    <w:rsid w:val="00EA436A"/>
    <w:rsid w:val="00EA4667"/>
    <w:rsid w:val="00EB39D8"/>
    <w:rsid w:val="00EB575D"/>
    <w:rsid w:val="00EC231A"/>
    <w:rsid w:val="00EC30E8"/>
    <w:rsid w:val="00EC7151"/>
    <w:rsid w:val="00ED754B"/>
    <w:rsid w:val="00EF31AD"/>
    <w:rsid w:val="00EF76C8"/>
    <w:rsid w:val="00F06D6F"/>
    <w:rsid w:val="00F11CD2"/>
    <w:rsid w:val="00F1387A"/>
    <w:rsid w:val="00F17EB4"/>
    <w:rsid w:val="00F204CE"/>
    <w:rsid w:val="00F25E15"/>
    <w:rsid w:val="00F31EBA"/>
    <w:rsid w:val="00F332AD"/>
    <w:rsid w:val="00F5082D"/>
    <w:rsid w:val="00F531BD"/>
    <w:rsid w:val="00F5324A"/>
    <w:rsid w:val="00F55629"/>
    <w:rsid w:val="00F57042"/>
    <w:rsid w:val="00F57C68"/>
    <w:rsid w:val="00F618CD"/>
    <w:rsid w:val="00F7169E"/>
    <w:rsid w:val="00F7288F"/>
    <w:rsid w:val="00F82EA6"/>
    <w:rsid w:val="00F8567E"/>
    <w:rsid w:val="00F86656"/>
    <w:rsid w:val="00F91B06"/>
    <w:rsid w:val="00F93601"/>
    <w:rsid w:val="00F97C38"/>
    <w:rsid w:val="00FA0CA9"/>
    <w:rsid w:val="00FA4762"/>
    <w:rsid w:val="00FA51E1"/>
    <w:rsid w:val="00FA5DEC"/>
    <w:rsid w:val="00FC21DB"/>
    <w:rsid w:val="00FC75FE"/>
    <w:rsid w:val="00FD2D96"/>
    <w:rsid w:val="00FE7070"/>
    <w:rsid w:val="00FE72AA"/>
    <w:rsid w:val="00FE7587"/>
    <w:rsid w:val="06816195"/>
    <w:rsid w:val="08A85346"/>
    <w:rsid w:val="0E1AEA3E"/>
    <w:rsid w:val="12413FBE"/>
    <w:rsid w:val="15FAC597"/>
    <w:rsid w:val="24D01AD7"/>
    <w:rsid w:val="2A31D359"/>
    <w:rsid w:val="417E2099"/>
    <w:rsid w:val="46F0BA63"/>
    <w:rsid w:val="556B38F9"/>
    <w:rsid w:val="5C651531"/>
    <w:rsid w:val="5EFB0E88"/>
    <w:rsid w:val="6163AAFF"/>
    <w:rsid w:val="6D75B228"/>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link w:val="Heading1Char"/>
    <w:uiPriority w:val="9"/>
    <w:qFormat/>
    <w:rsid w:val="00E0340B"/>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Dot pt,No Spacing1,List Paragraph Char Char Char,Indicator Text,Numbered Para 1,List Paragraph1,Bullet Points,MAIN CONTENT,Bullet 1,List Paragraph11,List Paragraph12,F5 List Paragraph,Colorful List - Accent 11,Bullet Style,OBC Bullet,L,B"/>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ListParagraphChar" w:customStyle="1">
    <w:name w:val="List Paragraph Char"/>
    <w:aliases w:val="Dot pt Char,No Spacing1 Char,List Paragraph Char Char Char Char,Indicator Text Char,Numbered Para 1 Char,List Paragraph1 Char,Bullet Points Char,MAIN CONTENT Char,Bullet 1 Char,List Paragraph11 Char,List Paragraph12 Char,L Char"/>
    <w:link w:val="ListParagraph"/>
    <w:uiPriority w:val="34"/>
    <w:qFormat/>
    <w:locked/>
    <w:rsid w:val="00AC1F1C"/>
  </w:style>
  <w:style w:type="character" w:styleId="Heading1Char" w:customStyle="1">
    <w:name w:val="Heading 1 Char"/>
    <w:basedOn w:val="DefaultParagraphFont"/>
    <w:link w:val="Heading1"/>
    <w:uiPriority w:val="9"/>
    <w:rsid w:val="00E0340B"/>
    <w:rPr>
      <w:rFonts w:asciiTheme="majorHAnsi" w:hAnsiTheme="majorHAnsi" w:eastAsiaTheme="majorEastAsia" w:cstheme="majorBidi"/>
      <w:color w:val="2E74B5" w:themeColor="accent1" w:themeShade="BF"/>
      <w:sz w:val="32"/>
      <w:szCs w:val="32"/>
    </w:rPr>
  </w:style>
  <w:style w:type="paragraph" w:styleId="export-citationslist-item" w:customStyle="1">
    <w:name w:val="export-citations__list-item"/>
    <w:basedOn w:val="Normal"/>
    <w:rsid w:val="00E0340B"/>
    <w:pPr>
      <w:spacing w:before="100" w:beforeAutospacing="1" w:after="100" w:afterAutospacing="1" w:line="240" w:lineRule="auto"/>
    </w:pPr>
    <w:rPr>
      <w:rFonts w:ascii="Times New Roman" w:hAnsi="Times New Roman" w:eastAsia="Times New Roman" w:cs="Times New Roman"/>
      <w:lang w:eastAsia="en-GB"/>
    </w:rPr>
  </w:style>
  <w:style w:type="character" w:styleId="authors" w:customStyle="1">
    <w:name w:val="authors"/>
    <w:basedOn w:val="DefaultParagraphFont"/>
    <w:rsid w:val="00E0340B"/>
  </w:style>
  <w:style w:type="character" w:styleId="heading" w:customStyle="1">
    <w:name w:val="heading"/>
    <w:basedOn w:val="DefaultParagraphFont"/>
    <w:rsid w:val="00E0340B"/>
  </w:style>
  <w:style w:type="character" w:styleId="UnresolvedMention">
    <w:name w:val="Unresolved Mention"/>
    <w:basedOn w:val="DefaultParagraphFont"/>
    <w:uiPriority w:val="99"/>
    <w:semiHidden/>
    <w:unhideWhenUsed/>
    <w:rsid w:val="00E0340B"/>
    <w:rPr>
      <w:color w:val="605E5C"/>
      <w:shd w:val="clear" w:color="auto" w:fill="E1DFDD"/>
    </w:rPr>
  </w:style>
  <w:style w:type="paragraph" w:styleId="paragraph" w:customStyle="1">
    <w:name w:val="paragraph"/>
    <w:basedOn w:val="Normal"/>
    <w:rsid w:val="00416AA2"/>
    <w:pPr>
      <w:spacing w:before="100" w:beforeAutospacing="1" w:after="100" w:afterAutospacing="1" w:line="240" w:lineRule="auto"/>
    </w:pPr>
    <w:rPr>
      <w:rFonts w:ascii="Aptos" w:hAnsi="Aptos" w:cs="Aptos"/>
      <w:lang w:eastAsia="en-GB"/>
    </w:rPr>
  </w:style>
  <w:style w:type="character" w:styleId="normaltextrun" w:customStyle="1">
    <w:name w:val="normaltextrun"/>
    <w:basedOn w:val="DefaultParagraphFont"/>
    <w:rsid w:val="00416AA2"/>
  </w:style>
  <w:style w:type="character" w:styleId="nobreakhyphenblob" w:customStyle="1">
    <w:name w:val="nobreakhyphenblob"/>
    <w:basedOn w:val="DefaultParagraphFont"/>
    <w:rsid w:val="00416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cid:image003.png@01DD309D.DD6EAE80"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doi.org/10.1093/esj/aakag023.1488" TargetMode="Externa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cid:image004.png@01DD309D.DD6EAE80"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comments" Target="comments.xml" Id="R3d02ee7b26934750" /><Relationship Type="http://schemas.microsoft.com/office/2016/09/relationships/commentsIds" Target="commentsIds.xml" Id="R39e76042881940e4" /><Relationship Type="http://schemas.microsoft.com/office/2011/relationships/commentsExtended" Target="commentsExtended.xml" Id="R746f3806ea4e4790" /><Relationship Type="http://schemas.microsoft.com/office/2018/08/relationships/commentsExtensible" Target="commentsExtensible.xml" Id="R8eec5da360434382" /><Relationship Type="http://schemas.microsoft.com/office/2011/relationships/people" Target="people.xml" Id="R8be81b5c511245a0"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742A5"/>
    <w:rsid w:val="001B0EEF"/>
    <w:rsid w:val="001B3EFE"/>
    <w:rsid w:val="001C6C4F"/>
    <w:rsid w:val="00234F3C"/>
    <w:rsid w:val="00240F00"/>
    <w:rsid w:val="00254F54"/>
    <w:rsid w:val="0028049A"/>
    <w:rsid w:val="002C51CF"/>
    <w:rsid w:val="002D7989"/>
    <w:rsid w:val="003261FD"/>
    <w:rsid w:val="00327324"/>
    <w:rsid w:val="00361311"/>
    <w:rsid w:val="0038166A"/>
    <w:rsid w:val="00387A41"/>
    <w:rsid w:val="0040753F"/>
    <w:rsid w:val="004140C9"/>
    <w:rsid w:val="00452091"/>
    <w:rsid w:val="00467E8C"/>
    <w:rsid w:val="004B6134"/>
    <w:rsid w:val="00500DD2"/>
    <w:rsid w:val="00524839"/>
    <w:rsid w:val="0058769B"/>
    <w:rsid w:val="00591655"/>
    <w:rsid w:val="00641883"/>
    <w:rsid w:val="0067020A"/>
    <w:rsid w:val="00672A4C"/>
    <w:rsid w:val="006D0E46"/>
    <w:rsid w:val="006F549F"/>
    <w:rsid w:val="00713F21"/>
    <w:rsid w:val="0076681D"/>
    <w:rsid w:val="007C038D"/>
    <w:rsid w:val="007C6CA7"/>
    <w:rsid w:val="007D313C"/>
    <w:rsid w:val="008B3F24"/>
    <w:rsid w:val="008D19F1"/>
    <w:rsid w:val="00922F13"/>
    <w:rsid w:val="00945436"/>
    <w:rsid w:val="009B6F08"/>
    <w:rsid w:val="009E14BB"/>
    <w:rsid w:val="00AD486E"/>
    <w:rsid w:val="00B066F5"/>
    <w:rsid w:val="00B06ACB"/>
    <w:rsid w:val="00B904E5"/>
    <w:rsid w:val="00BA4F0E"/>
    <w:rsid w:val="00C247E6"/>
    <w:rsid w:val="00C3159D"/>
    <w:rsid w:val="00CB2F21"/>
    <w:rsid w:val="00CC048E"/>
    <w:rsid w:val="00D11B0A"/>
    <w:rsid w:val="00D914F2"/>
    <w:rsid w:val="00DB06D5"/>
    <w:rsid w:val="00E10124"/>
    <w:rsid w:val="00E62F67"/>
    <w:rsid w:val="00ED754B"/>
    <w:rsid w:val="00EF76C8"/>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Amelia Cole (Swansea Bay UHB - Corporate)</lastModifiedBy>
  <revision>16</revision>
  <dcterms:created xsi:type="dcterms:W3CDTF">2026-08-24T15:43:00.0000000Z</dcterms:created>
  <dcterms:modified xsi:type="dcterms:W3CDTF">2026-09-10T07:05:05.3925647Z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