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12413FBE">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3099D4E0" w:rsidR="00F5082D" w:rsidRPr="00F8567E" w:rsidRDefault="00D045E5" w:rsidP="00FA0CA9">
            <w:pPr>
              <w:rPr>
                <w:rFonts w:ascii="Verdana" w:hAnsi="Verdana" w:cs="Arial"/>
                <w:b/>
                <w:sz w:val="24"/>
                <w:szCs w:val="24"/>
              </w:rPr>
            </w:pPr>
            <w:r>
              <w:rPr>
                <w:rFonts w:ascii="Verdana" w:hAnsi="Verdana" w:cs="Arial"/>
                <w:b/>
                <w:sz w:val="24"/>
                <w:szCs w:val="24"/>
              </w:rPr>
              <w:t>07</w:t>
            </w:r>
            <w:r w:rsidR="00510C38" w:rsidRPr="00CD01F9">
              <w:rPr>
                <w:rFonts w:ascii="Verdana" w:hAnsi="Verdana" w:cs="Arial"/>
                <w:b/>
                <w:sz w:val="24"/>
                <w:szCs w:val="24"/>
              </w:rPr>
              <w:t xml:space="preserve"> </w:t>
            </w:r>
            <w:r w:rsidR="00510C38">
              <w:rPr>
                <w:rFonts w:ascii="Verdana" w:hAnsi="Verdana" w:cs="Arial"/>
                <w:b/>
                <w:sz w:val="24"/>
                <w:szCs w:val="24"/>
              </w:rPr>
              <w:t>May</w:t>
            </w:r>
            <w:r w:rsidR="00510C38" w:rsidRPr="00CD01F9">
              <w:rPr>
                <w:rFonts w:ascii="Verdana" w:hAnsi="Verdana" w:cs="Arial"/>
                <w:b/>
                <w:sz w:val="24"/>
                <w:szCs w:val="24"/>
              </w:rPr>
              <w:t xml:space="preserve"> 202</w:t>
            </w:r>
            <w:r w:rsidR="00510C38">
              <w:rPr>
                <w:rFonts w:ascii="Verdana" w:hAnsi="Verdana" w:cs="Arial"/>
                <w:b/>
                <w:sz w:val="24"/>
                <w:szCs w:val="24"/>
              </w:rPr>
              <w:t>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03650AA9" w:rsidR="00F5082D" w:rsidRPr="00F8567E" w:rsidRDefault="00FA7D65" w:rsidP="00FA0CA9">
            <w:pPr>
              <w:rPr>
                <w:rFonts w:ascii="Verdana" w:hAnsi="Verdana" w:cs="Arial"/>
                <w:b/>
                <w:sz w:val="24"/>
                <w:szCs w:val="24"/>
              </w:rPr>
            </w:pPr>
            <w:r>
              <w:rPr>
                <w:rFonts w:ascii="Verdana" w:hAnsi="Verdana" w:cs="Arial"/>
                <w:b/>
                <w:sz w:val="24"/>
                <w:szCs w:val="24"/>
              </w:rPr>
              <w:t>3.2</w:t>
            </w:r>
          </w:p>
        </w:tc>
      </w:tr>
      <w:tr w:rsidR="00B0479E" w:rsidRPr="00F8567E" w14:paraId="1EEB45B2" w14:textId="77777777" w:rsidTr="12413FBE">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5A8F5DA7" w:rsidR="00B0479E" w:rsidRPr="00F8567E" w:rsidRDefault="00510C38" w:rsidP="00FA0CA9">
            <w:pPr>
              <w:rPr>
                <w:rFonts w:ascii="Verdana" w:hAnsi="Verdana" w:cs="Arial"/>
                <w:b/>
                <w:sz w:val="24"/>
                <w:szCs w:val="24"/>
                <w:highlight w:val="yellow"/>
              </w:rPr>
            </w:pPr>
            <w:r w:rsidRPr="00CD01F9">
              <w:rPr>
                <w:rFonts w:ascii="Verdana" w:hAnsi="Verdana" w:cs="Arial"/>
                <w:b/>
                <w:sz w:val="24"/>
                <w:szCs w:val="24"/>
              </w:rPr>
              <w:t>Digital Data Research and Innovation Committee</w:t>
            </w:r>
          </w:p>
        </w:tc>
      </w:tr>
      <w:tr w:rsidR="00083FC0" w:rsidRPr="00F8567E" w14:paraId="6D2903E5" w14:textId="77777777" w:rsidTr="12413FBE">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6DA23DB3" w:rsidR="00034194" w:rsidRPr="00F8567E" w:rsidRDefault="00510C38" w:rsidP="00FA0CA9">
            <w:pPr>
              <w:rPr>
                <w:rFonts w:ascii="Verdana" w:hAnsi="Verdana" w:cs="Arial"/>
                <w:b/>
                <w:sz w:val="24"/>
                <w:szCs w:val="24"/>
              </w:rPr>
            </w:pPr>
            <w:r w:rsidRPr="00CD01F9">
              <w:rPr>
                <w:rFonts w:ascii="Verdana" w:hAnsi="Verdana" w:cs="Arial"/>
                <w:b/>
                <w:sz w:val="24"/>
                <w:szCs w:val="24"/>
              </w:rPr>
              <w:t>Clinical Coding Update Paper</w:t>
            </w:r>
          </w:p>
        </w:tc>
      </w:tr>
      <w:tr w:rsidR="00510C38" w:rsidRPr="00F8567E" w14:paraId="6D2903E8" w14:textId="77777777" w:rsidTr="12413FBE">
        <w:tc>
          <w:tcPr>
            <w:tcW w:w="2547" w:type="dxa"/>
          </w:tcPr>
          <w:p w14:paraId="6D2903E6"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5E95FE28" w:rsidR="00510C38" w:rsidRPr="00F8567E" w:rsidRDefault="00510C38" w:rsidP="00510C38">
            <w:pPr>
              <w:rPr>
                <w:rFonts w:ascii="Verdana" w:hAnsi="Verdana" w:cs="Arial"/>
                <w:sz w:val="24"/>
                <w:szCs w:val="24"/>
              </w:rPr>
            </w:pPr>
            <w:r w:rsidRPr="00CD01F9">
              <w:rPr>
                <w:rFonts w:ascii="Verdana" w:hAnsi="Verdana" w:cs="Arial"/>
                <w:sz w:val="24"/>
                <w:szCs w:val="24"/>
              </w:rPr>
              <w:t>Lee Morgan, Assistant Director of Digital Intelligence</w:t>
            </w:r>
          </w:p>
        </w:tc>
      </w:tr>
      <w:tr w:rsidR="00510C38" w:rsidRPr="00F8567E" w14:paraId="6D2903EB" w14:textId="77777777" w:rsidTr="12413FBE">
        <w:tc>
          <w:tcPr>
            <w:tcW w:w="2547" w:type="dxa"/>
          </w:tcPr>
          <w:p w14:paraId="6D2903E9"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3B44385F" w:rsidR="00510C38" w:rsidRPr="00F8567E" w:rsidRDefault="00510C38" w:rsidP="00510C38">
            <w:pPr>
              <w:rPr>
                <w:rFonts w:ascii="Verdana" w:hAnsi="Verdana" w:cs="Arial"/>
                <w:sz w:val="24"/>
                <w:szCs w:val="24"/>
              </w:rPr>
            </w:pPr>
            <w:r w:rsidRPr="00CD01F9">
              <w:rPr>
                <w:rFonts w:ascii="Verdana" w:hAnsi="Verdana" w:cs="Arial"/>
                <w:sz w:val="24"/>
                <w:szCs w:val="24"/>
              </w:rPr>
              <w:t>Matthew John, Director of Digital</w:t>
            </w:r>
          </w:p>
        </w:tc>
      </w:tr>
      <w:tr w:rsidR="00510C38" w:rsidRPr="00F8567E" w14:paraId="6D2903EE" w14:textId="77777777" w:rsidTr="12413FBE">
        <w:tc>
          <w:tcPr>
            <w:tcW w:w="2547" w:type="dxa"/>
          </w:tcPr>
          <w:p w14:paraId="6D2903EC"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4333674F" w:rsidR="00510C38" w:rsidRPr="00F8567E" w:rsidRDefault="00510C38" w:rsidP="00510C38">
            <w:pPr>
              <w:rPr>
                <w:rFonts w:ascii="Verdana" w:hAnsi="Verdana" w:cs="Arial"/>
                <w:sz w:val="24"/>
                <w:szCs w:val="24"/>
              </w:rPr>
            </w:pPr>
            <w:r>
              <w:rPr>
                <w:rFonts w:ascii="Verdana" w:hAnsi="Verdana" w:cs="Arial"/>
                <w:sz w:val="24"/>
                <w:szCs w:val="24"/>
              </w:rPr>
              <w:t>Matthew John</w:t>
            </w:r>
            <w:r w:rsidRPr="00CD01F9">
              <w:rPr>
                <w:rFonts w:ascii="Verdana" w:hAnsi="Verdana" w:cs="Arial"/>
                <w:sz w:val="24"/>
                <w:szCs w:val="24"/>
              </w:rPr>
              <w:t>, Director of Digital</w:t>
            </w:r>
          </w:p>
        </w:tc>
      </w:tr>
      <w:tr w:rsidR="00510C38" w:rsidRPr="00F8567E" w14:paraId="6D2903F1" w14:textId="77777777" w:rsidTr="12413FBE">
        <w:tc>
          <w:tcPr>
            <w:tcW w:w="2547" w:type="dxa"/>
          </w:tcPr>
          <w:p w14:paraId="6D2903EF"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2AF9C1D1" w:rsidR="00510C38" w:rsidRPr="00F8567E" w:rsidRDefault="00510C38" w:rsidP="00510C38">
            <w:pPr>
              <w:rPr>
                <w:rFonts w:ascii="Verdana" w:hAnsi="Verdana" w:cs="Arial"/>
                <w:sz w:val="24"/>
                <w:szCs w:val="24"/>
              </w:rPr>
            </w:pPr>
            <w:r w:rsidRPr="00CD01F9">
              <w:rPr>
                <w:rFonts w:ascii="Verdana" w:hAnsi="Verdana" w:cs="Arial"/>
                <w:sz w:val="24"/>
                <w:szCs w:val="24"/>
              </w:rPr>
              <w:t>Open</w:t>
            </w:r>
          </w:p>
        </w:tc>
      </w:tr>
      <w:tr w:rsidR="00510C38" w:rsidRPr="00F8567E" w14:paraId="6D2903F8" w14:textId="77777777" w:rsidTr="12413FBE">
        <w:tc>
          <w:tcPr>
            <w:tcW w:w="2547" w:type="dxa"/>
          </w:tcPr>
          <w:p w14:paraId="6D2903F2"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6" w14:textId="42E70481" w:rsidR="00510C38" w:rsidRPr="00510C38" w:rsidRDefault="00510C38" w:rsidP="00510C38">
            <w:pPr>
              <w:ind w:right="96"/>
              <w:rPr>
                <w:rFonts w:ascii="Verdana" w:hAnsi="Verdana" w:cs="Arial"/>
                <w:sz w:val="24"/>
                <w:szCs w:val="24"/>
              </w:rPr>
            </w:pPr>
            <w:r w:rsidRPr="00CD01F9">
              <w:rPr>
                <w:rFonts w:ascii="Verdana" w:hAnsi="Verdana" w:cs="Arial"/>
                <w:sz w:val="24"/>
                <w:szCs w:val="24"/>
              </w:rPr>
              <w:t>The purpose of this report is to provide an update on Clinical Coding within the Health Board.</w:t>
            </w:r>
          </w:p>
          <w:p w14:paraId="6D2903F7" w14:textId="77777777" w:rsidR="00510C38" w:rsidRPr="00F8567E" w:rsidRDefault="00510C38" w:rsidP="00510C38">
            <w:pPr>
              <w:rPr>
                <w:rFonts w:ascii="Verdana" w:hAnsi="Verdana" w:cs="Arial"/>
                <w:sz w:val="24"/>
                <w:szCs w:val="24"/>
              </w:rPr>
            </w:pPr>
          </w:p>
        </w:tc>
      </w:tr>
      <w:tr w:rsidR="00510C38" w:rsidRPr="00F8567E" w14:paraId="6D290402" w14:textId="77777777" w:rsidTr="12413FBE">
        <w:tc>
          <w:tcPr>
            <w:tcW w:w="2547" w:type="dxa"/>
          </w:tcPr>
          <w:p w14:paraId="6D2903F9"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Key Issues</w:t>
            </w:r>
          </w:p>
          <w:p w14:paraId="6D2903FA" w14:textId="77777777" w:rsidR="00510C38" w:rsidRPr="00F8567E" w:rsidRDefault="00510C38" w:rsidP="00510C38">
            <w:pPr>
              <w:rPr>
                <w:rFonts w:ascii="Verdana" w:hAnsi="Verdana" w:cs="Arial"/>
                <w:b/>
                <w:sz w:val="24"/>
                <w:szCs w:val="24"/>
              </w:rPr>
            </w:pPr>
          </w:p>
          <w:p w14:paraId="6D2903FB" w14:textId="77777777" w:rsidR="00510C38" w:rsidRPr="00F8567E" w:rsidRDefault="00510C38" w:rsidP="00510C38">
            <w:pPr>
              <w:rPr>
                <w:rFonts w:ascii="Verdana" w:hAnsi="Verdana" w:cs="Arial"/>
                <w:b/>
                <w:sz w:val="24"/>
                <w:szCs w:val="24"/>
              </w:rPr>
            </w:pPr>
          </w:p>
          <w:p w14:paraId="6D2903FC" w14:textId="77777777" w:rsidR="00510C38" w:rsidRPr="00F8567E" w:rsidRDefault="00510C38" w:rsidP="00510C38">
            <w:pPr>
              <w:rPr>
                <w:rFonts w:ascii="Verdana" w:hAnsi="Verdana" w:cs="Arial"/>
                <w:b/>
                <w:sz w:val="24"/>
                <w:szCs w:val="24"/>
              </w:rPr>
            </w:pPr>
          </w:p>
        </w:tc>
        <w:tc>
          <w:tcPr>
            <w:tcW w:w="6469" w:type="dxa"/>
            <w:gridSpan w:val="6"/>
          </w:tcPr>
          <w:p w14:paraId="6D290400" w14:textId="5E6D0CBF" w:rsidR="00510C38" w:rsidRPr="00F8567E" w:rsidRDefault="00834850" w:rsidP="00510C38">
            <w:pPr>
              <w:ind w:right="96"/>
              <w:rPr>
                <w:rFonts w:ascii="Verdana" w:hAnsi="Verdana" w:cs="Arial"/>
                <w:sz w:val="24"/>
                <w:szCs w:val="24"/>
              </w:rPr>
            </w:pPr>
            <w:r>
              <w:rPr>
                <w:rFonts w:ascii="Verdana" w:hAnsi="Verdana" w:cs="Arial"/>
                <w:sz w:val="24"/>
                <w:szCs w:val="24"/>
              </w:rPr>
              <w:t>The p</w:t>
            </w:r>
            <w:r w:rsidR="00510C38">
              <w:rPr>
                <w:rFonts w:ascii="Verdana" w:hAnsi="Verdana" w:cs="Arial"/>
                <w:sz w:val="24"/>
                <w:szCs w:val="24"/>
              </w:rPr>
              <w:t>rioritisation of Hywel Dda</w:t>
            </w:r>
            <w:r>
              <w:rPr>
                <w:rFonts w:ascii="Verdana" w:hAnsi="Verdana" w:cs="Arial"/>
                <w:sz w:val="24"/>
                <w:szCs w:val="24"/>
              </w:rPr>
              <w:t xml:space="preserve"> University Health Board </w:t>
            </w:r>
            <w:r w:rsidR="00151981">
              <w:rPr>
                <w:rFonts w:ascii="Verdana" w:hAnsi="Verdana" w:cs="Arial"/>
                <w:sz w:val="24"/>
                <w:szCs w:val="24"/>
              </w:rPr>
              <w:t xml:space="preserve">(HDDUHB) </w:t>
            </w:r>
            <w:r w:rsidR="00510C38">
              <w:rPr>
                <w:rFonts w:ascii="Verdana" w:hAnsi="Verdana" w:cs="Arial"/>
                <w:sz w:val="24"/>
                <w:szCs w:val="24"/>
              </w:rPr>
              <w:t>backlog coding and OPCS-4.11 training has impacted in-month coding performance.</w:t>
            </w:r>
          </w:p>
          <w:p w14:paraId="6D290401" w14:textId="77777777" w:rsidR="00510C38" w:rsidRPr="00F8567E" w:rsidRDefault="00510C38" w:rsidP="00510C38">
            <w:pPr>
              <w:rPr>
                <w:rFonts w:ascii="Verdana" w:hAnsi="Verdana" w:cs="Arial"/>
                <w:sz w:val="24"/>
                <w:szCs w:val="24"/>
              </w:rPr>
            </w:pPr>
          </w:p>
        </w:tc>
      </w:tr>
      <w:tr w:rsidR="00510C38" w:rsidRPr="00F8567E" w14:paraId="6D290409" w14:textId="77777777" w:rsidTr="12413FBE">
        <w:trPr>
          <w:trHeight w:val="97"/>
        </w:trPr>
        <w:tc>
          <w:tcPr>
            <w:tcW w:w="2547" w:type="dxa"/>
            <w:vMerge w:val="restart"/>
          </w:tcPr>
          <w:p w14:paraId="6D290403"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510C38" w:rsidRPr="00F8567E" w:rsidRDefault="00510C38" w:rsidP="00510C38">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Approval</w:t>
            </w:r>
          </w:p>
        </w:tc>
      </w:tr>
      <w:tr w:rsidR="00510C38" w:rsidRPr="00F8567E" w14:paraId="6D29040F" w14:textId="77777777" w:rsidTr="12413FBE">
        <w:trPr>
          <w:trHeight w:val="96"/>
        </w:trPr>
        <w:tc>
          <w:tcPr>
            <w:tcW w:w="2547" w:type="dxa"/>
            <w:vMerge/>
          </w:tcPr>
          <w:p w14:paraId="6D29040A" w14:textId="77777777" w:rsidR="00510C38" w:rsidRPr="00F8567E" w:rsidRDefault="00510C38" w:rsidP="00510C38">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510C38" w:rsidRPr="00F8567E" w:rsidRDefault="00510C38" w:rsidP="00510C38">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510C38" w:rsidRPr="00F8567E" w:rsidRDefault="00510C38" w:rsidP="00510C38">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1D22AC09" w:rsidR="00510C38" w:rsidRPr="00F8567E" w:rsidRDefault="00510C38" w:rsidP="00510C38">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510C38" w:rsidRPr="00F8567E" w:rsidRDefault="00510C38" w:rsidP="00510C38">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510C38" w:rsidRPr="00F8567E" w14:paraId="6D290418" w14:textId="77777777" w:rsidTr="12413FBE">
        <w:tc>
          <w:tcPr>
            <w:tcW w:w="2547" w:type="dxa"/>
          </w:tcPr>
          <w:p w14:paraId="6D290410" w14:textId="77777777" w:rsidR="00510C38" w:rsidRPr="00F8567E" w:rsidRDefault="00510C38" w:rsidP="00510C38">
            <w:pPr>
              <w:rPr>
                <w:rFonts w:ascii="Verdana" w:hAnsi="Verdana" w:cs="Arial"/>
                <w:b/>
                <w:sz w:val="24"/>
                <w:szCs w:val="24"/>
              </w:rPr>
            </w:pPr>
            <w:r w:rsidRPr="00F8567E">
              <w:rPr>
                <w:rFonts w:ascii="Verdana" w:hAnsi="Verdana" w:cs="Arial"/>
                <w:b/>
                <w:sz w:val="24"/>
                <w:szCs w:val="24"/>
              </w:rPr>
              <w:t>Recommendations</w:t>
            </w:r>
          </w:p>
          <w:p w14:paraId="6D290411" w14:textId="77777777" w:rsidR="00510C38" w:rsidRPr="00F8567E" w:rsidRDefault="00510C38" w:rsidP="00510C38">
            <w:pPr>
              <w:rPr>
                <w:rFonts w:ascii="Verdana" w:hAnsi="Verdana" w:cs="Arial"/>
                <w:b/>
                <w:sz w:val="24"/>
                <w:szCs w:val="24"/>
              </w:rPr>
            </w:pPr>
          </w:p>
        </w:tc>
        <w:tc>
          <w:tcPr>
            <w:tcW w:w="6469" w:type="dxa"/>
            <w:gridSpan w:val="6"/>
          </w:tcPr>
          <w:p w14:paraId="518E9813" w14:textId="77777777" w:rsidR="000C15D6" w:rsidRDefault="00510C38" w:rsidP="00510C38">
            <w:pPr>
              <w:rPr>
                <w:rFonts w:ascii="Verdana" w:hAnsi="Verdana" w:cs="Arial"/>
                <w:sz w:val="24"/>
                <w:szCs w:val="24"/>
              </w:rPr>
            </w:pPr>
            <w:r w:rsidRPr="00CD01F9">
              <w:rPr>
                <w:rFonts w:ascii="Verdana" w:hAnsi="Verdana" w:cs="Arial"/>
                <w:sz w:val="24"/>
                <w:szCs w:val="24"/>
              </w:rPr>
              <w:t>Members are asked to</w:t>
            </w:r>
            <w:r w:rsidR="000C15D6">
              <w:rPr>
                <w:rFonts w:ascii="Verdana" w:hAnsi="Verdana" w:cs="Arial"/>
                <w:sz w:val="24"/>
                <w:szCs w:val="24"/>
              </w:rPr>
              <w:t xml:space="preserve">; </w:t>
            </w:r>
          </w:p>
          <w:p w14:paraId="533DCDAD" w14:textId="0DC6D31B" w:rsidR="00510C38" w:rsidRPr="000C15D6" w:rsidRDefault="00834850" w:rsidP="000C15D6">
            <w:pPr>
              <w:pStyle w:val="ListParagraph"/>
              <w:numPr>
                <w:ilvl w:val="0"/>
                <w:numId w:val="11"/>
              </w:numPr>
              <w:rPr>
                <w:rFonts w:ascii="Verdana" w:hAnsi="Verdana" w:cs="Arial"/>
                <w:sz w:val="24"/>
                <w:szCs w:val="24"/>
              </w:rPr>
            </w:pPr>
            <w:r>
              <w:rPr>
                <w:rFonts w:ascii="Verdana" w:hAnsi="Verdana" w:cs="Arial"/>
                <w:b/>
                <w:bCs/>
                <w:sz w:val="24"/>
                <w:szCs w:val="24"/>
              </w:rPr>
              <w:t>R</w:t>
            </w:r>
            <w:r w:rsidR="00510C38" w:rsidRPr="000C15D6">
              <w:rPr>
                <w:rFonts w:ascii="Verdana" w:hAnsi="Verdana" w:cs="Arial"/>
                <w:b/>
                <w:bCs/>
                <w:sz w:val="24"/>
                <w:szCs w:val="24"/>
              </w:rPr>
              <w:t>eceive</w:t>
            </w:r>
            <w:r w:rsidR="00510C38" w:rsidRPr="000C15D6">
              <w:rPr>
                <w:rFonts w:ascii="Verdana" w:hAnsi="Verdana" w:cs="Arial"/>
                <w:sz w:val="24"/>
                <w:szCs w:val="24"/>
              </w:rPr>
              <w:t xml:space="preserve"> the report for assurance.</w:t>
            </w:r>
          </w:p>
          <w:p w14:paraId="6D290417" w14:textId="77777777" w:rsidR="00510C38" w:rsidRPr="00F8567E" w:rsidRDefault="00510C38" w:rsidP="00510C38">
            <w:pPr>
              <w:pStyle w:val="Default"/>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65FAE98C" w:rsidR="00653AEC" w:rsidRPr="00F8567E"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510C38" w:rsidRPr="00CD01F9">
        <w:rPr>
          <w:rFonts w:ascii="Verdana" w:hAnsi="Verdana" w:cs="Arial"/>
          <w:b/>
          <w:sz w:val="24"/>
          <w:szCs w:val="24"/>
        </w:rPr>
        <w:lastRenderedPageBreak/>
        <w:t>Clinical Coding Update Paper</w:t>
      </w:r>
    </w:p>
    <w:p w14:paraId="6D29041B" w14:textId="77777777" w:rsidR="00653AEC" w:rsidRPr="00F8567E" w:rsidRDefault="00653AEC" w:rsidP="00653AEC">
      <w:pPr>
        <w:spacing w:after="0" w:line="240" w:lineRule="auto"/>
        <w:jc w:val="center"/>
        <w:rPr>
          <w:rFonts w:ascii="Verdana" w:hAnsi="Verdana" w:cs="Arial"/>
          <w:b/>
          <w:sz w:val="24"/>
          <w:szCs w:val="24"/>
        </w:rPr>
      </w:pPr>
    </w:p>
    <w:p w14:paraId="38FB92A4" w14:textId="77777777" w:rsidR="00510C38" w:rsidRPr="008B04A8" w:rsidRDefault="00510C38" w:rsidP="00510C38">
      <w:pPr>
        <w:pStyle w:val="ListParagraph"/>
        <w:numPr>
          <w:ilvl w:val="0"/>
          <w:numId w:val="1"/>
        </w:numPr>
        <w:spacing w:after="0" w:line="240" w:lineRule="auto"/>
        <w:rPr>
          <w:rFonts w:ascii="Verdana" w:hAnsi="Verdana" w:cs="Arial"/>
          <w:b/>
          <w:sz w:val="24"/>
          <w:szCs w:val="24"/>
        </w:rPr>
      </w:pPr>
      <w:r w:rsidRPr="008B04A8">
        <w:rPr>
          <w:rFonts w:ascii="Verdana" w:hAnsi="Verdana" w:cs="Arial"/>
          <w:b/>
          <w:sz w:val="24"/>
          <w:szCs w:val="24"/>
        </w:rPr>
        <w:t>INTRODUCTION</w:t>
      </w:r>
    </w:p>
    <w:p w14:paraId="26355F71" w14:textId="77777777" w:rsidR="00510C38" w:rsidRPr="008B04A8" w:rsidRDefault="00510C38" w:rsidP="00510C38">
      <w:pPr>
        <w:spacing w:after="0" w:line="240" w:lineRule="auto"/>
        <w:rPr>
          <w:rFonts w:ascii="Verdana" w:hAnsi="Verdana" w:cs="Arial"/>
          <w:b/>
          <w:sz w:val="24"/>
          <w:szCs w:val="24"/>
        </w:rPr>
      </w:pPr>
      <w:r w:rsidRPr="008B04A8">
        <w:rPr>
          <w:rFonts w:ascii="Verdana" w:hAnsi="Verdana" w:cs="Arial"/>
          <w:sz w:val="24"/>
          <w:szCs w:val="24"/>
        </w:rPr>
        <w:t>This report provides an update on Clinical Coding since the previous report of</w:t>
      </w:r>
      <w:r>
        <w:rPr>
          <w:rFonts w:ascii="Verdana" w:hAnsi="Verdana" w:cs="Arial"/>
          <w:sz w:val="24"/>
          <w:szCs w:val="24"/>
        </w:rPr>
        <w:t xml:space="preserve"> 5</w:t>
      </w:r>
      <w:r w:rsidRPr="00614555">
        <w:rPr>
          <w:rFonts w:ascii="Verdana" w:hAnsi="Verdana" w:cs="Arial"/>
          <w:sz w:val="24"/>
          <w:szCs w:val="24"/>
          <w:vertAlign w:val="superscript"/>
        </w:rPr>
        <w:t>th</w:t>
      </w:r>
      <w:r>
        <w:rPr>
          <w:rFonts w:ascii="Verdana" w:hAnsi="Verdana" w:cs="Arial"/>
          <w:sz w:val="24"/>
          <w:szCs w:val="24"/>
        </w:rPr>
        <w:t xml:space="preserve"> March</w:t>
      </w:r>
      <w:r w:rsidRPr="008B04A8">
        <w:rPr>
          <w:rFonts w:ascii="Verdana" w:hAnsi="Verdana" w:cs="Arial"/>
          <w:sz w:val="24"/>
          <w:szCs w:val="24"/>
        </w:rPr>
        <w:t xml:space="preserve"> 202</w:t>
      </w:r>
      <w:r>
        <w:rPr>
          <w:rFonts w:ascii="Verdana" w:hAnsi="Verdana" w:cs="Arial"/>
          <w:sz w:val="24"/>
          <w:szCs w:val="24"/>
        </w:rPr>
        <w:t>6</w:t>
      </w:r>
      <w:r w:rsidRPr="008B04A8">
        <w:rPr>
          <w:rFonts w:ascii="Verdana" w:hAnsi="Verdana" w:cs="Arial"/>
          <w:sz w:val="24"/>
          <w:szCs w:val="24"/>
        </w:rPr>
        <w:t>.</w:t>
      </w:r>
    </w:p>
    <w:p w14:paraId="689B3EED" w14:textId="77777777" w:rsidR="00510C38" w:rsidRPr="008B04A8" w:rsidRDefault="00510C38" w:rsidP="00510C38">
      <w:pPr>
        <w:pStyle w:val="ListParagraph"/>
        <w:spacing w:after="0" w:line="240" w:lineRule="auto"/>
        <w:rPr>
          <w:rFonts w:ascii="Verdana" w:hAnsi="Verdana" w:cs="Arial"/>
          <w:b/>
          <w:sz w:val="24"/>
          <w:szCs w:val="24"/>
        </w:rPr>
      </w:pPr>
    </w:p>
    <w:p w14:paraId="26C9F1E0" w14:textId="77777777" w:rsidR="00510C38" w:rsidRPr="008B04A8" w:rsidRDefault="00510C38" w:rsidP="00510C38">
      <w:pPr>
        <w:pStyle w:val="ListParagraph"/>
        <w:numPr>
          <w:ilvl w:val="0"/>
          <w:numId w:val="1"/>
        </w:numPr>
        <w:spacing w:after="0" w:line="240" w:lineRule="auto"/>
        <w:rPr>
          <w:rFonts w:ascii="Verdana" w:hAnsi="Verdana" w:cs="Arial"/>
          <w:b/>
          <w:sz w:val="24"/>
          <w:szCs w:val="24"/>
        </w:rPr>
      </w:pPr>
      <w:r w:rsidRPr="008B04A8">
        <w:rPr>
          <w:rFonts w:ascii="Verdana" w:hAnsi="Verdana" w:cs="Arial"/>
          <w:b/>
          <w:sz w:val="24"/>
          <w:szCs w:val="24"/>
        </w:rPr>
        <w:t>BACKGROUND</w:t>
      </w:r>
    </w:p>
    <w:p w14:paraId="2C50E7CE" w14:textId="0196F442" w:rsidR="00510C38" w:rsidRDefault="00510C38" w:rsidP="00510C38">
      <w:pPr>
        <w:spacing w:after="0" w:line="300" w:lineRule="atLeast"/>
        <w:rPr>
          <w:rFonts w:ascii="Verdana" w:eastAsia="Times New Roman" w:hAnsi="Verdana" w:cs="Segoe UI"/>
          <w:sz w:val="24"/>
          <w:szCs w:val="24"/>
          <w:lang w:eastAsia="en-GB"/>
        </w:rPr>
      </w:pPr>
      <w:r w:rsidRPr="00275383">
        <w:rPr>
          <w:rFonts w:ascii="Verdana" w:hAnsi="Verdana" w:cs="Arial"/>
          <w:sz w:val="24"/>
          <w:szCs w:val="24"/>
        </w:rPr>
        <w:t>Since the previous update report</w:t>
      </w:r>
      <w:r>
        <w:rPr>
          <w:rFonts w:ascii="Verdana" w:hAnsi="Verdana" w:cs="Arial"/>
          <w:sz w:val="24"/>
          <w:szCs w:val="24"/>
        </w:rPr>
        <w:t>,</w:t>
      </w:r>
      <w:r w:rsidRPr="00275383">
        <w:rPr>
          <w:rFonts w:ascii="Verdana" w:hAnsi="Verdana" w:cs="Arial"/>
          <w:sz w:val="24"/>
          <w:szCs w:val="24"/>
        </w:rPr>
        <w:t xml:space="preserve"> </w:t>
      </w:r>
      <w:r w:rsidRPr="00275383">
        <w:rPr>
          <w:rFonts w:ascii="Verdana" w:eastAsia="Times New Roman" w:hAnsi="Verdana" w:cs="Segoe UI"/>
          <w:sz w:val="24"/>
          <w:szCs w:val="24"/>
          <w:lang w:eastAsia="en-GB"/>
        </w:rPr>
        <w:t>staff sickness levels</w:t>
      </w:r>
      <w:r>
        <w:rPr>
          <w:rFonts w:ascii="Verdana" w:eastAsia="Times New Roman" w:hAnsi="Verdana" w:cs="Segoe UI"/>
          <w:sz w:val="24"/>
          <w:szCs w:val="24"/>
          <w:lang w:eastAsia="en-GB"/>
        </w:rPr>
        <w:t xml:space="preserve"> </w:t>
      </w:r>
      <w:r w:rsidRPr="00275383">
        <w:rPr>
          <w:rFonts w:ascii="Verdana" w:eastAsia="Times New Roman" w:hAnsi="Verdana" w:cs="Segoe UI"/>
          <w:sz w:val="24"/>
          <w:szCs w:val="24"/>
          <w:lang w:eastAsia="en-GB"/>
        </w:rPr>
        <w:t>across the coding department</w:t>
      </w:r>
      <w:r>
        <w:rPr>
          <w:rFonts w:ascii="Verdana" w:eastAsia="Times New Roman" w:hAnsi="Verdana" w:cs="Segoe UI"/>
          <w:sz w:val="24"/>
          <w:szCs w:val="24"/>
          <w:lang w:eastAsia="en-GB"/>
        </w:rPr>
        <w:t xml:space="preserve"> have continued to reduce. A sickness rate of 7.5% for March 2026 compares favourably with a 16% average across the previous six months. This improvement has contributed to an in-month coding completeness rate of 68% for both February 2026 and March 2026, exceeding the previous estimated trajectories of 61% and 63%. As noted in the previous paper, H</w:t>
      </w:r>
      <w:r w:rsidR="00151981">
        <w:rPr>
          <w:rFonts w:ascii="Verdana" w:eastAsia="Times New Roman" w:hAnsi="Verdana" w:cs="Segoe UI"/>
          <w:sz w:val="24"/>
          <w:szCs w:val="24"/>
          <w:lang w:eastAsia="en-GB"/>
        </w:rPr>
        <w:t>DDUHB</w:t>
      </w:r>
      <w:r>
        <w:rPr>
          <w:rFonts w:ascii="Verdana" w:eastAsia="Times New Roman" w:hAnsi="Verdana" w:cs="Segoe UI"/>
          <w:sz w:val="24"/>
          <w:szCs w:val="24"/>
          <w:lang w:eastAsia="en-GB"/>
        </w:rPr>
        <w:t xml:space="preserve"> backlog has also been prioritised during these months and </w:t>
      </w:r>
      <w:r w:rsidR="00151981">
        <w:rPr>
          <w:rFonts w:ascii="Verdana" w:eastAsia="Times New Roman" w:hAnsi="Verdana" w:cs="Segoe UI"/>
          <w:sz w:val="24"/>
          <w:szCs w:val="24"/>
          <w:lang w:eastAsia="en-GB"/>
        </w:rPr>
        <w:t>HDDUHB</w:t>
      </w:r>
      <w:r>
        <w:rPr>
          <w:rFonts w:ascii="Verdana" w:eastAsia="Times New Roman" w:hAnsi="Verdana" w:cs="Segoe UI"/>
          <w:sz w:val="24"/>
          <w:szCs w:val="24"/>
          <w:lang w:eastAsia="en-GB"/>
        </w:rPr>
        <w:t xml:space="preserve"> coding completeness currently sits at circa 87% for the 25/26 financial year with 3,893 backlog episodes coded during these months.</w:t>
      </w:r>
    </w:p>
    <w:p w14:paraId="36D9A3FA" w14:textId="77777777" w:rsidR="00510C38" w:rsidRDefault="00510C38" w:rsidP="00510C38">
      <w:pPr>
        <w:spacing w:after="0" w:line="300" w:lineRule="atLeast"/>
        <w:rPr>
          <w:rFonts w:ascii="Verdana" w:eastAsia="Times New Roman" w:hAnsi="Verdana" w:cs="Segoe UI"/>
          <w:sz w:val="24"/>
          <w:szCs w:val="24"/>
          <w:lang w:eastAsia="en-GB"/>
        </w:rPr>
      </w:pPr>
    </w:p>
    <w:p w14:paraId="56747500" w14:textId="77777777" w:rsidR="00510C38" w:rsidRDefault="00510C38" w:rsidP="00510C38">
      <w:pPr>
        <w:spacing w:after="0"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t>The total number of episodes coded per month has remained consistent since t</w:t>
      </w:r>
      <w:r w:rsidRPr="00275383">
        <w:rPr>
          <w:rFonts w:ascii="Verdana" w:eastAsia="Times New Roman" w:hAnsi="Verdana" w:cs="Segoe UI"/>
          <w:sz w:val="24"/>
          <w:szCs w:val="24"/>
          <w:lang w:eastAsia="en-GB"/>
        </w:rPr>
        <w:t>he implementation of primary diagnosis and procedure coding in September 2025</w:t>
      </w:r>
      <w:r>
        <w:rPr>
          <w:rFonts w:ascii="Verdana" w:eastAsia="Times New Roman" w:hAnsi="Verdana" w:cs="Segoe UI"/>
          <w:sz w:val="24"/>
          <w:szCs w:val="24"/>
          <w:lang w:eastAsia="en-GB"/>
        </w:rPr>
        <w:t>. The 11,756 total coded in February 2026 was the second highest amount for a month in the last two years. March 2026 was slightly lower at 11,273 due to annual leave but it was higher than the 10,400 total that was projected in the previous update paper.</w:t>
      </w:r>
    </w:p>
    <w:p w14:paraId="4CB97045" w14:textId="77777777" w:rsidR="00510C38" w:rsidRDefault="00510C38" w:rsidP="00510C38">
      <w:pPr>
        <w:spacing w:after="0" w:line="300" w:lineRule="atLeast"/>
        <w:rPr>
          <w:rFonts w:ascii="Verdana" w:eastAsia="Times New Roman" w:hAnsi="Verdana" w:cs="Segoe UI"/>
          <w:sz w:val="24"/>
          <w:szCs w:val="24"/>
          <w:lang w:eastAsia="en-GB"/>
        </w:rPr>
      </w:pPr>
    </w:p>
    <w:p w14:paraId="0114D6CB" w14:textId="77777777" w:rsidR="00510C38" w:rsidRDefault="00510C38" w:rsidP="00510C38">
      <w:pPr>
        <w:spacing w:after="0" w:line="300" w:lineRule="atLeast"/>
        <w:rPr>
          <w:rFonts w:ascii="Verdana" w:eastAsia="Times New Roman" w:hAnsi="Verdana" w:cs="Segoe UI"/>
          <w:sz w:val="24"/>
          <w:szCs w:val="24"/>
          <w:lang w:eastAsia="en-GB"/>
        </w:rPr>
      </w:pPr>
      <w:r w:rsidRPr="003D2E92">
        <w:rPr>
          <w:rFonts w:ascii="Verdana" w:eastAsia="Times New Roman" w:hAnsi="Verdana" w:cs="Segoe UI"/>
          <w:noProof/>
          <w:sz w:val="24"/>
          <w:szCs w:val="24"/>
          <w:lang w:eastAsia="en-GB"/>
        </w:rPr>
        <w:drawing>
          <wp:inline distT="0" distB="0" distL="0" distR="0" wp14:anchorId="2FCA6337" wp14:editId="024CFD84">
            <wp:extent cx="5626100" cy="2178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108" t="1133" r="729" b="1588"/>
                    <a:stretch/>
                  </pic:blipFill>
                  <pic:spPr bwMode="auto">
                    <a:xfrm>
                      <a:off x="0" y="0"/>
                      <a:ext cx="5626100" cy="2178050"/>
                    </a:xfrm>
                    <a:prstGeom prst="rect">
                      <a:avLst/>
                    </a:prstGeom>
                    <a:ln>
                      <a:noFill/>
                    </a:ln>
                    <a:extLst>
                      <a:ext uri="{53640926-AAD7-44D8-BBD7-CCE9431645EC}">
                        <a14:shadowObscured xmlns:a14="http://schemas.microsoft.com/office/drawing/2010/main"/>
                      </a:ext>
                    </a:extLst>
                  </pic:spPr>
                </pic:pic>
              </a:graphicData>
            </a:graphic>
          </wp:inline>
        </w:drawing>
      </w:r>
    </w:p>
    <w:p w14:paraId="473A93CB" w14:textId="0AD406A9" w:rsidR="00510C38" w:rsidRDefault="00510C38" w:rsidP="00510C38">
      <w:pPr>
        <w:pStyle w:val="NormalWeb"/>
        <w:spacing w:line="300" w:lineRule="atLeast"/>
        <w:rPr>
          <w:rFonts w:ascii="Verdana" w:hAnsi="Verdana" w:cs="Segoe UI"/>
        </w:rPr>
      </w:pPr>
      <w:r>
        <w:rPr>
          <w:rFonts w:ascii="Verdana" w:hAnsi="Verdana" w:cs="Segoe UI"/>
        </w:rPr>
        <w:t xml:space="preserve">The 15,321 discharges in March 2026 were significantly higher than the 13,800 discharges that were projected in the April 2026 in-month coding completeness trajectory. Analysis has shown this is the </w:t>
      </w:r>
      <w:r w:rsidRPr="00D515D3">
        <w:rPr>
          <w:rFonts w:ascii="Verdana" w:hAnsi="Verdana" w:cs="Segoe UI"/>
          <w:b/>
          <w:bCs/>
        </w:rPr>
        <w:t>highest number of in-month discharges in six years</w:t>
      </w:r>
      <w:r>
        <w:rPr>
          <w:rFonts w:ascii="Verdana" w:hAnsi="Verdana" w:cs="Segoe UI"/>
        </w:rPr>
        <w:t xml:space="preserve">, predominantly driven by increased endoscopy and ophthalmology activity, with these areas alone accounting for </w:t>
      </w:r>
      <w:r w:rsidRPr="007930ED">
        <w:rPr>
          <w:rFonts w:ascii="Verdana" w:hAnsi="Verdana" w:cs="Segoe UI"/>
          <w:b/>
          <w:bCs/>
        </w:rPr>
        <w:t>approximately 1,000 additional procedures</w:t>
      </w:r>
      <w:r>
        <w:rPr>
          <w:rFonts w:ascii="Verdana" w:hAnsi="Verdana" w:cs="Segoe UI"/>
        </w:rPr>
        <w:t xml:space="preserve"> compared to the previous month. Therefore, due to the additional number of </w:t>
      </w:r>
      <w:r>
        <w:rPr>
          <w:rFonts w:ascii="Verdana" w:hAnsi="Verdana" w:cs="Segoe UI"/>
        </w:rPr>
        <w:lastRenderedPageBreak/>
        <w:t>discharges, it is anticipated that the in-month clinical coding trajectory for April 2026 will be 73%, reduced from 81%.</w:t>
      </w:r>
    </w:p>
    <w:tbl>
      <w:tblPr>
        <w:tblStyle w:val="TableGrid"/>
        <w:tblW w:w="0" w:type="auto"/>
        <w:tblLook w:val="04A0" w:firstRow="1" w:lastRow="0" w:firstColumn="1" w:lastColumn="0" w:noHBand="0" w:noVBand="1"/>
      </w:tblPr>
      <w:tblGrid>
        <w:gridCol w:w="1781"/>
        <w:gridCol w:w="2418"/>
        <w:gridCol w:w="1325"/>
        <w:gridCol w:w="1417"/>
        <w:gridCol w:w="2075"/>
      </w:tblGrid>
      <w:tr w:rsidR="00510C38" w14:paraId="163C5186" w14:textId="77777777" w:rsidTr="00774D70">
        <w:trPr>
          <w:trHeight w:val="699"/>
        </w:trPr>
        <w:tc>
          <w:tcPr>
            <w:tcW w:w="1781" w:type="dxa"/>
          </w:tcPr>
          <w:p w14:paraId="2D44A043" w14:textId="77777777" w:rsidR="00510C38" w:rsidRDefault="00510C38" w:rsidP="00774D70">
            <w:pPr>
              <w:pStyle w:val="NormalWeb"/>
              <w:spacing w:line="300" w:lineRule="atLeast"/>
              <w:rPr>
                <w:rFonts w:ascii="Verdana" w:hAnsi="Verdana" w:cs="Arial"/>
              </w:rPr>
            </w:pPr>
            <w:r>
              <w:rPr>
                <w:rFonts w:ascii="Verdana" w:hAnsi="Verdana" w:cs="Arial"/>
              </w:rPr>
              <w:t xml:space="preserve">Coding Month </w:t>
            </w:r>
          </w:p>
        </w:tc>
        <w:tc>
          <w:tcPr>
            <w:tcW w:w="2418" w:type="dxa"/>
          </w:tcPr>
          <w:p w14:paraId="3CC4ED7A" w14:textId="77777777" w:rsidR="00510C38" w:rsidRDefault="00510C38" w:rsidP="00774D70">
            <w:pPr>
              <w:pStyle w:val="NormalWeb"/>
              <w:spacing w:line="300" w:lineRule="atLeast"/>
              <w:rPr>
                <w:rFonts w:ascii="Verdana" w:hAnsi="Verdana" w:cs="Arial"/>
              </w:rPr>
            </w:pPr>
            <w:r>
              <w:rPr>
                <w:rFonts w:ascii="Verdana" w:hAnsi="Verdana" w:cs="Arial"/>
              </w:rPr>
              <w:t>Total Episodes Coded</w:t>
            </w:r>
          </w:p>
        </w:tc>
        <w:tc>
          <w:tcPr>
            <w:tcW w:w="1325" w:type="dxa"/>
          </w:tcPr>
          <w:p w14:paraId="69D73191" w14:textId="77777777" w:rsidR="00510C38" w:rsidRDefault="00510C38" w:rsidP="00774D70">
            <w:pPr>
              <w:pStyle w:val="NormalWeb"/>
              <w:spacing w:line="300" w:lineRule="atLeast"/>
              <w:rPr>
                <w:rFonts w:ascii="Verdana" w:hAnsi="Verdana" w:cs="Arial"/>
              </w:rPr>
            </w:pPr>
            <w:r>
              <w:rPr>
                <w:rFonts w:ascii="Verdana" w:hAnsi="Verdana" w:cs="Arial"/>
              </w:rPr>
              <w:t>In-Month %</w:t>
            </w:r>
          </w:p>
        </w:tc>
        <w:tc>
          <w:tcPr>
            <w:tcW w:w="1417" w:type="dxa"/>
          </w:tcPr>
          <w:p w14:paraId="7F95761E" w14:textId="77777777" w:rsidR="00510C38" w:rsidRDefault="00510C38" w:rsidP="00774D70">
            <w:pPr>
              <w:pStyle w:val="NormalWeb"/>
              <w:spacing w:line="300" w:lineRule="atLeast"/>
              <w:rPr>
                <w:rFonts w:ascii="Verdana" w:hAnsi="Verdana" w:cs="Arial"/>
              </w:rPr>
            </w:pPr>
            <w:r>
              <w:rPr>
                <w:rFonts w:ascii="Verdana" w:hAnsi="Verdana" w:cs="Arial"/>
              </w:rPr>
              <w:t>In-month coded</w:t>
            </w:r>
          </w:p>
        </w:tc>
        <w:tc>
          <w:tcPr>
            <w:tcW w:w="2075" w:type="dxa"/>
          </w:tcPr>
          <w:p w14:paraId="23E15310" w14:textId="77777777" w:rsidR="00510C38" w:rsidRDefault="00510C38" w:rsidP="00774D70">
            <w:pPr>
              <w:pStyle w:val="NormalWeb"/>
              <w:spacing w:line="300" w:lineRule="atLeast"/>
              <w:rPr>
                <w:rFonts w:ascii="Verdana" w:hAnsi="Verdana" w:cs="Arial"/>
              </w:rPr>
            </w:pPr>
            <w:r>
              <w:rPr>
                <w:rFonts w:ascii="Verdana" w:hAnsi="Verdana" w:cs="Arial"/>
              </w:rPr>
              <w:t>Hywel Dda Backlog</w:t>
            </w:r>
          </w:p>
        </w:tc>
      </w:tr>
      <w:tr w:rsidR="00510C38" w14:paraId="3F0812FF" w14:textId="77777777" w:rsidTr="00774D70">
        <w:tc>
          <w:tcPr>
            <w:tcW w:w="1781" w:type="dxa"/>
          </w:tcPr>
          <w:p w14:paraId="23104AD0" w14:textId="77777777" w:rsidR="00510C38" w:rsidRDefault="00510C38" w:rsidP="00774D70">
            <w:pPr>
              <w:pStyle w:val="NormalWeb"/>
              <w:spacing w:line="300" w:lineRule="atLeast"/>
              <w:rPr>
                <w:rFonts w:ascii="Verdana" w:hAnsi="Verdana" w:cs="Arial"/>
              </w:rPr>
            </w:pPr>
            <w:r>
              <w:rPr>
                <w:rFonts w:ascii="Verdana" w:hAnsi="Verdana" w:cs="Arial"/>
              </w:rPr>
              <w:t>November 2025</w:t>
            </w:r>
          </w:p>
        </w:tc>
        <w:tc>
          <w:tcPr>
            <w:tcW w:w="2418" w:type="dxa"/>
          </w:tcPr>
          <w:p w14:paraId="4312CBD4" w14:textId="77777777" w:rsidR="00510C38" w:rsidRDefault="00510C38" w:rsidP="00774D70">
            <w:pPr>
              <w:pStyle w:val="NormalWeb"/>
              <w:spacing w:line="300" w:lineRule="atLeast"/>
              <w:rPr>
                <w:rFonts w:ascii="Verdana" w:hAnsi="Verdana" w:cs="Arial"/>
              </w:rPr>
            </w:pPr>
            <w:r>
              <w:rPr>
                <w:rFonts w:ascii="Verdana" w:hAnsi="Verdana" w:cs="Arial"/>
              </w:rPr>
              <w:t>10,486 (73%)</w:t>
            </w:r>
          </w:p>
        </w:tc>
        <w:tc>
          <w:tcPr>
            <w:tcW w:w="1325" w:type="dxa"/>
          </w:tcPr>
          <w:p w14:paraId="43225BAF" w14:textId="77777777" w:rsidR="00510C38" w:rsidRDefault="00510C38" w:rsidP="00774D70">
            <w:pPr>
              <w:pStyle w:val="NormalWeb"/>
              <w:spacing w:line="300" w:lineRule="atLeast"/>
              <w:rPr>
                <w:rFonts w:ascii="Verdana" w:hAnsi="Verdana" w:cs="Arial"/>
              </w:rPr>
            </w:pPr>
            <w:r>
              <w:rPr>
                <w:rFonts w:ascii="Verdana" w:hAnsi="Verdana" w:cs="Arial"/>
              </w:rPr>
              <w:t>63%</w:t>
            </w:r>
          </w:p>
        </w:tc>
        <w:tc>
          <w:tcPr>
            <w:tcW w:w="1417" w:type="dxa"/>
          </w:tcPr>
          <w:p w14:paraId="18240FFC" w14:textId="77777777" w:rsidR="00510C38" w:rsidRDefault="00510C38" w:rsidP="00774D70">
            <w:pPr>
              <w:pStyle w:val="NormalWeb"/>
              <w:spacing w:line="300" w:lineRule="atLeast"/>
              <w:rPr>
                <w:rFonts w:ascii="Verdana" w:hAnsi="Verdana" w:cs="Arial"/>
              </w:rPr>
            </w:pPr>
            <w:r>
              <w:rPr>
                <w:rFonts w:ascii="Verdana" w:hAnsi="Verdana" w:cs="Arial"/>
              </w:rPr>
              <w:t>9,054</w:t>
            </w:r>
          </w:p>
        </w:tc>
        <w:tc>
          <w:tcPr>
            <w:tcW w:w="2075" w:type="dxa"/>
          </w:tcPr>
          <w:p w14:paraId="3A85EDFF" w14:textId="77777777" w:rsidR="00510C38" w:rsidRDefault="00510C38" w:rsidP="00774D70">
            <w:pPr>
              <w:pStyle w:val="NormalWeb"/>
              <w:spacing w:line="300" w:lineRule="atLeast"/>
              <w:rPr>
                <w:rFonts w:ascii="Verdana" w:hAnsi="Verdana" w:cs="Arial"/>
              </w:rPr>
            </w:pPr>
            <w:r>
              <w:rPr>
                <w:rFonts w:ascii="Verdana" w:hAnsi="Verdana" w:cs="Arial"/>
              </w:rPr>
              <w:t>0</w:t>
            </w:r>
          </w:p>
        </w:tc>
      </w:tr>
      <w:tr w:rsidR="00510C38" w14:paraId="7D65E6C4" w14:textId="77777777" w:rsidTr="00774D70">
        <w:tc>
          <w:tcPr>
            <w:tcW w:w="1781" w:type="dxa"/>
          </w:tcPr>
          <w:p w14:paraId="33CDA5CA" w14:textId="77777777" w:rsidR="00510C38" w:rsidRDefault="00510C38" w:rsidP="00774D70">
            <w:pPr>
              <w:pStyle w:val="NormalWeb"/>
              <w:spacing w:line="300" w:lineRule="atLeast"/>
              <w:rPr>
                <w:rFonts w:ascii="Verdana" w:hAnsi="Verdana" w:cs="Arial"/>
              </w:rPr>
            </w:pPr>
            <w:r>
              <w:rPr>
                <w:rFonts w:ascii="Verdana" w:hAnsi="Verdana" w:cs="Arial"/>
              </w:rPr>
              <w:t>December 2025</w:t>
            </w:r>
          </w:p>
        </w:tc>
        <w:tc>
          <w:tcPr>
            <w:tcW w:w="2418" w:type="dxa"/>
          </w:tcPr>
          <w:p w14:paraId="735E1876" w14:textId="77777777" w:rsidR="00510C38" w:rsidRDefault="00510C38" w:rsidP="00774D70">
            <w:pPr>
              <w:pStyle w:val="NormalWeb"/>
              <w:spacing w:line="300" w:lineRule="atLeast"/>
              <w:rPr>
                <w:rFonts w:ascii="Verdana" w:hAnsi="Verdana" w:cs="Arial"/>
              </w:rPr>
            </w:pPr>
            <w:r>
              <w:rPr>
                <w:rFonts w:ascii="Verdana" w:hAnsi="Verdana" w:cs="Arial"/>
              </w:rPr>
              <w:t>9,604 (72%)</w:t>
            </w:r>
          </w:p>
        </w:tc>
        <w:tc>
          <w:tcPr>
            <w:tcW w:w="1325" w:type="dxa"/>
          </w:tcPr>
          <w:p w14:paraId="7BDD5E26" w14:textId="77777777" w:rsidR="00510C38" w:rsidRDefault="00510C38" w:rsidP="00774D70">
            <w:pPr>
              <w:pStyle w:val="NormalWeb"/>
              <w:spacing w:line="300" w:lineRule="atLeast"/>
              <w:rPr>
                <w:rFonts w:ascii="Verdana" w:hAnsi="Verdana" w:cs="Arial"/>
              </w:rPr>
            </w:pPr>
            <w:r>
              <w:rPr>
                <w:rFonts w:ascii="Verdana" w:hAnsi="Verdana" w:cs="Arial"/>
              </w:rPr>
              <w:t>61%</w:t>
            </w:r>
          </w:p>
        </w:tc>
        <w:tc>
          <w:tcPr>
            <w:tcW w:w="1417" w:type="dxa"/>
          </w:tcPr>
          <w:p w14:paraId="7671DE99" w14:textId="77777777" w:rsidR="00510C38" w:rsidRDefault="00510C38" w:rsidP="00774D70">
            <w:pPr>
              <w:pStyle w:val="NormalWeb"/>
              <w:spacing w:line="300" w:lineRule="atLeast"/>
              <w:rPr>
                <w:rFonts w:ascii="Verdana" w:hAnsi="Verdana" w:cs="Arial"/>
              </w:rPr>
            </w:pPr>
            <w:r>
              <w:rPr>
                <w:rFonts w:ascii="Verdana" w:hAnsi="Verdana" w:cs="Arial"/>
              </w:rPr>
              <w:t>8,108</w:t>
            </w:r>
          </w:p>
        </w:tc>
        <w:tc>
          <w:tcPr>
            <w:tcW w:w="2075" w:type="dxa"/>
          </w:tcPr>
          <w:p w14:paraId="09758B19" w14:textId="77777777" w:rsidR="00510C38" w:rsidRDefault="00510C38" w:rsidP="00774D70">
            <w:pPr>
              <w:pStyle w:val="NormalWeb"/>
              <w:spacing w:line="300" w:lineRule="atLeast"/>
              <w:rPr>
                <w:rFonts w:ascii="Verdana" w:hAnsi="Verdana" w:cs="Arial"/>
              </w:rPr>
            </w:pPr>
            <w:r>
              <w:rPr>
                <w:rFonts w:ascii="Verdana" w:hAnsi="Verdana" w:cs="Arial"/>
              </w:rPr>
              <w:t>0</w:t>
            </w:r>
          </w:p>
        </w:tc>
      </w:tr>
      <w:tr w:rsidR="00510C38" w14:paraId="03EC67B6" w14:textId="77777777" w:rsidTr="00774D70">
        <w:tc>
          <w:tcPr>
            <w:tcW w:w="1781" w:type="dxa"/>
          </w:tcPr>
          <w:p w14:paraId="4952DF3E" w14:textId="77777777" w:rsidR="00510C38" w:rsidRDefault="00510C38" w:rsidP="00774D70">
            <w:pPr>
              <w:pStyle w:val="NormalWeb"/>
              <w:spacing w:line="300" w:lineRule="atLeast"/>
              <w:rPr>
                <w:rFonts w:ascii="Verdana" w:hAnsi="Verdana" w:cs="Arial"/>
              </w:rPr>
            </w:pPr>
            <w:r>
              <w:rPr>
                <w:rFonts w:ascii="Verdana" w:hAnsi="Verdana" w:cs="Arial"/>
              </w:rPr>
              <w:t>January 2026</w:t>
            </w:r>
          </w:p>
        </w:tc>
        <w:tc>
          <w:tcPr>
            <w:tcW w:w="2418" w:type="dxa"/>
          </w:tcPr>
          <w:p w14:paraId="0B4B390D" w14:textId="77777777" w:rsidR="00510C38" w:rsidRDefault="00510C38" w:rsidP="00774D70">
            <w:pPr>
              <w:pStyle w:val="NormalWeb"/>
              <w:spacing w:line="300" w:lineRule="atLeast"/>
              <w:rPr>
                <w:rFonts w:ascii="Verdana" w:hAnsi="Verdana" w:cs="Arial"/>
              </w:rPr>
            </w:pPr>
            <w:r>
              <w:rPr>
                <w:rFonts w:ascii="Verdana" w:hAnsi="Verdana" w:cs="Arial"/>
              </w:rPr>
              <w:t>11,729 (87%)</w:t>
            </w:r>
          </w:p>
        </w:tc>
        <w:tc>
          <w:tcPr>
            <w:tcW w:w="1325" w:type="dxa"/>
          </w:tcPr>
          <w:p w14:paraId="5FD84DEF" w14:textId="77777777" w:rsidR="00510C38" w:rsidRDefault="00510C38" w:rsidP="00774D70">
            <w:pPr>
              <w:pStyle w:val="NormalWeb"/>
              <w:spacing w:line="300" w:lineRule="atLeast"/>
              <w:rPr>
                <w:rFonts w:ascii="Verdana" w:hAnsi="Verdana" w:cs="Arial"/>
              </w:rPr>
            </w:pPr>
            <w:r>
              <w:rPr>
                <w:rFonts w:ascii="Verdana" w:hAnsi="Verdana" w:cs="Arial"/>
              </w:rPr>
              <w:t>80%</w:t>
            </w:r>
          </w:p>
        </w:tc>
        <w:tc>
          <w:tcPr>
            <w:tcW w:w="1417" w:type="dxa"/>
          </w:tcPr>
          <w:p w14:paraId="0832BC18" w14:textId="77777777" w:rsidR="00510C38" w:rsidRDefault="00510C38" w:rsidP="00774D70">
            <w:pPr>
              <w:pStyle w:val="NormalWeb"/>
              <w:spacing w:line="300" w:lineRule="atLeast"/>
              <w:rPr>
                <w:rFonts w:ascii="Verdana" w:hAnsi="Verdana" w:cs="Arial"/>
              </w:rPr>
            </w:pPr>
            <w:r>
              <w:rPr>
                <w:rFonts w:ascii="Verdana" w:hAnsi="Verdana" w:cs="Arial"/>
              </w:rPr>
              <w:t>10,790</w:t>
            </w:r>
          </w:p>
        </w:tc>
        <w:tc>
          <w:tcPr>
            <w:tcW w:w="2075" w:type="dxa"/>
          </w:tcPr>
          <w:p w14:paraId="1D669846" w14:textId="77777777" w:rsidR="00510C38" w:rsidRDefault="00510C38" w:rsidP="00774D70">
            <w:pPr>
              <w:pStyle w:val="NormalWeb"/>
              <w:spacing w:line="300" w:lineRule="atLeast"/>
              <w:rPr>
                <w:rFonts w:ascii="Verdana" w:hAnsi="Verdana" w:cs="Arial"/>
              </w:rPr>
            </w:pPr>
            <w:r>
              <w:rPr>
                <w:rFonts w:ascii="Verdana" w:hAnsi="Verdana" w:cs="Arial"/>
              </w:rPr>
              <w:t>0</w:t>
            </w:r>
          </w:p>
        </w:tc>
      </w:tr>
      <w:tr w:rsidR="00510C38" w:rsidRPr="004B6C3D" w14:paraId="135EA733" w14:textId="77777777" w:rsidTr="00774D70">
        <w:tc>
          <w:tcPr>
            <w:tcW w:w="1781" w:type="dxa"/>
          </w:tcPr>
          <w:p w14:paraId="1F536006" w14:textId="77777777" w:rsidR="00510C38" w:rsidRDefault="00510C38" w:rsidP="00774D70">
            <w:pPr>
              <w:pStyle w:val="NormalWeb"/>
              <w:spacing w:line="300" w:lineRule="atLeast"/>
              <w:rPr>
                <w:rFonts w:ascii="Verdana" w:hAnsi="Verdana" w:cs="Arial"/>
                <w:i/>
                <w:iCs/>
              </w:rPr>
            </w:pPr>
            <w:r>
              <w:rPr>
                <w:rFonts w:ascii="Verdana" w:hAnsi="Verdana" w:cs="Arial"/>
                <w:i/>
                <w:iCs/>
              </w:rPr>
              <w:t xml:space="preserve">Trajectory: </w:t>
            </w:r>
            <w:r w:rsidRPr="004B6C3D">
              <w:rPr>
                <w:rFonts w:ascii="Verdana" w:hAnsi="Verdana" w:cs="Arial"/>
                <w:i/>
                <w:iCs/>
              </w:rPr>
              <w:t>February 2026</w:t>
            </w:r>
          </w:p>
          <w:p w14:paraId="5C9794C7" w14:textId="77777777" w:rsidR="00510C38" w:rsidRPr="004B6C3D" w:rsidRDefault="00510C38" w:rsidP="00774D70">
            <w:pPr>
              <w:pStyle w:val="NormalWeb"/>
              <w:spacing w:line="300" w:lineRule="atLeast"/>
              <w:rPr>
                <w:rFonts w:ascii="Verdana" w:hAnsi="Verdana" w:cs="Arial"/>
                <w:i/>
                <w:iCs/>
              </w:rPr>
            </w:pPr>
            <w:r>
              <w:rPr>
                <w:rFonts w:ascii="Verdana" w:hAnsi="Verdana" w:cs="Arial"/>
                <w:i/>
                <w:iCs/>
              </w:rPr>
              <w:t>Actual:</w:t>
            </w:r>
          </w:p>
        </w:tc>
        <w:tc>
          <w:tcPr>
            <w:tcW w:w="2418" w:type="dxa"/>
          </w:tcPr>
          <w:p w14:paraId="3E3384E3" w14:textId="77777777" w:rsidR="00510C38" w:rsidRDefault="00510C38" w:rsidP="00774D70">
            <w:pPr>
              <w:pStyle w:val="NormalWeb"/>
              <w:spacing w:line="300" w:lineRule="atLeast"/>
              <w:rPr>
                <w:rFonts w:ascii="Verdana" w:hAnsi="Verdana" w:cs="Arial"/>
                <w:i/>
                <w:iCs/>
              </w:rPr>
            </w:pPr>
            <w:r w:rsidRPr="004B6C3D">
              <w:rPr>
                <w:rFonts w:ascii="Verdana" w:hAnsi="Verdana" w:cs="Arial"/>
                <w:i/>
                <w:iCs/>
              </w:rPr>
              <w:t>11,500 (81%)</w:t>
            </w:r>
          </w:p>
          <w:p w14:paraId="597DD633" w14:textId="77777777" w:rsidR="00510C38" w:rsidRDefault="00510C38" w:rsidP="00774D70">
            <w:pPr>
              <w:pStyle w:val="NormalWeb"/>
              <w:spacing w:line="300" w:lineRule="atLeast"/>
              <w:rPr>
                <w:rFonts w:ascii="Verdana" w:hAnsi="Verdana" w:cs="Arial"/>
                <w:i/>
                <w:iCs/>
              </w:rPr>
            </w:pPr>
          </w:p>
          <w:p w14:paraId="4B8F4548" w14:textId="77777777" w:rsidR="00510C38" w:rsidRPr="004B6C3D" w:rsidRDefault="00510C38" w:rsidP="00774D70">
            <w:pPr>
              <w:pStyle w:val="NormalWeb"/>
              <w:spacing w:line="300" w:lineRule="atLeast"/>
              <w:rPr>
                <w:rFonts w:ascii="Verdana" w:hAnsi="Verdana" w:cs="Arial"/>
                <w:i/>
                <w:iCs/>
              </w:rPr>
            </w:pPr>
            <w:r>
              <w:rPr>
                <w:rFonts w:ascii="Verdana" w:hAnsi="Verdana" w:cs="Arial"/>
                <w:i/>
                <w:iCs/>
              </w:rPr>
              <w:t>11,756 (83%)</w:t>
            </w:r>
          </w:p>
        </w:tc>
        <w:tc>
          <w:tcPr>
            <w:tcW w:w="1325" w:type="dxa"/>
          </w:tcPr>
          <w:p w14:paraId="5261C46E" w14:textId="77777777" w:rsidR="00510C38" w:rsidRDefault="00510C38" w:rsidP="00774D70">
            <w:pPr>
              <w:pStyle w:val="NormalWeb"/>
              <w:spacing w:line="300" w:lineRule="atLeast"/>
              <w:rPr>
                <w:rFonts w:ascii="Verdana" w:hAnsi="Verdana" w:cs="Arial"/>
                <w:i/>
                <w:iCs/>
              </w:rPr>
            </w:pPr>
            <w:r w:rsidRPr="004B6C3D">
              <w:rPr>
                <w:rFonts w:ascii="Verdana" w:hAnsi="Verdana" w:cs="Arial"/>
                <w:i/>
                <w:iCs/>
              </w:rPr>
              <w:t>63%</w:t>
            </w:r>
          </w:p>
          <w:p w14:paraId="0BB991AC" w14:textId="77777777" w:rsidR="00510C38" w:rsidRDefault="00510C38" w:rsidP="00774D70">
            <w:pPr>
              <w:pStyle w:val="NormalWeb"/>
              <w:spacing w:line="300" w:lineRule="atLeast"/>
              <w:rPr>
                <w:rFonts w:ascii="Verdana" w:hAnsi="Verdana" w:cs="Arial"/>
                <w:i/>
                <w:iCs/>
              </w:rPr>
            </w:pPr>
          </w:p>
          <w:p w14:paraId="69162190" w14:textId="77777777" w:rsidR="00510C38" w:rsidRPr="004B6C3D" w:rsidRDefault="00510C38" w:rsidP="00774D70">
            <w:pPr>
              <w:pStyle w:val="NormalWeb"/>
              <w:spacing w:line="300" w:lineRule="atLeast"/>
              <w:rPr>
                <w:rFonts w:ascii="Verdana" w:hAnsi="Verdana" w:cs="Arial"/>
                <w:i/>
                <w:iCs/>
              </w:rPr>
            </w:pPr>
            <w:r>
              <w:rPr>
                <w:rFonts w:ascii="Verdana" w:hAnsi="Verdana" w:cs="Arial"/>
                <w:i/>
                <w:iCs/>
              </w:rPr>
              <w:t>68%</w:t>
            </w:r>
          </w:p>
        </w:tc>
        <w:tc>
          <w:tcPr>
            <w:tcW w:w="1417" w:type="dxa"/>
          </w:tcPr>
          <w:p w14:paraId="1112865B" w14:textId="77777777" w:rsidR="00510C38" w:rsidRDefault="00510C38" w:rsidP="00774D70">
            <w:pPr>
              <w:pStyle w:val="NormalWeb"/>
              <w:spacing w:line="300" w:lineRule="atLeast"/>
              <w:rPr>
                <w:rFonts w:ascii="Verdana" w:hAnsi="Verdana" w:cs="Arial"/>
                <w:i/>
                <w:iCs/>
              </w:rPr>
            </w:pPr>
            <w:r w:rsidRPr="004B6C3D">
              <w:rPr>
                <w:rFonts w:ascii="Verdana" w:hAnsi="Verdana" w:cs="Arial"/>
                <w:i/>
                <w:iCs/>
              </w:rPr>
              <w:t>8,850</w:t>
            </w:r>
          </w:p>
          <w:p w14:paraId="0EB8F9E6" w14:textId="77777777" w:rsidR="00510C38" w:rsidRDefault="00510C38" w:rsidP="00774D70">
            <w:pPr>
              <w:pStyle w:val="NormalWeb"/>
              <w:spacing w:line="300" w:lineRule="atLeast"/>
              <w:rPr>
                <w:rFonts w:ascii="Verdana" w:hAnsi="Verdana" w:cs="Arial"/>
                <w:i/>
                <w:iCs/>
              </w:rPr>
            </w:pPr>
          </w:p>
          <w:p w14:paraId="69579FCE" w14:textId="77777777" w:rsidR="00510C38" w:rsidRPr="004B6C3D" w:rsidRDefault="00510C38" w:rsidP="00774D70">
            <w:pPr>
              <w:pStyle w:val="NormalWeb"/>
              <w:spacing w:line="300" w:lineRule="atLeast"/>
              <w:rPr>
                <w:rFonts w:ascii="Verdana" w:hAnsi="Verdana" w:cs="Arial"/>
                <w:i/>
                <w:iCs/>
              </w:rPr>
            </w:pPr>
            <w:r>
              <w:rPr>
                <w:rFonts w:ascii="Verdana" w:hAnsi="Verdana" w:cs="Arial"/>
                <w:i/>
                <w:iCs/>
              </w:rPr>
              <w:t>9,602</w:t>
            </w:r>
          </w:p>
        </w:tc>
        <w:tc>
          <w:tcPr>
            <w:tcW w:w="2075" w:type="dxa"/>
          </w:tcPr>
          <w:p w14:paraId="619A84F7" w14:textId="77777777" w:rsidR="00510C38" w:rsidRDefault="00510C38" w:rsidP="00774D70">
            <w:pPr>
              <w:pStyle w:val="NormalWeb"/>
              <w:spacing w:line="300" w:lineRule="atLeast"/>
              <w:rPr>
                <w:rFonts w:ascii="Verdana" w:hAnsi="Verdana" w:cs="Arial"/>
                <w:i/>
                <w:iCs/>
              </w:rPr>
            </w:pPr>
            <w:r w:rsidRPr="004B6C3D">
              <w:rPr>
                <w:rFonts w:ascii="Verdana" w:hAnsi="Verdana" w:cs="Arial"/>
                <w:i/>
                <w:iCs/>
              </w:rPr>
              <w:t>2,650</w:t>
            </w:r>
          </w:p>
          <w:p w14:paraId="7FEBDD7B" w14:textId="77777777" w:rsidR="00510C38" w:rsidRDefault="00510C38" w:rsidP="00774D70">
            <w:pPr>
              <w:pStyle w:val="NormalWeb"/>
              <w:spacing w:line="300" w:lineRule="atLeast"/>
              <w:rPr>
                <w:rFonts w:ascii="Verdana" w:hAnsi="Verdana" w:cs="Arial"/>
                <w:i/>
                <w:iCs/>
              </w:rPr>
            </w:pPr>
          </w:p>
          <w:p w14:paraId="169CAB27" w14:textId="77777777" w:rsidR="00510C38" w:rsidRPr="004B6C3D" w:rsidRDefault="00510C38" w:rsidP="00774D70">
            <w:pPr>
              <w:pStyle w:val="NormalWeb"/>
              <w:spacing w:line="300" w:lineRule="atLeast"/>
              <w:rPr>
                <w:rFonts w:ascii="Verdana" w:hAnsi="Verdana" w:cs="Arial"/>
                <w:i/>
                <w:iCs/>
              </w:rPr>
            </w:pPr>
            <w:r>
              <w:rPr>
                <w:rFonts w:ascii="Verdana" w:hAnsi="Verdana" w:cs="Arial"/>
                <w:i/>
                <w:iCs/>
              </w:rPr>
              <w:t>2,100</w:t>
            </w:r>
          </w:p>
        </w:tc>
      </w:tr>
      <w:tr w:rsidR="00510C38" w:rsidRPr="004B6C3D" w14:paraId="48A39C16" w14:textId="77777777" w:rsidTr="00774D70">
        <w:trPr>
          <w:trHeight w:val="1189"/>
        </w:trPr>
        <w:tc>
          <w:tcPr>
            <w:tcW w:w="1781" w:type="dxa"/>
          </w:tcPr>
          <w:p w14:paraId="31411390" w14:textId="77777777" w:rsidR="00510C38" w:rsidRDefault="00510C38" w:rsidP="00774D70">
            <w:pPr>
              <w:pStyle w:val="NormalWeb"/>
              <w:spacing w:line="300" w:lineRule="atLeast"/>
              <w:rPr>
                <w:rFonts w:ascii="Verdana" w:hAnsi="Verdana" w:cs="Arial"/>
                <w:i/>
                <w:iCs/>
              </w:rPr>
            </w:pPr>
            <w:r>
              <w:rPr>
                <w:rFonts w:ascii="Verdana" w:hAnsi="Verdana" w:cs="Arial"/>
                <w:i/>
                <w:iCs/>
              </w:rPr>
              <w:t xml:space="preserve">Trajectory: </w:t>
            </w:r>
            <w:r w:rsidRPr="004B6C3D">
              <w:rPr>
                <w:rFonts w:ascii="Verdana" w:hAnsi="Verdana" w:cs="Arial"/>
                <w:i/>
                <w:iCs/>
              </w:rPr>
              <w:t>March 2026</w:t>
            </w:r>
          </w:p>
          <w:p w14:paraId="28985275" w14:textId="77777777" w:rsidR="00510C38" w:rsidRPr="004B6C3D" w:rsidRDefault="00510C38" w:rsidP="00774D70">
            <w:pPr>
              <w:pStyle w:val="NormalWeb"/>
              <w:spacing w:line="300" w:lineRule="atLeast"/>
              <w:rPr>
                <w:rFonts w:ascii="Verdana" w:hAnsi="Verdana" w:cs="Arial"/>
                <w:i/>
                <w:iCs/>
              </w:rPr>
            </w:pPr>
            <w:r>
              <w:rPr>
                <w:rFonts w:ascii="Verdana" w:hAnsi="Verdana" w:cs="Arial"/>
                <w:i/>
                <w:iCs/>
              </w:rPr>
              <w:t>Actual:</w:t>
            </w:r>
          </w:p>
        </w:tc>
        <w:tc>
          <w:tcPr>
            <w:tcW w:w="2418" w:type="dxa"/>
          </w:tcPr>
          <w:p w14:paraId="76A00F7E" w14:textId="77777777" w:rsidR="00510C38" w:rsidRDefault="00510C38" w:rsidP="00774D70">
            <w:pPr>
              <w:pStyle w:val="NormalWeb"/>
              <w:spacing w:line="480" w:lineRule="auto"/>
              <w:rPr>
                <w:rFonts w:ascii="Verdana" w:hAnsi="Verdana" w:cs="Arial"/>
                <w:i/>
                <w:iCs/>
              </w:rPr>
            </w:pPr>
            <w:r w:rsidRPr="004B6C3D">
              <w:rPr>
                <w:rFonts w:ascii="Verdana" w:hAnsi="Verdana" w:cs="Arial"/>
                <w:i/>
                <w:iCs/>
              </w:rPr>
              <w:t>10,400 (79%</w:t>
            </w:r>
            <w:r>
              <w:rPr>
                <w:rFonts w:ascii="Verdana" w:hAnsi="Verdana" w:cs="Arial"/>
                <w:i/>
                <w:iCs/>
              </w:rPr>
              <w:t>)</w:t>
            </w:r>
          </w:p>
          <w:p w14:paraId="757F4F6E" w14:textId="77777777" w:rsidR="00510C38" w:rsidRPr="004B6C3D" w:rsidRDefault="00510C38" w:rsidP="00774D70">
            <w:pPr>
              <w:pStyle w:val="NormalWeb"/>
              <w:rPr>
                <w:rFonts w:ascii="Verdana" w:hAnsi="Verdana" w:cs="Arial"/>
                <w:i/>
                <w:iCs/>
              </w:rPr>
            </w:pPr>
            <w:r>
              <w:rPr>
                <w:rFonts w:ascii="Verdana" w:hAnsi="Verdana" w:cs="Arial"/>
                <w:i/>
                <w:iCs/>
              </w:rPr>
              <w:t>11,273 (85%)</w:t>
            </w:r>
          </w:p>
        </w:tc>
        <w:tc>
          <w:tcPr>
            <w:tcW w:w="1325" w:type="dxa"/>
          </w:tcPr>
          <w:p w14:paraId="30171623" w14:textId="77777777" w:rsidR="00510C38" w:rsidRDefault="00510C38" w:rsidP="00774D70">
            <w:pPr>
              <w:pStyle w:val="NormalWeb"/>
              <w:spacing w:line="480" w:lineRule="auto"/>
              <w:rPr>
                <w:rFonts w:ascii="Verdana" w:hAnsi="Verdana" w:cs="Arial"/>
                <w:i/>
                <w:iCs/>
              </w:rPr>
            </w:pPr>
            <w:r w:rsidRPr="004B6C3D">
              <w:rPr>
                <w:rFonts w:ascii="Verdana" w:hAnsi="Verdana" w:cs="Arial"/>
                <w:i/>
                <w:iCs/>
              </w:rPr>
              <w:t>63%</w:t>
            </w:r>
          </w:p>
          <w:p w14:paraId="00B91B34" w14:textId="77777777" w:rsidR="00510C38" w:rsidRPr="004B6C3D" w:rsidRDefault="00510C38" w:rsidP="00774D70">
            <w:pPr>
              <w:pStyle w:val="NormalWeb"/>
              <w:rPr>
                <w:rFonts w:ascii="Verdana" w:hAnsi="Verdana" w:cs="Arial"/>
                <w:i/>
                <w:iCs/>
              </w:rPr>
            </w:pPr>
            <w:r>
              <w:rPr>
                <w:rFonts w:ascii="Verdana" w:hAnsi="Verdana" w:cs="Arial"/>
                <w:i/>
                <w:iCs/>
              </w:rPr>
              <w:t>68%</w:t>
            </w:r>
          </w:p>
        </w:tc>
        <w:tc>
          <w:tcPr>
            <w:tcW w:w="1417" w:type="dxa"/>
          </w:tcPr>
          <w:p w14:paraId="58554F3D" w14:textId="77777777" w:rsidR="00510C38" w:rsidRDefault="00510C38" w:rsidP="00774D70">
            <w:pPr>
              <w:pStyle w:val="NormalWeb"/>
              <w:spacing w:line="480" w:lineRule="auto"/>
              <w:rPr>
                <w:rFonts w:ascii="Verdana" w:hAnsi="Verdana" w:cs="Arial"/>
                <w:i/>
                <w:iCs/>
              </w:rPr>
            </w:pPr>
            <w:r w:rsidRPr="004B6C3D">
              <w:rPr>
                <w:rFonts w:ascii="Verdana" w:hAnsi="Verdana" w:cs="Arial"/>
                <w:i/>
                <w:iCs/>
              </w:rPr>
              <w:t>8,400</w:t>
            </w:r>
          </w:p>
          <w:p w14:paraId="5BCDBD96" w14:textId="77777777" w:rsidR="00510C38" w:rsidRPr="004B6C3D" w:rsidRDefault="00510C38" w:rsidP="00774D70">
            <w:pPr>
              <w:pStyle w:val="NormalWeb"/>
              <w:rPr>
                <w:rFonts w:ascii="Verdana" w:hAnsi="Verdana" w:cs="Arial"/>
                <w:i/>
                <w:iCs/>
              </w:rPr>
            </w:pPr>
            <w:r>
              <w:rPr>
                <w:rFonts w:ascii="Verdana" w:hAnsi="Verdana" w:cs="Arial"/>
                <w:i/>
                <w:iCs/>
              </w:rPr>
              <w:t>9,175</w:t>
            </w:r>
          </w:p>
        </w:tc>
        <w:tc>
          <w:tcPr>
            <w:tcW w:w="2075" w:type="dxa"/>
          </w:tcPr>
          <w:p w14:paraId="7EEF1468" w14:textId="77777777" w:rsidR="00510C38" w:rsidRDefault="00510C38" w:rsidP="00774D70">
            <w:pPr>
              <w:pStyle w:val="NormalWeb"/>
              <w:spacing w:line="480" w:lineRule="auto"/>
              <w:rPr>
                <w:rFonts w:ascii="Verdana" w:hAnsi="Verdana" w:cs="Arial"/>
                <w:i/>
                <w:iCs/>
              </w:rPr>
            </w:pPr>
            <w:r w:rsidRPr="004B6C3D">
              <w:rPr>
                <w:rFonts w:ascii="Verdana" w:hAnsi="Verdana" w:cs="Arial"/>
                <w:i/>
                <w:iCs/>
              </w:rPr>
              <w:t>2,000</w:t>
            </w:r>
          </w:p>
          <w:p w14:paraId="34EECFB8" w14:textId="77777777" w:rsidR="00510C38" w:rsidRPr="004B6C3D" w:rsidRDefault="00510C38" w:rsidP="00774D70">
            <w:pPr>
              <w:pStyle w:val="NormalWeb"/>
              <w:rPr>
                <w:rFonts w:ascii="Verdana" w:hAnsi="Verdana" w:cs="Arial"/>
                <w:i/>
                <w:iCs/>
              </w:rPr>
            </w:pPr>
            <w:r>
              <w:rPr>
                <w:rFonts w:ascii="Verdana" w:hAnsi="Verdana" w:cs="Arial"/>
                <w:i/>
                <w:iCs/>
              </w:rPr>
              <w:t>2,000</w:t>
            </w:r>
          </w:p>
        </w:tc>
      </w:tr>
      <w:tr w:rsidR="00510C38" w:rsidRPr="004B6C3D" w14:paraId="0B92C8ED" w14:textId="77777777" w:rsidTr="00774D70">
        <w:tc>
          <w:tcPr>
            <w:tcW w:w="1781" w:type="dxa"/>
          </w:tcPr>
          <w:p w14:paraId="47A7D474" w14:textId="77777777" w:rsidR="00510C38" w:rsidRPr="004B6C3D" w:rsidRDefault="00510C38" w:rsidP="00774D70">
            <w:pPr>
              <w:pStyle w:val="NormalWeb"/>
              <w:spacing w:line="300" w:lineRule="atLeast"/>
              <w:rPr>
                <w:rFonts w:ascii="Verdana" w:hAnsi="Verdana" w:cs="Arial"/>
                <w:i/>
                <w:iCs/>
              </w:rPr>
            </w:pPr>
            <w:r>
              <w:rPr>
                <w:rFonts w:ascii="Verdana" w:hAnsi="Verdana" w:cs="Arial"/>
                <w:i/>
                <w:iCs/>
              </w:rPr>
              <w:t xml:space="preserve">Updated Trajectory: </w:t>
            </w:r>
            <w:r w:rsidRPr="004B6C3D">
              <w:rPr>
                <w:rFonts w:ascii="Verdana" w:hAnsi="Verdana" w:cs="Arial"/>
                <w:i/>
                <w:iCs/>
              </w:rPr>
              <w:t>April 2026</w:t>
            </w:r>
          </w:p>
        </w:tc>
        <w:tc>
          <w:tcPr>
            <w:tcW w:w="2418" w:type="dxa"/>
          </w:tcPr>
          <w:p w14:paraId="0C8E4587" w14:textId="77777777" w:rsidR="00510C38" w:rsidRPr="004B6C3D" w:rsidRDefault="00510C38" w:rsidP="00774D70">
            <w:pPr>
              <w:pStyle w:val="NormalWeb"/>
              <w:spacing w:line="300" w:lineRule="atLeast"/>
              <w:rPr>
                <w:rFonts w:ascii="Verdana" w:hAnsi="Verdana" w:cs="Arial"/>
                <w:i/>
                <w:iCs/>
              </w:rPr>
            </w:pPr>
            <w:r w:rsidRPr="004B6C3D">
              <w:rPr>
                <w:rFonts w:ascii="Verdana" w:hAnsi="Verdana" w:cs="Arial"/>
                <w:i/>
                <w:iCs/>
              </w:rPr>
              <w:t>12</w:t>
            </w:r>
            <w:r>
              <w:rPr>
                <w:rFonts w:ascii="Verdana" w:hAnsi="Verdana" w:cs="Arial"/>
                <w:i/>
                <w:iCs/>
              </w:rPr>
              <w:t>,400</w:t>
            </w:r>
            <w:r w:rsidRPr="004B6C3D">
              <w:rPr>
                <w:rFonts w:ascii="Verdana" w:hAnsi="Verdana" w:cs="Arial"/>
                <w:i/>
                <w:iCs/>
              </w:rPr>
              <w:t xml:space="preserve"> (8</w:t>
            </w:r>
            <w:r>
              <w:rPr>
                <w:rFonts w:ascii="Verdana" w:hAnsi="Verdana" w:cs="Arial"/>
                <w:i/>
                <w:iCs/>
              </w:rPr>
              <w:t>1</w:t>
            </w:r>
            <w:r w:rsidRPr="004B6C3D">
              <w:rPr>
                <w:rFonts w:ascii="Verdana" w:hAnsi="Verdana" w:cs="Arial"/>
                <w:i/>
                <w:iCs/>
              </w:rPr>
              <w:t>%)</w:t>
            </w:r>
          </w:p>
        </w:tc>
        <w:tc>
          <w:tcPr>
            <w:tcW w:w="1325" w:type="dxa"/>
          </w:tcPr>
          <w:p w14:paraId="490E0849" w14:textId="77777777" w:rsidR="00510C38" w:rsidRPr="004B6C3D" w:rsidRDefault="00510C38" w:rsidP="00774D70">
            <w:pPr>
              <w:pStyle w:val="NormalWeb"/>
              <w:spacing w:line="300" w:lineRule="atLeast"/>
              <w:rPr>
                <w:rFonts w:ascii="Verdana" w:hAnsi="Verdana" w:cs="Arial"/>
                <w:i/>
                <w:iCs/>
              </w:rPr>
            </w:pPr>
            <w:r>
              <w:rPr>
                <w:rFonts w:ascii="Verdana" w:hAnsi="Verdana" w:cs="Arial"/>
                <w:i/>
                <w:iCs/>
              </w:rPr>
              <w:t>73</w:t>
            </w:r>
            <w:r w:rsidRPr="004B6C3D">
              <w:rPr>
                <w:rFonts w:ascii="Verdana" w:hAnsi="Verdana" w:cs="Arial"/>
                <w:i/>
                <w:iCs/>
              </w:rPr>
              <w:t>%</w:t>
            </w:r>
          </w:p>
        </w:tc>
        <w:tc>
          <w:tcPr>
            <w:tcW w:w="1417" w:type="dxa"/>
          </w:tcPr>
          <w:p w14:paraId="3A60B3DC" w14:textId="77777777" w:rsidR="00510C38" w:rsidRPr="004B6C3D" w:rsidRDefault="00510C38" w:rsidP="00774D70">
            <w:pPr>
              <w:pStyle w:val="NormalWeb"/>
              <w:spacing w:line="300" w:lineRule="atLeast"/>
              <w:rPr>
                <w:rFonts w:ascii="Verdana" w:hAnsi="Verdana" w:cs="Arial"/>
                <w:i/>
                <w:iCs/>
              </w:rPr>
            </w:pPr>
            <w:r w:rsidRPr="004B6C3D">
              <w:rPr>
                <w:rFonts w:ascii="Verdana" w:hAnsi="Verdana" w:cs="Arial"/>
                <w:i/>
                <w:iCs/>
              </w:rPr>
              <w:t>11,1</w:t>
            </w:r>
            <w:r>
              <w:rPr>
                <w:rFonts w:ascii="Verdana" w:hAnsi="Verdana" w:cs="Arial"/>
                <w:i/>
                <w:iCs/>
              </w:rPr>
              <w:t>69</w:t>
            </w:r>
          </w:p>
        </w:tc>
        <w:tc>
          <w:tcPr>
            <w:tcW w:w="2075" w:type="dxa"/>
          </w:tcPr>
          <w:p w14:paraId="2AE0C282" w14:textId="77777777" w:rsidR="00510C38" w:rsidRPr="004B6C3D" w:rsidRDefault="00510C38" w:rsidP="00774D70">
            <w:pPr>
              <w:pStyle w:val="NormalWeb"/>
              <w:spacing w:line="300" w:lineRule="atLeast"/>
              <w:rPr>
                <w:rFonts w:ascii="Verdana" w:hAnsi="Verdana" w:cs="Arial"/>
                <w:i/>
                <w:iCs/>
              </w:rPr>
            </w:pPr>
            <w:r w:rsidRPr="004B6C3D">
              <w:rPr>
                <w:rFonts w:ascii="Verdana" w:hAnsi="Verdana" w:cs="Arial"/>
                <w:i/>
                <w:iCs/>
              </w:rPr>
              <w:t>0</w:t>
            </w:r>
          </w:p>
        </w:tc>
      </w:tr>
    </w:tbl>
    <w:p w14:paraId="1932DB74" w14:textId="77777777" w:rsidR="00510C38" w:rsidRPr="00010952" w:rsidRDefault="00510C38" w:rsidP="00510C38">
      <w:pPr>
        <w:spacing w:before="100" w:beforeAutospacing="1" w:after="100" w:afterAutospacing="1" w:line="300" w:lineRule="atLeast"/>
        <w:rPr>
          <w:rFonts w:ascii="Verdana" w:eastAsia="Times New Roman" w:hAnsi="Verdana" w:cs="Segoe UI"/>
          <w:sz w:val="24"/>
          <w:szCs w:val="24"/>
          <w:lang w:eastAsia="en-GB"/>
        </w:rPr>
      </w:pPr>
      <w:r w:rsidRPr="00010952">
        <w:rPr>
          <w:rFonts w:ascii="Verdana" w:eastAsia="Times New Roman" w:hAnsi="Verdana" w:cs="Segoe UI"/>
          <w:sz w:val="24"/>
          <w:szCs w:val="24"/>
          <w:lang w:eastAsia="en-GB"/>
        </w:rPr>
        <w:t>The deadline for coding 2025/26 episodes has been brought forward</w:t>
      </w:r>
      <w:r>
        <w:rPr>
          <w:rFonts w:ascii="Verdana" w:eastAsia="Times New Roman" w:hAnsi="Verdana" w:cs="Segoe UI"/>
          <w:sz w:val="24"/>
          <w:szCs w:val="24"/>
          <w:lang w:eastAsia="en-GB"/>
        </w:rPr>
        <w:t xml:space="preserve"> this financial year</w:t>
      </w:r>
      <w:r w:rsidRPr="00010952">
        <w:rPr>
          <w:rFonts w:ascii="Verdana" w:eastAsia="Times New Roman" w:hAnsi="Verdana" w:cs="Segoe UI"/>
          <w:sz w:val="24"/>
          <w:szCs w:val="24"/>
          <w:lang w:eastAsia="en-GB"/>
        </w:rPr>
        <w:t xml:space="preserve"> from the end of June to mid</w:t>
      </w:r>
      <w:r w:rsidRPr="00010952">
        <w:rPr>
          <w:rFonts w:ascii="Verdana" w:eastAsia="Times New Roman" w:hAnsi="Verdana" w:cs="Segoe UI"/>
          <w:sz w:val="24"/>
          <w:szCs w:val="24"/>
          <w:lang w:eastAsia="en-GB"/>
        </w:rPr>
        <w:noBreakHyphen/>
        <w:t xml:space="preserve">June 2026, with the admitted patient care </w:t>
      </w:r>
      <w:r>
        <w:rPr>
          <w:rFonts w:ascii="Verdana" w:eastAsia="Times New Roman" w:hAnsi="Verdana" w:cs="Segoe UI"/>
          <w:sz w:val="24"/>
          <w:szCs w:val="24"/>
          <w:lang w:eastAsia="en-GB"/>
        </w:rPr>
        <w:t>re</w:t>
      </w:r>
      <w:r w:rsidRPr="00010952">
        <w:rPr>
          <w:rFonts w:ascii="Verdana" w:eastAsia="Times New Roman" w:hAnsi="Verdana" w:cs="Segoe UI"/>
          <w:sz w:val="24"/>
          <w:szCs w:val="24"/>
          <w:lang w:eastAsia="en-GB"/>
        </w:rPr>
        <w:t>submission due on 15</w:t>
      </w:r>
      <w:r w:rsidRPr="00AA61AC">
        <w:rPr>
          <w:rFonts w:ascii="Verdana" w:eastAsia="Times New Roman" w:hAnsi="Verdana" w:cs="Segoe UI"/>
          <w:sz w:val="24"/>
          <w:szCs w:val="24"/>
          <w:vertAlign w:val="superscript"/>
          <w:lang w:eastAsia="en-GB"/>
        </w:rPr>
        <w:t>th</w:t>
      </w:r>
      <w:r w:rsidRPr="00010952">
        <w:rPr>
          <w:rFonts w:ascii="Verdana" w:eastAsia="Times New Roman" w:hAnsi="Verdana" w:cs="Segoe UI"/>
          <w:sz w:val="24"/>
          <w:szCs w:val="24"/>
          <w:lang w:eastAsia="en-GB"/>
        </w:rPr>
        <w:t xml:space="preserve"> June 2026.</w:t>
      </w:r>
      <w:r w:rsidRPr="00AA61AC">
        <w:rPr>
          <w:rFonts w:ascii="Verdana" w:eastAsia="Times New Roman" w:hAnsi="Verdana" w:cs="Segoe UI"/>
          <w:sz w:val="24"/>
          <w:szCs w:val="24"/>
          <w:lang w:eastAsia="en-GB"/>
        </w:rPr>
        <w:t xml:space="preserve"> </w:t>
      </w:r>
      <w:r w:rsidRPr="00010952">
        <w:rPr>
          <w:rFonts w:ascii="Verdana" w:eastAsia="Times New Roman" w:hAnsi="Verdana" w:cs="Segoe UI"/>
          <w:sz w:val="24"/>
          <w:szCs w:val="24"/>
          <w:lang w:eastAsia="en-GB"/>
        </w:rPr>
        <w:t>As a result, May 2026 will be used exclusively to code 2025/26 backlog, leading to a projected year</w:t>
      </w:r>
      <w:r w:rsidRPr="00010952">
        <w:rPr>
          <w:rFonts w:ascii="Verdana" w:eastAsia="Times New Roman" w:hAnsi="Verdana" w:cs="Segoe UI"/>
          <w:sz w:val="24"/>
          <w:szCs w:val="24"/>
          <w:lang w:eastAsia="en-GB"/>
        </w:rPr>
        <w:noBreakHyphen/>
        <w:t xml:space="preserve">end coding position of </w:t>
      </w:r>
      <w:r>
        <w:rPr>
          <w:rFonts w:ascii="Verdana" w:eastAsia="Times New Roman" w:hAnsi="Verdana" w:cs="Segoe UI"/>
          <w:sz w:val="24"/>
          <w:szCs w:val="24"/>
          <w:lang w:eastAsia="en-GB"/>
        </w:rPr>
        <w:t xml:space="preserve">between </w:t>
      </w:r>
      <w:r w:rsidRPr="00010952">
        <w:rPr>
          <w:rFonts w:ascii="Verdana" w:eastAsia="Times New Roman" w:hAnsi="Verdana" w:cs="Segoe UI"/>
          <w:sz w:val="24"/>
          <w:szCs w:val="24"/>
          <w:lang w:eastAsia="en-GB"/>
        </w:rPr>
        <w:t>78–81%</w:t>
      </w:r>
      <w:r>
        <w:rPr>
          <w:rFonts w:ascii="Verdana" w:eastAsia="Times New Roman" w:hAnsi="Verdana" w:cs="Segoe UI"/>
          <w:sz w:val="24"/>
          <w:szCs w:val="24"/>
          <w:lang w:eastAsia="en-GB"/>
        </w:rPr>
        <w:t>. This is</w:t>
      </w:r>
      <w:r w:rsidRPr="00010952">
        <w:rPr>
          <w:rFonts w:ascii="Verdana" w:eastAsia="Times New Roman" w:hAnsi="Verdana" w:cs="Segoe UI"/>
          <w:sz w:val="24"/>
          <w:szCs w:val="24"/>
          <w:lang w:eastAsia="en-GB"/>
        </w:rPr>
        <w:t xml:space="preserve"> comparable to last year and achieved without the use of overtime or contract coders.</w:t>
      </w:r>
      <w:r>
        <w:rPr>
          <w:rFonts w:ascii="Verdana" w:eastAsia="Times New Roman" w:hAnsi="Verdana" w:cs="Segoe UI"/>
          <w:sz w:val="24"/>
          <w:szCs w:val="24"/>
          <w:lang w:eastAsia="en-GB"/>
        </w:rPr>
        <w:t xml:space="preserve"> </w:t>
      </w:r>
      <w:r w:rsidRPr="00010952">
        <w:rPr>
          <w:rFonts w:ascii="Verdana" w:eastAsia="Times New Roman" w:hAnsi="Verdana" w:cs="Segoe UI"/>
          <w:sz w:val="24"/>
          <w:szCs w:val="24"/>
          <w:lang w:eastAsia="en-GB"/>
        </w:rPr>
        <w:t>In previous years, both May and June were required for backlog catch</w:t>
      </w:r>
      <w:r w:rsidRPr="00010952">
        <w:rPr>
          <w:rFonts w:ascii="Verdana" w:eastAsia="Times New Roman" w:hAnsi="Verdana" w:cs="Segoe UI"/>
          <w:sz w:val="24"/>
          <w:szCs w:val="24"/>
          <w:lang w:eastAsia="en-GB"/>
        </w:rPr>
        <w:noBreakHyphen/>
        <w:t>up. Limiting backlog activity to May 2026 will therefore reduce carry</w:t>
      </w:r>
      <w:r w:rsidRPr="00010952">
        <w:rPr>
          <w:rFonts w:ascii="Verdana" w:eastAsia="Times New Roman" w:hAnsi="Verdana" w:cs="Segoe UI"/>
          <w:sz w:val="24"/>
          <w:szCs w:val="24"/>
          <w:lang w:eastAsia="en-GB"/>
        </w:rPr>
        <w:noBreakHyphen/>
        <w:t>over pressure into the new financial year</w:t>
      </w:r>
      <w:r>
        <w:rPr>
          <w:rFonts w:ascii="Verdana" w:eastAsia="Times New Roman" w:hAnsi="Verdana" w:cs="Segoe UI"/>
          <w:sz w:val="24"/>
          <w:szCs w:val="24"/>
          <w:lang w:eastAsia="en-GB"/>
        </w:rPr>
        <w:t>.</w:t>
      </w:r>
    </w:p>
    <w:p w14:paraId="4F19C330" w14:textId="527012C0" w:rsidR="00510C38" w:rsidRDefault="00510C38" w:rsidP="00510C38">
      <w:pPr>
        <w:pStyle w:val="NormalWeb"/>
        <w:spacing w:line="300" w:lineRule="atLeast"/>
        <w:rPr>
          <w:rFonts w:ascii="Verdana" w:hAnsi="Verdana" w:cs="Segoe UI"/>
        </w:rPr>
      </w:pPr>
      <w:r w:rsidRPr="00275383">
        <w:rPr>
          <w:rFonts w:ascii="Verdana" w:hAnsi="Verdana" w:cs="Segoe UI"/>
        </w:rPr>
        <w:t>The clinical coding app</w:t>
      </w:r>
      <w:r>
        <w:rPr>
          <w:rFonts w:ascii="Verdana" w:hAnsi="Verdana" w:cs="Segoe UI"/>
        </w:rPr>
        <w:t>lication continues to be used</w:t>
      </w:r>
      <w:r w:rsidRPr="00275383">
        <w:rPr>
          <w:rFonts w:ascii="Verdana" w:hAnsi="Verdana" w:cs="Segoe UI"/>
        </w:rPr>
        <w:t xml:space="preserve"> </w:t>
      </w:r>
      <w:r>
        <w:rPr>
          <w:rFonts w:ascii="Verdana" w:hAnsi="Verdana" w:cs="Segoe UI"/>
        </w:rPr>
        <w:t xml:space="preserve">for </w:t>
      </w:r>
      <w:r w:rsidRPr="00275383">
        <w:rPr>
          <w:rFonts w:ascii="Verdana" w:hAnsi="Verdana" w:cs="Segoe UI"/>
        </w:rPr>
        <w:t>the auto-codin</w:t>
      </w:r>
      <w:r>
        <w:rPr>
          <w:rFonts w:ascii="Verdana" w:hAnsi="Verdana" w:cs="Segoe UI"/>
        </w:rPr>
        <w:t>g</w:t>
      </w:r>
      <w:r w:rsidRPr="00275383">
        <w:rPr>
          <w:rFonts w:ascii="Verdana" w:hAnsi="Verdana" w:cs="Segoe UI"/>
        </w:rPr>
        <w:t xml:space="preserve"> of </w:t>
      </w:r>
      <w:r w:rsidRPr="00275383">
        <w:rPr>
          <w:rStyle w:val="Strong"/>
          <w:rFonts w:ascii="Verdana" w:hAnsi="Verdana" w:cs="Segoe UI"/>
          <w:b w:val="0"/>
          <w:bCs w:val="0"/>
        </w:rPr>
        <w:t>Neurology</w:t>
      </w:r>
      <w:r w:rsidRPr="00275383">
        <w:rPr>
          <w:rFonts w:ascii="Verdana" w:hAnsi="Verdana" w:cs="Segoe UI"/>
          <w:b/>
          <w:bCs/>
        </w:rPr>
        <w:t xml:space="preserve"> </w:t>
      </w:r>
      <w:r w:rsidRPr="00275383">
        <w:rPr>
          <w:rFonts w:ascii="Verdana" w:hAnsi="Verdana" w:cs="Segoe UI"/>
        </w:rPr>
        <w:t xml:space="preserve">episodes. </w:t>
      </w:r>
      <w:r>
        <w:rPr>
          <w:rFonts w:ascii="Verdana" w:hAnsi="Verdana" w:cs="Segoe UI"/>
        </w:rPr>
        <w:t>A dataset for Rheumatology episodes is currently in the process of being collated which will be used to develop an auto-coding model for Rheumatology. It is expected that this model will be available for testing in June 2026.</w:t>
      </w:r>
    </w:p>
    <w:p w14:paraId="308C20D3" w14:textId="03104A3B" w:rsidR="00510C38" w:rsidRDefault="00510C38" w:rsidP="00510C38">
      <w:pPr>
        <w:pStyle w:val="NormalWeb"/>
        <w:spacing w:line="300" w:lineRule="atLeast"/>
        <w:rPr>
          <w:rFonts w:ascii="Verdana" w:hAnsi="Verdana" w:cs="Segoe UI"/>
        </w:rPr>
      </w:pPr>
    </w:p>
    <w:p w14:paraId="22FC5BD4" w14:textId="77777777" w:rsidR="00510C38" w:rsidRPr="00275383" w:rsidRDefault="00510C38" w:rsidP="00510C38">
      <w:pPr>
        <w:pStyle w:val="NormalWeb"/>
        <w:spacing w:line="300" w:lineRule="atLeast"/>
        <w:rPr>
          <w:rFonts w:ascii="Verdana" w:hAnsi="Verdana" w:cs="Segoe UI"/>
        </w:rPr>
      </w:pPr>
    </w:p>
    <w:p w14:paraId="2A61DE4F" w14:textId="77777777" w:rsidR="00510C38" w:rsidRPr="004B6C3D" w:rsidRDefault="00510C38" w:rsidP="00510C38">
      <w:pPr>
        <w:spacing w:after="0" w:line="240" w:lineRule="auto"/>
        <w:rPr>
          <w:rFonts w:ascii="Verdana" w:hAnsi="Verdana" w:cs="Arial"/>
          <w:b/>
          <w:i/>
          <w:iCs/>
          <w:sz w:val="24"/>
          <w:szCs w:val="24"/>
        </w:rPr>
      </w:pPr>
    </w:p>
    <w:p w14:paraId="079A3653" w14:textId="77777777" w:rsidR="00510C38" w:rsidRDefault="00510C38" w:rsidP="00510C38">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GOVERNANCE AND RISK ISSUES</w:t>
      </w:r>
    </w:p>
    <w:p w14:paraId="4222B56A" w14:textId="77777777" w:rsidR="00510C38" w:rsidRPr="00B414CE" w:rsidRDefault="00510C38" w:rsidP="00510C38">
      <w:pPr>
        <w:spacing w:after="0" w:line="240" w:lineRule="auto"/>
        <w:rPr>
          <w:rFonts w:ascii="Verdana" w:hAnsi="Verdana" w:cs="Arial"/>
          <w:sz w:val="24"/>
          <w:szCs w:val="24"/>
        </w:rPr>
      </w:pPr>
      <w:r w:rsidRPr="00B414CE">
        <w:rPr>
          <w:rFonts w:ascii="Verdana" w:hAnsi="Verdana" w:cs="Arial"/>
          <w:sz w:val="24"/>
          <w:szCs w:val="24"/>
        </w:rPr>
        <w:t xml:space="preserve">The Clinical Coding department is currently holding two vacant posts </w:t>
      </w:r>
      <w:r>
        <w:rPr>
          <w:rFonts w:ascii="Verdana" w:hAnsi="Verdana" w:cs="Arial"/>
          <w:sz w:val="24"/>
          <w:szCs w:val="24"/>
        </w:rPr>
        <w:t>with the</w:t>
      </w:r>
      <w:r w:rsidRPr="00B414CE">
        <w:rPr>
          <w:rFonts w:ascii="Verdana" w:hAnsi="Verdana" w:cs="Segoe UI"/>
          <w:sz w:val="24"/>
          <w:szCs w:val="24"/>
        </w:rPr>
        <w:t xml:space="preserve"> service improvement </w:t>
      </w:r>
      <w:r>
        <w:rPr>
          <w:rFonts w:ascii="Verdana" w:hAnsi="Verdana" w:cs="Segoe UI"/>
          <w:sz w:val="24"/>
          <w:szCs w:val="24"/>
        </w:rPr>
        <w:t>lead post set to</w:t>
      </w:r>
      <w:r w:rsidRPr="00B414CE">
        <w:rPr>
          <w:rFonts w:ascii="Verdana" w:hAnsi="Verdana" w:cs="Segoe UI"/>
          <w:sz w:val="24"/>
          <w:szCs w:val="24"/>
        </w:rPr>
        <w:t xml:space="preserve"> go out to advert again in the next month after failing to recruit to the post previously. </w:t>
      </w:r>
      <w:r>
        <w:rPr>
          <w:rFonts w:ascii="Verdana" w:hAnsi="Verdana" w:cs="Segoe UI"/>
          <w:sz w:val="24"/>
          <w:szCs w:val="24"/>
        </w:rPr>
        <w:t>Recruitment to this post is the</w:t>
      </w:r>
      <w:r w:rsidRPr="00B414CE">
        <w:rPr>
          <w:rFonts w:ascii="Verdana" w:hAnsi="Verdana" w:cs="Segoe UI"/>
          <w:sz w:val="24"/>
          <w:szCs w:val="24"/>
        </w:rPr>
        <w:t xml:space="preserve"> only</w:t>
      </w:r>
      <w:r>
        <w:rPr>
          <w:rFonts w:ascii="Verdana" w:hAnsi="Verdana" w:cs="Segoe UI"/>
          <w:sz w:val="24"/>
          <w:szCs w:val="24"/>
        </w:rPr>
        <w:t xml:space="preserve"> remaining action from the Clinical Coding Audit Action plan.</w:t>
      </w:r>
    </w:p>
    <w:p w14:paraId="4896843D" w14:textId="77777777" w:rsidR="00510C38" w:rsidRPr="009764F6" w:rsidRDefault="00510C38" w:rsidP="00510C38">
      <w:pPr>
        <w:spacing w:after="0" w:line="240" w:lineRule="auto"/>
        <w:rPr>
          <w:rFonts w:ascii="Verdana" w:hAnsi="Verdana" w:cs="Arial"/>
          <w:sz w:val="24"/>
          <w:szCs w:val="24"/>
        </w:rPr>
      </w:pPr>
    </w:p>
    <w:p w14:paraId="515C051B" w14:textId="77777777" w:rsidR="00510C38" w:rsidRPr="008B7F7E" w:rsidRDefault="00510C38" w:rsidP="00510C38">
      <w:pPr>
        <w:spacing w:after="0" w:line="240" w:lineRule="auto"/>
        <w:rPr>
          <w:rFonts w:ascii="Verdana" w:hAnsi="Verdana" w:cs="Arial"/>
          <w:sz w:val="24"/>
          <w:szCs w:val="24"/>
        </w:rPr>
      </w:pPr>
      <w:r w:rsidRPr="00273FDE">
        <w:rPr>
          <w:rFonts w:ascii="Verdana" w:hAnsi="Verdana" w:cs="Arial"/>
          <w:sz w:val="24"/>
          <w:szCs w:val="24"/>
        </w:rPr>
        <w:t>The Clinical Coding risk around coding completeness rates has been escalated onto the Health Board risk register with a score of 20.</w:t>
      </w:r>
    </w:p>
    <w:p w14:paraId="523CBAB1" w14:textId="77777777" w:rsidR="00510C38" w:rsidRPr="00CD01F9" w:rsidRDefault="00510C38" w:rsidP="00510C38">
      <w:pPr>
        <w:spacing w:after="0" w:line="240" w:lineRule="auto"/>
        <w:rPr>
          <w:rFonts w:ascii="Verdana" w:hAnsi="Verdana" w:cs="Arial"/>
          <w:sz w:val="24"/>
          <w:szCs w:val="24"/>
        </w:rPr>
      </w:pPr>
    </w:p>
    <w:p w14:paraId="7ED308FD" w14:textId="77777777" w:rsidR="00510C38" w:rsidRPr="00CD01F9" w:rsidRDefault="00510C38" w:rsidP="00510C38">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 xml:space="preserve"> FINANCIAL IMPLICATIONS</w:t>
      </w:r>
    </w:p>
    <w:p w14:paraId="010CD94F" w14:textId="77777777" w:rsidR="00510C38" w:rsidRPr="00CD01F9" w:rsidRDefault="00510C38" w:rsidP="00510C38">
      <w:pPr>
        <w:spacing w:after="0" w:line="240" w:lineRule="auto"/>
        <w:rPr>
          <w:rFonts w:ascii="Verdana" w:hAnsi="Verdana" w:cs="Arial"/>
          <w:b/>
          <w:sz w:val="24"/>
          <w:szCs w:val="24"/>
        </w:rPr>
      </w:pPr>
      <w:r w:rsidRPr="00CD01F9">
        <w:rPr>
          <w:rFonts w:ascii="Verdana" w:hAnsi="Verdana" w:cs="Arial"/>
          <w:sz w:val="24"/>
          <w:szCs w:val="24"/>
        </w:rPr>
        <w:t xml:space="preserve">Implementation of re-banding and </w:t>
      </w:r>
      <w:r>
        <w:rPr>
          <w:rFonts w:ascii="Verdana" w:hAnsi="Verdana" w:cs="Arial"/>
          <w:sz w:val="24"/>
          <w:szCs w:val="24"/>
        </w:rPr>
        <w:t>the</w:t>
      </w:r>
      <w:r w:rsidRPr="00CD01F9">
        <w:rPr>
          <w:rFonts w:ascii="Verdana" w:hAnsi="Verdana" w:cs="Arial"/>
          <w:sz w:val="24"/>
          <w:szCs w:val="24"/>
        </w:rPr>
        <w:t xml:space="preserve"> auto-coding tool </w:t>
      </w:r>
      <w:r>
        <w:rPr>
          <w:rFonts w:ascii="Verdana" w:hAnsi="Verdana" w:cs="Arial"/>
          <w:sz w:val="24"/>
          <w:szCs w:val="24"/>
        </w:rPr>
        <w:t>is</w:t>
      </w:r>
      <w:r w:rsidRPr="00CD01F9">
        <w:rPr>
          <w:rFonts w:ascii="Verdana" w:hAnsi="Verdana" w:cs="Arial"/>
          <w:sz w:val="24"/>
          <w:szCs w:val="24"/>
        </w:rPr>
        <w:t xml:space="preserve"> within existing budgets.</w:t>
      </w:r>
    </w:p>
    <w:p w14:paraId="64F967DD" w14:textId="77777777" w:rsidR="00510C38" w:rsidRPr="00CD01F9" w:rsidRDefault="00510C38" w:rsidP="00510C38">
      <w:pPr>
        <w:pStyle w:val="ListParagraph"/>
        <w:spacing w:after="0" w:line="240" w:lineRule="auto"/>
        <w:rPr>
          <w:rFonts w:ascii="Verdana" w:hAnsi="Verdana" w:cs="Arial"/>
          <w:b/>
          <w:sz w:val="24"/>
          <w:szCs w:val="24"/>
        </w:rPr>
      </w:pPr>
    </w:p>
    <w:p w14:paraId="4F128405" w14:textId="77777777" w:rsidR="00510C38" w:rsidRPr="00CD01F9" w:rsidRDefault="00510C38" w:rsidP="00510C38">
      <w:pPr>
        <w:pStyle w:val="ListParagraph"/>
        <w:numPr>
          <w:ilvl w:val="0"/>
          <w:numId w:val="1"/>
        </w:numPr>
        <w:spacing w:after="0" w:line="240" w:lineRule="auto"/>
        <w:rPr>
          <w:rFonts w:ascii="Verdana" w:hAnsi="Verdana" w:cs="Arial"/>
          <w:b/>
          <w:sz w:val="24"/>
          <w:szCs w:val="24"/>
        </w:rPr>
      </w:pPr>
      <w:r w:rsidRPr="00CD01F9">
        <w:rPr>
          <w:rFonts w:ascii="Verdana" w:hAnsi="Verdana" w:cs="Arial"/>
          <w:b/>
          <w:sz w:val="24"/>
          <w:szCs w:val="24"/>
        </w:rPr>
        <w:t>RECOMMENDATION</w:t>
      </w:r>
    </w:p>
    <w:p w14:paraId="145F86FD" w14:textId="77777777" w:rsidR="00510C38" w:rsidRPr="00DF6409" w:rsidRDefault="00510C38" w:rsidP="00510C38">
      <w:pPr>
        <w:spacing w:after="0" w:line="240" w:lineRule="auto"/>
        <w:rPr>
          <w:rFonts w:ascii="Verdana" w:hAnsi="Verdana" w:cs="Arial"/>
          <w:sz w:val="24"/>
          <w:szCs w:val="24"/>
        </w:rPr>
      </w:pPr>
      <w:r w:rsidRPr="00CD01F9">
        <w:rPr>
          <w:rFonts w:ascii="Verdana" w:hAnsi="Verdana" w:cs="Arial"/>
          <w:sz w:val="24"/>
          <w:szCs w:val="24"/>
        </w:rPr>
        <w:t xml:space="preserve">The Committee is asked to </w:t>
      </w:r>
      <w:r w:rsidRPr="00A6490B">
        <w:rPr>
          <w:rFonts w:ascii="Verdana" w:hAnsi="Verdana" w:cs="Arial"/>
          <w:b/>
          <w:bCs/>
          <w:sz w:val="24"/>
          <w:szCs w:val="24"/>
        </w:rPr>
        <w:t>receive</w:t>
      </w:r>
      <w:r>
        <w:rPr>
          <w:rFonts w:ascii="Verdana" w:hAnsi="Verdana" w:cs="Arial"/>
          <w:sz w:val="24"/>
          <w:szCs w:val="24"/>
        </w:rPr>
        <w:t xml:space="preserve"> the report</w:t>
      </w:r>
      <w:r w:rsidRPr="00CD01F9">
        <w:rPr>
          <w:rFonts w:ascii="Verdana" w:hAnsi="Verdana" w:cs="Arial"/>
          <w:sz w:val="24"/>
          <w:szCs w:val="24"/>
        </w:rPr>
        <w:t xml:space="preserve"> for assurance.</w:t>
      </w:r>
    </w:p>
    <w:p w14:paraId="6D29042C" w14:textId="77777777" w:rsidR="00C33A04" w:rsidRPr="00F8567E" w:rsidRDefault="00C33A04" w:rsidP="00653AEC">
      <w:pPr>
        <w:spacing w:after="0" w:line="240" w:lineRule="auto"/>
        <w:jc w:val="center"/>
        <w:rPr>
          <w:rFonts w:ascii="Verdana" w:hAnsi="Verdana"/>
          <w:sz w:val="24"/>
          <w:szCs w:val="24"/>
        </w:rPr>
      </w:pPr>
    </w:p>
    <w:p w14:paraId="6D29042D" w14:textId="77777777" w:rsidR="00C33A04" w:rsidRPr="00F8567E" w:rsidRDefault="00C33A04" w:rsidP="00F531BD">
      <w:pPr>
        <w:rPr>
          <w:rFonts w:ascii="Verdana" w:hAnsi="Verdana" w:cs="Arial"/>
          <w:b/>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428EDCBF" w:rsidR="00F5324A" w:rsidRPr="00F8567E" w:rsidRDefault="00510C38"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Content>
            <w:tc>
              <w:tcPr>
                <w:tcW w:w="1624" w:type="dxa"/>
              </w:tcPr>
              <w:p w14:paraId="6D29047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010C243A" w14:textId="77777777" w:rsidR="00510C38" w:rsidRPr="00CD01F9" w:rsidRDefault="00510C38" w:rsidP="00510C38">
            <w:pPr>
              <w:rPr>
                <w:rFonts w:ascii="Verdana" w:hAnsi="Verdana" w:cs="Arial"/>
                <w:sz w:val="24"/>
                <w:szCs w:val="24"/>
              </w:rPr>
            </w:pPr>
            <w:r w:rsidRPr="00CD01F9">
              <w:rPr>
                <w:rFonts w:ascii="Verdana" w:hAnsi="Verdana" w:cs="Arial"/>
                <w:sz w:val="24"/>
                <w:szCs w:val="24"/>
              </w:rPr>
              <w:t>Clinical Coding is used from a quality perspective to inform the Health Board Welsh Costing Returns (WCRs), completion of freedom of Information Requests (FOIAs) where clinical data is requested, and also population health requests when planning for future services. These services can also have a direct impact on patient experience.</w:t>
            </w:r>
          </w:p>
          <w:p w14:paraId="6D29047F" w14:textId="77777777" w:rsidR="00F5324A" w:rsidRPr="00F8567E" w:rsidRDefault="00F5324A" w:rsidP="00653AEC">
            <w:pPr>
              <w:jc w:val="cente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E270D17" w14:textId="77777777" w:rsidR="00510C38" w:rsidRPr="00CD01F9" w:rsidRDefault="00510C38" w:rsidP="00510C38">
            <w:pPr>
              <w:rPr>
                <w:rFonts w:ascii="Verdana" w:hAnsi="Verdana" w:cs="Arial"/>
                <w:sz w:val="24"/>
                <w:szCs w:val="24"/>
              </w:rPr>
            </w:pPr>
            <w:r w:rsidRPr="00CD01F9">
              <w:rPr>
                <w:rFonts w:ascii="Verdana" w:hAnsi="Verdana" w:cs="Arial"/>
                <w:sz w:val="24"/>
                <w:szCs w:val="24"/>
              </w:rPr>
              <w:t xml:space="preserve">Cost-neutral plan within existing budgets has been approved for the recruitment of additional trainee coders, re-banding of department and implementation of auto-coding solution. </w:t>
            </w:r>
          </w:p>
          <w:p w14:paraId="6D290486" w14:textId="77777777" w:rsidR="00F5324A" w:rsidRPr="00F8567E" w:rsidRDefault="00F5324A" w:rsidP="00F5324A">
            <w:pPr>
              <w:ind w:right="96"/>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B" w14:textId="77777777" w:rsidR="00F5324A" w:rsidRPr="00F8567E" w:rsidRDefault="00F5324A" w:rsidP="00F5324A">
            <w:pPr>
              <w:ind w:right="96"/>
              <w:rPr>
                <w:rFonts w:ascii="Verdana" w:hAnsi="Verdana" w:cs="Arial"/>
                <w:color w:val="FF0000"/>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EF230E7" w14:textId="77777777" w:rsidR="00510C38" w:rsidRPr="00CD01F9" w:rsidRDefault="00510C38" w:rsidP="00510C38">
            <w:pPr>
              <w:ind w:right="96"/>
              <w:rPr>
                <w:rFonts w:ascii="Verdana" w:hAnsi="Verdana" w:cs="Arial"/>
                <w:sz w:val="24"/>
                <w:szCs w:val="24"/>
              </w:rPr>
            </w:pPr>
            <w:r w:rsidRPr="00CD01F9">
              <w:rPr>
                <w:rFonts w:ascii="Verdana" w:hAnsi="Verdana" w:cs="Arial"/>
                <w:sz w:val="24"/>
                <w:szCs w:val="24"/>
              </w:rPr>
              <w:t>Non-recruitment of staff will continue to have a detrimental effect on achieving the Tier 1 Target.</w:t>
            </w:r>
          </w:p>
          <w:p w14:paraId="6D290490" w14:textId="77777777" w:rsidR="00F5324A" w:rsidRPr="00F8567E" w:rsidRDefault="00F5324A" w:rsidP="00762BBE">
            <w:pPr>
              <w:ind w:right="96"/>
              <w:rPr>
                <w:rFonts w:ascii="Verdana" w:hAnsi="Verdana" w:cs="Arial"/>
                <w:color w:val="FF0000"/>
                <w:sz w:val="24"/>
                <w:szCs w:val="24"/>
              </w:rPr>
            </w:pP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lastRenderedPageBreak/>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77777777" w:rsidR="00F5324A" w:rsidRPr="00F8567E" w:rsidRDefault="00F5324A" w:rsidP="00510C38">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0FE210A2" w14:textId="77777777" w:rsidR="00510C38" w:rsidRPr="00CD01F9" w:rsidRDefault="00510C38" w:rsidP="00510C38">
            <w:pPr>
              <w:ind w:right="96"/>
              <w:rPr>
                <w:rFonts w:ascii="Verdana" w:hAnsi="Verdana" w:cs="Arial"/>
                <w:sz w:val="24"/>
                <w:szCs w:val="24"/>
              </w:rPr>
            </w:pPr>
            <w:r>
              <w:rPr>
                <w:rFonts w:ascii="Verdana" w:hAnsi="Verdana" w:cs="Arial"/>
                <w:sz w:val="24"/>
                <w:szCs w:val="24"/>
              </w:rPr>
              <w:t>March</w:t>
            </w:r>
            <w:r w:rsidRPr="00CD01F9">
              <w:rPr>
                <w:rFonts w:ascii="Verdana" w:hAnsi="Verdana" w:cs="Arial"/>
                <w:sz w:val="24"/>
                <w:szCs w:val="24"/>
              </w:rPr>
              <w:t xml:space="preserve"> </w:t>
            </w:r>
            <w:r>
              <w:rPr>
                <w:rFonts w:ascii="Verdana" w:hAnsi="Verdana" w:cs="Arial"/>
                <w:sz w:val="24"/>
                <w:szCs w:val="24"/>
              </w:rPr>
              <w:t>5</w:t>
            </w:r>
            <w:r>
              <w:rPr>
                <w:rFonts w:ascii="Verdana" w:hAnsi="Verdana" w:cs="Arial"/>
                <w:sz w:val="24"/>
                <w:szCs w:val="24"/>
                <w:vertAlign w:val="superscript"/>
              </w:rPr>
              <w:t>th</w:t>
            </w:r>
            <w:r w:rsidRPr="00CD01F9">
              <w:rPr>
                <w:rFonts w:ascii="Verdana" w:hAnsi="Verdana" w:cs="Arial"/>
                <w:sz w:val="24"/>
                <w:szCs w:val="24"/>
              </w:rPr>
              <w:t xml:space="preserve"> 202</w:t>
            </w:r>
            <w:r>
              <w:rPr>
                <w:rFonts w:ascii="Verdana" w:hAnsi="Verdana" w:cs="Arial"/>
                <w:sz w:val="24"/>
                <w:szCs w:val="24"/>
              </w:rPr>
              <w:t>6</w:t>
            </w:r>
          </w:p>
          <w:p w14:paraId="6D290499" w14:textId="77777777" w:rsidR="00653AEC" w:rsidRPr="00F8567E" w:rsidRDefault="00653AEC" w:rsidP="00653AEC">
            <w:pPr>
              <w:ind w:right="96"/>
              <w:rPr>
                <w:rFonts w:ascii="Verdana" w:hAnsi="Verdana" w:cs="Arial"/>
                <w:color w:val="FF0000"/>
                <w:sz w:val="24"/>
                <w:szCs w:val="24"/>
              </w:rPr>
            </w:pP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default" r:id="rId12"/>
      <w:footerReference w:type="default" r:id="rId1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C24014" w14:textId="77777777" w:rsidR="00DC4951" w:rsidRDefault="00DC4951" w:rsidP="00C107F2">
      <w:pPr>
        <w:spacing w:after="0" w:line="240" w:lineRule="auto"/>
      </w:pPr>
      <w:r>
        <w:separator/>
      </w:r>
    </w:p>
  </w:endnote>
  <w:endnote w:type="continuationSeparator" w:id="0">
    <w:p w14:paraId="6DFD7942" w14:textId="77777777" w:rsidR="00DC4951" w:rsidRDefault="00DC495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Content>
      <w:p w14:paraId="5219B4C8" w14:textId="3A52102B" w:rsidR="00736718" w:rsidRDefault="00F52272" w:rsidP="0004232B">
        <w:pPr>
          <w:pStyle w:val="Footer"/>
          <w:rPr>
            <w:rFonts w:ascii="Verdana" w:hAnsi="Verdana"/>
            <w:sz w:val="20"/>
            <w:szCs w:val="20"/>
          </w:rPr>
        </w:pPr>
        <w:r>
          <w:rPr>
            <w:noProof/>
          </w:rPr>
          <w:drawing>
            <wp:anchor distT="0" distB="0" distL="114300" distR="114300" simplePos="0" relativeHeight="251658241"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5EE9C96C" w14:textId="632C67F0" w:rsidR="0032747D" w:rsidRPr="00366FDD" w:rsidRDefault="0032747D" w:rsidP="00736718">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005D3DF1" w:rsidRPr="00366FDD">
          <w:rPr>
            <w:rFonts w:ascii="Verdana" w:hAnsi="Verdana"/>
            <w:sz w:val="20"/>
            <w:szCs w:val="20"/>
          </w:rPr>
          <w:t xml:space="preserve"> of </w:t>
        </w:r>
        <w:r w:rsidR="003338F1">
          <w:rPr>
            <w:rFonts w:ascii="Verdana" w:hAnsi="Verdana"/>
            <w:sz w:val="20"/>
            <w:szCs w:val="20"/>
          </w:rPr>
          <w:t>6</w:t>
        </w:r>
      </w:p>
    </w:sdtContent>
  </w:sdt>
  <w:p w14:paraId="6D2904A9" w14:textId="25C97793" w:rsidR="003324CB" w:rsidRDefault="00510C38" w:rsidP="002B7C9A">
    <w:pPr>
      <w:pStyle w:val="Footer"/>
      <w:jc w:val="right"/>
      <w:rPr>
        <w:rFonts w:ascii="Verdana" w:hAnsi="Verdana"/>
        <w:sz w:val="20"/>
        <w:szCs w:val="20"/>
      </w:rPr>
    </w:pPr>
    <w:r>
      <w:rPr>
        <w:rFonts w:ascii="Verdana" w:hAnsi="Verdana"/>
        <w:sz w:val="20"/>
        <w:szCs w:val="20"/>
      </w:rPr>
      <w:t>Digital Data Research and Innovation</w:t>
    </w:r>
    <w:r w:rsidR="00366FDD" w:rsidRPr="00366FDD">
      <w:rPr>
        <w:rFonts w:ascii="Verdana" w:hAnsi="Verdana"/>
        <w:sz w:val="20"/>
        <w:szCs w:val="20"/>
      </w:rPr>
      <w:t xml:space="preserve"> </w:t>
    </w:r>
    <w:r w:rsidR="002B7C9A" w:rsidRPr="00366FDD">
      <w:rPr>
        <w:rFonts w:ascii="Verdana" w:hAnsi="Verdana"/>
        <w:sz w:val="20"/>
        <w:szCs w:val="20"/>
      </w:rPr>
      <w:t xml:space="preserve">Committee – </w:t>
    </w:r>
    <w:r w:rsidR="005D3DF1" w:rsidRPr="00366FDD">
      <w:rPr>
        <w:rFonts w:ascii="Verdana" w:hAnsi="Verdana"/>
        <w:sz w:val="20"/>
        <w:szCs w:val="20"/>
      </w:rPr>
      <w:t>0</w:t>
    </w:r>
    <w:r>
      <w:rPr>
        <w:rFonts w:ascii="Verdana" w:hAnsi="Verdana"/>
        <w:sz w:val="20"/>
        <w:szCs w:val="20"/>
      </w:rPr>
      <w:t>7</w:t>
    </w:r>
    <w:r w:rsidR="005D3DF1" w:rsidRPr="00366FDD">
      <w:rPr>
        <w:rFonts w:ascii="Verdana" w:hAnsi="Verdana"/>
        <w:sz w:val="20"/>
        <w:szCs w:val="20"/>
      </w:rPr>
      <w:t xml:space="preserve"> </w:t>
    </w:r>
    <w:r>
      <w:rPr>
        <w:rFonts w:ascii="Verdana" w:hAnsi="Verdana"/>
        <w:sz w:val="20"/>
        <w:szCs w:val="20"/>
      </w:rPr>
      <w:t>May</w:t>
    </w:r>
    <w:r w:rsidR="005D3DF1" w:rsidRPr="00366FDD">
      <w:rPr>
        <w:rFonts w:ascii="Verdana" w:hAnsi="Verdana"/>
        <w:sz w:val="20"/>
        <w:szCs w:val="20"/>
      </w:rPr>
      <w:t xml:space="preserve"> 202</w:t>
    </w:r>
    <w:r>
      <w:rPr>
        <w:rFonts w:ascii="Verdana" w:hAnsi="Verdana"/>
        <w:sz w:val="20"/>
        <w:szCs w:val="20"/>
      </w:rPr>
      <w:t>6</w:t>
    </w:r>
  </w:p>
  <w:p w14:paraId="3CFD16EC" w14:textId="77777777" w:rsidR="00510C38" w:rsidRPr="00366FDD" w:rsidRDefault="00510C38" w:rsidP="002B7C9A">
    <w:pPr>
      <w:pStyle w:val="Footer"/>
      <w:jc w:val="right"/>
      <w:rPr>
        <w:rFonts w:ascii="Verdana" w:hAnsi="Verdana"/>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72190E" w14:textId="77777777" w:rsidR="00DC4951" w:rsidRDefault="00DC4951" w:rsidP="00C107F2">
      <w:pPr>
        <w:spacing w:after="0" w:line="240" w:lineRule="auto"/>
      </w:pPr>
      <w:r>
        <w:separator/>
      </w:r>
    </w:p>
  </w:footnote>
  <w:footnote w:type="continuationSeparator" w:id="0">
    <w:p w14:paraId="7C9D295C" w14:textId="77777777" w:rsidR="00DC4951" w:rsidRDefault="00DC495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157E29F0">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83F1275"/>
    <w:multiLevelType w:val="hybridMultilevel"/>
    <w:tmpl w:val="7F3CA938"/>
    <w:lvl w:ilvl="0" w:tplc="843A4C38">
      <w:start w:val="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234466230">
    <w:abstractNumId w:val="0"/>
  </w:num>
  <w:num w:numId="2" w16cid:durableId="1199316031">
    <w:abstractNumId w:val="5"/>
  </w:num>
  <w:num w:numId="3" w16cid:durableId="737169093">
    <w:abstractNumId w:val="4"/>
  </w:num>
  <w:num w:numId="4" w16cid:durableId="1623683844">
    <w:abstractNumId w:val="3"/>
  </w:num>
  <w:num w:numId="5" w16cid:durableId="282078313">
    <w:abstractNumId w:val="1"/>
  </w:num>
  <w:num w:numId="6" w16cid:durableId="1783914545">
    <w:abstractNumId w:val="9"/>
  </w:num>
  <w:num w:numId="7" w16cid:durableId="1981961246">
    <w:abstractNumId w:val="10"/>
  </w:num>
  <w:num w:numId="8" w16cid:durableId="2785124">
    <w:abstractNumId w:val="6"/>
  </w:num>
  <w:num w:numId="9" w16cid:durableId="2118134479">
    <w:abstractNumId w:val="7"/>
  </w:num>
  <w:num w:numId="10" w16cid:durableId="1100491822">
    <w:abstractNumId w:val="8"/>
  </w:num>
  <w:num w:numId="11" w16cid:durableId="11470929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C15D6"/>
    <w:rsid w:val="000F361B"/>
    <w:rsid w:val="00133EA1"/>
    <w:rsid w:val="00151981"/>
    <w:rsid w:val="0016096B"/>
    <w:rsid w:val="001A01C3"/>
    <w:rsid w:val="001F2857"/>
    <w:rsid w:val="0020539A"/>
    <w:rsid w:val="00233330"/>
    <w:rsid w:val="00241662"/>
    <w:rsid w:val="002518B7"/>
    <w:rsid w:val="002615E4"/>
    <w:rsid w:val="00272BD5"/>
    <w:rsid w:val="002950FF"/>
    <w:rsid w:val="00296CD9"/>
    <w:rsid w:val="002B7C9A"/>
    <w:rsid w:val="002C3DD6"/>
    <w:rsid w:val="0030739E"/>
    <w:rsid w:val="0032747D"/>
    <w:rsid w:val="003324CB"/>
    <w:rsid w:val="003338F1"/>
    <w:rsid w:val="00366FDD"/>
    <w:rsid w:val="003B31B1"/>
    <w:rsid w:val="003C0FF8"/>
    <w:rsid w:val="00414894"/>
    <w:rsid w:val="00421140"/>
    <w:rsid w:val="00427055"/>
    <w:rsid w:val="004464C5"/>
    <w:rsid w:val="00461835"/>
    <w:rsid w:val="004671D2"/>
    <w:rsid w:val="00510C38"/>
    <w:rsid w:val="0052297E"/>
    <w:rsid w:val="00574BCF"/>
    <w:rsid w:val="00576395"/>
    <w:rsid w:val="00585277"/>
    <w:rsid w:val="005D1652"/>
    <w:rsid w:val="005D2C4A"/>
    <w:rsid w:val="005D3DF1"/>
    <w:rsid w:val="005D5AFA"/>
    <w:rsid w:val="0060643C"/>
    <w:rsid w:val="006128A3"/>
    <w:rsid w:val="006201D0"/>
    <w:rsid w:val="00653AEC"/>
    <w:rsid w:val="00655190"/>
    <w:rsid w:val="00662218"/>
    <w:rsid w:val="00685AE0"/>
    <w:rsid w:val="006D1998"/>
    <w:rsid w:val="00703D77"/>
    <w:rsid w:val="00711095"/>
    <w:rsid w:val="0072604C"/>
    <w:rsid w:val="00736718"/>
    <w:rsid w:val="0075502E"/>
    <w:rsid w:val="00762BBE"/>
    <w:rsid w:val="00767E3E"/>
    <w:rsid w:val="007B5988"/>
    <w:rsid w:val="00820546"/>
    <w:rsid w:val="00834850"/>
    <w:rsid w:val="008C15D9"/>
    <w:rsid w:val="008D0747"/>
    <w:rsid w:val="009112DC"/>
    <w:rsid w:val="009744AA"/>
    <w:rsid w:val="009801B7"/>
    <w:rsid w:val="00983F5E"/>
    <w:rsid w:val="00996159"/>
    <w:rsid w:val="009E7AF7"/>
    <w:rsid w:val="00A36B6A"/>
    <w:rsid w:val="00A6490B"/>
    <w:rsid w:val="00A83E54"/>
    <w:rsid w:val="00A84941"/>
    <w:rsid w:val="00AD064D"/>
    <w:rsid w:val="00AD71BC"/>
    <w:rsid w:val="00B0479E"/>
    <w:rsid w:val="00B0564E"/>
    <w:rsid w:val="00B224D7"/>
    <w:rsid w:val="00B35ECC"/>
    <w:rsid w:val="00B517CF"/>
    <w:rsid w:val="00B667D3"/>
    <w:rsid w:val="00B70ED7"/>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045E5"/>
    <w:rsid w:val="00DA0F82"/>
    <w:rsid w:val="00DA51E0"/>
    <w:rsid w:val="00DA76AD"/>
    <w:rsid w:val="00DC4951"/>
    <w:rsid w:val="00DD41FA"/>
    <w:rsid w:val="00E06294"/>
    <w:rsid w:val="00E242E5"/>
    <w:rsid w:val="00E87B30"/>
    <w:rsid w:val="00EF31AD"/>
    <w:rsid w:val="00F01249"/>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A0CA9"/>
    <w:rsid w:val="00FA7D65"/>
    <w:rsid w:val="00FC4D74"/>
    <w:rsid w:val="00FE0783"/>
    <w:rsid w:val="00FE7070"/>
    <w:rsid w:val="12413FBE"/>
    <w:rsid w:val="4EA3A13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955</Words>
  <Characters>5445</Characters>
  <Application>Microsoft Office Word</Application>
  <DocSecurity>0</DocSecurity>
  <Lines>45</Lines>
  <Paragraphs>12</Paragraphs>
  <ScaleCrop>false</ScaleCrop>
  <Company>ABM LHB</Company>
  <LinksUpToDate>false</LinksUpToDate>
  <CharactersWithSpaces>6388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12</cp:revision>
  <dcterms:created xsi:type="dcterms:W3CDTF">2026-04-27T09:56:00Z</dcterms:created>
  <dcterms:modified xsi:type="dcterms:W3CDTF">2026-04-29T10:48:00Z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