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A7102D" w:rsidR="00083FC0" w:rsidTr="2E0E1A00" w14:paraId="00639B16" w14:textId="77777777">
        <w:tc>
          <w:tcPr>
            <w:tcW w:w="2547" w:type="dxa"/>
            <w:tcMar/>
          </w:tcPr>
          <w:p w:rsidRPr="00A7102D" w:rsidR="00F5082D" w:rsidP="2E0E1A00" w:rsidRDefault="0072604C" w14:paraId="35120ECE" w14:textId="7791E376">
            <w:pPr>
              <w:rPr>
                <w:rFonts w:ascii="Verdana" w:hAnsi="Verdana" w:cs="Arial"/>
                <w:b w:val="1"/>
                <w:bCs w:val="1"/>
                <w:sz w:val="24"/>
                <w:szCs w:val="24"/>
              </w:rPr>
            </w:pPr>
            <w:r w:rsidRPr="2E0E1A00" w:rsidR="00F5082D">
              <w:rPr>
                <w:rFonts w:ascii="Verdana" w:hAnsi="Verdana" w:cs="Arial"/>
                <w:b w:val="1"/>
                <w:bCs w:val="1"/>
                <w:sz w:val="24"/>
                <w:szCs w:val="24"/>
              </w:rPr>
              <w:t>Meeting Date</w:t>
            </w:r>
          </w:p>
        </w:tc>
        <w:sdt>
          <w:sdtPr>
            <w:rPr>
              <w:rFonts w:ascii="Verdana" w:hAnsi="Verdana" w:cs="Arial"/>
              <w:b/>
              <w:sz w:val="24"/>
              <w:szCs w:val="24"/>
            </w:rPr>
            <w:id w:val="-1682499800"/>
            <w:placeholder>
              <w:docPart w:val="DefaultPlaceholder_-1854013438"/>
            </w:placeholder>
            <w:date w:fullDate="2025-07-10T00:00:00Z">
              <w:dateFormat w:val="dd MMMM yyyy"/>
              <w:lid w:val="en-GB"/>
              <w:storeMappedDataAs w:val="dateTime"/>
              <w:calendar w:val="gregorian"/>
            </w:date>
          </w:sdtPr>
          <w:sdtEndPr/>
          <w:sdtContent>
            <w:tc>
              <w:tcPr>
                <w:tcW w:w="3260" w:type="dxa"/>
                <w:gridSpan w:val="2"/>
                <w:tcMar/>
              </w:tcPr>
              <w:p w:rsidRPr="00A7102D" w:rsidR="00F5082D" w:rsidP="00FA0CA9" w:rsidRDefault="006627A0" w14:paraId="10CEB654" w14:textId="0B51ABC1">
                <w:pPr>
                  <w:rPr>
                    <w:rFonts w:ascii="Verdana" w:hAnsi="Verdana" w:cs="Arial"/>
                    <w:b/>
                    <w:sz w:val="24"/>
                    <w:szCs w:val="24"/>
                  </w:rPr>
                </w:pPr>
                <w:r w:rsidRPr="00A7102D">
                  <w:rPr>
                    <w:rFonts w:ascii="Verdana" w:hAnsi="Verdana" w:cs="Arial"/>
                    <w:b/>
                    <w:sz w:val="24"/>
                    <w:szCs w:val="24"/>
                  </w:rPr>
                  <w:t>10 July 2025</w:t>
                </w:r>
              </w:p>
            </w:tc>
          </w:sdtContent>
        </w:sdt>
        <w:tc>
          <w:tcPr>
            <w:tcW w:w="2368" w:type="dxa"/>
            <w:gridSpan w:val="3"/>
            <w:tcMar/>
          </w:tcPr>
          <w:p w:rsidRPr="00A7102D" w:rsidR="00F5082D" w:rsidP="00FA0CA9" w:rsidRDefault="00F5082D" w14:paraId="65355E8C" w14:textId="77777777">
            <w:pPr>
              <w:rPr>
                <w:rFonts w:ascii="Verdana" w:hAnsi="Verdana" w:cs="Arial"/>
                <w:b/>
                <w:sz w:val="24"/>
                <w:szCs w:val="24"/>
              </w:rPr>
            </w:pPr>
            <w:r w:rsidRPr="00A7102D">
              <w:rPr>
                <w:rFonts w:ascii="Verdana" w:hAnsi="Verdana" w:cs="Arial"/>
                <w:b/>
                <w:sz w:val="24"/>
                <w:szCs w:val="24"/>
              </w:rPr>
              <w:t>Agenda Item</w:t>
            </w:r>
          </w:p>
        </w:tc>
        <w:tc>
          <w:tcPr>
            <w:tcW w:w="841" w:type="dxa"/>
            <w:tcMar/>
          </w:tcPr>
          <w:p w:rsidRPr="00A7102D" w:rsidR="00F5082D" w:rsidP="2E0E1A00" w:rsidRDefault="00F5082D" w14:paraId="4B791D3D" w14:textId="61D1EE28">
            <w:pPr>
              <w:rPr>
                <w:rFonts w:ascii="Verdana" w:hAnsi="Verdana" w:cs="Arial"/>
                <w:b w:val="1"/>
                <w:bCs w:val="1"/>
                <w:sz w:val="24"/>
                <w:szCs w:val="24"/>
              </w:rPr>
            </w:pPr>
            <w:r w:rsidRPr="2E0E1A00" w:rsidR="518F7ED7">
              <w:rPr>
                <w:rFonts w:ascii="Verdana" w:hAnsi="Verdana" w:cs="Arial"/>
                <w:b w:val="1"/>
                <w:bCs w:val="1"/>
                <w:sz w:val="24"/>
                <w:szCs w:val="24"/>
              </w:rPr>
              <w:t>2.6ii</w:t>
            </w:r>
          </w:p>
        </w:tc>
      </w:tr>
      <w:tr w:rsidRPr="00A7102D" w:rsidR="00083FC0" w:rsidTr="2E0E1A00" w14:paraId="527AE351" w14:textId="77777777">
        <w:tc>
          <w:tcPr>
            <w:tcW w:w="2547" w:type="dxa"/>
            <w:tcMar/>
          </w:tcPr>
          <w:p w:rsidRPr="00A7102D" w:rsidR="00034194" w:rsidP="00FA0CA9" w:rsidRDefault="00034194" w14:paraId="08413A04" w14:textId="77777777">
            <w:pPr>
              <w:rPr>
                <w:rFonts w:ascii="Verdana" w:hAnsi="Verdana" w:cs="Arial"/>
                <w:b/>
                <w:sz w:val="24"/>
                <w:szCs w:val="24"/>
              </w:rPr>
            </w:pPr>
            <w:r w:rsidRPr="00A7102D">
              <w:rPr>
                <w:rFonts w:ascii="Verdana" w:hAnsi="Verdana" w:cs="Arial"/>
                <w:b/>
                <w:sz w:val="24"/>
                <w:szCs w:val="24"/>
              </w:rPr>
              <w:t>Report Title</w:t>
            </w:r>
          </w:p>
        </w:tc>
        <w:tc>
          <w:tcPr>
            <w:tcW w:w="6469" w:type="dxa"/>
            <w:gridSpan w:val="6"/>
            <w:tcMar/>
          </w:tcPr>
          <w:p w:rsidRPr="00A7102D" w:rsidR="00034194" w:rsidP="00FA0CA9" w:rsidRDefault="00BD7553" w14:paraId="495B6693" w14:textId="3E911C87">
            <w:pPr>
              <w:rPr>
                <w:rFonts w:ascii="Verdana" w:hAnsi="Verdana" w:cs="Arial"/>
                <w:b/>
                <w:sz w:val="24"/>
                <w:szCs w:val="24"/>
              </w:rPr>
            </w:pPr>
            <w:r w:rsidRPr="00A7102D">
              <w:rPr>
                <w:rFonts w:ascii="Verdana" w:hAnsi="Verdana" w:cs="Arial"/>
                <w:b/>
                <w:sz w:val="24"/>
                <w:szCs w:val="24"/>
              </w:rPr>
              <w:t xml:space="preserve">Subject Access </w:t>
            </w:r>
            <w:r w:rsidRPr="00A7102D" w:rsidR="000E7751">
              <w:rPr>
                <w:rFonts w:ascii="Verdana" w:hAnsi="Verdana" w:cs="Arial"/>
                <w:b/>
                <w:sz w:val="24"/>
                <w:szCs w:val="24"/>
              </w:rPr>
              <w:t>Request (SAR)</w:t>
            </w:r>
            <w:r w:rsidRPr="00A7102D">
              <w:rPr>
                <w:rFonts w:ascii="Verdana" w:hAnsi="Verdana" w:cs="Arial"/>
                <w:b/>
                <w:sz w:val="24"/>
                <w:szCs w:val="24"/>
              </w:rPr>
              <w:t xml:space="preserve"> </w:t>
            </w:r>
            <w:r w:rsidRPr="00A7102D" w:rsidR="004F1A52">
              <w:rPr>
                <w:rFonts w:ascii="Verdana" w:hAnsi="Verdana" w:cs="Arial"/>
                <w:b/>
                <w:sz w:val="24"/>
                <w:szCs w:val="24"/>
              </w:rPr>
              <w:t>Risk</w:t>
            </w:r>
          </w:p>
        </w:tc>
      </w:tr>
      <w:tr w:rsidRPr="00A7102D" w:rsidR="00083FC0" w:rsidTr="2E0E1A00" w14:paraId="0F6C95D7" w14:textId="77777777">
        <w:tc>
          <w:tcPr>
            <w:tcW w:w="2547" w:type="dxa"/>
            <w:tcMar/>
          </w:tcPr>
          <w:p w:rsidRPr="00A7102D" w:rsidR="00034194" w:rsidP="00FA0CA9" w:rsidRDefault="00034194" w14:paraId="4F6F87BF" w14:textId="77777777">
            <w:pPr>
              <w:rPr>
                <w:rFonts w:ascii="Verdana" w:hAnsi="Verdana" w:cs="Arial"/>
                <w:b/>
                <w:sz w:val="24"/>
                <w:szCs w:val="24"/>
              </w:rPr>
            </w:pPr>
            <w:r w:rsidRPr="00A7102D">
              <w:rPr>
                <w:rFonts w:ascii="Verdana" w:hAnsi="Verdana" w:cs="Arial"/>
                <w:b/>
                <w:sz w:val="24"/>
                <w:szCs w:val="24"/>
              </w:rPr>
              <w:t>Report Author</w:t>
            </w:r>
          </w:p>
        </w:tc>
        <w:tc>
          <w:tcPr>
            <w:tcW w:w="6469" w:type="dxa"/>
            <w:gridSpan w:val="6"/>
            <w:tcMar/>
          </w:tcPr>
          <w:p w:rsidRPr="00A7102D" w:rsidR="00034194" w:rsidP="00FA0CA9" w:rsidRDefault="00FE183A" w14:paraId="6A3A7886" w14:textId="77777777">
            <w:pPr>
              <w:rPr>
                <w:rFonts w:ascii="Verdana" w:hAnsi="Verdana" w:cs="Arial"/>
                <w:sz w:val="24"/>
                <w:szCs w:val="24"/>
              </w:rPr>
            </w:pPr>
            <w:r w:rsidRPr="00A7102D">
              <w:rPr>
                <w:rFonts w:ascii="Verdana" w:hAnsi="Verdana" w:cs="Arial"/>
                <w:sz w:val="24"/>
                <w:szCs w:val="24"/>
              </w:rPr>
              <w:t>Jennifer Nagle, Head of Health Records</w:t>
            </w:r>
          </w:p>
          <w:p w:rsidRPr="00A7102D" w:rsidR="006627A0" w:rsidP="00FA0CA9" w:rsidRDefault="006627A0" w14:paraId="04B784C1" w14:textId="4D015CF3">
            <w:pPr>
              <w:rPr>
                <w:rFonts w:ascii="Verdana" w:hAnsi="Verdana" w:cs="Arial"/>
                <w:sz w:val="24"/>
                <w:szCs w:val="24"/>
              </w:rPr>
            </w:pPr>
            <w:r w:rsidRPr="00A7102D">
              <w:rPr>
                <w:rFonts w:ascii="Verdana" w:hAnsi="Verdana" w:cs="Arial"/>
                <w:sz w:val="24"/>
                <w:szCs w:val="24"/>
              </w:rPr>
              <w:t>Glyn Thomas, Digital Programme Lead</w:t>
            </w:r>
          </w:p>
        </w:tc>
      </w:tr>
      <w:tr w:rsidRPr="00A7102D" w:rsidR="00762BBE" w:rsidTr="2E0E1A00" w14:paraId="13007BA3" w14:textId="77777777">
        <w:tc>
          <w:tcPr>
            <w:tcW w:w="2547" w:type="dxa"/>
            <w:tcMar/>
          </w:tcPr>
          <w:p w:rsidRPr="00A7102D" w:rsidR="00762BBE" w:rsidP="00762BBE" w:rsidRDefault="00762BBE" w14:paraId="53BD15A6" w14:textId="77777777">
            <w:pPr>
              <w:rPr>
                <w:rFonts w:ascii="Verdana" w:hAnsi="Verdana" w:cs="Arial"/>
                <w:b/>
                <w:sz w:val="24"/>
                <w:szCs w:val="24"/>
              </w:rPr>
            </w:pPr>
            <w:r w:rsidRPr="00A7102D">
              <w:rPr>
                <w:rFonts w:ascii="Verdana" w:hAnsi="Verdana" w:cs="Arial"/>
                <w:b/>
                <w:sz w:val="24"/>
                <w:szCs w:val="24"/>
              </w:rPr>
              <w:t>Report Sponsor</w:t>
            </w:r>
          </w:p>
        </w:tc>
        <w:tc>
          <w:tcPr>
            <w:tcW w:w="6469" w:type="dxa"/>
            <w:gridSpan w:val="6"/>
            <w:tcMar/>
          </w:tcPr>
          <w:p w:rsidRPr="00A7102D" w:rsidR="00762BBE" w:rsidP="00762BBE" w:rsidRDefault="003A54A7" w14:paraId="17F45228" w14:textId="77777777">
            <w:pPr>
              <w:rPr>
                <w:rFonts w:ascii="Verdana" w:hAnsi="Verdana" w:cs="Arial"/>
                <w:sz w:val="24"/>
                <w:szCs w:val="24"/>
              </w:rPr>
            </w:pPr>
            <w:r w:rsidRPr="00A7102D">
              <w:rPr>
                <w:rFonts w:ascii="Verdana" w:hAnsi="Verdana" w:cs="Arial"/>
                <w:sz w:val="24"/>
                <w:szCs w:val="24"/>
              </w:rPr>
              <w:t>Matt</w:t>
            </w:r>
            <w:r w:rsidRPr="00A7102D" w:rsidR="00B9152B">
              <w:rPr>
                <w:rFonts w:ascii="Verdana" w:hAnsi="Verdana" w:cs="Arial"/>
                <w:sz w:val="24"/>
                <w:szCs w:val="24"/>
              </w:rPr>
              <w:t>hew</w:t>
            </w:r>
            <w:r w:rsidRPr="00A7102D">
              <w:rPr>
                <w:rFonts w:ascii="Verdana" w:hAnsi="Verdana" w:cs="Arial"/>
                <w:sz w:val="24"/>
                <w:szCs w:val="24"/>
              </w:rPr>
              <w:t xml:space="preserve"> </w:t>
            </w:r>
            <w:r w:rsidRPr="00A7102D" w:rsidR="008A5DA8">
              <w:rPr>
                <w:rFonts w:ascii="Verdana" w:hAnsi="Verdana" w:cs="Arial"/>
                <w:sz w:val="24"/>
                <w:szCs w:val="24"/>
              </w:rPr>
              <w:t>John, Director of Digital</w:t>
            </w:r>
          </w:p>
        </w:tc>
      </w:tr>
      <w:tr w:rsidRPr="00A7102D" w:rsidR="00762BBE" w:rsidTr="2E0E1A00" w14:paraId="5339A6A0" w14:textId="77777777">
        <w:tc>
          <w:tcPr>
            <w:tcW w:w="2547" w:type="dxa"/>
            <w:tcMar/>
          </w:tcPr>
          <w:p w:rsidRPr="00A7102D" w:rsidR="00762BBE" w:rsidP="00762BBE" w:rsidRDefault="00762BBE" w14:paraId="1493CB0C" w14:textId="77777777">
            <w:pPr>
              <w:rPr>
                <w:rFonts w:ascii="Verdana" w:hAnsi="Verdana" w:cs="Arial"/>
                <w:b/>
                <w:sz w:val="24"/>
                <w:szCs w:val="24"/>
              </w:rPr>
            </w:pPr>
            <w:r w:rsidRPr="00A7102D">
              <w:rPr>
                <w:rFonts w:ascii="Verdana" w:hAnsi="Verdana" w:cs="Arial"/>
                <w:b/>
                <w:sz w:val="24"/>
                <w:szCs w:val="24"/>
              </w:rPr>
              <w:t>Presented by</w:t>
            </w:r>
          </w:p>
        </w:tc>
        <w:tc>
          <w:tcPr>
            <w:tcW w:w="6469" w:type="dxa"/>
            <w:gridSpan w:val="6"/>
            <w:tcMar/>
          </w:tcPr>
          <w:p w:rsidRPr="00A7102D" w:rsidR="00762BBE" w:rsidP="00762BBE" w:rsidRDefault="00FE183A" w14:paraId="04E152FF" w14:textId="77777777">
            <w:pPr>
              <w:rPr>
                <w:rFonts w:ascii="Verdana" w:hAnsi="Verdana" w:cs="Arial"/>
                <w:sz w:val="24"/>
                <w:szCs w:val="24"/>
              </w:rPr>
            </w:pPr>
            <w:r w:rsidRPr="00A7102D">
              <w:rPr>
                <w:rFonts w:ascii="Verdana" w:hAnsi="Verdana" w:cs="Arial"/>
                <w:sz w:val="24"/>
                <w:szCs w:val="24"/>
              </w:rPr>
              <w:t>Jennifer Nagle, Head of Health Records</w:t>
            </w:r>
          </w:p>
        </w:tc>
      </w:tr>
      <w:tr w:rsidRPr="00A7102D" w:rsidR="00653AEC" w:rsidTr="2E0E1A00" w14:paraId="094303AC" w14:textId="77777777">
        <w:tc>
          <w:tcPr>
            <w:tcW w:w="2547" w:type="dxa"/>
            <w:tcMar/>
          </w:tcPr>
          <w:p w:rsidRPr="00A7102D" w:rsidR="00653AEC" w:rsidP="00653AEC" w:rsidRDefault="00653AEC" w14:paraId="65BA257C" w14:textId="77777777">
            <w:pPr>
              <w:rPr>
                <w:rFonts w:ascii="Verdana" w:hAnsi="Verdana" w:cs="Arial"/>
                <w:b/>
                <w:sz w:val="24"/>
                <w:szCs w:val="24"/>
              </w:rPr>
            </w:pPr>
            <w:r w:rsidRPr="00A7102D">
              <w:rPr>
                <w:rFonts w:ascii="Verdana" w:hAnsi="Verdana" w:cs="Arial"/>
                <w:b/>
                <w:sz w:val="24"/>
                <w:szCs w:val="24"/>
              </w:rPr>
              <w:t xml:space="preserve">Freedom of Information </w:t>
            </w:r>
          </w:p>
        </w:tc>
        <w:tc>
          <w:tcPr>
            <w:tcW w:w="6469" w:type="dxa"/>
            <w:gridSpan w:val="6"/>
            <w:tcMar/>
          </w:tcPr>
          <w:p w:rsidRPr="00A7102D" w:rsidR="00653AEC" w:rsidP="00653AEC" w:rsidRDefault="00653AEC" w14:paraId="313CEC53" w14:textId="77777777">
            <w:pPr>
              <w:rPr>
                <w:rFonts w:ascii="Verdana" w:hAnsi="Verdana" w:cs="Arial"/>
                <w:sz w:val="24"/>
                <w:szCs w:val="24"/>
              </w:rPr>
            </w:pPr>
            <w:r w:rsidRPr="00A7102D">
              <w:rPr>
                <w:rFonts w:ascii="Verdana" w:hAnsi="Verdana" w:cs="Arial"/>
                <w:sz w:val="24"/>
                <w:szCs w:val="24"/>
              </w:rPr>
              <w:t>Open</w:t>
            </w:r>
          </w:p>
        </w:tc>
      </w:tr>
      <w:tr w:rsidRPr="00A7102D" w:rsidR="00653AEC" w:rsidTr="2E0E1A00" w14:paraId="5347136D" w14:textId="77777777">
        <w:tc>
          <w:tcPr>
            <w:tcW w:w="2547" w:type="dxa"/>
            <w:tcMar/>
          </w:tcPr>
          <w:p w:rsidRPr="00A7102D" w:rsidR="00653AEC" w:rsidP="00653AEC" w:rsidRDefault="00653AEC" w14:paraId="6AF096F4" w14:textId="77777777">
            <w:pPr>
              <w:rPr>
                <w:rFonts w:ascii="Verdana" w:hAnsi="Verdana" w:cs="Arial"/>
                <w:b/>
                <w:sz w:val="24"/>
                <w:szCs w:val="24"/>
              </w:rPr>
            </w:pPr>
            <w:r w:rsidRPr="00A7102D">
              <w:rPr>
                <w:rFonts w:ascii="Verdana" w:hAnsi="Verdana" w:cs="Arial"/>
                <w:b/>
                <w:sz w:val="24"/>
                <w:szCs w:val="24"/>
              </w:rPr>
              <w:t>Purpose of the Report</w:t>
            </w:r>
          </w:p>
        </w:tc>
        <w:tc>
          <w:tcPr>
            <w:tcW w:w="6469" w:type="dxa"/>
            <w:gridSpan w:val="6"/>
            <w:tcMar/>
          </w:tcPr>
          <w:p w:rsidRPr="00A7102D" w:rsidR="00653AEC" w:rsidP="009D0F6A" w:rsidRDefault="00DB6C9F" w14:paraId="2ADBF4B2" w14:textId="04A46F5F">
            <w:pPr>
              <w:rPr>
                <w:rFonts w:ascii="Verdana" w:hAnsi="Verdana" w:cs="Arial"/>
                <w:sz w:val="24"/>
                <w:szCs w:val="24"/>
              </w:rPr>
            </w:pPr>
            <w:r w:rsidRPr="00A7102D">
              <w:rPr>
                <w:rFonts w:ascii="Verdana" w:hAnsi="Verdana" w:cs="Arial"/>
                <w:sz w:val="24"/>
                <w:szCs w:val="24"/>
              </w:rPr>
              <w:t xml:space="preserve">This report provides the committee with an overarching progress update on the </w:t>
            </w:r>
            <w:r w:rsidRPr="00A7102D" w:rsidR="000E7751">
              <w:rPr>
                <w:rFonts w:ascii="Verdana" w:hAnsi="Verdana" w:cs="Arial"/>
                <w:sz w:val="24"/>
                <w:szCs w:val="24"/>
              </w:rPr>
              <w:t xml:space="preserve">Swansea Bay University </w:t>
            </w:r>
            <w:r w:rsidRPr="00A7102D">
              <w:rPr>
                <w:rFonts w:ascii="Verdana" w:hAnsi="Verdana" w:cs="Arial"/>
                <w:sz w:val="24"/>
                <w:szCs w:val="24"/>
              </w:rPr>
              <w:t xml:space="preserve">Health Board </w:t>
            </w:r>
            <w:r w:rsidRPr="00A7102D" w:rsidR="000E7751">
              <w:rPr>
                <w:rFonts w:ascii="Verdana" w:hAnsi="Verdana" w:cs="Arial"/>
                <w:sz w:val="24"/>
                <w:szCs w:val="24"/>
              </w:rPr>
              <w:t>(SBUHB)</w:t>
            </w:r>
            <w:r w:rsidRPr="00A7102D">
              <w:rPr>
                <w:rFonts w:ascii="Verdana" w:hAnsi="Verdana" w:cs="Arial"/>
                <w:sz w:val="24"/>
                <w:szCs w:val="24"/>
              </w:rPr>
              <w:t xml:space="preserve"> Risk of 20, concerning non-compliance with UK-GDPR for SARs. It outlines the current pressures the Health Board is facing in fulfilling personal data requests and presents key issues and recommendations for discussion.</w:t>
            </w:r>
          </w:p>
        </w:tc>
      </w:tr>
      <w:tr w:rsidRPr="00A7102D" w:rsidR="00653AEC" w:rsidTr="2E0E1A00" w14:paraId="45CB9960" w14:textId="77777777">
        <w:tc>
          <w:tcPr>
            <w:tcW w:w="2547" w:type="dxa"/>
            <w:tcMar/>
          </w:tcPr>
          <w:p w:rsidRPr="00A7102D" w:rsidR="00653AEC" w:rsidP="00653AEC" w:rsidRDefault="00653AEC" w14:paraId="68C1105E" w14:textId="77777777">
            <w:pPr>
              <w:rPr>
                <w:rFonts w:ascii="Verdana" w:hAnsi="Verdana" w:cs="Arial"/>
                <w:b/>
                <w:sz w:val="24"/>
                <w:szCs w:val="24"/>
              </w:rPr>
            </w:pPr>
            <w:r w:rsidRPr="00A7102D">
              <w:rPr>
                <w:rFonts w:ascii="Verdana" w:hAnsi="Verdana" w:cs="Arial"/>
                <w:b/>
                <w:sz w:val="24"/>
                <w:szCs w:val="24"/>
              </w:rPr>
              <w:t>Key Issues</w:t>
            </w:r>
          </w:p>
          <w:p w:rsidRPr="00A7102D" w:rsidR="00653AEC" w:rsidP="00653AEC" w:rsidRDefault="00653AEC" w14:paraId="519DC2D6" w14:textId="77777777">
            <w:pPr>
              <w:rPr>
                <w:rFonts w:ascii="Verdana" w:hAnsi="Verdana" w:cs="Arial"/>
                <w:b/>
                <w:sz w:val="24"/>
                <w:szCs w:val="24"/>
              </w:rPr>
            </w:pPr>
          </w:p>
          <w:p w:rsidRPr="00A7102D" w:rsidR="00653AEC" w:rsidP="00653AEC" w:rsidRDefault="00653AEC" w14:paraId="2C4859AB" w14:textId="77777777">
            <w:pPr>
              <w:rPr>
                <w:rFonts w:ascii="Verdana" w:hAnsi="Verdana" w:cs="Arial"/>
                <w:b/>
                <w:sz w:val="24"/>
                <w:szCs w:val="24"/>
              </w:rPr>
            </w:pPr>
          </w:p>
          <w:p w:rsidRPr="00A7102D" w:rsidR="00653AEC" w:rsidP="00653AEC" w:rsidRDefault="00653AEC" w14:paraId="6EA4CB5C" w14:textId="77777777">
            <w:pPr>
              <w:rPr>
                <w:rFonts w:ascii="Verdana" w:hAnsi="Verdana" w:cs="Arial"/>
                <w:b/>
                <w:sz w:val="24"/>
                <w:szCs w:val="24"/>
              </w:rPr>
            </w:pPr>
          </w:p>
        </w:tc>
        <w:tc>
          <w:tcPr>
            <w:tcW w:w="6469" w:type="dxa"/>
            <w:gridSpan w:val="6"/>
            <w:shd w:val="clear" w:color="auto" w:fill="auto"/>
            <w:tcMar/>
          </w:tcPr>
          <w:p w:rsidRPr="00A7102D" w:rsidR="005074FE" w:rsidP="005074FE" w:rsidRDefault="000E7751" w14:paraId="35F99F97" w14:textId="396A02F5">
            <w:pPr>
              <w:rPr>
                <w:rFonts w:ascii="Verdana" w:hAnsi="Verdana" w:cs="Arial"/>
                <w:sz w:val="24"/>
                <w:szCs w:val="24"/>
              </w:rPr>
            </w:pPr>
            <w:r w:rsidRPr="00A7102D">
              <w:rPr>
                <w:rFonts w:ascii="Verdana" w:hAnsi="Verdana" w:cs="Arial"/>
                <w:sz w:val="24"/>
                <w:szCs w:val="24"/>
              </w:rPr>
              <w:t>SBUHB</w:t>
            </w:r>
            <w:r w:rsidRPr="00A7102D" w:rsidR="005074FE">
              <w:rPr>
                <w:rFonts w:ascii="Verdana" w:hAnsi="Verdana" w:cs="Arial"/>
                <w:sz w:val="24"/>
                <w:szCs w:val="24"/>
              </w:rPr>
              <w:t xml:space="preserve"> faces significant challenges due to a sustained increase in the volume and complexity of SARs from both patients and staff. This situation is compounded by the evolution of the SAR landscape following the introduction of UK-GDPR and greater data availability. Key issues are:</w:t>
            </w:r>
          </w:p>
          <w:p w:rsidRPr="00A7102D" w:rsidR="005074FE" w:rsidP="005074FE" w:rsidRDefault="005074FE" w14:paraId="446C3A66" w14:textId="38F3D69D">
            <w:pPr>
              <w:numPr>
                <w:ilvl w:val="0"/>
                <w:numId w:val="24"/>
              </w:numPr>
              <w:rPr>
                <w:rFonts w:ascii="Verdana" w:hAnsi="Verdana" w:cs="Arial"/>
                <w:sz w:val="24"/>
                <w:szCs w:val="24"/>
              </w:rPr>
            </w:pPr>
            <w:r w:rsidRPr="00A7102D">
              <w:rPr>
                <w:rFonts w:ascii="Verdana" w:hAnsi="Verdana" w:cs="Arial"/>
                <w:b/>
                <w:bCs/>
                <w:sz w:val="24"/>
                <w:szCs w:val="24"/>
              </w:rPr>
              <w:t>System and Process Inefficiency:</w:t>
            </w:r>
            <w:r w:rsidRPr="00A7102D">
              <w:rPr>
                <w:rFonts w:ascii="Verdana" w:hAnsi="Verdana" w:cs="Arial"/>
                <w:sz w:val="24"/>
                <w:szCs w:val="24"/>
              </w:rPr>
              <w:t xml:space="preserve"> There is no single, dedicated system for managing SARs. The team continues to use multiple historic systems, which necessitates manual processing and information duplication.</w:t>
            </w:r>
            <w:r w:rsidR="00A30331">
              <w:rPr>
                <w:rFonts w:ascii="Verdana" w:hAnsi="Verdana" w:cs="Arial"/>
                <w:sz w:val="24"/>
                <w:szCs w:val="24"/>
              </w:rPr>
              <w:t xml:space="preserve"> Dialogue has commenced with a number of third-party companies, to understand what solutions they offer, and the level of investment required.</w:t>
            </w:r>
          </w:p>
          <w:p w:rsidRPr="00A7102D" w:rsidR="005074FE" w:rsidP="005074FE" w:rsidRDefault="005074FE" w14:paraId="07092D08" w14:textId="6C6A7B22">
            <w:pPr>
              <w:numPr>
                <w:ilvl w:val="0"/>
                <w:numId w:val="24"/>
              </w:numPr>
              <w:rPr>
                <w:rFonts w:ascii="Verdana" w:hAnsi="Verdana" w:cs="Arial"/>
                <w:sz w:val="24"/>
                <w:szCs w:val="24"/>
              </w:rPr>
            </w:pPr>
            <w:r w:rsidRPr="00A7102D">
              <w:rPr>
                <w:rFonts w:ascii="Verdana" w:hAnsi="Verdana" w:cs="Arial"/>
                <w:b/>
                <w:bCs/>
                <w:sz w:val="24"/>
                <w:szCs w:val="24"/>
              </w:rPr>
              <w:t>Email Search Complexity:</w:t>
            </w:r>
            <w:r w:rsidRPr="00A7102D">
              <w:rPr>
                <w:rFonts w:ascii="Verdana" w:hAnsi="Verdana" w:cs="Arial"/>
                <w:sz w:val="24"/>
                <w:szCs w:val="24"/>
              </w:rPr>
              <w:t xml:space="preserve"> Searches of emails for SARs are contentious and time-consuming. A simple de-duplication function previously provided by Microsoft has been withdrawn, creating an urgent need to identify a safe alternative or a third-party software solution. An immediate impact on workload could be achieved by reinstating a de-duplication function.</w:t>
            </w:r>
            <w:r w:rsidR="00A30331">
              <w:rPr>
                <w:rFonts w:ascii="Verdana" w:hAnsi="Verdana" w:cs="Arial"/>
                <w:sz w:val="24"/>
                <w:szCs w:val="24"/>
              </w:rPr>
              <w:t xml:space="preserve"> Microsoft and DHCW have been approached for a view and whether any alternative solutions are available.</w:t>
            </w:r>
          </w:p>
          <w:p w:rsidRPr="00A7102D" w:rsidR="00BE5D5D" w:rsidP="005074FE" w:rsidRDefault="005074FE" w14:paraId="68920B62" w14:textId="288B8C8C">
            <w:pPr>
              <w:numPr>
                <w:ilvl w:val="0"/>
                <w:numId w:val="24"/>
              </w:numPr>
              <w:rPr>
                <w:rFonts w:ascii="Verdana" w:hAnsi="Verdana" w:cs="Arial"/>
                <w:sz w:val="24"/>
                <w:szCs w:val="24"/>
              </w:rPr>
            </w:pPr>
            <w:r w:rsidRPr="00A7102D">
              <w:rPr>
                <w:rFonts w:ascii="Verdana" w:hAnsi="Verdana" w:cs="Arial"/>
                <w:b/>
                <w:bCs/>
                <w:sz w:val="24"/>
                <w:szCs w:val="24"/>
              </w:rPr>
              <w:t>Increased Complexity and Cost:</w:t>
            </w:r>
            <w:r w:rsidRPr="00A7102D">
              <w:rPr>
                <w:rFonts w:ascii="Verdana" w:hAnsi="Verdana" w:cs="Arial"/>
                <w:sz w:val="24"/>
                <w:szCs w:val="24"/>
              </w:rPr>
              <w:t xml:space="preserve"> A sustained rise in complex SAR requests has required additional advice and support from Legal Services, incurring further financial </w:t>
            </w:r>
            <w:r w:rsidRPr="00A7102D">
              <w:rPr>
                <w:rFonts w:ascii="Verdana" w:hAnsi="Verdana" w:cs="Arial"/>
                <w:sz w:val="24"/>
                <w:szCs w:val="24"/>
              </w:rPr>
              <w:lastRenderedPageBreak/>
              <w:t>costs.</w:t>
            </w:r>
            <w:r w:rsidR="00A30331">
              <w:rPr>
                <w:rFonts w:ascii="Verdana" w:hAnsi="Verdana" w:cs="Arial"/>
                <w:sz w:val="24"/>
                <w:szCs w:val="24"/>
              </w:rPr>
              <w:t xml:space="preserve"> These complex cases are associated typically within the mental health and children &amp; young people arenas.</w:t>
            </w:r>
          </w:p>
        </w:tc>
      </w:tr>
      <w:tr w:rsidRPr="00A7102D" w:rsidR="00762BBE" w:rsidTr="2E0E1A00" w14:paraId="7813E64B" w14:textId="77777777">
        <w:trPr>
          <w:trHeight w:val="97"/>
        </w:trPr>
        <w:tc>
          <w:tcPr>
            <w:tcW w:w="2547" w:type="dxa"/>
            <w:vMerge w:val="restart"/>
            <w:tcMar/>
          </w:tcPr>
          <w:p w:rsidRPr="00A7102D" w:rsidR="00762BBE" w:rsidP="00762BBE" w:rsidRDefault="00762BBE" w14:paraId="2EC7CB7F" w14:textId="77777777">
            <w:pPr>
              <w:rPr>
                <w:rFonts w:ascii="Verdana" w:hAnsi="Verdana" w:cs="Arial"/>
                <w:b/>
                <w:sz w:val="24"/>
                <w:szCs w:val="24"/>
              </w:rPr>
            </w:pPr>
            <w:r w:rsidRPr="00A7102D">
              <w:rPr>
                <w:rFonts w:ascii="Verdana" w:hAnsi="Verdana" w:cs="Arial"/>
                <w:b/>
                <w:sz w:val="24"/>
                <w:szCs w:val="24"/>
              </w:rPr>
              <w:lastRenderedPageBreak/>
              <w:t xml:space="preserve">Specific Action Required </w:t>
            </w:r>
          </w:p>
          <w:p w:rsidRPr="00A7102D" w:rsidR="00762BBE" w:rsidP="009D0F6A" w:rsidRDefault="00762BBE" w14:paraId="41D695E3" w14:textId="77777777">
            <w:pPr>
              <w:rPr>
                <w:rFonts w:ascii="Verdana" w:hAnsi="Verdana" w:cs="Arial"/>
                <w:b/>
                <w:i/>
                <w:sz w:val="24"/>
                <w:szCs w:val="24"/>
              </w:rPr>
            </w:pPr>
          </w:p>
        </w:tc>
        <w:tc>
          <w:tcPr>
            <w:tcW w:w="1569" w:type="dxa"/>
            <w:shd w:val="clear" w:color="auto" w:fill="D5DCE4" w:themeFill="text2" w:themeFillTint="33"/>
            <w:tcMar/>
          </w:tcPr>
          <w:p w:rsidRPr="00A7102D" w:rsidR="00762BBE" w:rsidP="00762BBE" w:rsidRDefault="00762BBE" w14:paraId="6040FBA1" w14:textId="77777777">
            <w:pPr>
              <w:rPr>
                <w:rFonts w:ascii="Verdana" w:hAnsi="Verdana" w:cs="Arial"/>
                <w:b/>
                <w:sz w:val="24"/>
                <w:szCs w:val="24"/>
              </w:rPr>
            </w:pPr>
            <w:r w:rsidRPr="00A7102D">
              <w:rPr>
                <w:rFonts w:ascii="Verdana" w:hAnsi="Verdana" w:cs="Arial"/>
                <w:b/>
                <w:sz w:val="24"/>
                <w:szCs w:val="24"/>
              </w:rPr>
              <w:t>Information</w:t>
            </w:r>
          </w:p>
        </w:tc>
        <w:tc>
          <w:tcPr>
            <w:tcW w:w="1723" w:type="dxa"/>
            <w:gridSpan w:val="2"/>
            <w:shd w:val="clear" w:color="auto" w:fill="D5DCE4" w:themeFill="text2" w:themeFillTint="33"/>
            <w:tcMar/>
          </w:tcPr>
          <w:p w:rsidRPr="00A7102D" w:rsidR="00762BBE" w:rsidP="00762BBE" w:rsidRDefault="00762BBE" w14:paraId="38024B58" w14:textId="77777777">
            <w:pPr>
              <w:rPr>
                <w:rFonts w:ascii="Verdana" w:hAnsi="Verdana" w:cs="Arial"/>
                <w:b/>
                <w:sz w:val="24"/>
                <w:szCs w:val="24"/>
              </w:rPr>
            </w:pPr>
            <w:r w:rsidRPr="00A7102D">
              <w:rPr>
                <w:rFonts w:ascii="Verdana" w:hAnsi="Verdana" w:cs="Arial"/>
                <w:b/>
                <w:sz w:val="24"/>
                <w:szCs w:val="24"/>
              </w:rPr>
              <w:t>Discussion</w:t>
            </w:r>
          </w:p>
        </w:tc>
        <w:tc>
          <w:tcPr>
            <w:tcW w:w="1661" w:type="dxa"/>
            <w:shd w:val="clear" w:color="auto" w:fill="D5DCE4" w:themeFill="text2" w:themeFillTint="33"/>
            <w:tcMar/>
          </w:tcPr>
          <w:p w:rsidRPr="00A7102D" w:rsidR="00762BBE" w:rsidP="00762BBE" w:rsidRDefault="00762BBE" w14:paraId="4B115279" w14:textId="77777777">
            <w:pPr>
              <w:rPr>
                <w:rFonts w:ascii="Verdana" w:hAnsi="Verdana" w:cs="Arial"/>
                <w:b/>
                <w:sz w:val="24"/>
                <w:szCs w:val="24"/>
              </w:rPr>
            </w:pPr>
            <w:r w:rsidRPr="00A7102D">
              <w:rPr>
                <w:rFonts w:ascii="Verdana" w:hAnsi="Verdana" w:cs="Arial"/>
                <w:b/>
                <w:sz w:val="24"/>
                <w:szCs w:val="24"/>
              </w:rPr>
              <w:t>Assurance</w:t>
            </w:r>
          </w:p>
        </w:tc>
        <w:tc>
          <w:tcPr>
            <w:tcW w:w="1516" w:type="dxa"/>
            <w:gridSpan w:val="2"/>
            <w:shd w:val="clear" w:color="auto" w:fill="D5DCE4" w:themeFill="text2" w:themeFillTint="33"/>
            <w:tcMar/>
          </w:tcPr>
          <w:p w:rsidRPr="00A7102D" w:rsidR="00762BBE" w:rsidP="00762BBE" w:rsidRDefault="00762BBE" w14:paraId="7295CE2F" w14:textId="77777777">
            <w:pPr>
              <w:rPr>
                <w:rFonts w:ascii="Verdana" w:hAnsi="Verdana" w:cs="Arial"/>
                <w:b/>
                <w:sz w:val="24"/>
                <w:szCs w:val="24"/>
              </w:rPr>
            </w:pPr>
            <w:r w:rsidRPr="00A7102D">
              <w:rPr>
                <w:rFonts w:ascii="Verdana" w:hAnsi="Verdana" w:cs="Arial"/>
                <w:b/>
                <w:sz w:val="24"/>
                <w:szCs w:val="24"/>
              </w:rPr>
              <w:t>Approval</w:t>
            </w:r>
          </w:p>
        </w:tc>
      </w:tr>
      <w:tr w:rsidRPr="00A7102D" w:rsidR="00762BBE" w:rsidTr="2E0E1A00" w14:paraId="788F3F94" w14:textId="77777777">
        <w:trPr>
          <w:trHeight w:val="96"/>
        </w:trPr>
        <w:tc>
          <w:tcPr>
            <w:tcW w:w="2547" w:type="dxa"/>
            <w:vMerge/>
            <w:tcMar/>
          </w:tcPr>
          <w:p w:rsidRPr="00A7102D" w:rsidR="00762BBE" w:rsidP="00762BBE" w:rsidRDefault="00762BBE" w14:paraId="2E76C9F4"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569" w:type="dxa"/>
                <w:tcMar/>
              </w:tcPr>
              <w:p w:rsidRPr="00A7102D" w:rsidR="00762BBE" w:rsidP="00762BBE" w:rsidRDefault="005E7182" w14:paraId="1E2E4F1D" w14:textId="77777777">
                <w:pPr>
                  <w:ind w:right="96"/>
                  <w:jc w:val="center"/>
                  <w:rPr>
                    <w:rFonts w:ascii="Verdana" w:hAnsi="Verdana" w:cs="Arial"/>
                    <w:sz w:val="24"/>
                    <w:szCs w:val="24"/>
                  </w:rPr>
                </w:pPr>
                <w:r w:rsidRPr="00A7102D">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A7102D" w:rsidR="00762BBE" w:rsidP="00762BBE" w:rsidRDefault="00762BBE" w14:paraId="719DCB39" w14:textId="77777777">
                <w:pPr>
                  <w:ind w:right="96"/>
                  <w:jc w:val="center"/>
                  <w:rPr>
                    <w:rFonts w:ascii="Verdana" w:hAnsi="Verdana" w:cs="Arial"/>
                    <w:sz w:val="24"/>
                    <w:szCs w:val="24"/>
                  </w:rPr>
                </w:pPr>
                <w:r w:rsidRPr="00A7102D">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A7102D" w:rsidR="00762BBE" w:rsidP="00762BBE" w:rsidRDefault="001C3FBF" w14:paraId="4D8A32AE" w14:textId="4ED4513D">
                <w:pPr>
                  <w:ind w:right="96"/>
                  <w:jc w:val="center"/>
                  <w:rPr>
                    <w:rFonts w:ascii="Verdana" w:hAnsi="Verdana" w:cs="Arial"/>
                    <w:sz w:val="24"/>
                    <w:szCs w:val="24"/>
                  </w:rPr>
                </w:pPr>
                <w:r w:rsidRPr="00A7102D">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A7102D" w:rsidR="00762BBE" w:rsidP="00762BBE" w:rsidRDefault="00F57042" w14:paraId="49C7297B" w14:textId="77777777">
                <w:pPr>
                  <w:ind w:right="96"/>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762BBE" w:rsidTr="2E0E1A00" w14:paraId="74D62FF4" w14:textId="77777777">
        <w:tc>
          <w:tcPr>
            <w:tcW w:w="2547" w:type="dxa"/>
            <w:tcMar/>
          </w:tcPr>
          <w:p w:rsidRPr="00A7102D" w:rsidR="00762BBE" w:rsidP="08E5D0EE" w:rsidRDefault="00762BBE" w14:paraId="2A870030" w14:textId="77777777">
            <w:pPr>
              <w:rPr>
                <w:rFonts w:ascii="Verdana" w:hAnsi="Verdana" w:cs="Arial"/>
                <w:b/>
                <w:bCs/>
                <w:sz w:val="24"/>
                <w:szCs w:val="24"/>
              </w:rPr>
            </w:pPr>
            <w:r w:rsidRPr="00A7102D">
              <w:rPr>
                <w:rFonts w:ascii="Verdana" w:hAnsi="Verdana" w:cs="Arial"/>
                <w:b/>
                <w:bCs/>
                <w:sz w:val="24"/>
                <w:szCs w:val="24"/>
              </w:rPr>
              <w:t>Recommendations</w:t>
            </w:r>
          </w:p>
        </w:tc>
        <w:tc>
          <w:tcPr>
            <w:tcW w:w="6469" w:type="dxa"/>
            <w:gridSpan w:val="6"/>
            <w:tcMar/>
          </w:tcPr>
          <w:p w:rsidRPr="00A7102D" w:rsidR="00762BBE" w:rsidP="005E7182" w:rsidRDefault="00653AEC" w14:paraId="181EE8D0" w14:textId="77777777">
            <w:pPr>
              <w:rPr>
                <w:rFonts w:ascii="Verdana" w:hAnsi="Verdana" w:cs="Arial"/>
                <w:sz w:val="24"/>
                <w:szCs w:val="24"/>
              </w:rPr>
            </w:pPr>
            <w:r w:rsidRPr="00A7102D">
              <w:rPr>
                <w:rFonts w:ascii="Verdana" w:hAnsi="Verdana" w:cs="Arial"/>
                <w:sz w:val="24"/>
                <w:szCs w:val="24"/>
              </w:rPr>
              <w:t>Members are asked</w:t>
            </w:r>
            <w:r w:rsidRPr="00A7102D" w:rsidR="00916876">
              <w:rPr>
                <w:rFonts w:ascii="Verdana" w:hAnsi="Verdana" w:cs="Arial"/>
                <w:sz w:val="24"/>
                <w:szCs w:val="24"/>
              </w:rPr>
              <w:t xml:space="preserve"> </w:t>
            </w:r>
            <w:r w:rsidRPr="00A7102D" w:rsidR="00CB4393">
              <w:rPr>
                <w:rFonts w:ascii="Verdana" w:hAnsi="Verdana" w:cs="Arial"/>
                <w:sz w:val="24"/>
                <w:szCs w:val="24"/>
              </w:rPr>
              <w:t>to receive</w:t>
            </w:r>
            <w:r w:rsidRPr="00A7102D" w:rsidR="00916876">
              <w:rPr>
                <w:rFonts w:ascii="Verdana" w:hAnsi="Verdana" w:cs="Arial"/>
                <w:sz w:val="24"/>
                <w:szCs w:val="24"/>
              </w:rPr>
              <w:t xml:space="preserve"> the report</w:t>
            </w:r>
            <w:r w:rsidRPr="00A7102D" w:rsidR="003612DC">
              <w:rPr>
                <w:rFonts w:ascii="Verdana" w:hAnsi="Verdana" w:cs="Arial"/>
                <w:sz w:val="24"/>
                <w:szCs w:val="24"/>
              </w:rPr>
              <w:t xml:space="preserve"> </w:t>
            </w:r>
            <w:r w:rsidRPr="00A7102D" w:rsidR="005E7182">
              <w:rPr>
                <w:rFonts w:ascii="Verdana" w:hAnsi="Verdana" w:cs="Arial"/>
                <w:sz w:val="24"/>
                <w:szCs w:val="24"/>
              </w:rPr>
              <w:t xml:space="preserve">and action plan </w:t>
            </w:r>
            <w:r w:rsidRPr="00A7102D" w:rsidR="003612DC">
              <w:rPr>
                <w:rFonts w:ascii="Verdana" w:hAnsi="Verdana" w:cs="Arial"/>
                <w:sz w:val="24"/>
                <w:szCs w:val="24"/>
              </w:rPr>
              <w:t xml:space="preserve">for </w:t>
            </w:r>
            <w:r w:rsidRPr="00A7102D" w:rsidR="005E7182">
              <w:rPr>
                <w:rFonts w:ascii="Verdana" w:hAnsi="Verdana" w:cs="Arial"/>
                <w:sz w:val="24"/>
                <w:szCs w:val="24"/>
              </w:rPr>
              <w:t>subject access requests.</w:t>
            </w:r>
          </w:p>
        </w:tc>
      </w:tr>
    </w:tbl>
    <w:p w:rsidRPr="00A7102D" w:rsidR="004F1A52" w:rsidP="004D3E5A" w:rsidRDefault="0020539A" w14:paraId="57FA8CEA" w14:textId="77777777">
      <w:pPr>
        <w:jc w:val="center"/>
        <w:rPr>
          <w:rFonts w:ascii="Verdana" w:hAnsi="Verdana"/>
          <w:sz w:val="24"/>
          <w:szCs w:val="24"/>
        </w:rPr>
      </w:pPr>
      <w:r w:rsidRPr="00A7102D">
        <w:rPr>
          <w:rFonts w:ascii="Verdana" w:hAnsi="Verdana"/>
          <w:sz w:val="24"/>
          <w:szCs w:val="24"/>
        </w:rPr>
        <w:br w:type="page"/>
      </w:r>
    </w:p>
    <w:p w:rsidRPr="00A7102D" w:rsidR="004F1A52" w:rsidP="004D3E5A" w:rsidRDefault="004F1A52" w14:paraId="41FCCECA" w14:textId="77777777">
      <w:pPr>
        <w:jc w:val="center"/>
        <w:rPr>
          <w:rFonts w:ascii="Verdana" w:hAnsi="Verdana"/>
          <w:sz w:val="24"/>
          <w:szCs w:val="24"/>
        </w:rPr>
      </w:pPr>
    </w:p>
    <w:p w:rsidRPr="00A7102D" w:rsidR="004D3E5A" w:rsidP="004D3E5A" w:rsidRDefault="004F1A52" w14:paraId="1A95F6CC" w14:textId="0D7FE54B">
      <w:pPr>
        <w:jc w:val="center"/>
        <w:rPr>
          <w:rFonts w:ascii="Verdana" w:hAnsi="Verdana" w:cs="Arial"/>
          <w:b/>
          <w:sz w:val="24"/>
          <w:szCs w:val="24"/>
        </w:rPr>
      </w:pPr>
      <w:r w:rsidRPr="00A7102D">
        <w:rPr>
          <w:rFonts w:ascii="Verdana" w:hAnsi="Verdana" w:cs="Arial"/>
          <w:b/>
          <w:bCs/>
          <w:sz w:val="24"/>
          <w:szCs w:val="24"/>
        </w:rPr>
        <w:t>Subject Access</w:t>
      </w:r>
      <w:r w:rsidR="00FA5A62">
        <w:rPr>
          <w:rFonts w:ascii="Verdana" w:hAnsi="Verdana" w:cs="Arial"/>
          <w:b/>
          <w:bCs/>
          <w:sz w:val="24"/>
          <w:szCs w:val="24"/>
        </w:rPr>
        <w:t xml:space="preserve"> Request</w:t>
      </w:r>
      <w:r w:rsidRPr="00A7102D">
        <w:rPr>
          <w:rFonts w:ascii="Verdana" w:hAnsi="Verdana" w:cs="Arial"/>
          <w:b/>
          <w:bCs/>
          <w:sz w:val="24"/>
          <w:szCs w:val="24"/>
        </w:rPr>
        <w:t xml:space="preserve"> Risk</w:t>
      </w:r>
      <w:r w:rsidRPr="00A7102D">
        <w:rPr>
          <w:rFonts w:ascii="Verdana" w:hAnsi="Verdana"/>
          <w:sz w:val="24"/>
          <w:szCs w:val="24"/>
        </w:rPr>
        <w:t xml:space="preserve"> </w:t>
      </w:r>
      <w:r w:rsidRPr="00A7102D" w:rsidR="004D3E5A">
        <w:rPr>
          <w:rFonts w:ascii="Verdana" w:hAnsi="Verdana" w:cs="Arial"/>
          <w:b/>
          <w:sz w:val="24"/>
          <w:szCs w:val="24"/>
        </w:rPr>
        <w:t xml:space="preserve"> </w:t>
      </w:r>
    </w:p>
    <w:p w:rsidRPr="00A7102D" w:rsidR="00653AEC" w:rsidP="00653AEC" w:rsidRDefault="00653AEC" w14:paraId="0629BAAB" w14:textId="77777777">
      <w:pPr>
        <w:spacing w:after="0" w:line="240" w:lineRule="auto"/>
        <w:jc w:val="center"/>
        <w:rPr>
          <w:rFonts w:ascii="Verdana" w:hAnsi="Verdana" w:cs="Arial"/>
          <w:b/>
          <w:sz w:val="24"/>
          <w:szCs w:val="24"/>
        </w:rPr>
      </w:pPr>
    </w:p>
    <w:p w:rsidRPr="00A7102D" w:rsidR="00653AEC" w:rsidP="00653AEC" w:rsidRDefault="00653AEC" w14:paraId="09EADB56" w14:textId="77777777">
      <w:pPr>
        <w:spacing w:after="0" w:line="240" w:lineRule="auto"/>
        <w:jc w:val="center"/>
        <w:rPr>
          <w:rFonts w:ascii="Verdana" w:hAnsi="Verdana" w:cs="Arial"/>
          <w:b/>
          <w:sz w:val="24"/>
          <w:szCs w:val="24"/>
        </w:rPr>
      </w:pPr>
    </w:p>
    <w:p w:rsidRPr="00A7102D" w:rsidR="00653AEC" w:rsidP="00653AEC" w:rsidRDefault="00653AEC" w14:paraId="11ED21FA" w14:textId="77777777">
      <w:pPr>
        <w:pStyle w:val="ListParagraph"/>
        <w:numPr>
          <w:ilvl w:val="0"/>
          <w:numId w:val="1"/>
        </w:numPr>
        <w:spacing w:after="0" w:line="240" w:lineRule="auto"/>
        <w:rPr>
          <w:rFonts w:ascii="Verdana" w:hAnsi="Verdana" w:cs="Arial"/>
          <w:b/>
          <w:sz w:val="24"/>
          <w:szCs w:val="24"/>
        </w:rPr>
      </w:pPr>
      <w:r w:rsidRPr="00A7102D">
        <w:rPr>
          <w:rFonts w:ascii="Verdana" w:hAnsi="Verdana" w:cs="Arial"/>
          <w:b/>
          <w:sz w:val="24"/>
          <w:szCs w:val="24"/>
        </w:rPr>
        <w:t>INTRODUCTION</w:t>
      </w:r>
    </w:p>
    <w:p w:rsidRPr="00A7102D" w:rsidR="00C55A09" w:rsidP="00653AEC" w:rsidRDefault="00C55A09" w14:paraId="513D1BFB" w14:textId="77777777">
      <w:pPr>
        <w:spacing w:after="0" w:line="240" w:lineRule="auto"/>
        <w:rPr>
          <w:rFonts w:ascii="Verdana" w:hAnsi="Verdana" w:cs="Arial"/>
          <w:color w:val="FF0000"/>
          <w:sz w:val="24"/>
          <w:szCs w:val="24"/>
        </w:rPr>
      </w:pPr>
    </w:p>
    <w:p w:rsidRPr="00A7102D" w:rsidR="00FA5A62" w:rsidP="00653AEC" w:rsidRDefault="00FA5A62" w14:paraId="657FBABA" w14:textId="496FFC3E">
      <w:pPr>
        <w:spacing w:after="0" w:line="240" w:lineRule="auto"/>
        <w:rPr>
          <w:rFonts w:ascii="Verdana" w:hAnsi="Verdana" w:cs="Arial"/>
          <w:b/>
          <w:sz w:val="24"/>
          <w:szCs w:val="24"/>
        </w:rPr>
      </w:pPr>
      <w:r w:rsidRPr="00A7102D">
        <w:rPr>
          <w:rFonts w:ascii="Verdana" w:hAnsi="Verdana" w:cs="Arial"/>
          <w:sz w:val="24"/>
          <w:szCs w:val="24"/>
        </w:rPr>
        <w:t>This report provides the committee with an overarching progress update on the Swansea Bay University Health Board (SBUHB) Risk of 20, concerning non-compliance with UK-GDPR for SARs. It outlines the current pressures the Health Board is facing in fulfilling personal data requests and presents key issues and recommendations for discussion.</w:t>
      </w:r>
    </w:p>
    <w:p w:rsidRPr="00A7102D" w:rsidR="00653AEC" w:rsidP="00653AEC" w:rsidRDefault="00653AEC" w14:paraId="07070E0F" w14:textId="77777777">
      <w:pPr>
        <w:pStyle w:val="ListParagraph"/>
        <w:spacing w:after="0" w:line="240" w:lineRule="auto"/>
        <w:rPr>
          <w:rFonts w:ascii="Verdana" w:hAnsi="Verdana" w:cs="Arial"/>
          <w:b/>
          <w:sz w:val="24"/>
          <w:szCs w:val="24"/>
        </w:rPr>
      </w:pPr>
    </w:p>
    <w:p w:rsidRPr="00A7102D" w:rsidR="00653AEC" w:rsidP="00653AEC" w:rsidRDefault="00653AEC" w14:paraId="34B31178" w14:textId="77777777">
      <w:pPr>
        <w:pStyle w:val="ListParagraph"/>
        <w:numPr>
          <w:ilvl w:val="0"/>
          <w:numId w:val="1"/>
        </w:numPr>
        <w:spacing w:after="0" w:line="240" w:lineRule="auto"/>
        <w:rPr>
          <w:rFonts w:ascii="Verdana" w:hAnsi="Verdana" w:cs="Arial"/>
          <w:b/>
          <w:sz w:val="24"/>
          <w:szCs w:val="24"/>
        </w:rPr>
      </w:pPr>
      <w:r w:rsidRPr="00A7102D">
        <w:rPr>
          <w:rFonts w:ascii="Verdana" w:hAnsi="Verdana" w:cs="Arial"/>
          <w:b/>
          <w:sz w:val="24"/>
          <w:szCs w:val="24"/>
        </w:rPr>
        <w:t>BACKGROUND</w:t>
      </w:r>
    </w:p>
    <w:p w:rsidRPr="00110185" w:rsidR="00BD7553" w:rsidP="00BD7553" w:rsidRDefault="00BD7553" w14:paraId="54B1EF07" w14:textId="77777777">
      <w:pPr>
        <w:spacing w:after="0" w:line="240" w:lineRule="auto"/>
        <w:rPr>
          <w:rFonts w:ascii="Verdana" w:hAnsi="Verdana" w:cs="Arial"/>
          <w:bCs/>
          <w:sz w:val="24"/>
          <w:szCs w:val="24"/>
        </w:rPr>
      </w:pPr>
    </w:p>
    <w:p w:rsidRPr="00110185" w:rsidR="00110185" w:rsidP="00110185" w:rsidRDefault="00110185" w14:paraId="350A071F" w14:textId="77777777">
      <w:pPr>
        <w:spacing w:after="0" w:line="240" w:lineRule="auto"/>
        <w:rPr>
          <w:rFonts w:ascii="Verdana" w:hAnsi="Verdana" w:cs="Arial"/>
          <w:bCs/>
          <w:sz w:val="24"/>
          <w:szCs w:val="24"/>
        </w:rPr>
      </w:pPr>
      <w:r w:rsidRPr="00110185">
        <w:rPr>
          <w:rFonts w:ascii="Verdana" w:hAnsi="Verdana" w:cs="Arial"/>
          <w:bCs/>
          <w:sz w:val="24"/>
          <w:szCs w:val="24"/>
        </w:rPr>
        <w:t>An approved action plan was previously submitted in May 2025 to this committee, and its implementation is currently on-target with milestones being achieved. A copy of the approved plan is provided in Appendix A.</w:t>
      </w:r>
    </w:p>
    <w:p w:rsidRPr="00110185" w:rsidR="00110185" w:rsidP="00110185" w:rsidRDefault="00110185" w14:paraId="5CBFEEC0" w14:textId="77777777">
      <w:pPr>
        <w:spacing w:after="0" w:line="240" w:lineRule="auto"/>
        <w:rPr>
          <w:rFonts w:ascii="Verdana" w:hAnsi="Verdana" w:cs="Arial"/>
          <w:bCs/>
          <w:sz w:val="24"/>
          <w:szCs w:val="24"/>
        </w:rPr>
      </w:pPr>
      <w:r w:rsidRPr="00110185">
        <w:rPr>
          <w:rFonts w:ascii="Verdana" w:hAnsi="Verdana" w:cs="Arial"/>
          <w:bCs/>
          <w:sz w:val="24"/>
          <w:szCs w:val="24"/>
        </w:rPr>
        <w:t> </w:t>
      </w:r>
    </w:p>
    <w:p w:rsidRPr="00110185" w:rsidR="00110185" w:rsidP="00110185" w:rsidRDefault="00110185" w14:paraId="4A372852" w14:textId="77777777">
      <w:pPr>
        <w:spacing w:after="0" w:line="240" w:lineRule="auto"/>
        <w:rPr>
          <w:rFonts w:ascii="Verdana" w:hAnsi="Verdana" w:cs="Arial"/>
          <w:bCs/>
          <w:sz w:val="24"/>
          <w:szCs w:val="24"/>
        </w:rPr>
      </w:pPr>
      <w:r w:rsidRPr="00110185">
        <w:rPr>
          <w:rFonts w:ascii="Verdana" w:hAnsi="Verdana" w:cs="Arial"/>
          <w:bCs/>
          <w:sz w:val="24"/>
          <w:szCs w:val="24"/>
        </w:rPr>
        <w:t>One of the first actions to be undertaken was to conduct a comprehensive review of existing SAR processes, which was undertaken by the Digital Programme Lead in collaboration with the wider SAR team. The objective was to comprehensively understand current workflows, identify challenges, and uncover opportunities for service improvement and capacity creation. The findings from this review have a common theme: a need for the digitisation and centralisation of processes.</w:t>
      </w:r>
    </w:p>
    <w:p w:rsidRPr="00110185" w:rsidR="00110185" w:rsidP="00110185" w:rsidRDefault="00110185" w14:paraId="4112B332" w14:textId="77777777">
      <w:pPr>
        <w:spacing w:after="0" w:line="240" w:lineRule="auto"/>
        <w:rPr>
          <w:rFonts w:ascii="Verdana" w:hAnsi="Verdana" w:cs="Arial"/>
          <w:bCs/>
          <w:sz w:val="24"/>
          <w:szCs w:val="24"/>
        </w:rPr>
      </w:pPr>
      <w:r w:rsidRPr="00110185">
        <w:rPr>
          <w:rFonts w:ascii="Verdana" w:hAnsi="Verdana" w:cs="Arial"/>
          <w:bCs/>
          <w:sz w:val="24"/>
          <w:szCs w:val="24"/>
        </w:rPr>
        <w:t> </w:t>
      </w:r>
    </w:p>
    <w:p w:rsidRPr="00110185" w:rsidR="00110185" w:rsidP="00110185" w:rsidRDefault="00110185" w14:paraId="0571641A" w14:textId="77777777">
      <w:pPr>
        <w:spacing w:after="0" w:line="240" w:lineRule="auto"/>
        <w:rPr>
          <w:rFonts w:ascii="Verdana" w:hAnsi="Verdana" w:cs="Arial"/>
          <w:bCs/>
          <w:sz w:val="24"/>
          <w:szCs w:val="24"/>
        </w:rPr>
      </w:pPr>
      <w:r w:rsidRPr="00110185">
        <w:rPr>
          <w:rFonts w:ascii="Verdana" w:hAnsi="Verdana" w:cs="Arial"/>
          <w:bCs/>
          <w:sz w:val="24"/>
          <w:szCs w:val="24"/>
        </w:rPr>
        <w:t>The review identified 24 issues relating to in-house processes which have been catalogued along with a project plan to manage them. Whilst a more detailed plan, including costings any additional resources will be required (and will be presented at the September DDRI), it should be noted that a number of the issues identified have already been actioned.  These have been cost neutral and involved a small step change in operational processes but will collectively create additional capacity within the SAR team.</w:t>
      </w:r>
    </w:p>
    <w:p w:rsidRPr="00110185" w:rsidR="00110185" w:rsidP="00110185" w:rsidRDefault="00110185" w14:paraId="6A19F23D" w14:textId="77777777">
      <w:pPr>
        <w:spacing w:after="0" w:line="240" w:lineRule="auto"/>
        <w:rPr>
          <w:rFonts w:ascii="Verdana" w:hAnsi="Verdana" w:cs="Arial"/>
          <w:bCs/>
          <w:sz w:val="24"/>
          <w:szCs w:val="24"/>
        </w:rPr>
      </w:pPr>
      <w:r w:rsidRPr="00110185">
        <w:rPr>
          <w:rFonts w:ascii="Verdana" w:hAnsi="Verdana" w:cs="Arial"/>
          <w:bCs/>
          <w:sz w:val="24"/>
          <w:szCs w:val="24"/>
        </w:rPr>
        <w:t> </w:t>
      </w:r>
    </w:p>
    <w:p w:rsidRPr="00110185" w:rsidR="00110185" w:rsidP="00110185" w:rsidRDefault="00110185" w14:paraId="006F023A" w14:textId="77777777">
      <w:pPr>
        <w:spacing w:after="0" w:line="240" w:lineRule="auto"/>
        <w:rPr>
          <w:rFonts w:ascii="Verdana" w:hAnsi="Verdana" w:cs="Arial"/>
          <w:bCs/>
          <w:sz w:val="24"/>
          <w:szCs w:val="24"/>
        </w:rPr>
      </w:pPr>
      <w:r w:rsidRPr="00110185">
        <w:rPr>
          <w:rFonts w:ascii="Verdana" w:hAnsi="Verdana" w:cs="Arial"/>
          <w:bCs/>
          <w:sz w:val="24"/>
          <w:szCs w:val="24"/>
        </w:rPr>
        <w:t>Some of the identified issues will be dealt with as specific workstreams which will not only require collaboration with internal stakeholders but will likely require a level of investment and support from partner organisations such as DHCW to complete. Appendix B – SAR Workstream Updates Tracker outlines the items that are completed ahead of schedule, and the level of early dialogue that has commenced regarding many of the other workstreams.</w:t>
      </w:r>
    </w:p>
    <w:p w:rsidRPr="00110185" w:rsidR="00110185" w:rsidP="00110185" w:rsidRDefault="00110185" w14:paraId="3DB52C69" w14:textId="77777777">
      <w:pPr>
        <w:spacing w:after="0" w:line="240" w:lineRule="auto"/>
        <w:rPr>
          <w:rFonts w:ascii="Verdana" w:hAnsi="Verdana" w:cs="Arial"/>
          <w:bCs/>
          <w:sz w:val="24"/>
          <w:szCs w:val="24"/>
        </w:rPr>
      </w:pPr>
      <w:r w:rsidRPr="00110185">
        <w:rPr>
          <w:rFonts w:ascii="Verdana" w:hAnsi="Verdana" w:cs="Arial"/>
          <w:bCs/>
          <w:sz w:val="24"/>
          <w:szCs w:val="24"/>
        </w:rPr>
        <w:t> </w:t>
      </w:r>
    </w:p>
    <w:p w:rsidRPr="00110185" w:rsidR="00110185" w:rsidP="00110185" w:rsidRDefault="00110185" w14:paraId="6A757A9B" w14:textId="77777777">
      <w:pPr>
        <w:spacing w:after="0" w:line="240" w:lineRule="auto"/>
        <w:rPr>
          <w:rFonts w:ascii="Verdana" w:hAnsi="Verdana" w:cs="Arial"/>
          <w:bCs/>
          <w:sz w:val="24"/>
          <w:szCs w:val="24"/>
        </w:rPr>
      </w:pPr>
      <w:r w:rsidRPr="00110185">
        <w:rPr>
          <w:rFonts w:ascii="Verdana" w:hAnsi="Verdana" w:cs="Arial"/>
          <w:bCs/>
          <w:sz w:val="24"/>
          <w:szCs w:val="24"/>
        </w:rPr>
        <w:t>A critical decision is required from the organisation regarding the adoption of a dedicated SAR management platform. SBUHB will be required to determine whether to develop a solution in-house or to procure a system from a third-party provider.</w:t>
      </w:r>
    </w:p>
    <w:p w:rsidRPr="00110185" w:rsidR="00110185" w:rsidP="00110185" w:rsidRDefault="00110185" w14:paraId="37ED7609" w14:textId="77777777">
      <w:pPr>
        <w:spacing w:after="0" w:line="240" w:lineRule="auto"/>
        <w:rPr>
          <w:rFonts w:ascii="Verdana" w:hAnsi="Verdana" w:cs="Arial"/>
          <w:bCs/>
          <w:sz w:val="24"/>
          <w:szCs w:val="24"/>
        </w:rPr>
      </w:pPr>
      <w:r w:rsidRPr="00110185">
        <w:rPr>
          <w:rFonts w:ascii="Verdana" w:hAnsi="Verdana" w:cs="Arial"/>
          <w:bCs/>
          <w:sz w:val="24"/>
          <w:szCs w:val="24"/>
        </w:rPr>
        <w:t> </w:t>
      </w:r>
    </w:p>
    <w:p w:rsidRPr="00110185" w:rsidR="00110185" w:rsidP="00110185" w:rsidRDefault="00110185" w14:paraId="2BD5F610" w14:textId="77777777">
      <w:pPr>
        <w:spacing w:after="0" w:line="240" w:lineRule="auto"/>
        <w:rPr>
          <w:rFonts w:ascii="Verdana" w:hAnsi="Verdana" w:cs="Arial"/>
          <w:bCs/>
          <w:sz w:val="24"/>
          <w:szCs w:val="24"/>
        </w:rPr>
      </w:pPr>
      <w:r w:rsidRPr="00110185">
        <w:rPr>
          <w:rFonts w:ascii="Verdana" w:hAnsi="Verdana" w:cs="Arial"/>
          <w:bCs/>
          <w:sz w:val="24"/>
          <w:szCs w:val="24"/>
        </w:rPr>
        <w:lastRenderedPageBreak/>
        <w:t>Numerous third-party solutions are available that would fulfil the departments requirements, including features such as search automation, patient access portals, redaction facilities, and full audit functions. Work is currently ongoing to assess the market and identify potential third-party solutions. The financial impact of this decision is yet to be fully realised</w:t>
      </w:r>
    </w:p>
    <w:p w:rsidR="00A51449" w:rsidP="00BD7553" w:rsidRDefault="00A51449" w14:paraId="32DBEAD0" w14:textId="77777777">
      <w:pPr>
        <w:spacing w:after="0" w:line="240" w:lineRule="auto"/>
        <w:rPr>
          <w:rFonts w:ascii="Verdana" w:hAnsi="Verdana" w:cs="Arial"/>
          <w:sz w:val="24"/>
          <w:szCs w:val="24"/>
        </w:rPr>
      </w:pPr>
    </w:p>
    <w:p w:rsidRPr="00A7102D" w:rsidR="00222803" w:rsidP="00BD7553" w:rsidRDefault="00046623" w14:paraId="1D555468" w14:textId="13A5641B">
      <w:pPr>
        <w:spacing w:after="0" w:line="240" w:lineRule="auto"/>
        <w:rPr>
          <w:rFonts w:ascii="Verdana" w:hAnsi="Verdana" w:cs="Arial"/>
          <w:sz w:val="24"/>
          <w:szCs w:val="24"/>
        </w:rPr>
      </w:pPr>
      <w:r>
        <w:rPr>
          <w:rFonts w:ascii="Verdana" w:hAnsi="Verdana" w:cs="Arial"/>
          <w:sz w:val="24"/>
          <w:szCs w:val="24"/>
        </w:rPr>
        <w:t>It should be noted that these actions represent the activity within the acute setting, and that the</w:t>
      </w:r>
      <w:r w:rsidR="005F6C34">
        <w:rPr>
          <w:rFonts w:ascii="Verdana" w:hAnsi="Verdana" w:cs="Arial"/>
          <w:sz w:val="24"/>
          <w:szCs w:val="24"/>
        </w:rPr>
        <w:t>re</w:t>
      </w:r>
      <w:r>
        <w:rPr>
          <w:rFonts w:ascii="Verdana" w:hAnsi="Verdana" w:cs="Arial"/>
          <w:sz w:val="24"/>
          <w:szCs w:val="24"/>
        </w:rPr>
        <w:t xml:space="preserve"> </w:t>
      </w:r>
      <w:r w:rsidR="0020196F">
        <w:rPr>
          <w:rFonts w:ascii="Verdana" w:hAnsi="Verdana" w:cs="Arial"/>
          <w:sz w:val="24"/>
          <w:szCs w:val="24"/>
        </w:rPr>
        <w:t xml:space="preserve">are </w:t>
      </w:r>
      <w:r>
        <w:rPr>
          <w:rFonts w:ascii="Verdana" w:hAnsi="Verdana" w:cs="Arial"/>
          <w:sz w:val="24"/>
          <w:szCs w:val="24"/>
        </w:rPr>
        <w:t>wider implications relating to SAR across the whole organisation</w:t>
      </w:r>
      <w:r w:rsidR="00644BD3">
        <w:rPr>
          <w:rFonts w:ascii="Verdana" w:hAnsi="Verdana" w:cs="Arial"/>
          <w:sz w:val="24"/>
          <w:szCs w:val="24"/>
        </w:rPr>
        <w:t>, which</w:t>
      </w:r>
      <w:r w:rsidR="008554DB">
        <w:rPr>
          <w:rFonts w:ascii="Verdana" w:hAnsi="Verdana" w:cs="Arial"/>
          <w:sz w:val="24"/>
          <w:szCs w:val="24"/>
        </w:rPr>
        <w:t xml:space="preserve"> need to be captured for a complete view. </w:t>
      </w:r>
      <w:r w:rsidR="00463FA7">
        <w:rPr>
          <w:rFonts w:ascii="Verdana" w:hAnsi="Verdana" w:cs="Arial"/>
          <w:sz w:val="24"/>
          <w:szCs w:val="24"/>
        </w:rPr>
        <w:t>It is therefore proposed that</w:t>
      </w:r>
      <w:r w:rsidR="00B44A19">
        <w:rPr>
          <w:rFonts w:ascii="Verdana" w:hAnsi="Verdana" w:cs="Arial"/>
          <w:sz w:val="24"/>
          <w:szCs w:val="24"/>
        </w:rPr>
        <w:t xml:space="preserve"> the SAR agenda will be </w:t>
      </w:r>
      <w:r w:rsidR="000B403F">
        <w:rPr>
          <w:rFonts w:ascii="Verdana" w:hAnsi="Verdana" w:cs="Arial"/>
          <w:sz w:val="24"/>
          <w:szCs w:val="24"/>
        </w:rPr>
        <w:t>monitored and led by</w:t>
      </w:r>
      <w:r w:rsidR="00367CAE">
        <w:rPr>
          <w:rFonts w:ascii="Verdana" w:hAnsi="Verdana" w:cs="Arial"/>
          <w:sz w:val="24"/>
          <w:szCs w:val="24"/>
        </w:rPr>
        <w:t xml:space="preserve"> I</w:t>
      </w:r>
      <w:r w:rsidR="0020196F">
        <w:rPr>
          <w:rFonts w:ascii="Verdana" w:hAnsi="Verdana" w:cs="Arial"/>
          <w:sz w:val="24"/>
          <w:szCs w:val="24"/>
        </w:rPr>
        <w:t xml:space="preserve">nformation </w:t>
      </w:r>
      <w:r w:rsidR="00367CAE">
        <w:rPr>
          <w:rFonts w:ascii="Verdana" w:hAnsi="Verdana" w:cs="Arial"/>
          <w:sz w:val="24"/>
          <w:szCs w:val="24"/>
        </w:rPr>
        <w:t>G</w:t>
      </w:r>
      <w:r w:rsidR="0020196F">
        <w:rPr>
          <w:rFonts w:ascii="Verdana" w:hAnsi="Verdana" w:cs="Arial"/>
          <w:sz w:val="24"/>
          <w:szCs w:val="24"/>
        </w:rPr>
        <w:t>overnance</w:t>
      </w:r>
      <w:r w:rsidR="003E1CFA">
        <w:rPr>
          <w:rFonts w:ascii="Verdana" w:hAnsi="Verdana" w:cs="Arial"/>
          <w:sz w:val="24"/>
          <w:szCs w:val="24"/>
        </w:rPr>
        <w:t xml:space="preserve"> Cyber Assurance </w:t>
      </w:r>
      <w:r w:rsidR="00367CAE">
        <w:rPr>
          <w:rFonts w:ascii="Verdana" w:hAnsi="Verdana" w:cs="Arial"/>
          <w:sz w:val="24"/>
          <w:szCs w:val="24"/>
        </w:rPr>
        <w:t>G</w:t>
      </w:r>
      <w:r w:rsidR="003E1CFA">
        <w:rPr>
          <w:rFonts w:ascii="Verdana" w:hAnsi="Verdana" w:cs="Arial"/>
          <w:sz w:val="24"/>
          <w:szCs w:val="24"/>
        </w:rPr>
        <w:t>roup (IGCAG)</w:t>
      </w:r>
      <w:r w:rsidR="002D4FEC">
        <w:rPr>
          <w:rFonts w:ascii="Verdana" w:hAnsi="Verdana" w:cs="Arial"/>
          <w:sz w:val="24"/>
          <w:szCs w:val="24"/>
        </w:rPr>
        <w:t>,</w:t>
      </w:r>
      <w:r w:rsidR="00065238">
        <w:rPr>
          <w:rFonts w:ascii="Verdana" w:hAnsi="Verdana" w:cs="Arial"/>
          <w:sz w:val="24"/>
          <w:szCs w:val="24"/>
        </w:rPr>
        <w:t xml:space="preserve"> to facilitate </w:t>
      </w:r>
      <w:r w:rsidR="00BA67BC">
        <w:rPr>
          <w:rFonts w:ascii="Verdana" w:hAnsi="Verdana" w:cs="Arial"/>
          <w:sz w:val="24"/>
          <w:szCs w:val="24"/>
        </w:rPr>
        <w:t>further assurances and scrutiny,</w:t>
      </w:r>
      <w:r w:rsidR="00C54BD7">
        <w:rPr>
          <w:rFonts w:ascii="Verdana" w:hAnsi="Verdana" w:cs="Arial"/>
          <w:sz w:val="24"/>
          <w:szCs w:val="24"/>
        </w:rPr>
        <w:t xml:space="preserve"> </w:t>
      </w:r>
      <w:r w:rsidR="00475AC3">
        <w:rPr>
          <w:rFonts w:ascii="Verdana" w:hAnsi="Verdana" w:cs="Arial"/>
          <w:sz w:val="24"/>
          <w:szCs w:val="24"/>
        </w:rPr>
        <w:t>prior to future submissions to DDRI.</w:t>
      </w:r>
    </w:p>
    <w:p w:rsidRPr="00A7102D" w:rsidR="001E2D7D" w:rsidP="00BD7553" w:rsidRDefault="001E2D7D" w14:paraId="38AD0C13" w14:textId="77777777">
      <w:pPr>
        <w:spacing w:after="0" w:line="240" w:lineRule="auto"/>
        <w:rPr>
          <w:rFonts w:ascii="Verdana" w:hAnsi="Verdana" w:cs="Arial"/>
          <w:sz w:val="24"/>
          <w:szCs w:val="24"/>
        </w:rPr>
      </w:pPr>
    </w:p>
    <w:p w:rsidRPr="00A7102D" w:rsidR="009125F0" w:rsidP="00C55A09" w:rsidRDefault="004F1A52" w14:paraId="18208DBF" w14:textId="77777777">
      <w:pPr>
        <w:spacing w:after="0" w:line="240" w:lineRule="auto"/>
        <w:rPr>
          <w:rFonts w:ascii="Verdana" w:hAnsi="Verdana" w:cs="Arial"/>
          <w:b/>
          <w:bCs/>
          <w:sz w:val="24"/>
          <w:szCs w:val="24"/>
        </w:rPr>
      </w:pPr>
      <w:r w:rsidRPr="00A7102D">
        <w:rPr>
          <w:rFonts w:ascii="Verdana" w:hAnsi="Verdana" w:cs="Arial"/>
          <w:b/>
          <w:bCs/>
          <w:sz w:val="24"/>
          <w:szCs w:val="24"/>
        </w:rPr>
        <w:t>H</w:t>
      </w:r>
      <w:r w:rsidRPr="00A7102D" w:rsidR="003B3761">
        <w:rPr>
          <w:rFonts w:ascii="Verdana" w:hAnsi="Verdana" w:cs="Arial"/>
          <w:b/>
          <w:bCs/>
          <w:sz w:val="24"/>
          <w:szCs w:val="24"/>
        </w:rPr>
        <w:t>igh-level</w:t>
      </w:r>
      <w:r w:rsidRPr="00A7102D" w:rsidR="00C55A09">
        <w:rPr>
          <w:rFonts w:ascii="Verdana" w:hAnsi="Verdana" w:cs="Arial"/>
          <w:b/>
          <w:bCs/>
          <w:sz w:val="24"/>
          <w:szCs w:val="24"/>
        </w:rPr>
        <w:t xml:space="preserve"> </w:t>
      </w:r>
      <w:r w:rsidRPr="00A7102D" w:rsidR="009125F0">
        <w:rPr>
          <w:rFonts w:ascii="Verdana" w:hAnsi="Verdana" w:cs="Arial"/>
          <w:b/>
          <w:bCs/>
          <w:sz w:val="24"/>
          <w:szCs w:val="24"/>
        </w:rPr>
        <w:t>key issues that require</w:t>
      </w:r>
      <w:r w:rsidRPr="00A7102D" w:rsidR="00C55A09">
        <w:rPr>
          <w:rFonts w:ascii="Verdana" w:hAnsi="Verdana" w:cs="Arial"/>
          <w:b/>
          <w:bCs/>
          <w:sz w:val="24"/>
          <w:szCs w:val="24"/>
        </w:rPr>
        <w:t>d</w:t>
      </w:r>
      <w:r w:rsidRPr="00A7102D" w:rsidR="009125F0">
        <w:rPr>
          <w:rFonts w:ascii="Verdana" w:hAnsi="Verdana" w:cs="Arial"/>
          <w:b/>
          <w:bCs/>
          <w:sz w:val="24"/>
          <w:szCs w:val="24"/>
        </w:rPr>
        <w:t xml:space="preserve"> </w:t>
      </w:r>
      <w:r w:rsidRPr="00A7102D">
        <w:rPr>
          <w:rFonts w:ascii="Verdana" w:hAnsi="Verdana" w:cs="Arial"/>
          <w:b/>
          <w:bCs/>
          <w:sz w:val="24"/>
          <w:szCs w:val="24"/>
        </w:rPr>
        <w:t xml:space="preserve">immediate </w:t>
      </w:r>
      <w:r w:rsidRPr="00A7102D" w:rsidR="009125F0">
        <w:rPr>
          <w:rFonts w:ascii="Verdana" w:hAnsi="Verdana" w:cs="Arial"/>
          <w:b/>
          <w:bCs/>
          <w:sz w:val="24"/>
          <w:szCs w:val="24"/>
        </w:rPr>
        <w:t xml:space="preserve">action: </w:t>
      </w:r>
    </w:p>
    <w:p w:rsidRPr="00A7102D" w:rsidR="00BD7553" w:rsidP="00C55A09" w:rsidRDefault="00BD7553" w14:paraId="33EA9AC6" w14:textId="77777777">
      <w:pPr>
        <w:spacing w:after="0" w:line="240" w:lineRule="auto"/>
        <w:rPr>
          <w:rFonts w:ascii="Verdana" w:hAnsi="Verdana" w:cs="Arial"/>
          <w:b/>
          <w:bCs/>
          <w:sz w:val="24"/>
          <w:szCs w:val="24"/>
        </w:rPr>
      </w:pPr>
    </w:p>
    <w:p w:rsidRPr="00A7102D" w:rsidR="004F1A52" w:rsidP="005E7182" w:rsidRDefault="00B22DD8" w14:paraId="4A407539" w14:textId="17C27057">
      <w:pPr>
        <w:pStyle w:val="ListParagraph"/>
        <w:numPr>
          <w:ilvl w:val="0"/>
          <w:numId w:val="18"/>
        </w:numPr>
        <w:spacing w:after="0" w:line="240" w:lineRule="auto"/>
        <w:ind w:left="360"/>
        <w:jc w:val="both"/>
        <w:rPr>
          <w:rFonts w:ascii="Verdana" w:hAnsi="Verdana" w:eastAsia="Times New Roman" w:cs="Arial"/>
          <w:i/>
          <w:iCs/>
          <w:color w:val="000000"/>
          <w:sz w:val="24"/>
          <w:szCs w:val="24"/>
          <w:lang w:eastAsia="en-GB"/>
        </w:rPr>
      </w:pPr>
      <w:r w:rsidRPr="00A7102D">
        <w:rPr>
          <w:rFonts w:ascii="Verdana" w:hAnsi="Verdana" w:cs="Arial"/>
          <w:sz w:val="24"/>
          <w:szCs w:val="24"/>
        </w:rPr>
        <w:t xml:space="preserve">Organisational steer as to whether </w:t>
      </w:r>
      <w:r w:rsidRPr="00A7102D" w:rsidR="00324262">
        <w:rPr>
          <w:rFonts w:ascii="Verdana" w:hAnsi="Verdana" w:cs="Arial"/>
          <w:sz w:val="24"/>
          <w:szCs w:val="24"/>
        </w:rPr>
        <w:t>a product is developed in-house</w:t>
      </w:r>
      <w:r w:rsidRPr="00A7102D" w:rsidR="005A29A5">
        <w:rPr>
          <w:rFonts w:ascii="Verdana" w:hAnsi="Verdana" w:cs="Arial"/>
          <w:sz w:val="24"/>
          <w:szCs w:val="24"/>
        </w:rPr>
        <w:t xml:space="preserve"> to manage our SAR processes or whether we continue to approach third parties to </w:t>
      </w:r>
      <w:r w:rsidRPr="00A7102D" w:rsidR="00E17F9B">
        <w:rPr>
          <w:rFonts w:ascii="Verdana" w:hAnsi="Verdana" w:cs="Arial"/>
          <w:sz w:val="24"/>
          <w:szCs w:val="24"/>
        </w:rPr>
        <w:t>consider and purchase</w:t>
      </w:r>
      <w:r w:rsidRPr="00A7102D" w:rsidR="00A06175">
        <w:rPr>
          <w:rFonts w:ascii="Verdana" w:hAnsi="Verdana" w:cs="Arial"/>
          <w:sz w:val="24"/>
          <w:szCs w:val="24"/>
        </w:rPr>
        <w:t xml:space="preserve"> an</w:t>
      </w:r>
      <w:r w:rsidRPr="00A7102D" w:rsidR="00E17F9B">
        <w:rPr>
          <w:rFonts w:ascii="Verdana" w:hAnsi="Verdana" w:cs="Arial"/>
          <w:sz w:val="24"/>
          <w:szCs w:val="24"/>
        </w:rPr>
        <w:t xml:space="preserve"> </w:t>
      </w:r>
      <w:r w:rsidRPr="00A7102D" w:rsidR="00A06175">
        <w:rPr>
          <w:rFonts w:ascii="Verdana" w:hAnsi="Verdana" w:cs="Arial"/>
          <w:sz w:val="24"/>
          <w:szCs w:val="24"/>
        </w:rPr>
        <w:t xml:space="preserve">existing </w:t>
      </w:r>
      <w:r w:rsidRPr="00A7102D" w:rsidR="00CF17A2">
        <w:rPr>
          <w:rFonts w:ascii="Verdana" w:hAnsi="Verdana" w:cs="Arial"/>
          <w:sz w:val="24"/>
          <w:szCs w:val="24"/>
        </w:rPr>
        <w:t xml:space="preserve">available </w:t>
      </w:r>
      <w:r w:rsidRPr="00A7102D" w:rsidR="00A06175">
        <w:rPr>
          <w:rFonts w:ascii="Verdana" w:hAnsi="Verdana" w:cs="Arial"/>
          <w:sz w:val="24"/>
          <w:szCs w:val="24"/>
        </w:rPr>
        <w:t>solution</w:t>
      </w:r>
      <w:r w:rsidRPr="00A7102D" w:rsidR="00CF17A2">
        <w:rPr>
          <w:rFonts w:ascii="Verdana" w:hAnsi="Verdana" w:cs="Arial"/>
          <w:sz w:val="24"/>
          <w:szCs w:val="24"/>
        </w:rPr>
        <w:t>.</w:t>
      </w:r>
      <w:r w:rsidRPr="00A7102D" w:rsidR="00324262">
        <w:rPr>
          <w:rFonts w:ascii="Verdana" w:hAnsi="Verdana" w:cs="Arial"/>
          <w:sz w:val="24"/>
          <w:szCs w:val="24"/>
        </w:rPr>
        <w:t xml:space="preserve"> </w:t>
      </w:r>
    </w:p>
    <w:p w:rsidRPr="00A7102D" w:rsidR="004F1A52" w:rsidP="00835392" w:rsidRDefault="0056712D" w14:paraId="4D9AD42E" w14:textId="0B440C06">
      <w:pPr>
        <w:pStyle w:val="ListParagraph"/>
        <w:numPr>
          <w:ilvl w:val="0"/>
          <w:numId w:val="18"/>
        </w:numPr>
        <w:spacing w:after="0" w:line="240" w:lineRule="auto"/>
        <w:ind w:left="360"/>
        <w:jc w:val="both"/>
        <w:rPr>
          <w:rFonts w:ascii="Verdana" w:hAnsi="Verdana" w:cs="Arial"/>
          <w:sz w:val="24"/>
          <w:szCs w:val="24"/>
        </w:rPr>
      </w:pPr>
      <w:r w:rsidRPr="00A7102D">
        <w:rPr>
          <w:rFonts w:ascii="Verdana" w:hAnsi="Verdana" w:cs="Arial"/>
          <w:sz w:val="24"/>
          <w:szCs w:val="24"/>
        </w:rPr>
        <w:t>Identify with Microsoft and DHCW how a de-duplication function can be re-instated on IT systems</w:t>
      </w:r>
      <w:r w:rsidRPr="00A7102D" w:rsidR="00934A97">
        <w:rPr>
          <w:rFonts w:ascii="Verdana" w:hAnsi="Verdana" w:cs="Arial"/>
          <w:sz w:val="24"/>
          <w:szCs w:val="24"/>
        </w:rPr>
        <w:t>, which will have an immediate impact in the number of emails which the team has to manage on each request.</w:t>
      </w:r>
      <w:r w:rsidR="00A30331">
        <w:rPr>
          <w:rFonts w:ascii="Verdana" w:hAnsi="Verdana" w:cs="Arial"/>
          <w:sz w:val="24"/>
          <w:szCs w:val="24"/>
        </w:rPr>
        <w:t xml:space="preserve"> Approaches have been made via the digital services colleagues to both mentioned companies, where we are awaiting a response. A possibl</w:t>
      </w:r>
      <w:r w:rsidR="003C1A44">
        <w:rPr>
          <w:rFonts w:ascii="Verdana" w:hAnsi="Verdana" w:cs="Arial"/>
          <w:sz w:val="24"/>
          <w:szCs w:val="24"/>
        </w:rPr>
        <w:t>e</w:t>
      </w:r>
      <w:r w:rsidR="00A30331">
        <w:rPr>
          <w:rFonts w:ascii="Verdana" w:hAnsi="Verdana" w:cs="Arial"/>
          <w:sz w:val="24"/>
          <w:szCs w:val="24"/>
        </w:rPr>
        <w:t xml:space="preserve"> alternative solution is being explored with service desk colleagues. </w:t>
      </w:r>
      <w:r w:rsidR="003C1A44">
        <w:rPr>
          <w:rFonts w:ascii="Verdana" w:hAnsi="Verdana" w:cs="Arial"/>
          <w:sz w:val="24"/>
          <w:szCs w:val="24"/>
        </w:rPr>
        <w:t>This will require rigorous phased testing before being considered for adoption. If SBUHB decide to adopt a third-party software solution to manage the SAR process from end to end, most of the software solutions viewed to date, include a de-duplication function as standard.</w:t>
      </w:r>
    </w:p>
    <w:p w:rsidRPr="00A7102D" w:rsidR="006C5315" w:rsidP="006C5315" w:rsidRDefault="006C5315" w14:paraId="6BC02509" w14:textId="77777777">
      <w:pPr>
        <w:spacing w:after="0" w:line="240" w:lineRule="auto"/>
        <w:ind w:left="360"/>
        <w:jc w:val="both"/>
        <w:rPr>
          <w:rFonts w:ascii="Verdana" w:hAnsi="Verdana" w:cs="Arial"/>
          <w:sz w:val="24"/>
          <w:szCs w:val="24"/>
        </w:rPr>
      </w:pPr>
    </w:p>
    <w:p w:rsidRPr="00A7102D" w:rsidR="00653AEC" w:rsidP="00973514" w:rsidRDefault="00653AEC" w14:paraId="4559AE73" w14:textId="77777777">
      <w:pPr>
        <w:spacing w:after="0" w:line="240" w:lineRule="auto"/>
        <w:rPr>
          <w:rFonts w:ascii="Verdana" w:hAnsi="Verdana" w:cs="Arial"/>
          <w:b/>
          <w:sz w:val="24"/>
          <w:szCs w:val="24"/>
        </w:rPr>
      </w:pPr>
      <w:r w:rsidRPr="00A7102D">
        <w:rPr>
          <w:rFonts w:ascii="Verdana" w:hAnsi="Verdana" w:cs="Arial"/>
          <w:b/>
          <w:sz w:val="24"/>
          <w:szCs w:val="24"/>
        </w:rPr>
        <w:t>GOVERNANCE AND RISK ISSUES</w:t>
      </w:r>
    </w:p>
    <w:p w:rsidRPr="00A7102D" w:rsidR="00E14C2B" w:rsidP="004F78CD" w:rsidRDefault="00E14C2B" w14:paraId="1C864613" w14:textId="77777777">
      <w:pPr>
        <w:spacing w:after="0" w:line="240" w:lineRule="auto"/>
        <w:ind w:left="360"/>
        <w:rPr>
          <w:rFonts w:ascii="Verdana" w:hAnsi="Verdana" w:cs="Arial"/>
          <w:b/>
          <w:color w:val="FF0000"/>
          <w:sz w:val="24"/>
          <w:szCs w:val="24"/>
        </w:rPr>
      </w:pPr>
    </w:p>
    <w:p w:rsidRPr="00A7102D" w:rsidR="008A1E83" w:rsidP="008A1E83" w:rsidRDefault="008A1E83" w14:paraId="4C0B698C" w14:textId="3D037339">
      <w:pPr>
        <w:pStyle w:val="ListParagraph"/>
        <w:numPr>
          <w:ilvl w:val="0"/>
          <w:numId w:val="18"/>
        </w:numPr>
        <w:spacing w:after="0" w:line="240" w:lineRule="auto"/>
        <w:rPr>
          <w:rFonts w:ascii="Verdana" w:hAnsi="Verdana" w:cs="Arial"/>
          <w:bCs/>
          <w:sz w:val="24"/>
          <w:szCs w:val="24"/>
        </w:rPr>
      </w:pPr>
      <w:r w:rsidRPr="00A7102D">
        <w:rPr>
          <w:rFonts w:ascii="Verdana" w:hAnsi="Verdana" w:cs="Arial"/>
          <w:bCs/>
          <w:sz w:val="24"/>
          <w:szCs w:val="24"/>
        </w:rPr>
        <w:t xml:space="preserve">Non-compliance with UK-GDPR and the risk of fines from the Information Commissioner's Office (ICO). </w:t>
      </w:r>
    </w:p>
    <w:p w:rsidRPr="00A7102D" w:rsidR="008A1E83" w:rsidP="008A1E83" w:rsidRDefault="008A1E83" w14:paraId="6CDCFA38" w14:textId="770D3B4F">
      <w:pPr>
        <w:pStyle w:val="ListParagraph"/>
        <w:numPr>
          <w:ilvl w:val="0"/>
          <w:numId w:val="18"/>
        </w:numPr>
        <w:spacing w:after="0" w:line="240" w:lineRule="auto"/>
        <w:rPr>
          <w:rFonts w:ascii="Verdana" w:hAnsi="Verdana" w:cs="Arial"/>
          <w:bCs/>
          <w:sz w:val="24"/>
          <w:szCs w:val="24"/>
        </w:rPr>
      </w:pPr>
      <w:r w:rsidRPr="00A7102D">
        <w:rPr>
          <w:rFonts w:ascii="Verdana" w:hAnsi="Verdana" w:cs="Arial"/>
          <w:bCs/>
          <w:sz w:val="24"/>
          <w:szCs w:val="24"/>
        </w:rPr>
        <w:t xml:space="preserve">An increase in complaints regarding SAR management. </w:t>
      </w:r>
    </w:p>
    <w:p w:rsidRPr="00A7102D" w:rsidR="008A1E83" w:rsidP="008A1E83" w:rsidRDefault="008A1E83" w14:paraId="747838CB" w14:textId="47904348">
      <w:pPr>
        <w:pStyle w:val="ListParagraph"/>
        <w:numPr>
          <w:ilvl w:val="0"/>
          <w:numId w:val="18"/>
        </w:numPr>
        <w:spacing w:after="0" w:line="240" w:lineRule="auto"/>
        <w:rPr>
          <w:rFonts w:ascii="Verdana" w:hAnsi="Verdana" w:cs="Arial"/>
          <w:bCs/>
          <w:sz w:val="24"/>
          <w:szCs w:val="24"/>
        </w:rPr>
      </w:pPr>
      <w:r w:rsidRPr="00A7102D">
        <w:rPr>
          <w:rFonts w:ascii="Verdana" w:hAnsi="Verdana" w:cs="Arial"/>
          <w:bCs/>
          <w:sz w:val="24"/>
          <w:szCs w:val="24"/>
        </w:rPr>
        <w:t xml:space="preserve">Potential data breaches due to the inadvertent release of third-party information. </w:t>
      </w:r>
    </w:p>
    <w:p w:rsidR="008C3E18" w:rsidP="008A1E83" w:rsidRDefault="000E7751" w14:paraId="10B6D318" w14:textId="235ECC6D">
      <w:pPr>
        <w:pStyle w:val="ListParagraph"/>
        <w:numPr>
          <w:ilvl w:val="0"/>
          <w:numId w:val="19"/>
        </w:numPr>
        <w:spacing w:after="0" w:line="240" w:lineRule="auto"/>
        <w:rPr>
          <w:rFonts w:ascii="Verdana" w:hAnsi="Verdana" w:cs="Arial"/>
          <w:bCs/>
          <w:sz w:val="24"/>
          <w:szCs w:val="24"/>
        </w:rPr>
      </w:pPr>
      <w:r w:rsidRPr="00A7102D">
        <w:rPr>
          <w:rFonts w:ascii="Verdana" w:hAnsi="Verdana" w:cs="Arial"/>
          <w:bCs/>
          <w:sz w:val="24"/>
          <w:szCs w:val="24"/>
        </w:rPr>
        <w:t>SBUHB</w:t>
      </w:r>
      <w:r w:rsidRPr="00A7102D" w:rsidR="008A1E83">
        <w:rPr>
          <w:rFonts w:ascii="Verdana" w:hAnsi="Verdana" w:cs="Arial"/>
          <w:bCs/>
          <w:sz w:val="24"/>
          <w:szCs w:val="24"/>
        </w:rPr>
        <w:t xml:space="preserve"> staff lacking the necessary resources and skills to process requests within statutory timescales.</w:t>
      </w:r>
    </w:p>
    <w:p w:rsidR="00B87330" w:rsidP="00B87330" w:rsidRDefault="00B87330" w14:paraId="7945D85E" w14:textId="77777777">
      <w:pPr>
        <w:pStyle w:val="ListParagraph"/>
        <w:spacing w:after="0" w:line="240" w:lineRule="auto"/>
        <w:rPr>
          <w:rFonts w:ascii="Verdana" w:hAnsi="Verdana" w:cs="Arial"/>
          <w:bCs/>
          <w:sz w:val="24"/>
          <w:szCs w:val="24"/>
        </w:rPr>
      </w:pPr>
    </w:p>
    <w:p w:rsidRPr="00A7102D" w:rsidR="008A1E83" w:rsidP="0FEC7AF8" w:rsidRDefault="008A1E83" w14:paraId="4AD089F4" w14:textId="77777777">
      <w:pPr>
        <w:spacing w:after="0" w:line="240" w:lineRule="auto"/>
        <w:rPr>
          <w:rFonts w:ascii="Verdana" w:hAnsi="Verdana" w:cs="Arial"/>
          <w:b/>
          <w:bCs/>
          <w:sz w:val="24"/>
          <w:szCs w:val="24"/>
        </w:rPr>
      </w:pPr>
    </w:p>
    <w:p w:rsidRPr="00A7102D" w:rsidR="00EC6101" w:rsidP="0FEC7AF8" w:rsidRDefault="00653AEC" w14:paraId="2BFAA563" w14:textId="0C7DA285">
      <w:pPr>
        <w:spacing w:after="0" w:line="240" w:lineRule="auto"/>
        <w:rPr>
          <w:rFonts w:ascii="Verdana" w:hAnsi="Verdana" w:cs="Arial"/>
          <w:b/>
          <w:bCs/>
          <w:sz w:val="24"/>
          <w:szCs w:val="24"/>
        </w:rPr>
      </w:pPr>
      <w:r w:rsidRPr="00A7102D">
        <w:rPr>
          <w:rFonts w:ascii="Verdana" w:hAnsi="Verdana" w:cs="Arial"/>
          <w:b/>
          <w:bCs/>
          <w:sz w:val="24"/>
          <w:szCs w:val="24"/>
        </w:rPr>
        <w:t>FINANCIAL IMPLICATIONS</w:t>
      </w:r>
    </w:p>
    <w:p w:rsidR="00E25D88" w:rsidP="0FEC7AF8" w:rsidRDefault="00E25D88" w14:paraId="7EF4C238" w14:textId="77777777">
      <w:pPr>
        <w:spacing w:after="0" w:line="240" w:lineRule="auto"/>
        <w:rPr>
          <w:rFonts w:ascii="Verdana" w:hAnsi="Verdana" w:cs="Arial"/>
          <w:b/>
          <w:bCs/>
          <w:sz w:val="24"/>
          <w:szCs w:val="24"/>
        </w:rPr>
      </w:pPr>
    </w:p>
    <w:p w:rsidR="003C1A44" w:rsidP="0FEC7AF8" w:rsidRDefault="003C1A44" w14:paraId="782991C4" w14:textId="7D7D4849">
      <w:pPr>
        <w:spacing w:after="0" w:line="240" w:lineRule="auto"/>
        <w:rPr>
          <w:rFonts w:ascii="Verdana" w:hAnsi="Verdana" w:cs="Arial"/>
          <w:b/>
          <w:bCs/>
          <w:sz w:val="24"/>
          <w:szCs w:val="24"/>
        </w:rPr>
      </w:pPr>
      <w:r>
        <w:rPr>
          <w:rFonts w:ascii="Verdana" w:hAnsi="Verdana" w:cs="Arial"/>
          <w:b/>
          <w:bCs/>
          <w:sz w:val="24"/>
          <w:szCs w:val="24"/>
        </w:rPr>
        <w:t>Real</w:t>
      </w:r>
      <w:r>
        <w:rPr>
          <w:rFonts w:ascii="Verdana" w:hAnsi="Verdana" w:cs="Arial"/>
          <w:b/>
          <w:bCs/>
          <w:sz w:val="24"/>
          <w:szCs w:val="24"/>
        </w:rPr>
        <w:t xml:space="preserve"> Costs</w:t>
      </w:r>
    </w:p>
    <w:p w:rsidR="00656C0F" w:rsidP="0FEC7AF8" w:rsidRDefault="00656C0F" w14:paraId="3C45D1EE" w14:textId="77777777">
      <w:pPr>
        <w:spacing w:after="0" w:line="240" w:lineRule="auto"/>
        <w:rPr>
          <w:rFonts w:ascii="Verdana" w:hAnsi="Verdana" w:cs="Arial"/>
          <w:b/>
          <w:bCs/>
          <w:sz w:val="24"/>
          <w:szCs w:val="24"/>
        </w:rPr>
      </w:pPr>
    </w:p>
    <w:p w:rsidR="003C1A44" w:rsidP="003C1A44" w:rsidRDefault="003C1A44" w14:paraId="4308D8A9" w14:textId="77777777">
      <w:pPr>
        <w:pStyle w:val="ListParagraph"/>
        <w:numPr>
          <w:ilvl w:val="0"/>
          <w:numId w:val="21"/>
        </w:numPr>
        <w:spacing w:after="0" w:line="240" w:lineRule="auto"/>
        <w:rPr>
          <w:rFonts w:ascii="Verdana" w:hAnsi="Verdana" w:cs="Arial"/>
          <w:bCs/>
          <w:sz w:val="24"/>
          <w:szCs w:val="24"/>
        </w:rPr>
      </w:pPr>
      <w:r>
        <w:rPr>
          <w:rFonts w:ascii="Verdana" w:hAnsi="Verdana" w:cs="Arial"/>
          <w:bCs/>
          <w:sz w:val="24"/>
          <w:szCs w:val="24"/>
        </w:rPr>
        <w:t>D</w:t>
      </w:r>
      <w:r w:rsidRPr="00A7102D">
        <w:rPr>
          <w:rFonts w:ascii="Verdana" w:hAnsi="Verdana" w:cs="Arial"/>
          <w:bCs/>
          <w:sz w:val="24"/>
          <w:szCs w:val="24"/>
        </w:rPr>
        <w:t>eveloping / purchasing a SAR platform / module</w:t>
      </w:r>
      <w:r w:rsidRPr="003C1A44">
        <w:rPr>
          <w:rFonts w:ascii="Verdana" w:hAnsi="Verdana" w:cs="Arial"/>
          <w:bCs/>
          <w:sz w:val="24"/>
          <w:szCs w:val="24"/>
        </w:rPr>
        <w:t xml:space="preserve"> </w:t>
      </w:r>
    </w:p>
    <w:p w:rsidRPr="00A7102D" w:rsidR="003C1A44" w:rsidP="003C1A44" w:rsidRDefault="003C1A44" w14:paraId="49026178" w14:textId="2898C347">
      <w:pPr>
        <w:pStyle w:val="ListParagraph"/>
        <w:numPr>
          <w:ilvl w:val="0"/>
          <w:numId w:val="21"/>
        </w:numPr>
        <w:spacing w:after="0" w:line="240" w:lineRule="auto"/>
        <w:rPr>
          <w:rFonts w:ascii="Verdana" w:hAnsi="Verdana" w:cs="Arial"/>
          <w:bCs/>
          <w:sz w:val="24"/>
          <w:szCs w:val="24"/>
        </w:rPr>
      </w:pPr>
      <w:r w:rsidRPr="00A7102D">
        <w:rPr>
          <w:rFonts w:ascii="Verdana" w:hAnsi="Verdana" w:cs="Arial"/>
          <w:bCs/>
          <w:sz w:val="24"/>
          <w:szCs w:val="24"/>
        </w:rPr>
        <w:t>Legal service costs due to staff capacity and complexity of requests</w:t>
      </w:r>
    </w:p>
    <w:p w:rsidR="003C1A44" w:rsidP="0FEC7AF8" w:rsidRDefault="003C1A44" w14:paraId="42E1BB1F" w14:textId="77777777">
      <w:pPr>
        <w:spacing w:after="0" w:line="240" w:lineRule="auto"/>
        <w:rPr>
          <w:rFonts w:ascii="Verdana" w:hAnsi="Verdana" w:cs="Arial"/>
          <w:b/>
          <w:bCs/>
          <w:sz w:val="24"/>
          <w:szCs w:val="24"/>
        </w:rPr>
      </w:pPr>
    </w:p>
    <w:p w:rsidRPr="00A7102D" w:rsidR="003C1A44" w:rsidP="0FEC7AF8" w:rsidRDefault="003C1A44" w14:paraId="574ABACD" w14:textId="29DBC758">
      <w:pPr>
        <w:spacing w:after="0" w:line="240" w:lineRule="auto"/>
        <w:rPr>
          <w:rFonts w:ascii="Verdana" w:hAnsi="Verdana" w:cs="Arial"/>
          <w:b/>
          <w:bCs/>
          <w:sz w:val="24"/>
          <w:szCs w:val="24"/>
        </w:rPr>
      </w:pPr>
      <w:r>
        <w:rPr>
          <w:rFonts w:ascii="Verdana" w:hAnsi="Verdana" w:cs="Arial"/>
          <w:b/>
          <w:bCs/>
          <w:sz w:val="24"/>
          <w:szCs w:val="24"/>
        </w:rPr>
        <w:lastRenderedPageBreak/>
        <w:t>Potential Costs</w:t>
      </w:r>
    </w:p>
    <w:p w:rsidR="003C1A44" w:rsidP="003C1A44" w:rsidRDefault="00B021B1" w14:paraId="77B192E0" w14:textId="77777777">
      <w:pPr>
        <w:pStyle w:val="ListParagraph"/>
        <w:numPr>
          <w:ilvl w:val="0"/>
          <w:numId w:val="21"/>
        </w:numPr>
        <w:spacing w:after="0" w:line="240" w:lineRule="auto"/>
        <w:rPr>
          <w:rFonts w:ascii="Verdana" w:hAnsi="Verdana" w:cs="Arial"/>
          <w:bCs/>
          <w:sz w:val="24"/>
          <w:szCs w:val="24"/>
        </w:rPr>
      </w:pPr>
      <w:r w:rsidRPr="00A7102D">
        <w:rPr>
          <w:rFonts w:ascii="Verdana" w:hAnsi="Verdana" w:cs="Arial"/>
          <w:bCs/>
          <w:sz w:val="24"/>
          <w:szCs w:val="24"/>
        </w:rPr>
        <w:t xml:space="preserve">Fines from </w:t>
      </w:r>
      <w:r w:rsidRPr="00A7102D" w:rsidR="00E25D88">
        <w:rPr>
          <w:rFonts w:ascii="Verdana" w:hAnsi="Verdana" w:cs="Arial"/>
          <w:bCs/>
          <w:sz w:val="24"/>
          <w:szCs w:val="24"/>
        </w:rPr>
        <w:t>the Information Commissioners Office</w:t>
      </w:r>
      <w:r w:rsidRPr="003C1A44" w:rsidR="003C1A44">
        <w:rPr>
          <w:rFonts w:ascii="Verdana" w:hAnsi="Verdana" w:cs="Arial"/>
          <w:bCs/>
          <w:sz w:val="24"/>
          <w:szCs w:val="24"/>
        </w:rPr>
        <w:t xml:space="preserve"> </w:t>
      </w:r>
    </w:p>
    <w:p w:rsidRPr="003C1A44" w:rsidR="00E25D88" w:rsidP="003C1A44" w:rsidRDefault="003C1A44" w14:paraId="7A7FF2C6" w14:textId="3E2F165C">
      <w:pPr>
        <w:pStyle w:val="ListParagraph"/>
        <w:numPr>
          <w:ilvl w:val="0"/>
          <w:numId w:val="21"/>
        </w:numPr>
        <w:spacing w:after="0" w:line="240" w:lineRule="auto"/>
        <w:rPr>
          <w:rFonts w:ascii="Verdana" w:hAnsi="Verdana" w:cs="Arial"/>
          <w:bCs/>
          <w:sz w:val="24"/>
          <w:szCs w:val="24"/>
        </w:rPr>
      </w:pPr>
      <w:r w:rsidRPr="00A7102D">
        <w:rPr>
          <w:rFonts w:ascii="Verdana" w:hAnsi="Verdana" w:cs="Arial"/>
          <w:bCs/>
          <w:sz w:val="24"/>
          <w:szCs w:val="24"/>
        </w:rPr>
        <w:t>Complaints under Putting things Right</w:t>
      </w:r>
    </w:p>
    <w:p w:rsidRPr="00A7102D" w:rsidR="00B021B1" w:rsidP="00E25D88" w:rsidRDefault="00B021B1" w14:paraId="3ABB24A1" w14:textId="5B64EB39">
      <w:pPr>
        <w:pStyle w:val="ListParagraph"/>
        <w:numPr>
          <w:ilvl w:val="0"/>
          <w:numId w:val="21"/>
        </w:numPr>
        <w:spacing w:after="0" w:line="240" w:lineRule="auto"/>
        <w:rPr>
          <w:rFonts w:ascii="Verdana" w:hAnsi="Verdana" w:cs="Arial"/>
          <w:bCs/>
          <w:sz w:val="24"/>
          <w:szCs w:val="24"/>
        </w:rPr>
      </w:pPr>
      <w:r w:rsidRPr="00A7102D">
        <w:rPr>
          <w:rFonts w:ascii="Verdana" w:hAnsi="Verdana" w:cs="Arial"/>
          <w:bCs/>
          <w:sz w:val="24"/>
          <w:szCs w:val="24"/>
        </w:rPr>
        <w:t xml:space="preserve">Additional Resources required to address the risk </w:t>
      </w:r>
    </w:p>
    <w:p w:rsidRPr="00A7102D" w:rsidR="00440516" w:rsidP="000A2C21" w:rsidRDefault="00440516" w14:paraId="18133396" w14:textId="77777777">
      <w:pPr>
        <w:spacing w:after="0" w:line="240" w:lineRule="auto"/>
        <w:rPr>
          <w:rFonts w:ascii="Verdana" w:hAnsi="Verdana" w:cs="Arial"/>
          <w:bCs/>
          <w:sz w:val="24"/>
          <w:szCs w:val="24"/>
        </w:rPr>
      </w:pPr>
    </w:p>
    <w:p w:rsidRPr="00A7102D" w:rsidR="00653AEC" w:rsidP="00653AEC" w:rsidRDefault="00653AEC" w14:paraId="33AEBBDD" w14:textId="77777777">
      <w:pPr>
        <w:pStyle w:val="ListParagraph"/>
        <w:numPr>
          <w:ilvl w:val="0"/>
          <w:numId w:val="1"/>
        </w:numPr>
        <w:spacing w:after="0" w:line="240" w:lineRule="auto"/>
        <w:rPr>
          <w:rFonts w:ascii="Verdana" w:hAnsi="Verdana" w:cs="Arial"/>
          <w:b/>
          <w:sz w:val="24"/>
          <w:szCs w:val="24"/>
        </w:rPr>
      </w:pPr>
      <w:r w:rsidRPr="00A7102D">
        <w:rPr>
          <w:rFonts w:ascii="Verdana" w:hAnsi="Verdana" w:cs="Arial"/>
          <w:b/>
          <w:sz w:val="24"/>
          <w:szCs w:val="24"/>
        </w:rPr>
        <w:t>RECOMMENDATION</w:t>
      </w:r>
    </w:p>
    <w:p w:rsidRPr="00A7102D" w:rsidR="00C33A04" w:rsidP="00653AEC" w:rsidRDefault="00C33A04" w14:paraId="5169D3DE" w14:textId="77777777">
      <w:pPr>
        <w:spacing w:after="0" w:line="240" w:lineRule="auto"/>
        <w:jc w:val="center"/>
        <w:rPr>
          <w:rFonts w:ascii="Verdana" w:hAnsi="Verdana"/>
          <w:sz w:val="24"/>
          <w:szCs w:val="24"/>
        </w:rPr>
      </w:pPr>
    </w:p>
    <w:p w:rsidRPr="00A7102D" w:rsidR="00787556" w:rsidP="00BC0FFC" w:rsidRDefault="00787556" w14:paraId="63F1C988" w14:textId="5AC58AE1">
      <w:pPr>
        <w:spacing w:after="0" w:line="240" w:lineRule="auto"/>
        <w:rPr>
          <w:rFonts w:ascii="Verdana" w:hAnsi="Verdana" w:cs="Arial"/>
          <w:sz w:val="24"/>
          <w:szCs w:val="24"/>
        </w:rPr>
      </w:pPr>
      <w:r w:rsidRPr="00A7102D">
        <w:rPr>
          <w:rFonts w:ascii="Verdana" w:hAnsi="Verdana" w:cs="Arial"/>
          <w:sz w:val="24"/>
          <w:szCs w:val="24"/>
        </w:rPr>
        <w:t xml:space="preserve">The Committee is asked to </w:t>
      </w:r>
      <w:r w:rsidRPr="00A7102D" w:rsidR="0095794D">
        <w:rPr>
          <w:rFonts w:ascii="Verdana" w:hAnsi="Verdana" w:cs="Arial"/>
          <w:sz w:val="24"/>
          <w:szCs w:val="24"/>
        </w:rPr>
        <w:t xml:space="preserve">receive the information regarding </w:t>
      </w:r>
      <w:r w:rsidRPr="00A7102D" w:rsidR="00B021B1">
        <w:rPr>
          <w:rFonts w:ascii="Verdana" w:hAnsi="Verdana" w:cs="Arial"/>
          <w:sz w:val="24"/>
          <w:szCs w:val="24"/>
        </w:rPr>
        <w:t xml:space="preserve">the Subject Access </w:t>
      </w:r>
      <w:r w:rsidR="003C1A44">
        <w:rPr>
          <w:rFonts w:ascii="Verdana" w:hAnsi="Verdana" w:cs="Arial"/>
          <w:sz w:val="24"/>
          <w:szCs w:val="24"/>
        </w:rPr>
        <w:t>Request</w:t>
      </w:r>
      <w:r w:rsidRPr="00A7102D" w:rsidR="007808D5">
        <w:rPr>
          <w:rFonts w:ascii="Verdana" w:hAnsi="Verdana" w:cs="Arial"/>
          <w:sz w:val="24"/>
          <w:szCs w:val="24"/>
        </w:rPr>
        <w:t xml:space="preserve"> Risk</w:t>
      </w:r>
      <w:r w:rsidRPr="00A7102D" w:rsidR="00B021B1">
        <w:rPr>
          <w:rFonts w:ascii="Verdana" w:hAnsi="Verdana" w:cs="Arial"/>
          <w:sz w:val="24"/>
          <w:szCs w:val="24"/>
        </w:rPr>
        <w:t xml:space="preserve"> </w:t>
      </w:r>
    </w:p>
    <w:p w:rsidRPr="00A7102D" w:rsidR="00C33A04" w:rsidP="00F531BD" w:rsidRDefault="00C33A04" w14:paraId="4DCD5719" w14:textId="77777777">
      <w:pPr>
        <w:rPr>
          <w:rFonts w:ascii="Verdana" w:hAnsi="Verdana" w:cs="Arial"/>
          <w:b/>
          <w:color w:val="FF0000"/>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A7102D" w:rsidR="00DE7E88" w:rsidTr="00C95B3C" w14:paraId="0B3942AE" w14:textId="77777777">
        <w:tc>
          <w:tcPr>
            <w:tcW w:w="9245" w:type="dxa"/>
            <w:gridSpan w:val="4"/>
            <w:shd w:val="clear" w:color="auto" w:fill="D5DCE4" w:themeFill="text2" w:themeFillTint="33"/>
          </w:tcPr>
          <w:p w:rsidRPr="00A7102D" w:rsidR="00034194" w:rsidRDefault="0020539A" w14:paraId="59933B1D" w14:textId="77777777">
            <w:pPr>
              <w:rPr>
                <w:rFonts w:ascii="Verdana" w:hAnsi="Verdana" w:cs="Arial"/>
                <w:b/>
                <w:sz w:val="24"/>
                <w:szCs w:val="24"/>
              </w:rPr>
            </w:pPr>
            <w:r w:rsidRPr="00A7102D">
              <w:rPr>
                <w:rFonts w:ascii="Verdana" w:hAnsi="Verdana" w:cs="Arial"/>
                <w:b/>
                <w:sz w:val="24"/>
                <w:szCs w:val="24"/>
              </w:rPr>
              <w:t>Governance and Assurance</w:t>
            </w:r>
          </w:p>
          <w:p w:rsidRPr="00A7102D" w:rsidR="00034194" w:rsidRDefault="00034194" w14:paraId="004FA9FF" w14:textId="77777777">
            <w:pPr>
              <w:rPr>
                <w:rFonts w:ascii="Verdana" w:hAnsi="Verdana" w:cs="Arial"/>
                <w:sz w:val="24"/>
                <w:szCs w:val="24"/>
              </w:rPr>
            </w:pPr>
          </w:p>
        </w:tc>
      </w:tr>
      <w:tr w:rsidRPr="00A7102D" w:rsidR="00DE7E88" w:rsidTr="00F5324A" w14:paraId="5DCDE2E0" w14:textId="77777777">
        <w:tc>
          <w:tcPr>
            <w:tcW w:w="1809" w:type="dxa"/>
            <w:vMerge w:val="restart"/>
          </w:tcPr>
          <w:p w:rsidRPr="00A7102D" w:rsidR="00F5324A" w:rsidRDefault="00F5324A" w14:paraId="2EBFB2AE" w14:textId="77777777">
            <w:pPr>
              <w:rPr>
                <w:rFonts w:ascii="Verdana" w:hAnsi="Verdana" w:cs="Arial"/>
                <w:b/>
                <w:sz w:val="24"/>
                <w:szCs w:val="24"/>
              </w:rPr>
            </w:pPr>
            <w:r w:rsidRPr="00A7102D">
              <w:rPr>
                <w:rFonts w:ascii="Verdana" w:hAnsi="Verdana" w:cs="Arial"/>
                <w:b/>
                <w:sz w:val="24"/>
                <w:szCs w:val="24"/>
              </w:rPr>
              <w:t>Link to Enabling Objectives</w:t>
            </w:r>
          </w:p>
          <w:p w:rsidRPr="00A7102D" w:rsidR="00F5324A" w:rsidP="00133EA1" w:rsidRDefault="00F5324A" w14:paraId="0B36782C" w14:textId="77777777">
            <w:pPr>
              <w:rPr>
                <w:rFonts w:ascii="Verdana" w:hAnsi="Verdana" w:cs="Arial"/>
                <w:b/>
                <w:sz w:val="24"/>
                <w:szCs w:val="24"/>
              </w:rPr>
            </w:pPr>
            <w:r w:rsidRPr="00A7102D">
              <w:rPr>
                <w:rFonts w:ascii="Verdana" w:hAnsi="Verdana" w:cs="Arial"/>
                <w:b/>
                <w:i/>
                <w:sz w:val="24"/>
                <w:szCs w:val="24"/>
              </w:rPr>
              <w:t>(</w:t>
            </w:r>
            <w:r w:rsidRPr="00A7102D" w:rsidR="00536994">
              <w:rPr>
                <w:rFonts w:ascii="Verdana" w:hAnsi="Verdana" w:cs="Arial"/>
                <w:b/>
                <w:i/>
                <w:sz w:val="24"/>
                <w:szCs w:val="24"/>
              </w:rPr>
              <w:t>Please</w:t>
            </w:r>
            <w:r w:rsidRPr="00A7102D">
              <w:rPr>
                <w:rFonts w:ascii="Verdana" w:hAnsi="Verdana" w:cs="Arial"/>
                <w:b/>
                <w:i/>
                <w:sz w:val="24"/>
                <w:szCs w:val="24"/>
              </w:rPr>
              <w:t xml:space="preserve"> </w:t>
            </w:r>
            <w:r w:rsidRPr="00A7102D" w:rsidR="00133EA1">
              <w:rPr>
                <w:rFonts w:ascii="Verdana" w:hAnsi="Verdana" w:cs="Arial"/>
                <w:b/>
                <w:i/>
                <w:sz w:val="24"/>
                <w:szCs w:val="24"/>
              </w:rPr>
              <w:t>choose</w:t>
            </w:r>
            <w:r w:rsidRPr="00A7102D">
              <w:rPr>
                <w:rFonts w:ascii="Verdana" w:hAnsi="Verdana" w:cs="Arial"/>
                <w:b/>
                <w:i/>
                <w:sz w:val="24"/>
                <w:szCs w:val="24"/>
              </w:rPr>
              <w:t>)</w:t>
            </w:r>
          </w:p>
        </w:tc>
        <w:tc>
          <w:tcPr>
            <w:tcW w:w="7436" w:type="dxa"/>
            <w:gridSpan w:val="3"/>
            <w:shd w:val="clear" w:color="auto" w:fill="BDD6EE" w:themeFill="accent1" w:themeFillTint="66"/>
          </w:tcPr>
          <w:p w:rsidRPr="00A7102D" w:rsidR="00F5324A" w:rsidP="00F5324A" w:rsidRDefault="00F5324A" w14:paraId="43ACF8B4" w14:textId="77777777">
            <w:pPr>
              <w:jc w:val="both"/>
              <w:rPr>
                <w:rFonts w:ascii="Verdana" w:hAnsi="Verdana" w:cs="Arial"/>
                <w:b/>
                <w:sz w:val="24"/>
                <w:szCs w:val="24"/>
              </w:rPr>
            </w:pPr>
            <w:r w:rsidRPr="00A7102D">
              <w:rPr>
                <w:rFonts w:ascii="Verdana" w:hAnsi="Verdana" w:cs="Arial"/>
                <w:b/>
                <w:sz w:val="24"/>
                <w:szCs w:val="24"/>
              </w:rPr>
              <w:t>Supporting better health and wellbeing by actively promoting and empowering people to live well in resilient communities</w:t>
            </w:r>
          </w:p>
        </w:tc>
      </w:tr>
      <w:tr w:rsidRPr="00A7102D" w:rsidR="00DE7E88" w:rsidTr="00F5324A" w14:paraId="7742211E" w14:textId="77777777">
        <w:tc>
          <w:tcPr>
            <w:tcW w:w="1809" w:type="dxa"/>
            <w:vMerge/>
          </w:tcPr>
          <w:p w:rsidRPr="00A7102D" w:rsidR="00F5324A" w:rsidRDefault="00F5324A" w14:paraId="3E85867D" w14:textId="77777777">
            <w:pPr>
              <w:rPr>
                <w:rFonts w:ascii="Verdana" w:hAnsi="Verdana" w:cs="Arial"/>
                <w:b/>
                <w:sz w:val="24"/>
                <w:szCs w:val="24"/>
              </w:rPr>
            </w:pPr>
          </w:p>
        </w:tc>
        <w:tc>
          <w:tcPr>
            <w:tcW w:w="5812" w:type="dxa"/>
            <w:gridSpan w:val="2"/>
          </w:tcPr>
          <w:p w:rsidRPr="00A7102D" w:rsidR="00F5324A" w:rsidP="00F5324A" w:rsidRDefault="00F5324A" w14:paraId="23853E75" w14:textId="77777777">
            <w:pPr>
              <w:rPr>
                <w:rFonts w:ascii="Verdana" w:hAnsi="Verdana" w:cs="Arial"/>
                <w:sz w:val="24"/>
                <w:szCs w:val="24"/>
              </w:rPr>
            </w:pPr>
            <w:r w:rsidRPr="00A7102D">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rsidRPr="00A7102D" w:rsidR="00F5324A" w:rsidP="0020539A" w:rsidRDefault="00F57042" w14:paraId="49B9C833"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158A8F9D" w14:textId="77777777">
        <w:tc>
          <w:tcPr>
            <w:tcW w:w="1809" w:type="dxa"/>
            <w:vMerge/>
          </w:tcPr>
          <w:p w:rsidRPr="00A7102D" w:rsidR="00F5324A" w:rsidRDefault="00F5324A" w14:paraId="3EFD7EE0" w14:textId="77777777">
            <w:pPr>
              <w:rPr>
                <w:rFonts w:ascii="Verdana" w:hAnsi="Verdana" w:cs="Arial"/>
                <w:b/>
                <w:sz w:val="24"/>
                <w:szCs w:val="24"/>
              </w:rPr>
            </w:pPr>
          </w:p>
        </w:tc>
        <w:tc>
          <w:tcPr>
            <w:tcW w:w="5812" w:type="dxa"/>
            <w:gridSpan w:val="2"/>
          </w:tcPr>
          <w:p w:rsidRPr="00A7102D" w:rsidR="00F5324A" w:rsidP="00F5324A" w:rsidRDefault="00F5324A" w14:paraId="1DF91E56" w14:textId="77777777">
            <w:pPr>
              <w:rPr>
                <w:rFonts w:ascii="Verdana" w:hAnsi="Verdana" w:cs="Arial"/>
                <w:sz w:val="24"/>
                <w:szCs w:val="24"/>
              </w:rPr>
            </w:pPr>
            <w:r w:rsidRPr="00A7102D">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A7102D" w:rsidR="00F5324A" w:rsidP="0020539A" w:rsidRDefault="00133EA1" w14:paraId="790D7D3D"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5197AFE5" w14:textId="77777777">
        <w:tc>
          <w:tcPr>
            <w:tcW w:w="1809" w:type="dxa"/>
            <w:vMerge/>
          </w:tcPr>
          <w:p w:rsidRPr="00A7102D" w:rsidR="00F5324A" w:rsidRDefault="00F5324A" w14:paraId="7FB436A6" w14:textId="77777777">
            <w:pPr>
              <w:rPr>
                <w:rFonts w:ascii="Verdana" w:hAnsi="Verdana" w:cs="Arial"/>
                <w:b/>
                <w:sz w:val="24"/>
                <w:szCs w:val="24"/>
              </w:rPr>
            </w:pPr>
          </w:p>
        </w:tc>
        <w:tc>
          <w:tcPr>
            <w:tcW w:w="5812" w:type="dxa"/>
            <w:gridSpan w:val="2"/>
          </w:tcPr>
          <w:p w:rsidRPr="00A7102D" w:rsidR="00F5324A" w:rsidP="00F5324A" w:rsidRDefault="00F5324A" w14:paraId="3FA17C7C" w14:textId="77777777">
            <w:pPr>
              <w:jc w:val="both"/>
              <w:rPr>
                <w:rFonts w:ascii="Verdana" w:hAnsi="Verdana" w:cs="Arial"/>
                <w:sz w:val="24"/>
                <w:szCs w:val="24"/>
              </w:rPr>
            </w:pPr>
            <w:r w:rsidRPr="00A7102D">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A7102D" w:rsidR="00F5324A" w:rsidP="0020539A" w:rsidRDefault="00133EA1" w14:paraId="31317664"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3A587CE2" w14:textId="77777777">
        <w:tc>
          <w:tcPr>
            <w:tcW w:w="1809" w:type="dxa"/>
            <w:vMerge/>
          </w:tcPr>
          <w:p w:rsidRPr="00A7102D" w:rsidR="00F5324A" w:rsidP="00C107F2" w:rsidRDefault="00F5324A" w14:paraId="4343CEAA" w14:textId="77777777">
            <w:pPr>
              <w:rPr>
                <w:rFonts w:ascii="Verdana" w:hAnsi="Verdana" w:cs="Arial"/>
                <w:b/>
                <w:sz w:val="24"/>
                <w:szCs w:val="24"/>
              </w:rPr>
            </w:pPr>
          </w:p>
        </w:tc>
        <w:tc>
          <w:tcPr>
            <w:tcW w:w="7436" w:type="dxa"/>
            <w:gridSpan w:val="3"/>
            <w:shd w:val="clear" w:color="auto" w:fill="BDD6EE" w:themeFill="accent1" w:themeFillTint="66"/>
          </w:tcPr>
          <w:p w:rsidRPr="00A7102D" w:rsidR="00F5324A" w:rsidP="00C107F2" w:rsidRDefault="00F5324A" w14:paraId="1B5C2DDF" w14:textId="77777777">
            <w:pPr>
              <w:rPr>
                <w:rFonts w:ascii="Verdana" w:hAnsi="Verdana" w:cs="Arial"/>
                <w:b/>
                <w:sz w:val="24"/>
                <w:szCs w:val="24"/>
              </w:rPr>
            </w:pPr>
            <w:r w:rsidRPr="00A7102D">
              <w:rPr>
                <w:rFonts w:ascii="Verdana" w:hAnsi="Verdana" w:cs="Arial"/>
                <w:b/>
                <w:sz w:val="24"/>
                <w:szCs w:val="24"/>
              </w:rPr>
              <w:t xml:space="preserve">Deliver better care through excellent health and care services achieving the outcomes that matter most to people </w:t>
            </w:r>
          </w:p>
        </w:tc>
      </w:tr>
      <w:tr w:rsidRPr="00A7102D" w:rsidR="00DE7E88" w:rsidTr="00F5324A" w14:paraId="1E009930" w14:textId="77777777">
        <w:tc>
          <w:tcPr>
            <w:tcW w:w="1809" w:type="dxa"/>
            <w:vMerge/>
          </w:tcPr>
          <w:p w:rsidRPr="00A7102D" w:rsidR="00F5324A" w:rsidP="00C107F2" w:rsidRDefault="00F5324A" w14:paraId="6FBBBEC5" w14:textId="77777777">
            <w:pPr>
              <w:rPr>
                <w:rFonts w:ascii="Verdana" w:hAnsi="Verdana" w:cs="Arial"/>
                <w:b/>
                <w:sz w:val="24"/>
                <w:szCs w:val="24"/>
              </w:rPr>
            </w:pPr>
          </w:p>
        </w:tc>
        <w:tc>
          <w:tcPr>
            <w:tcW w:w="5812" w:type="dxa"/>
            <w:gridSpan w:val="2"/>
          </w:tcPr>
          <w:p w:rsidRPr="00A7102D" w:rsidR="00F5324A" w:rsidP="00F5324A" w:rsidRDefault="00F5324A" w14:paraId="10926F26" w14:textId="77777777">
            <w:pPr>
              <w:rPr>
                <w:rFonts w:ascii="Verdana" w:hAnsi="Verdana" w:cs="Arial"/>
                <w:sz w:val="24"/>
                <w:szCs w:val="24"/>
              </w:rPr>
            </w:pPr>
            <w:r w:rsidRPr="00A7102D">
              <w:rPr>
                <w:rFonts w:ascii="Verdana" w:hAnsi="Verdana" w:cs="Arial"/>
                <w:sz w:val="24"/>
                <w:szCs w:val="24"/>
              </w:rPr>
              <w:t xml:space="preserve">Best Value Outcomes and </w:t>
            </w:r>
            <w:r w:rsidRPr="00A7102D" w:rsidR="00536994">
              <w:rPr>
                <w:rFonts w:ascii="Verdana" w:hAnsi="Verdana" w:cs="Arial"/>
                <w:sz w:val="24"/>
                <w:szCs w:val="24"/>
              </w:rPr>
              <w:t>High-Quality</w:t>
            </w:r>
            <w:r w:rsidRPr="00A7102D">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A7102D" w:rsidR="00F5324A" w:rsidP="00133EA1" w:rsidRDefault="004771DC" w14:paraId="5CBEC7B7"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147B4664" w14:textId="77777777">
        <w:tc>
          <w:tcPr>
            <w:tcW w:w="1809" w:type="dxa"/>
            <w:vMerge/>
          </w:tcPr>
          <w:p w:rsidRPr="00A7102D" w:rsidR="00F5324A" w:rsidP="00C107F2" w:rsidRDefault="00F5324A" w14:paraId="18019AE2" w14:textId="77777777">
            <w:pPr>
              <w:rPr>
                <w:rFonts w:ascii="Verdana" w:hAnsi="Verdana" w:cs="Arial"/>
                <w:b/>
                <w:sz w:val="24"/>
                <w:szCs w:val="24"/>
              </w:rPr>
            </w:pPr>
          </w:p>
        </w:tc>
        <w:tc>
          <w:tcPr>
            <w:tcW w:w="5812" w:type="dxa"/>
            <w:gridSpan w:val="2"/>
          </w:tcPr>
          <w:p w:rsidRPr="00A7102D" w:rsidR="00F5324A" w:rsidP="00F5324A" w:rsidRDefault="00F5324A" w14:paraId="109F9EC8" w14:textId="77777777">
            <w:pPr>
              <w:rPr>
                <w:rFonts w:ascii="Verdana" w:hAnsi="Verdana" w:cs="Arial"/>
                <w:sz w:val="24"/>
                <w:szCs w:val="24"/>
              </w:rPr>
            </w:pPr>
            <w:r w:rsidRPr="00A7102D">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A7102D" w:rsidR="00F5324A" w:rsidP="00133EA1" w:rsidRDefault="00F57042" w14:paraId="569B077E"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389F99C4" w14:textId="77777777">
        <w:tc>
          <w:tcPr>
            <w:tcW w:w="1809" w:type="dxa"/>
            <w:vMerge/>
          </w:tcPr>
          <w:p w:rsidRPr="00A7102D" w:rsidR="00F5324A" w:rsidP="00C107F2" w:rsidRDefault="00F5324A" w14:paraId="58482718" w14:textId="77777777">
            <w:pPr>
              <w:rPr>
                <w:rFonts w:ascii="Verdana" w:hAnsi="Verdana" w:cs="Arial"/>
                <w:b/>
                <w:sz w:val="24"/>
                <w:szCs w:val="24"/>
              </w:rPr>
            </w:pPr>
          </w:p>
        </w:tc>
        <w:tc>
          <w:tcPr>
            <w:tcW w:w="5812" w:type="dxa"/>
            <w:gridSpan w:val="2"/>
          </w:tcPr>
          <w:p w:rsidRPr="00A7102D" w:rsidR="00F5324A" w:rsidP="00F5324A" w:rsidRDefault="00F5324A" w14:paraId="6310A978" w14:textId="77777777">
            <w:pPr>
              <w:rPr>
                <w:rFonts w:ascii="Verdana" w:hAnsi="Verdana" w:cs="Arial"/>
                <w:b/>
                <w:sz w:val="24"/>
                <w:szCs w:val="24"/>
              </w:rPr>
            </w:pPr>
            <w:r w:rsidRPr="00A7102D">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11425410"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19A4F3C6" w14:textId="77777777">
        <w:tc>
          <w:tcPr>
            <w:tcW w:w="1809" w:type="dxa"/>
            <w:vMerge/>
          </w:tcPr>
          <w:p w:rsidRPr="00A7102D" w:rsidR="00F5324A" w:rsidP="00C107F2" w:rsidRDefault="00F5324A" w14:paraId="5DDAD7A2" w14:textId="77777777">
            <w:pPr>
              <w:rPr>
                <w:rFonts w:ascii="Verdana" w:hAnsi="Verdana" w:cs="Arial"/>
                <w:b/>
                <w:sz w:val="24"/>
                <w:szCs w:val="24"/>
              </w:rPr>
            </w:pPr>
          </w:p>
        </w:tc>
        <w:tc>
          <w:tcPr>
            <w:tcW w:w="5812" w:type="dxa"/>
            <w:gridSpan w:val="2"/>
          </w:tcPr>
          <w:p w:rsidRPr="00A7102D" w:rsidR="00F5324A" w:rsidP="00F5324A" w:rsidRDefault="00F5324A" w14:paraId="2F8F3D1E" w14:textId="77777777">
            <w:pPr>
              <w:rPr>
                <w:rFonts w:ascii="Verdana" w:hAnsi="Verdana" w:cs="Arial"/>
                <w:b/>
                <w:sz w:val="24"/>
                <w:szCs w:val="24"/>
              </w:rPr>
            </w:pPr>
            <w:r w:rsidRPr="00A7102D">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25286484"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62CEEF8A" w14:textId="77777777">
        <w:tc>
          <w:tcPr>
            <w:tcW w:w="1809" w:type="dxa"/>
            <w:vMerge/>
          </w:tcPr>
          <w:p w:rsidRPr="00A7102D" w:rsidR="00F5324A" w:rsidP="00C107F2" w:rsidRDefault="00F5324A" w14:paraId="6828A1E8" w14:textId="77777777">
            <w:pPr>
              <w:rPr>
                <w:rFonts w:ascii="Verdana" w:hAnsi="Verdana" w:cs="Arial"/>
                <w:b/>
                <w:sz w:val="24"/>
                <w:szCs w:val="24"/>
              </w:rPr>
            </w:pPr>
          </w:p>
        </w:tc>
        <w:tc>
          <w:tcPr>
            <w:tcW w:w="5812" w:type="dxa"/>
            <w:gridSpan w:val="2"/>
          </w:tcPr>
          <w:p w:rsidRPr="00A7102D" w:rsidR="00F5324A" w:rsidP="00F5324A" w:rsidRDefault="00F5324A" w14:paraId="79D83D36" w14:textId="77777777">
            <w:pPr>
              <w:rPr>
                <w:rFonts w:ascii="Verdana" w:hAnsi="Verdana" w:cs="Arial"/>
                <w:b/>
                <w:sz w:val="24"/>
                <w:szCs w:val="24"/>
              </w:rPr>
            </w:pPr>
            <w:r w:rsidRPr="00A7102D">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77B12B16"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CD7AA5" w14:paraId="1E33FEAA" w14:textId="77777777">
        <w:tc>
          <w:tcPr>
            <w:tcW w:w="9245" w:type="dxa"/>
            <w:gridSpan w:val="4"/>
            <w:shd w:val="clear" w:color="auto" w:fill="D5DCE4" w:themeFill="text2" w:themeFillTint="33"/>
          </w:tcPr>
          <w:p w:rsidRPr="00A7102D" w:rsidR="00F5324A" w:rsidP="00C107F2" w:rsidRDefault="00F5324A" w14:paraId="37C86769" w14:textId="77777777">
            <w:pPr>
              <w:rPr>
                <w:rFonts w:ascii="Verdana" w:hAnsi="Verdana" w:cs="Arial"/>
                <w:b/>
                <w:color w:val="FF0000"/>
                <w:sz w:val="24"/>
                <w:szCs w:val="24"/>
              </w:rPr>
            </w:pPr>
            <w:r w:rsidRPr="00A7102D">
              <w:rPr>
                <w:rFonts w:ascii="Verdana" w:hAnsi="Verdana" w:cs="Arial"/>
                <w:b/>
                <w:sz w:val="24"/>
                <w:szCs w:val="24"/>
              </w:rPr>
              <w:t>Health and Care Standards</w:t>
            </w:r>
          </w:p>
        </w:tc>
      </w:tr>
      <w:tr w:rsidRPr="00A7102D" w:rsidR="00DE7E88" w:rsidTr="00F5324A" w14:paraId="25346BFF" w14:textId="77777777">
        <w:tc>
          <w:tcPr>
            <w:tcW w:w="1809" w:type="dxa"/>
            <w:vMerge w:val="restart"/>
          </w:tcPr>
          <w:p w:rsidRPr="00A7102D" w:rsidR="00F5324A" w:rsidP="00F5324A" w:rsidRDefault="00133EA1" w14:paraId="4BBD793A" w14:textId="77777777">
            <w:pPr>
              <w:rPr>
                <w:rFonts w:ascii="Verdana" w:hAnsi="Verdana" w:cs="Arial"/>
                <w:sz w:val="24"/>
                <w:szCs w:val="24"/>
              </w:rPr>
            </w:pPr>
            <w:r w:rsidRPr="00A7102D">
              <w:rPr>
                <w:rFonts w:ascii="Verdana" w:hAnsi="Verdana" w:cs="Arial"/>
                <w:b/>
                <w:i/>
                <w:sz w:val="24"/>
                <w:szCs w:val="24"/>
              </w:rPr>
              <w:t>(</w:t>
            </w:r>
            <w:r w:rsidRPr="00A7102D" w:rsidR="000729CA">
              <w:rPr>
                <w:rFonts w:ascii="Verdana" w:hAnsi="Verdana" w:cs="Arial"/>
                <w:b/>
                <w:i/>
                <w:sz w:val="24"/>
                <w:szCs w:val="24"/>
              </w:rPr>
              <w:t>Please</w:t>
            </w:r>
            <w:r w:rsidRPr="00A7102D">
              <w:rPr>
                <w:rFonts w:ascii="Verdana" w:hAnsi="Verdana" w:cs="Arial"/>
                <w:b/>
                <w:i/>
                <w:sz w:val="24"/>
                <w:szCs w:val="24"/>
              </w:rPr>
              <w:t xml:space="preserve"> choose)</w:t>
            </w:r>
          </w:p>
        </w:tc>
        <w:tc>
          <w:tcPr>
            <w:tcW w:w="5812" w:type="dxa"/>
            <w:gridSpan w:val="2"/>
          </w:tcPr>
          <w:p w:rsidRPr="00A7102D" w:rsidR="00F5324A" w:rsidP="00C107F2" w:rsidRDefault="00F5324A" w14:paraId="3EE08C1F" w14:textId="77777777">
            <w:pPr>
              <w:rPr>
                <w:rFonts w:ascii="Verdana" w:hAnsi="Verdana" w:cs="Arial"/>
                <w:sz w:val="24"/>
                <w:szCs w:val="24"/>
              </w:rPr>
            </w:pPr>
            <w:r w:rsidRPr="00A7102D">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476C6A3C" w14:textId="77777777">
                <w:pPr>
                  <w:jc w:val="center"/>
                  <w:rPr>
                    <w:rFonts w:ascii="Verdana" w:hAnsi="Verdana" w:cs="Arial"/>
                    <w:sz w:val="24"/>
                    <w:szCs w:val="24"/>
                  </w:rPr>
                </w:pPr>
                <w:r w:rsidRPr="00A7102D">
                  <w:rPr>
                    <w:rFonts w:ascii="Segoe UI Symbol" w:hAnsi="Segoe UI Symbol" w:eastAsia="MS Gothic" w:cs="Segoe UI Symbol"/>
                    <w:sz w:val="24"/>
                    <w:szCs w:val="24"/>
                  </w:rPr>
                  <w:t>☐</w:t>
                </w:r>
              </w:p>
            </w:tc>
          </w:sdtContent>
        </w:sdt>
      </w:tr>
      <w:tr w:rsidRPr="00A7102D" w:rsidR="00DE7E88" w:rsidTr="00F5324A" w14:paraId="35F02F2D" w14:textId="77777777">
        <w:tc>
          <w:tcPr>
            <w:tcW w:w="1809" w:type="dxa"/>
            <w:vMerge/>
          </w:tcPr>
          <w:p w:rsidRPr="00A7102D" w:rsidR="00F5324A" w:rsidP="00F5324A" w:rsidRDefault="00F5324A" w14:paraId="671FD433" w14:textId="77777777">
            <w:pPr>
              <w:rPr>
                <w:rFonts w:ascii="Verdana" w:hAnsi="Verdana" w:cs="Arial"/>
                <w:b/>
                <w:sz w:val="24"/>
                <w:szCs w:val="24"/>
              </w:rPr>
            </w:pPr>
          </w:p>
        </w:tc>
        <w:tc>
          <w:tcPr>
            <w:tcW w:w="5812" w:type="dxa"/>
            <w:gridSpan w:val="2"/>
          </w:tcPr>
          <w:p w:rsidRPr="00A7102D" w:rsidR="00F5324A" w:rsidP="00F5324A" w:rsidRDefault="00F5324A" w14:paraId="4B1C9C11" w14:textId="77777777">
            <w:pPr>
              <w:rPr>
                <w:rFonts w:ascii="Verdana" w:hAnsi="Verdana" w:cs="Arial"/>
                <w:b/>
                <w:sz w:val="24"/>
                <w:szCs w:val="24"/>
              </w:rPr>
            </w:pPr>
            <w:r w:rsidRPr="00A7102D">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A7102D" w:rsidR="00F5324A" w:rsidP="00133EA1" w:rsidRDefault="000A2C21" w14:paraId="239C1577"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372B9868" w14:textId="77777777">
        <w:tc>
          <w:tcPr>
            <w:tcW w:w="1809" w:type="dxa"/>
            <w:vMerge/>
          </w:tcPr>
          <w:p w:rsidRPr="00A7102D" w:rsidR="00F5324A" w:rsidP="00F5324A" w:rsidRDefault="00F5324A" w14:paraId="5A4EACFC" w14:textId="77777777">
            <w:pPr>
              <w:rPr>
                <w:rFonts w:ascii="Verdana" w:hAnsi="Verdana" w:cs="Arial"/>
                <w:b/>
                <w:sz w:val="24"/>
                <w:szCs w:val="24"/>
              </w:rPr>
            </w:pPr>
          </w:p>
        </w:tc>
        <w:tc>
          <w:tcPr>
            <w:tcW w:w="5812" w:type="dxa"/>
            <w:gridSpan w:val="2"/>
          </w:tcPr>
          <w:p w:rsidRPr="00A7102D" w:rsidR="00F5324A" w:rsidP="00F5324A" w:rsidRDefault="000729CA" w14:paraId="174F1F02" w14:textId="77777777">
            <w:pPr>
              <w:rPr>
                <w:rFonts w:ascii="Verdana" w:hAnsi="Verdana" w:cs="Arial"/>
                <w:b/>
                <w:sz w:val="24"/>
                <w:szCs w:val="24"/>
              </w:rPr>
            </w:pPr>
            <w:r w:rsidRPr="00A7102D">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A7102D" w:rsidR="00F5324A" w:rsidP="00133EA1" w:rsidRDefault="004771DC" w14:paraId="516552F0"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5AB03E7F" w14:textId="77777777">
        <w:tc>
          <w:tcPr>
            <w:tcW w:w="1809" w:type="dxa"/>
            <w:vMerge/>
          </w:tcPr>
          <w:p w:rsidRPr="00A7102D" w:rsidR="00F5324A" w:rsidP="00F5324A" w:rsidRDefault="00F5324A" w14:paraId="1E8291BE" w14:textId="77777777">
            <w:pPr>
              <w:rPr>
                <w:rFonts w:ascii="Verdana" w:hAnsi="Verdana" w:cs="Arial"/>
                <w:b/>
                <w:sz w:val="24"/>
                <w:szCs w:val="24"/>
              </w:rPr>
            </w:pPr>
          </w:p>
        </w:tc>
        <w:tc>
          <w:tcPr>
            <w:tcW w:w="5812" w:type="dxa"/>
            <w:gridSpan w:val="2"/>
          </w:tcPr>
          <w:p w:rsidRPr="00A7102D" w:rsidR="00F5324A" w:rsidP="00F5324A" w:rsidRDefault="00F5324A" w14:paraId="121DF633" w14:textId="77777777">
            <w:pPr>
              <w:rPr>
                <w:rFonts w:ascii="Verdana" w:hAnsi="Verdana" w:cs="Arial"/>
                <w:b/>
                <w:sz w:val="24"/>
                <w:szCs w:val="24"/>
              </w:rPr>
            </w:pPr>
            <w:r w:rsidRPr="00A7102D">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227AC3A4"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5500C0E7" w14:textId="77777777">
        <w:tc>
          <w:tcPr>
            <w:tcW w:w="1809" w:type="dxa"/>
            <w:vMerge/>
          </w:tcPr>
          <w:p w:rsidRPr="00A7102D" w:rsidR="00F5324A" w:rsidP="00F5324A" w:rsidRDefault="00F5324A" w14:paraId="365A78C3" w14:textId="77777777">
            <w:pPr>
              <w:rPr>
                <w:rFonts w:ascii="Verdana" w:hAnsi="Verdana" w:cs="Arial"/>
                <w:b/>
                <w:sz w:val="24"/>
                <w:szCs w:val="24"/>
              </w:rPr>
            </w:pPr>
          </w:p>
        </w:tc>
        <w:tc>
          <w:tcPr>
            <w:tcW w:w="5812" w:type="dxa"/>
            <w:gridSpan w:val="2"/>
          </w:tcPr>
          <w:p w:rsidRPr="00A7102D" w:rsidR="00F5324A" w:rsidP="00F5324A" w:rsidRDefault="00F5324A" w14:paraId="47D79686" w14:textId="77777777">
            <w:pPr>
              <w:rPr>
                <w:rFonts w:ascii="Verdana" w:hAnsi="Verdana" w:cs="Arial"/>
                <w:b/>
                <w:sz w:val="24"/>
                <w:szCs w:val="24"/>
              </w:rPr>
            </w:pPr>
            <w:r w:rsidRPr="00A7102D">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A7102D" w:rsidR="00F5324A" w:rsidP="00133EA1" w:rsidRDefault="000729CA" w14:paraId="34B669AC"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6A2829B0" w14:textId="77777777">
        <w:tc>
          <w:tcPr>
            <w:tcW w:w="1809" w:type="dxa"/>
            <w:vMerge/>
          </w:tcPr>
          <w:p w:rsidRPr="00A7102D" w:rsidR="00F5324A" w:rsidP="00F5324A" w:rsidRDefault="00F5324A" w14:paraId="18F53A75" w14:textId="77777777">
            <w:pPr>
              <w:rPr>
                <w:rFonts w:ascii="Verdana" w:hAnsi="Verdana" w:cs="Arial"/>
                <w:b/>
                <w:sz w:val="24"/>
                <w:szCs w:val="24"/>
              </w:rPr>
            </w:pPr>
          </w:p>
        </w:tc>
        <w:tc>
          <w:tcPr>
            <w:tcW w:w="5812" w:type="dxa"/>
            <w:gridSpan w:val="2"/>
          </w:tcPr>
          <w:p w:rsidRPr="00A7102D" w:rsidR="00F5324A" w:rsidP="00F5324A" w:rsidRDefault="00F5324A" w14:paraId="12D05A7F" w14:textId="77777777">
            <w:pPr>
              <w:rPr>
                <w:rFonts w:ascii="Verdana" w:hAnsi="Verdana" w:cs="Arial"/>
                <w:b/>
                <w:sz w:val="24"/>
                <w:szCs w:val="24"/>
              </w:rPr>
            </w:pPr>
            <w:r w:rsidRPr="00A7102D">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5E2C7242"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F5324A" w14:paraId="1376EF8E" w14:textId="77777777">
        <w:tc>
          <w:tcPr>
            <w:tcW w:w="1809" w:type="dxa"/>
            <w:vMerge/>
          </w:tcPr>
          <w:p w:rsidRPr="00A7102D" w:rsidR="00F5324A" w:rsidP="00F5324A" w:rsidRDefault="00F5324A" w14:paraId="21D42B5E" w14:textId="77777777">
            <w:pPr>
              <w:rPr>
                <w:rFonts w:ascii="Verdana" w:hAnsi="Verdana" w:cs="Arial"/>
                <w:b/>
                <w:sz w:val="24"/>
                <w:szCs w:val="24"/>
              </w:rPr>
            </w:pPr>
          </w:p>
        </w:tc>
        <w:tc>
          <w:tcPr>
            <w:tcW w:w="5812" w:type="dxa"/>
            <w:gridSpan w:val="2"/>
          </w:tcPr>
          <w:p w:rsidRPr="00A7102D" w:rsidR="00F5324A" w:rsidP="00F5324A" w:rsidRDefault="00F5324A" w14:paraId="6390743C" w14:textId="77777777">
            <w:pPr>
              <w:rPr>
                <w:rFonts w:ascii="Verdana" w:hAnsi="Verdana" w:cs="Arial"/>
                <w:b/>
                <w:sz w:val="24"/>
                <w:szCs w:val="24"/>
              </w:rPr>
            </w:pPr>
            <w:r w:rsidRPr="00A7102D">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A7102D" w:rsidR="00F5324A" w:rsidP="00133EA1" w:rsidRDefault="00133EA1" w14:paraId="37C81FC1" w14:textId="77777777">
                <w:pPr>
                  <w:jc w:val="center"/>
                  <w:rPr>
                    <w:rFonts w:ascii="Verdana" w:hAnsi="Verdana" w:cs="Arial"/>
                    <w:b/>
                    <w:sz w:val="24"/>
                    <w:szCs w:val="24"/>
                  </w:rPr>
                </w:pPr>
                <w:r w:rsidRPr="00A7102D">
                  <w:rPr>
                    <w:rFonts w:ascii="Segoe UI Symbol" w:hAnsi="Segoe UI Symbol" w:eastAsia="MS Gothic" w:cs="Segoe UI Symbol"/>
                    <w:sz w:val="24"/>
                    <w:szCs w:val="24"/>
                  </w:rPr>
                  <w:t>☐</w:t>
                </w:r>
              </w:p>
            </w:tc>
          </w:sdtContent>
        </w:sdt>
      </w:tr>
      <w:tr w:rsidRPr="00A7102D" w:rsidR="00DE7E88" w:rsidTr="00CD7AA5" w14:paraId="6AB47F84" w14:textId="77777777">
        <w:tc>
          <w:tcPr>
            <w:tcW w:w="9245" w:type="dxa"/>
            <w:gridSpan w:val="4"/>
            <w:shd w:val="clear" w:color="auto" w:fill="D5DCE4" w:themeFill="text2" w:themeFillTint="33"/>
          </w:tcPr>
          <w:p w:rsidRPr="00A7102D" w:rsidR="00F5324A" w:rsidP="00F5324A" w:rsidRDefault="00F5324A" w14:paraId="54D0D627" w14:textId="77777777">
            <w:pPr>
              <w:rPr>
                <w:rFonts w:ascii="Verdana" w:hAnsi="Verdana" w:cs="Arial"/>
                <w:b/>
                <w:sz w:val="24"/>
                <w:szCs w:val="24"/>
              </w:rPr>
            </w:pPr>
            <w:r w:rsidRPr="00A7102D">
              <w:rPr>
                <w:rFonts w:ascii="Verdana" w:hAnsi="Verdana" w:cs="Arial"/>
                <w:b/>
                <w:sz w:val="24"/>
                <w:szCs w:val="24"/>
              </w:rPr>
              <w:t>Quality, Safety and Patient Experience</w:t>
            </w:r>
          </w:p>
        </w:tc>
      </w:tr>
      <w:tr w:rsidRPr="00A7102D" w:rsidR="00DE7E88" w:rsidTr="00C95B3C" w14:paraId="1A9F97D0" w14:textId="77777777">
        <w:tc>
          <w:tcPr>
            <w:tcW w:w="9245" w:type="dxa"/>
            <w:gridSpan w:val="4"/>
          </w:tcPr>
          <w:p w:rsidRPr="00A7102D" w:rsidR="00F5324A" w:rsidP="000729CA" w:rsidRDefault="00B021B1" w14:paraId="298CD3A1" w14:textId="77777777">
            <w:pPr>
              <w:rPr>
                <w:rFonts w:ascii="Verdana" w:hAnsi="Verdana" w:cs="Arial"/>
                <w:b/>
                <w:sz w:val="24"/>
                <w:szCs w:val="24"/>
              </w:rPr>
            </w:pPr>
            <w:r w:rsidRPr="00A7102D">
              <w:rPr>
                <w:rFonts w:ascii="Verdana" w:hAnsi="Verdana" w:cs="Arial"/>
                <w:b/>
                <w:sz w:val="24"/>
                <w:szCs w:val="24"/>
              </w:rPr>
              <w:t>Any delays in t</w:t>
            </w:r>
            <w:r w:rsidRPr="00A7102D" w:rsidR="000729CA">
              <w:rPr>
                <w:rFonts w:ascii="Verdana" w:hAnsi="Verdana" w:cs="Arial"/>
                <w:b/>
                <w:sz w:val="24"/>
                <w:szCs w:val="24"/>
              </w:rPr>
              <w:t xml:space="preserve">he </w:t>
            </w:r>
            <w:r w:rsidRPr="00A7102D">
              <w:rPr>
                <w:rFonts w:ascii="Verdana" w:hAnsi="Verdana" w:cs="Arial"/>
                <w:b/>
                <w:sz w:val="24"/>
                <w:szCs w:val="24"/>
              </w:rPr>
              <w:t>non-disclosure of patient’s information can</w:t>
            </w:r>
            <w:r w:rsidRPr="00A7102D" w:rsidR="000729CA">
              <w:rPr>
                <w:rFonts w:ascii="Verdana" w:hAnsi="Verdana" w:cs="Arial"/>
                <w:b/>
                <w:sz w:val="24"/>
                <w:szCs w:val="24"/>
              </w:rPr>
              <w:t xml:space="preserve"> lead to complaints and negative publicity to the Health Board.</w:t>
            </w:r>
          </w:p>
        </w:tc>
      </w:tr>
      <w:tr w:rsidRPr="00A7102D" w:rsidR="00DE7E88" w:rsidTr="00CD7AA5" w14:paraId="6402B3B6" w14:textId="77777777">
        <w:tc>
          <w:tcPr>
            <w:tcW w:w="9245" w:type="dxa"/>
            <w:gridSpan w:val="4"/>
            <w:shd w:val="clear" w:color="auto" w:fill="D5DCE4" w:themeFill="text2" w:themeFillTint="33"/>
          </w:tcPr>
          <w:p w:rsidRPr="00A7102D" w:rsidR="00F5324A" w:rsidP="00F5324A" w:rsidRDefault="000729CA" w14:paraId="778FD59C" w14:textId="77777777">
            <w:pPr>
              <w:rPr>
                <w:rFonts w:ascii="Verdana" w:hAnsi="Verdana" w:cs="Arial"/>
                <w:b/>
                <w:sz w:val="24"/>
                <w:szCs w:val="24"/>
              </w:rPr>
            </w:pPr>
            <w:r w:rsidRPr="00A7102D">
              <w:rPr>
                <w:rFonts w:ascii="Verdana" w:hAnsi="Verdana" w:cs="Arial"/>
                <w:b/>
                <w:sz w:val="24"/>
                <w:szCs w:val="24"/>
              </w:rPr>
              <w:t>Financial Implications</w:t>
            </w:r>
          </w:p>
        </w:tc>
      </w:tr>
      <w:tr w:rsidRPr="00A7102D" w:rsidR="00DE7E88" w:rsidTr="00C95B3C" w14:paraId="014AB829" w14:textId="77777777">
        <w:tc>
          <w:tcPr>
            <w:tcW w:w="9245" w:type="dxa"/>
            <w:gridSpan w:val="4"/>
          </w:tcPr>
          <w:p w:rsidRPr="00A7102D" w:rsidR="00F5324A" w:rsidP="004771DC" w:rsidRDefault="00114294" w14:paraId="56B538A3" w14:textId="77777777">
            <w:pPr>
              <w:rPr>
                <w:rFonts w:ascii="Verdana" w:hAnsi="Verdana" w:cs="Arial"/>
                <w:sz w:val="24"/>
                <w:szCs w:val="24"/>
              </w:rPr>
            </w:pPr>
            <w:r w:rsidRPr="00A7102D">
              <w:rPr>
                <w:rFonts w:ascii="Verdana" w:hAnsi="Verdana" w:cs="Arial"/>
                <w:sz w:val="24"/>
                <w:szCs w:val="24"/>
              </w:rPr>
              <w:t>Claims for redress and fines by the ICO</w:t>
            </w:r>
          </w:p>
        </w:tc>
      </w:tr>
      <w:tr w:rsidRPr="00A7102D" w:rsidR="00DE7E88" w:rsidTr="00CD7AA5" w14:paraId="306F563E" w14:textId="77777777">
        <w:tc>
          <w:tcPr>
            <w:tcW w:w="9245" w:type="dxa"/>
            <w:gridSpan w:val="4"/>
            <w:shd w:val="clear" w:color="auto" w:fill="D5DCE4" w:themeFill="text2" w:themeFillTint="33"/>
          </w:tcPr>
          <w:p w:rsidRPr="00A7102D" w:rsidR="00F5324A" w:rsidP="00F5324A" w:rsidRDefault="00F5324A" w14:paraId="2A87A26F" w14:textId="77777777">
            <w:pPr>
              <w:keepNext/>
              <w:keepLines/>
              <w:ind w:right="96"/>
              <w:rPr>
                <w:rFonts w:ascii="Verdana" w:hAnsi="Verdana" w:cs="Arial"/>
                <w:b/>
                <w:sz w:val="24"/>
                <w:szCs w:val="24"/>
              </w:rPr>
            </w:pPr>
            <w:r w:rsidRPr="00A7102D">
              <w:rPr>
                <w:rFonts w:ascii="Verdana" w:hAnsi="Verdana" w:cs="Arial"/>
                <w:b/>
                <w:sz w:val="24"/>
                <w:szCs w:val="24"/>
              </w:rPr>
              <w:t>Legal Implications (including equality and diversity assessment)</w:t>
            </w:r>
          </w:p>
        </w:tc>
      </w:tr>
      <w:tr w:rsidRPr="00A7102D" w:rsidR="00DE7E88" w:rsidTr="00C95B3C" w14:paraId="1B31DBE4" w14:textId="77777777">
        <w:tc>
          <w:tcPr>
            <w:tcW w:w="9245" w:type="dxa"/>
            <w:gridSpan w:val="4"/>
          </w:tcPr>
          <w:p w:rsidRPr="00A7102D" w:rsidR="00F5324A" w:rsidP="004771DC" w:rsidRDefault="000729CA" w14:paraId="3A4C464D" w14:textId="77777777">
            <w:pPr>
              <w:ind w:right="96"/>
              <w:rPr>
                <w:rFonts w:ascii="Verdana" w:hAnsi="Verdana" w:cs="Arial"/>
                <w:sz w:val="24"/>
                <w:szCs w:val="24"/>
              </w:rPr>
            </w:pPr>
            <w:r w:rsidRPr="00A7102D">
              <w:rPr>
                <w:rFonts w:ascii="Verdana" w:hAnsi="Verdana" w:cs="Arial"/>
                <w:sz w:val="24"/>
                <w:szCs w:val="24"/>
              </w:rPr>
              <w:t>Breach in UK GDPR</w:t>
            </w:r>
          </w:p>
        </w:tc>
      </w:tr>
      <w:tr w:rsidRPr="00A7102D" w:rsidR="00DE7E88" w:rsidTr="00CD7AA5" w14:paraId="02060B8D" w14:textId="77777777">
        <w:tc>
          <w:tcPr>
            <w:tcW w:w="9245" w:type="dxa"/>
            <w:gridSpan w:val="4"/>
            <w:shd w:val="clear" w:color="auto" w:fill="D5DCE4" w:themeFill="text2" w:themeFillTint="33"/>
          </w:tcPr>
          <w:p w:rsidRPr="00A7102D" w:rsidR="00F5324A" w:rsidP="00F5324A" w:rsidRDefault="00F5324A" w14:paraId="62CD88CD" w14:textId="77777777">
            <w:pPr>
              <w:ind w:right="96"/>
              <w:rPr>
                <w:rFonts w:ascii="Verdana" w:hAnsi="Verdana" w:cs="Arial"/>
                <w:b/>
                <w:color w:val="FF0000"/>
                <w:sz w:val="24"/>
                <w:szCs w:val="24"/>
              </w:rPr>
            </w:pPr>
            <w:r w:rsidRPr="00A7102D">
              <w:rPr>
                <w:rFonts w:ascii="Verdana" w:hAnsi="Verdana" w:cs="Arial"/>
                <w:b/>
                <w:sz w:val="24"/>
                <w:szCs w:val="24"/>
              </w:rPr>
              <w:t>Staffing Implications</w:t>
            </w:r>
          </w:p>
        </w:tc>
      </w:tr>
      <w:tr w:rsidRPr="00A7102D" w:rsidR="00DE7E88" w:rsidTr="00C95B3C" w14:paraId="3B46488B" w14:textId="77777777">
        <w:tc>
          <w:tcPr>
            <w:tcW w:w="9245" w:type="dxa"/>
            <w:gridSpan w:val="4"/>
          </w:tcPr>
          <w:p w:rsidRPr="00A7102D" w:rsidR="004771DC" w:rsidP="00114294" w:rsidRDefault="00114294" w14:paraId="3CF5C2FD" w14:textId="77777777">
            <w:pPr>
              <w:ind w:right="96"/>
              <w:rPr>
                <w:rFonts w:ascii="Verdana" w:hAnsi="Verdana" w:cs="Arial"/>
                <w:color w:val="FF0000"/>
                <w:sz w:val="24"/>
                <w:szCs w:val="24"/>
              </w:rPr>
            </w:pPr>
            <w:r w:rsidRPr="00A7102D">
              <w:rPr>
                <w:rFonts w:ascii="Verdana" w:hAnsi="Verdana" w:cs="Arial"/>
                <w:sz w:val="24"/>
                <w:szCs w:val="24"/>
              </w:rPr>
              <w:t xml:space="preserve">Staff </w:t>
            </w:r>
            <w:r w:rsidRPr="00A7102D" w:rsidR="00B021B1">
              <w:rPr>
                <w:rFonts w:ascii="Verdana" w:hAnsi="Verdana" w:cs="Arial"/>
                <w:sz w:val="24"/>
                <w:szCs w:val="24"/>
              </w:rPr>
              <w:t>and digital r</w:t>
            </w:r>
            <w:r w:rsidRPr="00A7102D">
              <w:rPr>
                <w:rFonts w:ascii="Verdana" w:hAnsi="Verdana" w:cs="Arial"/>
                <w:sz w:val="24"/>
                <w:szCs w:val="24"/>
              </w:rPr>
              <w:t xml:space="preserve">esources required to </w:t>
            </w:r>
            <w:r w:rsidRPr="00A7102D" w:rsidR="00B021B1">
              <w:rPr>
                <w:rFonts w:ascii="Verdana" w:hAnsi="Verdana" w:cs="Arial"/>
                <w:sz w:val="24"/>
                <w:szCs w:val="24"/>
              </w:rPr>
              <w:t>reduce/remove the risk.</w:t>
            </w:r>
          </w:p>
        </w:tc>
      </w:tr>
      <w:tr w:rsidRPr="00A7102D" w:rsidR="00DE7E88" w:rsidTr="00CD7AA5" w14:paraId="18DFD12E" w14:textId="77777777">
        <w:tc>
          <w:tcPr>
            <w:tcW w:w="9245" w:type="dxa"/>
            <w:gridSpan w:val="4"/>
            <w:shd w:val="clear" w:color="auto" w:fill="D5DCE4" w:themeFill="text2" w:themeFillTint="33"/>
          </w:tcPr>
          <w:p w:rsidRPr="00A7102D" w:rsidR="00F5324A" w:rsidP="00F5324A" w:rsidRDefault="00296CD9" w14:paraId="1259C4CE" w14:textId="77777777">
            <w:pPr>
              <w:ind w:right="96"/>
              <w:rPr>
                <w:rFonts w:ascii="Verdana" w:hAnsi="Verdana" w:cs="Arial"/>
                <w:b/>
                <w:sz w:val="24"/>
                <w:szCs w:val="24"/>
              </w:rPr>
            </w:pPr>
            <w:r w:rsidRPr="00A7102D">
              <w:rPr>
                <w:rFonts w:ascii="Verdana" w:hAnsi="Verdana" w:cs="Arial"/>
                <w:b/>
                <w:sz w:val="24"/>
                <w:szCs w:val="24"/>
              </w:rPr>
              <w:lastRenderedPageBreak/>
              <w:t>Long Term Implications (including the impact of the Well-being of Future Generations (Wales) Act 2015)</w:t>
            </w:r>
          </w:p>
        </w:tc>
      </w:tr>
      <w:tr w:rsidRPr="00A7102D" w:rsidR="00DE7E88" w:rsidTr="00C95B3C" w14:paraId="0E824BD6" w14:textId="77777777">
        <w:tc>
          <w:tcPr>
            <w:tcW w:w="9245" w:type="dxa"/>
            <w:gridSpan w:val="4"/>
          </w:tcPr>
          <w:p w:rsidRPr="00A7102D" w:rsidR="00F5324A" w:rsidP="004771DC" w:rsidRDefault="00F5324A" w14:paraId="5D6889FB" w14:textId="77777777">
            <w:pPr>
              <w:ind w:right="96"/>
              <w:rPr>
                <w:rFonts w:ascii="Verdana" w:hAnsi="Verdana" w:cs="Arial"/>
                <w:sz w:val="24"/>
                <w:szCs w:val="24"/>
              </w:rPr>
            </w:pPr>
          </w:p>
        </w:tc>
      </w:tr>
      <w:tr w:rsidRPr="00A7102D" w:rsidR="00DE7E88" w:rsidTr="00C95B3C" w14:paraId="56753280" w14:textId="77777777">
        <w:tc>
          <w:tcPr>
            <w:tcW w:w="2470" w:type="dxa"/>
            <w:gridSpan w:val="2"/>
          </w:tcPr>
          <w:p w:rsidRPr="00A7102D" w:rsidR="00653AEC" w:rsidP="00653AEC" w:rsidRDefault="00653AEC" w14:paraId="37A40891" w14:textId="77777777">
            <w:pPr>
              <w:ind w:right="96"/>
              <w:rPr>
                <w:rFonts w:ascii="Verdana" w:hAnsi="Verdana" w:cs="Arial"/>
                <w:sz w:val="24"/>
                <w:szCs w:val="24"/>
              </w:rPr>
            </w:pPr>
            <w:r w:rsidRPr="00A7102D">
              <w:rPr>
                <w:rFonts w:ascii="Verdana" w:hAnsi="Verdana" w:cs="Arial"/>
                <w:b/>
                <w:sz w:val="24"/>
                <w:szCs w:val="24"/>
              </w:rPr>
              <w:t>Report History</w:t>
            </w:r>
          </w:p>
        </w:tc>
        <w:tc>
          <w:tcPr>
            <w:tcW w:w="6775" w:type="dxa"/>
            <w:gridSpan w:val="2"/>
          </w:tcPr>
          <w:p w:rsidRPr="00A7102D" w:rsidR="00653AEC" w:rsidP="004771DC" w:rsidRDefault="004771DC" w14:paraId="2AE96284" w14:textId="701895B1">
            <w:pPr>
              <w:ind w:right="96"/>
              <w:rPr>
                <w:rFonts w:ascii="Verdana" w:hAnsi="Verdana" w:cs="Arial"/>
                <w:color w:val="FF0000"/>
                <w:sz w:val="24"/>
                <w:szCs w:val="24"/>
              </w:rPr>
            </w:pPr>
            <w:r w:rsidRPr="00A7102D">
              <w:rPr>
                <w:rFonts w:ascii="Verdana" w:hAnsi="Verdana" w:cs="Arial"/>
                <w:sz w:val="24"/>
                <w:szCs w:val="24"/>
              </w:rPr>
              <w:t xml:space="preserve">This paper is </w:t>
            </w:r>
            <w:r w:rsidRPr="00A7102D" w:rsidR="00640183">
              <w:rPr>
                <w:rFonts w:ascii="Verdana" w:hAnsi="Verdana" w:cs="Arial"/>
                <w:sz w:val="24"/>
                <w:szCs w:val="24"/>
              </w:rPr>
              <w:t xml:space="preserve">an update </w:t>
            </w:r>
            <w:r w:rsidRPr="00A7102D">
              <w:rPr>
                <w:rFonts w:ascii="Verdana" w:hAnsi="Verdana" w:cs="Arial"/>
                <w:sz w:val="24"/>
                <w:szCs w:val="24"/>
              </w:rPr>
              <w:t>in response to the</w:t>
            </w:r>
            <w:r w:rsidRPr="00A7102D" w:rsidR="00B021B1">
              <w:rPr>
                <w:rFonts w:ascii="Verdana" w:hAnsi="Verdana" w:cs="Arial"/>
                <w:sz w:val="24"/>
                <w:szCs w:val="24"/>
              </w:rPr>
              <w:t xml:space="preserve"> </w:t>
            </w:r>
            <w:r w:rsidRPr="00A7102D" w:rsidR="000E7751">
              <w:rPr>
                <w:rFonts w:ascii="Verdana" w:hAnsi="Verdana" w:cs="Arial"/>
                <w:sz w:val="24"/>
                <w:szCs w:val="24"/>
              </w:rPr>
              <w:t>SBUHB</w:t>
            </w:r>
            <w:r w:rsidRPr="00A7102D" w:rsidR="00B021B1">
              <w:rPr>
                <w:rFonts w:ascii="Verdana" w:hAnsi="Verdana" w:cs="Arial"/>
                <w:sz w:val="24"/>
                <w:szCs w:val="24"/>
              </w:rPr>
              <w:t xml:space="preserve"> risk on Subject Access Requests</w:t>
            </w:r>
            <w:r w:rsidRPr="00A7102D" w:rsidR="00EC6101">
              <w:rPr>
                <w:rFonts w:ascii="Verdana" w:hAnsi="Verdana" w:cs="Arial"/>
                <w:sz w:val="24"/>
                <w:szCs w:val="24"/>
              </w:rPr>
              <w:t>.</w:t>
            </w:r>
          </w:p>
        </w:tc>
      </w:tr>
      <w:tr w:rsidRPr="00A7102D" w:rsidR="00DE7E88" w:rsidTr="00C95B3C" w14:paraId="1D3EFB8B" w14:textId="77777777">
        <w:tc>
          <w:tcPr>
            <w:tcW w:w="2470" w:type="dxa"/>
            <w:gridSpan w:val="2"/>
          </w:tcPr>
          <w:p w:rsidRPr="00A7102D" w:rsidR="00653AEC" w:rsidP="00653AEC" w:rsidRDefault="00653AEC" w14:paraId="691F3C74" w14:textId="77777777">
            <w:pPr>
              <w:ind w:right="96"/>
              <w:rPr>
                <w:rFonts w:ascii="Verdana" w:hAnsi="Verdana" w:cs="Arial"/>
                <w:b/>
                <w:sz w:val="24"/>
                <w:szCs w:val="24"/>
              </w:rPr>
            </w:pPr>
            <w:r w:rsidRPr="00A7102D">
              <w:rPr>
                <w:rFonts w:ascii="Verdana" w:hAnsi="Verdana" w:cs="Arial"/>
                <w:b/>
                <w:sz w:val="24"/>
                <w:szCs w:val="24"/>
              </w:rPr>
              <w:t>Appendices</w:t>
            </w:r>
          </w:p>
        </w:tc>
        <w:tc>
          <w:tcPr>
            <w:tcW w:w="6775" w:type="dxa"/>
            <w:gridSpan w:val="2"/>
          </w:tcPr>
          <w:p w:rsidRPr="00A7102D" w:rsidR="008777CD" w:rsidP="00653AEC" w:rsidRDefault="008777CD" w14:paraId="7B38C2C5" w14:textId="77777777">
            <w:pPr>
              <w:ind w:right="96"/>
              <w:rPr>
                <w:rFonts w:ascii="Verdana" w:hAnsi="Verdana" w:cs="Arial"/>
                <w:sz w:val="24"/>
                <w:szCs w:val="24"/>
              </w:rPr>
            </w:pPr>
          </w:p>
          <w:p w:rsidRPr="00A7102D" w:rsidR="00653AEC" w:rsidP="00653AEC" w:rsidRDefault="00B021B1" w14:paraId="6E5F13D1" w14:textId="6A1DA137">
            <w:pPr>
              <w:ind w:right="96"/>
              <w:rPr>
                <w:rFonts w:ascii="Verdana" w:hAnsi="Verdana" w:cs="Arial"/>
                <w:sz w:val="24"/>
                <w:szCs w:val="24"/>
              </w:rPr>
            </w:pPr>
            <w:r w:rsidRPr="00A7102D">
              <w:rPr>
                <w:rFonts w:ascii="Verdana" w:hAnsi="Verdana" w:cs="Arial"/>
                <w:sz w:val="24"/>
                <w:szCs w:val="24"/>
              </w:rPr>
              <w:t xml:space="preserve">Appendix </w:t>
            </w:r>
            <w:r w:rsidR="00AB796C">
              <w:rPr>
                <w:rFonts w:ascii="Verdana" w:hAnsi="Verdana" w:cs="Arial"/>
                <w:sz w:val="24"/>
                <w:szCs w:val="24"/>
              </w:rPr>
              <w:t>A -</w:t>
            </w:r>
            <w:r w:rsidRPr="00A7102D">
              <w:rPr>
                <w:rFonts w:ascii="Verdana" w:hAnsi="Verdana" w:cs="Arial"/>
                <w:sz w:val="24"/>
                <w:szCs w:val="24"/>
              </w:rPr>
              <w:t xml:space="preserve"> Subject Access Action Plan</w:t>
            </w:r>
            <w:r w:rsidRPr="00A7102D" w:rsidR="00D31FEA">
              <w:rPr>
                <w:rFonts w:ascii="Verdana" w:hAnsi="Verdana" w:cs="Arial"/>
                <w:sz w:val="24"/>
                <w:szCs w:val="24"/>
              </w:rPr>
              <w:t xml:space="preserve"> (1)</w:t>
            </w:r>
          </w:p>
          <w:p w:rsidRPr="00A7102D" w:rsidR="008777CD" w:rsidP="00653AEC" w:rsidRDefault="008777CD" w14:paraId="2FE56624" w14:textId="77777777">
            <w:pPr>
              <w:ind w:right="96"/>
              <w:rPr>
                <w:rFonts w:ascii="Verdana" w:hAnsi="Verdana" w:cs="Arial"/>
                <w:sz w:val="24"/>
                <w:szCs w:val="24"/>
              </w:rPr>
            </w:pPr>
          </w:p>
          <w:p w:rsidRPr="00A7102D" w:rsidR="00995EE8" w:rsidP="00653AEC" w:rsidRDefault="00995EE8" w14:paraId="70611E40" w14:textId="678D5DD9">
            <w:pPr>
              <w:ind w:right="96"/>
              <w:rPr>
                <w:rFonts w:ascii="Verdana" w:hAnsi="Verdana" w:cs="Arial"/>
                <w:sz w:val="24"/>
                <w:szCs w:val="24"/>
              </w:rPr>
            </w:pPr>
            <w:r w:rsidRPr="00A7102D">
              <w:rPr>
                <w:rFonts w:ascii="Verdana" w:hAnsi="Verdana" w:cs="Arial"/>
                <w:sz w:val="24"/>
                <w:szCs w:val="24"/>
              </w:rPr>
              <w:t xml:space="preserve">Appendix </w:t>
            </w:r>
            <w:r w:rsidR="00AB796C">
              <w:rPr>
                <w:rFonts w:ascii="Verdana" w:hAnsi="Verdana" w:cs="Arial"/>
                <w:sz w:val="24"/>
                <w:szCs w:val="24"/>
              </w:rPr>
              <w:t>B</w:t>
            </w:r>
            <w:r w:rsidRPr="00A7102D">
              <w:rPr>
                <w:rFonts w:ascii="Verdana" w:hAnsi="Verdana" w:cs="Arial"/>
                <w:sz w:val="24"/>
                <w:szCs w:val="24"/>
              </w:rPr>
              <w:t xml:space="preserve"> – SAR Workstream</w:t>
            </w:r>
            <w:r w:rsidRPr="00A7102D" w:rsidR="008777CD">
              <w:rPr>
                <w:rFonts w:ascii="Verdana" w:hAnsi="Verdana" w:cs="Arial"/>
                <w:sz w:val="24"/>
                <w:szCs w:val="24"/>
              </w:rPr>
              <w:t xml:space="preserve"> Updates Tracker</w:t>
            </w:r>
          </w:p>
          <w:p w:rsidRPr="00A7102D" w:rsidR="008777CD" w:rsidP="00653AEC" w:rsidRDefault="008777CD" w14:paraId="4C462959" w14:textId="35564F16">
            <w:pPr>
              <w:ind w:right="96"/>
              <w:rPr>
                <w:rFonts w:ascii="Verdana" w:hAnsi="Verdana" w:cs="Arial"/>
                <w:sz w:val="24"/>
                <w:szCs w:val="24"/>
              </w:rPr>
            </w:pPr>
          </w:p>
          <w:p w:rsidRPr="00A7102D" w:rsidR="00653AEC" w:rsidP="00653AEC" w:rsidRDefault="00653AEC" w14:paraId="12107AAD" w14:textId="77777777">
            <w:pPr>
              <w:ind w:right="96"/>
              <w:rPr>
                <w:rFonts w:ascii="Verdana" w:hAnsi="Verdana" w:cs="Arial"/>
                <w:sz w:val="24"/>
                <w:szCs w:val="24"/>
              </w:rPr>
            </w:pPr>
          </w:p>
        </w:tc>
      </w:tr>
    </w:tbl>
    <w:p w:rsidRPr="00A7102D" w:rsidR="00034194" w:rsidRDefault="00034194" w14:paraId="1444BBEC" w14:textId="77777777">
      <w:pPr>
        <w:rPr>
          <w:rFonts w:ascii="Verdana" w:hAnsi="Verdana"/>
          <w:sz w:val="24"/>
          <w:szCs w:val="24"/>
        </w:rPr>
      </w:pPr>
    </w:p>
    <w:sectPr w:rsidRPr="00A7102D" w:rsidR="00034194" w:rsidSect="003B4125">
      <w:headerReference w:type="default" r:id="rId11"/>
      <w:footerReference w:type="default" r:id="rId12"/>
      <w:pgSz w:w="11906" w:h="16838" w:orient="portrait"/>
      <w:pgMar w:top="1418" w:right="1134" w:bottom="1440"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616A9" w:rsidP="00C107F2" w:rsidRDefault="007616A9" w14:paraId="5A235D9A" w14:textId="77777777">
      <w:pPr>
        <w:spacing w:after="0" w:line="240" w:lineRule="auto"/>
      </w:pPr>
      <w:r>
        <w:separator/>
      </w:r>
    </w:p>
  </w:endnote>
  <w:endnote w:type="continuationSeparator" w:id="0">
    <w:p w:rsidR="007616A9" w:rsidP="00C107F2" w:rsidRDefault="007616A9" w14:paraId="14EF1F5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5E7182" w:rsidRDefault="005E7182" w14:paraId="0A16112C" w14:textId="4DA5B2C6">
        <w:pPr>
          <w:pStyle w:val="Footer"/>
          <w:jc w:val="right"/>
        </w:pPr>
        <w:r w:rsidRPr="00767E3E">
          <w:rPr>
            <w:noProof/>
            <w:lang w:eastAsia="en-GB"/>
          </w:rPr>
          <w:drawing>
            <wp:anchor distT="0" distB="0" distL="114300" distR="114300" simplePos="0" relativeHeight="251658241" behindDoc="1" locked="0" layoutInCell="1" allowOverlap="1" wp14:anchorId="3852CA5F" wp14:editId="5B2A7175">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DA6A68">
          <w:rPr>
            <w:noProof/>
          </w:rPr>
          <w:t>1</w:t>
        </w:r>
        <w:r>
          <w:fldChar w:fldCharType="end"/>
        </w:r>
      </w:p>
    </w:sdtContent>
  </w:sdt>
  <w:p w:rsidR="005E7182" w:rsidP="003771EC" w:rsidRDefault="005E7182" w14:paraId="0B9D85E0" w14:textId="40093877">
    <w:pPr>
      <w:pStyle w:val="Footer"/>
      <w:jc w:val="right"/>
    </w:pPr>
    <w:r w:rsidR="2E0E1A00">
      <w:rPr/>
      <w:t xml:space="preserve">Digital, Data, </w:t>
    </w:r>
    <w:r w:rsidR="2E0E1A00">
      <w:rPr/>
      <w:t>Research</w:t>
    </w:r>
    <w:r w:rsidR="2E0E1A00">
      <w:rPr/>
      <w:t xml:space="preserve"> and Innovation </w:t>
    </w:r>
    <w:r w:rsidR="2E0E1A00">
      <w:rPr/>
      <w:t xml:space="preserve">Committee – </w:t>
    </w:r>
    <w:r w:rsidR="2E0E1A00">
      <w:rPr/>
      <w:t xml:space="preserve">Thursday, </w:t>
    </w:r>
    <w:r w:rsidR="2E0E1A00">
      <w:rPr/>
      <w:t>1</w:t>
    </w:r>
    <w:r w:rsidR="2E0E1A00">
      <w:rPr/>
      <w:t>0</w:t>
    </w:r>
    <w:r w:rsidR="2E0E1A00">
      <w:rPr/>
      <w:t xml:space="preserve">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616A9" w:rsidP="00C107F2" w:rsidRDefault="007616A9" w14:paraId="7DD09F90" w14:textId="77777777">
      <w:pPr>
        <w:spacing w:after="0" w:line="240" w:lineRule="auto"/>
      </w:pPr>
      <w:r>
        <w:separator/>
      </w:r>
    </w:p>
  </w:footnote>
  <w:footnote w:type="continuationSeparator" w:id="0">
    <w:p w:rsidR="007616A9" w:rsidP="00C107F2" w:rsidRDefault="007616A9" w14:paraId="04C77816"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E7182" w:rsidRDefault="005E7182" w14:paraId="276D3BB6" w14:textId="77777777">
    <w:pPr>
      <w:pStyle w:val="Header"/>
    </w:pPr>
    <w:r>
      <w:rPr>
        <w:noProof/>
        <w:lang w:eastAsia="en-GB"/>
      </w:rPr>
      <w:drawing>
        <wp:anchor distT="0" distB="0" distL="114300" distR="114300" simplePos="0" relativeHeight="251658240" behindDoc="1" locked="0" layoutInCell="1" allowOverlap="1" wp14:anchorId="35FADA33" wp14:editId="7391B828">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7312B8"/>
    <w:multiLevelType w:val="multilevel"/>
    <w:tmpl w:val="917829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ECB3D64"/>
    <w:multiLevelType w:val="hybridMultilevel"/>
    <w:tmpl w:val="CAEA25C6"/>
    <w:lvl w:ilvl="0" w:tplc="C128BA04">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0902DE"/>
    <w:multiLevelType w:val="hybridMultilevel"/>
    <w:tmpl w:val="C07CEAE6"/>
    <w:lvl w:ilvl="0" w:tplc="B9C6928E">
      <w:numFmt w:val="bullet"/>
      <w:lvlText w:val="•"/>
      <w:lvlJc w:val="left"/>
      <w:pPr>
        <w:ind w:left="720" w:hanging="360"/>
      </w:pPr>
      <w:rPr>
        <w:rFonts w:hint="default" w:ascii="Verdana" w:hAnsi="Verdana" w:cs="Verdana"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231217AB"/>
    <w:multiLevelType w:val="hybridMultilevel"/>
    <w:tmpl w:val="6DC0C3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38A1897"/>
    <w:multiLevelType w:val="hybridMultilevel"/>
    <w:tmpl w:val="D12041C2"/>
    <w:lvl w:ilvl="0" w:tplc="101C73F2">
      <w:start w:val="1"/>
      <w:numFmt w:val="bullet"/>
      <w:lvlText w:val=""/>
      <w:lvlJc w:val="left"/>
      <w:pPr>
        <w:ind w:left="720" w:hanging="360"/>
      </w:pPr>
      <w:rPr>
        <w:rFonts w:hint="default" w:ascii="Symbol" w:hAnsi="Symbol"/>
        <w:color w:val="auto"/>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6397F90"/>
    <w:multiLevelType w:val="hybridMultilevel"/>
    <w:tmpl w:val="2FECBBD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9" w15:restartNumberingAfterBreak="0">
    <w:nsid w:val="30A85AC4"/>
    <w:multiLevelType w:val="hybridMultilevel"/>
    <w:tmpl w:val="A20AD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365A5FB6"/>
    <w:multiLevelType w:val="hybridMultilevel"/>
    <w:tmpl w:val="4800A1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D835CB7"/>
    <w:multiLevelType w:val="hybridMultilevel"/>
    <w:tmpl w:val="056EB4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64AA1260"/>
    <w:multiLevelType w:val="hybridMultilevel"/>
    <w:tmpl w:val="28E4FF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9" w15:restartNumberingAfterBreak="0">
    <w:nsid w:val="69B6422B"/>
    <w:multiLevelType w:val="hybridMultilevel"/>
    <w:tmpl w:val="7F4C05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6DA065F1"/>
    <w:multiLevelType w:val="hybridMultilevel"/>
    <w:tmpl w:val="232A8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6F6D650E"/>
    <w:multiLevelType w:val="multilevel"/>
    <w:tmpl w:val="213099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BBC29F8"/>
    <w:multiLevelType w:val="hybridMultilevel"/>
    <w:tmpl w:val="B8E6C5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50697558">
    <w:abstractNumId w:val="3"/>
  </w:num>
  <w:num w:numId="2" w16cid:durableId="1708025408">
    <w:abstractNumId w:val="14"/>
  </w:num>
  <w:num w:numId="3" w16cid:durableId="1695955785">
    <w:abstractNumId w:val="13"/>
  </w:num>
  <w:num w:numId="4" w16cid:durableId="1880163543">
    <w:abstractNumId w:val="11"/>
  </w:num>
  <w:num w:numId="5" w16cid:durableId="1940990778">
    <w:abstractNumId w:val="5"/>
  </w:num>
  <w:num w:numId="6" w16cid:durableId="1521118342">
    <w:abstractNumId w:val="23"/>
  </w:num>
  <w:num w:numId="7" w16cid:durableId="282270157">
    <w:abstractNumId w:val="24"/>
  </w:num>
  <w:num w:numId="8" w16cid:durableId="289940124">
    <w:abstractNumId w:val="17"/>
  </w:num>
  <w:num w:numId="9" w16cid:durableId="135148773">
    <w:abstractNumId w:val="18"/>
  </w:num>
  <w:num w:numId="10" w16cid:durableId="300888741">
    <w:abstractNumId w:val="22"/>
  </w:num>
  <w:num w:numId="11" w16cid:durableId="1037970120">
    <w:abstractNumId w:val="15"/>
  </w:num>
  <w:num w:numId="12" w16cid:durableId="650211910">
    <w:abstractNumId w:val="4"/>
  </w:num>
  <w:num w:numId="13" w16cid:durableId="1775200988">
    <w:abstractNumId w:val="0"/>
  </w:num>
  <w:num w:numId="14" w16cid:durableId="1080636862">
    <w:abstractNumId w:val="12"/>
  </w:num>
  <w:num w:numId="15" w16cid:durableId="667174270">
    <w:abstractNumId w:val="6"/>
  </w:num>
  <w:num w:numId="16" w16cid:durableId="1697271669">
    <w:abstractNumId w:val="7"/>
  </w:num>
  <w:num w:numId="17" w16cid:durableId="166289458">
    <w:abstractNumId w:val="16"/>
  </w:num>
  <w:num w:numId="18" w16cid:durableId="2099210666">
    <w:abstractNumId w:val="10"/>
  </w:num>
  <w:num w:numId="19" w16cid:durableId="1513061271">
    <w:abstractNumId w:val="20"/>
  </w:num>
  <w:num w:numId="20" w16cid:durableId="216011944">
    <w:abstractNumId w:val="19"/>
  </w:num>
  <w:num w:numId="21" w16cid:durableId="813258590">
    <w:abstractNumId w:val="2"/>
  </w:num>
  <w:num w:numId="22" w16cid:durableId="10879507">
    <w:abstractNumId w:val="9"/>
  </w:num>
  <w:num w:numId="23" w16cid:durableId="1606424691">
    <w:abstractNumId w:val="21"/>
  </w:num>
  <w:num w:numId="24" w16cid:durableId="1302538532">
    <w:abstractNumId w:val="1"/>
  </w:num>
  <w:num w:numId="25" w16cid:durableId="20960051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F55"/>
    <w:rsid w:val="00021C60"/>
    <w:rsid w:val="00030DBE"/>
    <w:rsid w:val="000320B5"/>
    <w:rsid w:val="00034194"/>
    <w:rsid w:val="0003603A"/>
    <w:rsid w:val="00042723"/>
    <w:rsid w:val="00044368"/>
    <w:rsid w:val="00046623"/>
    <w:rsid w:val="00057A7E"/>
    <w:rsid w:val="00065238"/>
    <w:rsid w:val="00067D57"/>
    <w:rsid w:val="000729CA"/>
    <w:rsid w:val="00075E59"/>
    <w:rsid w:val="00083FC0"/>
    <w:rsid w:val="000943EC"/>
    <w:rsid w:val="00094F01"/>
    <w:rsid w:val="000A2A08"/>
    <w:rsid w:val="000A2C21"/>
    <w:rsid w:val="000A4E25"/>
    <w:rsid w:val="000B38CC"/>
    <w:rsid w:val="000B403F"/>
    <w:rsid w:val="000C6C9D"/>
    <w:rsid w:val="000D59BB"/>
    <w:rsid w:val="000E7751"/>
    <w:rsid w:val="000F361B"/>
    <w:rsid w:val="000F5A31"/>
    <w:rsid w:val="001035D3"/>
    <w:rsid w:val="001068E5"/>
    <w:rsid w:val="00110185"/>
    <w:rsid w:val="00111771"/>
    <w:rsid w:val="00114294"/>
    <w:rsid w:val="00121A10"/>
    <w:rsid w:val="00133EA1"/>
    <w:rsid w:val="00153572"/>
    <w:rsid w:val="001535B9"/>
    <w:rsid w:val="001561D4"/>
    <w:rsid w:val="0016096B"/>
    <w:rsid w:val="0016300B"/>
    <w:rsid w:val="00167916"/>
    <w:rsid w:val="0017661C"/>
    <w:rsid w:val="00186885"/>
    <w:rsid w:val="0019142A"/>
    <w:rsid w:val="00195DCA"/>
    <w:rsid w:val="001967C3"/>
    <w:rsid w:val="001A47B2"/>
    <w:rsid w:val="001C3FBF"/>
    <w:rsid w:val="001C53F9"/>
    <w:rsid w:val="001C6DB8"/>
    <w:rsid w:val="001E2D7D"/>
    <w:rsid w:val="001E6DD7"/>
    <w:rsid w:val="0020196F"/>
    <w:rsid w:val="0020539A"/>
    <w:rsid w:val="002146A0"/>
    <w:rsid w:val="00222803"/>
    <w:rsid w:val="00233330"/>
    <w:rsid w:val="00241662"/>
    <w:rsid w:val="00262241"/>
    <w:rsid w:val="002631C0"/>
    <w:rsid w:val="00266EB8"/>
    <w:rsid w:val="0027746C"/>
    <w:rsid w:val="00286760"/>
    <w:rsid w:val="00287610"/>
    <w:rsid w:val="00293822"/>
    <w:rsid w:val="002950FF"/>
    <w:rsid w:val="00296CD9"/>
    <w:rsid w:val="002B2FDC"/>
    <w:rsid w:val="002B3C32"/>
    <w:rsid w:val="002B7C9A"/>
    <w:rsid w:val="002C3DD6"/>
    <w:rsid w:val="002C4942"/>
    <w:rsid w:val="002D4FEC"/>
    <w:rsid w:val="002E3D86"/>
    <w:rsid w:val="002E4C15"/>
    <w:rsid w:val="002F04C3"/>
    <w:rsid w:val="002F6F9B"/>
    <w:rsid w:val="00303EC9"/>
    <w:rsid w:val="00306098"/>
    <w:rsid w:val="00306691"/>
    <w:rsid w:val="0031005C"/>
    <w:rsid w:val="003103E5"/>
    <w:rsid w:val="003231C1"/>
    <w:rsid w:val="00324262"/>
    <w:rsid w:val="0032747D"/>
    <w:rsid w:val="003324CB"/>
    <w:rsid w:val="00336EDD"/>
    <w:rsid w:val="00343CA3"/>
    <w:rsid w:val="003607BF"/>
    <w:rsid w:val="003612DC"/>
    <w:rsid w:val="00367CAE"/>
    <w:rsid w:val="003771EC"/>
    <w:rsid w:val="00390104"/>
    <w:rsid w:val="00391F2C"/>
    <w:rsid w:val="003A494B"/>
    <w:rsid w:val="003A54A7"/>
    <w:rsid w:val="003A72DF"/>
    <w:rsid w:val="003B12B9"/>
    <w:rsid w:val="003B2F71"/>
    <w:rsid w:val="003B3761"/>
    <w:rsid w:val="003B3CE7"/>
    <w:rsid w:val="003B4125"/>
    <w:rsid w:val="003C0FF8"/>
    <w:rsid w:val="003C1A44"/>
    <w:rsid w:val="003C204F"/>
    <w:rsid w:val="003D2443"/>
    <w:rsid w:val="003D6E46"/>
    <w:rsid w:val="003E1CFA"/>
    <w:rsid w:val="003F1F32"/>
    <w:rsid w:val="00411106"/>
    <w:rsid w:val="00414894"/>
    <w:rsid w:val="00427C25"/>
    <w:rsid w:val="004314C7"/>
    <w:rsid w:val="00440516"/>
    <w:rsid w:val="0045211C"/>
    <w:rsid w:val="00457F48"/>
    <w:rsid w:val="00461835"/>
    <w:rsid w:val="00461C18"/>
    <w:rsid w:val="004628C4"/>
    <w:rsid w:val="00463FA7"/>
    <w:rsid w:val="00467D50"/>
    <w:rsid w:val="00474389"/>
    <w:rsid w:val="00475AC3"/>
    <w:rsid w:val="004771DC"/>
    <w:rsid w:val="004941FF"/>
    <w:rsid w:val="004C2F59"/>
    <w:rsid w:val="004D3E5A"/>
    <w:rsid w:val="004E5A8E"/>
    <w:rsid w:val="004F1A52"/>
    <w:rsid w:val="004F2864"/>
    <w:rsid w:val="004F78CD"/>
    <w:rsid w:val="005074FE"/>
    <w:rsid w:val="00510BAB"/>
    <w:rsid w:val="00514F26"/>
    <w:rsid w:val="0052297E"/>
    <w:rsid w:val="00533EDD"/>
    <w:rsid w:val="00534280"/>
    <w:rsid w:val="00536994"/>
    <w:rsid w:val="0053700C"/>
    <w:rsid w:val="00550F5F"/>
    <w:rsid w:val="00561DB9"/>
    <w:rsid w:val="0056712D"/>
    <w:rsid w:val="00585277"/>
    <w:rsid w:val="00586757"/>
    <w:rsid w:val="0059049B"/>
    <w:rsid w:val="00592685"/>
    <w:rsid w:val="005940E4"/>
    <w:rsid w:val="005A29A5"/>
    <w:rsid w:val="005B13CD"/>
    <w:rsid w:val="005B1ECF"/>
    <w:rsid w:val="005B5588"/>
    <w:rsid w:val="005C70C7"/>
    <w:rsid w:val="005C784D"/>
    <w:rsid w:val="005C7D96"/>
    <w:rsid w:val="005D1652"/>
    <w:rsid w:val="005D39BE"/>
    <w:rsid w:val="005D6D95"/>
    <w:rsid w:val="005E487E"/>
    <w:rsid w:val="005E7182"/>
    <w:rsid w:val="005F6C34"/>
    <w:rsid w:val="006036DE"/>
    <w:rsid w:val="00612A52"/>
    <w:rsid w:val="00630A1D"/>
    <w:rsid w:val="00631391"/>
    <w:rsid w:val="00640183"/>
    <w:rsid w:val="00644BD3"/>
    <w:rsid w:val="00653AEC"/>
    <w:rsid w:val="00654DFA"/>
    <w:rsid w:val="00655190"/>
    <w:rsid w:val="00656C0F"/>
    <w:rsid w:val="00662218"/>
    <w:rsid w:val="006627A0"/>
    <w:rsid w:val="00677180"/>
    <w:rsid w:val="00682B35"/>
    <w:rsid w:val="00685AE0"/>
    <w:rsid w:val="006A4B00"/>
    <w:rsid w:val="006A6C00"/>
    <w:rsid w:val="006A76AB"/>
    <w:rsid w:val="006B329F"/>
    <w:rsid w:val="006C29DE"/>
    <w:rsid w:val="006C5315"/>
    <w:rsid w:val="006C751F"/>
    <w:rsid w:val="006C7C6F"/>
    <w:rsid w:val="006D1998"/>
    <w:rsid w:val="006F4445"/>
    <w:rsid w:val="006F531F"/>
    <w:rsid w:val="0070200C"/>
    <w:rsid w:val="007035B1"/>
    <w:rsid w:val="0070371E"/>
    <w:rsid w:val="00703D77"/>
    <w:rsid w:val="00711095"/>
    <w:rsid w:val="00712BBB"/>
    <w:rsid w:val="0071456E"/>
    <w:rsid w:val="00714A40"/>
    <w:rsid w:val="00720EEA"/>
    <w:rsid w:val="0072604C"/>
    <w:rsid w:val="00726B25"/>
    <w:rsid w:val="00734FBB"/>
    <w:rsid w:val="00735F10"/>
    <w:rsid w:val="00751BB1"/>
    <w:rsid w:val="007540D2"/>
    <w:rsid w:val="00755F82"/>
    <w:rsid w:val="007608FC"/>
    <w:rsid w:val="007616A9"/>
    <w:rsid w:val="00762BBE"/>
    <w:rsid w:val="00763473"/>
    <w:rsid w:val="00766C23"/>
    <w:rsid w:val="00767638"/>
    <w:rsid w:val="00767E3E"/>
    <w:rsid w:val="00775071"/>
    <w:rsid w:val="007808D5"/>
    <w:rsid w:val="00787556"/>
    <w:rsid w:val="00790D5E"/>
    <w:rsid w:val="0079180F"/>
    <w:rsid w:val="00792EBA"/>
    <w:rsid w:val="007A1B1A"/>
    <w:rsid w:val="007C2D81"/>
    <w:rsid w:val="007D1CEC"/>
    <w:rsid w:val="007D6A04"/>
    <w:rsid w:val="007E13C3"/>
    <w:rsid w:val="007F46E1"/>
    <w:rsid w:val="00804604"/>
    <w:rsid w:val="00820037"/>
    <w:rsid w:val="00822147"/>
    <w:rsid w:val="0082499A"/>
    <w:rsid w:val="008277C1"/>
    <w:rsid w:val="00831D43"/>
    <w:rsid w:val="00835392"/>
    <w:rsid w:val="00851929"/>
    <w:rsid w:val="00854985"/>
    <w:rsid w:val="008554DB"/>
    <w:rsid w:val="008706CA"/>
    <w:rsid w:val="00875B3A"/>
    <w:rsid w:val="008777CD"/>
    <w:rsid w:val="00885589"/>
    <w:rsid w:val="00891152"/>
    <w:rsid w:val="0089158F"/>
    <w:rsid w:val="008A1E83"/>
    <w:rsid w:val="008A5DA8"/>
    <w:rsid w:val="008C15D9"/>
    <w:rsid w:val="008C3E18"/>
    <w:rsid w:val="008D0747"/>
    <w:rsid w:val="008E21DA"/>
    <w:rsid w:val="008E2367"/>
    <w:rsid w:val="009112DC"/>
    <w:rsid w:val="009125F0"/>
    <w:rsid w:val="00912A11"/>
    <w:rsid w:val="00916876"/>
    <w:rsid w:val="00917AA7"/>
    <w:rsid w:val="00922F89"/>
    <w:rsid w:val="00934A97"/>
    <w:rsid w:val="0095794D"/>
    <w:rsid w:val="00973514"/>
    <w:rsid w:val="00974272"/>
    <w:rsid w:val="00977F33"/>
    <w:rsid w:val="00985CF0"/>
    <w:rsid w:val="00992562"/>
    <w:rsid w:val="00995EE8"/>
    <w:rsid w:val="00997553"/>
    <w:rsid w:val="009D0F6A"/>
    <w:rsid w:val="009D27AD"/>
    <w:rsid w:val="009E43A6"/>
    <w:rsid w:val="009E7AF7"/>
    <w:rsid w:val="009F248B"/>
    <w:rsid w:val="009F4285"/>
    <w:rsid w:val="009F5E02"/>
    <w:rsid w:val="00A000C1"/>
    <w:rsid w:val="00A05492"/>
    <w:rsid w:val="00A06175"/>
    <w:rsid w:val="00A10A69"/>
    <w:rsid w:val="00A2618E"/>
    <w:rsid w:val="00A30331"/>
    <w:rsid w:val="00A36D19"/>
    <w:rsid w:val="00A41C1A"/>
    <w:rsid w:val="00A43594"/>
    <w:rsid w:val="00A51449"/>
    <w:rsid w:val="00A570C6"/>
    <w:rsid w:val="00A7102D"/>
    <w:rsid w:val="00A72D8A"/>
    <w:rsid w:val="00A72EC2"/>
    <w:rsid w:val="00A76F53"/>
    <w:rsid w:val="00A97EB9"/>
    <w:rsid w:val="00AA3268"/>
    <w:rsid w:val="00AB1AAE"/>
    <w:rsid w:val="00AB796C"/>
    <w:rsid w:val="00AD064D"/>
    <w:rsid w:val="00AD5F63"/>
    <w:rsid w:val="00AE5717"/>
    <w:rsid w:val="00AF31BA"/>
    <w:rsid w:val="00B021B1"/>
    <w:rsid w:val="00B22B05"/>
    <w:rsid w:val="00B22DD8"/>
    <w:rsid w:val="00B31933"/>
    <w:rsid w:val="00B329EF"/>
    <w:rsid w:val="00B35ECC"/>
    <w:rsid w:val="00B44A19"/>
    <w:rsid w:val="00B60045"/>
    <w:rsid w:val="00B6796B"/>
    <w:rsid w:val="00B67CE9"/>
    <w:rsid w:val="00B75705"/>
    <w:rsid w:val="00B850A3"/>
    <w:rsid w:val="00B87330"/>
    <w:rsid w:val="00B9152B"/>
    <w:rsid w:val="00B92BA2"/>
    <w:rsid w:val="00BA2052"/>
    <w:rsid w:val="00BA23C1"/>
    <w:rsid w:val="00BA2507"/>
    <w:rsid w:val="00BA67BC"/>
    <w:rsid w:val="00BB0797"/>
    <w:rsid w:val="00BB38A5"/>
    <w:rsid w:val="00BB65FD"/>
    <w:rsid w:val="00BC0FFC"/>
    <w:rsid w:val="00BC241D"/>
    <w:rsid w:val="00BD691F"/>
    <w:rsid w:val="00BD7553"/>
    <w:rsid w:val="00BE5D5D"/>
    <w:rsid w:val="00BE723A"/>
    <w:rsid w:val="00BF17E9"/>
    <w:rsid w:val="00C107F2"/>
    <w:rsid w:val="00C31F27"/>
    <w:rsid w:val="00C33A04"/>
    <w:rsid w:val="00C42BA7"/>
    <w:rsid w:val="00C430BE"/>
    <w:rsid w:val="00C54825"/>
    <w:rsid w:val="00C54BD7"/>
    <w:rsid w:val="00C55A09"/>
    <w:rsid w:val="00C61A44"/>
    <w:rsid w:val="00C66B38"/>
    <w:rsid w:val="00C95B3C"/>
    <w:rsid w:val="00C97E9C"/>
    <w:rsid w:val="00CA101F"/>
    <w:rsid w:val="00CA1AA8"/>
    <w:rsid w:val="00CA25F0"/>
    <w:rsid w:val="00CA444B"/>
    <w:rsid w:val="00CA6D65"/>
    <w:rsid w:val="00CB4393"/>
    <w:rsid w:val="00CC559A"/>
    <w:rsid w:val="00CD3A7A"/>
    <w:rsid w:val="00CD51A6"/>
    <w:rsid w:val="00CD7AA5"/>
    <w:rsid w:val="00CE4281"/>
    <w:rsid w:val="00CF17A2"/>
    <w:rsid w:val="00CF3C0B"/>
    <w:rsid w:val="00D2577F"/>
    <w:rsid w:val="00D27107"/>
    <w:rsid w:val="00D31FEA"/>
    <w:rsid w:val="00D51F7E"/>
    <w:rsid w:val="00D67E90"/>
    <w:rsid w:val="00DA6A68"/>
    <w:rsid w:val="00DA76AD"/>
    <w:rsid w:val="00DB468D"/>
    <w:rsid w:val="00DB6C9F"/>
    <w:rsid w:val="00DC3D22"/>
    <w:rsid w:val="00DC5F24"/>
    <w:rsid w:val="00DD518A"/>
    <w:rsid w:val="00DE5745"/>
    <w:rsid w:val="00DE7E88"/>
    <w:rsid w:val="00E0426C"/>
    <w:rsid w:val="00E04723"/>
    <w:rsid w:val="00E14C2B"/>
    <w:rsid w:val="00E1591D"/>
    <w:rsid w:val="00E17F9B"/>
    <w:rsid w:val="00E242E5"/>
    <w:rsid w:val="00E25D88"/>
    <w:rsid w:val="00E27A23"/>
    <w:rsid w:val="00E41311"/>
    <w:rsid w:val="00E43BD3"/>
    <w:rsid w:val="00E605E5"/>
    <w:rsid w:val="00E61D9D"/>
    <w:rsid w:val="00E75F46"/>
    <w:rsid w:val="00E84596"/>
    <w:rsid w:val="00E92F25"/>
    <w:rsid w:val="00EB6F30"/>
    <w:rsid w:val="00EB7A13"/>
    <w:rsid w:val="00EC4D46"/>
    <w:rsid w:val="00EC5A0F"/>
    <w:rsid w:val="00EC6101"/>
    <w:rsid w:val="00EC791A"/>
    <w:rsid w:val="00EF04EF"/>
    <w:rsid w:val="00EF31AD"/>
    <w:rsid w:val="00EF78D6"/>
    <w:rsid w:val="00F06D6F"/>
    <w:rsid w:val="00F11CD2"/>
    <w:rsid w:val="00F1492A"/>
    <w:rsid w:val="00F258C7"/>
    <w:rsid w:val="00F333CB"/>
    <w:rsid w:val="00F34AD2"/>
    <w:rsid w:val="00F35AB0"/>
    <w:rsid w:val="00F372AA"/>
    <w:rsid w:val="00F41A08"/>
    <w:rsid w:val="00F5082D"/>
    <w:rsid w:val="00F5231E"/>
    <w:rsid w:val="00F531BD"/>
    <w:rsid w:val="00F5324A"/>
    <w:rsid w:val="00F57042"/>
    <w:rsid w:val="00F57C68"/>
    <w:rsid w:val="00F72CA8"/>
    <w:rsid w:val="00F81953"/>
    <w:rsid w:val="00F83F2D"/>
    <w:rsid w:val="00FA0CA9"/>
    <w:rsid w:val="00FA5A62"/>
    <w:rsid w:val="00FB1E17"/>
    <w:rsid w:val="00FB3FEB"/>
    <w:rsid w:val="00FB721B"/>
    <w:rsid w:val="00FB7F56"/>
    <w:rsid w:val="00FC1909"/>
    <w:rsid w:val="00FD18C4"/>
    <w:rsid w:val="00FD369F"/>
    <w:rsid w:val="00FD5547"/>
    <w:rsid w:val="00FD57C7"/>
    <w:rsid w:val="00FE16FE"/>
    <w:rsid w:val="00FE183A"/>
    <w:rsid w:val="00FF5482"/>
    <w:rsid w:val="0413F908"/>
    <w:rsid w:val="08E5D0EE"/>
    <w:rsid w:val="0CB14FBA"/>
    <w:rsid w:val="0FEC7AF8"/>
    <w:rsid w:val="100109D0"/>
    <w:rsid w:val="1883319C"/>
    <w:rsid w:val="1CB4010C"/>
    <w:rsid w:val="2E0E1A00"/>
    <w:rsid w:val="366A063B"/>
    <w:rsid w:val="3E447F49"/>
    <w:rsid w:val="518F7ED7"/>
    <w:rsid w:val="5EEA3417"/>
    <w:rsid w:val="5F2AF361"/>
    <w:rsid w:val="66788372"/>
    <w:rsid w:val="7538299E"/>
    <w:rsid w:val="75D0D6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F6F99"/>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0049">
      <w:bodyDiv w:val="1"/>
      <w:marLeft w:val="0"/>
      <w:marRight w:val="0"/>
      <w:marTop w:val="0"/>
      <w:marBottom w:val="0"/>
      <w:divBdr>
        <w:top w:val="none" w:sz="0" w:space="0" w:color="auto"/>
        <w:left w:val="none" w:sz="0" w:space="0" w:color="auto"/>
        <w:bottom w:val="none" w:sz="0" w:space="0" w:color="auto"/>
        <w:right w:val="none" w:sz="0" w:space="0" w:color="auto"/>
      </w:divBdr>
    </w:div>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175850168">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49779053">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306865426">
      <w:bodyDiv w:val="1"/>
      <w:marLeft w:val="0"/>
      <w:marRight w:val="0"/>
      <w:marTop w:val="0"/>
      <w:marBottom w:val="0"/>
      <w:divBdr>
        <w:top w:val="none" w:sz="0" w:space="0" w:color="auto"/>
        <w:left w:val="none" w:sz="0" w:space="0" w:color="auto"/>
        <w:bottom w:val="none" w:sz="0" w:space="0" w:color="auto"/>
        <w:right w:val="none" w:sz="0" w:space="0" w:color="auto"/>
      </w:divBdr>
    </w:div>
    <w:div w:id="405347280">
      <w:bodyDiv w:val="1"/>
      <w:marLeft w:val="0"/>
      <w:marRight w:val="0"/>
      <w:marTop w:val="0"/>
      <w:marBottom w:val="0"/>
      <w:divBdr>
        <w:top w:val="none" w:sz="0" w:space="0" w:color="auto"/>
        <w:left w:val="none" w:sz="0" w:space="0" w:color="auto"/>
        <w:bottom w:val="none" w:sz="0" w:space="0" w:color="auto"/>
        <w:right w:val="none" w:sz="0" w:space="0" w:color="auto"/>
      </w:divBdr>
    </w:div>
    <w:div w:id="418794066">
      <w:bodyDiv w:val="1"/>
      <w:marLeft w:val="0"/>
      <w:marRight w:val="0"/>
      <w:marTop w:val="0"/>
      <w:marBottom w:val="0"/>
      <w:divBdr>
        <w:top w:val="none" w:sz="0" w:space="0" w:color="auto"/>
        <w:left w:val="none" w:sz="0" w:space="0" w:color="auto"/>
        <w:bottom w:val="none" w:sz="0" w:space="0" w:color="auto"/>
        <w:right w:val="none" w:sz="0" w:space="0" w:color="auto"/>
      </w:divBdr>
    </w:div>
    <w:div w:id="517164831">
      <w:bodyDiv w:val="1"/>
      <w:marLeft w:val="0"/>
      <w:marRight w:val="0"/>
      <w:marTop w:val="0"/>
      <w:marBottom w:val="0"/>
      <w:divBdr>
        <w:top w:val="none" w:sz="0" w:space="0" w:color="auto"/>
        <w:left w:val="none" w:sz="0" w:space="0" w:color="auto"/>
        <w:bottom w:val="none" w:sz="0" w:space="0" w:color="auto"/>
        <w:right w:val="none" w:sz="0" w:space="0" w:color="auto"/>
      </w:divBdr>
    </w:div>
    <w:div w:id="521938165">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913878">
      <w:bodyDiv w:val="1"/>
      <w:marLeft w:val="0"/>
      <w:marRight w:val="0"/>
      <w:marTop w:val="0"/>
      <w:marBottom w:val="0"/>
      <w:divBdr>
        <w:top w:val="none" w:sz="0" w:space="0" w:color="auto"/>
        <w:left w:val="none" w:sz="0" w:space="0" w:color="auto"/>
        <w:bottom w:val="none" w:sz="0" w:space="0" w:color="auto"/>
        <w:right w:val="none" w:sz="0" w:space="0" w:color="auto"/>
      </w:divBdr>
    </w:div>
    <w:div w:id="873923752">
      <w:bodyDiv w:val="1"/>
      <w:marLeft w:val="0"/>
      <w:marRight w:val="0"/>
      <w:marTop w:val="0"/>
      <w:marBottom w:val="0"/>
      <w:divBdr>
        <w:top w:val="none" w:sz="0" w:space="0" w:color="auto"/>
        <w:left w:val="none" w:sz="0" w:space="0" w:color="auto"/>
        <w:bottom w:val="none" w:sz="0" w:space="0" w:color="auto"/>
        <w:right w:val="none" w:sz="0" w:space="0" w:color="auto"/>
      </w:divBdr>
    </w:div>
    <w:div w:id="909195499">
      <w:bodyDiv w:val="1"/>
      <w:marLeft w:val="0"/>
      <w:marRight w:val="0"/>
      <w:marTop w:val="0"/>
      <w:marBottom w:val="0"/>
      <w:divBdr>
        <w:top w:val="none" w:sz="0" w:space="0" w:color="auto"/>
        <w:left w:val="none" w:sz="0" w:space="0" w:color="auto"/>
        <w:bottom w:val="none" w:sz="0" w:space="0" w:color="auto"/>
        <w:right w:val="none" w:sz="0" w:space="0" w:color="auto"/>
      </w:divBdr>
    </w:div>
    <w:div w:id="1084037310">
      <w:bodyDiv w:val="1"/>
      <w:marLeft w:val="0"/>
      <w:marRight w:val="0"/>
      <w:marTop w:val="0"/>
      <w:marBottom w:val="0"/>
      <w:divBdr>
        <w:top w:val="none" w:sz="0" w:space="0" w:color="auto"/>
        <w:left w:val="none" w:sz="0" w:space="0" w:color="auto"/>
        <w:bottom w:val="none" w:sz="0" w:space="0" w:color="auto"/>
        <w:right w:val="none" w:sz="0" w:space="0" w:color="auto"/>
      </w:divBdr>
    </w:div>
    <w:div w:id="1126392540">
      <w:bodyDiv w:val="1"/>
      <w:marLeft w:val="0"/>
      <w:marRight w:val="0"/>
      <w:marTop w:val="0"/>
      <w:marBottom w:val="0"/>
      <w:divBdr>
        <w:top w:val="none" w:sz="0" w:space="0" w:color="auto"/>
        <w:left w:val="none" w:sz="0" w:space="0" w:color="auto"/>
        <w:bottom w:val="none" w:sz="0" w:space="0" w:color="auto"/>
        <w:right w:val="none" w:sz="0" w:space="0" w:color="auto"/>
      </w:divBdr>
    </w:div>
    <w:div w:id="1158615273">
      <w:bodyDiv w:val="1"/>
      <w:marLeft w:val="0"/>
      <w:marRight w:val="0"/>
      <w:marTop w:val="0"/>
      <w:marBottom w:val="0"/>
      <w:divBdr>
        <w:top w:val="none" w:sz="0" w:space="0" w:color="auto"/>
        <w:left w:val="none" w:sz="0" w:space="0" w:color="auto"/>
        <w:bottom w:val="none" w:sz="0" w:space="0" w:color="auto"/>
        <w:right w:val="none" w:sz="0" w:space="0" w:color="auto"/>
      </w:divBdr>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114138">
      <w:bodyDiv w:val="1"/>
      <w:marLeft w:val="0"/>
      <w:marRight w:val="0"/>
      <w:marTop w:val="0"/>
      <w:marBottom w:val="0"/>
      <w:divBdr>
        <w:top w:val="none" w:sz="0" w:space="0" w:color="auto"/>
        <w:left w:val="none" w:sz="0" w:space="0" w:color="auto"/>
        <w:bottom w:val="none" w:sz="0" w:space="0" w:color="auto"/>
        <w:right w:val="none" w:sz="0" w:space="0" w:color="auto"/>
      </w:divBdr>
    </w:div>
    <w:div w:id="1704592722">
      <w:bodyDiv w:val="1"/>
      <w:marLeft w:val="0"/>
      <w:marRight w:val="0"/>
      <w:marTop w:val="0"/>
      <w:marBottom w:val="0"/>
      <w:divBdr>
        <w:top w:val="none" w:sz="0" w:space="0" w:color="auto"/>
        <w:left w:val="none" w:sz="0" w:space="0" w:color="auto"/>
        <w:bottom w:val="none" w:sz="0" w:space="0" w:color="auto"/>
        <w:right w:val="none" w:sz="0" w:space="0" w:color="auto"/>
      </w:divBdr>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854420250">
      <w:bodyDiv w:val="1"/>
      <w:marLeft w:val="0"/>
      <w:marRight w:val="0"/>
      <w:marTop w:val="0"/>
      <w:marBottom w:val="0"/>
      <w:divBdr>
        <w:top w:val="none" w:sz="0" w:space="0" w:color="auto"/>
        <w:left w:val="none" w:sz="0" w:space="0" w:color="auto"/>
        <w:bottom w:val="none" w:sz="0" w:space="0" w:color="auto"/>
        <w:right w:val="none" w:sz="0" w:space="0" w:color="auto"/>
      </w:divBdr>
    </w:div>
    <w:div w:id="1913082547">
      <w:bodyDiv w:val="1"/>
      <w:marLeft w:val="0"/>
      <w:marRight w:val="0"/>
      <w:marTop w:val="0"/>
      <w:marBottom w:val="0"/>
      <w:divBdr>
        <w:top w:val="none" w:sz="0" w:space="0" w:color="auto"/>
        <w:left w:val="none" w:sz="0" w:space="0" w:color="auto"/>
        <w:bottom w:val="none" w:sz="0" w:space="0" w:color="auto"/>
        <w:right w:val="none" w:sz="0" w:space="0" w:color="auto"/>
      </w:divBdr>
    </w:div>
    <w:div w:id="197598894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78F5"/>
    <w:rsid w:val="0017661C"/>
    <w:rsid w:val="001F651B"/>
    <w:rsid w:val="002828B8"/>
    <w:rsid w:val="00285046"/>
    <w:rsid w:val="002B2FDC"/>
    <w:rsid w:val="002C4942"/>
    <w:rsid w:val="002E7994"/>
    <w:rsid w:val="00326320"/>
    <w:rsid w:val="003F1F32"/>
    <w:rsid w:val="00407D03"/>
    <w:rsid w:val="00454715"/>
    <w:rsid w:val="0045583A"/>
    <w:rsid w:val="00457F48"/>
    <w:rsid w:val="00474389"/>
    <w:rsid w:val="004B7F02"/>
    <w:rsid w:val="004E5A8E"/>
    <w:rsid w:val="00512DCA"/>
    <w:rsid w:val="005B072B"/>
    <w:rsid w:val="005B1ECF"/>
    <w:rsid w:val="0060502D"/>
    <w:rsid w:val="00640BB0"/>
    <w:rsid w:val="00645DC4"/>
    <w:rsid w:val="00674385"/>
    <w:rsid w:val="00792EBA"/>
    <w:rsid w:val="007D1CEC"/>
    <w:rsid w:val="007D6A04"/>
    <w:rsid w:val="00804604"/>
    <w:rsid w:val="00814E82"/>
    <w:rsid w:val="00824B1F"/>
    <w:rsid w:val="00831D43"/>
    <w:rsid w:val="0085010E"/>
    <w:rsid w:val="009734A1"/>
    <w:rsid w:val="00997553"/>
    <w:rsid w:val="00A83EC2"/>
    <w:rsid w:val="00AF33F6"/>
    <w:rsid w:val="00B147A8"/>
    <w:rsid w:val="00B422EB"/>
    <w:rsid w:val="00B54DF1"/>
    <w:rsid w:val="00B84040"/>
    <w:rsid w:val="00BB65FD"/>
    <w:rsid w:val="00BD2884"/>
    <w:rsid w:val="00BD691F"/>
    <w:rsid w:val="00BE1B46"/>
    <w:rsid w:val="00C62CF3"/>
    <w:rsid w:val="00CC510F"/>
    <w:rsid w:val="00CD1BD0"/>
    <w:rsid w:val="00CD51A6"/>
    <w:rsid w:val="00D51779"/>
    <w:rsid w:val="00DA7A79"/>
    <w:rsid w:val="00E04723"/>
    <w:rsid w:val="00E21A0B"/>
    <w:rsid w:val="00F532CF"/>
    <w:rsid w:val="00F81953"/>
    <w:rsid w:val="00F90DA4"/>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EC70737-78E7-4459-AFDA-74AAFEDAB5F9}">
  <ds:schemaRefs>
    <ds:schemaRef ds:uri="http://www.w3.org/XML/1998/namespace"/>
    <ds:schemaRef ds:uri="http://schemas.microsoft.com/office/2006/documentManagement/types"/>
    <ds:schemaRef ds:uri="http://purl.org/dc/terms/"/>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d66fcc21-7356-4f42-a48a-478adec91961"/>
    <ds:schemaRef ds:uri="http://purl.org/dc/dcmitype/"/>
  </ds:schemaRefs>
</ds:datastoreItem>
</file>

<file path=customXml/itemProps2.xml><?xml version="1.0" encoding="utf-8"?>
<ds:datastoreItem xmlns:ds="http://schemas.openxmlformats.org/officeDocument/2006/customXml" ds:itemID="{B1343E78-0E9E-4FBE-BEDC-3B7E865092B8}">
  <ds:schemaRefs>
    <ds:schemaRef ds:uri="http://schemas.microsoft.com/sharepoint/v3/contenttype/forms"/>
  </ds:schemaRefs>
</ds:datastoreItem>
</file>

<file path=customXml/itemProps3.xml><?xml version="1.0" encoding="utf-8"?>
<ds:datastoreItem xmlns:ds="http://schemas.openxmlformats.org/officeDocument/2006/customXml" ds:itemID="{3A0E0A17-D7C4-4225-9EC1-D6D4BC2CFCE2}"/>
</file>

<file path=customXml/itemProps4.xml><?xml version="1.0" encoding="utf-8"?>
<ds:datastoreItem xmlns:ds="http://schemas.openxmlformats.org/officeDocument/2006/customXml" ds:itemID="{AC31772E-401B-4BB3-BACC-D09D368FF51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Health Records SAR update for DDRI committee</dc:title>
  <dc:creator>Glyn Thomas</dc:creator>
  <cp:lastModifiedBy>Amelia Cole (Swansea Bay UHB - Corporate)</cp:lastModifiedBy>
  <cp:revision>3</cp:revision>
  <dcterms:created xsi:type="dcterms:W3CDTF">2025-07-02T15:21:00Z</dcterms:created>
  <dcterms:modified xsi:type="dcterms:W3CDTF">2025-07-03T09:33:07Z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