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903DC" w14:textId="77777777"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p w14:paraId="6D2903DD" w14:textId="77777777" w:rsidR="00AD064D" w:rsidRPr="00767E3E" w:rsidRDefault="00AD064D"/>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6D2903E2" w14:textId="77777777" w:rsidTr="00DA76AD">
        <w:tc>
          <w:tcPr>
            <w:tcW w:w="2547" w:type="dxa"/>
          </w:tcPr>
          <w:p w14:paraId="6D2903DE"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5-01-16T00:00:00Z">
              <w:dateFormat w:val="dd MMMM yyyy"/>
              <w:lid w:val="en-GB"/>
              <w:storeMappedDataAs w:val="dateTime"/>
              <w:calendar w:val="gregorian"/>
            </w:date>
          </w:sdtPr>
          <w:sdtEndPr/>
          <w:sdtContent>
            <w:tc>
              <w:tcPr>
                <w:tcW w:w="3260" w:type="dxa"/>
                <w:gridSpan w:val="2"/>
              </w:tcPr>
              <w:p w14:paraId="6D2903DF" w14:textId="245D4550" w:rsidR="00F5082D" w:rsidRPr="00FA0CA9" w:rsidRDefault="00C874DF" w:rsidP="00FA0CA9">
                <w:pPr>
                  <w:rPr>
                    <w:rFonts w:ascii="Arial" w:hAnsi="Arial" w:cs="Arial"/>
                    <w:b/>
                    <w:sz w:val="24"/>
                    <w:szCs w:val="24"/>
                  </w:rPr>
                </w:pPr>
                <w:r>
                  <w:rPr>
                    <w:rFonts w:ascii="Arial" w:hAnsi="Arial" w:cs="Arial"/>
                    <w:b/>
                    <w:sz w:val="24"/>
                    <w:szCs w:val="24"/>
                  </w:rPr>
                  <w:t>16 January 2025</w:t>
                </w:r>
              </w:p>
            </w:tc>
          </w:sdtContent>
        </w:sdt>
        <w:tc>
          <w:tcPr>
            <w:tcW w:w="2368" w:type="dxa"/>
            <w:gridSpan w:val="3"/>
          </w:tcPr>
          <w:p w14:paraId="6D2903E0"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6D2903E1" w14:textId="27D4F037" w:rsidR="00F5082D" w:rsidRPr="00FA0CA9" w:rsidRDefault="00C874DF" w:rsidP="00FA0CA9">
            <w:pPr>
              <w:rPr>
                <w:rFonts w:ascii="Arial" w:hAnsi="Arial" w:cs="Arial"/>
                <w:b/>
                <w:sz w:val="24"/>
                <w:szCs w:val="24"/>
              </w:rPr>
            </w:pPr>
            <w:r>
              <w:rPr>
                <w:rFonts w:ascii="Arial" w:hAnsi="Arial" w:cs="Arial"/>
                <w:b/>
                <w:sz w:val="24"/>
                <w:szCs w:val="24"/>
              </w:rPr>
              <w:t>2.3</w:t>
            </w:r>
          </w:p>
        </w:tc>
      </w:tr>
      <w:tr w:rsidR="00083FC0" w:rsidRPr="00034194" w14:paraId="6D2903E5" w14:textId="77777777" w:rsidTr="00DA76AD">
        <w:tc>
          <w:tcPr>
            <w:tcW w:w="2547" w:type="dxa"/>
          </w:tcPr>
          <w:p w14:paraId="6D2903E3"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6D2903E4" w14:textId="2855E813" w:rsidR="00034194" w:rsidRPr="00FA0CA9" w:rsidRDefault="003A54A7" w:rsidP="00FA0CA9">
            <w:pPr>
              <w:rPr>
                <w:rFonts w:ascii="Arial" w:hAnsi="Arial" w:cs="Arial"/>
                <w:b/>
                <w:sz w:val="24"/>
                <w:szCs w:val="24"/>
              </w:rPr>
            </w:pPr>
            <w:r>
              <w:rPr>
                <w:rFonts w:ascii="Arial" w:hAnsi="Arial" w:cs="Arial"/>
                <w:b/>
                <w:sz w:val="24"/>
                <w:szCs w:val="24"/>
              </w:rPr>
              <w:t>Clinical Coding Internal Audit Update</w:t>
            </w:r>
            <w:r w:rsidR="00726B25">
              <w:rPr>
                <w:rFonts w:ascii="Arial" w:hAnsi="Arial" w:cs="Arial"/>
                <w:b/>
                <w:sz w:val="24"/>
                <w:szCs w:val="24"/>
              </w:rPr>
              <w:t xml:space="preserve"> Paper</w:t>
            </w:r>
          </w:p>
        </w:tc>
      </w:tr>
      <w:tr w:rsidR="00083FC0" w:rsidRPr="00034194" w14:paraId="6D2903E8" w14:textId="77777777" w:rsidTr="00DA76AD">
        <w:tc>
          <w:tcPr>
            <w:tcW w:w="2547" w:type="dxa"/>
          </w:tcPr>
          <w:p w14:paraId="6D2903E6"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6D2903E7" w14:textId="0AB7F186" w:rsidR="00034194" w:rsidRPr="00FA0CA9" w:rsidRDefault="003A54A7" w:rsidP="00FA0CA9">
            <w:pPr>
              <w:rPr>
                <w:rFonts w:ascii="Arial" w:hAnsi="Arial" w:cs="Arial"/>
                <w:sz w:val="24"/>
                <w:szCs w:val="24"/>
              </w:rPr>
            </w:pPr>
            <w:r>
              <w:rPr>
                <w:rFonts w:ascii="Arial" w:hAnsi="Arial" w:cs="Arial"/>
                <w:sz w:val="24"/>
                <w:szCs w:val="24"/>
              </w:rPr>
              <w:t>Lee Morgan</w:t>
            </w:r>
            <w:r w:rsidR="008A5DA8">
              <w:rPr>
                <w:rFonts w:ascii="Arial" w:hAnsi="Arial" w:cs="Arial"/>
                <w:sz w:val="24"/>
                <w:szCs w:val="24"/>
              </w:rPr>
              <w:t>, Assistant Director of Digital Intelligence</w:t>
            </w:r>
          </w:p>
        </w:tc>
      </w:tr>
      <w:tr w:rsidR="00762BBE" w:rsidRPr="00034194" w14:paraId="6D2903EB" w14:textId="77777777" w:rsidTr="00DA76AD">
        <w:tc>
          <w:tcPr>
            <w:tcW w:w="2547" w:type="dxa"/>
          </w:tcPr>
          <w:p w14:paraId="6D2903E9"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6D2903EA" w14:textId="33D6605A" w:rsidR="00762BBE" w:rsidRPr="00FA0CA9" w:rsidRDefault="003A54A7" w:rsidP="00762BBE">
            <w:pPr>
              <w:rPr>
                <w:rFonts w:ascii="Arial" w:hAnsi="Arial" w:cs="Arial"/>
                <w:sz w:val="24"/>
                <w:szCs w:val="24"/>
              </w:rPr>
            </w:pPr>
            <w:r>
              <w:rPr>
                <w:rFonts w:ascii="Arial" w:hAnsi="Arial" w:cs="Arial"/>
                <w:sz w:val="24"/>
                <w:szCs w:val="24"/>
              </w:rPr>
              <w:t>Matt</w:t>
            </w:r>
            <w:r w:rsidR="00B9152B">
              <w:rPr>
                <w:rFonts w:ascii="Arial" w:hAnsi="Arial" w:cs="Arial"/>
                <w:sz w:val="24"/>
                <w:szCs w:val="24"/>
              </w:rPr>
              <w:t>hew</w:t>
            </w:r>
            <w:r>
              <w:rPr>
                <w:rFonts w:ascii="Arial" w:hAnsi="Arial" w:cs="Arial"/>
                <w:sz w:val="24"/>
                <w:szCs w:val="24"/>
              </w:rPr>
              <w:t xml:space="preserve"> </w:t>
            </w:r>
            <w:r w:rsidR="008A5DA8">
              <w:rPr>
                <w:rFonts w:ascii="Arial" w:hAnsi="Arial" w:cs="Arial"/>
                <w:sz w:val="24"/>
                <w:szCs w:val="24"/>
              </w:rPr>
              <w:t>John, Director of Digital</w:t>
            </w:r>
          </w:p>
        </w:tc>
      </w:tr>
      <w:tr w:rsidR="00762BBE" w:rsidRPr="00034194" w14:paraId="6D2903EE" w14:textId="77777777" w:rsidTr="00DA76AD">
        <w:tc>
          <w:tcPr>
            <w:tcW w:w="2547" w:type="dxa"/>
          </w:tcPr>
          <w:p w14:paraId="6D2903EC"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6"/>
          </w:tcPr>
          <w:p w14:paraId="6D2903ED" w14:textId="57CF65E4" w:rsidR="00762BBE" w:rsidRPr="00FA0CA9" w:rsidRDefault="008A5DA8" w:rsidP="00762BBE">
            <w:pPr>
              <w:rPr>
                <w:rFonts w:ascii="Arial" w:hAnsi="Arial" w:cs="Arial"/>
                <w:sz w:val="24"/>
                <w:szCs w:val="24"/>
              </w:rPr>
            </w:pPr>
            <w:r>
              <w:rPr>
                <w:rFonts w:ascii="Arial" w:hAnsi="Arial" w:cs="Arial"/>
                <w:sz w:val="24"/>
                <w:szCs w:val="24"/>
              </w:rPr>
              <w:t>Lee Morgan</w:t>
            </w:r>
            <w:r w:rsidR="00916876">
              <w:rPr>
                <w:rFonts w:ascii="Arial" w:hAnsi="Arial" w:cs="Arial"/>
                <w:sz w:val="24"/>
                <w:szCs w:val="24"/>
              </w:rPr>
              <w:t>, Assistant Director of Digital Intelligence</w:t>
            </w:r>
          </w:p>
        </w:tc>
      </w:tr>
      <w:tr w:rsidR="00653AEC" w:rsidRPr="00034194" w14:paraId="6D2903F1" w14:textId="77777777" w:rsidTr="00DA76AD">
        <w:tc>
          <w:tcPr>
            <w:tcW w:w="2547" w:type="dxa"/>
          </w:tcPr>
          <w:p w14:paraId="6D2903EF"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6D2903F0" w14:textId="26992A14" w:rsidR="00653AEC" w:rsidRPr="00FA0CA9" w:rsidRDefault="00653AEC" w:rsidP="00653AEC">
            <w:pPr>
              <w:rPr>
                <w:rFonts w:ascii="Arial" w:hAnsi="Arial" w:cs="Arial"/>
                <w:sz w:val="24"/>
                <w:szCs w:val="24"/>
              </w:rPr>
            </w:pPr>
            <w:r w:rsidRPr="003E285B">
              <w:rPr>
                <w:rFonts w:ascii="Arial" w:hAnsi="Arial" w:cs="Arial"/>
                <w:sz w:val="24"/>
                <w:szCs w:val="24"/>
              </w:rPr>
              <w:t>Open</w:t>
            </w:r>
          </w:p>
        </w:tc>
      </w:tr>
      <w:tr w:rsidR="00653AEC" w:rsidRPr="00034194" w14:paraId="6D2903F8" w14:textId="77777777" w:rsidTr="00DA76AD">
        <w:tc>
          <w:tcPr>
            <w:tcW w:w="2547" w:type="dxa"/>
          </w:tcPr>
          <w:p w14:paraId="6D2903F2"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60973E14" w14:textId="77777777" w:rsidR="007035B1" w:rsidRPr="00C55A09" w:rsidRDefault="007035B1" w:rsidP="007035B1">
            <w:pPr>
              <w:rPr>
                <w:rFonts w:ascii="Arial" w:hAnsi="Arial" w:cs="Arial"/>
                <w:b/>
                <w:sz w:val="24"/>
                <w:szCs w:val="24"/>
              </w:rPr>
            </w:pPr>
            <w:r w:rsidRPr="00C55A09">
              <w:rPr>
                <w:rFonts w:ascii="Arial" w:hAnsi="Arial" w:cs="Arial"/>
                <w:sz w:val="24"/>
                <w:szCs w:val="24"/>
              </w:rPr>
              <w:t xml:space="preserve">This report provides an update of the 12 management actions identified as part of a </w:t>
            </w:r>
            <w:r>
              <w:rPr>
                <w:rFonts w:ascii="Arial" w:hAnsi="Arial" w:cs="Arial"/>
                <w:sz w:val="24"/>
                <w:szCs w:val="24"/>
              </w:rPr>
              <w:t xml:space="preserve">limited assurance </w:t>
            </w:r>
            <w:r w:rsidRPr="00C55A09">
              <w:rPr>
                <w:rFonts w:ascii="Arial" w:hAnsi="Arial" w:cs="Arial"/>
                <w:sz w:val="24"/>
                <w:szCs w:val="24"/>
              </w:rPr>
              <w:t>internal audit on Clinical Coding, published on 16</w:t>
            </w:r>
            <w:r w:rsidRPr="00C55A09">
              <w:rPr>
                <w:rFonts w:ascii="Arial" w:hAnsi="Arial" w:cs="Arial"/>
                <w:sz w:val="24"/>
                <w:szCs w:val="24"/>
                <w:vertAlign w:val="superscript"/>
              </w:rPr>
              <w:t>th</w:t>
            </w:r>
            <w:r w:rsidRPr="00C55A09">
              <w:rPr>
                <w:rFonts w:ascii="Arial" w:hAnsi="Arial" w:cs="Arial"/>
                <w:sz w:val="24"/>
                <w:szCs w:val="24"/>
              </w:rPr>
              <w:t xml:space="preserve"> August 2024.</w:t>
            </w:r>
          </w:p>
          <w:p w14:paraId="6D2903F7" w14:textId="77777777" w:rsidR="00653AEC" w:rsidRPr="00FA0CA9" w:rsidRDefault="00653AEC" w:rsidP="00653AEC">
            <w:pPr>
              <w:rPr>
                <w:rFonts w:ascii="Arial" w:hAnsi="Arial" w:cs="Arial"/>
                <w:sz w:val="24"/>
                <w:szCs w:val="24"/>
              </w:rPr>
            </w:pPr>
          </w:p>
        </w:tc>
      </w:tr>
      <w:tr w:rsidR="00653AEC" w:rsidRPr="00034194" w14:paraId="6D290402" w14:textId="77777777" w:rsidTr="00DA76AD">
        <w:tc>
          <w:tcPr>
            <w:tcW w:w="2547" w:type="dxa"/>
          </w:tcPr>
          <w:p w14:paraId="6D2903F9"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6D2903FA" w14:textId="77777777" w:rsidR="00653AEC" w:rsidRPr="00FA0CA9" w:rsidRDefault="00653AEC" w:rsidP="00653AEC">
            <w:pPr>
              <w:rPr>
                <w:rFonts w:ascii="Arial" w:hAnsi="Arial" w:cs="Arial"/>
                <w:b/>
                <w:sz w:val="24"/>
                <w:szCs w:val="24"/>
              </w:rPr>
            </w:pPr>
          </w:p>
          <w:p w14:paraId="6D2903FB" w14:textId="77777777" w:rsidR="00653AEC" w:rsidRPr="00FA0CA9" w:rsidRDefault="00653AEC" w:rsidP="00653AEC">
            <w:pPr>
              <w:rPr>
                <w:rFonts w:ascii="Arial" w:hAnsi="Arial" w:cs="Arial"/>
                <w:b/>
                <w:sz w:val="24"/>
                <w:szCs w:val="24"/>
              </w:rPr>
            </w:pPr>
          </w:p>
          <w:p w14:paraId="6D2903FC" w14:textId="77777777" w:rsidR="00653AEC" w:rsidRPr="00FA0CA9" w:rsidRDefault="00653AEC" w:rsidP="00653AEC">
            <w:pPr>
              <w:rPr>
                <w:rFonts w:ascii="Arial" w:hAnsi="Arial" w:cs="Arial"/>
                <w:b/>
                <w:sz w:val="24"/>
                <w:szCs w:val="24"/>
              </w:rPr>
            </w:pPr>
          </w:p>
        </w:tc>
        <w:tc>
          <w:tcPr>
            <w:tcW w:w="6469" w:type="dxa"/>
            <w:gridSpan w:val="6"/>
          </w:tcPr>
          <w:p w14:paraId="16531FB7" w14:textId="34FD1E28" w:rsidR="003B12B9" w:rsidRPr="00916876" w:rsidRDefault="007035B1" w:rsidP="00916876">
            <w:pPr>
              <w:rPr>
                <w:rFonts w:ascii="Arial" w:hAnsi="Arial" w:cs="Arial"/>
                <w:sz w:val="24"/>
                <w:szCs w:val="24"/>
              </w:rPr>
            </w:pPr>
            <w:r w:rsidRPr="00916876">
              <w:rPr>
                <w:rFonts w:ascii="Arial" w:hAnsi="Arial" w:cs="Arial"/>
                <w:sz w:val="24"/>
                <w:szCs w:val="24"/>
              </w:rPr>
              <w:t>The paper identifies</w:t>
            </w:r>
            <w:r w:rsidR="003B12B9" w:rsidRPr="00916876">
              <w:rPr>
                <w:rFonts w:ascii="Arial" w:hAnsi="Arial" w:cs="Arial"/>
                <w:sz w:val="24"/>
                <w:szCs w:val="24"/>
              </w:rPr>
              <w:t xml:space="preserve"> of the 12 recommended actions, </w:t>
            </w:r>
            <w:r w:rsidRPr="00916876">
              <w:rPr>
                <w:rFonts w:ascii="Arial" w:hAnsi="Arial" w:cs="Arial"/>
                <w:sz w:val="24"/>
                <w:szCs w:val="24"/>
              </w:rPr>
              <w:t xml:space="preserve">8 completed, </w:t>
            </w:r>
            <w:r w:rsidR="003B12B9" w:rsidRPr="00916876">
              <w:rPr>
                <w:rFonts w:ascii="Arial" w:hAnsi="Arial" w:cs="Arial"/>
                <w:sz w:val="24"/>
                <w:szCs w:val="24"/>
              </w:rPr>
              <w:t>1 on hold and 1</w:t>
            </w:r>
            <w:r w:rsidRPr="00916876">
              <w:rPr>
                <w:rFonts w:ascii="Arial" w:hAnsi="Arial" w:cs="Arial"/>
                <w:sz w:val="24"/>
                <w:szCs w:val="24"/>
              </w:rPr>
              <w:t xml:space="preserve"> overdue</w:t>
            </w:r>
            <w:r w:rsidR="003A54A7" w:rsidRPr="00916876">
              <w:rPr>
                <w:rFonts w:ascii="Arial" w:hAnsi="Arial" w:cs="Arial"/>
                <w:sz w:val="24"/>
                <w:szCs w:val="24"/>
              </w:rPr>
              <w:t>. Two</w:t>
            </w:r>
            <w:r w:rsidRPr="00916876">
              <w:rPr>
                <w:rFonts w:ascii="Arial" w:hAnsi="Arial" w:cs="Arial"/>
                <w:sz w:val="24"/>
                <w:szCs w:val="24"/>
              </w:rPr>
              <w:t xml:space="preserve"> actions </w:t>
            </w:r>
            <w:r w:rsidR="003A54A7" w:rsidRPr="00916876">
              <w:rPr>
                <w:rFonts w:ascii="Arial" w:hAnsi="Arial" w:cs="Arial"/>
                <w:sz w:val="24"/>
                <w:szCs w:val="24"/>
              </w:rPr>
              <w:t xml:space="preserve">are due for completion in the </w:t>
            </w:r>
            <w:r w:rsidR="003B12B9" w:rsidRPr="00916876">
              <w:rPr>
                <w:rFonts w:ascii="Arial" w:hAnsi="Arial" w:cs="Arial"/>
                <w:sz w:val="24"/>
                <w:szCs w:val="24"/>
              </w:rPr>
              <w:t>forthcoming</w:t>
            </w:r>
            <w:r w:rsidR="003A54A7" w:rsidRPr="00916876">
              <w:rPr>
                <w:rFonts w:ascii="Arial" w:hAnsi="Arial" w:cs="Arial"/>
                <w:sz w:val="24"/>
                <w:szCs w:val="24"/>
              </w:rPr>
              <w:t xml:space="preserve"> months</w:t>
            </w:r>
            <w:r w:rsidR="003B12B9" w:rsidRPr="00916876">
              <w:rPr>
                <w:rFonts w:ascii="Arial" w:hAnsi="Arial" w:cs="Arial"/>
                <w:sz w:val="24"/>
                <w:szCs w:val="24"/>
              </w:rPr>
              <w:t xml:space="preserve">. </w:t>
            </w:r>
          </w:p>
          <w:p w14:paraId="766AC14F" w14:textId="77777777" w:rsidR="003B12B9" w:rsidRPr="00916876" w:rsidRDefault="003B12B9" w:rsidP="00916876">
            <w:pPr>
              <w:rPr>
                <w:rFonts w:ascii="Arial" w:hAnsi="Arial" w:cs="Arial"/>
                <w:sz w:val="24"/>
                <w:szCs w:val="24"/>
              </w:rPr>
            </w:pPr>
          </w:p>
          <w:p w14:paraId="66E0EC64" w14:textId="1347521D" w:rsidR="00293822" w:rsidRDefault="00293822" w:rsidP="00916876">
            <w:pPr>
              <w:rPr>
                <w:rFonts w:ascii="Arial" w:hAnsi="Arial" w:cs="Arial"/>
                <w:sz w:val="24"/>
                <w:szCs w:val="24"/>
              </w:rPr>
            </w:pPr>
            <w:r>
              <w:rPr>
                <w:rFonts w:ascii="Arial" w:hAnsi="Arial" w:cs="Arial"/>
                <w:sz w:val="24"/>
                <w:szCs w:val="24"/>
              </w:rPr>
              <w:t>The plan to address the key issue of performance against the Tier 1 target requires the implementation of auto-coding and associated remodelling of the Clinical Coding workforce.</w:t>
            </w:r>
            <w:r w:rsidR="00B9152B">
              <w:rPr>
                <w:rFonts w:ascii="Arial" w:hAnsi="Arial" w:cs="Arial"/>
                <w:sz w:val="24"/>
                <w:szCs w:val="24"/>
              </w:rPr>
              <w:t xml:space="preserve"> This will require allocation of funding which is being discussed as part of the IMTP Annual plan process.</w:t>
            </w:r>
          </w:p>
          <w:p w14:paraId="6D290401" w14:textId="77777777" w:rsidR="00653AEC" w:rsidRPr="00FA0CA9" w:rsidRDefault="00653AEC" w:rsidP="00653AEC">
            <w:pPr>
              <w:rPr>
                <w:rFonts w:ascii="Arial" w:hAnsi="Arial" w:cs="Arial"/>
                <w:sz w:val="24"/>
                <w:szCs w:val="24"/>
              </w:rPr>
            </w:pPr>
          </w:p>
        </w:tc>
      </w:tr>
      <w:tr w:rsidR="00762BBE" w:rsidRPr="00034194" w14:paraId="6D290409" w14:textId="77777777" w:rsidTr="00DA76AD">
        <w:trPr>
          <w:trHeight w:val="97"/>
        </w:trPr>
        <w:tc>
          <w:tcPr>
            <w:tcW w:w="2547" w:type="dxa"/>
            <w:vMerge w:val="restart"/>
          </w:tcPr>
          <w:p w14:paraId="6D290403"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6D290404"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6D290405"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6D290406"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6D290407"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6D290408"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6D29040F" w14:textId="77777777" w:rsidTr="00DA76AD">
        <w:trPr>
          <w:trHeight w:val="96"/>
        </w:trPr>
        <w:tc>
          <w:tcPr>
            <w:tcW w:w="2547" w:type="dxa"/>
            <w:vMerge/>
          </w:tcPr>
          <w:p w14:paraId="6D29040A"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6D29040B"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6D29040D" w14:textId="15F21633" w:rsidR="00762BBE" w:rsidRPr="00FA0CA9" w:rsidRDefault="003A54A7"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62BBE" w:rsidRPr="00FA0CA9" w:rsidRDefault="00F570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6D290418" w14:textId="77777777" w:rsidTr="00DA76AD">
        <w:tc>
          <w:tcPr>
            <w:tcW w:w="2547" w:type="dxa"/>
          </w:tcPr>
          <w:p w14:paraId="6D290410"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6D290411" w14:textId="77777777" w:rsidR="00762BBE" w:rsidRPr="00FA0CA9" w:rsidRDefault="00762BBE" w:rsidP="00762BBE">
            <w:pPr>
              <w:rPr>
                <w:rFonts w:ascii="Arial" w:hAnsi="Arial" w:cs="Arial"/>
                <w:b/>
                <w:sz w:val="24"/>
                <w:szCs w:val="24"/>
              </w:rPr>
            </w:pPr>
          </w:p>
        </w:tc>
        <w:tc>
          <w:tcPr>
            <w:tcW w:w="6469" w:type="dxa"/>
            <w:gridSpan w:val="6"/>
          </w:tcPr>
          <w:p w14:paraId="6D290414" w14:textId="71A2F03F" w:rsidR="00653AEC" w:rsidRPr="003612DC" w:rsidRDefault="00653AEC" w:rsidP="003612DC">
            <w:pPr>
              <w:rPr>
                <w:rFonts w:ascii="Arial" w:hAnsi="Arial" w:cs="Arial"/>
                <w:sz w:val="24"/>
                <w:szCs w:val="24"/>
              </w:rPr>
            </w:pPr>
            <w:r w:rsidRPr="003612DC">
              <w:rPr>
                <w:rFonts w:ascii="Arial" w:hAnsi="Arial" w:cs="Arial"/>
                <w:sz w:val="24"/>
                <w:szCs w:val="24"/>
              </w:rPr>
              <w:t>Members are asked</w:t>
            </w:r>
            <w:r w:rsidR="00916876" w:rsidRPr="003612DC">
              <w:rPr>
                <w:rFonts w:ascii="Arial" w:hAnsi="Arial" w:cs="Arial"/>
                <w:sz w:val="24"/>
                <w:szCs w:val="24"/>
              </w:rPr>
              <w:t xml:space="preserve"> </w:t>
            </w:r>
            <w:r w:rsidR="00CB4393" w:rsidRPr="003612DC">
              <w:rPr>
                <w:rFonts w:ascii="Arial" w:hAnsi="Arial" w:cs="Arial"/>
                <w:sz w:val="24"/>
                <w:szCs w:val="24"/>
              </w:rPr>
              <w:t>to receive</w:t>
            </w:r>
            <w:r w:rsidR="00916876" w:rsidRPr="003612DC">
              <w:rPr>
                <w:rFonts w:ascii="Arial" w:hAnsi="Arial" w:cs="Arial"/>
                <w:sz w:val="24"/>
                <w:szCs w:val="24"/>
              </w:rPr>
              <w:t xml:space="preserve"> the report</w:t>
            </w:r>
            <w:r w:rsidR="003612DC" w:rsidRPr="003612DC">
              <w:rPr>
                <w:rFonts w:ascii="Arial" w:hAnsi="Arial" w:cs="Arial"/>
                <w:sz w:val="24"/>
                <w:szCs w:val="24"/>
              </w:rPr>
              <w:t xml:space="preserve"> for assurance</w:t>
            </w:r>
            <w:r w:rsidR="003E285B">
              <w:rPr>
                <w:rFonts w:ascii="Arial" w:hAnsi="Arial" w:cs="Arial"/>
                <w:sz w:val="24"/>
                <w:szCs w:val="24"/>
              </w:rPr>
              <w:t>.</w:t>
            </w:r>
          </w:p>
          <w:p w14:paraId="6D290415" w14:textId="77777777" w:rsidR="00653AEC" w:rsidRPr="003612DC" w:rsidRDefault="00653AEC" w:rsidP="003612DC">
            <w:pPr>
              <w:pStyle w:val="ListParagraph"/>
              <w:rPr>
                <w:rFonts w:ascii="Arial" w:hAnsi="Arial" w:cs="Arial"/>
                <w:sz w:val="24"/>
                <w:szCs w:val="24"/>
              </w:rPr>
            </w:pPr>
          </w:p>
          <w:p w14:paraId="6D290417" w14:textId="77777777" w:rsidR="00762BBE" w:rsidRPr="003612DC" w:rsidRDefault="00762BBE" w:rsidP="003612DC">
            <w:pPr>
              <w:rPr>
                <w:rFonts w:ascii="Arial" w:hAnsi="Arial" w:cs="Arial"/>
                <w:sz w:val="24"/>
                <w:szCs w:val="24"/>
              </w:rPr>
            </w:pPr>
          </w:p>
        </w:tc>
      </w:tr>
    </w:tbl>
    <w:p w14:paraId="6D290419" w14:textId="77777777" w:rsidR="0020539A" w:rsidRDefault="0020539A"/>
    <w:p w14:paraId="6D29041A" w14:textId="77777777" w:rsidR="00653AEC" w:rsidRDefault="0020539A" w:rsidP="00653AEC">
      <w:pPr>
        <w:spacing w:after="0" w:line="240" w:lineRule="auto"/>
        <w:jc w:val="center"/>
        <w:rPr>
          <w:rFonts w:ascii="Arial" w:hAnsi="Arial" w:cs="Arial"/>
          <w:b/>
          <w:sz w:val="24"/>
          <w:szCs w:val="24"/>
        </w:rPr>
      </w:pPr>
      <w:r>
        <w:br w:type="page"/>
      </w:r>
      <w:r w:rsidR="00653AEC" w:rsidRPr="0072604C">
        <w:rPr>
          <w:rFonts w:ascii="Arial" w:hAnsi="Arial" w:cs="Arial"/>
          <w:b/>
          <w:sz w:val="24"/>
          <w:szCs w:val="24"/>
        </w:rPr>
        <w:lastRenderedPageBreak/>
        <w:t>TITLE OF REPORT</w:t>
      </w:r>
    </w:p>
    <w:p w14:paraId="6D29041B" w14:textId="77777777" w:rsidR="00653AEC" w:rsidRPr="0072604C" w:rsidRDefault="00653AEC" w:rsidP="00653AEC">
      <w:pPr>
        <w:spacing w:after="0" w:line="240" w:lineRule="auto"/>
        <w:jc w:val="center"/>
        <w:rPr>
          <w:rFonts w:ascii="Arial" w:hAnsi="Arial" w:cs="Arial"/>
          <w:b/>
          <w:sz w:val="24"/>
          <w:szCs w:val="24"/>
        </w:rPr>
      </w:pPr>
    </w:p>
    <w:p w14:paraId="6D29041C"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038F3BDE" w14:textId="77777777" w:rsidR="00C55A09" w:rsidRDefault="00C55A09" w:rsidP="00653AEC">
      <w:pPr>
        <w:spacing w:after="0" w:line="240" w:lineRule="auto"/>
        <w:rPr>
          <w:rFonts w:ascii="Arial" w:hAnsi="Arial" w:cs="Arial"/>
          <w:color w:val="FF0000"/>
          <w:sz w:val="24"/>
          <w:szCs w:val="24"/>
        </w:rPr>
      </w:pPr>
    </w:p>
    <w:p w14:paraId="5F0E8BF9" w14:textId="6135B4CA" w:rsidR="00C55A09" w:rsidRPr="00C55A09" w:rsidRDefault="00C55A09" w:rsidP="00653AEC">
      <w:pPr>
        <w:spacing w:after="0" w:line="240" w:lineRule="auto"/>
        <w:rPr>
          <w:rFonts w:ascii="Arial" w:hAnsi="Arial" w:cs="Arial"/>
          <w:b/>
          <w:sz w:val="24"/>
          <w:szCs w:val="24"/>
        </w:rPr>
      </w:pPr>
      <w:r w:rsidRPr="00C55A09">
        <w:rPr>
          <w:rFonts w:ascii="Arial" w:hAnsi="Arial" w:cs="Arial"/>
          <w:sz w:val="24"/>
          <w:szCs w:val="24"/>
        </w:rPr>
        <w:t xml:space="preserve">This report provides an update of the 12 management actions identified as part of a </w:t>
      </w:r>
      <w:r>
        <w:rPr>
          <w:rFonts w:ascii="Arial" w:hAnsi="Arial" w:cs="Arial"/>
          <w:sz w:val="24"/>
          <w:szCs w:val="24"/>
        </w:rPr>
        <w:t xml:space="preserve">limited assurance </w:t>
      </w:r>
      <w:r w:rsidRPr="00C55A09">
        <w:rPr>
          <w:rFonts w:ascii="Arial" w:hAnsi="Arial" w:cs="Arial"/>
          <w:sz w:val="24"/>
          <w:szCs w:val="24"/>
        </w:rPr>
        <w:t>internal audit on Clinical Coding, published on 16</w:t>
      </w:r>
      <w:r w:rsidRPr="00C55A09">
        <w:rPr>
          <w:rFonts w:ascii="Arial" w:hAnsi="Arial" w:cs="Arial"/>
          <w:sz w:val="24"/>
          <w:szCs w:val="24"/>
          <w:vertAlign w:val="superscript"/>
        </w:rPr>
        <w:t>th</w:t>
      </w:r>
      <w:r w:rsidRPr="00C55A09">
        <w:rPr>
          <w:rFonts w:ascii="Arial" w:hAnsi="Arial" w:cs="Arial"/>
          <w:sz w:val="24"/>
          <w:szCs w:val="24"/>
        </w:rPr>
        <w:t xml:space="preserve"> August 2024.</w:t>
      </w:r>
    </w:p>
    <w:p w14:paraId="6D29041E" w14:textId="77777777" w:rsidR="00653AEC" w:rsidRPr="0072604C" w:rsidRDefault="00653AEC" w:rsidP="00653AEC">
      <w:pPr>
        <w:pStyle w:val="ListParagraph"/>
        <w:spacing w:after="0" w:line="240" w:lineRule="auto"/>
        <w:rPr>
          <w:rFonts w:ascii="Arial" w:hAnsi="Arial" w:cs="Arial"/>
          <w:b/>
          <w:sz w:val="24"/>
          <w:szCs w:val="24"/>
        </w:rPr>
      </w:pPr>
    </w:p>
    <w:p w14:paraId="6D29041F" w14:textId="77777777" w:rsidR="00653AE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14:paraId="3D7CBB0A" w14:textId="77777777" w:rsidR="009125F0" w:rsidRDefault="009125F0" w:rsidP="009125F0">
      <w:pPr>
        <w:spacing w:after="0" w:line="240" w:lineRule="auto"/>
        <w:ind w:left="360"/>
        <w:rPr>
          <w:rFonts w:ascii="Arial" w:hAnsi="Arial" w:cs="Arial"/>
          <w:b/>
          <w:sz w:val="24"/>
          <w:szCs w:val="24"/>
        </w:rPr>
      </w:pPr>
    </w:p>
    <w:p w14:paraId="6DEFCA3D" w14:textId="4DD90C69" w:rsidR="00C55A09" w:rsidRPr="00C55A09" w:rsidRDefault="00C55A09" w:rsidP="00C55A09">
      <w:pPr>
        <w:spacing w:after="0" w:line="240" w:lineRule="auto"/>
        <w:rPr>
          <w:rFonts w:ascii="Arial" w:hAnsi="Arial" w:cs="Arial"/>
          <w:sz w:val="24"/>
          <w:szCs w:val="24"/>
        </w:rPr>
      </w:pPr>
      <w:r w:rsidRPr="00C55A09">
        <w:rPr>
          <w:rFonts w:ascii="Arial" w:hAnsi="Arial" w:cs="Arial"/>
          <w:sz w:val="24"/>
          <w:szCs w:val="24"/>
        </w:rPr>
        <w:t>Clinical coding is a hospital or practice administration function that involves translating written clinical statements into coded data. A clinical coder will interpret information about an aspect of patient care and assign standardised codes using a classification system.</w:t>
      </w:r>
      <w:r>
        <w:rPr>
          <w:rFonts w:ascii="Arial" w:hAnsi="Arial" w:cs="Arial"/>
          <w:sz w:val="24"/>
          <w:szCs w:val="24"/>
        </w:rPr>
        <w:t xml:space="preserve"> It</w:t>
      </w:r>
      <w:r w:rsidRPr="00C55A09">
        <w:rPr>
          <w:rFonts w:ascii="Arial" w:hAnsi="Arial" w:cs="Arial"/>
          <w:sz w:val="24"/>
          <w:szCs w:val="24"/>
        </w:rPr>
        <w:t xml:space="preserve"> helps to efficiently manage the patient's data compared to traditional data libraries utilising piles of documented papers. Every code carries crucial information, from a patient's name to the final results of the diagnosis and this helps with monitoring changes and the creation of an action plan or forecast for possible medical emergencies in the future. </w:t>
      </w:r>
    </w:p>
    <w:p w14:paraId="48BD885D" w14:textId="77777777" w:rsidR="00C55A09" w:rsidRPr="00C55A09" w:rsidRDefault="00C55A09" w:rsidP="00C55A09">
      <w:pPr>
        <w:spacing w:after="0" w:line="240" w:lineRule="auto"/>
        <w:rPr>
          <w:rFonts w:ascii="Arial" w:hAnsi="Arial" w:cs="Arial"/>
          <w:sz w:val="24"/>
          <w:szCs w:val="24"/>
        </w:rPr>
      </w:pPr>
    </w:p>
    <w:p w14:paraId="73410CC8" w14:textId="75F48167" w:rsidR="009125F0" w:rsidRPr="00C55A09" w:rsidRDefault="00C55A09" w:rsidP="00C55A09">
      <w:pPr>
        <w:spacing w:after="0" w:line="240" w:lineRule="auto"/>
        <w:rPr>
          <w:rFonts w:ascii="Arial" w:hAnsi="Arial" w:cs="Arial"/>
          <w:sz w:val="24"/>
          <w:szCs w:val="24"/>
        </w:rPr>
      </w:pPr>
      <w:r w:rsidRPr="00C55A09">
        <w:rPr>
          <w:rFonts w:ascii="Arial" w:hAnsi="Arial" w:cs="Arial"/>
          <w:sz w:val="24"/>
          <w:szCs w:val="24"/>
        </w:rPr>
        <w:t>Clinical coded data is essential to the information used by NHS organisations to govern business and ensure resources are used efficiently and effectively. Coded data has a part to play in decision making and strategic plans as well as playing an important role in reporting</w:t>
      </w:r>
      <w:r w:rsidR="00973514">
        <w:rPr>
          <w:rFonts w:ascii="Arial" w:hAnsi="Arial" w:cs="Arial"/>
          <w:sz w:val="24"/>
          <w:szCs w:val="24"/>
        </w:rPr>
        <w:t xml:space="preserve"> indicators such as </w:t>
      </w:r>
      <w:r w:rsidRPr="00C55A09">
        <w:rPr>
          <w:rFonts w:ascii="Arial" w:hAnsi="Arial" w:cs="Arial"/>
          <w:sz w:val="24"/>
          <w:szCs w:val="24"/>
        </w:rPr>
        <w:t xml:space="preserve">mortality rates. </w:t>
      </w:r>
    </w:p>
    <w:p w14:paraId="5913F872" w14:textId="77777777" w:rsidR="00C55A09" w:rsidRPr="00C55A09" w:rsidRDefault="00C55A09" w:rsidP="00C55A09">
      <w:pPr>
        <w:spacing w:after="0" w:line="240" w:lineRule="auto"/>
        <w:rPr>
          <w:rFonts w:ascii="Arial" w:hAnsi="Arial" w:cs="Arial"/>
          <w:sz w:val="24"/>
          <w:szCs w:val="24"/>
        </w:rPr>
      </w:pPr>
    </w:p>
    <w:p w14:paraId="333F2091" w14:textId="20074CEC" w:rsidR="009125F0" w:rsidRPr="00C55A09" w:rsidRDefault="00C55A09" w:rsidP="00C55A09">
      <w:pPr>
        <w:spacing w:after="0" w:line="240" w:lineRule="auto"/>
        <w:rPr>
          <w:rFonts w:ascii="Arial" w:hAnsi="Arial" w:cs="Arial"/>
          <w:sz w:val="24"/>
          <w:szCs w:val="24"/>
        </w:rPr>
      </w:pPr>
      <w:r>
        <w:rPr>
          <w:rFonts w:ascii="Arial" w:hAnsi="Arial" w:cs="Arial"/>
          <w:sz w:val="24"/>
          <w:szCs w:val="24"/>
        </w:rPr>
        <w:t>The Internal audit recognised that t</w:t>
      </w:r>
      <w:r w:rsidR="009125F0" w:rsidRPr="009125F0">
        <w:rPr>
          <w:rFonts w:ascii="Arial" w:hAnsi="Arial" w:cs="Arial"/>
          <w:sz w:val="24"/>
          <w:szCs w:val="24"/>
        </w:rPr>
        <w:t>here are a number of vacancies</w:t>
      </w:r>
      <w:r w:rsidR="00FF5482">
        <w:rPr>
          <w:rFonts w:ascii="Arial" w:hAnsi="Arial" w:cs="Arial"/>
          <w:sz w:val="24"/>
          <w:szCs w:val="24"/>
        </w:rPr>
        <w:t xml:space="preserve"> in the Clinical Coding team</w:t>
      </w:r>
      <w:r w:rsidR="009125F0" w:rsidRPr="009125F0">
        <w:rPr>
          <w:rFonts w:ascii="Arial" w:hAnsi="Arial" w:cs="Arial"/>
          <w:sz w:val="24"/>
          <w:szCs w:val="24"/>
        </w:rPr>
        <w:t xml:space="preserve"> and recruitment is impacted by </w:t>
      </w:r>
      <w:r>
        <w:rPr>
          <w:rFonts w:ascii="Arial" w:hAnsi="Arial" w:cs="Arial"/>
          <w:sz w:val="24"/>
          <w:szCs w:val="24"/>
        </w:rPr>
        <w:t xml:space="preserve">both internal and </w:t>
      </w:r>
      <w:r w:rsidR="009125F0" w:rsidRPr="009125F0">
        <w:rPr>
          <w:rFonts w:ascii="Arial" w:hAnsi="Arial" w:cs="Arial"/>
          <w:sz w:val="24"/>
          <w:szCs w:val="24"/>
        </w:rPr>
        <w:t xml:space="preserve">external factors. </w:t>
      </w:r>
      <w:r w:rsidR="00973514">
        <w:rPr>
          <w:rFonts w:ascii="Arial" w:hAnsi="Arial" w:cs="Arial"/>
          <w:sz w:val="24"/>
          <w:szCs w:val="24"/>
        </w:rPr>
        <w:t>The report also recognised that there</w:t>
      </w:r>
      <w:r w:rsidR="009125F0" w:rsidRPr="009125F0">
        <w:rPr>
          <w:rFonts w:ascii="Arial" w:hAnsi="Arial" w:cs="Arial"/>
          <w:sz w:val="24"/>
          <w:szCs w:val="24"/>
        </w:rPr>
        <w:t xml:space="preserve"> is insufficient resource to meet Welsh Government targets. The issues are generally understood within the department and actions have commenced</w:t>
      </w:r>
      <w:r w:rsidR="00973514">
        <w:rPr>
          <w:rFonts w:ascii="Arial" w:hAnsi="Arial" w:cs="Arial"/>
          <w:sz w:val="24"/>
          <w:szCs w:val="24"/>
        </w:rPr>
        <w:t xml:space="preserve"> and there is now a </w:t>
      </w:r>
      <w:r w:rsidR="009125F0" w:rsidRPr="009125F0">
        <w:rPr>
          <w:rFonts w:ascii="Arial" w:hAnsi="Arial" w:cs="Arial"/>
          <w:sz w:val="24"/>
          <w:szCs w:val="24"/>
        </w:rPr>
        <w:t xml:space="preserve">formal improvement </w:t>
      </w:r>
      <w:r w:rsidRPr="009125F0">
        <w:rPr>
          <w:rFonts w:ascii="Arial" w:hAnsi="Arial" w:cs="Arial"/>
          <w:sz w:val="24"/>
          <w:szCs w:val="24"/>
        </w:rPr>
        <w:t>plan</w:t>
      </w:r>
      <w:r w:rsidR="00973514">
        <w:rPr>
          <w:rFonts w:ascii="Arial" w:hAnsi="Arial" w:cs="Arial"/>
          <w:sz w:val="24"/>
          <w:szCs w:val="24"/>
        </w:rPr>
        <w:t xml:space="preserve"> in place.</w:t>
      </w:r>
      <w:r w:rsidR="009125F0" w:rsidRPr="009125F0">
        <w:rPr>
          <w:rFonts w:ascii="Arial" w:hAnsi="Arial" w:cs="Arial"/>
          <w:sz w:val="24"/>
          <w:szCs w:val="24"/>
        </w:rPr>
        <w:t xml:space="preserve"> </w:t>
      </w:r>
    </w:p>
    <w:p w14:paraId="5600CF83" w14:textId="77777777" w:rsidR="009125F0" w:rsidRPr="009125F0" w:rsidRDefault="009125F0" w:rsidP="00C55A09">
      <w:pPr>
        <w:spacing w:after="0" w:line="240" w:lineRule="auto"/>
        <w:rPr>
          <w:rFonts w:ascii="Arial" w:hAnsi="Arial" w:cs="Arial"/>
          <w:sz w:val="24"/>
          <w:szCs w:val="24"/>
        </w:rPr>
      </w:pPr>
    </w:p>
    <w:p w14:paraId="17D13079" w14:textId="76DF66B9" w:rsidR="009125F0" w:rsidRPr="00C55A09" w:rsidRDefault="009125F0" w:rsidP="00C55A09">
      <w:pPr>
        <w:spacing w:after="0" w:line="240" w:lineRule="auto"/>
        <w:rPr>
          <w:rFonts w:ascii="Arial" w:hAnsi="Arial" w:cs="Arial"/>
          <w:sz w:val="24"/>
          <w:szCs w:val="24"/>
        </w:rPr>
      </w:pPr>
      <w:r w:rsidRPr="009125F0">
        <w:rPr>
          <w:rFonts w:ascii="Arial" w:hAnsi="Arial" w:cs="Arial"/>
          <w:sz w:val="24"/>
          <w:szCs w:val="24"/>
        </w:rPr>
        <w:t>The</w:t>
      </w:r>
      <w:r w:rsidR="00C55A09" w:rsidRPr="00C55A09">
        <w:rPr>
          <w:rFonts w:ascii="Arial" w:hAnsi="Arial" w:cs="Arial"/>
          <w:sz w:val="24"/>
          <w:szCs w:val="24"/>
        </w:rPr>
        <w:t xml:space="preserve"> high level </w:t>
      </w:r>
      <w:r w:rsidRPr="009125F0">
        <w:rPr>
          <w:rFonts w:ascii="Arial" w:hAnsi="Arial" w:cs="Arial"/>
          <w:sz w:val="24"/>
          <w:szCs w:val="24"/>
        </w:rPr>
        <w:t>key issues that require</w:t>
      </w:r>
      <w:r w:rsidR="00C55A09" w:rsidRPr="00C55A09">
        <w:rPr>
          <w:rFonts w:ascii="Arial" w:hAnsi="Arial" w:cs="Arial"/>
          <w:sz w:val="24"/>
          <w:szCs w:val="24"/>
        </w:rPr>
        <w:t>d</w:t>
      </w:r>
      <w:r w:rsidRPr="009125F0">
        <w:rPr>
          <w:rFonts w:ascii="Arial" w:hAnsi="Arial" w:cs="Arial"/>
          <w:sz w:val="24"/>
          <w:szCs w:val="24"/>
        </w:rPr>
        <w:t xml:space="preserve"> management action </w:t>
      </w:r>
      <w:r w:rsidR="00C55A09" w:rsidRPr="00C55A09">
        <w:rPr>
          <w:rFonts w:ascii="Arial" w:hAnsi="Arial" w:cs="Arial"/>
          <w:sz w:val="24"/>
          <w:szCs w:val="24"/>
        </w:rPr>
        <w:t>were</w:t>
      </w:r>
      <w:r w:rsidRPr="009125F0">
        <w:rPr>
          <w:rFonts w:ascii="Arial" w:hAnsi="Arial" w:cs="Arial"/>
          <w:sz w:val="24"/>
          <w:szCs w:val="24"/>
        </w:rPr>
        <w:t xml:space="preserve">: </w:t>
      </w:r>
    </w:p>
    <w:p w14:paraId="59EEF4A1" w14:textId="77777777" w:rsidR="009125F0" w:rsidRPr="009125F0" w:rsidRDefault="009125F0" w:rsidP="00C55A09">
      <w:pPr>
        <w:spacing w:after="0" w:line="240" w:lineRule="auto"/>
        <w:rPr>
          <w:rFonts w:ascii="Arial" w:hAnsi="Arial" w:cs="Arial"/>
          <w:sz w:val="24"/>
          <w:szCs w:val="24"/>
        </w:rPr>
      </w:pPr>
    </w:p>
    <w:p w14:paraId="4F3D449C" w14:textId="7A550FE9" w:rsidR="009125F0" w:rsidRPr="00C55A09" w:rsidRDefault="009125F0" w:rsidP="00C55A09">
      <w:pPr>
        <w:pStyle w:val="ListParagraph"/>
        <w:numPr>
          <w:ilvl w:val="0"/>
          <w:numId w:val="6"/>
        </w:numPr>
        <w:spacing w:after="0" w:line="240" w:lineRule="auto"/>
        <w:rPr>
          <w:rFonts w:ascii="Arial" w:hAnsi="Arial" w:cs="Arial"/>
          <w:sz w:val="24"/>
          <w:szCs w:val="24"/>
        </w:rPr>
      </w:pPr>
      <w:r w:rsidRPr="00C55A09">
        <w:rPr>
          <w:rFonts w:ascii="Arial" w:hAnsi="Arial" w:cs="Arial"/>
          <w:sz w:val="24"/>
          <w:szCs w:val="24"/>
        </w:rPr>
        <w:t xml:space="preserve">Fully assessing the resource requirement for clinical coding; </w:t>
      </w:r>
    </w:p>
    <w:p w14:paraId="57B22319" w14:textId="77777777" w:rsidR="009125F0" w:rsidRPr="00C55A09" w:rsidRDefault="009125F0" w:rsidP="00C55A09">
      <w:pPr>
        <w:pStyle w:val="ListParagraph"/>
        <w:numPr>
          <w:ilvl w:val="0"/>
          <w:numId w:val="6"/>
        </w:numPr>
        <w:spacing w:after="0" w:line="240" w:lineRule="auto"/>
        <w:rPr>
          <w:rFonts w:ascii="Arial" w:hAnsi="Arial" w:cs="Arial"/>
          <w:sz w:val="24"/>
          <w:szCs w:val="24"/>
        </w:rPr>
      </w:pPr>
      <w:r w:rsidRPr="00C55A09">
        <w:rPr>
          <w:rFonts w:ascii="Arial" w:hAnsi="Arial" w:cs="Arial"/>
          <w:sz w:val="24"/>
          <w:szCs w:val="24"/>
        </w:rPr>
        <w:t xml:space="preserve">Ensuring up to date guidance for clinicians and tracking areas with poor quality information; </w:t>
      </w:r>
    </w:p>
    <w:p w14:paraId="04FD773C" w14:textId="64C36827" w:rsidR="009125F0" w:rsidRPr="00C55A09" w:rsidRDefault="009125F0" w:rsidP="00C55A09">
      <w:pPr>
        <w:pStyle w:val="ListParagraph"/>
        <w:numPr>
          <w:ilvl w:val="0"/>
          <w:numId w:val="6"/>
        </w:numPr>
        <w:spacing w:after="0" w:line="240" w:lineRule="auto"/>
        <w:rPr>
          <w:rFonts w:ascii="Arial" w:hAnsi="Arial" w:cs="Arial"/>
          <w:sz w:val="24"/>
          <w:szCs w:val="24"/>
        </w:rPr>
      </w:pPr>
      <w:r w:rsidRPr="00C55A09">
        <w:rPr>
          <w:rFonts w:ascii="Arial" w:hAnsi="Arial" w:cs="Arial"/>
          <w:sz w:val="24"/>
          <w:szCs w:val="24"/>
        </w:rPr>
        <w:t xml:space="preserve">Developing a formal improvement plan for clinical coding; and </w:t>
      </w:r>
    </w:p>
    <w:p w14:paraId="0AD3DCB1" w14:textId="03C4B8E1" w:rsidR="009125F0" w:rsidRPr="00C55A09" w:rsidRDefault="009125F0" w:rsidP="00C55A09">
      <w:pPr>
        <w:pStyle w:val="ListParagraph"/>
        <w:numPr>
          <w:ilvl w:val="0"/>
          <w:numId w:val="6"/>
        </w:numPr>
        <w:spacing w:after="0" w:line="240" w:lineRule="auto"/>
        <w:rPr>
          <w:rFonts w:ascii="Arial" w:hAnsi="Arial" w:cs="Arial"/>
          <w:sz w:val="24"/>
          <w:szCs w:val="24"/>
        </w:rPr>
      </w:pPr>
      <w:r w:rsidRPr="00C55A09">
        <w:rPr>
          <w:rFonts w:ascii="Arial" w:hAnsi="Arial" w:cs="Arial"/>
          <w:sz w:val="24"/>
          <w:szCs w:val="24"/>
        </w:rPr>
        <w:t xml:space="preserve">Ensuring clinical coding is formally reported within both the Digital Directorate and at Board Committee level. </w:t>
      </w:r>
    </w:p>
    <w:p w14:paraId="5E5A4689" w14:textId="77777777" w:rsidR="009125F0" w:rsidRDefault="009125F0" w:rsidP="00C55A09">
      <w:pPr>
        <w:spacing w:after="0" w:line="240" w:lineRule="auto"/>
        <w:rPr>
          <w:rFonts w:ascii="Arial" w:hAnsi="Arial" w:cs="Arial"/>
          <w:sz w:val="24"/>
          <w:szCs w:val="24"/>
        </w:rPr>
      </w:pPr>
    </w:p>
    <w:p w14:paraId="6121B992" w14:textId="159DBA05" w:rsidR="004F78CD" w:rsidRDefault="004F78CD" w:rsidP="00C55A09">
      <w:pPr>
        <w:spacing w:after="0" w:line="240" w:lineRule="auto"/>
        <w:rPr>
          <w:rFonts w:ascii="Arial" w:hAnsi="Arial" w:cs="Arial"/>
          <w:sz w:val="24"/>
          <w:szCs w:val="24"/>
        </w:rPr>
      </w:pPr>
      <w:r>
        <w:rPr>
          <w:rFonts w:ascii="Arial" w:hAnsi="Arial" w:cs="Arial"/>
          <w:sz w:val="24"/>
          <w:szCs w:val="24"/>
        </w:rPr>
        <w:t xml:space="preserve">Within these areas, 12 key recommendations were made. </w:t>
      </w:r>
    </w:p>
    <w:p w14:paraId="4F1E14E9" w14:textId="77777777" w:rsidR="004F78CD" w:rsidRDefault="004F78CD" w:rsidP="00C55A09">
      <w:pPr>
        <w:spacing w:after="0" w:line="240" w:lineRule="auto"/>
        <w:rPr>
          <w:rFonts w:ascii="Arial" w:hAnsi="Arial" w:cs="Arial"/>
          <w:sz w:val="24"/>
          <w:szCs w:val="24"/>
        </w:rPr>
      </w:pPr>
    </w:p>
    <w:p w14:paraId="00A8D19E" w14:textId="7B3BDD7E" w:rsidR="004F78CD" w:rsidRDefault="004F78CD" w:rsidP="004F78CD">
      <w:pPr>
        <w:spacing w:after="0" w:line="240" w:lineRule="auto"/>
        <w:rPr>
          <w:rFonts w:ascii="Arial" w:hAnsi="Arial" w:cs="Arial"/>
          <w:sz w:val="24"/>
          <w:szCs w:val="24"/>
        </w:rPr>
      </w:pPr>
      <w:r>
        <w:rPr>
          <w:rFonts w:ascii="Arial" w:hAnsi="Arial" w:cs="Arial"/>
          <w:sz w:val="24"/>
          <w:szCs w:val="24"/>
        </w:rPr>
        <w:t xml:space="preserve">Of the 12 actions identified, 8 have been completed. Of the remaining 4 actions, 1 </w:t>
      </w:r>
      <w:r w:rsidR="00CB4393">
        <w:rPr>
          <w:rFonts w:ascii="Arial" w:hAnsi="Arial" w:cs="Arial"/>
          <w:sz w:val="24"/>
          <w:szCs w:val="24"/>
        </w:rPr>
        <w:t xml:space="preserve">(3.1a) </w:t>
      </w:r>
      <w:r>
        <w:rPr>
          <w:rFonts w:ascii="Arial" w:hAnsi="Arial" w:cs="Arial"/>
          <w:sz w:val="24"/>
          <w:szCs w:val="24"/>
        </w:rPr>
        <w:t>is on hold due</w:t>
      </w:r>
      <w:r w:rsidR="00FF5482">
        <w:rPr>
          <w:rFonts w:ascii="Arial" w:hAnsi="Arial" w:cs="Arial"/>
          <w:sz w:val="24"/>
          <w:szCs w:val="24"/>
        </w:rPr>
        <w:t xml:space="preserve"> to</w:t>
      </w:r>
      <w:r>
        <w:rPr>
          <w:rFonts w:ascii="Arial" w:hAnsi="Arial" w:cs="Arial"/>
          <w:sz w:val="24"/>
          <w:szCs w:val="24"/>
        </w:rPr>
        <w:t xml:space="preserve"> the recruitment freeze</w:t>
      </w:r>
    </w:p>
    <w:p w14:paraId="0A66BAB0" w14:textId="77777777" w:rsidR="004F78CD" w:rsidRDefault="004F78CD" w:rsidP="004F78CD">
      <w:pPr>
        <w:spacing w:after="0" w:line="240" w:lineRule="auto"/>
        <w:rPr>
          <w:rFonts w:ascii="Arial" w:hAnsi="Arial" w:cs="Arial"/>
          <w:b/>
          <w:sz w:val="24"/>
          <w:szCs w:val="24"/>
        </w:rPr>
      </w:pPr>
    </w:p>
    <w:p w14:paraId="0D2344CC" w14:textId="77777777" w:rsidR="004F78CD" w:rsidRPr="003E285B" w:rsidRDefault="004F78CD" w:rsidP="004F78CD">
      <w:pPr>
        <w:spacing w:after="0" w:line="240" w:lineRule="auto"/>
        <w:rPr>
          <w:rFonts w:ascii="Arial" w:hAnsi="Arial" w:cs="Arial"/>
          <w:bCs/>
          <w:i/>
          <w:iCs/>
          <w:sz w:val="24"/>
          <w:szCs w:val="24"/>
        </w:rPr>
      </w:pPr>
      <w:r w:rsidRPr="003E285B">
        <w:rPr>
          <w:rFonts w:ascii="Arial" w:hAnsi="Arial" w:cs="Arial"/>
          <w:bCs/>
          <w:i/>
          <w:iCs/>
          <w:sz w:val="24"/>
          <w:szCs w:val="24"/>
        </w:rPr>
        <w:t>3.1a Appointment of a Band 6 Service Improvement lead responsible for creation and enabling of a service improvement plan),</w:t>
      </w:r>
    </w:p>
    <w:p w14:paraId="7A123747" w14:textId="77777777" w:rsidR="004F78CD" w:rsidRDefault="004F78CD" w:rsidP="004F78CD">
      <w:pPr>
        <w:spacing w:after="0" w:line="240" w:lineRule="auto"/>
        <w:rPr>
          <w:rFonts w:ascii="Arial" w:hAnsi="Arial" w:cs="Arial"/>
          <w:sz w:val="24"/>
          <w:szCs w:val="24"/>
        </w:rPr>
      </w:pPr>
    </w:p>
    <w:p w14:paraId="71EAA0D0" w14:textId="54469B8B" w:rsidR="004F78CD" w:rsidRDefault="004F78CD" w:rsidP="004F78CD">
      <w:pPr>
        <w:spacing w:after="0" w:line="240" w:lineRule="auto"/>
        <w:rPr>
          <w:rFonts w:ascii="Arial" w:hAnsi="Arial" w:cs="Arial"/>
          <w:sz w:val="24"/>
          <w:szCs w:val="24"/>
        </w:rPr>
      </w:pPr>
      <w:r>
        <w:rPr>
          <w:rFonts w:ascii="Arial" w:hAnsi="Arial" w:cs="Arial"/>
          <w:sz w:val="24"/>
          <w:szCs w:val="24"/>
        </w:rPr>
        <w:t>with another overdue whilst waiting for Welsh translation</w:t>
      </w:r>
      <w:r w:rsidR="00CB4393">
        <w:rPr>
          <w:rFonts w:ascii="Arial" w:hAnsi="Arial" w:cs="Arial"/>
          <w:sz w:val="24"/>
          <w:szCs w:val="24"/>
        </w:rPr>
        <w:t xml:space="preserve"> (2.1c)</w:t>
      </w:r>
    </w:p>
    <w:p w14:paraId="0E887710" w14:textId="77777777" w:rsidR="004F78CD" w:rsidRDefault="004F78CD" w:rsidP="004F78CD">
      <w:pPr>
        <w:spacing w:after="0" w:line="240" w:lineRule="auto"/>
        <w:rPr>
          <w:rFonts w:ascii="Arial" w:hAnsi="Arial" w:cs="Arial"/>
          <w:sz w:val="24"/>
          <w:szCs w:val="24"/>
        </w:rPr>
      </w:pPr>
    </w:p>
    <w:p w14:paraId="01D206F0" w14:textId="482AC47C" w:rsidR="004F78CD" w:rsidRPr="003E285B" w:rsidRDefault="004F78CD" w:rsidP="004F78CD">
      <w:pPr>
        <w:spacing w:after="0" w:line="240" w:lineRule="auto"/>
        <w:rPr>
          <w:rFonts w:ascii="Arial" w:hAnsi="Arial" w:cs="Arial"/>
          <w:i/>
          <w:iCs/>
          <w:sz w:val="24"/>
          <w:szCs w:val="24"/>
        </w:rPr>
      </w:pPr>
      <w:r w:rsidRPr="003E285B">
        <w:rPr>
          <w:rFonts w:ascii="Arial" w:hAnsi="Arial" w:cs="Arial"/>
          <w:i/>
          <w:iCs/>
          <w:sz w:val="24"/>
          <w:szCs w:val="24"/>
        </w:rPr>
        <w:lastRenderedPageBreak/>
        <w:t xml:space="preserve">2.1c Bookmarks sheet showing clinicians terms and symbols to use/not to use within the notes that can be used by coders for coding to be re-distributed. </w:t>
      </w:r>
    </w:p>
    <w:p w14:paraId="47C72C17" w14:textId="77777777" w:rsidR="004F78CD" w:rsidRPr="003E285B" w:rsidRDefault="004F78CD" w:rsidP="004F78CD">
      <w:pPr>
        <w:spacing w:after="0" w:line="240" w:lineRule="auto"/>
        <w:rPr>
          <w:rFonts w:ascii="Arial" w:hAnsi="Arial" w:cs="Arial"/>
          <w:i/>
          <w:iCs/>
          <w:sz w:val="24"/>
          <w:szCs w:val="24"/>
        </w:rPr>
      </w:pPr>
    </w:p>
    <w:p w14:paraId="31EF77FA" w14:textId="77777777" w:rsidR="00973514" w:rsidRDefault="004F78CD" w:rsidP="00973514">
      <w:pPr>
        <w:spacing w:after="0" w:line="240" w:lineRule="auto"/>
        <w:rPr>
          <w:rFonts w:ascii="Arial" w:hAnsi="Arial" w:cs="Arial"/>
          <w:sz w:val="24"/>
          <w:szCs w:val="24"/>
        </w:rPr>
      </w:pPr>
      <w:r w:rsidRPr="004F78CD">
        <w:rPr>
          <w:rFonts w:ascii="Arial" w:hAnsi="Arial" w:cs="Arial"/>
          <w:sz w:val="24"/>
          <w:szCs w:val="24"/>
        </w:rPr>
        <w:t xml:space="preserve">The remaining </w:t>
      </w:r>
      <w:r w:rsidR="00973514">
        <w:rPr>
          <w:rFonts w:ascii="Arial" w:hAnsi="Arial" w:cs="Arial"/>
          <w:sz w:val="24"/>
          <w:szCs w:val="24"/>
        </w:rPr>
        <w:t xml:space="preserve">2 </w:t>
      </w:r>
      <w:r w:rsidRPr="004F78CD">
        <w:rPr>
          <w:rFonts w:ascii="Arial" w:hAnsi="Arial" w:cs="Arial"/>
          <w:sz w:val="24"/>
          <w:szCs w:val="24"/>
        </w:rPr>
        <w:t xml:space="preserve">actions are due </w:t>
      </w:r>
      <w:r w:rsidR="00973514">
        <w:rPr>
          <w:rFonts w:ascii="Arial" w:hAnsi="Arial" w:cs="Arial"/>
          <w:sz w:val="24"/>
          <w:szCs w:val="24"/>
        </w:rPr>
        <w:t xml:space="preserve">at the end of January 2025 and April 2025 respectively. </w:t>
      </w:r>
    </w:p>
    <w:p w14:paraId="0B3BF823" w14:textId="77777777" w:rsidR="00973514" w:rsidRDefault="00973514" w:rsidP="00973514">
      <w:pPr>
        <w:spacing w:after="0" w:line="240" w:lineRule="auto"/>
        <w:rPr>
          <w:rFonts w:ascii="Arial" w:hAnsi="Arial" w:cs="Arial"/>
          <w:sz w:val="24"/>
          <w:szCs w:val="24"/>
        </w:rPr>
      </w:pPr>
    </w:p>
    <w:p w14:paraId="6D290422" w14:textId="6CC98D3B" w:rsidR="00653AEC" w:rsidRPr="0072604C" w:rsidRDefault="00653AEC" w:rsidP="00973514">
      <w:pPr>
        <w:spacing w:after="0" w:line="240" w:lineRule="auto"/>
        <w:rPr>
          <w:rFonts w:ascii="Arial" w:hAnsi="Arial" w:cs="Arial"/>
          <w:b/>
          <w:sz w:val="24"/>
          <w:szCs w:val="24"/>
        </w:rPr>
      </w:pPr>
      <w:r w:rsidRPr="0072604C">
        <w:rPr>
          <w:rFonts w:ascii="Arial" w:hAnsi="Arial" w:cs="Arial"/>
          <w:b/>
          <w:sz w:val="24"/>
          <w:szCs w:val="24"/>
        </w:rPr>
        <w:t>GOVERNANCE AND RISK ISSUES</w:t>
      </w:r>
    </w:p>
    <w:p w14:paraId="3AEF0037" w14:textId="77777777" w:rsidR="00E14C2B" w:rsidRDefault="00E14C2B" w:rsidP="004F78CD">
      <w:pPr>
        <w:spacing w:after="0" w:line="240" w:lineRule="auto"/>
        <w:ind w:left="360"/>
        <w:rPr>
          <w:rFonts w:ascii="Arial" w:hAnsi="Arial" w:cs="Arial"/>
          <w:b/>
          <w:sz w:val="24"/>
          <w:szCs w:val="24"/>
        </w:rPr>
      </w:pPr>
    </w:p>
    <w:p w14:paraId="69C9CD4F" w14:textId="56B2274A" w:rsidR="00030DBE" w:rsidRPr="007608FC" w:rsidRDefault="00030DBE" w:rsidP="007608FC">
      <w:pPr>
        <w:spacing w:after="0" w:line="240" w:lineRule="auto"/>
        <w:rPr>
          <w:rFonts w:ascii="Arial" w:hAnsi="Arial" w:cs="Arial"/>
          <w:sz w:val="24"/>
          <w:szCs w:val="24"/>
        </w:rPr>
      </w:pPr>
      <w:r w:rsidRPr="007608FC">
        <w:rPr>
          <w:rFonts w:ascii="Arial" w:hAnsi="Arial" w:cs="Arial"/>
          <w:sz w:val="24"/>
          <w:szCs w:val="24"/>
        </w:rPr>
        <w:t xml:space="preserve">The Clinical Coding department </w:t>
      </w:r>
      <w:r w:rsidR="0003603A" w:rsidRPr="007608FC">
        <w:rPr>
          <w:rFonts w:ascii="Arial" w:hAnsi="Arial" w:cs="Arial"/>
          <w:sz w:val="24"/>
          <w:szCs w:val="24"/>
        </w:rPr>
        <w:t xml:space="preserve">currently has 3 </w:t>
      </w:r>
      <w:r w:rsidR="00917AA7">
        <w:rPr>
          <w:rFonts w:ascii="Arial" w:hAnsi="Arial" w:cs="Arial"/>
          <w:sz w:val="24"/>
          <w:szCs w:val="24"/>
        </w:rPr>
        <w:t xml:space="preserve">WTE </w:t>
      </w:r>
      <w:r w:rsidR="0003603A" w:rsidRPr="007608FC">
        <w:rPr>
          <w:rFonts w:ascii="Arial" w:hAnsi="Arial" w:cs="Arial"/>
          <w:sz w:val="24"/>
          <w:szCs w:val="24"/>
        </w:rPr>
        <w:t xml:space="preserve">vacant trainee posts, which, though approved by vacancy panel in October 2024, </w:t>
      </w:r>
      <w:r w:rsidR="00AD5F63" w:rsidRPr="007608FC">
        <w:rPr>
          <w:rFonts w:ascii="Arial" w:hAnsi="Arial" w:cs="Arial"/>
          <w:sz w:val="24"/>
          <w:szCs w:val="24"/>
        </w:rPr>
        <w:t xml:space="preserve">are still awaiting </w:t>
      </w:r>
      <w:r w:rsidR="003231C1" w:rsidRPr="007608FC">
        <w:rPr>
          <w:rFonts w:ascii="Arial" w:hAnsi="Arial" w:cs="Arial"/>
          <w:sz w:val="24"/>
          <w:szCs w:val="24"/>
        </w:rPr>
        <w:t>Welsh translation o</w:t>
      </w:r>
      <w:r w:rsidR="00FF5482">
        <w:rPr>
          <w:rFonts w:ascii="Arial" w:hAnsi="Arial" w:cs="Arial"/>
          <w:sz w:val="24"/>
          <w:szCs w:val="24"/>
        </w:rPr>
        <w:t>f</w:t>
      </w:r>
      <w:r w:rsidR="003231C1" w:rsidRPr="007608FC">
        <w:rPr>
          <w:rFonts w:ascii="Arial" w:hAnsi="Arial" w:cs="Arial"/>
          <w:sz w:val="24"/>
          <w:szCs w:val="24"/>
        </w:rPr>
        <w:t xml:space="preserve"> the job descriptions. Since the report was produced, the </w:t>
      </w:r>
      <w:r w:rsidR="003103E5" w:rsidRPr="007608FC">
        <w:rPr>
          <w:rFonts w:ascii="Arial" w:hAnsi="Arial" w:cs="Arial"/>
          <w:sz w:val="24"/>
          <w:szCs w:val="24"/>
        </w:rPr>
        <w:t>Trainee</w:t>
      </w:r>
      <w:r w:rsidR="00533EDD" w:rsidRPr="007608FC">
        <w:rPr>
          <w:rFonts w:ascii="Arial" w:hAnsi="Arial" w:cs="Arial"/>
          <w:sz w:val="24"/>
          <w:szCs w:val="24"/>
        </w:rPr>
        <w:t xml:space="preserve"> manager has vacated their post and moved into the nation</w:t>
      </w:r>
      <w:r w:rsidR="003103E5" w:rsidRPr="007608FC">
        <w:rPr>
          <w:rFonts w:ascii="Arial" w:hAnsi="Arial" w:cs="Arial"/>
          <w:sz w:val="24"/>
          <w:szCs w:val="24"/>
        </w:rPr>
        <w:t>al</w:t>
      </w:r>
      <w:r w:rsidR="00533EDD" w:rsidRPr="007608FC">
        <w:rPr>
          <w:rFonts w:ascii="Arial" w:hAnsi="Arial" w:cs="Arial"/>
          <w:sz w:val="24"/>
          <w:szCs w:val="24"/>
        </w:rPr>
        <w:t xml:space="preserve"> team based at DHCW. The </w:t>
      </w:r>
      <w:r w:rsidR="00094F01" w:rsidRPr="007608FC">
        <w:rPr>
          <w:rFonts w:ascii="Arial" w:hAnsi="Arial" w:cs="Arial"/>
          <w:sz w:val="24"/>
          <w:szCs w:val="24"/>
        </w:rPr>
        <w:t xml:space="preserve">band 6 Service Improvement post is on hold due to </w:t>
      </w:r>
      <w:r w:rsidR="00FF5482">
        <w:rPr>
          <w:rFonts w:ascii="Arial" w:hAnsi="Arial" w:cs="Arial"/>
          <w:sz w:val="24"/>
          <w:szCs w:val="24"/>
        </w:rPr>
        <w:t>the</w:t>
      </w:r>
      <w:r w:rsidR="00094F01" w:rsidRPr="007608FC">
        <w:rPr>
          <w:rFonts w:ascii="Arial" w:hAnsi="Arial" w:cs="Arial"/>
          <w:sz w:val="24"/>
          <w:szCs w:val="24"/>
        </w:rPr>
        <w:t xml:space="preserve"> vacancy freeze. </w:t>
      </w:r>
      <w:r w:rsidR="00735F10">
        <w:rPr>
          <w:rFonts w:ascii="Arial" w:hAnsi="Arial" w:cs="Arial"/>
          <w:sz w:val="24"/>
          <w:szCs w:val="24"/>
        </w:rPr>
        <w:t xml:space="preserve">In total the department </w:t>
      </w:r>
      <w:r w:rsidR="000D59BB">
        <w:rPr>
          <w:rFonts w:ascii="Arial" w:hAnsi="Arial" w:cs="Arial"/>
          <w:sz w:val="24"/>
          <w:szCs w:val="24"/>
        </w:rPr>
        <w:t>has a</w:t>
      </w:r>
      <w:r w:rsidR="00735F10">
        <w:rPr>
          <w:rFonts w:ascii="Arial" w:hAnsi="Arial" w:cs="Arial"/>
          <w:sz w:val="24"/>
          <w:szCs w:val="24"/>
        </w:rPr>
        <w:t xml:space="preserve"> 7.61 WTE</w:t>
      </w:r>
      <w:r w:rsidR="002F04C3">
        <w:rPr>
          <w:rFonts w:ascii="Arial" w:hAnsi="Arial" w:cs="Arial"/>
          <w:sz w:val="24"/>
          <w:szCs w:val="24"/>
        </w:rPr>
        <w:t xml:space="preserve"> </w:t>
      </w:r>
      <w:r w:rsidR="000D59BB">
        <w:rPr>
          <w:rFonts w:ascii="Arial" w:hAnsi="Arial" w:cs="Arial"/>
          <w:sz w:val="24"/>
          <w:szCs w:val="24"/>
        </w:rPr>
        <w:t xml:space="preserve">vacancy factor. </w:t>
      </w:r>
    </w:p>
    <w:p w14:paraId="1C7D1F60" w14:textId="77777777" w:rsidR="00030DBE" w:rsidRDefault="00030DBE" w:rsidP="007608FC">
      <w:pPr>
        <w:spacing w:after="0" w:line="240" w:lineRule="auto"/>
        <w:rPr>
          <w:rFonts w:ascii="Arial" w:hAnsi="Arial" w:cs="Arial"/>
          <w:sz w:val="24"/>
          <w:szCs w:val="24"/>
        </w:rPr>
      </w:pPr>
    </w:p>
    <w:p w14:paraId="0F91EAB6" w14:textId="69AEF077" w:rsidR="00E14C2B" w:rsidRPr="007608FC" w:rsidRDefault="00E14C2B" w:rsidP="007608FC">
      <w:pPr>
        <w:spacing w:after="0" w:line="240" w:lineRule="auto"/>
        <w:rPr>
          <w:rFonts w:ascii="Arial" w:hAnsi="Arial" w:cs="Arial"/>
          <w:sz w:val="24"/>
          <w:szCs w:val="24"/>
        </w:rPr>
      </w:pPr>
      <w:r w:rsidRPr="007608FC">
        <w:rPr>
          <w:rFonts w:ascii="Arial" w:hAnsi="Arial" w:cs="Arial"/>
          <w:sz w:val="24"/>
          <w:szCs w:val="24"/>
        </w:rPr>
        <w:t xml:space="preserve">Non </w:t>
      </w:r>
      <w:r w:rsidR="00AD5F63" w:rsidRPr="007608FC">
        <w:rPr>
          <w:rFonts w:ascii="Arial" w:hAnsi="Arial" w:cs="Arial"/>
          <w:sz w:val="24"/>
          <w:szCs w:val="24"/>
        </w:rPr>
        <w:t>recruitment into</w:t>
      </w:r>
      <w:r w:rsidR="002631C0" w:rsidRPr="007608FC">
        <w:rPr>
          <w:rFonts w:ascii="Arial" w:hAnsi="Arial" w:cs="Arial"/>
          <w:sz w:val="24"/>
          <w:szCs w:val="24"/>
        </w:rPr>
        <w:t xml:space="preserve"> clinical coding posts </w:t>
      </w:r>
      <w:r w:rsidRPr="007608FC">
        <w:rPr>
          <w:rFonts w:ascii="Arial" w:hAnsi="Arial" w:cs="Arial"/>
          <w:sz w:val="24"/>
          <w:szCs w:val="24"/>
        </w:rPr>
        <w:t xml:space="preserve">and lack of investment into </w:t>
      </w:r>
      <w:r w:rsidR="002631C0" w:rsidRPr="007608FC">
        <w:rPr>
          <w:rFonts w:ascii="Arial" w:hAnsi="Arial" w:cs="Arial"/>
          <w:sz w:val="24"/>
          <w:szCs w:val="24"/>
        </w:rPr>
        <w:t xml:space="preserve">clinical coding will </w:t>
      </w:r>
      <w:r w:rsidR="00F5231E">
        <w:rPr>
          <w:rFonts w:ascii="Arial" w:hAnsi="Arial" w:cs="Arial"/>
          <w:sz w:val="24"/>
          <w:szCs w:val="24"/>
        </w:rPr>
        <w:t xml:space="preserve">continue to result in a failure of the Tier 1 target. It will also impact on the Health </w:t>
      </w:r>
      <w:r w:rsidR="000F5A31">
        <w:rPr>
          <w:rFonts w:ascii="Arial" w:hAnsi="Arial" w:cs="Arial"/>
          <w:sz w:val="24"/>
          <w:szCs w:val="24"/>
        </w:rPr>
        <w:t>Board</w:t>
      </w:r>
      <w:r w:rsidR="00F5231E">
        <w:rPr>
          <w:rFonts w:ascii="Arial" w:hAnsi="Arial" w:cs="Arial"/>
          <w:sz w:val="24"/>
          <w:szCs w:val="24"/>
        </w:rPr>
        <w:t xml:space="preserve"> </w:t>
      </w:r>
      <w:r w:rsidR="004771DC">
        <w:rPr>
          <w:rFonts w:ascii="Arial" w:hAnsi="Arial" w:cs="Arial"/>
          <w:sz w:val="24"/>
          <w:szCs w:val="24"/>
        </w:rPr>
        <w:t>Welsh Costing Returns (WCRs)</w:t>
      </w:r>
      <w:r w:rsidR="000F5A31">
        <w:rPr>
          <w:rFonts w:ascii="Arial" w:hAnsi="Arial" w:cs="Arial"/>
          <w:sz w:val="24"/>
          <w:szCs w:val="24"/>
        </w:rPr>
        <w:t>, completion of freedom of Information Requests (FOIAs) where clinical data is requested, and als</w:t>
      </w:r>
      <w:r w:rsidR="00343CA3">
        <w:rPr>
          <w:rFonts w:ascii="Arial" w:hAnsi="Arial" w:cs="Arial"/>
          <w:sz w:val="24"/>
          <w:szCs w:val="24"/>
        </w:rPr>
        <w:t xml:space="preserve">o population health </w:t>
      </w:r>
      <w:r w:rsidR="00514F26">
        <w:rPr>
          <w:rFonts w:ascii="Arial" w:hAnsi="Arial" w:cs="Arial"/>
          <w:sz w:val="24"/>
          <w:szCs w:val="24"/>
        </w:rPr>
        <w:t>requests when planning for future services.</w:t>
      </w:r>
    </w:p>
    <w:p w14:paraId="17612B90" w14:textId="77777777" w:rsidR="004F78CD" w:rsidRPr="004F78CD" w:rsidRDefault="004F78CD" w:rsidP="004F78CD">
      <w:pPr>
        <w:spacing w:after="0" w:line="240" w:lineRule="auto"/>
        <w:ind w:left="360"/>
        <w:rPr>
          <w:rFonts w:ascii="Arial" w:hAnsi="Arial" w:cs="Arial"/>
          <w:b/>
          <w:sz w:val="24"/>
          <w:szCs w:val="24"/>
        </w:rPr>
      </w:pPr>
    </w:p>
    <w:p w14:paraId="6BCEA51F" w14:textId="2E5457D6" w:rsidR="00BC0FFC" w:rsidRPr="003D2443" w:rsidRDefault="00653AEC" w:rsidP="0082499A">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 xml:space="preserve"> FINANCIAL IMPLICATIONS</w:t>
      </w:r>
    </w:p>
    <w:p w14:paraId="33A9AD9C" w14:textId="77777777" w:rsidR="00E14C2B" w:rsidRDefault="00E14C2B" w:rsidP="0082499A">
      <w:pPr>
        <w:spacing w:after="0" w:line="240" w:lineRule="auto"/>
        <w:rPr>
          <w:rFonts w:ascii="Arial" w:hAnsi="Arial" w:cs="Arial"/>
          <w:sz w:val="24"/>
          <w:szCs w:val="24"/>
        </w:rPr>
      </w:pPr>
    </w:p>
    <w:p w14:paraId="7C12A32F" w14:textId="0A7132D2" w:rsidR="003D2443" w:rsidRPr="003D2443" w:rsidRDefault="00E14C2B" w:rsidP="003D2443">
      <w:pPr>
        <w:spacing w:after="0" w:line="240" w:lineRule="auto"/>
        <w:rPr>
          <w:rFonts w:ascii="Arial" w:hAnsi="Arial" w:cs="Arial"/>
          <w:sz w:val="24"/>
          <w:szCs w:val="24"/>
        </w:rPr>
      </w:pPr>
      <w:r w:rsidRPr="00E14C2B">
        <w:rPr>
          <w:rFonts w:ascii="Arial" w:hAnsi="Arial" w:cs="Arial"/>
          <w:sz w:val="24"/>
          <w:szCs w:val="24"/>
        </w:rPr>
        <w:t xml:space="preserve">The resource plan </w:t>
      </w:r>
      <w:r w:rsidR="00AF31BA" w:rsidRPr="003D2443">
        <w:rPr>
          <w:rFonts w:ascii="Arial" w:hAnsi="Arial" w:cs="Arial"/>
          <w:sz w:val="24"/>
          <w:szCs w:val="24"/>
        </w:rPr>
        <w:t xml:space="preserve">submitted as part of the response to 1.1a </w:t>
      </w:r>
      <w:r w:rsidR="003D2443">
        <w:rPr>
          <w:rFonts w:ascii="Arial" w:hAnsi="Arial" w:cs="Arial"/>
          <w:sz w:val="24"/>
          <w:szCs w:val="24"/>
        </w:rPr>
        <w:t xml:space="preserve">in the audit action plan </w:t>
      </w:r>
      <w:r w:rsidRPr="00E14C2B">
        <w:rPr>
          <w:rFonts w:ascii="Arial" w:hAnsi="Arial" w:cs="Arial"/>
          <w:sz w:val="24"/>
          <w:szCs w:val="24"/>
        </w:rPr>
        <w:t xml:space="preserve">includes estimates on staff turnover and the move to a centralised location by 1st April 2025. It should be recognised that the only option available to manage the turnover of qualified staff due to the issues identified in the report and replacing trained coders with trainees is the introduction of an “auto-coding” product. There is a recognition that the auto-coding product will take time to train however it will increase productivity over time and is seen as a long term solution. Initial conversations and a pilot phase has been established with an external company. </w:t>
      </w:r>
    </w:p>
    <w:p w14:paraId="316578B9" w14:textId="77777777" w:rsidR="003D2443" w:rsidRPr="003D2443" w:rsidRDefault="003D2443" w:rsidP="003D2443">
      <w:pPr>
        <w:spacing w:after="0" w:line="240" w:lineRule="auto"/>
        <w:rPr>
          <w:rFonts w:ascii="Arial" w:hAnsi="Arial" w:cs="Arial"/>
          <w:sz w:val="24"/>
          <w:szCs w:val="24"/>
        </w:rPr>
      </w:pPr>
    </w:p>
    <w:p w14:paraId="4408FD47" w14:textId="42875838" w:rsidR="00973514" w:rsidRDefault="00E14C2B" w:rsidP="003D2443">
      <w:pPr>
        <w:spacing w:after="0" w:line="240" w:lineRule="auto"/>
        <w:rPr>
          <w:rFonts w:ascii="Arial" w:hAnsi="Arial" w:cs="Arial"/>
          <w:sz w:val="24"/>
          <w:szCs w:val="24"/>
        </w:rPr>
      </w:pPr>
      <w:r w:rsidRPr="00E14C2B">
        <w:rPr>
          <w:rFonts w:ascii="Arial" w:hAnsi="Arial" w:cs="Arial"/>
          <w:sz w:val="24"/>
          <w:szCs w:val="24"/>
        </w:rPr>
        <w:t>In order to introduce the auto-coding product there would have to be a re-banding of all the staff (as has been undertaken in Cwm Taf Morgannwg University Health Board) to change their roles from traditional coders to an audit and analysis role. The re</w:t>
      </w:r>
      <w:r w:rsidR="00514F26">
        <w:rPr>
          <w:rFonts w:ascii="Arial" w:hAnsi="Arial" w:cs="Arial"/>
          <w:sz w:val="24"/>
          <w:szCs w:val="24"/>
        </w:rPr>
        <w:t>-</w:t>
      </w:r>
      <w:r w:rsidRPr="00E14C2B">
        <w:rPr>
          <w:rFonts w:ascii="Arial" w:hAnsi="Arial" w:cs="Arial"/>
          <w:sz w:val="24"/>
          <w:szCs w:val="24"/>
        </w:rPr>
        <w:t xml:space="preserve">banding of staff will cost approximately £95k annually from year one rising to £165k by year three. </w:t>
      </w:r>
      <w:r w:rsidR="00514F26">
        <w:rPr>
          <w:rFonts w:ascii="Arial" w:hAnsi="Arial" w:cs="Arial"/>
          <w:sz w:val="24"/>
          <w:szCs w:val="24"/>
        </w:rPr>
        <w:t xml:space="preserve">The costs of the </w:t>
      </w:r>
      <w:proofErr w:type="spellStart"/>
      <w:r w:rsidR="00514F26">
        <w:rPr>
          <w:rFonts w:ascii="Arial" w:hAnsi="Arial" w:cs="Arial"/>
          <w:sz w:val="24"/>
          <w:szCs w:val="24"/>
        </w:rPr>
        <w:t>Autocoder</w:t>
      </w:r>
      <w:proofErr w:type="spellEnd"/>
      <w:r w:rsidR="00514F26">
        <w:rPr>
          <w:rFonts w:ascii="Arial" w:hAnsi="Arial" w:cs="Arial"/>
          <w:sz w:val="24"/>
          <w:szCs w:val="24"/>
        </w:rPr>
        <w:t xml:space="preserve"> will start at circa £20k rising to </w:t>
      </w:r>
      <w:r w:rsidR="002E3D86">
        <w:rPr>
          <w:rFonts w:ascii="Arial" w:hAnsi="Arial" w:cs="Arial"/>
          <w:sz w:val="24"/>
          <w:szCs w:val="24"/>
        </w:rPr>
        <w:t xml:space="preserve">£50k as more electronic coding becomes available. </w:t>
      </w:r>
    </w:p>
    <w:p w14:paraId="7B7B233B" w14:textId="53B93E1C" w:rsidR="00973514" w:rsidRDefault="00973514" w:rsidP="003D2443">
      <w:pPr>
        <w:spacing w:after="0" w:line="240" w:lineRule="auto"/>
        <w:rPr>
          <w:rFonts w:ascii="Arial" w:hAnsi="Arial" w:cs="Arial"/>
          <w:sz w:val="24"/>
          <w:szCs w:val="24"/>
        </w:rPr>
      </w:pPr>
    </w:p>
    <w:p w14:paraId="2FF50B29" w14:textId="5167D07F" w:rsidR="00973514" w:rsidRDefault="00973514" w:rsidP="003D2443">
      <w:pPr>
        <w:spacing w:after="0" w:line="240" w:lineRule="auto"/>
        <w:rPr>
          <w:rFonts w:ascii="Arial" w:hAnsi="Arial" w:cs="Arial"/>
          <w:sz w:val="24"/>
          <w:szCs w:val="24"/>
        </w:rPr>
      </w:pPr>
      <w:r>
        <w:rPr>
          <w:rFonts w:ascii="Arial" w:hAnsi="Arial" w:cs="Arial"/>
          <w:sz w:val="24"/>
          <w:szCs w:val="24"/>
        </w:rPr>
        <w:t>Given the ongoing Health Board financial position, addressing the investment requirement is a challenge. Discussions are ongoing at Director level as part of the IMTP planning for 25/26.</w:t>
      </w:r>
    </w:p>
    <w:p w14:paraId="6A567DB2" w14:textId="77777777" w:rsidR="00030DBE" w:rsidRDefault="00030DBE" w:rsidP="003D2443">
      <w:pPr>
        <w:spacing w:after="0" w:line="240" w:lineRule="auto"/>
        <w:rPr>
          <w:rFonts w:ascii="Arial" w:hAnsi="Arial" w:cs="Arial"/>
          <w:sz w:val="24"/>
          <w:szCs w:val="24"/>
        </w:rPr>
      </w:pPr>
    </w:p>
    <w:p w14:paraId="30B69D86" w14:textId="77777777" w:rsidR="0082499A" w:rsidRPr="0072604C" w:rsidRDefault="0082499A" w:rsidP="00653AEC">
      <w:pPr>
        <w:pStyle w:val="ListParagraph"/>
        <w:spacing w:after="0" w:line="240" w:lineRule="auto"/>
        <w:rPr>
          <w:rFonts w:ascii="Arial" w:hAnsi="Arial" w:cs="Arial"/>
          <w:b/>
          <w:sz w:val="24"/>
          <w:szCs w:val="24"/>
        </w:rPr>
      </w:pPr>
    </w:p>
    <w:p w14:paraId="6D29042A"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p>
    <w:p w14:paraId="513DD7A1" w14:textId="77777777" w:rsidR="003E285B" w:rsidRPr="003E285B" w:rsidRDefault="003E285B" w:rsidP="003E285B">
      <w:pPr>
        <w:rPr>
          <w:rFonts w:ascii="Arial" w:hAnsi="Arial" w:cs="Arial"/>
          <w:sz w:val="24"/>
          <w:szCs w:val="24"/>
        </w:rPr>
      </w:pPr>
      <w:r w:rsidRPr="003E285B">
        <w:rPr>
          <w:rFonts w:ascii="Arial" w:hAnsi="Arial" w:cs="Arial"/>
          <w:sz w:val="24"/>
          <w:szCs w:val="24"/>
        </w:rPr>
        <w:t>Members are asked to receive the report for assurance.</w:t>
      </w:r>
    </w:p>
    <w:p w14:paraId="4C860957" w14:textId="77777777" w:rsidR="003E285B" w:rsidRPr="003E285B" w:rsidRDefault="003E285B" w:rsidP="003E285B">
      <w:pPr>
        <w:rPr>
          <w:rFonts w:ascii="Arial" w:hAnsi="Arial" w:cs="Arial"/>
          <w:sz w:val="24"/>
          <w:szCs w:val="24"/>
        </w:rPr>
      </w:pPr>
    </w:p>
    <w:p w14:paraId="6D29042D" w14:textId="77777777" w:rsidR="00C33A04" w:rsidRDefault="00C33A04" w:rsidP="00F531BD">
      <w:pPr>
        <w:rPr>
          <w:rFonts w:ascii="Arial" w:hAnsi="Arial" w:cs="Arial"/>
          <w:b/>
          <w:sz w:val="24"/>
          <w:szCs w:val="24"/>
        </w:rPr>
      </w:pPr>
    </w:p>
    <w:p w14:paraId="6D29042E" w14:textId="77777777" w:rsidR="00762BBE" w:rsidRDefault="00762BBE" w:rsidP="00F531BD">
      <w:pPr>
        <w:rPr>
          <w:rFonts w:ascii="Arial" w:hAnsi="Arial" w:cs="Arial"/>
          <w:b/>
          <w:sz w:val="24"/>
          <w:szCs w:val="24"/>
        </w:rPr>
      </w:pPr>
    </w:p>
    <w:p w14:paraId="6D29042F" w14:textId="77777777" w:rsidR="00762BBE" w:rsidRDefault="00762BBE" w:rsidP="00F531BD">
      <w:pPr>
        <w:rPr>
          <w:rFonts w:ascii="Arial" w:hAnsi="Arial" w:cs="Arial"/>
          <w:b/>
          <w:sz w:val="24"/>
          <w:szCs w:val="24"/>
        </w:rPr>
      </w:pPr>
    </w:p>
    <w:p w14:paraId="6D290430" w14:textId="77777777" w:rsidR="00762BBE" w:rsidRDefault="00762BBE" w:rsidP="00F531BD">
      <w:pPr>
        <w:rPr>
          <w:rFonts w:ascii="Arial" w:hAnsi="Arial" w:cs="Arial"/>
          <w:b/>
          <w:sz w:val="24"/>
          <w:szCs w:val="24"/>
        </w:rPr>
      </w:pPr>
    </w:p>
    <w:p w14:paraId="6D290431" w14:textId="77777777" w:rsidR="00762BBE" w:rsidRDefault="00762BBE" w:rsidP="00F531BD">
      <w:pPr>
        <w:rPr>
          <w:rFonts w:ascii="Arial" w:hAnsi="Arial" w:cs="Arial"/>
          <w:b/>
          <w:sz w:val="24"/>
          <w:szCs w:val="24"/>
        </w:rPr>
      </w:pPr>
    </w:p>
    <w:p w14:paraId="6D290432" w14:textId="77777777" w:rsidR="00762BBE" w:rsidRDefault="00762BBE" w:rsidP="00F531BD">
      <w:pPr>
        <w:rPr>
          <w:rFonts w:ascii="Arial" w:hAnsi="Arial" w:cs="Arial"/>
          <w:b/>
          <w:sz w:val="24"/>
          <w:szCs w:val="24"/>
        </w:rPr>
      </w:pPr>
    </w:p>
    <w:p w14:paraId="6D290433" w14:textId="77777777" w:rsidR="00762BBE" w:rsidRDefault="00762BBE" w:rsidP="00F531BD">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6D290436" w14:textId="77777777" w:rsidTr="00C95B3C">
        <w:tc>
          <w:tcPr>
            <w:tcW w:w="9245" w:type="dxa"/>
            <w:gridSpan w:val="4"/>
            <w:shd w:val="clear" w:color="auto" w:fill="D5DCE4" w:themeFill="text2" w:themeFillTint="33"/>
          </w:tcPr>
          <w:p w14:paraId="6D290434"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6D290435" w14:textId="77777777" w:rsidR="00034194" w:rsidRPr="00034194" w:rsidRDefault="00034194">
            <w:pPr>
              <w:rPr>
                <w:rFonts w:ascii="Arial" w:hAnsi="Arial" w:cs="Arial"/>
                <w:sz w:val="24"/>
                <w:szCs w:val="24"/>
              </w:rPr>
            </w:pPr>
          </w:p>
        </w:tc>
      </w:tr>
      <w:tr w:rsidR="00F5324A" w:rsidRPr="00034194" w14:paraId="6D29043A" w14:textId="77777777" w:rsidTr="00F5324A">
        <w:tc>
          <w:tcPr>
            <w:tcW w:w="1809" w:type="dxa"/>
            <w:vMerge w:val="restart"/>
          </w:tcPr>
          <w:p w14:paraId="6D290437" w14:textId="77777777" w:rsidR="00F5324A" w:rsidRDefault="00F5324A">
            <w:pPr>
              <w:rPr>
                <w:rFonts w:ascii="Arial" w:hAnsi="Arial" w:cs="Arial"/>
                <w:b/>
                <w:sz w:val="24"/>
                <w:szCs w:val="24"/>
              </w:rPr>
            </w:pPr>
            <w:r>
              <w:rPr>
                <w:rFonts w:ascii="Arial" w:hAnsi="Arial" w:cs="Arial"/>
                <w:b/>
                <w:sz w:val="24"/>
                <w:szCs w:val="24"/>
              </w:rPr>
              <w:t>Link to Enabling Objectives</w:t>
            </w:r>
          </w:p>
          <w:p w14:paraId="6D290438"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6D290439"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6D29043E" w14:textId="77777777" w:rsidTr="00F5324A">
        <w:tc>
          <w:tcPr>
            <w:tcW w:w="1809" w:type="dxa"/>
            <w:vMerge/>
          </w:tcPr>
          <w:p w14:paraId="6D29043B" w14:textId="77777777" w:rsidR="00F5324A" w:rsidRPr="00034194" w:rsidRDefault="00F5324A">
            <w:pPr>
              <w:rPr>
                <w:rFonts w:ascii="Arial" w:hAnsi="Arial" w:cs="Arial"/>
                <w:b/>
                <w:sz w:val="24"/>
                <w:szCs w:val="24"/>
              </w:rPr>
            </w:pPr>
          </w:p>
        </w:tc>
        <w:tc>
          <w:tcPr>
            <w:tcW w:w="5812" w:type="dxa"/>
            <w:gridSpan w:val="2"/>
          </w:tcPr>
          <w:p w14:paraId="6D29043C"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6D29043D" w14:textId="77777777" w:rsidR="00F5324A" w:rsidRPr="00F5324A" w:rsidRDefault="00F57042"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2" w14:textId="77777777" w:rsidTr="00F5324A">
        <w:tc>
          <w:tcPr>
            <w:tcW w:w="1809" w:type="dxa"/>
            <w:vMerge/>
          </w:tcPr>
          <w:p w14:paraId="6D29043F" w14:textId="77777777" w:rsidR="00F5324A" w:rsidRPr="00034194" w:rsidRDefault="00F5324A">
            <w:pPr>
              <w:rPr>
                <w:rFonts w:ascii="Arial" w:hAnsi="Arial" w:cs="Arial"/>
                <w:b/>
                <w:sz w:val="24"/>
                <w:szCs w:val="24"/>
              </w:rPr>
            </w:pPr>
          </w:p>
        </w:tc>
        <w:tc>
          <w:tcPr>
            <w:tcW w:w="5812" w:type="dxa"/>
            <w:gridSpan w:val="2"/>
          </w:tcPr>
          <w:p w14:paraId="6D290440"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6" w14:textId="77777777" w:rsidTr="00F5324A">
        <w:tc>
          <w:tcPr>
            <w:tcW w:w="1809" w:type="dxa"/>
            <w:vMerge/>
          </w:tcPr>
          <w:p w14:paraId="6D290443" w14:textId="77777777" w:rsidR="00F5324A" w:rsidRPr="00034194" w:rsidRDefault="00F5324A">
            <w:pPr>
              <w:rPr>
                <w:rFonts w:ascii="Arial" w:hAnsi="Arial" w:cs="Arial"/>
                <w:b/>
                <w:sz w:val="24"/>
                <w:szCs w:val="24"/>
              </w:rPr>
            </w:pPr>
          </w:p>
        </w:tc>
        <w:tc>
          <w:tcPr>
            <w:tcW w:w="5812" w:type="dxa"/>
            <w:gridSpan w:val="2"/>
          </w:tcPr>
          <w:p w14:paraId="6D290444"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9" w14:textId="77777777" w:rsidTr="00F5324A">
        <w:tc>
          <w:tcPr>
            <w:tcW w:w="1809" w:type="dxa"/>
            <w:vMerge/>
          </w:tcPr>
          <w:p w14:paraId="6D290447"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6D290448"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6D29044D" w14:textId="77777777" w:rsidTr="00F5324A">
        <w:tc>
          <w:tcPr>
            <w:tcW w:w="1809" w:type="dxa"/>
            <w:vMerge/>
          </w:tcPr>
          <w:p w14:paraId="6D29044A" w14:textId="77777777" w:rsidR="00F5324A" w:rsidRPr="00034194" w:rsidRDefault="00F5324A" w:rsidP="00C107F2">
            <w:pPr>
              <w:rPr>
                <w:rFonts w:ascii="Arial" w:hAnsi="Arial" w:cs="Arial"/>
                <w:b/>
                <w:sz w:val="24"/>
                <w:szCs w:val="24"/>
              </w:rPr>
            </w:pPr>
          </w:p>
        </w:tc>
        <w:tc>
          <w:tcPr>
            <w:tcW w:w="5812" w:type="dxa"/>
            <w:gridSpan w:val="2"/>
          </w:tcPr>
          <w:p w14:paraId="6D29044B"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6D29044C" w14:textId="7A4036EA" w:rsidR="00F5324A" w:rsidRPr="00F5324A" w:rsidRDefault="004771DC"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1" w14:textId="77777777" w:rsidTr="00F5324A">
        <w:tc>
          <w:tcPr>
            <w:tcW w:w="1809" w:type="dxa"/>
            <w:vMerge/>
          </w:tcPr>
          <w:p w14:paraId="6D29044E" w14:textId="77777777" w:rsidR="00F5324A" w:rsidRPr="00034194" w:rsidRDefault="00F5324A" w:rsidP="00C107F2">
            <w:pPr>
              <w:rPr>
                <w:rFonts w:ascii="Arial" w:hAnsi="Arial" w:cs="Arial"/>
                <w:b/>
                <w:sz w:val="24"/>
                <w:szCs w:val="24"/>
              </w:rPr>
            </w:pPr>
          </w:p>
        </w:tc>
        <w:tc>
          <w:tcPr>
            <w:tcW w:w="5812" w:type="dxa"/>
            <w:gridSpan w:val="2"/>
          </w:tcPr>
          <w:p w14:paraId="6D29044F"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5" w14:textId="77777777" w:rsidTr="00F5324A">
        <w:tc>
          <w:tcPr>
            <w:tcW w:w="1809" w:type="dxa"/>
            <w:vMerge/>
          </w:tcPr>
          <w:p w14:paraId="6D290452" w14:textId="77777777" w:rsidR="00F5324A" w:rsidRPr="00034194" w:rsidRDefault="00F5324A" w:rsidP="00C107F2">
            <w:pPr>
              <w:rPr>
                <w:rFonts w:ascii="Arial" w:hAnsi="Arial" w:cs="Arial"/>
                <w:b/>
                <w:sz w:val="24"/>
                <w:szCs w:val="24"/>
              </w:rPr>
            </w:pPr>
          </w:p>
        </w:tc>
        <w:tc>
          <w:tcPr>
            <w:tcW w:w="5812" w:type="dxa"/>
            <w:gridSpan w:val="2"/>
          </w:tcPr>
          <w:p w14:paraId="6D290453"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6D290454"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9" w14:textId="77777777" w:rsidTr="00F5324A">
        <w:tc>
          <w:tcPr>
            <w:tcW w:w="1809" w:type="dxa"/>
            <w:vMerge/>
          </w:tcPr>
          <w:p w14:paraId="6D290456" w14:textId="77777777" w:rsidR="00F5324A" w:rsidRPr="00034194" w:rsidRDefault="00F5324A" w:rsidP="00C107F2">
            <w:pPr>
              <w:rPr>
                <w:rFonts w:ascii="Arial" w:hAnsi="Arial" w:cs="Arial"/>
                <w:b/>
                <w:sz w:val="24"/>
                <w:szCs w:val="24"/>
              </w:rPr>
            </w:pPr>
          </w:p>
        </w:tc>
        <w:tc>
          <w:tcPr>
            <w:tcW w:w="5812" w:type="dxa"/>
            <w:gridSpan w:val="2"/>
          </w:tcPr>
          <w:p w14:paraId="6D290457"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D" w14:textId="77777777" w:rsidTr="00F5324A">
        <w:tc>
          <w:tcPr>
            <w:tcW w:w="1809" w:type="dxa"/>
            <w:vMerge/>
          </w:tcPr>
          <w:p w14:paraId="6D29045A" w14:textId="77777777" w:rsidR="00F5324A" w:rsidRPr="00034194" w:rsidRDefault="00F5324A" w:rsidP="00C107F2">
            <w:pPr>
              <w:rPr>
                <w:rFonts w:ascii="Arial" w:hAnsi="Arial" w:cs="Arial"/>
                <w:b/>
                <w:sz w:val="24"/>
                <w:szCs w:val="24"/>
              </w:rPr>
            </w:pPr>
          </w:p>
        </w:tc>
        <w:tc>
          <w:tcPr>
            <w:tcW w:w="5812" w:type="dxa"/>
            <w:gridSpan w:val="2"/>
          </w:tcPr>
          <w:p w14:paraId="6D29045B"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F" w14:textId="77777777" w:rsidTr="00CD7AA5">
        <w:tc>
          <w:tcPr>
            <w:tcW w:w="9245" w:type="dxa"/>
            <w:gridSpan w:val="4"/>
            <w:shd w:val="clear" w:color="auto" w:fill="D5DCE4" w:themeFill="text2" w:themeFillTint="33"/>
          </w:tcPr>
          <w:p w14:paraId="6D29045E"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6D290463" w14:textId="77777777" w:rsidTr="00F5324A">
        <w:tc>
          <w:tcPr>
            <w:tcW w:w="1809" w:type="dxa"/>
            <w:vMerge w:val="restart"/>
          </w:tcPr>
          <w:p w14:paraId="6D290460"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6D290461"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6D290467" w14:textId="77777777" w:rsidTr="00F5324A">
        <w:tc>
          <w:tcPr>
            <w:tcW w:w="1809" w:type="dxa"/>
            <w:vMerge/>
          </w:tcPr>
          <w:p w14:paraId="6D290464" w14:textId="77777777" w:rsidR="00F5324A" w:rsidRPr="00FA0CA9" w:rsidRDefault="00F5324A" w:rsidP="00F5324A">
            <w:pPr>
              <w:rPr>
                <w:rFonts w:ascii="Arial" w:hAnsi="Arial" w:cs="Arial"/>
                <w:b/>
                <w:sz w:val="24"/>
                <w:szCs w:val="24"/>
              </w:rPr>
            </w:pPr>
          </w:p>
        </w:tc>
        <w:tc>
          <w:tcPr>
            <w:tcW w:w="5812" w:type="dxa"/>
            <w:gridSpan w:val="2"/>
          </w:tcPr>
          <w:p w14:paraId="6D290465"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6D290466" w14:textId="77777777" w:rsidR="00F5324A" w:rsidRPr="00FA0CA9" w:rsidRDefault="00F5704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B" w14:textId="77777777" w:rsidTr="00F5324A">
        <w:tc>
          <w:tcPr>
            <w:tcW w:w="1809" w:type="dxa"/>
            <w:vMerge/>
          </w:tcPr>
          <w:p w14:paraId="6D290468" w14:textId="77777777" w:rsidR="00F5324A" w:rsidRPr="00FA0CA9" w:rsidRDefault="00F5324A" w:rsidP="00F5324A">
            <w:pPr>
              <w:rPr>
                <w:rFonts w:ascii="Arial" w:hAnsi="Arial" w:cs="Arial"/>
                <w:b/>
                <w:sz w:val="24"/>
                <w:szCs w:val="24"/>
              </w:rPr>
            </w:pPr>
          </w:p>
        </w:tc>
        <w:tc>
          <w:tcPr>
            <w:tcW w:w="5812" w:type="dxa"/>
            <w:gridSpan w:val="2"/>
          </w:tcPr>
          <w:p w14:paraId="6D290469"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6D29046A" w14:textId="18840B04" w:rsidR="00F5324A" w:rsidRPr="00FA0CA9" w:rsidRDefault="004771DC"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F" w14:textId="77777777" w:rsidTr="00F5324A">
        <w:tc>
          <w:tcPr>
            <w:tcW w:w="1809" w:type="dxa"/>
            <w:vMerge/>
          </w:tcPr>
          <w:p w14:paraId="6D29046C" w14:textId="77777777" w:rsidR="00F5324A" w:rsidRPr="00FA0CA9" w:rsidRDefault="00F5324A" w:rsidP="00F5324A">
            <w:pPr>
              <w:rPr>
                <w:rFonts w:ascii="Arial" w:hAnsi="Arial" w:cs="Arial"/>
                <w:b/>
                <w:sz w:val="24"/>
                <w:szCs w:val="24"/>
              </w:rPr>
            </w:pPr>
          </w:p>
        </w:tc>
        <w:tc>
          <w:tcPr>
            <w:tcW w:w="5812" w:type="dxa"/>
            <w:gridSpan w:val="2"/>
          </w:tcPr>
          <w:p w14:paraId="6D29046D"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3" w14:textId="77777777" w:rsidTr="00F5324A">
        <w:tc>
          <w:tcPr>
            <w:tcW w:w="1809" w:type="dxa"/>
            <w:vMerge/>
          </w:tcPr>
          <w:p w14:paraId="6D290470" w14:textId="77777777" w:rsidR="00F5324A" w:rsidRPr="00FA0CA9" w:rsidRDefault="00F5324A" w:rsidP="00F5324A">
            <w:pPr>
              <w:rPr>
                <w:rFonts w:ascii="Arial" w:hAnsi="Arial" w:cs="Arial"/>
                <w:b/>
                <w:sz w:val="24"/>
                <w:szCs w:val="24"/>
              </w:rPr>
            </w:pPr>
          </w:p>
        </w:tc>
        <w:tc>
          <w:tcPr>
            <w:tcW w:w="5812" w:type="dxa"/>
            <w:gridSpan w:val="2"/>
          </w:tcPr>
          <w:p w14:paraId="6D290471"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6D290472"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7" w14:textId="77777777" w:rsidTr="00F5324A">
        <w:tc>
          <w:tcPr>
            <w:tcW w:w="1809" w:type="dxa"/>
            <w:vMerge/>
          </w:tcPr>
          <w:p w14:paraId="6D290474" w14:textId="77777777" w:rsidR="00F5324A" w:rsidRPr="00FA0CA9" w:rsidRDefault="00F5324A" w:rsidP="00F5324A">
            <w:pPr>
              <w:rPr>
                <w:rFonts w:ascii="Arial" w:hAnsi="Arial" w:cs="Arial"/>
                <w:b/>
                <w:sz w:val="24"/>
                <w:szCs w:val="24"/>
              </w:rPr>
            </w:pPr>
          </w:p>
        </w:tc>
        <w:tc>
          <w:tcPr>
            <w:tcW w:w="5812" w:type="dxa"/>
            <w:gridSpan w:val="2"/>
          </w:tcPr>
          <w:p w14:paraId="6D290475"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6D290476"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B" w14:textId="77777777" w:rsidTr="00F5324A">
        <w:tc>
          <w:tcPr>
            <w:tcW w:w="1809" w:type="dxa"/>
            <w:vMerge/>
          </w:tcPr>
          <w:p w14:paraId="6D290478" w14:textId="77777777" w:rsidR="00F5324A" w:rsidRPr="00FA0CA9" w:rsidRDefault="00F5324A" w:rsidP="00F5324A">
            <w:pPr>
              <w:rPr>
                <w:rFonts w:ascii="Arial" w:hAnsi="Arial" w:cs="Arial"/>
                <w:b/>
                <w:sz w:val="24"/>
                <w:szCs w:val="24"/>
              </w:rPr>
            </w:pPr>
          </w:p>
        </w:tc>
        <w:tc>
          <w:tcPr>
            <w:tcW w:w="5812" w:type="dxa"/>
            <w:gridSpan w:val="2"/>
          </w:tcPr>
          <w:p w14:paraId="6D290479"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14:paraId="6D29047A"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D" w14:textId="77777777" w:rsidTr="00CD7AA5">
        <w:tc>
          <w:tcPr>
            <w:tcW w:w="9245" w:type="dxa"/>
            <w:gridSpan w:val="4"/>
            <w:shd w:val="clear" w:color="auto" w:fill="D5DCE4" w:themeFill="text2" w:themeFillTint="33"/>
          </w:tcPr>
          <w:p w14:paraId="6D29047C"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6D290480" w14:textId="77777777" w:rsidTr="00C95B3C">
        <w:tc>
          <w:tcPr>
            <w:tcW w:w="9245" w:type="dxa"/>
            <w:gridSpan w:val="4"/>
          </w:tcPr>
          <w:p w14:paraId="49CB381A" w14:textId="19E5F616" w:rsidR="004771DC" w:rsidRPr="007608FC" w:rsidRDefault="004771DC" w:rsidP="004771DC">
            <w:pPr>
              <w:rPr>
                <w:rFonts w:ascii="Arial" w:hAnsi="Arial" w:cs="Arial"/>
                <w:sz w:val="24"/>
                <w:szCs w:val="24"/>
              </w:rPr>
            </w:pPr>
            <w:r w:rsidRPr="004771DC">
              <w:rPr>
                <w:rFonts w:ascii="Arial" w:hAnsi="Arial" w:cs="Arial"/>
                <w:sz w:val="24"/>
                <w:szCs w:val="24"/>
              </w:rPr>
              <w:t xml:space="preserve">Clinical Coding is used from a </w:t>
            </w:r>
            <w:r>
              <w:rPr>
                <w:rFonts w:ascii="Arial" w:hAnsi="Arial" w:cs="Arial"/>
                <w:sz w:val="24"/>
                <w:szCs w:val="24"/>
              </w:rPr>
              <w:t>q</w:t>
            </w:r>
            <w:r w:rsidRPr="004771DC">
              <w:rPr>
                <w:rFonts w:ascii="Arial" w:hAnsi="Arial" w:cs="Arial"/>
                <w:sz w:val="24"/>
                <w:szCs w:val="24"/>
              </w:rPr>
              <w:t xml:space="preserve">uality perspective to inform </w:t>
            </w:r>
            <w:r>
              <w:rPr>
                <w:rFonts w:ascii="Arial" w:hAnsi="Arial" w:cs="Arial"/>
                <w:sz w:val="24"/>
                <w:szCs w:val="24"/>
              </w:rPr>
              <w:t>the Health Board Welsh Costing Returns (WCRs), completion of freedom of Information Requests (FOIAs) where clinical data is requested, and also population health requests when planning for future services. These services can also have a direct impact on patient experience.</w:t>
            </w:r>
          </w:p>
          <w:p w14:paraId="6D29047E" w14:textId="11AFC829" w:rsidR="00653AEC" w:rsidRPr="00FA0CA9" w:rsidRDefault="00653AEC" w:rsidP="00653AEC">
            <w:pPr>
              <w:rPr>
                <w:rFonts w:ascii="Arial" w:hAnsi="Arial" w:cs="Arial"/>
                <w:b/>
                <w:sz w:val="24"/>
                <w:szCs w:val="24"/>
              </w:rPr>
            </w:pPr>
          </w:p>
          <w:p w14:paraId="6D29047F" w14:textId="77777777" w:rsidR="00F5324A" w:rsidRPr="00FA0CA9" w:rsidRDefault="00F5324A" w:rsidP="00653AEC">
            <w:pPr>
              <w:jc w:val="center"/>
              <w:rPr>
                <w:rFonts w:ascii="Arial" w:hAnsi="Arial" w:cs="Arial"/>
                <w:b/>
                <w:sz w:val="24"/>
                <w:szCs w:val="24"/>
              </w:rPr>
            </w:pPr>
          </w:p>
        </w:tc>
      </w:tr>
      <w:tr w:rsidR="00F5324A" w:rsidRPr="00034194" w14:paraId="6D290482" w14:textId="77777777" w:rsidTr="00CD7AA5">
        <w:tc>
          <w:tcPr>
            <w:tcW w:w="9245" w:type="dxa"/>
            <w:gridSpan w:val="4"/>
            <w:shd w:val="clear" w:color="auto" w:fill="D5DCE4" w:themeFill="text2" w:themeFillTint="33"/>
          </w:tcPr>
          <w:p w14:paraId="6D290481"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6D290487" w14:textId="77777777" w:rsidTr="00C95B3C">
        <w:tc>
          <w:tcPr>
            <w:tcW w:w="9245" w:type="dxa"/>
            <w:gridSpan w:val="4"/>
          </w:tcPr>
          <w:p w14:paraId="6D290485" w14:textId="3068F7DC" w:rsidR="00653AEC" w:rsidRPr="004771DC" w:rsidRDefault="00973514" w:rsidP="004771DC">
            <w:pPr>
              <w:rPr>
                <w:rFonts w:ascii="Arial" w:hAnsi="Arial" w:cs="Arial"/>
                <w:sz w:val="24"/>
                <w:szCs w:val="24"/>
              </w:rPr>
            </w:pPr>
            <w:r w:rsidRPr="004771DC">
              <w:rPr>
                <w:rFonts w:ascii="Arial" w:hAnsi="Arial" w:cs="Arial"/>
                <w:sz w:val="24"/>
                <w:szCs w:val="24"/>
              </w:rPr>
              <w:t>In o</w:t>
            </w:r>
            <w:r w:rsidR="004771DC">
              <w:rPr>
                <w:rFonts w:ascii="Arial" w:hAnsi="Arial" w:cs="Arial"/>
                <w:sz w:val="24"/>
                <w:szCs w:val="24"/>
              </w:rPr>
              <w:t>r</w:t>
            </w:r>
            <w:r w:rsidRPr="004771DC">
              <w:rPr>
                <w:rFonts w:ascii="Arial" w:hAnsi="Arial" w:cs="Arial"/>
                <w:sz w:val="24"/>
                <w:szCs w:val="24"/>
              </w:rPr>
              <w:t xml:space="preserve">der to be able to </w:t>
            </w:r>
            <w:r w:rsidR="004771DC" w:rsidRPr="004771DC">
              <w:rPr>
                <w:rFonts w:ascii="Arial" w:hAnsi="Arial" w:cs="Arial"/>
                <w:sz w:val="24"/>
                <w:szCs w:val="24"/>
              </w:rPr>
              <w:t>mobilise</w:t>
            </w:r>
            <w:r w:rsidRPr="004771DC">
              <w:rPr>
                <w:rFonts w:ascii="Arial" w:hAnsi="Arial" w:cs="Arial"/>
                <w:sz w:val="24"/>
                <w:szCs w:val="24"/>
              </w:rPr>
              <w:t xml:space="preserve"> the formal improvement plan, there will be a requirement to identify funds to </w:t>
            </w:r>
            <w:r w:rsidR="004771DC" w:rsidRPr="004771DC">
              <w:rPr>
                <w:rFonts w:ascii="Arial" w:hAnsi="Arial" w:cs="Arial"/>
                <w:sz w:val="24"/>
                <w:szCs w:val="24"/>
              </w:rPr>
              <w:t xml:space="preserve">both re-band staff and develop the </w:t>
            </w:r>
            <w:proofErr w:type="spellStart"/>
            <w:r w:rsidR="004771DC" w:rsidRPr="004771DC">
              <w:rPr>
                <w:rFonts w:ascii="Arial" w:hAnsi="Arial" w:cs="Arial"/>
                <w:sz w:val="24"/>
                <w:szCs w:val="24"/>
              </w:rPr>
              <w:t>autocoder</w:t>
            </w:r>
            <w:proofErr w:type="spellEnd"/>
            <w:r w:rsidR="004771DC" w:rsidRPr="004771DC">
              <w:rPr>
                <w:rFonts w:ascii="Arial" w:hAnsi="Arial" w:cs="Arial"/>
                <w:sz w:val="24"/>
                <w:szCs w:val="24"/>
              </w:rPr>
              <w:t>. The costs involved will range from £115k in year one, rising to £215k by year 3.</w:t>
            </w:r>
          </w:p>
          <w:p w14:paraId="2FC7A710" w14:textId="77777777" w:rsidR="004771DC" w:rsidRPr="004771DC" w:rsidRDefault="004771DC" w:rsidP="004771DC">
            <w:pPr>
              <w:rPr>
                <w:rFonts w:ascii="Arial" w:hAnsi="Arial" w:cs="Arial"/>
                <w:sz w:val="24"/>
                <w:szCs w:val="24"/>
              </w:rPr>
            </w:pPr>
          </w:p>
          <w:p w14:paraId="27A86231" w14:textId="77777777" w:rsidR="004771DC" w:rsidRDefault="004771DC" w:rsidP="004771DC">
            <w:pPr>
              <w:rPr>
                <w:rFonts w:ascii="Arial" w:hAnsi="Arial" w:cs="Arial"/>
                <w:sz w:val="24"/>
                <w:szCs w:val="24"/>
              </w:rPr>
            </w:pPr>
            <w:r>
              <w:rPr>
                <w:rFonts w:ascii="Arial" w:hAnsi="Arial" w:cs="Arial"/>
                <w:sz w:val="24"/>
                <w:szCs w:val="24"/>
              </w:rPr>
              <w:t>Given the ongoing Health Board financial position, addressing the investment requirement is a challenge. Discussions are ongoing at Director level as part of the IMTP planning for 25/26.</w:t>
            </w:r>
          </w:p>
          <w:p w14:paraId="3F457E94" w14:textId="77777777" w:rsidR="004771DC" w:rsidRPr="004771DC" w:rsidRDefault="004771DC" w:rsidP="004771DC">
            <w:pPr>
              <w:rPr>
                <w:rFonts w:ascii="Arial" w:hAnsi="Arial" w:cs="Arial"/>
                <w:sz w:val="24"/>
                <w:szCs w:val="24"/>
              </w:rPr>
            </w:pPr>
          </w:p>
          <w:p w14:paraId="6D290486" w14:textId="77777777" w:rsidR="00F5324A" w:rsidRPr="004771DC" w:rsidRDefault="00F5324A" w:rsidP="004771DC">
            <w:pPr>
              <w:rPr>
                <w:rFonts w:ascii="Arial" w:hAnsi="Arial" w:cs="Arial"/>
                <w:sz w:val="24"/>
                <w:szCs w:val="24"/>
              </w:rPr>
            </w:pPr>
          </w:p>
        </w:tc>
      </w:tr>
      <w:tr w:rsidR="00F5324A" w:rsidRPr="00BC241D" w14:paraId="6D290489" w14:textId="77777777" w:rsidTr="00CD7AA5">
        <w:tc>
          <w:tcPr>
            <w:tcW w:w="9245" w:type="dxa"/>
            <w:gridSpan w:val="4"/>
            <w:shd w:val="clear" w:color="auto" w:fill="D5DCE4" w:themeFill="text2" w:themeFillTint="33"/>
          </w:tcPr>
          <w:p w14:paraId="6D290488"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lastRenderedPageBreak/>
              <w:t>Legal Implications (including equality and diversity assessment)</w:t>
            </w:r>
          </w:p>
        </w:tc>
      </w:tr>
      <w:tr w:rsidR="00F5324A" w:rsidRPr="00034194" w14:paraId="6D29048C" w14:textId="77777777" w:rsidTr="00C95B3C">
        <w:tc>
          <w:tcPr>
            <w:tcW w:w="9245" w:type="dxa"/>
            <w:gridSpan w:val="4"/>
          </w:tcPr>
          <w:p w14:paraId="6D29048B" w14:textId="0E1C7614" w:rsidR="00F5324A" w:rsidRPr="00FA0CA9" w:rsidRDefault="00F5324A" w:rsidP="004771DC">
            <w:pPr>
              <w:ind w:right="96"/>
              <w:rPr>
                <w:rFonts w:ascii="Arial" w:hAnsi="Arial" w:cs="Arial"/>
                <w:color w:val="FF0000"/>
                <w:sz w:val="24"/>
                <w:szCs w:val="24"/>
              </w:rPr>
            </w:pPr>
          </w:p>
        </w:tc>
      </w:tr>
      <w:tr w:rsidR="00F5324A" w:rsidRPr="00DA76AD" w14:paraId="6D29048E" w14:textId="77777777" w:rsidTr="00CD7AA5">
        <w:tc>
          <w:tcPr>
            <w:tcW w:w="9245" w:type="dxa"/>
            <w:gridSpan w:val="4"/>
            <w:shd w:val="clear" w:color="auto" w:fill="D5DCE4" w:themeFill="text2" w:themeFillTint="33"/>
          </w:tcPr>
          <w:p w14:paraId="6D29048D"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6D290491" w14:textId="77777777" w:rsidTr="00C95B3C">
        <w:tc>
          <w:tcPr>
            <w:tcW w:w="9245" w:type="dxa"/>
            <w:gridSpan w:val="4"/>
          </w:tcPr>
          <w:p w14:paraId="661A2547" w14:textId="6946938C" w:rsidR="00F5324A" w:rsidRPr="009F5E02" w:rsidRDefault="009F5E02" w:rsidP="004771DC">
            <w:pPr>
              <w:ind w:right="96"/>
              <w:rPr>
                <w:rFonts w:ascii="Arial" w:hAnsi="Arial" w:cs="Arial"/>
                <w:sz w:val="24"/>
                <w:szCs w:val="24"/>
              </w:rPr>
            </w:pPr>
            <w:r w:rsidRPr="009F5E02">
              <w:rPr>
                <w:rFonts w:ascii="Arial" w:hAnsi="Arial" w:cs="Arial"/>
                <w:sz w:val="24"/>
                <w:szCs w:val="24"/>
              </w:rPr>
              <w:t>Non</w:t>
            </w:r>
            <w:r>
              <w:rPr>
                <w:rFonts w:ascii="Arial" w:hAnsi="Arial" w:cs="Arial"/>
                <w:sz w:val="24"/>
                <w:szCs w:val="24"/>
              </w:rPr>
              <w:t>-</w:t>
            </w:r>
            <w:r w:rsidRPr="009F5E02">
              <w:rPr>
                <w:rFonts w:ascii="Arial" w:hAnsi="Arial" w:cs="Arial"/>
                <w:sz w:val="24"/>
                <w:szCs w:val="24"/>
              </w:rPr>
              <w:t>recruitment of staff will continue to have a detrimental effect on achieving the Tier 1 Target.</w:t>
            </w:r>
          </w:p>
          <w:p w14:paraId="2BB94679" w14:textId="77777777" w:rsidR="004771DC" w:rsidRDefault="004771DC" w:rsidP="004771DC">
            <w:pPr>
              <w:ind w:right="96"/>
              <w:rPr>
                <w:rFonts w:ascii="Arial" w:hAnsi="Arial" w:cs="Arial"/>
                <w:color w:val="FF0000"/>
                <w:sz w:val="24"/>
                <w:szCs w:val="24"/>
              </w:rPr>
            </w:pPr>
          </w:p>
          <w:p w14:paraId="6D290490" w14:textId="77777777" w:rsidR="004771DC" w:rsidRPr="00FA0CA9" w:rsidRDefault="004771DC" w:rsidP="004771DC">
            <w:pPr>
              <w:ind w:right="96"/>
              <w:rPr>
                <w:rFonts w:ascii="Arial" w:hAnsi="Arial" w:cs="Arial"/>
                <w:color w:val="FF0000"/>
                <w:sz w:val="24"/>
                <w:szCs w:val="24"/>
              </w:rPr>
            </w:pPr>
          </w:p>
        </w:tc>
      </w:tr>
      <w:tr w:rsidR="00F5324A" w:rsidRPr="00034194" w14:paraId="6D290493" w14:textId="77777777" w:rsidTr="00CD7AA5">
        <w:tc>
          <w:tcPr>
            <w:tcW w:w="9245" w:type="dxa"/>
            <w:gridSpan w:val="4"/>
            <w:shd w:val="clear" w:color="auto" w:fill="D5DCE4" w:themeFill="text2" w:themeFillTint="33"/>
          </w:tcPr>
          <w:p w14:paraId="6D290492"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6D290496" w14:textId="77777777" w:rsidTr="00C95B3C">
        <w:tc>
          <w:tcPr>
            <w:tcW w:w="9245" w:type="dxa"/>
            <w:gridSpan w:val="4"/>
          </w:tcPr>
          <w:p w14:paraId="6D290495" w14:textId="77777777" w:rsidR="00F5324A" w:rsidRPr="00FA0CA9" w:rsidRDefault="00F5324A" w:rsidP="004771DC">
            <w:pPr>
              <w:ind w:right="96"/>
              <w:rPr>
                <w:rFonts w:ascii="Arial" w:hAnsi="Arial" w:cs="Arial"/>
                <w:color w:val="FF0000"/>
                <w:sz w:val="24"/>
                <w:szCs w:val="24"/>
              </w:rPr>
            </w:pPr>
          </w:p>
        </w:tc>
      </w:tr>
      <w:tr w:rsidR="00653AEC" w:rsidRPr="00034194" w14:paraId="6D29049A" w14:textId="77777777" w:rsidTr="00C95B3C">
        <w:tc>
          <w:tcPr>
            <w:tcW w:w="2470" w:type="dxa"/>
            <w:gridSpan w:val="2"/>
          </w:tcPr>
          <w:p w14:paraId="6D290497"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6D290499" w14:textId="3E41AA50" w:rsidR="00653AEC" w:rsidRPr="00FA0CA9" w:rsidRDefault="004771DC" w:rsidP="004771DC">
            <w:pPr>
              <w:ind w:right="96"/>
              <w:rPr>
                <w:rFonts w:ascii="Arial" w:hAnsi="Arial" w:cs="Arial"/>
                <w:color w:val="FF0000"/>
                <w:sz w:val="24"/>
                <w:szCs w:val="24"/>
              </w:rPr>
            </w:pPr>
            <w:r w:rsidRPr="004771DC">
              <w:rPr>
                <w:rFonts w:ascii="Arial" w:hAnsi="Arial" w:cs="Arial"/>
                <w:sz w:val="24"/>
                <w:szCs w:val="24"/>
              </w:rPr>
              <w:t>This paper is in response to the Internal Audit report on Clinical Coding presented to the Digital, Data, Research</w:t>
            </w:r>
            <w:r>
              <w:rPr>
                <w:rFonts w:ascii="Arial" w:hAnsi="Arial" w:cs="Arial"/>
                <w:color w:val="FF0000"/>
                <w:sz w:val="24"/>
                <w:szCs w:val="24"/>
              </w:rPr>
              <w:t xml:space="preserve"> </w:t>
            </w:r>
            <w:r w:rsidRPr="004771DC">
              <w:rPr>
                <w:rFonts w:ascii="Arial" w:hAnsi="Arial" w:cs="Arial"/>
                <w:sz w:val="24"/>
                <w:szCs w:val="24"/>
              </w:rPr>
              <w:t>and Innovation Committee on 7th November 2024.</w:t>
            </w:r>
          </w:p>
        </w:tc>
      </w:tr>
      <w:tr w:rsidR="00653AEC" w:rsidRPr="00034194" w14:paraId="6D29049F" w14:textId="77777777" w:rsidTr="00C95B3C">
        <w:tc>
          <w:tcPr>
            <w:tcW w:w="2470" w:type="dxa"/>
            <w:gridSpan w:val="2"/>
          </w:tcPr>
          <w:p w14:paraId="6D29049B"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6D29049D" w14:textId="7C82733C" w:rsidR="00653AEC" w:rsidRPr="003E285B" w:rsidRDefault="003E285B" w:rsidP="00653AEC">
            <w:pPr>
              <w:ind w:right="96"/>
              <w:rPr>
                <w:rFonts w:ascii="Arial" w:hAnsi="Arial" w:cs="Arial"/>
                <w:sz w:val="24"/>
                <w:szCs w:val="24"/>
              </w:rPr>
            </w:pPr>
            <w:r w:rsidRPr="003E285B">
              <w:rPr>
                <w:rFonts w:ascii="Arial" w:hAnsi="Arial" w:cs="Arial"/>
                <w:sz w:val="24"/>
                <w:szCs w:val="24"/>
              </w:rPr>
              <w:t>Appendix 1 – Internal Audit Report</w:t>
            </w:r>
          </w:p>
          <w:p w14:paraId="6D29049E" w14:textId="77777777" w:rsidR="00653AEC" w:rsidRPr="00FA0CA9" w:rsidRDefault="00653AEC" w:rsidP="00653AEC">
            <w:pPr>
              <w:ind w:right="96"/>
              <w:rPr>
                <w:rFonts w:ascii="Arial" w:hAnsi="Arial" w:cs="Arial"/>
                <w:color w:val="FF0000"/>
                <w:sz w:val="24"/>
                <w:szCs w:val="24"/>
              </w:rPr>
            </w:pPr>
          </w:p>
        </w:tc>
      </w:tr>
    </w:tbl>
    <w:p w14:paraId="6D2904A0" w14:textId="77777777" w:rsidR="00034194" w:rsidRDefault="00034194"/>
    <w:sectPr w:rsidR="00034194" w:rsidSect="00021C60">
      <w:headerReference w:type="default"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6FE3AAD" w14:textId="77777777" w:rsidR="00DC3D22" w:rsidRDefault="00DC3D22" w:rsidP="00C107F2">
      <w:pPr>
        <w:spacing w:after="0" w:line="240" w:lineRule="auto"/>
      </w:pPr>
      <w:r>
        <w:separator/>
      </w:r>
    </w:p>
  </w:endnote>
  <w:endnote w:type="continuationSeparator" w:id="0">
    <w:p w14:paraId="27B9728D" w14:textId="77777777" w:rsidR="00DC3D22" w:rsidRDefault="00DC3D22"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3046536"/>
      <w:docPartObj>
        <w:docPartGallery w:val="Page Numbers (Bottom of Page)"/>
        <w:docPartUnique/>
      </w:docPartObj>
    </w:sdtPr>
    <w:sdtEndPr/>
    <w:sdtContent>
      <w:p w14:paraId="5EE9C96C" w14:textId="1E003C9C" w:rsidR="0032747D" w:rsidRDefault="0032747D">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p>
    </w:sdtContent>
  </w:sdt>
  <w:p w14:paraId="6D2904A9" w14:textId="6D9E6D26" w:rsidR="003324CB" w:rsidRDefault="003771EC" w:rsidP="003771EC">
    <w:pPr>
      <w:pStyle w:val="Footer"/>
      <w:jc w:val="right"/>
    </w:pPr>
    <w:r w:rsidRPr="003771EC">
      <w:t xml:space="preserve">Digital, Data, Research and Innovation </w:t>
    </w:r>
    <w:r w:rsidR="00A76F53">
      <w:t>Committee – 16</w:t>
    </w:r>
    <w:r w:rsidR="00A76F53" w:rsidRPr="00A76F53">
      <w:rPr>
        <w:vertAlign w:val="superscript"/>
      </w:rPr>
      <w:t>th</w:t>
    </w:r>
    <w:r w:rsidR="00A76F53">
      <w:t xml:space="preserve"> January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5DE5041" w14:textId="77777777" w:rsidR="00DC3D22" w:rsidRDefault="00DC3D22" w:rsidP="00C107F2">
      <w:pPr>
        <w:spacing w:after="0" w:line="240" w:lineRule="auto"/>
      </w:pPr>
      <w:r>
        <w:separator/>
      </w:r>
    </w:p>
  </w:footnote>
  <w:footnote w:type="continuationSeparator" w:id="0">
    <w:p w14:paraId="33B11FFE" w14:textId="77777777" w:rsidR="00DC3D22" w:rsidRDefault="00DC3D22"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CD84DBA0"/>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0902DE"/>
    <w:multiLevelType w:val="hybridMultilevel"/>
    <w:tmpl w:val="C07CEAE6"/>
    <w:lvl w:ilvl="0" w:tplc="B9C6928E">
      <w:numFmt w:val="bullet"/>
      <w:lvlText w:val="•"/>
      <w:lvlJc w:val="left"/>
      <w:pPr>
        <w:ind w:left="720" w:hanging="360"/>
      </w:pPr>
      <w:rPr>
        <w:rFonts w:ascii="Verdana" w:eastAsiaTheme="minorHAnsi" w:hAnsi="Verdana" w:cs="Verdana"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550FA65"/>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9"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0"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BBC29F8"/>
    <w:multiLevelType w:val="hybridMultilevel"/>
    <w:tmpl w:val="B8E6C5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1"/>
  </w:num>
  <w:num w:numId="2">
    <w:abstractNumId w:val="6"/>
  </w:num>
  <w:num w:numId="3">
    <w:abstractNumId w:val="5"/>
  </w:num>
  <w:num w:numId="4">
    <w:abstractNumId w:val="4"/>
  </w:num>
  <w:num w:numId="5">
    <w:abstractNumId w:val="3"/>
  </w:num>
  <w:num w:numId="6">
    <w:abstractNumId w:val="11"/>
  </w:num>
  <w:num w:numId="7">
    <w:abstractNumId w:val="12"/>
  </w:num>
  <w:num w:numId="8">
    <w:abstractNumId w:val="8"/>
  </w:num>
  <w:num w:numId="9">
    <w:abstractNumId w:val="9"/>
  </w:num>
  <w:num w:numId="10">
    <w:abstractNumId w:val="10"/>
  </w:num>
  <w:num w:numId="11">
    <w:abstractNumId w:val="7"/>
  </w:num>
  <w:num w:numId="12">
    <w:abstractNumId w:val="2"/>
  </w:num>
  <w:num w:numId="1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0DBE"/>
    <w:rsid w:val="00034194"/>
    <w:rsid w:val="0003603A"/>
    <w:rsid w:val="00057A7E"/>
    <w:rsid w:val="00083FC0"/>
    <w:rsid w:val="00094F01"/>
    <w:rsid w:val="000C6C9D"/>
    <w:rsid w:val="000D59BB"/>
    <w:rsid w:val="000F361B"/>
    <w:rsid w:val="000F5A31"/>
    <w:rsid w:val="00133EA1"/>
    <w:rsid w:val="0016096B"/>
    <w:rsid w:val="0017661C"/>
    <w:rsid w:val="001C6DB8"/>
    <w:rsid w:val="0020539A"/>
    <w:rsid w:val="00233330"/>
    <w:rsid w:val="00241662"/>
    <w:rsid w:val="002631C0"/>
    <w:rsid w:val="00293822"/>
    <w:rsid w:val="002950FF"/>
    <w:rsid w:val="00296CD9"/>
    <w:rsid w:val="002B2FDC"/>
    <w:rsid w:val="002B7C9A"/>
    <w:rsid w:val="002C3DD6"/>
    <w:rsid w:val="002E3D86"/>
    <w:rsid w:val="002F04C3"/>
    <w:rsid w:val="00303EC9"/>
    <w:rsid w:val="003103E5"/>
    <w:rsid w:val="003231C1"/>
    <w:rsid w:val="0032747D"/>
    <w:rsid w:val="003324CB"/>
    <w:rsid w:val="00343CA3"/>
    <w:rsid w:val="003612DC"/>
    <w:rsid w:val="003771EC"/>
    <w:rsid w:val="003A54A7"/>
    <w:rsid w:val="003B12B9"/>
    <w:rsid w:val="003C0FF8"/>
    <w:rsid w:val="003D2443"/>
    <w:rsid w:val="003E285B"/>
    <w:rsid w:val="003F1F32"/>
    <w:rsid w:val="00414894"/>
    <w:rsid w:val="00461835"/>
    <w:rsid w:val="004771DC"/>
    <w:rsid w:val="004C2F59"/>
    <w:rsid w:val="004F2864"/>
    <w:rsid w:val="004F78CD"/>
    <w:rsid w:val="00514F26"/>
    <w:rsid w:val="0052297E"/>
    <w:rsid w:val="00533EDD"/>
    <w:rsid w:val="0053700C"/>
    <w:rsid w:val="00585277"/>
    <w:rsid w:val="0059049B"/>
    <w:rsid w:val="005D1652"/>
    <w:rsid w:val="00653AEC"/>
    <w:rsid w:val="00655190"/>
    <w:rsid w:val="00662218"/>
    <w:rsid w:val="00685AE0"/>
    <w:rsid w:val="006A6C00"/>
    <w:rsid w:val="006D1998"/>
    <w:rsid w:val="007035B1"/>
    <w:rsid w:val="00703D77"/>
    <w:rsid w:val="00711095"/>
    <w:rsid w:val="00720EEA"/>
    <w:rsid w:val="0072604C"/>
    <w:rsid w:val="00726B25"/>
    <w:rsid w:val="00735F10"/>
    <w:rsid w:val="007608FC"/>
    <w:rsid w:val="00762BBE"/>
    <w:rsid w:val="00767E3E"/>
    <w:rsid w:val="00787556"/>
    <w:rsid w:val="00792EBA"/>
    <w:rsid w:val="0082499A"/>
    <w:rsid w:val="008A5DA8"/>
    <w:rsid w:val="008C15D9"/>
    <w:rsid w:val="008D0747"/>
    <w:rsid w:val="009112DC"/>
    <w:rsid w:val="009125F0"/>
    <w:rsid w:val="00912A11"/>
    <w:rsid w:val="00916876"/>
    <w:rsid w:val="00917AA7"/>
    <w:rsid w:val="00973514"/>
    <w:rsid w:val="00992562"/>
    <w:rsid w:val="009E7AF7"/>
    <w:rsid w:val="009F5E02"/>
    <w:rsid w:val="00A76F53"/>
    <w:rsid w:val="00AA3268"/>
    <w:rsid w:val="00AD064D"/>
    <w:rsid w:val="00AD5F63"/>
    <w:rsid w:val="00AF31BA"/>
    <w:rsid w:val="00B329EF"/>
    <w:rsid w:val="00B35ECC"/>
    <w:rsid w:val="00B9152B"/>
    <w:rsid w:val="00BA2507"/>
    <w:rsid w:val="00BC0FFC"/>
    <w:rsid w:val="00BC241D"/>
    <w:rsid w:val="00C107F2"/>
    <w:rsid w:val="00C33A04"/>
    <w:rsid w:val="00C55A09"/>
    <w:rsid w:val="00C874DF"/>
    <w:rsid w:val="00C95B3C"/>
    <w:rsid w:val="00CA6D65"/>
    <w:rsid w:val="00CB4393"/>
    <w:rsid w:val="00CD7AA5"/>
    <w:rsid w:val="00DA76AD"/>
    <w:rsid w:val="00DC3D22"/>
    <w:rsid w:val="00E14C2B"/>
    <w:rsid w:val="00E242E5"/>
    <w:rsid w:val="00EF31AD"/>
    <w:rsid w:val="00EF78D6"/>
    <w:rsid w:val="00F06D6F"/>
    <w:rsid w:val="00F11CD2"/>
    <w:rsid w:val="00F5082D"/>
    <w:rsid w:val="00F5231E"/>
    <w:rsid w:val="00F531BD"/>
    <w:rsid w:val="00F5324A"/>
    <w:rsid w:val="00F57042"/>
    <w:rsid w:val="00F57C68"/>
    <w:rsid w:val="00FA0CA9"/>
    <w:rsid w:val="00FB1E17"/>
    <w:rsid w:val="00FE16FE"/>
    <w:rsid w:val="00FF548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Revision">
    <w:name w:val="Revision"/>
    <w:hidden/>
    <w:uiPriority w:val="99"/>
    <w:semiHidden/>
    <w:rsid w:val="00FF5482"/>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6438480">
      <w:bodyDiv w:val="1"/>
      <w:marLeft w:val="0"/>
      <w:marRight w:val="0"/>
      <w:marTop w:val="0"/>
      <w:marBottom w:val="0"/>
      <w:divBdr>
        <w:top w:val="none" w:sz="0" w:space="0" w:color="auto"/>
        <w:left w:val="none" w:sz="0" w:space="0" w:color="auto"/>
        <w:bottom w:val="none" w:sz="0" w:space="0" w:color="auto"/>
        <w:right w:val="none" w:sz="0" w:space="0" w:color="auto"/>
      </w:divBdr>
    </w:div>
    <w:div w:id="223227235">
      <w:bodyDiv w:val="1"/>
      <w:marLeft w:val="0"/>
      <w:marRight w:val="0"/>
      <w:marTop w:val="0"/>
      <w:marBottom w:val="0"/>
      <w:divBdr>
        <w:top w:val="none" w:sz="0" w:space="0" w:color="auto"/>
        <w:left w:val="none" w:sz="0" w:space="0" w:color="auto"/>
        <w:bottom w:val="none" w:sz="0" w:space="0" w:color="auto"/>
        <w:right w:val="none" w:sz="0" w:space="0" w:color="auto"/>
      </w:divBdr>
    </w:div>
    <w:div w:id="276638970">
      <w:bodyDiv w:val="1"/>
      <w:marLeft w:val="0"/>
      <w:marRight w:val="0"/>
      <w:marTop w:val="0"/>
      <w:marBottom w:val="0"/>
      <w:divBdr>
        <w:top w:val="none" w:sz="0" w:space="0" w:color="auto"/>
        <w:left w:val="none" w:sz="0" w:space="0" w:color="auto"/>
        <w:bottom w:val="none" w:sz="0" w:space="0" w:color="auto"/>
        <w:right w:val="none" w:sz="0" w:space="0" w:color="auto"/>
      </w:divBdr>
    </w:div>
    <w:div w:id="303967946">
      <w:bodyDiv w:val="1"/>
      <w:marLeft w:val="0"/>
      <w:marRight w:val="0"/>
      <w:marTop w:val="0"/>
      <w:marBottom w:val="0"/>
      <w:divBdr>
        <w:top w:val="none" w:sz="0" w:space="0" w:color="auto"/>
        <w:left w:val="none" w:sz="0" w:space="0" w:color="auto"/>
        <w:bottom w:val="none" w:sz="0" w:space="0" w:color="auto"/>
        <w:right w:val="none" w:sz="0" w:space="0" w:color="auto"/>
      </w:divBdr>
    </w:div>
    <w:div w:id="583492297">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9460283">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5521667">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1054951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17661C"/>
    <w:rsid w:val="002B2FDC"/>
    <w:rsid w:val="002E7994"/>
    <w:rsid w:val="003F1F32"/>
    <w:rsid w:val="00454715"/>
    <w:rsid w:val="0045583A"/>
    <w:rsid w:val="00792EBA"/>
    <w:rsid w:val="00997553"/>
    <w:rsid w:val="00AF33F6"/>
    <w:rsid w:val="00B147A8"/>
    <w:rsid w:val="00B84040"/>
    <w:rsid w:val="00BE1B46"/>
    <w:rsid w:val="00CC510F"/>
    <w:rsid w:val="00F950D6"/>
    <w:rsid w:val="00FA1086"/>
    <w:rsid w:val="00FE16F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55</TotalTime>
  <Pages>5</Pages>
  <Words>1226</Words>
  <Characters>6989</Characters>
  <Application>Microsoft Office Word</Application>
  <DocSecurity>0</DocSecurity>
  <Lines>58</Lines>
  <Paragraphs>16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8199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Georgia Lewis  (Swansea Bay UHB - Corporate Governance )</cp:lastModifiedBy>
  <cp:revision>4</cp:revision>
  <dcterms:created xsi:type="dcterms:W3CDTF">2025-01-07T14:46:00Z</dcterms:created>
  <dcterms:modified xsi:type="dcterms:W3CDTF">2025-01-09T16:26:00Z</dcterms:modified>
</cp:coreProperties>
</file>