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34FD3384"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48784E05" w:rsidR="00975529" w:rsidRPr="008000D2" w:rsidRDefault="008B3E3F" w:rsidP="00975529">
      <w:pPr>
        <w:jc w:val="center"/>
        <w:rPr>
          <w:rFonts w:ascii="Arial" w:hAnsi="Arial" w:cs="Arial"/>
          <w:b/>
          <w:sz w:val="56"/>
        </w:rPr>
      </w:pPr>
      <w:r>
        <w:rPr>
          <w:rFonts w:ascii="Arial" w:hAnsi="Arial" w:cs="Arial"/>
          <w:b/>
          <w:sz w:val="56"/>
        </w:rPr>
        <w:t xml:space="preserve">December </w:t>
      </w:r>
      <w:r w:rsidR="008000D2">
        <w:rPr>
          <w:rFonts w:ascii="Arial" w:hAnsi="Arial" w:cs="Arial"/>
          <w:b/>
          <w:sz w:val="56"/>
        </w:rPr>
        <w:t>2024</w:t>
      </w:r>
      <w:r w:rsidR="00A80642">
        <w:rPr>
          <w:rFonts w:ascii="Arial" w:hAnsi="Arial" w:cs="Arial"/>
          <w:b/>
          <w:sz w:val="56"/>
        </w:rPr>
        <w:t xml:space="preserve"> </w:t>
      </w:r>
    </w:p>
    <w:p w14:paraId="29A823A1" w14:textId="77777777" w:rsidR="00A6799C" w:rsidRPr="00846EB1" w:rsidRDefault="00A6799C" w:rsidP="00A6799C">
      <w:pPr>
        <w:jc w:val="center"/>
        <w:rPr>
          <w:rFonts w:ascii="Arial" w:hAnsi="Arial" w:cs="Arial"/>
          <w:b/>
          <w:sz w:val="56"/>
        </w:rPr>
      </w:pPr>
      <w:r w:rsidRPr="00846EB1">
        <w:rPr>
          <w:rFonts w:ascii="Arial" w:hAnsi="Arial" w:cs="Arial"/>
          <w:b/>
          <w:sz w:val="56"/>
        </w:rPr>
        <w:t xml:space="preserve">DIGITAL, </w:t>
      </w:r>
      <w:r>
        <w:rPr>
          <w:rFonts w:ascii="Arial" w:hAnsi="Arial" w:cs="Arial"/>
          <w:b/>
          <w:sz w:val="56"/>
        </w:rPr>
        <w:t xml:space="preserve">DATA, </w:t>
      </w:r>
      <w:r w:rsidRPr="00846EB1">
        <w:rPr>
          <w:rFonts w:ascii="Arial" w:hAnsi="Arial" w:cs="Arial"/>
          <w:b/>
          <w:sz w:val="56"/>
        </w:rPr>
        <w:t>RESEARCH &amp; INNOVATION COMMITTEE</w:t>
      </w:r>
    </w:p>
    <w:p w14:paraId="02EFC7C6" w14:textId="55794DBD"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4FA5610F" w14:textId="77777777" w:rsidR="008E3F25" w:rsidRPr="007E21ED" w:rsidRDefault="008E3F25" w:rsidP="00CF7F8A">
      <w:pPr>
        <w:rPr>
          <w:rFonts w:ascii="Arial Narrow" w:hAnsi="Arial Narrow"/>
        </w:rPr>
        <w:sectPr w:rsidR="008E3F25" w:rsidRPr="007E21ED" w:rsidSect="002A51C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5A62D4B3" w14:textId="77777777" w:rsidTr="00105A7B">
        <w:tc>
          <w:tcPr>
            <w:tcW w:w="8217" w:type="dxa"/>
            <w:gridSpan w:val="3"/>
          </w:tcPr>
          <w:p w14:paraId="168955EB"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1035      </w:t>
            </w:r>
          </w:p>
          <w:p w14:paraId="2DB1C73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18C62A09" w14:textId="77777777" w:rsidR="00A32F5E" w:rsidRPr="007E21ED" w:rsidRDefault="00A32F5E" w:rsidP="008B11A3">
            <w:pPr>
              <w:rPr>
                <w:rFonts w:ascii="Arial Narrow" w:hAnsi="Arial Narrow" w:cs="Arial"/>
                <w:b/>
                <w:bCs/>
                <w:sz w:val="22"/>
                <w:szCs w:val="22"/>
              </w:rPr>
            </w:pPr>
            <w:r w:rsidRPr="007E21ED">
              <w:rPr>
                <w:rFonts w:ascii="Arial Narrow" w:hAnsi="Arial Narrow" w:cs="Arial"/>
                <w:b/>
                <w:bCs/>
                <w:sz w:val="22"/>
                <w:szCs w:val="22"/>
              </w:rPr>
              <w:t xml:space="preserve">Risk Target Date: </w:t>
            </w:r>
            <w:r w:rsidR="008B11A3" w:rsidRPr="00227005">
              <w:rPr>
                <w:rFonts w:ascii="Arial Narrow" w:hAnsi="Arial Narrow" w:cs="Arial"/>
                <w:b/>
                <w:bCs/>
                <w:sz w:val="22"/>
                <w:szCs w:val="22"/>
              </w:rPr>
              <w:t>31/03/2026</w:t>
            </w:r>
          </w:p>
        </w:tc>
        <w:tc>
          <w:tcPr>
            <w:tcW w:w="3630" w:type="dxa"/>
            <w:gridSpan w:val="2"/>
            <w:shd w:val="clear" w:color="auto" w:fill="C00000"/>
          </w:tcPr>
          <w:p w14:paraId="0547524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2BE0F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312ECCE" w14:textId="77777777" w:rsidTr="00524008">
        <w:trPr>
          <w:cantSplit/>
        </w:trPr>
        <w:tc>
          <w:tcPr>
            <w:tcW w:w="6799" w:type="dxa"/>
            <w:gridSpan w:val="2"/>
          </w:tcPr>
          <w:p w14:paraId="1C86B6DD"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7721FBF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DCC686E" w14:textId="77777777" w:rsidR="00B712AE" w:rsidRPr="007E21ED" w:rsidRDefault="00B712AE" w:rsidP="00B712AE">
            <w:pPr>
              <w:rPr>
                <w:rFonts w:ascii="Arial Narrow" w:hAnsi="Arial Narrow"/>
                <w:b/>
                <w:sz w:val="22"/>
                <w:szCs w:val="22"/>
              </w:rPr>
            </w:pPr>
          </w:p>
        </w:tc>
        <w:tc>
          <w:tcPr>
            <w:tcW w:w="7410" w:type="dxa"/>
            <w:gridSpan w:val="4"/>
          </w:tcPr>
          <w:p w14:paraId="55CF303B"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087A3369" w14:textId="20AE1A3A"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6213FC85" w14:textId="77777777" w:rsidTr="008D4B32">
        <w:tc>
          <w:tcPr>
            <w:tcW w:w="8217" w:type="dxa"/>
            <w:gridSpan w:val="3"/>
          </w:tcPr>
          <w:p w14:paraId="18137461"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3D64630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3B1B6A2B" w14:textId="77777777"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25C4CD76" w14:textId="77777777"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30B5379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0E46FEBB" w14:textId="77777777" w:rsidTr="008D4B32">
        <w:trPr>
          <w:trHeight w:val="1901"/>
        </w:trPr>
        <w:tc>
          <w:tcPr>
            <w:tcW w:w="2405" w:type="dxa"/>
            <w:vMerge w:val="restart"/>
          </w:tcPr>
          <w:p w14:paraId="33CB6E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E6A860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7A4D33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0948F8C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4F7C722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74346B81" w14:textId="3C13852F" w:rsidR="00B712AE" w:rsidRPr="007E21ED" w:rsidRDefault="00726349" w:rsidP="00B712AE">
            <w:pPr>
              <w:rPr>
                <w:rFonts w:ascii="Arial Narrow" w:hAnsi="Arial Narrow" w:cs="Arial"/>
                <w:b/>
                <w:sz w:val="22"/>
                <w:szCs w:val="22"/>
              </w:rPr>
            </w:pPr>
            <w:r>
              <w:rPr>
                <w:rFonts w:ascii="Arial Narrow" w:hAnsi="Arial Narrow" w:cs="Arial"/>
                <w:b/>
                <w:noProof/>
              </w:rPr>
              <w:drawing>
                <wp:inline distT="0" distB="0" distL="0" distR="0" wp14:anchorId="55267354" wp14:editId="42DC8F5D">
                  <wp:extent cx="3600000" cy="1774198"/>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4BEE284"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1BF576F9" w14:textId="77777777" w:rsidTr="008D4B32">
        <w:trPr>
          <w:trHeight w:val="252"/>
        </w:trPr>
        <w:tc>
          <w:tcPr>
            <w:tcW w:w="2405" w:type="dxa"/>
            <w:vMerge/>
          </w:tcPr>
          <w:p w14:paraId="54A6F6CB" w14:textId="77777777" w:rsidR="00B712AE" w:rsidRPr="00775CD0" w:rsidRDefault="00B712AE" w:rsidP="00B712AE">
            <w:pPr>
              <w:jc w:val="center"/>
              <w:rPr>
                <w:rFonts w:ascii="Arial Narrow" w:hAnsi="Arial Narrow"/>
                <w:sz w:val="22"/>
                <w:szCs w:val="22"/>
              </w:rPr>
            </w:pPr>
          </w:p>
        </w:tc>
        <w:tc>
          <w:tcPr>
            <w:tcW w:w="5812" w:type="dxa"/>
            <w:gridSpan w:val="2"/>
            <w:vMerge/>
          </w:tcPr>
          <w:p w14:paraId="24569FB1" w14:textId="77777777" w:rsidR="00B712AE" w:rsidRPr="00775CD0" w:rsidRDefault="00B712AE" w:rsidP="00B712AE">
            <w:pPr>
              <w:rPr>
                <w:rFonts w:ascii="Arial Narrow" w:hAnsi="Arial Narrow"/>
                <w:sz w:val="22"/>
                <w:szCs w:val="22"/>
              </w:rPr>
            </w:pPr>
          </w:p>
        </w:tc>
        <w:tc>
          <w:tcPr>
            <w:tcW w:w="7410" w:type="dxa"/>
            <w:gridSpan w:val="4"/>
            <w:vMerge w:val="restart"/>
          </w:tcPr>
          <w:p w14:paraId="2A3909E4"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693D3955"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Of failure will increase as the reliance and proliferation of the use of digital solutions increases.</w:t>
            </w:r>
          </w:p>
          <w:p w14:paraId="6CCD52FC"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397A9391" w14:textId="77777777" w:rsidTr="008D4B32">
        <w:tc>
          <w:tcPr>
            <w:tcW w:w="2405" w:type="dxa"/>
          </w:tcPr>
          <w:p w14:paraId="32E1F7D0"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1ECB9BC"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 50%</w:t>
            </w:r>
          </w:p>
        </w:tc>
        <w:tc>
          <w:tcPr>
            <w:tcW w:w="5812" w:type="dxa"/>
            <w:gridSpan w:val="2"/>
            <w:vMerge/>
          </w:tcPr>
          <w:p w14:paraId="119E2C9A" w14:textId="77777777" w:rsidR="00B712AE" w:rsidRPr="00775CD0" w:rsidRDefault="00B712AE" w:rsidP="00B712AE">
            <w:pPr>
              <w:rPr>
                <w:rFonts w:ascii="Arial Narrow" w:hAnsi="Arial Narrow"/>
                <w:sz w:val="22"/>
                <w:szCs w:val="22"/>
              </w:rPr>
            </w:pPr>
          </w:p>
        </w:tc>
        <w:tc>
          <w:tcPr>
            <w:tcW w:w="7410" w:type="dxa"/>
            <w:gridSpan w:val="4"/>
            <w:vMerge/>
          </w:tcPr>
          <w:p w14:paraId="7C21D879" w14:textId="77777777" w:rsidR="00B712AE" w:rsidRPr="00775CD0" w:rsidRDefault="00B712AE" w:rsidP="00B712AE">
            <w:pPr>
              <w:jc w:val="both"/>
              <w:rPr>
                <w:rFonts w:ascii="Arial Narrow" w:hAnsi="Arial Narrow" w:cs="Arial"/>
                <w:b/>
                <w:bCs/>
                <w:sz w:val="22"/>
                <w:szCs w:val="22"/>
              </w:rPr>
            </w:pPr>
          </w:p>
        </w:tc>
      </w:tr>
      <w:tr w:rsidR="00B712AE" w:rsidRPr="007E21ED" w14:paraId="716AA090" w14:textId="77777777" w:rsidTr="008D4B32">
        <w:trPr>
          <w:trHeight w:val="757"/>
        </w:trPr>
        <w:tc>
          <w:tcPr>
            <w:tcW w:w="2405" w:type="dxa"/>
            <w:tcBorders>
              <w:bottom w:val="single" w:sz="4" w:space="0" w:color="auto"/>
            </w:tcBorders>
          </w:tcPr>
          <w:p w14:paraId="2E7BF406"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HB risk register</w:t>
            </w:r>
          </w:p>
          <w:p w14:paraId="644D558E"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775CD0"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775CD0" w:rsidRDefault="00B712AE" w:rsidP="00B712AE">
            <w:pPr>
              <w:jc w:val="both"/>
              <w:rPr>
                <w:rFonts w:ascii="Arial Narrow" w:hAnsi="Arial Narrow" w:cs="Arial"/>
                <w:b/>
                <w:bCs/>
                <w:sz w:val="22"/>
                <w:szCs w:val="22"/>
              </w:rPr>
            </w:pPr>
          </w:p>
        </w:tc>
      </w:tr>
      <w:tr w:rsidR="00B712AE" w:rsidRPr="007E21ED" w14:paraId="009FBEAB" w14:textId="77777777" w:rsidTr="008D4B32">
        <w:tc>
          <w:tcPr>
            <w:tcW w:w="8217" w:type="dxa"/>
            <w:gridSpan w:val="3"/>
          </w:tcPr>
          <w:p w14:paraId="229E9B9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72644373" w14:textId="77777777" w:rsidTr="008D4B32">
        <w:trPr>
          <w:cantSplit/>
        </w:trPr>
        <w:tc>
          <w:tcPr>
            <w:tcW w:w="8217" w:type="dxa"/>
            <w:gridSpan w:val="3"/>
            <w:vMerge w:val="restart"/>
          </w:tcPr>
          <w:p w14:paraId="0B626271" w14:textId="77777777" w:rsidR="00B712AE" w:rsidRPr="00775CD0" w:rsidRDefault="00B712AE" w:rsidP="00B712AE">
            <w:pPr>
              <w:numPr>
                <w:ilvl w:val="0"/>
                <w:numId w:val="2"/>
              </w:numPr>
              <w:ind w:left="312" w:hanging="284"/>
              <w:rPr>
                <w:rFonts w:ascii="Arial Narrow" w:hAnsi="Arial Narrow" w:cs="Arial"/>
                <w:sz w:val="22"/>
                <w:szCs w:val="22"/>
              </w:rPr>
            </w:pPr>
            <w:r w:rsidRPr="00775CD0">
              <w:rPr>
                <w:rFonts w:ascii="Arial Narrow" w:hAnsi="Arial Narrow" w:cs="Arial"/>
                <w:sz w:val="22"/>
                <w:szCs w:val="22"/>
              </w:rPr>
              <w:t>Digital Strategy has been approved by the Health Board and outlines requirements</w:t>
            </w:r>
          </w:p>
          <w:p w14:paraId="586744FE" w14:textId="77777777" w:rsidR="00B712AE" w:rsidRPr="00775CD0" w:rsidRDefault="00B712AE" w:rsidP="00B712AE">
            <w:pPr>
              <w:numPr>
                <w:ilvl w:val="0"/>
                <w:numId w:val="2"/>
              </w:numPr>
              <w:ind w:left="312" w:hanging="284"/>
              <w:rPr>
                <w:rFonts w:ascii="Arial Narrow" w:hAnsi="Arial Narrow" w:cs="Arial"/>
                <w:sz w:val="22"/>
                <w:szCs w:val="22"/>
              </w:rPr>
            </w:pPr>
            <w:r w:rsidRPr="00775CD0">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B712AE" w:rsidRPr="00775CD0"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75CD0">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B712AE" w:rsidRPr="00775CD0"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75CD0">
              <w:rPr>
                <w:rFonts w:ascii="Arial Narrow" w:hAnsi="Arial Narrow" w:cs="Arial"/>
                <w:sz w:val="22"/>
                <w:szCs w:val="22"/>
              </w:rPr>
              <w:t>Digital Services Management Group assesses current service provision and flags risks and issues</w:t>
            </w:r>
          </w:p>
          <w:p w14:paraId="02A9374E" w14:textId="7A2FE22A" w:rsidR="00B712AE" w:rsidRPr="00775CD0" w:rsidRDefault="00B712AE" w:rsidP="00B712AE">
            <w:pPr>
              <w:pStyle w:val="ListParagraph"/>
              <w:numPr>
                <w:ilvl w:val="0"/>
                <w:numId w:val="2"/>
              </w:numPr>
              <w:spacing w:after="0" w:line="240" w:lineRule="auto"/>
              <w:ind w:left="312" w:hanging="284"/>
              <w:rPr>
                <w:rFonts w:ascii="Arial Narrow" w:hAnsi="Arial Narrow"/>
                <w:sz w:val="22"/>
                <w:szCs w:val="22"/>
              </w:rPr>
            </w:pPr>
            <w:r w:rsidRPr="00775CD0">
              <w:rPr>
                <w:rFonts w:ascii="Arial Narrow" w:hAnsi="Arial Narrow" w:cs="Arial"/>
                <w:sz w:val="22"/>
                <w:szCs w:val="22"/>
              </w:rPr>
              <w:t xml:space="preserve">Digital Services revenue requirements are included in </w:t>
            </w:r>
            <w:r w:rsidR="0058626A" w:rsidRPr="0058626A">
              <w:rPr>
                <w:rFonts w:ascii="Arial Narrow" w:hAnsi="Arial Narrow" w:cs="Arial"/>
                <w:color w:val="FF0000"/>
                <w:sz w:val="22"/>
                <w:szCs w:val="22"/>
              </w:rPr>
              <w:t>2024/26</w:t>
            </w:r>
            <w:r w:rsidR="0058626A">
              <w:rPr>
                <w:rFonts w:ascii="Arial Narrow" w:hAnsi="Arial Narrow" w:cs="Arial"/>
                <w:sz w:val="22"/>
                <w:szCs w:val="22"/>
              </w:rPr>
              <w:t xml:space="preserve"> </w:t>
            </w:r>
            <w:r w:rsidRPr="00775CD0">
              <w:rPr>
                <w:rFonts w:ascii="Arial Narrow" w:hAnsi="Arial Narrow" w:cs="Arial"/>
                <w:sz w:val="22"/>
                <w:szCs w:val="22"/>
              </w:rPr>
              <w:t>annual plan</w:t>
            </w:r>
          </w:p>
        </w:tc>
        <w:tc>
          <w:tcPr>
            <w:tcW w:w="3685" w:type="dxa"/>
          </w:tcPr>
          <w:p w14:paraId="30BB66C1"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504" w:type="dxa"/>
            <w:gridSpan w:val="2"/>
          </w:tcPr>
          <w:p w14:paraId="2061D588"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221" w:type="dxa"/>
          </w:tcPr>
          <w:p w14:paraId="64497D9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15A62A07" w14:textId="77777777" w:rsidTr="00E605DA">
        <w:trPr>
          <w:cantSplit/>
          <w:trHeight w:val="1010"/>
        </w:trPr>
        <w:tc>
          <w:tcPr>
            <w:tcW w:w="8217" w:type="dxa"/>
            <w:gridSpan w:val="3"/>
            <w:vMerge/>
          </w:tcPr>
          <w:p w14:paraId="0B7C9010" w14:textId="77777777" w:rsidR="00B712AE" w:rsidRPr="00775CD0" w:rsidRDefault="00B712AE" w:rsidP="00B712AE">
            <w:pPr>
              <w:pStyle w:val="Default"/>
              <w:rPr>
                <w:rFonts w:ascii="Arial Narrow" w:hAnsi="Arial Narrow" w:cs="Arial"/>
                <w:b/>
                <w:bCs/>
                <w:color w:val="auto"/>
                <w:sz w:val="22"/>
                <w:szCs w:val="22"/>
              </w:rPr>
            </w:pPr>
          </w:p>
        </w:tc>
        <w:tc>
          <w:tcPr>
            <w:tcW w:w="3685" w:type="dxa"/>
          </w:tcPr>
          <w:p w14:paraId="44AF5DE6" w14:textId="77777777" w:rsidR="00B712AE" w:rsidRPr="00775CD0" w:rsidRDefault="00B712AE" w:rsidP="00B712AE">
            <w:pPr>
              <w:rPr>
                <w:rFonts w:ascii="Arial Narrow" w:hAnsi="Arial Narrow" w:cs="Arial"/>
                <w:b/>
                <w:bCs/>
                <w:sz w:val="22"/>
                <w:szCs w:val="22"/>
              </w:rPr>
            </w:pPr>
            <w:r w:rsidRPr="00775CD0">
              <w:rPr>
                <w:rFonts w:ascii="Arial Narrow" w:hAnsi="Arial Narrow" w:cs="Arial"/>
                <w:sz w:val="22"/>
                <w:szCs w:val="22"/>
              </w:rPr>
              <w:t>Refresh the Digital Strategy including a high level investment plan to set out vision for the Health Board</w:t>
            </w:r>
          </w:p>
        </w:tc>
        <w:tc>
          <w:tcPr>
            <w:tcW w:w="2504" w:type="dxa"/>
            <w:gridSpan w:val="2"/>
          </w:tcPr>
          <w:p w14:paraId="16B22137" w14:textId="77777777" w:rsidR="00B712AE" w:rsidRPr="00775CD0" w:rsidRDefault="00B712AE" w:rsidP="00B712AE">
            <w:pPr>
              <w:pStyle w:val="Default"/>
              <w:rPr>
                <w:rFonts w:ascii="Arial Narrow" w:hAnsi="Arial Narrow" w:cs="Arial"/>
                <w:color w:val="auto"/>
                <w:sz w:val="22"/>
                <w:szCs w:val="22"/>
              </w:rPr>
            </w:pPr>
            <w:r w:rsidRPr="00775CD0">
              <w:rPr>
                <w:rFonts w:ascii="Arial Narrow" w:hAnsi="Arial Narrow" w:cs="Arial"/>
                <w:color w:val="auto"/>
                <w:sz w:val="22"/>
                <w:szCs w:val="22"/>
              </w:rPr>
              <w:t>Assistant Director of Digital: Business Management and Information Governance</w:t>
            </w:r>
          </w:p>
          <w:p w14:paraId="4AB0FA98" w14:textId="77777777" w:rsidR="00B712AE" w:rsidRPr="00775CD0" w:rsidRDefault="00B712AE" w:rsidP="00B712AE">
            <w:pPr>
              <w:pStyle w:val="Default"/>
              <w:rPr>
                <w:rFonts w:ascii="Arial Narrow" w:hAnsi="Arial Narrow" w:cs="Arial"/>
                <w:bCs/>
                <w:color w:val="auto"/>
                <w:sz w:val="22"/>
                <w:szCs w:val="22"/>
              </w:rPr>
            </w:pPr>
          </w:p>
        </w:tc>
        <w:tc>
          <w:tcPr>
            <w:tcW w:w="1221" w:type="dxa"/>
            <w:shd w:val="clear" w:color="auto" w:fill="auto"/>
          </w:tcPr>
          <w:p w14:paraId="028A7B3B" w14:textId="3032C809" w:rsidR="00B712AE" w:rsidRPr="00775CD0" w:rsidRDefault="00516858" w:rsidP="00F44BF9">
            <w:pPr>
              <w:pStyle w:val="Default"/>
              <w:rPr>
                <w:rFonts w:ascii="Arial Narrow" w:hAnsi="Arial Narrow" w:cs="Arial"/>
                <w:bCs/>
                <w:color w:val="auto"/>
                <w:sz w:val="22"/>
                <w:szCs w:val="22"/>
              </w:rPr>
            </w:pPr>
            <w:r w:rsidRPr="00775CD0">
              <w:rPr>
                <w:rFonts w:ascii="Arial Narrow" w:hAnsi="Arial Narrow" w:cs="Arial"/>
                <w:color w:val="auto"/>
                <w:sz w:val="22"/>
                <w:szCs w:val="22"/>
              </w:rPr>
              <w:t xml:space="preserve"> </w:t>
            </w:r>
            <w:r w:rsidR="009F49A6" w:rsidRPr="00775CD0">
              <w:rPr>
                <w:rFonts w:ascii="Arial Narrow" w:hAnsi="Arial Narrow" w:cs="Arial"/>
                <w:color w:val="auto"/>
                <w:sz w:val="22"/>
                <w:szCs w:val="22"/>
              </w:rPr>
              <w:t>31/01/2025</w:t>
            </w:r>
          </w:p>
        </w:tc>
      </w:tr>
      <w:tr w:rsidR="00B712AE" w:rsidRPr="007E21ED" w14:paraId="7FFC53AA" w14:textId="77777777" w:rsidTr="008D4B32">
        <w:trPr>
          <w:trHeight w:val="848"/>
        </w:trPr>
        <w:tc>
          <w:tcPr>
            <w:tcW w:w="8217" w:type="dxa"/>
            <w:gridSpan w:val="3"/>
          </w:tcPr>
          <w:p w14:paraId="22A70CBD"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7DA06FFF" w14:textId="77777777" w:rsidR="00B712AE" w:rsidRPr="00775CD0"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75CD0">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7934F733" w14:textId="77777777" w:rsidR="00B712AE" w:rsidRPr="00775CD0" w:rsidRDefault="00B712AE" w:rsidP="00BD24B6">
            <w:pPr>
              <w:pStyle w:val="Default"/>
              <w:numPr>
                <w:ilvl w:val="0"/>
                <w:numId w:val="15"/>
              </w:numPr>
              <w:ind w:left="320" w:hanging="283"/>
              <w:rPr>
                <w:rFonts w:ascii="Arial Narrow" w:hAnsi="Arial Narrow" w:cs="Arial"/>
                <w:bCs/>
                <w:color w:val="auto"/>
                <w:sz w:val="22"/>
                <w:szCs w:val="22"/>
              </w:rPr>
            </w:pPr>
            <w:r w:rsidRPr="00775CD0">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75977542" w14:textId="77777777" w:rsidTr="008C7EB7">
        <w:trPr>
          <w:trHeight w:val="61"/>
        </w:trPr>
        <w:tc>
          <w:tcPr>
            <w:tcW w:w="15627" w:type="dxa"/>
            <w:gridSpan w:val="7"/>
            <w:shd w:val="clear" w:color="auto" w:fill="auto"/>
          </w:tcPr>
          <w:p w14:paraId="0E228F95"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Additional Comments / Progress Notes</w:t>
            </w:r>
          </w:p>
          <w:p w14:paraId="258F7F55" w14:textId="77777777" w:rsidR="008B11A3" w:rsidRPr="00775CD0" w:rsidRDefault="00F44BF9" w:rsidP="00F44BF9">
            <w:pPr>
              <w:rPr>
                <w:rFonts w:ascii="Arial Narrow" w:hAnsi="Arial Narrow"/>
                <w:sz w:val="22"/>
                <w:szCs w:val="22"/>
              </w:rPr>
            </w:pPr>
            <w:r w:rsidRPr="00775CD0">
              <w:rPr>
                <w:rFonts w:ascii="Arial Narrow" w:hAnsi="Arial Narrow"/>
                <w:sz w:val="22"/>
                <w:szCs w:val="22"/>
              </w:rPr>
              <w:t>24/09/2024 – Digital Strategy now planned to go to the November Health Board rather than September.</w:t>
            </w:r>
          </w:p>
          <w:p w14:paraId="5EEAED1E" w14:textId="6D64E8DD" w:rsidR="009F49A6" w:rsidRPr="00775CD0" w:rsidRDefault="009F49A6" w:rsidP="00F44BF9">
            <w:pPr>
              <w:rPr>
                <w:rFonts w:ascii="Arial Narrow" w:hAnsi="Arial Narrow"/>
                <w:sz w:val="22"/>
                <w:szCs w:val="22"/>
              </w:rPr>
            </w:pPr>
            <w:r w:rsidRPr="00775CD0">
              <w:rPr>
                <w:rFonts w:ascii="Arial Narrow" w:hAnsi="Arial Narrow"/>
                <w:sz w:val="22"/>
                <w:szCs w:val="22"/>
              </w:rPr>
              <w:t>08/11/2025 – Action due date extended to 31/01/2025.Following discussions at the Digital, Data, Research and Innovation Committee.</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227005">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000FBC2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47CB703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40F9A0E5" w:rsidR="00B712AE" w:rsidRPr="007E21ED" w:rsidRDefault="00726349" w:rsidP="00B712AE">
            <w:pPr>
              <w:rPr>
                <w:rFonts w:ascii="Arial Narrow" w:hAnsi="Arial Narrow"/>
                <w:sz w:val="22"/>
                <w:szCs w:val="22"/>
              </w:rPr>
            </w:pPr>
            <w:r>
              <w:rPr>
                <w:rFonts w:ascii="Arial Narrow" w:hAnsi="Arial Narrow"/>
                <w:noProof/>
              </w:rPr>
              <w:drawing>
                <wp:inline distT="0" distB="0" distL="0" distR="0" wp14:anchorId="36A34E36" wp14:editId="1B90DB78">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249CF" w:rsidRPr="007E21ED" w14:paraId="1A61BB38" w14:textId="77777777" w:rsidTr="000432B0">
        <w:tc>
          <w:tcPr>
            <w:tcW w:w="8359" w:type="dxa"/>
            <w:gridSpan w:val="3"/>
            <w:vMerge w:val="restart"/>
          </w:tcPr>
          <w:p w14:paraId="3B042AA7"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0249CF" w:rsidRPr="00CA3BA0" w:rsidRDefault="000249CF" w:rsidP="00BD24B6">
            <w:pPr>
              <w:pStyle w:val="ListParagraph1"/>
              <w:numPr>
                <w:ilvl w:val="0"/>
                <w:numId w:val="12"/>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0249CF" w:rsidRPr="00CA3BA0" w:rsidRDefault="000249CF" w:rsidP="00BD24B6">
            <w:pPr>
              <w:pStyle w:val="ListParagraph1"/>
              <w:numPr>
                <w:ilvl w:val="0"/>
                <w:numId w:val="12"/>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0249CF" w:rsidRPr="00CA3BA0" w:rsidRDefault="000249CF" w:rsidP="00B712AE">
            <w:pPr>
              <w:jc w:val="center"/>
              <w:rPr>
                <w:rFonts w:ascii="Arial Narrow" w:hAnsi="Arial Narrow"/>
                <w:b/>
                <w:sz w:val="22"/>
                <w:szCs w:val="22"/>
              </w:rPr>
            </w:pPr>
            <w:r w:rsidRPr="00CA3BA0">
              <w:rPr>
                <w:rFonts w:ascii="Arial Narrow" w:hAnsi="Arial Narrow"/>
                <w:b/>
                <w:sz w:val="22"/>
                <w:szCs w:val="22"/>
              </w:rPr>
              <w:t>Deadline</w:t>
            </w:r>
          </w:p>
        </w:tc>
      </w:tr>
      <w:tr w:rsidR="00EB2187" w:rsidRPr="007E21ED" w14:paraId="6B9367FB" w14:textId="77777777" w:rsidTr="00866316">
        <w:trPr>
          <w:trHeight w:val="777"/>
        </w:trPr>
        <w:tc>
          <w:tcPr>
            <w:tcW w:w="8359" w:type="dxa"/>
            <w:gridSpan w:val="3"/>
            <w:vMerge/>
          </w:tcPr>
          <w:p w14:paraId="325817AE" w14:textId="77777777" w:rsidR="00EB2187" w:rsidRPr="00CA3BA0" w:rsidRDefault="00EB2187" w:rsidP="00B712AE">
            <w:pPr>
              <w:rPr>
                <w:rFonts w:ascii="Arial Narrow" w:hAnsi="Arial Narrow"/>
                <w:sz w:val="22"/>
                <w:szCs w:val="22"/>
              </w:rPr>
            </w:pPr>
          </w:p>
        </w:tc>
        <w:tc>
          <w:tcPr>
            <w:tcW w:w="4110" w:type="dxa"/>
            <w:gridSpan w:val="2"/>
          </w:tcPr>
          <w:p w14:paraId="78913ADC" w14:textId="3208B571" w:rsidR="00EB2187" w:rsidRPr="00934D41" w:rsidRDefault="00AE52A5"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Movement of records and staff into new centralised unit</w:t>
            </w:r>
          </w:p>
        </w:tc>
        <w:tc>
          <w:tcPr>
            <w:tcW w:w="1764" w:type="dxa"/>
            <w:shd w:val="clear" w:color="auto" w:fill="auto"/>
          </w:tcPr>
          <w:p w14:paraId="768C0327" w14:textId="38E1EF13" w:rsidR="00EB2187" w:rsidRPr="00934D41" w:rsidRDefault="00EB2187" w:rsidP="00A821FE">
            <w:pPr>
              <w:rPr>
                <w:rFonts w:ascii="Arial Narrow" w:eastAsia="Times New Roman" w:hAnsi="Arial Narrow" w:cs="Arial"/>
                <w:sz w:val="22"/>
                <w:szCs w:val="22"/>
              </w:rPr>
            </w:pPr>
            <w:r w:rsidRPr="00934D41">
              <w:rPr>
                <w:rFonts w:ascii="Arial Narrow" w:eastAsia="Times New Roman" w:hAnsi="Arial Narrow" w:cs="Arial"/>
                <w:bCs/>
                <w:sz w:val="22"/>
                <w:szCs w:val="22"/>
              </w:rPr>
              <w:t>Head of Health Records &amp; Clinical Coding</w:t>
            </w:r>
            <w:r w:rsidRPr="00934D41">
              <w:rPr>
                <w:rFonts w:ascii="Arial" w:eastAsia="Times New Roman" w:hAnsi="Arial" w:cs="Arial"/>
                <w:bCs/>
                <w:sz w:val="22"/>
                <w:szCs w:val="22"/>
              </w:rPr>
              <w:t> </w:t>
            </w:r>
          </w:p>
        </w:tc>
        <w:tc>
          <w:tcPr>
            <w:tcW w:w="1355" w:type="dxa"/>
            <w:shd w:val="clear" w:color="auto" w:fill="auto"/>
          </w:tcPr>
          <w:p w14:paraId="7461EB79" w14:textId="48850FC4" w:rsidR="00EB2187" w:rsidRPr="00934D41" w:rsidRDefault="00EB2187" w:rsidP="00A821FE">
            <w:pPr>
              <w:rPr>
                <w:rFonts w:ascii="Arial Narrow" w:hAnsi="Arial Narrow" w:cs="Arial"/>
                <w:sz w:val="22"/>
                <w:szCs w:val="22"/>
              </w:rPr>
            </w:pPr>
            <w:r w:rsidRPr="00934D41">
              <w:rPr>
                <w:rFonts w:ascii="Arial Narrow" w:eastAsia="Times New Roman" w:hAnsi="Arial Narrow" w:cs="Arial"/>
                <w:bCs/>
                <w:sz w:val="22"/>
                <w:szCs w:val="22"/>
              </w:rPr>
              <w:t>31/03/2025</w:t>
            </w:r>
          </w:p>
        </w:tc>
      </w:tr>
      <w:tr w:rsidR="000249CF" w:rsidRPr="007E21ED" w14:paraId="3D355AF3" w14:textId="77777777" w:rsidTr="00A821FE">
        <w:tc>
          <w:tcPr>
            <w:tcW w:w="8359" w:type="dxa"/>
            <w:gridSpan w:val="3"/>
            <w:vMerge/>
          </w:tcPr>
          <w:p w14:paraId="0AAD845A" w14:textId="77777777" w:rsidR="000249CF" w:rsidRPr="00CA3BA0" w:rsidRDefault="000249CF" w:rsidP="00A821FE">
            <w:pPr>
              <w:rPr>
                <w:rFonts w:ascii="Arial Narrow" w:hAnsi="Arial Narrow"/>
              </w:rPr>
            </w:pPr>
          </w:p>
        </w:tc>
        <w:tc>
          <w:tcPr>
            <w:tcW w:w="4110" w:type="dxa"/>
            <w:gridSpan w:val="2"/>
          </w:tcPr>
          <w:p w14:paraId="3DBB164F" w14:textId="625A539F" w:rsidR="000249CF" w:rsidRPr="00934D41" w:rsidRDefault="000249CF" w:rsidP="00A821FE">
            <w:pPr>
              <w:pStyle w:val="Default"/>
              <w:rPr>
                <w:rFonts w:ascii="Arial Narrow" w:hAnsi="Arial Narrow" w:cs="Arial"/>
                <w:bCs/>
                <w:color w:val="auto"/>
                <w:sz w:val="22"/>
                <w:szCs w:val="22"/>
              </w:rPr>
            </w:pPr>
            <w:r w:rsidRPr="00934D41">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4D53B595" w14:textId="29AD0AC3" w:rsidR="000249CF" w:rsidRPr="00934D41" w:rsidRDefault="000249CF" w:rsidP="00A821FE">
            <w:pPr>
              <w:rPr>
                <w:rFonts w:ascii="Arial Narrow" w:eastAsia="Times New Roman" w:hAnsi="Arial Narrow" w:cs="Arial"/>
                <w:bCs/>
                <w:sz w:val="22"/>
                <w:szCs w:val="22"/>
              </w:rPr>
            </w:pPr>
            <w:r w:rsidRPr="00934D41">
              <w:rPr>
                <w:rFonts w:ascii="Arial Narrow" w:eastAsia="Times New Roman" w:hAnsi="Arial Narrow" w:cs="Arial"/>
                <w:bCs/>
                <w:sz w:val="22"/>
                <w:szCs w:val="22"/>
              </w:rPr>
              <w:t>Head of Health Records &amp; Clinical Coding</w:t>
            </w:r>
          </w:p>
        </w:tc>
        <w:tc>
          <w:tcPr>
            <w:tcW w:w="1355" w:type="dxa"/>
            <w:shd w:val="clear" w:color="auto" w:fill="auto"/>
          </w:tcPr>
          <w:p w14:paraId="1F69E9A6" w14:textId="4B3D6A88" w:rsidR="000249CF" w:rsidRPr="00934D41" w:rsidRDefault="000249CF" w:rsidP="000249CF">
            <w:pPr>
              <w:rPr>
                <w:rFonts w:ascii="Arial Narrow" w:eastAsia="Times New Roman" w:hAnsi="Arial Narrow" w:cs="Arial"/>
                <w:bCs/>
                <w:sz w:val="22"/>
                <w:szCs w:val="22"/>
              </w:rPr>
            </w:pPr>
            <w:r w:rsidRPr="00934D41">
              <w:rPr>
                <w:rFonts w:ascii="Arial Narrow" w:eastAsia="Times New Roman" w:hAnsi="Arial Narrow" w:cs="Arial"/>
                <w:bCs/>
                <w:sz w:val="22"/>
                <w:szCs w:val="22"/>
              </w:rPr>
              <w:t>30/05/2025</w:t>
            </w:r>
          </w:p>
        </w:tc>
      </w:tr>
      <w:tr w:rsidR="00A821FE" w:rsidRPr="007E21ED" w14:paraId="21B3563E" w14:textId="77777777" w:rsidTr="000432B0">
        <w:tc>
          <w:tcPr>
            <w:tcW w:w="8359" w:type="dxa"/>
            <w:gridSpan w:val="3"/>
          </w:tcPr>
          <w:p w14:paraId="1043DBA1" w14:textId="77777777" w:rsidR="00A821FE" w:rsidRPr="00227005" w:rsidRDefault="00A821FE" w:rsidP="00A821FE">
            <w:pPr>
              <w:pStyle w:val="Default"/>
              <w:rPr>
                <w:rFonts w:ascii="Arial Narrow" w:hAnsi="Arial Narrow" w:cs="Arial"/>
                <w:b/>
                <w:bCs/>
                <w:color w:val="auto"/>
                <w:sz w:val="22"/>
                <w:szCs w:val="22"/>
              </w:rPr>
            </w:pPr>
            <w:r w:rsidRPr="00227005">
              <w:rPr>
                <w:rFonts w:ascii="Arial Narrow" w:hAnsi="Arial Narrow" w:cs="Arial"/>
                <w:b/>
                <w:bCs/>
                <w:color w:val="auto"/>
                <w:sz w:val="22"/>
                <w:szCs w:val="22"/>
              </w:rPr>
              <w:t>Assurances (How do we know if the things we are doing are having an impact?)</w:t>
            </w:r>
          </w:p>
          <w:p w14:paraId="164D79BF"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RFID has been implemented for the acute record improving the management and storage of records </w:t>
            </w:r>
          </w:p>
          <w:p w14:paraId="35444817"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 xml:space="preserve">Health Records performance reports developed in line with RFID technology </w:t>
            </w:r>
          </w:p>
          <w:p w14:paraId="178E5A92" w14:textId="77777777" w:rsidR="00A821FE" w:rsidRPr="00227005" w:rsidRDefault="00A821FE" w:rsidP="00A821FE">
            <w:pPr>
              <w:numPr>
                <w:ilvl w:val="0"/>
                <w:numId w:val="6"/>
              </w:numPr>
              <w:autoSpaceDE w:val="0"/>
              <w:autoSpaceDN w:val="0"/>
              <w:adjustRightInd w:val="0"/>
              <w:ind w:left="306" w:hanging="284"/>
              <w:rPr>
                <w:rFonts w:ascii="Arial Narrow" w:hAnsi="Arial Narrow"/>
                <w:sz w:val="22"/>
                <w:szCs w:val="22"/>
              </w:rPr>
            </w:pPr>
            <w:r w:rsidRPr="00227005">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Monitoring complaints and incident reporting. </w:t>
            </w:r>
          </w:p>
          <w:p w14:paraId="59B33B86" w14:textId="77777777" w:rsidR="00A821FE" w:rsidRPr="00227005"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27005">
              <w:rPr>
                <w:rFonts w:ascii="Arial Narrow" w:hAnsi="Arial Narrow"/>
                <w:sz w:val="22"/>
                <w:szCs w:val="22"/>
              </w:rPr>
              <w:t xml:space="preserve">Electronic record is being implemented in accordance with the plan </w:t>
            </w:r>
            <w:proofErr w:type="spellStart"/>
            <w:r w:rsidRPr="00227005">
              <w:rPr>
                <w:rFonts w:ascii="Arial Narrow" w:hAnsi="Arial Narrow"/>
                <w:sz w:val="22"/>
                <w:szCs w:val="22"/>
              </w:rPr>
              <w:t>eg</w:t>
            </w:r>
            <w:proofErr w:type="spellEnd"/>
            <w:r w:rsidRPr="00227005">
              <w:rPr>
                <w:rFonts w:ascii="Arial Narrow" w:hAnsi="Arial Narrow"/>
                <w:sz w:val="22"/>
                <w:szCs w:val="22"/>
              </w:rPr>
              <w:t xml:space="preserve"> implementation of WNCR, ETR, HEPMA etc.</w:t>
            </w:r>
          </w:p>
        </w:tc>
        <w:tc>
          <w:tcPr>
            <w:tcW w:w="7229" w:type="dxa"/>
            <w:gridSpan w:val="4"/>
          </w:tcPr>
          <w:p w14:paraId="4BFF6B3B" w14:textId="77777777" w:rsidR="00A821FE" w:rsidRPr="00934D41" w:rsidRDefault="00A821FE" w:rsidP="00A821FE">
            <w:pPr>
              <w:pStyle w:val="Default"/>
              <w:rPr>
                <w:rFonts w:ascii="Arial Narrow" w:hAnsi="Arial Narrow" w:cs="Arial"/>
                <w:b/>
                <w:bCs/>
                <w:color w:val="auto"/>
                <w:sz w:val="22"/>
                <w:szCs w:val="22"/>
              </w:rPr>
            </w:pPr>
            <w:r w:rsidRPr="00934D41">
              <w:rPr>
                <w:rFonts w:ascii="Arial Narrow" w:hAnsi="Arial Narrow" w:cs="Arial"/>
                <w:b/>
                <w:bCs/>
                <w:color w:val="auto"/>
                <w:sz w:val="22"/>
                <w:szCs w:val="22"/>
              </w:rPr>
              <w:t>Gaps in assurance (What additional assurances should we seek?)</w:t>
            </w:r>
          </w:p>
          <w:p w14:paraId="20C19153"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Investment required supporting the delivery and operational costs of the Digital strategy.</w:t>
            </w:r>
          </w:p>
          <w:p w14:paraId="3CF0DD4B"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Reliance on DHCW for delivery of the solution for a fully electronic patient record.</w:t>
            </w:r>
          </w:p>
          <w:p w14:paraId="7F664C4D"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Impact of the Infected Blood Enquiry on the Health Boards ability to destroy notes.</w:t>
            </w:r>
          </w:p>
          <w:p w14:paraId="128A1FCF" w14:textId="77777777" w:rsidR="00A821FE" w:rsidRPr="00934D41" w:rsidRDefault="00A821FE" w:rsidP="00A821FE">
            <w:pPr>
              <w:pStyle w:val="Default"/>
              <w:rPr>
                <w:rFonts w:ascii="Arial Narrow" w:hAnsi="Arial Narrow"/>
                <w:color w:val="auto"/>
                <w:sz w:val="22"/>
                <w:szCs w:val="22"/>
              </w:rPr>
            </w:pPr>
            <w:r w:rsidRPr="00934D41">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934D41" w:rsidRDefault="00A821FE" w:rsidP="00A821FE">
            <w:pPr>
              <w:pStyle w:val="Default"/>
              <w:rPr>
                <w:rFonts w:ascii="Arial Narrow" w:hAnsi="Arial Narrow" w:cs="Arial"/>
                <w:color w:val="auto"/>
                <w:sz w:val="22"/>
                <w:szCs w:val="22"/>
              </w:rPr>
            </w:pPr>
            <w:r w:rsidRPr="00934D41">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934D41" w:rsidRDefault="00A821FE" w:rsidP="00A821FE">
            <w:pPr>
              <w:pStyle w:val="ListParagraph"/>
              <w:spacing w:after="0" w:line="240" w:lineRule="auto"/>
              <w:ind w:left="0"/>
              <w:jc w:val="center"/>
              <w:rPr>
                <w:rFonts w:ascii="Arial Narrow" w:hAnsi="Arial Narrow"/>
                <w:b/>
                <w:sz w:val="22"/>
                <w:szCs w:val="22"/>
              </w:rPr>
            </w:pPr>
            <w:r w:rsidRPr="00934D41">
              <w:rPr>
                <w:rFonts w:ascii="Arial Narrow" w:hAnsi="Arial Narrow"/>
                <w:b/>
                <w:sz w:val="22"/>
                <w:szCs w:val="22"/>
              </w:rPr>
              <w:t>Additional Notes</w:t>
            </w:r>
          </w:p>
          <w:p w14:paraId="2AD99957" w14:textId="7719DCA5" w:rsidR="00EB2187" w:rsidRPr="00934D41" w:rsidRDefault="001E721D" w:rsidP="00BD224E">
            <w:pPr>
              <w:rPr>
                <w:rFonts w:ascii="Arial Narrow" w:eastAsia="Times New Roman" w:hAnsi="Arial Narrow" w:cs="Arial"/>
                <w:sz w:val="22"/>
                <w:szCs w:val="22"/>
              </w:rPr>
            </w:pPr>
            <w:r w:rsidRPr="00934D41">
              <w:rPr>
                <w:rFonts w:ascii="Arial Narrow" w:eastAsia="Times New Roman" w:hAnsi="Arial Narrow" w:cs="Arial"/>
                <w:sz w:val="22"/>
                <w:szCs w:val="22"/>
              </w:rPr>
              <w:t xml:space="preserve">11/09/2024 </w:t>
            </w:r>
            <w:r w:rsidR="000249CF" w:rsidRPr="00934D41">
              <w:rPr>
                <w:rFonts w:ascii="Arial Narrow" w:eastAsia="Times New Roman" w:hAnsi="Arial Narrow" w:cs="Arial"/>
                <w:sz w:val="22"/>
                <w:szCs w:val="22"/>
              </w:rPr>
              <w:t>(Revised</w:t>
            </w:r>
            <w:r w:rsidR="00EB2187" w:rsidRPr="00934D41">
              <w:rPr>
                <w:rFonts w:ascii="Arial Narrow" w:eastAsia="Times New Roman" w:hAnsi="Arial Narrow" w:cs="Arial"/>
                <w:sz w:val="22"/>
                <w:szCs w:val="22"/>
              </w:rPr>
              <w:t xml:space="preserve"> 27/09/2024</w:t>
            </w:r>
            <w:r w:rsidR="000249CF"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w:t>
            </w:r>
            <w:r w:rsidRPr="00934D41">
              <w:rPr>
                <w:rFonts w:ascii="Arial Narrow" w:eastAsia="Times New Roman" w:hAnsi="Arial Narrow" w:cs="Arial"/>
                <w:sz w:val="22"/>
                <w:szCs w:val="22"/>
              </w:rPr>
              <w:t xml:space="preserve"> </w:t>
            </w:r>
            <w:r w:rsidR="00BD224E" w:rsidRPr="00934D41">
              <w:rPr>
                <w:rFonts w:ascii="Arial Narrow" w:eastAsia="Times New Roman" w:hAnsi="Arial Narrow" w:cs="Arial"/>
                <w:sz w:val="22"/>
                <w:szCs w:val="22"/>
              </w:rPr>
              <w:t xml:space="preserve">Two previous actions completed: WG approval for Health Records Business Case; legal agreement with landlord. </w:t>
            </w:r>
          </w:p>
          <w:p w14:paraId="5F0ECBC1" w14:textId="1D55B4C7" w:rsidR="001E721D" w:rsidRPr="00934D41" w:rsidRDefault="00BD224E" w:rsidP="00AE52A5">
            <w:pPr>
              <w:rPr>
                <w:rFonts w:ascii="Arial Narrow" w:eastAsia="Times New Roman" w:hAnsi="Arial Narrow" w:cs="Arial"/>
                <w:sz w:val="22"/>
                <w:szCs w:val="22"/>
              </w:rPr>
            </w:pPr>
            <w:r w:rsidRPr="00934D41">
              <w:rPr>
                <w:rFonts w:ascii="Arial Narrow" w:eastAsia="Times New Roman" w:hAnsi="Arial Narrow" w:cs="Arial"/>
                <w:sz w:val="22"/>
                <w:szCs w:val="22"/>
              </w:rPr>
              <w:t xml:space="preserve">Actions &amp; targets revised: </w:t>
            </w:r>
            <w:r w:rsidR="00AE52A5" w:rsidRPr="00934D41">
              <w:rPr>
                <w:rFonts w:ascii="Arial Narrow" w:eastAsia="Times New Roman" w:hAnsi="Arial Narrow" w:cs="Arial"/>
                <w:sz w:val="22"/>
                <w:szCs w:val="22"/>
              </w:rPr>
              <w:t>Two actions now included within the risk. Action 1 – All necessary work in progress and milestones agreed with contractor. Action 2 – Allowing time for new staff and processes to settle within the new unit, evaluate impact and consider further actions if required.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7D70F6" w:rsidRPr="007E21ED" w14:paraId="67A8679E" w14:textId="77777777" w:rsidTr="00934D41">
        <w:tc>
          <w:tcPr>
            <w:tcW w:w="8495" w:type="dxa"/>
            <w:gridSpan w:val="3"/>
            <w:tcBorders>
              <w:top w:val="single" w:sz="4" w:space="0" w:color="auto"/>
            </w:tcBorders>
          </w:tcPr>
          <w:p w14:paraId="46A06776" w14:textId="7777777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12AE06E4"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934D41" w:rsidRDefault="00A32F5E" w:rsidP="00CF7F8A">
            <w:pPr>
              <w:rPr>
                <w:rFonts w:ascii="Arial Narrow" w:hAnsi="Arial Narrow" w:cs="Arial"/>
                <w:b/>
                <w:bCs/>
                <w:sz w:val="22"/>
                <w:szCs w:val="22"/>
              </w:rPr>
            </w:pPr>
            <w:r w:rsidRPr="00934D41">
              <w:rPr>
                <w:rFonts w:ascii="Arial Narrow" w:hAnsi="Arial Narrow" w:cs="Arial"/>
                <w:b/>
                <w:bCs/>
                <w:sz w:val="22"/>
                <w:szCs w:val="22"/>
              </w:rPr>
              <w:t>HBR Ref Number: 37</w:t>
            </w:r>
          </w:p>
          <w:p w14:paraId="10CA6B00" w14:textId="5C3271BF" w:rsidR="00A32F5E" w:rsidRPr="00934D41" w:rsidRDefault="00A32F5E" w:rsidP="008B11A3">
            <w:pPr>
              <w:rPr>
                <w:rFonts w:ascii="Arial Narrow" w:hAnsi="Arial Narrow" w:cs="Arial"/>
                <w:b/>
                <w:bCs/>
                <w:sz w:val="22"/>
                <w:szCs w:val="22"/>
              </w:rPr>
            </w:pPr>
            <w:r w:rsidRPr="00934D41">
              <w:rPr>
                <w:rFonts w:ascii="Arial Narrow" w:hAnsi="Arial Narrow" w:cs="Arial"/>
                <w:b/>
                <w:bCs/>
                <w:sz w:val="22"/>
                <w:szCs w:val="22"/>
              </w:rPr>
              <w:t xml:space="preserve">Risk Target Date: </w:t>
            </w:r>
            <w:r w:rsidR="00993D8C" w:rsidRPr="00934D41">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Current Risk Rating</w:t>
            </w:r>
          </w:p>
          <w:p w14:paraId="475D76EE" w14:textId="77777777" w:rsidR="00A32F5E" w:rsidRPr="00934D41" w:rsidRDefault="00A32F5E" w:rsidP="00CF7F8A">
            <w:pPr>
              <w:pStyle w:val="Default"/>
              <w:rPr>
                <w:rFonts w:ascii="Arial Narrow" w:hAnsi="Arial Narrow" w:cs="Arial"/>
                <w:b/>
                <w:bCs/>
                <w:color w:val="auto"/>
                <w:sz w:val="22"/>
                <w:szCs w:val="22"/>
              </w:rPr>
            </w:pPr>
            <w:r w:rsidRPr="00934D41">
              <w:rPr>
                <w:rFonts w:ascii="Arial Narrow" w:hAnsi="Arial Narrow" w:cs="Arial"/>
                <w:b/>
                <w:bCs/>
                <w:color w:val="auto"/>
                <w:sz w:val="22"/>
                <w:szCs w:val="22"/>
              </w:rPr>
              <w:t>4 x 3 = 12</w:t>
            </w:r>
          </w:p>
        </w:tc>
      </w:tr>
      <w:tr w:rsidR="00B712AE" w:rsidRPr="007E21ED" w14:paraId="1A2EC692" w14:textId="77777777" w:rsidTr="00A73CE1">
        <w:tc>
          <w:tcPr>
            <w:tcW w:w="7231" w:type="dxa"/>
            <w:gridSpan w:val="2"/>
          </w:tcPr>
          <w:p w14:paraId="429C0C76"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7796F29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4E48D7F" w14:textId="77777777" w:rsidR="00B712AE" w:rsidRPr="007E21ED" w:rsidRDefault="00B712AE" w:rsidP="00B712AE">
            <w:pPr>
              <w:rPr>
                <w:rFonts w:ascii="Arial Narrow" w:hAnsi="Arial Narrow"/>
                <w:b/>
                <w:sz w:val="22"/>
                <w:szCs w:val="22"/>
              </w:rPr>
            </w:pPr>
          </w:p>
        </w:tc>
        <w:tc>
          <w:tcPr>
            <w:tcW w:w="7088" w:type="dxa"/>
            <w:gridSpan w:val="4"/>
          </w:tcPr>
          <w:p w14:paraId="7F1545D5"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6E24F097" w14:textId="4020D0BC"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00F35060" w:rsidRPr="00F35060">
              <w:rPr>
                <w:rFonts w:ascii="Arial Narrow" w:hAnsi="Arial Narrow" w:cs="Arial"/>
                <w:bCs/>
                <w:sz w:val="22"/>
                <w:szCs w:val="22"/>
              </w:rPr>
              <w:t>Digital, Research &amp; Innovation Committee</w:t>
            </w:r>
          </w:p>
        </w:tc>
      </w:tr>
      <w:tr w:rsidR="00B712AE" w:rsidRPr="007E21ED" w14:paraId="3C6039E2" w14:textId="77777777" w:rsidTr="00A73CE1">
        <w:tc>
          <w:tcPr>
            <w:tcW w:w="8495" w:type="dxa"/>
            <w:gridSpan w:val="3"/>
          </w:tcPr>
          <w:p w14:paraId="0F84904E" w14:textId="77777777" w:rsidR="00B712AE" w:rsidRPr="004B57DE" w:rsidRDefault="00B712AE" w:rsidP="00B712AE">
            <w:pPr>
              <w:autoSpaceDE w:val="0"/>
              <w:autoSpaceDN w:val="0"/>
              <w:adjustRightInd w:val="0"/>
              <w:jc w:val="both"/>
              <w:rPr>
                <w:rFonts w:ascii="Arial Narrow" w:eastAsia="Times New Roman" w:hAnsi="Arial Narrow" w:cs="Calibri"/>
                <w:b/>
                <w:sz w:val="22"/>
                <w:szCs w:val="22"/>
              </w:rPr>
            </w:pPr>
            <w:r w:rsidRPr="004B57DE">
              <w:rPr>
                <w:rFonts w:ascii="Arial Narrow" w:eastAsia="Times New Roman" w:hAnsi="Arial Narrow" w:cs="Calibri"/>
                <w:b/>
                <w:sz w:val="22"/>
                <w:szCs w:val="22"/>
              </w:rPr>
              <w:t>Risk:</w:t>
            </w:r>
            <w:r w:rsidRPr="004B57DE">
              <w:rPr>
                <w:rFonts w:ascii="Arial Narrow" w:eastAsia="Times New Roman" w:hAnsi="Arial Narrow" w:cs="Calibri"/>
                <w:sz w:val="22"/>
                <w:szCs w:val="22"/>
              </w:rPr>
              <w:t xml:space="preserve"> </w:t>
            </w:r>
            <w:r w:rsidRPr="004B57DE">
              <w:rPr>
                <w:rFonts w:ascii="Arial Narrow" w:eastAsia="Times New Roman" w:hAnsi="Arial Narrow" w:cs="Calibri"/>
                <w:b/>
                <w:sz w:val="22"/>
                <w:szCs w:val="22"/>
              </w:rPr>
              <w:t>Operational and strategic decisions are not data informed:</w:t>
            </w:r>
            <w:r w:rsidR="004C5DC4" w:rsidRPr="004B57DE">
              <w:rPr>
                <w:rFonts w:ascii="Arial Narrow" w:eastAsia="Times New Roman" w:hAnsi="Arial Narrow" w:cs="Calibri"/>
                <w:b/>
                <w:sz w:val="22"/>
                <w:szCs w:val="22"/>
              </w:rPr>
              <w:t xml:space="preserve"> </w:t>
            </w:r>
          </w:p>
          <w:p w14:paraId="6BA0BBD4"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Users are unable to access the information they require to make decisions at the right time</w:t>
            </w:r>
          </w:p>
          <w:p w14:paraId="4B608D90" w14:textId="77777777" w:rsidR="00B712AE" w:rsidRPr="004B57DE" w:rsidRDefault="004C5DC4" w:rsidP="004C5DC4">
            <w:pPr>
              <w:numPr>
                <w:ilvl w:val="0"/>
                <w:numId w:val="1"/>
              </w:numPr>
              <w:autoSpaceDE w:val="0"/>
              <w:autoSpaceDN w:val="0"/>
              <w:adjustRightInd w:val="0"/>
              <w:jc w:val="both"/>
              <w:rPr>
                <w:rFonts w:ascii="Arial Narrow" w:hAnsi="Arial Narrow"/>
                <w:sz w:val="22"/>
                <w:szCs w:val="22"/>
              </w:rPr>
            </w:pPr>
            <w:r w:rsidRPr="004B57DE">
              <w:rPr>
                <w:rFonts w:ascii="Arial Narrow" w:hAnsi="Arial Narrow"/>
                <w:sz w:val="22"/>
                <w:szCs w:val="22"/>
              </w:rPr>
              <w:t>Business intelligence and information already available is not always utilised effectively</w:t>
            </w:r>
          </w:p>
        </w:tc>
        <w:tc>
          <w:tcPr>
            <w:tcW w:w="7088" w:type="dxa"/>
            <w:gridSpan w:val="4"/>
          </w:tcPr>
          <w:p w14:paraId="5223A43B" w14:textId="3CD42B6E" w:rsidR="00B712AE" w:rsidRPr="004B57DE" w:rsidRDefault="00B712AE" w:rsidP="00B712AE">
            <w:pPr>
              <w:rPr>
                <w:rFonts w:ascii="Arial Narrow" w:hAnsi="Arial Narrow"/>
                <w:sz w:val="22"/>
                <w:szCs w:val="22"/>
              </w:rPr>
            </w:pPr>
            <w:r w:rsidRPr="004B57DE">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0C424F99" w14:textId="77777777" w:rsidTr="00A73CE1">
        <w:tc>
          <w:tcPr>
            <w:tcW w:w="2542" w:type="dxa"/>
          </w:tcPr>
          <w:p w14:paraId="529973C2" w14:textId="77777777" w:rsidR="00B712AE" w:rsidRPr="004B57DE" w:rsidRDefault="00B712AE" w:rsidP="00B712AE">
            <w:pPr>
              <w:jc w:val="center"/>
              <w:rPr>
                <w:rFonts w:ascii="Arial Narrow" w:hAnsi="Arial Narrow"/>
                <w:b/>
                <w:sz w:val="22"/>
                <w:szCs w:val="22"/>
              </w:rPr>
            </w:pPr>
            <w:r w:rsidRPr="004B57DE">
              <w:rPr>
                <w:rFonts w:ascii="Arial Narrow" w:hAnsi="Arial Narrow"/>
                <w:b/>
                <w:sz w:val="22"/>
                <w:szCs w:val="22"/>
              </w:rPr>
              <w:t>Risk Rating</w:t>
            </w:r>
          </w:p>
          <w:p w14:paraId="63FABF74"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(consequence x likelihood):</w:t>
            </w:r>
          </w:p>
          <w:p w14:paraId="258FA726"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Initial: 4 x 3 = 12</w:t>
            </w:r>
          </w:p>
          <w:p w14:paraId="130C26C3" w14:textId="77777777" w:rsidR="00B712AE" w:rsidRPr="004B57DE" w:rsidRDefault="00B712AE" w:rsidP="00B712AE">
            <w:pPr>
              <w:pStyle w:val="Default"/>
              <w:jc w:val="center"/>
              <w:rPr>
                <w:rFonts w:ascii="Arial Narrow" w:hAnsi="Arial Narrow" w:cs="Arial"/>
                <w:color w:val="auto"/>
                <w:sz w:val="22"/>
                <w:szCs w:val="22"/>
              </w:rPr>
            </w:pPr>
            <w:r w:rsidRPr="004B57DE">
              <w:rPr>
                <w:rFonts w:ascii="Arial Narrow" w:hAnsi="Arial Narrow" w:cs="Arial"/>
                <w:color w:val="auto"/>
                <w:sz w:val="22"/>
                <w:szCs w:val="22"/>
              </w:rPr>
              <w:t>Current: 4 x 3 = 12</w:t>
            </w:r>
          </w:p>
          <w:p w14:paraId="5437C508" w14:textId="77777777" w:rsidR="00B712AE" w:rsidRPr="004B57DE" w:rsidRDefault="00B712AE" w:rsidP="00B712AE">
            <w:pPr>
              <w:jc w:val="center"/>
              <w:rPr>
                <w:rFonts w:ascii="Arial Narrow" w:hAnsi="Arial Narrow"/>
                <w:sz w:val="22"/>
                <w:szCs w:val="22"/>
              </w:rPr>
            </w:pPr>
            <w:r w:rsidRPr="004B57DE">
              <w:rPr>
                <w:rFonts w:ascii="Arial Narrow" w:hAnsi="Arial Narrow" w:cs="Arial"/>
                <w:sz w:val="22"/>
                <w:szCs w:val="22"/>
              </w:rPr>
              <w:t>Target: 4 x 2 = 8</w:t>
            </w:r>
          </w:p>
        </w:tc>
        <w:tc>
          <w:tcPr>
            <w:tcW w:w="5953" w:type="dxa"/>
            <w:gridSpan w:val="2"/>
            <w:vMerge w:val="restart"/>
          </w:tcPr>
          <w:p w14:paraId="7A8E949A" w14:textId="11EEB989" w:rsidR="00B712AE" w:rsidRPr="004B57DE" w:rsidRDefault="00726349" w:rsidP="00B712AE">
            <w:pPr>
              <w:rPr>
                <w:rFonts w:ascii="Arial Narrow" w:hAnsi="Arial Narrow"/>
                <w:sz w:val="22"/>
                <w:szCs w:val="22"/>
              </w:rPr>
            </w:pPr>
            <w:r>
              <w:rPr>
                <w:rFonts w:ascii="Arial Narrow" w:hAnsi="Arial Narrow"/>
                <w:noProof/>
              </w:rPr>
              <w:drawing>
                <wp:inline distT="0" distB="0" distL="0" distR="0" wp14:anchorId="580EB00E" wp14:editId="5A5308AD">
                  <wp:extent cx="3600000" cy="1774197"/>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7"/>
                          </a:xfrm>
                          <a:prstGeom prst="rect">
                            <a:avLst/>
                          </a:prstGeom>
                          <a:noFill/>
                        </pic:spPr>
                      </pic:pic>
                    </a:graphicData>
                  </a:graphic>
                </wp:inline>
              </w:drawing>
            </w:r>
          </w:p>
        </w:tc>
        <w:tc>
          <w:tcPr>
            <w:tcW w:w="7088" w:type="dxa"/>
            <w:gridSpan w:val="4"/>
          </w:tcPr>
          <w:p w14:paraId="4AE7C9D6" w14:textId="77777777" w:rsidR="00B712AE" w:rsidRPr="004B57DE" w:rsidRDefault="00B712AE" w:rsidP="00B712AE">
            <w:pPr>
              <w:rPr>
                <w:rFonts w:ascii="Arial Narrow" w:hAnsi="Arial Narrow" w:cs="Arial"/>
                <w:b/>
                <w:bCs/>
                <w:sz w:val="22"/>
                <w:szCs w:val="22"/>
              </w:rPr>
            </w:pPr>
            <w:r w:rsidRPr="004B57DE">
              <w:rPr>
                <w:rFonts w:ascii="Arial Narrow" w:hAnsi="Arial Narrow" w:cs="Arial"/>
                <w:b/>
                <w:bCs/>
                <w:sz w:val="22"/>
                <w:szCs w:val="22"/>
              </w:rPr>
              <w:t>Rationale for current score:</w:t>
            </w:r>
          </w:p>
          <w:p w14:paraId="3936F42E" w14:textId="77777777" w:rsidR="00B712AE" w:rsidRPr="004B57DE" w:rsidRDefault="00B712AE" w:rsidP="00B712AE">
            <w:pPr>
              <w:rPr>
                <w:rFonts w:ascii="Arial Narrow" w:hAnsi="Arial Narrow"/>
                <w:sz w:val="22"/>
                <w:szCs w:val="22"/>
              </w:rPr>
            </w:pPr>
            <w:r w:rsidRPr="004B57DE">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4B57DE">
              <w:rPr>
                <w:rFonts w:ascii="Arial Narrow" w:hAnsi="Arial Narrow"/>
                <w:sz w:val="22"/>
                <w:szCs w:val="22"/>
              </w:rPr>
              <w:br/>
              <w:t xml:space="preserve">L - </w:t>
            </w:r>
            <w:r w:rsidR="004C5DC4" w:rsidRPr="004B57DE">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B712AE" w:rsidRPr="007E21ED" w14:paraId="3A2050F0" w14:textId="77777777" w:rsidTr="00A73CE1">
        <w:tc>
          <w:tcPr>
            <w:tcW w:w="2542" w:type="dxa"/>
          </w:tcPr>
          <w:p w14:paraId="66F44D9D"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4552603E"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70%</w:t>
            </w:r>
          </w:p>
        </w:tc>
        <w:tc>
          <w:tcPr>
            <w:tcW w:w="5953" w:type="dxa"/>
            <w:gridSpan w:val="2"/>
            <w:vMerge/>
          </w:tcPr>
          <w:p w14:paraId="04430D0F" w14:textId="77777777" w:rsidR="00B712AE" w:rsidRPr="00775CD0" w:rsidRDefault="00B712AE" w:rsidP="00B712AE">
            <w:pPr>
              <w:rPr>
                <w:rFonts w:ascii="Arial Narrow" w:hAnsi="Arial Narrow"/>
                <w:sz w:val="22"/>
                <w:szCs w:val="22"/>
              </w:rPr>
            </w:pPr>
          </w:p>
        </w:tc>
        <w:tc>
          <w:tcPr>
            <w:tcW w:w="7088" w:type="dxa"/>
            <w:gridSpan w:val="4"/>
            <w:vMerge w:val="restart"/>
          </w:tcPr>
          <w:p w14:paraId="1B58A675"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target score:</w:t>
            </w:r>
          </w:p>
          <w:p w14:paraId="32F69E36"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C- Will remain the same or increase due to increased reliance in information</w:t>
            </w:r>
            <w:r w:rsidRPr="00775CD0">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7862971D" w14:textId="77777777" w:rsidTr="00A73CE1">
        <w:tc>
          <w:tcPr>
            <w:tcW w:w="2542" w:type="dxa"/>
          </w:tcPr>
          <w:p w14:paraId="04CDE06E"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b/>
                <w:color w:val="auto"/>
                <w:sz w:val="22"/>
                <w:szCs w:val="22"/>
              </w:rPr>
              <w:t xml:space="preserve">Date added to the HB risk register: </w:t>
            </w:r>
            <w:r w:rsidR="00CA3BA0" w:rsidRPr="00775CD0">
              <w:rPr>
                <w:rFonts w:ascii="Arial Narrow" w:hAnsi="Arial Narrow" w:cs="Arial"/>
                <w:color w:val="auto"/>
                <w:sz w:val="22"/>
                <w:szCs w:val="22"/>
              </w:rPr>
              <w:t>July</w:t>
            </w:r>
            <w:r w:rsidRPr="00775CD0">
              <w:rPr>
                <w:rFonts w:ascii="Arial Narrow" w:hAnsi="Arial Narrow" w:cs="Arial"/>
                <w:color w:val="auto"/>
                <w:sz w:val="22"/>
                <w:szCs w:val="22"/>
              </w:rPr>
              <w:t xml:space="preserve"> 2016</w:t>
            </w:r>
          </w:p>
        </w:tc>
        <w:tc>
          <w:tcPr>
            <w:tcW w:w="5953" w:type="dxa"/>
            <w:gridSpan w:val="2"/>
            <w:vMerge/>
          </w:tcPr>
          <w:p w14:paraId="69279C3F" w14:textId="77777777" w:rsidR="00B712AE" w:rsidRPr="00775CD0" w:rsidRDefault="00B712AE" w:rsidP="00B712AE">
            <w:pPr>
              <w:rPr>
                <w:rFonts w:ascii="Arial Narrow" w:hAnsi="Arial Narrow"/>
                <w:sz w:val="22"/>
                <w:szCs w:val="22"/>
              </w:rPr>
            </w:pPr>
          </w:p>
        </w:tc>
        <w:tc>
          <w:tcPr>
            <w:tcW w:w="7088" w:type="dxa"/>
            <w:gridSpan w:val="4"/>
            <w:vMerge/>
          </w:tcPr>
          <w:p w14:paraId="2FA2173F" w14:textId="77777777" w:rsidR="00B712AE" w:rsidRPr="00775CD0" w:rsidRDefault="00B712AE" w:rsidP="00B712AE">
            <w:pPr>
              <w:rPr>
                <w:rFonts w:ascii="Arial Narrow" w:hAnsi="Arial Narrow"/>
                <w:sz w:val="22"/>
                <w:szCs w:val="22"/>
              </w:rPr>
            </w:pPr>
          </w:p>
        </w:tc>
      </w:tr>
      <w:tr w:rsidR="00B712AE" w:rsidRPr="007E21ED" w14:paraId="0EC390A4" w14:textId="77777777" w:rsidTr="00A73CE1">
        <w:tc>
          <w:tcPr>
            <w:tcW w:w="8495" w:type="dxa"/>
            <w:gridSpan w:val="3"/>
          </w:tcPr>
          <w:p w14:paraId="794C1B75"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7D70F6" w:rsidRPr="007E21ED" w14:paraId="5A02ACF2" w14:textId="77777777" w:rsidTr="00B04F7C">
        <w:tc>
          <w:tcPr>
            <w:tcW w:w="8495" w:type="dxa"/>
            <w:gridSpan w:val="3"/>
            <w:vMerge w:val="restart"/>
          </w:tcPr>
          <w:p w14:paraId="7F90AE6E"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Ad-hoc Data literacy module training is given and a formal Manager’s Pathway Course has been developed which circa 100 manager’s a year attend.</w:t>
            </w:r>
          </w:p>
          <w:p w14:paraId="1D238AE8"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Safety Huddle implemented in Morriston has improved data quality and improved operational working.</w:t>
            </w:r>
          </w:p>
          <w:p w14:paraId="102AAA39"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Quality and Safety Dashboard continues to be developed delivering key insights around agreed measures.</w:t>
            </w:r>
          </w:p>
          <w:p w14:paraId="4FD1177C"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New technologies being reviewed for advanced analytics and integration into a new Health Board analytics platform.</w:t>
            </w:r>
          </w:p>
          <w:p w14:paraId="237ED487"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9F49A6" w:rsidRPr="00775CD0" w:rsidRDefault="009F49A6" w:rsidP="00B04F7C">
            <w:pPr>
              <w:numPr>
                <w:ilvl w:val="0"/>
                <w:numId w:val="1"/>
              </w:numPr>
              <w:autoSpaceDE w:val="0"/>
              <w:autoSpaceDN w:val="0"/>
              <w:adjustRightInd w:val="0"/>
              <w:jc w:val="both"/>
              <w:rPr>
                <w:rFonts w:ascii="Arial Narrow" w:hAnsi="Arial Narrow"/>
                <w:sz w:val="22"/>
                <w:szCs w:val="22"/>
              </w:rPr>
            </w:pPr>
            <w:r w:rsidRPr="00775CD0">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Action</w:t>
            </w:r>
          </w:p>
        </w:tc>
        <w:tc>
          <w:tcPr>
            <w:tcW w:w="1732" w:type="dxa"/>
            <w:gridSpan w:val="2"/>
          </w:tcPr>
          <w:p w14:paraId="73CE01D3"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Lead</w:t>
            </w:r>
          </w:p>
        </w:tc>
        <w:tc>
          <w:tcPr>
            <w:tcW w:w="1589" w:type="dxa"/>
          </w:tcPr>
          <w:p w14:paraId="4128EC6B" w14:textId="77777777" w:rsidR="009F49A6" w:rsidRPr="00775CD0" w:rsidRDefault="009F49A6" w:rsidP="00B712AE">
            <w:pPr>
              <w:jc w:val="center"/>
              <w:rPr>
                <w:rFonts w:ascii="Arial Narrow" w:hAnsi="Arial Narrow"/>
                <w:b/>
                <w:sz w:val="22"/>
                <w:szCs w:val="22"/>
              </w:rPr>
            </w:pPr>
            <w:r w:rsidRPr="00775CD0">
              <w:rPr>
                <w:rFonts w:ascii="Arial Narrow" w:hAnsi="Arial Narrow"/>
                <w:b/>
                <w:sz w:val="22"/>
                <w:szCs w:val="22"/>
              </w:rPr>
              <w:t>Deadline</w:t>
            </w:r>
          </w:p>
        </w:tc>
      </w:tr>
      <w:tr w:rsidR="007D70F6" w:rsidRPr="007E21ED" w14:paraId="6FF033CB" w14:textId="77777777" w:rsidTr="00B04F7C">
        <w:tc>
          <w:tcPr>
            <w:tcW w:w="8495" w:type="dxa"/>
            <w:gridSpan w:val="3"/>
            <w:vMerge/>
          </w:tcPr>
          <w:p w14:paraId="33B1A538" w14:textId="77777777" w:rsidR="009F49A6" w:rsidRPr="00775CD0" w:rsidRDefault="009F49A6"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77777777" w:rsidR="009F49A6" w:rsidRPr="00775CD0" w:rsidRDefault="009F49A6" w:rsidP="00B04F7C">
            <w:pPr>
              <w:rPr>
                <w:rFonts w:ascii="Arial Narrow" w:hAnsi="Arial Narrow"/>
                <w:b/>
                <w:sz w:val="22"/>
                <w:szCs w:val="22"/>
              </w:rPr>
            </w:pPr>
            <w:r w:rsidRPr="00775CD0">
              <w:rPr>
                <w:rFonts w:ascii="Arial Narrow" w:hAnsi="Arial Narrow" w:cs="Arial"/>
                <w:bCs/>
                <w:sz w:val="22"/>
                <w:szCs w:val="22"/>
              </w:rPr>
              <w:t>Digital Strategy to be approved through Health Board</w:t>
            </w:r>
          </w:p>
        </w:tc>
        <w:tc>
          <w:tcPr>
            <w:tcW w:w="1732" w:type="dxa"/>
            <w:gridSpan w:val="2"/>
          </w:tcPr>
          <w:p w14:paraId="6EDE0BAE" w14:textId="77777777" w:rsidR="009F49A6" w:rsidRPr="00775CD0" w:rsidRDefault="009F49A6" w:rsidP="00B04F7C">
            <w:pPr>
              <w:rPr>
                <w:rFonts w:ascii="Arial Narrow" w:hAnsi="Arial Narrow" w:cs="Arial"/>
                <w:sz w:val="22"/>
                <w:szCs w:val="22"/>
              </w:rPr>
            </w:pPr>
            <w:r w:rsidRPr="00775CD0">
              <w:rPr>
                <w:rFonts w:ascii="Arial Narrow" w:hAnsi="Arial Narrow" w:cs="Arial"/>
                <w:bCs/>
                <w:sz w:val="22"/>
                <w:szCs w:val="22"/>
              </w:rPr>
              <w:t>Director of Digital</w:t>
            </w:r>
          </w:p>
        </w:tc>
        <w:tc>
          <w:tcPr>
            <w:tcW w:w="1589" w:type="dxa"/>
          </w:tcPr>
          <w:p w14:paraId="5772F364" w14:textId="527096DB" w:rsidR="009F49A6" w:rsidRPr="00775CD0" w:rsidRDefault="009F49A6" w:rsidP="00F44BF9">
            <w:pPr>
              <w:rPr>
                <w:rFonts w:ascii="Arial Narrow" w:hAnsi="Arial Narrow"/>
                <w:sz w:val="22"/>
                <w:szCs w:val="22"/>
              </w:rPr>
            </w:pPr>
            <w:r w:rsidRPr="00775CD0">
              <w:rPr>
                <w:rFonts w:ascii="Arial Narrow" w:hAnsi="Arial Narrow" w:cs="Arial"/>
                <w:bCs/>
                <w:sz w:val="22"/>
                <w:szCs w:val="22"/>
              </w:rPr>
              <w:t>31/01/2025</w:t>
            </w:r>
          </w:p>
        </w:tc>
      </w:tr>
      <w:tr w:rsidR="007D70F6" w:rsidRPr="007E21ED" w14:paraId="109C96D7" w14:textId="77777777" w:rsidTr="00B04F7C">
        <w:tc>
          <w:tcPr>
            <w:tcW w:w="8495" w:type="dxa"/>
            <w:gridSpan w:val="3"/>
            <w:vMerge/>
          </w:tcPr>
          <w:p w14:paraId="3CCB1D1E" w14:textId="77777777" w:rsidR="009F49A6" w:rsidRPr="00775CD0" w:rsidRDefault="009F49A6" w:rsidP="009F49A6">
            <w:pPr>
              <w:pStyle w:val="ListParagraph"/>
              <w:ind w:left="306"/>
              <w:jc w:val="both"/>
              <w:rPr>
                <w:rFonts w:ascii="Arial Narrow" w:hAnsi="Arial Narrow" w:cs="Arial"/>
              </w:rPr>
            </w:pPr>
          </w:p>
        </w:tc>
        <w:tc>
          <w:tcPr>
            <w:tcW w:w="3767" w:type="dxa"/>
          </w:tcPr>
          <w:p w14:paraId="3FCBE5CD"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Initial Draft Digital Intelligence Strategy 2025-2028</w:t>
            </w:r>
          </w:p>
          <w:p w14:paraId="5728E5A2" w14:textId="77777777" w:rsidR="009F49A6" w:rsidRPr="00775CD0" w:rsidRDefault="009F49A6" w:rsidP="009F49A6">
            <w:pPr>
              <w:rPr>
                <w:rFonts w:ascii="Arial Narrow" w:hAnsi="Arial Narrow" w:cs="Arial"/>
              </w:rPr>
            </w:pPr>
          </w:p>
        </w:tc>
        <w:tc>
          <w:tcPr>
            <w:tcW w:w="1732" w:type="dxa"/>
            <w:gridSpan w:val="2"/>
          </w:tcPr>
          <w:p w14:paraId="0C3BB813"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Assistant Director of Digital Intelligence</w:t>
            </w:r>
          </w:p>
          <w:p w14:paraId="56FE5A9B" w14:textId="77777777" w:rsidR="009F49A6" w:rsidRPr="00775CD0" w:rsidRDefault="009F49A6" w:rsidP="009F49A6">
            <w:pPr>
              <w:rPr>
                <w:rFonts w:ascii="Arial Narrow" w:hAnsi="Arial Narrow" w:cs="Arial"/>
              </w:rPr>
            </w:pPr>
          </w:p>
        </w:tc>
        <w:tc>
          <w:tcPr>
            <w:tcW w:w="1589" w:type="dxa"/>
          </w:tcPr>
          <w:p w14:paraId="6A117922"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31/01/2025</w:t>
            </w:r>
          </w:p>
          <w:p w14:paraId="76E6D594" w14:textId="77777777" w:rsidR="009F49A6" w:rsidRPr="00775CD0" w:rsidRDefault="009F49A6" w:rsidP="009F49A6">
            <w:pPr>
              <w:rPr>
                <w:rFonts w:ascii="Arial Narrow" w:hAnsi="Arial Narrow" w:cs="Arial"/>
              </w:rPr>
            </w:pPr>
          </w:p>
        </w:tc>
      </w:tr>
      <w:tr w:rsidR="007D70F6" w:rsidRPr="007E21ED" w14:paraId="2A7C2FD7" w14:textId="77777777" w:rsidTr="00B04F7C">
        <w:tc>
          <w:tcPr>
            <w:tcW w:w="8495" w:type="dxa"/>
            <w:gridSpan w:val="3"/>
            <w:vMerge/>
          </w:tcPr>
          <w:p w14:paraId="0DCBE1C7" w14:textId="77777777" w:rsidR="009F49A6" w:rsidRPr="00775CD0" w:rsidRDefault="009F49A6" w:rsidP="009F49A6">
            <w:pPr>
              <w:pStyle w:val="ListParagraph"/>
              <w:ind w:left="306"/>
              <w:jc w:val="both"/>
              <w:rPr>
                <w:rFonts w:ascii="Arial Narrow" w:hAnsi="Arial Narrow" w:cs="Arial"/>
              </w:rPr>
            </w:pPr>
          </w:p>
        </w:tc>
        <w:tc>
          <w:tcPr>
            <w:tcW w:w="3767" w:type="dxa"/>
          </w:tcPr>
          <w:p w14:paraId="61A14EAF" w14:textId="3B60EB16" w:rsidR="009F49A6" w:rsidRPr="00775CD0" w:rsidRDefault="009F49A6" w:rsidP="009F49A6">
            <w:pPr>
              <w:rPr>
                <w:rFonts w:ascii="Arial Narrow" w:hAnsi="Arial Narrow" w:cs="Arial"/>
              </w:rPr>
            </w:pPr>
            <w:r w:rsidRPr="00775CD0">
              <w:rPr>
                <w:rFonts w:ascii="Arial Narrow" w:hAnsi="Arial Narrow" w:cs="Arial"/>
                <w:sz w:val="22"/>
                <w:szCs w:val="22"/>
              </w:rPr>
              <w:t>Digital Intelligence 2025-2028 Strategy approved</w:t>
            </w:r>
          </w:p>
        </w:tc>
        <w:tc>
          <w:tcPr>
            <w:tcW w:w="1732" w:type="dxa"/>
            <w:gridSpan w:val="2"/>
          </w:tcPr>
          <w:p w14:paraId="10278DC0" w14:textId="77777777" w:rsidR="009F49A6" w:rsidRPr="00775CD0" w:rsidRDefault="009F49A6" w:rsidP="009F49A6">
            <w:pPr>
              <w:rPr>
                <w:rFonts w:ascii="Arial Narrow" w:hAnsi="Arial Narrow" w:cs="Arial"/>
                <w:sz w:val="22"/>
                <w:szCs w:val="22"/>
              </w:rPr>
            </w:pPr>
            <w:r w:rsidRPr="00775CD0">
              <w:rPr>
                <w:rFonts w:ascii="Arial Narrow" w:hAnsi="Arial Narrow" w:cs="Arial"/>
                <w:sz w:val="22"/>
                <w:szCs w:val="22"/>
              </w:rPr>
              <w:t>Assistant Director of Digital Intelligence</w:t>
            </w:r>
          </w:p>
          <w:p w14:paraId="0454682E" w14:textId="77777777" w:rsidR="009F49A6" w:rsidRPr="00775CD0" w:rsidRDefault="009F49A6" w:rsidP="009F49A6">
            <w:pPr>
              <w:rPr>
                <w:rFonts w:ascii="Arial Narrow" w:hAnsi="Arial Narrow" w:cs="Arial"/>
              </w:rPr>
            </w:pPr>
          </w:p>
        </w:tc>
        <w:tc>
          <w:tcPr>
            <w:tcW w:w="1589" w:type="dxa"/>
          </w:tcPr>
          <w:p w14:paraId="352D6B5A" w14:textId="5875C1A9" w:rsidR="009F49A6" w:rsidRPr="00775CD0" w:rsidRDefault="009F49A6" w:rsidP="009F49A6">
            <w:pPr>
              <w:rPr>
                <w:rFonts w:ascii="Arial Narrow" w:hAnsi="Arial Narrow" w:cs="Arial"/>
              </w:rPr>
            </w:pPr>
            <w:r w:rsidRPr="00775CD0">
              <w:rPr>
                <w:rFonts w:ascii="Arial Narrow" w:hAnsi="Arial Narrow" w:cs="Arial"/>
                <w:sz w:val="22"/>
                <w:szCs w:val="22"/>
              </w:rPr>
              <w:t>01/04/2025</w:t>
            </w:r>
          </w:p>
        </w:tc>
      </w:tr>
      <w:tr w:rsidR="00B64A5D" w:rsidRPr="007E21ED" w14:paraId="49F9BF40" w14:textId="77777777" w:rsidTr="00A73CE1">
        <w:tc>
          <w:tcPr>
            <w:tcW w:w="8495" w:type="dxa"/>
            <w:gridSpan w:val="3"/>
          </w:tcPr>
          <w:p w14:paraId="6CFFE53C"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300A1D9E"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More evidence based and proactive decisions being made.</w:t>
            </w:r>
          </w:p>
          <w:p w14:paraId="0F1F02C1" w14:textId="77777777" w:rsidR="00B64A5D" w:rsidRPr="00775CD0" w:rsidRDefault="00B64A5D" w:rsidP="00B64A5D">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technology; assist in developing indicators / triangulating information to identify issues</w:t>
            </w:r>
          </w:p>
          <w:p w14:paraId="33B95D1D"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unique users and unique dashboards used increases</w:t>
            </w:r>
          </w:p>
          <w:p w14:paraId="6935E172"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Number of people attending Data Literacy Training courses continues to grow</w:t>
            </w:r>
          </w:p>
          <w:p w14:paraId="2D41AD15" w14:textId="77777777" w:rsidR="00B04F7C" w:rsidRPr="00775CD0" w:rsidRDefault="00B04F7C" w:rsidP="00B04F7C">
            <w:pPr>
              <w:autoSpaceDE w:val="0"/>
              <w:autoSpaceDN w:val="0"/>
              <w:adjustRightInd w:val="0"/>
              <w:rPr>
                <w:rFonts w:ascii="Arial Narrow" w:eastAsia="Times New Roman" w:hAnsi="Arial Narrow" w:cs="Arial"/>
                <w:sz w:val="22"/>
                <w:szCs w:val="22"/>
              </w:rPr>
            </w:pPr>
            <w:r w:rsidRPr="00775CD0">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64A5D" w:rsidRPr="00775CD0" w:rsidRDefault="00B64A5D" w:rsidP="00B64A5D">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64271266" w14:textId="77777777" w:rsidR="00B64A5D" w:rsidRPr="00775CD0" w:rsidRDefault="00B04F7C" w:rsidP="00B04F7C">
            <w:pPr>
              <w:pStyle w:val="Default"/>
              <w:rPr>
                <w:rFonts w:ascii="Arial Narrow" w:hAnsi="Arial Narrow" w:cs="Arial"/>
                <w:color w:val="auto"/>
                <w:sz w:val="22"/>
                <w:szCs w:val="22"/>
              </w:rPr>
            </w:pPr>
            <w:r w:rsidRPr="00775CD0">
              <w:rPr>
                <w:rFonts w:ascii="Arial Narrow" w:hAnsi="Arial Narrow" w:cs="Arial"/>
                <w:color w:val="auto"/>
                <w:sz w:val="22"/>
                <w:szCs w:val="22"/>
              </w:rPr>
              <w:t>Significant gaps in data still remain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64A5D" w:rsidRPr="007E21ED" w14:paraId="26FD3917" w14:textId="77777777" w:rsidTr="00A73CE1">
        <w:tc>
          <w:tcPr>
            <w:tcW w:w="15583" w:type="dxa"/>
            <w:gridSpan w:val="7"/>
            <w:shd w:val="clear" w:color="auto" w:fill="auto"/>
          </w:tcPr>
          <w:p w14:paraId="0D2ADF2F" w14:textId="77777777" w:rsidR="00B64A5D" w:rsidRPr="00775CD0" w:rsidRDefault="00B64A5D" w:rsidP="00B64A5D">
            <w:pPr>
              <w:pStyle w:val="Default"/>
              <w:jc w:val="center"/>
              <w:rPr>
                <w:rFonts w:ascii="Arial Narrow" w:hAnsi="Arial Narrow" w:cs="Arial"/>
                <w:color w:val="auto"/>
                <w:sz w:val="22"/>
                <w:szCs w:val="22"/>
              </w:rPr>
            </w:pPr>
            <w:r w:rsidRPr="00775CD0">
              <w:rPr>
                <w:rFonts w:ascii="Arial Narrow" w:hAnsi="Arial Narrow" w:cs="Arial"/>
                <w:b/>
                <w:bCs/>
                <w:color w:val="auto"/>
                <w:sz w:val="22"/>
                <w:szCs w:val="22"/>
              </w:rPr>
              <w:t>Additional Comments / Progress Notes</w:t>
            </w:r>
          </w:p>
          <w:p w14:paraId="58C8B60F" w14:textId="7982FF29" w:rsidR="004C5DC4" w:rsidRPr="00775CD0" w:rsidRDefault="009F49A6" w:rsidP="00F44BF9">
            <w:pPr>
              <w:widowControl/>
              <w:rPr>
                <w:rFonts w:ascii="Arial Narrow" w:eastAsia="Times New Roman" w:hAnsi="Arial Narrow" w:cs="Segoe UI"/>
                <w:sz w:val="22"/>
                <w:szCs w:val="22"/>
              </w:rPr>
            </w:pPr>
            <w:r w:rsidRPr="00775CD0">
              <w:rPr>
                <w:rFonts w:ascii="Arial Narrow" w:eastAsia="Times New Roman" w:hAnsi="Arial Narrow" w:cs="Segoe UI"/>
                <w:sz w:val="22"/>
                <w:szCs w:val="22"/>
              </w:rPr>
              <w:t>05/12/2024: Actions updated.</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1C2C7C76" w14:textId="77777777" w:rsidTr="00105A7B">
        <w:tc>
          <w:tcPr>
            <w:tcW w:w="8500" w:type="dxa"/>
            <w:gridSpan w:val="3"/>
          </w:tcPr>
          <w:p w14:paraId="73F12A4C" w14:textId="77777777" w:rsidR="00A32F5E" w:rsidRPr="00775CD0" w:rsidRDefault="00A32F5E" w:rsidP="00CF7F8A">
            <w:pPr>
              <w:rPr>
                <w:rFonts w:ascii="Arial Narrow" w:hAnsi="Arial Narrow"/>
                <w:b/>
                <w:sz w:val="22"/>
                <w:szCs w:val="22"/>
              </w:rPr>
            </w:pPr>
            <w:r w:rsidRPr="00775CD0">
              <w:rPr>
                <w:rFonts w:ascii="Arial Narrow" w:hAnsi="Arial Narrow"/>
                <w:b/>
                <w:sz w:val="22"/>
                <w:szCs w:val="22"/>
              </w:rPr>
              <w:t>Datix ID Number: 2796</w:t>
            </w:r>
          </w:p>
          <w:p w14:paraId="05F0934F" w14:textId="77777777" w:rsidR="00A32F5E" w:rsidRPr="00775CD0" w:rsidRDefault="00A32F5E" w:rsidP="0020199A">
            <w:pPr>
              <w:rPr>
                <w:rFonts w:ascii="Arial Narrow" w:hAnsi="Arial Narrow"/>
                <w:b/>
                <w:sz w:val="22"/>
                <w:szCs w:val="22"/>
              </w:rPr>
            </w:pPr>
            <w:r w:rsidRPr="00775CD0">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775CD0" w:rsidRDefault="00A32F5E" w:rsidP="00CF7F8A">
            <w:pPr>
              <w:rPr>
                <w:rFonts w:ascii="Arial Narrow" w:hAnsi="Arial Narrow" w:cs="Arial"/>
                <w:b/>
                <w:bCs/>
                <w:sz w:val="22"/>
                <w:szCs w:val="22"/>
              </w:rPr>
            </w:pPr>
            <w:r w:rsidRPr="00775CD0">
              <w:rPr>
                <w:rFonts w:ascii="Arial Narrow" w:hAnsi="Arial Narrow" w:cs="Arial"/>
                <w:b/>
                <w:bCs/>
                <w:sz w:val="22"/>
                <w:szCs w:val="22"/>
              </w:rPr>
              <w:t>HBR Ref Number: 90</w:t>
            </w:r>
          </w:p>
          <w:p w14:paraId="0A712232" w14:textId="77777777" w:rsidR="00A32F5E" w:rsidRPr="00775CD0" w:rsidRDefault="00A32F5E" w:rsidP="008B11A3">
            <w:pPr>
              <w:rPr>
                <w:rFonts w:ascii="Arial Narrow" w:hAnsi="Arial Narrow"/>
                <w:sz w:val="22"/>
                <w:szCs w:val="22"/>
              </w:rPr>
            </w:pPr>
            <w:r w:rsidRPr="00775CD0">
              <w:rPr>
                <w:rFonts w:ascii="Arial Narrow" w:hAnsi="Arial Narrow" w:cs="Arial"/>
                <w:b/>
                <w:bCs/>
                <w:sz w:val="22"/>
                <w:szCs w:val="22"/>
              </w:rPr>
              <w:t xml:space="preserve">Target Risk Date: </w:t>
            </w:r>
            <w:r w:rsidR="008B11A3" w:rsidRPr="00775CD0">
              <w:rPr>
                <w:rFonts w:ascii="Arial Narrow" w:hAnsi="Arial Narrow" w:cs="Arial"/>
                <w:b/>
                <w:bCs/>
                <w:sz w:val="22"/>
                <w:szCs w:val="22"/>
              </w:rPr>
              <w:t>30/04/2025</w:t>
            </w:r>
          </w:p>
        </w:tc>
        <w:tc>
          <w:tcPr>
            <w:tcW w:w="2528" w:type="dxa"/>
            <w:gridSpan w:val="2"/>
            <w:shd w:val="clear" w:color="auto" w:fill="C00000"/>
          </w:tcPr>
          <w:p w14:paraId="313996BB" w14:textId="77777777" w:rsidR="00A32F5E" w:rsidRPr="00775CD0" w:rsidRDefault="00A32F5E" w:rsidP="00CF7F8A">
            <w:pPr>
              <w:pStyle w:val="Default"/>
              <w:rPr>
                <w:rFonts w:ascii="Arial Narrow" w:hAnsi="Arial Narrow" w:cs="Arial"/>
                <w:b/>
                <w:bCs/>
                <w:color w:val="auto"/>
                <w:sz w:val="22"/>
                <w:szCs w:val="22"/>
              </w:rPr>
            </w:pPr>
            <w:r w:rsidRPr="00775CD0">
              <w:rPr>
                <w:rFonts w:ascii="Arial Narrow" w:hAnsi="Arial Narrow" w:cs="Arial"/>
                <w:b/>
                <w:bCs/>
                <w:color w:val="auto"/>
                <w:sz w:val="22"/>
                <w:szCs w:val="22"/>
              </w:rPr>
              <w:t>Current Risk Rating</w:t>
            </w:r>
          </w:p>
          <w:p w14:paraId="0958511D" w14:textId="77C0ABC1" w:rsidR="00A32F5E" w:rsidRPr="00775CD0" w:rsidRDefault="00A32F5E" w:rsidP="00CF7F8A">
            <w:pPr>
              <w:rPr>
                <w:rFonts w:ascii="Arial Narrow" w:hAnsi="Arial Narrow"/>
                <w:sz w:val="22"/>
                <w:szCs w:val="22"/>
              </w:rPr>
            </w:pPr>
            <w:r w:rsidRPr="00775CD0">
              <w:rPr>
                <w:rFonts w:ascii="Arial Narrow" w:hAnsi="Arial Narrow" w:cs="Arial"/>
                <w:b/>
                <w:bCs/>
                <w:sz w:val="22"/>
                <w:szCs w:val="22"/>
              </w:rPr>
              <w:t xml:space="preserve">4 x </w:t>
            </w:r>
            <w:r w:rsidR="001B65BC" w:rsidRPr="00775CD0">
              <w:rPr>
                <w:rFonts w:ascii="Arial Narrow" w:hAnsi="Arial Narrow" w:cs="Arial"/>
                <w:b/>
                <w:bCs/>
                <w:sz w:val="22"/>
                <w:szCs w:val="22"/>
              </w:rPr>
              <w:t>5</w:t>
            </w:r>
            <w:r w:rsidRPr="00775CD0">
              <w:rPr>
                <w:rFonts w:ascii="Arial Narrow" w:hAnsi="Arial Narrow" w:cs="Arial"/>
                <w:b/>
                <w:bCs/>
                <w:sz w:val="22"/>
                <w:szCs w:val="22"/>
              </w:rPr>
              <w:t xml:space="preserve"> = </w:t>
            </w:r>
            <w:r w:rsidR="001B65BC" w:rsidRPr="00775CD0">
              <w:rPr>
                <w:rFonts w:ascii="Arial Narrow" w:hAnsi="Arial Narrow" w:cs="Arial"/>
                <w:b/>
                <w:bCs/>
                <w:sz w:val="22"/>
                <w:szCs w:val="22"/>
              </w:rPr>
              <w:t>20</w:t>
            </w:r>
          </w:p>
        </w:tc>
      </w:tr>
      <w:tr w:rsidR="00B712AE" w:rsidRPr="007E21ED" w14:paraId="60598ABC" w14:textId="77777777" w:rsidTr="00A73CE1">
        <w:tc>
          <w:tcPr>
            <w:tcW w:w="7002" w:type="dxa"/>
            <w:gridSpan w:val="2"/>
          </w:tcPr>
          <w:p w14:paraId="71AF73CF" w14:textId="77777777" w:rsidR="00B712AE" w:rsidRPr="00775CD0" w:rsidRDefault="00B712AE" w:rsidP="00B712AE">
            <w:pPr>
              <w:ind w:right="96"/>
              <w:rPr>
                <w:rFonts w:ascii="Arial Narrow" w:hAnsi="Arial Narrow" w:cs="Arial"/>
              </w:rPr>
            </w:pPr>
            <w:r w:rsidRPr="00775CD0">
              <w:rPr>
                <w:rFonts w:ascii="Arial Narrow" w:hAnsi="Arial Narrow"/>
                <w:b/>
                <w:sz w:val="22"/>
                <w:szCs w:val="22"/>
              </w:rPr>
              <w:t>Objective:</w:t>
            </w:r>
            <w:r w:rsidRPr="00775CD0">
              <w:rPr>
                <w:rFonts w:ascii="Arial Narrow" w:hAnsi="Arial Narrow"/>
                <w:sz w:val="22"/>
                <w:szCs w:val="22"/>
              </w:rPr>
              <w:t xml:space="preserve"> </w:t>
            </w:r>
            <w:r w:rsidR="000D190D" w:rsidRPr="00775CD0">
              <w:rPr>
                <w:rFonts w:ascii="Arial Narrow" w:hAnsi="Arial Narrow"/>
                <w:sz w:val="22"/>
                <w:szCs w:val="22"/>
              </w:rPr>
              <w:t>The delivery of care is supported by innovative digital solutions</w:t>
            </w:r>
          </w:p>
        </w:tc>
        <w:tc>
          <w:tcPr>
            <w:tcW w:w="1498" w:type="dxa"/>
          </w:tcPr>
          <w:p w14:paraId="72FACE32" w14:textId="77777777" w:rsidR="00B712AE" w:rsidRPr="00775CD0" w:rsidRDefault="00B712AE" w:rsidP="00B712AE">
            <w:pPr>
              <w:rPr>
                <w:rFonts w:ascii="Arial Narrow" w:hAnsi="Arial Narrow"/>
                <w:b/>
                <w:sz w:val="22"/>
                <w:szCs w:val="22"/>
              </w:rPr>
            </w:pPr>
            <w:r w:rsidRPr="00775CD0">
              <w:rPr>
                <w:rFonts w:ascii="Arial Narrow" w:hAnsi="Arial Narrow"/>
                <w:b/>
                <w:sz w:val="22"/>
                <w:szCs w:val="22"/>
              </w:rPr>
              <w:t>BAF Ref:</w:t>
            </w:r>
            <w:r w:rsidR="000D190D" w:rsidRPr="00775CD0">
              <w:rPr>
                <w:rFonts w:ascii="Arial Narrow" w:hAnsi="Arial Narrow"/>
                <w:b/>
                <w:sz w:val="22"/>
                <w:szCs w:val="22"/>
              </w:rPr>
              <w:t xml:space="preserve"> 4</w:t>
            </w:r>
          </w:p>
          <w:p w14:paraId="1AC55A10" w14:textId="77777777" w:rsidR="00B712AE" w:rsidRPr="00775CD0"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775CD0" w:rsidRDefault="00B712AE" w:rsidP="00B712AE">
            <w:pPr>
              <w:autoSpaceDE w:val="0"/>
              <w:autoSpaceDN w:val="0"/>
              <w:adjustRightInd w:val="0"/>
              <w:rPr>
                <w:rFonts w:ascii="Arial Narrow" w:eastAsia="Times New Roman" w:hAnsi="Arial Narrow" w:cs="Arial"/>
                <w:bCs/>
                <w:sz w:val="22"/>
                <w:szCs w:val="22"/>
              </w:rPr>
            </w:pPr>
            <w:r w:rsidRPr="00775CD0">
              <w:rPr>
                <w:rFonts w:ascii="Arial Narrow" w:eastAsia="Times New Roman" w:hAnsi="Arial Narrow" w:cs="Arial"/>
                <w:b/>
                <w:bCs/>
                <w:sz w:val="22"/>
                <w:szCs w:val="22"/>
              </w:rPr>
              <w:t xml:space="preserve">Director Lead: </w:t>
            </w:r>
            <w:r w:rsidRPr="00775CD0">
              <w:rPr>
                <w:rFonts w:ascii="Arial Narrow" w:eastAsia="Times New Roman" w:hAnsi="Arial Narrow" w:cs="Arial"/>
                <w:bCs/>
                <w:sz w:val="22"/>
                <w:szCs w:val="22"/>
              </w:rPr>
              <w:t>Matt John, Director of Digital</w:t>
            </w:r>
          </w:p>
          <w:p w14:paraId="0F19803E" w14:textId="51FA1C5A" w:rsidR="00B712AE" w:rsidRPr="00775CD0" w:rsidRDefault="00B712AE" w:rsidP="00B712AE">
            <w:pPr>
              <w:rPr>
                <w:rFonts w:ascii="Arial Narrow" w:hAnsi="Arial Narrow" w:cs="Arial"/>
                <w:bCs/>
                <w:sz w:val="22"/>
                <w:szCs w:val="22"/>
              </w:rPr>
            </w:pPr>
            <w:r w:rsidRPr="00775CD0">
              <w:rPr>
                <w:rFonts w:ascii="Arial Narrow" w:hAnsi="Arial Narrow" w:cs="Arial"/>
                <w:b/>
                <w:bCs/>
                <w:sz w:val="22"/>
                <w:szCs w:val="22"/>
              </w:rPr>
              <w:t xml:space="preserve">Assuring Committee: </w:t>
            </w:r>
            <w:r w:rsidR="00F35060" w:rsidRPr="00775CD0">
              <w:rPr>
                <w:rFonts w:ascii="Arial Narrow" w:hAnsi="Arial Narrow" w:cs="Arial"/>
                <w:bCs/>
                <w:sz w:val="22"/>
                <w:szCs w:val="22"/>
              </w:rPr>
              <w:t>Digital, Research &amp; Innovation Committee</w:t>
            </w:r>
          </w:p>
        </w:tc>
      </w:tr>
      <w:tr w:rsidR="00B712AE" w:rsidRPr="007E21ED" w14:paraId="71E5316D" w14:textId="77777777" w:rsidTr="00A73CE1">
        <w:tc>
          <w:tcPr>
            <w:tcW w:w="8500" w:type="dxa"/>
            <w:gridSpan w:val="3"/>
            <w:vMerge w:val="restart"/>
          </w:tcPr>
          <w:p w14:paraId="662C41AF" w14:textId="77777777" w:rsidR="00B712AE" w:rsidRPr="00775CD0" w:rsidRDefault="00B712AE" w:rsidP="00B712AE">
            <w:pPr>
              <w:rPr>
                <w:rFonts w:ascii="Arial Narrow" w:hAnsi="Arial Narrow" w:cs="Arial"/>
                <w:b/>
                <w:sz w:val="22"/>
                <w:szCs w:val="22"/>
              </w:rPr>
            </w:pPr>
            <w:r w:rsidRPr="00775CD0">
              <w:rPr>
                <w:rFonts w:ascii="Arial Narrow" w:hAnsi="Arial Narrow" w:cs="Arial"/>
                <w:b/>
                <w:sz w:val="22"/>
                <w:szCs w:val="22"/>
              </w:rPr>
              <w:t>Risk:</w:t>
            </w:r>
            <w:r w:rsidRPr="00775CD0">
              <w:rPr>
                <w:rFonts w:ascii="Arial Narrow" w:hAnsi="Arial Narrow" w:cs="Arial"/>
                <w:sz w:val="22"/>
                <w:szCs w:val="22"/>
              </w:rPr>
              <w:t xml:space="preserve"> </w:t>
            </w:r>
            <w:r w:rsidRPr="00775CD0">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775CD0" w:rsidRDefault="001B65BC" w:rsidP="001B65BC">
            <w:pPr>
              <w:rPr>
                <w:rFonts w:ascii="Arial Narrow" w:hAnsi="Arial Narrow" w:cs="Arial"/>
                <w:sz w:val="22"/>
                <w:szCs w:val="22"/>
              </w:rPr>
            </w:pPr>
            <w:r w:rsidRPr="00775CD0">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775CD0" w:rsidRDefault="001B65BC" w:rsidP="001B65BC">
            <w:pPr>
              <w:rPr>
                <w:rFonts w:ascii="Arial Narrow" w:hAnsi="Arial Narrow" w:cs="Arial"/>
                <w:sz w:val="22"/>
                <w:szCs w:val="22"/>
              </w:rPr>
            </w:pPr>
            <w:r w:rsidRPr="00775CD0">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28C4D714" w:rsidR="00B712AE" w:rsidRPr="00775CD0" w:rsidRDefault="00B712AE" w:rsidP="00B712AE">
            <w:pPr>
              <w:rPr>
                <w:rFonts w:ascii="Arial Narrow" w:hAnsi="Arial Narrow"/>
                <w:sz w:val="22"/>
                <w:szCs w:val="22"/>
              </w:rPr>
            </w:pPr>
            <w:r w:rsidRPr="00775CD0">
              <w:rPr>
                <w:rFonts w:ascii="Arial Narrow" w:hAnsi="Arial Narrow" w:cs="Arial"/>
                <w:b/>
                <w:bCs/>
                <w:sz w:val="22"/>
                <w:szCs w:val="22"/>
              </w:rPr>
              <w:t xml:space="preserve">Date last reviewed: </w:t>
            </w:r>
            <w:r w:rsidR="008B3E3F">
              <w:rPr>
                <w:rFonts w:ascii="Arial Narrow" w:hAnsi="Arial Narrow" w:cs="Arial"/>
                <w:bCs/>
                <w:sz w:val="22"/>
                <w:szCs w:val="22"/>
              </w:rPr>
              <w:t>December 2024</w:t>
            </w:r>
          </w:p>
        </w:tc>
      </w:tr>
      <w:tr w:rsidR="00B712AE" w:rsidRPr="007E21ED" w14:paraId="18514F95" w14:textId="77777777" w:rsidTr="00A73CE1">
        <w:trPr>
          <w:trHeight w:val="229"/>
        </w:trPr>
        <w:tc>
          <w:tcPr>
            <w:tcW w:w="8500" w:type="dxa"/>
            <w:gridSpan w:val="3"/>
            <w:vMerge/>
          </w:tcPr>
          <w:p w14:paraId="00A6091B" w14:textId="77777777" w:rsidR="00B712AE" w:rsidRPr="00775CD0" w:rsidRDefault="00B712AE" w:rsidP="00B712AE">
            <w:pPr>
              <w:rPr>
                <w:rFonts w:ascii="Arial Narrow" w:hAnsi="Arial Narrow" w:cs="Arial"/>
                <w:b/>
              </w:rPr>
            </w:pPr>
          </w:p>
        </w:tc>
        <w:tc>
          <w:tcPr>
            <w:tcW w:w="7088" w:type="dxa"/>
            <w:gridSpan w:val="4"/>
            <w:vMerge w:val="restart"/>
          </w:tcPr>
          <w:p w14:paraId="7CB7F080" w14:textId="77777777" w:rsidR="00B712AE" w:rsidRPr="00775CD0" w:rsidRDefault="00B712AE" w:rsidP="00B712AE">
            <w:pPr>
              <w:rPr>
                <w:rFonts w:ascii="Arial Narrow" w:hAnsi="Arial Narrow" w:cs="Arial"/>
                <w:b/>
                <w:bCs/>
                <w:sz w:val="22"/>
                <w:szCs w:val="22"/>
              </w:rPr>
            </w:pPr>
            <w:r w:rsidRPr="00775CD0">
              <w:rPr>
                <w:rFonts w:ascii="Arial Narrow" w:hAnsi="Arial Narrow" w:cs="Arial"/>
                <w:b/>
                <w:bCs/>
                <w:sz w:val="22"/>
                <w:szCs w:val="22"/>
              </w:rPr>
              <w:t>Rationale for current score:</w:t>
            </w:r>
          </w:p>
          <w:p w14:paraId="37925856" w14:textId="1FB23CC2" w:rsidR="00B712AE" w:rsidRPr="00775CD0" w:rsidRDefault="00B712AE" w:rsidP="00B712AE">
            <w:pPr>
              <w:jc w:val="both"/>
              <w:rPr>
                <w:rFonts w:ascii="Arial Narrow" w:hAnsi="Arial Narrow"/>
                <w:sz w:val="22"/>
                <w:szCs w:val="22"/>
              </w:rPr>
            </w:pPr>
            <w:r w:rsidRPr="00775CD0">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775CD0">
              <w:rPr>
                <w:rFonts w:ascii="Arial Narrow" w:eastAsia="Arial Narrow" w:hAnsi="Arial Narrow" w:cs="Arial Narrow"/>
                <w:sz w:val="22"/>
                <w:szCs w:val="22"/>
              </w:rPr>
              <w:t>(up to 4% of annual worldwide turnover),</w:t>
            </w:r>
            <w:r w:rsidR="001B65BC" w:rsidRPr="00775CD0">
              <w:rPr>
                <w:rFonts w:ascii="Arial Narrow" w:hAnsi="Arial Narrow"/>
                <w:sz w:val="22"/>
                <w:szCs w:val="22"/>
              </w:rPr>
              <w:t xml:space="preserve"> </w:t>
            </w:r>
            <w:r w:rsidR="001B65BC" w:rsidRPr="00775CD0">
              <w:rPr>
                <w:rFonts w:ascii="Arial Narrow" w:eastAsia="Arial Narrow" w:hAnsi="Arial Narrow" w:cs="Arial Narrow"/>
                <w:sz w:val="22"/>
                <w:szCs w:val="22"/>
              </w:rPr>
              <w:t>for serious breaches of data protection principles</w:t>
            </w:r>
            <w:r w:rsidR="001B65BC" w:rsidRPr="00775CD0">
              <w:rPr>
                <w:rFonts w:ascii="Arial Narrow" w:hAnsi="Arial Narrow"/>
                <w:sz w:val="22"/>
                <w:szCs w:val="22"/>
              </w:rPr>
              <w:t>.</w:t>
            </w:r>
            <w:r w:rsidR="001B65BC" w:rsidRPr="00775CD0">
              <w:rPr>
                <w:rFonts w:ascii="Arial Narrow" w:hAnsi="Arial Narrow"/>
                <w:b/>
                <w:bCs/>
                <w:sz w:val="22"/>
                <w:szCs w:val="22"/>
              </w:rPr>
              <w:t xml:space="preserve"> </w:t>
            </w:r>
            <w:r w:rsidR="001B65BC" w:rsidRPr="00775CD0">
              <w:rPr>
                <w:rFonts w:ascii="Arial Narrow" w:hAnsi="Arial Narrow"/>
                <w:sz w:val="22"/>
                <w:szCs w:val="22"/>
              </w:rPr>
              <w:t>Historically, a</w:t>
            </w:r>
            <w:r w:rsidRPr="00775CD0">
              <w:rPr>
                <w:rFonts w:ascii="Arial Narrow" w:hAnsi="Arial Narrow"/>
                <w:sz w:val="22"/>
                <w:szCs w:val="22"/>
              </w:rPr>
              <w:t xml:space="preserve"> number of complaints regarding the handling of SARs within SBUHB have been highlighted </w:t>
            </w:r>
            <w:r w:rsidR="004B0755" w:rsidRPr="00775CD0">
              <w:rPr>
                <w:rFonts w:ascii="Arial Narrow" w:hAnsi="Arial Narrow"/>
                <w:sz w:val="22"/>
                <w:szCs w:val="22"/>
              </w:rPr>
              <w:t xml:space="preserve">previously </w:t>
            </w:r>
            <w:r w:rsidRPr="00775CD0">
              <w:rPr>
                <w:rFonts w:ascii="Arial Narrow" w:hAnsi="Arial Narrow"/>
                <w:sz w:val="22"/>
                <w:szCs w:val="22"/>
              </w:rPr>
              <w:t>in both the mainstream media and on social media, leading to a loss of trust in the Health Board with damage to staff and Health Board reputation</w:t>
            </w:r>
            <w:r w:rsidR="001B65BC" w:rsidRPr="00775CD0">
              <w:rPr>
                <w:rFonts w:ascii="Arial Narrow" w:hAnsi="Arial Narrow"/>
                <w:sz w:val="22"/>
                <w:szCs w:val="22"/>
              </w:rPr>
              <w:t xml:space="preserve"> and a breach of data subjects’ fundamental right</w:t>
            </w:r>
            <w:r w:rsidRPr="00775CD0">
              <w:rPr>
                <w:rFonts w:ascii="Arial Narrow" w:hAnsi="Arial Narrow"/>
                <w:sz w:val="22"/>
                <w:szCs w:val="22"/>
              </w:rPr>
              <w:t xml:space="preserve">. </w:t>
            </w:r>
          </w:p>
          <w:p w14:paraId="0453A799" w14:textId="3E32D29C" w:rsidR="00B712AE" w:rsidRPr="00775CD0" w:rsidRDefault="00B712AE" w:rsidP="004B0755">
            <w:pPr>
              <w:jc w:val="both"/>
              <w:rPr>
                <w:rFonts w:ascii="Arial Narrow" w:hAnsi="Arial Narrow" w:cs="Arial"/>
                <w:b/>
                <w:bCs/>
              </w:rPr>
            </w:pPr>
            <w:r w:rsidRPr="00775CD0">
              <w:rPr>
                <w:rFonts w:ascii="Arial Narrow" w:hAnsi="Arial Narrow"/>
                <w:sz w:val="22"/>
                <w:szCs w:val="22"/>
              </w:rPr>
              <w:t>L- The Health Board does not have adequate</w:t>
            </w:r>
            <w:r w:rsidR="001B65BC" w:rsidRPr="00775CD0">
              <w:rPr>
                <w:rFonts w:ascii="Arial Narrow" w:hAnsi="Arial Narrow"/>
                <w:sz w:val="22"/>
                <w:szCs w:val="22"/>
              </w:rPr>
              <w:t>/identified</w:t>
            </w:r>
            <w:r w:rsidRPr="00775CD0">
              <w:rPr>
                <w:rFonts w:ascii="Arial Narrow" w:hAnsi="Arial Narrow"/>
                <w:sz w:val="22"/>
                <w:szCs w:val="22"/>
              </w:rPr>
              <w:t xml:space="preserve"> resources to deal with the sustained increase in volume and complexity of SARs received from both patients and staff</w:t>
            </w:r>
            <w:r w:rsidR="001B65BC" w:rsidRPr="00775CD0">
              <w:rPr>
                <w:rFonts w:ascii="Arial Narrow" w:hAnsi="Arial Narrow"/>
                <w:sz w:val="22"/>
                <w:szCs w:val="22"/>
              </w:rPr>
              <w:t xml:space="preserve"> as a result of changes to the SAR landscape since the introduction of UK-GDPR and advancements in technology and data availability</w:t>
            </w:r>
            <w:r w:rsidRPr="00775CD0">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775CD0">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775CD0">
              <w:rPr>
                <w:rFonts w:ascii="Arial Narrow" w:hAnsi="Arial Narrow"/>
                <w:sz w:val="22"/>
                <w:szCs w:val="22"/>
              </w:rPr>
              <w:t xml:space="preserve">The process for ensuring information is appropriately reviewed and redacted </w:t>
            </w:r>
            <w:r w:rsidR="004B0755" w:rsidRPr="00775CD0">
              <w:rPr>
                <w:rFonts w:ascii="Arial Narrow" w:hAnsi="Arial Narrow"/>
                <w:sz w:val="22"/>
                <w:szCs w:val="22"/>
              </w:rPr>
              <w:t xml:space="preserve">by health professional within services </w:t>
            </w:r>
            <w:r w:rsidRPr="00775CD0">
              <w:rPr>
                <w:rFonts w:ascii="Arial Narrow" w:hAnsi="Arial Narrow"/>
                <w:sz w:val="22"/>
                <w:szCs w:val="22"/>
              </w:rPr>
              <w:t>has become far more complex and resource intensive increasing the likelihood of personal data breaches and/or non-compliance with legal timescales</w:t>
            </w:r>
            <w:r w:rsidR="004B0755" w:rsidRPr="00775CD0">
              <w:rPr>
                <w:rFonts w:ascii="Arial Narrow" w:hAnsi="Arial Narrow"/>
                <w:sz w:val="22"/>
                <w:szCs w:val="22"/>
              </w:rPr>
              <w:t xml:space="preserve"> for disclosure</w:t>
            </w:r>
            <w:r w:rsidRPr="00775CD0">
              <w:rPr>
                <w:rFonts w:ascii="Arial Narrow" w:hAnsi="Arial Narrow"/>
                <w:sz w:val="22"/>
                <w:szCs w:val="22"/>
              </w:rPr>
              <w:t xml:space="preserve">. The ICO </w:t>
            </w:r>
            <w:r w:rsidR="004B0755" w:rsidRPr="00775CD0">
              <w:rPr>
                <w:rFonts w:ascii="Arial Narrow" w:hAnsi="Arial Narrow"/>
                <w:sz w:val="22"/>
                <w:szCs w:val="22"/>
              </w:rPr>
              <w:t xml:space="preserve">have previously been </w:t>
            </w:r>
            <w:r w:rsidRPr="00775CD0">
              <w:rPr>
                <w:rFonts w:ascii="Arial Narrow" w:hAnsi="Arial Narrow"/>
                <w:sz w:val="22"/>
                <w:szCs w:val="22"/>
              </w:rPr>
              <w:t>involved with a number of complaints in this area and there is an increased potential for future enforcement action if significant improvements are not made.</w:t>
            </w:r>
            <w:r w:rsidR="004B0755" w:rsidRPr="00775CD0">
              <w:rPr>
                <w:rFonts w:ascii="Arial Narrow" w:hAnsi="Arial Narrow"/>
                <w:sz w:val="22"/>
                <w:szCs w:val="22"/>
              </w:rPr>
              <w:t xml:space="preserve"> </w:t>
            </w:r>
            <w:r w:rsidR="001B65BC" w:rsidRPr="00775CD0">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B712AE" w:rsidRPr="007E21ED" w14:paraId="7F7FB8A2" w14:textId="77777777" w:rsidTr="00A73CE1">
        <w:tc>
          <w:tcPr>
            <w:tcW w:w="2547" w:type="dxa"/>
          </w:tcPr>
          <w:p w14:paraId="0266C70C"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Risk Rating</w:t>
            </w:r>
          </w:p>
          <w:p w14:paraId="3BEEC883"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(consequence x likelihood):</w:t>
            </w:r>
          </w:p>
          <w:p w14:paraId="528F296D"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Initial: 4 x 4 = 16</w:t>
            </w:r>
          </w:p>
          <w:p w14:paraId="5935114A" w14:textId="3B58781C"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 xml:space="preserve">Current: 4 x </w:t>
            </w:r>
            <w:r w:rsidR="001B65BC" w:rsidRPr="00775CD0">
              <w:rPr>
                <w:rFonts w:ascii="Arial Narrow" w:hAnsi="Arial Narrow" w:cs="Arial"/>
                <w:color w:val="auto"/>
                <w:sz w:val="22"/>
                <w:szCs w:val="22"/>
              </w:rPr>
              <w:t>5</w:t>
            </w:r>
            <w:r w:rsidRPr="00775CD0">
              <w:rPr>
                <w:rFonts w:ascii="Arial Narrow" w:hAnsi="Arial Narrow" w:cs="Arial"/>
                <w:color w:val="auto"/>
                <w:sz w:val="22"/>
                <w:szCs w:val="22"/>
              </w:rPr>
              <w:t xml:space="preserve"> = </w:t>
            </w:r>
            <w:r w:rsidR="001B65BC" w:rsidRPr="00775CD0">
              <w:rPr>
                <w:rFonts w:ascii="Arial Narrow" w:hAnsi="Arial Narrow" w:cs="Arial"/>
                <w:color w:val="auto"/>
                <w:sz w:val="22"/>
                <w:szCs w:val="22"/>
              </w:rPr>
              <w:t>20</w:t>
            </w:r>
          </w:p>
          <w:p w14:paraId="63E523CA" w14:textId="77187C89"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xml:space="preserve">Target: 4 x </w:t>
            </w:r>
            <w:r w:rsidR="001B65BC" w:rsidRPr="00775CD0">
              <w:rPr>
                <w:rFonts w:ascii="Arial Narrow" w:hAnsi="Arial Narrow" w:cs="Arial"/>
                <w:sz w:val="22"/>
                <w:szCs w:val="22"/>
              </w:rPr>
              <w:t>3 = 12</w:t>
            </w:r>
          </w:p>
        </w:tc>
        <w:tc>
          <w:tcPr>
            <w:tcW w:w="5953" w:type="dxa"/>
            <w:gridSpan w:val="2"/>
            <w:vMerge w:val="restart"/>
          </w:tcPr>
          <w:p w14:paraId="689AE967" w14:textId="3BDB0090" w:rsidR="00B712AE" w:rsidRPr="00775CD0" w:rsidRDefault="00152C63" w:rsidP="00B712AE">
            <w:pPr>
              <w:rPr>
                <w:rFonts w:ascii="Arial Narrow" w:hAnsi="Arial Narrow"/>
                <w:sz w:val="22"/>
                <w:szCs w:val="22"/>
              </w:rPr>
            </w:pPr>
            <w:r>
              <w:rPr>
                <w:rFonts w:ascii="Arial Narrow" w:hAnsi="Arial Narrow"/>
                <w:noProof/>
              </w:rPr>
              <w:drawing>
                <wp:inline distT="0" distB="0" distL="0" distR="0" wp14:anchorId="05221E54" wp14:editId="7BC59DEC">
                  <wp:extent cx="3600000" cy="1774198"/>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9F8F946" w14:textId="77777777" w:rsidR="00B712AE" w:rsidRPr="00775CD0" w:rsidRDefault="00B712AE" w:rsidP="00B712AE">
            <w:pPr>
              <w:jc w:val="both"/>
              <w:rPr>
                <w:rFonts w:ascii="Arial Narrow" w:hAnsi="Arial Narrow"/>
                <w:sz w:val="22"/>
                <w:szCs w:val="22"/>
              </w:rPr>
            </w:pPr>
          </w:p>
        </w:tc>
      </w:tr>
      <w:tr w:rsidR="00B712AE" w:rsidRPr="007E21ED" w14:paraId="1CEA4037" w14:textId="77777777" w:rsidTr="00A73CE1">
        <w:tc>
          <w:tcPr>
            <w:tcW w:w="2547" w:type="dxa"/>
          </w:tcPr>
          <w:p w14:paraId="61DB269F" w14:textId="77777777" w:rsidR="00B712AE" w:rsidRPr="00775CD0" w:rsidRDefault="00B712AE" w:rsidP="00B712AE">
            <w:pPr>
              <w:autoSpaceDE w:val="0"/>
              <w:autoSpaceDN w:val="0"/>
              <w:adjustRightInd w:val="0"/>
              <w:jc w:val="center"/>
              <w:rPr>
                <w:rFonts w:ascii="Arial Narrow" w:eastAsia="Times New Roman" w:hAnsi="Arial Narrow" w:cs="Arial"/>
                <w:b/>
                <w:sz w:val="22"/>
                <w:szCs w:val="22"/>
              </w:rPr>
            </w:pPr>
            <w:r w:rsidRPr="00775CD0">
              <w:rPr>
                <w:rFonts w:ascii="Arial Narrow" w:eastAsia="Times New Roman" w:hAnsi="Arial Narrow" w:cs="Arial"/>
                <w:b/>
                <w:sz w:val="22"/>
                <w:szCs w:val="22"/>
              </w:rPr>
              <w:t>Level of Control</w:t>
            </w:r>
          </w:p>
          <w:p w14:paraId="2F6580B2" w14:textId="77777777" w:rsidR="00B712AE" w:rsidRPr="00775CD0" w:rsidRDefault="00B712AE" w:rsidP="00B712AE">
            <w:pPr>
              <w:jc w:val="center"/>
              <w:rPr>
                <w:rFonts w:ascii="Arial Narrow" w:hAnsi="Arial Narrow"/>
                <w:sz w:val="22"/>
                <w:szCs w:val="22"/>
              </w:rPr>
            </w:pPr>
            <w:r w:rsidRPr="00775CD0">
              <w:rPr>
                <w:rFonts w:ascii="Arial Narrow" w:hAnsi="Arial Narrow" w:cs="Arial"/>
                <w:sz w:val="22"/>
                <w:szCs w:val="22"/>
              </w:rPr>
              <w:t>= 50%</w:t>
            </w:r>
          </w:p>
        </w:tc>
        <w:tc>
          <w:tcPr>
            <w:tcW w:w="5953" w:type="dxa"/>
            <w:gridSpan w:val="2"/>
            <w:vMerge/>
          </w:tcPr>
          <w:p w14:paraId="64070BD2" w14:textId="77777777" w:rsidR="00B712AE" w:rsidRPr="00775CD0" w:rsidRDefault="00B712AE" w:rsidP="00B712AE">
            <w:pPr>
              <w:rPr>
                <w:rFonts w:ascii="Arial Narrow" w:hAnsi="Arial Narrow"/>
                <w:sz w:val="22"/>
                <w:szCs w:val="22"/>
              </w:rPr>
            </w:pPr>
          </w:p>
        </w:tc>
        <w:tc>
          <w:tcPr>
            <w:tcW w:w="7088" w:type="dxa"/>
            <w:gridSpan w:val="4"/>
            <w:vMerge w:val="restart"/>
          </w:tcPr>
          <w:p w14:paraId="7D5D6B59" w14:textId="77777777" w:rsidR="00B712AE" w:rsidRPr="00775CD0" w:rsidRDefault="00B712AE" w:rsidP="00B712AE">
            <w:pPr>
              <w:rPr>
                <w:rFonts w:ascii="Arial Narrow" w:hAnsi="Arial Narrow"/>
                <w:sz w:val="22"/>
                <w:szCs w:val="22"/>
              </w:rPr>
            </w:pPr>
            <w:r w:rsidRPr="00775CD0">
              <w:rPr>
                <w:rFonts w:ascii="Arial Narrow" w:hAnsi="Arial Narrow" w:cs="Arial"/>
                <w:b/>
                <w:bCs/>
                <w:sz w:val="22"/>
                <w:szCs w:val="22"/>
              </w:rPr>
              <w:t>Rationale for target score:</w:t>
            </w:r>
          </w:p>
          <w:p w14:paraId="03EC436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 – As above</w:t>
            </w:r>
          </w:p>
          <w:p w14:paraId="19E26285" w14:textId="77777777" w:rsidR="00B712AE" w:rsidRPr="00775CD0" w:rsidRDefault="00B712AE" w:rsidP="00B712AE">
            <w:pPr>
              <w:jc w:val="both"/>
              <w:rPr>
                <w:rFonts w:ascii="Arial Narrow" w:hAnsi="Arial Narrow"/>
                <w:sz w:val="22"/>
                <w:szCs w:val="22"/>
              </w:rPr>
            </w:pPr>
            <w:r w:rsidRPr="00775CD0">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04ACAF5E" w14:textId="77777777" w:rsidTr="00A73CE1">
        <w:tc>
          <w:tcPr>
            <w:tcW w:w="2547" w:type="dxa"/>
          </w:tcPr>
          <w:p w14:paraId="61AE44C9" w14:textId="77777777" w:rsidR="00B712AE" w:rsidRPr="00775CD0" w:rsidRDefault="00B712AE" w:rsidP="00B712AE">
            <w:pPr>
              <w:pStyle w:val="Default"/>
              <w:jc w:val="center"/>
              <w:rPr>
                <w:rFonts w:ascii="Arial Narrow" w:hAnsi="Arial Narrow" w:cs="Arial"/>
                <w:b/>
                <w:color w:val="auto"/>
                <w:sz w:val="22"/>
                <w:szCs w:val="22"/>
              </w:rPr>
            </w:pPr>
            <w:r w:rsidRPr="00775CD0">
              <w:rPr>
                <w:rFonts w:ascii="Arial Narrow" w:hAnsi="Arial Narrow" w:cs="Arial"/>
                <w:b/>
                <w:color w:val="auto"/>
                <w:sz w:val="22"/>
                <w:szCs w:val="22"/>
              </w:rPr>
              <w:t>Date added to the risk register</w:t>
            </w:r>
          </w:p>
          <w:p w14:paraId="7591C5CF" w14:textId="77777777" w:rsidR="00B712AE" w:rsidRPr="00775CD0" w:rsidRDefault="00B712AE" w:rsidP="00B712AE">
            <w:pPr>
              <w:pStyle w:val="Default"/>
              <w:jc w:val="center"/>
              <w:rPr>
                <w:rFonts w:ascii="Arial Narrow" w:hAnsi="Arial Narrow" w:cs="Arial"/>
                <w:color w:val="auto"/>
                <w:sz w:val="22"/>
                <w:szCs w:val="22"/>
              </w:rPr>
            </w:pPr>
            <w:r w:rsidRPr="00775CD0">
              <w:rPr>
                <w:rFonts w:ascii="Arial Narrow" w:hAnsi="Arial Narrow" w:cs="Arial"/>
                <w:color w:val="auto"/>
                <w:sz w:val="22"/>
                <w:szCs w:val="22"/>
              </w:rPr>
              <w:t>Jan 2023</w:t>
            </w:r>
          </w:p>
        </w:tc>
        <w:tc>
          <w:tcPr>
            <w:tcW w:w="5953" w:type="dxa"/>
            <w:gridSpan w:val="2"/>
            <w:vMerge/>
          </w:tcPr>
          <w:p w14:paraId="745E7A86" w14:textId="77777777" w:rsidR="00B712AE" w:rsidRPr="00775CD0" w:rsidRDefault="00B712AE" w:rsidP="00B712AE">
            <w:pPr>
              <w:rPr>
                <w:rFonts w:ascii="Arial Narrow" w:hAnsi="Arial Narrow"/>
                <w:sz w:val="22"/>
                <w:szCs w:val="22"/>
              </w:rPr>
            </w:pPr>
          </w:p>
        </w:tc>
        <w:tc>
          <w:tcPr>
            <w:tcW w:w="7088" w:type="dxa"/>
            <w:gridSpan w:val="4"/>
            <w:vMerge/>
          </w:tcPr>
          <w:p w14:paraId="678F6F46" w14:textId="77777777" w:rsidR="00B712AE" w:rsidRPr="00775CD0" w:rsidRDefault="00B712AE" w:rsidP="00B712AE">
            <w:pPr>
              <w:rPr>
                <w:rFonts w:ascii="Arial Narrow" w:hAnsi="Arial Narrow"/>
                <w:sz w:val="22"/>
                <w:szCs w:val="22"/>
              </w:rPr>
            </w:pPr>
          </w:p>
        </w:tc>
      </w:tr>
      <w:tr w:rsidR="00B712AE" w:rsidRPr="007E21ED" w14:paraId="45B6C4D0" w14:textId="77777777" w:rsidTr="00A73CE1">
        <w:tc>
          <w:tcPr>
            <w:tcW w:w="8500" w:type="dxa"/>
            <w:gridSpan w:val="3"/>
          </w:tcPr>
          <w:p w14:paraId="6FD061F1" w14:textId="77777777" w:rsidR="00B712AE" w:rsidRPr="00775CD0" w:rsidRDefault="00B712AE" w:rsidP="00B712AE">
            <w:pPr>
              <w:jc w:val="center"/>
              <w:rPr>
                <w:rFonts w:ascii="Arial Narrow" w:hAnsi="Arial Narrow"/>
                <w:sz w:val="22"/>
                <w:szCs w:val="22"/>
              </w:rPr>
            </w:pPr>
            <w:r w:rsidRPr="00775CD0">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775CD0" w:rsidRDefault="00B712AE" w:rsidP="00B712AE">
            <w:pPr>
              <w:jc w:val="center"/>
              <w:rPr>
                <w:rFonts w:ascii="Arial Narrow" w:hAnsi="Arial Narrow"/>
                <w:b/>
                <w:sz w:val="22"/>
                <w:szCs w:val="22"/>
              </w:rPr>
            </w:pPr>
            <w:r w:rsidRPr="00775CD0">
              <w:rPr>
                <w:rFonts w:ascii="Arial Narrow" w:hAnsi="Arial Narrow" w:cs="Arial"/>
                <w:b/>
                <w:bCs/>
                <w:sz w:val="22"/>
                <w:szCs w:val="22"/>
              </w:rPr>
              <w:t>Mitigating actions (What more should we do?)</w:t>
            </w:r>
          </w:p>
        </w:tc>
      </w:tr>
      <w:tr w:rsidR="00B712AE" w:rsidRPr="007E21ED" w14:paraId="263D307B" w14:textId="77777777" w:rsidTr="007E21ED">
        <w:tc>
          <w:tcPr>
            <w:tcW w:w="8500" w:type="dxa"/>
            <w:gridSpan w:val="3"/>
            <w:vMerge w:val="restart"/>
          </w:tcPr>
          <w:p w14:paraId="0FA928FF"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New </w:t>
            </w:r>
            <w:r w:rsidR="00B712AE" w:rsidRPr="00775CD0">
              <w:rPr>
                <w:rFonts w:ascii="Arial Narrow" w:eastAsia="Times New Roman" w:hAnsi="Arial Narrow" w:cs="Segoe UI"/>
                <w:sz w:val="22"/>
                <w:szCs w:val="22"/>
              </w:rPr>
              <w:t xml:space="preserve">SAR (Subject Access Request) </w:t>
            </w:r>
            <w:r w:rsidRPr="00775CD0">
              <w:rPr>
                <w:rFonts w:ascii="Arial Narrow" w:eastAsia="Times New Roman" w:hAnsi="Arial Narrow" w:cs="Segoe UI"/>
                <w:sz w:val="22"/>
                <w:szCs w:val="22"/>
              </w:rPr>
              <w:t xml:space="preserve">Working </w:t>
            </w:r>
            <w:r w:rsidR="00B712AE" w:rsidRPr="00775CD0">
              <w:rPr>
                <w:rFonts w:ascii="Arial Narrow" w:eastAsia="Times New Roman" w:hAnsi="Arial Narrow" w:cs="Segoe UI"/>
                <w:sz w:val="22"/>
                <w:szCs w:val="22"/>
              </w:rPr>
              <w:t>Group established</w:t>
            </w:r>
            <w:r w:rsidRPr="00775CD0">
              <w:rPr>
                <w:rFonts w:ascii="Arial Narrow" w:eastAsia="Times New Roman" w:hAnsi="Arial Narrow" w:cs="Segoe UI"/>
                <w:sz w:val="22"/>
                <w:szCs w:val="22"/>
              </w:rPr>
              <w:t xml:space="preserve"> in February 2024</w:t>
            </w:r>
          </w:p>
          <w:p w14:paraId="67967269" w14:textId="77777777" w:rsidR="00B712AE" w:rsidRPr="00775CD0" w:rsidRDefault="00B712A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Prioritisation of workload</w:t>
            </w:r>
          </w:p>
          <w:p w14:paraId="11B013B1" w14:textId="77777777" w:rsidR="00B712AE" w:rsidRPr="00775CD0" w:rsidRDefault="004B0755"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Revised SAR policy </w:t>
            </w:r>
            <w:r w:rsidR="00B712AE" w:rsidRPr="00775CD0">
              <w:rPr>
                <w:rFonts w:ascii="Arial Narrow" w:eastAsia="Times New Roman" w:hAnsi="Arial Narrow" w:cs="Segoe UI"/>
                <w:sz w:val="22"/>
                <w:szCs w:val="22"/>
              </w:rPr>
              <w:t xml:space="preserve">in place </w:t>
            </w:r>
            <w:r w:rsidRPr="00775CD0">
              <w:rPr>
                <w:rFonts w:ascii="Arial Narrow" w:eastAsia="Times New Roman" w:hAnsi="Arial Narrow" w:cs="Segoe UI"/>
                <w:sz w:val="22"/>
                <w:szCs w:val="22"/>
              </w:rPr>
              <w:t>(to be reviewed &amp; updated in line with Working Group actions)</w:t>
            </w:r>
          </w:p>
          <w:p w14:paraId="2AF03635" w14:textId="77777777" w:rsidR="00B712AE" w:rsidRPr="00775CD0" w:rsidRDefault="004B0755" w:rsidP="00BD24B6">
            <w:pPr>
              <w:pStyle w:val="ListParagraph"/>
              <w:numPr>
                <w:ilvl w:val="0"/>
                <w:numId w:val="23"/>
              </w:numPr>
              <w:spacing w:line="240" w:lineRule="auto"/>
              <w:ind w:left="311" w:hanging="284"/>
              <w:rPr>
                <w:rFonts w:ascii="Arial Narrow" w:hAnsi="Arial Narrow"/>
                <w:sz w:val="22"/>
                <w:szCs w:val="22"/>
              </w:rPr>
            </w:pPr>
            <w:r w:rsidRPr="00775CD0">
              <w:rPr>
                <w:rFonts w:ascii="Arial Narrow" w:eastAsia="Times New Roman" w:hAnsi="Arial Narrow" w:cs="Segoe UI"/>
                <w:sz w:val="22"/>
                <w:szCs w:val="22"/>
              </w:rPr>
              <w:t>A</w:t>
            </w:r>
            <w:r w:rsidR="00B712AE" w:rsidRPr="00775CD0">
              <w:rPr>
                <w:rFonts w:ascii="Arial Narrow" w:eastAsia="Times New Roman" w:hAnsi="Arial Narrow" w:cs="Segoe UI"/>
                <w:sz w:val="22"/>
                <w:szCs w:val="22"/>
              </w:rPr>
              <w:t>dvice sought from Legal and Risk on complex cases</w:t>
            </w:r>
          </w:p>
          <w:p w14:paraId="5C5C5EFA" w14:textId="77777777" w:rsidR="00B712AE" w:rsidRPr="00775CD0" w:rsidRDefault="004B0755"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 xml:space="preserve">Escalating areas of concern to IGCAG </w:t>
            </w:r>
            <w:r w:rsidR="00B712AE" w:rsidRPr="00775CD0">
              <w:rPr>
                <w:rFonts w:ascii="Arial Narrow" w:eastAsia="Times New Roman" w:hAnsi="Arial Narrow" w:cs="Segoe UI"/>
                <w:sz w:val="22"/>
                <w:szCs w:val="22"/>
              </w:rPr>
              <w:t xml:space="preserve">(Information Governance </w:t>
            </w:r>
            <w:r w:rsidRPr="00775CD0">
              <w:rPr>
                <w:rFonts w:ascii="Arial Narrow" w:eastAsia="Times New Roman" w:hAnsi="Arial Narrow" w:cs="Segoe UI"/>
                <w:sz w:val="22"/>
                <w:szCs w:val="22"/>
              </w:rPr>
              <w:t xml:space="preserve">&amp; Cyber Assurance </w:t>
            </w:r>
            <w:r w:rsidR="00B712AE" w:rsidRPr="00775CD0">
              <w:rPr>
                <w:rFonts w:ascii="Arial Narrow" w:eastAsia="Times New Roman" w:hAnsi="Arial Narrow" w:cs="Segoe UI"/>
                <w:sz w:val="22"/>
                <w:szCs w:val="22"/>
              </w:rPr>
              <w:t>Group)</w:t>
            </w:r>
          </w:p>
        </w:tc>
        <w:tc>
          <w:tcPr>
            <w:tcW w:w="3261" w:type="dxa"/>
          </w:tcPr>
          <w:p w14:paraId="5EB480D9"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2172" w:type="dxa"/>
            <w:gridSpan w:val="2"/>
          </w:tcPr>
          <w:p w14:paraId="4DBFF17A"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655" w:type="dxa"/>
          </w:tcPr>
          <w:p w14:paraId="579FBDB2"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0846FA" w:rsidRPr="007E21ED" w14:paraId="6AC31136" w14:textId="77777777" w:rsidTr="007E21ED">
        <w:tc>
          <w:tcPr>
            <w:tcW w:w="8500" w:type="dxa"/>
            <w:gridSpan w:val="3"/>
            <w:vMerge/>
          </w:tcPr>
          <w:p w14:paraId="147997DB" w14:textId="77777777" w:rsidR="000846FA" w:rsidRPr="00775CD0" w:rsidRDefault="000846FA" w:rsidP="000846FA">
            <w:pPr>
              <w:tabs>
                <w:tab w:val="left" w:pos="7924"/>
              </w:tabs>
              <w:rPr>
                <w:rFonts w:ascii="Arial Narrow" w:hAnsi="Arial Narrow"/>
                <w:sz w:val="22"/>
                <w:szCs w:val="22"/>
              </w:rPr>
            </w:pPr>
            <w:bookmarkStart w:id="0" w:name="_Hlk184388205"/>
          </w:p>
        </w:tc>
        <w:tc>
          <w:tcPr>
            <w:tcW w:w="3261" w:type="dxa"/>
          </w:tcPr>
          <w:p w14:paraId="17C376BE" w14:textId="6534C1F6"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Undertake benchmarking exercise to establish extent of issues compared to other Health Boards</w:t>
            </w:r>
          </w:p>
        </w:tc>
        <w:tc>
          <w:tcPr>
            <w:tcW w:w="2172" w:type="dxa"/>
            <w:gridSpan w:val="2"/>
          </w:tcPr>
          <w:p w14:paraId="40AF03C2" w14:textId="3401F6C0"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Head of Health Records</w:t>
            </w:r>
          </w:p>
        </w:tc>
        <w:tc>
          <w:tcPr>
            <w:tcW w:w="1655" w:type="dxa"/>
          </w:tcPr>
          <w:p w14:paraId="152FEDD0" w14:textId="4716CA4A" w:rsidR="000846FA" w:rsidRPr="00775CD0" w:rsidRDefault="000846FA" w:rsidP="000846FA">
            <w:pPr>
              <w:rPr>
                <w:rFonts w:ascii="Arial Narrow" w:hAnsi="Arial Narrow"/>
                <w:sz w:val="22"/>
                <w:szCs w:val="22"/>
              </w:rPr>
            </w:pPr>
            <w:r w:rsidRPr="00775CD0">
              <w:rPr>
                <w:rFonts w:ascii="Arial Narrow" w:hAnsi="Arial Narrow" w:cs="Arial"/>
                <w:sz w:val="22"/>
                <w:szCs w:val="22"/>
              </w:rPr>
              <w:t>31/12/2024</w:t>
            </w:r>
          </w:p>
        </w:tc>
      </w:tr>
      <w:tr w:rsidR="000846FA" w:rsidRPr="007E21ED" w14:paraId="0906BEE8" w14:textId="77777777" w:rsidTr="007E21ED">
        <w:tc>
          <w:tcPr>
            <w:tcW w:w="8500" w:type="dxa"/>
            <w:gridSpan w:val="3"/>
            <w:vMerge/>
          </w:tcPr>
          <w:p w14:paraId="58783DDA" w14:textId="77777777" w:rsidR="000846FA" w:rsidRPr="00775CD0" w:rsidRDefault="000846FA" w:rsidP="000846FA">
            <w:pPr>
              <w:tabs>
                <w:tab w:val="left" w:pos="7924"/>
              </w:tabs>
              <w:rPr>
                <w:rFonts w:ascii="Arial Narrow" w:hAnsi="Arial Narrow"/>
              </w:rPr>
            </w:pPr>
          </w:p>
        </w:tc>
        <w:tc>
          <w:tcPr>
            <w:tcW w:w="3261" w:type="dxa"/>
          </w:tcPr>
          <w:p w14:paraId="17E9A9FE" w14:textId="7646FB14" w:rsidR="000846FA" w:rsidRPr="00775CD0" w:rsidRDefault="000846FA" w:rsidP="000846FA">
            <w:pPr>
              <w:rPr>
                <w:rFonts w:ascii="Arial Narrow" w:hAnsi="Arial Narrow" w:cs="Arial"/>
                <w:sz w:val="22"/>
                <w:szCs w:val="22"/>
              </w:rPr>
            </w:pPr>
            <w:r w:rsidRPr="00775CD0">
              <w:rPr>
                <w:rFonts w:ascii="Arial Narrow" w:hAnsi="Arial Narrow" w:cstheme="minorBidi"/>
                <w:sz w:val="22"/>
                <w:szCs w:val="22"/>
              </w:rPr>
              <w:t>Develop Action Plan</w:t>
            </w:r>
          </w:p>
        </w:tc>
        <w:tc>
          <w:tcPr>
            <w:tcW w:w="2172" w:type="dxa"/>
            <w:gridSpan w:val="2"/>
          </w:tcPr>
          <w:p w14:paraId="7A2B27EC" w14:textId="1C1B361D" w:rsidR="000846FA" w:rsidRPr="00775CD0" w:rsidRDefault="000846FA" w:rsidP="000846FA">
            <w:pPr>
              <w:rPr>
                <w:rFonts w:ascii="Arial Narrow" w:hAnsi="Arial Narrow"/>
                <w:sz w:val="22"/>
                <w:szCs w:val="22"/>
              </w:rPr>
            </w:pPr>
            <w:r w:rsidRPr="00775CD0">
              <w:rPr>
                <w:rFonts w:ascii="Arial Narrow" w:eastAsia="Arial Narrow" w:hAnsi="Arial Narrow" w:cs="Arial Narrow"/>
                <w:sz w:val="22"/>
                <w:szCs w:val="22"/>
              </w:rPr>
              <w:t>Data Protection Officer/Head of Health Records</w:t>
            </w:r>
          </w:p>
        </w:tc>
        <w:tc>
          <w:tcPr>
            <w:tcW w:w="1655" w:type="dxa"/>
          </w:tcPr>
          <w:p w14:paraId="64A780D8" w14:textId="626AC041" w:rsidR="000846FA" w:rsidRPr="00775CD0" w:rsidRDefault="000846FA" w:rsidP="000846FA">
            <w:pPr>
              <w:rPr>
                <w:rFonts w:ascii="Arial Narrow" w:hAnsi="Arial Narrow"/>
                <w:sz w:val="22"/>
                <w:szCs w:val="22"/>
              </w:rPr>
            </w:pPr>
            <w:r w:rsidRPr="00775CD0">
              <w:rPr>
                <w:rFonts w:ascii="Arial Narrow" w:hAnsi="Arial Narrow" w:cstheme="minorBidi"/>
                <w:sz w:val="22"/>
                <w:szCs w:val="22"/>
              </w:rPr>
              <w:t>30/04/2025</w:t>
            </w:r>
          </w:p>
        </w:tc>
      </w:tr>
      <w:bookmarkEnd w:id="0"/>
      <w:tr w:rsidR="00B712AE" w:rsidRPr="007E21ED" w14:paraId="49B3966B" w14:textId="77777777" w:rsidTr="00A73CE1">
        <w:tc>
          <w:tcPr>
            <w:tcW w:w="8500" w:type="dxa"/>
            <w:gridSpan w:val="3"/>
          </w:tcPr>
          <w:p w14:paraId="62D674FD"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Assurances (How do we know if the things we are doing are having an impact?)</w:t>
            </w:r>
          </w:p>
          <w:p w14:paraId="5852FC47" w14:textId="77777777"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Bi-monthly IGCAG </w:t>
            </w:r>
            <w:r w:rsidR="00B712AE" w:rsidRPr="00775CD0">
              <w:rPr>
                <w:rFonts w:ascii="Arial Narrow" w:eastAsia="Times New Roman" w:hAnsi="Arial Narrow" w:cs="Segoe UI"/>
                <w:sz w:val="22"/>
                <w:szCs w:val="22"/>
              </w:rPr>
              <w:t xml:space="preserve">chaired by SIRO (Senior Information Risk Owner) and attended by Deputy Caldicott Guardian and Data Protection Officer </w:t>
            </w:r>
          </w:p>
          <w:p w14:paraId="02A51EFE" w14:textId="5E7705CC" w:rsidR="00B712AE" w:rsidRPr="00775CD0"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775CD0">
              <w:rPr>
                <w:rFonts w:ascii="Arial Narrow" w:eastAsia="Times New Roman" w:hAnsi="Arial Narrow" w:cs="Segoe UI"/>
                <w:sz w:val="22"/>
                <w:szCs w:val="22"/>
              </w:rPr>
              <w:t xml:space="preserve">Escalation reports </w:t>
            </w:r>
            <w:r w:rsidR="00B712AE" w:rsidRPr="00775CD0">
              <w:rPr>
                <w:rFonts w:ascii="Arial Narrow" w:eastAsia="Times New Roman" w:hAnsi="Arial Narrow" w:cs="Segoe UI"/>
                <w:sz w:val="22"/>
                <w:szCs w:val="22"/>
              </w:rPr>
              <w:t>from IG</w:t>
            </w:r>
            <w:r w:rsidRPr="00775CD0">
              <w:rPr>
                <w:rFonts w:ascii="Arial Narrow" w:eastAsia="Times New Roman" w:hAnsi="Arial Narrow" w:cs="Segoe UI"/>
                <w:sz w:val="22"/>
                <w:szCs w:val="22"/>
              </w:rPr>
              <w:t>CAG</w:t>
            </w:r>
            <w:r w:rsidR="00B712AE" w:rsidRPr="00775CD0">
              <w:rPr>
                <w:rFonts w:ascii="Arial Narrow" w:eastAsia="Times New Roman" w:hAnsi="Arial Narrow" w:cs="Segoe UI"/>
                <w:sz w:val="22"/>
                <w:szCs w:val="22"/>
              </w:rPr>
              <w:t xml:space="preserve"> to Management Board &amp; </w:t>
            </w:r>
            <w:r w:rsidR="000846FA" w:rsidRPr="00775CD0">
              <w:rPr>
                <w:rFonts w:ascii="Arial Narrow" w:eastAsia="Times New Roman" w:hAnsi="Arial Narrow" w:cs="Segoe UI"/>
                <w:sz w:val="22"/>
                <w:szCs w:val="22"/>
              </w:rPr>
              <w:t xml:space="preserve">Digital, Data, Research and Innovation Committee </w:t>
            </w:r>
            <w:r w:rsidR="001D4C66" w:rsidRPr="00775CD0">
              <w:rPr>
                <w:rFonts w:ascii="Arial Narrow" w:eastAsia="Times New Roman" w:hAnsi="Arial Narrow" w:cs="Segoe UI"/>
                <w:sz w:val="22"/>
                <w:szCs w:val="22"/>
              </w:rPr>
              <w:t>as required</w:t>
            </w:r>
          </w:p>
          <w:p w14:paraId="13A298AB" w14:textId="77777777" w:rsidR="00B712AE" w:rsidRPr="00775CD0" w:rsidRDefault="00B712AE" w:rsidP="00BD24B6">
            <w:pPr>
              <w:pStyle w:val="ListParagraph"/>
              <w:numPr>
                <w:ilvl w:val="0"/>
                <w:numId w:val="23"/>
              </w:numPr>
              <w:spacing w:after="0" w:line="240" w:lineRule="auto"/>
              <w:ind w:left="311" w:hanging="284"/>
              <w:rPr>
                <w:rFonts w:ascii="Arial Narrow" w:hAnsi="Arial Narrow"/>
                <w:sz w:val="22"/>
                <w:szCs w:val="22"/>
              </w:rPr>
            </w:pPr>
            <w:r w:rsidRPr="00775CD0">
              <w:rPr>
                <w:rFonts w:ascii="Arial Narrow" w:eastAsia="Times New Roman" w:hAnsi="Arial Narrow" w:cs="Segoe UI"/>
                <w:sz w:val="22"/>
                <w:szCs w:val="22"/>
              </w:rPr>
              <w:t>IG governance structures in place with key roles and responsibilities establishe</w:t>
            </w:r>
            <w:r w:rsidR="001D4C66" w:rsidRPr="00775CD0">
              <w:rPr>
                <w:rFonts w:ascii="Arial Narrow" w:eastAsia="Times New Roman" w:hAnsi="Arial Narrow" w:cs="Segoe UI"/>
                <w:sz w:val="22"/>
                <w:szCs w:val="22"/>
              </w:rPr>
              <w:t>d e.g. SIRO, Caldicott Guardian</w:t>
            </w:r>
            <w:r w:rsidRPr="00775CD0">
              <w:rPr>
                <w:rFonts w:ascii="Arial Narrow" w:eastAsia="Times New Roman" w:hAnsi="Arial Narrow" w:cs="Segoe UI"/>
                <w:sz w:val="22"/>
                <w:szCs w:val="22"/>
              </w:rPr>
              <w:t>, DPO (Data Protection Officer)</w:t>
            </w:r>
          </w:p>
        </w:tc>
        <w:tc>
          <w:tcPr>
            <w:tcW w:w="7088" w:type="dxa"/>
            <w:gridSpan w:val="4"/>
          </w:tcPr>
          <w:p w14:paraId="5FC799E9" w14:textId="77777777" w:rsidR="00B712AE" w:rsidRPr="00775CD0" w:rsidRDefault="00B712AE" w:rsidP="00B712AE">
            <w:pPr>
              <w:pStyle w:val="Default"/>
              <w:rPr>
                <w:rFonts w:ascii="Arial Narrow" w:hAnsi="Arial Narrow" w:cs="Arial"/>
                <w:b/>
                <w:bCs/>
                <w:color w:val="auto"/>
                <w:sz w:val="22"/>
                <w:szCs w:val="22"/>
              </w:rPr>
            </w:pPr>
            <w:r w:rsidRPr="00775CD0">
              <w:rPr>
                <w:rFonts w:ascii="Arial Narrow" w:hAnsi="Arial Narrow" w:cs="Arial"/>
                <w:b/>
                <w:bCs/>
                <w:color w:val="auto"/>
                <w:sz w:val="22"/>
                <w:szCs w:val="22"/>
              </w:rPr>
              <w:t>Gaps in assurance (What additional assurances should we seek?)</w:t>
            </w:r>
          </w:p>
          <w:p w14:paraId="07685C8F" w14:textId="77777777" w:rsidR="00B712AE" w:rsidRPr="00775CD0" w:rsidRDefault="00B712AE" w:rsidP="00B712AE">
            <w:pPr>
              <w:pStyle w:val="Default"/>
              <w:rPr>
                <w:rFonts w:ascii="Arial Narrow" w:hAnsi="Arial Narrow"/>
                <w:color w:val="auto"/>
                <w:sz w:val="22"/>
                <w:szCs w:val="22"/>
              </w:rPr>
            </w:pPr>
            <w:r w:rsidRPr="00775CD0">
              <w:rPr>
                <w:rFonts w:ascii="Arial Narrow" w:hAnsi="Arial Narrow"/>
                <w:color w:val="auto"/>
                <w:sz w:val="22"/>
                <w:szCs w:val="22"/>
              </w:rPr>
              <w:t>Recent internal audit identified the requirement to invest in resources to address gap in assurance.</w:t>
            </w:r>
          </w:p>
        </w:tc>
      </w:tr>
      <w:tr w:rsidR="00B712AE" w:rsidRPr="007E21ED" w14:paraId="10BB65B8" w14:textId="77777777" w:rsidTr="00A73CE1">
        <w:tc>
          <w:tcPr>
            <w:tcW w:w="15588" w:type="dxa"/>
            <w:gridSpan w:val="7"/>
            <w:shd w:val="clear" w:color="auto" w:fill="auto"/>
          </w:tcPr>
          <w:p w14:paraId="099E50C1" w14:textId="77777777" w:rsidR="00B712AE" w:rsidRPr="00775CD0" w:rsidRDefault="00B712AE" w:rsidP="00B712AE">
            <w:pPr>
              <w:pStyle w:val="Default"/>
              <w:jc w:val="center"/>
              <w:rPr>
                <w:rFonts w:ascii="Arial Narrow" w:hAnsi="Arial Narrow"/>
                <w:b/>
                <w:bCs/>
                <w:color w:val="auto"/>
                <w:sz w:val="22"/>
                <w:szCs w:val="22"/>
                <w:shd w:val="clear" w:color="auto" w:fill="FFFFFF"/>
              </w:rPr>
            </w:pPr>
            <w:r w:rsidRPr="00775CD0">
              <w:rPr>
                <w:rFonts w:ascii="Arial Narrow" w:hAnsi="Arial Narrow"/>
                <w:b/>
                <w:bCs/>
                <w:color w:val="auto"/>
                <w:sz w:val="22"/>
                <w:szCs w:val="22"/>
                <w:shd w:val="clear" w:color="auto" w:fill="FFFFFF"/>
              </w:rPr>
              <w:t>Additional Comments / Progress Notes</w:t>
            </w:r>
          </w:p>
          <w:p w14:paraId="33A43E40" w14:textId="77777777" w:rsidR="00F44BF9" w:rsidRPr="00775CD0" w:rsidRDefault="00F44BF9" w:rsidP="00F44BF9">
            <w:pPr>
              <w:pStyle w:val="Default"/>
              <w:rPr>
                <w:rFonts w:ascii="Arial Narrow" w:hAnsi="Arial Narrow"/>
                <w:bCs/>
                <w:color w:val="auto"/>
                <w:sz w:val="22"/>
                <w:szCs w:val="22"/>
              </w:rPr>
            </w:pPr>
            <w:r w:rsidRPr="00775CD0">
              <w:rPr>
                <w:rFonts w:ascii="Arial Narrow" w:hAnsi="Arial Narrow"/>
                <w:bCs/>
                <w:color w:val="auto"/>
                <w:sz w:val="22"/>
                <w:szCs w:val="22"/>
              </w:rPr>
              <w:t>27/09/2024 – Action targets refreshed.</w:t>
            </w:r>
          </w:p>
          <w:p w14:paraId="2928791F" w14:textId="245D8C17" w:rsidR="001B65BC" w:rsidRPr="00775CD0" w:rsidRDefault="000846FA" w:rsidP="00F44BF9">
            <w:pPr>
              <w:pStyle w:val="Default"/>
              <w:rPr>
                <w:rFonts w:ascii="Arial Narrow" w:hAnsi="Arial Narrow"/>
                <w:bCs/>
                <w:color w:val="auto"/>
                <w:sz w:val="22"/>
                <w:szCs w:val="22"/>
                <w:shd w:val="clear" w:color="auto" w:fill="FFFFFF"/>
              </w:rPr>
            </w:pPr>
            <w:r w:rsidRPr="00775CD0">
              <w:rPr>
                <w:rFonts w:ascii="Arial Narrow" w:hAnsi="Arial Narrow"/>
                <w:bCs/>
                <w:color w:val="auto"/>
                <w:sz w:val="22"/>
                <w:szCs w:val="22"/>
                <w:shd w:val="clear" w:color="auto" w:fill="FFFFFF"/>
              </w:rPr>
              <w:t>14/10/2024 – Risk rearticulated to better reflect the current challenges faced by the Health Board and to provide context underpinning those challenges. Actions replaced.</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29E62" w14:textId="77777777" w:rsidR="008B3E3F" w:rsidRDefault="008B3E3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CC20C13"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B3E3F">
          <w:rPr>
            <w:rFonts w:ascii="Arial" w:hAnsi="Arial" w:cs="Arial"/>
          </w:rPr>
          <w:t>December 2024</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787B2" w14:textId="0D5AC817" w:rsidR="008B3E3F" w:rsidRDefault="008B3E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4E73F" w14:textId="6EBAC669" w:rsidR="008B3E3F" w:rsidRDefault="008B3E3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A196A" w14:textId="5D43CEA0" w:rsidR="008B3E3F" w:rsidRDefault="008B3E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7"/>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4"/>
  </w:num>
  <w:num w:numId="16">
    <w:abstractNumId w:val="31"/>
  </w:num>
  <w:num w:numId="17">
    <w:abstractNumId w:val="20"/>
  </w:num>
  <w:num w:numId="18">
    <w:abstractNumId w:val="36"/>
  </w:num>
  <w:num w:numId="19">
    <w:abstractNumId w:val="1"/>
  </w:num>
  <w:num w:numId="20">
    <w:abstractNumId w:val="35"/>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3"/>
  </w:num>
  <w:num w:numId="32">
    <w:abstractNumId w:val="0"/>
  </w:num>
  <w:num w:numId="33">
    <w:abstractNumId w:val="7"/>
  </w:num>
  <w:num w:numId="34">
    <w:abstractNumId w:val="21"/>
  </w:num>
  <w:num w:numId="35">
    <w:abstractNumId w:val="32"/>
  </w:num>
  <w:num w:numId="36">
    <w:abstractNumId w:val="27"/>
  </w:num>
  <w:num w:numId="37">
    <w:abstractNumId w:val="14"/>
  </w:num>
  <w:num w:numId="38">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proofState w:spelling="clean"/>
  <w:doNotTrackFormatting/>
  <w:defaultTabStop w:val="720"/>
  <w:characterSpacingControl w:val="doNotCompress"/>
  <w:savePreviewPicture/>
  <w:hdrShapeDefaults>
    <o:shapedefaults v:ext="edit" spidmax="583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846FA"/>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17A6"/>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4CF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139F"/>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1D00"/>
    <w:rsid w:val="004D25A2"/>
    <w:rsid w:val="004D34A9"/>
    <w:rsid w:val="004D3970"/>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689"/>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1866"/>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6799C"/>
    <w:rsid w:val="00A70089"/>
    <w:rsid w:val="00A7255D"/>
    <w:rsid w:val="00A73CE1"/>
    <w:rsid w:val="00A744E5"/>
    <w:rsid w:val="00A80642"/>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5511"/>
    <w:rsid w:val="00DD55F9"/>
    <w:rsid w:val="00DD5E57"/>
    <w:rsid w:val="00DD62DC"/>
    <w:rsid w:val="00DD69C9"/>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8373"/>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7.emf"/></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3014</Words>
  <Characters>17184</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20158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5</cp:revision>
  <cp:lastPrinted>2024-12-05T11:08:00Z</cp:lastPrinted>
  <dcterms:created xsi:type="dcterms:W3CDTF">2025-01-03T15:13:00Z</dcterms:created>
  <dcterms:modified xsi:type="dcterms:W3CDTF">2025-01-07T08:33:00Z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