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3DA9042B" w14:paraId="6D2903E2" w14:textId="77777777">
        <w:tc>
          <w:tcPr>
            <w:tcW w:w="2977" w:type="dxa"/>
            <w:shd w:val="clear" w:color="auto" w:fill="163E64"/>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8T00:00:00Z">
              <w:dateFormat w:val="dd MMMM yyyy"/>
              <w:lid w:val="en-GB"/>
              <w:storeMappedDataAs w:val="dateTime"/>
              <w:calendar w:val="gregorian"/>
            </w:date>
          </w:sdtPr>
          <w:sdtEndPr>
            <w:rPr>
              <w:rStyle w:val="DefaultParagraphFont"/>
            </w:rPr>
          </w:sdtEndPr>
          <w:sdtContent>
            <w:tc>
              <w:tcPr>
                <w:tcW w:w="2835" w:type="dxa"/>
              </w:tcPr>
              <w:p w:rsidRPr="00B105BD" w:rsidR="00F5082D" w:rsidP="00FA0CA9" w:rsidRDefault="00010856" w14:paraId="6D2903DF" w14:textId="5BBD5CD4">
                <w:pPr>
                  <w:rPr>
                    <w:b/>
                    <w:bCs/>
                  </w:rPr>
                </w:pPr>
                <w:r>
                  <w:rPr>
                    <w:rStyle w:val="Style1"/>
                    <w:b/>
                    <w:bCs/>
                  </w:rPr>
                  <w:t>18 June 2026</w:t>
                </w:r>
              </w:p>
            </w:tc>
          </w:sdtContent>
        </w:sdt>
        <w:tc>
          <w:tcPr>
            <w:tcW w:w="2368" w:type="dxa"/>
            <w:shd w:val="clear" w:color="auto" w:fill="163E64"/>
          </w:tcPr>
          <w:p w:rsidRPr="00F8567E" w:rsidR="00F5082D" w:rsidP="00FA0CA9" w:rsidRDefault="00F5082D" w14:paraId="6D2903E0" w14:textId="77777777">
            <w:pPr>
              <w:rPr>
                <w:b/>
              </w:rPr>
            </w:pPr>
            <w:r w:rsidRPr="00F8567E">
              <w:rPr>
                <w:b/>
              </w:rPr>
              <w:t>Agenda Item</w:t>
            </w:r>
          </w:p>
        </w:tc>
        <w:tc>
          <w:tcPr>
            <w:tcW w:w="841" w:type="dxa"/>
          </w:tcPr>
          <w:p w:rsidRPr="00F8567E" w:rsidR="00F5082D" w:rsidP="3824F78E" w:rsidRDefault="5D19D01E" w14:paraId="6D2903E1" w14:textId="661E4BD1">
            <w:pPr>
              <w:rPr>
                <w:b/>
                <w:bCs/>
              </w:rPr>
            </w:pPr>
            <w:r w:rsidRPr="3824F78E">
              <w:rPr>
                <w:b/>
                <w:bCs/>
              </w:rPr>
              <w:t>6.1</w:t>
            </w:r>
          </w:p>
        </w:tc>
      </w:tr>
      <w:tr w:rsidRPr="00F8567E" w:rsidR="00B0479E" w:rsidTr="3DA9042B" w14:paraId="1EEB45B2" w14:textId="77777777">
        <w:tc>
          <w:tcPr>
            <w:tcW w:w="2977" w:type="dxa"/>
            <w:shd w:val="clear" w:color="auto" w:fill="163E64"/>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EC7151" w:rsidR="00B0479E" w:rsidP="00FA0CA9" w:rsidRDefault="00C721B7" w14:paraId="5687483E" w14:textId="0C4F666B">
                <w:pPr>
                  <w:rPr>
                    <w:b/>
                    <w:bCs/>
                  </w:rPr>
                </w:pPr>
                <w:r>
                  <w:rPr>
                    <w:rStyle w:val="CorporateFont"/>
                    <w:b/>
                    <w:bCs/>
                  </w:rPr>
                  <w:t>Charitable Funds Committee</w:t>
                </w:r>
              </w:p>
            </w:tc>
          </w:sdtContent>
        </w:sdt>
      </w:tr>
      <w:tr w:rsidRPr="00F8567E" w:rsidR="00083FC0" w:rsidTr="3DA9042B" w14:paraId="6D2903E5" w14:textId="77777777">
        <w:tc>
          <w:tcPr>
            <w:tcW w:w="2977" w:type="dxa"/>
            <w:shd w:val="clear" w:color="auto" w:fill="163E64"/>
          </w:tcPr>
          <w:p w:rsidRPr="00F8567E" w:rsidR="00034194" w:rsidP="00FA0CA9" w:rsidRDefault="00034194" w14:paraId="6D2903E3" w14:textId="77777777">
            <w:pPr>
              <w:rPr>
                <w:b/>
              </w:rPr>
            </w:pPr>
            <w:r w:rsidRPr="00F8567E">
              <w:rPr>
                <w:b/>
              </w:rPr>
              <w:t>Report Title</w:t>
            </w:r>
          </w:p>
        </w:tc>
        <w:tc>
          <w:tcPr>
            <w:tcW w:w="6044" w:type="dxa"/>
            <w:gridSpan w:val="3"/>
          </w:tcPr>
          <w:p w:rsidRPr="00EC7151" w:rsidR="00034194" w:rsidP="00FA0CA9" w:rsidRDefault="00C721B7" w14:paraId="6D2903E4" w14:textId="0D1C1DFE">
            <w:pPr>
              <w:rPr>
                <w:b/>
                <w:bCs/>
              </w:rPr>
            </w:pPr>
            <w:r>
              <w:rPr>
                <w:b/>
                <w:bCs/>
              </w:rPr>
              <w:t>Charity Risk Register</w:t>
            </w:r>
          </w:p>
        </w:tc>
      </w:tr>
      <w:tr w:rsidRPr="00F8567E" w:rsidR="00083FC0" w:rsidTr="3DA9042B" w14:paraId="6D2903E8" w14:textId="77777777">
        <w:tc>
          <w:tcPr>
            <w:tcW w:w="2977" w:type="dxa"/>
            <w:shd w:val="clear" w:color="auto" w:fill="163E64"/>
          </w:tcPr>
          <w:p w:rsidRPr="00F8567E" w:rsidR="00034194" w:rsidP="00FA0CA9" w:rsidRDefault="00034194" w14:paraId="6D2903E6" w14:textId="77777777">
            <w:pPr>
              <w:rPr>
                <w:b/>
              </w:rPr>
            </w:pPr>
            <w:r w:rsidRPr="00F8567E">
              <w:rPr>
                <w:b/>
              </w:rPr>
              <w:t>Report Author</w:t>
            </w:r>
          </w:p>
        </w:tc>
        <w:tc>
          <w:tcPr>
            <w:tcW w:w="6044" w:type="dxa"/>
            <w:gridSpan w:val="3"/>
          </w:tcPr>
          <w:p w:rsidRPr="00F8567E" w:rsidR="00034194" w:rsidP="00FA0CA9" w:rsidRDefault="00C721B7" w14:paraId="6D2903E7" w14:textId="0D724B3D">
            <w:r>
              <w:t>Joanne Abbott-Davies, Ass</w:t>
            </w:r>
            <w:r w:rsidR="4914CE61">
              <w:t xml:space="preserve">istant </w:t>
            </w:r>
            <w:r>
              <w:t>Director of DICE</w:t>
            </w:r>
            <w:r w:rsidR="1AF35092">
              <w:t>.</w:t>
            </w:r>
          </w:p>
        </w:tc>
      </w:tr>
      <w:tr w:rsidRPr="00F8567E" w:rsidR="00762BBE" w:rsidTr="3DA9042B" w14:paraId="6D2903EB" w14:textId="77777777">
        <w:tc>
          <w:tcPr>
            <w:tcW w:w="2977" w:type="dxa"/>
            <w:shd w:val="clear" w:color="auto" w:fill="163E64"/>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00762BBE" w:rsidRDefault="00C721B7" w14:paraId="6D2903EA" w14:textId="7E75F9F5">
                <w:r>
                  <w:rPr>
                    <w:rStyle w:val="Style1"/>
                  </w:rPr>
                  <w:t>Director of Insight, Communications &amp; Engagement</w:t>
                </w:r>
              </w:p>
            </w:tc>
          </w:sdtContent>
        </w:sdt>
      </w:tr>
      <w:tr w:rsidRPr="00F8567E" w:rsidR="00762BBE" w:rsidTr="3DA9042B" w14:paraId="6D2903EE" w14:textId="77777777">
        <w:tc>
          <w:tcPr>
            <w:tcW w:w="2977" w:type="dxa"/>
            <w:shd w:val="clear" w:color="auto" w:fill="163E64"/>
          </w:tcPr>
          <w:p w:rsidRPr="00F8567E" w:rsidR="00762BBE" w:rsidP="00762BBE" w:rsidRDefault="00762BBE" w14:paraId="6D2903EC" w14:textId="77777777">
            <w:pPr>
              <w:rPr>
                <w:b/>
              </w:rPr>
            </w:pPr>
            <w:r w:rsidRPr="00F8567E">
              <w:rPr>
                <w:b/>
              </w:rPr>
              <w:t>Presented by</w:t>
            </w:r>
          </w:p>
        </w:tc>
        <w:tc>
          <w:tcPr>
            <w:tcW w:w="6044" w:type="dxa"/>
            <w:gridSpan w:val="3"/>
          </w:tcPr>
          <w:p w:rsidRPr="00F8567E" w:rsidR="00762BBE" w:rsidP="00762BBE" w:rsidRDefault="245E01D3" w14:paraId="6D2903ED" w14:textId="7BFED9D2">
            <w:r>
              <w:t>Joanne Abbott-Davies, Ass</w:t>
            </w:r>
            <w:r w:rsidR="567F9A9A">
              <w:t>istant</w:t>
            </w:r>
            <w:r>
              <w:t xml:space="preserve"> Director of DICE.</w:t>
            </w:r>
          </w:p>
        </w:tc>
      </w:tr>
      <w:tr w:rsidRPr="00F8567E" w:rsidR="00653AEC" w:rsidTr="3DA9042B" w14:paraId="6D2903F1" w14:textId="77777777">
        <w:tc>
          <w:tcPr>
            <w:tcW w:w="2977" w:type="dxa"/>
            <w:shd w:val="clear" w:color="auto" w:fill="C1A775"/>
          </w:tcPr>
          <w:p w:rsidRPr="00F8567E" w:rsidR="00653AEC" w:rsidP="6FC5F940" w:rsidRDefault="00653AEC" w14:paraId="6D2903EF" w14:textId="5CD60EB8">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C721B7" w14:paraId="6D2903F0" w14:textId="06D249DE">
                <w:r>
                  <w:rPr>
                    <w:rStyle w:val="Style1"/>
                  </w:rPr>
                  <w:t>Open</w:t>
                </w:r>
              </w:p>
            </w:sdtContent>
          </w:sdt>
        </w:tc>
      </w:tr>
      <w:tr w:rsidRPr="00F8567E" w:rsidR="00041CF6" w:rsidTr="3DA9042B" w14:paraId="3533518D" w14:textId="77777777">
        <w:tc>
          <w:tcPr>
            <w:tcW w:w="2977" w:type="dxa"/>
            <w:shd w:val="clear" w:color="auto" w:fill="C1A775"/>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3DA9042B" w14:paraId="56774493" w14:textId="77777777">
        <w:tc>
          <w:tcPr>
            <w:tcW w:w="5812" w:type="dxa"/>
            <w:gridSpan w:val="2"/>
            <w:shd w:val="clear" w:color="auto" w:fill="C1A775"/>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Pr>
          <w:p w:rsidRPr="00F8567E" w:rsidR="008F442A" w:rsidP="00110100" w:rsidRDefault="00FA5DEC" w14:paraId="1FF00833" w14:textId="403A5B42">
            <w:pPr>
              <w:rPr>
                <w:b/>
              </w:rPr>
            </w:pPr>
            <w:r>
              <w:rPr>
                <w:b/>
              </w:rPr>
              <w:t>IA Completion date</w:t>
            </w:r>
          </w:p>
        </w:tc>
      </w:tr>
      <w:tr w:rsidRPr="00F8567E" w:rsidR="00860674" w:rsidTr="3DA9042B" w14:paraId="44E771AC" w14:textId="77777777">
        <w:tc>
          <w:tcPr>
            <w:tcW w:w="5812" w:type="dxa"/>
            <w:gridSpan w:val="2"/>
          </w:tcPr>
          <w:p w:rsidRPr="00C721B7" w:rsidR="00C721B7" w:rsidP="3824F78E" w:rsidRDefault="54C77D98" w14:paraId="55E45015" w14:textId="11408778">
            <w:pPr>
              <w:rPr>
                <w:b/>
                <w:bCs/>
                <w:color w:val="000000"/>
              </w:rPr>
            </w:pPr>
            <w:r w:rsidRPr="3DA9042B">
              <w:rPr>
                <w:color w:val="000000" w:themeColor="text1"/>
              </w:rPr>
              <w:t>The Charitable Funds Committee (</w:t>
            </w:r>
            <w:r w:rsidRPr="3DA9042B" w:rsidR="00C721B7">
              <w:rPr>
                <w:color w:val="000000" w:themeColor="text1"/>
              </w:rPr>
              <w:t>CFC</w:t>
            </w:r>
            <w:r w:rsidRPr="3DA9042B" w:rsidR="285C0EE6">
              <w:rPr>
                <w:color w:val="000000" w:themeColor="text1"/>
              </w:rPr>
              <w:t>)</w:t>
            </w:r>
            <w:r w:rsidRPr="3DA9042B" w:rsidR="00C721B7">
              <w:rPr>
                <w:color w:val="000000" w:themeColor="text1"/>
              </w:rPr>
              <w:t xml:space="preserve"> is asked to consider</w:t>
            </w:r>
            <w:r w:rsidRPr="3DA9042B" w:rsidR="000936CD">
              <w:rPr>
                <w:color w:val="000000" w:themeColor="text1"/>
              </w:rPr>
              <w:t xml:space="preserve"> a new risk register and</w:t>
            </w:r>
            <w:r w:rsidRPr="3DA9042B" w:rsidR="00C721B7">
              <w:rPr>
                <w:color w:val="000000" w:themeColor="text1"/>
              </w:rPr>
              <w:t xml:space="preserve"> three</w:t>
            </w:r>
            <w:r w:rsidRPr="3DA9042B" w:rsidR="000936CD">
              <w:rPr>
                <w:color w:val="000000" w:themeColor="text1"/>
              </w:rPr>
              <w:t xml:space="preserve"> underpinning</w:t>
            </w:r>
            <w:r w:rsidRPr="3DA9042B" w:rsidR="00C721B7">
              <w:rPr>
                <w:color w:val="000000" w:themeColor="text1"/>
              </w:rPr>
              <w:t xml:space="preserve"> risk assessments which have been carried out by Assistant Directors of </w:t>
            </w:r>
            <w:r w:rsidRPr="3DA9042B" w:rsidR="68F565AF">
              <w:rPr>
                <w:color w:val="000000" w:themeColor="text1"/>
              </w:rPr>
              <w:t>Department of Insight, Communications and Engagement (</w:t>
            </w:r>
            <w:r w:rsidRPr="3DA9042B" w:rsidR="00C721B7">
              <w:rPr>
                <w:color w:val="000000" w:themeColor="text1"/>
              </w:rPr>
              <w:t>DICE</w:t>
            </w:r>
            <w:r w:rsidRPr="3DA9042B" w:rsidR="4D254F7C">
              <w:rPr>
                <w:color w:val="000000" w:themeColor="text1"/>
              </w:rPr>
              <w:t>)</w:t>
            </w:r>
            <w:r w:rsidRPr="3DA9042B" w:rsidR="00C721B7">
              <w:rPr>
                <w:color w:val="000000" w:themeColor="text1"/>
              </w:rPr>
              <w:t xml:space="preserve"> and Finance in line with the revised Health Board risk management process for inclusion in the organisational risk register.  IIAs will be completed for actions proposed to reduce risk as outlined in the attached but the risk assessments themselves do not require impact assessment.</w:t>
            </w:r>
          </w:p>
          <w:p w:rsidRPr="00737883" w:rsidR="00A35122" w:rsidP="3DA9042B" w:rsidRDefault="00A35122" w14:paraId="74A9380B" w14:textId="7FEE55C1">
            <w:pPr>
              <w:rPr>
                <w:color w:val="000000" w:themeColor="text1"/>
              </w:rPr>
            </w:pPr>
          </w:p>
          <w:p w:rsidRPr="00737883" w:rsidR="00A35122" w:rsidP="3DA9042B" w:rsidRDefault="546AA494" w14:paraId="1CD08370" w14:textId="23474CA5">
            <w:pPr>
              <w:ind w:right="96"/>
            </w:pPr>
            <w:r>
              <w:t>An IIA has not been completed as the decision being made will not result in any change which could result in differential impacts.</w:t>
            </w:r>
          </w:p>
          <w:p w:rsidRPr="00737883" w:rsidR="00A35122" w:rsidP="3DA9042B" w:rsidRDefault="00A35122" w14:paraId="5E84E502" w14:textId="4989855F">
            <w:pPr>
              <w:rPr>
                <w:b/>
                <w:bCs/>
                <w:color w:val="FF0000"/>
              </w:rPr>
            </w:pPr>
          </w:p>
        </w:tc>
        <w:sdt>
          <w:sdtPr>
            <w:rPr>
              <w:bCs/>
            </w:rPr>
            <w:alias w:val="Insert IA completion date"/>
            <w:tag w:val="Insert IA Completion date"/>
            <w:id w:val="-1846939928"/>
            <w:placeholder>
              <w:docPart w:val="453E1E0B8AFF4D1F99289921CB762A2D"/>
            </w:placeholder>
            <w15:color w:val="000000"/>
            <w:date w:fullDate="2026-06-05T00:00:00Z">
              <w:dateFormat w:val="dd MMMM yyyy"/>
              <w:lid w:val="en-GB"/>
              <w:storeMappedDataAs w:val="dateTime"/>
              <w:calendar w:val="gregorian"/>
            </w:date>
          </w:sdtPr>
          <w:sdtEndPr/>
          <w:sdtContent>
            <w:tc>
              <w:tcPr>
                <w:tcW w:w="3209" w:type="dxa"/>
                <w:gridSpan w:val="2"/>
              </w:tcPr>
              <w:p w:rsidRPr="000203BD" w:rsidR="00860674" w:rsidP="00110100" w:rsidRDefault="00C721B7" w14:paraId="6CF9C42A" w14:textId="1887BAC9">
                <w:pPr>
                  <w:rPr>
                    <w:bCs/>
                  </w:rPr>
                </w:pPr>
                <w:r>
                  <w:rPr>
                    <w:bCs/>
                  </w:rPr>
                  <w:t>05 June 2026</w:t>
                </w:r>
              </w:p>
            </w:tc>
          </w:sdtContent>
        </w:sdt>
      </w:tr>
      <w:tr w:rsidRPr="005F4E71" w:rsidR="00EA4667" w:rsidTr="3DA9042B" w14:paraId="2BABD8F1" w14:textId="77777777">
        <w:tc>
          <w:tcPr>
            <w:tcW w:w="2977" w:type="dxa"/>
            <w:shd w:val="clear" w:color="auto" w:fill="C1A775"/>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EA4667" w:rsidRDefault="00C721B7" w14:paraId="53EFA578" w14:textId="60B1997E">
                <w:pPr>
                  <w:ind w:right="96"/>
                </w:pPr>
                <w:r>
                  <w:rPr>
                    <w:rStyle w:val="Style1"/>
                  </w:rPr>
                  <w:t>For Approval</w:t>
                </w:r>
              </w:p>
            </w:tc>
          </w:sdtContent>
        </w:sdt>
      </w:tr>
      <w:tr w:rsidRPr="00F8567E" w:rsidR="00110100" w:rsidTr="3DA9042B" w14:paraId="2607A37D" w14:textId="77777777">
        <w:tc>
          <w:tcPr>
            <w:tcW w:w="9021" w:type="dxa"/>
            <w:gridSpan w:val="4"/>
            <w:shd w:val="clear" w:color="auto" w:fill="C1A775"/>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3DA9042B" w14:paraId="6D2903F8" w14:textId="77777777">
        <w:tc>
          <w:tcPr>
            <w:tcW w:w="9021" w:type="dxa"/>
            <w:gridSpan w:val="4"/>
          </w:tcPr>
          <w:p w:rsidRPr="00737883" w:rsidR="00110100" w:rsidP="3824F78E" w:rsidRDefault="00C721B7" w14:paraId="6D2903F7" w14:textId="77777777">
            <w:pPr>
              <w:ind w:right="96"/>
              <w:rPr>
                <w:b/>
                <w:bCs/>
                <w:color w:val="FF0000"/>
              </w:rPr>
            </w:pPr>
            <w:r>
              <w:t xml:space="preserve">The CFC asked for the previous risk register to be updated and to reflect the major risks facing the Charity.  In the </w:t>
            </w:r>
            <w:r w:rsidR="7813A94A">
              <w:t>meantime,</w:t>
            </w:r>
            <w:r>
              <w:t xml:space="preserve"> a new approach to risk has been adopted by the Health Board.  </w:t>
            </w:r>
            <w:r w:rsidR="22D5C937">
              <w:t>Therefore,</w:t>
            </w:r>
            <w:r>
              <w:t xml:space="preserve"> Finance and DICE have worked together to produce the attached</w:t>
            </w:r>
            <w:r w:rsidR="000936CD">
              <w:t xml:space="preserve"> revised risk register and</w:t>
            </w:r>
            <w:r>
              <w:t xml:space="preserve"> three</w:t>
            </w:r>
            <w:r w:rsidR="000936CD">
              <w:t xml:space="preserve"> underpinning</w:t>
            </w:r>
            <w:r>
              <w:t xml:space="preserve"> risk assessments, covering Finance, Governance and Staffing which have been identified as the main risk areas for the Charity.  The CFC is asked to agree or amend these so that they can be incorporated into the </w:t>
            </w:r>
            <w:r w:rsidR="0095589C">
              <w:t>Health</w:t>
            </w:r>
            <w:r>
              <w:t xml:space="preserve"> Board wide risk register.</w:t>
            </w:r>
            <w:r w:rsidR="0095589C">
              <w:t xml:space="preserve">  Normal monitoring of these risks will then take place through CFC and named officers.</w:t>
            </w:r>
          </w:p>
        </w:tc>
      </w:tr>
      <w:tr w:rsidRPr="00F8567E" w:rsidR="00110100" w:rsidTr="3DA9042B" w14:paraId="70491417" w14:textId="77777777">
        <w:tc>
          <w:tcPr>
            <w:tcW w:w="9021" w:type="dxa"/>
            <w:gridSpan w:val="4"/>
            <w:shd w:val="clear" w:color="auto" w:fill="C1A775"/>
          </w:tcPr>
          <w:p w:rsidRPr="00D16C84" w:rsidR="00110100" w:rsidP="00110100" w:rsidRDefault="00110100" w14:paraId="012E824A" w14:textId="7C1EDF26">
            <w:pPr>
              <w:rPr>
                <w:b/>
              </w:rPr>
            </w:pPr>
            <w:r w:rsidRPr="00F8567E">
              <w:rPr>
                <w:b/>
              </w:rPr>
              <w:t>Key Issues</w:t>
            </w:r>
          </w:p>
        </w:tc>
      </w:tr>
      <w:tr w:rsidRPr="00F8567E" w:rsidR="00110100" w:rsidTr="3DA9042B" w14:paraId="6D290402" w14:textId="77777777">
        <w:tc>
          <w:tcPr>
            <w:tcW w:w="9021" w:type="dxa"/>
            <w:gridSpan w:val="4"/>
          </w:tcPr>
          <w:p w:rsidRPr="00737883" w:rsidR="00110100" w:rsidP="0095589C" w:rsidRDefault="0095589C" w14:paraId="6D290401" w14:textId="6ACD1D11">
            <w:pPr>
              <w:ind w:right="96"/>
              <w:rPr>
                <w:b/>
                <w:color w:val="FF0000"/>
              </w:rPr>
            </w:pPr>
            <w:r w:rsidRPr="0095589C">
              <w:t xml:space="preserve">This paper ensures that the CFC is aware of the main risks facing the Charity, clear about mitigating actions being taken to address these an can be assured that monitoring and actions will take place in line with the Health Board’s risk assessment and assurance processes.  </w:t>
            </w:r>
          </w:p>
        </w:tc>
      </w:tr>
      <w:tr w:rsidRPr="00F8567E" w:rsidR="00B22CF9" w:rsidTr="3DA9042B" w14:paraId="78C95897" w14:textId="77777777">
        <w:tc>
          <w:tcPr>
            <w:tcW w:w="2977" w:type="dxa"/>
            <w:shd w:val="clear" w:color="auto" w:fill="C1A775"/>
          </w:tcPr>
          <w:p w:rsidRPr="00F8567E" w:rsidR="00B22CF9" w:rsidRDefault="00B22CF9" w14:paraId="1B78D4FE" w14:textId="54876F52">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1B5BFC" w14:paraId="058FCD73" w14:textId="47A792CE">
                <w:pPr>
                  <w:rPr>
                    <w:b/>
                  </w:rPr>
                </w:pPr>
                <w:r>
                  <w:rPr>
                    <w:rStyle w:val="Style1"/>
                  </w:rPr>
                  <w:t>No</w:t>
                </w:r>
              </w:p>
            </w:sdtContent>
          </w:sdt>
        </w:tc>
      </w:tr>
      <w:tr w:rsidRPr="00F8567E" w:rsidR="00110100" w:rsidTr="3DA9042B" w14:paraId="4682E8B7" w14:textId="77777777">
        <w:tc>
          <w:tcPr>
            <w:tcW w:w="9021" w:type="dxa"/>
            <w:gridSpan w:val="4"/>
            <w:shd w:val="clear" w:color="auto" w:fill="C1A775"/>
          </w:tcPr>
          <w:p w:rsidRPr="00061E86" w:rsidR="00110100" w:rsidP="00110100" w:rsidRDefault="00110100" w14:paraId="155705B7" w14:textId="5CCD1FFB">
            <w:pPr>
              <w:rPr>
                <w:b/>
              </w:rPr>
            </w:pPr>
            <w:r w:rsidRPr="00F8567E">
              <w:rPr>
                <w:b/>
              </w:rPr>
              <w:t>Recommendations</w:t>
            </w:r>
          </w:p>
        </w:tc>
      </w:tr>
      <w:tr w:rsidRPr="00F8567E" w:rsidR="00110100" w:rsidTr="3DA9042B" w14:paraId="6D290418" w14:textId="77777777">
        <w:tc>
          <w:tcPr>
            <w:tcW w:w="9021" w:type="dxa"/>
            <w:gridSpan w:val="4"/>
          </w:tcPr>
          <w:p w:rsidR="00110100" w:rsidP="00110100" w:rsidRDefault="00110100" w14:paraId="6D290412" w14:textId="77777777">
            <w:pPr>
              <w:ind w:right="96"/>
            </w:pPr>
            <w:r>
              <w:t>Members are asked to:</w:t>
            </w:r>
          </w:p>
          <w:p w:rsidR="6DEAEDBD" w:rsidP="3DA9042B" w:rsidRDefault="6DEAEDBD" w14:paraId="7CF00E76" w14:textId="35F82912">
            <w:pPr>
              <w:pStyle w:val="ListParagraph"/>
              <w:numPr>
                <w:ilvl w:val="0"/>
                <w:numId w:val="12"/>
              </w:numPr>
              <w:ind w:right="96"/>
            </w:pPr>
            <w:r>
              <w:t xml:space="preserve">To </w:t>
            </w:r>
            <w:r w:rsidRPr="3DA9042B">
              <w:rPr>
                <w:b/>
                <w:bCs/>
              </w:rPr>
              <w:t>APPROVE</w:t>
            </w:r>
            <w:r>
              <w:t xml:space="preserve"> the revised risk register and underpinning three risk assessments prepared so they can be incorporated into the Health Board’s risk register and regular monitoring established using the organisation’s established process.</w:t>
            </w:r>
          </w:p>
          <w:p w:rsidRPr="00F8567E" w:rsidR="001B5BFC" w:rsidP="3DA9042B" w:rsidRDefault="001B5BFC" w14:paraId="6D290417" w14:textId="1E330501">
            <w:pPr>
              <w:ind w:right="96"/>
            </w:pPr>
          </w:p>
        </w:tc>
      </w:tr>
    </w:tbl>
    <w:p w:rsidRPr="0095589C" w:rsidR="00653AEC" w:rsidP="00653AEC" w:rsidRDefault="0020539A" w14:paraId="6D29041A" w14:textId="30F0E05A">
      <w:pPr>
        <w:spacing w:after="0" w:line="240" w:lineRule="auto"/>
        <w:jc w:val="center"/>
        <w:rPr>
          <w:b/>
          <w:bCs/>
        </w:rPr>
      </w:pPr>
      <w:r w:rsidRPr="00F8567E">
        <w:br w:type="page"/>
      </w:r>
      <w:r w:rsidRPr="0095589C" w:rsidR="0095589C">
        <w:rPr>
          <w:b/>
          <w:bCs/>
        </w:rPr>
        <w:t>CHARITY RISK REGISTER</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2"/>
        </w:numPr>
        <w:spacing w:after="0" w:line="240" w:lineRule="auto"/>
        <w:rPr>
          <w:b/>
        </w:rPr>
      </w:pPr>
      <w:r w:rsidRPr="00F8567E">
        <w:rPr>
          <w:b/>
        </w:rPr>
        <w:t>INTRODUCTION</w:t>
      </w:r>
    </w:p>
    <w:p w:rsidRPr="00F8567E" w:rsidR="00653AEC" w:rsidP="004221DC" w:rsidRDefault="0095589C" w14:paraId="6D29041D" w14:textId="0359B106">
      <w:pPr>
        <w:spacing w:after="0" w:line="240" w:lineRule="auto"/>
        <w:jc w:val="both"/>
        <w:rPr>
          <w:b/>
          <w:color w:val="FF0000"/>
        </w:rPr>
      </w:pPr>
      <w:r w:rsidRPr="0095589C">
        <w:t xml:space="preserve">The CFC asked for the previous risk register to be updated and to reflect the major risks facing the Charity.  In the meantime a new approach to risk has been adopted by the Health Board.  Therefore Finance and DICE have worked together to produce the attached </w:t>
      </w:r>
      <w:r w:rsidR="004B0337">
        <w:t xml:space="preserve">risk register, underpinned by </w:t>
      </w:r>
      <w:r w:rsidRPr="0095589C">
        <w:t>three risk assessments, covering Finance, Governance and Staffing which have been identified as the main risk areas for the Charity.  The CFC is asked to agree or amend these so that they can be incorporated into the Health Board wide risk register.  Normal monitoring of these risks will then take place through CFC and named officers.</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2"/>
        </w:numPr>
        <w:spacing w:after="0" w:line="240" w:lineRule="auto"/>
        <w:rPr>
          <w:b/>
        </w:rPr>
      </w:pPr>
      <w:r w:rsidRPr="00F8567E">
        <w:rPr>
          <w:b/>
        </w:rPr>
        <w:t>BACKGROUND</w:t>
      </w:r>
    </w:p>
    <w:p w:rsidR="0095589C" w:rsidP="004221DC" w:rsidRDefault="0095589C" w14:paraId="5B3BFABF" w14:textId="48257C3D">
      <w:pPr>
        <w:spacing w:after="0" w:line="240" w:lineRule="auto"/>
        <w:jc w:val="both"/>
      </w:pPr>
      <w:r>
        <w:t xml:space="preserve">Previously the Charity had a risk register which consisted of </w:t>
      </w:r>
      <w:r w:rsidR="0BB899A1">
        <w:t>many</w:t>
      </w:r>
      <w:r>
        <w:t xml:space="preserve"> risks, ranging across operational and strategic issues.  The CFC asked for this to be reviewed and updated with risks grouped into particular themes.  The Assistant Directors of DICE and Finance reviewed the existing risks and agreed that these needed to be grouped and that the newly agree risk management process across the organisation would help with this.</w:t>
      </w:r>
    </w:p>
    <w:p w:rsidR="0095589C" w:rsidP="004221DC" w:rsidRDefault="0095589C" w14:paraId="10E84032" w14:textId="77777777">
      <w:pPr>
        <w:spacing w:after="0" w:line="240" w:lineRule="auto"/>
        <w:jc w:val="both"/>
      </w:pPr>
    </w:p>
    <w:p w:rsidRPr="00F8567E" w:rsidR="00653AEC" w:rsidP="3824F78E" w:rsidRDefault="0095589C" w14:paraId="6D290420" w14:textId="09248F9D">
      <w:pPr>
        <w:spacing w:after="0" w:line="240" w:lineRule="auto"/>
        <w:jc w:val="both"/>
        <w:rPr>
          <w:b/>
          <w:bCs/>
          <w:color w:val="FF0000"/>
        </w:rPr>
      </w:pPr>
      <w:r>
        <w:t xml:space="preserve">A meeting was arranged with </w:t>
      </w:r>
      <w:r w:rsidR="00DE3FC7">
        <w:t xml:space="preserve">the Assistant Head of </w:t>
      </w:r>
      <w:r w:rsidR="005069C9">
        <w:t>Risk and Assurance</w:t>
      </w:r>
      <w:r w:rsidR="00536180">
        <w:t xml:space="preserve"> </w:t>
      </w:r>
      <w:r w:rsidR="0010002B">
        <w:t xml:space="preserve">to discuss the </w:t>
      </w:r>
      <w:r w:rsidR="43B3A1A7">
        <w:t>approach,</w:t>
      </w:r>
      <w:r w:rsidR="0010002B">
        <w:t xml:space="preserve"> and the attached risk </w:t>
      </w:r>
      <w:r w:rsidR="00007A5B">
        <w:t xml:space="preserve">register and underpinning risk </w:t>
      </w:r>
      <w:r w:rsidR="0010002B">
        <w:t>assessments have been agreed with him prior to submission to the CFC for approval.</w:t>
      </w:r>
      <w:r w:rsidRPr="3824F78E" w:rsidR="00653AEC">
        <w:rPr>
          <w:color w:val="FF0000"/>
        </w:rPr>
        <w:t xml:space="preserve"> </w:t>
      </w:r>
    </w:p>
    <w:p w:rsidRPr="00F8567E" w:rsidR="00653AEC" w:rsidP="00653AEC" w:rsidRDefault="00653AEC" w14:paraId="6D290421" w14:textId="77777777">
      <w:pPr>
        <w:pStyle w:val="ListParagraph"/>
        <w:spacing w:after="0" w:line="240" w:lineRule="auto"/>
        <w:rPr>
          <w:b/>
        </w:rPr>
      </w:pPr>
    </w:p>
    <w:p w:rsidRPr="00F8567E" w:rsidR="00653AEC" w:rsidP="00653AEC" w:rsidRDefault="00653AEC" w14:paraId="6D290422" w14:textId="77777777">
      <w:pPr>
        <w:pStyle w:val="ListParagraph"/>
        <w:numPr>
          <w:ilvl w:val="0"/>
          <w:numId w:val="2"/>
        </w:numPr>
        <w:spacing w:after="0" w:line="240" w:lineRule="auto"/>
        <w:rPr>
          <w:b/>
        </w:rPr>
      </w:pPr>
      <w:r w:rsidRPr="00F8567E">
        <w:rPr>
          <w:b/>
        </w:rPr>
        <w:t>GOVERNANCE AND RISK ISSUES</w:t>
      </w:r>
    </w:p>
    <w:p w:rsidRPr="00BD1786" w:rsidR="00BD1786" w:rsidP="004221DC" w:rsidRDefault="00BD1786" w14:paraId="26F1E854" w14:textId="347B1AC8">
      <w:pPr>
        <w:spacing w:after="0" w:line="240" w:lineRule="auto"/>
        <w:jc w:val="both"/>
      </w:pPr>
      <w:r>
        <w:t xml:space="preserve">These revised risk assessments </w:t>
      </w:r>
      <w:r w:rsidR="0003042D">
        <w:t>will form the basis for the CFC to be assured about the risks the Charity faces, the mitigating actions planned and will enable their monitoring of progress to reduce these risks.</w:t>
      </w:r>
    </w:p>
    <w:p w:rsidR="00653AEC" w:rsidP="0003042D" w:rsidRDefault="00653AEC" w14:paraId="6D290426" w14:textId="77777777">
      <w:pPr>
        <w:spacing w:after="0" w:line="240" w:lineRule="auto"/>
        <w:rPr>
          <w:b/>
        </w:rPr>
      </w:pPr>
    </w:p>
    <w:p w:rsidR="0003042D" w:rsidP="0003042D" w:rsidRDefault="0003042D" w14:paraId="6D668A85" w14:textId="431C855B">
      <w:pPr>
        <w:spacing w:after="0" w:line="240" w:lineRule="auto"/>
        <w:rPr>
          <w:bCs/>
        </w:rPr>
      </w:pPr>
      <w:r>
        <w:rPr>
          <w:bCs/>
        </w:rPr>
        <w:t>Attached as Appendix A</w:t>
      </w:r>
      <w:r w:rsidR="00007A5B">
        <w:rPr>
          <w:bCs/>
        </w:rPr>
        <w:t xml:space="preserve"> is the proposed Charity Risk Register.  </w:t>
      </w:r>
      <w:r w:rsidR="00340116">
        <w:rPr>
          <w:bCs/>
        </w:rPr>
        <w:t>The underpinning risk assessments are available in the resources section of AdminCentral.</w:t>
      </w:r>
    </w:p>
    <w:p w:rsidRPr="0003042D" w:rsidR="0003042D" w:rsidP="0003042D" w:rsidRDefault="0003042D" w14:paraId="436D827E" w14:textId="28F61992">
      <w:pPr>
        <w:spacing w:after="0" w:line="240" w:lineRule="auto"/>
        <w:rPr>
          <w:b/>
        </w:rPr>
      </w:pPr>
    </w:p>
    <w:p w:rsidRPr="00B50ABC" w:rsidR="00B50ABC" w:rsidP="00653AEC" w:rsidRDefault="00653AEC" w14:paraId="7D6248A7" w14:textId="03FA6B07">
      <w:pPr>
        <w:pStyle w:val="ListParagraph"/>
        <w:numPr>
          <w:ilvl w:val="0"/>
          <w:numId w:val="2"/>
        </w:numPr>
        <w:spacing w:after="0" w:line="240" w:lineRule="auto"/>
        <w:rPr>
          <w:b/>
        </w:rPr>
      </w:pPr>
      <w:r w:rsidRPr="00F8567E">
        <w:rPr>
          <w:b/>
        </w:rPr>
        <w:t xml:space="preserve"> </w:t>
      </w:r>
      <w:r w:rsidRPr="6FC5F940" w:rsidR="00B50ABC">
        <w:rPr>
          <w:b/>
          <w:bCs/>
        </w:rPr>
        <w:t xml:space="preserve">OPEN AUDIT RECOMMENDATIONS </w:t>
      </w:r>
    </w:p>
    <w:p w:rsidRPr="009646E6" w:rsidR="00B50ABC" w:rsidP="00072D3B" w:rsidRDefault="009646E6" w14:paraId="350FB07C" w14:textId="7C49EED5">
      <w:pPr>
        <w:spacing w:after="0" w:line="240" w:lineRule="auto"/>
        <w:rPr>
          <w:b/>
        </w:rPr>
      </w:pPr>
      <w:r>
        <w:t>N/A</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2"/>
        </w:numPr>
        <w:spacing w:after="0" w:line="240" w:lineRule="auto"/>
        <w:rPr>
          <w:b/>
        </w:rPr>
      </w:pPr>
      <w:r w:rsidRPr="00F8567E">
        <w:rPr>
          <w:b/>
        </w:rPr>
        <w:t>FINANCIAL IMPLICATIONS</w:t>
      </w:r>
    </w:p>
    <w:p w:rsidR="00653AEC" w:rsidP="00675F01" w:rsidRDefault="00675F01" w14:paraId="6D290429" w14:textId="3D29ED6A">
      <w:pPr>
        <w:spacing w:after="0" w:line="240" w:lineRule="auto"/>
        <w:rPr>
          <w:bCs/>
        </w:rPr>
      </w:pPr>
      <w:r>
        <w:rPr>
          <w:bCs/>
        </w:rPr>
        <w:t>There are no financial implications from this paper.</w:t>
      </w:r>
    </w:p>
    <w:p w:rsidRPr="00675F01" w:rsidR="00675F01" w:rsidP="00675F01" w:rsidRDefault="00675F01" w14:paraId="06B5393B" w14:textId="77777777">
      <w:pPr>
        <w:spacing w:after="0" w:line="240" w:lineRule="auto"/>
        <w:rPr>
          <w:bCs/>
        </w:rPr>
      </w:pPr>
    </w:p>
    <w:p w:rsidRPr="00F8567E" w:rsidR="00653AEC" w:rsidP="00653AEC" w:rsidRDefault="00653AEC" w14:paraId="6D29042A" w14:textId="77777777">
      <w:pPr>
        <w:pStyle w:val="ListParagraph"/>
        <w:numPr>
          <w:ilvl w:val="0"/>
          <w:numId w:val="2"/>
        </w:numPr>
        <w:spacing w:after="0" w:line="240" w:lineRule="auto"/>
        <w:rPr>
          <w:b/>
        </w:rPr>
      </w:pPr>
      <w:r w:rsidRPr="00F8567E">
        <w:rPr>
          <w:b/>
        </w:rPr>
        <w:t>RECOMMENDATION</w:t>
      </w:r>
    </w:p>
    <w:p w:rsidR="00D86E52" w:rsidP="7BC5632A" w:rsidRDefault="006E2586" w14:paraId="782855F3" w14:textId="558F459F">
      <w:pPr>
        <w:pStyle w:val="ListParagraph"/>
        <w:numPr>
          <w:ilvl w:val="0"/>
          <w:numId w:val="1"/>
        </w:numPr>
        <w:ind w:right="96"/>
      </w:pPr>
      <w:r>
        <w:t xml:space="preserve">To </w:t>
      </w:r>
      <w:r w:rsidRPr="7BC5632A" w:rsidR="20AB2160">
        <w:rPr>
          <w:b/>
          <w:bCs/>
        </w:rPr>
        <w:t>APPROVE</w:t>
      </w:r>
      <w:r w:rsidR="00D86E52">
        <w:t xml:space="preserve"> the</w:t>
      </w:r>
      <w:r w:rsidR="00866E58">
        <w:t xml:space="preserve"> revised risk register and underpinning</w:t>
      </w:r>
      <w:r w:rsidR="00D86E52">
        <w:t xml:space="preserve"> three risk assessments prepared so they can be incorporated into the Health Board’s risk register and regular monitoring established using the organisation’s established process.</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DD1795" w14:paraId="6D290441" w14:textId="741BA7C6">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6E2586" w14:paraId="6D29044C" w14:textId="6610E13C">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pPr>
                <w:r w:rsidRPr="00F8567E">
                  <w:rPr>
                    <w:rFonts w:ascii="Segoe UI Symbol" w:hAnsi="Segoe UI Symbol" w:eastAsia="MS Gothic" w:cs="Segoe UI Symbol"/>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rsidRPr="00F8567E" w:rsidR="00C43F7B" w:rsidP="00C43F7B" w:rsidRDefault="00DD1795" w14:paraId="6D290476" w14:textId="6750AE66">
                <w:pPr>
                  <w:jc w:val="center"/>
                  <w:rPr>
                    <w:b/>
                  </w:rPr>
                </w:pPr>
                <w:r>
                  <w:rPr>
                    <w:rFonts w:hint="eastAsia" w:ascii="MS Gothic" w:hAnsi="MS Gothic" w:eastAsia="MS Gothic"/>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DD1795" w14:paraId="6D29047A" w14:textId="7C84283D">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DD1795" w14:paraId="15982273" w14:textId="4F1C5A83">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DD1795" w14:paraId="60F96135" w14:textId="7D66164C">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00925DA1" w:rsidP="00CC6368" w:rsidRDefault="00CC6368" w14:paraId="6292681A" w14:textId="77777777">
            <w:pPr>
              <w:ind w:right="96"/>
            </w:pPr>
            <w:r w:rsidRPr="00A15FE5">
              <w:t>None</w:t>
            </w:r>
          </w:p>
          <w:p w:rsidRPr="00A15FE5" w:rsidR="0011239E" w:rsidP="00CC6368" w:rsidRDefault="0011239E" w14:paraId="6D290486" w14:textId="56CAABD4">
            <w:pPr>
              <w:ind w:right="96"/>
            </w:pPr>
          </w:p>
        </w:tc>
      </w:tr>
      <w:tr w:rsidRPr="00F8567E" w:rsidR="00925DA1" w:rsidTr="002432C6" w14:paraId="6D290489" w14:textId="77777777">
        <w:tc>
          <w:tcPr>
            <w:tcW w:w="9245" w:type="dxa"/>
            <w:gridSpan w:val="3"/>
            <w:shd w:val="clear" w:color="auto" w:fill="C1A775"/>
          </w:tcPr>
          <w:p w:rsidRPr="00A15FE5" w:rsidR="00925DA1" w:rsidP="00925DA1" w:rsidRDefault="00925DA1" w14:paraId="6D290488" w14:textId="77777777">
            <w:pPr>
              <w:keepNext/>
              <w:keepLines/>
              <w:ind w:right="96"/>
              <w:rPr>
                <w:b/>
              </w:rPr>
            </w:pPr>
            <w:r w:rsidRPr="00A15FE5">
              <w:rPr>
                <w:b/>
              </w:rPr>
              <w:t>Legal Implications (including equality and diversity assessment)</w:t>
            </w:r>
          </w:p>
        </w:tc>
      </w:tr>
      <w:tr w:rsidRPr="00F8567E" w:rsidR="00925DA1" w:rsidTr="007B683C" w14:paraId="6D29048C" w14:textId="77777777">
        <w:tc>
          <w:tcPr>
            <w:tcW w:w="9245" w:type="dxa"/>
            <w:gridSpan w:val="3"/>
          </w:tcPr>
          <w:p w:rsidR="00925DA1" w:rsidP="00CC6368" w:rsidRDefault="00CC6368" w14:paraId="5B7242B8" w14:textId="77777777">
            <w:pPr>
              <w:ind w:right="96"/>
            </w:pPr>
            <w:r w:rsidRPr="00A15FE5">
              <w:t>None</w:t>
            </w:r>
          </w:p>
          <w:p w:rsidRPr="00A15FE5" w:rsidR="0011239E" w:rsidP="00CC6368" w:rsidRDefault="0011239E" w14:paraId="6D29048B" w14:textId="757A70FC">
            <w:pPr>
              <w:ind w:right="96"/>
            </w:pPr>
          </w:p>
        </w:tc>
      </w:tr>
      <w:tr w:rsidRPr="00F8567E" w:rsidR="00925DA1" w:rsidTr="002432C6" w14:paraId="6D29048E" w14:textId="77777777">
        <w:tc>
          <w:tcPr>
            <w:tcW w:w="9245" w:type="dxa"/>
            <w:gridSpan w:val="3"/>
            <w:shd w:val="clear" w:color="auto" w:fill="C1A775"/>
          </w:tcPr>
          <w:p w:rsidRPr="00A15FE5" w:rsidR="00925DA1" w:rsidP="00925DA1" w:rsidRDefault="00925DA1" w14:paraId="6D29048D" w14:textId="77777777">
            <w:pPr>
              <w:ind w:right="96"/>
              <w:rPr>
                <w:b/>
              </w:rPr>
            </w:pPr>
            <w:r w:rsidRPr="00A15FE5">
              <w:rPr>
                <w:b/>
              </w:rPr>
              <w:t>Staffing Implications</w:t>
            </w:r>
          </w:p>
        </w:tc>
      </w:tr>
      <w:tr w:rsidRPr="00F8567E" w:rsidR="00925DA1" w:rsidTr="007B683C" w14:paraId="6D290491" w14:textId="77777777">
        <w:tc>
          <w:tcPr>
            <w:tcW w:w="9245" w:type="dxa"/>
            <w:gridSpan w:val="3"/>
          </w:tcPr>
          <w:p w:rsidR="00925DA1" w:rsidP="00CC6368" w:rsidRDefault="00CC6368" w14:paraId="632AB530" w14:textId="77777777">
            <w:pPr>
              <w:ind w:right="96"/>
            </w:pPr>
            <w:r w:rsidRPr="00A15FE5">
              <w:t>None</w:t>
            </w:r>
          </w:p>
          <w:p w:rsidRPr="00A15FE5" w:rsidR="0011239E" w:rsidP="00CC6368" w:rsidRDefault="0011239E" w14:paraId="6D290490" w14:textId="6A8EBCF4">
            <w:pPr>
              <w:ind w:right="96"/>
            </w:pPr>
          </w:p>
        </w:tc>
      </w:tr>
      <w:tr w:rsidRPr="00F8567E" w:rsidR="00925DA1" w:rsidTr="002432C6" w14:paraId="6D290493" w14:textId="77777777">
        <w:tc>
          <w:tcPr>
            <w:tcW w:w="9245" w:type="dxa"/>
            <w:gridSpan w:val="3"/>
            <w:shd w:val="clear" w:color="auto" w:fill="C1A775"/>
          </w:tcPr>
          <w:p w:rsidRPr="00A15FE5" w:rsidR="00925DA1" w:rsidP="00925DA1" w:rsidRDefault="00925DA1" w14:paraId="6D290492" w14:textId="77777777">
            <w:pPr>
              <w:ind w:right="96"/>
              <w:rPr>
                <w:b/>
              </w:rPr>
            </w:pPr>
            <w:r w:rsidRPr="00A15FE5">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A15FE5" w:rsidR="00925DA1" w:rsidP="00925DA1" w:rsidRDefault="00A935BA" w14:paraId="6D290495" w14:textId="296E3CCA">
            <w:pPr>
              <w:ind w:right="96"/>
            </w:pPr>
            <w:r w:rsidRPr="00A15FE5">
              <w:t xml:space="preserve">The risk register will enable the CFC to ensure risks are managed effectively so that the Charity </w:t>
            </w:r>
            <w:r w:rsidR="00871607">
              <w:t xml:space="preserve">can maximise the opportunities to improve </w:t>
            </w:r>
            <w:r w:rsidR="00EA3487">
              <w:t>services for patients and staff.</w:t>
            </w:r>
          </w:p>
        </w:tc>
      </w:tr>
      <w:tr w:rsidRPr="00F8567E" w:rsidR="00925DA1" w:rsidTr="002432C6" w14:paraId="4C321512" w14:textId="77777777">
        <w:tc>
          <w:tcPr>
            <w:tcW w:w="9245" w:type="dxa"/>
            <w:gridSpan w:val="3"/>
            <w:shd w:val="clear" w:color="auto" w:fill="C1A775"/>
          </w:tcPr>
          <w:p w:rsidRPr="00A15FE5" w:rsidR="00925DA1" w:rsidP="00925DA1" w:rsidRDefault="00925DA1" w14:paraId="7E102395" w14:textId="5A180082">
            <w:pPr>
              <w:ind w:right="96"/>
              <w:rPr>
                <w:b/>
              </w:rPr>
            </w:pPr>
            <w:r w:rsidRPr="00A15FE5">
              <w:rPr>
                <w:b/>
              </w:rPr>
              <w:t>Report History</w:t>
            </w:r>
          </w:p>
        </w:tc>
      </w:tr>
      <w:tr w:rsidRPr="00F8567E" w:rsidR="00925DA1" w14:paraId="6D29049A" w14:textId="77777777">
        <w:tc>
          <w:tcPr>
            <w:tcW w:w="9245" w:type="dxa"/>
            <w:gridSpan w:val="3"/>
          </w:tcPr>
          <w:p w:rsidRPr="00A15FE5" w:rsidR="00925DA1" w:rsidP="00925DA1" w:rsidRDefault="00E47B22" w14:paraId="6D290498" w14:textId="1E93A463">
            <w:pPr>
              <w:ind w:right="96"/>
            </w:pPr>
            <w:r>
              <w:t xml:space="preserve">A previous risk </w:t>
            </w:r>
            <w:r w:rsidR="0011239E">
              <w:t>register</w:t>
            </w:r>
            <w:r>
              <w:t xml:space="preserve"> was presented to the CFC and agreed.  However, the </w:t>
            </w:r>
            <w:r w:rsidR="0011239E">
              <w:t>Committee requested a new ri</w:t>
            </w:r>
            <w:r w:rsidR="005628EE">
              <w:t xml:space="preserve">sk register be prepared which this paper </w:t>
            </w:r>
            <w:r w:rsidR="003A2C83">
              <w:t>delivers on this.</w:t>
            </w:r>
          </w:p>
          <w:p w:rsidRPr="00A15FE5" w:rsidR="00925DA1" w:rsidP="00925DA1" w:rsidRDefault="00925DA1" w14:paraId="6D290499" w14:textId="77777777">
            <w:pPr>
              <w:ind w:right="96"/>
            </w:pPr>
          </w:p>
        </w:tc>
      </w:tr>
      <w:tr w:rsidRPr="00F8567E" w:rsidR="00925DA1" w:rsidTr="002432C6" w14:paraId="08CD5C29" w14:textId="77777777">
        <w:tc>
          <w:tcPr>
            <w:tcW w:w="9245" w:type="dxa"/>
            <w:gridSpan w:val="3"/>
            <w:shd w:val="clear" w:color="auto" w:fill="C1A775"/>
          </w:tcPr>
          <w:p w:rsidRPr="00A15FE5" w:rsidR="00925DA1" w:rsidP="00925DA1" w:rsidRDefault="00925DA1" w14:paraId="6800FBEB" w14:textId="3ED5416B">
            <w:pPr>
              <w:ind w:right="96"/>
            </w:pPr>
            <w:r w:rsidRPr="00A15FE5">
              <w:rPr>
                <w:b/>
              </w:rPr>
              <w:t>Appendices</w:t>
            </w:r>
          </w:p>
        </w:tc>
      </w:tr>
      <w:tr w:rsidRPr="00F8567E" w:rsidR="00925DA1" w14:paraId="6D29049F" w14:textId="77777777">
        <w:tc>
          <w:tcPr>
            <w:tcW w:w="9245" w:type="dxa"/>
            <w:gridSpan w:val="3"/>
          </w:tcPr>
          <w:p w:rsidRPr="00A15FE5" w:rsidR="00925DA1" w:rsidP="009B7409" w:rsidRDefault="00EA3487" w14:paraId="6D29049E" w14:textId="70266768">
            <w:pPr>
              <w:ind w:right="96"/>
            </w:pPr>
            <w:r>
              <w:t xml:space="preserve">Appendix A </w:t>
            </w:r>
            <w:r w:rsidR="00037C28">
              <w:t>–</w:t>
            </w:r>
            <w:r>
              <w:t xml:space="preserve"> </w:t>
            </w:r>
            <w:r w:rsidR="009B7409">
              <w:t>Draft Charity Risk Register</w:t>
            </w:r>
          </w:p>
        </w:tc>
      </w:tr>
    </w:tbl>
    <w:p w:rsidR="00101549" w:rsidRDefault="00101549" w14:paraId="6D2904A0" w14:textId="4CF5F3A6"/>
    <w:p w:rsidR="00101549" w:rsidRDefault="00101549" w14:paraId="1290FE13" w14:textId="77777777">
      <w:r>
        <w:br w:type="page"/>
      </w:r>
    </w:p>
    <w:p w:rsidR="009B7409" w:rsidP="00FF28FF" w:rsidRDefault="009B7409" w14:paraId="2755FE6B" w14:textId="77777777">
      <w:pPr>
        <w:rPr>
          <w:b/>
          <w:bCs/>
        </w:rPr>
        <w:sectPr w:rsidR="009B7409" w:rsidSect="00FE7070">
          <w:headerReference w:type="default" r:id="rId11"/>
          <w:footerReference w:type="default" r:id="rId12"/>
          <w:pgSz w:w="11906" w:h="16838" w:orient="portrait"/>
          <w:pgMar w:top="1843" w:right="1440" w:bottom="1440" w:left="1440" w:header="708" w:footer="708" w:gutter="0"/>
          <w:cols w:space="708"/>
          <w:docGrid w:linePitch="360"/>
        </w:sectPr>
      </w:pPr>
    </w:p>
    <w:p w:rsidR="0085181C" w:rsidP="00A0085B" w:rsidRDefault="0085181C" w14:paraId="0DC14659" w14:textId="77777777">
      <w:pPr>
        <w:jc w:val="right"/>
        <w:rPr>
          <w:b/>
          <w:bCs/>
        </w:rPr>
      </w:pPr>
    </w:p>
    <w:p w:rsidR="00034194" w:rsidP="00A0085B" w:rsidRDefault="00A0085B" w14:paraId="22706596" w14:textId="0D0ED9AC">
      <w:pPr>
        <w:jc w:val="right"/>
        <w:rPr>
          <w:b/>
          <w:bCs/>
        </w:rPr>
      </w:pPr>
      <w:r>
        <w:rPr>
          <w:b/>
          <w:bCs/>
        </w:rPr>
        <w:t>Appendix A</w:t>
      </w:r>
    </w:p>
    <w:p w:rsidR="00E86E51" w:rsidP="00E86E51" w:rsidRDefault="009B7409" w14:paraId="1A33648D" w14:textId="6A2133EA">
      <w:pPr>
        <w:jc w:val="center"/>
        <w:rPr>
          <w:b/>
          <w:bCs/>
          <w:sz w:val="28"/>
          <w:szCs w:val="28"/>
        </w:rPr>
      </w:pPr>
      <w:r>
        <w:rPr>
          <w:b/>
          <w:bCs/>
          <w:sz w:val="28"/>
          <w:szCs w:val="28"/>
        </w:rPr>
        <w:t xml:space="preserve">Draft </w:t>
      </w:r>
      <w:r w:rsidRPr="00E86E51" w:rsidR="00E86E51">
        <w:rPr>
          <w:b/>
          <w:bCs/>
          <w:sz w:val="28"/>
          <w:szCs w:val="28"/>
        </w:rPr>
        <w:t xml:space="preserve">Charity </w:t>
      </w:r>
      <w:r>
        <w:rPr>
          <w:b/>
          <w:bCs/>
          <w:sz w:val="28"/>
          <w:szCs w:val="28"/>
        </w:rPr>
        <w:t>Risk Register</w:t>
      </w:r>
    </w:p>
    <w:p w:rsidRPr="00C504CD" w:rsidR="001A5F7B" w:rsidP="001A5F7B" w:rsidRDefault="001A5F7B" w14:paraId="4BE4F356" w14:textId="77777777">
      <w:pPr>
        <w:spacing w:after="0"/>
        <w:rPr>
          <w:rFonts w:ascii="Arial Narrow" w:hAnsi="Arial Narrow"/>
          <w:b/>
          <w:noProof/>
          <w:u w:val="single"/>
          <w:lang w:eastAsia="en-GB"/>
        </w:rPr>
      </w:pPr>
      <w:r w:rsidRPr="00C504CD">
        <w:rPr>
          <w:rFonts w:ascii="Arial Narrow" w:hAnsi="Arial Narrow"/>
          <w:b/>
          <w:noProof/>
          <w:u w:val="single"/>
          <w:lang w:eastAsia="en-GB"/>
        </w:rPr>
        <w:t xml:space="preserve">Risk Register </w:t>
      </w:r>
    </w:p>
    <w:p w:rsidR="001A5F7B" w:rsidP="001A5F7B" w:rsidRDefault="001A5F7B" w14:paraId="2957F71F" w14:textId="77777777">
      <w:pPr>
        <w:spacing w:after="0"/>
        <w:rPr>
          <w:rFonts w:ascii="Arial Narrow" w:hAnsi="Arial Narrow"/>
          <w:b/>
        </w:rPr>
      </w:pPr>
      <w:r w:rsidRPr="00D36AC7">
        <w:rPr>
          <w:rFonts w:ascii="Arial Narrow" w:hAnsi="Arial Narrow"/>
          <w:b/>
        </w:rPr>
        <w:t xml:space="preserve">Unit/Corporate Directorate:  </w:t>
      </w:r>
      <w:r>
        <w:rPr>
          <w:rFonts w:ascii="Arial Narrow" w:hAnsi="Arial Narrow"/>
          <w:b/>
        </w:rPr>
        <w:t>……Charity – DICE / Finance………………………………………………</w:t>
      </w:r>
    </w:p>
    <w:p w:rsidRPr="00D36AC7" w:rsidR="001A5F7B" w:rsidP="001A5F7B" w:rsidRDefault="001A5F7B" w14:paraId="2EB021AD" w14:textId="77777777">
      <w:pPr>
        <w:spacing w:after="0"/>
        <w:rPr>
          <w:rFonts w:ascii="Arial Narrow" w:hAnsi="Arial Narrow"/>
          <w:b/>
        </w:rPr>
      </w:pPr>
    </w:p>
    <w:tbl>
      <w:tblPr>
        <w:tblStyle w:val="TableGrid"/>
        <w:tblW w:w="14595" w:type="dxa"/>
        <w:tblLayout w:type="fixed"/>
        <w:tblLook w:val="04A0" w:firstRow="1" w:lastRow="0" w:firstColumn="1" w:lastColumn="0" w:noHBand="0" w:noVBand="1"/>
      </w:tblPr>
      <w:tblGrid>
        <w:gridCol w:w="704"/>
        <w:gridCol w:w="3260"/>
        <w:gridCol w:w="851"/>
        <w:gridCol w:w="3402"/>
        <w:gridCol w:w="1276"/>
        <w:gridCol w:w="1842"/>
        <w:gridCol w:w="1985"/>
        <w:gridCol w:w="1275"/>
      </w:tblGrid>
      <w:tr w:rsidR="001A5F7B" w:rsidTr="0095556F" w14:paraId="0363C747" w14:textId="77777777">
        <w:trPr>
          <w:tblHeader/>
        </w:trPr>
        <w:tc>
          <w:tcPr>
            <w:tcW w:w="704" w:type="dxa"/>
            <w:shd w:val="clear" w:color="auto" w:fill="D5DCE4" w:themeFill="text2" w:themeFillTint="33"/>
          </w:tcPr>
          <w:p w:rsidRPr="005A15CF" w:rsidR="001A5F7B" w:rsidP="0095556F" w:rsidRDefault="001A5F7B" w14:paraId="3608B347" w14:textId="77777777">
            <w:pPr>
              <w:jc w:val="center"/>
              <w:rPr>
                <w:rFonts w:ascii="Arial Narrow" w:hAnsi="Arial Narrow"/>
                <w:b/>
                <w:sz w:val="20"/>
                <w:szCs w:val="20"/>
              </w:rPr>
            </w:pPr>
            <w:r w:rsidRPr="005A15CF">
              <w:rPr>
                <w:rFonts w:ascii="Arial Narrow" w:hAnsi="Arial Narrow"/>
                <w:b/>
                <w:sz w:val="20"/>
                <w:szCs w:val="20"/>
              </w:rPr>
              <w:t>Risk ID.</w:t>
            </w:r>
          </w:p>
        </w:tc>
        <w:tc>
          <w:tcPr>
            <w:tcW w:w="3260" w:type="dxa"/>
            <w:shd w:val="clear" w:color="auto" w:fill="D5DCE4" w:themeFill="text2" w:themeFillTint="33"/>
          </w:tcPr>
          <w:p w:rsidRPr="00CD714A" w:rsidR="001A5F7B" w:rsidP="0095556F" w:rsidRDefault="001A5F7B" w14:paraId="06D284EF" w14:textId="77777777">
            <w:pPr>
              <w:jc w:val="center"/>
              <w:rPr>
                <w:rFonts w:ascii="Arial Narrow" w:hAnsi="Arial Narrow"/>
                <w:b/>
                <w:sz w:val="20"/>
                <w:szCs w:val="20"/>
              </w:rPr>
            </w:pPr>
            <w:r w:rsidRPr="00CD714A">
              <w:rPr>
                <w:rFonts w:ascii="Arial Narrow" w:hAnsi="Arial Narrow"/>
                <w:b/>
                <w:sz w:val="20"/>
                <w:szCs w:val="20"/>
              </w:rPr>
              <w:t>Risk Title</w:t>
            </w:r>
          </w:p>
          <w:p w:rsidR="001A5F7B" w:rsidP="0095556F" w:rsidRDefault="001A5F7B" w14:paraId="55428C01" w14:textId="77777777">
            <w:pPr>
              <w:jc w:val="center"/>
              <w:rPr>
                <w:rFonts w:ascii="Arial Narrow" w:hAnsi="Arial Narrow"/>
                <w:b/>
                <w:i/>
                <w:sz w:val="20"/>
                <w:szCs w:val="20"/>
              </w:rPr>
            </w:pPr>
            <w:r>
              <w:rPr>
                <w:rFonts w:ascii="Arial Narrow" w:hAnsi="Arial Narrow"/>
                <w:b/>
                <w:sz w:val="20"/>
                <w:szCs w:val="20"/>
              </w:rPr>
              <w:t xml:space="preserve">&amp; </w:t>
            </w:r>
            <w:r w:rsidRPr="005A15CF">
              <w:rPr>
                <w:rFonts w:ascii="Arial Narrow" w:hAnsi="Arial Narrow"/>
                <w:b/>
                <w:sz w:val="20"/>
                <w:szCs w:val="20"/>
              </w:rPr>
              <w:t>Description</w:t>
            </w:r>
          </w:p>
          <w:p w:rsidRPr="00CD714A" w:rsidR="001A5F7B" w:rsidP="0095556F" w:rsidRDefault="001A5F7B" w14:paraId="7501F1A1" w14:textId="77777777">
            <w:pPr>
              <w:jc w:val="center"/>
              <w:rPr>
                <w:rFonts w:ascii="Arial Narrow" w:hAnsi="Arial Narrow"/>
                <w:i/>
                <w:sz w:val="20"/>
                <w:szCs w:val="20"/>
              </w:rPr>
            </w:pPr>
            <w:r w:rsidRPr="00CD714A">
              <w:rPr>
                <w:rFonts w:ascii="Arial Narrow" w:hAnsi="Arial Narrow"/>
                <w:i/>
                <w:sz w:val="20"/>
                <w:szCs w:val="20"/>
              </w:rPr>
              <w:t>Try to be concise, but clear, as to what the risk you are trying to manage</w:t>
            </w:r>
            <w:r>
              <w:rPr>
                <w:rFonts w:ascii="Arial Narrow" w:hAnsi="Arial Narrow"/>
                <w:i/>
                <w:sz w:val="20"/>
                <w:szCs w:val="20"/>
              </w:rPr>
              <w:t xml:space="preserve"> is</w:t>
            </w:r>
            <w:r w:rsidRPr="00CD714A">
              <w:rPr>
                <w:rFonts w:ascii="Arial Narrow" w:hAnsi="Arial Narrow"/>
                <w:i/>
                <w:sz w:val="20"/>
                <w:szCs w:val="20"/>
              </w:rPr>
              <w:t>, its main cause(s) and potential key consequence(s)</w:t>
            </w:r>
          </w:p>
        </w:tc>
        <w:tc>
          <w:tcPr>
            <w:tcW w:w="851" w:type="dxa"/>
            <w:shd w:val="clear" w:color="auto" w:fill="D5DCE4" w:themeFill="text2" w:themeFillTint="33"/>
          </w:tcPr>
          <w:p w:rsidR="001A5F7B" w:rsidP="0095556F" w:rsidRDefault="001A5F7B" w14:paraId="669FA393" w14:textId="77777777">
            <w:pPr>
              <w:jc w:val="center"/>
              <w:rPr>
                <w:rFonts w:ascii="Arial Narrow" w:hAnsi="Arial Narrow"/>
                <w:b/>
                <w:sz w:val="20"/>
                <w:szCs w:val="20"/>
              </w:rPr>
            </w:pPr>
            <w:r w:rsidRPr="005A15CF">
              <w:rPr>
                <w:rFonts w:ascii="Arial Narrow" w:hAnsi="Arial Narrow"/>
                <w:b/>
                <w:sz w:val="20"/>
                <w:szCs w:val="20"/>
              </w:rPr>
              <w:t xml:space="preserve">Current Risk </w:t>
            </w:r>
            <w:r>
              <w:rPr>
                <w:rFonts w:ascii="Arial Narrow" w:hAnsi="Arial Narrow"/>
                <w:b/>
                <w:sz w:val="20"/>
                <w:szCs w:val="20"/>
              </w:rPr>
              <w:t>Score</w:t>
            </w:r>
          </w:p>
          <w:p w:rsidRPr="005A15CF" w:rsidR="001A5F7B" w:rsidP="0095556F" w:rsidRDefault="001A5F7B" w14:paraId="1553226F" w14:textId="77777777">
            <w:pPr>
              <w:jc w:val="center"/>
              <w:rPr>
                <w:rFonts w:ascii="Arial Narrow" w:hAnsi="Arial Narrow"/>
                <w:b/>
                <w:sz w:val="20"/>
                <w:szCs w:val="20"/>
              </w:rPr>
            </w:pPr>
          </w:p>
        </w:tc>
        <w:tc>
          <w:tcPr>
            <w:tcW w:w="3402" w:type="dxa"/>
            <w:shd w:val="clear" w:color="auto" w:fill="D5DCE4" w:themeFill="text2" w:themeFillTint="33"/>
          </w:tcPr>
          <w:p w:rsidR="001A5F7B" w:rsidP="0095556F" w:rsidRDefault="001A5F7B" w14:paraId="315CC29C" w14:textId="77777777">
            <w:pPr>
              <w:jc w:val="center"/>
              <w:rPr>
                <w:rFonts w:ascii="Arial Narrow" w:hAnsi="Arial Narrow"/>
                <w:b/>
                <w:sz w:val="20"/>
                <w:szCs w:val="20"/>
              </w:rPr>
            </w:pPr>
            <w:r w:rsidRPr="005A15CF">
              <w:rPr>
                <w:rFonts w:ascii="Arial Narrow" w:hAnsi="Arial Narrow"/>
                <w:b/>
                <w:sz w:val="20"/>
                <w:szCs w:val="20"/>
              </w:rPr>
              <w:t>Supporting Information</w:t>
            </w:r>
          </w:p>
          <w:p w:rsidR="001A5F7B" w:rsidP="001A5F7B" w:rsidRDefault="001A5F7B" w14:paraId="4EA29CAF" w14:textId="77777777">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Rationale for score</w:t>
            </w:r>
            <w:r>
              <w:rPr>
                <w:rFonts w:ascii="Arial Narrow" w:hAnsi="Arial Narrow"/>
                <w:i/>
                <w:sz w:val="20"/>
                <w:szCs w:val="20"/>
              </w:rPr>
              <w:t xml:space="preserve"> </w:t>
            </w:r>
          </w:p>
          <w:p w:rsidR="001A5F7B" w:rsidP="0095556F" w:rsidRDefault="001A5F7B" w14:paraId="4F61C063" w14:textId="77777777">
            <w:pPr>
              <w:pStyle w:val="ListParagraph"/>
              <w:ind w:left="171"/>
              <w:rPr>
                <w:rFonts w:ascii="Arial Narrow" w:hAnsi="Arial Narrow"/>
                <w:i/>
                <w:sz w:val="20"/>
                <w:szCs w:val="20"/>
              </w:rPr>
            </w:pPr>
            <w:r>
              <w:rPr>
                <w:rFonts w:ascii="Arial Narrow" w:hAnsi="Arial Narrow"/>
                <w:i/>
                <w:sz w:val="20"/>
                <w:szCs w:val="20"/>
              </w:rPr>
              <w:t>(Consequence &amp; Likelihood)</w:t>
            </w:r>
          </w:p>
          <w:p w:rsidR="001A5F7B" w:rsidP="001A5F7B" w:rsidRDefault="001A5F7B" w14:paraId="741E757F" w14:textId="77777777">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Any supporting data</w:t>
            </w:r>
          </w:p>
          <w:p w:rsidR="001A5F7B" w:rsidP="001A5F7B" w:rsidRDefault="001A5F7B" w14:paraId="4F8E79AE" w14:textId="77777777">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 xml:space="preserve">Current controls </w:t>
            </w:r>
            <w:r>
              <w:rPr>
                <w:rFonts w:ascii="Arial Narrow" w:hAnsi="Arial Narrow"/>
                <w:i/>
                <w:sz w:val="20"/>
                <w:szCs w:val="20"/>
              </w:rPr>
              <w:t xml:space="preserve">already </w:t>
            </w:r>
            <w:r w:rsidRPr="00AC42CE">
              <w:rPr>
                <w:rFonts w:ascii="Arial Narrow" w:hAnsi="Arial Narrow"/>
                <w:i/>
                <w:sz w:val="20"/>
                <w:szCs w:val="20"/>
              </w:rPr>
              <w:t>in operation</w:t>
            </w:r>
          </w:p>
          <w:p w:rsidRPr="00AC42CE" w:rsidR="001A5F7B" w:rsidP="001A5F7B" w:rsidRDefault="001A5F7B" w14:paraId="27DEDB75" w14:textId="77777777">
            <w:pPr>
              <w:pStyle w:val="ListParagraph"/>
              <w:numPr>
                <w:ilvl w:val="0"/>
                <w:numId w:val="13"/>
              </w:numPr>
              <w:ind w:left="171" w:hanging="171"/>
              <w:rPr>
                <w:rFonts w:ascii="Arial Narrow" w:hAnsi="Arial Narrow"/>
                <w:i/>
                <w:sz w:val="20"/>
                <w:szCs w:val="20"/>
              </w:rPr>
            </w:pPr>
            <w:r w:rsidRPr="00AC42CE">
              <w:rPr>
                <w:rFonts w:ascii="Arial Narrow" w:hAnsi="Arial Narrow"/>
                <w:i/>
                <w:sz w:val="20"/>
                <w:szCs w:val="20"/>
              </w:rPr>
              <w:t>Additional actions being taken or planned to reduce the risk &amp; expected timescale of impact</w:t>
            </w:r>
          </w:p>
        </w:tc>
        <w:tc>
          <w:tcPr>
            <w:tcW w:w="1276" w:type="dxa"/>
            <w:shd w:val="clear" w:color="auto" w:fill="D5DCE4" w:themeFill="text2" w:themeFillTint="33"/>
          </w:tcPr>
          <w:p w:rsidRPr="0044418F" w:rsidR="001A5F7B" w:rsidP="0095556F" w:rsidRDefault="001A5F7B" w14:paraId="2B95E9C7" w14:textId="77777777">
            <w:pPr>
              <w:jc w:val="center"/>
              <w:rPr>
                <w:rFonts w:ascii="Arial Narrow" w:hAnsi="Arial Narrow"/>
                <w:b/>
                <w:sz w:val="20"/>
                <w:szCs w:val="20"/>
              </w:rPr>
            </w:pPr>
          </w:p>
        </w:tc>
        <w:tc>
          <w:tcPr>
            <w:tcW w:w="1842" w:type="dxa"/>
            <w:shd w:val="clear" w:color="auto" w:fill="D5DCE4" w:themeFill="text2" w:themeFillTint="33"/>
          </w:tcPr>
          <w:p w:rsidRPr="00770DF9" w:rsidR="001A5F7B" w:rsidP="0095556F" w:rsidRDefault="001A5F7B" w14:paraId="31363BB4" w14:textId="77777777">
            <w:pPr>
              <w:jc w:val="center"/>
              <w:rPr>
                <w:rFonts w:ascii="Arial Narrow" w:hAnsi="Arial Narrow"/>
                <w:b/>
                <w:sz w:val="20"/>
                <w:szCs w:val="20"/>
              </w:rPr>
            </w:pPr>
          </w:p>
        </w:tc>
        <w:tc>
          <w:tcPr>
            <w:tcW w:w="1985" w:type="dxa"/>
            <w:shd w:val="clear" w:color="auto" w:fill="D5DCE4" w:themeFill="text2" w:themeFillTint="33"/>
          </w:tcPr>
          <w:p w:rsidRPr="005A15CF" w:rsidR="001A5F7B" w:rsidP="0095556F" w:rsidRDefault="001A5F7B" w14:paraId="089D3C04" w14:textId="77777777">
            <w:pPr>
              <w:jc w:val="center"/>
              <w:rPr>
                <w:rFonts w:ascii="Arial Narrow" w:hAnsi="Arial Narrow"/>
                <w:b/>
                <w:sz w:val="20"/>
                <w:szCs w:val="20"/>
              </w:rPr>
            </w:pPr>
          </w:p>
        </w:tc>
        <w:tc>
          <w:tcPr>
            <w:tcW w:w="1275" w:type="dxa"/>
            <w:shd w:val="clear" w:color="auto" w:fill="D5DCE4" w:themeFill="text2" w:themeFillTint="33"/>
          </w:tcPr>
          <w:p w:rsidRPr="005A15CF" w:rsidR="001A5F7B" w:rsidP="0095556F" w:rsidRDefault="001A5F7B" w14:paraId="13140DD8" w14:textId="77777777">
            <w:pPr>
              <w:jc w:val="center"/>
              <w:rPr>
                <w:rFonts w:ascii="Arial Narrow" w:hAnsi="Arial Narrow"/>
                <w:b/>
                <w:sz w:val="20"/>
                <w:szCs w:val="20"/>
              </w:rPr>
            </w:pPr>
          </w:p>
        </w:tc>
      </w:tr>
      <w:tr w:rsidR="001A5F7B" w:rsidTr="0095556F" w14:paraId="38C16BBA" w14:textId="77777777">
        <w:tc>
          <w:tcPr>
            <w:tcW w:w="704" w:type="dxa"/>
          </w:tcPr>
          <w:p w:rsidR="001A5F7B" w:rsidP="0095556F" w:rsidRDefault="001A5F7B" w14:paraId="25E09DED" w14:textId="77777777"/>
          <w:p w:rsidR="001A5F7B" w:rsidP="0095556F" w:rsidRDefault="001A5F7B" w14:paraId="35174A3D" w14:textId="77777777"/>
          <w:p w:rsidR="001A5F7B" w:rsidP="0095556F" w:rsidRDefault="001A5F7B" w14:paraId="5987E864" w14:textId="77777777"/>
        </w:tc>
        <w:tc>
          <w:tcPr>
            <w:tcW w:w="3260" w:type="dxa"/>
          </w:tcPr>
          <w:p w:rsidR="001A5F7B" w:rsidP="0095556F" w:rsidRDefault="001A5F7B" w14:paraId="4DEB2330" w14:textId="77777777">
            <w:r>
              <w:t>Reduced level of returns from investment of charitable monies</w:t>
            </w:r>
          </w:p>
        </w:tc>
        <w:tc>
          <w:tcPr>
            <w:tcW w:w="851" w:type="dxa"/>
          </w:tcPr>
          <w:p w:rsidR="001A5F7B" w:rsidP="0095556F" w:rsidRDefault="001A5F7B" w14:paraId="50B1C0A1" w14:textId="77777777">
            <w:r>
              <w:t>16</w:t>
            </w:r>
          </w:p>
          <w:p w:rsidR="001A5F7B" w:rsidP="0095556F" w:rsidRDefault="001A5F7B" w14:paraId="4E37B24F" w14:textId="77777777"/>
        </w:tc>
        <w:tc>
          <w:tcPr>
            <w:tcW w:w="3402" w:type="dxa"/>
            <w:tcBorders>
              <w:top w:val="single" w:color="000000" w:sz="4" w:space="0"/>
              <w:left w:val="single" w:color="000000" w:sz="4" w:space="0"/>
              <w:bottom w:val="nil"/>
              <w:right w:val="single" w:color="000000" w:sz="4" w:space="0"/>
            </w:tcBorders>
            <w:vAlign w:val="center"/>
          </w:tcPr>
          <w:p w:rsidR="001A5F7B" w:rsidP="0095556F" w:rsidRDefault="001A5F7B" w14:paraId="49C06806" w14:textId="77777777">
            <w:pPr>
              <w:rPr>
                <w:rFonts w:ascii="Calibri" w:hAnsi="Calibri" w:cs="Calibri"/>
                <w:color w:val="000000"/>
              </w:rPr>
            </w:pPr>
            <w:r>
              <w:rPr>
                <w:rFonts w:ascii="Calibri" w:hAnsi="Calibri" w:cs="Calibri"/>
                <w:color w:val="000000"/>
              </w:rPr>
              <w:t>There is a risk that the charity will not sustain its income levels because of                                                                                    • A general decline in income across the UK charitable sector due to increasing pressures on households as the cost of living rises.</w:t>
            </w:r>
            <w:r>
              <w:rPr>
                <w:rFonts w:ascii="Calibri" w:hAnsi="Calibri" w:cs="Calibri"/>
                <w:color w:val="000000"/>
              </w:rPr>
              <w:br/>
            </w:r>
            <w:r>
              <w:rPr>
                <w:rFonts w:ascii="Calibri" w:hAnsi="Calibri" w:cs="Calibri"/>
                <w:color w:val="000000"/>
              </w:rPr>
              <w:t xml:space="preserve">• Unpredictability of legacy income as well as significant delays at probate. </w:t>
            </w:r>
            <w:r>
              <w:rPr>
                <w:rFonts w:ascii="Calibri" w:hAnsi="Calibri" w:cs="Calibri"/>
                <w:color w:val="000000"/>
              </w:rPr>
              <w:br/>
            </w:r>
            <w:r>
              <w:rPr>
                <w:rFonts w:ascii="Calibri" w:hAnsi="Calibri" w:cs="Calibri"/>
                <w:color w:val="000000"/>
              </w:rPr>
              <w:t xml:space="preserve">• Uncertainty on the future funding priorities of grant giving trusts and foundations from 2022/23 and beyond.                       </w:t>
            </w:r>
          </w:p>
          <w:p w:rsidRPr="00F617DB" w:rsidR="001A5F7B" w:rsidP="0095556F" w:rsidRDefault="001A5F7B" w14:paraId="75639A86" w14:textId="77777777">
            <w:pPr>
              <w:rPr>
                <w:lang w:val="en-US"/>
              </w:rPr>
            </w:pPr>
            <w:r>
              <w:rPr>
                <w:rFonts w:ascii="Calibri" w:hAnsi="Calibri" w:cs="Calibri"/>
                <w:color w:val="000000"/>
              </w:rPr>
              <w:t>• Reduction in availability of funding from NHS Charities Together.</w:t>
            </w:r>
            <w:r>
              <w:rPr>
                <w:rFonts w:ascii="Calibri" w:hAnsi="Calibri" w:cs="Calibri"/>
                <w:color w:val="000000"/>
              </w:rPr>
              <w:br/>
            </w:r>
            <w:r>
              <w:rPr>
                <w:rFonts w:ascii="Calibri" w:hAnsi="Calibri" w:cs="Calibri"/>
                <w:color w:val="000000"/>
              </w:rPr>
              <w:t>• Less income realised from investments</w:t>
            </w:r>
          </w:p>
        </w:tc>
        <w:tc>
          <w:tcPr>
            <w:tcW w:w="1276" w:type="dxa"/>
          </w:tcPr>
          <w:p w:rsidRPr="00F617DB" w:rsidR="001A5F7B" w:rsidP="0095556F" w:rsidRDefault="001A5F7B" w14:paraId="092BF98C" w14:textId="77777777">
            <w:pPr>
              <w:rPr>
                <w:lang w:val="en-US"/>
              </w:rPr>
            </w:pPr>
          </w:p>
        </w:tc>
        <w:tc>
          <w:tcPr>
            <w:tcW w:w="1842" w:type="dxa"/>
          </w:tcPr>
          <w:p w:rsidRPr="00770DF9" w:rsidR="001A5F7B" w:rsidP="0095556F" w:rsidRDefault="001A5F7B" w14:paraId="771134DE" w14:textId="77777777">
            <w:pPr>
              <w:rPr>
                <w:lang w:val="en-US"/>
              </w:rPr>
            </w:pPr>
          </w:p>
        </w:tc>
        <w:tc>
          <w:tcPr>
            <w:tcW w:w="1985" w:type="dxa"/>
          </w:tcPr>
          <w:p w:rsidRPr="00F617DB" w:rsidR="001A5F7B" w:rsidP="0095556F" w:rsidRDefault="001A5F7B" w14:paraId="6A260DA6" w14:textId="77777777">
            <w:pPr>
              <w:rPr>
                <w:lang w:val="en-US"/>
              </w:rPr>
            </w:pPr>
          </w:p>
        </w:tc>
        <w:tc>
          <w:tcPr>
            <w:tcW w:w="1275" w:type="dxa"/>
          </w:tcPr>
          <w:p w:rsidRPr="00F617DB" w:rsidR="001A5F7B" w:rsidP="0095556F" w:rsidRDefault="001A5F7B" w14:paraId="50E693D0" w14:textId="77777777">
            <w:pPr>
              <w:rPr>
                <w:lang w:val="en-US"/>
              </w:rPr>
            </w:pPr>
          </w:p>
        </w:tc>
      </w:tr>
      <w:tr w:rsidR="001A5F7B" w:rsidTr="0095556F" w14:paraId="65EEDA49" w14:textId="77777777">
        <w:tc>
          <w:tcPr>
            <w:tcW w:w="704" w:type="dxa"/>
          </w:tcPr>
          <w:p w:rsidR="001A5F7B" w:rsidP="0095556F" w:rsidRDefault="001A5F7B" w14:paraId="6F4E9E40" w14:textId="77777777"/>
          <w:p w:rsidR="001A5F7B" w:rsidP="0095556F" w:rsidRDefault="001A5F7B" w14:paraId="3619FBBB" w14:textId="77777777"/>
          <w:p w:rsidR="001A5F7B" w:rsidP="0095556F" w:rsidRDefault="001A5F7B" w14:paraId="1DDAFFCA" w14:textId="77777777"/>
        </w:tc>
        <w:tc>
          <w:tcPr>
            <w:tcW w:w="3260" w:type="dxa"/>
          </w:tcPr>
          <w:p w:rsidR="001A5F7B" w:rsidP="0095556F" w:rsidRDefault="001A5F7B" w14:paraId="7593AD77" w14:textId="77777777">
            <w:r>
              <w:t>Governance of Charity does not meet regulator or Charity Commissioner or Audit requirements</w:t>
            </w:r>
          </w:p>
        </w:tc>
        <w:tc>
          <w:tcPr>
            <w:tcW w:w="851" w:type="dxa"/>
          </w:tcPr>
          <w:p w:rsidR="001A5F7B" w:rsidP="0095556F" w:rsidRDefault="001A5F7B" w14:paraId="3D729A34" w14:textId="77777777">
            <w:r>
              <w:t>12</w:t>
            </w:r>
          </w:p>
        </w:tc>
        <w:tc>
          <w:tcPr>
            <w:tcW w:w="3402" w:type="dxa"/>
            <w:tcBorders>
              <w:top w:val="single" w:color="000000" w:sz="4" w:space="0"/>
              <w:left w:val="single" w:color="000000" w:sz="4" w:space="0"/>
              <w:bottom w:val="nil"/>
              <w:right w:val="single" w:color="000000" w:sz="4" w:space="0"/>
            </w:tcBorders>
            <w:vAlign w:val="center"/>
          </w:tcPr>
          <w:p w:rsidRPr="00F617DB" w:rsidR="001A5F7B" w:rsidP="0095556F" w:rsidRDefault="001A5F7B" w14:paraId="70928CFD" w14:textId="77777777">
            <w:pPr>
              <w:rPr>
                <w:lang w:val="en-US"/>
              </w:rPr>
            </w:pPr>
          </w:p>
        </w:tc>
        <w:tc>
          <w:tcPr>
            <w:tcW w:w="1276" w:type="dxa"/>
            <w:tcBorders>
              <w:top w:val="nil"/>
              <w:left w:val="nil"/>
              <w:bottom w:val="nil"/>
              <w:right w:val="nil"/>
            </w:tcBorders>
            <w:vAlign w:val="bottom"/>
          </w:tcPr>
          <w:p w:rsidRPr="00F617DB" w:rsidR="001A5F7B" w:rsidP="0095556F" w:rsidRDefault="001A5F7B" w14:paraId="4137A66B" w14:textId="77777777">
            <w:pPr>
              <w:rPr>
                <w:lang w:val="en-US"/>
              </w:rPr>
            </w:pPr>
          </w:p>
        </w:tc>
        <w:tc>
          <w:tcPr>
            <w:tcW w:w="1842" w:type="dxa"/>
          </w:tcPr>
          <w:p w:rsidRPr="00F617DB" w:rsidR="001A5F7B" w:rsidP="0095556F" w:rsidRDefault="001A5F7B" w14:paraId="0EF82EEA" w14:textId="77777777">
            <w:pPr>
              <w:rPr>
                <w:lang w:val="en-US"/>
              </w:rPr>
            </w:pPr>
          </w:p>
        </w:tc>
        <w:tc>
          <w:tcPr>
            <w:tcW w:w="1985" w:type="dxa"/>
          </w:tcPr>
          <w:p w:rsidRPr="00F617DB" w:rsidR="001A5F7B" w:rsidP="0095556F" w:rsidRDefault="001A5F7B" w14:paraId="622C8AE4" w14:textId="77777777">
            <w:pPr>
              <w:rPr>
                <w:lang w:val="en-US"/>
              </w:rPr>
            </w:pPr>
          </w:p>
        </w:tc>
        <w:tc>
          <w:tcPr>
            <w:tcW w:w="1275" w:type="dxa"/>
          </w:tcPr>
          <w:p w:rsidRPr="00F617DB" w:rsidR="001A5F7B" w:rsidP="0095556F" w:rsidRDefault="001A5F7B" w14:paraId="61D93C65" w14:textId="77777777">
            <w:pPr>
              <w:rPr>
                <w:lang w:val="en-US"/>
              </w:rPr>
            </w:pPr>
          </w:p>
        </w:tc>
      </w:tr>
      <w:tr w:rsidR="001A5F7B" w:rsidTr="0095556F" w14:paraId="08D571B9" w14:textId="77777777">
        <w:tc>
          <w:tcPr>
            <w:tcW w:w="704" w:type="dxa"/>
          </w:tcPr>
          <w:p w:rsidR="001A5F7B" w:rsidP="0095556F" w:rsidRDefault="001A5F7B" w14:paraId="17391C6E" w14:textId="77777777"/>
          <w:p w:rsidR="001A5F7B" w:rsidP="0095556F" w:rsidRDefault="001A5F7B" w14:paraId="05046FBF" w14:textId="77777777"/>
          <w:p w:rsidR="001A5F7B" w:rsidP="0095556F" w:rsidRDefault="001A5F7B" w14:paraId="163FA651" w14:textId="77777777"/>
        </w:tc>
        <w:tc>
          <w:tcPr>
            <w:tcW w:w="3260" w:type="dxa"/>
          </w:tcPr>
          <w:p w:rsidR="001A5F7B" w:rsidP="0095556F" w:rsidRDefault="001A5F7B" w14:paraId="22DC202F" w14:textId="77777777">
            <w:r>
              <w:t>Staffing levels of Charity do not allow Charity Strategy to be realised</w:t>
            </w:r>
          </w:p>
        </w:tc>
        <w:tc>
          <w:tcPr>
            <w:tcW w:w="851" w:type="dxa"/>
          </w:tcPr>
          <w:p w:rsidR="001A5F7B" w:rsidP="0095556F" w:rsidRDefault="001A5F7B" w14:paraId="71CB6BBC" w14:textId="77777777">
            <w:r>
              <w:t>20</w:t>
            </w:r>
          </w:p>
        </w:tc>
        <w:tc>
          <w:tcPr>
            <w:tcW w:w="3402" w:type="dxa"/>
            <w:tcBorders>
              <w:top w:val="single" w:color="000000" w:sz="4" w:space="0"/>
              <w:left w:val="single" w:color="000000" w:sz="4" w:space="0"/>
              <w:bottom w:val="nil"/>
              <w:right w:val="single" w:color="000000" w:sz="4" w:space="0"/>
            </w:tcBorders>
            <w:vAlign w:val="center"/>
          </w:tcPr>
          <w:p w:rsidRPr="00F617DB" w:rsidR="001A5F7B" w:rsidP="0095556F" w:rsidRDefault="001A5F7B" w14:paraId="23F10223" w14:textId="77777777">
            <w:pPr>
              <w:rPr>
                <w:lang w:val="en-US"/>
              </w:rPr>
            </w:pPr>
            <w:r>
              <w:rPr>
                <w:lang w:val="en-US"/>
              </w:rPr>
              <w:t>Current staffing of 3 staff is insufficient to deliver Charity Strategy objectives.  There is agreement to recruit a Director of Charity and to review the staffing structure at that time.</w:t>
            </w:r>
          </w:p>
        </w:tc>
        <w:tc>
          <w:tcPr>
            <w:tcW w:w="1276" w:type="dxa"/>
            <w:tcBorders>
              <w:top w:val="nil"/>
              <w:left w:val="nil"/>
              <w:bottom w:val="nil"/>
              <w:right w:val="nil"/>
            </w:tcBorders>
            <w:vAlign w:val="bottom"/>
          </w:tcPr>
          <w:p w:rsidRPr="00F617DB" w:rsidR="001A5F7B" w:rsidP="0095556F" w:rsidRDefault="001A5F7B" w14:paraId="6FEBAF7C" w14:textId="77777777">
            <w:pPr>
              <w:rPr>
                <w:lang w:val="en-US"/>
              </w:rPr>
            </w:pPr>
          </w:p>
        </w:tc>
        <w:tc>
          <w:tcPr>
            <w:tcW w:w="1842" w:type="dxa"/>
          </w:tcPr>
          <w:p w:rsidRPr="00F617DB" w:rsidR="001A5F7B" w:rsidP="0095556F" w:rsidRDefault="001A5F7B" w14:paraId="3FB81FC8" w14:textId="77777777">
            <w:pPr>
              <w:rPr>
                <w:lang w:val="en-US"/>
              </w:rPr>
            </w:pPr>
          </w:p>
        </w:tc>
        <w:tc>
          <w:tcPr>
            <w:tcW w:w="1985" w:type="dxa"/>
          </w:tcPr>
          <w:p w:rsidRPr="00F617DB" w:rsidR="001A5F7B" w:rsidP="0095556F" w:rsidRDefault="001A5F7B" w14:paraId="15A81FB0" w14:textId="77777777">
            <w:pPr>
              <w:rPr>
                <w:lang w:val="en-US"/>
              </w:rPr>
            </w:pPr>
          </w:p>
        </w:tc>
        <w:tc>
          <w:tcPr>
            <w:tcW w:w="1275" w:type="dxa"/>
          </w:tcPr>
          <w:p w:rsidRPr="00F617DB" w:rsidR="001A5F7B" w:rsidP="0095556F" w:rsidRDefault="001A5F7B" w14:paraId="6DD46938" w14:textId="77777777">
            <w:pPr>
              <w:rPr>
                <w:lang w:val="en-US"/>
              </w:rPr>
            </w:pPr>
          </w:p>
        </w:tc>
      </w:tr>
    </w:tbl>
    <w:p w:rsidR="009D142E" w:rsidP="001A5F7B" w:rsidRDefault="009D142E" w14:paraId="1EA78BB9" w14:textId="77777777">
      <w:pPr>
        <w:spacing w:after="0"/>
      </w:pPr>
    </w:p>
    <w:p w:rsidR="009D142E" w:rsidP="001A5F7B" w:rsidRDefault="009D142E" w14:paraId="760E506F" w14:textId="77777777">
      <w:pPr>
        <w:spacing w:after="0"/>
      </w:pPr>
    </w:p>
    <w:p w:rsidR="009D142E" w:rsidP="001A5F7B" w:rsidRDefault="009D142E" w14:paraId="4D1298A7" w14:textId="77777777">
      <w:pPr>
        <w:spacing w:after="0"/>
      </w:pPr>
    </w:p>
    <w:p w:rsidR="009D142E" w:rsidP="001A5F7B" w:rsidRDefault="009D142E" w14:paraId="40667D32" w14:textId="77777777">
      <w:pPr>
        <w:spacing w:after="0"/>
      </w:pPr>
    </w:p>
    <w:p w:rsidR="009D142E" w:rsidP="001A5F7B" w:rsidRDefault="009D142E" w14:paraId="74507463" w14:textId="77777777">
      <w:pPr>
        <w:spacing w:after="0"/>
      </w:pPr>
    </w:p>
    <w:p w:rsidR="009D142E" w:rsidP="001A5F7B" w:rsidRDefault="009D142E" w14:paraId="579B59C8" w14:textId="77777777">
      <w:pPr>
        <w:spacing w:after="0"/>
      </w:pPr>
    </w:p>
    <w:p w:rsidR="009D142E" w:rsidP="001A5F7B" w:rsidRDefault="009D142E" w14:paraId="389E813F" w14:textId="77777777">
      <w:pPr>
        <w:spacing w:after="0"/>
      </w:pPr>
    </w:p>
    <w:p w:rsidR="001A5F7B" w:rsidP="001A5F7B" w:rsidRDefault="001A5F7B" w14:paraId="4C093E6F" w14:textId="7DD03C19">
      <w:pPr>
        <w:spacing w:after="0"/>
      </w:pPr>
      <w:r>
        <w:t>SBU Strategic Objectives (March 2025):</w:t>
      </w:r>
    </w:p>
    <w:p w:rsidR="001A5F7B" w:rsidP="001A5F7B" w:rsidRDefault="001A5F7B" w14:paraId="19AD14C0" w14:textId="77777777">
      <w:pPr>
        <w:pStyle w:val="ListParagraph"/>
        <w:numPr>
          <w:ilvl w:val="0"/>
          <w:numId w:val="14"/>
        </w:numPr>
        <w:spacing w:after="0" w:line="276" w:lineRule="auto"/>
        <w:ind w:left="426"/>
      </w:pPr>
      <w:r w:rsidRPr="00D129CE">
        <w:t xml:space="preserve">People of Swansea Bay live healthier, equitable and more equal and prosperous lives    </w:t>
      </w:r>
    </w:p>
    <w:p w:rsidR="001A5F7B" w:rsidP="001A5F7B" w:rsidRDefault="001A5F7B" w14:paraId="2001B6DC" w14:textId="77777777">
      <w:pPr>
        <w:pStyle w:val="ListParagraph"/>
        <w:numPr>
          <w:ilvl w:val="0"/>
          <w:numId w:val="14"/>
        </w:numPr>
        <w:spacing w:after="0" w:line="276" w:lineRule="auto"/>
        <w:ind w:left="426"/>
      </w:pPr>
      <w:r w:rsidRPr="00D129CE">
        <w:t>Care is high quality, safe, efficient and delivers the best possible outcomes for peopl</w:t>
      </w:r>
      <w:r>
        <w:t>e</w:t>
      </w:r>
    </w:p>
    <w:p w:rsidR="001A5F7B" w:rsidP="001A5F7B" w:rsidRDefault="001A5F7B" w14:paraId="7CD0D6BB" w14:textId="77777777">
      <w:pPr>
        <w:pStyle w:val="ListParagraph"/>
        <w:numPr>
          <w:ilvl w:val="0"/>
          <w:numId w:val="14"/>
        </w:numPr>
        <w:spacing w:after="0" w:line="276" w:lineRule="auto"/>
        <w:ind w:left="426"/>
      </w:pPr>
      <w:r w:rsidRPr="00514D29">
        <w:t>Care is delivered in safe and appropriate settings supported by innovative digital solutions</w:t>
      </w:r>
    </w:p>
    <w:p w:rsidR="0085181C" w:rsidP="00564B1E" w:rsidRDefault="001A5F7B" w14:paraId="7895F06F" w14:textId="6F8A4B32">
      <w:pPr>
        <w:pStyle w:val="ListParagraph"/>
        <w:numPr>
          <w:ilvl w:val="0"/>
          <w:numId w:val="14"/>
        </w:numPr>
        <w:spacing w:after="0" w:line="276" w:lineRule="auto"/>
        <w:ind w:left="426"/>
      </w:pPr>
      <w:r w:rsidRPr="00D129CE">
        <w:t>The health board is a great place to work where staff feel valued and work together towards a common goa</w:t>
      </w:r>
      <w:r w:rsidR="009D142E">
        <w:t>l</w:t>
      </w:r>
    </w:p>
    <w:p w:rsidRPr="00FF28FF" w:rsidR="009B7409" w:rsidP="00564B1E" w:rsidRDefault="001A5F7B" w14:paraId="65446462" w14:textId="49270274">
      <w:pPr>
        <w:pStyle w:val="ListParagraph"/>
        <w:numPr>
          <w:ilvl w:val="0"/>
          <w:numId w:val="14"/>
        </w:numPr>
        <w:spacing w:after="0" w:line="276" w:lineRule="auto"/>
        <w:ind w:left="426"/>
      </w:pPr>
      <w:r w:rsidRPr="00D129CE">
        <w:t>The health board is a resilient, financially sustainable and responsible organisation</w:t>
      </w:r>
      <w:r>
        <w:tab/>
      </w:r>
    </w:p>
    <w:sectPr w:rsidRPr="00FF28FF" w:rsidR="009B7409" w:rsidSect="009B7409">
      <w:pgSz w:w="16838" w:h="11906" w:orient="landscape"/>
      <w:pgMar w:top="1440" w:right="1843"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9491B" w:rsidP="00C107F2" w:rsidRDefault="00D9491B" w14:paraId="569F2F84" w14:textId="77777777">
      <w:pPr>
        <w:spacing w:after="0" w:line="240" w:lineRule="auto"/>
      </w:pPr>
      <w:r>
        <w:separator/>
      </w:r>
    </w:p>
  </w:endnote>
  <w:endnote w:type="continuationSeparator" w:id="0">
    <w:p w:rsidR="00D9491B" w:rsidP="00C107F2" w:rsidRDefault="00D9491B" w14:paraId="68CB53B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3824F78E" w14:paraId="6D2904A9" w14:textId="3AA4D3BE">
        <w:pPr>
          <w:pStyle w:val="Footer"/>
          <w:jc w:val="right"/>
          <w:rPr>
            <w:rStyle w:val="CorporateStyle2"/>
          </w:rPr>
        </w:pPr>
        <w:r w:rsidRPr="3824F78E">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010856" w14:paraId="6DC782A8" w14:textId="19BB41A6">
        <w:pPr>
          <w:pStyle w:val="Footer"/>
          <w:jc w:val="right"/>
          <w:rPr>
            <w:sz w:val="20"/>
            <w:szCs w:val="20"/>
          </w:rPr>
        </w:pPr>
        <w:r>
          <w:rPr>
            <w:rStyle w:val="CorporateStyle2"/>
          </w:rPr>
          <w:t>Thursday, 18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9491B" w:rsidP="00C107F2" w:rsidRDefault="00D9491B" w14:paraId="5EFD8BA6" w14:textId="77777777">
      <w:pPr>
        <w:spacing w:after="0" w:line="240" w:lineRule="auto"/>
      </w:pPr>
      <w:r>
        <w:separator/>
      </w:r>
    </w:p>
  </w:footnote>
  <w:footnote w:type="continuationSeparator" w:id="0">
    <w:p w:rsidR="00D9491B" w:rsidP="00C107F2" w:rsidRDefault="00D9491B" w14:paraId="0BDD4910"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57BEA958">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BE264A"/>
    <w:multiLevelType w:val="hybridMultilevel"/>
    <w:tmpl w:val="3AA8BA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63BE41AD"/>
    <w:multiLevelType w:val="hybridMultilevel"/>
    <w:tmpl w:val="CF5C9B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694554E9"/>
    <w:multiLevelType w:val="hybridMultilevel"/>
    <w:tmpl w:val="7AE2AA76"/>
    <w:lvl w:ilvl="0" w:tplc="08090011">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93747B8"/>
    <w:multiLevelType w:val="hybridMultilevel"/>
    <w:tmpl w:val="14427CDE"/>
    <w:lvl w:ilvl="0" w:tplc="B66E447E">
      <w:start w:val="1"/>
      <w:numFmt w:val="bullet"/>
      <w:lvlText w:val=""/>
      <w:lvlJc w:val="left"/>
      <w:pPr>
        <w:ind w:left="720" w:hanging="360"/>
      </w:pPr>
      <w:rPr>
        <w:rFonts w:hint="default" w:ascii="Symbol" w:hAnsi="Symbol"/>
      </w:rPr>
    </w:lvl>
    <w:lvl w:ilvl="1" w:tplc="F1CA5EEC">
      <w:start w:val="1"/>
      <w:numFmt w:val="bullet"/>
      <w:lvlText w:val="o"/>
      <w:lvlJc w:val="left"/>
      <w:pPr>
        <w:ind w:left="1440" w:hanging="360"/>
      </w:pPr>
      <w:rPr>
        <w:rFonts w:hint="default" w:ascii="Courier New" w:hAnsi="Courier New"/>
      </w:rPr>
    </w:lvl>
    <w:lvl w:ilvl="2" w:tplc="D9867532">
      <w:start w:val="1"/>
      <w:numFmt w:val="bullet"/>
      <w:lvlText w:val=""/>
      <w:lvlJc w:val="left"/>
      <w:pPr>
        <w:ind w:left="2160" w:hanging="360"/>
      </w:pPr>
      <w:rPr>
        <w:rFonts w:hint="default" w:ascii="Wingdings" w:hAnsi="Wingdings"/>
      </w:rPr>
    </w:lvl>
    <w:lvl w:ilvl="3" w:tplc="5FCC6FA4">
      <w:start w:val="1"/>
      <w:numFmt w:val="bullet"/>
      <w:lvlText w:val=""/>
      <w:lvlJc w:val="left"/>
      <w:pPr>
        <w:ind w:left="2880" w:hanging="360"/>
      </w:pPr>
      <w:rPr>
        <w:rFonts w:hint="default" w:ascii="Symbol" w:hAnsi="Symbol"/>
      </w:rPr>
    </w:lvl>
    <w:lvl w:ilvl="4" w:tplc="411A0D1C">
      <w:start w:val="1"/>
      <w:numFmt w:val="bullet"/>
      <w:lvlText w:val="o"/>
      <w:lvlJc w:val="left"/>
      <w:pPr>
        <w:ind w:left="3600" w:hanging="360"/>
      </w:pPr>
      <w:rPr>
        <w:rFonts w:hint="default" w:ascii="Courier New" w:hAnsi="Courier New"/>
      </w:rPr>
    </w:lvl>
    <w:lvl w:ilvl="5" w:tplc="640A6E6E">
      <w:start w:val="1"/>
      <w:numFmt w:val="bullet"/>
      <w:lvlText w:val=""/>
      <w:lvlJc w:val="left"/>
      <w:pPr>
        <w:ind w:left="4320" w:hanging="360"/>
      </w:pPr>
      <w:rPr>
        <w:rFonts w:hint="default" w:ascii="Wingdings" w:hAnsi="Wingdings"/>
      </w:rPr>
    </w:lvl>
    <w:lvl w:ilvl="6" w:tplc="CDC6D0DA">
      <w:start w:val="1"/>
      <w:numFmt w:val="bullet"/>
      <w:lvlText w:val=""/>
      <w:lvlJc w:val="left"/>
      <w:pPr>
        <w:ind w:left="5040" w:hanging="360"/>
      </w:pPr>
      <w:rPr>
        <w:rFonts w:hint="default" w:ascii="Symbol" w:hAnsi="Symbol"/>
      </w:rPr>
    </w:lvl>
    <w:lvl w:ilvl="7" w:tplc="B1326626">
      <w:start w:val="1"/>
      <w:numFmt w:val="bullet"/>
      <w:lvlText w:val="o"/>
      <w:lvlJc w:val="left"/>
      <w:pPr>
        <w:ind w:left="5760" w:hanging="360"/>
      </w:pPr>
      <w:rPr>
        <w:rFonts w:hint="default" w:ascii="Courier New" w:hAnsi="Courier New"/>
      </w:rPr>
    </w:lvl>
    <w:lvl w:ilvl="8" w:tplc="16B8FE56">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18619918">
    <w:abstractNumId w:val="11"/>
  </w:num>
  <w:num w:numId="2" w16cid:durableId="704521321">
    <w:abstractNumId w:val="0"/>
  </w:num>
  <w:num w:numId="3" w16cid:durableId="1731493387">
    <w:abstractNumId w:val="5"/>
  </w:num>
  <w:num w:numId="4" w16cid:durableId="358313792">
    <w:abstractNumId w:val="4"/>
  </w:num>
  <w:num w:numId="5" w16cid:durableId="1144618638">
    <w:abstractNumId w:val="3"/>
  </w:num>
  <w:num w:numId="6" w16cid:durableId="211239042">
    <w:abstractNumId w:val="2"/>
  </w:num>
  <w:num w:numId="7" w16cid:durableId="1874800944">
    <w:abstractNumId w:val="12"/>
  </w:num>
  <w:num w:numId="8" w16cid:durableId="263198079">
    <w:abstractNumId w:val="13"/>
  </w:num>
  <w:num w:numId="9" w16cid:durableId="1535070366">
    <w:abstractNumId w:val="7"/>
  </w:num>
  <w:num w:numId="10" w16cid:durableId="1823614381">
    <w:abstractNumId w:val="8"/>
  </w:num>
  <w:num w:numId="11" w16cid:durableId="875429971">
    <w:abstractNumId w:val="10"/>
  </w:num>
  <w:num w:numId="12" w16cid:durableId="54552093">
    <w:abstractNumId w:val="6"/>
  </w:num>
  <w:num w:numId="13" w16cid:durableId="1410227545">
    <w:abstractNumId w:val="1"/>
  </w:num>
  <w:num w:numId="14" w16cid:durableId="670327506">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7A5B"/>
    <w:rsid w:val="00010856"/>
    <w:rsid w:val="00015859"/>
    <w:rsid w:val="00017807"/>
    <w:rsid w:val="000203BD"/>
    <w:rsid w:val="00021C60"/>
    <w:rsid w:val="0003042D"/>
    <w:rsid w:val="00034194"/>
    <w:rsid w:val="00037C28"/>
    <w:rsid w:val="00041CF6"/>
    <w:rsid w:val="0004211A"/>
    <w:rsid w:val="00047D59"/>
    <w:rsid w:val="00050356"/>
    <w:rsid w:val="00052D01"/>
    <w:rsid w:val="00054F8C"/>
    <w:rsid w:val="00061E86"/>
    <w:rsid w:val="00065531"/>
    <w:rsid w:val="00072D3B"/>
    <w:rsid w:val="00082DDE"/>
    <w:rsid w:val="00083FC0"/>
    <w:rsid w:val="000936CD"/>
    <w:rsid w:val="000940E7"/>
    <w:rsid w:val="000A0751"/>
    <w:rsid w:val="000C3280"/>
    <w:rsid w:val="000E379E"/>
    <w:rsid w:val="000E47EA"/>
    <w:rsid w:val="000F361B"/>
    <w:rsid w:val="0010002B"/>
    <w:rsid w:val="00101549"/>
    <w:rsid w:val="00110100"/>
    <w:rsid w:val="0011239E"/>
    <w:rsid w:val="00133EA1"/>
    <w:rsid w:val="0016096B"/>
    <w:rsid w:val="001707C4"/>
    <w:rsid w:val="0018209C"/>
    <w:rsid w:val="00182C00"/>
    <w:rsid w:val="001A4E1B"/>
    <w:rsid w:val="001A5F7B"/>
    <w:rsid w:val="001B3120"/>
    <w:rsid w:val="001B5BFC"/>
    <w:rsid w:val="001C06A8"/>
    <w:rsid w:val="001C4978"/>
    <w:rsid w:val="001C6C4F"/>
    <w:rsid w:val="001E6F3B"/>
    <w:rsid w:val="001F2857"/>
    <w:rsid w:val="001F48BE"/>
    <w:rsid w:val="002010FE"/>
    <w:rsid w:val="00203F67"/>
    <w:rsid w:val="0020539A"/>
    <w:rsid w:val="002140A3"/>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373E8"/>
    <w:rsid w:val="00340116"/>
    <w:rsid w:val="003464BA"/>
    <w:rsid w:val="00366FDD"/>
    <w:rsid w:val="00375605"/>
    <w:rsid w:val="00387A41"/>
    <w:rsid w:val="003A2C83"/>
    <w:rsid w:val="003B31B1"/>
    <w:rsid w:val="003C0FF8"/>
    <w:rsid w:val="0040753F"/>
    <w:rsid w:val="004140C9"/>
    <w:rsid w:val="00414894"/>
    <w:rsid w:val="004221DC"/>
    <w:rsid w:val="004222DD"/>
    <w:rsid w:val="0042635B"/>
    <w:rsid w:val="00461835"/>
    <w:rsid w:val="00466612"/>
    <w:rsid w:val="00466F20"/>
    <w:rsid w:val="004671D2"/>
    <w:rsid w:val="004754FC"/>
    <w:rsid w:val="004937D3"/>
    <w:rsid w:val="004B0337"/>
    <w:rsid w:val="004E109D"/>
    <w:rsid w:val="005069C9"/>
    <w:rsid w:val="0052297E"/>
    <w:rsid w:val="00524839"/>
    <w:rsid w:val="0053076A"/>
    <w:rsid w:val="00536180"/>
    <w:rsid w:val="005404F4"/>
    <w:rsid w:val="00546D44"/>
    <w:rsid w:val="005506AE"/>
    <w:rsid w:val="00556711"/>
    <w:rsid w:val="005628EE"/>
    <w:rsid w:val="00574BCF"/>
    <w:rsid w:val="00576395"/>
    <w:rsid w:val="005835C5"/>
    <w:rsid w:val="00585277"/>
    <w:rsid w:val="00594E39"/>
    <w:rsid w:val="005B280F"/>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75F01"/>
    <w:rsid w:val="00685AE0"/>
    <w:rsid w:val="00687037"/>
    <w:rsid w:val="006B56D7"/>
    <w:rsid w:val="006D0E46"/>
    <w:rsid w:val="006D1998"/>
    <w:rsid w:val="006E2586"/>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50C29"/>
    <w:rsid w:val="0085181C"/>
    <w:rsid w:val="00857D93"/>
    <w:rsid w:val="00860674"/>
    <w:rsid w:val="00866E58"/>
    <w:rsid w:val="00871607"/>
    <w:rsid w:val="00885CE9"/>
    <w:rsid w:val="00891BA2"/>
    <w:rsid w:val="008C15D9"/>
    <w:rsid w:val="008C50D5"/>
    <w:rsid w:val="008D0747"/>
    <w:rsid w:val="008E13D1"/>
    <w:rsid w:val="008F442A"/>
    <w:rsid w:val="00910C0A"/>
    <w:rsid w:val="009112DC"/>
    <w:rsid w:val="00925DA1"/>
    <w:rsid w:val="00931E6B"/>
    <w:rsid w:val="009331F3"/>
    <w:rsid w:val="0095589C"/>
    <w:rsid w:val="009646E6"/>
    <w:rsid w:val="00982988"/>
    <w:rsid w:val="00983F5E"/>
    <w:rsid w:val="009911F2"/>
    <w:rsid w:val="00996159"/>
    <w:rsid w:val="009B52E7"/>
    <w:rsid w:val="009B7409"/>
    <w:rsid w:val="009D142E"/>
    <w:rsid w:val="009E14BB"/>
    <w:rsid w:val="009E53B8"/>
    <w:rsid w:val="009E7AF7"/>
    <w:rsid w:val="009F7421"/>
    <w:rsid w:val="00A0085B"/>
    <w:rsid w:val="00A03617"/>
    <w:rsid w:val="00A15FE5"/>
    <w:rsid w:val="00A35122"/>
    <w:rsid w:val="00A671E8"/>
    <w:rsid w:val="00A83E54"/>
    <w:rsid w:val="00A84941"/>
    <w:rsid w:val="00A935BA"/>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16C5D"/>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BD1786"/>
    <w:rsid w:val="00BF22A1"/>
    <w:rsid w:val="00C107F2"/>
    <w:rsid w:val="00C2143D"/>
    <w:rsid w:val="00C33A04"/>
    <w:rsid w:val="00C40206"/>
    <w:rsid w:val="00C43F7B"/>
    <w:rsid w:val="00C55C8E"/>
    <w:rsid w:val="00C56152"/>
    <w:rsid w:val="00C61658"/>
    <w:rsid w:val="00C721B7"/>
    <w:rsid w:val="00C74B0D"/>
    <w:rsid w:val="00C77B23"/>
    <w:rsid w:val="00C933BE"/>
    <w:rsid w:val="00C95B3C"/>
    <w:rsid w:val="00CA1009"/>
    <w:rsid w:val="00CA6D65"/>
    <w:rsid w:val="00CB1C7D"/>
    <w:rsid w:val="00CC048E"/>
    <w:rsid w:val="00CC381D"/>
    <w:rsid w:val="00CC6368"/>
    <w:rsid w:val="00CD7AA5"/>
    <w:rsid w:val="00CF1969"/>
    <w:rsid w:val="00D11351"/>
    <w:rsid w:val="00D16C84"/>
    <w:rsid w:val="00D40B91"/>
    <w:rsid w:val="00D44B8E"/>
    <w:rsid w:val="00D45B01"/>
    <w:rsid w:val="00D475BB"/>
    <w:rsid w:val="00D53020"/>
    <w:rsid w:val="00D6215B"/>
    <w:rsid w:val="00D86E52"/>
    <w:rsid w:val="00D914F2"/>
    <w:rsid w:val="00D9491B"/>
    <w:rsid w:val="00DA0F82"/>
    <w:rsid w:val="00DA51E0"/>
    <w:rsid w:val="00DA76AD"/>
    <w:rsid w:val="00DB308E"/>
    <w:rsid w:val="00DB4061"/>
    <w:rsid w:val="00DB76B3"/>
    <w:rsid w:val="00DC6D73"/>
    <w:rsid w:val="00DD1795"/>
    <w:rsid w:val="00DD185C"/>
    <w:rsid w:val="00DD41FA"/>
    <w:rsid w:val="00DE3FC7"/>
    <w:rsid w:val="00DF3645"/>
    <w:rsid w:val="00E06294"/>
    <w:rsid w:val="00E10124"/>
    <w:rsid w:val="00E242E5"/>
    <w:rsid w:val="00E31442"/>
    <w:rsid w:val="00E34708"/>
    <w:rsid w:val="00E3794C"/>
    <w:rsid w:val="00E47B22"/>
    <w:rsid w:val="00E52C94"/>
    <w:rsid w:val="00E575AE"/>
    <w:rsid w:val="00E631D5"/>
    <w:rsid w:val="00E86E51"/>
    <w:rsid w:val="00E87B30"/>
    <w:rsid w:val="00EA3487"/>
    <w:rsid w:val="00EA436A"/>
    <w:rsid w:val="00EA4667"/>
    <w:rsid w:val="00EC231A"/>
    <w:rsid w:val="00EC7151"/>
    <w:rsid w:val="00ED754B"/>
    <w:rsid w:val="00EF31AD"/>
    <w:rsid w:val="00F06D6F"/>
    <w:rsid w:val="00F06DC1"/>
    <w:rsid w:val="00F11CD2"/>
    <w:rsid w:val="00F1387A"/>
    <w:rsid w:val="00F17EB4"/>
    <w:rsid w:val="00F204CE"/>
    <w:rsid w:val="00F31EBA"/>
    <w:rsid w:val="00F5082D"/>
    <w:rsid w:val="00F531BD"/>
    <w:rsid w:val="00F5324A"/>
    <w:rsid w:val="00F55629"/>
    <w:rsid w:val="00F57042"/>
    <w:rsid w:val="00F57C68"/>
    <w:rsid w:val="00F618CD"/>
    <w:rsid w:val="00F666E1"/>
    <w:rsid w:val="00F7169E"/>
    <w:rsid w:val="00F7288F"/>
    <w:rsid w:val="00F82EA6"/>
    <w:rsid w:val="00F8567E"/>
    <w:rsid w:val="00F86656"/>
    <w:rsid w:val="00F91B06"/>
    <w:rsid w:val="00F97C38"/>
    <w:rsid w:val="00FA0901"/>
    <w:rsid w:val="00FA0CA9"/>
    <w:rsid w:val="00FA4762"/>
    <w:rsid w:val="00FA5DEC"/>
    <w:rsid w:val="00FC21DB"/>
    <w:rsid w:val="00FC75FE"/>
    <w:rsid w:val="00FE7070"/>
    <w:rsid w:val="00FF28FF"/>
    <w:rsid w:val="0B3CC88F"/>
    <w:rsid w:val="0BB899A1"/>
    <w:rsid w:val="12413FBE"/>
    <w:rsid w:val="1AF35092"/>
    <w:rsid w:val="20AB2160"/>
    <w:rsid w:val="22D5C937"/>
    <w:rsid w:val="245E01D3"/>
    <w:rsid w:val="24D01AD7"/>
    <w:rsid w:val="285C0EE6"/>
    <w:rsid w:val="29A6A896"/>
    <w:rsid w:val="2A31D359"/>
    <w:rsid w:val="2E167C37"/>
    <w:rsid w:val="2EB51204"/>
    <w:rsid w:val="2F8E7FB4"/>
    <w:rsid w:val="35A60417"/>
    <w:rsid w:val="3824F78E"/>
    <w:rsid w:val="3A571E5B"/>
    <w:rsid w:val="3DA9042B"/>
    <w:rsid w:val="3F3916B8"/>
    <w:rsid w:val="417E2099"/>
    <w:rsid w:val="43B3A1A7"/>
    <w:rsid w:val="45A64A28"/>
    <w:rsid w:val="4914CE61"/>
    <w:rsid w:val="4D254F7C"/>
    <w:rsid w:val="546AA494"/>
    <w:rsid w:val="54C77D98"/>
    <w:rsid w:val="556B38F9"/>
    <w:rsid w:val="567F9A9A"/>
    <w:rsid w:val="5BDE56C1"/>
    <w:rsid w:val="5D19D01E"/>
    <w:rsid w:val="6163AAFF"/>
    <w:rsid w:val="68F565AF"/>
    <w:rsid w:val="694AC586"/>
    <w:rsid w:val="6DEAEDBD"/>
    <w:rsid w:val="6FC5F940"/>
    <w:rsid w:val="7813A94A"/>
    <w:rsid w:val="78BC791E"/>
    <w:rsid w:val="7BC5632A"/>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styleId="EndnoteText">
    <w:name w:val="endnote text"/>
    <w:basedOn w:val="Normal"/>
    <w:link w:val="EndnoteTextChar"/>
    <w:uiPriority w:val="99"/>
    <w:unhideWhenUsed/>
    <w:rsid w:val="00E34708"/>
    <w:pPr>
      <w:spacing w:after="0" w:line="240" w:lineRule="auto"/>
    </w:pPr>
    <w:rPr>
      <w:rFonts w:asciiTheme="minorHAnsi" w:hAnsiTheme="minorHAnsi" w:cstheme="minorBidi"/>
      <w:noProof/>
      <w:sz w:val="20"/>
      <w:szCs w:val="20"/>
    </w:rPr>
  </w:style>
  <w:style w:type="character" w:styleId="EndnoteTextChar" w:customStyle="1">
    <w:name w:val="Endnote Text Char"/>
    <w:basedOn w:val="DefaultParagraphFont"/>
    <w:link w:val="EndnoteText"/>
    <w:uiPriority w:val="99"/>
    <w:rsid w:val="00E34708"/>
    <w:rPr>
      <w:rFonts w:asciiTheme="minorHAnsi" w:hAnsiTheme="minorHAnsi" w:cstheme="minorBidi"/>
      <w:noProof/>
      <w:sz w:val="20"/>
      <w:szCs w:val="20"/>
    </w:rPr>
  </w:style>
  <w:style w:type="character" w:styleId="EndnoteReference">
    <w:name w:val="endnote reference"/>
    <w:basedOn w:val="DefaultParagraphFont"/>
    <w:uiPriority w:val="99"/>
    <w:semiHidden/>
    <w:unhideWhenUsed/>
    <w:rsid w:val="00E347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41675"/>
    <w:rsid w:val="001B0EEF"/>
    <w:rsid w:val="001B3EFE"/>
    <w:rsid w:val="001C6C4F"/>
    <w:rsid w:val="00240F00"/>
    <w:rsid w:val="002D7989"/>
    <w:rsid w:val="003261FD"/>
    <w:rsid w:val="00327324"/>
    <w:rsid w:val="00342036"/>
    <w:rsid w:val="00387A41"/>
    <w:rsid w:val="0040753F"/>
    <w:rsid w:val="004140C9"/>
    <w:rsid w:val="00452091"/>
    <w:rsid w:val="00467E8C"/>
    <w:rsid w:val="00500DD2"/>
    <w:rsid w:val="00524839"/>
    <w:rsid w:val="00591655"/>
    <w:rsid w:val="00641883"/>
    <w:rsid w:val="00672A4C"/>
    <w:rsid w:val="006D0E46"/>
    <w:rsid w:val="006F549F"/>
    <w:rsid w:val="0076681D"/>
    <w:rsid w:val="007D313C"/>
    <w:rsid w:val="009E14BB"/>
    <w:rsid w:val="00A75B93"/>
    <w:rsid w:val="00AD486E"/>
    <w:rsid w:val="00B06ACB"/>
    <w:rsid w:val="00B904E5"/>
    <w:rsid w:val="00C3159D"/>
    <w:rsid w:val="00CB2F21"/>
    <w:rsid w:val="00CC048E"/>
    <w:rsid w:val="00D914F2"/>
    <w:rsid w:val="00E10124"/>
    <w:rsid w:val="00E62F67"/>
    <w:rsid w:val="00E631D5"/>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41675"/>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7</revision>
  <dcterms:created xsi:type="dcterms:W3CDTF">2026-06-05T13:24:00.0000000Z</dcterms:created>
  <dcterms:modified xsi:type="dcterms:W3CDTF">2026-06-11T07:34:33.2411666Z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