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3260"/>
        <w:gridCol w:w="1943"/>
        <w:gridCol w:w="841"/>
      </w:tblGrid>
      <w:tr w:rsidR="00083FC0" w:rsidRPr="00F8567E" w14:paraId="6D2903E2" w14:textId="77777777" w:rsidTr="00642391">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0T00:00:00Z">
              <w:dateFormat w:val="dd MMMM yyyy"/>
              <w:lid w:val="en-GB"/>
              <w:storeMappedDataAs w:val="dateTime"/>
              <w:calendar w:val="gregorian"/>
            </w:date>
          </w:sdtPr>
          <w:sdtEndPr>
            <w:rPr>
              <w:rStyle w:val="DefaultParagraphFont"/>
            </w:rPr>
          </w:sdtEndPr>
          <w:sdtContent>
            <w:tc>
              <w:tcPr>
                <w:tcW w:w="3260" w:type="dxa"/>
              </w:tcPr>
              <w:p w14:paraId="6D2903DF" w14:textId="2BE44E5B" w:rsidR="00F5082D" w:rsidRPr="00B105BD" w:rsidRDefault="005401DC" w:rsidP="00FA0CA9">
                <w:pPr>
                  <w:rPr>
                    <w:b/>
                    <w:bCs/>
                  </w:rPr>
                </w:pPr>
                <w:r>
                  <w:rPr>
                    <w:rStyle w:val="Style1"/>
                    <w:b/>
                    <w:bCs/>
                  </w:rPr>
                  <w:t>10 September 2026</w:t>
                </w:r>
              </w:p>
            </w:tc>
          </w:sdtContent>
        </w:sdt>
        <w:tc>
          <w:tcPr>
            <w:tcW w:w="1943"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0E3E5CC2" w:rsidR="00F5082D" w:rsidRPr="00F8567E" w:rsidRDefault="00027873" w:rsidP="00FA0CA9">
            <w:pPr>
              <w:rPr>
                <w:b/>
              </w:rPr>
            </w:pPr>
            <w:r>
              <w:rPr>
                <w:b/>
              </w:rPr>
              <w:t>7.2</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5E10EA18" w:rsidR="00B0479E" w:rsidRPr="00EC7151" w:rsidRDefault="00766409" w:rsidP="00FA0CA9">
                <w:pPr>
                  <w:rPr>
                    <w:b/>
                    <w:bCs/>
                  </w:rPr>
                </w:pPr>
                <w:r>
                  <w:rPr>
                    <w:rStyle w:val="CorporateFont"/>
                    <w:b/>
                    <w:bCs/>
                  </w:rPr>
                  <w:t>Audit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115D617A" w:rsidR="00034194" w:rsidRPr="005401DC" w:rsidRDefault="00766409" w:rsidP="005401DC">
            <w:pPr>
              <w:spacing w:line="300" w:lineRule="atLeast"/>
              <w:rPr>
                <w:rFonts w:eastAsia="Times New Roman" w:cs="Segoe UI"/>
                <w:lang w:eastAsia="en-GB"/>
              </w:rPr>
            </w:pPr>
            <w:r w:rsidRPr="005401DC">
              <w:rPr>
                <w:rFonts w:eastAsia="Times New Roman" w:cs="Segoe UI"/>
                <w:lang w:eastAsia="en-GB"/>
              </w:rPr>
              <w:t>South Wales Trauma Network Annual Report 2025/26</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6E0A7AA0" w:rsidR="00034194" w:rsidRPr="00AE154F" w:rsidRDefault="00766409" w:rsidP="00766409">
            <w:pPr>
              <w:spacing w:line="300" w:lineRule="atLeast"/>
            </w:pPr>
            <w:r w:rsidRPr="00AE154F">
              <w:rPr>
                <w:rFonts w:eastAsia="Times New Roman" w:cs="Segoe UI"/>
                <w:lang w:eastAsia="en-GB"/>
              </w:rPr>
              <w:t>Andrea Bradley, Network Manager</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1B5216E3" w:rsidR="00762BBE" w:rsidRPr="00AE154F" w:rsidRDefault="00766409" w:rsidP="00762BBE">
                <w:r w:rsidRPr="00AE154F">
                  <w:rPr>
                    <w:rStyle w:val="Style1"/>
                  </w:rPr>
                  <w:t>Executive Medical Director/Deputy CEO</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6FD19C09" w:rsidR="00762BBE" w:rsidRPr="00AE154F" w:rsidRDefault="00AE154F" w:rsidP="00762BBE">
            <w:r w:rsidRPr="00AE154F">
              <w:rPr>
                <w:rFonts w:eastAsia="Times New Roman" w:cs="Segoe UI"/>
                <w:lang w:eastAsia="en-GB"/>
              </w:rPr>
              <w:t>Andrea Bradley, Network Manager</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15A06E28" w:rsidR="00850C29" w:rsidRPr="00AE154F" w:rsidRDefault="00766409" w:rsidP="004222DD">
                <w:r w:rsidRPr="00AE154F">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00642391">
        <w:tc>
          <w:tcPr>
            <w:tcW w:w="6237"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2784"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00642391">
        <w:tc>
          <w:tcPr>
            <w:tcW w:w="6237" w:type="dxa"/>
            <w:gridSpan w:val="2"/>
          </w:tcPr>
          <w:p w14:paraId="5E84E502" w14:textId="0A4C09E5" w:rsidR="00D51E33" w:rsidRPr="00F754C2" w:rsidRDefault="00F754C2" w:rsidP="00F754C2">
            <w:pPr>
              <w:spacing w:line="300" w:lineRule="atLeast"/>
              <w:rPr>
                <w:b/>
                <w:color w:val="FF0000"/>
              </w:rPr>
            </w:pPr>
            <w:r w:rsidRPr="00F754C2">
              <w:rPr>
                <w:rFonts w:eastAsia="Times New Roman" w:cs="Segoe UI"/>
                <w:lang w:eastAsia="en-GB"/>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2784"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rsidP="00072664">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0E684C58" w:rsidR="00EA4667" w:rsidRPr="005F4E71" w:rsidRDefault="00D51E33" w:rsidP="00072664">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18CDB6F2" w:rsidR="00110100" w:rsidRPr="00F754C2" w:rsidRDefault="00D51E33" w:rsidP="00F754C2">
            <w:pPr>
              <w:spacing w:line="300" w:lineRule="atLeast"/>
              <w:rPr>
                <w:rFonts w:eastAsia="Times New Roman" w:cs="Segoe UI"/>
                <w:lang w:eastAsia="en-GB"/>
              </w:rPr>
            </w:pPr>
            <w:r w:rsidRPr="00F754C2">
              <w:rPr>
                <w:rFonts w:eastAsia="Times New Roman" w:cs="Segoe UI"/>
                <w:lang w:eastAsia="en-GB"/>
              </w:rPr>
              <w:t xml:space="preserve">This report provides an overview of activity, achievements, challenges and priorities across the South Wales Trauma Network during 2025/26. It details progress against strategic objectives, governance arrangements, quality improvement initiatives, education, rehabilitation developments, injury prevention work and financial performance. </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799A1A1B" w14:textId="3F2EB925" w:rsidR="006E4320" w:rsidRPr="006E4320" w:rsidRDefault="00D51E33" w:rsidP="006E4320">
            <w:pPr>
              <w:pStyle w:val="ListParagraph"/>
              <w:numPr>
                <w:ilvl w:val="0"/>
                <w:numId w:val="17"/>
              </w:numPr>
              <w:spacing w:line="300" w:lineRule="atLeast"/>
              <w:rPr>
                <w:rFonts w:eastAsia="Times New Roman" w:cs="Segoe UI"/>
                <w:lang w:eastAsia="en-GB"/>
              </w:rPr>
            </w:pPr>
            <w:r w:rsidRPr="006E4320">
              <w:rPr>
                <w:rFonts w:eastAsia="Times New Roman" w:cs="Segoe UI"/>
                <w:lang w:eastAsia="en-GB"/>
              </w:rPr>
              <w:t xml:space="preserve">Delays in </w:t>
            </w:r>
            <w:r w:rsidR="00976DA0" w:rsidRPr="006E4320">
              <w:rPr>
                <w:rFonts w:eastAsia="Times New Roman" w:cs="Segoe UI"/>
                <w:lang w:eastAsia="en-GB"/>
              </w:rPr>
              <w:t xml:space="preserve">National Major Trauma Registry (NMTR) </w:t>
            </w:r>
            <w:r w:rsidRPr="006E4320">
              <w:rPr>
                <w:rFonts w:eastAsia="Times New Roman" w:cs="Segoe UI"/>
                <w:lang w:eastAsia="en-GB"/>
              </w:rPr>
              <w:t xml:space="preserve">data have impacted peer review activity and performance assurance. </w:t>
            </w:r>
          </w:p>
          <w:p w14:paraId="77F3E3D1" w14:textId="0E5F5059" w:rsidR="00D51E33" w:rsidRPr="006E4320" w:rsidRDefault="00D51E33" w:rsidP="006E4320">
            <w:pPr>
              <w:pStyle w:val="ListParagraph"/>
              <w:numPr>
                <w:ilvl w:val="0"/>
                <w:numId w:val="17"/>
              </w:numPr>
              <w:spacing w:line="300" w:lineRule="atLeast"/>
              <w:rPr>
                <w:rFonts w:eastAsia="Times New Roman" w:cs="Segoe UI"/>
                <w:lang w:eastAsia="en-GB"/>
              </w:rPr>
            </w:pPr>
            <w:r w:rsidRPr="006E4320">
              <w:rPr>
                <w:rFonts w:eastAsia="Times New Roman" w:cs="Segoe UI"/>
                <w:lang w:eastAsia="en-GB"/>
              </w:rPr>
              <w:t xml:space="preserve">Ongoing challenges relating to Trauma Desk resilience and workforce capacity. </w:t>
            </w:r>
          </w:p>
          <w:p w14:paraId="0829D97E" w14:textId="77777777" w:rsidR="006E4320" w:rsidRPr="006E4320" w:rsidRDefault="00D51E33" w:rsidP="006E4320">
            <w:pPr>
              <w:pStyle w:val="ListParagraph"/>
              <w:numPr>
                <w:ilvl w:val="0"/>
                <w:numId w:val="17"/>
              </w:numPr>
              <w:spacing w:line="300" w:lineRule="atLeast"/>
              <w:rPr>
                <w:rFonts w:eastAsia="Times New Roman" w:cs="Segoe UI"/>
                <w:lang w:eastAsia="en-GB"/>
              </w:rPr>
            </w:pPr>
            <w:r w:rsidRPr="006E4320">
              <w:rPr>
                <w:rFonts w:eastAsia="Times New Roman" w:cs="Segoe UI"/>
                <w:lang w:eastAsia="en-GB"/>
              </w:rPr>
              <w:t xml:space="preserve">Successful delivery of injury prevention campaigns and educational initiatives. </w:t>
            </w:r>
          </w:p>
          <w:p w14:paraId="2785D315" w14:textId="1CC68D5D" w:rsidR="00D51E33" w:rsidRPr="006E4320" w:rsidRDefault="00D51E33" w:rsidP="006E4320">
            <w:pPr>
              <w:pStyle w:val="ListParagraph"/>
              <w:numPr>
                <w:ilvl w:val="0"/>
                <w:numId w:val="17"/>
              </w:numPr>
              <w:spacing w:line="300" w:lineRule="atLeast"/>
              <w:rPr>
                <w:rFonts w:eastAsia="Times New Roman" w:cs="Segoe UI"/>
                <w:lang w:eastAsia="en-GB"/>
              </w:rPr>
            </w:pPr>
            <w:r w:rsidRPr="006E4320">
              <w:rPr>
                <w:rFonts w:eastAsia="Times New Roman" w:cs="Segoe UI"/>
                <w:lang w:eastAsia="en-GB"/>
              </w:rPr>
              <w:t xml:space="preserve">Continued development of Trauma in Older People services and rehabilitation pathways. </w:t>
            </w:r>
          </w:p>
          <w:p w14:paraId="6D290401" w14:textId="763EFA9D" w:rsidR="00110100" w:rsidRPr="006E4320" w:rsidRDefault="00D51E33" w:rsidP="006E4320">
            <w:pPr>
              <w:pStyle w:val="ListParagraph"/>
              <w:numPr>
                <w:ilvl w:val="0"/>
                <w:numId w:val="17"/>
              </w:numPr>
              <w:spacing w:line="300" w:lineRule="atLeast"/>
              <w:rPr>
                <w:rFonts w:eastAsia="Times New Roman" w:cs="Segoe UI"/>
                <w:lang w:eastAsia="en-GB"/>
              </w:rPr>
            </w:pPr>
            <w:r w:rsidRPr="006E4320">
              <w:rPr>
                <w:rFonts w:eastAsia="Times New Roman" w:cs="Segoe UI"/>
                <w:lang w:eastAsia="en-GB"/>
              </w:rPr>
              <w:t>Strong governance arrangements maintained despite operational pressures.</w:t>
            </w:r>
          </w:p>
        </w:tc>
      </w:tr>
      <w:tr w:rsidR="00B22CF9" w:rsidRPr="00F8567E" w14:paraId="78C95897" w14:textId="77777777" w:rsidTr="008E01E7">
        <w:tc>
          <w:tcPr>
            <w:tcW w:w="2977" w:type="dxa"/>
            <w:shd w:val="clear" w:color="auto" w:fill="C1A775"/>
          </w:tcPr>
          <w:p w14:paraId="1B78D4FE" w14:textId="54876F52" w:rsidR="00B22CF9" w:rsidRPr="00F8567E" w:rsidRDefault="00B22CF9" w:rsidP="008E01E7">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2C848303" w:rsidR="00B22CF9" w:rsidRPr="00F8567E" w:rsidRDefault="00D51E33" w:rsidP="008E01E7">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1AAB2323" w14:textId="77777777" w:rsidR="006E4320" w:rsidRPr="006E4320" w:rsidRDefault="006E4320" w:rsidP="006E4320">
            <w:pPr>
              <w:rPr>
                <w:rFonts w:eastAsia="Times New Roman" w:cs="Segoe UI"/>
                <w:lang w:eastAsia="en-GB"/>
              </w:rPr>
            </w:pPr>
            <w:r w:rsidRPr="006E4320">
              <w:rPr>
                <w:rFonts w:eastAsia="Times New Roman" w:cs="Segoe UI"/>
                <w:lang w:eastAsia="en-GB"/>
              </w:rPr>
              <w:t>Members are asked to:</w:t>
            </w:r>
          </w:p>
          <w:p w14:paraId="326FBD1F" w14:textId="77777777" w:rsidR="006E4320" w:rsidRPr="006E4320" w:rsidRDefault="006E4320" w:rsidP="006E4320">
            <w:pPr>
              <w:numPr>
                <w:ilvl w:val="0"/>
                <w:numId w:val="16"/>
              </w:numPr>
              <w:rPr>
                <w:rFonts w:eastAsia="Times New Roman" w:cs="Segoe UI"/>
                <w:lang w:eastAsia="en-GB"/>
              </w:rPr>
            </w:pPr>
            <w:r w:rsidRPr="006E4320">
              <w:rPr>
                <w:rFonts w:eastAsia="Times New Roman" w:cs="Segoe UI"/>
                <w:b/>
                <w:bCs/>
                <w:lang w:eastAsia="en-GB"/>
              </w:rPr>
              <w:t>Receive</w:t>
            </w:r>
            <w:r w:rsidRPr="006E4320">
              <w:rPr>
                <w:rFonts w:eastAsia="Times New Roman" w:cs="Segoe UI"/>
                <w:lang w:eastAsia="en-GB"/>
              </w:rPr>
              <w:t xml:space="preserve"> the South Wales Trauma Network Annual Report 2025/26 for assurance.</w:t>
            </w:r>
          </w:p>
          <w:p w14:paraId="03B72C13" w14:textId="18EFDE2F" w:rsidR="006E4320" w:rsidRPr="006E4320" w:rsidRDefault="00027873" w:rsidP="006E4320">
            <w:pPr>
              <w:numPr>
                <w:ilvl w:val="0"/>
                <w:numId w:val="16"/>
              </w:numPr>
              <w:rPr>
                <w:rFonts w:eastAsia="Times New Roman" w:cs="Segoe UI"/>
                <w:lang w:eastAsia="en-GB"/>
              </w:rPr>
            </w:pPr>
            <w:r>
              <w:rPr>
                <w:rFonts w:eastAsia="Times New Roman" w:cs="Segoe UI"/>
                <w:b/>
                <w:bCs/>
                <w:lang w:eastAsia="en-GB"/>
              </w:rPr>
              <w:t>Consider</w:t>
            </w:r>
            <w:r w:rsidR="006E4320" w:rsidRPr="006E4320">
              <w:rPr>
                <w:rFonts w:eastAsia="Times New Roman" w:cs="Segoe UI"/>
                <w:lang w:eastAsia="en-GB"/>
              </w:rPr>
              <w:t xml:space="preserve"> the achievements, challenges and lessons learned during the reporting period.</w:t>
            </w:r>
          </w:p>
          <w:p w14:paraId="25229844" w14:textId="77777777" w:rsidR="006E4320" w:rsidRPr="006E4320" w:rsidRDefault="006E4320" w:rsidP="006E4320">
            <w:pPr>
              <w:numPr>
                <w:ilvl w:val="0"/>
                <w:numId w:val="16"/>
              </w:numPr>
              <w:rPr>
                <w:rFonts w:eastAsia="Times New Roman" w:cs="Segoe UI"/>
                <w:lang w:eastAsia="en-GB"/>
              </w:rPr>
            </w:pPr>
            <w:r w:rsidRPr="006E4320">
              <w:rPr>
                <w:rFonts w:eastAsia="Times New Roman" w:cs="Segoe UI"/>
                <w:b/>
                <w:bCs/>
                <w:lang w:eastAsia="en-GB"/>
              </w:rPr>
              <w:t>Endorse</w:t>
            </w:r>
            <w:r w:rsidRPr="006E4320">
              <w:rPr>
                <w:rFonts w:eastAsia="Times New Roman" w:cs="Segoe UI"/>
                <w:lang w:eastAsia="en-GB"/>
              </w:rPr>
              <w:t xml:space="preserve"> the priorities identified for 2026/27, including: </w:t>
            </w:r>
          </w:p>
          <w:p w14:paraId="3B38277E" w14:textId="77777777" w:rsidR="006E4320" w:rsidRPr="006E4320" w:rsidRDefault="006E4320" w:rsidP="006E4320">
            <w:pPr>
              <w:numPr>
                <w:ilvl w:val="1"/>
                <w:numId w:val="16"/>
              </w:numPr>
              <w:rPr>
                <w:rFonts w:eastAsia="Times New Roman" w:cs="Segoe UI"/>
                <w:lang w:eastAsia="en-GB"/>
              </w:rPr>
            </w:pPr>
            <w:r w:rsidRPr="006E4320">
              <w:rPr>
                <w:rFonts w:eastAsia="Times New Roman" w:cs="Segoe UI"/>
                <w:lang w:eastAsia="en-GB"/>
              </w:rPr>
              <w:t>Improvements to data quality and NMTR reporting.</w:t>
            </w:r>
          </w:p>
          <w:p w14:paraId="744FEEDA" w14:textId="77777777" w:rsidR="006E4320" w:rsidRPr="006E4320" w:rsidRDefault="006E4320" w:rsidP="006E4320">
            <w:pPr>
              <w:numPr>
                <w:ilvl w:val="1"/>
                <w:numId w:val="16"/>
              </w:numPr>
              <w:rPr>
                <w:rFonts w:eastAsia="Times New Roman" w:cs="Segoe UI"/>
                <w:lang w:eastAsia="en-GB"/>
              </w:rPr>
            </w:pPr>
            <w:r w:rsidRPr="006E4320">
              <w:rPr>
                <w:rFonts w:eastAsia="Times New Roman" w:cs="Segoe UI"/>
                <w:lang w:eastAsia="en-GB"/>
              </w:rPr>
              <w:t>Strengthening Trauma Desk resilience.</w:t>
            </w:r>
          </w:p>
          <w:p w14:paraId="398B187B" w14:textId="77777777" w:rsidR="006E4320" w:rsidRPr="006E4320" w:rsidRDefault="006E4320" w:rsidP="006E4320">
            <w:pPr>
              <w:numPr>
                <w:ilvl w:val="1"/>
                <w:numId w:val="16"/>
              </w:numPr>
              <w:rPr>
                <w:rFonts w:eastAsia="Times New Roman" w:cs="Segoe UI"/>
                <w:lang w:eastAsia="en-GB"/>
              </w:rPr>
            </w:pPr>
            <w:r w:rsidRPr="006E4320">
              <w:rPr>
                <w:rFonts w:eastAsia="Times New Roman" w:cs="Segoe UI"/>
                <w:lang w:eastAsia="en-GB"/>
              </w:rPr>
              <w:lastRenderedPageBreak/>
              <w:t>Further development of Trauma in Older People services.</w:t>
            </w:r>
          </w:p>
          <w:p w14:paraId="2837071E" w14:textId="77777777" w:rsidR="006E4320" w:rsidRPr="006E4320" w:rsidRDefault="006E4320" w:rsidP="006E4320">
            <w:pPr>
              <w:numPr>
                <w:ilvl w:val="1"/>
                <w:numId w:val="16"/>
              </w:numPr>
              <w:rPr>
                <w:rFonts w:eastAsia="Times New Roman" w:cs="Segoe UI"/>
                <w:lang w:eastAsia="en-GB"/>
              </w:rPr>
            </w:pPr>
            <w:r w:rsidRPr="006E4320">
              <w:rPr>
                <w:rFonts w:eastAsia="Times New Roman" w:cs="Segoe UI"/>
                <w:lang w:eastAsia="en-GB"/>
              </w:rPr>
              <w:t>Peer Review delivery.</w:t>
            </w:r>
          </w:p>
          <w:p w14:paraId="6218DAF8" w14:textId="77777777" w:rsidR="006E4320" w:rsidRPr="006E4320" w:rsidRDefault="006E4320" w:rsidP="006E4320">
            <w:pPr>
              <w:numPr>
                <w:ilvl w:val="1"/>
                <w:numId w:val="16"/>
              </w:numPr>
              <w:rPr>
                <w:rFonts w:eastAsia="Times New Roman" w:cs="Segoe UI"/>
                <w:lang w:eastAsia="en-GB"/>
              </w:rPr>
            </w:pPr>
            <w:r w:rsidRPr="006E4320">
              <w:rPr>
                <w:rFonts w:eastAsia="Times New Roman" w:cs="Segoe UI"/>
                <w:lang w:eastAsia="en-GB"/>
              </w:rPr>
              <w:t>Enhancement of injury prevention programmes.</w:t>
            </w:r>
          </w:p>
          <w:p w14:paraId="6D290417" w14:textId="39E000B0" w:rsidR="00110100" w:rsidRPr="006E4320" w:rsidRDefault="006E4320" w:rsidP="006E4320">
            <w:pPr>
              <w:numPr>
                <w:ilvl w:val="1"/>
                <w:numId w:val="16"/>
              </w:numPr>
              <w:rPr>
                <w:rFonts w:eastAsia="Times New Roman" w:cs="Segoe UI"/>
                <w:lang w:eastAsia="en-GB"/>
              </w:rPr>
            </w:pPr>
            <w:r w:rsidRPr="006E4320">
              <w:rPr>
                <w:rFonts w:eastAsia="Times New Roman" w:cs="Segoe UI"/>
                <w:lang w:eastAsia="en-GB"/>
              </w:rPr>
              <w:t>Continued focus on governance, education and quality improvement.</w:t>
            </w:r>
          </w:p>
        </w:tc>
      </w:tr>
    </w:tbl>
    <w:p w14:paraId="6D29041A" w14:textId="03CD2B0B" w:rsidR="00653AEC" w:rsidRPr="006E4320" w:rsidRDefault="0020539A" w:rsidP="00653AEC">
      <w:pPr>
        <w:spacing w:after="0" w:line="240" w:lineRule="auto"/>
        <w:jc w:val="center"/>
        <w:rPr>
          <w:b/>
          <w:bCs/>
        </w:rPr>
      </w:pPr>
      <w:r w:rsidRPr="00F8567E">
        <w:lastRenderedPageBreak/>
        <w:br w:type="page"/>
      </w:r>
      <w:r w:rsidR="00B02038" w:rsidRPr="006E4320">
        <w:rPr>
          <w:rFonts w:eastAsia="Times New Roman" w:cs="Segoe UI"/>
          <w:b/>
          <w:bCs/>
          <w:lang w:eastAsia="en-GB"/>
        </w:rPr>
        <w:lastRenderedPageBreak/>
        <w:t>SOUTH WALES TRAUMA NETWORK ANNUAL REPORT 2025/26</w:t>
      </w:r>
    </w:p>
    <w:p w14:paraId="6D29041B" w14:textId="77777777" w:rsidR="00653AEC" w:rsidRPr="00F8567E" w:rsidRDefault="00653AEC" w:rsidP="00653AEC">
      <w:pPr>
        <w:spacing w:after="0" w:line="240" w:lineRule="auto"/>
        <w:jc w:val="center"/>
        <w:rPr>
          <w:b/>
        </w:rPr>
      </w:pPr>
    </w:p>
    <w:p w14:paraId="6D29041C" w14:textId="77777777" w:rsidR="00653AEC" w:rsidRPr="006E4320" w:rsidRDefault="00653AEC" w:rsidP="00C04359">
      <w:pPr>
        <w:pStyle w:val="ListParagraph"/>
        <w:numPr>
          <w:ilvl w:val="0"/>
          <w:numId w:val="1"/>
        </w:numPr>
        <w:spacing w:after="0" w:line="240" w:lineRule="auto"/>
        <w:rPr>
          <w:b/>
        </w:rPr>
      </w:pPr>
      <w:r w:rsidRPr="006E4320">
        <w:rPr>
          <w:b/>
        </w:rPr>
        <w:t>INTRODUCTION</w:t>
      </w:r>
    </w:p>
    <w:p w14:paraId="552447C6" w14:textId="77777777" w:rsidR="00D51E33" w:rsidRPr="00C04359" w:rsidRDefault="00D51E33" w:rsidP="00C04359">
      <w:pPr>
        <w:spacing w:after="0" w:line="240" w:lineRule="auto"/>
        <w:rPr>
          <w:rFonts w:eastAsia="Times New Roman" w:cs="Segoe UI"/>
          <w:lang w:eastAsia="en-GB"/>
        </w:rPr>
      </w:pPr>
      <w:r w:rsidRPr="00C04359">
        <w:rPr>
          <w:rFonts w:eastAsia="Times New Roman" w:cs="Segoe UI"/>
          <w:lang w:eastAsia="en-GB"/>
        </w:rPr>
        <w:t>This report provides an overview of the South Wales Trauma Network's activities, performance, achievements and challenges during 2025/26. It highlights progress against strategic objectives, outlines key developments across the trauma pathway and details priorities for the forthcoming year.</w:t>
      </w:r>
    </w:p>
    <w:p w14:paraId="0E6F010B" w14:textId="77777777" w:rsidR="00D51E33" w:rsidRPr="006E4320" w:rsidRDefault="00D51E33" w:rsidP="00C04359">
      <w:pPr>
        <w:spacing w:after="0" w:line="240" w:lineRule="auto"/>
        <w:rPr>
          <w:b/>
        </w:rPr>
      </w:pPr>
    </w:p>
    <w:p w14:paraId="6D29041F" w14:textId="77777777" w:rsidR="00653AEC" w:rsidRPr="006E4320" w:rsidRDefault="00653AEC" w:rsidP="00C04359">
      <w:pPr>
        <w:pStyle w:val="ListParagraph"/>
        <w:numPr>
          <w:ilvl w:val="0"/>
          <w:numId w:val="1"/>
        </w:numPr>
        <w:spacing w:after="0" w:line="240" w:lineRule="auto"/>
        <w:rPr>
          <w:b/>
        </w:rPr>
      </w:pPr>
      <w:r w:rsidRPr="006E4320">
        <w:rPr>
          <w:b/>
        </w:rPr>
        <w:t>BACKGROUND</w:t>
      </w:r>
    </w:p>
    <w:p w14:paraId="57425808" w14:textId="5A5972BF" w:rsidR="00D51E33" w:rsidRDefault="00D51E33" w:rsidP="00C04359">
      <w:pPr>
        <w:spacing w:after="0" w:line="240" w:lineRule="auto"/>
        <w:rPr>
          <w:rFonts w:eastAsia="Times New Roman" w:cs="Segoe UI"/>
          <w:lang w:eastAsia="en-GB"/>
        </w:rPr>
      </w:pPr>
      <w:r w:rsidRPr="006E4320">
        <w:rPr>
          <w:rFonts w:eastAsia="Times New Roman" w:cs="Segoe UI"/>
          <w:lang w:eastAsia="en-GB"/>
        </w:rPr>
        <w:t>The South Wales Trauma Network continues to provide coordinated trauma care across South Wales through an integrated network comprising the Major Trauma Centre, Trauma Units and rehabilitation services.</w:t>
      </w:r>
    </w:p>
    <w:p w14:paraId="47BFEB7D" w14:textId="77777777" w:rsidR="00B02038" w:rsidRPr="006E4320" w:rsidRDefault="00B02038" w:rsidP="00C04359">
      <w:pPr>
        <w:spacing w:after="0" w:line="240" w:lineRule="auto"/>
        <w:rPr>
          <w:rFonts w:eastAsia="Times New Roman" w:cs="Segoe UI"/>
          <w:lang w:eastAsia="en-GB"/>
        </w:rPr>
      </w:pPr>
    </w:p>
    <w:p w14:paraId="27381348" w14:textId="77777777" w:rsidR="00D51E33" w:rsidRPr="006E4320" w:rsidRDefault="00D51E33" w:rsidP="00C04359">
      <w:pPr>
        <w:spacing w:after="0" w:line="240" w:lineRule="auto"/>
        <w:rPr>
          <w:rFonts w:eastAsia="Times New Roman" w:cs="Segoe UI"/>
          <w:lang w:eastAsia="en-GB"/>
        </w:rPr>
      </w:pPr>
      <w:r w:rsidRPr="006E4320">
        <w:rPr>
          <w:rFonts w:eastAsia="Times New Roman" w:cs="Segoe UI"/>
          <w:lang w:eastAsia="en-GB"/>
        </w:rPr>
        <w:t>During 2025/26 the Network experienced several significant challenges, including:</w:t>
      </w:r>
    </w:p>
    <w:p w14:paraId="2D488BF9" w14:textId="77777777" w:rsidR="00D51E33" w:rsidRPr="006E4320" w:rsidRDefault="00D51E33" w:rsidP="00C04359">
      <w:pPr>
        <w:numPr>
          <w:ilvl w:val="0"/>
          <w:numId w:val="11"/>
        </w:numPr>
        <w:spacing w:after="0" w:line="240" w:lineRule="auto"/>
        <w:rPr>
          <w:rFonts w:eastAsia="Times New Roman" w:cs="Segoe UI"/>
          <w:lang w:eastAsia="en-GB"/>
        </w:rPr>
      </w:pPr>
      <w:r w:rsidRPr="006E4320">
        <w:rPr>
          <w:rFonts w:eastAsia="Times New Roman" w:cs="Segoe UI"/>
          <w:lang w:eastAsia="en-GB"/>
        </w:rPr>
        <w:t>Ongoing delays in the production and validation of National Major Trauma Registry (NMTR) data.</w:t>
      </w:r>
    </w:p>
    <w:p w14:paraId="532E88A0" w14:textId="77777777" w:rsidR="00D51E33" w:rsidRPr="006E4320" w:rsidRDefault="00D51E33" w:rsidP="00C04359">
      <w:pPr>
        <w:numPr>
          <w:ilvl w:val="0"/>
          <w:numId w:val="11"/>
        </w:numPr>
        <w:spacing w:after="0" w:line="240" w:lineRule="auto"/>
        <w:rPr>
          <w:rFonts w:eastAsia="Times New Roman" w:cs="Segoe UI"/>
          <w:lang w:eastAsia="en-GB"/>
        </w:rPr>
      </w:pPr>
      <w:r w:rsidRPr="006E4320">
        <w:rPr>
          <w:rFonts w:eastAsia="Times New Roman" w:cs="Segoe UI"/>
          <w:lang w:eastAsia="en-GB"/>
        </w:rPr>
        <w:t>Workforce pressures within the Operational Delivery Network team.</w:t>
      </w:r>
    </w:p>
    <w:p w14:paraId="3B3C52AB" w14:textId="77777777" w:rsidR="00D51E33" w:rsidRPr="006E4320" w:rsidRDefault="00D51E33" w:rsidP="00C04359">
      <w:pPr>
        <w:numPr>
          <w:ilvl w:val="0"/>
          <w:numId w:val="11"/>
        </w:numPr>
        <w:spacing w:after="0" w:line="240" w:lineRule="auto"/>
        <w:rPr>
          <w:rFonts w:eastAsia="Times New Roman" w:cs="Segoe UI"/>
          <w:lang w:eastAsia="en-GB"/>
        </w:rPr>
      </w:pPr>
      <w:r w:rsidRPr="006E4320">
        <w:rPr>
          <w:rFonts w:eastAsia="Times New Roman" w:cs="Segoe UI"/>
          <w:lang w:eastAsia="en-GB"/>
        </w:rPr>
        <w:t>Continued financial constraints impacting service development.</w:t>
      </w:r>
    </w:p>
    <w:p w14:paraId="143C3D38" w14:textId="77777777" w:rsidR="00D51E33" w:rsidRPr="006E4320" w:rsidRDefault="00D51E33" w:rsidP="00C04359">
      <w:pPr>
        <w:numPr>
          <w:ilvl w:val="0"/>
          <w:numId w:val="11"/>
        </w:numPr>
        <w:spacing w:after="0" w:line="240" w:lineRule="auto"/>
        <w:rPr>
          <w:rFonts w:eastAsia="Times New Roman" w:cs="Segoe UI"/>
          <w:lang w:eastAsia="en-GB"/>
        </w:rPr>
      </w:pPr>
      <w:r w:rsidRPr="006E4320">
        <w:rPr>
          <w:rFonts w:eastAsia="Times New Roman" w:cs="Segoe UI"/>
          <w:lang w:eastAsia="en-GB"/>
        </w:rPr>
        <w:t>Challenges maintaining resilience within the Major Trauma Desk service.</w:t>
      </w:r>
    </w:p>
    <w:p w14:paraId="5DF4ED47" w14:textId="77777777" w:rsidR="003838AF" w:rsidRDefault="003838AF" w:rsidP="00C04359">
      <w:pPr>
        <w:spacing w:after="0" w:line="240" w:lineRule="auto"/>
        <w:rPr>
          <w:rFonts w:eastAsia="Times New Roman" w:cs="Segoe UI"/>
          <w:lang w:eastAsia="en-GB"/>
        </w:rPr>
      </w:pPr>
    </w:p>
    <w:p w14:paraId="660551AD" w14:textId="4D19483B" w:rsidR="00D51E33" w:rsidRPr="006E4320" w:rsidRDefault="00D51E33" w:rsidP="00C04359">
      <w:pPr>
        <w:spacing w:after="0" w:line="240" w:lineRule="auto"/>
        <w:rPr>
          <w:rFonts w:eastAsia="Times New Roman" w:cs="Segoe UI"/>
          <w:lang w:eastAsia="en-GB"/>
        </w:rPr>
      </w:pPr>
      <w:r w:rsidRPr="006E4320">
        <w:rPr>
          <w:rFonts w:eastAsia="Times New Roman" w:cs="Segoe UI"/>
          <w:lang w:eastAsia="en-GB"/>
        </w:rPr>
        <w:t>Despite these pressures, the Network has delivered a range of significant achievements including:</w:t>
      </w:r>
    </w:p>
    <w:p w14:paraId="751B4CDC" w14:textId="77777777" w:rsidR="00D51E33" w:rsidRPr="006E4320" w:rsidRDefault="00D51E33" w:rsidP="00C04359">
      <w:pPr>
        <w:numPr>
          <w:ilvl w:val="0"/>
          <w:numId w:val="12"/>
        </w:numPr>
        <w:spacing w:after="0" w:line="240" w:lineRule="auto"/>
        <w:rPr>
          <w:rFonts w:eastAsia="Times New Roman" w:cs="Segoe UI"/>
          <w:lang w:eastAsia="en-GB"/>
        </w:rPr>
      </w:pPr>
      <w:r w:rsidRPr="006E4320">
        <w:rPr>
          <w:rFonts w:eastAsia="Times New Roman" w:cs="Segoe UI"/>
          <w:lang w:eastAsia="en-GB"/>
        </w:rPr>
        <w:t>National recognition of the "It's Not Your Story To Tell" injury prevention campaign.</w:t>
      </w:r>
    </w:p>
    <w:p w14:paraId="33608D28" w14:textId="77777777" w:rsidR="00D51E33" w:rsidRPr="006E4320" w:rsidRDefault="00D51E33" w:rsidP="00C04359">
      <w:pPr>
        <w:numPr>
          <w:ilvl w:val="0"/>
          <w:numId w:val="12"/>
        </w:numPr>
        <w:spacing w:after="0" w:line="240" w:lineRule="auto"/>
        <w:rPr>
          <w:rFonts w:eastAsia="Times New Roman" w:cs="Segoe UI"/>
          <w:lang w:eastAsia="en-GB"/>
        </w:rPr>
      </w:pPr>
      <w:r w:rsidRPr="006E4320">
        <w:rPr>
          <w:rFonts w:eastAsia="Times New Roman" w:cs="Segoe UI"/>
          <w:lang w:eastAsia="en-GB"/>
        </w:rPr>
        <w:t>Development and implementation of the Network Injury Prevention Strategy.</w:t>
      </w:r>
    </w:p>
    <w:p w14:paraId="1A140D7A" w14:textId="77777777" w:rsidR="00D51E33" w:rsidRPr="006E4320" w:rsidRDefault="00D51E33" w:rsidP="00C04359">
      <w:pPr>
        <w:numPr>
          <w:ilvl w:val="0"/>
          <w:numId w:val="12"/>
        </w:numPr>
        <w:spacing w:after="0" w:line="240" w:lineRule="auto"/>
        <w:rPr>
          <w:rFonts w:eastAsia="Times New Roman" w:cs="Segoe UI"/>
          <w:lang w:eastAsia="en-GB"/>
        </w:rPr>
      </w:pPr>
      <w:r w:rsidRPr="006E4320">
        <w:rPr>
          <w:rFonts w:eastAsia="Times New Roman" w:cs="Segoe UI"/>
          <w:lang w:eastAsia="en-GB"/>
        </w:rPr>
        <w:t>Establishment and development of Trauma in Older People workstreams.</w:t>
      </w:r>
    </w:p>
    <w:p w14:paraId="0E55C1E9" w14:textId="77777777" w:rsidR="00D51E33" w:rsidRPr="006E4320" w:rsidRDefault="00D51E33" w:rsidP="00C04359">
      <w:pPr>
        <w:numPr>
          <w:ilvl w:val="0"/>
          <w:numId w:val="12"/>
        </w:numPr>
        <w:spacing w:after="0" w:line="240" w:lineRule="auto"/>
        <w:rPr>
          <w:rFonts w:eastAsia="Times New Roman" w:cs="Segoe UI"/>
          <w:lang w:eastAsia="en-GB"/>
        </w:rPr>
      </w:pPr>
      <w:r w:rsidRPr="006E4320">
        <w:rPr>
          <w:rFonts w:eastAsia="Times New Roman" w:cs="Segoe UI"/>
          <w:lang w:eastAsia="en-GB"/>
        </w:rPr>
        <w:t>Continued delivery of innovative education and training programmes.</w:t>
      </w:r>
    </w:p>
    <w:p w14:paraId="0AFCD127" w14:textId="77777777" w:rsidR="00D51E33" w:rsidRPr="006E4320" w:rsidRDefault="00D51E33" w:rsidP="00C04359">
      <w:pPr>
        <w:numPr>
          <w:ilvl w:val="0"/>
          <w:numId w:val="12"/>
        </w:numPr>
        <w:spacing w:after="0" w:line="240" w:lineRule="auto"/>
        <w:rPr>
          <w:rFonts w:eastAsia="Times New Roman" w:cs="Segoe UI"/>
          <w:lang w:eastAsia="en-GB"/>
        </w:rPr>
      </w:pPr>
      <w:r w:rsidRPr="006E4320">
        <w:rPr>
          <w:rFonts w:eastAsia="Times New Roman" w:cs="Segoe UI"/>
          <w:lang w:eastAsia="en-GB"/>
        </w:rPr>
        <w:t>Permanent appointment of the South Wales Trauma Network NMTR Support Manager.</w:t>
      </w:r>
    </w:p>
    <w:p w14:paraId="1FF07FEA" w14:textId="77777777" w:rsidR="00D51E33" w:rsidRPr="006E4320" w:rsidRDefault="00D51E33" w:rsidP="00C04359">
      <w:pPr>
        <w:numPr>
          <w:ilvl w:val="0"/>
          <w:numId w:val="12"/>
        </w:numPr>
        <w:spacing w:after="0" w:line="240" w:lineRule="auto"/>
        <w:rPr>
          <w:rFonts w:eastAsia="Times New Roman" w:cs="Segoe UI"/>
          <w:lang w:eastAsia="en-GB"/>
        </w:rPr>
      </w:pPr>
      <w:r w:rsidRPr="006E4320">
        <w:rPr>
          <w:rFonts w:eastAsia="Times New Roman" w:cs="Segoe UI"/>
          <w:lang w:eastAsia="en-GB"/>
        </w:rPr>
        <w:t>Delivery of the South Wales Trauma Network Annual Conference and inaugural awards programme.</w:t>
      </w:r>
    </w:p>
    <w:p w14:paraId="6867F711" w14:textId="77777777" w:rsidR="00D51E33" w:rsidRPr="006E4320" w:rsidRDefault="00D51E33" w:rsidP="00C04359">
      <w:pPr>
        <w:numPr>
          <w:ilvl w:val="0"/>
          <w:numId w:val="12"/>
        </w:numPr>
        <w:spacing w:after="0" w:line="240" w:lineRule="auto"/>
        <w:rPr>
          <w:rFonts w:eastAsia="Times New Roman" w:cs="Segoe UI"/>
          <w:lang w:eastAsia="en-GB"/>
        </w:rPr>
      </w:pPr>
      <w:r w:rsidRPr="006E4320">
        <w:rPr>
          <w:rFonts w:eastAsia="Times New Roman" w:cs="Segoe UI"/>
          <w:lang w:eastAsia="en-GB"/>
        </w:rPr>
        <w:t>Continued development of rehabilitation, paediatric and veteran trauma services.</w:t>
      </w:r>
    </w:p>
    <w:p w14:paraId="58003F9D" w14:textId="77777777" w:rsidR="00413FC8" w:rsidRDefault="00413FC8" w:rsidP="00C04359">
      <w:pPr>
        <w:spacing w:after="0" w:line="240" w:lineRule="auto"/>
        <w:rPr>
          <w:rFonts w:eastAsia="Times New Roman" w:cs="Segoe UI"/>
          <w:lang w:eastAsia="en-GB"/>
        </w:rPr>
      </w:pPr>
    </w:p>
    <w:p w14:paraId="777E36D1" w14:textId="2ACEBB9D" w:rsidR="00D51E33" w:rsidRPr="006E4320" w:rsidRDefault="00D51E33" w:rsidP="00C04359">
      <w:pPr>
        <w:spacing w:after="0" w:line="240" w:lineRule="auto"/>
        <w:rPr>
          <w:rFonts w:eastAsia="Times New Roman" w:cs="Segoe UI"/>
          <w:lang w:eastAsia="en-GB"/>
        </w:rPr>
      </w:pPr>
      <w:r w:rsidRPr="006E4320">
        <w:rPr>
          <w:rFonts w:eastAsia="Times New Roman" w:cs="Segoe UI"/>
          <w:lang w:eastAsia="en-GB"/>
        </w:rPr>
        <w:t>The report also outlines activity data, governance performance, research activity, financial performance and future priorities for the Network.</w:t>
      </w:r>
    </w:p>
    <w:p w14:paraId="6D290421" w14:textId="77777777" w:rsidR="00653AEC" w:rsidRPr="006E4320" w:rsidRDefault="00653AEC" w:rsidP="00C04359">
      <w:pPr>
        <w:pStyle w:val="ListParagraph"/>
        <w:spacing w:after="0" w:line="240" w:lineRule="auto"/>
        <w:rPr>
          <w:b/>
        </w:rPr>
      </w:pPr>
    </w:p>
    <w:p w14:paraId="6D290422" w14:textId="77777777" w:rsidR="00653AEC" w:rsidRPr="006E4320" w:rsidRDefault="00653AEC" w:rsidP="00C04359">
      <w:pPr>
        <w:pStyle w:val="ListParagraph"/>
        <w:numPr>
          <w:ilvl w:val="0"/>
          <w:numId w:val="1"/>
        </w:numPr>
        <w:spacing w:after="0" w:line="240" w:lineRule="auto"/>
        <w:rPr>
          <w:b/>
        </w:rPr>
      </w:pPr>
      <w:r w:rsidRPr="006E4320">
        <w:rPr>
          <w:b/>
        </w:rPr>
        <w:t>GOVERNANCE AND RISK ISSUES</w:t>
      </w:r>
    </w:p>
    <w:p w14:paraId="02822082" w14:textId="77777777" w:rsidR="00D51E33" w:rsidRPr="006E4320" w:rsidRDefault="00D51E33" w:rsidP="00C04359">
      <w:pPr>
        <w:spacing w:after="0" w:line="240" w:lineRule="auto"/>
        <w:rPr>
          <w:rFonts w:eastAsia="Times New Roman" w:cs="Segoe UI"/>
          <w:lang w:eastAsia="en-GB"/>
        </w:rPr>
      </w:pPr>
      <w:r w:rsidRPr="006E4320">
        <w:rPr>
          <w:rFonts w:eastAsia="Times New Roman" w:cs="Segoe UI"/>
          <w:lang w:eastAsia="en-GB"/>
        </w:rPr>
        <w:lastRenderedPageBreak/>
        <w:t>The Network maintains a robust governance framework through the Delivery Assurance Group, Clinical and Operations Board, Governance Group and associated workstreams.</w:t>
      </w:r>
    </w:p>
    <w:p w14:paraId="277BE17A" w14:textId="77777777" w:rsidR="00413FC8" w:rsidRDefault="00413FC8" w:rsidP="00C04359">
      <w:pPr>
        <w:spacing w:after="0" w:line="240" w:lineRule="auto"/>
        <w:rPr>
          <w:rFonts w:eastAsia="Times New Roman" w:cs="Segoe UI"/>
          <w:lang w:eastAsia="en-GB"/>
        </w:rPr>
      </w:pPr>
    </w:p>
    <w:p w14:paraId="5525D598" w14:textId="1C95521D" w:rsidR="00D51E33" w:rsidRPr="006E4320" w:rsidRDefault="00D51E33" w:rsidP="00C04359">
      <w:pPr>
        <w:spacing w:after="0" w:line="240" w:lineRule="auto"/>
        <w:rPr>
          <w:rFonts w:eastAsia="Times New Roman" w:cs="Segoe UI"/>
          <w:lang w:eastAsia="en-GB"/>
        </w:rPr>
      </w:pPr>
      <w:r w:rsidRPr="006E4320">
        <w:rPr>
          <w:rFonts w:eastAsia="Times New Roman" w:cs="Segoe UI"/>
          <w:lang w:eastAsia="en-GB"/>
        </w:rPr>
        <w:t>Key risks identified include:</w:t>
      </w:r>
    </w:p>
    <w:p w14:paraId="2780152B" w14:textId="77777777" w:rsidR="00D51E33" w:rsidRPr="006E4320" w:rsidRDefault="00D51E33" w:rsidP="00C04359">
      <w:pPr>
        <w:numPr>
          <w:ilvl w:val="0"/>
          <w:numId w:val="13"/>
        </w:numPr>
        <w:spacing w:after="0" w:line="240" w:lineRule="auto"/>
        <w:rPr>
          <w:rFonts w:eastAsia="Times New Roman" w:cs="Segoe UI"/>
          <w:lang w:eastAsia="en-GB"/>
        </w:rPr>
      </w:pPr>
      <w:r w:rsidRPr="006E4320">
        <w:rPr>
          <w:rFonts w:eastAsia="Times New Roman" w:cs="Segoe UI"/>
          <w:lang w:eastAsia="en-GB"/>
        </w:rPr>
        <w:t>Delayed availability of NMTR data affecting peer review, benchmarking and assurance activities.</w:t>
      </w:r>
    </w:p>
    <w:p w14:paraId="77B8E125" w14:textId="77777777" w:rsidR="00D51E33" w:rsidRPr="006E4320" w:rsidRDefault="00D51E33" w:rsidP="00C04359">
      <w:pPr>
        <w:numPr>
          <w:ilvl w:val="0"/>
          <w:numId w:val="13"/>
        </w:numPr>
        <w:spacing w:after="0" w:line="240" w:lineRule="auto"/>
        <w:rPr>
          <w:rFonts w:eastAsia="Times New Roman" w:cs="Segoe UI"/>
          <w:lang w:eastAsia="en-GB"/>
        </w:rPr>
      </w:pPr>
      <w:r w:rsidRPr="006E4320">
        <w:rPr>
          <w:rFonts w:eastAsia="Times New Roman" w:cs="Segoe UI"/>
          <w:lang w:eastAsia="en-GB"/>
        </w:rPr>
        <w:t>Fragility of the Major Trauma Desk staffing model and rota.</w:t>
      </w:r>
    </w:p>
    <w:p w14:paraId="0AA23012" w14:textId="77777777" w:rsidR="00D51E33" w:rsidRPr="006E4320" w:rsidRDefault="00D51E33" w:rsidP="00C04359">
      <w:pPr>
        <w:numPr>
          <w:ilvl w:val="0"/>
          <w:numId w:val="13"/>
        </w:numPr>
        <w:spacing w:after="0" w:line="240" w:lineRule="auto"/>
        <w:rPr>
          <w:rFonts w:eastAsia="Times New Roman" w:cs="Segoe UI"/>
          <w:lang w:eastAsia="en-GB"/>
        </w:rPr>
      </w:pPr>
      <w:r w:rsidRPr="006E4320">
        <w:rPr>
          <w:rFonts w:eastAsia="Times New Roman" w:cs="Segoe UI"/>
          <w:lang w:eastAsia="en-GB"/>
        </w:rPr>
        <w:t>Workforce vacancies and capacity pressures within the ODN team.</w:t>
      </w:r>
    </w:p>
    <w:p w14:paraId="0B1ADE1C" w14:textId="77777777" w:rsidR="00D51E33" w:rsidRPr="006E4320" w:rsidRDefault="00D51E33" w:rsidP="00C04359">
      <w:pPr>
        <w:numPr>
          <w:ilvl w:val="0"/>
          <w:numId w:val="13"/>
        </w:numPr>
        <w:spacing w:after="0" w:line="240" w:lineRule="auto"/>
        <w:rPr>
          <w:rFonts w:eastAsia="Times New Roman" w:cs="Segoe UI"/>
          <w:lang w:eastAsia="en-GB"/>
        </w:rPr>
      </w:pPr>
      <w:r w:rsidRPr="006E4320">
        <w:rPr>
          <w:rFonts w:eastAsia="Times New Roman" w:cs="Segoe UI"/>
          <w:lang w:eastAsia="en-GB"/>
        </w:rPr>
        <w:t>Continued funding uncertainty impacting service development and sustainability.</w:t>
      </w:r>
    </w:p>
    <w:p w14:paraId="20C79B29" w14:textId="77777777" w:rsidR="00D51E33" w:rsidRPr="006E4320" w:rsidRDefault="00D51E33" w:rsidP="00C04359">
      <w:pPr>
        <w:numPr>
          <w:ilvl w:val="0"/>
          <w:numId w:val="13"/>
        </w:numPr>
        <w:spacing w:after="0" w:line="240" w:lineRule="auto"/>
        <w:rPr>
          <w:rFonts w:eastAsia="Times New Roman" w:cs="Segoe UI"/>
          <w:lang w:eastAsia="en-GB"/>
        </w:rPr>
      </w:pPr>
      <w:r w:rsidRPr="006E4320">
        <w:rPr>
          <w:rFonts w:eastAsia="Times New Roman" w:cs="Segoe UI"/>
          <w:lang w:eastAsia="en-GB"/>
        </w:rPr>
        <w:t>Access to clinical policies and guidelines across the Network.</w:t>
      </w:r>
    </w:p>
    <w:p w14:paraId="66621580" w14:textId="77777777" w:rsidR="00413FC8" w:rsidRDefault="00413FC8" w:rsidP="00C04359">
      <w:pPr>
        <w:spacing w:after="0" w:line="240" w:lineRule="auto"/>
        <w:rPr>
          <w:rFonts w:eastAsia="Times New Roman" w:cs="Segoe UI"/>
          <w:lang w:eastAsia="en-GB"/>
        </w:rPr>
      </w:pPr>
    </w:p>
    <w:p w14:paraId="24983635" w14:textId="5685CEF9" w:rsidR="00D51E33" w:rsidRPr="006E4320" w:rsidRDefault="00D51E33" w:rsidP="00C04359">
      <w:pPr>
        <w:spacing w:after="0" w:line="240" w:lineRule="auto"/>
        <w:rPr>
          <w:rFonts w:eastAsia="Times New Roman" w:cs="Segoe UI"/>
          <w:lang w:eastAsia="en-GB"/>
        </w:rPr>
      </w:pPr>
      <w:r w:rsidRPr="006E4320">
        <w:rPr>
          <w:rFonts w:eastAsia="Times New Roman" w:cs="Segoe UI"/>
          <w:lang w:eastAsia="en-GB"/>
        </w:rPr>
        <w:t>Mitigating actions include:</w:t>
      </w:r>
    </w:p>
    <w:p w14:paraId="7E645F93" w14:textId="77777777" w:rsidR="00D51E33" w:rsidRPr="006E4320" w:rsidRDefault="00D51E33" w:rsidP="00C04359">
      <w:pPr>
        <w:numPr>
          <w:ilvl w:val="0"/>
          <w:numId w:val="14"/>
        </w:numPr>
        <w:spacing w:after="0" w:line="240" w:lineRule="auto"/>
        <w:rPr>
          <w:rFonts w:eastAsia="Times New Roman" w:cs="Segoe UI"/>
          <w:lang w:eastAsia="en-GB"/>
        </w:rPr>
      </w:pPr>
      <w:r w:rsidRPr="006E4320">
        <w:rPr>
          <w:rFonts w:eastAsia="Times New Roman" w:cs="Segoe UI"/>
          <w:lang w:eastAsia="en-GB"/>
        </w:rPr>
        <w:t>Appointment of a permanent NMTR Support Manager.</w:t>
      </w:r>
    </w:p>
    <w:p w14:paraId="6BB37FD0" w14:textId="77777777" w:rsidR="00D51E33" w:rsidRPr="006E4320" w:rsidRDefault="00D51E33" w:rsidP="00C04359">
      <w:pPr>
        <w:numPr>
          <w:ilvl w:val="0"/>
          <w:numId w:val="14"/>
        </w:numPr>
        <w:spacing w:after="0" w:line="240" w:lineRule="auto"/>
        <w:rPr>
          <w:rFonts w:eastAsia="Times New Roman" w:cs="Segoe UI"/>
          <w:lang w:eastAsia="en-GB"/>
        </w:rPr>
      </w:pPr>
      <w:r w:rsidRPr="006E4320">
        <w:rPr>
          <w:rFonts w:eastAsia="Times New Roman" w:cs="Segoe UI"/>
          <w:lang w:eastAsia="en-GB"/>
        </w:rPr>
        <w:t>Strengthening governance reporting and escalation mechanisms.</w:t>
      </w:r>
    </w:p>
    <w:p w14:paraId="603B40AD" w14:textId="77777777" w:rsidR="00D51E33" w:rsidRPr="006E4320" w:rsidRDefault="00D51E33" w:rsidP="00C04359">
      <w:pPr>
        <w:numPr>
          <w:ilvl w:val="0"/>
          <w:numId w:val="14"/>
        </w:numPr>
        <w:spacing w:after="0" w:line="240" w:lineRule="auto"/>
        <w:rPr>
          <w:rFonts w:eastAsia="Times New Roman" w:cs="Segoe UI"/>
          <w:lang w:eastAsia="en-GB"/>
        </w:rPr>
      </w:pPr>
      <w:r w:rsidRPr="006E4320">
        <w:rPr>
          <w:rFonts w:eastAsia="Times New Roman" w:cs="Segoe UI"/>
          <w:lang w:eastAsia="en-GB"/>
        </w:rPr>
        <w:t>Development of contingency arrangements for Trauma Desk downtime.</w:t>
      </w:r>
    </w:p>
    <w:p w14:paraId="5C2D1F43" w14:textId="77777777" w:rsidR="00D51E33" w:rsidRPr="006E4320" w:rsidRDefault="00D51E33" w:rsidP="00C04359">
      <w:pPr>
        <w:numPr>
          <w:ilvl w:val="0"/>
          <w:numId w:val="14"/>
        </w:numPr>
        <w:spacing w:after="0" w:line="240" w:lineRule="auto"/>
        <w:rPr>
          <w:rFonts w:eastAsia="Times New Roman" w:cs="Segoe UI"/>
          <w:lang w:eastAsia="en-GB"/>
        </w:rPr>
      </w:pPr>
      <w:r w:rsidRPr="006E4320">
        <w:rPr>
          <w:rFonts w:eastAsia="Times New Roman" w:cs="Segoe UI"/>
          <w:lang w:eastAsia="en-GB"/>
        </w:rPr>
        <w:t>Ongoing engagement with the Joint Commissioning Committee regarding strategic priorities and investment.</w:t>
      </w:r>
    </w:p>
    <w:p w14:paraId="2F89F39B" w14:textId="77777777" w:rsidR="00413FC8" w:rsidRDefault="00413FC8" w:rsidP="00C04359">
      <w:pPr>
        <w:spacing w:after="0" w:line="240" w:lineRule="auto"/>
        <w:rPr>
          <w:rFonts w:eastAsia="Times New Roman" w:cs="Segoe UI"/>
          <w:lang w:eastAsia="en-GB"/>
        </w:rPr>
      </w:pPr>
    </w:p>
    <w:p w14:paraId="4A153531" w14:textId="5BDFB0AE" w:rsidR="00D51E33" w:rsidRPr="006E4320" w:rsidRDefault="00D51E33" w:rsidP="00C04359">
      <w:pPr>
        <w:spacing w:after="0" w:line="240" w:lineRule="auto"/>
        <w:rPr>
          <w:rFonts w:eastAsia="Times New Roman" w:cs="Segoe UI"/>
          <w:lang w:eastAsia="en-GB"/>
        </w:rPr>
      </w:pPr>
      <w:r w:rsidRPr="006E4320">
        <w:rPr>
          <w:rFonts w:eastAsia="Times New Roman" w:cs="Segoe UI"/>
          <w:lang w:eastAsia="en-GB"/>
        </w:rPr>
        <w:t>No significant equality issues have been identified through this report. The Network continues to promote equitable access to trauma care, including specific programmes focused on Trauma in Older People, Paediatric Trauma and Veterans Trauma Network Wales.</w:t>
      </w:r>
    </w:p>
    <w:p w14:paraId="6D290426" w14:textId="77777777" w:rsidR="00653AEC" w:rsidRPr="006E4320" w:rsidRDefault="00653AEC" w:rsidP="00C04359">
      <w:pPr>
        <w:pStyle w:val="ListParagraph"/>
        <w:spacing w:after="0" w:line="240" w:lineRule="auto"/>
        <w:rPr>
          <w:b/>
        </w:rPr>
      </w:pPr>
    </w:p>
    <w:p w14:paraId="7D6248A7" w14:textId="03FA6B07" w:rsidR="00B50ABC" w:rsidRPr="006E4320" w:rsidRDefault="00653AEC" w:rsidP="00C04359">
      <w:pPr>
        <w:pStyle w:val="ListParagraph"/>
        <w:numPr>
          <w:ilvl w:val="0"/>
          <w:numId w:val="1"/>
        </w:numPr>
        <w:spacing w:after="0" w:line="240" w:lineRule="auto"/>
        <w:rPr>
          <w:b/>
        </w:rPr>
      </w:pPr>
      <w:r w:rsidRPr="006E4320">
        <w:rPr>
          <w:b/>
        </w:rPr>
        <w:t xml:space="preserve"> </w:t>
      </w:r>
      <w:r w:rsidR="00B50ABC" w:rsidRPr="006E4320">
        <w:rPr>
          <w:b/>
          <w:bCs/>
        </w:rPr>
        <w:t xml:space="preserve">OPEN AUDIT RECOMMENDATIONS </w:t>
      </w:r>
    </w:p>
    <w:p w14:paraId="53EBCB78" w14:textId="77777777" w:rsidR="00D51E33" w:rsidRPr="006E4320" w:rsidRDefault="00D51E33" w:rsidP="00C04359">
      <w:pPr>
        <w:spacing w:after="0" w:line="240" w:lineRule="auto"/>
        <w:rPr>
          <w:rFonts w:eastAsia="Times New Roman" w:cs="Segoe UI"/>
          <w:lang w:eastAsia="en-GB"/>
        </w:rPr>
      </w:pPr>
      <w:r w:rsidRPr="006E4320">
        <w:rPr>
          <w:rFonts w:eastAsia="Times New Roman" w:cs="Segoe UI"/>
          <w:lang w:eastAsia="en-GB"/>
        </w:rPr>
        <w:t>There are no specific open audit recommendations arising directly from this report.</w:t>
      </w:r>
    </w:p>
    <w:p w14:paraId="47C3362C" w14:textId="77777777" w:rsidR="00413FC8" w:rsidRDefault="00413FC8" w:rsidP="00C04359">
      <w:pPr>
        <w:spacing w:after="0" w:line="240" w:lineRule="auto"/>
        <w:rPr>
          <w:rFonts w:eastAsia="Times New Roman" w:cs="Segoe UI"/>
          <w:lang w:eastAsia="en-GB"/>
        </w:rPr>
      </w:pPr>
    </w:p>
    <w:p w14:paraId="17E98C58" w14:textId="5A534677" w:rsidR="00D51E33" w:rsidRPr="006E4320" w:rsidRDefault="00D51E33" w:rsidP="00C04359">
      <w:pPr>
        <w:spacing w:after="0" w:line="240" w:lineRule="auto"/>
        <w:rPr>
          <w:rFonts w:eastAsia="Times New Roman" w:cs="Segoe UI"/>
          <w:lang w:eastAsia="en-GB"/>
        </w:rPr>
      </w:pPr>
      <w:r w:rsidRPr="006E4320">
        <w:rPr>
          <w:rFonts w:eastAsia="Times New Roman" w:cs="Segoe UI"/>
          <w:lang w:eastAsia="en-GB"/>
        </w:rPr>
        <w:t>Recommendations and actions arising from:</w:t>
      </w:r>
    </w:p>
    <w:p w14:paraId="75B9C5F6" w14:textId="77777777" w:rsidR="00D51E33" w:rsidRPr="006E4320" w:rsidRDefault="00D51E33" w:rsidP="00C04359">
      <w:pPr>
        <w:numPr>
          <w:ilvl w:val="0"/>
          <w:numId w:val="15"/>
        </w:numPr>
        <w:spacing w:after="0" w:line="240" w:lineRule="auto"/>
        <w:rPr>
          <w:rFonts w:eastAsia="Times New Roman" w:cs="Segoe UI"/>
          <w:lang w:eastAsia="en-GB"/>
        </w:rPr>
      </w:pPr>
      <w:r w:rsidRPr="006E4320">
        <w:rPr>
          <w:rFonts w:eastAsia="Times New Roman" w:cs="Segoe UI"/>
          <w:lang w:eastAsia="en-GB"/>
        </w:rPr>
        <w:t>Peer Review programmes;</w:t>
      </w:r>
    </w:p>
    <w:p w14:paraId="72EC5ED5" w14:textId="77777777" w:rsidR="00D51E33" w:rsidRPr="006E4320" w:rsidRDefault="00D51E33" w:rsidP="00C04359">
      <w:pPr>
        <w:numPr>
          <w:ilvl w:val="0"/>
          <w:numId w:val="15"/>
        </w:numPr>
        <w:spacing w:after="0" w:line="240" w:lineRule="auto"/>
        <w:rPr>
          <w:rFonts w:eastAsia="Times New Roman" w:cs="Segoe UI"/>
          <w:lang w:eastAsia="en-GB"/>
        </w:rPr>
      </w:pPr>
      <w:r w:rsidRPr="006E4320">
        <w:rPr>
          <w:rFonts w:eastAsia="Times New Roman" w:cs="Segoe UI"/>
          <w:lang w:eastAsia="en-GB"/>
        </w:rPr>
        <w:t>Clinical Governance reviews;</w:t>
      </w:r>
    </w:p>
    <w:p w14:paraId="70FF03F1" w14:textId="77777777" w:rsidR="00D51E33" w:rsidRPr="006E4320" w:rsidRDefault="00D51E33" w:rsidP="00C04359">
      <w:pPr>
        <w:numPr>
          <w:ilvl w:val="0"/>
          <w:numId w:val="15"/>
        </w:numPr>
        <w:spacing w:after="0" w:line="240" w:lineRule="auto"/>
        <w:rPr>
          <w:rFonts w:eastAsia="Times New Roman" w:cs="Segoe UI"/>
          <w:lang w:eastAsia="en-GB"/>
        </w:rPr>
      </w:pPr>
      <w:r w:rsidRPr="006E4320">
        <w:rPr>
          <w:rFonts w:eastAsia="Times New Roman" w:cs="Segoe UI"/>
          <w:lang w:eastAsia="en-GB"/>
        </w:rPr>
        <w:t>Case Quality Review meetings;</w:t>
      </w:r>
    </w:p>
    <w:p w14:paraId="02472A6B" w14:textId="77777777" w:rsidR="00D51E33" w:rsidRPr="006E4320" w:rsidRDefault="00D51E33" w:rsidP="00C04359">
      <w:pPr>
        <w:numPr>
          <w:ilvl w:val="0"/>
          <w:numId w:val="15"/>
        </w:numPr>
        <w:spacing w:after="0" w:line="240" w:lineRule="auto"/>
        <w:rPr>
          <w:rFonts w:eastAsia="Times New Roman" w:cs="Segoe UI"/>
          <w:lang w:eastAsia="en-GB"/>
        </w:rPr>
      </w:pPr>
      <w:r w:rsidRPr="006E4320">
        <w:rPr>
          <w:rFonts w:eastAsia="Times New Roman" w:cs="Segoe UI"/>
          <w:lang w:eastAsia="en-GB"/>
        </w:rPr>
        <w:t>Trauma Related Incident Database (TRID) submissions;</w:t>
      </w:r>
    </w:p>
    <w:p w14:paraId="7F32F3B4" w14:textId="77777777" w:rsidR="00D51E33" w:rsidRPr="006E4320" w:rsidRDefault="00D51E33" w:rsidP="00C04359">
      <w:pPr>
        <w:spacing w:after="0" w:line="240" w:lineRule="auto"/>
        <w:rPr>
          <w:rFonts w:eastAsia="Times New Roman" w:cs="Segoe UI"/>
          <w:lang w:eastAsia="en-GB"/>
        </w:rPr>
      </w:pPr>
      <w:r w:rsidRPr="006E4320">
        <w:rPr>
          <w:rFonts w:eastAsia="Times New Roman" w:cs="Segoe UI"/>
          <w:lang w:eastAsia="en-GB"/>
        </w:rPr>
        <w:t>continue to be monitored through Network governance arrangements.</w:t>
      </w:r>
    </w:p>
    <w:p w14:paraId="5AEA6EC5" w14:textId="77777777" w:rsidR="00D51E33" w:rsidRPr="006E4320" w:rsidRDefault="00D51E33" w:rsidP="00C04359">
      <w:pPr>
        <w:spacing w:after="0" w:line="240" w:lineRule="auto"/>
        <w:rPr>
          <w:b/>
        </w:rPr>
      </w:pPr>
    </w:p>
    <w:p w14:paraId="6D290427" w14:textId="5AD01FD6" w:rsidR="00653AEC" w:rsidRPr="006E4320" w:rsidRDefault="00653AEC" w:rsidP="00C04359">
      <w:pPr>
        <w:pStyle w:val="ListParagraph"/>
        <w:numPr>
          <w:ilvl w:val="0"/>
          <w:numId w:val="1"/>
        </w:numPr>
        <w:spacing w:after="0" w:line="240" w:lineRule="auto"/>
        <w:rPr>
          <w:b/>
        </w:rPr>
      </w:pPr>
      <w:r w:rsidRPr="006E4320">
        <w:rPr>
          <w:b/>
        </w:rPr>
        <w:t>FINANCIAL IMPLICATIONS</w:t>
      </w:r>
    </w:p>
    <w:p w14:paraId="0BCC6EE9" w14:textId="77777777" w:rsidR="00D51E33" w:rsidRPr="00C04359" w:rsidRDefault="00D51E33" w:rsidP="00C04359">
      <w:pPr>
        <w:spacing w:after="0" w:line="240" w:lineRule="auto"/>
        <w:rPr>
          <w:rFonts w:eastAsia="Times New Roman" w:cs="Segoe UI"/>
          <w:lang w:eastAsia="en-GB"/>
        </w:rPr>
      </w:pPr>
      <w:r w:rsidRPr="00C04359">
        <w:rPr>
          <w:rFonts w:eastAsia="Times New Roman" w:cs="Segoe UI"/>
          <w:lang w:eastAsia="en-GB"/>
        </w:rPr>
        <w:t>The South Wales Trauma Network operated within its allocated budget during 2025/26.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4"/>
        <w:gridCol w:w="1779"/>
        <w:gridCol w:w="2000"/>
        <w:gridCol w:w="1627"/>
      </w:tblGrid>
      <w:tr w:rsidR="00D51E33" w:rsidRPr="006E4320" w14:paraId="58192FA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C7A20F" w14:textId="77777777" w:rsidR="00D51E33" w:rsidRPr="006E4320" w:rsidRDefault="00D51E33" w:rsidP="00D51E33">
            <w:pPr>
              <w:spacing w:after="0" w:line="240" w:lineRule="auto"/>
              <w:jc w:val="center"/>
              <w:rPr>
                <w:rFonts w:eastAsia="Times New Roman" w:cs="Times New Roman"/>
                <w:b/>
                <w:bCs/>
                <w:lang w:eastAsia="en-GB"/>
              </w:rPr>
            </w:pPr>
            <w:r w:rsidRPr="006E4320">
              <w:rPr>
                <w:rFonts w:eastAsia="Times New Roman" w:cs="Times New Roman"/>
                <w:b/>
                <w:bCs/>
                <w:lang w:eastAsia="en-GB"/>
              </w:rPr>
              <w:t>Provider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A0E2E1" w14:textId="77777777" w:rsidR="00D51E33" w:rsidRPr="006E4320" w:rsidRDefault="00D51E33" w:rsidP="00D51E33">
            <w:pPr>
              <w:spacing w:after="0" w:line="240" w:lineRule="auto"/>
              <w:jc w:val="center"/>
              <w:rPr>
                <w:rFonts w:eastAsia="Times New Roman" w:cs="Times New Roman"/>
                <w:b/>
                <w:bCs/>
                <w:lang w:eastAsia="en-GB"/>
              </w:rPr>
            </w:pPr>
            <w:r w:rsidRPr="006E4320">
              <w:rPr>
                <w:rFonts w:eastAsia="Times New Roman" w:cs="Times New Roman"/>
                <w:b/>
                <w:bCs/>
                <w:lang w:eastAsia="en-GB"/>
              </w:rPr>
              <w:t>Allocation (£m)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2CABE1" w14:textId="77777777" w:rsidR="00D51E33" w:rsidRPr="006E4320" w:rsidRDefault="00D51E33" w:rsidP="00D51E33">
            <w:pPr>
              <w:spacing w:after="0" w:line="240" w:lineRule="auto"/>
              <w:jc w:val="center"/>
              <w:rPr>
                <w:rFonts w:eastAsia="Times New Roman" w:cs="Times New Roman"/>
                <w:b/>
                <w:bCs/>
                <w:lang w:eastAsia="en-GB"/>
              </w:rPr>
            </w:pPr>
            <w:r w:rsidRPr="006E4320">
              <w:rPr>
                <w:rFonts w:eastAsia="Times New Roman" w:cs="Times New Roman"/>
                <w:b/>
                <w:bCs/>
                <w:lang w:eastAsia="en-GB"/>
              </w:rPr>
              <w:t>Forecast Spend (£m)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CA9DEB" w14:textId="77777777" w:rsidR="00D51E33" w:rsidRPr="006E4320" w:rsidRDefault="00D51E33" w:rsidP="00D51E33">
            <w:pPr>
              <w:spacing w:after="0" w:line="240" w:lineRule="auto"/>
              <w:jc w:val="center"/>
              <w:rPr>
                <w:rFonts w:eastAsia="Times New Roman" w:cs="Times New Roman"/>
                <w:b/>
                <w:bCs/>
                <w:lang w:eastAsia="en-GB"/>
              </w:rPr>
            </w:pPr>
            <w:r w:rsidRPr="006E4320">
              <w:rPr>
                <w:rFonts w:eastAsia="Times New Roman" w:cs="Times New Roman"/>
                <w:b/>
                <w:bCs/>
                <w:lang w:eastAsia="en-GB"/>
              </w:rPr>
              <w:t>Variance (£m)</w:t>
            </w:r>
          </w:p>
        </w:tc>
      </w:tr>
      <w:tr w:rsidR="00D51E33" w:rsidRPr="006E4320" w14:paraId="44CBA05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45764D" w14:textId="305E20E4" w:rsidR="00D51E33" w:rsidRPr="006E4320" w:rsidRDefault="00D51E33" w:rsidP="00D51E33">
            <w:pPr>
              <w:spacing w:after="0" w:line="240" w:lineRule="auto"/>
              <w:rPr>
                <w:rFonts w:eastAsia="Times New Roman" w:cs="Times New Roman"/>
                <w:lang w:eastAsia="en-GB"/>
              </w:rPr>
            </w:pPr>
            <w:r w:rsidRPr="006E4320">
              <w:rPr>
                <w:rFonts w:eastAsia="Times New Roman" w:cs="Times New Roman"/>
                <w:lang w:eastAsia="en-GB"/>
              </w:rPr>
              <w:t>Swansea Bay ODN</w:t>
            </w:r>
            <w:r w:rsidR="00413FC8">
              <w:rPr>
                <w:rFonts w:eastAsia="Times New Roman" w:cs="Times New Roman"/>
                <w:lang w:eastAsia="en-GB"/>
              </w:rPr>
              <w:t xml:space="preserve"> (operational delivery network)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D84C00" w14:textId="77777777" w:rsidR="00D51E33" w:rsidRPr="006E4320" w:rsidRDefault="00D51E33" w:rsidP="00D51E33">
            <w:pPr>
              <w:spacing w:after="0" w:line="240" w:lineRule="auto"/>
              <w:rPr>
                <w:rFonts w:eastAsia="Times New Roman" w:cs="Times New Roman"/>
                <w:lang w:eastAsia="en-GB"/>
              </w:rPr>
            </w:pPr>
            <w:r w:rsidRPr="006E4320">
              <w:rPr>
                <w:rFonts w:eastAsia="Times New Roman" w:cs="Times New Roman"/>
                <w:lang w:eastAsia="en-GB"/>
              </w:rPr>
              <w:t>0.679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E888A5" w14:textId="77777777" w:rsidR="00D51E33" w:rsidRPr="006E4320" w:rsidRDefault="00D51E33" w:rsidP="00D51E33">
            <w:pPr>
              <w:spacing w:after="0" w:line="240" w:lineRule="auto"/>
              <w:rPr>
                <w:rFonts w:eastAsia="Times New Roman" w:cs="Times New Roman"/>
                <w:lang w:eastAsia="en-GB"/>
              </w:rPr>
            </w:pPr>
            <w:r w:rsidRPr="006E4320">
              <w:rPr>
                <w:rFonts w:eastAsia="Times New Roman" w:cs="Times New Roman"/>
                <w:lang w:eastAsia="en-GB"/>
              </w:rPr>
              <w:t>0.679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CF0A50" w14:textId="77777777" w:rsidR="00D51E33" w:rsidRPr="006E4320" w:rsidRDefault="00D51E33" w:rsidP="00D51E33">
            <w:pPr>
              <w:spacing w:after="0" w:line="240" w:lineRule="auto"/>
              <w:rPr>
                <w:rFonts w:eastAsia="Times New Roman" w:cs="Times New Roman"/>
                <w:lang w:eastAsia="en-GB"/>
              </w:rPr>
            </w:pPr>
            <w:r w:rsidRPr="006E4320">
              <w:rPr>
                <w:rFonts w:eastAsia="Times New Roman" w:cs="Times New Roman"/>
                <w:lang w:eastAsia="en-GB"/>
              </w:rPr>
              <w:t>0</w:t>
            </w:r>
          </w:p>
        </w:tc>
      </w:tr>
    </w:tbl>
    <w:p w14:paraId="52D203A3" w14:textId="77777777" w:rsidR="00D51E33" w:rsidRPr="00C04359" w:rsidRDefault="00D51E33" w:rsidP="00C04359">
      <w:pPr>
        <w:spacing w:after="0" w:line="240" w:lineRule="auto"/>
        <w:rPr>
          <w:rFonts w:eastAsia="Times New Roman" w:cs="Segoe UI"/>
          <w:lang w:eastAsia="en-GB"/>
        </w:rPr>
      </w:pPr>
      <w:r w:rsidRPr="00C04359">
        <w:rPr>
          <w:rFonts w:eastAsia="Times New Roman" w:cs="Segoe UI"/>
          <w:lang w:eastAsia="en-GB"/>
        </w:rPr>
        <w:lastRenderedPageBreak/>
        <w:t>Financial constraints throughout the year impacted delivery of several planned developments and workforce initiatives. Continued investment will be required to strengthen major trauma services, workforce development, digital infrastructure and the resilience of the Trauma Desk service.</w:t>
      </w:r>
    </w:p>
    <w:p w14:paraId="6D290429" w14:textId="77777777" w:rsidR="00653AEC" w:rsidRPr="006E4320" w:rsidRDefault="00653AEC" w:rsidP="00C04359">
      <w:pPr>
        <w:pStyle w:val="ListParagraph"/>
        <w:spacing w:after="0" w:line="240" w:lineRule="auto"/>
        <w:rPr>
          <w:b/>
        </w:rPr>
      </w:pPr>
    </w:p>
    <w:p w14:paraId="6D29042A" w14:textId="77777777" w:rsidR="00653AEC" w:rsidRPr="006E4320" w:rsidRDefault="00653AEC" w:rsidP="00C04359">
      <w:pPr>
        <w:pStyle w:val="ListParagraph"/>
        <w:numPr>
          <w:ilvl w:val="0"/>
          <w:numId w:val="1"/>
        </w:numPr>
        <w:spacing w:after="0" w:line="240" w:lineRule="auto"/>
        <w:rPr>
          <w:b/>
        </w:rPr>
      </w:pPr>
      <w:r w:rsidRPr="006E4320">
        <w:rPr>
          <w:b/>
        </w:rPr>
        <w:t>RECOMMENDATION</w:t>
      </w:r>
    </w:p>
    <w:p w14:paraId="0123931F" w14:textId="77777777" w:rsidR="00D51E33" w:rsidRPr="006E4320" w:rsidRDefault="00D51E33" w:rsidP="00C04359">
      <w:pPr>
        <w:spacing w:after="0" w:line="240" w:lineRule="auto"/>
        <w:rPr>
          <w:rFonts w:eastAsia="Times New Roman" w:cs="Segoe UI"/>
          <w:lang w:eastAsia="en-GB"/>
        </w:rPr>
      </w:pPr>
      <w:r w:rsidRPr="006E4320">
        <w:rPr>
          <w:rFonts w:eastAsia="Times New Roman" w:cs="Segoe UI"/>
          <w:lang w:eastAsia="en-GB"/>
        </w:rPr>
        <w:t>Members are asked to:</w:t>
      </w:r>
    </w:p>
    <w:p w14:paraId="4CCFB493" w14:textId="77777777" w:rsidR="00D51E33" w:rsidRPr="006E4320" w:rsidRDefault="00D51E33" w:rsidP="00C04359">
      <w:pPr>
        <w:numPr>
          <w:ilvl w:val="0"/>
          <w:numId w:val="18"/>
        </w:numPr>
        <w:spacing w:after="0" w:line="240" w:lineRule="auto"/>
        <w:rPr>
          <w:rFonts w:eastAsia="Times New Roman" w:cs="Segoe UI"/>
          <w:lang w:eastAsia="en-GB"/>
        </w:rPr>
      </w:pPr>
      <w:r w:rsidRPr="006E4320">
        <w:rPr>
          <w:rFonts w:eastAsia="Times New Roman" w:cs="Segoe UI"/>
          <w:lang w:eastAsia="en-GB"/>
        </w:rPr>
        <w:t>Receive the South Wales Trauma Network Annual Report 2025/26 for assurance.</w:t>
      </w:r>
    </w:p>
    <w:p w14:paraId="574F3A9A" w14:textId="6700A958" w:rsidR="00D51E33" w:rsidRPr="006E4320" w:rsidRDefault="00027873" w:rsidP="00C04359">
      <w:pPr>
        <w:numPr>
          <w:ilvl w:val="0"/>
          <w:numId w:val="18"/>
        </w:numPr>
        <w:spacing w:after="0" w:line="240" w:lineRule="auto"/>
        <w:rPr>
          <w:rFonts w:eastAsia="Times New Roman" w:cs="Segoe UI"/>
          <w:lang w:eastAsia="en-GB"/>
        </w:rPr>
      </w:pPr>
      <w:r>
        <w:rPr>
          <w:rFonts w:eastAsia="Times New Roman" w:cs="Segoe UI"/>
          <w:lang w:eastAsia="en-GB"/>
        </w:rPr>
        <w:t>Consider</w:t>
      </w:r>
      <w:r w:rsidR="00D51E33" w:rsidRPr="006E4320">
        <w:rPr>
          <w:rFonts w:eastAsia="Times New Roman" w:cs="Segoe UI"/>
          <w:lang w:eastAsia="en-GB"/>
        </w:rPr>
        <w:t xml:space="preserve"> the achievements, challenges and lessons learned during the reporting period.</w:t>
      </w:r>
    </w:p>
    <w:p w14:paraId="15880B07" w14:textId="77777777" w:rsidR="00D51E33" w:rsidRPr="006E4320" w:rsidRDefault="00D51E33" w:rsidP="00C04359">
      <w:pPr>
        <w:numPr>
          <w:ilvl w:val="0"/>
          <w:numId w:val="18"/>
        </w:numPr>
        <w:spacing w:after="0" w:line="240" w:lineRule="auto"/>
        <w:rPr>
          <w:rFonts w:eastAsia="Times New Roman" w:cs="Segoe UI"/>
          <w:lang w:eastAsia="en-GB"/>
        </w:rPr>
      </w:pPr>
      <w:r w:rsidRPr="006E4320">
        <w:rPr>
          <w:rFonts w:eastAsia="Times New Roman" w:cs="Segoe UI"/>
          <w:lang w:eastAsia="en-GB"/>
        </w:rPr>
        <w:t xml:space="preserve">Endorse the priorities identified for 2026/27, including: </w:t>
      </w:r>
    </w:p>
    <w:p w14:paraId="1F1BC04B" w14:textId="77777777" w:rsidR="00D51E33" w:rsidRPr="006E4320" w:rsidRDefault="00D51E33" w:rsidP="00C04359">
      <w:pPr>
        <w:numPr>
          <w:ilvl w:val="1"/>
          <w:numId w:val="18"/>
        </w:numPr>
        <w:spacing w:after="0" w:line="240" w:lineRule="auto"/>
        <w:rPr>
          <w:rFonts w:eastAsia="Times New Roman" w:cs="Segoe UI"/>
          <w:lang w:eastAsia="en-GB"/>
        </w:rPr>
      </w:pPr>
      <w:r w:rsidRPr="006E4320">
        <w:rPr>
          <w:rFonts w:eastAsia="Times New Roman" w:cs="Segoe UI"/>
          <w:lang w:eastAsia="en-GB"/>
        </w:rPr>
        <w:t>Improvements to data quality and NMTR reporting.</w:t>
      </w:r>
    </w:p>
    <w:p w14:paraId="06ACD24B" w14:textId="77777777" w:rsidR="00D51E33" w:rsidRPr="006E4320" w:rsidRDefault="00D51E33" w:rsidP="00C04359">
      <w:pPr>
        <w:numPr>
          <w:ilvl w:val="1"/>
          <w:numId w:val="18"/>
        </w:numPr>
        <w:spacing w:after="0" w:line="240" w:lineRule="auto"/>
        <w:rPr>
          <w:rFonts w:eastAsia="Times New Roman" w:cs="Segoe UI"/>
          <w:lang w:eastAsia="en-GB"/>
        </w:rPr>
      </w:pPr>
      <w:r w:rsidRPr="006E4320">
        <w:rPr>
          <w:rFonts w:eastAsia="Times New Roman" w:cs="Segoe UI"/>
          <w:lang w:eastAsia="en-GB"/>
        </w:rPr>
        <w:t>Strengthening Trauma Desk resilience.</w:t>
      </w:r>
    </w:p>
    <w:p w14:paraId="2F0C40F1" w14:textId="77777777" w:rsidR="00D51E33" w:rsidRPr="006E4320" w:rsidRDefault="00D51E33" w:rsidP="00C04359">
      <w:pPr>
        <w:numPr>
          <w:ilvl w:val="1"/>
          <w:numId w:val="18"/>
        </w:numPr>
        <w:spacing w:after="0" w:line="240" w:lineRule="auto"/>
        <w:rPr>
          <w:rFonts w:eastAsia="Times New Roman" w:cs="Segoe UI"/>
          <w:lang w:eastAsia="en-GB"/>
        </w:rPr>
      </w:pPr>
      <w:r w:rsidRPr="006E4320">
        <w:rPr>
          <w:rFonts w:eastAsia="Times New Roman" w:cs="Segoe UI"/>
          <w:lang w:eastAsia="en-GB"/>
        </w:rPr>
        <w:t>Further development of Trauma in Older People services.</w:t>
      </w:r>
    </w:p>
    <w:p w14:paraId="04243226" w14:textId="77777777" w:rsidR="00D51E33" w:rsidRPr="006E4320" w:rsidRDefault="00D51E33" w:rsidP="00C04359">
      <w:pPr>
        <w:numPr>
          <w:ilvl w:val="1"/>
          <w:numId w:val="18"/>
        </w:numPr>
        <w:spacing w:after="0" w:line="240" w:lineRule="auto"/>
        <w:rPr>
          <w:rFonts w:eastAsia="Times New Roman" w:cs="Segoe UI"/>
          <w:lang w:eastAsia="en-GB"/>
        </w:rPr>
      </w:pPr>
      <w:r w:rsidRPr="006E4320">
        <w:rPr>
          <w:rFonts w:eastAsia="Times New Roman" w:cs="Segoe UI"/>
          <w:lang w:eastAsia="en-GB"/>
        </w:rPr>
        <w:t>Peer Review delivery.</w:t>
      </w:r>
    </w:p>
    <w:p w14:paraId="7BA4920D" w14:textId="77777777" w:rsidR="00D51E33" w:rsidRPr="006E4320" w:rsidRDefault="00D51E33" w:rsidP="00C04359">
      <w:pPr>
        <w:numPr>
          <w:ilvl w:val="1"/>
          <w:numId w:val="18"/>
        </w:numPr>
        <w:spacing w:after="0" w:line="240" w:lineRule="auto"/>
        <w:rPr>
          <w:rFonts w:eastAsia="Times New Roman" w:cs="Segoe UI"/>
          <w:lang w:eastAsia="en-GB"/>
        </w:rPr>
      </w:pPr>
      <w:r w:rsidRPr="006E4320">
        <w:rPr>
          <w:rFonts w:eastAsia="Times New Roman" w:cs="Segoe UI"/>
          <w:lang w:eastAsia="en-GB"/>
        </w:rPr>
        <w:t>Enhancement of injury prevention programmes.</w:t>
      </w:r>
    </w:p>
    <w:p w14:paraId="7383EA0A" w14:textId="77777777" w:rsidR="00D51E33" w:rsidRPr="006E4320" w:rsidRDefault="00D51E33" w:rsidP="00C04359">
      <w:pPr>
        <w:numPr>
          <w:ilvl w:val="1"/>
          <w:numId w:val="18"/>
        </w:numPr>
        <w:spacing w:after="0" w:line="240" w:lineRule="auto"/>
        <w:rPr>
          <w:rFonts w:eastAsia="Times New Roman" w:cs="Segoe UI"/>
          <w:lang w:eastAsia="en-GB"/>
        </w:rPr>
      </w:pPr>
      <w:r w:rsidRPr="006E4320">
        <w:rPr>
          <w:rFonts w:eastAsia="Times New Roman" w:cs="Segoe UI"/>
          <w:lang w:eastAsia="en-GB"/>
        </w:rPr>
        <w:t>Continued focus on governance, education and quality improvement.</w:t>
      </w:r>
    </w:p>
    <w:p w14:paraId="7C05EA32" w14:textId="7FAF2EDA" w:rsidR="008B014C" w:rsidRDefault="008B014C">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1BB45300" w:rsidR="00F5324A" w:rsidRPr="00F8567E" w:rsidRDefault="00D51E33"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22917052" w:rsidR="00F5324A" w:rsidRPr="00F8567E" w:rsidRDefault="00D51E33"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3C99DB60" w:rsidR="00F5324A" w:rsidRPr="00F8567E" w:rsidRDefault="00D51E33"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0F5FBDEE" w:rsidR="00F5324A" w:rsidRPr="00F8567E" w:rsidRDefault="00D51E33"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70E84CF5" w:rsidR="00F5324A" w:rsidRPr="00F8567E" w:rsidRDefault="00D51E33"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331C600F" w:rsidR="00C43F7B" w:rsidRPr="00F8567E" w:rsidRDefault="00D51E33"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61DBB8C5" w:rsidR="00C43F7B" w:rsidRPr="00F8567E" w:rsidRDefault="00D51E33"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180A818D" w:rsidR="00C43F7B" w:rsidRPr="00F8567E" w:rsidRDefault="00D51E33"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5DC1C20D" w:rsidR="00C43F7B" w:rsidRPr="00F8567E" w:rsidRDefault="00D51E33"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091774A2" w:rsidR="00C43F7B" w:rsidRPr="00F8567E" w:rsidRDefault="00D51E33"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77BA6B44" w:rsidR="00C43F7B" w:rsidRPr="00F8567E" w:rsidRDefault="00D51E33"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5B020A10" w:rsidR="00C43F7B" w:rsidRPr="00F8567E" w:rsidRDefault="00D51E33"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1F30B367" w:rsidR="00925DA1" w:rsidRDefault="00D51E33"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2204AEC7" w:rsidR="00925DA1" w:rsidRDefault="00D51E33"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4657BC69" w:rsidR="00925DA1" w:rsidRDefault="00D51E33"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765E9DDB" w:rsidR="00925DA1" w:rsidRDefault="00D51E33"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330D5359" w:rsidR="00925DA1" w:rsidRDefault="00D51E33"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2FE41F9D" w:rsidR="00925DA1" w:rsidRDefault="00D51E33"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D842DD" w:rsidRDefault="00925DA1" w:rsidP="00D842DD">
            <w:pPr>
              <w:rPr>
                <w:b/>
              </w:rPr>
            </w:pPr>
            <w:r w:rsidRPr="00D842DD">
              <w:rPr>
                <w:b/>
              </w:rPr>
              <w:t>Quality, Safety and Patient Experience</w:t>
            </w:r>
          </w:p>
        </w:tc>
      </w:tr>
      <w:tr w:rsidR="00925DA1" w:rsidRPr="00F8567E" w14:paraId="6D290480" w14:textId="77777777" w:rsidTr="007B683C">
        <w:tc>
          <w:tcPr>
            <w:tcW w:w="9245" w:type="dxa"/>
            <w:gridSpan w:val="3"/>
          </w:tcPr>
          <w:p w14:paraId="6D29047F" w14:textId="5EAB7C28" w:rsidR="00925DA1" w:rsidRPr="00D842DD" w:rsidRDefault="00D51E33" w:rsidP="00D842DD">
            <w:pPr>
              <w:rPr>
                <w:rFonts w:eastAsia="Times New Roman" w:cs="Segoe UI"/>
                <w:lang w:eastAsia="en-GB"/>
              </w:rPr>
            </w:pPr>
            <w:r w:rsidRPr="00D842DD">
              <w:rPr>
                <w:rFonts w:eastAsia="Times New Roman" w:cs="Segoe UI"/>
                <w:lang w:eastAsia="en-GB"/>
              </w:rPr>
              <w:t>The report demonstrates the Network's continued commitment to safe, effective and patient-centred trauma care despite ongoing operational challenges. Robust governance processes, learning from incidents, quality improvement programmes, patient stories and injury prevention initiatives have continued to support improvements in patient safety and experience across the trauma pathway.</w:t>
            </w:r>
          </w:p>
        </w:tc>
      </w:tr>
      <w:tr w:rsidR="00925DA1" w:rsidRPr="00F8567E" w14:paraId="6D290482" w14:textId="77777777" w:rsidTr="002432C6">
        <w:tc>
          <w:tcPr>
            <w:tcW w:w="9245" w:type="dxa"/>
            <w:gridSpan w:val="3"/>
            <w:shd w:val="clear" w:color="auto" w:fill="C1A775"/>
          </w:tcPr>
          <w:p w14:paraId="6D290481" w14:textId="77777777" w:rsidR="00925DA1" w:rsidRPr="00D842DD" w:rsidRDefault="00925DA1" w:rsidP="00D842DD">
            <w:pPr>
              <w:rPr>
                <w:b/>
              </w:rPr>
            </w:pPr>
            <w:r w:rsidRPr="00D842DD">
              <w:rPr>
                <w:b/>
              </w:rPr>
              <w:t>Financial Implications</w:t>
            </w:r>
          </w:p>
        </w:tc>
      </w:tr>
      <w:tr w:rsidR="00925DA1" w:rsidRPr="00F8567E" w14:paraId="6D290487" w14:textId="77777777" w:rsidTr="007B683C">
        <w:tc>
          <w:tcPr>
            <w:tcW w:w="9245" w:type="dxa"/>
            <w:gridSpan w:val="3"/>
          </w:tcPr>
          <w:p w14:paraId="6D290486" w14:textId="459331CD" w:rsidR="00925DA1" w:rsidRPr="00D842DD" w:rsidRDefault="00D51E33" w:rsidP="00D842DD">
            <w:pPr>
              <w:rPr>
                <w:rFonts w:eastAsia="Times New Roman" w:cs="Segoe UI"/>
                <w:lang w:eastAsia="en-GB"/>
              </w:rPr>
            </w:pPr>
            <w:r w:rsidRPr="00D842DD">
              <w:rPr>
                <w:rFonts w:eastAsia="Times New Roman" w:cs="Segoe UI"/>
                <w:lang w:eastAsia="en-GB"/>
              </w:rPr>
              <w:t>The South Wales Trauma Network delivered its services within the approved financial allocation of £0.679m during 2025/26. Continued financial constraints have limited opportunities for service expansion, workforce growth and infrastructure investment. Future investment will be required to support sustainable Trauma Desk provision, workforce development, digital improvements and quality improvement initiatives. No additional financial approval is sought through this report.</w:t>
            </w:r>
          </w:p>
        </w:tc>
      </w:tr>
      <w:tr w:rsidR="00925DA1" w:rsidRPr="00F8567E" w14:paraId="6D290489" w14:textId="77777777" w:rsidTr="002432C6">
        <w:tc>
          <w:tcPr>
            <w:tcW w:w="9245" w:type="dxa"/>
            <w:gridSpan w:val="3"/>
            <w:shd w:val="clear" w:color="auto" w:fill="C1A775"/>
          </w:tcPr>
          <w:p w14:paraId="6D290488" w14:textId="77777777" w:rsidR="00925DA1" w:rsidRPr="00D842DD" w:rsidRDefault="00925DA1" w:rsidP="00D842DD">
            <w:pPr>
              <w:keepNext/>
              <w:keepLines/>
              <w:ind w:right="96"/>
              <w:rPr>
                <w:b/>
              </w:rPr>
            </w:pPr>
            <w:r w:rsidRPr="00D842DD">
              <w:rPr>
                <w:b/>
              </w:rPr>
              <w:lastRenderedPageBreak/>
              <w:t>Legal Implications (including equality and diversity assessment)</w:t>
            </w:r>
          </w:p>
        </w:tc>
      </w:tr>
      <w:tr w:rsidR="00925DA1" w:rsidRPr="00F8567E" w14:paraId="6D29048C" w14:textId="77777777" w:rsidTr="007B683C">
        <w:tc>
          <w:tcPr>
            <w:tcW w:w="9245" w:type="dxa"/>
            <w:gridSpan w:val="3"/>
          </w:tcPr>
          <w:p w14:paraId="6D29048B" w14:textId="6BF1453E" w:rsidR="00925DA1" w:rsidRPr="00D842DD" w:rsidRDefault="00D51E33" w:rsidP="00D842DD">
            <w:pPr>
              <w:rPr>
                <w:rFonts w:eastAsia="Times New Roman" w:cs="Segoe UI"/>
                <w:lang w:eastAsia="en-GB"/>
              </w:rPr>
            </w:pPr>
            <w:r w:rsidRPr="00D842DD">
              <w:rPr>
                <w:rFonts w:eastAsia="Times New Roman" w:cs="Segoe UI"/>
                <w:lang w:eastAsia="en-GB"/>
              </w:rPr>
              <w:t>The report is presented in accordance with the Network's governance framework and commissioning arrangements. The Network continues to support equitable access to trauma services across Wales and promotes compliance with equality legislation through specific workstreams supporting older people, children and veterans. No specific legal concerns are identified within this report.</w:t>
            </w:r>
          </w:p>
        </w:tc>
      </w:tr>
      <w:tr w:rsidR="00925DA1" w:rsidRPr="00F8567E" w14:paraId="6D29048E" w14:textId="77777777" w:rsidTr="002432C6">
        <w:tc>
          <w:tcPr>
            <w:tcW w:w="9245" w:type="dxa"/>
            <w:gridSpan w:val="3"/>
            <w:shd w:val="clear" w:color="auto" w:fill="C1A775"/>
          </w:tcPr>
          <w:p w14:paraId="6D29048D" w14:textId="77777777" w:rsidR="00925DA1" w:rsidRPr="00D842DD" w:rsidRDefault="00925DA1" w:rsidP="00D842DD">
            <w:pPr>
              <w:ind w:right="96"/>
              <w:rPr>
                <w:b/>
                <w:color w:val="FF0000"/>
              </w:rPr>
            </w:pPr>
            <w:r w:rsidRPr="00D842DD">
              <w:rPr>
                <w:b/>
              </w:rPr>
              <w:t>Staffing Implications</w:t>
            </w:r>
          </w:p>
        </w:tc>
      </w:tr>
      <w:tr w:rsidR="00925DA1" w:rsidRPr="00F8567E" w14:paraId="6D290491" w14:textId="77777777" w:rsidTr="007B683C">
        <w:tc>
          <w:tcPr>
            <w:tcW w:w="9245" w:type="dxa"/>
            <w:gridSpan w:val="3"/>
          </w:tcPr>
          <w:p w14:paraId="6D290490" w14:textId="1AFB6B75" w:rsidR="00925DA1" w:rsidRPr="00D842DD" w:rsidRDefault="00D51E33" w:rsidP="00D842DD">
            <w:pPr>
              <w:rPr>
                <w:rFonts w:eastAsia="Times New Roman" w:cs="Segoe UI"/>
                <w:lang w:eastAsia="en-GB"/>
              </w:rPr>
            </w:pPr>
            <w:r w:rsidRPr="00D842DD">
              <w:rPr>
                <w:rFonts w:eastAsia="Times New Roman" w:cs="Segoe UI"/>
                <w:lang w:eastAsia="en-GB"/>
              </w:rPr>
              <w:t>Workforce pressures and vacancies within the ODN team continued throughout 2025/26, affecting capacity and delivery of some planned programmes. The permanence of the NMTR Support Manager role represents a positive step towards strengthening operational resilience and supporting network-wide data quality improvements.</w:t>
            </w:r>
          </w:p>
        </w:tc>
      </w:tr>
      <w:tr w:rsidR="00925DA1" w:rsidRPr="00F8567E" w14:paraId="6D290493" w14:textId="77777777" w:rsidTr="002432C6">
        <w:tc>
          <w:tcPr>
            <w:tcW w:w="9245" w:type="dxa"/>
            <w:gridSpan w:val="3"/>
            <w:shd w:val="clear" w:color="auto" w:fill="C1A775"/>
          </w:tcPr>
          <w:p w14:paraId="6D290492" w14:textId="77777777" w:rsidR="00925DA1" w:rsidRPr="00D842DD" w:rsidRDefault="00925DA1" w:rsidP="00D842DD">
            <w:pPr>
              <w:ind w:right="96"/>
              <w:rPr>
                <w:b/>
                <w:color w:val="FF0000"/>
              </w:rPr>
            </w:pPr>
            <w:r w:rsidRPr="00D842DD">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78625C5C" w:rsidR="00925DA1" w:rsidRPr="00D842DD" w:rsidRDefault="00D51E33" w:rsidP="00D842DD">
            <w:pPr>
              <w:rPr>
                <w:rFonts w:eastAsia="Times New Roman" w:cs="Segoe UI"/>
                <w:lang w:eastAsia="en-GB"/>
              </w:rPr>
            </w:pPr>
            <w:r w:rsidRPr="00D842DD">
              <w:rPr>
                <w:rFonts w:eastAsia="Times New Roman" w:cs="Segoe UI"/>
                <w:lang w:eastAsia="en-GB"/>
              </w:rPr>
              <w:t>The report supports the principles of prevention, collaboration, integration, involvement and long-term planning through the development of injury prevention programmes, Trauma in Older People initiatives, research activity, education programmes and cross-organisational working. The Network remains committed to delivering sustainable, equitable and high-quality trauma services across South Wales.</w:t>
            </w:r>
          </w:p>
        </w:tc>
      </w:tr>
      <w:tr w:rsidR="00925DA1" w:rsidRPr="00F8567E" w14:paraId="4C321512" w14:textId="77777777" w:rsidTr="002432C6">
        <w:tc>
          <w:tcPr>
            <w:tcW w:w="9245" w:type="dxa"/>
            <w:gridSpan w:val="3"/>
            <w:shd w:val="clear" w:color="auto" w:fill="C1A775"/>
          </w:tcPr>
          <w:p w14:paraId="7E102395" w14:textId="6FAB4C31" w:rsidR="00925DA1" w:rsidRPr="00D842DD" w:rsidRDefault="00366A21" w:rsidP="00D842DD">
            <w:pPr>
              <w:ind w:right="96"/>
              <w:rPr>
                <w:b/>
              </w:rPr>
            </w:pPr>
            <w:r>
              <w:rPr>
                <w:b/>
              </w:rPr>
              <w:t>Report History</w:t>
            </w:r>
          </w:p>
        </w:tc>
      </w:tr>
      <w:tr w:rsidR="00925DA1" w:rsidRPr="00F8567E" w14:paraId="6D29049A" w14:textId="77777777" w:rsidTr="001F6386">
        <w:tc>
          <w:tcPr>
            <w:tcW w:w="9245" w:type="dxa"/>
            <w:gridSpan w:val="3"/>
          </w:tcPr>
          <w:p w14:paraId="6D290499" w14:textId="3EF3A68F" w:rsidR="00925DA1" w:rsidRPr="00366A21" w:rsidRDefault="00366A21" w:rsidP="00366A21">
            <w:r w:rsidRPr="00366A21">
              <w:t>Annual report to Audit Committee</w:t>
            </w:r>
          </w:p>
        </w:tc>
      </w:tr>
      <w:tr w:rsidR="00925DA1" w:rsidRPr="00F8567E" w14:paraId="08CD5C29" w14:textId="77777777" w:rsidTr="002432C6">
        <w:tc>
          <w:tcPr>
            <w:tcW w:w="9245" w:type="dxa"/>
            <w:gridSpan w:val="3"/>
            <w:shd w:val="clear" w:color="auto" w:fill="C1A775"/>
          </w:tcPr>
          <w:p w14:paraId="6800FBEB" w14:textId="3ED5416B" w:rsidR="00925DA1" w:rsidRPr="00D842DD" w:rsidRDefault="00925DA1" w:rsidP="00D842DD">
            <w:pPr>
              <w:ind w:right="96"/>
              <w:rPr>
                <w:color w:val="FF0000"/>
              </w:rPr>
            </w:pPr>
            <w:r w:rsidRPr="00D842DD">
              <w:rPr>
                <w:b/>
              </w:rPr>
              <w:t>Appendices</w:t>
            </w:r>
          </w:p>
        </w:tc>
      </w:tr>
      <w:tr w:rsidR="00925DA1" w:rsidRPr="00F8567E" w14:paraId="6D29049F" w14:textId="77777777" w:rsidTr="00461D42">
        <w:tc>
          <w:tcPr>
            <w:tcW w:w="9245" w:type="dxa"/>
            <w:gridSpan w:val="3"/>
          </w:tcPr>
          <w:p w14:paraId="28B35FA7" w14:textId="2595EDA3" w:rsidR="00291E7A" w:rsidRPr="00291E7A" w:rsidRDefault="00291E7A" w:rsidP="00D842DD">
            <w:pPr>
              <w:rPr>
                <w:rFonts w:eastAsia="Times New Roman" w:cs="Segoe UI"/>
                <w:b/>
                <w:bCs/>
                <w:lang w:eastAsia="en-GB"/>
              </w:rPr>
            </w:pPr>
            <w:r w:rsidRPr="00291E7A">
              <w:rPr>
                <w:rFonts w:eastAsia="Times New Roman" w:cs="Segoe UI"/>
                <w:b/>
                <w:bCs/>
                <w:lang w:eastAsia="en-GB"/>
              </w:rPr>
              <w:t>*Available in Admin Control Reading Room*</w:t>
            </w:r>
          </w:p>
          <w:p w14:paraId="0397C47F" w14:textId="77777777" w:rsidR="00291E7A" w:rsidRDefault="00291E7A" w:rsidP="00D842DD">
            <w:pPr>
              <w:rPr>
                <w:rFonts w:eastAsia="Times New Roman" w:cs="Segoe UI"/>
                <w:lang w:eastAsia="en-GB"/>
              </w:rPr>
            </w:pPr>
          </w:p>
          <w:p w14:paraId="1DABFE2F" w14:textId="0C2C4105" w:rsidR="00925DA1" w:rsidRPr="00642391" w:rsidRDefault="00D842DD" w:rsidP="00642391">
            <w:pPr>
              <w:pStyle w:val="ListParagraph"/>
              <w:numPr>
                <w:ilvl w:val="1"/>
                <w:numId w:val="15"/>
              </w:numPr>
              <w:rPr>
                <w:rFonts w:eastAsia="Times New Roman" w:cs="Segoe UI"/>
                <w:lang w:eastAsia="en-GB"/>
              </w:rPr>
            </w:pPr>
            <w:r w:rsidRPr="00642391">
              <w:rPr>
                <w:rFonts w:eastAsia="Times New Roman" w:cs="Segoe UI"/>
                <w:lang w:eastAsia="en-GB"/>
              </w:rPr>
              <w:t xml:space="preserve">Appendix One - </w:t>
            </w:r>
            <w:r w:rsidR="00D51E33" w:rsidRPr="00642391">
              <w:rPr>
                <w:rFonts w:eastAsia="Times New Roman" w:cs="Segoe UI"/>
                <w:lang w:eastAsia="en-GB"/>
              </w:rPr>
              <w:t xml:space="preserve">South Wales Trauma Network Annual Report 2025/26 </w:t>
            </w:r>
          </w:p>
          <w:p w14:paraId="6D29049E" w14:textId="79439C64" w:rsidR="00291E7A" w:rsidRPr="00D842DD" w:rsidRDefault="00291E7A" w:rsidP="00D842DD">
            <w:pPr>
              <w:rPr>
                <w:color w:val="FF0000"/>
              </w:rPr>
            </w:pP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9320B" w14:textId="77777777" w:rsidR="00020ECA" w:rsidRDefault="00020ECA" w:rsidP="00C107F2">
      <w:pPr>
        <w:spacing w:after="0" w:line="240" w:lineRule="auto"/>
      </w:pPr>
      <w:r>
        <w:separator/>
      </w:r>
    </w:p>
  </w:endnote>
  <w:endnote w:type="continuationSeparator" w:id="0">
    <w:p w14:paraId="1EC9637C" w14:textId="77777777" w:rsidR="00020ECA" w:rsidRDefault="00020ECA"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04B45790" w:rsidR="0032747D" w:rsidRPr="0031077C" w:rsidRDefault="00646AAE">
    <w:pPr>
      <w:pStyle w:val="Footer"/>
      <w:jc w:val="right"/>
      <w:rPr>
        <w:sz w:val="20"/>
        <w:szCs w:val="20"/>
      </w:rPr>
    </w:pPr>
    <w:r w:rsidRPr="004C7750">
      <w:rPr>
        <w:noProof/>
      </w:rPr>
      <w:drawing>
        <wp:anchor distT="0" distB="0" distL="114300" distR="114300" simplePos="0" relativeHeight="251659264"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8B014C">
          <w:rPr>
            <w:sz w:val="20"/>
            <w:szCs w:val="20"/>
          </w:rPr>
          <w:t>7</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219B5D57" w:rsidR="003324CB" w:rsidRDefault="006E4320"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0T00:00:00Z">
        <w:dateFormat w:val="dddd, dd MMMM yyyy"/>
        <w:lid w:val="en-GB"/>
        <w:storeMappedDataAs w:val="dateTime"/>
        <w:calendar w:val="gregorian"/>
      </w:date>
    </w:sdtPr>
    <w:sdtEndPr>
      <w:rPr>
        <w:rStyle w:val="DefaultParagraphFont"/>
        <w:sz w:val="24"/>
        <w:szCs w:val="20"/>
      </w:rPr>
    </w:sdtEndPr>
    <w:sdtContent>
      <w:p w14:paraId="6DC782A8" w14:textId="6EE0C1B0" w:rsidR="0031077C" w:rsidRPr="0031077C" w:rsidRDefault="006E4320" w:rsidP="0031077C">
        <w:pPr>
          <w:pStyle w:val="Footer"/>
          <w:jc w:val="right"/>
          <w:rPr>
            <w:sz w:val="20"/>
            <w:szCs w:val="20"/>
          </w:rPr>
        </w:pPr>
        <w:r>
          <w:rPr>
            <w:rStyle w:val="CorporateStyle2"/>
          </w:rPr>
          <w:t>Thursday, 10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23A83" w14:textId="77777777" w:rsidR="00020ECA" w:rsidRDefault="00020ECA" w:rsidP="00C107F2">
      <w:pPr>
        <w:spacing w:after="0" w:line="240" w:lineRule="auto"/>
      </w:pPr>
      <w:r>
        <w:separator/>
      </w:r>
    </w:p>
  </w:footnote>
  <w:footnote w:type="continuationSeparator" w:id="0">
    <w:p w14:paraId="7834F352" w14:textId="77777777" w:rsidR="00020ECA" w:rsidRDefault="00020ECA"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42B6799D"/>
    <w:multiLevelType w:val="multilevel"/>
    <w:tmpl w:val="AC18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761873"/>
    <w:multiLevelType w:val="multilevel"/>
    <w:tmpl w:val="59E0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D07E59"/>
    <w:multiLevelType w:val="hybridMultilevel"/>
    <w:tmpl w:val="DBB2F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967B14"/>
    <w:multiLevelType w:val="multilevel"/>
    <w:tmpl w:val="6BAAC6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0" w15:restartNumberingAfterBreak="0">
    <w:nsid w:val="677F46C9"/>
    <w:multiLevelType w:val="multilevel"/>
    <w:tmpl w:val="7D70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AA928C6"/>
    <w:multiLevelType w:val="multilevel"/>
    <w:tmpl w:val="E156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3B58C2"/>
    <w:multiLevelType w:val="multilevel"/>
    <w:tmpl w:val="3B466000"/>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Verdana" w:eastAsia="Times New Roman" w:hAnsi="Verdana" w:cs="Segoe U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1F47A8"/>
    <w:multiLevelType w:val="multilevel"/>
    <w:tmpl w:val="6BAAC6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7"/>
  </w:num>
  <w:num w:numId="3" w16cid:durableId="358313792">
    <w:abstractNumId w:val="6"/>
  </w:num>
  <w:num w:numId="4" w16cid:durableId="1144618638">
    <w:abstractNumId w:val="2"/>
  </w:num>
  <w:num w:numId="5" w16cid:durableId="211239042">
    <w:abstractNumId w:val="1"/>
  </w:num>
  <w:num w:numId="6" w16cid:durableId="1874800944">
    <w:abstractNumId w:val="15"/>
  </w:num>
  <w:num w:numId="7" w16cid:durableId="263198079">
    <w:abstractNumId w:val="17"/>
  </w:num>
  <w:num w:numId="8" w16cid:durableId="1535070366">
    <w:abstractNumId w:val="9"/>
  </w:num>
  <w:num w:numId="9" w16cid:durableId="1823614381">
    <w:abstractNumId w:val="11"/>
  </w:num>
  <w:num w:numId="10" w16cid:durableId="875429971">
    <w:abstractNumId w:val="14"/>
  </w:num>
  <w:num w:numId="11" w16cid:durableId="954946040">
    <w:abstractNumId w:val="10"/>
  </w:num>
  <w:num w:numId="12" w16cid:durableId="938488349">
    <w:abstractNumId w:val="12"/>
  </w:num>
  <w:num w:numId="13" w16cid:durableId="2142380676">
    <w:abstractNumId w:val="3"/>
  </w:num>
  <w:num w:numId="14" w16cid:durableId="1729570027">
    <w:abstractNumId w:val="4"/>
  </w:num>
  <w:num w:numId="15" w16cid:durableId="763500447">
    <w:abstractNumId w:val="13"/>
  </w:num>
  <w:num w:numId="16" w16cid:durableId="1276446769">
    <w:abstractNumId w:val="16"/>
  </w:num>
  <w:num w:numId="17" w16cid:durableId="2108304792">
    <w:abstractNumId w:val="5"/>
  </w:num>
  <w:num w:numId="18" w16cid:durableId="1947424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7807"/>
    <w:rsid w:val="000203BD"/>
    <w:rsid w:val="00020ECA"/>
    <w:rsid w:val="00021C60"/>
    <w:rsid w:val="00027873"/>
    <w:rsid w:val="00034194"/>
    <w:rsid w:val="00041CF6"/>
    <w:rsid w:val="00052D01"/>
    <w:rsid w:val="00054F8C"/>
    <w:rsid w:val="00061E86"/>
    <w:rsid w:val="00065531"/>
    <w:rsid w:val="00072D3B"/>
    <w:rsid w:val="00083FC0"/>
    <w:rsid w:val="000940E7"/>
    <w:rsid w:val="000A0751"/>
    <w:rsid w:val="000C3280"/>
    <w:rsid w:val="000E379E"/>
    <w:rsid w:val="000F361B"/>
    <w:rsid w:val="00110100"/>
    <w:rsid w:val="00133EA1"/>
    <w:rsid w:val="0016096B"/>
    <w:rsid w:val="001707C4"/>
    <w:rsid w:val="0018209C"/>
    <w:rsid w:val="00182C00"/>
    <w:rsid w:val="001907C4"/>
    <w:rsid w:val="001A4E1B"/>
    <w:rsid w:val="001C06A8"/>
    <w:rsid w:val="001C6C4F"/>
    <w:rsid w:val="001E6F3B"/>
    <w:rsid w:val="001F2857"/>
    <w:rsid w:val="001F48BE"/>
    <w:rsid w:val="002010FE"/>
    <w:rsid w:val="00203F67"/>
    <w:rsid w:val="0020539A"/>
    <w:rsid w:val="00233330"/>
    <w:rsid w:val="00233D58"/>
    <w:rsid w:val="00234AC2"/>
    <w:rsid w:val="00240F00"/>
    <w:rsid w:val="00241662"/>
    <w:rsid w:val="002432C6"/>
    <w:rsid w:val="002518B7"/>
    <w:rsid w:val="00272BD5"/>
    <w:rsid w:val="00291E7A"/>
    <w:rsid w:val="002950FF"/>
    <w:rsid w:val="00296CD9"/>
    <w:rsid w:val="002A706E"/>
    <w:rsid w:val="002B7C9A"/>
    <w:rsid w:val="002C3DD6"/>
    <w:rsid w:val="002D77FE"/>
    <w:rsid w:val="0030739E"/>
    <w:rsid w:val="0031077C"/>
    <w:rsid w:val="003261FD"/>
    <w:rsid w:val="00327324"/>
    <w:rsid w:val="0032747D"/>
    <w:rsid w:val="003324CB"/>
    <w:rsid w:val="003464BA"/>
    <w:rsid w:val="003659E2"/>
    <w:rsid w:val="00366A21"/>
    <w:rsid w:val="00366FDD"/>
    <w:rsid w:val="00375605"/>
    <w:rsid w:val="003838AF"/>
    <w:rsid w:val="00387A41"/>
    <w:rsid w:val="003B31B1"/>
    <w:rsid w:val="003C0FF8"/>
    <w:rsid w:val="00413FC8"/>
    <w:rsid w:val="004140C9"/>
    <w:rsid w:val="00414894"/>
    <w:rsid w:val="004221DC"/>
    <w:rsid w:val="004222DD"/>
    <w:rsid w:val="0042635B"/>
    <w:rsid w:val="00461835"/>
    <w:rsid w:val="00466612"/>
    <w:rsid w:val="004671D2"/>
    <w:rsid w:val="004754FC"/>
    <w:rsid w:val="004937D3"/>
    <w:rsid w:val="004E109D"/>
    <w:rsid w:val="0052297E"/>
    <w:rsid w:val="0053076A"/>
    <w:rsid w:val="005401DC"/>
    <w:rsid w:val="005404F4"/>
    <w:rsid w:val="005506AE"/>
    <w:rsid w:val="00556711"/>
    <w:rsid w:val="00574BCF"/>
    <w:rsid w:val="00576395"/>
    <w:rsid w:val="005835C5"/>
    <w:rsid w:val="00585277"/>
    <w:rsid w:val="00594E39"/>
    <w:rsid w:val="005D1652"/>
    <w:rsid w:val="005D2C4A"/>
    <w:rsid w:val="005D3DF1"/>
    <w:rsid w:val="005D5AFA"/>
    <w:rsid w:val="005D5E16"/>
    <w:rsid w:val="005E6797"/>
    <w:rsid w:val="005F38A1"/>
    <w:rsid w:val="005F4E71"/>
    <w:rsid w:val="00600A94"/>
    <w:rsid w:val="006201D0"/>
    <w:rsid w:val="0064147E"/>
    <w:rsid w:val="00642391"/>
    <w:rsid w:val="00646AAE"/>
    <w:rsid w:val="00653AEC"/>
    <w:rsid w:val="00655190"/>
    <w:rsid w:val="00656183"/>
    <w:rsid w:val="00662218"/>
    <w:rsid w:val="006715A4"/>
    <w:rsid w:val="006729DA"/>
    <w:rsid w:val="00672A4C"/>
    <w:rsid w:val="00685AE0"/>
    <w:rsid w:val="00687037"/>
    <w:rsid w:val="006D1998"/>
    <w:rsid w:val="006E4320"/>
    <w:rsid w:val="006E70BC"/>
    <w:rsid w:val="006F02B9"/>
    <w:rsid w:val="006F549F"/>
    <w:rsid w:val="00703D77"/>
    <w:rsid w:val="00711095"/>
    <w:rsid w:val="0072604C"/>
    <w:rsid w:val="007277B5"/>
    <w:rsid w:val="00737883"/>
    <w:rsid w:val="0075502E"/>
    <w:rsid w:val="00762BBE"/>
    <w:rsid w:val="00766409"/>
    <w:rsid w:val="0076681D"/>
    <w:rsid w:val="00767E3E"/>
    <w:rsid w:val="007B683C"/>
    <w:rsid w:val="007D313C"/>
    <w:rsid w:val="007E5BB1"/>
    <w:rsid w:val="00804324"/>
    <w:rsid w:val="00820546"/>
    <w:rsid w:val="008267FB"/>
    <w:rsid w:val="00850C29"/>
    <w:rsid w:val="00857D93"/>
    <w:rsid w:val="00860674"/>
    <w:rsid w:val="00885CE9"/>
    <w:rsid w:val="00891BA2"/>
    <w:rsid w:val="008B014C"/>
    <w:rsid w:val="008C15D9"/>
    <w:rsid w:val="008C50D5"/>
    <w:rsid w:val="008D0747"/>
    <w:rsid w:val="008E13D1"/>
    <w:rsid w:val="008F442A"/>
    <w:rsid w:val="00910C0A"/>
    <w:rsid w:val="009112DC"/>
    <w:rsid w:val="00925DA1"/>
    <w:rsid w:val="00931E6B"/>
    <w:rsid w:val="009331F3"/>
    <w:rsid w:val="00976DA0"/>
    <w:rsid w:val="00982988"/>
    <w:rsid w:val="00983F5E"/>
    <w:rsid w:val="009911F2"/>
    <w:rsid w:val="00996159"/>
    <w:rsid w:val="009B52E7"/>
    <w:rsid w:val="009E14BB"/>
    <w:rsid w:val="009E53B8"/>
    <w:rsid w:val="009E7AF7"/>
    <w:rsid w:val="00A1446F"/>
    <w:rsid w:val="00A35122"/>
    <w:rsid w:val="00A671E8"/>
    <w:rsid w:val="00A83E54"/>
    <w:rsid w:val="00A84941"/>
    <w:rsid w:val="00A97D23"/>
    <w:rsid w:val="00AA4753"/>
    <w:rsid w:val="00AB4B93"/>
    <w:rsid w:val="00AC4AD4"/>
    <w:rsid w:val="00AD064D"/>
    <w:rsid w:val="00AD40B8"/>
    <w:rsid w:val="00AD71BC"/>
    <w:rsid w:val="00AE154F"/>
    <w:rsid w:val="00AF66FE"/>
    <w:rsid w:val="00B02038"/>
    <w:rsid w:val="00B0479E"/>
    <w:rsid w:val="00B0564E"/>
    <w:rsid w:val="00B105BD"/>
    <w:rsid w:val="00B14EAE"/>
    <w:rsid w:val="00B21EDC"/>
    <w:rsid w:val="00B224D7"/>
    <w:rsid w:val="00B22CF9"/>
    <w:rsid w:val="00B25C58"/>
    <w:rsid w:val="00B3430C"/>
    <w:rsid w:val="00B35ECC"/>
    <w:rsid w:val="00B50ABC"/>
    <w:rsid w:val="00B6292E"/>
    <w:rsid w:val="00B70ED7"/>
    <w:rsid w:val="00B848EA"/>
    <w:rsid w:val="00B904E5"/>
    <w:rsid w:val="00BA2507"/>
    <w:rsid w:val="00BA5EB1"/>
    <w:rsid w:val="00BB764F"/>
    <w:rsid w:val="00BC1144"/>
    <w:rsid w:val="00BC241D"/>
    <w:rsid w:val="00C04359"/>
    <w:rsid w:val="00C107F2"/>
    <w:rsid w:val="00C2143D"/>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D7AA5"/>
    <w:rsid w:val="00D11351"/>
    <w:rsid w:val="00D16C84"/>
    <w:rsid w:val="00D40B91"/>
    <w:rsid w:val="00D45B01"/>
    <w:rsid w:val="00D51E33"/>
    <w:rsid w:val="00D53020"/>
    <w:rsid w:val="00D6215B"/>
    <w:rsid w:val="00D842DD"/>
    <w:rsid w:val="00D914F2"/>
    <w:rsid w:val="00DA0F82"/>
    <w:rsid w:val="00DA51E0"/>
    <w:rsid w:val="00DA76AD"/>
    <w:rsid w:val="00DB4061"/>
    <w:rsid w:val="00DB76B3"/>
    <w:rsid w:val="00DC6D73"/>
    <w:rsid w:val="00DD41FA"/>
    <w:rsid w:val="00DF3645"/>
    <w:rsid w:val="00E06294"/>
    <w:rsid w:val="00E10124"/>
    <w:rsid w:val="00E242E5"/>
    <w:rsid w:val="00E31442"/>
    <w:rsid w:val="00E3794C"/>
    <w:rsid w:val="00E52C94"/>
    <w:rsid w:val="00E575AE"/>
    <w:rsid w:val="00E87B30"/>
    <w:rsid w:val="00EA436A"/>
    <w:rsid w:val="00EA4667"/>
    <w:rsid w:val="00EC231A"/>
    <w:rsid w:val="00EC7151"/>
    <w:rsid w:val="00EF31AD"/>
    <w:rsid w:val="00F06D6F"/>
    <w:rsid w:val="00F11CD2"/>
    <w:rsid w:val="00F1387A"/>
    <w:rsid w:val="00F204CE"/>
    <w:rsid w:val="00F31EBA"/>
    <w:rsid w:val="00F5082D"/>
    <w:rsid w:val="00F531BD"/>
    <w:rsid w:val="00F5324A"/>
    <w:rsid w:val="00F55629"/>
    <w:rsid w:val="00F57042"/>
    <w:rsid w:val="00F57C68"/>
    <w:rsid w:val="00F618CD"/>
    <w:rsid w:val="00F7169E"/>
    <w:rsid w:val="00F7288F"/>
    <w:rsid w:val="00F754C2"/>
    <w:rsid w:val="00F82EA6"/>
    <w:rsid w:val="00F8567E"/>
    <w:rsid w:val="00F86656"/>
    <w:rsid w:val="00F91B06"/>
    <w:rsid w:val="00F97C38"/>
    <w:rsid w:val="00FA0CA9"/>
    <w:rsid w:val="00FA4762"/>
    <w:rsid w:val="00FA5DEC"/>
    <w:rsid w:val="00FC21DB"/>
    <w:rsid w:val="00FC75FE"/>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C3B88815-BCB0-47AF-B5A1-6744E8B1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1265118234">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86972069">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1359163605">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 w:id="321280529">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6370C"/>
    <w:rsid w:val="001B0EEF"/>
    <w:rsid w:val="001B3EFE"/>
    <w:rsid w:val="001C6C4F"/>
    <w:rsid w:val="00240F00"/>
    <w:rsid w:val="002D7989"/>
    <w:rsid w:val="003261FD"/>
    <w:rsid w:val="00327324"/>
    <w:rsid w:val="00387A41"/>
    <w:rsid w:val="0040753F"/>
    <w:rsid w:val="004140C9"/>
    <w:rsid w:val="00467E8C"/>
    <w:rsid w:val="00500DD2"/>
    <w:rsid w:val="00524839"/>
    <w:rsid w:val="00591655"/>
    <w:rsid w:val="00600A94"/>
    <w:rsid w:val="00672A4C"/>
    <w:rsid w:val="006D0E46"/>
    <w:rsid w:val="006E70BC"/>
    <w:rsid w:val="006F549F"/>
    <w:rsid w:val="0076681D"/>
    <w:rsid w:val="007D313C"/>
    <w:rsid w:val="009E14BB"/>
    <w:rsid w:val="00A1446F"/>
    <w:rsid w:val="00B06ACB"/>
    <w:rsid w:val="00B514DD"/>
    <w:rsid w:val="00B904E5"/>
    <w:rsid w:val="00C3159D"/>
    <w:rsid w:val="00CB2F21"/>
    <w:rsid w:val="00CC048E"/>
    <w:rsid w:val="00D914F2"/>
    <w:rsid w:val="00E10124"/>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1266</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164</cp:revision>
  <cp:lastPrinted>2026-08-12T09:13:00Z</cp:lastPrinted>
  <dcterms:created xsi:type="dcterms:W3CDTF">2019-03-29T09:09:00Z</dcterms:created>
  <dcterms:modified xsi:type="dcterms:W3CDTF">2026-09-03T10:17:00Z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