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6D1491D2">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035B5768" w:rsidR="00F5082D" w:rsidRPr="00F8567E" w:rsidRDefault="00733F65" w:rsidP="6D1491D2">
            <w:pPr>
              <w:rPr>
                <w:rFonts w:ascii="Verdana" w:hAnsi="Verdana" w:cs="Arial"/>
                <w:b/>
                <w:bCs/>
                <w:sz w:val="24"/>
                <w:szCs w:val="24"/>
              </w:rPr>
            </w:pPr>
            <w:r w:rsidRPr="6D1491D2">
              <w:rPr>
                <w:rFonts w:ascii="Verdana" w:hAnsi="Verdana" w:cs="Arial"/>
                <w:b/>
                <w:bCs/>
                <w:sz w:val="24"/>
                <w:szCs w:val="24"/>
              </w:rPr>
              <w:t>16 September</w:t>
            </w:r>
            <w:r w:rsidR="005D3DF1" w:rsidRPr="6D1491D2">
              <w:rPr>
                <w:rFonts w:ascii="Verdana" w:hAnsi="Verdana" w:cs="Arial"/>
                <w:b/>
                <w:bCs/>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1E0A60CF" w:rsidR="00F5082D" w:rsidRPr="00F8567E" w:rsidRDefault="005366AC" w:rsidP="00FA0CA9">
            <w:pPr>
              <w:rPr>
                <w:rFonts w:ascii="Verdana" w:hAnsi="Verdana" w:cs="Arial"/>
                <w:b/>
                <w:sz w:val="24"/>
                <w:szCs w:val="24"/>
              </w:rPr>
            </w:pPr>
            <w:r>
              <w:rPr>
                <w:rFonts w:ascii="Verdana" w:hAnsi="Verdana" w:cs="Arial"/>
                <w:b/>
                <w:sz w:val="24"/>
                <w:szCs w:val="24"/>
              </w:rPr>
              <w:t>6.4</w:t>
            </w:r>
          </w:p>
        </w:tc>
      </w:tr>
      <w:tr w:rsidR="00B0479E" w:rsidRPr="00F8567E" w14:paraId="1EEB45B2" w14:textId="77777777" w:rsidTr="6D1491D2">
        <w:tc>
          <w:tcPr>
            <w:tcW w:w="2547" w:type="dxa"/>
            <w:shd w:val="clear" w:color="auto" w:fill="auto"/>
          </w:tcPr>
          <w:p w14:paraId="4A48663E" w14:textId="6879CA0B" w:rsidR="00B0479E" w:rsidRPr="00AA0663" w:rsidRDefault="00B0479E" w:rsidP="00FA0CA9">
            <w:pPr>
              <w:rPr>
                <w:rFonts w:ascii="Verdana" w:hAnsi="Verdana" w:cs="Arial"/>
                <w:b/>
                <w:sz w:val="24"/>
                <w:szCs w:val="24"/>
              </w:rPr>
            </w:pPr>
            <w:r w:rsidRPr="00AA0663">
              <w:rPr>
                <w:rFonts w:ascii="Verdana" w:hAnsi="Verdana" w:cs="Arial"/>
                <w:b/>
                <w:sz w:val="24"/>
                <w:szCs w:val="24"/>
              </w:rPr>
              <w:t xml:space="preserve">Name of Meeting </w:t>
            </w:r>
          </w:p>
        </w:tc>
        <w:tc>
          <w:tcPr>
            <w:tcW w:w="6469" w:type="dxa"/>
            <w:gridSpan w:val="6"/>
          </w:tcPr>
          <w:p w14:paraId="5687483E" w14:textId="29DC64D1" w:rsidR="00B0479E" w:rsidRPr="00AA0663" w:rsidRDefault="00733F65" w:rsidP="00FA0CA9">
            <w:pPr>
              <w:rPr>
                <w:rFonts w:ascii="Verdana" w:hAnsi="Verdana" w:cs="Arial"/>
                <w:b/>
                <w:sz w:val="24"/>
                <w:szCs w:val="24"/>
              </w:rPr>
            </w:pPr>
            <w:r w:rsidRPr="00AA0663">
              <w:rPr>
                <w:rFonts w:ascii="Verdana" w:hAnsi="Verdana" w:cs="Arial"/>
                <w:b/>
                <w:sz w:val="24"/>
                <w:szCs w:val="24"/>
              </w:rPr>
              <w:t>Audit Committee</w:t>
            </w:r>
          </w:p>
        </w:tc>
      </w:tr>
      <w:tr w:rsidR="00083FC0" w:rsidRPr="00F8567E" w14:paraId="6D2903E5" w14:textId="77777777" w:rsidTr="6D1491D2">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2F945414" w:rsidR="00034194" w:rsidRPr="00F8567E" w:rsidRDefault="00733F65" w:rsidP="00FA0CA9">
            <w:pPr>
              <w:rPr>
                <w:rFonts w:ascii="Verdana" w:hAnsi="Verdana" w:cs="Arial"/>
                <w:b/>
                <w:sz w:val="24"/>
                <w:szCs w:val="24"/>
              </w:rPr>
            </w:pPr>
            <w:r>
              <w:rPr>
                <w:rFonts w:ascii="Verdana" w:hAnsi="Verdana" w:cs="Arial"/>
                <w:b/>
                <w:sz w:val="24"/>
                <w:szCs w:val="24"/>
              </w:rPr>
              <w:t>F</w:t>
            </w:r>
            <w:r w:rsidR="0017729F">
              <w:rPr>
                <w:rFonts w:ascii="Verdana" w:hAnsi="Verdana" w:cs="Arial"/>
                <w:b/>
                <w:sz w:val="24"/>
                <w:szCs w:val="24"/>
              </w:rPr>
              <w:t xml:space="preserve">inancial control Procedure (FCP) </w:t>
            </w:r>
            <w:r>
              <w:rPr>
                <w:rFonts w:ascii="Verdana" w:hAnsi="Verdana" w:cs="Arial"/>
                <w:b/>
                <w:sz w:val="24"/>
                <w:szCs w:val="24"/>
              </w:rPr>
              <w:t>15 - Capital</w:t>
            </w:r>
          </w:p>
        </w:tc>
      </w:tr>
      <w:tr w:rsidR="00083FC0" w:rsidRPr="00F8567E" w14:paraId="6D2903E8" w14:textId="77777777" w:rsidTr="6D1491D2">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0361E6FD" w:rsidR="00034194" w:rsidRPr="00F8567E" w:rsidRDefault="00212397" w:rsidP="00FA0CA9">
            <w:pPr>
              <w:rPr>
                <w:rFonts w:ascii="Verdana" w:hAnsi="Verdana" w:cs="Arial"/>
                <w:sz w:val="24"/>
                <w:szCs w:val="24"/>
              </w:rPr>
            </w:pPr>
            <w:r>
              <w:rPr>
                <w:rFonts w:ascii="Verdana" w:hAnsi="Verdana" w:cs="Arial"/>
                <w:sz w:val="24"/>
                <w:szCs w:val="24"/>
              </w:rPr>
              <w:t>Ian MacDonald, Assistant Director of Finance</w:t>
            </w:r>
            <w:r w:rsidR="00436A04">
              <w:rPr>
                <w:rFonts w:ascii="Verdana" w:hAnsi="Verdana" w:cs="Arial"/>
                <w:sz w:val="24"/>
                <w:szCs w:val="24"/>
              </w:rPr>
              <w:t xml:space="preserve"> (</w:t>
            </w:r>
            <w:r w:rsidR="00AA0888">
              <w:rPr>
                <w:rFonts w:ascii="Verdana" w:hAnsi="Verdana" w:cs="Arial"/>
                <w:sz w:val="24"/>
                <w:szCs w:val="24"/>
              </w:rPr>
              <w:t>Capital</w:t>
            </w:r>
            <w:r w:rsidR="00436A04">
              <w:rPr>
                <w:rFonts w:ascii="Verdana" w:hAnsi="Verdana" w:cs="Arial"/>
                <w:sz w:val="24"/>
                <w:szCs w:val="24"/>
              </w:rPr>
              <w:t>)</w:t>
            </w:r>
          </w:p>
        </w:tc>
      </w:tr>
      <w:tr w:rsidR="00762BBE" w:rsidRPr="00F8567E" w14:paraId="6D2903EB" w14:textId="77777777" w:rsidTr="6D1491D2">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6D842701" w:rsidR="00762BBE" w:rsidRPr="00F8567E" w:rsidRDefault="00AA0888" w:rsidP="00762BBE">
            <w:pPr>
              <w:rPr>
                <w:rFonts w:ascii="Verdana" w:hAnsi="Verdana" w:cs="Arial"/>
                <w:sz w:val="24"/>
                <w:szCs w:val="24"/>
              </w:rPr>
            </w:pPr>
            <w:r>
              <w:rPr>
                <w:rFonts w:ascii="Verdana" w:hAnsi="Verdana" w:cs="Arial"/>
                <w:sz w:val="24"/>
                <w:szCs w:val="24"/>
              </w:rPr>
              <w:t xml:space="preserve">Darren Griffiths, </w:t>
            </w:r>
            <w:r w:rsidR="00436A04">
              <w:rPr>
                <w:rFonts w:ascii="Verdana" w:hAnsi="Verdana" w:cs="Arial"/>
                <w:sz w:val="24"/>
                <w:szCs w:val="24"/>
              </w:rPr>
              <w:t>Director of Finance and Performance</w:t>
            </w:r>
          </w:p>
        </w:tc>
      </w:tr>
      <w:tr w:rsidR="00762BBE" w:rsidRPr="00F8567E" w14:paraId="6D2903EE" w14:textId="77777777" w:rsidTr="6D1491D2">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63365883" w:rsidR="00762BBE" w:rsidRPr="00F8567E" w:rsidRDefault="00436A04" w:rsidP="00762BBE">
            <w:pPr>
              <w:rPr>
                <w:rFonts w:ascii="Verdana" w:hAnsi="Verdana" w:cs="Arial"/>
                <w:sz w:val="24"/>
                <w:szCs w:val="24"/>
              </w:rPr>
            </w:pPr>
            <w:r w:rsidRPr="6D1491D2">
              <w:rPr>
                <w:rFonts w:ascii="Verdana" w:hAnsi="Verdana" w:cs="Arial"/>
                <w:sz w:val="24"/>
                <w:szCs w:val="24"/>
              </w:rPr>
              <w:t xml:space="preserve">Alison McLennan, Assistant Director of </w:t>
            </w:r>
            <w:r w:rsidR="0D864AEB" w:rsidRPr="6D1491D2">
              <w:rPr>
                <w:rFonts w:ascii="Verdana" w:hAnsi="Verdana" w:cs="Arial"/>
                <w:sz w:val="24"/>
                <w:szCs w:val="24"/>
              </w:rPr>
              <w:t>Finance (</w:t>
            </w:r>
            <w:r w:rsidRPr="6D1491D2">
              <w:rPr>
                <w:rFonts w:ascii="Verdana" w:hAnsi="Verdana" w:cs="Arial"/>
                <w:sz w:val="24"/>
                <w:szCs w:val="24"/>
              </w:rPr>
              <w:t>Accounting &amp; Governance)</w:t>
            </w:r>
          </w:p>
        </w:tc>
      </w:tr>
      <w:tr w:rsidR="00653AEC" w:rsidRPr="00F8567E" w14:paraId="6D2903F1" w14:textId="77777777" w:rsidTr="6D1491D2">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DE72B4F" w:rsidR="00653AEC" w:rsidRPr="00F8567E" w:rsidRDefault="00653AEC" w:rsidP="00653AEC">
            <w:pPr>
              <w:rPr>
                <w:rFonts w:ascii="Verdana" w:hAnsi="Verdana" w:cs="Arial"/>
                <w:sz w:val="24"/>
                <w:szCs w:val="24"/>
              </w:rPr>
            </w:pPr>
            <w:r w:rsidRPr="00436A04">
              <w:rPr>
                <w:rFonts w:ascii="Verdana" w:hAnsi="Verdana" w:cs="Arial"/>
                <w:sz w:val="24"/>
                <w:szCs w:val="24"/>
              </w:rPr>
              <w:t>Open</w:t>
            </w:r>
            <w:r w:rsidRPr="00F8567E">
              <w:rPr>
                <w:rFonts w:ascii="Verdana" w:hAnsi="Verdana" w:cs="Arial"/>
                <w:color w:val="FF0000"/>
                <w:sz w:val="24"/>
                <w:szCs w:val="24"/>
              </w:rPr>
              <w:t xml:space="preserve"> </w:t>
            </w:r>
          </w:p>
        </w:tc>
      </w:tr>
      <w:tr w:rsidR="00653AEC" w:rsidRPr="00F8567E" w14:paraId="6D2903F8" w14:textId="77777777" w:rsidTr="6D1491D2">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3" w14:textId="36779947" w:rsidR="00653AEC" w:rsidRPr="00E92CEB" w:rsidRDefault="00436A04" w:rsidP="00653AEC">
            <w:pPr>
              <w:ind w:right="96"/>
              <w:rPr>
                <w:rFonts w:ascii="Verdana" w:hAnsi="Verdana" w:cs="Arial"/>
                <w:sz w:val="24"/>
                <w:szCs w:val="24"/>
              </w:rPr>
            </w:pPr>
            <w:r w:rsidRPr="00E92CEB">
              <w:rPr>
                <w:rFonts w:ascii="Verdana" w:hAnsi="Verdana" w:cs="Arial"/>
                <w:sz w:val="24"/>
                <w:szCs w:val="24"/>
              </w:rPr>
              <w:t>To provide the Committee with a revised F</w:t>
            </w:r>
            <w:r w:rsidR="00882819" w:rsidRPr="00E92CEB">
              <w:rPr>
                <w:rFonts w:ascii="Verdana" w:hAnsi="Verdana" w:cs="Arial"/>
                <w:sz w:val="24"/>
                <w:szCs w:val="24"/>
              </w:rPr>
              <w:t xml:space="preserve">inancial Control Procedure </w:t>
            </w:r>
            <w:r w:rsidR="0017729F" w:rsidRPr="00E92CEB">
              <w:rPr>
                <w:rFonts w:ascii="Verdana" w:hAnsi="Verdana" w:cs="Arial"/>
                <w:sz w:val="24"/>
                <w:szCs w:val="24"/>
              </w:rPr>
              <w:t>(</w:t>
            </w:r>
            <w:r w:rsidR="00882819" w:rsidRPr="00E92CEB">
              <w:rPr>
                <w:rFonts w:ascii="Verdana" w:hAnsi="Verdana" w:cs="Arial"/>
                <w:sz w:val="24"/>
                <w:szCs w:val="24"/>
              </w:rPr>
              <w:t>F</w:t>
            </w:r>
            <w:r w:rsidRPr="00E92CEB">
              <w:rPr>
                <w:rFonts w:ascii="Verdana" w:hAnsi="Verdana" w:cs="Arial"/>
                <w:sz w:val="24"/>
                <w:szCs w:val="24"/>
              </w:rPr>
              <w:t>CP</w:t>
            </w:r>
            <w:r w:rsidR="0017729F" w:rsidRPr="00E92CEB">
              <w:rPr>
                <w:rFonts w:ascii="Verdana" w:hAnsi="Verdana" w:cs="Arial"/>
                <w:sz w:val="24"/>
                <w:szCs w:val="24"/>
              </w:rPr>
              <w:t>)</w:t>
            </w:r>
            <w:r w:rsidRPr="00E92CEB">
              <w:rPr>
                <w:rFonts w:ascii="Verdana" w:hAnsi="Verdana" w:cs="Arial"/>
                <w:sz w:val="24"/>
                <w:szCs w:val="24"/>
              </w:rPr>
              <w:t xml:space="preserve"> 15 </w:t>
            </w:r>
            <w:r w:rsidR="00882819" w:rsidRPr="00E92CEB">
              <w:rPr>
                <w:rFonts w:ascii="Verdana" w:hAnsi="Verdana" w:cs="Arial"/>
                <w:sz w:val="24"/>
                <w:szCs w:val="24"/>
              </w:rPr>
              <w:t>Capi</w:t>
            </w:r>
            <w:r w:rsidR="0017729F" w:rsidRPr="00E92CEB">
              <w:rPr>
                <w:rFonts w:ascii="Verdana" w:hAnsi="Verdana" w:cs="Arial"/>
                <w:sz w:val="24"/>
                <w:szCs w:val="24"/>
              </w:rPr>
              <w:t>t</w:t>
            </w:r>
            <w:r w:rsidR="00882819" w:rsidRPr="00E92CEB">
              <w:rPr>
                <w:rFonts w:ascii="Verdana" w:hAnsi="Verdana" w:cs="Arial"/>
                <w:sz w:val="24"/>
                <w:szCs w:val="24"/>
              </w:rPr>
              <w:t>al</w:t>
            </w:r>
            <w:r w:rsidR="0017729F" w:rsidRPr="00E92CEB">
              <w:rPr>
                <w:rFonts w:ascii="Verdana" w:hAnsi="Verdana" w:cs="Arial"/>
                <w:sz w:val="24"/>
                <w:szCs w:val="24"/>
              </w:rPr>
              <w:t>.</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6D1491D2">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6D2903FD" w14:textId="75C9D8F7" w:rsidR="00653AEC" w:rsidRDefault="0017729F" w:rsidP="00653AEC">
            <w:pPr>
              <w:ind w:right="96"/>
              <w:rPr>
                <w:rFonts w:ascii="Verdana" w:hAnsi="Verdana" w:cs="Arial"/>
                <w:sz w:val="24"/>
                <w:szCs w:val="24"/>
              </w:rPr>
            </w:pPr>
            <w:r w:rsidRPr="00E92CEB">
              <w:rPr>
                <w:rFonts w:ascii="Verdana" w:hAnsi="Verdana" w:cs="Arial"/>
                <w:sz w:val="24"/>
                <w:szCs w:val="24"/>
              </w:rPr>
              <w:t xml:space="preserve">FCP 15 Capital has been revised and updated in accordance with the timelines </w:t>
            </w:r>
            <w:r w:rsidR="002D06CE" w:rsidRPr="00E92CEB">
              <w:rPr>
                <w:rFonts w:ascii="Verdana" w:hAnsi="Verdana" w:cs="Arial"/>
                <w:sz w:val="24"/>
                <w:szCs w:val="24"/>
              </w:rPr>
              <w:t xml:space="preserve">specified by the Audit Committee. </w:t>
            </w:r>
          </w:p>
          <w:p w14:paraId="31885581" w14:textId="77777777" w:rsidR="00AE576E" w:rsidRDefault="00AE576E" w:rsidP="00653AEC">
            <w:pPr>
              <w:ind w:right="96"/>
              <w:rPr>
                <w:rFonts w:ascii="Verdana" w:hAnsi="Verdana" w:cs="Arial"/>
                <w:sz w:val="24"/>
                <w:szCs w:val="24"/>
              </w:rPr>
            </w:pPr>
          </w:p>
          <w:p w14:paraId="4FD8B73E" w14:textId="77777777" w:rsidR="00AE576E" w:rsidRDefault="00AE576E" w:rsidP="00AE576E">
            <w:pPr>
              <w:rPr>
                <w:rFonts w:ascii="Verdana" w:hAnsi="Verdana" w:cs="Arial"/>
                <w:bCs/>
                <w:sz w:val="24"/>
                <w:szCs w:val="24"/>
              </w:rPr>
            </w:pPr>
            <w:r>
              <w:rPr>
                <w:rFonts w:ascii="Verdana" w:hAnsi="Verdana" w:cs="Arial"/>
                <w:bCs/>
                <w:sz w:val="24"/>
                <w:szCs w:val="24"/>
              </w:rPr>
              <w:t xml:space="preserve">Key items of amendment to note in the attached FCP 15 are:  </w:t>
            </w:r>
          </w:p>
          <w:p w14:paraId="47FAA595" w14:textId="77777777" w:rsidR="00AE576E" w:rsidRPr="005366AC" w:rsidRDefault="00AE576E" w:rsidP="00AE576E">
            <w:pPr>
              <w:pStyle w:val="ListParagraph"/>
              <w:numPr>
                <w:ilvl w:val="0"/>
                <w:numId w:val="12"/>
              </w:numPr>
              <w:rPr>
                <w:rFonts w:ascii="Verdana" w:hAnsi="Verdana" w:cs="Arial"/>
                <w:bCs/>
                <w:sz w:val="24"/>
                <w:szCs w:val="24"/>
              </w:rPr>
            </w:pPr>
            <w:r>
              <w:rPr>
                <w:rFonts w:ascii="Verdana" w:hAnsi="Verdana" w:cs="Arial"/>
                <w:bCs/>
                <w:sz w:val="24"/>
                <w:szCs w:val="24"/>
              </w:rPr>
              <w:t>Financial vetting for capital building contracts moved from Constructionline to First Report.</w:t>
            </w:r>
          </w:p>
          <w:p w14:paraId="75AF19B8" w14:textId="77777777" w:rsidR="00AE576E" w:rsidRDefault="00AE576E" w:rsidP="00AE576E">
            <w:pPr>
              <w:pStyle w:val="ListParagraph"/>
              <w:numPr>
                <w:ilvl w:val="0"/>
                <w:numId w:val="12"/>
              </w:numPr>
              <w:rPr>
                <w:rFonts w:ascii="Verdana" w:hAnsi="Verdana" w:cs="Arial"/>
                <w:bCs/>
                <w:sz w:val="24"/>
                <w:szCs w:val="24"/>
              </w:rPr>
            </w:pPr>
            <w:r>
              <w:rPr>
                <w:rFonts w:ascii="Verdana" w:hAnsi="Verdana" w:cs="Arial"/>
                <w:bCs/>
                <w:sz w:val="24"/>
                <w:szCs w:val="24"/>
              </w:rPr>
              <w:t>Clarification on process and references linked to the specific Fixed Asset Register system used by capital.</w:t>
            </w:r>
          </w:p>
          <w:p w14:paraId="597AAAD1" w14:textId="77777777" w:rsidR="00AE576E" w:rsidRDefault="00AE576E" w:rsidP="00AE576E">
            <w:pPr>
              <w:pStyle w:val="ListParagraph"/>
              <w:numPr>
                <w:ilvl w:val="0"/>
                <w:numId w:val="12"/>
              </w:numPr>
              <w:rPr>
                <w:rFonts w:ascii="Verdana" w:hAnsi="Verdana" w:cs="Arial"/>
                <w:bCs/>
                <w:sz w:val="24"/>
                <w:szCs w:val="24"/>
              </w:rPr>
            </w:pPr>
            <w:r>
              <w:rPr>
                <w:rFonts w:ascii="Verdana" w:hAnsi="Verdana" w:cs="Arial"/>
                <w:bCs/>
                <w:sz w:val="24"/>
                <w:szCs w:val="24"/>
              </w:rPr>
              <w:t>Updated system for the collection of fixed asset information at the point of additions for details such as make, model and location – to assist with annual verification process.</w:t>
            </w:r>
          </w:p>
          <w:p w14:paraId="51F8013F" w14:textId="77777777" w:rsidR="00AE576E" w:rsidRDefault="00AE576E" w:rsidP="00AE576E">
            <w:pPr>
              <w:pStyle w:val="ListParagraph"/>
              <w:numPr>
                <w:ilvl w:val="0"/>
                <w:numId w:val="12"/>
              </w:numPr>
              <w:rPr>
                <w:rFonts w:ascii="Verdana" w:hAnsi="Verdana" w:cs="Arial"/>
                <w:bCs/>
                <w:sz w:val="24"/>
                <w:szCs w:val="24"/>
              </w:rPr>
            </w:pPr>
            <w:r w:rsidRPr="00C23045">
              <w:rPr>
                <w:rFonts w:ascii="Verdana" w:hAnsi="Verdana" w:cs="Arial"/>
                <w:bCs/>
                <w:sz w:val="24"/>
                <w:szCs w:val="24"/>
              </w:rPr>
              <w:t>Clarification on the annual verification process, including physical verification, non-physical verification and sources of information</w:t>
            </w:r>
            <w:r>
              <w:rPr>
                <w:rFonts w:ascii="Verdana" w:hAnsi="Verdana" w:cs="Arial"/>
                <w:bCs/>
                <w:sz w:val="24"/>
                <w:szCs w:val="24"/>
              </w:rPr>
              <w:t>.</w:t>
            </w:r>
          </w:p>
          <w:p w14:paraId="3254A840" w14:textId="77777777" w:rsidR="00AE576E" w:rsidRDefault="00AE576E" w:rsidP="00AE576E">
            <w:pPr>
              <w:pStyle w:val="ListParagraph"/>
              <w:numPr>
                <w:ilvl w:val="0"/>
                <w:numId w:val="12"/>
              </w:numPr>
              <w:rPr>
                <w:rFonts w:ascii="Verdana" w:hAnsi="Verdana" w:cs="Arial"/>
                <w:bCs/>
                <w:sz w:val="24"/>
                <w:szCs w:val="24"/>
              </w:rPr>
            </w:pPr>
            <w:r>
              <w:rPr>
                <w:rFonts w:ascii="Verdana" w:hAnsi="Verdana" w:cs="Arial"/>
                <w:bCs/>
                <w:sz w:val="24"/>
                <w:szCs w:val="24"/>
              </w:rPr>
              <w:t>Moving from annual to quarterly Fixed Asset Register uploads.</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6D1491D2">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6D1491D2">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1152EB0E" w:rsidR="00762BBE" w:rsidRPr="00F8567E" w:rsidRDefault="002D06CE"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6D1491D2">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2" w14:textId="77777777" w:rsidR="00653AEC" w:rsidRPr="00E92CEB" w:rsidRDefault="00653AEC" w:rsidP="00653AEC">
            <w:pPr>
              <w:ind w:right="96"/>
              <w:rPr>
                <w:rFonts w:ascii="Verdana" w:hAnsi="Verdana" w:cs="Arial"/>
                <w:sz w:val="24"/>
                <w:szCs w:val="24"/>
              </w:rPr>
            </w:pPr>
            <w:r w:rsidRPr="00E92CEB">
              <w:rPr>
                <w:rFonts w:ascii="Verdana" w:hAnsi="Verdana" w:cs="Arial"/>
                <w:sz w:val="24"/>
                <w:szCs w:val="24"/>
              </w:rPr>
              <w:t>Members are asked to:</w:t>
            </w:r>
          </w:p>
          <w:p w14:paraId="6D290417" w14:textId="1789A2FB" w:rsidR="00762BBE" w:rsidRPr="00F8567E" w:rsidRDefault="002D06CE" w:rsidP="00AE576E">
            <w:pPr>
              <w:pStyle w:val="ListParagraph"/>
              <w:numPr>
                <w:ilvl w:val="0"/>
                <w:numId w:val="13"/>
              </w:numPr>
              <w:ind w:right="96"/>
              <w:rPr>
                <w:rFonts w:ascii="Verdana" w:hAnsi="Verdana" w:cs="Arial"/>
              </w:rPr>
            </w:pPr>
            <w:r w:rsidRPr="00AE576E">
              <w:rPr>
                <w:rFonts w:ascii="Verdana" w:hAnsi="Verdana" w:cs="Arial"/>
                <w:b/>
                <w:sz w:val="24"/>
                <w:szCs w:val="24"/>
              </w:rPr>
              <w:t>A</w:t>
            </w:r>
            <w:r w:rsidR="00AE576E">
              <w:rPr>
                <w:rFonts w:ascii="Verdana" w:hAnsi="Verdana" w:cs="Arial"/>
                <w:b/>
                <w:sz w:val="24"/>
                <w:szCs w:val="24"/>
              </w:rPr>
              <w:t>PPROVE</w:t>
            </w:r>
            <w:r w:rsidRPr="00AE576E">
              <w:rPr>
                <w:rFonts w:ascii="Verdana" w:hAnsi="Verdana" w:cs="Arial"/>
                <w:b/>
                <w:sz w:val="24"/>
                <w:szCs w:val="24"/>
              </w:rPr>
              <w:t xml:space="preserve"> </w:t>
            </w:r>
            <w:r w:rsidRPr="00AE576E">
              <w:rPr>
                <w:rFonts w:ascii="Verdana" w:hAnsi="Verdana" w:cs="Arial"/>
                <w:bCs/>
                <w:sz w:val="24"/>
                <w:szCs w:val="24"/>
              </w:rPr>
              <w:t xml:space="preserve">the amendments made </w:t>
            </w:r>
            <w:r w:rsidR="00E92CEB" w:rsidRPr="00AE576E">
              <w:rPr>
                <w:rFonts w:ascii="Verdana" w:hAnsi="Verdana" w:cs="Arial"/>
                <w:bCs/>
                <w:sz w:val="24"/>
                <w:szCs w:val="24"/>
              </w:rPr>
              <w:t>to Financial Control Procedure (FCP) 15 Capital</w:t>
            </w:r>
          </w:p>
        </w:tc>
      </w:tr>
    </w:tbl>
    <w:p w14:paraId="6D290419" w14:textId="77777777" w:rsidR="0020539A" w:rsidRPr="00F8567E" w:rsidRDefault="0020539A">
      <w:pPr>
        <w:rPr>
          <w:rFonts w:ascii="Verdana" w:hAnsi="Verdana"/>
          <w:sz w:val="24"/>
          <w:szCs w:val="24"/>
        </w:rPr>
      </w:pPr>
    </w:p>
    <w:p w14:paraId="6D29041A" w14:textId="78532DC8" w:rsidR="00653AEC" w:rsidRPr="00F8567E" w:rsidRDefault="0020539A" w:rsidP="00F1231D">
      <w:pPr>
        <w:spacing w:after="0" w:line="240" w:lineRule="auto"/>
        <w:ind w:firstLine="720"/>
        <w:rPr>
          <w:rFonts w:ascii="Verdana" w:hAnsi="Verdana" w:cs="Arial"/>
          <w:b/>
          <w:sz w:val="24"/>
          <w:szCs w:val="24"/>
        </w:rPr>
      </w:pPr>
      <w:r w:rsidRPr="00F8567E">
        <w:rPr>
          <w:rFonts w:ascii="Verdana" w:hAnsi="Verdana"/>
          <w:sz w:val="24"/>
          <w:szCs w:val="24"/>
        </w:rPr>
        <w:br w:type="page"/>
      </w:r>
      <w:r w:rsidR="008B5CE8">
        <w:rPr>
          <w:rFonts w:ascii="Verdana" w:hAnsi="Verdana" w:cs="Arial"/>
          <w:b/>
          <w:sz w:val="24"/>
          <w:szCs w:val="24"/>
        </w:rPr>
        <w:lastRenderedPageBreak/>
        <w:t>FINANCIAL CONTROL PROCEDURE (FCP) 15 - CAPITAL</w:t>
      </w:r>
    </w:p>
    <w:p w14:paraId="6D29041B" w14:textId="77777777" w:rsidR="00653AEC" w:rsidRDefault="00653AEC" w:rsidP="00AE576E">
      <w:pPr>
        <w:spacing w:after="0" w:line="240" w:lineRule="auto"/>
        <w:jc w:val="both"/>
        <w:rPr>
          <w:rFonts w:ascii="Verdana" w:hAnsi="Verdana" w:cs="Arial"/>
          <w:b/>
          <w:sz w:val="24"/>
          <w:szCs w:val="24"/>
        </w:rPr>
      </w:pPr>
    </w:p>
    <w:p w14:paraId="0ADE386F" w14:textId="77777777" w:rsidR="00AE576E" w:rsidRPr="00F8567E" w:rsidRDefault="00AE576E" w:rsidP="00AE576E">
      <w:pPr>
        <w:spacing w:after="0" w:line="240" w:lineRule="auto"/>
        <w:jc w:val="both"/>
        <w:rPr>
          <w:rFonts w:ascii="Verdana" w:hAnsi="Verdana" w:cs="Arial"/>
          <w:b/>
          <w:sz w:val="24"/>
          <w:szCs w:val="24"/>
        </w:rPr>
      </w:pPr>
    </w:p>
    <w:p w14:paraId="6D29041C" w14:textId="77777777" w:rsidR="00653AEC" w:rsidRPr="00F8567E" w:rsidRDefault="00653AEC" w:rsidP="00AE576E">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INTRODUCTION</w:t>
      </w:r>
    </w:p>
    <w:p w14:paraId="6D29041D" w14:textId="1DA850F7" w:rsidR="00653AEC" w:rsidRPr="008B5CE8" w:rsidRDefault="008B5CE8" w:rsidP="00AE576E">
      <w:pPr>
        <w:spacing w:after="0" w:line="240" w:lineRule="auto"/>
        <w:jc w:val="both"/>
        <w:rPr>
          <w:rFonts w:ascii="Verdana" w:hAnsi="Verdana" w:cs="Arial"/>
          <w:b/>
          <w:sz w:val="24"/>
          <w:szCs w:val="24"/>
        </w:rPr>
      </w:pPr>
      <w:r>
        <w:rPr>
          <w:rFonts w:ascii="Verdana" w:hAnsi="Verdana" w:cs="Arial"/>
          <w:sz w:val="24"/>
          <w:szCs w:val="24"/>
        </w:rPr>
        <w:t>In accordance with the timeline and agenda set by the audit committee, FCP 15 Capital has been reviewed</w:t>
      </w:r>
      <w:r w:rsidR="007C214A">
        <w:rPr>
          <w:rFonts w:ascii="Verdana" w:hAnsi="Verdana" w:cs="Arial"/>
          <w:sz w:val="24"/>
          <w:szCs w:val="24"/>
        </w:rPr>
        <w:t xml:space="preserve"> and updated, with the amendments presented to the Audit Committee today for approval. </w:t>
      </w:r>
    </w:p>
    <w:p w14:paraId="6D29041E" w14:textId="77777777" w:rsidR="00653AEC" w:rsidRDefault="00653AEC" w:rsidP="00AE576E">
      <w:pPr>
        <w:pStyle w:val="ListParagraph"/>
        <w:spacing w:after="0" w:line="240" w:lineRule="auto"/>
        <w:jc w:val="both"/>
        <w:rPr>
          <w:rFonts w:ascii="Verdana" w:hAnsi="Verdana" w:cs="Arial"/>
          <w:b/>
          <w:sz w:val="24"/>
          <w:szCs w:val="24"/>
        </w:rPr>
      </w:pPr>
    </w:p>
    <w:p w14:paraId="2D801773" w14:textId="77777777" w:rsidR="00AE576E" w:rsidRPr="00F8567E" w:rsidRDefault="00AE576E" w:rsidP="00AE576E">
      <w:pPr>
        <w:pStyle w:val="ListParagraph"/>
        <w:spacing w:after="0" w:line="240" w:lineRule="auto"/>
        <w:jc w:val="both"/>
        <w:rPr>
          <w:rFonts w:ascii="Verdana" w:hAnsi="Verdana" w:cs="Arial"/>
          <w:b/>
          <w:sz w:val="24"/>
          <w:szCs w:val="24"/>
        </w:rPr>
      </w:pPr>
    </w:p>
    <w:p w14:paraId="6D29041F" w14:textId="77777777" w:rsidR="00653AEC" w:rsidRPr="00F8567E" w:rsidRDefault="00653AEC" w:rsidP="00AE576E">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BACKGROUND</w:t>
      </w:r>
    </w:p>
    <w:p w14:paraId="6930C7E4" w14:textId="77777777" w:rsidR="00AE576E" w:rsidRDefault="004C7273" w:rsidP="00AE576E">
      <w:pPr>
        <w:spacing w:after="0" w:line="240" w:lineRule="auto"/>
        <w:jc w:val="both"/>
        <w:rPr>
          <w:rFonts w:ascii="Verdana" w:hAnsi="Verdana" w:cs="Arial"/>
          <w:bCs/>
          <w:sz w:val="24"/>
          <w:szCs w:val="24"/>
        </w:rPr>
      </w:pPr>
      <w:r>
        <w:rPr>
          <w:rFonts w:ascii="Verdana" w:hAnsi="Verdana" w:cs="Arial"/>
          <w:bCs/>
          <w:sz w:val="24"/>
          <w:szCs w:val="24"/>
        </w:rPr>
        <w:t xml:space="preserve">FCP 15 </w:t>
      </w:r>
      <w:r w:rsidR="005366AC">
        <w:rPr>
          <w:rFonts w:ascii="Verdana" w:hAnsi="Verdana" w:cs="Arial"/>
          <w:bCs/>
          <w:sz w:val="24"/>
          <w:szCs w:val="24"/>
        </w:rPr>
        <w:t xml:space="preserve">Capital </w:t>
      </w:r>
      <w:r w:rsidR="007E2D90">
        <w:rPr>
          <w:rFonts w:ascii="Verdana" w:hAnsi="Verdana" w:cs="Arial"/>
          <w:bCs/>
          <w:sz w:val="24"/>
          <w:szCs w:val="24"/>
        </w:rPr>
        <w:t xml:space="preserve">is attached </w:t>
      </w:r>
      <w:r w:rsidR="007E2D90" w:rsidRPr="00AE576E">
        <w:rPr>
          <w:rFonts w:ascii="Verdana" w:hAnsi="Verdana" w:cs="Arial"/>
          <w:b/>
          <w:sz w:val="24"/>
          <w:szCs w:val="24"/>
        </w:rPr>
        <w:t>at Appendix A</w:t>
      </w:r>
      <w:r w:rsidR="007E2D90">
        <w:rPr>
          <w:rFonts w:ascii="Verdana" w:hAnsi="Verdana" w:cs="Arial"/>
          <w:bCs/>
          <w:sz w:val="24"/>
          <w:szCs w:val="24"/>
        </w:rPr>
        <w:t xml:space="preserve"> and details the Financial Control Procedure to ensure effective governance of </w:t>
      </w:r>
      <w:r w:rsidR="00AA0663">
        <w:rPr>
          <w:rFonts w:ascii="Verdana" w:hAnsi="Verdana" w:cs="Arial"/>
          <w:bCs/>
          <w:sz w:val="24"/>
          <w:szCs w:val="24"/>
        </w:rPr>
        <w:t xml:space="preserve">the </w:t>
      </w:r>
      <w:r w:rsidR="007E2D90">
        <w:rPr>
          <w:rFonts w:ascii="Verdana" w:hAnsi="Verdana" w:cs="Arial"/>
          <w:bCs/>
          <w:sz w:val="24"/>
          <w:szCs w:val="24"/>
        </w:rPr>
        <w:t>Capital</w:t>
      </w:r>
      <w:r w:rsidR="00F672C7">
        <w:rPr>
          <w:rFonts w:ascii="Verdana" w:hAnsi="Verdana" w:cs="Arial"/>
          <w:bCs/>
          <w:sz w:val="24"/>
          <w:szCs w:val="24"/>
        </w:rPr>
        <w:t xml:space="preserve"> Plan, Capital Investment, Fixed Asset Registers and the Security of Assets. </w:t>
      </w:r>
    </w:p>
    <w:p w14:paraId="0B6B8961" w14:textId="77777777" w:rsidR="00AE576E" w:rsidRDefault="00AE576E" w:rsidP="00AE576E">
      <w:pPr>
        <w:spacing w:after="0" w:line="240" w:lineRule="auto"/>
        <w:jc w:val="both"/>
        <w:rPr>
          <w:rFonts w:ascii="Verdana" w:hAnsi="Verdana" w:cs="Arial"/>
          <w:bCs/>
          <w:sz w:val="24"/>
          <w:szCs w:val="24"/>
        </w:rPr>
      </w:pPr>
    </w:p>
    <w:p w14:paraId="42408D97" w14:textId="774CAF21" w:rsidR="00857404" w:rsidRDefault="00F672C7" w:rsidP="00AE576E">
      <w:pPr>
        <w:spacing w:after="0" w:line="240" w:lineRule="auto"/>
        <w:jc w:val="both"/>
        <w:rPr>
          <w:rFonts w:ascii="Verdana" w:hAnsi="Verdana" w:cs="Arial"/>
          <w:bCs/>
          <w:sz w:val="24"/>
          <w:szCs w:val="24"/>
        </w:rPr>
      </w:pPr>
      <w:r>
        <w:rPr>
          <w:rFonts w:ascii="Verdana" w:hAnsi="Verdana" w:cs="Arial"/>
          <w:bCs/>
          <w:sz w:val="24"/>
          <w:szCs w:val="24"/>
        </w:rPr>
        <w:t xml:space="preserve">The FCP </w:t>
      </w:r>
      <w:r w:rsidR="00857404">
        <w:rPr>
          <w:rFonts w:ascii="Verdana" w:hAnsi="Verdana" w:cs="Arial"/>
          <w:bCs/>
          <w:sz w:val="24"/>
          <w:szCs w:val="24"/>
        </w:rPr>
        <w:t>was revised in August 2025</w:t>
      </w:r>
      <w:r w:rsidR="00043E02">
        <w:rPr>
          <w:rFonts w:ascii="Verdana" w:hAnsi="Verdana" w:cs="Arial"/>
          <w:bCs/>
          <w:sz w:val="24"/>
          <w:szCs w:val="24"/>
        </w:rPr>
        <w:t xml:space="preserve"> and includes recommendations from the Internal Audit report on Asset Management presented to the Committee in March 2025</w:t>
      </w:r>
      <w:r w:rsidR="00857404">
        <w:rPr>
          <w:rFonts w:ascii="Verdana" w:hAnsi="Verdana" w:cs="Arial"/>
          <w:bCs/>
          <w:sz w:val="24"/>
          <w:szCs w:val="24"/>
        </w:rPr>
        <w:t xml:space="preserve">, and is due for review in three years in August 2028. </w:t>
      </w:r>
    </w:p>
    <w:p w14:paraId="7005817D" w14:textId="77777777" w:rsidR="00623248" w:rsidRDefault="00623248" w:rsidP="00AE576E">
      <w:pPr>
        <w:spacing w:after="0" w:line="240" w:lineRule="auto"/>
        <w:jc w:val="both"/>
        <w:rPr>
          <w:rFonts w:ascii="Verdana" w:hAnsi="Verdana" w:cs="Arial"/>
          <w:bCs/>
          <w:sz w:val="24"/>
          <w:szCs w:val="24"/>
        </w:rPr>
      </w:pPr>
    </w:p>
    <w:p w14:paraId="2208482C" w14:textId="2AAF23D3" w:rsidR="00B22800" w:rsidRDefault="00B22800" w:rsidP="00AE576E">
      <w:pPr>
        <w:spacing w:after="0" w:line="240" w:lineRule="auto"/>
        <w:jc w:val="both"/>
        <w:rPr>
          <w:rFonts w:ascii="Verdana" w:hAnsi="Verdana" w:cs="Arial"/>
          <w:bCs/>
          <w:sz w:val="24"/>
          <w:szCs w:val="24"/>
        </w:rPr>
      </w:pPr>
      <w:r>
        <w:rPr>
          <w:rFonts w:ascii="Verdana" w:hAnsi="Verdana" w:cs="Arial"/>
          <w:bCs/>
          <w:sz w:val="24"/>
          <w:szCs w:val="24"/>
        </w:rPr>
        <w:t xml:space="preserve">The main update of </w:t>
      </w:r>
      <w:r w:rsidR="00236156">
        <w:rPr>
          <w:rFonts w:ascii="Verdana" w:hAnsi="Verdana" w:cs="Arial"/>
          <w:bCs/>
          <w:sz w:val="24"/>
          <w:szCs w:val="24"/>
        </w:rPr>
        <w:t xml:space="preserve">the Health Board’s </w:t>
      </w:r>
      <w:r>
        <w:rPr>
          <w:rFonts w:ascii="Verdana" w:hAnsi="Verdana" w:cs="Arial"/>
          <w:bCs/>
          <w:sz w:val="24"/>
          <w:szCs w:val="24"/>
        </w:rPr>
        <w:t xml:space="preserve">Financial Control Procedures will be brought to the </w:t>
      </w:r>
      <w:r w:rsidR="00236156">
        <w:rPr>
          <w:rFonts w:ascii="Verdana" w:hAnsi="Verdana" w:cs="Arial"/>
          <w:bCs/>
          <w:sz w:val="24"/>
          <w:szCs w:val="24"/>
        </w:rPr>
        <w:t>A</w:t>
      </w:r>
      <w:r>
        <w:rPr>
          <w:rFonts w:ascii="Verdana" w:hAnsi="Verdana" w:cs="Arial"/>
          <w:bCs/>
          <w:sz w:val="24"/>
          <w:szCs w:val="24"/>
        </w:rPr>
        <w:t xml:space="preserve">udit </w:t>
      </w:r>
      <w:r w:rsidR="00236156">
        <w:rPr>
          <w:rFonts w:ascii="Verdana" w:hAnsi="Verdana" w:cs="Arial"/>
          <w:bCs/>
          <w:sz w:val="24"/>
          <w:szCs w:val="24"/>
        </w:rPr>
        <w:t>C</w:t>
      </w:r>
      <w:r>
        <w:rPr>
          <w:rFonts w:ascii="Verdana" w:hAnsi="Verdana" w:cs="Arial"/>
          <w:bCs/>
          <w:sz w:val="24"/>
          <w:szCs w:val="24"/>
        </w:rPr>
        <w:t xml:space="preserve">ommittee in November 2025, but this FCP is presented today in order to close off </w:t>
      </w:r>
      <w:r w:rsidR="00043E02">
        <w:rPr>
          <w:rFonts w:ascii="Verdana" w:hAnsi="Verdana" w:cs="Arial"/>
          <w:bCs/>
          <w:sz w:val="24"/>
          <w:szCs w:val="24"/>
        </w:rPr>
        <w:t>the</w:t>
      </w:r>
      <w:r w:rsidR="00623248">
        <w:rPr>
          <w:rFonts w:ascii="Verdana" w:hAnsi="Verdana" w:cs="Arial"/>
          <w:bCs/>
          <w:sz w:val="24"/>
          <w:szCs w:val="24"/>
        </w:rPr>
        <w:t xml:space="preserve"> Asset Management Internal Audit report. </w:t>
      </w:r>
    </w:p>
    <w:p w14:paraId="0C15A171" w14:textId="77777777" w:rsidR="00623248" w:rsidRDefault="00623248" w:rsidP="00AE576E">
      <w:pPr>
        <w:spacing w:after="0" w:line="240" w:lineRule="auto"/>
        <w:jc w:val="both"/>
        <w:rPr>
          <w:rFonts w:ascii="Verdana" w:hAnsi="Verdana" w:cs="Arial"/>
          <w:bCs/>
          <w:sz w:val="24"/>
          <w:szCs w:val="24"/>
        </w:rPr>
      </w:pPr>
    </w:p>
    <w:p w14:paraId="6D290421" w14:textId="2A7579C8" w:rsidR="00653AEC" w:rsidRDefault="006B6C8E" w:rsidP="00AE576E">
      <w:pPr>
        <w:spacing w:after="0" w:line="240" w:lineRule="auto"/>
        <w:jc w:val="both"/>
        <w:rPr>
          <w:rFonts w:ascii="Verdana" w:hAnsi="Verdana" w:cs="Arial"/>
          <w:bCs/>
          <w:sz w:val="24"/>
          <w:szCs w:val="24"/>
        </w:rPr>
      </w:pPr>
      <w:r>
        <w:rPr>
          <w:rFonts w:ascii="Verdana" w:hAnsi="Verdana" w:cs="Arial"/>
          <w:bCs/>
          <w:sz w:val="24"/>
          <w:szCs w:val="24"/>
        </w:rPr>
        <w:t xml:space="preserve">Key items of amendment to note </w:t>
      </w:r>
      <w:r w:rsidR="00623248">
        <w:rPr>
          <w:rFonts w:ascii="Verdana" w:hAnsi="Verdana" w:cs="Arial"/>
          <w:bCs/>
          <w:sz w:val="24"/>
          <w:szCs w:val="24"/>
        </w:rPr>
        <w:t xml:space="preserve">in the attached FCP 15 </w:t>
      </w:r>
      <w:r>
        <w:rPr>
          <w:rFonts w:ascii="Verdana" w:hAnsi="Verdana" w:cs="Arial"/>
          <w:bCs/>
          <w:sz w:val="24"/>
          <w:szCs w:val="24"/>
        </w:rPr>
        <w:t>are:</w:t>
      </w:r>
      <w:r w:rsidR="00AE576E">
        <w:rPr>
          <w:rFonts w:ascii="Verdana" w:hAnsi="Verdana" w:cs="Arial"/>
          <w:bCs/>
          <w:sz w:val="24"/>
          <w:szCs w:val="24"/>
        </w:rPr>
        <w:t xml:space="preserve"> -</w:t>
      </w:r>
    </w:p>
    <w:p w14:paraId="2CAD41D6" w14:textId="77777777" w:rsidR="00AE576E" w:rsidRDefault="00AE576E" w:rsidP="00AE576E">
      <w:pPr>
        <w:spacing w:after="0" w:line="240" w:lineRule="auto"/>
        <w:jc w:val="both"/>
        <w:rPr>
          <w:rFonts w:ascii="Verdana" w:hAnsi="Verdana" w:cs="Arial"/>
          <w:bCs/>
          <w:sz w:val="24"/>
          <w:szCs w:val="24"/>
        </w:rPr>
      </w:pPr>
    </w:p>
    <w:p w14:paraId="0E276CE7" w14:textId="3AA6AC3E" w:rsidR="005F393B" w:rsidRPr="005366AC" w:rsidRDefault="005F393B" w:rsidP="00AE576E">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Financial vetting for capital building contracts moved from Constructionline to First Report.</w:t>
      </w:r>
    </w:p>
    <w:p w14:paraId="59B06F0F" w14:textId="37BDF9DD" w:rsidR="00043E02" w:rsidRDefault="00043E02" w:rsidP="00AE576E">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Clarification on process and references linked to the specific Fixed Asset Register system used by capital.</w:t>
      </w:r>
    </w:p>
    <w:p w14:paraId="45022952" w14:textId="5D56B4D7" w:rsidR="00043E02" w:rsidRDefault="00043E02" w:rsidP="00AE576E">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 xml:space="preserve">Updated system for the collection of fixed asset information at the point of </w:t>
      </w:r>
      <w:r w:rsidR="005F393B">
        <w:rPr>
          <w:rFonts w:ascii="Verdana" w:hAnsi="Verdana" w:cs="Arial"/>
          <w:bCs/>
          <w:sz w:val="24"/>
          <w:szCs w:val="24"/>
        </w:rPr>
        <w:t>additions</w:t>
      </w:r>
      <w:r>
        <w:rPr>
          <w:rFonts w:ascii="Verdana" w:hAnsi="Verdana" w:cs="Arial"/>
          <w:bCs/>
          <w:sz w:val="24"/>
          <w:szCs w:val="24"/>
        </w:rPr>
        <w:t xml:space="preserve"> for details such as make, model and location – to assist with annual verification process.</w:t>
      </w:r>
    </w:p>
    <w:p w14:paraId="6A6566B7" w14:textId="77777777" w:rsidR="005366AC" w:rsidRDefault="00043E02" w:rsidP="00AE576E">
      <w:pPr>
        <w:pStyle w:val="ListParagraph"/>
        <w:numPr>
          <w:ilvl w:val="0"/>
          <w:numId w:val="14"/>
        </w:numPr>
        <w:spacing w:after="0" w:line="240" w:lineRule="auto"/>
        <w:jc w:val="both"/>
        <w:rPr>
          <w:rFonts w:ascii="Verdana" w:hAnsi="Verdana" w:cs="Arial"/>
          <w:bCs/>
          <w:sz w:val="24"/>
          <w:szCs w:val="24"/>
        </w:rPr>
      </w:pPr>
      <w:r w:rsidRPr="00C23045">
        <w:rPr>
          <w:rFonts w:ascii="Verdana" w:hAnsi="Verdana" w:cs="Arial"/>
          <w:bCs/>
          <w:sz w:val="24"/>
          <w:szCs w:val="24"/>
        </w:rPr>
        <w:t xml:space="preserve">Clarification on the annual verification process, including physical verification, non-physical verification and </w:t>
      </w:r>
      <w:r w:rsidR="00C23045" w:rsidRPr="00C23045">
        <w:rPr>
          <w:rFonts w:ascii="Verdana" w:hAnsi="Verdana" w:cs="Arial"/>
          <w:bCs/>
          <w:sz w:val="24"/>
          <w:szCs w:val="24"/>
        </w:rPr>
        <w:t>sources of information</w:t>
      </w:r>
      <w:r w:rsidR="00C23045">
        <w:rPr>
          <w:rFonts w:ascii="Verdana" w:hAnsi="Verdana" w:cs="Arial"/>
          <w:bCs/>
          <w:sz w:val="24"/>
          <w:szCs w:val="24"/>
        </w:rPr>
        <w:t>.</w:t>
      </w:r>
    </w:p>
    <w:p w14:paraId="5E5F45E7" w14:textId="2E6EC417" w:rsidR="00C23045" w:rsidRDefault="00C23045" w:rsidP="00AE576E">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Moving from annual to quarterly Fixed Asset Register uploads.</w:t>
      </w:r>
    </w:p>
    <w:p w14:paraId="4611FB54" w14:textId="77777777" w:rsidR="006B6C8E" w:rsidRDefault="006B6C8E" w:rsidP="00AE576E">
      <w:pPr>
        <w:spacing w:after="0" w:line="240" w:lineRule="auto"/>
        <w:jc w:val="both"/>
        <w:rPr>
          <w:rFonts w:ascii="Verdana" w:hAnsi="Verdana" w:cs="Arial"/>
          <w:bCs/>
          <w:sz w:val="24"/>
          <w:szCs w:val="24"/>
        </w:rPr>
      </w:pPr>
    </w:p>
    <w:p w14:paraId="4AF4C5C1" w14:textId="77777777" w:rsidR="006B6C8E" w:rsidRPr="004C7273" w:rsidRDefault="006B6C8E" w:rsidP="00AE576E">
      <w:pPr>
        <w:spacing w:after="0" w:line="240" w:lineRule="auto"/>
        <w:jc w:val="both"/>
        <w:rPr>
          <w:rFonts w:ascii="Verdana" w:hAnsi="Verdana" w:cs="Arial"/>
          <w:bCs/>
          <w:sz w:val="24"/>
          <w:szCs w:val="24"/>
        </w:rPr>
      </w:pPr>
    </w:p>
    <w:p w14:paraId="6D290422" w14:textId="77777777" w:rsidR="00653AEC" w:rsidRPr="00F8567E" w:rsidRDefault="00653AEC" w:rsidP="00AE576E">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GOVERNANCE AND RISK ISSUES</w:t>
      </w:r>
    </w:p>
    <w:p w14:paraId="76C5E4A7" w14:textId="77777777" w:rsidR="00AE576E" w:rsidRDefault="00995AD4" w:rsidP="00AE576E">
      <w:pPr>
        <w:spacing w:after="0" w:line="240" w:lineRule="auto"/>
        <w:jc w:val="both"/>
        <w:rPr>
          <w:rFonts w:ascii="Verdana" w:hAnsi="Verdana" w:cs="Arial"/>
          <w:bCs/>
          <w:sz w:val="24"/>
          <w:szCs w:val="24"/>
        </w:rPr>
      </w:pPr>
      <w:r w:rsidRPr="00995AD4">
        <w:rPr>
          <w:rFonts w:ascii="Verdana" w:hAnsi="Verdana" w:cs="Arial"/>
          <w:bCs/>
          <w:sz w:val="24"/>
          <w:szCs w:val="24"/>
        </w:rPr>
        <w:t xml:space="preserve">The regular updating of FCPs is a key requirement of sound financial governance and ensures that FCPs reflect the latest procedures in place across the health board and incorporate the recommendations arising from both internal and external audits. </w:t>
      </w:r>
    </w:p>
    <w:p w14:paraId="1499231F" w14:textId="77777777" w:rsidR="00AE576E" w:rsidRDefault="00AE576E" w:rsidP="00AE576E">
      <w:pPr>
        <w:spacing w:after="0" w:line="240" w:lineRule="auto"/>
        <w:jc w:val="both"/>
        <w:rPr>
          <w:rFonts w:ascii="Verdana" w:hAnsi="Verdana" w:cs="Arial"/>
          <w:bCs/>
          <w:sz w:val="24"/>
          <w:szCs w:val="24"/>
        </w:rPr>
      </w:pPr>
    </w:p>
    <w:p w14:paraId="6D290426" w14:textId="20E1E19E" w:rsidR="00653AEC" w:rsidRDefault="00995AD4" w:rsidP="00AE576E">
      <w:pPr>
        <w:spacing w:after="0" w:line="240" w:lineRule="auto"/>
        <w:jc w:val="both"/>
        <w:rPr>
          <w:rFonts w:ascii="Verdana" w:hAnsi="Verdana" w:cs="Arial"/>
          <w:bCs/>
          <w:sz w:val="24"/>
          <w:szCs w:val="24"/>
        </w:rPr>
      </w:pPr>
      <w:r w:rsidRPr="00995AD4">
        <w:rPr>
          <w:rFonts w:ascii="Verdana" w:hAnsi="Verdana" w:cs="Arial"/>
          <w:bCs/>
          <w:sz w:val="24"/>
          <w:szCs w:val="24"/>
        </w:rPr>
        <w:t xml:space="preserve">The risk of out of date FCPs places the individuals and the organisation at risk from changes in process and procedures and from adverse audit </w:t>
      </w:r>
      <w:r w:rsidRPr="00995AD4">
        <w:rPr>
          <w:rFonts w:ascii="Verdana" w:hAnsi="Verdana" w:cs="Arial"/>
          <w:bCs/>
          <w:sz w:val="24"/>
          <w:szCs w:val="24"/>
        </w:rPr>
        <w:lastRenderedPageBreak/>
        <w:t>comment where procedures are being followed which are not detailed within FCPs</w:t>
      </w:r>
      <w:r w:rsidR="00623248">
        <w:rPr>
          <w:rFonts w:ascii="Verdana" w:hAnsi="Verdana" w:cs="Arial"/>
          <w:bCs/>
          <w:sz w:val="24"/>
          <w:szCs w:val="24"/>
        </w:rPr>
        <w:t>.</w:t>
      </w:r>
    </w:p>
    <w:p w14:paraId="3CBE85BC" w14:textId="77777777" w:rsidR="00995AD4" w:rsidRDefault="00995AD4" w:rsidP="00AE576E">
      <w:pPr>
        <w:spacing w:after="0" w:line="240" w:lineRule="auto"/>
        <w:jc w:val="both"/>
        <w:rPr>
          <w:rFonts w:ascii="Verdana" w:hAnsi="Verdana" w:cs="Arial"/>
          <w:bCs/>
          <w:sz w:val="24"/>
          <w:szCs w:val="24"/>
        </w:rPr>
      </w:pPr>
    </w:p>
    <w:p w14:paraId="260EDB18" w14:textId="77777777" w:rsidR="00995AD4" w:rsidRPr="00995AD4" w:rsidRDefault="00995AD4" w:rsidP="00AE576E">
      <w:pPr>
        <w:spacing w:after="0" w:line="240" w:lineRule="auto"/>
        <w:jc w:val="both"/>
        <w:rPr>
          <w:rFonts w:ascii="Verdana" w:hAnsi="Verdana" w:cs="Arial"/>
          <w:bCs/>
          <w:sz w:val="24"/>
          <w:szCs w:val="24"/>
        </w:rPr>
      </w:pPr>
    </w:p>
    <w:p w14:paraId="6D290427" w14:textId="77777777" w:rsidR="00653AEC" w:rsidRPr="00F8567E" w:rsidRDefault="00653AEC" w:rsidP="00AE576E">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 xml:space="preserve"> FINANCIAL IMPLICATIONS</w:t>
      </w:r>
    </w:p>
    <w:p w14:paraId="6D290428" w14:textId="3DD79E1E" w:rsidR="00653AEC" w:rsidRDefault="00F67099" w:rsidP="00AE576E">
      <w:pPr>
        <w:spacing w:after="0" w:line="240" w:lineRule="auto"/>
        <w:jc w:val="both"/>
        <w:rPr>
          <w:rFonts w:ascii="Verdana" w:hAnsi="Verdana" w:cs="Arial"/>
          <w:sz w:val="24"/>
          <w:szCs w:val="24"/>
        </w:rPr>
      </w:pPr>
      <w:r w:rsidRPr="00F67099">
        <w:rPr>
          <w:rFonts w:ascii="Verdana" w:hAnsi="Verdana" w:cs="Arial"/>
          <w:sz w:val="24"/>
          <w:szCs w:val="24"/>
        </w:rPr>
        <w:t>There are no financial implications associated with this report.</w:t>
      </w:r>
    </w:p>
    <w:p w14:paraId="695B4EB4" w14:textId="77777777" w:rsidR="00E71C94" w:rsidRPr="00F67099" w:rsidRDefault="00E71C94" w:rsidP="00AE576E">
      <w:pPr>
        <w:spacing w:after="0" w:line="240" w:lineRule="auto"/>
        <w:jc w:val="both"/>
        <w:rPr>
          <w:rFonts w:ascii="Verdana" w:hAnsi="Verdana" w:cs="Arial"/>
          <w:b/>
          <w:sz w:val="24"/>
          <w:szCs w:val="24"/>
        </w:rPr>
      </w:pPr>
    </w:p>
    <w:p w14:paraId="6D290429" w14:textId="77777777" w:rsidR="00653AEC" w:rsidRPr="00F8567E" w:rsidRDefault="00653AEC" w:rsidP="00AE576E">
      <w:pPr>
        <w:pStyle w:val="ListParagraph"/>
        <w:spacing w:after="0" w:line="240" w:lineRule="auto"/>
        <w:jc w:val="both"/>
        <w:rPr>
          <w:rFonts w:ascii="Verdana" w:hAnsi="Verdana" w:cs="Arial"/>
          <w:b/>
          <w:sz w:val="24"/>
          <w:szCs w:val="24"/>
        </w:rPr>
      </w:pPr>
    </w:p>
    <w:p w14:paraId="6D29042A" w14:textId="77777777" w:rsidR="00653AEC" w:rsidRDefault="00653AEC" w:rsidP="00AE576E">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RECOMMENDATION</w:t>
      </w:r>
    </w:p>
    <w:p w14:paraId="643439BB" w14:textId="77777777" w:rsidR="00F1231D" w:rsidRDefault="00F1231D" w:rsidP="00AE576E">
      <w:pPr>
        <w:spacing w:after="0" w:line="240" w:lineRule="auto"/>
        <w:jc w:val="both"/>
        <w:rPr>
          <w:rFonts w:ascii="Verdana" w:hAnsi="Verdana" w:cs="Arial"/>
          <w:bCs/>
          <w:sz w:val="24"/>
          <w:szCs w:val="24"/>
        </w:rPr>
      </w:pPr>
    </w:p>
    <w:p w14:paraId="0D3127A8" w14:textId="15BF3A82" w:rsidR="00E71C94" w:rsidRDefault="00E71C94" w:rsidP="00AE576E">
      <w:pPr>
        <w:spacing w:after="0" w:line="240" w:lineRule="auto"/>
        <w:jc w:val="both"/>
        <w:rPr>
          <w:rFonts w:ascii="Verdana" w:hAnsi="Verdana" w:cs="Arial"/>
          <w:bCs/>
          <w:sz w:val="24"/>
          <w:szCs w:val="24"/>
        </w:rPr>
      </w:pPr>
      <w:r>
        <w:rPr>
          <w:rFonts w:ascii="Verdana" w:hAnsi="Verdana" w:cs="Arial"/>
          <w:bCs/>
          <w:sz w:val="24"/>
          <w:szCs w:val="24"/>
        </w:rPr>
        <w:t>Members are asked to:</w:t>
      </w:r>
    </w:p>
    <w:p w14:paraId="5157C65F" w14:textId="77777777" w:rsidR="00F1231D" w:rsidRDefault="00F1231D" w:rsidP="00AE576E">
      <w:pPr>
        <w:spacing w:after="0" w:line="240" w:lineRule="auto"/>
        <w:jc w:val="both"/>
        <w:rPr>
          <w:rFonts w:ascii="Verdana" w:hAnsi="Verdana" w:cs="Arial"/>
          <w:bCs/>
          <w:sz w:val="24"/>
          <w:szCs w:val="24"/>
        </w:rPr>
      </w:pPr>
    </w:p>
    <w:p w14:paraId="19C0CA9A" w14:textId="1BB0ED46" w:rsidR="00E71C94" w:rsidRPr="00E71C94" w:rsidRDefault="00E71C94" w:rsidP="00AE576E">
      <w:pPr>
        <w:pStyle w:val="ListParagraph"/>
        <w:numPr>
          <w:ilvl w:val="0"/>
          <w:numId w:val="11"/>
        </w:numPr>
        <w:spacing w:after="0" w:line="240" w:lineRule="auto"/>
        <w:jc w:val="both"/>
        <w:rPr>
          <w:rFonts w:ascii="Verdana" w:hAnsi="Verdana" w:cs="Arial"/>
          <w:b/>
          <w:sz w:val="24"/>
          <w:szCs w:val="24"/>
        </w:rPr>
      </w:pPr>
      <w:r w:rsidRPr="00E71C94">
        <w:rPr>
          <w:rFonts w:ascii="Verdana" w:hAnsi="Verdana" w:cs="Arial"/>
          <w:b/>
          <w:sz w:val="24"/>
          <w:szCs w:val="24"/>
        </w:rPr>
        <w:t>APPROVE</w:t>
      </w:r>
      <w:r>
        <w:rPr>
          <w:rFonts w:ascii="Verdana" w:hAnsi="Verdana" w:cs="Arial"/>
          <w:b/>
          <w:sz w:val="24"/>
          <w:szCs w:val="24"/>
        </w:rPr>
        <w:t xml:space="preserve"> </w:t>
      </w:r>
      <w:r>
        <w:rPr>
          <w:rFonts w:ascii="Verdana" w:hAnsi="Verdana" w:cs="Arial"/>
          <w:bCs/>
          <w:sz w:val="24"/>
          <w:szCs w:val="24"/>
        </w:rPr>
        <w:t>the amendments made to Financial Control Procedure (FCP) 15 Capital</w:t>
      </w:r>
      <w:r w:rsidR="008E148A">
        <w:rPr>
          <w:rFonts w:ascii="Verdana" w:hAnsi="Verdana" w:cs="Arial"/>
          <w:bCs/>
          <w:sz w:val="24"/>
          <w:szCs w:val="24"/>
        </w:rPr>
        <w:t>.</w:t>
      </w:r>
    </w:p>
    <w:p w14:paraId="54473943" w14:textId="77777777" w:rsidR="005D3DF1" w:rsidRDefault="005D3DF1" w:rsidP="00F531BD">
      <w:pPr>
        <w:rPr>
          <w:rFonts w:ascii="Verdana" w:hAnsi="Verdana" w:cs="Arial"/>
          <w:b/>
          <w:sz w:val="24"/>
          <w:szCs w:val="24"/>
        </w:rPr>
      </w:pPr>
    </w:p>
    <w:p w14:paraId="527DA345" w14:textId="77777777" w:rsidR="005366AC" w:rsidRDefault="005366AC" w:rsidP="00F531BD">
      <w:pPr>
        <w:rPr>
          <w:rFonts w:ascii="Verdana" w:hAnsi="Verdana" w:cs="Arial"/>
          <w:b/>
          <w:sz w:val="24"/>
          <w:szCs w:val="24"/>
        </w:rPr>
      </w:pPr>
    </w:p>
    <w:p w14:paraId="6D290433" w14:textId="02E5A1DC" w:rsidR="00F1231D" w:rsidRDefault="00F1231D">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67382F5B" w:rsidR="00F5324A" w:rsidRPr="00F8567E" w:rsidRDefault="0039617A"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79315A49"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3A1A4E15" w:rsidR="00F5324A" w:rsidRPr="00F8567E" w:rsidRDefault="0039617A"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082E9A80"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69E38198"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1FB192D7"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1018D4F5"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76C2AB7D"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3750CD1C" w:rsidR="00F5324A" w:rsidRPr="00F8567E" w:rsidRDefault="0039617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44DD5A19" w:rsidR="00F5324A" w:rsidRPr="0039617A" w:rsidRDefault="0039617A" w:rsidP="0039617A">
            <w:pPr>
              <w:rPr>
                <w:rFonts w:ascii="Verdana" w:hAnsi="Verdana" w:cs="Arial"/>
                <w:bCs/>
                <w:sz w:val="24"/>
                <w:szCs w:val="24"/>
              </w:rPr>
            </w:pPr>
            <w:r w:rsidRPr="0039617A">
              <w:rPr>
                <w:rFonts w:ascii="Verdana" w:hAnsi="Verdana" w:cs="Arial"/>
                <w:bCs/>
                <w:sz w:val="24"/>
                <w:szCs w:val="24"/>
              </w:rPr>
              <w:t>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day to day activities. </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1B23D417" w:rsidR="00F5324A" w:rsidRPr="00F8567E" w:rsidRDefault="00C0025E" w:rsidP="0039617A">
            <w:pPr>
              <w:ind w:right="96"/>
              <w:rPr>
                <w:rFonts w:ascii="Verdana" w:hAnsi="Verdana" w:cs="Arial"/>
                <w:color w:val="FF0000"/>
                <w:sz w:val="24"/>
                <w:szCs w:val="24"/>
              </w:rPr>
            </w:pPr>
            <w:r w:rsidRPr="00C0025E">
              <w:rPr>
                <w:rFonts w:ascii="Verdana" w:hAnsi="Verdana" w:cs="Arial"/>
                <w:sz w:val="24"/>
                <w:szCs w:val="24"/>
              </w:rPr>
              <w:t>There are no direct financial implications associated with this report, although there may be financial implications of non-compliance with the financial control procedures, which will need to be assessed at the time that the non-compliance is identified. </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7E42453C" w:rsidR="00F5324A" w:rsidRPr="00C0025E" w:rsidRDefault="00C0025E" w:rsidP="00C0025E">
            <w:pPr>
              <w:ind w:right="96"/>
              <w:rPr>
                <w:rFonts w:ascii="Verdana" w:hAnsi="Verdana" w:cs="Arial"/>
                <w:color w:val="FF0000"/>
                <w:sz w:val="24"/>
                <w:szCs w:val="24"/>
              </w:rPr>
            </w:pPr>
            <w:r w:rsidRPr="00C0025E">
              <w:rPr>
                <w:rFonts w:ascii="Verdana" w:hAnsi="Verdana" w:cs="Arial"/>
                <w:sz w:val="24"/>
                <w:szCs w:val="24"/>
              </w:rPr>
              <w:t>Financial Control Procedures are derived from Standing Financial Instructions and Standing Orders with the legal basis of the Standing Orders being enshrined in the NHS Wales Act. </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44F765CC" w:rsidR="00F5324A" w:rsidRPr="00C41AEB" w:rsidRDefault="00C41AEB" w:rsidP="00C0025E">
            <w:pPr>
              <w:ind w:right="96"/>
              <w:rPr>
                <w:rFonts w:ascii="Verdana" w:hAnsi="Verdana" w:cs="Arial"/>
                <w:sz w:val="24"/>
                <w:szCs w:val="24"/>
              </w:rPr>
            </w:pPr>
            <w:r w:rsidRPr="00C41AEB">
              <w:rPr>
                <w:rFonts w:ascii="Verdana" w:hAnsi="Verdana" w:cs="Arial"/>
                <w:sz w:val="24"/>
                <w:szCs w:val="24"/>
              </w:rPr>
              <w:t>There are no direct staffing implications associated with this report. </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54DED5D" w:rsidR="00F5324A" w:rsidRPr="00F8567E" w:rsidRDefault="00C41AEB" w:rsidP="00C41AEB">
            <w:pPr>
              <w:ind w:right="96"/>
              <w:rPr>
                <w:rFonts w:ascii="Verdana" w:hAnsi="Verdana" w:cs="Arial"/>
                <w:color w:val="FF0000"/>
                <w:sz w:val="24"/>
                <w:szCs w:val="24"/>
              </w:rPr>
            </w:pPr>
            <w:r w:rsidRPr="00C41AEB">
              <w:rPr>
                <w:rFonts w:ascii="Verdana" w:hAnsi="Verdana" w:cs="Arial"/>
                <w:sz w:val="24"/>
                <w:szCs w:val="24"/>
              </w:rPr>
              <w:t>The key issue for the “The Well-being of Future Generations (Wales) Act 2015, 5 ways of working is that financial procedures are in place to minimise the risk of incidents which cause harm/loss through a governance and prevention element which aims to prevent problems occurring or getting worse and to help the health board as a public body meet their objectives by doing no harm. </w:t>
            </w: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263E4425" w:rsidR="00653AEC" w:rsidRPr="00C41AEB" w:rsidRDefault="000E38F1" w:rsidP="00C41AEB">
            <w:pPr>
              <w:ind w:right="96"/>
              <w:rPr>
                <w:rFonts w:ascii="Verdana" w:hAnsi="Verdana" w:cs="Arial"/>
                <w:sz w:val="24"/>
                <w:szCs w:val="24"/>
              </w:rPr>
            </w:pPr>
            <w:r w:rsidRPr="000E38F1">
              <w:rPr>
                <w:rFonts w:ascii="Verdana" w:hAnsi="Verdana" w:cs="Arial"/>
                <w:sz w:val="24"/>
                <w:szCs w:val="24"/>
              </w:rPr>
              <w:t>This is an annual report to the Audit Committee in line with the agreed work plan, the previous report being presented to Audit Committee in November 202</w:t>
            </w:r>
            <w:r>
              <w:rPr>
                <w:rFonts w:ascii="Verdana" w:hAnsi="Verdana" w:cs="Arial"/>
                <w:sz w:val="24"/>
                <w:szCs w:val="24"/>
              </w:rPr>
              <w:t>4. This FCP is presented to the Committee today in order to close off an outstanding Internal Audit Report</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7CCC8C81" w:rsidR="00653AEC" w:rsidRPr="000A744B" w:rsidRDefault="000A744B" w:rsidP="00653AEC">
            <w:pPr>
              <w:ind w:right="96"/>
              <w:rPr>
                <w:rFonts w:ascii="Verdana" w:hAnsi="Verdana" w:cs="Arial"/>
                <w:sz w:val="24"/>
                <w:szCs w:val="24"/>
              </w:rPr>
            </w:pPr>
            <w:r w:rsidRPr="000A744B">
              <w:rPr>
                <w:rFonts w:ascii="Verdana" w:hAnsi="Verdana" w:cs="Arial"/>
                <w:b/>
                <w:bCs/>
                <w:sz w:val="24"/>
                <w:szCs w:val="24"/>
              </w:rPr>
              <w:t xml:space="preserve">Appendix </w:t>
            </w:r>
            <w:r>
              <w:rPr>
                <w:rFonts w:ascii="Verdana" w:hAnsi="Verdana" w:cs="Arial"/>
                <w:b/>
                <w:bCs/>
                <w:sz w:val="24"/>
                <w:szCs w:val="24"/>
              </w:rPr>
              <w:t>A</w:t>
            </w:r>
            <w:r w:rsidRPr="000A744B">
              <w:rPr>
                <w:rFonts w:ascii="Verdana" w:hAnsi="Verdana" w:cs="Arial"/>
                <w:sz w:val="24"/>
                <w:szCs w:val="24"/>
              </w:rPr>
              <w:t xml:space="preserve"> details the updated FCP</w:t>
            </w:r>
            <w:r>
              <w:rPr>
                <w:rFonts w:ascii="Verdana" w:hAnsi="Verdana" w:cs="Arial"/>
                <w:sz w:val="24"/>
                <w:szCs w:val="24"/>
              </w:rPr>
              <w:t>15</w:t>
            </w:r>
            <w:r w:rsidRPr="000A744B">
              <w:rPr>
                <w:rFonts w:ascii="Verdana" w:hAnsi="Verdana" w:cs="Arial"/>
                <w:sz w:val="24"/>
                <w:szCs w:val="24"/>
              </w:rPr>
              <w:t xml:space="preserve"> – </w:t>
            </w:r>
            <w:r>
              <w:rPr>
                <w:rFonts w:ascii="Verdana" w:hAnsi="Verdana" w:cs="Arial"/>
                <w:sz w:val="24"/>
                <w:szCs w:val="24"/>
              </w:rPr>
              <w:t>Capital</w:t>
            </w: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1231D">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0067EA" w14:textId="77777777" w:rsidR="00634A24" w:rsidRDefault="00634A24" w:rsidP="00C107F2">
      <w:pPr>
        <w:spacing w:after="0" w:line="240" w:lineRule="auto"/>
      </w:pPr>
      <w:r>
        <w:separator/>
      </w:r>
    </w:p>
  </w:endnote>
  <w:endnote w:type="continuationSeparator" w:id="0">
    <w:p w14:paraId="32577DEA" w14:textId="77777777" w:rsidR="00634A24" w:rsidRDefault="00634A2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869F627"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45395536" name="Picture 164539553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7DC205C1" w:rsidR="003324CB" w:rsidRDefault="008E148A" w:rsidP="002B7C9A">
    <w:pPr>
      <w:pStyle w:val="Footer"/>
      <w:jc w:val="right"/>
    </w:pPr>
    <w:r>
      <w:t xml:space="preserve">Audit </w:t>
    </w:r>
    <w:r w:rsidR="002B7C9A">
      <w:t xml:space="preserve">Committee – </w:t>
    </w:r>
    <w:r>
      <w:t>16</w:t>
    </w:r>
    <w:r w:rsidR="005D3DF1">
      <w:t xml:space="preserve"> </w:t>
    </w:r>
    <w:r>
      <w:t>September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5780C5" w14:textId="77777777" w:rsidR="00634A24" w:rsidRDefault="00634A24" w:rsidP="00C107F2">
      <w:pPr>
        <w:spacing w:after="0" w:line="240" w:lineRule="auto"/>
      </w:pPr>
      <w:r>
        <w:separator/>
      </w:r>
    </w:p>
  </w:footnote>
  <w:footnote w:type="continuationSeparator" w:id="0">
    <w:p w14:paraId="52734824" w14:textId="77777777" w:rsidR="00634A24" w:rsidRDefault="00634A2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685069707" name="Picture 68506970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14C44"/>
    <w:multiLevelType w:val="hybridMultilevel"/>
    <w:tmpl w:val="4906D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3B5F81"/>
    <w:multiLevelType w:val="hybridMultilevel"/>
    <w:tmpl w:val="F9E8BFD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64E87613"/>
    <w:multiLevelType w:val="hybridMultilevel"/>
    <w:tmpl w:val="FDA2F4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AD3DE1"/>
    <w:multiLevelType w:val="hybridMultilevel"/>
    <w:tmpl w:val="3102A9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5"/>
  </w:num>
  <w:num w:numId="3" w16cid:durableId="358313792">
    <w:abstractNumId w:val="4"/>
  </w:num>
  <w:num w:numId="4" w16cid:durableId="1144618638">
    <w:abstractNumId w:val="3"/>
  </w:num>
  <w:num w:numId="5" w16cid:durableId="211239042">
    <w:abstractNumId w:val="2"/>
  </w:num>
  <w:num w:numId="6" w16cid:durableId="1874800944">
    <w:abstractNumId w:val="11"/>
  </w:num>
  <w:num w:numId="7" w16cid:durableId="263198079">
    <w:abstractNumId w:val="13"/>
  </w:num>
  <w:num w:numId="8" w16cid:durableId="1535070366">
    <w:abstractNumId w:val="8"/>
  </w:num>
  <w:num w:numId="9" w16cid:durableId="1823614381">
    <w:abstractNumId w:val="9"/>
  </w:num>
  <w:num w:numId="10" w16cid:durableId="875429971">
    <w:abstractNumId w:val="10"/>
  </w:num>
  <w:num w:numId="11" w16cid:durableId="1676684774">
    <w:abstractNumId w:val="0"/>
  </w:num>
  <w:num w:numId="12" w16cid:durableId="1747996553">
    <w:abstractNumId w:val="12"/>
  </w:num>
  <w:num w:numId="13" w16cid:durableId="2104645957">
    <w:abstractNumId w:val="7"/>
  </w:num>
  <w:num w:numId="14" w16cid:durableId="3471729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E02"/>
    <w:rsid w:val="00070765"/>
    <w:rsid w:val="00083FC0"/>
    <w:rsid w:val="000A744B"/>
    <w:rsid w:val="000E38F1"/>
    <w:rsid w:val="000F361B"/>
    <w:rsid w:val="00133EA1"/>
    <w:rsid w:val="001367C4"/>
    <w:rsid w:val="00137499"/>
    <w:rsid w:val="0016096B"/>
    <w:rsid w:val="0017729F"/>
    <w:rsid w:val="001B138D"/>
    <w:rsid w:val="001F0D17"/>
    <w:rsid w:val="0020539A"/>
    <w:rsid w:val="00212397"/>
    <w:rsid w:val="00233330"/>
    <w:rsid w:val="00236156"/>
    <w:rsid w:val="00241662"/>
    <w:rsid w:val="002518B7"/>
    <w:rsid w:val="0028753F"/>
    <w:rsid w:val="002950FF"/>
    <w:rsid w:val="00296CD9"/>
    <w:rsid w:val="002B7C9A"/>
    <w:rsid w:val="002C3DD6"/>
    <w:rsid w:val="002D06CE"/>
    <w:rsid w:val="003250A4"/>
    <w:rsid w:val="0032747D"/>
    <w:rsid w:val="003324CB"/>
    <w:rsid w:val="0034273E"/>
    <w:rsid w:val="0039617A"/>
    <w:rsid w:val="003C0FF8"/>
    <w:rsid w:val="00414894"/>
    <w:rsid w:val="00436A04"/>
    <w:rsid w:val="00461835"/>
    <w:rsid w:val="004C7273"/>
    <w:rsid w:val="0052297E"/>
    <w:rsid w:val="005366AC"/>
    <w:rsid w:val="00574BCF"/>
    <w:rsid w:val="00585277"/>
    <w:rsid w:val="005D1652"/>
    <w:rsid w:val="005D2C4A"/>
    <w:rsid w:val="005D3DF1"/>
    <w:rsid w:val="005F393B"/>
    <w:rsid w:val="006201D0"/>
    <w:rsid w:val="00623248"/>
    <w:rsid w:val="00634A24"/>
    <w:rsid w:val="00653AEC"/>
    <w:rsid w:val="00655190"/>
    <w:rsid w:val="00662218"/>
    <w:rsid w:val="00684D5C"/>
    <w:rsid w:val="00685AE0"/>
    <w:rsid w:val="006B6C8E"/>
    <w:rsid w:val="006D1998"/>
    <w:rsid w:val="00703D77"/>
    <w:rsid w:val="00711095"/>
    <w:rsid w:val="0072604C"/>
    <w:rsid w:val="00733F65"/>
    <w:rsid w:val="00762BBE"/>
    <w:rsid w:val="00767E3E"/>
    <w:rsid w:val="007C214A"/>
    <w:rsid w:val="007E2D90"/>
    <w:rsid w:val="00820546"/>
    <w:rsid w:val="00821891"/>
    <w:rsid w:val="00857404"/>
    <w:rsid w:val="00882819"/>
    <w:rsid w:val="008B5CE8"/>
    <w:rsid w:val="008B6921"/>
    <w:rsid w:val="008C15D9"/>
    <w:rsid w:val="008D0747"/>
    <w:rsid w:val="008E148A"/>
    <w:rsid w:val="009112DC"/>
    <w:rsid w:val="00995AD4"/>
    <w:rsid w:val="00996159"/>
    <w:rsid w:val="009E7AF7"/>
    <w:rsid w:val="00A83E54"/>
    <w:rsid w:val="00AA0663"/>
    <w:rsid w:val="00AA0888"/>
    <w:rsid w:val="00AD064D"/>
    <w:rsid w:val="00AD71BC"/>
    <w:rsid w:val="00AE576E"/>
    <w:rsid w:val="00B0479E"/>
    <w:rsid w:val="00B0564E"/>
    <w:rsid w:val="00B224D7"/>
    <w:rsid w:val="00B22800"/>
    <w:rsid w:val="00B35ECC"/>
    <w:rsid w:val="00BA2507"/>
    <w:rsid w:val="00BB764F"/>
    <w:rsid w:val="00BC241D"/>
    <w:rsid w:val="00C0025E"/>
    <w:rsid w:val="00C107F2"/>
    <w:rsid w:val="00C2143D"/>
    <w:rsid w:val="00C23045"/>
    <w:rsid w:val="00C33A04"/>
    <w:rsid w:val="00C41AEB"/>
    <w:rsid w:val="00C56152"/>
    <w:rsid w:val="00C61658"/>
    <w:rsid w:val="00C95B3C"/>
    <w:rsid w:val="00CA6D65"/>
    <w:rsid w:val="00CB1C7D"/>
    <w:rsid w:val="00CD7AA5"/>
    <w:rsid w:val="00D13EB5"/>
    <w:rsid w:val="00D1776C"/>
    <w:rsid w:val="00D53311"/>
    <w:rsid w:val="00DA76AD"/>
    <w:rsid w:val="00E242E5"/>
    <w:rsid w:val="00E71C94"/>
    <w:rsid w:val="00E92CEB"/>
    <w:rsid w:val="00EF31AD"/>
    <w:rsid w:val="00F06D6F"/>
    <w:rsid w:val="00F11CD2"/>
    <w:rsid w:val="00F1231D"/>
    <w:rsid w:val="00F5082D"/>
    <w:rsid w:val="00F531BD"/>
    <w:rsid w:val="00F5324A"/>
    <w:rsid w:val="00F55629"/>
    <w:rsid w:val="00F57042"/>
    <w:rsid w:val="00F57C68"/>
    <w:rsid w:val="00F67099"/>
    <w:rsid w:val="00F672C7"/>
    <w:rsid w:val="00F8567E"/>
    <w:rsid w:val="00FA0CA9"/>
    <w:rsid w:val="0D864AEB"/>
    <w:rsid w:val="6D1491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43E0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CEEB1FD-9769-4C71-97D5-FDF3DE1E8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965</Words>
  <Characters>5506</Characters>
  <Application>Microsoft Office Word</Application>
  <DocSecurity>0</DocSecurity>
  <Lines>45</Lines>
  <Paragraphs>12</Paragraphs>
  <ScaleCrop>false</ScaleCrop>
  <Company>ABM LHB</Company>
  <LinksUpToDate>false</LinksUpToDate>
  <CharactersWithSpaces>6459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6</cp:revision>
  <dcterms:created xsi:type="dcterms:W3CDTF">2025-09-02T12:56:00Z</dcterms:created>
  <dcterms:modified xsi:type="dcterms:W3CDTF">2025-09-11T15:40:00Z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