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58679091" w:rsidR="00AD064D" w:rsidRPr="00BC7F4B" w:rsidRDefault="0072604C" w:rsidP="00D83930">
      <w:pPr>
        <w:adjustRightInd w:val="0"/>
        <w:spacing w:beforeAutospacing="1" w:after="100" w:afterAutospacing="1" w:line="240" w:lineRule="auto"/>
        <w:jc w:val="both"/>
        <w:rPr>
          <w:rFonts w:ascii="Arial" w:hAnsi="Arial" w:cs="Arial"/>
          <w:sz w:val="24"/>
          <w:szCs w:val="24"/>
        </w:rPr>
      </w:pPr>
      <w:r w:rsidRPr="00BC7F4B">
        <w:rPr>
          <w:rFonts w:ascii="Arial" w:hAnsi="Arial" w:cs="Arial"/>
          <w:noProof/>
          <w:sz w:val="24"/>
          <w:szCs w:val="24"/>
          <w:lang w:eastAsia="en-GB"/>
        </w:rPr>
        <w:t xml:space="preserve"> </w:t>
      </w:r>
      <w:r w:rsidR="00C107F2" w:rsidRPr="00BC7F4B">
        <w:rPr>
          <w:rFonts w:ascii="Arial" w:hAnsi="Arial" w:cs="Arial"/>
          <w:noProof/>
          <w:sz w:val="24"/>
          <w:szCs w:val="24"/>
          <w:lang w:eastAsia="en-GB"/>
        </w:rPr>
        <w:tab/>
      </w:r>
      <w:r w:rsidR="00C107F2" w:rsidRPr="00BC7F4B">
        <w:rPr>
          <w:rFonts w:ascii="Arial" w:hAnsi="Arial" w:cs="Arial"/>
          <w:noProof/>
          <w:sz w:val="24"/>
          <w:szCs w:val="24"/>
          <w:lang w:eastAsia="en-GB"/>
        </w:rPr>
        <w:tab/>
      </w:r>
      <w:r w:rsidR="00C107F2" w:rsidRPr="00BC7F4B">
        <w:rPr>
          <w:rFonts w:ascii="Arial" w:hAnsi="Arial" w:cs="Arial"/>
          <w:noProof/>
          <w:sz w:val="24"/>
          <w:szCs w:val="24"/>
          <w:lang w:eastAsia="en-GB"/>
        </w:rPr>
        <w:tab/>
      </w:r>
      <w:r w:rsidR="00C107F2" w:rsidRPr="00BC7F4B">
        <w:rPr>
          <w:rFonts w:ascii="Arial" w:hAnsi="Arial" w:cs="Arial"/>
          <w:noProof/>
          <w:sz w:val="24"/>
          <w:szCs w:val="24"/>
          <w:lang w:eastAsia="en-GB"/>
        </w:rPr>
        <w:tab/>
      </w:r>
      <w:r w:rsidR="00C107F2" w:rsidRPr="00BC7F4B">
        <w:rPr>
          <w:rFonts w:ascii="Arial" w:hAnsi="Arial" w:cs="Arial"/>
          <w:noProof/>
          <w:sz w:val="24"/>
          <w:szCs w:val="24"/>
          <w:lang w:eastAsia="en-GB"/>
        </w:rPr>
        <w:tab/>
      </w:r>
      <w:r w:rsidR="00C107F2" w:rsidRPr="00BC7F4B">
        <w:rPr>
          <w:rFonts w:ascii="Arial" w:hAnsi="Arial" w:cs="Arial"/>
          <w:noProof/>
          <w:sz w:val="24"/>
          <w:szCs w:val="24"/>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BC7F4B" w14:paraId="6D2903E2" w14:textId="77777777" w:rsidTr="00DA76AD">
        <w:tc>
          <w:tcPr>
            <w:tcW w:w="2547" w:type="dxa"/>
          </w:tcPr>
          <w:p w14:paraId="6D2903DE" w14:textId="77777777" w:rsidR="00F5082D" w:rsidRPr="00BC7F4B" w:rsidRDefault="00F5082D" w:rsidP="00FA0CA9">
            <w:pPr>
              <w:rPr>
                <w:rFonts w:ascii="Arial" w:hAnsi="Arial" w:cs="Arial"/>
                <w:b/>
                <w:sz w:val="24"/>
                <w:szCs w:val="24"/>
              </w:rPr>
            </w:pPr>
            <w:r w:rsidRPr="00BC7F4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9T00:00:00Z">
              <w:dateFormat w:val="dd MMMM yyyy"/>
              <w:lid w:val="en-GB"/>
              <w:storeMappedDataAs w:val="dateTime"/>
              <w:calendar w:val="gregorian"/>
            </w:date>
          </w:sdtPr>
          <w:sdtEndPr/>
          <w:sdtContent>
            <w:tc>
              <w:tcPr>
                <w:tcW w:w="3260" w:type="dxa"/>
                <w:gridSpan w:val="2"/>
              </w:tcPr>
              <w:p w14:paraId="6D2903DF" w14:textId="1A57FF42" w:rsidR="00F5082D" w:rsidRPr="00BC7F4B" w:rsidRDefault="00D83930" w:rsidP="00FA0CA9">
                <w:pPr>
                  <w:rPr>
                    <w:rFonts w:ascii="Arial" w:hAnsi="Arial" w:cs="Arial"/>
                    <w:b/>
                    <w:sz w:val="24"/>
                    <w:szCs w:val="24"/>
                  </w:rPr>
                </w:pPr>
                <w:r w:rsidRPr="00BC7F4B">
                  <w:rPr>
                    <w:rFonts w:ascii="Arial" w:hAnsi="Arial" w:cs="Arial"/>
                    <w:b/>
                    <w:sz w:val="24"/>
                    <w:szCs w:val="24"/>
                  </w:rPr>
                  <w:t>19 September 2024</w:t>
                </w:r>
              </w:p>
            </w:tc>
          </w:sdtContent>
        </w:sdt>
        <w:tc>
          <w:tcPr>
            <w:tcW w:w="2368" w:type="dxa"/>
            <w:gridSpan w:val="3"/>
          </w:tcPr>
          <w:p w14:paraId="6D2903E0" w14:textId="77777777" w:rsidR="00F5082D" w:rsidRPr="00BC7F4B" w:rsidRDefault="00F5082D" w:rsidP="00FA0CA9">
            <w:pPr>
              <w:rPr>
                <w:rFonts w:ascii="Arial" w:hAnsi="Arial" w:cs="Arial"/>
                <w:b/>
                <w:sz w:val="24"/>
                <w:szCs w:val="24"/>
              </w:rPr>
            </w:pPr>
            <w:r w:rsidRPr="00BC7F4B">
              <w:rPr>
                <w:rFonts w:ascii="Arial" w:hAnsi="Arial" w:cs="Arial"/>
                <w:b/>
                <w:sz w:val="24"/>
                <w:szCs w:val="24"/>
              </w:rPr>
              <w:t>Agenda Item</w:t>
            </w:r>
          </w:p>
        </w:tc>
        <w:tc>
          <w:tcPr>
            <w:tcW w:w="841" w:type="dxa"/>
          </w:tcPr>
          <w:p w14:paraId="6D2903E1" w14:textId="07E120C8" w:rsidR="00F5082D" w:rsidRPr="00BC7F4B" w:rsidRDefault="009F041A" w:rsidP="00FA0CA9">
            <w:pPr>
              <w:rPr>
                <w:rFonts w:ascii="Arial" w:hAnsi="Arial" w:cs="Arial"/>
                <w:b/>
                <w:sz w:val="24"/>
                <w:szCs w:val="24"/>
              </w:rPr>
            </w:pPr>
            <w:r>
              <w:rPr>
                <w:rFonts w:ascii="Arial" w:hAnsi="Arial" w:cs="Arial"/>
                <w:b/>
                <w:sz w:val="24"/>
                <w:szCs w:val="24"/>
              </w:rPr>
              <w:t>8.2</w:t>
            </w:r>
          </w:p>
        </w:tc>
      </w:tr>
      <w:tr w:rsidR="00083FC0" w:rsidRPr="00BC7F4B" w14:paraId="6D2903E5" w14:textId="77777777" w:rsidTr="00DA76AD">
        <w:tc>
          <w:tcPr>
            <w:tcW w:w="2547" w:type="dxa"/>
          </w:tcPr>
          <w:p w14:paraId="6D2903E3" w14:textId="77777777" w:rsidR="00034194" w:rsidRPr="00BC7F4B" w:rsidRDefault="00034194" w:rsidP="00FA0CA9">
            <w:pPr>
              <w:rPr>
                <w:rFonts w:ascii="Arial" w:hAnsi="Arial" w:cs="Arial"/>
                <w:b/>
                <w:sz w:val="24"/>
                <w:szCs w:val="24"/>
              </w:rPr>
            </w:pPr>
            <w:r w:rsidRPr="00BC7F4B">
              <w:rPr>
                <w:rFonts w:ascii="Arial" w:hAnsi="Arial" w:cs="Arial"/>
                <w:b/>
                <w:sz w:val="24"/>
                <w:szCs w:val="24"/>
              </w:rPr>
              <w:t>Report Title</w:t>
            </w:r>
          </w:p>
        </w:tc>
        <w:tc>
          <w:tcPr>
            <w:tcW w:w="6469" w:type="dxa"/>
            <w:gridSpan w:val="6"/>
          </w:tcPr>
          <w:p w14:paraId="6D2903E4" w14:textId="28484874" w:rsidR="00034194" w:rsidRPr="00BC7F4B" w:rsidRDefault="00361407" w:rsidP="00FA0CA9">
            <w:pPr>
              <w:rPr>
                <w:rFonts w:ascii="Arial" w:hAnsi="Arial" w:cs="Arial"/>
                <w:b/>
                <w:sz w:val="24"/>
                <w:szCs w:val="24"/>
              </w:rPr>
            </w:pPr>
            <w:r w:rsidRPr="00BC7F4B">
              <w:rPr>
                <w:rFonts w:ascii="Arial" w:hAnsi="Arial" w:cs="Arial"/>
                <w:b/>
                <w:sz w:val="24"/>
                <w:szCs w:val="24"/>
              </w:rPr>
              <w:t xml:space="preserve">Continuing Healthcare </w:t>
            </w:r>
            <w:r w:rsidR="00D83930" w:rsidRPr="00BC7F4B">
              <w:rPr>
                <w:rFonts w:ascii="Arial" w:hAnsi="Arial" w:cs="Arial"/>
                <w:b/>
                <w:sz w:val="24"/>
                <w:szCs w:val="24"/>
              </w:rPr>
              <w:t>Transformation Programme</w:t>
            </w:r>
          </w:p>
        </w:tc>
      </w:tr>
      <w:tr w:rsidR="00083FC0" w:rsidRPr="00BC7F4B" w14:paraId="6D2903E8" w14:textId="77777777" w:rsidTr="00DA76AD">
        <w:tc>
          <w:tcPr>
            <w:tcW w:w="2547" w:type="dxa"/>
          </w:tcPr>
          <w:p w14:paraId="6D2903E6" w14:textId="77777777" w:rsidR="00034194" w:rsidRPr="00BC7F4B" w:rsidRDefault="00034194" w:rsidP="00FA0CA9">
            <w:pPr>
              <w:rPr>
                <w:rFonts w:ascii="Arial" w:hAnsi="Arial" w:cs="Arial"/>
                <w:b/>
                <w:sz w:val="24"/>
                <w:szCs w:val="24"/>
              </w:rPr>
            </w:pPr>
            <w:r w:rsidRPr="00BC7F4B">
              <w:rPr>
                <w:rFonts w:ascii="Arial" w:hAnsi="Arial" w:cs="Arial"/>
                <w:b/>
                <w:sz w:val="24"/>
                <w:szCs w:val="24"/>
              </w:rPr>
              <w:t>Report Author</w:t>
            </w:r>
          </w:p>
        </w:tc>
        <w:tc>
          <w:tcPr>
            <w:tcW w:w="6469" w:type="dxa"/>
            <w:gridSpan w:val="6"/>
          </w:tcPr>
          <w:p w14:paraId="560D5DFA" w14:textId="77777777" w:rsidR="00034194" w:rsidRDefault="00361407" w:rsidP="00FA0CA9">
            <w:pPr>
              <w:rPr>
                <w:rFonts w:ascii="Arial" w:hAnsi="Arial" w:cs="Arial"/>
                <w:sz w:val="24"/>
                <w:szCs w:val="24"/>
              </w:rPr>
            </w:pPr>
            <w:r w:rsidRPr="00BC7F4B">
              <w:rPr>
                <w:rFonts w:ascii="Arial" w:hAnsi="Arial" w:cs="Arial"/>
                <w:sz w:val="24"/>
                <w:szCs w:val="24"/>
              </w:rPr>
              <w:t>Dai Roberts, Senior Project Director, CH</w:t>
            </w:r>
            <w:r w:rsidR="00D83930" w:rsidRPr="00BC7F4B">
              <w:rPr>
                <w:rFonts w:ascii="Arial" w:hAnsi="Arial" w:cs="Arial"/>
                <w:sz w:val="24"/>
                <w:szCs w:val="24"/>
              </w:rPr>
              <w:t>C</w:t>
            </w:r>
          </w:p>
          <w:p w14:paraId="70517176" w14:textId="77777777" w:rsidR="000136D7" w:rsidRDefault="000136D7" w:rsidP="00FA0CA9">
            <w:pPr>
              <w:rPr>
                <w:rFonts w:ascii="Arial" w:hAnsi="Arial" w:cs="Arial"/>
                <w:sz w:val="24"/>
                <w:szCs w:val="24"/>
              </w:rPr>
            </w:pPr>
            <w:r>
              <w:rPr>
                <w:rFonts w:ascii="Arial" w:hAnsi="Arial" w:cs="Arial"/>
                <w:sz w:val="24"/>
                <w:szCs w:val="24"/>
              </w:rPr>
              <w:t>Hannah Roan, Acting Assistant Director of Strategy (Commissioning &amp; Sustainability)</w:t>
            </w:r>
          </w:p>
          <w:p w14:paraId="6D2903E7" w14:textId="60C6C522" w:rsidR="00BE4CAA" w:rsidRPr="00BC7F4B" w:rsidRDefault="00BE4CAA" w:rsidP="00FA0CA9">
            <w:pPr>
              <w:rPr>
                <w:rFonts w:ascii="Arial" w:hAnsi="Arial" w:cs="Arial"/>
                <w:sz w:val="24"/>
                <w:szCs w:val="24"/>
              </w:rPr>
            </w:pPr>
            <w:r>
              <w:rPr>
                <w:rFonts w:ascii="Arial" w:hAnsi="Arial" w:cs="Arial"/>
                <w:sz w:val="24"/>
                <w:szCs w:val="24"/>
              </w:rPr>
              <w:t>Darren Evans, Commissioning Manager</w:t>
            </w:r>
          </w:p>
        </w:tc>
      </w:tr>
      <w:tr w:rsidR="00762BBE" w:rsidRPr="00BC7F4B" w14:paraId="6D2903EB" w14:textId="77777777" w:rsidTr="00DA76AD">
        <w:tc>
          <w:tcPr>
            <w:tcW w:w="2547" w:type="dxa"/>
          </w:tcPr>
          <w:p w14:paraId="6D2903E9" w14:textId="77777777" w:rsidR="00762BBE" w:rsidRPr="00BC7F4B" w:rsidRDefault="00762BBE" w:rsidP="00762BBE">
            <w:pPr>
              <w:rPr>
                <w:rFonts w:ascii="Arial" w:hAnsi="Arial" w:cs="Arial"/>
                <w:b/>
                <w:sz w:val="24"/>
                <w:szCs w:val="24"/>
              </w:rPr>
            </w:pPr>
            <w:r w:rsidRPr="00BC7F4B">
              <w:rPr>
                <w:rFonts w:ascii="Arial" w:hAnsi="Arial" w:cs="Arial"/>
                <w:b/>
                <w:sz w:val="24"/>
                <w:szCs w:val="24"/>
              </w:rPr>
              <w:t>Report Sponsor</w:t>
            </w:r>
          </w:p>
        </w:tc>
        <w:tc>
          <w:tcPr>
            <w:tcW w:w="6469" w:type="dxa"/>
            <w:gridSpan w:val="6"/>
          </w:tcPr>
          <w:p w14:paraId="6D2903EA" w14:textId="1DA9C5F7" w:rsidR="00762BBE" w:rsidRPr="00BC7F4B" w:rsidRDefault="00361407" w:rsidP="00762BBE">
            <w:pPr>
              <w:rPr>
                <w:rFonts w:ascii="Arial" w:hAnsi="Arial" w:cs="Arial"/>
                <w:sz w:val="24"/>
                <w:szCs w:val="24"/>
              </w:rPr>
            </w:pPr>
            <w:r w:rsidRPr="00BC7F4B">
              <w:rPr>
                <w:rFonts w:ascii="Arial" w:hAnsi="Arial" w:cs="Arial"/>
                <w:sz w:val="24"/>
                <w:szCs w:val="24"/>
              </w:rPr>
              <w:t xml:space="preserve">Nerissa Vaughan, </w:t>
            </w:r>
            <w:r w:rsidR="00D83930" w:rsidRPr="00BC7F4B">
              <w:rPr>
                <w:rFonts w:ascii="Arial" w:hAnsi="Arial" w:cs="Arial"/>
                <w:sz w:val="24"/>
                <w:szCs w:val="24"/>
              </w:rPr>
              <w:t>Interim Director of Strategy</w:t>
            </w:r>
          </w:p>
        </w:tc>
      </w:tr>
      <w:tr w:rsidR="00762BBE" w:rsidRPr="00BC7F4B" w14:paraId="6D2903EE" w14:textId="77777777" w:rsidTr="00DA76AD">
        <w:tc>
          <w:tcPr>
            <w:tcW w:w="2547" w:type="dxa"/>
          </w:tcPr>
          <w:p w14:paraId="6D2903EC" w14:textId="77777777" w:rsidR="00762BBE" w:rsidRPr="00BC7F4B" w:rsidRDefault="00762BBE" w:rsidP="00762BBE">
            <w:pPr>
              <w:rPr>
                <w:rFonts w:ascii="Arial" w:hAnsi="Arial" w:cs="Arial"/>
                <w:b/>
                <w:sz w:val="24"/>
                <w:szCs w:val="24"/>
              </w:rPr>
            </w:pPr>
            <w:r w:rsidRPr="00BC7F4B">
              <w:rPr>
                <w:rFonts w:ascii="Arial" w:hAnsi="Arial" w:cs="Arial"/>
                <w:b/>
                <w:sz w:val="24"/>
                <w:szCs w:val="24"/>
              </w:rPr>
              <w:t>Presented by</w:t>
            </w:r>
          </w:p>
        </w:tc>
        <w:tc>
          <w:tcPr>
            <w:tcW w:w="6469" w:type="dxa"/>
            <w:gridSpan w:val="6"/>
          </w:tcPr>
          <w:p w14:paraId="6D2903ED" w14:textId="7734C80A" w:rsidR="00762BBE" w:rsidRPr="00BC7F4B" w:rsidRDefault="00D83930" w:rsidP="00762BBE">
            <w:pPr>
              <w:rPr>
                <w:rFonts w:ascii="Arial" w:hAnsi="Arial" w:cs="Arial"/>
                <w:sz w:val="24"/>
                <w:szCs w:val="24"/>
              </w:rPr>
            </w:pPr>
            <w:r w:rsidRPr="00BC7F4B">
              <w:rPr>
                <w:rFonts w:ascii="Arial" w:hAnsi="Arial" w:cs="Arial"/>
                <w:sz w:val="24"/>
                <w:szCs w:val="24"/>
              </w:rPr>
              <w:t>Nerissa Vaughan, Interim Director of Strategy</w:t>
            </w:r>
          </w:p>
        </w:tc>
      </w:tr>
      <w:tr w:rsidR="00653AEC" w:rsidRPr="00BC7F4B" w14:paraId="6D2903F1" w14:textId="77777777" w:rsidTr="00DA76AD">
        <w:tc>
          <w:tcPr>
            <w:tcW w:w="2547" w:type="dxa"/>
          </w:tcPr>
          <w:p w14:paraId="6D2903EF" w14:textId="77777777" w:rsidR="00653AEC" w:rsidRPr="00BC7F4B" w:rsidRDefault="00653AEC" w:rsidP="00653AEC">
            <w:pPr>
              <w:rPr>
                <w:rFonts w:ascii="Arial" w:hAnsi="Arial" w:cs="Arial"/>
                <w:b/>
                <w:sz w:val="24"/>
                <w:szCs w:val="24"/>
              </w:rPr>
            </w:pPr>
            <w:r w:rsidRPr="00BC7F4B">
              <w:rPr>
                <w:rFonts w:ascii="Arial" w:hAnsi="Arial" w:cs="Arial"/>
                <w:b/>
                <w:sz w:val="24"/>
                <w:szCs w:val="24"/>
              </w:rPr>
              <w:t xml:space="preserve">Freedom of Information </w:t>
            </w:r>
          </w:p>
        </w:tc>
        <w:tc>
          <w:tcPr>
            <w:tcW w:w="6469" w:type="dxa"/>
            <w:gridSpan w:val="6"/>
          </w:tcPr>
          <w:p w14:paraId="6D2903F0" w14:textId="3EEB2729" w:rsidR="00653AEC" w:rsidRPr="00BC7F4B" w:rsidRDefault="00653AEC" w:rsidP="00653AEC">
            <w:pPr>
              <w:rPr>
                <w:rFonts w:ascii="Arial" w:hAnsi="Arial" w:cs="Arial"/>
                <w:sz w:val="24"/>
                <w:szCs w:val="24"/>
              </w:rPr>
            </w:pPr>
            <w:r w:rsidRPr="00BC7F4B">
              <w:rPr>
                <w:rFonts w:ascii="Arial" w:hAnsi="Arial" w:cs="Arial"/>
                <w:sz w:val="24"/>
                <w:szCs w:val="24"/>
              </w:rPr>
              <w:t>Open</w:t>
            </w:r>
          </w:p>
        </w:tc>
      </w:tr>
      <w:tr w:rsidR="00653AEC" w:rsidRPr="00BC7F4B" w14:paraId="6D2903F8" w14:textId="77777777" w:rsidTr="00DA76AD">
        <w:tc>
          <w:tcPr>
            <w:tcW w:w="2547" w:type="dxa"/>
          </w:tcPr>
          <w:p w14:paraId="6D2903F2" w14:textId="77777777" w:rsidR="00653AEC" w:rsidRPr="00BC7F4B" w:rsidRDefault="00653AEC" w:rsidP="00653AEC">
            <w:pPr>
              <w:rPr>
                <w:rFonts w:ascii="Arial" w:hAnsi="Arial" w:cs="Arial"/>
                <w:b/>
                <w:sz w:val="24"/>
                <w:szCs w:val="24"/>
              </w:rPr>
            </w:pPr>
            <w:r w:rsidRPr="00BC7F4B">
              <w:rPr>
                <w:rFonts w:ascii="Arial" w:hAnsi="Arial" w:cs="Arial"/>
                <w:b/>
                <w:sz w:val="24"/>
                <w:szCs w:val="24"/>
              </w:rPr>
              <w:t>Purpose of the Report</w:t>
            </w:r>
          </w:p>
        </w:tc>
        <w:tc>
          <w:tcPr>
            <w:tcW w:w="6469" w:type="dxa"/>
            <w:gridSpan w:val="6"/>
          </w:tcPr>
          <w:p w14:paraId="6D2903F3" w14:textId="0475B353" w:rsidR="00653AEC" w:rsidRPr="00BC7F4B" w:rsidRDefault="00361407" w:rsidP="00D83930">
            <w:pPr>
              <w:rPr>
                <w:rFonts w:ascii="Arial" w:hAnsi="Arial" w:cs="Arial"/>
                <w:sz w:val="24"/>
                <w:szCs w:val="24"/>
              </w:rPr>
            </w:pPr>
            <w:r w:rsidRPr="00BC7F4B">
              <w:rPr>
                <w:rFonts w:ascii="Arial" w:hAnsi="Arial" w:cs="Arial"/>
                <w:sz w:val="24"/>
                <w:szCs w:val="24"/>
              </w:rPr>
              <w:t xml:space="preserve">To </w:t>
            </w:r>
            <w:r w:rsidR="00D83930" w:rsidRPr="00BC7F4B">
              <w:rPr>
                <w:rFonts w:ascii="Arial" w:hAnsi="Arial" w:cs="Arial"/>
                <w:sz w:val="24"/>
                <w:szCs w:val="24"/>
              </w:rPr>
              <w:t xml:space="preserve">provide an </w:t>
            </w:r>
            <w:r w:rsidRPr="00BC7F4B">
              <w:rPr>
                <w:rFonts w:ascii="Arial" w:hAnsi="Arial" w:cs="Arial"/>
                <w:sz w:val="24"/>
                <w:szCs w:val="24"/>
              </w:rPr>
              <w:t xml:space="preserve">update </w:t>
            </w:r>
            <w:r w:rsidR="00D83930" w:rsidRPr="00BC7F4B">
              <w:rPr>
                <w:rFonts w:ascii="Arial" w:hAnsi="Arial" w:cs="Arial"/>
                <w:sz w:val="24"/>
                <w:szCs w:val="24"/>
              </w:rPr>
              <w:t>on</w:t>
            </w:r>
            <w:r w:rsidRPr="00BC7F4B">
              <w:rPr>
                <w:rFonts w:ascii="Arial" w:hAnsi="Arial" w:cs="Arial"/>
                <w:sz w:val="24"/>
                <w:szCs w:val="24"/>
              </w:rPr>
              <w:t xml:space="preserve"> the ongoing work to improve the management of Continuing Healthcare (CHC) within the Health Board</w:t>
            </w:r>
            <w:r w:rsidR="00BE4CAA">
              <w:rPr>
                <w:rFonts w:ascii="Arial" w:hAnsi="Arial" w:cs="Arial"/>
                <w:sz w:val="24"/>
                <w:szCs w:val="24"/>
              </w:rPr>
              <w:t xml:space="preserve"> through a transformation programme.</w:t>
            </w:r>
          </w:p>
          <w:p w14:paraId="6D2903F7" w14:textId="77777777" w:rsidR="00653AEC" w:rsidRPr="00BC7F4B" w:rsidRDefault="00653AEC" w:rsidP="00653AEC">
            <w:pPr>
              <w:rPr>
                <w:rFonts w:ascii="Arial" w:hAnsi="Arial" w:cs="Arial"/>
                <w:sz w:val="24"/>
                <w:szCs w:val="24"/>
              </w:rPr>
            </w:pPr>
          </w:p>
        </w:tc>
      </w:tr>
      <w:tr w:rsidR="00653AEC" w:rsidRPr="00BC7F4B" w14:paraId="6D290402" w14:textId="77777777" w:rsidTr="00DA76AD">
        <w:tc>
          <w:tcPr>
            <w:tcW w:w="2547" w:type="dxa"/>
          </w:tcPr>
          <w:p w14:paraId="6D2903F9" w14:textId="77777777" w:rsidR="00653AEC" w:rsidRPr="00BC7F4B" w:rsidRDefault="00653AEC" w:rsidP="00653AEC">
            <w:pPr>
              <w:rPr>
                <w:rFonts w:ascii="Arial" w:hAnsi="Arial" w:cs="Arial"/>
                <w:b/>
                <w:sz w:val="24"/>
                <w:szCs w:val="24"/>
              </w:rPr>
            </w:pPr>
            <w:r w:rsidRPr="00BC7F4B">
              <w:rPr>
                <w:rFonts w:ascii="Arial" w:hAnsi="Arial" w:cs="Arial"/>
                <w:b/>
                <w:sz w:val="24"/>
                <w:szCs w:val="24"/>
              </w:rPr>
              <w:t>Key Issues</w:t>
            </w:r>
          </w:p>
          <w:p w14:paraId="6D2903FA" w14:textId="77777777" w:rsidR="00653AEC" w:rsidRPr="00BC7F4B" w:rsidRDefault="00653AEC" w:rsidP="00653AEC">
            <w:pPr>
              <w:rPr>
                <w:rFonts w:ascii="Arial" w:hAnsi="Arial" w:cs="Arial"/>
                <w:b/>
                <w:sz w:val="24"/>
                <w:szCs w:val="24"/>
              </w:rPr>
            </w:pPr>
          </w:p>
          <w:p w14:paraId="6D2903FB" w14:textId="77777777" w:rsidR="00653AEC" w:rsidRPr="00BC7F4B" w:rsidRDefault="00653AEC" w:rsidP="00653AEC">
            <w:pPr>
              <w:rPr>
                <w:rFonts w:ascii="Arial" w:hAnsi="Arial" w:cs="Arial"/>
                <w:b/>
                <w:sz w:val="24"/>
                <w:szCs w:val="24"/>
              </w:rPr>
            </w:pPr>
          </w:p>
          <w:p w14:paraId="6D2903FC" w14:textId="77777777" w:rsidR="00653AEC" w:rsidRPr="00BC7F4B" w:rsidRDefault="00653AEC" w:rsidP="00653AEC">
            <w:pPr>
              <w:rPr>
                <w:rFonts w:ascii="Arial" w:hAnsi="Arial" w:cs="Arial"/>
                <w:b/>
                <w:sz w:val="24"/>
                <w:szCs w:val="24"/>
              </w:rPr>
            </w:pPr>
          </w:p>
        </w:tc>
        <w:tc>
          <w:tcPr>
            <w:tcW w:w="6469" w:type="dxa"/>
            <w:gridSpan w:val="6"/>
          </w:tcPr>
          <w:p w14:paraId="3D0D913A" w14:textId="77777777" w:rsidR="00BE4CAA" w:rsidRDefault="000A1B31" w:rsidP="00D83930">
            <w:pPr>
              <w:rPr>
                <w:rFonts w:ascii="Arial" w:hAnsi="Arial" w:cs="Arial"/>
                <w:sz w:val="24"/>
                <w:szCs w:val="24"/>
              </w:rPr>
            </w:pPr>
            <w:r w:rsidRPr="00BC7F4B">
              <w:rPr>
                <w:rFonts w:ascii="Arial" w:hAnsi="Arial" w:cs="Arial"/>
                <w:sz w:val="24"/>
                <w:szCs w:val="24"/>
              </w:rPr>
              <w:t xml:space="preserve">Demand for CHC is increasing in line with population demographics. The management of CHC </w:t>
            </w:r>
            <w:r w:rsidR="00BE4CAA">
              <w:rPr>
                <w:rFonts w:ascii="Arial" w:hAnsi="Arial" w:cs="Arial"/>
                <w:sz w:val="24"/>
                <w:szCs w:val="24"/>
              </w:rPr>
              <w:t>is</w:t>
            </w:r>
            <w:r w:rsidRPr="00BC7F4B">
              <w:rPr>
                <w:rFonts w:ascii="Arial" w:hAnsi="Arial" w:cs="Arial"/>
                <w:sz w:val="24"/>
                <w:szCs w:val="24"/>
              </w:rPr>
              <w:t xml:space="preserve"> fragmented and a strategy for services to meet the needs of a growing number of patients is required. </w:t>
            </w:r>
          </w:p>
          <w:p w14:paraId="4597A9CF" w14:textId="77777777" w:rsidR="00BE4CAA" w:rsidRDefault="00BE4CAA" w:rsidP="00D83930">
            <w:pPr>
              <w:rPr>
                <w:rFonts w:ascii="Arial" w:hAnsi="Arial" w:cs="Arial"/>
                <w:sz w:val="24"/>
                <w:szCs w:val="24"/>
              </w:rPr>
            </w:pPr>
          </w:p>
          <w:p w14:paraId="6D2903FD" w14:textId="665A5173" w:rsidR="00653AEC" w:rsidRDefault="000A1B31" w:rsidP="00D83930">
            <w:pPr>
              <w:rPr>
                <w:rFonts w:ascii="Arial" w:hAnsi="Arial" w:cs="Arial"/>
                <w:sz w:val="24"/>
                <w:szCs w:val="24"/>
              </w:rPr>
            </w:pPr>
            <w:r w:rsidRPr="00BC7F4B">
              <w:rPr>
                <w:rFonts w:ascii="Arial" w:hAnsi="Arial" w:cs="Arial"/>
                <w:sz w:val="24"/>
                <w:szCs w:val="24"/>
              </w:rPr>
              <w:t>Alongside the strategic challenges</w:t>
            </w:r>
            <w:r w:rsidR="00BE4CAA">
              <w:rPr>
                <w:rFonts w:ascii="Arial" w:hAnsi="Arial" w:cs="Arial"/>
                <w:sz w:val="24"/>
                <w:szCs w:val="24"/>
              </w:rPr>
              <w:t>,</w:t>
            </w:r>
            <w:r w:rsidRPr="00BC7F4B">
              <w:rPr>
                <w:rFonts w:ascii="Arial" w:hAnsi="Arial" w:cs="Arial"/>
                <w:sz w:val="24"/>
                <w:szCs w:val="24"/>
              </w:rPr>
              <w:t xml:space="preserve"> there is a need for more focussed operational management of services to mitigate against the service and financial pressures being experienced.</w:t>
            </w:r>
          </w:p>
          <w:p w14:paraId="67A16527" w14:textId="77777777" w:rsidR="00BE4CAA" w:rsidRDefault="00BE4CAA" w:rsidP="00D83930">
            <w:pPr>
              <w:rPr>
                <w:rFonts w:ascii="Arial" w:hAnsi="Arial" w:cs="Arial"/>
                <w:sz w:val="24"/>
                <w:szCs w:val="24"/>
              </w:rPr>
            </w:pPr>
          </w:p>
          <w:p w14:paraId="1A1C77EA" w14:textId="480145B4" w:rsidR="00BE4CAA" w:rsidRPr="00BC7F4B" w:rsidRDefault="00BE4CAA" w:rsidP="00D83930">
            <w:pPr>
              <w:rPr>
                <w:rFonts w:ascii="Arial" w:hAnsi="Arial" w:cs="Arial"/>
                <w:sz w:val="24"/>
                <w:szCs w:val="24"/>
              </w:rPr>
            </w:pPr>
            <w:r>
              <w:rPr>
                <w:rFonts w:ascii="Arial" w:hAnsi="Arial" w:cs="Arial"/>
                <w:sz w:val="24"/>
                <w:szCs w:val="24"/>
              </w:rPr>
              <w:t xml:space="preserve">A CHC Programme Board has been established to oversee a programme of work to improve the commissioning and management of CHC in the Health Board.  </w:t>
            </w:r>
          </w:p>
          <w:p w14:paraId="6D290401" w14:textId="77777777" w:rsidR="00653AEC" w:rsidRPr="00BC7F4B" w:rsidRDefault="00653AEC" w:rsidP="00D83930">
            <w:pPr>
              <w:rPr>
                <w:rFonts w:ascii="Arial" w:hAnsi="Arial" w:cs="Arial"/>
                <w:sz w:val="24"/>
                <w:szCs w:val="24"/>
              </w:rPr>
            </w:pPr>
          </w:p>
        </w:tc>
      </w:tr>
      <w:tr w:rsidR="00762BBE" w:rsidRPr="00BC7F4B" w14:paraId="6D290409" w14:textId="77777777" w:rsidTr="00DA76AD">
        <w:trPr>
          <w:trHeight w:val="97"/>
        </w:trPr>
        <w:tc>
          <w:tcPr>
            <w:tcW w:w="2547" w:type="dxa"/>
            <w:vMerge w:val="restart"/>
          </w:tcPr>
          <w:p w14:paraId="6D290403" w14:textId="77777777" w:rsidR="00762BBE" w:rsidRPr="00BC7F4B" w:rsidRDefault="00762BBE" w:rsidP="00762BBE">
            <w:pPr>
              <w:rPr>
                <w:rFonts w:ascii="Arial" w:hAnsi="Arial" w:cs="Arial"/>
                <w:b/>
                <w:sz w:val="24"/>
                <w:szCs w:val="24"/>
              </w:rPr>
            </w:pPr>
            <w:r w:rsidRPr="00BC7F4B">
              <w:rPr>
                <w:rFonts w:ascii="Arial" w:hAnsi="Arial" w:cs="Arial"/>
                <w:b/>
                <w:sz w:val="24"/>
                <w:szCs w:val="24"/>
              </w:rPr>
              <w:t xml:space="preserve">Specific Action Required </w:t>
            </w:r>
          </w:p>
          <w:p w14:paraId="6D290404" w14:textId="77777777" w:rsidR="00762BBE" w:rsidRPr="00BC7F4B" w:rsidRDefault="00762BBE" w:rsidP="00762BBE">
            <w:pPr>
              <w:rPr>
                <w:rFonts w:ascii="Arial" w:hAnsi="Arial" w:cs="Arial"/>
                <w:b/>
                <w:i/>
                <w:sz w:val="24"/>
                <w:szCs w:val="24"/>
              </w:rPr>
            </w:pPr>
            <w:r w:rsidRPr="00BC7F4B">
              <w:rPr>
                <w:rFonts w:ascii="Arial" w:hAnsi="Arial" w:cs="Arial"/>
                <w:b/>
                <w:i/>
                <w:sz w:val="24"/>
                <w:szCs w:val="24"/>
              </w:rPr>
              <w:t>(please choose one only)</w:t>
            </w:r>
          </w:p>
        </w:tc>
        <w:tc>
          <w:tcPr>
            <w:tcW w:w="1569" w:type="dxa"/>
            <w:shd w:val="clear" w:color="auto" w:fill="D5DCE4" w:themeFill="text2" w:themeFillTint="33"/>
          </w:tcPr>
          <w:p w14:paraId="6D290405" w14:textId="77777777" w:rsidR="00762BBE" w:rsidRPr="00BC7F4B" w:rsidRDefault="00762BBE" w:rsidP="00762BBE">
            <w:pPr>
              <w:rPr>
                <w:rFonts w:ascii="Arial" w:hAnsi="Arial" w:cs="Arial"/>
                <w:b/>
                <w:sz w:val="24"/>
                <w:szCs w:val="24"/>
              </w:rPr>
            </w:pPr>
            <w:r w:rsidRPr="00BC7F4B">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BC7F4B" w:rsidRDefault="00762BBE" w:rsidP="00762BBE">
            <w:pPr>
              <w:rPr>
                <w:rFonts w:ascii="Arial" w:hAnsi="Arial" w:cs="Arial"/>
                <w:b/>
                <w:sz w:val="24"/>
                <w:szCs w:val="24"/>
              </w:rPr>
            </w:pPr>
            <w:r w:rsidRPr="00BC7F4B">
              <w:rPr>
                <w:rFonts w:ascii="Arial" w:hAnsi="Arial" w:cs="Arial"/>
                <w:b/>
                <w:sz w:val="24"/>
                <w:szCs w:val="24"/>
              </w:rPr>
              <w:t>Discussion</w:t>
            </w:r>
          </w:p>
        </w:tc>
        <w:tc>
          <w:tcPr>
            <w:tcW w:w="1661" w:type="dxa"/>
            <w:shd w:val="clear" w:color="auto" w:fill="D5DCE4" w:themeFill="text2" w:themeFillTint="33"/>
          </w:tcPr>
          <w:p w14:paraId="6D290407" w14:textId="77777777" w:rsidR="00762BBE" w:rsidRPr="00BC7F4B" w:rsidRDefault="00762BBE" w:rsidP="00762BBE">
            <w:pPr>
              <w:rPr>
                <w:rFonts w:ascii="Arial" w:hAnsi="Arial" w:cs="Arial"/>
                <w:b/>
                <w:sz w:val="24"/>
                <w:szCs w:val="24"/>
              </w:rPr>
            </w:pPr>
            <w:r w:rsidRPr="00BC7F4B">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BC7F4B" w:rsidRDefault="00762BBE" w:rsidP="00762BBE">
            <w:pPr>
              <w:rPr>
                <w:rFonts w:ascii="Arial" w:hAnsi="Arial" w:cs="Arial"/>
                <w:b/>
                <w:sz w:val="24"/>
                <w:szCs w:val="24"/>
              </w:rPr>
            </w:pPr>
            <w:r w:rsidRPr="00BC7F4B">
              <w:rPr>
                <w:rFonts w:ascii="Arial" w:hAnsi="Arial" w:cs="Arial"/>
                <w:b/>
                <w:sz w:val="24"/>
                <w:szCs w:val="24"/>
              </w:rPr>
              <w:t>Approval</w:t>
            </w:r>
          </w:p>
        </w:tc>
      </w:tr>
      <w:tr w:rsidR="00762BBE" w:rsidRPr="00BC7F4B" w14:paraId="6D29040F" w14:textId="77777777" w:rsidTr="00DA76AD">
        <w:trPr>
          <w:trHeight w:val="96"/>
        </w:trPr>
        <w:tc>
          <w:tcPr>
            <w:tcW w:w="2547" w:type="dxa"/>
            <w:vMerge/>
          </w:tcPr>
          <w:p w14:paraId="6D29040A" w14:textId="77777777" w:rsidR="00762BBE" w:rsidRPr="00BC7F4B"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2B3B40E5" w:rsidR="00762BBE" w:rsidRPr="00BC7F4B" w:rsidRDefault="00BC7F4B" w:rsidP="00762BBE">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5C21260C" w:rsidR="00762BBE" w:rsidRPr="00BC7F4B" w:rsidRDefault="000A1B31" w:rsidP="00762BBE">
                <w:pPr>
                  <w:ind w:right="96"/>
                  <w:jc w:val="center"/>
                  <w:rPr>
                    <w:rFonts w:ascii="Arial" w:hAnsi="Arial" w:cs="Arial"/>
                    <w:sz w:val="24"/>
                    <w:szCs w:val="24"/>
                  </w:rPr>
                </w:pPr>
                <w:r w:rsidRPr="00BC7F4B">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3B2DF739" w:rsidR="00762BBE" w:rsidRPr="00BC7F4B" w:rsidRDefault="00BC7F4B" w:rsidP="00762BBE">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BC7F4B" w:rsidRDefault="00F57042" w:rsidP="00762BBE">
                <w:pPr>
                  <w:ind w:right="96"/>
                  <w:jc w:val="center"/>
                  <w:rPr>
                    <w:rFonts w:ascii="Arial" w:hAnsi="Arial" w:cs="Arial"/>
                    <w:sz w:val="24"/>
                    <w:szCs w:val="24"/>
                  </w:rPr>
                </w:pPr>
                <w:r w:rsidRPr="00BC7F4B">
                  <w:rPr>
                    <w:rFonts w:ascii="Segoe UI Symbol" w:eastAsia="MS Gothic" w:hAnsi="Segoe UI Symbol" w:cs="Segoe UI Symbol"/>
                    <w:sz w:val="24"/>
                    <w:szCs w:val="24"/>
                  </w:rPr>
                  <w:t>☐</w:t>
                </w:r>
              </w:p>
            </w:tc>
          </w:sdtContent>
        </w:sdt>
      </w:tr>
      <w:tr w:rsidR="00762BBE" w:rsidRPr="00BC7F4B" w14:paraId="6D290418" w14:textId="77777777" w:rsidTr="00DA76AD">
        <w:tc>
          <w:tcPr>
            <w:tcW w:w="2547" w:type="dxa"/>
          </w:tcPr>
          <w:p w14:paraId="6D290410" w14:textId="77777777" w:rsidR="00762BBE" w:rsidRPr="00BC7F4B" w:rsidRDefault="00762BBE" w:rsidP="00762BBE">
            <w:pPr>
              <w:rPr>
                <w:rFonts w:ascii="Arial" w:hAnsi="Arial" w:cs="Arial"/>
                <w:b/>
                <w:sz w:val="24"/>
                <w:szCs w:val="24"/>
              </w:rPr>
            </w:pPr>
            <w:r w:rsidRPr="00BC7F4B">
              <w:rPr>
                <w:rFonts w:ascii="Arial" w:hAnsi="Arial" w:cs="Arial"/>
                <w:b/>
                <w:sz w:val="24"/>
                <w:szCs w:val="24"/>
              </w:rPr>
              <w:t>Recommendations</w:t>
            </w:r>
          </w:p>
          <w:p w14:paraId="6D290411" w14:textId="77777777" w:rsidR="00762BBE" w:rsidRPr="00BC7F4B" w:rsidRDefault="00762BBE" w:rsidP="00762BBE">
            <w:pPr>
              <w:rPr>
                <w:rFonts w:ascii="Arial" w:hAnsi="Arial" w:cs="Arial"/>
                <w:b/>
                <w:sz w:val="24"/>
                <w:szCs w:val="24"/>
              </w:rPr>
            </w:pPr>
          </w:p>
        </w:tc>
        <w:tc>
          <w:tcPr>
            <w:tcW w:w="6469" w:type="dxa"/>
            <w:gridSpan w:val="6"/>
          </w:tcPr>
          <w:p w14:paraId="168F4314" w14:textId="77777777" w:rsidR="008F4D24" w:rsidRPr="00BC7F4B" w:rsidRDefault="008F4D24" w:rsidP="00D83930">
            <w:pPr>
              <w:rPr>
                <w:rFonts w:ascii="Arial" w:hAnsi="Arial" w:cs="Arial"/>
                <w:sz w:val="24"/>
                <w:szCs w:val="24"/>
              </w:rPr>
            </w:pPr>
            <w:r w:rsidRPr="00BC7F4B">
              <w:rPr>
                <w:rFonts w:ascii="Arial" w:hAnsi="Arial" w:cs="Arial"/>
                <w:sz w:val="24"/>
                <w:szCs w:val="24"/>
              </w:rPr>
              <w:t>Members are asked to:</w:t>
            </w:r>
          </w:p>
          <w:p w14:paraId="61DC9EA2" w14:textId="6A37EA2B" w:rsidR="00896E1E" w:rsidRPr="00896E1E" w:rsidRDefault="000136D7" w:rsidP="00A40D7E">
            <w:pPr>
              <w:pStyle w:val="ListParagraph"/>
              <w:numPr>
                <w:ilvl w:val="0"/>
                <w:numId w:val="35"/>
              </w:numPr>
              <w:rPr>
                <w:rFonts w:ascii="Arial" w:hAnsi="Arial" w:cs="Arial"/>
                <w:sz w:val="24"/>
                <w:szCs w:val="24"/>
              </w:rPr>
            </w:pPr>
            <w:r w:rsidRPr="00896E1E">
              <w:rPr>
                <w:rFonts w:ascii="Arial" w:hAnsi="Arial" w:cs="Arial"/>
                <w:b/>
                <w:bCs/>
                <w:sz w:val="24"/>
                <w:szCs w:val="24"/>
              </w:rPr>
              <w:t>RECEIVE</w:t>
            </w:r>
            <w:r w:rsidR="00896E1E" w:rsidRPr="00896E1E">
              <w:rPr>
                <w:rFonts w:ascii="Arial" w:hAnsi="Arial" w:cs="Arial"/>
                <w:b/>
                <w:bCs/>
                <w:sz w:val="24"/>
                <w:szCs w:val="24"/>
              </w:rPr>
              <w:t xml:space="preserve"> </w:t>
            </w:r>
            <w:r w:rsidR="00BE4CAA" w:rsidRPr="00BE4CAA">
              <w:rPr>
                <w:rFonts w:ascii="Arial" w:hAnsi="Arial" w:cs="Arial"/>
                <w:sz w:val="24"/>
                <w:szCs w:val="24"/>
              </w:rPr>
              <w:t>the</w:t>
            </w:r>
            <w:r w:rsidR="00896E1E" w:rsidRPr="00896E1E">
              <w:rPr>
                <w:rFonts w:ascii="Arial" w:hAnsi="Arial" w:cs="Arial"/>
                <w:sz w:val="24"/>
                <w:szCs w:val="24"/>
              </w:rPr>
              <w:t xml:space="preserve"> update on the work being undertaken to improve the commissioning of continuing healthcare</w:t>
            </w:r>
            <w:r w:rsidR="00896E1E" w:rsidRPr="00896E1E">
              <w:rPr>
                <w:rFonts w:ascii="Arial" w:hAnsi="Arial" w:cs="Arial"/>
                <w:b/>
                <w:bCs/>
                <w:sz w:val="24"/>
                <w:szCs w:val="24"/>
              </w:rPr>
              <w:t xml:space="preserve"> </w:t>
            </w:r>
          </w:p>
          <w:p w14:paraId="66307D89" w14:textId="42DDF8B1" w:rsidR="008F4D24" w:rsidRPr="00896E1E" w:rsidRDefault="000136D7" w:rsidP="00A40D7E">
            <w:pPr>
              <w:pStyle w:val="ListParagraph"/>
              <w:numPr>
                <w:ilvl w:val="0"/>
                <w:numId w:val="35"/>
              </w:numPr>
              <w:rPr>
                <w:rFonts w:ascii="Arial" w:hAnsi="Arial" w:cs="Arial"/>
                <w:sz w:val="24"/>
                <w:szCs w:val="24"/>
              </w:rPr>
            </w:pPr>
            <w:r w:rsidRPr="00896E1E">
              <w:rPr>
                <w:rFonts w:ascii="Arial" w:hAnsi="Arial" w:cs="Arial"/>
                <w:b/>
                <w:bCs/>
                <w:sz w:val="24"/>
                <w:szCs w:val="24"/>
              </w:rPr>
              <w:t xml:space="preserve">TAKE ASSURANCE: </w:t>
            </w:r>
            <w:r w:rsidR="008F4D24" w:rsidRPr="00896E1E">
              <w:rPr>
                <w:rFonts w:ascii="Arial" w:hAnsi="Arial" w:cs="Arial"/>
                <w:sz w:val="24"/>
                <w:szCs w:val="24"/>
              </w:rPr>
              <w:t xml:space="preserve"> </w:t>
            </w:r>
            <w:r w:rsidRPr="00896E1E">
              <w:rPr>
                <w:rFonts w:ascii="Arial" w:hAnsi="Arial" w:cs="Arial"/>
                <w:sz w:val="24"/>
                <w:szCs w:val="24"/>
              </w:rPr>
              <w:t xml:space="preserve">from the establishment of </w:t>
            </w:r>
            <w:r w:rsidR="00BE4CAA">
              <w:rPr>
                <w:rFonts w:ascii="Arial" w:hAnsi="Arial" w:cs="Arial"/>
                <w:sz w:val="24"/>
                <w:szCs w:val="24"/>
              </w:rPr>
              <w:t xml:space="preserve">a new </w:t>
            </w:r>
            <w:r w:rsidRPr="00896E1E">
              <w:rPr>
                <w:rFonts w:ascii="Arial" w:hAnsi="Arial" w:cs="Arial"/>
                <w:sz w:val="24"/>
                <w:szCs w:val="24"/>
              </w:rPr>
              <w:t>CHC Programme Board and the 7 improvement workstreams.</w:t>
            </w:r>
            <w:r w:rsidR="008F4D24" w:rsidRPr="00896E1E">
              <w:rPr>
                <w:rFonts w:ascii="Arial" w:hAnsi="Arial" w:cs="Arial"/>
                <w:sz w:val="24"/>
                <w:szCs w:val="24"/>
              </w:rPr>
              <w:t xml:space="preserve"> </w:t>
            </w:r>
          </w:p>
          <w:p w14:paraId="6D290417" w14:textId="77777777" w:rsidR="00762BBE" w:rsidRPr="00BC7F4B" w:rsidRDefault="00762BBE" w:rsidP="00BE4CAA">
            <w:pPr>
              <w:pStyle w:val="ListParagraph"/>
              <w:rPr>
                <w:rFonts w:ascii="Arial" w:hAnsi="Arial" w:cs="Arial"/>
                <w:sz w:val="24"/>
                <w:szCs w:val="24"/>
              </w:rPr>
            </w:pPr>
          </w:p>
        </w:tc>
      </w:tr>
    </w:tbl>
    <w:p w14:paraId="6D290419" w14:textId="77777777" w:rsidR="0020539A" w:rsidRPr="00BC7F4B" w:rsidRDefault="0020539A">
      <w:pPr>
        <w:rPr>
          <w:rFonts w:ascii="Arial" w:hAnsi="Arial" w:cs="Arial"/>
          <w:sz w:val="24"/>
          <w:szCs w:val="24"/>
        </w:rPr>
      </w:pPr>
    </w:p>
    <w:p w14:paraId="615CDCA2" w14:textId="42891036" w:rsidR="00D83930" w:rsidRPr="00BC7F4B" w:rsidRDefault="0020539A" w:rsidP="00BE4CAA">
      <w:pPr>
        <w:spacing w:after="0" w:line="240" w:lineRule="auto"/>
        <w:jc w:val="center"/>
        <w:rPr>
          <w:rFonts w:ascii="Arial" w:hAnsi="Arial" w:cs="Arial"/>
          <w:b/>
          <w:caps/>
          <w:sz w:val="24"/>
          <w:szCs w:val="24"/>
        </w:rPr>
      </w:pPr>
      <w:r w:rsidRPr="00BC7F4B">
        <w:rPr>
          <w:rFonts w:ascii="Arial" w:hAnsi="Arial" w:cs="Arial"/>
          <w:sz w:val="24"/>
          <w:szCs w:val="24"/>
        </w:rPr>
        <w:br w:type="page"/>
      </w:r>
      <w:r w:rsidR="00D83930" w:rsidRPr="00BC7F4B">
        <w:rPr>
          <w:rFonts w:ascii="Arial" w:hAnsi="Arial" w:cs="Arial"/>
          <w:b/>
          <w:caps/>
          <w:sz w:val="24"/>
          <w:szCs w:val="24"/>
        </w:rPr>
        <w:lastRenderedPageBreak/>
        <w:t>Continuing Healthcare Transformation Programme</w:t>
      </w:r>
    </w:p>
    <w:p w14:paraId="6D29041B" w14:textId="77777777" w:rsidR="00653AEC" w:rsidRPr="00BC7F4B" w:rsidRDefault="00653AEC" w:rsidP="00BE4CAA">
      <w:pPr>
        <w:spacing w:after="0" w:line="240" w:lineRule="auto"/>
        <w:jc w:val="center"/>
        <w:rPr>
          <w:rFonts w:ascii="Arial" w:hAnsi="Arial" w:cs="Arial"/>
          <w:b/>
          <w:sz w:val="24"/>
          <w:szCs w:val="24"/>
        </w:rPr>
      </w:pPr>
    </w:p>
    <w:p w14:paraId="6D29041C" w14:textId="77777777" w:rsidR="00653AEC" w:rsidRPr="00BC7F4B" w:rsidRDefault="00653AEC" w:rsidP="00BE4CAA">
      <w:pPr>
        <w:pStyle w:val="ListParagraph"/>
        <w:numPr>
          <w:ilvl w:val="0"/>
          <w:numId w:val="1"/>
        </w:numPr>
        <w:spacing w:after="0" w:line="240" w:lineRule="auto"/>
        <w:ind w:left="426"/>
        <w:rPr>
          <w:rFonts w:ascii="Arial" w:hAnsi="Arial" w:cs="Arial"/>
          <w:b/>
          <w:sz w:val="24"/>
          <w:szCs w:val="24"/>
        </w:rPr>
      </w:pPr>
      <w:r w:rsidRPr="00BC7F4B">
        <w:rPr>
          <w:rFonts w:ascii="Arial" w:hAnsi="Arial" w:cs="Arial"/>
          <w:b/>
          <w:caps/>
          <w:sz w:val="24"/>
          <w:szCs w:val="24"/>
        </w:rPr>
        <w:t>INTRODUCTION</w:t>
      </w:r>
    </w:p>
    <w:p w14:paraId="3A898D24" w14:textId="7D31A7E1" w:rsidR="003D225D" w:rsidRPr="00BC7F4B" w:rsidRDefault="00D83930" w:rsidP="00BE4CAA">
      <w:pPr>
        <w:spacing w:after="0" w:line="240" w:lineRule="auto"/>
        <w:jc w:val="both"/>
        <w:rPr>
          <w:rFonts w:ascii="Arial" w:hAnsi="Arial" w:cs="Arial"/>
          <w:sz w:val="24"/>
          <w:szCs w:val="24"/>
        </w:rPr>
      </w:pPr>
      <w:r w:rsidRPr="00BC7F4B">
        <w:rPr>
          <w:rFonts w:ascii="Arial" w:hAnsi="Arial" w:cs="Arial"/>
          <w:sz w:val="24"/>
          <w:szCs w:val="24"/>
        </w:rPr>
        <w:t xml:space="preserve">In 2022, Swansea Bay University Health Board (SBUHB) </w:t>
      </w:r>
      <w:r w:rsidR="003D225D" w:rsidRPr="00BC7F4B">
        <w:rPr>
          <w:rFonts w:ascii="Arial" w:hAnsi="Arial" w:cs="Arial"/>
          <w:sz w:val="24"/>
          <w:szCs w:val="24"/>
        </w:rPr>
        <w:t>undertook a review</w:t>
      </w:r>
      <w:r w:rsidRPr="00BC7F4B">
        <w:rPr>
          <w:rFonts w:ascii="Arial" w:hAnsi="Arial" w:cs="Arial"/>
          <w:sz w:val="24"/>
          <w:szCs w:val="24"/>
        </w:rPr>
        <w:t xml:space="preserve"> of Continuing Healthcare (CHC) and Complex Care (CC)</w:t>
      </w:r>
      <w:r w:rsidR="003D225D" w:rsidRPr="00BC7F4B">
        <w:rPr>
          <w:rFonts w:ascii="Arial" w:hAnsi="Arial" w:cs="Arial"/>
          <w:sz w:val="24"/>
          <w:szCs w:val="24"/>
        </w:rPr>
        <w:t xml:space="preserve"> commissioning and delivery</w:t>
      </w:r>
      <w:r w:rsidRPr="00BC7F4B">
        <w:rPr>
          <w:rFonts w:ascii="Arial" w:hAnsi="Arial" w:cs="Arial"/>
          <w:sz w:val="24"/>
          <w:szCs w:val="24"/>
        </w:rPr>
        <w:t xml:space="preserve"> arrangements</w:t>
      </w:r>
      <w:r w:rsidR="003D225D" w:rsidRPr="00BC7F4B">
        <w:rPr>
          <w:rFonts w:ascii="Arial" w:hAnsi="Arial" w:cs="Arial"/>
          <w:sz w:val="24"/>
          <w:szCs w:val="24"/>
        </w:rPr>
        <w:t xml:space="preserve"> within the Health Board</w:t>
      </w:r>
      <w:r w:rsidRPr="00BC7F4B">
        <w:rPr>
          <w:rFonts w:ascii="Arial" w:hAnsi="Arial" w:cs="Arial"/>
          <w:sz w:val="24"/>
          <w:szCs w:val="24"/>
        </w:rPr>
        <w:t xml:space="preserve"> (HB)</w:t>
      </w:r>
      <w:r w:rsidR="003D225D" w:rsidRPr="00BC7F4B">
        <w:rPr>
          <w:rFonts w:ascii="Arial" w:hAnsi="Arial" w:cs="Arial"/>
          <w:sz w:val="24"/>
          <w:szCs w:val="24"/>
        </w:rPr>
        <w:t xml:space="preserve">. The review identified that CHC and CC commissioning is spread across three HB Service Groups (SGs), </w:t>
      </w:r>
      <w:r w:rsidRPr="00BC7F4B">
        <w:rPr>
          <w:rFonts w:ascii="Arial" w:hAnsi="Arial" w:cs="Arial"/>
          <w:sz w:val="24"/>
          <w:szCs w:val="24"/>
        </w:rPr>
        <w:t>with</w:t>
      </w:r>
      <w:r w:rsidR="003D225D" w:rsidRPr="00BC7F4B">
        <w:rPr>
          <w:rFonts w:ascii="Arial" w:hAnsi="Arial" w:cs="Arial"/>
          <w:sz w:val="24"/>
          <w:szCs w:val="24"/>
        </w:rPr>
        <w:t xml:space="preserve"> each adopt</w:t>
      </w:r>
      <w:r w:rsidRPr="00BC7F4B">
        <w:rPr>
          <w:rFonts w:ascii="Arial" w:hAnsi="Arial" w:cs="Arial"/>
          <w:sz w:val="24"/>
          <w:szCs w:val="24"/>
        </w:rPr>
        <w:t>ing</w:t>
      </w:r>
      <w:r w:rsidR="003D225D" w:rsidRPr="00BC7F4B">
        <w:rPr>
          <w:rFonts w:ascii="Arial" w:hAnsi="Arial" w:cs="Arial"/>
          <w:sz w:val="24"/>
          <w:szCs w:val="24"/>
        </w:rPr>
        <w:t xml:space="preserve"> differing approaches, mainly as a result of historical custom and practice. </w:t>
      </w:r>
    </w:p>
    <w:p w14:paraId="3C32B5BD" w14:textId="77777777" w:rsidR="008675BF" w:rsidRPr="00BC7F4B" w:rsidRDefault="008675BF" w:rsidP="00BE4CAA">
      <w:pPr>
        <w:spacing w:after="0" w:line="240" w:lineRule="auto"/>
        <w:jc w:val="both"/>
        <w:rPr>
          <w:rFonts w:ascii="Arial" w:hAnsi="Arial" w:cs="Arial"/>
          <w:sz w:val="24"/>
          <w:szCs w:val="24"/>
        </w:rPr>
      </w:pPr>
    </w:p>
    <w:p w14:paraId="59968124" w14:textId="543EF010" w:rsidR="003D225D" w:rsidRPr="00BC7F4B" w:rsidRDefault="003D225D" w:rsidP="00BE4CAA">
      <w:pPr>
        <w:spacing w:after="0" w:line="240" w:lineRule="auto"/>
        <w:jc w:val="both"/>
        <w:rPr>
          <w:rFonts w:ascii="Arial" w:hAnsi="Arial" w:cs="Arial"/>
          <w:sz w:val="24"/>
          <w:szCs w:val="24"/>
        </w:rPr>
      </w:pPr>
      <w:r w:rsidRPr="00BC7F4B">
        <w:rPr>
          <w:rFonts w:ascii="Arial" w:hAnsi="Arial" w:cs="Arial"/>
          <w:sz w:val="24"/>
          <w:szCs w:val="24"/>
        </w:rPr>
        <w:t xml:space="preserve">In June 2023, </w:t>
      </w:r>
      <w:r w:rsidR="00D83930" w:rsidRPr="00BC7F4B">
        <w:rPr>
          <w:rFonts w:ascii="Arial" w:hAnsi="Arial" w:cs="Arial"/>
          <w:sz w:val="24"/>
          <w:szCs w:val="24"/>
        </w:rPr>
        <w:t xml:space="preserve">the </w:t>
      </w:r>
      <w:r w:rsidRPr="00BC7F4B">
        <w:rPr>
          <w:rFonts w:ascii="Arial" w:hAnsi="Arial" w:cs="Arial"/>
          <w:sz w:val="24"/>
          <w:szCs w:val="24"/>
        </w:rPr>
        <w:t xml:space="preserve">National Collaborative Commissioning Unit (NCCU) </w:t>
      </w:r>
      <w:r w:rsidR="00D83930" w:rsidRPr="00BC7F4B">
        <w:rPr>
          <w:rFonts w:ascii="Arial" w:hAnsi="Arial" w:cs="Arial"/>
          <w:sz w:val="24"/>
          <w:szCs w:val="24"/>
        </w:rPr>
        <w:t>agreed t</w:t>
      </w:r>
      <w:r w:rsidRPr="00BC7F4B">
        <w:rPr>
          <w:rFonts w:ascii="Arial" w:hAnsi="Arial" w:cs="Arial"/>
          <w:sz w:val="24"/>
          <w:szCs w:val="24"/>
        </w:rPr>
        <w:t>o support the HB in making improvements to its CHC and CC commissioning arrangements</w:t>
      </w:r>
      <w:r w:rsidR="00D83930" w:rsidRPr="00BC7F4B">
        <w:rPr>
          <w:rFonts w:ascii="Arial" w:hAnsi="Arial" w:cs="Arial"/>
          <w:sz w:val="24"/>
          <w:szCs w:val="24"/>
        </w:rPr>
        <w:t xml:space="preserve"> and, </w:t>
      </w:r>
      <w:r w:rsidRPr="00BC7F4B">
        <w:rPr>
          <w:rFonts w:ascii="Arial" w:hAnsi="Arial" w:cs="Arial"/>
          <w:sz w:val="24"/>
          <w:szCs w:val="24"/>
        </w:rPr>
        <w:t xml:space="preserve">were commissioned to work with the </w:t>
      </w:r>
      <w:r w:rsidR="00D83930" w:rsidRPr="00BC7F4B">
        <w:rPr>
          <w:rFonts w:ascii="Arial" w:hAnsi="Arial" w:cs="Arial"/>
          <w:sz w:val="24"/>
          <w:szCs w:val="24"/>
        </w:rPr>
        <w:t xml:space="preserve">HB to design an </w:t>
      </w:r>
      <w:r w:rsidRPr="00BC7F4B">
        <w:rPr>
          <w:rFonts w:ascii="Arial" w:hAnsi="Arial" w:cs="Arial"/>
          <w:sz w:val="24"/>
          <w:szCs w:val="24"/>
        </w:rPr>
        <w:t>optimum  CHC commissioning function.</w:t>
      </w:r>
    </w:p>
    <w:p w14:paraId="5202F0B5" w14:textId="77777777" w:rsidR="008675BF" w:rsidRPr="00BC7F4B" w:rsidRDefault="008675BF" w:rsidP="00BE4CAA">
      <w:pPr>
        <w:spacing w:after="0" w:line="240" w:lineRule="auto"/>
        <w:jc w:val="both"/>
        <w:rPr>
          <w:rFonts w:ascii="Arial" w:hAnsi="Arial" w:cs="Arial"/>
          <w:sz w:val="24"/>
          <w:szCs w:val="24"/>
        </w:rPr>
      </w:pPr>
    </w:p>
    <w:p w14:paraId="6D29041D" w14:textId="0072DFDE" w:rsidR="00653AEC" w:rsidRPr="00BC7F4B" w:rsidRDefault="009B7B06" w:rsidP="00BE4CAA">
      <w:pPr>
        <w:spacing w:after="0" w:line="240" w:lineRule="auto"/>
        <w:jc w:val="both"/>
        <w:rPr>
          <w:rFonts w:ascii="Arial" w:hAnsi="Arial" w:cs="Arial"/>
          <w:sz w:val="24"/>
          <w:szCs w:val="24"/>
        </w:rPr>
      </w:pPr>
      <w:r w:rsidRPr="00BC7F4B">
        <w:rPr>
          <w:rFonts w:ascii="Arial" w:hAnsi="Arial" w:cs="Arial"/>
          <w:sz w:val="24"/>
          <w:szCs w:val="24"/>
        </w:rPr>
        <w:t xml:space="preserve">This </w:t>
      </w:r>
      <w:r w:rsidR="008675BF" w:rsidRPr="00BC7F4B">
        <w:rPr>
          <w:rFonts w:ascii="Arial" w:hAnsi="Arial" w:cs="Arial"/>
          <w:sz w:val="24"/>
          <w:szCs w:val="24"/>
        </w:rPr>
        <w:t xml:space="preserve">paper sets out </w:t>
      </w:r>
      <w:r w:rsidRPr="00BC7F4B">
        <w:rPr>
          <w:rFonts w:ascii="Arial" w:hAnsi="Arial" w:cs="Arial"/>
          <w:sz w:val="24"/>
          <w:szCs w:val="24"/>
        </w:rPr>
        <w:t>the</w:t>
      </w:r>
      <w:r w:rsidR="008675BF" w:rsidRPr="00BC7F4B">
        <w:rPr>
          <w:rFonts w:ascii="Arial" w:hAnsi="Arial" w:cs="Arial"/>
          <w:sz w:val="24"/>
          <w:szCs w:val="24"/>
        </w:rPr>
        <w:t xml:space="preserve"> </w:t>
      </w:r>
      <w:r w:rsidRPr="00BC7F4B">
        <w:rPr>
          <w:rFonts w:ascii="Arial" w:hAnsi="Arial" w:cs="Arial"/>
          <w:sz w:val="24"/>
          <w:szCs w:val="24"/>
        </w:rPr>
        <w:t xml:space="preserve">ongoing work programme </w:t>
      </w:r>
      <w:r w:rsidR="008675BF" w:rsidRPr="00BC7F4B">
        <w:rPr>
          <w:rFonts w:ascii="Arial" w:hAnsi="Arial" w:cs="Arial"/>
          <w:sz w:val="24"/>
          <w:szCs w:val="24"/>
        </w:rPr>
        <w:t>to implement the NCCU’s recommendation for a centralised commissioning function and the improvement programme in place to transform the management of CHC in SBUHB</w:t>
      </w:r>
      <w:r w:rsidRPr="00BC7F4B">
        <w:rPr>
          <w:rFonts w:ascii="Arial" w:hAnsi="Arial" w:cs="Arial"/>
          <w:sz w:val="24"/>
          <w:szCs w:val="24"/>
        </w:rPr>
        <w:t>.</w:t>
      </w:r>
    </w:p>
    <w:p w14:paraId="6D29041E" w14:textId="77777777" w:rsidR="00653AEC" w:rsidRPr="00BC7F4B" w:rsidRDefault="00653AEC" w:rsidP="00BE4CAA">
      <w:pPr>
        <w:pStyle w:val="ListParagraph"/>
        <w:spacing w:after="0" w:line="240" w:lineRule="auto"/>
        <w:rPr>
          <w:rFonts w:ascii="Arial" w:hAnsi="Arial" w:cs="Arial"/>
          <w:b/>
          <w:sz w:val="24"/>
          <w:szCs w:val="24"/>
        </w:rPr>
      </w:pPr>
    </w:p>
    <w:p w14:paraId="6D29041F" w14:textId="77777777" w:rsidR="00653AEC" w:rsidRPr="00BC7F4B" w:rsidRDefault="00653AEC" w:rsidP="00BE4CAA">
      <w:pPr>
        <w:pStyle w:val="ListParagraph"/>
        <w:numPr>
          <w:ilvl w:val="0"/>
          <w:numId w:val="1"/>
        </w:numPr>
        <w:spacing w:after="0" w:line="240" w:lineRule="auto"/>
        <w:ind w:left="426"/>
        <w:rPr>
          <w:rFonts w:ascii="Arial" w:hAnsi="Arial" w:cs="Arial"/>
          <w:b/>
          <w:sz w:val="24"/>
          <w:szCs w:val="24"/>
        </w:rPr>
      </w:pPr>
      <w:r w:rsidRPr="00BC7F4B">
        <w:rPr>
          <w:rFonts w:ascii="Arial" w:hAnsi="Arial" w:cs="Arial"/>
          <w:b/>
          <w:caps/>
          <w:sz w:val="24"/>
          <w:szCs w:val="24"/>
        </w:rPr>
        <w:t>BACKGROUND</w:t>
      </w:r>
    </w:p>
    <w:p w14:paraId="792E4E70" w14:textId="541A90C3" w:rsidR="003D225D" w:rsidRPr="00BC7F4B" w:rsidRDefault="003D225D" w:rsidP="00BE4CAA">
      <w:pPr>
        <w:spacing w:after="0" w:line="240" w:lineRule="auto"/>
        <w:jc w:val="both"/>
        <w:rPr>
          <w:rFonts w:ascii="Arial" w:hAnsi="Arial" w:cs="Arial"/>
          <w:sz w:val="24"/>
          <w:szCs w:val="24"/>
        </w:rPr>
      </w:pPr>
      <w:r w:rsidRPr="00BC7F4B">
        <w:rPr>
          <w:rFonts w:ascii="Arial" w:hAnsi="Arial" w:cs="Arial"/>
          <w:sz w:val="24"/>
          <w:szCs w:val="24"/>
        </w:rPr>
        <w:t>In December 2023, a Management Board paper was submitted which outline</w:t>
      </w:r>
      <w:r w:rsidR="00BE4CAA">
        <w:rPr>
          <w:rFonts w:ascii="Arial" w:hAnsi="Arial" w:cs="Arial"/>
          <w:sz w:val="24"/>
          <w:szCs w:val="24"/>
        </w:rPr>
        <w:t>d</w:t>
      </w:r>
      <w:r w:rsidRPr="00BC7F4B">
        <w:rPr>
          <w:rFonts w:ascii="Arial" w:hAnsi="Arial" w:cs="Arial"/>
          <w:sz w:val="24"/>
          <w:szCs w:val="24"/>
        </w:rPr>
        <w:t xml:space="preserve"> the draft Specification for a centralised H</w:t>
      </w:r>
      <w:r w:rsidR="008675BF" w:rsidRPr="00BC7F4B">
        <w:rPr>
          <w:rFonts w:ascii="Arial" w:hAnsi="Arial" w:cs="Arial"/>
          <w:sz w:val="24"/>
          <w:szCs w:val="24"/>
        </w:rPr>
        <w:t>B</w:t>
      </w:r>
      <w:r w:rsidRPr="00BC7F4B">
        <w:rPr>
          <w:rFonts w:ascii="Arial" w:hAnsi="Arial" w:cs="Arial"/>
          <w:sz w:val="24"/>
          <w:szCs w:val="24"/>
        </w:rPr>
        <w:t xml:space="preserve"> Continuing Healthcare Commissioning model</w:t>
      </w:r>
      <w:r w:rsidR="008675BF" w:rsidRPr="00BC7F4B">
        <w:rPr>
          <w:rFonts w:ascii="Arial" w:hAnsi="Arial" w:cs="Arial"/>
          <w:sz w:val="24"/>
          <w:szCs w:val="24"/>
        </w:rPr>
        <w:t xml:space="preserve"> as well as a plan to develop an Out of Hospital Strategy</w:t>
      </w:r>
      <w:r w:rsidRPr="00BC7F4B">
        <w:rPr>
          <w:rFonts w:ascii="Arial" w:hAnsi="Arial" w:cs="Arial"/>
          <w:sz w:val="24"/>
          <w:szCs w:val="24"/>
        </w:rPr>
        <w:t xml:space="preserve">. </w:t>
      </w:r>
    </w:p>
    <w:p w14:paraId="00840DF6" w14:textId="77777777" w:rsidR="003D225D" w:rsidRPr="00BC7F4B" w:rsidRDefault="003D225D" w:rsidP="00BE4CAA">
      <w:pPr>
        <w:spacing w:after="0" w:line="240" w:lineRule="auto"/>
        <w:jc w:val="both"/>
        <w:rPr>
          <w:rFonts w:ascii="Arial" w:hAnsi="Arial" w:cs="Arial"/>
          <w:sz w:val="24"/>
          <w:szCs w:val="24"/>
        </w:rPr>
      </w:pPr>
    </w:p>
    <w:p w14:paraId="6F0661A6" w14:textId="4FE86488" w:rsidR="008B75FF" w:rsidRPr="00BC7F4B" w:rsidRDefault="008B75FF" w:rsidP="00BE4CAA">
      <w:pPr>
        <w:spacing w:after="0" w:line="240" w:lineRule="auto"/>
        <w:rPr>
          <w:rFonts w:ascii="Arial" w:hAnsi="Arial" w:cs="Arial"/>
          <w:sz w:val="24"/>
          <w:szCs w:val="24"/>
        </w:rPr>
      </w:pPr>
      <w:r w:rsidRPr="00BC7F4B">
        <w:rPr>
          <w:rFonts w:ascii="Arial" w:hAnsi="Arial" w:cs="Arial"/>
          <w:sz w:val="24"/>
          <w:szCs w:val="24"/>
        </w:rPr>
        <w:t>An Interim Project Director was appointed in April 2024, and since the appointment it has been apparent that the scope of the programme needs to be extended to include:-</w:t>
      </w:r>
    </w:p>
    <w:p w14:paraId="50D06E93" w14:textId="77777777" w:rsidR="008B75FF" w:rsidRPr="00BC7F4B" w:rsidRDefault="008B75FF" w:rsidP="00BE4CAA">
      <w:pPr>
        <w:spacing w:after="0" w:line="240" w:lineRule="auto"/>
        <w:rPr>
          <w:rFonts w:ascii="Arial" w:hAnsi="Arial" w:cs="Arial"/>
          <w:sz w:val="24"/>
          <w:szCs w:val="24"/>
        </w:rPr>
      </w:pPr>
    </w:p>
    <w:p w14:paraId="0C182AC9" w14:textId="0F13D760" w:rsidR="008B75FF" w:rsidRPr="00BC7F4B" w:rsidRDefault="008B75FF" w:rsidP="00BE4CAA">
      <w:pPr>
        <w:pStyle w:val="ListParagraph"/>
        <w:numPr>
          <w:ilvl w:val="0"/>
          <w:numId w:val="6"/>
        </w:numPr>
        <w:spacing w:after="0" w:line="240" w:lineRule="auto"/>
        <w:rPr>
          <w:rFonts w:ascii="Arial" w:hAnsi="Arial" w:cs="Arial"/>
          <w:sz w:val="24"/>
          <w:szCs w:val="24"/>
        </w:rPr>
      </w:pPr>
      <w:r w:rsidRPr="00BC7F4B">
        <w:rPr>
          <w:rFonts w:ascii="Arial" w:hAnsi="Arial" w:cs="Arial"/>
          <w:sz w:val="24"/>
          <w:szCs w:val="24"/>
        </w:rPr>
        <w:t>Responding to work being identified by the NHS Wales Value and Sustainability Board.</w:t>
      </w:r>
    </w:p>
    <w:p w14:paraId="61ABD706" w14:textId="4FEAF818" w:rsidR="008B75FF" w:rsidRPr="00BC7F4B" w:rsidRDefault="008B75FF" w:rsidP="00BE4CAA">
      <w:pPr>
        <w:pStyle w:val="ListParagraph"/>
        <w:numPr>
          <w:ilvl w:val="0"/>
          <w:numId w:val="6"/>
        </w:numPr>
        <w:spacing w:after="0" w:line="240" w:lineRule="auto"/>
        <w:rPr>
          <w:rFonts w:ascii="Arial" w:hAnsi="Arial" w:cs="Arial"/>
          <w:sz w:val="24"/>
          <w:szCs w:val="24"/>
        </w:rPr>
      </w:pPr>
      <w:r w:rsidRPr="00BC7F4B">
        <w:rPr>
          <w:rFonts w:ascii="Arial" w:hAnsi="Arial" w:cs="Arial"/>
          <w:sz w:val="24"/>
          <w:szCs w:val="24"/>
        </w:rPr>
        <w:t>Meeting the recommendations of the CHC Audit report.</w:t>
      </w:r>
    </w:p>
    <w:p w14:paraId="1C4BBABA" w14:textId="39E440BD" w:rsidR="008B75FF" w:rsidRPr="00BC7F4B" w:rsidRDefault="008B75FF" w:rsidP="00BE4CAA">
      <w:pPr>
        <w:pStyle w:val="ListParagraph"/>
        <w:numPr>
          <w:ilvl w:val="0"/>
          <w:numId w:val="6"/>
        </w:numPr>
        <w:spacing w:after="0" w:line="240" w:lineRule="auto"/>
        <w:rPr>
          <w:rFonts w:ascii="Arial" w:hAnsi="Arial" w:cs="Arial"/>
          <w:sz w:val="24"/>
          <w:szCs w:val="24"/>
        </w:rPr>
      </w:pPr>
      <w:r w:rsidRPr="00BC7F4B">
        <w:rPr>
          <w:rFonts w:ascii="Arial" w:hAnsi="Arial" w:cs="Arial"/>
          <w:sz w:val="24"/>
          <w:szCs w:val="24"/>
        </w:rPr>
        <w:t>Managing and co-ordinating the fee setting process for Care Homes.</w:t>
      </w:r>
    </w:p>
    <w:p w14:paraId="4E217004" w14:textId="1C8B764F" w:rsidR="008B75FF" w:rsidRPr="00BC7F4B" w:rsidRDefault="00BE098C" w:rsidP="00BE4CAA">
      <w:pPr>
        <w:pStyle w:val="ListParagraph"/>
        <w:numPr>
          <w:ilvl w:val="0"/>
          <w:numId w:val="6"/>
        </w:numPr>
        <w:spacing w:after="0" w:line="240" w:lineRule="auto"/>
        <w:rPr>
          <w:rFonts w:ascii="Arial" w:hAnsi="Arial" w:cs="Arial"/>
          <w:sz w:val="24"/>
          <w:szCs w:val="24"/>
        </w:rPr>
      </w:pPr>
      <w:r w:rsidRPr="00BC7F4B">
        <w:rPr>
          <w:rFonts w:ascii="Arial" w:hAnsi="Arial" w:cs="Arial"/>
          <w:sz w:val="24"/>
          <w:szCs w:val="24"/>
        </w:rPr>
        <w:t>Assisting the Service Groups</w:t>
      </w:r>
      <w:r w:rsidR="00AA7F80" w:rsidRPr="00BC7F4B">
        <w:rPr>
          <w:rFonts w:ascii="Arial" w:hAnsi="Arial" w:cs="Arial"/>
          <w:sz w:val="24"/>
          <w:szCs w:val="24"/>
        </w:rPr>
        <w:t xml:space="preserve"> in</w:t>
      </w:r>
      <w:r w:rsidR="008B75FF" w:rsidRPr="00BC7F4B">
        <w:rPr>
          <w:rFonts w:ascii="Arial" w:hAnsi="Arial" w:cs="Arial"/>
          <w:sz w:val="24"/>
          <w:szCs w:val="24"/>
        </w:rPr>
        <w:t xml:space="preserve"> identifying cost improvement schemes against CHC budgets.</w:t>
      </w:r>
    </w:p>
    <w:p w14:paraId="4FAEF553" w14:textId="4A5EF28F" w:rsidR="008B75FF" w:rsidRPr="00BC7F4B" w:rsidRDefault="008B75FF" w:rsidP="00BE4CAA">
      <w:pPr>
        <w:pStyle w:val="ListParagraph"/>
        <w:numPr>
          <w:ilvl w:val="0"/>
          <w:numId w:val="6"/>
        </w:numPr>
        <w:spacing w:after="0" w:line="240" w:lineRule="auto"/>
        <w:rPr>
          <w:rFonts w:ascii="Arial" w:hAnsi="Arial" w:cs="Arial"/>
          <w:sz w:val="24"/>
          <w:szCs w:val="24"/>
        </w:rPr>
      </w:pPr>
      <w:r w:rsidRPr="00BC7F4B">
        <w:rPr>
          <w:rFonts w:ascii="Arial" w:hAnsi="Arial" w:cs="Arial"/>
          <w:sz w:val="24"/>
          <w:szCs w:val="24"/>
        </w:rPr>
        <w:t>Ensuring that the Health Board is operating policies that are fit for purpose and consistent.</w:t>
      </w:r>
    </w:p>
    <w:p w14:paraId="1345EA5E" w14:textId="5405D64F" w:rsidR="008675BF" w:rsidRPr="00BC7F4B" w:rsidRDefault="008675BF" w:rsidP="00BE4CAA">
      <w:pPr>
        <w:spacing w:after="0" w:line="240" w:lineRule="auto"/>
        <w:rPr>
          <w:rFonts w:ascii="Arial" w:hAnsi="Arial" w:cs="Arial"/>
          <w:sz w:val="24"/>
          <w:szCs w:val="24"/>
        </w:rPr>
      </w:pPr>
    </w:p>
    <w:p w14:paraId="0DCF8130" w14:textId="49A21F0F" w:rsidR="009F1724" w:rsidRPr="00BC7F4B" w:rsidRDefault="009F1724" w:rsidP="00BE4CAA">
      <w:pPr>
        <w:spacing w:after="0" w:line="240" w:lineRule="auto"/>
        <w:rPr>
          <w:rFonts w:ascii="Arial" w:hAnsi="Arial" w:cs="Arial"/>
          <w:sz w:val="24"/>
          <w:szCs w:val="24"/>
        </w:rPr>
      </w:pPr>
      <w:r w:rsidRPr="00BC7F4B">
        <w:rPr>
          <w:rFonts w:ascii="Arial" w:hAnsi="Arial" w:cs="Arial"/>
          <w:sz w:val="24"/>
          <w:szCs w:val="24"/>
        </w:rPr>
        <w:t xml:space="preserve">The programme now consists of </w:t>
      </w:r>
      <w:r w:rsidR="00BC7F4B" w:rsidRPr="00BC7F4B">
        <w:rPr>
          <w:rFonts w:ascii="Arial" w:hAnsi="Arial" w:cs="Arial"/>
          <w:sz w:val="24"/>
          <w:szCs w:val="24"/>
        </w:rPr>
        <w:t>seven</w:t>
      </w:r>
      <w:r w:rsidRPr="00BC7F4B">
        <w:rPr>
          <w:rFonts w:ascii="Arial" w:hAnsi="Arial" w:cs="Arial"/>
          <w:sz w:val="24"/>
          <w:szCs w:val="24"/>
        </w:rPr>
        <w:t xml:space="preserve"> workstreams that will focus not only focus on improving internal structures and processes but also ensuring SBUHB’s engagement in the national CHC agenda as well as maximising opportunities in partnership with the Local Authorities.  </w:t>
      </w:r>
      <w:r w:rsidR="00BC7F4B">
        <w:rPr>
          <w:rFonts w:ascii="Arial" w:hAnsi="Arial" w:cs="Arial"/>
          <w:sz w:val="24"/>
          <w:szCs w:val="24"/>
        </w:rPr>
        <w:t>The workstreams are as follows:</w:t>
      </w:r>
    </w:p>
    <w:p w14:paraId="7057E8AE" w14:textId="2C5F0711" w:rsidR="00E667C7" w:rsidRPr="00BC7F4B" w:rsidRDefault="00E667C7" w:rsidP="00BE4CAA">
      <w:pPr>
        <w:spacing w:after="0" w:line="240" w:lineRule="auto"/>
        <w:rPr>
          <w:rFonts w:ascii="Arial" w:hAnsi="Arial" w:cs="Arial"/>
          <w:sz w:val="24"/>
          <w:szCs w:val="24"/>
        </w:rPr>
      </w:pPr>
      <w:r w:rsidRPr="00BC7F4B">
        <w:rPr>
          <w:rFonts w:ascii="Arial" w:hAnsi="Arial" w:cs="Arial"/>
          <w:noProof/>
          <w:sz w:val="24"/>
          <w:szCs w:val="24"/>
        </w:rPr>
        <w:drawing>
          <wp:inline distT="0" distB="0" distL="0" distR="0" wp14:anchorId="549EF177" wp14:editId="407CDD52">
            <wp:extent cx="6249035" cy="1685677"/>
            <wp:effectExtent l="0" t="0" r="0" b="10160"/>
            <wp:docPr id="149912090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78F7BD0B" w14:textId="77777777" w:rsidR="00E667C7" w:rsidRPr="00BC7F4B" w:rsidRDefault="00E667C7" w:rsidP="00BE4CAA">
      <w:pPr>
        <w:spacing w:after="0" w:line="240" w:lineRule="auto"/>
        <w:rPr>
          <w:rFonts w:ascii="Arial" w:hAnsi="Arial" w:cs="Arial"/>
          <w:sz w:val="24"/>
          <w:szCs w:val="24"/>
        </w:rPr>
      </w:pPr>
    </w:p>
    <w:p w14:paraId="4A428FB4" w14:textId="42EC3094" w:rsidR="008675BF" w:rsidRPr="00BC7F4B" w:rsidRDefault="009C0524" w:rsidP="00BE4CAA">
      <w:pPr>
        <w:pStyle w:val="ListParagraph"/>
        <w:numPr>
          <w:ilvl w:val="0"/>
          <w:numId w:val="1"/>
        </w:numPr>
        <w:spacing w:after="0" w:line="240" w:lineRule="auto"/>
        <w:ind w:left="426"/>
        <w:rPr>
          <w:rFonts w:ascii="Arial" w:hAnsi="Arial" w:cs="Arial"/>
          <w:b/>
          <w:caps/>
          <w:sz w:val="24"/>
          <w:szCs w:val="24"/>
        </w:rPr>
      </w:pPr>
      <w:r w:rsidRPr="00BC7F4B">
        <w:rPr>
          <w:rFonts w:ascii="Arial" w:hAnsi="Arial" w:cs="Arial"/>
          <w:b/>
          <w:caps/>
          <w:sz w:val="24"/>
          <w:szCs w:val="24"/>
        </w:rPr>
        <w:t>CHC Programme WORKSTREAM UPDATES</w:t>
      </w:r>
    </w:p>
    <w:p w14:paraId="05D12A4E" w14:textId="77777777" w:rsidR="008675BF" w:rsidRPr="00BC7F4B" w:rsidRDefault="008675BF" w:rsidP="00BE4CAA">
      <w:pPr>
        <w:pStyle w:val="ListParagraph"/>
        <w:spacing w:after="0" w:line="240" w:lineRule="auto"/>
        <w:rPr>
          <w:rFonts w:ascii="Arial" w:hAnsi="Arial" w:cs="Arial"/>
          <w:b/>
          <w:sz w:val="24"/>
          <w:szCs w:val="24"/>
        </w:rPr>
      </w:pPr>
    </w:p>
    <w:p w14:paraId="10406D4F" w14:textId="41E5F9A0" w:rsidR="009C0524" w:rsidRPr="00BC7F4B" w:rsidRDefault="009C0524" w:rsidP="00BE4CAA">
      <w:pPr>
        <w:pStyle w:val="NormalWeb"/>
        <w:numPr>
          <w:ilvl w:val="1"/>
          <w:numId w:val="1"/>
        </w:numPr>
        <w:spacing w:before="0" w:beforeAutospacing="0" w:after="0" w:afterAutospacing="0"/>
        <w:ind w:left="426"/>
        <w:rPr>
          <w:rFonts w:ascii="Arial" w:hAnsi="Arial" w:cs="Arial"/>
          <w:b/>
          <w:bCs/>
          <w:color w:val="000000" w:themeColor="text1"/>
        </w:rPr>
      </w:pPr>
      <w:r w:rsidRPr="00BC7F4B">
        <w:rPr>
          <w:rFonts w:ascii="Arial" w:hAnsi="Arial" w:cs="Arial"/>
          <w:b/>
          <w:bCs/>
          <w:color w:val="000000" w:themeColor="text1"/>
        </w:rPr>
        <w:t>Internal Audit Report</w:t>
      </w:r>
    </w:p>
    <w:p w14:paraId="640E6F62" w14:textId="0A6E4DB4" w:rsidR="009C0524" w:rsidRPr="00BD5499" w:rsidRDefault="009C0524" w:rsidP="00BD5499">
      <w:pPr>
        <w:pStyle w:val="NormalWeb"/>
        <w:spacing w:before="0" w:beforeAutospacing="0" w:after="0" w:afterAutospacing="0"/>
        <w:rPr>
          <w:rFonts w:ascii="Arial" w:hAnsi="Arial" w:cs="Arial"/>
          <w:color w:val="000000" w:themeColor="text1"/>
        </w:rPr>
      </w:pPr>
      <w:r w:rsidRPr="00BD5499">
        <w:rPr>
          <w:rFonts w:ascii="Arial" w:hAnsi="Arial" w:cs="Arial"/>
          <w:color w:val="000000" w:themeColor="text1"/>
        </w:rPr>
        <w:t xml:space="preserve">An audit report was produced in July 2023; to review the governance arrangements the HB has in place to ensure that continuing healthcare is provided to the required standards with appropriate financial controls in operation.  </w:t>
      </w:r>
    </w:p>
    <w:p w14:paraId="14730623" w14:textId="77777777" w:rsidR="000328D4" w:rsidRPr="00BD5499" w:rsidRDefault="000328D4" w:rsidP="00BD5499">
      <w:pPr>
        <w:pStyle w:val="NormalWeb"/>
        <w:spacing w:before="0" w:beforeAutospacing="0" w:after="0" w:afterAutospacing="0"/>
        <w:rPr>
          <w:rFonts w:ascii="Arial" w:hAnsi="Arial" w:cs="Arial"/>
          <w:color w:val="000000" w:themeColor="text1"/>
        </w:rPr>
      </w:pPr>
    </w:p>
    <w:p w14:paraId="12591A67" w14:textId="31519872" w:rsidR="000328D4" w:rsidRPr="00BD5499" w:rsidRDefault="000328D4" w:rsidP="00BD5499">
      <w:pPr>
        <w:pStyle w:val="NormalWeb"/>
        <w:spacing w:before="0" w:beforeAutospacing="0" w:after="0" w:afterAutospacing="0"/>
        <w:rPr>
          <w:rFonts w:ascii="Arial" w:hAnsi="Arial" w:cs="Arial"/>
          <w:b/>
          <w:bCs/>
          <w:color w:val="000000" w:themeColor="text1"/>
        </w:rPr>
      </w:pPr>
      <w:r w:rsidRPr="00BD5499">
        <w:rPr>
          <w:rFonts w:ascii="Arial" w:hAnsi="Arial" w:cs="Arial"/>
          <w:color w:val="000000" w:themeColor="text1"/>
        </w:rPr>
        <w:t>The report gave a limited assurance and highlighted 9 matter</w:t>
      </w:r>
      <w:r w:rsidR="00CB080A" w:rsidRPr="00BD5499">
        <w:rPr>
          <w:rFonts w:ascii="Arial" w:hAnsi="Arial" w:cs="Arial"/>
          <w:color w:val="000000" w:themeColor="text1"/>
        </w:rPr>
        <w:t>s</w:t>
      </w:r>
      <w:r w:rsidRPr="00BD5499">
        <w:rPr>
          <w:rFonts w:ascii="Arial" w:hAnsi="Arial" w:cs="Arial"/>
          <w:color w:val="000000" w:themeColor="text1"/>
        </w:rPr>
        <w:t xml:space="preserve"> arising with a total of 14 recommendations.</w:t>
      </w:r>
      <w:r w:rsidR="00CB080A" w:rsidRPr="00BD5499">
        <w:rPr>
          <w:rFonts w:ascii="Arial" w:hAnsi="Arial" w:cs="Arial"/>
          <w:color w:val="000000" w:themeColor="text1"/>
        </w:rPr>
        <w:t xml:space="preserve">  To date </w:t>
      </w:r>
      <w:r w:rsidR="00874F66">
        <w:rPr>
          <w:rFonts w:ascii="Arial" w:hAnsi="Arial" w:cs="Arial"/>
          <w:color w:val="000000" w:themeColor="text1"/>
        </w:rPr>
        <w:t xml:space="preserve">5 of the 9 </w:t>
      </w:r>
      <w:r w:rsidR="00CB080A" w:rsidRPr="00874F66">
        <w:rPr>
          <w:rFonts w:ascii="Arial" w:hAnsi="Arial" w:cs="Arial"/>
          <w:color w:val="000000" w:themeColor="text1"/>
        </w:rPr>
        <w:t>actions have</w:t>
      </w:r>
      <w:r w:rsidR="00CB080A" w:rsidRPr="00BD5499">
        <w:rPr>
          <w:rFonts w:ascii="Arial" w:hAnsi="Arial" w:cs="Arial"/>
          <w:color w:val="000000" w:themeColor="text1"/>
        </w:rPr>
        <w:t xml:space="preserve"> been completed and the remaining actions are being driven by the newly established CHC Programme Board.  </w:t>
      </w:r>
    </w:p>
    <w:p w14:paraId="18D401C2" w14:textId="77777777" w:rsidR="009C0524" w:rsidRPr="00BD5499" w:rsidRDefault="009C0524" w:rsidP="00BD5499">
      <w:pPr>
        <w:pStyle w:val="NormalWeb"/>
        <w:spacing w:before="0" w:beforeAutospacing="0" w:after="0" w:afterAutospacing="0"/>
        <w:rPr>
          <w:rFonts w:ascii="Arial" w:hAnsi="Arial" w:cs="Arial"/>
          <w:color w:val="000000" w:themeColor="text1"/>
        </w:rPr>
      </w:pPr>
    </w:p>
    <w:p w14:paraId="61BA9CB0" w14:textId="55D0CBCF" w:rsidR="008675BF" w:rsidRPr="00BD5499" w:rsidRDefault="008675BF" w:rsidP="00BD5499">
      <w:pPr>
        <w:pStyle w:val="NormalWeb"/>
        <w:numPr>
          <w:ilvl w:val="1"/>
          <w:numId w:val="1"/>
        </w:numPr>
        <w:spacing w:before="0" w:beforeAutospacing="0" w:after="0" w:afterAutospacing="0"/>
        <w:ind w:left="426"/>
        <w:rPr>
          <w:rFonts w:ascii="Arial" w:hAnsi="Arial" w:cs="Arial"/>
          <w:b/>
          <w:bCs/>
          <w:color w:val="000000" w:themeColor="text1"/>
        </w:rPr>
      </w:pPr>
      <w:r w:rsidRPr="00BD5499">
        <w:rPr>
          <w:rFonts w:ascii="Arial" w:hAnsi="Arial" w:cs="Arial"/>
          <w:b/>
          <w:bCs/>
          <w:color w:val="000000" w:themeColor="text1"/>
        </w:rPr>
        <w:t xml:space="preserve">Centralisation of CHC Commissioning </w:t>
      </w:r>
    </w:p>
    <w:p w14:paraId="593CFE95" w14:textId="43FA7292" w:rsidR="009C0524" w:rsidRPr="00BD5499" w:rsidRDefault="00E667C7" w:rsidP="00BD5499">
      <w:pPr>
        <w:spacing w:after="0" w:line="240" w:lineRule="auto"/>
        <w:rPr>
          <w:rFonts w:ascii="Arial" w:hAnsi="Arial" w:cs="Arial"/>
          <w:color w:val="000000" w:themeColor="text1"/>
          <w:sz w:val="24"/>
          <w:szCs w:val="24"/>
        </w:rPr>
      </w:pPr>
      <w:r w:rsidRPr="00BD5499">
        <w:rPr>
          <w:rFonts w:ascii="Arial" w:hAnsi="Arial" w:cs="Arial"/>
          <w:color w:val="000000" w:themeColor="text1"/>
          <w:sz w:val="24"/>
          <w:szCs w:val="24"/>
        </w:rPr>
        <w:t xml:space="preserve">The HB </w:t>
      </w:r>
      <w:r w:rsidR="00BE4CAA" w:rsidRPr="00BD5499">
        <w:rPr>
          <w:rFonts w:ascii="Arial" w:hAnsi="Arial" w:cs="Arial"/>
          <w:color w:val="000000" w:themeColor="text1"/>
          <w:sz w:val="24"/>
          <w:szCs w:val="24"/>
        </w:rPr>
        <w:t xml:space="preserve">completed a baseline assessment </w:t>
      </w:r>
      <w:r w:rsidRPr="00BD5499">
        <w:rPr>
          <w:rFonts w:ascii="Arial" w:hAnsi="Arial" w:cs="Arial"/>
          <w:color w:val="000000" w:themeColor="text1"/>
          <w:sz w:val="24"/>
          <w:szCs w:val="24"/>
        </w:rPr>
        <w:t>in</w:t>
      </w:r>
      <w:r w:rsidR="00BE4CAA" w:rsidRPr="00BD5499">
        <w:rPr>
          <w:rFonts w:ascii="Arial" w:hAnsi="Arial" w:cs="Arial"/>
          <w:color w:val="000000" w:themeColor="text1"/>
          <w:sz w:val="24"/>
          <w:szCs w:val="24"/>
        </w:rPr>
        <w:t xml:space="preserve"> 2022 looking at the </w:t>
      </w:r>
      <w:r w:rsidR="00BE4CAA" w:rsidRPr="00BD5499">
        <w:rPr>
          <w:rFonts w:ascii="Arial" w:eastAsiaTheme="minorEastAsia" w:hAnsi="Arial" w:cs="Arial"/>
          <w:color w:val="000000" w:themeColor="text1"/>
          <w:kern w:val="24"/>
          <w:sz w:val="24"/>
          <w:szCs w:val="24"/>
          <w:lang w:eastAsia="en-GB"/>
        </w:rPr>
        <w:t xml:space="preserve">current position on how Continuing Healthcare for adults and Continuing Care for children and young people is managed and funded within the Health Board and made a series of </w:t>
      </w:r>
      <w:r w:rsidR="00022324" w:rsidRPr="00BD5499">
        <w:rPr>
          <w:rFonts w:ascii="Arial" w:eastAsiaTheme="minorEastAsia" w:hAnsi="Arial" w:cs="Arial"/>
          <w:color w:val="000000" w:themeColor="text1"/>
          <w:kern w:val="24"/>
          <w:sz w:val="24"/>
          <w:szCs w:val="24"/>
          <w:lang w:eastAsia="en-GB"/>
        </w:rPr>
        <w:t>recommendations</w:t>
      </w:r>
      <w:r w:rsidR="00BE4CAA" w:rsidRPr="00BD5499">
        <w:rPr>
          <w:rFonts w:ascii="Arial" w:eastAsiaTheme="minorEastAsia" w:hAnsi="Arial" w:cs="Arial"/>
          <w:color w:val="000000" w:themeColor="text1"/>
          <w:kern w:val="24"/>
          <w:sz w:val="24"/>
          <w:szCs w:val="24"/>
          <w:lang w:eastAsia="en-GB"/>
        </w:rPr>
        <w:t xml:space="preserve">.  </w:t>
      </w:r>
      <w:r w:rsidR="00022324" w:rsidRPr="00BD5499">
        <w:rPr>
          <w:rFonts w:ascii="Arial" w:eastAsiaTheme="minorEastAsia" w:hAnsi="Arial" w:cs="Arial"/>
          <w:color w:val="000000" w:themeColor="text1"/>
          <w:kern w:val="24"/>
          <w:sz w:val="24"/>
          <w:szCs w:val="24"/>
          <w:lang w:eastAsia="en-GB"/>
        </w:rPr>
        <w:t>In Summer 2023, Ma</w:t>
      </w:r>
      <w:r w:rsidR="009C0524" w:rsidRPr="00BD5499">
        <w:rPr>
          <w:rFonts w:ascii="Arial" w:hAnsi="Arial" w:cs="Arial"/>
          <w:color w:val="000000" w:themeColor="text1"/>
          <w:sz w:val="24"/>
          <w:szCs w:val="24"/>
        </w:rPr>
        <w:t xml:space="preserve">nagement Board </w:t>
      </w:r>
      <w:r w:rsidR="00022324" w:rsidRPr="00BD5499">
        <w:rPr>
          <w:rFonts w:ascii="Arial" w:hAnsi="Arial" w:cs="Arial"/>
          <w:color w:val="000000" w:themeColor="text1"/>
          <w:sz w:val="24"/>
          <w:szCs w:val="24"/>
        </w:rPr>
        <w:t xml:space="preserve">supported the recommendation of a centralised approach as the </w:t>
      </w:r>
      <w:r w:rsidR="009C0524" w:rsidRPr="00BD5499">
        <w:rPr>
          <w:rFonts w:ascii="Arial" w:hAnsi="Arial" w:cs="Arial"/>
          <w:color w:val="000000" w:themeColor="text1"/>
          <w:sz w:val="24"/>
          <w:szCs w:val="24"/>
        </w:rPr>
        <w:t>preferred CHC commissioning option</w:t>
      </w:r>
      <w:r w:rsidR="00022324" w:rsidRPr="00BD5499">
        <w:rPr>
          <w:rFonts w:ascii="Arial" w:hAnsi="Arial" w:cs="Arial"/>
          <w:color w:val="000000" w:themeColor="text1"/>
          <w:sz w:val="24"/>
          <w:szCs w:val="24"/>
        </w:rPr>
        <w:t xml:space="preserve"> as </w:t>
      </w:r>
      <w:r w:rsidR="009C0524" w:rsidRPr="00BD5499">
        <w:rPr>
          <w:rFonts w:ascii="Arial" w:hAnsi="Arial" w:cs="Arial"/>
          <w:color w:val="000000" w:themeColor="text1"/>
          <w:sz w:val="24"/>
          <w:szCs w:val="24"/>
        </w:rPr>
        <w:t>it was recognised there are opportunities to streamline and standardise processes</w:t>
      </w:r>
      <w:r w:rsidR="00022324" w:rsidRPr="00BD5499">
        <w:rPr>
          <w:rFonts w:ascii="Arial" w:hAnsi="Arial" w:cs="Arial"/>
          <w:color w:val="000000" w:themeColor="text1"/>
          <w:sz w:val="24"/>
          <w:szCs w:val="24"/>
        </w:rPr>
        <w:t>;</w:t>
      </w:r>
      <w:r w:rsidR="009C0524" w:rsidRPr="00BD5499">
        <w:rPr>
          <w:rFonts w:ascii="Arial" w:hAnsi="Arial" w:cs="Arial"/>
          <w:color w:val="000000" w:themeColor="text1"/>
          <w:sz w:val="24"/>
          <w:szCs w:val="24"/>
        </w:rPr>
        <w:t xml:space="preserve"> more efficiently manage contracting as well as a potential to enhance negotiating leverage with providers.   </w:t>
      </w:r>
    </w:p>
    <w:p w14:paraId="13FF8401" w14:textId="77777777" w:rsidR="009C0524" w:rsidRPr="00BD5499" w:rsidRDefault="009C0524" w:rsidP="00BD5499">
      <w:pPr>
        <w:spacing w:after="0" w:line="240" w:lineRule="auto"/>
        <w:rPr>
          <w:rFonts w:ascii="Arial" w:hAnsi="Arial" w:cs="Arial"/>
          <w:color w:val="000000" w:themeColor="text1"/>
          <w:sz w:val="24"/>
          <w:szCs w:val="24"/>
        </w:rPr>
      </w:pPr>
    </w:p>
    <w:p w14:paraId="4C77E717" w14:textId="206D9044" w:rsidR="009C0524" w:rsidRPr="00BD5499" w:rsidRDefault="009C0524" w:rsidP="00BD5499">
      <w:pPr>
        <w:spacing w:after="0" w:line="240" w:lineRule="auto"/>
        <w:rPr>
          <w:rFonts w:ascii="Arial" w:hAnsi="Arial" w:cs="Arial"/>
          <w:color w:val="000000" w:themeColor="text1"/>
          <w:sz w:val="24"/>
          <w:szCs w:val="24"/>
        </w:rPr>
      </w:pPr>
      <w:r w:rsidRPr="00BD5499">
        <w:rPr>
          <w:rFonts w:ascii="Arial" w:hAnsi="Arial" w:cs="Arial"/>
          <w:color w:val="000000" w:themeColor="text1"/>
          <w:sz w:val="24"/>
          <w:szCs w:val="24"/>
        </w:rPr>
        <w:t>Centralisation</w:t>
      </w:r>
      <w:r w:rsidR="00022324" w:rsidRPr="00BD5499">
        <w:rPr>
          <w:rFonts w:ascii="Arial" w:hAnsi="Arial" w:cs="Arial"/>
          <w:color w:val="000000" w:themeColor="text1"/>
          <w:sz w:val="24"/>
          <w:szCs w:val="24"/>
        </w:rPr>
        <w:t xml:space="preserve"> also</w:t>
      </w:r>
      <w:r w:rsidRPr="00BD5499">
        <w:rPr>
          <w:rFonts w:ascii="Arial" w:hAnsi="Arial" w:cs="Arial"/>
          <w:color w:val="000000" w:themeColor="text1"/>
          <w:sz w:val="24"/>
          <w:szCs w:val="24"/>
        </w:rPr>
        <w:t xml:space="preserve"> featured as a recommendation within </w:t>
      </w:r>
      <w:r w:rsidR="00CB080A" w:rsidRPr="00BD5499">
        <w:rPr>
          <w:rFonts w:ascii="Arial" w:hAnsi="Arial" w:cs="Arial"/>
          <w:color w:val="000000" w:themeColor="text1"/>
          <w:sz w:val="24"/>
          <w:szCs w:val="24"/>
        </w:rPr>
        <w:t>CHC</w:t>
      </w:r>
      <w:r w:rsidRPr="00BD5499">
        <w:rPr>
          <w:rFonts w:ascii="Arial" w:hAnsi="Arial" w:cs="Arial"/>
          <w:color w:val="000000" w:themeColor="text1"/>
          <w:sz w:val="24"/>
          <w:szCs w:val="24"/>
        </w:rPr>
        <w:t xml:space="preserve"> Internal Audit Report </w:t>
      </w:r>
      <w:r w:rsidR="00CB080A" w:rsidRPr="00BD5499">
        <w:rPr>
          <w:rFonts w:ascii="Arial" w:hAnsi="Arial" w:cs="Arial"/>
          <w:color w:val="000000" w:themeColor="text1"/>
          <w:sz w:val="24"/>
          <w:szCs w:val="24"/>
        </w:rPr>
        <w:t xml:space="preserve">stating that </w:t>
      </w:r>
      <w:r w:rsidRPr="00BD5499">
        <w:rPr>
          <w:rFonts w:ascii="Arial" w:hAnsi="Arial" w:cs="Arial"/>
          <w:color w:val="000000" w:themeColor="text1"/>
          <w:sz w:val="24"/>
          <w:szCs w:val="24"/>
        </w:rPr>
        <w:t xml:space="preserve">"The health board should review its current structure to consider the appropriateness of arrangements for strategic oversight for CHC". </w:t>
      </w:r>
    </w:p>
    <w:p w14:paraId="2EE93732" w14:textId="77777777" w:rsidR="009C0524" w:rsidRPr="00BD5499" w:rsidRDefault="009C0524" w:rsidP="00BD5499">
      <w:pPr>
        <w:spacing w:after="0" w:line="240" w:lineRule="auto"/>
        <w:rPr>
          <w:rFonts w:ascii="Arial" w:hAnsi="Arial" w:cs="Arial"/>
          <w:color w:val="000000" w:themeColor="text1"/>
          <w:sz w:val="24"/>
          <w:szCs w:val="24"/>
        </w:rPr>
      </w:pPr>
    </w:p>
    <w:p w14:paraId="43F74AD6" w14:textId="05DC5549" w:rsidR="009C0524" w:rsidRPr="00BD5499" w:rsidRDefault="009C0524" w:rsidP="00BD5499">
      <w:pPr>
        <w:spacing w:after="0" w:line="240" w:lineRule="auto"/>
        <w:rPr>
          <w:rFonts w:ascii="Arial" w:hAnsi="Arial" w:cs="Arial"/>
          <w:color w:val="000000" w:themeColor="text1"/>
          <w:sz w:val="24"/>
          <w:szCs w:val="24"/>
        </w:rPr>
      </w:pPr>
      <w:r w:rsidRPr="00BD5499">
        <w:rPr>
          <w:rFonts w:ascii="Arial" w:hAnsi="Arial" w:cs="Arial"/>
          <w:color w:val="000000" w:themeColor="text1"/>
          <w:sz w:val="24"/>
          <w:szCs w:val="24"/>
        </w:rPr>
        <w:t>The National Collaborative Commissioning Unit (NCCU) were subsequently tasked to scope this and work with the health board to plan the transition to a centralised CHC commissioning model includ</w:t>
      </w:r>
      <w:r w:rsidR="00022324" w:rsidRPr="00BD5499">
        <w:rPr>
          <w:rFonts w:ascii="Arial" w:hAnsi="Arial" w:cs="Arial"/>
          <w:color w:val="000000" w:themeColor="text1"/>
          <w:sz w:val="24"/>
          <w:szCs w:val="24"/>
        </w:rPr>
        <w:t>ing a</w:t>
      </w:r>
      <w:r w:rsidRPr="00BD5499">
        <w:rPr>
          <w:rFonts w:ascii="Arial" w:hAnsi="Arial" w:cs="Arial"/>
          <w:color w:val="000000" w:themeColor="text1"/>
          <w:sz w:val="24"/>
          <w:szCs w:val="24"/>
        </w:rPr>
        <w:t xml:space="preserve"> review of strategic oversight structures</w:t>
      </w:r>
      <w:r w:rsidR="00022324" w:rsidRPr="00BD5499">
        <w:rPr>
          <w:rFonts w:ascii="Arial" w:hAnsi="Arial" w:cs="Arial"/>
          <w:color w:val="000000" w:themeColor="text1"/>
          <w:sz w:val="24"/>
          <w:szCs w:val="24"/>
        </w:rPr>
        <w:t xml:space="preserve">.  NCCU report </w:t>
      </w:r>
      <w:r w:rsidRPr="00BD5499">
        <w:rPr>
          <w:rFonts w:ascii="Arial" w:hAnsi="Arial" w:cs="Arial"/>
          <w:color w:val="000000" w:themeColor="text1"/>
          <w:sz w:val="24"/>
          <w:szCs w:val="24"/>
        </w:rPr>
        <w:t>was submitted in October 2023</w:t>
      </w:r>
      <w:r w:rsidR="00022324" w:rsidRPr="00BD5499">
        <w:rPr>
          <w:rFonts w:ascii="Arial" w:hAnsi="Arial" w:cs="Arial"/>
          <w:color w:val="000000" w:themeColor="text1"/>
          <w:sz w:val="24"/>
          <w:szCs w:val="24"/>
        </w:rPr>
        <w:t xml:space="preserve"> and approved by Management Board in November 2023</w:t>
      </w:r>
      <w:r w:rsidRPr="00BD5499">
        <w:rPr>
          <w:rFonts w:ascii="Arial" w:hAnsi="Arial" w:cs="Arial"/>
          <w:color w:val="000000" w:themeColor="text1"/>
          <w:sz w:val="24"/>
          <w:szCs w:val="24"/>
        </w:rPr>
        <w:t xml:space="preserve">. Work subsequently commenced to analyse and map the current operational structures into the NCCU proposed target operating model. </w:t>
      </w:r>
    </w:p>
    <w:p w14:paraId="55ED4E1F" w14:textId="77777777" w:rsidR="009C0524" w:rsidRPr="00BD5499" w:rsidRDefault="009C0524" w:rsidP="00BD5499">
      <w:pPr>
        <w:spacing w:after="0" w:line="240" w:lineRule="auto"/>
        <w:rPr>
          <w:rFonts w:ascii="Arial" w:hAnsi="Arial" w:cs="Arial"/>
          <w:color w:val="000000" w:themeColor="text1"/>
          <w:sz w:val="24"/>
          <w:szCs w:val="24"/>
        </w:rPr>
      </w:pPr>
    </w:p>
    <w:p w14:paraId="3A330275" w14:textId="3DE9BB72" w:rsidR="00CB080A" w:rsidRPr="00BD5499" w:rsidRDefault="00CB080A" w:rsidP="00BD5499">
      <w:pPr>
        <w:spacing w:after="0" w:line="240" w:lineRule="auto"/>
        <w:rPr>
          <w:rFonts w:ascii="Arial" w:hAnsi="Arial" w:cs="Arial"/>
          <w:color w:val="000000" w:themeColor="text1"/>
          <w:sz w:val="24"/>
          <w:szCs w:val="24"/>
        </w:rPr>
      </w:pPr>
      <w:r w:rsidRPr="00BD5499">
        <w:rPr>
          <w:rFonts w:ascii="Arial" w:hAnsi="Arial" w:cs="Arial"/>
          <w:color w:val="000000" w:themeColor="text1"/>
          <w:sz w:val="24"/>
          <w:szCs w:val="24"/>
        </w:rPr>
        <w:t xml:space="preserve">Progress with the centralised model was delayed due to long term sickness </w:t>
      </w:r>
      <w:r w:rsidR="00022324" w:rsidRPr="00BD5499">
        <w:rPr>
          <w:rFonts w:ascii="Arial" w:hAnsi="Arial" w:cs="Arial"/>
          <w:color w:val="000000" w:themeColor="text1"/>
          <w:sz w:val="24"/>
          <w:szCs w:val="24"/>
        </w:rPr>
        <w:t xml:space="preserve">of a key leadership role </w:t>
      </w:r>
      <w:r w:rsidRPr="00BD5499">
        <w:rPr>
          <w:rFonts w:ascii="Arial" w:hAnsi="Arial" w:cs="Arial"/>
          <w:color w:val="000000" w:themeColor="text1"/>
          <w:sz w:val="24"/>
          <w:szCs w:val="24"/>
        </w:rPr>
        <w:t xml:space="preserve">in the Corporate Commissioning Team however, a Senior Project Director was appointed in April 2024 to </w:t>
      </w:r>
      <w:r w:rsidR="00022324" w:rsidRPr="00BD5499">
        <w:rPr>
          <w:rFonts w:ascii="Arial" w:hAnsi="Arial" w:cs="Arial"/>
          <w:color w:val="000000" w:themeColor="text1"/>
          <w:sz w:val="24"/>
          <w:szCs w:val="24"/>
        </w:rPr>
        <w:t xml:space="preserve">initiate </w:t>
      </w:r>
      <w:r w:rsidRPr="00BD5499">
        <w:rPr>
          <w:rFonts w:ascii="Arial" w:hAnsi="Arial" w:cs="Arial"/>
          <w:color w:val="000000" w:themeColor="text1"/>
          <w:sz w:val="24"/>
          <w:szCs w:val="24"/>
        </w:rPr>
        <w:t>pace in</w:t>
      </w:r>
      <w:r w:rsidR="00022324" w:rsidRPr="00BD5499">
        <w:rPr>
          <w:rFonts w:ascii="Arial" w:hAnsi="Arial" w:cs="Arial"/>
          <w:color w:val="000000" w:themeColor="text1"/>
          <w:sz w:val="24"/>
          <w:szCs w:val="24"/>
        </w:rPr>
        <w:t>to</w:t>
      </w:r>
      <w:r w:rsidRPr="00BD5499">
        <w:rPr>
          <w:rFonts w:ascii="Arial" w:hAnsi="Arial" w:cs="Arial"/>
          <w:color w:val="000000" w:themeColor="text1"/>
          <w:sz w:val="24"/>
          <w:szCs w:val="24"/>
        </w:rPr>
        <w:t xml:space="preserve"> the programme.</w:t>
      </w:r>
    </w:p>
    <w:p w14:paraId="1278AC55" w14:textId="77777777" w:rsidR="00E667C7" w:rsidRPr="00BD5499" w:rsidRDefault="00E667C7" w:rsidP="00BD5499">
      <w:pPr>
        <w:spacing w:after="0" w:line="240" w:lineRule="auto"/>
        <w:rPr>
          <w:rFonts w:ascii="Arial" w:hAnsi="Arial" w:cs="Arial"/>
          <w:color w:val="000000" w:themeColor="text1"/>
          <w:sz w:val="24"/>
          <w:szCs w:val="24"/>
        </w:rPr>
      </w:pPr>
    </w:p>
    <w:p w14:paraId="452E847C" w14:textId="34B9EF88" w:rsidR="00022324" w:rsidRPr="00BD5499" w:rsidRDefault="007445C5" w:rsidP="00BD5499">
      <w:pPr>
        <w:spacing w:after="0" w:line="240" w:lineRule="auto"/>
        <w:rPr>
          <w:rFonts w:ascii="Arial" w:hAnsi="Arial" w:cs="Arial"/>
          <w:color w:val="000000" w:themeColor="text1"/>
          <w:sz w:val="24"/>
          <w:szCs w:val="24"/>
        </w:rPr>
      </w:pPr>
      <w:r w:rsidRPr="00BD5499">
        <w:rPr>
          <w:rFonts w:ascii="Arial" w:hAnsi="Arial" w:cs="Arial"/>
          <w:color w:val="000000" w:themeColor="text1"/>
          <w:sz w:val="24"/>
          <w:szCs w:val="24"/>
        </w:rPr>
        <w:t xml:space="preserve">In conjunction with Operational Leads and </w:t>
      </w:r>
      <w:r w:rsidR="00D30BEA">
        <w:rPr>
          <w:rFonts w:ascii="Arial" w:hAnsi="Arial" w:cs="Arial"/>
          <w:color w:val="000000" w:themeColor="text1"/>
          <w:sz w:val="24"/>
          <w:szCs w:val="24"/>
        </w:rPr>
        <w:t>workforce</w:t>
      </w:r>
      <w:r w:rsidRPr="00BD5499">
        <w:rPr>
          <w:rFonts w:ascii="Arial" w:hAnsi="Arial" w:cs="Arial"/>
          <w:color w:val="000000" w:themeColor="text1"/>
          <w:sz w:val="24"/>
          <w:szCs w:val="24"/>
        </w:rPr>
        <w:t xml:space="preserve">, a project plan has been developed with </w:t>
      </w:r>
      <w:r w:rsidR="00022324" w:rsidRPr="00BD5499">
        <w:rPr>
          <w:rFonts w:ascii="Arial" w:hAnsi="Arial" w:cs="Arial"/>
          <w:color w:val="000000" w:themeColor="text1"/>
          <w:sz w:val="24"/>
          <w:szCs w:val="24"/>
        </w:rPr>
        <w:t xml:space="preserve">a key milestone of </w:t>
      </w:r>
      <w:r w:rsidRPr="00BD5499">
        <w:rPr>
          <w:rFonts w:ascii="Arial" w:hAnsi="Arial" w:cs="Arial"/>
          <w:color w:val="000000" w:themeColor="text1"/>
          <w:sz w:val="24"/>
          <w:szCs w:val="24"/>
        </w:rPr>
        <w:t>shadow running a centralised commissioning function from Autumn 2024</w:t>
      </w:r>
      <w:r w:rsidR="00022324" w:rsidRPr="00BD5499">
        <w:rPr>
          <w:rFonts w:ascii="Arial" w:hAnsi="Arial" w:cs="Arial"/>
          <w:color w:val="000000" w:themeColor="text1"/>
          <w:sz w:val="24"/>
          <w:szCs w:val="24"/>
        </w:rPr>
        <w:t>,</w:t>
      </w:r>
      <w:r w:rsidRPr="00BD5499">
        <w:rPr>
          <w:rFonts w:ascii="Arial" w:hAnsi="Arial" w:cs="Arial"/>
          <w:color w:val="000000" w:themeColor="text1"/>
          <w:sz w:val="24"/>
          <w:szCs w:val="24"/>
        </w:rPr>
        <w:t xml:space="preserve"> </w:t>
      </w:r>
      <w:bookmarkStart w:id="0" w:name="_Hlk158126393"/>
      <w:r w:rsidR="008675BF" w:rsidRPr="00BD5499">
        <w:rPr>
          <w:rFonts w:ascii="Arial" w:hAnsi="Arial" w:cs="Arial"/>
          <w:color w:val="000000" w:themeColor="text1"/>
          <w:sz w:val="24"/>
          <w:szCs w:val="24"/>
        </w:rPr>
        <w:t>facilitated by the appointment of a</w:t>
      </w:r>
      <w:r w:rsidRPr="00BD5499">
        <w:rPr>
          <w:rFonts w:ascii="Arial" w:hAnsi="Arial" w:cs="Arial"/>
          <w:color w:val="000000" w:themeColor="text1"/>
          <w:sz w:val="24"/>
          <w:szCs w:val="24"/>
        </w:rPr>
        <w:t xml:space="preserve">n overarching </w:t>
      </w:r>
      <w:r w:rsidR="008675BF" w:rsidRPr="00BD5499">
        <w:rPr>
          <w:rFonts w:ascii="Arial" w:hAnsi="Arial" w:cs="Arial"/>
          <w:color w:val="000000" w:themeColor="text1"/>
          <w:sz w:val="24"/>
          <w:szCs w:val="24"/>
        </w:rPr>
        <w:t>CHC Manager</w:t>
      </w:r>
      <w:r w:rsidRPr="00BD5499">
        <w:rPr>
          <w:rFonts w:ascii="Arial" w:hAnsi="Arial" w:cs="Arial"/>
          <w:color w:val="000000" w:themeColor="text1"/>
          <w:sz w:val="24"/>
          <w:szCs w:val="24"/>
        </w:rPr>
        <w:t>. Once internal processes are complete, the recruitment process can commence as it is essential that the Manager is in place asap to oversee the transition programme for the centralised function.  The go live date for the centralised function is planned for 1st April 2025, a significant programme of work will take place over the next 6 months to engage with staff and to ensure that the centralised function is fit for purpose and will deliver the efficiencies and improvement it was set out to achieve.</w:t>
      </w:r>
    </w:p>
    <w:p w14:paraId="44467761" w14:textId="77777777" w:rsidR="00022324" w:rsidRPr="00BD5499" w:rsidRDefault="00022324" w:rsidP="00BD5499">
      <w:pPr>
        <w:spacing w:after="0" w:line="240" w:lineRule="auto"/>
        <w:rPr>
          <w:rFonts w:ascii="Arial" w:hAnsi="Arial" w:cs="Arial"/>
          <w:color w:val="000000" w:themeColor="text1"/>
          <w:sz w:val="24"/>
          <w:szCs w:val="24"/>
        </w:rPr>
      </w:pPr>
    </w:p>
    <w:p w14:paraId="6EE8F6AD" w14:textId="77777777" w:rsidR="00022324" w:rsidRPr="00BD5499" w:rsidRDefault="00022324" w:rsidP="00BD5499">
      <w:pPr>
        <w:spacing w:after="0" w:line="240" w:lineRule="auto"/>
        <w:rPr>
          <w:rFonts w:ascii="Arial" w:hAnsi="Arial" w:cs="Arial"/>
          <w:color w:val="000000" w:themeColor="text1"/>
          <w:sz w:val="24"/>
          <w:szCs w:val="24"/>
        </w:rPr>
      </w:pPr>
    </w:p>
    <w:p w14:paraId="24FDAABA" w14:textId="5E5E9E3A" w:rsidR="008675BF" w:rsidRPr="00BD5499" w:rsidRDefault="00E667C7" w:rsidP="00BD5499">
      <w:pPr>
        <w:spacing w:after="0" w:line="240" w:lineRule="auto"/>
        <w:rPr>
          <w:rFonts w:ascii="Arial" w:hAnsi="Arial" w:cs="Arial"/>
          <w:color w:val="000000" w:themeColor="text1"/>
          <w:sz w:val="24"/>
          <w:szCs w:val="24"/>
        </w:rPr>
      </w:pPr>
      <w:r w:rsidRPr="00BD5499">
        <w:rPr>
          <w:rFonts w:ascii="Arial" w:hAnsi="Arial" w:cs="Arial"/>
          <w:color w:val="000000" w:themeColor="text1"/>
          <w:sz w:val="24"/>
          <w:szCs w:val="24"/>
        </w:rPr>
        <w:lastRenderedPageBreak/>
        <w:t xml:space="preserve">  </w:t>
      </w:r>
      <w:bookmarkEnd w:id="0"/>
    </w:p>
    <w:p w14:paraId="328B57AB" w14:textId="77777777" w:rsidR="008675BF" w:rsidRPr="00BD5499" w:rsidRDefault="008675BF" w:rsidP="00BD5499">
      <w:pPr>
        <w:spacing w:after="0" w:line="240" w:lineRule="auto"/>
        <w:rPr>
          <w:rFonts w:ascii="Arial" w:hAnsi="Arial" w:cs="Arial"/>
          <w:color w:val="000000" w:themeColor="text1"/>
          <w:sz w:val="24"/>
          <w:szCs w:val="24"/>
        </w:rPr>
      </w:pPr>
    </w:p>
    <w:p w14:paraId="35BED315" w14:textId="49F6FD73" w:rsidR="00AB3E71" w:rsidRPr="00BD5499" w:rsidRDefault="00AB3E71" w:rsidP="00BD5499">
      <w:pPr>
        <w:pStyle w:val="NormalWeb"/>
        <w:numPr>
          <w:ilvl w:val="1"/>
          <w:numId w:val="1"/>
        </w:numPr>
        <w:spacing w:before="0" w:beforeAutospacing="0" w:after="0" w:afterAutospacing="0"/>
        <w:ind w:left="426"/>
        <w:rPr>
          <w:rFonts w:ascii="Arial" w:hAnsi="Arial" w:cs="Arial"/>
          <w:b/>
          <w:bCs/>
          <w:color w:val="000000" w:themeColor="text1"/>
        </w:rPr>
      </w:pPr>
      <w:r w:rsidRPr="00BD5499">
        <w:rPr>
          <w:rFonts w:ascii="Arial" w:hAnsi="Arial" w:cs="Arial"/>
          <w:b/>
          <w:bCs/>
          <w:color w:val="000000" w:themeColor="text1"/>
        </w:rPr>
        <w:t>Standardisation of Policies and Procedures</w:t>
      </w:r>
    </w:p>
    <w:p w14:paraId="7042743A" w14:textId="288D9235" w:rsidR="008E6AA5" w:rsidRPr="00BD5499" w:rsidRDefault="008E6AA5" w:rsidP="00BD5499">
      <w:pPr>
        <w:spacing w:after="0" w:line="240" w:lineRule="auto"/>
        <w:rPr>
          <w:rFonts w:ascii="Arial" w:hAnsi="Arial" w:cs="Arial"/>
          <w:color w:val="000000" w:themeColor="text1"/>
          <w:sz w:val="24"/>
          <w:szCs w:val="24"/>
        </w:rPr>
      </w:pPr>
      <w:r w:rsidRPr="00BD5499">
        <w:rPr>
          <w:rFonts w:ascii="Arial" w:hAnsi="Arial" w:cs="Arial"/>
          <w:color w:val="000000" w:themeColor="text1"/>
          <w:sz w:val="24"/>
          <w:szCs w:val="24"/>
        </w:rPr>
        <w:t>Strengthening</w:t>
      </w:r>
      <w:r w:rsidR="00AB126F" w:rsidRPr="00BD5499">
        <w:rPr>
          <w:rFonts w:ascii="Arial" w:hAnsi="Arial" w:cs="Arial"/>
          <w:color w:val="000000" w:themeColor="text1"/>
          <w:sz w:val="24"/>
          <w:szCs w:val="24"/>
        </w:rPr>
        <w:t xml:space="preserve"> the </w:t>
      </w:r>
      <w:r w:rsidRPr="00BD5499">
        <w:rPr>
          <w:rFonts w:ascii="Arial" w:hAnsi="Arial" w:cs="Arial"/>
          <w:color w:val="000000" w:themeColor="text1"/>
          <w:sz w:val="24"/>
          <w:szCs w:val="24"/>
        </w:rPr>
        <w:t>commissioning</w:t>
      </w:r>
      <w:r w:rsidR="00AB126F" w:rsidRPr="00BD5499">
        <w:rPr>
          <w:rFonts w:ascii="Arial" w:hAnsi="Arial" w:cs="Arial"/>
          <w:color w:val="000000" w:themeColor="text1"/>
          <w:sz w:val="24"/>
          <w:szCs w:val="24"/>
        </w:rPr>
        <w:t xml:space="preserve"> function will also include a review of current policies and procedures across the </w:t>
      </w:r>
      <w:r w:rsidR="00022324" w:rsidRPr="00BD5499">
        <w:rPr>
          <w:rFonts w:ascii="Arial" w:hAnsi="Arial" w:cs="Arial"/>
          <w:color w:val="000000" w:themeColor="text1"/>
          <w:sz w:val="24"/>
          <w:szCs w:val="24"/>
        </w:rPr>
        <w:t>three</w:t>
      </w:r>
      <w:r w:rsidR="00AB126F" w:rsidRPr="00BD5499">
        <w:rPr>
          <w:rFonts w:ascii="Arial" w:hAnsi="Arial" w:cs="Arial"/>
          <w:color w:val="000000" w:themeColor="text1"/>
          <w:sz w:val="24"/>
          <w:szCs w:val="24"/>
        </w:rPr>
        <w:t xml:space="preserve"> </w:t>
      </w:r>
      <w:r w:rsidRPr="00BD5499">
        <w:rPr>
          <w:rFonts w:ascii="Arial" w:hAnsi="Arial" w:cs="Arial"/>
          <w:color w:val="000000" w:themeColor="text1"/>
          <w:sz w:val="24"/>
          <w:szCs w:val="24"/>
        </w:rPr>
        <w:t>services</w:t>
      </w:r>
      <w:r w:rsidR="00AB126F" w:rsidRPr="00BD5499">
        <w:rPr>
          <w:rFonts w:ascii="Arial" w:hAnsi="Arial" w:cs="Arial"/>
          <w:color w:val="000000" w:themeColor="text1"/>
          <w:sz w:val="24"/>
          <w:szCs w:val="24"/>
        </w:rPr>
        <w:t xml:space="preserve"> groups for the management of CHC</w:t>
      </w:r>
      <w:r w:rsidRPr="00BD5499">
        <w:rPr>
          <w:rFonts w:ascii="Arial" w:hAnsi="Arial" w:cs="Arial"/>
          <w:color w:val="000000" w:themeColor="text1"/>
          <w:sz w:val="24"/>
          <w:szCs w:val="24"/>
        </w:rPr>
        <w:t xml:space="preserve"> as standardisation will also create efficiencies and equity.</w:t>
      </w:r>
    </w:p>
    <w:p w14:paraId="67A2CC1C" w14:textId="77777777" w:rsidR="008E6AA5" w:rsidRPr="00BD5499" w:rsidRDefault="008E6AA5" w:rsidP="00BD5499">
      <w:pPr>
        <w:spacing w:after="0" w:line="240" w:lineRule="auto"/>
        <w:rPr>
          <w:rFonts w:ascii="Arial" w:hAnsi="Arial" w:cs="Arial"/>
          <w:color w:val="000000" w:themeColor="text1"/>
          <w:sz w:val="24"/>
          <w:szCs w:val="24"/>
        </w:rPr>
      </w:pPr>
    </w:p>
    <w:p w14:paraId="6A991F95" w14:textId="41AAC439" w:rsidR="00AB3E71" w:rsidRPr="00BD5499" w:rsidRDefault="008E6AA5" w:rsidP="00BD5499">
      <w:pPr>
        <w:spacing w:after="0" w:line="240" w:lineRule="auto"/>
        <w:rPr>
          <w:rFonts w:ascii="Arial" w:hAnsi="Arial" w:cs="Arial"/>
          <w:sz w:val="24"/>
          <w:szCs w:val="24"/>
        </w:rPr>
      </w:pPr>
      <w:r w:rsidRPr="00BD5499">
        <w:rPr>
          <w:rFonts w:ascii="Arial" w:hAnsi="Arial" w:cs="Arial"/>
          <w:color w:val="000000" w:themeColor="text1"/>
          <w:sz w:val="24"/>
          <w:szCs w:val="24"/>
        </w:rPr>
        <w:t xml:space="preserve">A Task and Finish </w:t>
      </w:r>
      <w:r w:rsidR="00022324" w:rsidRPr="00BD5499">
        <w:rPr>
          <w:rFonts w:ascii="Arial" w:hAnsi="Arial" w:cs="Arial"/>
          <w:color w:val="000000" w:themeColor="text1"/>
          <w:sz w:val="24"/>
          <w:szCs w:val="24"/>
        </w:rPr>
        <w:t>G</w:t>
      </w:r>
      <w:r w:rsidRPr="00BD5499">
        <w:rPr>
          <w:rFonts w:ascii="Arial" w:hAnsi="Arial" w:cs="Arial"/>
          <w:color w:val="000000" w:themeColor="text1"/>
          <w:sz w:val="24"/>
          <w:szCs w:val="24"/>
        </w:rPr>
        <w:t xml:space="preserve">roup has been established with representation from all </w:t>
      </w:r>
      <w:r w:rsidR="00022324" w:rsidRPr="00BD5499">
        <w:rPr>
          <w:rFonts w:ascii="Arial" w:hAnsi="Arial" w:cs="Arial"/>
          <w:color w:val="000000" w:themeColor="text1"/>
          <w:sz w:val="24"/>
          <w:szCs w:val="24"/>
        </w:rPr>
        <w:t>three</w:t>
      </w:r>
      <w:r w:rsidRPr="00BD5499">
        <w:rPr>
          <w:rFonts w:ascii="Arial" w:hAnsi="Arial" w:cs="Arial"/>
          <w:color w:val="000000" w:themeColor="text1"/>
          <w:sz w:val="24"/>
          <w:szCs w:val="24"/>
        </w:rPr>
        <w:t xml:space="preserve"> </w:t>
      </w:r>
      <w:r w:rsidR="00022324" w:rsidRPr="00BD5499">
        <w:rPr>
          <w:rFonts w:ascii="Arial" w:hAnsi="Arial" w:cs="Arial"/>
          <w:color w:val="000000" w:themeColor="text1"/>
          <w:sz w:val="24"/>
          <w:szCs w:val="24"/>
        </w:rPr>
        <w:t>S</w:t>
      </w:r>
      <w:r w:rsidRPr="00BD5499">
        <w:rPr>
          <w:rFonts w:ascii="Arial" w:hAnsi="Arial" w:cs="Arial"/>
          <w:color w:val="000000" w:themeColor="text1"/>
          <w:sz w:val="24"/>
          <w:szCs w:val="24"/>
        </w:rPr>
        <w:t xml:space="preserve">ervice </w:t>
      </w:r>
      <w:r w:rsidR="00022324" w:rsidRPr="00BD5499">
        <w:rPr>
          <w:rFonts w:ascii="Arial" w:hAnsi="Arial" w:cs="Arial"/>
          <w:color w:val="000000" w:themeColor="text1"/>
          <w:sz w:val="24"/>
          <w:szCs w:val="24"/>
        </w:rPr>
        <w:t>G</w:t>
      </w:r>
      <w:r w:rsidRPr="00BD5499">
        <w:rPr>
          <w:rFonts w:ascii="Arial" w:hAnsi="Arial" w:cs="Arial"/>
          <w:color w:val="000000" w:themeColor="text1"/>
          <w:sz w:val="24"/>
          <w:szCs w:val="24"/>
        </w:rPr>
        <w:t xml:space="preserve">roups and a stock take has been undertaken of current policies and procedures.  A scoping exercise will be completed in September </w:t>
      </w:r>
      <w:r w:rsidR="00022324" w:rsidRPr="00BD5499">
        <w:rPr>
          <w:rFonts w:ascii="Arial" w:hAnsi="Arial" w:cs="Arial"/>
          <w:color w:val="000000" w:themeColor="text1"/>
          <w:sz w:val="24"/>
          <w:szCs w:val="24"/>
        </w:rPr>
        <w:t xml:space="preserve">2024 </w:t>
      </w:r>
      <w:r w:rsidRPr="00BD5499">
        <w:rPr>
          <w:rFonts w:ascii="Arial" w:hAnsi="Arial" w:cs="Arial"/>
          <w:color w:val="000000" w:themeColor="text1"/>
          <w:sz w:val="24"/>
          <w:szCs w:val="24"/>
        </w:rPr>
        <w:t xml:space="preserve">to </w:t>
      </w:r>
      <w:r w:rsidR="00022324" w:rsidRPr="00BD5499">
        <w:rPr>
          <w:rFonts w:ascii="Arial" w:hAnsi="Arial" w:cs="Arial"/>
          <w:color w:val="000000" w:themeColor="text1"/>
          <w:sz w:val="24"/>
          <w:szCs w:val="24"/>
        </w:rPr>
        <w:t>review</w:t>
      </w:r>
      <w:r w:rsidRPr="00BD5499">
        <w:rPr>
          <w:rFonts w:ascii="Arial" w:hAnsi="Arial" w:cs="Arial"/>
          <w:color w:val="000000" w:themeColor="text1"/>
          <w:sz w:val="24"/>
          <w:szCs w:val="24"/>
        </w:rPr>
        <w:t xml:space="preserve"> existing documentation across the UK which can be utilised as a template to develop a One Bay Way standard operating protocol for commissioning of CHC</w:t>
      </w:r>
      <w:r w:rsidR="00022324" w:rsidRPr="00BD5499">
        <w:rPr>
          <w:rFonts w:ascii="Arial" w:hAnsi="Arial" w:cs="Arial"/>
          <w:color w:val="000000" w:themeColor="text1"/>
          <w:sz w:val="24"/>
          <w:szCs w:val="24"/>
        </w:rPr>
        <w:t>.  The aim is to have the protocol f</w:t>
      </w:r>
      <w:r w:rsidRPr="00BD5499">
        <w:rPr>
          <w:rFonts w:ascii="Arial" w:hAnsi="Arial" w:cs="Arial"/>
          <w:color w:val="000000" w:themeColor="text1"/>
          <w:sz w:val="24"/>
          <w:szCs w:val="24"/>
        </w:rPr>
        <w:t xml:space="preserve">ully operational in 25/26 in line with the centralised commissioning function.  Any new policies/ procedures will be developed in conjunction with operational colleagues and will be robustly consulted on and tested </w:t>
      </w:r>
      <w:r w:rsidR="00022324" w:rsidRPr="00BD5499">
        <w:rPr>
          <w:rFonts w:ascii="Arial" w:hAnsi="Arial" w:cs="Arial"/>
          <w:color w:val="000000" w:themeColor="text1"/>
          <w:sz w:val="24"/>
          <w:szCs w:val="24"/>
        </w:rPr>
        <w:t xml:space="preserve">prior to </w:t>
      </w:r>
      <w:r w:rsidRPr="00BD5499">
        <w:rPr>
          <w:rFonts w:ascii="Arial" w:hAnsi="Arial" w:cs="Arial"/>
          <w:color w:val="000000" w:themeColor="text1"/>
          <w:sz w:val="24"/>
          <w:szCs w:val="24"/>
        </w:rPr>
        <w:t xml:space="preserve">implementation.    </w:t>
      </w:r>
    </w:p>
    <w:p w14:paraId="25EAA4BE" w14:textId="77777777" w:rsidR="00AB3E71" w:rsidRPr="00BD5499" w:rsidRDefault="00AB3E71" w:rsidP="00BD5499">
      <w:pPr>
        <w:pStyle w:val="NormalWeb"/>
        <w:spacing w:before="0" w:beforeAutospacing="0" w:after="0" w:afterAutospacing="0"/>
        <w:rPr>
          <w:rFonts w:ascii="Arial" w:hAnsi="Arial" w:cs="Arial"/>
          <w:color w:val="000000" w:themeColor="text1"/>
        </w:rPr>
      </w:pPr>
    </w:p>
    <w:p w14:paraId="2F358DA0" w14:textId="7C8107AC" w:rsidR="00E667C7" w:rsidRPr="00BD5499" w:rsidRDefault="00E667C7" w:rsidP="00BD5499">
      <w:pPr>
        <w:pStyle w:val="NormalWeb"/>
        <w:numPr>
          <w:ilvl w:val="1"/>
          <w:numId w:val="1"/>
        </w:numPr>
        <w:spacing w:before="0" w:beforeAutospacing="0" w:after="0" w:afterAutospacing="0"/>
        <w:ind w:left="426"/>
        <w:rPr>
          <w:rFonts w:ascii="Arial" w:hAnsi="Arial" w:cs="Arial"/>
          <w:b/>
          <w:bCs/>
          <w:color w:val="000000" w:themeColor="text1"/>
        </w:rPr>
      </w:pPr>
      <w:r w:rsidRPr="00BD5499">
        <w:rPr>
          <w:rFonts w:ascii="Arial" w:hAnsi="Arial" w:cs="Arial"/>
          <w:b/>
          <w:bCs/>
          <w:color w:val="000000" w:themeColor="text1"/>
        </w:rPr>
        <w:t>Out of Hospital Strategy/ Needs Assessment</w:t>
      </w:r>
    </w:p>
    <w:p w14:paraId="70B0F0CE" w14:textId="299EDC70" w:rsidR="00E667C7" w:rsidRPr="00BD5499" w:rsidRDefault="00B25782" w:rsidP="00BD5499">
      <w:pPr>
        <w:spacing w:after="0" w:line="240" w:lineRule="auto"/>
        <w:contextualSpacing/>
        <w:rPr>
          <w:rFonts w:ascii="Arial" w:hAnsi="Arial" w:cs="Arial"/>
          <w:sz w:val="24"/>
          <w:szCs w:val="24"/>
        </w:rPr>
      </w:pPr>
      <w:r w:rsidRPr="00BD5499">
        <w:rPr>
          <w:rFonts w:ascii="Arial" w:eastAsiaTheme="minorEastAsia" w:hAnsi="Arial" w:cs="Arial"/>
          <w:color w:val="000000" w:themeColor="text1"/>
          <w:kern w:val="24"/>
          <w:sz w:val="24"/>
          <w:szCs w:val="24"/>
          <w:lang w:eastAsia="en-GB"/>
        </w:rPr>
        <w:t>In HB’s baseline assessment of the management of CHC and CC in</w:t>
      </w:r>
      <w:r w:rsidR="00022324" w:rsidRPr="00BD5499">
        <w:rPr>
          <w:rFonts w:ascii="Arial" w:eastAsiaTheme="minorEastAsia" w:hAnsi="Arial" w:cs="Arial"/>
          <w:color w:val="000000" w:themeColor="text1"/>
          <w:kern w:val="24"/>
          <w:sz w:val="24"/>
          <w:szCs w:val="24"/>
          <w:lang w:eastAsia="en-GB"/>
        </w:rPr>
        <w:t xml:space="preserve"> 2022</w:t>
      </w:r>
      <w:r w:rsidRPr="00BD5499">
        <w:rPr>
          <w:rFonts w:ascii="Arial" w:eastAsiaTheme="minorEastAsia" w:hAnsi="Arial" w:cs="Arial"/>
          <w:color w:val="000000" w:themeColor="text1"/>
          <w:kern w:val="24"/>
          <w:sz w:val="24"/>
          <w:szCs w:val="24"/>
          <w:lang w:eastAsia="en-GB"/>
        </w:rPr>
        <w:t xml:space="preserve"> identified that </w:t>
      </w:r>
      <w:r w:rsidR="00022324" w:rsidRPr="00BD5499">
        <w:rPr>
          <w:rFonts w:ascii="Arial" w:eastAsiaTheme="minorEastAsia" w:hAnsi="Arial" w:cs="Arial"/>
          <w:color w:val="000000" w:themeColor="text1"/>
          <w:kern w:val="24"/>
          <w:sz w:val="24"/>
          <w:szCs w:val="24"/>
          <w:lang w:eastAsia="en-GB"/>
        </w:rPr>
        <w:t xml:space="preserve">there are </w:t>
      </w:r>
      <w:r w:rsidR="00E667C7" w:rsidRPr="00BD5499">
        <w:rPr>
          <w:rFonts w:ascii="Arial" w:hAnsi="Arial" w:cs="Arial"/>
          <w:sz w:val="24"/>
          <w:szCs w:val="24"/>
        </w:rPr>
        <w:t xml:space="preserve">a significant number of providers in the complex market the HB uses to provide CHC/CC care; </w:t>
      </w:r>
      <w:r w:rsidR="00022324" w:rsidRPr="00BD5499">
        <w:rPr>
          <w:rFonts w:ascii="Arial" w:hAnsi="Arial" w:cs="Arial"/>
          <w:sz w:val="24"/>
          <w:szCs w:val="24"/>
        </w:rPr>
        <w:t xml:space="preserve">there are </w:t>
      </w:r>
      <w:r w:rsidR="00E667C7" w:rsidRPr="00BD5499">
        <w:rPr>
          <w:rFonts w:ascii="Arial" w:hAnsi="Arial" w:cs="Arial"/>
          <w:sz w:val="24"/>
          <w:szCs w:val="24"/>
        </w:rPr>
        <w:t>very different provider models between Adult and Children and Young People’s (CYP) services; and that with the exception of Continuing Care for CYP with complex health needs</w:t>
      </w:r>
      <w:r w:rsidR="00022324" w:rsidRPr="00BD5499">
        <w:rPr>
          <w:rFonts w:ascii="Arial" w:hAnsi="Arial" w:cs="Arial"/>
          <w:sz w:val="24"/>
          <w:szCs w:val="24"/>
        </w:rPr>
        <w:t>,</w:t>
      </w:r>
      <w:r w:rsidR="00E667C7" w:rsidRPr="00BD5499">
        <w:rPr>
          <w:rFonts w:ascii="Arial" w:hAnsi="Arial" w:cs="Arial"/>
          <w:sz w:val="24"/>
          <w:szCs w:val="24"/>
        </w:rPr>
        <w:t xml:space="preserve"> all care is outsourced.  </w:t>
      </w:r>
    </w:p>
    <w:p w14:paraId="4F12FACF" w14:textId="77777777" w:rsidR="00E667C7" w:rsidRPr="00BD5499" w:rsidRDefault="00E667C7" w:rsidP="00BD5499">
      <w:pPr>
        <w:spacing w:after="0" w:line="240" w:lineRule="auto"/>
        <w:rPr>
          <w:rFonts w:ascii="Arial" w:hAnsi="Arial" w:cs="Arial"/>
          <w:sz w:val="24"/>
          <w:szCs w:val="24"/>
        </w:rPr>
      </w:pPr>
      <w:r w:rsidRPr="00BD5499">
        <w:rPr>
          <w:rFonts w:ascii="Arial" w:hAnsi="Arial" w:cs="Arial"/>
          <w:sz w:val="24"/>
          <w:szCs w:val="24"/>
        </w:rPr>
        <w:t xml:space="preserve"> </w:t>
      </w:r>
    </w:p>
    <w:p w14:paraId="262CA74D" w14:textId="77777777" w:rsidR="00E667C7" w:rsidRPr="00BD5499" w:rsidRDefault="00E667C7" w:rsidP="00BD5499">
      <w:pPr>
        <w:spacing w:after="0" w:line="240" w:lineRule="auto"/>
        <w:contextualSpacing/>
        <w:rPr>
          <w:rFonts w:ascii="Arial" w:hAnsi="Arial" w:cs="Arial"/>
          <w:sz w:val="24"/>
          <w:szCs w:val="24"/>
        </w:rPr>
      </w:pPr>
      <w:r w:rsidRPr="00BD5499">
        <w:rPr>
          <w:rFonts w:ascii="Arial" w:hAnsi="Arial" w:cs="Arial"/>
          <w:sz w:val="24"/>
          <w:szCs w:val="24"/>
        </w:rPr>
        <w:t>An ageing population and clinical and cultural changes improving survival rates and life expectancy of people with learning and physical disabilities, will continue to increase demand for CHC/CC over at least the next 20 years. The increase in demand will contribute to considerable numbers of people admitted to acute hospitals having a longer than clinically needed length of stay as they “wait to go home” due to the current lack of appropriate out-of-hospital care alternatives.</w:t>
      </w:r>
    </w:p>
    <w:p w14:paraId="1A1AEF1F" w14:textId="77777777" w:rsidR="00E667C7" w:rsidRPr="00BD5499" w:rsidRDefault="00E667C7" w:rsidP="00BD5499">
      <w:pPr>
        <w:spacing w:after="0" w:line="240" w:lineRule="auto"/>
        <w:contextualSpacing/>
        <w:rPr>
          <w:rFonts w:ascii="Arial" w:hAnsi="Arial" w:cs="Arial"/>
          <w:sz w:val="24"/>
          <w:szCs w:val="24"/>
        </w:rPr>
      </w:pPr>
    </w:p>
    <w:p w14:paraId="165429F1" w14:textId="77777777" w:rsidR="00E667C7" w:rsidRPr="00BD5499" w:rsidRDefault="00E667C7" w:rsidP="00BD5499">
      <w:pPr>
        <w:spacing w:after="0" w:line="240" w:lineRule="auto"/>
        <w:contextualSpacing/>
        <w:rPr>
          <w:rFonts w:ascii="Arial" w:hAnsi="Arial" w:cs="Arial"/>
          <w:sz w:val="24"/>
          <w:szCs w:val="24"/>
        </w:rPr>
      </w:pPr>
      <w:r w:rsidRPr="00BD5499">
        <w:rPr>
          <w:rFonts w:ascii="Arial" w:hAnsi="Arial" w:cs="Arial"/>
          <w:sz w:val="24"/>
          <w:szCs w:val="24"/>
        </w:rPr>
        <w:t xml:space="preserve">Fee setting with the market currently takes place by individual organisational negotiations, and can vary greatly. This enables the market to prioritise placements where a higher fee rate has been offered, driving up costs. In some market areas monopolies have been created due to lack of a proactive commissioning approach to market development.    </w:t>
      </w:r>
    </w:p>
    <w:p w14:paraId="35D9C670" w14:textId="77777777" w:rsidR="00E667C7" w:rsidRPr="00BD5499" w:rsidRDefault="00E667C7" w:rsidP="00BD5499">
      <w:pPr>
        <w:spacing w:after="0" w:line="240" w:lineRule="auto"/>
        <w:contextualSpacing/>
        <w:rPr>
          <w:rFonts w:ascii="Arial" w:hAnsi="Arial" w:cs="Arial"/>
          <w:sz w:val="24"/>
          <w:szCs w:val="24"/>
        </w:rPr>
      </w:pPr>
    </w:p>
    <w:p w14:paraId="5FFD6FD1" w14:textId="1485F5C4" w:rsidR="00AB3E71" w:rsidRPr="00BD5499" w:rsidRDefault="00022324" w:rsidP="00BD5499">
      <w:pPr>
        <w:spacing w:after="0" w:line="240" w:lineRule="auto"/>
        <w:contextualSpacing/>
        <w:rPr>
          <w:rFonts w:ascii="Arial" w:hAnsi="Arial" w:cs="Arial"/>
          <w:sz w:val="24"/>
          <w:szCs w:val="24"/>
        </w:rPr>
      </w:pPr>
      <w:r w:rsidRPr="00BD5499">
        <w:rPr>
          <w:rFonts w:ascii="Arial" w:hAnsi="Arial" w:cs="Arial"/>
          <w:sz w:val="24"/>
          <w:szCs w:val="24"/>
        </w:rPr>
        <w:t xml:space="preserve">In response to the above the HB has endorsed the development of an Out of Hospital Strategy.  </w:t>
      </w:r>
      <w:r w:rsidR="00AB3E71" w:rsidRPr="00BD5499">
        <w:rPr>
          <w:rFonts w:ascii="Arial" w:hAnsi="Arial" w:cs="Arial"/>
          <w:sz w:val="24"/>
          <w:szCs w:val="24"/>
        </w:rPr>
        <w:t>Phase 1 of the Strategy is the development of a long-term demand/ capacity assessment of need for the population to inform market development plans.</w:t>
      </w:r>
      <w:r w:rsidR="00BD5499" w:rsidRPr="00BD5499">
        <w:rPr>
          <w:rFonts w:ascii="Arial" w:hAnsi="Arial" w:cs="Arial"/>
          <w:sz w:val="24"/>
          <w:szCs w:val="24"/>
        </w:rPr>
        <w:t xml:space="preserve">  </w:t>
      </w:r>
      <w:r w:rsidR="00E667C7" w:rsidRPr="00BD5499">
        <w:rPr>
          <w:rFonts w:ascii="Arial" w:hAnsi="Arial" w:cs="Arial"/>
          <w:sz w:val="24"/>
          <w:szCs w:val="24"/>
        </w:rPr>
        <w:t xml:space="preserve">The specification scope </w:t>
      </w:r>
      <w:r w:rsidR="00BD5499" w:rsidRPr="00BD5499">
        <w:rPr>
          <w:rFonts w:ascii="Arial" w:hAnsi="Arial" w:cs="Arial"/>
          <w:sz w:val="24"/>
          <w:szCs w:val="24"/>
        </w:rPr>
        <w:t xml:space="preserve">has been </w:t>
      </w:r>
      <w:r w:rsidR="00E667C7" w:rsidRPr="00BD5499">
        <w:rPr>
          <w:rFonts w:ascii="Arial" w:hAnsi="Arial" w:cs="Arial"/>
          <w:sz w:val="24"/>
          <w:szCs w:val="24"/>
        </w:rPr>
        <w:t>agreed as needing to support reducing the current significant acute sector pressures, and rising population needs for services supporting those with complex, continuing, long term and supported care needs.</w:t>
      </w:r>
      <w:r w:rsidR="00AB3E71" w:rsidRPr="00BD5499">
        <w:rPr>
          <w:rFonts w:ascii="Arial" w:hAnsi="Arial" w:cs="Arial"/>
          <w:sz w:val="24"/>
          <w:szCs w:val="24"/>
        </w:rPr>
        <w:t xml:space="preserve"> The specification has been developed and shared with Local Authority colleagues for their views.  It is hoped that both Local Authorities will be part of the development of the Startegy and will aid in shaping the Needs Assessment process to ensure that the results give us the required information.</w:t>
      </w:r>
    </w:p>
    <w:p w14:paraId="53786C03" w14:textId="77777777" w:rsidR="00AB3E71" w:rsidRPr="00BD5499" w:rsidRDefault="00AB3E71" w:rsidP="00BD5499">
      <w:pPr>
        <w:spacing w:after="0" w:line="240" w:lineRule="auto"/>
        <w:rPr>
          <w:rFonts w:ascii="Arial" w:hAnsi="Arial" w:cs="Arial"/>
          <w:sz w:val="24"/>
          <w:szCs w:val="24"/>
        </w:rPr>
      </w:pPr>
    </w:p>
    <w:p w14:paraId="5D2E0A14" w14:textId="47615401" w:rsidR="00E667C7" w:rsidRPr="00BD5499" w:rsidRDefault="00BD5499" w:rsidP="00BD5499">
      <w:pPr>
        <w:spacing w:after="0" w:line="240" w:lineRule="auto"/>
        <w:rPr>
          <w:rFonts w:ascii="Arial" w:hAnsi="Arial" w:cs="Arial"/>
          <w:sz w:val="24"/>
          <w:szCs w:val="24"/>
        </w:rPr>
      </w:pPr>
      <w:r w:rsidRPr="00BD5499">
        <w:rPr>
          <w:rFonts w:ascii="Arial" w:hAnsi="Arial" w:cs="Arial"/>
          <w:sz w:val="24"/>
          <w:szCs w:val="24"/>
        </w:rPr>
        <w:lastRenderedPageBreak/>
        <w:t>A c</w:t>
      </w:r>
      <w:r w:rsidR="00AB3E71" w:rsidRPr="00BD5499">
        <w:rPr>
          <w:rFonts w:ascii="Arial" w:hAnsi="Arial" w:cs="Arial"/>
          <w:sz w:val="24"/>
          <w:szCs w:val="24"/>
        </w:rPr>
        <w:t xml:space="preserve">ompetitive dialogue process is due to start with potential bidders in Autumn 2024 with a view that </w:t>
      </w:r>
      <w:r w:rsidRPr="00BD5499">
        <w:rPr>
          <w:rFonts w:ascii="Arial" w:hAnsi="Arial" w:cs="Arial"/>
          <w:sz w:val="24"/>
          <w:szCs w:val="24"/>
        </w:rPr>
        <w:t>the successful bidder will commence w</w:t>
      </w:r>
      <w:r w:rsidR="00AB3E71" w:rsidRPr="00BD5499">
        <w:rPr>
          <w:rFonts w:ascii="Arial" w:hAnsi="Arial" w:cs="Arial"/>
          <w:sz w:val="24"/>
          <w:szCs w:val="24"/>
        </w:rPr>
        <w:t xml:space="preserve">ork on the Needs Assessment before the end of the financial year.     </w:t>
      </w:r>
    </w:p>
    <w:p w14:paraId="2B57A234" w14:textId="77777777" w:rsidR="008675BF" w:rsidRPr="00BD5499" w:rsidRDefault="008675BF" w:rsidP="00BD5499">
      <w:pPr>
        <w:spacing w:after="0" w:line="240" w:lineRule="auto"/>
        <w:rPr>
          <w:rFonts w:ascii="Arial" w:eastAsia="Times New Roman" w:hAnsi="Arial" w:cs="Arial"/>
          <w:color w:val="70AD47" w:themeColor="accent6"/>
          <w:sz w:val="24"/>
          <w:szCs w:val="24"/>
        </w:rPr>
      </w:pPr>
    </w:p>
    <w:p w14:paraId="5BF66F5E" w14:textId="23DB0C95" w:rsidR="008675BF" w:rsidRPr="00BD5499" w:rsidRDefault="008675BF" w:rsidP="00BD5499">
      <w:pPr>
        <w:pStyle w:val="NormalWeb"/>
        <w:numPr>
          <w:ilvl w:val="1"/>
          <w:numId w:val="1"/>
        </w:numPr>
        <w:spacing w:before="0" w:beforeAutospacing="0" w:after="0" w:afterAutospacing="0"/>
        <w:ind w:left="426"/>
        <w:rPr>
          <w:rFonts w:ascii="Arial" w:hAnsi="Arial" w:cs="Arial"/>
          <w:b/>
          <w:bCs/>
          <w:color w:val="000000" w:themeColor="text1"/>
        </w:rPr>
      </w:pPr>
      <w:r w:rsidRPr="00BD5499">
        <w:rPr>
          <w:rFonts w:ascii="Arial" w:hAnsi="Arial" w:cs="Arial"/>
          <w:b/>
          <w:bCs/>
          <w:color w:val="000000" w:themeColor="text1"/>
        </w:rPr>
        <w:t xml:space="preserve">Value and Sustainability </w:t>
      </w:r>
      <w:r w:rsidR="000B6F0D" w:rsidRPr="00BD5499">
        <w:rPr>
          <w:rFonts w:ascii="Arial" w:hAnsi="Arial" w:cs="Arial"/>
          <w:b/>
          <w:bCs/>
          <w:color w:val="000000" w:themeColor="text1"/>
        </w:rPr>
        <w:t>B</w:t>
      </w:r>
      <w:r w:rsidRPr="00BD5499">
        <w:rPr>
          <w:rFonts w:ascii="Arial" w:hAnsi="Arial" w:cs="Arial"/>
          <w:b/>
          <w:bCs/>
          <w:color w:val="000000" w:themeColor="text1"/>
        </w:rPr>
        <w:t>oard</w:t>
      </w:r>
    </w:p>
    <w:p w14:paraId="6C10511C" w14:textId="571E104D" w:rsidR="008675BF" w:rsidRPr="00BD5499" w:rsidRDefault="00EA3D72" w:rsidP="00BD5499">
      <w:pPr>
        <w:spacing w:after="0" w:line="240" w:lineRule="auto"/>
        <w:rPr>
          <w:rFonts w:ascii="Arial" w:hAnsi="Arial" w:cs="Arial"/>
          <w:sz w:val="24"/>
          <w:szCs w:val="24"/>
        </w:rPr>
      </w:pPr>
      <w:r w:rsidRPr="00BD5499">
        <w:rPr>
          <w:rFonts w:ascii="Arial" w:hAnsi="Arial" w:cs="Arial"/>
          <w:sz w:val="24"/>
          <w:szCs w:val="24"/>
        </w:rPr>
        <w:t>A</w:t>
      </w:r>
      <w:r w:rsidR="008675BF" w:rsidRPr="00BD5499">
        <w:rPr>
          <w:rFonts w:ascii="Arial" w:hAnsi="Arial" w:cs="Arial"/>
          <w:sz w:val="24"/>
          <w:szCs w:val="24"/>
        </w:rPr>
        <w:t xml:space="preserve">n all-Wales Value and Sustainability Board </w:t>
      </w:r>
      <w:r w:rsidRPr="00BD5499">
        <w:rPr>
          <w:rFonts w:ascii="Arial" w:hAnsi="Arial" w:cs="Arial"/>
          <w:sz w:val="24"/>
          <w:szCs w:val="24"/>
        </w:rPr>
        <w:t xml:space="preserve">has been </w:t>
      </w:r>
      <w:r w:rsidR="008675BF" w:rsidRPr="00BD5499">
        <w:rPr>
          <w:rFonts w:ascii="Arial" w:hAnsi="Arial" w:cs="Arial"/>
          <w:sz w:val="24"/>
          <w:szCs w:val="24"/>
        </w:rPr>
        <w:t xml:space="preserve">established and chaired by the NHS Wales Chief Executive Officer. There are five workstreams </w:t>
      </w:r>
      <w:r w:rsidRPr="00BD5499">
        <w:rPr>
          <w:rFonts w:ascii="Arial" w:hAnsi="Arial" w:cs="Arial"/>
          <w:sz w:val="24"/>
          <w:szCs w:val="24"/>
        </w:rPr>
        <w:t xml:space="preserve">for </w:t>
      </w:r>
      <w:r w:rsidR="008675BF" w:rsidRPr="00BD5499">
        <w:rPr>
          <w:rFonts w:ascii="Arial" w:hAnsi="Arial" w:cs="Arial"/>
          <w:sz w:val="24"/>
          <w:szCs w:val="24"/>
        </w:rPr>
        <w:t>this Board</w:t>
      </w:r>
      <w:r w:rsidR="00BD5499" w:rsidRPr="00BD5499">
        <w:rPr>
          <w:rFonts w:ascii="Arial" w:hAnsi="Arial" w:cs="Arial"/>
          <w:sz w:val="24"/>
          <w:szCs w:val="24"/>
        </w:rPr>
        <w:t>,</w:t>
      </w:r>
      <w:r w:rsidR="008675BF" w:rsidRPr="00BD5499">
        <w:rPr>
          <w:rFonts w:ascii="Arial" w:hAnsi="Arial" w:cs="Arial"/>
          <w:sz w:val="24"/>
          <w:szCs w:val="24"/>
        </w:rPr>
        <w:t xml:space="preserve"> </w:t>
      </w:r>
      <w:r w:rsidR="00D74565" w:rsidRPr="00BD5499">
        <w:rPr>
          <w:rFonts w:ascii="Arial" w:hAnsi="Arial" w:cs="Arial"/>
          <w:sz w:val="24"/>
          <w:szCs w:val="24"/>
        </w:rPr>
        <w:t xml:space="preserve">one of which is focused on reducing costs for </w:t>
      </w:r>
      <w:r w:rsidR="00BD5499" w:rsidRPr="00BD5499">
        <w:rPr>
          <w:rFonts w:ascii="Arial" w:hAnsi="Arial" w:cs="Arial"/>
          <w:sz w:val="24"/>
          <w:szCs w:val="24"/>
        </w:rPr>
        <w:t>CHC</w:t>
      </w:r>
      <w:r w:rsidR="008675BF" w:rsidRPr="00BD5499">
        <w:rPr>
          <w:rFonts w:ascii="Arial" w:hAnsi="Arial" w:cs="Arial"/>
          <w:sz w:val="24"/>
          <w:szCs w:val="24"/>
        </w:rPr>
        <w:t xml:space="preserve">. The scope of the work to be completed by the CHC Programme Board </w:t>
      </w:r>
      <w:r w:rsidRPr="00BD5499">
        <w:rPr>
          <w:rFonts w:ascii="Arial" w:hAnsi="Arial" w:cs="Arial"/>
          <w:sz w:val="24"/>
          <w:szCs w:val="24"/>
        </w:rPr>
        <w:t xml:space="preserve">has been set up to </w:t>
      </w:r>
      <w:r w:rsidR="008675BF" w:rsidRPr="00BD5499">
        <w:rPr>
          <w:rFonts w:ascii="Arial" w:hAnsi="Arial" w:cs="Arial"/>
          <w:sz w:val="24"/>
          <w:szCs w:val="24"/>
        </w:rPr>
        <w:t xml:space="preserve">mirror the work being progressed by the </w:t>
      </w:r>
      <w:r w:rsidR="00BD5499" w:rsidRPr="00BD5499">
        <w:rPr>
          <w:rFonts w:ascii="Arial" w:hAnsi="Arial" w:cs="Arial"/>
          <w:sz w:val="24"/>
          <w:szCs w:val="24"/>
        </w:rPr>
        <w:t>CHC</w:t>
      </w:r>
      <w:r w:rsidR="008675BF" w:rsidRPr="00BD5499">
        <w:rPr>
          <w:rFonts w:ascii="Arial" w:hAnsi="Arial" w:cs="Arial"/>
          <w:sz w:val="24"/>
          <w:szCs w:val="24"/>
        </w:rPr>
        <w:t xml:space="preserve"> </w:t>
      </w:r>
      <w:r w:rsidR="00BD5499" w:rsidRPr="00BD5499">
        <w:rPr>
          <w:rFonts w:ascii="Arial" w:hAnsi="Arial" w:cs="Arial"/>
          <w:sz w:val="24"/>
          <w:szCs w:val="24"/>
        </w:rPr>
        <w:t>w</w:t>
      </w:r>
      <w:r w:rsidR="008675BF" w:rsidRPr="00BD5499">
        <w:rPr>
          <w:rFonts w:ascii="Arial" w:hAnsi="Arial" w:cs="Arial"/>
          <w:sz w:val="24"/>
          <w:szCs w:val="24"/>
        </w:rPr>
        <w:t>ork</w:t>
      </w:r>
      <w:r w:rsidRPr="00BD5499">
        <w:rPr>
          <w:rFonts w:ascii="Arial" w:hAnsi="Arial" w:cs="Arial"/>
          <w:sz w:val="24"/>
          <w:szCs w:val="24"/>
        </w:rPr>
        <w:t xml:space="preserve">stream.  </w:t>
      </w:r>
    </w:p>
    <w:p w14:paraId="490493AF" w14:textId="77777777" w:rsidR="008675BF" w:rsidRPr="00BD5499" w:rsidRDefault="008675BF" w:rsidP="00BD5499">
      <w:pPr>
        <w:spacing w:after="0" w:line="240" w:lineRule="auto"/>
        <w:rPr>
          <w:rFonts w:ascii="Arial" w:hAnsi="Arial" w:cs="Arial"/>
          <w:b/>
          <w:bCs/>
          <w:color w:val="000000" w:themeColor="text1"/>
          <w:sz w:val="24"/>
          <w:szCs w:val="24"/>
        </w:rPr>
      </w:pPr>
    </w:p>
    <w:p w14:paraId="2E831EB7" w14:textId="6F5B334E" w:rsidR="008675BF" w:rsidRPr="00BD5499" w:rsidRDefault="00D74565" w:rsidP="00BD5499">
      <w:pPr>
        <w:spacing w:after="0" w:line="240" w:lineRule="auto"/>
        <w:rPr>
          <w:rFonts w:ascii="Arial" w:hAnsi="Arial" w:cs="Arial"/>
          <w:sz w:val="24"/>
          <w:szCs w:val="24"/>
        </w:rPr>
      </w:pPr>
      <w:r w:rsidRPr="00BD5499">
        <w:rPr>
          <w:rFonts w:ascii="Arial" w:hAnsi="Arial" w:cs="Arial"/>
          <w:sz w:val="24"/>
          <w:szCs w:val="24"/>
        </w:rPr>
        <w:t xml:space="preserve">In August </w:t>
      </w:r>
      <w:r w:rsidR="001B30FE" w:rsidRPr="00BD5499">
        <w:rPr>
          <w:rFonts w:ascii="Arial" w:hAnsi="Arial" w:cs="Arial"/>
          <w:sz w:val="24"/>
          <w:szCs w:val="24"/>
        </w:rPr>
        <w:t xml:space="preserve">2024, </w:t>
      </w:r>
      <w:r w:rsidR="00BD5499" w:rsidRPr="00BD5499">
        <w:rPr>
          <w:rFonts w:ascii="Arial" w:hAnsi="Arial" w:cs="Arial"/>
          <w:sz w:val="24"/>
          <w:szCs w:val="24"/>
        </w:rPr>
        <w:t xml:space="preserve">the </w:t>
      </w:r>
      <w:r w:rsidR="001B30FE" w:rsidRPr="00BD5499">
        <w:rPr>
          <w:rFonts w:ascii="Arial" w:hAnsi="Arial" w:cs="Arial"/>
          <w:sz w:val="24"/>
          <w:szCs w:val="24"/>
        </w:rPr>
        <w:t xml:space="preserve">CHC workstream of the Value and Sustainability </w:t>
      </w:r>
      <w:r w:rsidR="00BD5499" w:rsidRPr="00BD5499">
        <w:rPr>
          <w:rFonts w:ascii="Arial" w:hAnsi="Arial" w:cs="Arial"/>
          <w:sz w:val="24"/>
          <w:szCs w:val="24"/>
        </w:rPr>
        <w:t>B</w:t>
      </w:r>
      <w:r w:rsidR="001B30FE" w:rsidRPr="00BD5499">
        <w:rPr>
          <w:rFonts w:ascii="Arial" w:hAnsi="Arial" w:cs="Arial"/>
          <w:sz w:val="24"/>
          <w:szCs w:val="24"/>
        </w:rPr>
        <w:t>oard requested that Health Boards consider the following recommendations to take forward on all-Wales basis</w:t>
      </w:r>
      <w:r w:rsidR="00BD5499" w:rsidRPr="00BD5499">
        <w:rPr>
          <w:rFonts w:ascii="Arial" w:hAnsi="Arial" w:cs="Arial"/>
          <w:sz w:val="24"/>
          <w:szCs w:val="24"/>
        </w:rPr>
        <w:t>:</w:t>
      </w:r>
    </w:p>
    <w:p w14:paraId="52D4210A" w14:textId="77777777" w:rsidR="008675BF" w:rsidRPr="00BD5499" w:rsidRDefault="008675BF" w:rsidP="00BD5499">
      <w:pPr>
        <w:pStyle w:val="NormalWeb"/>
        <w:spacing w:before="0" w:beforeAutospacing="0" w:after="0" w:afterAutospacing="0"/>
        <w:ind w:left="720"/>
        <w:rPr>
          <w:rFonts w:ascii="Arial" w:hAnsi="Arial" w:cs="Arial"/>
          <w:color w:val="000000" w:themeColor="text1"/>
        </w:rPr>
      </w:pPr>
    </w:p>
    <w:p w14:paraId="71CCE918" w14:textId="4D10D1A0" w:rsidR="00D74565" w:rsidRPr="00BD5499" w:rsidRDefault="00D74565" w:rsidP="00BD5499">
      <w:pPr>
        <w:pStyle w:val="ListParagraph"/>
        <w:numPr>
          <w:ilvl w:val="0"/>
          <w:numId w:val="37"/>
        </w:numPr>
        <w:spacing w:after="0" w:line="240" w:lineRule="auto"/>
        <w:rPr>
          <w:rFonts w:ascii="Arial" w:eastAsia="Times New Roman" w:hAnsi="Arial" w:cs="Arial"/>
          <w:color w:val="000000" w:themeColor="text1"/>
          <w:sz w:val="24"/>
          <w:szCs w:val="24"/>
        </w:rPr>
      </w:pPr>
      <w:r w:rsidRPr="00BD5499">
        <w:rPr>
          <w:rFonts w:ascii="Arial" w:eastAsia="Times New Roman" w:hAnsi="Arial" w:cs="Arial"/>
          <w:color w:val="000000" w:themeColor="text1"/>
          <w:sz w:val="24"/>
          <w:szCs w:val="24"/>
        </w:rPr>
        <w:t>An All-Wales IT System</w:t>
      </w:r>
    </w:p>
    <w:p w14:paraId="5D173886" w14:textId="22BBF8B6" w:rsidR="00D74565" w:rsidRPr="00BD5499" w:rsidRDefault="00D74565" w:rsidP="00BD5499">
      <w:pPr>
        <w:pStyle w:val="ListParagraph"/>
        <w:numPr>
          <w:ilvl w:val="0"/>
          <w:numId w:val="37"/>
        </w:numPr>
        <w:spacing w:after="0" w:line="240" w:lineRule="auto"/>
        <w:rPr>
          <w:rFonts w:ascii="Arial" w:eastAsia="Times New Roman" w:hAnsi="Arial" w:cs="Arial"/>
          <w:color w:val="000000" w:themeColor="text1"/>
          <w:sz w:val="24"/>
          <w:szCs w:val="24"/>
        </w:rPr>
      </w:pPr>
      <w:r w:rsidRPr="00BD5499">
        <w:rPr>
          <w:rFonts w:ascii="Arial" w:eastAsia="Times New Roman" w:hAnsi="Arial" w:cs="Arial"/>
          <w:color w:val="000000" w:themeColor="text1"/>
          <w:sz w:val="24"/>
          <w:szCs w:val="24"/>
        </w:rPr>
        <w:t xml:space="preserve">All Wales support for NHS nurse assessors and reviewers training and competency </w:t>
      </w:r>
    </w:p>
    <w:p w14:paraId="5EE061CB" w14:textId="47BBBE03" w:rsidR="00D74565" w:rsidRPr="00BD5499" w:rsidRDefault="00D74565" w:rsidP="00BD5499">
      <w:pPr>
        <w:pStyle w:val="ListParagraph"/>
        <w:numPr>
          <w:ilvl w:val="0"/>
          <w:numId w:val="37"/>
        </w:numPr>
        <w:spacing w:after="0" w:line="240" w:lineRule="auto"/>
        <w:rPr>
          <w:rFonts w:ascii="Arial" w:eastAsia="Times New Roman" w:hAnsi="Arial" w:cs="Arial"/>
          <w:color w:val="000000" w:themeColor="text1"/>
          <w:sz w:val="24"/>
          <w:szCs w:val="24"/>
        </w:rPr>
      </w:pPr>
      <w:r w:rsidRPr="00BD5499">
        <w:rPr>
          <w:rFonts w:ascii="Arial" w:eastAsia="Times New Roman" w:hAnsi="Arial" w:cs="Arial"/>
          <w:color w:val="000000" w:themeColor="text1"/>
          <w:sz w:val="24"/>
          <w:szCs w:val="24"/>
        </w:rPr>
        <w:t xml:space="preserve">A process to identify opportunities to ensure value through consistent pricing </w:t>
      </w:r>
    </w:p>
    <w:p w14:paraId="61147EE9" w14:textId="7294FA61" w:rsidR="00D74565" w:rsidRPr="00BD5499" w:rsidRDefault="00D74565" w:rsidP="00BD5499">
      <w:pPr>
        <w:pStyle w:val="ListParagraph"/>
        <w:numPr>
          <w:ilvl w:val="0"/>
          <w:numId w:val="37"/>
        </w:numPr>
        <w:spacing w:after="0" w:line="240" w:lineRule="auto"/>
        <w:rPr>
          <w:rFonts w:ascii="Arial" w:eastAsia="Times New Roman" w:hAnsi="Arial" w:cs="Arial"/>
          <w:color w:val="000000" w:themeColor="text1"/>
          <w:sz w:val="24"/>
          <w:szCs w:val="24"/>
        </w:rPr>
      </w:pPr>
      <w:r w:rsidRPr="00BD5499">
        <w:rPr>
          <w:rFonts w:ascii="Arial" w:eastAsia="Times New Roman" w:hAnsi="Arial" w:cs="Arial"/>
          <w:color w:val="000000" w:themeColor="text1"/>
          <w:sz w:val="24"/>
          <w:szCs w:val="24"/>
        </w:rPr>
        <w:t>A continuation of the High Cost Mental Health &amp; Learning Disabilities Placements Reviews</w:t>
      </w:r>
    </w:p>
    <w:p w14:paraId="6A55AC80" w14:textId="55018A29" w:rsidR="00D74565" w:rsidRPr="00BD5499" w:rsidRDefault="00D74565" w:rsidP="00BD5499">
      <w:pPr>
        <w:pStyle w:val="ListParagraph"/>
        <w:numPr>
          <w:ilvl w:val="0"/>
          <w:numId w:val="37"/>
        </w:numPr>
        <w:spacing w:after="0" w:line="240" w:lineRule="auto"/>
        <w:rPr>
          <w:rFonts w:ascii="Arial" w:eastAsia="Times New Roman" w:hAnsi="Arial" w:cs="Arial"/>
          <w:color w:val="000000" w:themeColor="text1"/>
          <w:sz w:val="24"/>
          <w:szCs w:val="24"/>
        </w:rPr>
      </w:pPr>
      <w:r w:rsidRPr="00BD5499">
        <w:rPr>
          <w:rFonts w:ascii="Arial" w:eastAsia="Times New Roman" w:hAnsi="Arial" w:cs="Arial"/>
          <w:color w:val="000000" w:themeColor="text1"/>
          <w:sz w:val="24"/>
          <w:szCs w:val="24"/>
        </w:rPr>
        <w:t>Further enhance CHC Health and Social Care Co-operation.</w:t>
      </w:r>
    </w:p>
    <w:p w14:paraId="73C78E00" w14:textId="4B8402D7" w:rsidR="00D74565" w:rsidRPr="00BD5499" w:rsidRDefault="00D74565" w:rsidP="00BD5499">
      <w:pPr>
        <w:pStyle w:val="ListParagraph"/>
        <w:numPr>
          <w:ilvl w:val="0"/>
          <w:numId w:val="37"/>
        </w:numPr>
        <w:spacing w:after="0" w:line="240" w:lineRule="auto"/>
        <w:rPr>
          <w:rFonts w:ascii="Arial" w:eastAsia="Times New Roman" w:hAnsi="Arial" w:cs="Arial"/>
          <w:color w:val="000000" w:themeColor="text1"/>
          <w:sz w:val="24"/>
          <w:szCs w:val="24"/>
        </w:rPr>
      </w:pPr>
      <w:r w:rsidRPr="00BD5499">
        <w:rPr>
          <w:rFonts w:ascii="Arial" w:eastAsia="Times New Roman" w:hAnsi="Arial" w:cs="Arial"/>
          <w:color w:val="000000" w:themeColor="text1"/>
          <w:sz w:val="24"/>
          <w:szCs w:val="24"/>
        </w:rPr>
        <w:t xml:space="preserve">Strategic Commissioned Care Planning. </w:t>
      </w:r>
    </w:p>
    <w:p w14:paraId="499F9E98" w14:textId="18F982E7" w:rsidR="00D74565" w:rsidRPr="00BD5499" w:rsidRDefault="00D74565" w:rsidP="00BD5499">
      <w:pPr>
        <w:pStyle w:val="ListParagraph"/>
        <w:numPr>
          <w:ilvl w:val="0"/>
          <w:numId w:val="37"/>
        </w:numPr>
        <w:spacing w:after="0" w:line="240" w:lineRule="auto"/>
        <w:rPr>
          <w:rFonts w:ascii="Arial" w:eastAsia="Times New Roman" w:hAnsi="Arial" w:cs="Arial"/>
          <w:color w:val="000000" w:themeColor="text1"/>
          <w:sz w:val="24"/>
          <w:szCs w:val="24"/>
        </w:rPr>
      </w:pPr>
      <w:r w:rsidRPr="00BD5499">
        <w:rPr>
          <w:rFonts w:ascii="Arial" w:eastAsia="Times New Roman" w:hAnsi="Arial" w:cs="Arial"/>
          <w:color w:val="000000" w:themeColor="text1"/>
          <w:sz w:val="24"/>
          <w:szCs w:val="24"/>
        </w:rPr>
        <w:t xml:space="preserve">Improving governance and oversight national and local CHC work </w:t>
      </w:r>
    </w:p>
    <w:p w14:paraId="2F0470FF" w14:textId="77777777" w:rsidR="008675BF" w:rsidRPr="00BD5499" w:rsidRDefault="008675BF" w:rsidP="00BD5499">
      <w:pPr>
        <w:spacing w:after="0" w:line="240" w:lineRule="auto"/>
        <w:rPr>
          <w:rFonts w:ascii="Arial" w:eastAsia="Times New Roman" w:hAnsi="Arial" w:cs="Arial"/>
          <w:color w:val="000000" w:themeColor="text1"/>
          <w:sz w:val="24"/>
          <w:szCs w:val="24"/>
        </w:rPr>
      </w:pPr>
    </w:p>
    <w:p w14:paraId="0C276B9D" w14:textId="07DAC2C4" w:rsidR="00D74565" w:rsidRPr="00BD5499" w:rsidRDefault="001B30FE" w:rsidP="00BD5499">
      <w:pPr>
        <w:spacing w:after="0" w:line="240" w:lineRule="auto"/>
        <w:rPr>
          <w:rFonts w:ascii="Arial" w:eastAsia="Times New Roman" w:hAnsi="Arial" w:cs="Arial"/>
          <w:color w:val="000000" w:themeColor="text1"/>
          <w:sz w:val="24"/>
          <w:szCs w:val="24"/>
        </w:rPr>
      </w:pPr>
      <w:r w:rsidRPr="00BD5499">
        <w:rPr>
          <w:rFonts w:ascii="Arial" w:eastAsia="Times New Roman" w:hAnsi="Arial" w:cs="Arial"/>
          <w:color w:val="000000" w:themeColor="text1"/>
          <w:sz w:val="24"/>
          <w:szCs w:val="24"/>
        </w:rPr>
        <w:t xml:space="preserve">SBUHB are currently working through the above options and evaluating the costs/ benefits taking into consideration any actions that could be taken forward locally.  A HB prioritised list will be submitted to the </w:t>
      </w:r>
      <w:r w:rsidR="000B6F0D" w:rsidRPr="00BD5499">
        <w:rPr>
          <w:rFonts w:ascii="Arial" w:eastAsia="Times New Roman" w:hAnsi="Arial" w:cs="Arial"/>
          <w:color w:val="000000" w:themeColor="text1"/>
          <w:sz w:val="24"/>
          <w:szCs w:val="24"/>
        </w:rPr>
        <w:t>CHC workstream before the next meeting in November 2024.</w:t>
      </w:r>
      <w:r w:rsidRPr="00BD5499">
        <w:rPr>
          <w:rFonts w:ascii="Arial" w:eastAsia="Times New Roman" w:hAnsi="Arial" w:cs="Arial"/>
          <w:color w:val="000000" w:themeColor="text1"/>
          <w:sz w:val="24"/>
          <w:szCs w:val="24"/>
        </w:rPr>
        <w:t xml:space="preserve">  </w:t>
      </w:r>
    </w:p>
    <w:p w14:paraId="308763E8" w14:textId="77777777" w:rsidR="008675BF" w:rsidRPr="00BD5499" w:rsidRDefault="008675BF" w:rsidP="00BD5499">
      <w:pPr>
        <w:pStyle w:val="ListParagraph"/>
        <w:spacing w:after="0" w:line="240" w:lineRule="auto"/>
        <w:rPr>
          <w:rFonts w:ascii="Arial" w:hAnsi="Arial" w:cs="Arial"/>
          <w:color w:val="FF0000"/>
          <w:sz w:val="24"/>
          <w:szCs w:val="24"/>
        </w:rPr>
      </w:pPr>
    </w:p>
    <w:p w14:paraId="4417C4FD" w14:textId="11023944" w:rsidR="000B6F0D" w:rsidRPr="00BD5499" w:rsidRDefault="00AB3E71" w:rsidP="00BD5499">
      <w:pPr>
        <w:pStyle w:val="NormalWeb"/>
        <w:numPr>
          <w:ilvl w:val="1"/>
          <w:numId w:val="1"/>
        </w:numPr>
        <w:spacing w:before="0" w:beforeAutospacing="0" w:after="0" w:afterAutospacing="0"/>
        <w:ind w:left="426"/>
        <w:rPr>
          <w:rFonts w:ascii="Arial" w:hAnsi="Arial" w:cs="Arial"/>
          <w:b/>
          <w:bCs/>
          <w:color w:val="000000" w:themeColor="text1"/>
        </w:rPr>
      </w:pPr>
      <w:r w:rsidRPr="00BD5499">
        <w:rPr>
          <w:rFonts w:ascii="Arial" w:hAnsi="Arial" w:cs="Arial"/>
          <w:b/>
          <w:bCs/>
          <w:color w:val="000000" w:themeColor="text1"/>
        </w:rPr>
        <w:t>Fee Setti</w:t>
      </w:r>
      <w:r w:rsidR="000B6F0D" w:rsidRPr="00BD5499">
        <w:rPr>
          <w:rFonts w:ascii="Arial" w:hAnsi="Arial" w:cs="Arial"/>
          <w:b/>
          <w:bCs/>
          <w:color w:val="000000" w:themeColor="text1"/>
        </w:rPr>
        <w:t>ng</w:t>
      </w:r>
    </w:p>
    <w:p w14:paraId="337F6981" w14:textId="4B0138E8" w:rsidR="000B6F0D" w:rsidRPr="00BD5499" w:rsidRDefault="000B6F0D" w:rsidP="00BD5499">
      <w:pPr>
        <w:autoSpaceDE w:val="0"/>
        <w:autoSpaceDN w:val="0"/>
        <w:adjustRightInd w:val="0"/>
        <w:spacing w:after="0" w:line="240" w:lineRule="auto"/>
        <w:rPr>
          <w:rFonts w:ascii="Arial" w:hAnsi="Arial" w:cs="Arial"/>
          <w:sz w:val="24"/>
          <w:szCs w:val="24"/>
        </w:rPr>
      </w:pPr>
      <w:r w:rsidRPr="00BD5499">
        <w:rPr>
          <w:rFonts w:ascii="Arial" w:hAnsi="Arial" w:cs="Arial"/>
          <w:sz w:val="24"/>
          <w:szCs w:val="24"/>
        </w:rPr>
        <w:t>In recent years the H</w:t>
      </w:r>
      <w:r w:rsidR="00BD5499" w:rsidRPr="00BD5499">
        <w:rPr>
          <w:rFonts w:ascii="Arial" w:hAnsi="Arial" w:cs="Arial"/>
          <w:sz w:val="24"/>
          <w:szCs w:val="24"/>
        </w:rPr>
        <w:t>B</w:t>
      </w:r>
      <w:r w:rsidRPr="00BD5499">
        <w:rPr>
          <w:rFonts w:ascii="Arial" w:hAnsi="Arial" w:cs="Arial"/>
          <w:sz w:val="24"/>
          <w:szCs w:val="24"/>
        </w:rPr>
        <w:t xml:space="preserve"> has work collaboratively with its two </w:t>
      </w:r>
      <w:r w:rsidR="00BD5499">
        <w:rPr>
          <w:rFonts w:ascii="Arial" w:hAnsi="Arial" w:cs="Arial"/>
          <w:sz w:val="24"/>
          <w:szCs w:val="24"/>
        </w:rPr>
        <w:t>L</w:t>
      </w:r>
      <w:r w:rsidRPr="00BD5499">
        <w:rPr>
          <w:rFonts w:ascii="Arial" w:hAnsi="Arial" w:cs="Arial"/>
          <w:sz w:val="24"/>
          <w:szCs w:val="24"/>
        </w:rPr>
        <w:t xml:space="preserve">ocal </w:t>
      </w:r>
      <w:r w:rsidR="00BD5499">
        <w:rPr>
          <w:rFonts w:ascii="Arial" w:hAnsi="Arial" w:cs="Arial"/>
          <w:sz w:val="24"/>
          <w:szCs w:val="24"/>
        </w:rPr>
        <w:t>A</w:t>
      </w:r>
      <w:r w:rsidRPr="00BD5499">
        <w:rPr>
          <w:rFonts w:ascii="Arial" w:hAnsi="Arial" w:cs="Arial"/>
          <w:sz w:val="24"/>
          <w:szCs w:val="24"/>
        </w:rPr>
        <w:t>uthority</w:t>
      </w:r>
    </w:p>
    <w:p w14:paraId="4E46BB9D" w14:textId="77341458" w:rsidR="00BD5499" w:rsidRPr="00BD5499" w:rsidRDefault="000B6F0D" w:rsidP="00BD5499">
      <w:pPr>
        <w:spacing w:after="0" w:line="240" w:lineRule="auto"/>
        <w:contextualSpacing/>
        <w:rPr>
          <w:rFonts w:ascii="Arial" w:hAnsi="Arial" w:cs="Arial"/>
          <w:sz w:val="24"/>
          <w:szCs w:val="24"/>
        </w:rPr>
      </w:pPr>
      <w:r w:rsidRPr="00BD5499">
        <w:rPr>
          <w:rFonts w:ascii="Arial" w:hAnsi="Arial" w:cs="Arial"/>
          <w:sz w:val="24"/>
          <w:szCs w:val="24"/>
        </w:rPr>
        <w:t>partners when agreeing uplifts with providers for complex care. In doing this the Health Board approach has been more closely aligned with the Swansea Council. The Health Board is an active partner with Swansea Local Authority in the process of considering the costs of providing care and accommodation for providers.</w:t>
      </w:r>
      <w:r w:rsidR="00BD5499">
        <w:rPr>
          <w:rFonts w:ascii="Arial" w:hAnsi="Arial" w:cs="Arial"/>
          <w:sz w:val="24"/>
          <w:szCs w:val="24"/>
        </w:rPr>
        <w:t xml:space="preserve">  However, </w:t>
      </w:r>
      <w:r w:rsidR="00C27FE2">
        <w:rPr>
          <w:rFonts w:ascii="Arial" w:hAnsi="Arial" w:cs="Arial"/>
          <w:sz w:val="24"/>
          <w:szCs w:val="24"/>
        </w:rPr>
        <w:t xml:space="preserve">further work is required by the HB in taking a more proactive commissioning approach.  </w:t>
      </w:r>
      <w:r w:rsidR="00BD5499" w:rsidRPr="00BD5499">
        <w:rPr>
          <w:rFonts w:ascii="Arial" w:hAnsi="Arial" w:cs="Arial"/>
          <w:sz w:val="24"/>
          <w:szCs w:val="24"/>
        </w:rPr>
        <w:t xml:space="preserve">    </w:t>
      </w:r>
    </w:p>
    <w:p w14:paraId="444B0E06" w14:textId="0A985486" w:rsidR="000B6F0D" w:rsidRPr="00BD5499" w:rsidRDefault="000B6F0D" w:rsidP="00BD5499">
      <w:pPr>
        <w:autoSpaceDE w:val="0"/>
        <w:autoSpaceDN w:val="0"/>
        <w:adjustRightInd w:val="0"/>
        <w:spacing w:after="0" w:line="240" w:lineRule="auto"/>
        <w:rPr>
          <w:rFonts w:ascii="Arial" w:hAnsi="Arial" w:cs="Arial"/>
          <w:sz w:val="24"/>
          <w:szCs w:val="24"/>
        </w:rPr>
      </w:pPr>
    </w:p>
    <w:p w14:paraId="40705CC3" w14:textId="3DC33EBF" w:rsidR="00AB3E71" w:rsidRPr="00BD5499" w:rsidRDefault="007E28CF" w:rsidP="00BD5499">
      <w:pPr>
        <w:autoSpaceDE w:val="0"/>
        <w:autoSpaceDN w:val="0"/>
        <w:adjustRightInd w:val="0"/>
        <w:spacing w:after="0" w:line="240" w:lineRule="auto"/>
        <w:rPr>
          <w:rFonts w:ascii="Arial" w:hAnsi="Arial" w:cs="Arial"/>
          <w:sz w:val="24"/>
          <w:szCs w:val="24"/>
        </w:rPr>
      </w:pPr>
      <w:r w:rsidRPr="00BD5499">
        <w:rPr>
          <w:rFonts w:ascii="Arial" w:hAnsi="Arial" w:cs="Arial"/>
          <w:color w:val="000000" w:themeColor="text1"/>
          <w:sz w:val="24"/>
          <w:szCs w:val="24"/>
        </w:rPr>
        <w:t>The uplift has been set for 24/25 however, discussions will now take place regarding the approach for 25/26 working closely with Local Authority colleagues and providers in order to adopt a consistent approach in line with National Guidance.</w:t>
      </w:r>
    </w:p>
    <w:p w14:paraId="31A372EB" w14:textId="77777777" w:rsidR="00AB3E71" w:rsidRPr="00BD5499" w:rsidRDefault="00AB3E71" w:rsidP="00BD5499">
      <w:pPr>
        <w:spacing w:after="0" w:line="240" w:lineRule="auto"/>
        <w:rPr>
          <w:rFonts w:ascii="Arial" w:eastAsia="Times New Roman" w:hAnsi="Arial" w:cs="Arial"/>
          <w:b/>
          <w:bCs/>
          <w:color w:val="70AD47" w:themeColor="accent6"/>
          <w:sz w:val="24"/>
          <w:szCs w:val="24"/>
          <w:lang w:eastAsia="en-GB"/>
        </w:rPr>
      </w:pPr>
    </w:p>
    <w:p w14:paraId="667C5F2F" w14:textId="77777777" w:rsidR="00AB3E71" w:rsidRPr="00BD5499" w:rsidRDefault="00AB3E71" w:rsidP="00BD5499">
      <w:pPr>
        <w:pStyle w:val="NormalWeb"/>
        <w:numPr>
          <w:ilvl w:val="1"/>
          <w:numId w:val="1"/>
        </w:numPr>
        <w:spacing w:before="0" w:beforeAutospacing="0" w:after="0" w:afterAutospacing="0"/>
        <w:ind w:left="426"/>
        <w:rPr>
          <w:rFonts w:ascii="Arial" w:hAnsi="Arial" w:cs="Arial"/>
          <w:b/>
          <w:bCs/>
          <w:color w:val="000000" w:themeColor="text1"/>
        </w:rPr>
      </w:pPr>
      <w:r w:rsidRPr="00BD5499">
        <w:rPr>
          <w:rFonts w:ascii="Arial" w:hAnsi="Arial" w:cs="Arial"/>
          <w:b/>
          <w:bCs/>
          <w:color w:val="000000" w:themeColor="text1"/>
        </w:rPr>
        <w:t xml:space="preserve">Financial Savings </w:t>
      </w:r>
    </w:p>
    <w:p w14:paraId="438FCF69" w14:textId="77777777" w:rsidR="00C27FE2" w:rsidRDefault="00AB3E71" w:rsidP="00BD5499">
      <w:pPr>
        <w:spacing w:after="0" w:line="240" w:lineRule="auto"/>
        <w:rPr>
          <w:rFonts w:ascii="Arial" w:hAnsi="Arial" w:cs="Arial"/>
          <w:sz w:val="24"/>
          <w:szCs w:val="24"/>
        </w:rPr>
      </w:pPr>
      <w:r w:rsidRPr="00BD5499">
        <w:rPr>
          <w:rFonts w:ascii="Arial" w:hAnsi="Arial" w:cs="Arial"/>
          <w:sz w:val="24"/>
          <w:szCs w:val="24"/>
        </w:rPr>
        <w:t>Each</w:t>
      </w:r>
      <w:r w:rsidR="00274269" w:rsidRPr="00BD5499">
        <w:rPr>
          <w:rFonts w:ascii="Arial" w:hAnsi="Arial" w:cs="Arial"/>
          <w:sz w:val="24"/>
          <w:szCs w:val="24"/>
        </w:rPr>
        <w:t xml:space="preserve"> Service Group </w:t>
      </w:r>
      <w:r w:rsidRPr="00BD5499">
        <w:rPr>
          <w:rFonts w:ascii="Arial" w:hAnsi="Arial" w:cs="Arial"/>
          <w:sz w:val="24"/>
          <w:szCs w:val="24"/>
        </w:rPr>
        <w:t>has their own financial and governance meeting, the CHC programme will support with associated planning actions.</w:t>
      </w:r>
      <w:r w:rsidR="00274269" w:rsidRPr="00BD5499">
        <w:rPr>
          <w:rFonts w:ascii="Arial" w:hAnsi="Arial" w:cs="Arial"/>
          <w:sz w:val="24"/>
          <w:szCs w:val="24"/>
        </w:rPr>
        <w:t xml:space="preserve">  </w:t>
      </w:r>
    </w:p>
    <w:p w14:paraId="591C37FD" w14:textId="77777777" w:rsidR="00C27FE2" w:rsidRDefault="00C27FE2" w:rsidP="00BD5499">
      <w:pPr>
        <w:spacing w:after="0" w:line="240" w:lineRule="auto"/>
        <w:rPr>
          <w:rFonts w:ascii="Arial" w:hAnsi="Arial" w:cs="Arial"/>
          <w:sz w:val="24"/>
          <w:szCs w:val="24"/>
        </w:rPr>
      </w:pPr>
    </w:p>
    <w:p w14:paraId="5AE2A7D2" w14:textId="7F14B978" w:rsidR="00AB3E71" w:rsidRDefault="00AB3E71" w:rsidP="00BD5499">
      <w:pPr>
        <w:spacing w:after="0" w:line="240" w:lineRule="auto"/>
        <w:rPr>
          <w:rFonts w:ascii="Arial" w:hAnsi="Arial" w:cs="Arial"/>
          <w:sz w:val="24"/>
          <w:szCs w:val="24"/>
        </w:rPr>
      </w:pPr>
      <w:r w:rsidRPr="00BD5499">
        <w:rPr>
          <w:rFonts w:ascii="Arial" w:hAnsi="Arial" w:cs="Arial"/>
          <w:sz w:val="24"/>
          <w:szCs w:val="24"/>
        </w:rPr>
        <w:t>The creation of a new centralised function will promote a new approach to challenging and managing the independent sector market and allow more cohesive working with the Local Authorities and other partners.</w:t>
      </w:r>
      <w:r w:rsidR="00274269" w:rsidRPr="00BD5499">
        <w:rPr>
          <w:rFonts w:ascii="Arial" w:hAnsi="Arial" w:cs="Arial"/>
          <w:sz w:val="24"/>
          <w:szCs w:val="24"/>
        </w:rPr>
        <w:t xml:space="preserve">  The CHC Programme Board </w:t>
      </w:r>
      <w:r w:rsidR="00274269" w:rsidRPr="00BD5499">
        <w:rPr>
          <w:rFonts w:ascii="Arial" w:hAnsi="Arial" w:cs="Arial"/>
          <w:sz w:val="24"/>
          <w:szCs w:val="24"/>
        </w:rPr>
        <w:lastRenderedPageBreak/>
        <w:t>will oversee the development and delivery of the savings plans</w:t>
      </w:r>
      <w:r w:rsidR="00B10F44" w:rsidRPr="00BD5499">
        <w:rPr>
          <w:rFonts w:ascii="Arial" w:hAnsi="Arial" w:cs="Arial"/>
          <w:sz w:val="24"/>
          <w:szCs w:val="24"/>
        </w:rPr>
        <w:t xml:space="preserve"> and aid in identifying further opportunities for savings linked to internal efficiency gains and joint working with the Local Authorities.   </w:t>
      </w:r>
    </w:p>
    <w:p w14:paraId="4B8A02BC" w14:textId="77777777" w:rsidR="00C27FE2" w:rsidRPr="00BD5499" w:rsidRDefault="00C27FE2" w:rsidP="00BD5499">
      <w:pPr>
        <w:spacing w:after="0" w:line="240" w:lineRule="auto"/>
        <w:rPr>
          <w:rFonts w:ascii="Arial" w:hAnsi="Arial" w:cs="Arial"/>
          <w:sz w:val="24"/>
          <w:szCs w:val="24"/>
        </w:rPr>
      </w:pPr>
    </w:p>
    <w:p w14:paraId="6FFBFD90" w14:textId="77777777" w:rsidR="008675BF" w:rsidRPr="00BD5499" w:rsidRDefault="008675BF" w:rsidP="00BD5499">
      <w:pPr>
        <w:pStyle w:val="ListParagraph"/>
        <w:spacing w:after="0" w:line="240" w:lineRule="auto"/>
        <w:rPr>
          <w:rFonts w:ascii="Arial" w:hAnsi="Arial" w:cs="Arial"/>
          <w:b/>
          <w:sz w:val="24"/>
          <w:szCs w:val="24"/>
        </w:rPr>
      </w:pPr>
    </w:p>
    <w:p w14:paraId="6D290422" w14:textId="313B7AAB" w:rsidR="00653AEC" w:rsidRPr="00BD5499" w:rsidRDefault="008675BF" w:rsidP="00BD5499">
      <w:pPr>
        <w:pStyle w:val="ListParagraph"/>
        <w:numPr>
          <w:ilvl w:val="0"/>
          <w:numId w:val="1"/>
        </w:numPr>
        <w:spacing w:after="0" w:line="240" w:lineRule="auto"/>
        <w:ind w:left="426"/>
        <w:rPr>
          <w:rFonts w:ascii="Arial" w:hAnsi="Arial" w:cs="Arial"/>
          <w:b/>
          <w:sz w:val="24"/>
          <w:szCs w:val="24"/>
        </w:rPr>
      </w:pPr>
      <w:r w:rsidRPr="00BD5499">
        <w:rPr>
          <w:rFonts w:ascii="Arial" w:hAnsi="Arial" w:cs="Arial"/>
          <w:b/>
          <w:sz w:val="24"/>
          <w:szCs w:val="24"/>
        </w:rPr>
        <w:t>G</w:t>
      </w:r>
      <w:r w:rsidR="00653AEC" w:rsidRPr="00BD5499">
        <w:rPr>
          <w:rFonts w:ascii="Arial" w:hAnsi="Arial" w:cs="Arial"/>
          <w:b/>
          <w:sz w:val="24"/>
          <w:szCs w:val="24"/>
        </w:rPr>
        <w:t>OVERNANCE AND RISK ISSUES</w:t>
      </w:r>
    </w:p>
    <w:p w14:paraId="73924A1E" w14:textId="2DC1C03A" w:rsidR="00656FC4" w:rsidRPr="00BD5499" w:rsidRDefault="00B10F44" w:rsidP="00BD5499">
      <w:pPr>
        <w:pStyle w:val="NormalWeb"/>
        <w:spacing w:before="0" w:beforeAutospacing="0" w:after="0" w:afterAutospacing="0"/>
        <w:rPr>
          <w:rFonts w:ascii="Arial" w:hAnsi="Arial" w:cs="Arial"/>
          <w:color w:val="000000" w:themeColor="text1"/>
        </w:rPr>
      </w:pPr>
      <w:r w:rsidRPr="00BD5499">
        <w:rPr>
          <w:rFonts w:ascii="Arial" w:hAnsi="Arial" w:cs="Arial"/>
          <w:color w:val="000000" w:themeColor="text1"/>
        </w:rPr>
        <w:t xml:space="preserve">A </w:t>
      </w:r>
      <w:r w:rsidR="00190357" w:rsidRPr="00BD5499">
        <w:rPr>
          <w:rFonts w:ascii="Arial" w:hAnsi="Arial" w:cs="Arial"/>
          <w:color w:val="000000" w:themeColor="text1"/>
        </w:rPr>
        <w:t xml:space="preserve">CHC Programme Board </w:t>
      </w:r>
      <w:r w:rsidRPr="00BD5499">
        <w:rPr>
          <w:rFonts w:ascii="Arial" w:hAnsi="Arial" w:cs="Arial"/>
          <w:color w:val="000000" w:themeColor="text1"/>
        </w:rPr>
        <w:t xml:space="preserve">has been established to provide oversight of </w:t>
      </w:r>
      <w:r w:rsidR="00C27FE2">
        <w:rPr>
          <w:rFonts w:ascii="Arial" w:hAnsi="Arial" w:cs="Arial"/>
          <w:color w:val="000000" w:themeColor="text1"/>
        </w:rPr>
        <w:t xml:space="preserve">the </w:t>
      </w:r>
      <w:r w:rsidRPr="00BD5499">
        <w:rPr>
          <w:rFonts w:ascii="Arial" w:hAnsi="Arial" w:cs="Arial"/>
          <w:color w:val="000000" w:themeColor="text1"/>
        </w:rPr>
        <w:t>seven CHC programme workstreams</w:t>
      </w:r>
      <w:r w:rsidR="00656FC4" w:rsidRPr="00BD5499">
        <w:rPr>
          <w:rFonts w:ascii="Arial" w:hAnsi="Arial" w:cs="Arial"/>
          <w:color w:val="000000" w:themeColor="text1"/>
        </w:rPr>
        <w:t xml:space="preserve"> and is chaired by </w:t>
      </w:r>
      <w:r w:rsidR="00C27FE2">
        <w:rPr>
          <w:rFonts w:ascii="Arial" w:hAnsi="Arial" w:cs="Arial"/>
          <w:color w:val="000000" w:themeColor="text1"/>
        </w:rPr>
        <w:t>t</w:t>
      </w:r>
      <w:r w:rsidR="00656FC4" w:rsidRPr="00BD5499">
        <w:rPr>
          <w:rFonts w:ascii="Arial" w:hAnsi="Arial" w:cs="Arial"/>
          <w:color w:val="000000" w:themeColor="text1"/>
        </w:rPr>
        <w:t xml:space="preserve">he Interim Director of Strategy.  Progress against the workstreams will be reported via Management </w:t>
      </w:r>
      <w:r w:rsidR="00C27FE2">
        <w:rPr>
          <w:rFonts w:ascii="Arial" w:hAnsi="Arial" w:cs="Arial"/>
          <w:color w:val="000000" w:themeColor="text1"/>
        </w:rPr>
        <w:t xml:space="preserve">Board </w:t>
      </w:r>
      <w:r w:rsidR="00656FC4" w:rsidRPr="00BD5499">
        <w:rPr>
          <w:rFonts w:ascii="Arial" w:hAnsi="Arial" w:cs="Arial"/>
          <w:color w:val="000000" w:themeColor="text1"/>
        </w:rPr>
        <w:t xml:space="preserve">and Audit Committee as required.  </w:t>
      </w:r>
    </w:p>
    <w:p w14:paraId="7CA1A153" w14:textId="77777777" w:rsidR="00656FC4" w:rsidRPr="00BD5499" w:rsidRDefault="00656FC4" w:rsidP="00BD5499">
      <w:pPr>
        <w:pStyle w:val="NormalWeb"/>
        <w:spacing w:before="0" w:beforeAutospacing="0" w:after="0" w:afterAutospacing="0"/>
        <w:rPr>
          <w:rFonts w:ascii="Arial" w:hAnsi="Arial" w:cs="Arial"/>
          <w:color w:val="000000" w:themeColor="text1"/>
        </w:rPr>
      </w:pPr>
    </w:p>
    <w:p w14:paraId="1D098C43" w14:textId="150868F7" w:rsidR="009A7C4F" w:rsidRPr="00BD5499" w:rsidRDefault="00656FC4" w:rsidP="00BD5499">
      <w:pPr>
        <w:pStyle w:val="NormalWeb"/>
        <w:spacing w:before="0" w:beforeAutospacing="0" w:after="0" w:afterAutospacing="0"/>
        <w:rPr>
          <w:rFonts w:ascii="Arial" w:hAnsi="Arial" w:cs="Arial"/>
          <w:color w:val="000000" w:themeColor="text1"/>
        </w:rPr>
      </w:pPr>
      <w:r w:rsidRPr="00BD5499">
        <w:rPr>
          <w:rFonts w:ascii="Arial" w:hAnsi="Arial" w:cs="Arial"/>
          <w:color w:val="000000" w:themeColor="text1"/>
        </w:rPr>
        <w:t xml:space="preserve">A risk register is being maintained for the CHC transformation programme and will </w:t>
      </w:r>
      <w:r w:rsidR="00C27FE2">
        <w:rPr>
          <w:rFonts w:ascii="Arial" w:hAnsi="Arial" w:cs="Arial"/>
          <w:color w:val="000000" w:themeColor="text1"/>
        </w:rPr>
        <w:t>b</w:t>
      </w:r>
      <w:r w:rsidRPr="00BD5499">
        <w:rPr>
          <w:rFonts w:ascii="Arial" w:hAnsi="Arial" w:cs="Arial"/>
          <w:color w:val="000000" w:themeColor="text1"/>
        </w:rPr>
        <w:t>e managed by the CHC Programme Board.  To date, the main focus of the programme has been the centralisation of the commissioning function.  The new commissioning model continues to be de</w:t>
      </w:r>
      <w:r w:rsidR="00C27FE2">
        <w:rPr>
          <w:rFonts w:ascii="Arial" w:hAnsi="Arial" w:cs="Arial"/>
          <w:color w:val="000000" w:themeColor="text1"/>
        </w:rPr>
        <w:t>veloped</w:t>
      </w:r>
      <w:r w:rsidRPr="00BD5499">
        <w:rPr>
          <w:rFonts w:ascii="Arial" w:hAnsi="Arial" w:cs="Arial"/>
          <w:color w:val="000000" w:themeColor="text1"/>
        </w:rPr>
        <w:t xml:space="preserve"> in conjunction with the Service Groups and the correct </w:t>
      </w:r>
      <w:r w:rsidR="00D30BEA">
        <w:rPr>
          <w:rFonts w:ascii="Arial" w:hAnsi="Arial" w:cs="Arial"/>
          <w:color w:val="000000" w:themeColor="text1"/>
        </w:rPr>
        <w:t>workforce</w:t>
      </w:r>
      <w:r w:rsidRPr="00BD5499">
        <w:rPr>
          <w:rFonts w:ascii="Arial" w:hAnsi="Arial" w:cs="Arial"/>
          <w:color w:val="000000" w:themeColor="text1"/>
        </w:rPr>
        <w:t xml:space="preserve"> processes will be followed ensuring that staff are fully engaged.  </w:t>
      </w:r>
    </w:p>
    <w:p w14:paraId="31A9CFD3" w14:textId="49EA91C5" w:rsidR="67B73373" w:rsidRPr="00BD5499" w:rsidRDefault="67B73373" w:rsidP="00BD5499">
      <w:pPr>
        <w:pStyle w:val="ListParagraph"/>
        <w:spacing w:after="0" w:line="240" w:lineRule="auto"/>
        <w:rPr>
          <w:rFonts w:ascii="Arial" w:hAnsi="Arial" w:cs="Arial"/>
          <w:color w:val="FF0000"/>
          <w:sz w:val="24"/>
          <w:szCs w:val="24"/>
        </w:rPr>
      </w:pPr>
    </w:p>
    <w:p w14:paraId="6D290427" w14:textId="77777777" w:rsidR="00653AEC" w:rsidRPr="00BD5499" w:rsidRDefault="00653AEC" w:rsidP="00BD5499">
      <w:pPr>
        <w:pStyle w:val="ListParagraph"/>
        <w:numPr>
          <w:ilvl w:val="0"/>
          <w:numId w:val="1"/>
        </w:numPr>
        <w:spacing w:after="0" w:line="240" w:lineRule="auto"/>
        <w:rPr>
          <w:rFonts w:ascii="Arial" w:hAnsi="Arial" w:cs="Arial"/>
          <w:b/>
          <w:sz w:val="24"/>
          <w:szCs w:val="24"/>
        </w:rPr>
      </w:pPr>
      <w:r w:rsidRPr="00BD5499">
        <w:rPr>
          <w:rFonts w:ascii="Arial" w:hAnsi="Arial" w:cs="Arial"/>
          <w:b/>
          <w:bCs/>
          <w:sz w:val="24"/>
          <w:szCs w:val="24"/>
        </w:rPr>
        <w:t xml:space="preserve"> FINANCIAL IMPLICATIONS</w:t>
      </w:r>
    </w:p>
    <w:p w14:paraId="6D290428" w14:textId="7877A2EB" w:rsidR="00653AEC" w:rsidRPr="00BD5499" w:rsidRDefault="00656FC4" w:rsidP="00BD5499">
      <w:pPr>
        <w:spacing w:after="0" w:line="240" w:lineRule="auto"/>
        <w:rPr>
          <w:rFonts w:ascii="Arial" w:hAnsi="Arial" w:cs="Arial"/>
          <w:sz w:val="24"/>
          <w:szCs w:val="24"/>
        </w:rPr>
      </w:pPr>
      <w:r w:rsidRPr="00BD5499">
        <w:rPr>
          <w:rFonts w:ascii="Arial" w:hAnsi="Arial" w:cs="Arial"/>
          <w:sz w:val="24"/>
          <w:szCs w:val="24"/>
        </w:rPr>
        <w:t xml:space="preserve">There are no financial implications associated with this paper.  </w:t>
      </w:r>
    </w:p>
    <w:p w14:paraId="6D290429" w14:textId="77777777" w:rsidR="00653AEC" w:rsidRPr="00BD5499" w:rsidRDefault="00653AEC" w:rsidP="00BD5499">
      <w:pPr>
        <w:pStyle w:val="ListParagraph"/>
        <w:spacing w:after="0" w:line="240" w:lineRule="auto"/>
        <w:rPr>
          <w:rFonts w:ascii="Arial" w:hAnsi="Arial" w:cs="Arial"/>
          <w:b/>
          <w:sz w:val="24"/>
          <w:szCs w:val="24"/>
        </w:rPr>
      </w:pPr>
    </w:p>
    <w:p w14:paraId="6D29042A" w14:textId="77777777" w:rsidR="00653AEC" w:rsidRPr="00BD5499" w:rsidRDefault="00653AEC" w:rsidP="00BD5499">
      <w:pPr>
        <w:pStyle w:val="ListParagraph"/>
        <w:numPr>
          <w:ilvl w:val="0"/>
          <w:numId w:val="1"/>
        </w:numPr>
        <w:spacing w:after="0" w:line="240" w:lineRule="auto"/>
        <w:rPr>
          <w:rFonts w:ascii="Arial" w:hAnsi="Arial" w:cs="Arial"/>
          <w:b/>
          <w:sz w:val="24"/>
          <w:szCs w:val="24"/>
        </w:rPr>
      </w:pPr>
      <w:r w:rsidRPr="00BD5499">
        <w:rPr>
          <w:rFonts w:ascii="Arial" w:hAnsi="Arial" w:cs="Arial"/>
          <w:b/>
          <w:sz w:val="24"/>
          <w:szCs w:val="24"/>
        </w:rPr>
        <w:t>RECOMMENDATION</w:t>
      </w:r>
    </w:p>
    <w:p w14:paraId="492F31D8" w14:textId="77777777" w:rsidR="00BE4CAA" w:rsidRPr="00BD5499" w:rsidRDefault="00BE4CAA" w:rsidP="00BD5499">
      <w:pPr>
        <w:spacing w:after="0" w:line="240" w:lineRule="auto"/>
        <w:rPr>
          <w:rFonts w:ascii="Arial" w:hAnsi="Arial" w:cs="Arial"/>
          <w:sz w:val="24"/>
          <w:szCs w:val="24"/>
        </w:rPr>
      </w:pPr>
      <w:r w:rsidRPr="00BD5499">
        <w:rPr>
          <w:rFonts w:ascii="Arial" w:hAnsi="Arial" w:cs="Arial"/>
          <w:sz w:val="24"/>
          <w:szCs w:val="24"/>
        </w:rPr>
        <w:t>Members are asked to:</w:t>
      </w:r>
    </w:p>
    <w:p w14:paraId="329806BC" w14:textId="77777777" w:rsidR="00BE4CAA" w:rsidRPr="00BD5499" w:rsidRDefault="00BE4CAA" w:rsidP="00BD5499">
      <w:pPr>
        <w:pStyle w:val="ListParagraph"/>
        <w:numPr>
          <w:ilvl w:val="0"/>
          <w:numId w:val="35"/>
        </w:numPr>
        <w:spacing w:after="0" w:line="240" w:lineRule="auto"/>
        <w:rPr>
          <w:rFonts w:ascii="Arial" w:hAnsi="Arial" w:cs="Arial"/>
          <w:sz w:val="24"/>
          <w:szCs w:val="24"/>
        </w:rPr>
      </w:pPr>
      <w:r w:rsidRPr="00BD5499">
        <w:rPr>
          <w:rFonts w:ascii="Arial" w:hAnsi="Arial" w:cs="Arial"/>
          <w:b/>
          <w:bCs/>
          <w:sz w:val="24"/>
          <w:szCs w:val="24"/>
        </w:rPr>
        <w:t xml:space="preserve">RECEIVE </w:t>
      </w:r>
      <w:r w:rsidRPr="00BD5499">
        <w:rPr>
          <w:rFonts w:ascii="Arial" w:hAnsi="Arial" w:cs="Arial"/>
          <w:sz w:val="24"/>
          <w:szCs w:val="24"/>
        </w:rPr>
        <w:t>the update on the work being undertaken to improve the commissioning of continuing healthcare</w:t>
      </w:r>
      <w:r w:rsidRPr="00BD5499">
        <w:rPr>
          <w:rFonts w:ascii="Arial" w:hAnsi="Arial" w:cs="Arial"/>
          <w:b/>
          <w:bCs/>
          <w:sz w:val="24"/>
          <w:szCs w:val="24"/>
        </w:rPr>
        <w:t xml:space="preserve"> </w:t>
      </w:r>
    </w:p>
    <w:p w14:paraId="0D4716EB" w14:textId="77777777" w:rsidR="00BE4CAA" w:rsidRPr="00BD5499" w:rsidRDefault="00BE4CAA" w:rsidP="00BD5499">
      <w:pPr>
        <w:pStyle w:val="ListParagraph"/>
        <w:numPr>
          <w:ilvl w:val="0"/>
          <w:numId w:val="35"/>
        </w:numPr>
        <w:spacing w:after="0" w:line="240" w:lineRule="auto"/>
        <w:rPr>
          <w:rFonts w:ascii="Arial" w:hAnsi="Arial" w:cs="Arial"/>
          <w:sz w:val="24"/>
          <w:szCs w:val="24"/>
        </w:rPr>
      </w:pPr>
      <w:r w:rsidRPr="00BD5499">
        <w:rPr>
          <w:rFonts w:ascii="Arial" w:hAnsi="Arial" w:cs="Arial"/>
          <w:b/>
          <w:bCs/>
          <w:sz w:val="24"/>
          <w:szCs w:val="24"/>
        </w:rPr>
        <w:t xml:space="preserve">TAKE ASSURANCE: </w:t>
      </w:r>
      <w:r w:rsidRPr="00BD5499">
        <w:rPr>
          <w:rFonts w:ascii="Arial" w:hAnsi="Arial" w:cs="Arial"/>
          <w:sz w:val="24"/>
          <w:szCs w:val="24"/>
        </w:rPr>
        <w:t xml:space="preserve"> from the establishment of a new CHC Programme Board and the 7 improvement workstreams. </w:t>
      </w:r>
    </w:p>
    <w:p w14:paraId="6D29042C" w14:textId="77777777" w:rsidR="00C33A04" w:rsidRPr="00BD5499" w:rsidRDefault="00C33A04" w:rsidP="00BD5499">
      <w:pPr>
        <w:spacing w:after="0" w:line="240" w:lineRule="auto"/>
        <w:rPr>
          <w:rFonts w:ascii="Arial" w:hAnsi="Arial" w:cs="Arial"/>
          <w:sz w:val="24"/>
          <w:szCs w:val="24"/>
        </w:rPr>
      </w:pPr>
    </w:p>
    <w:p w14:paraId="6D29042D" w14:textId="77777777" w:rsidR="00C33A04" w:rsidRPr="00BD5499" w:rsidRDefault="00C33A04" w:rsidP="00BD5499">
      <w:pPr>
        <w:spacing w:after="0" w:line="240" w:lineRule="auto"/>
        <w:rPr>
          <w:rFonts w:ascii="Arial" w:hAnsi="Arial" w:cs="Arial"/>
          <w:b/>
          <w:sz w:val="24"/>
          <w:szCs w:val="24"/>
        </w:rPr>
      </w:pPr>
    </w:p>
    <w:p w14:paraId="6D29042E" w14:textId="77777777" w:rsidR="00762BBE" w:rsidRPr="00BC7F4B" w:rsidRDefault="00762BBE" w:rsidP="00BE4CAA">
      <w:pPr>
        <w:spacing w:after="0" w:line="240" w:lineRule="auto"/>
        <w:rPr>
          <w:rFonts w:ascii="Arial" w:hAnsi="Arial" w:cs="Arial"/>
          <w:b/>
          <w:sz w:val="24"/>
          <w:szCs w:val="24"/>
        </w:rPr>
      </w:pPr>
    </w:p>
    <w:p w14:paraId="6D29042F" w14:textId="77777777" w:rsidR="00762BBE" w:rsidRPr="00BC7F4B" w:rsidRDefault="00762BBE" w:rsidP="00BE4CAA">
      <w:pPr>
        <w:spacing w:after="0" w:line="240" w:lineRule="auto"/>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3B52FBBD" w14:textId="77777777" w:rsidR="00656FC4" w:rsidRDefault="00656FC4" w:rsidP="00F531BD">
      <w:pPr>
        <w:rPr>
          <w:rFonts w:ascii="Arial" w:hAnsi="Arial" w:cs="Arial"/>
          <w:b/>
          <w:sz w:val="24"/>
          <w:szCs w:val="24"/>
        </w:rPr>
      </w:pPr>
    </w:p>
    <w:p w14:paraId="30AE9F36" w14:textId="77777777" w:rsidR="00656FC4" w:rsidRDefault="00656FC4" w:rsidP="00F531BD">
      <w:pPr>
        <w:rPr>
          <w:rFonts w:ascii="Arial" w:hAnsi="Arial" w:cs="Arial"/>
          <w:b/>
          <w:sz w:val="24"/>
          <w:szCs w:val="24"/>
        </w:rPr>
      </w:pPr>
    </w:p>
    <w:p w14:paraId="4F09EBB3" w14:textId="77777777" w:rsidR="00656FC4" w:rsidRDefault="00656FC4" w:rsidP="00F531BD">
      <w:pPr>
        <w:rPr>
          <w:rFonts w:ascii="Arial" w:hAnsi="Arial" w:cs="Arial"/>
          <w:b/>
          <w:sz w:val="24"/>
          <w:szCs w:val="24"/>
        </w:rPr>
      </w:pPr>
    </w:p>
    <w:p w14:paraId="1142E284" w14:textId="77777777" w:rsidR="00656FC4" w:rsidRDefault="00656FC4" w:rsidP="00F531BD">
      <w:pPr>
        <w:rPr>
          <w:rFonts w:ascii="Arial" w:hAnsi="Arial" w:cs="Arial"/>
          <w:b/>
          <w:sz w:val="24"/>
          <w:szCs w:val="24"/>
        </w:rPr>
      </w:pPr>
    </w:p>
    <w:p w14:paraId="5438F241" w14:textId="77777777" w:rsidR="00656FC4" w:rsidRDefault="00656FC4" w:rsidP="00F531BD">
      <w:pPr>
        <w:rPr>
          <w:rFonts w:ascii="Arial" w:hAnsi="Arial" w:cs="Arial"/>
          <w:b/>
          <w:sz w:val="24"/>
          <w:szCs w:val="24"/>
        </w:rPr>
      </w:pPr>
    </w:p>
    <w:p w14:paraId="4068D15E" w14:textId="77777777" w:rsidR="00656FC4" w:rsidRDefault="00656FC4" w:rsidP="00F531BD">
      <w:pPr>
        <w:rPr>
          <w:rFonts w:ascii="Arial" w:hAnsi="Arial" w:cs="Arial"/>
          <w:b/>
          <w:sz w:val="24"/>
          <w:szCs w:val="24"/>
        </w:rPr>
      </w:pPr>
    </w:p>
    <w:p w14:paraId="54B8C27B" w14:textId="77777777" w:rsidR="00656FC4" w:rsidRDefault="00656FC4" w:rsidP="00F531BD">
      <w:pPr>
        <w:rPr>
          <w:rFonts w:ascii="Arial" w:hAnsi="Arial" w:cs="Arial"/>
          <w:b/>
          <w:sz w:val="24"/>
          <w:szCs w:val="24"/>
        </w:rPr>
      </w:pPr>
    </w:p>
    <w:p w14:paraId="46610A5E" w14:textId="77777777" w:rsidR="00656FC4" w:rsidRDefault="00656FC4" w:rsidP="00F531BD">
      <w:pPr>
        <w:rPr>
          <w:rFonts w:ascii="Arial" w:hAnsi="Arial" w:cs="Arial"/>
          <w:b/>
          <w:sz w:val="24"/>
          <w:szCs w:val="24"/>
        </w:rPr>
      </w:pPr>
    </w:p>
    <w:p w14:paraId="4E75FAB0" w14:textId="77777777" w:rsidR="00656FC4" w:rsidRDefault="00656FC4" w:rsidP="00F531BD">
      <w:pPr>
        <w:rPr>
          <w:rFonts w:ascii="Arial" w:hAnsi="Arial" w:cs="Arial"/>
          <w:b/>
          <w:sz w:val="24"/>
          <w:szCs w:val="24"/>
        </w:rPr>
      </w:pPr>
    </w:p>
    <w:p w14:paraId="053BE128" w14:textId="77777777" w:rsidR="00656FC4" w:rsidRDefault="00656FC4" w:rsidP="00F531BD">
      <w:pPr>
        <w:rPr>
          <w:rFonts w:ascii="Arial" w:hAnsi="Arial" w:cs="Arial"/>
          <w:b/>
          <w:sz w:val="24"/>
          <w:szCs w:val="24"/>
        </w:rPr>
      </w:pPr>
    </w:p>
    <w:p w14:paraId="6A2D5153" w14:textId="77777777" w:rsidR="00656FC4" w:rsidRDefault="00656FC4" w:rsidP="00F531BD">
      <w:pPr>
        <w:rPr>
          <w:rFonts w:ascii="Arial" w:hAnsi="Arial" w:cs="Arial"/>
          <w:b/>
          <w:sz w:val="24"/>
          <w:szCs w:val="24"/>
        </w:rPr>
      </w:pPr>
    </w:p>
    <w:p w14:paraId="7799A8EC" w14:textId="77777777" w:rsidR="00656FC4" w:rsidRDefault="00656FC4" w:rsidP="00F531BD">
      <w:pPr>
        <w:rPr>
          <w:rFonts w:ascii="Arial" w:hAnsi="Arial" w:cs="Arial"/>
          <w:b/>
          <w:sz w:val="24"/>
          <w:szCs w:val="24"/>
        </w:rPr>
      </w:pPr>
    </w:p>
    <w:p w14:paraId="06175113" w14:textId="77777777" w:rsidR="00656FC4" w:rsidRDefault="00656FC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BC7F4B" w14:paraId="6D290436" w14:textId="77777777" w:rsidTr="00C95B3C">
        <w:tc>
          <w:tcPr>
            <w:tcW w:w="9245" w:type="dxa"/>
            <w:gridSpan w:val="4"/>
            <w:shd w:val="clear" w:color="auto" w:fill="D5DCE4" w:themeFill="text2" w:themeFillTint="33"/>
          </w:tcPr>
          <w:p w14:paraId="6D290434" w14:textId="77777777" w:rsidR="00034194" w:rsidRPr="00BC7F4B" w:rsidRDefault="0020539A">
            <w:pPr>
              <w:rPr>
                <w:rFonts w:ascii="Arial" w:hAnsi="Arial" w:cs="Arial"/>
                <w:b/>
                <w:sz w:val="24"/>
                <w:szCs w:val="24"/>
              </w:rPr>
            </w:pPr>
            <w:r w:rsidRPr="00BC7F4B">
              <w:rPr>
                <w:rFonts w:ascii="Arial" w:hAnsi="Arial" w:cs="Arial"/>
                <w:b/>
                <w:sz w:val="24"/>
                <w:szCs w:val="24"/>
              </w:rPr>
              <w:t>Governance and Assurance</w:t>
            </w:r>
          </w:p>
          <w:p w14:paraId="6D290435" w14:textId="77777777" w:rsidR="00034194" w:rsidRPr="00BC7F4B" w:rsidRDefault="00034194">
            <w:pPr>
              <w:rPr>
                <w:rFonts w:ascii="Arial" w:hAnsi="Arial" w:cs="Arial"/>
                <w:sz w:val="24"/>
                <w:szCs w:val="24"/>
              </w:rPr>
            </w:pPr>
          </w:p>
        </w:tc>
      </w:tr>
      <w:tr w:rsidR="00F5324A" w:rsidRPr="00BC7F4B" w14:paraId="6D29043A" w14:textId="77777777" w:rsidTr="00F5324A">
        <w:tc>
          <w:tcPr>
            <w:tcW w:w="1809" w:type="dxa"/>
            <w:vMerge w:val="restart"/>
          </w:tcPr>
          <w:p w14:paraId="6D290437" w14:textId="77777777" w:rsidR="00F5324A" w:rsidRPr="00BC7F4B" w:rsidRDefault="00F5324A">
            <w:pPr>
              <w:rPr>
                <w:rFonts w:ascii="Arial" w:hAnsi="Arial" w:cs="Arial"/>
                <w:b/>
                <w:sz w:val="24"/>
                <w:szCs w:val="24"/>
              </w:rPr>
            </w:pPr>
            <w:r w:rsidRPr="00BC7F4B">
              <w:rPr>
                <w:rFonts w:ascii="Arial" w:hAnsi="Arial" w:cs="Arial"/>
                <w:b/>
                <w:sz w:val="24"/>
                <w:szCs w:val="24"/>
              </w:rPr>
              <w:t>Link to Enabling Objectives</w:t>
            </w:r>
          </w:p>
          <w:p w14:paraId="6D290438" w14:textId="77777777" w:rsidR="00F5324A" w:rsidRPr="00BC7F4B" w:rsidRDefault="00F5324A" w:rsidP="00133EA1">
            <w:pPr>
              <w:rPr>
                <w:rFonts w:ascii="Arial" w:hAnsi="Arial" w:cs="Arial"/>
                <w:b/>
                <w:sz w:val="24"/>
                <w:szCs w:val="24"/>
              </w:rPr>
            </w:pPr>
            <w:r w:rsidRPr="00BC7F4B">
              <w:rPr>
                <w:rFonts w:ascii="Arial" w:hAnsi="Arial" w:cs="Arial"/>
                <w:b/>
                <w:i/>
                <w:sz w:val="18"/>
                <w:szCs w:val="24"/>
              </w:rPr>
              <w:t xml:space="preserve">(please </w:t>
            </w:r>
            <w:r w:rsidR="00133EA1" w:rsidRPr="00BC7F4B">
              <w:rPr>
                <w:rFonts w:ascii="Arial" w:hAnsi="Arial" w:cs="Arial"/>
                <w:b/>
                <w:i/>
                <w:sz w:val="18"/>
                <w:szCs w:val="24"/>
              </w:rPr>
              <w:t>choose</w:t>
            </w:r>
            <w:r w:rsidRPr="00BC7F4B">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BC7F4B" w:rsidRDefault="00F5324A" w:rsidP="00F5324A">
            <w:pPr>
              <w:jc w:val="both"/>
              <w:rPr>
                <w:rFonts w:ascii="Arial" w:hAnsi="Arial" w:cs="Arial"/>
                <w:b/>
                <w:sz w:val="20"/>
                <w:szCs w:val="20"/>
              </w:rPr>
            </w:pPr>
            <w:r w:rsidRPr="00BC7F4B">
              <w:rPr>
                <w:rFonts w:ascii="Arial" w:hAnsi="Arial" w:cs="Arial"/>
                <w:b/>
                <w:sz w:val="20"/>
                <w:szCs w:val="20"/>
              </w:rPr>
              <w:t>Supporting better health and wellbeing by actively promoting and empowering people to live well in resilient communities</w:t>
            </w:r>
          </w:p>
        </w:tc>
      </w:tr>
      <w:tr w:rsidR="00F5324A" w:rsidRPr="00BC7F4B" w14:paraId="6D29043E" w14:textId="77777777" w:rsidTr="00F5324A">
        <w:tc>
          <w:tcPr>
            <w:tcW w:w="1809" w:type="dxa"/>
            <w:vMerge/>
          </w:tcPr>
          <w:p w14:paraId="6D29043B" w14:textId="77777777" w:rsidR="00F5324A" w:rsidRPr="00BC7F4B" w:rsidRDefault="00F5324A">
            <w:pPr>
              <w:rPr>
                <w:rFonts w:ascii="Arial" w:hAnsi="Arial" w:cs="Arial"/>
                <w:b/>
                <w:sz w:val="24"/>
                <w:szCs w:val="24"/>
              </w:rPr>
            </w:pPr>
          </w:p>
        </w:tc>
        <w:tc>
          <w:tcPr>
            <w:tcW w:w="5812" w:type="dxa"/>
            <w:gridSpan w:val="2"/>
          </w:tcPr>
          <w:p w14:paraId="6D29043C" w14:textId="77777777" w:rsidR="00F5324A" w:rsidRPr="00BC7F4B" w:rsidRDefault="00F5324A" w:rsidP="00F5324A">
            <w:pPr>
              <w:rPr>
                <w:rFonts w:ascii="Arial" w:hAnsi="Arial" w:cs="Arial"/>
                <w:sz w:val="20"/>
                <w:szCs w:val="20"/>
              </w:rPr>
            </w:pPr>
            <w:r w:rsidRPr="00BC7F4B">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735E2022" w:rsidR="00F5324A" w:rsidRPr="00BC7F4B" w:rsidRDefault="0085419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BC7F4B" w14:paraId="6D290442" w14:textId="77777777" w:rsidTr="00F5324A">
        <w:tc>
          <w:tcPr>
            <w:tcW w:w="1809" w:type="dxa"/>
            <w:vMerge/>
          </w:tcPr>
          <w:p w14:paraId="6D29043F" w14:textId="77777777" w:rsidR="00F5324A" w:rsidRPr="00BC7F4B" w:rsidRDefault="00F5324A">
            <w:pPr>
              <w:rPr>
                <w:rFonts w:ascii="Arial" w:hAnsi="Arial" w:cs="Arial"/>
                <w:b/>
                <w:sz w:val="24"/>
                <w:szCs w:val="24"/>
              </w:rPr>
            </w:pPr>
          </w:p>
        </w:tc>
        <w:tc>
          <w:tcPr>
            <w:tcW w:w="5812" w:type="dxa"/>
            <w:gridSpan w:val="2"/>
          </w:tcPr>
          <w:p w14:paraId="6D290440" w14:textId="77777777" w:rsidR="00F5324A" w:rsidRPr="00BC7F4B" w:rsidRDefault="00F5324A" w:rsidP="00F5324A">
            <w:pPr>
              <w:rPr>
                <w:rFonts w:ascii="Arial" w:hAnsi="Arial" w:cs="Arial"/>
                <w:sz w:val="20"/>
                <w:szCs w:val="20"/>
              </w:rPr>
            </w:pPr>
            <w:r w:rsidRPr="00BC7F4B">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754716D0" w:rsidR="00F5324A" w:rsidRPr="00BC7F4B" w:rsidRDefault="0085419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BC7F4B" w14:paraId="6D290446" w14:textId="77777777" w:rsidTr="00F5324A">
        <w:tc>
          <w:tcPr>
            <w:tcW w:w="1809" w:type="dxa"/>
            <w:vMerge/>
          </w:tcPr>
          <w:p w14:paraId="6D290443" w14:textId="77777777" w:rsidR="00F5324A" w:rsidRPr="00BC7F4B" w:rsidRDefault="00F5324A">
            <w:pPr>
              <w:rPr>
                <w:rFonts w:ascii="Arial" w:hAnsi="Arial" w:cs="Arial"/>
                <w:b/>
                <w:sz w:val="24"/>
                <w:szCs w:val="24"/>
              </w:rPr>
            </w:pPr>
          </w:p>
        </w:tc>
        <w:tc>
          <w:tcPr>
            <w:tcW w:w="5812" w:type="dxa"/>
            <w:gridSpan w:val="2"/>
          </w:tcPr>
          <w:p w14:paraId="6D290444" w14:textId="77777777" w:rsidR="00F5324A" w:rsidRPr="00BC7F4B" w:rsidRDefault="00F5324A" w:rsidP="00F5324A">
            <w:pPr>
              <w:jc w:val="both"/>
              <w:rPr>
                <w:rFonts w:ascii="Arial" w:hAnsi="Arial" w:cs="Arial"/>
                <w:sz w:val="20"/>
                <w:szCs w:val="20"/>
              </w:rPr>
            </w:pPr>
            <w:r w:rsidRPr="00BC7F4B">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BC7F4B" w:rsidRDefault="00133EA1" w:rsidP="0020539A">
                <w:pPr>
                  <w:jc w:val="center"/>
                  <w:rPr>
                    <w:rFonts w:ascii="Arial" w:hAnsi="Arial" w:cs="Arial"/>
                    <w:sz w:val="20"/>
                    <w:szCs w:val="20"/>
                  </w:rPr>
                </w:pPr>
                <w:r w:rsidRPr="00BC7F4B">
                  <w:rPr>
                    <w:rFonts w:ascii="Segoe UI Symbol" w:eastAsia="MS Gothic" w:hAnsi="Segoe UI Symbol" w:cs="Segoe UI Symbol"/>
                    <w:sz w:val="20"/>
                    <w:szCs w:val="20"/>
                  </w:rPr>
                  <w:t>☐</w:t>
                </w:r>
              </w:p>
            </w:tc>
          </w:sdtContent>
        </w:sdt>
      </w:tr>
      <w:tr w:rsidR="00F5324A" w:rsidRPr="00BC7F4B" w14:paraId="6D290449" w14:textId="77777777" w:rsidTr="00F5324A">
        <w:tc>
          <w:tcPr>
            <w:tcW w:w="1809" w:type="dxa"/>
            <w:vMerge/>
          </w:tcPr>
          <w:p w14:paraId="6D290447" w14:textId="77777777" w:rsidR="00F5324A" w:rsidRPr="00BC7F4B"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BC7F4B" w:rsidRDefault="00F5324A" w:rsidP="00C107F2">
            <w:pPr>
              <w:rPr>
                <w:rFonts w:ascii="Arial" w:hAnsi="Arial" w:cs="Arial"/>
                <w:b/>
                <w:sz w:val="20"/>
                <w:szCs w:val="20"/>
              </w:rPr>
            </w:pPr>
            <w:r w:rsidRPr="00BC7F4B">
              <w:rPr>
                <w:rFonts w:ascii="Arial" w:hAnsi="Arial" w:cs="Arial"/>
                <w:b/>
                <w:sz w:val="20"/>
                <w:szCs w:val="20"/>
              </w:rPr>
              <w:t xml:space="preserve">Deliver better care through excellent health and care services achieving the outcomes that matter most to people </w:t>
            </w:r>
          </w:p>
        </w:tc>
      </w:tr>
      <w:tr w:rsidR="00F5324A" w:rsidRPr="00BC7F4B" w14:paraId="6D29044D" w14:textId="77777777" w:rsidTr="00F5324A">
        <w:tc>
          <w:tcPr>
            <w:tcW w:w="1809" w:type="dxa"/>
            <w:vMerge/>
          </w:tcPr>
          <w:p w14:paraId="6D29044A" w14:textId="77777777" w:rsidR="00F5324A" w:rsidRPr="00BC7F4B" w:rsidRDefault="00F5324A" w:rsidP="00C107F2">
            <w:pPr>
              <w:rPr>
                <w:rFonts w:ascii="Arial" w:hAnsi="Arial" w:cs="Arial"/>
                <w:b/>
                <w:sz w:val="24"/>
                <w:szCs w:val="24"/>
              </w:rPr>
            </w:pPr>
          </w:p>
        </w:tc>
        <w:tc>
          <w:tcPr>
            <w:tcW w:w="5812" w:type="dxa"/>
            <w:gridSpan w:val="2"/>
          </w:tcPr>
          <w:p w14:paraId="6D29044B" w14:textId="77777777" w:rsidR="00F5324A" w:rsidRPr="00BC7F4B" w:rsidRDefault="00F5324A" w:rsidP="00F5324A">
            <w:pPr>
              <w:rPr>
                <w:rFonts w:ascii="Arial" w:hAnsi="Arial" w:cs="Arial"/>
                <w:sz w:val="20"/>
                <w:szCs w:val="20"/>
              </w:rPr>
            </w:pPr>
            <w:r w:rsidRPr="00BC7F4B">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0F9BD2E" w:rsidR="00F5324A" w:rsidRPr="00BC7F4B" w:rsidRDefault="0085419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BC7F4B" w14:paraId="6D290451" w14:textId="77777777" w:rsidTr="00F5324A">
        <w:tc>
          <w:tcPr>
            <w:tcW w:w="1809" w:type="dxa"/>
            <w:vMerge/>
          </w:tcPr>
          <w:p w14:paraId="6D29044E" w14:textId="77777777" w:rsidR="00F5324A" w:rsidRPr="00BC7F4B" w:rsidRDefault="00F5324A" w:rsidP="00C107F2">
            <w:pPr>
              <w:rPr>
                <w:rFonts w:ascii="Arial" w:hAnsi="Arial" w:cs="Arial"/>
                <w:b/>
                <w:sz w:val="24"/>
                <w:szCs w:val="24"/>
              </w:rPr>
            </w:pPr>
          </w:p>
        </w:tc>
        <w:tc>
          <w:tcPr>
            <w:tcW w:w="5812" w:type="dxa"/>
            <w:gridSpan w:val="2"/>
          </w:tcPr>
          <w:p w14:paraId="6D29044F" w14:textId="77777777" w:rsidR="00F5324A" w:rsidRPr="00BC7F4B" w:rsidRDefault="00F5324A" w:rsidP="00F5324A">
            <w:pPr>
              <w:rPr>
                <w:rFonts w:ascii="Arial" w:hAnsi="Arial" w:cs="Arial"/>
                <w:sz w:val="20"/>
                <w:szCs w:val="20"/>
              </w:rPr>
            </w:pPr>
            <w:r w:rsidRPr="00BC7F4B">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766F0332" w:rsidR="00F5324A" w:rsidRPr="00BC7F4B" w:rsidRDefault="0085419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BC7F4B" w14:paraId="6D290455" w14:textId="77777777" w:rsidTr="00F5324A">
        <w:tc>
          <w:tcPr>
            <w:tcW w:w="1809" w:type="dxa"/>
            <w:vMerge/>
          </w:tcPr>
          <w:p w14:paraId="6D290452" w14:textId="77777777" w:rsidR="00F5324A" w:rsidRPr="00BC7F4B" w:rsidRDefault="00F5324A" w:rsidP="00C107F2">
            <w:pPr>
              <w:rPr>
                <w:rFonts w:ascii="Arial" w:hAnsi="Arial" w:cs="Arial"/>
                <w:b/>
                <w:sz w:val="24"/>
                <w:szCs w:val="24"/>
              </w:rPr>
            </w:pPr>
          </w:p>
        </w:tc>
        <w:tc>
          <w:tcPr>
            <w:tcW w:w="5812" w:type="dxa"/>
            <w:gridSpan w:val="2"/>
          </w:tcPr>
          <w:p w14:paraId="6D290453" w14:textId="77777777" w:rsidR="00F5324A" w:rsidRPr="00BC7F4B" w:rsidRDefault="00F5324A" w:rsidP="00F5324A">
            <w:pPr>
              <w:rPr>
                <w:rFonts w:ascii="Arial" w:hAnsi="Arial" w:cs="Arial"/>
                <w:b/>
                <w:sz w:val="20"/>
                <w:szCs w:val="20"/>
              </w:rPr>
            </w:pPr>
            <w:r w:rsidRPr="00BC7F4B">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1A7AE179" w:rsidR="00F5324A" w:rsidRPr="00BC7F4B" w:rsidRDefault="0085419B"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BC7F4B" w14:paraId="6D290459" w14:textId="77777777" w:rsidTr="00F5324A">
        <w:tc>
          <w:tcPr>
            <w:tcW w:w="1809" w:type="dxa"/>
            <w:vMerge/>
          </w:tcPr>
          <w:p w14:paraId="6D290456" w14:textId="77777777" w:rsidR="00F5324A" w:rsidRPr="00BC7F4B" w:rsidRDefault="00F5324A" w:rsidP="00C107F2">
            <w:pPr>
              <w:rPr>
                <w:rFonts w:ascii="Arial" w:hAnsi="Arial" w:cs="Arial"/>
                <w:b/>
                <w:sz w:val="24"/>
                <w:szCs w:val="24"/>
              </w:rPr>
            </w:pPr>
          </w:p>
        </w:tc>
        <w:tc>
          <w:tcPr>
            <w:tcW w:w="5812" w:type="dxa"/>
            <w:gridSpan w:val="2"/>
          </w:tcPr>
          <w:p w14:paraId="6D290457" w14:textId="77777777" w:rsidR="00F5324A" w:rsidRPr="00BC7F4B" w:rsidRDefault="00F5324A" w:rsidP="00F5324A">
            <w:pPr>
              <w:rPr>
                <w:rFonts w:ascii="Arial" w:hAnsi="Arial" w:cs="Arial"/>
                <w:b/>
                <w:sz w:val="20"/>
                <w:szCs w:val="20"/>
              </w:rPr>
            </w:pPr>
            <w:r w:rsidRPr="00BC7F4B">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BC7F4B" w:rsidRDefault="00133EA1" w:rsidP="00133EA1">
                <w:pPr>
                  <w:jc w:val="center"/>
                  <w:rPr>
                    <w:rFonts w:ascii="Arial" w:hAnsi="Arial" w:cs="Arial"/>
                    <w:b/>
                    <w:sz w:val="20"/>
                    <w:szCs w:val="20"/>
                  </w:rPr>
                </w:pPr>
                <w:r w:rsidRPr="00BC7F4B">
                  <w:rPr>
                    <w:rFonts w:ascii="Segoe UI Symbol" w:eastAsia="MS Gothic" w:hAnsi="Segoe UI Symbol" w:cs="Segoe UI Symbol"/>
                    <w:sz w:val="20"/>
                    <w:szCs w:val="20"/>
                  </w:rPr>
                  <w:t>☐</w:t>
                </w:r>
              </w:p>
            </w:tc>
          </w:sdtContent>
        </w:sdt>
      </w:tr>
      <w:tr w:rsidR="00F5324A" w:rsidRPr="00BC7F4B" w14:paraId="6D29045D" w14:textId="77777777" w:rsidTr="00F5324A">
        <w:tc>
          <w:tcPr>
            <w:tcW w:w="1809" w:type="dxa"/>
            <w:vMerge/>
          </w:tcPr>
          <w:p w14:paraId="6D29045A" w14:textId="77777777" w:rsidR="00F5324A" w:rsidRPr="00BC7F4B" w:rsidRDefault="00F5324A" w:rsidP="00C107F2">
            <w:pPr>
              <w:rPr>
                <w:rFonts w:ascii="Arial" w:hAnsi="Arial" w:cs="Arial"/>
                <w:b/>
                <w:sz w:val="24"/>
                <w:szCs w:val="24"/>
              </w:rPr>
            </w:pPr>
          </w:p>
        </w:tc>
        <w:tc>
          <w:tcPr>
            <w:tcW w:w="5812" w:type="dxa"/>
            <w:gridSpan w:val="2"/>
          </w:tcPr>
          <w:p w14:paraId="6D29045B" w14:textId="77777777" w:rsidR="00F5324A" w:rsidRPr="00BC7F4B" w:rsidRDefault="00F5324A" w:rsidP="00F5324A">
            <w:pPr>
              <w:rPr>
                <w:rFonts w:ascii="Arial" w:hAnsi="Arial" w:cs="Arial"/>
                <w:b/>
                <w:sz w:val="20"/>
                <w:szCs w:val="20"/>
              </w:rPr>
            </w:pPr>
            <w:r w:rsidRPr="00BC7F4B">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BC7F4B" w:rsidRDefault="00133EA1" w:rsidP="00133EA1">
                <w:pPr>
                  <w:jc w:val="center"/>
                  <w:rPr>
                    <w:rFonts w:ascii="Arial" w:hAnsi="Arial" w:cs="Arial"/>
                    <w:b/>
                    <w:sz w:val="20"/>
                    <w:szCs w:val="20"/>
                  </w:rPr>
                </w:pPr>
                <w:r w:rsidRPr="00BC7F4B">
                  <w:rPr>
                    <w:rFonts w:ascii="Segoe UI Symbol" w:eastAsia="MS Gothic" w:hAnsi="Segoe UI Symbol" w:cs="Segoe UI Symbol"/>
                    <w:sz w:val="20"/>
                    <w:szCs w:val="20"/>
                  </w:rPr>
                  <w:t>☐</w:t>
                </w:r>
              </w:p>
            </w:tc>
          </w:sdtContent>
        </w:sdt>
      </w:tr>
      <w:tr w:rsidR="00F5324A" w:rsidRPr="00BC7F4B" w14:paraId="6D29045F" w14:textId="77777777" w:rsidTr="00CD7AA5">
        <w:tc>
          <w:tcPr>
            <w:tcW w:w="9245" w:type="dxa"/>
            <w:gridSpan w:val="4"/>
            <w:shd w:val="clear" w:color="auto" w:fill="D5DCE4" w:themeFill="text2" w:themeFillTint="33"/>
          </w:tcPr>
          <w:p w14:paraId="6D29045E" w14:textId="77777777" w:rsidR="00F5324A" w:rsidRPr="00BC7F4B" w:rsidRDefault="00F5324A" w:rsidP="00C107F2">
            <w:pPr>
              <w:rPr>
                <w:rFonts w:ascii="Arial" w:hAnsi="Arial" w:cs="Arial"/>
                <w:b/>
                <w:sz w:val="24"/>
                <w:szCs w:val="24"/>
              </w:rPr>
            </w:pPr>
            <w:r w:rsidRPr="00BC7F4B">
              <w:rPr>
                <w:rFonts w:ascii="Arial" w:hAnsi="Arial" w:cs="Arial"/>
                <w:b/>
                <w:sz w:val="24"/>
                <w:szCs w:val="24"/>
              </w:rPr>
              <w:t>Health and Care Standards</w:t>
            </w:r>
          </w:p>
        </w:tc>
      </w:tr>
      <w:tr w:rsidR="00F5324A" w:rsidRPr="00BC7F4B" w14:paraId="6D290463" w14:textId="77777777" w:rsidTr="00F5324A">
        <w:tc>
          <w:tcPr>
            <w:tcW w:w="1809" w:type="dxa"/>
            <w:vMerge w:val="restart"/>
          </w:tcPr>
          <w:p w14:paraId="6D290460" w14:textId="77777777" w:rsidR="00F5324A" w:rsidRPr="00BC7F4B" w:rsidRDefault="00133EA1" w:rsidP="00F5324A">
            <w:pPr>
              <w:rPr>
                <w:rFonts w:ascii="Arial" w:hAnsi="Arial" w:cs="Arial"/>
                <w:sz w:val="24"/>
                <w:szCs w:val="24"/>
              </w:rPr>
            </w:pPr>
            <w:r w:rsidRPr="00BC7F4B">
              <w:rPr>
                <w:rFonts w:ascii="Arial" w:hAnsi="Arial" w:cs="Arial"/>
                <w:b/>
                <w:i/>
                <w:sz w:val="18"/>
                <w:szCs w:val="24"/>
              </w:rPr>
              <w:t>(please choose)</w:t>
            </w:r>
          </w:p>
        </w:tc>
        <w:tc>
          <w:tcPr>
            <w:tcW w:w="5812" w:type="dxa"/>
            <w:gridSpan w:val="2"/>
          </w:tcPr>
          <w:p w14:paraId="6D290461" w14:textId="77777777" w:rsidR="00F5324A" w:rsidRPr="00BC7F4B" w:rsidRDefault="00F5324A" w:rsidP="00C107F2">
            <w:pPr>
              <w:rPr>
                <w:rFonts w:ascii="Arial" w:hAnsi="Arial" w:cs="Arial"/>
                <w:sz w:val="20"/>
                <w:szCs w:val="18"/>
              </w:rPr>
            </w:pPr>
            <w:r w:rsidRPr="00BC7F4B">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C7F4B" w:rsidRDefault="00133EA1" w:rsidP="00133EA1">
                <w:pPr>
                  <w:jc w:val="center"/>
                  <w:rPr>
                    <w:rFonts w:ascii="Arial" w:hAnsi="Arial" w:cs="Arial"/>
                    <w:sz w:val="18"/>
                    <w:szCs w:val="18"/>
                  </w:rPr>
                </w:pPr>
                <w:r w:rsidRPr="00BC7F4B">
                  <w:rPr>
                    <w:rFonts w:ascii="Segoe UI Symbol" w:eastAsia="MS Gothic" w:hAnsi="Segoe UI Symbol" w:cs="Segoe UI Symbol"/>
                    <w:sz w:val="20"/>
                    <w:szCs w:val="20"/>
                  </w:rPr>
                  <w:t>☐</w:t>
                </w:r>
              </w:p>
            </w:tc>
          </w:sdtContent>
        </w:sdt>
      </w:tr>
      <w:tr w:rsidR="00F5324A" w:rsidRPr="00BC7F4B" w14:paraId="6D290467" w14:textId="77777777" w:rsidTr="00F5324A">
        <w:tc>
          <w:tcPr>
            <w:tcW w:w="1809" w:type="dxa"/>
            <w:vMerge/>
          </w:tcPr>
          <w:p w14:paraId="6D290464" w14:textId="77777777" w:rsidR="00F5324A" w:rsidRPr="00BC7F4B" w:rsidRDefault="00F5324A" w:rsidP="00F5324A">
            <w:pPr>
              <w:rPr>
                <w:rFonts w:ascii="Arial" w:hAnsi="Arial" w:cs="Arial"/>
                <w:b/>
                <w:sz w:val="24"/>
                <w:szCs w:val="24"/>
              </w:rPr>
            </w:pPr>
          </w:p>
        </w:tc>
        <w:tc>
          <w:tcPr>
            <w:tcW w:w="5812" w:type="dxa"/>
            <w:gridSpan w:val="2"/>
          </w:tcPr>
          <w:p w14:paraId="6D290465" w14:textId="77777777" w:rsidR="00F5324A" w:rsidRPr="00BC7F4B" w:rsidRDefault="00F5324A" w:rsidP="00F5324A">
            <w:pPr>
              <w:rPr>
                <w:rFonts w:ascii="Arial" w:hAnsi="Arial" w:cs="Arial"/>
                <w:b/>
                <w:sz w:val="20"/>
                <w:szCs w:val="24"/>
              </w:rPr>
            </w:pPr>
            <w:r w:rsidRPr="00BC7F4B">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459D4664" w:rsidR="00F5324A" w:rsidRPr="00BC7F4B" w:rsidRDefault="0085419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BC7F4B" w14:paraId="6D29046B" w14:textId="77777777" w:rsidTr="00F5324A">
        <w:tc>
          <w:tcPr>
            <w:tcW w:w="1809" w:type="dxa"/>
            <w:vMerge/>
          </w:tcPr>
          <w:p w14:paraId="6D290468" w14:textId="77777777" w:rsidR="00F5324A" w:rsidRPr="00BC7F4B" w:rsidRDefault="00F5324A" w:rsidP="00F5324A">
            <w:pPr>
              <w:rPr>
                <w:rFonts w:ascii="Arial" w:hAnsi="Arial" w:cs="Arial"/>
                <w:b/>
                <w:sz w:val="24"/>
                <w:szCs w:val="24"/>
              </w:rPr>
            </w:pPr>
          </w:p>
        </w:tc>
        <w:tc>
          <w:tcPr>
            <w:tcW w:w="5812" w:type="dxa"/>
            <w:gridSpan w:val="2"/>
          </w:tcPr>
          <w:p w14:paraId="6D290469" w14:textId="5CF260D7" w:rsidR="00F5324A" w:rsidRPr="00BC7F4B" w:rsidRDefault="00F5324A" w:rsidP="00F5324A">
            <w:pPr>
              <w:rPr>
                <w:rFonts w:ascii="Arial" w:hAnsi="Arial" w:cs="Arial"/>
                <w:b/>
                <w:sz w:val="20"/>
                <w:szCs w:val="24"/>
              </w:rPr>
            </w:pPr>
            <w:r w:rsidRPr="00BC7F4B">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785AC742" w:rsidR="00F5324A" w:rsidRPr="00BC7F4B" w:rsidRDefault="0085419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BC7F4B" w14:paraId="6D29046F" w14:textId="77777777" w:rsidTr="00F5324A">
        <w:tc>
          <w:tcPr>
            <w:tcW w:w="1809" w:type="dxa"/>
            <w:vMerge/>
          </w:tcPr>
          <w:p w14:paraId="6D29046C" w14:textId="77777777" w:rsidR="00F5324A" w:rsidRPr="00BC7F4B" w:rsidRDefault="00F5324A" w:rsidP="00F5324A">
            <w:pPr>
              <w:rPr>
                <w:rFonts w:ascii="Arial" w:hAnsi="Arial" w:cs="Arial"/>
                <w:b/>
                <w:sz w:val="24"/>
                <w:szCs w:val="24"/>
              </w:rPr>
            </w:pPr>
          </w:p>
        </w:tc>
        <w:tc>
          <w:tcPr>
            <w:tcW w:w="5812" w:type="dxa"/>
            <w:gridSpan w:val="2"/>
          </w:tcPr>
          <w:p w14:paraId="6D29046D" w14:textId="77777777" w:rsidR="00F5324A" w:rsidRPr="00BC7F4B" w:rsidRDefault="00F5324A" w:rsidP="00F5324A">
            <w:pPr>
              <w:rPr>
                <w:rFonts w:ascii="Arial" w:hAnsi="Arial" w:cs="Arial"/>
                <w:b/>
                <w:sz w:val="20"/>
                <w:szCs w:val="24"/>
              </w:rPr>
            </w:pPr>
            <w:r w:rsidRPr="00BC7F4B">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3B5ECB67" w:rsidR="00F5324A" w:rsidRPr="00BC7F4B" w:rsidRDefault="0085419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BC7F4B" w14:paraId="6D290473" w14:textId="77777777" w:rsidTr="00F5324A">
        <w:tc>
          <w:tcPr>
            <w:tcW w:w="1809" w:type="dxa"/>
            <w:vMerge/>
          </w:tcPr>
          <w:p w14:paraId="6D290470" w14:textId="77777777" w:rsidR="00F5324A" w:rsidRPr="00BC7F4B" w:rsidRDefault="00F5324A" w:rsidP="00F5324A">
            <w:pPr>
              <w:rPr>
                <w:rFonts w:ascii="Arial" w:hAnsi="Arial" w:cs="Arial"/>
                <w:b/>
                <w:sz w:val="24"/>
                <w:szCs w:val="24"/>
              </w:rPr>
            </w:pPr>
          </w:p>
        </w:tc>
        <w:tc>
          <w:tcPr>
            <w:tcW w:w="5812" w:type="dxa"/>
            <w:gridSpan w:val="2"/>
          </w:tcPr>
          <w:p w14:paraId="6D290471" w14:textId="77777777" w:rsidR="00F5324A" w:rsidRPr="00BC7F4B" w:rsidRDefault="00F5324A" w:rsidP="00F5324A">
            <w:pPr>
              <w:rPr>
                <w:rFonts w:ascii="Arial" w:hAnsi="Arial" w:cs="Arial"/>
                <w:b/>
                <w:sz w:val="20"/>
                <w:szCs w:val="24"/>
              </w:rPr>
            </w:pPr>
            <w:r w:rsidRPr="00BC7F4B">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07562F0C" w:rsidR="00F5324A" w:rsidRPr="00BC7F4B" w:rsidRDefault="0085419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BC7F4B" w14:paraId="6D290477" w14:textId="77777777" w:rsidTr="00F5324A">
        <w:tc>
          <w:tcPr>
            <w:tcW w:w="1809" w:type="dxa"/>
            <w:vMerge/>
          </w:tcPr>
          <w:p w14:paraId="6D290474" w14:textId="77777777" w:rsidR="00F5324A" w:rsidRPr="00BC7F4B" w:rsidRDefault="00F5324A" w:rsidP="00F5324A">
            <w:pPr>
              <w:rPr>
                <w:rFonts w:ascii="Arial" w:hAnsi="Arial" w:cs="Arial"/>
                <w:b/>
                <w:sz w:val="24"/>
                <w:szCs w:val="24"/>
              </w:rPr>
            </w:pPr>
          </w:p>
        </w:tc>
        <w:tc>
          <w:tcPr>
            <w:tcW w:w="5812" w:type="dxa"/>
            <w:gridSpan w:val="2"/>
          </w:tcPr>
          <w:p w14:paraId="6D290475" w14:textId="77777777" w:rsidR="00F5324A" w:rsidRPr="00BC7F4B" w:rsidRDefault="00F5324A" w:rsidP="00F5324A">
            <w:pPr>
              <w:rPr>
                <w:rFonts w:ascii="Arial" w:hAnsi="Arial" w:cs="Arial"/>
                <w:b/>
                <w:sz w:val="20"/>
                <w:szCs w:val="24"/>
              </w:rPr>
            </w:pPr>
            <w:r w:rsidRPr="00BC7F4B">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269418D2" w:rsidR="00F5324A" w:rsidRPr="00BC7F4B" w:rsidRDefault="0085419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BC7F4B" w14:paraId="6D29047B" w14:textId="77777777" w:rsidTr="00F5324A">
        <w:tc>
          <w:tcPr>
            <w:tcW w:w="1809" w:type="dxa"/>
            <w:vMerge/>
          </w:tcPr>
          <w:p w14:paraId="6D290478" w14:textId="77777777" w:rsidR="00F5324A" w:rsidRPr="00BC7F4B" w:rsidRDefault="00F5324A" w:rsidP="00F5324A">
            <w:pPr>
              <w:rPr>
                <w:rFonts w:ascii="Arial" w:hAnsi="Arial" w:cs="Arial"/>
                <w:b/>
                <w:sz w:val="24"/>
                <w:szCs w:val="24"/>
              </w:rPr>
            </w:pPr>
          </w:p>
        </w:tc>
        <w:tc>
          <w:tcPr>
            <w:tcW w:w="5812" w:type="dxa"/>
            <w:gridSpan w:val="2"/>
          </w:tcPr>
          <w:p w14:paraId="6D290479" w14:textId="77777777" w:rsidR="00F5324A" w:rsidRPr="00BC7F4B" w:rsidRDefault="00F5324A" w:rsidP="00F5324A">
            <w:pPr>
              <w:rPr>
                <w:rFonts w:ascii="Arial" w:hAnsi="Arial" w:cs="Arial"/>
                <w:b/>
                <w:sz w:val="20"/>
                <w:szCs w:val="24"/>
              </w:rPr>
            </w:pPr>
            <w:r w:rsidRPr="00BC7F4B">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40ECAA58" w:rsidR="00F5324A" w:rsidRPr="00BC7F4B" w:rsidRDefault="0085419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BC7F4B" w14:paraId="6D29047D" w14:textId="77777777" w:rsidTr="00CD7AA5">
        <w:tc>
          <w:tcPr>
            <w:tcW w:w="9245" w:type="dxa"/>
            <w:gridSpan w:val="4"/>
            <w:shd w:val="clear" w:color="auto" w:fill="D5DCE4" w:themeFill="text2" w:themeFillTint="33"/>
          </w:tcPr>
          <w:p w14:paraId="6D29047C" w14:textId="77777777" w:rsidR="00F5324A" w:rsidRPr="00BC7F4B" w:rsidRDefault="00F5324A" w:rsidP="00F5324A">
            <w:pPr>
              <w:rPr>
                <w:rFonts w:ascii="Arial" w:hAnsi="Arial" w:cs="Arial"/>
                <w:b/>
                <w:sz w:val="24"/>
                <w:szCs w:val="24"/>
              </w:rPr>
            </w:pPr>
            <w:r w:rsidRPr="00BC7F4B">
              <w:rPr>
                <w:rFonts w:ascii="Arial" w:hAnsi="Arial" w:cs="Arial"/>
                <w:b/>
                <w:sz w:val="24"/>
                <w:szCs w:val="24"/>
              </w:rPr>
              <w:t>Quality, Safety and Patient Experience</w:t>
            </w:r>
          </w:p>
        </w:tc>
      </w:tr>
      <w:tr w:rsidR="00F5324A" w:rsidRPr="00BC7F4B" w14:paraId="6D290480" w14:textId="77777777" w:rsidTr="00C95B3C">
        <w:tc>
          <w:tcPr>
            <w:tcW w:w="9245" w:type="dxa"/>
            <w:gridSpan w:val="4"/>
          </w:tcPr>
          <w:p w14:paraId="6D29047E" w14:textId="52F967DB" w:rsidR="00653AEC" w:rsidRPr="0085419B" w:rsidRDefault="0085419B" w:rsidP="00653AEC">
            <w:pPr>
              <w:rPr>
                <w:rFonts w:ascii="Arial" w:hAnsi="Arial" w:cs="Arial"/>
                <w:b/>
                <w:sz w:val="24"/>
                <w:szCs w:val="24"/>
              </w:rPr>
            </w:pPr>
            <w:r w:rsidRPr="0085419B">
              <w:rPr>
                <w:rFonts w:ascii="Arial" w:hAnsi="Arial" w:cs="Arial"/>
                <w:sz w:val="24"/>
                <w:szCs w:val="24"/>
              </w:rPr>
              <w:t>Standardisation of policies and strengthening commissioning process</w:t>
            </w:r>
            <w:r>
              <w:rPr>
                <w:rFonts w:ascii="Arial" w:hAnsi="Arial" w:cs="Arial"/>
                <w:sz w:val="24"/>
                <w:szCs w:val="24"/>
              </w:rPr>
              <w:t>es</w:t>
            </w:r>
            <w:r w:rsidRPr="0085419B">
              <w:rPr>
                <w:rFonts w:ascii="Arial" w:hAnsi="Arial" w:cs="Arial"/>
                <w:sz w:val="24"/>
                <w:szCs w:val="24"/>
              </w:rPr>
              <w:t xml:space="preserve"> are</w:t>
            </w:r>
            <w:r>
              <w:rPr>
                <w:rFonts w:ascii="Arial" w:hAnsi="Arial" w:cs="Arial"/>
                <w:sz w:val="24"/>
                <w:szCs w:val="24"/>
              </w:rPr>
              <w:t xml:space="preserve"> centred around quality of care.</w:t>
            </w:r>
            <w:r w:rsidRPr="0085419B">
              <w:rPr>
                <w:rFonts w:ascii="Arial" w:hAnsi="Arial" w:cs="Arial"/>
                <w:sz w:val="24"/>
                <w:szCs w:val="24"/>
              </w:rPr>
              <w:t xml:space="preserve"> </w:t>
            </w:r>
          </w:p>
          <w:p w14:paraId="6D29047F" w14:textId="77777777" w:rsidR="00F5324A" w:rsidRPr="0085419B" w:rsidRDefault="00F5324A" w:rsidP="00653AEC">
            <w:pPr>
              <w:jc w:val="center"/>
              <w:rPr>
                <w:rFonts w:ascii="Arial" w:hAnsi="Arial" w:cs="Arial"/>
                <w:b/>
                <w:sz w:val="24"/>
                <w:szCs w:val="24"/>
              </w:rPr>
            </w:pPr>
          </w:p>
        </w:tc>
      </w:tr>
      <w:tr w:rsidR="00F5324A" w:rsidRPr="00BC7F4B" w14:paraId="6D290482" w14:textId="77777777" w:rsidTr="00CD7AA5">
        <w:tc>
          <w:tcPr>
            <w:tcW w:w="9245" w:type="dxa"/>
            <w:gridSpan w:val="4"/>
            <w:shd w:val="clear" w:color="auto" w:fill="D5DCE4" w:themeFill="text2" w:themeFillTint="33"/>
          </w:tcPr>
          <w:p w14:paraId="6D290481" w14:textId="77777777" w:rsidR="00F5324A" w:rsidRPr="00BC7F4B" w:rsidRDefault="00F5324A" w:rsidP="00F5324A">
            <w:pPr>
              <w:rPr>
                <w:rFonts w:ascii="Arial" w:hAnsi="Arial" w:cs="Arial"/>
                <w:b/>
                <w:sz w:val="24"/>
                <w:szCs w:val="24"/>
              </w:rPr>
            </w:pPr>
            <w:r w:rsidRPr="00BC7F4B">
              <w:rPr>
                <w:rFonts w:ascii="Arial" w:hAnsi="Arial" w:cs="Arial"/>
                <w:b/>
                <w:sz w:val="24"/>
                <w:szCs w:val="24"/>
              </w:rPr>
              <w:t>Financial Implications</w:t>
            </w:r>
          </w:p>
        </w:tc>
      </w:tr>
      <w:tr w:rsidR="00F5324A" w:rsidRPr="00BC7F4B" w14:paraId="6D290487" w14:textId="77777777" w:rsidTr="00C95B3C">
        <w:tc>
          <w:tcPr>
            <w:tcW w:w="9245" w:type="dxa"/>
            <w:gridSpan w:val="4"/>
          </w:tcPr>
          <w:p w14:paraId="07024B69" w14:textId="77777777" w:rsidR="0085419B" w:rsidRDefault="0085419B" w:rsidP="00F5324A">
            <w:pPr>
              <w:ind w:right="96"/>
              <w:rPr>
                <w:rFonts w:ascii="Arial" w:hAnsi="Arial" w:cs="Arial"/>
                <w:sz w:val="24"/>
                <w:szCs w:val="24"/>
              </w:rPr>
            </w:pPr>
            <w:r>
              <w:rPr>
                <w:rFonts w:ascii="Arial" w:hAnsi="Arial" w:cs="Arial"/>
                <w:sz w:val="24"/>
                <w:szCs w:val="24"/>
              </w:rPr>
              <w:t>Strengthening of the commissioning arrangements will create efficiencies.</w:t>
            </w:r>
          </w:p>
          <w:p w14:paraId="37648DCD" w14:textId="63D04600" w:rsidR="0085419B" w:rsidRDefault="0085419B" w:rsidP="0085419B">
            <w:pPr>
              <w:ind w:right="96"/>
              <w:rPr>
                <w:rFonts w:ascii="Arial" w:hAnsi="Arial" w:cs="Arial"/>
                <w:sz w:val="24"/>
                <w:szCs w:val="24"/>
              </w:rPr>
            </w:pPr>
            <w:r>
              <w:rPr>
                <w:rFonts w:ascii="Arial" w:hAnsi="Arial" w:cs="Arial"/>
                <w:sz w:val="24"/>
                <w:szCs w:val="24"/>
              </w:rPr>
              <w:t>Delivery of financial savings is being managed by the newly established CHC programme board.</w:t>
            </w:r>
          </w:p>
          <w:p w14:paraId="6D290486" w14:textId="63C34754" w:rsidR="0085419B" w:rsidRPr="00BC7F4B" w:rsidRDefault="0085419B" w:rsidP="0085419B">
            <w:pPr>
              <w:ind w:right="96"/>
              <w:rPr>
                <w:rFonts w:ascii="Arial" w:hAnsi="Arial" w:cs="Arial"/>
                <w:color w:val="FF0000"/>
                <w:sz w:val="24"/>
                <w:szCs w:val="24"/>
              </w:rPr>
            </w:pPr>
          </w:p>
        </w:tc>
      </w:tr>
      <w:tr w:rsidR="00F5324A" w:rsidRPr="00BC7F4B" w14:paraId="6D290489" w14:textId="77777777" w:rsidTr="00CD7AA5">
        <w:tc>
          <w:tcPr>
            <w:tcW w:w="9245" w:type="dxa"/>
            <w:gridSpan w:val="4"/>
            <w:shd w:val="clear" w:color="auto" w:fill="D5DCE4" w:themeFill="text2" w:themeFillTint="33"/>
          </w:tcPr>
          <w:p w14:paraId="6D290488" w14:textId="77777777" w:rsidR="00F5324A" w:rsidRPr="00BC7F4B" w:rsidRDefault="00F5324A" w:rsidP="00F5324A">
            <w:pPr>
              <w:keepNext/>
              <w:keepLines/>
              <w:ind w:right="96"/>
              <w:rPr>
                <w:rFonts w:ascii="Arial" w:hAnsi="Arial" w:cs="Arial"/>
                <w:b/>
                <w:sz w:val="24"/>
                <w:szCs w:val="24"/>
              </w:rPr>
            </w:pPr>
            <w:r w:rsidRPr="00BC7F4B">
              <w:rPr>
                <w:rFonts w:ascii="Arial" w:hAnsi="Arial" w:cs="Arial"/>
                <w:b/>
                <w:sz w:val="24"/>
                <w:szCs w:val="24"/>
              </w:rPr>
              <w:t>Legal Implications (including equality and diversity assessment)</w:t>
            </w:r>
          </w:p>
        </w:tc>
      </w:tr>
      <w:tr w:rsidR="00F5324A" w:rsidRPr="00BC7F4B" w14:paraId="6D29048C" w14:textId="77777777" w:rsidTr="00C95B3C">
        <w:tc>
          <w:tcPr>
            <w:tcW w:w="9245" w:type="dxa"/>
            <w:gridSpan w:val="4"/>
          </w:tcPr>
          <w:p w14:paraId="40885A87" w14:textId="720ED776" w:rsidR="0085419B" w:rsidRDefault="0085419B" w:rsidP="0085419B">
            <w:pPr>
              <w:ind w:right="96"/>
              <w:rPr>
                <w:rFonts w:ascii="Arial" w:hAnsi="Arial" w:cs="Arial"/>
                <w:sz w:val="24"/>
                <w:szCs w:val="24"/>
              </w:rPr>
            </w:pPr>
            <w:r w:rsidRPr="0085419B">
              <w:rPr>
                <w:rFonts w:ascii="Arial" w:hAnsi="Arial" w:cs="Arial"/>
                <w:sz w:val="24"/>
                <w:szCs w:val="24"/>
              </w:rPr>
              <w:t>Any agreed change in process needs to be</w:t>
            </w:r>
            <w:r w:rsidR="00E02BE2">
              <w:rPr>
                <w:rFonts w:ascii="Arial" w:hAnsi="Arial" w:cs="Arial"/>
                <w:sz w:val="24"/>
                <w:szCs w:val="24"/>
              </w:rPr>
              <w:t xml:space="preserve"> aligned </w:t>
            </w:r>
            <w:r w:rsidR="00AD33FF">
              <w:rPr>
                <w:rFonts w:ascii="Arial" w:hAnsi="Arial" w:cs="Arial"/>
                <w:sz w:val="24"/>
                <w:szCs w:val="24"/>
              </w:rPr>
              <w:t>with delivery of national guidelines</w:t>
            </w:r>
            <w:r w:rsidR="00731B6D">
              <w:rPr>
                <w:rFonts w:ascii="Arial" w:hAnsi="Arial" w:cs="Arial"/>
                <w:sz w:val="24"/>
                <w:szCs w:val="24"/>
              </w:rPr>
              <w:t xml:space="preserve"> (e.g. </w:t>
            </w:r>
            <w:r w:rsidR="00731B6D" w:rsidRPr="00731B6D">
              <w:rPr>
                <w:rFonts w:ascii="Arial" w:hAnsi="Arial" w:cs="Arial"/>
                <w:sz w:val="24"/>
                <w:szCs w:val="24"/>
              </w:rPr>
              <w:t xml:space="preserve">National framework for </w:t>
            </w:r>
            <w:r w:rsidR="00212A42">
              <w:rPr>
                <w:rFonts w:ascii="Arial" w:hAnsi="Arial" w:cs="Arial"/>
                <w:sz w:val="24"/>
                <w:szCs w:val="24"/>
              </w:rPr>
              <w:t>the commissioning of care and support in Wales</w:t>
            </w:r>
            <w:r w:rsidR="00731B6D" w:rsidRPr="00731B6D">
              <w:rPr>
                <w:rFonts w:ascii="Arial" w:hAnsi="Arial" w:cs="Arial"/>
                <w:sz w:val="24"/>
                <w:szCs w:val="24"/>
              </w:rPr>
              <w:t>)</w:t>
            </w:r>
            <w:r w:rsidR="00731B6D">
              <w:rPr>
                <w:rFonts w:ascii="Arial" w:hAnsi="Arial" w:cs="Arial"/>
                <w:sz w:val="24"/>
                <w:szCs w:val="24"/>
              </w:rPr>
              <w:t>.</w:t>
            </w:r>
          </w:p>
          <w:p w14:paraId="6D29048B" w14:textId="5796A90E" w:rsidR="00731B6D" w:rsidRPr="0085419B" w:rsidRDefault="00731B6D" w:rsidP="0085419B">
            <w:pPr>
              <w:ind w:right="96"/>
              <w:rPr>
                <w:rFonts w:ascii="Arial" w:hAnsi="Arial" w:cs="Arial"/>
                <w:sz w:val="24"/>
                <w:szCs w:val="24"/>
              </w:rPr>
            </w:pPr>
          </w:p>
        </w:tc>
      </w:tr>
      <w:tr w:rsidR="00F5324A" w:rsidRPr="00BC7F4B" w14:paraId="6D29048E" w14:textId="77777777" w:rsidTr="00CD7AA5">
        <w:tc>
          <w:tcPr>
            <w:tcW w:w="9245" w:type="dxa"/>
            <w:gridSpan w:val="4"/>
            <w:shd w:val="clear" w:color="auto" w:fill="D5DCE4" w:themeFill="text2" w:themeFillTint="33"/>
          </w:tcPr>
          <w:p w14:paraId="6D29048D" w14:textId="77777777" w:rsidR="00F5324A" w:rsidRPr="0085419B" w:rsidRDefault="00F5324A" w:rsidP="00F5324A">
            <w:pPr>
              <w:ind w:right="96"/>
              <w:rPr>
                <w:rFonts w:ascii="Arial" w:hAnsi="Arial" w:cs="Arial"/>
                <w:b/>
                <w:sz w:val="24"/>
                <w:szCs w:val="24"/>
              </w:rPr>
            </w:pPr>
            <w:r w:rsidRPr="0085419B">
              <w:rPr>
                <w:rFonts w:ascii="Arial" w:hAnsi="Arial" w:cs="Arial"/>
                <w:b/>
                <w:sz w:val="24"/>
                <w:szCs w:val="24"/>
              </w:rPr>
              <w:t>Staffing Implications</w:t>
            </w:r>
          </w:p>
        </w:tc>
      </w:tr>
      <w:tr w:rsidR="00F5324A" w:rsidRPr="00BC7F4B" w14:paraId="6D290491" w14:textId="77777777" w:rsidTr="00C95B3C">
        <w:tc>
          <w:tcPr>
            <w:tcW w:w="9245" w:type="dxa"/>
            <w:gridSpan w:val="4"/>
          </w:tcPr>
          <w:p w14:paraId="6D29048F" w14:textId="6757D731" w:rsidR="00653AEC" w:rsidRPr="0085419B" w:rsidRDefault="0085419B" w:rsidP="00653AEC">
            <w:pPr>
              <w:ind w:right="96"/>
              <w:rPr>
                <w:rFonts w:ascii="Arial" w:hAnsi="Arial" w:cs="Arial"/>
                <w:sz w:val="24"/>
                <w:szCs w:val="24"/>
              </w:rPr>
            </w:pPr>
            <w:r w:rsidRPr="0085419B">
              <w:rPr>
                <w:rFonts w:ascii="Arial" w:hAnsi="Arial" w:cs="Arial"/>
                <w:sz w:val="24"/>
                <w:szCs w:val="24"/>
              </w:rPr>
              <w:t xml:space="preserve">During the shadow running of the commissioning function from Autumn 2024 the </w:t>
            </w:r>
            <w:r w:rsidR="000136D7" w:rsidRPr="0085419B">
              <w:rPr>
                <w:rFonts w:ascii="Arial" w:hAnsi="Arial" w:cs="Arial"/>
                <w:sz w:val="24"/>
                <w:szCs w:val="24"/>
              </w:rPr>
              <w:t>optimised</w:t>
            </w:r>
            <w:r w:rsidRPr="0085419B">
              <w:rPr>
                <w:rFonts w:ascii="Arial" w:hAnsi="Arial" w:cs="Arial"/>
                <w:sz w:val="24"/>
                <w:szCs w:val="24"/>
              </w:rPr>
              <w:t xml:space="preserve"> staffing model will be developed and consulted upon.</w:t>
            </w:r>
          </w:p>
          <w:p w14:paraId="6D290490" w14:textId="77777777" w:rsidR="00F5324A" w:rsidRPr="0085419B" w:rsidRDefault="00F5324A" w:rsidP="00762BBE">
            <w:pPr>
              <w:ind w:right="96"/>
              <w:rPr>
                <w:rFonts w:ascii="Arial" w:hAnsi="Arial" w:cs="Arial"/>
                <w:sz w:val="24"/>
                <w:szCs w:val="24"/>
              </w:rPr>
            </w:pPr>
          </w:p>
        </w:tc>
      </w:tr>
      <w:tr w:rsidR="00F5324A" w:rsidRPr="00BC7F4B" w14:paraId="6D290493" w14:textId="77777777" w:rsidTr="00CD7AA5">
        <w:tc>
          <w:tcPr>
            <w:tcW w:w="9245" w:type="dxa"/>
            <w:gridSpan w:val="4"/>
            <w:shd w:val="clear" w:color="auto" w:fill="D5DCE4" w:themeFill="text2" w:themeFillTint="33"/>
          </w:tcPr>
          <w:p w14:paraId="6D290492" w14:textId="77777777" w:rsidR="00F5324A" w:rsidRPr="00BC7F4B" w:rsidRDefault="00296CD9" w:rsidP="00F5324A">
            <w:pPr>
              <w:ind w:right="96"/>
              <w:rPr>
                <w:rFonts w:ascii="Arial" w:hAnsi="Arial" w:cs="Arial"/>
                <w:b/>
                <w:color w:val="FF0000"/>
                <w:sz w:val="24"/>
                <w:szCs w:val="24"/>
              </w:rPr>
            </w:pPr>
            <w:r w:rsidRPr="00BC7F4B">
              <w:rPr>
                <w:rFonts w:ascii="Arial" w:hAnsi="Arial" w:cs="Arial"/>
                <w:b/>
                <w:sz w:val="24"/>
                <w:szCs w:val="24"/>
              </w:rPr>
              <w:t>Long Term Implications (including the impact of the Well-being of Future Generations (Wales) Act 2015)</w:t>
            </w:r>
          </w:p>
        </w:tc>
      </w:tr>
      <w:tr w:rsidR="00F5324A" w:rsidRPr="00BC7F4B" w14:paraId="6D290496" w14:textId="77777777" w:rsidTr="00C95B3C">
        <w:tc>
          <w:tcPr>
            <w:tcW w:w="9245" w:type="dxa"/>
            <w:gridSpan w:val="4"/>
          </w:tcPr>
          <w:p w14:paraId="71A13C0E" w14:textId="2421334A" w:rsidR="000136D7" w:rsidRPr="000136D7" w:rsidRDefault="000136D7" w:rsidP="000136D7">
            <w:pPr>
              <w:pStyle w:val="ListParagraph"/>
              <w:numPr>
                <w:ilvl w:val="0"/>
                <w:numId w:val="38"/>
              </w:numPr>
              <w:shd w:val="clear" w:color="auto" w:fill="FFFFFF"/>
              <w:spacing w:before="100" w:beforeAutospacing="1"/>
              <w:jc w:val="both"/>
              <w:rPr>
                <w:rFonts w:ascii="Arial" w:eastAsia="Times New Roman" w:hAnsi="Arial" w:cs="Arial"/>
                <w:sz w:val="24"/>
                <w:szCs w:val="24"/>
                <w:lang w:val="en" w:eastAsia="en-GB"/>
              </w:rPr>
            </w:pPr>
            <w:r w:rsidRPr="000136D7">
              <w:rPr>
                <w:rFonts w:ascii="Arial" w:eastAsia="Times New Roman" w:hAnsi="Arial" w:cs="Arial"/>
                <w:b/>
                <w:bCs/>
                <w:sz w:val="24"/>
                <w:szCs w:val="24"/>
                <w:lang w:val="en" w:eastAsia="en-GB"/>
              </w:rPr>
              <w:t xml:space="preserve">Long Term </w:t>
            </w:r>
            <w:r w:rsidRPr="000136D7">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 xml:space="preserve">centralised commissioning function </w:t>
            </w:r>
            <w:r w:rsidRPr="000136D7">
              <w:rPr>
                <w:rFonts w:ascii="Arial" w:eastAsia="Times New Roman" w:hAnsi="Arial" w:cs="Arial"/>
                <w:sz w:val="24"/>
                <w:szCs w:val="24"/>
                <w:lang w:val="en" w:eastAsia="en-GB"/>
              </w:rPr>
              <w:t>ensures a balance of short-term needs with the need to safeguard the ability to meet the longer-term commissioning needs.</w:t>
            </w:r>
          </w:p>
          <w:p w14:paraId="60B2AA26" w14:textId="77777777" w:rsidR="00F5324A" w:rsidRPr="00A222D9" w:rsidRDefault="000136D7" w:rsidP="000136D7">
            <w:pPr>
              <w:pStyle w:val="ListParagraph"/>
              <w:numPr>
                <w:ilvl w:val="0"/>
                <w:numId w:val="38"/>
              </w:numPr>
              <w:ind w:right="96"/>
              <w:rPr>
                <w:rFonts w:ascii="Arial" w:hAnsi="Arial" w:cs="Arial"/>
                <w:color w:val="FF0000"/>
                <w:sz w:val="24"/>
                <w:szCs w:val="24"/>
              </w:rPr>
            </w:pPr>
            <w:r w:rsidRPr="000136D7">
              <w:rPr>
                <w:rFonts w:ascii="Arial" w:eastAsia="Times New Roman" w:hAnsi="Arial" w:cs="Arial"/>
                <w:b/>
                <w:bCs/>
                <w:sz w:val="24"/>
                <w:szCs w:val="24"/>
                <w:lang w:val="en" w:eastAsia="en-GB"/>
              </w:rPr>
              <w:lastRenderedPageBreak/>
              <w:t>Prevention</w:t>
            </w:r>
            <w:r w:rsidRPr="000136D7">
              <w:rPr>
                <w:rFonts w:ascii="Arial" w:eastAsia="Times New Roman" w:hAnsi="Arial" w:cs="Arial"/>
                <w:sz w:val="24"/>
                <w:szCs w:val="24"/>
                <w:lang w:val="en" w:eastAsia="en-GB"/>
              </w:rPr>
              <w:t xml:space="preserve"> – </w:t>
            </w:r>
            <w:r>
              <w:rPr>
                <w:rFonts w:ascii="Arial" w:eastAsia="Times New Roman" w:hAnsi="Arial" w:cs="Arial"/>
                <w:sz w:val="24"/>
                <w:szCs w:val="24"/>
                <w:lang w:val="en" w:eastAsia="en-GB"/>
              </w:rPr>
              <w:t xml:space="preserve">strengthening the commissioning function </w:t>
            </w:r>
            <w:r w:rsidRPr="000136D7">
              <w:rPr>
                <w:rFonts w:ascii="Arial" w:eastAsia="Times New Roman" w:hAnsi="Arial" w:cs="Arial"/>
                <w:sz w:val="24"/>
                <w:szCs w:val="24"/>
                <w:lang w:val="en" w:eastAsia="en-GB"/>
              </w:rPr>
              <w:t xml:space="preserve">is acting to prevent further problems occurring and current problems getting worse to help the </w:t>
            </w:r>
            <w:r>
              <w:rPr>
                <w:rFonts w:ascii="Arial" w:eastAsia="Times New Roman" w:hAnsi="Arial" w:cs="Arial"/>
                <w:sz w:val="24"/>
                <w:szCs w:val="24"/>
                <w:lang w:val="en" w:eastAsia="en-GB"/>
              </w:rPr>
              <w:t>H</w:t>
            </w:r>
            <w:r w:rsidRPr="000136D7">
              <w:rPr>
                <w:rFonts w:ascii="Arial" w:eastAsia="Times New Roman" w:hAnsi="Arial" w:cs="Arial"/>
                <w:sz w:val="24"/>
                <w:szCs w:val="24"/>
                <w:lang w:val="en" w:eastAsia="en-GB"/>
              </w:rPr>
              <w:t xml:space="preserve">ealth </w:t>
            </w:r>
            <w:r>
              <w:rPr>
                <w:rFonts w:ascii="Arial" w:eastAsia="Times New Roman" w:hAnsi="Arial" w:cs="Arial"/>
                <w:sz w:val="24"/>
                <w:szCs w:val="24"/>
                <w:lang w:val="en" w:eastAsia="en-GB"/>
              </w:rPr>
              <w:t>B</w:t>
            </w:r>
            <w:r w:rsidRPr="000136D7">
              <w:rPr>
                <w:rFonts w:ascii="Arial" w:eastAsia="Times New Roman" w:hAnsi="Arial" w:cs="Arial"/>
                <w:sz w:val="24"/>
                <w:szCs w:val="24"/>
                <w:lang w:val="en" w:eastAsia="en-GB"/>
              </w:rPr>
              <w:t>oard meet our objectives</w:t>
            </w:r>
          </w:p>
          <w:p w14:paraId="6D290495" w14:textId="53A4E937" w:rsidR="00A222D9" w:rsidRPr="000136D7" w:rsidRDefault="00A222D9" w:rsidP="00A222D9">
            <w:pPr>
              <w:pStyle w:val="ListParagraph"/>
              <w:ind w:left="811" w:right="96"/>
              <w:rPr>
                <w:rFonts w:ascii="Arial" w:hAnsi="Arial" w:cs="Arial"/>
                <w:color w:val="FF0000"/>
                <w:sz w:val="24"/>
                <w:szCs w:val="24"/>
              </w:rPr>
            </w:pPr>
          </w:p>
        </w:tc>
      </w:tr>
      <w:tr w:rsidR="00653AEC" w:rsidRPr="00BC7F4B" w14:paraId="6D29049A" w14:textId="77777777" w:rsidTr="00C95B3C">
        <w:tc>
          <w:tcPr>
            <w:tcW w:w="2470" w:type="dxa"/>
            <w:gridSpan w:val="2"/>
          </w:tcPr>
          <w:p w14:paraId="6D290497" w14:textId="77777777" w:rsidR="00653AEC" w:rsidRPr="00BC7F4B" w:rsidRDefault="00653AEC" w:rsidP="00653AEC">
            <w:pPr>
              <w:ind w:right="96"/>
              <w:rPr>
                <w:rFonts w:ascii="Arial" w:hAnsi="Arial" w:cs="Arial"/>
                <w:color w:val="FF0000"/>
                <w:sz w:val="24"/>
                <w:szCs w:val="24"/>
              </w:rPr>
            </w:pPr>
            <w:r w:rsidRPr="00BC7F4B">
              <w:rPr>
                <w:rFonts w:ascii="Arial" w:hAnsi="Arial" w:cs="Arial"/>
                <w:b/>
                <w:color w:val="000000" w:themeColor="text1"/>
                <w:sz w:val="24"/>
                <w:szCs w:val="24"/>
              </w:rPr>
              <w:lastRenderedPageBreak/>
              <w:t>Report History</w:t>
            </w:r>
          </w:p>
        </w:tc>
        <w:tc>
          <w:tcPr>
            <w:tcW w:w="6775" w:type="dxa"/>
            <w:gridSpan w:val="2"/>
          </w:tcPr>
          <w:p w14:paraId="0EBC91FE" w14:textId="77777777" w:rsidR="000136D7" w:rsidRPr="0037791C" w:rsidRDefault="000136D7" w:rsidP="000136D7">
            <w:pPr>
              <w:ind w:right="96"/>
              <w:rPr>
                <w:rFonts w:ascii="Arial" w:hAnsi="Arial" w:cs="Arial"/>
                <w:sz w:val="24"/>
                <w:szCs w:val="24"/>
              </w:rPr>
            </w:pPr>
            <w:r w:rsidRPr="0037791C">
              <w:rPr>
                <w:rFonts w:ascii="Arial" w:hAnsi="Arial" w:cs="Arial"/>
                <w:sz w:val="24"/>
                <w:szCs w:val="24"/>
              </w:rPr>
              <w:t>Management Board December 2022</w:t>
            </w:r>
          </w:p>
          <w:p w14:paraId="4729194E" w14:textId="733969C7" w:rsidR="000136D7" w:rsidRDefault="000136D7" w:rsidP="000136D7">
            <w:pPr>
              <w:ind w:right="96"/>
              <w:rPr>
                <w:rFonts w:ascii="Arial" w:hAnsi="Arial" w:cs="Arial"/>
                <w:sz w:val="24"/>
                <w:szCs w:val="24"/>
              </w:rPr>
            </w:pPr>
            <w:r w:rsidRPr="0037791C">
              <w:rPr>
                <w:rFonts w:ascii="Arial" w:hAnsi="Arial" w:cs="Arial"/>
                <w:sz w:val="24"/>
                <w:szCs w:val="24"/>
              </w:rPr>
              <w:t>Management Board June 2023</w:t>
            </w:r>
          </w:p>
          <w:p w14:paraId="6D290499" w14:textId="07D30736" w:rsidR="00653AEC" w:rsidRPr="00BC7F4B" w:rsidRDefault="000136D7" w:rsidP="000136D7">
            <w:pPr>
              <w:ind w:right="96"/>
              <w:rPr>
                <w:rFonts w:ascii="Arial" w:hAnsi="Arial" w:cs="Arial"/>
                <w:color w:val="FF0000"/>
                <w:sz w:val="24"/>
                <w:szCs w:val="24"/>
              </w:rPr>
            </w:pPr>
            <w:r>
              <w:rPr>
                <w:rFonts w:ascii="Arial" w:hAnsi="Arial" w:cs="Arial"/>
                <w:sz w:val="24"/>
                <w:szCs w:val="24"/>
              </w:rPr>
              <w:t>Management Board November 2023</w:t>
            </w:r>
          </w:p>
        </w:tc>
      </w:tr>
      <w:tr w:rsidR="00653AEC" w:rsidRPr="00BC7F4B" w14:paraId="6D29049F" w14:textId="77777777" w:rsidTr="00C95B3C">
        <w:tc>
          <w:tcPr>
            <w:tcW w:w="2470" w:type="dxa"/>
            <w:gridSpan w:val="2"/>
          </w:tcPr>
          <w:p w14:paraId="6D29049B" w14:textId="77777777" w:rsidR="00653AEC" w:rsidRPr="00BC7F4B" w:rsidRDefault="00653AEC" w:rsidP="00653AEC">
            <w:pPr>
              <w:ind w:right="96"/>
              <w:rPr>
                <w:rFonts w:ascii="Arial" w:hAnsi="Arial" w:cs="Arial"/>
                <w:b/>
                <w:color w:val="000000" w:themeColor="text1"/>
                <w:sz w:val="24"/>
                <w:szCs w:val="24"/>
              </w:rPr>
            </w:pPr>
            <w:r w:rsidRPr="00BC7F4B">
              <w:rPr>
                <w:rFonts w:ascii="Arial" w:hAnsi="Arial" w:cs="Arial"/>
                <w:b/>
                <w:color w:val="000000" w:themeColor="text1"/>
                <w:sz w:val="24"/>
                <w:szCs w:val="24"/>
              </w:rPr>
              <w:t>Appendices</w:t>
            </w:r>
          </w:p>
        </w:tc>
        <w:tc>
          <w:tcPr>
            <w:tcW w:w="6775" w:type="dxa"/>
            <w:gridSpan w:val="2"/>
          </w:tcPr>
          <w:p w14:paraId="6D29049E" w14:textId="45C85E09" w:rsidR="00653AEC" w:rsidRPr="00BC7F4B" w:rsidRDefault="000136D7" w:rsidP="000136D7">
            <w:pPr>
              <w:ind w:right="96"/>
              <w:rPr>
                <w:rFonts w:ascii="Arial" w:hAnsi="Arial" w:cs="Arial"/>
                <w:color w:val="FF0000"/>
                <w:sz w:val="24"/>
                <w:szCs w:val="24"/>
              </w:rPr>
            </w:pPr>
            <w:r w:rsidRPr="000136D7">
              <w:rPr>
                <w:rFonts w:ascii="Arial" w:hAnsi="Arial" w:cs="Arial"/>
                <w:sz w:val="24"/>
                <w:szCs w:val="24"/>
              </w:rPr>
              <w:t>None</w:t>
            </w:r>
          </w:p>
        </w:tc>
      </w:tr>
    </w:tbl>
    <w:p w14:paraId="6D2904A0" w14:textId="77777777" w:rsidR="00034194" w:rsidRPr="00BC7F4B" w:rsidRDefault="00034194">
      <w:pPr>
        <w:rPr>
          <w:rFonts w:ascii="Arial" w:hAnsi="Arial" w:cs="Arial"/>
        </w:rPr>
      </w:pPr>
    </w:p>
    <w:sectPr w:rsidR="00034194" w:rsidRPr="00BC7F4B"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2C6035" w14:textId="77777777" w:rsidR="00373DB5" w:rsidRDefault="00373DB5" w:rsidP="00C107F2">
      <w:pPr>
        <w:spacing w:after="0" w:line="240" w:lineRule="auto"/>
      </w:pPr>
      <w:r>
        <w:separator/>
      </w:r>
    </w:p>
  </w:endnote>
  <w:endnote w:type="continuationSeparator" w:id="0">
    <w:p w14:paraId="6DD6BC24" w14:textId="77777777" w:rsidR="00373DB5" w:rsidRDefault="00373DB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6FBAAB26"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F51C7D">
          <w:rPr>
            <w:noProof/>
          </w:rPr>
          <w:t>1</w:t>
        </w:r>
        <w:r>
          <w:fldChar w:fldCharType="end"/>
        </w:r>
      </w:p>
    </w:sdtContent>
  </w:sdt>
  <w:p w14:paraId="6D2904A9" w14:textId="736355E9" w:rsidR="003324CB" w:rsidRDefault="009C0524" w:rsidP="002B7C9A">
    <w:pPr>
      <w:pStyle w:val="Footer"/>
      <w:jc w:val="right"/>
    </w:pPr>
    <w:r>
      <w:t xml:space="preserve">Audit </w:t>
    </w:r>
    <w:r w:rsidR="002B7C9A">
      <w:t>Committee –</w:t>
    </w:r>
    <w:r>
      <w:t>19</w:t>
    </w:r>
    <w:r w:rsidRPr="009C0524">
      <w:rPr>
        <w:vertAlign w:val="superscript"/>
      </w:rPr>
      <w:t>th</w:t>
    </w:r>
    <w:r>
      <w:t xml:space="preserve"> September</w:t>
    </w:r>
    <w:r w:rsidR="007E28CF">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7FBE3A" w14:textId="77777777" w:rsidR="00373DB5" w:rsidRDefault="00373DB5" w:rsidP="00C107F2">
      <w:pPr>
        <w:spacing w:after="0" w:line="240" w:lineRule="auto"/>
      </w:pPr>
      <w:r>
        <w:separator/>
      </w:r>
    </w:p>
  </w:footnote>
  <w:footnote w:type="continuationSeparator" w:id="0">
    <w:p w14:paraId="39DAC5CB" w14:textId="77777777" w:rsidR="00373DB5" w:rsidRDefault="00373DB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561302"/>
    <w:multiLevelType w:val="hybridMultilevel"/>
    <w:tmpl w:val="BE880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D77226"/>
    <w:multiLevelType w:val="hybridMultilevel"/>
    <w:tmpl w:val="75861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D0060886"/>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86E6CBD"/>
    <w:multiLevelType w:val="multilevel"/>
    <w:tmpl w:val="D0060886"/>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A3C35F6"/>
    <w:multiLevelType w:val="hybridMultilevel"/>
    <w:tmpl w:val="A23C8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F24AF1"/>
    <w:multiLevelType w:val="hybridMultilevel"/>
    <w:tmpl w:val="6812D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545F5"/>
    <w:multiLevelType w:val="hybridMultilevel"/>
    <w:tmpl w:val="958457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3F3554B"/>
    <w:multiLevelType w:val="multilevel"/>
    <w:tmpl w:val="C332D82C"/>
    <w:lvl w:ilvl="0">
      <w:start w:val="1"/>
      <w:numFmt w:val="decimal"/>
      <w:lvlText w:val="%1."/>
      <w:lvlJc w:val="left"/>
      <w:pPr>
        <w:tabs>
          <w:tab w:val="num" w:pos="720"/>
        </w:tabs>
        <w:ind w:left="720" w:hanging="360"/>
      </w:p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3F36A3F"/>
    <w:multiLevelType w:val="hybridMultilevel"/>
    <w:tmpl w:val="5DC6CC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863697"/>
    <w:multiLevelType w:val="hybridMultilevel"/>
    <w:tmpl w:val="0D9EB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C8316E"/>
    <w:multiLevelType w:val="hybridMultilevel"/>
    <w:tmpl w:val="084CB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A65AC7"/>
    <w:multiLevelType w:val="hybridMultilevel"/>
    <w:tmpl w:val="B672B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0043C5"/>
    <w:multiLevelType w:val="hybridMultilevel"/>
    <w:tmpl w:val="63AAC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7F69DB"/>
    <w:multiLevelType w:val="hybridMultilevel"/>
    <w:tmpl w:val="95B24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E33F4C"/>
    <w:multiLevelType w:val="hybridMultilevel"/>
    <w:tmpl w:val="B80AF0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AF4CA2"/>
    <w:multiLevelType w:val="hybridMultilevel"/>
    <w:tmpl w:val="F95CF584"/>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7" w15:restartNumberingAfterBreak="0">
    <w:nsid w:val="35B77C05"/>
    <w:multiLevelType w:val="hybridMultilevel"/>
    <w:tmpl w:val="3EBC0D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3A24C9"/>
    <w:multiLevelType w:val="hybridMultilevel"/>
    <w:tmpl w:val="E01E8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F2F21A9"/>
    <w:multiLevelType w:val="hybridMultilevel"/>
    <w:tmpl w:val="EE92E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151A79"/>
    <w:multiLevelType w:val="hybridMultilevel"/>
    <w:tmpl w:val="D760F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632FD5"/>
    <w:multiLevelType w:val="hybridMultilevel"/>
    <w:tmpl w:val="F748410E"/>
    <w:lvl w:ilvl="0" w:tplc="089811B0">
      <w:start w:val="1"/>
      <w:numFmt w:val="bullet"/>
      <w:lvlText w:val=""/>
      <w:lvlJc w:val="left"/>
      <w:pPr>
        <w:ind w:left="811" w:hanging="360"/>
      </w:pPr>
      <w:rPr>
        <w:rFonts w:ascii="Symbol" w:hAnsi="Symbol" w:hint="default"/>
        <w:color w:val="auto"/>
      </w:rPr>
    </w:lvl>
    <w:lvl w:ilvl="1" w:tplc="08090003" w:tentative="1">
      <w:start w:val="1"/>
      <w:numFmt w:val="bullet"/>
      <w:lvlText w:val="o"/>
      <w:lvlJc w:val="left"/>
      <w:pPr>
        <w:ind w:left="1531" w:hanging="360"/>
      </w:pPr>
      <w:rPr>
        <w:rFonts w:ascii="Courier New" w:hAnsi="Courier New" w:cs="Courier New" w:hint="default"/>
      </w:rPr>
    </w:lvl>
    <w:lvl w:ilvl="2" w:tplc="08090005" w:tentative="1">
      <w:start w:val="1"/>
      <w:numFmt w:val="bullet"/>
      <w:lvlText w:val=""/>
      <w:lvlJc w:val="left"/>
      <w:pPr>
        <w:ind w:left="2251" w:hanging="360"/>
      </w:pPr>
      <w:rPr>
        <w:rFonts w:ascii="Wingdings" w:hAnsi="Wingdings" w:hint="default"/>
      </w:rPr>
    </w:lvl>
    <w:lvl w:ilvl="3" w:tplc="08090001" w:tentative="1">
      <w:start w:val="1"/>
      <w:numFmt w:val="bullet"/>
      <w:lvlText w:val=""/>
      <w:lvlJc w:val="left"/>
      <w:pPr>
        <w:ind w:left="2971" w:hanging="360"/>
      </w:pPr>
      <w:rPr>
        <w:rFonts w:ascii="Symbol" w:hAnsi="Symbol" w:hint="default"/>
      </w:rPr>
    </w:lvl>
    <w:lvl w:ilvl="4" w:tplc="08090003" w:tentative="1">
      <w:start w:val="1"/>
      <w:numFmt w:val="bullet"/>
      <w:lvlText w:val="o"/>
      <w:lvlJc w:val="left"/>
      <w:pPr>
        <w:ind w:left="3691" w:hanging="360"/>
      </w:pPr>
      <w:rPr>
        <w:rFonts w:ascii="Courier New" w:hAnsi="Courier New" w:cs="Courier New" w:hint="default"/>
      </w:rPr>
    </w:lvl>
    <w:lvl w:ilvl="5" w:tplc="08090005" w:tentative="1">
      <w:start w:val="1"/>
      <w:numFmt w:val="bullet"/>
      <w:lvlText w:val=""/>
      <w:lvlJc w:val="left"/>
      <w:pPr>
        <w:ind w:left="4411" w:hanging="360"/>
      </w:pPr>
      <w:rPr>
        <w:rFonts w:ascii="Wingdings" w:hAnsi="Wingdings" w:hint="default"/>
      </w:rPr>
    </w:lvl>
    <w:lvl w:ilvl="6" w:tplc="08090001" w:tentative="1">
      <w:start w:val="1"/>
      <w:numFmt w:val="bullet"/>
      <w:lvlText w:val=""/>
      <w:lvlJc w:val="left"/>
      <w:pPr>
        <w:ind w:left="5131" w:hanging="360"/>
      </w:pPr>
      <w:rPr>
        <w:rFonts w:ascii="Symbol" w:hAnsi="Symbol" w:hint="default"/>
      </w:rPr>
    </w:lvl>
    <w:lvl w:ilvl="7" w:tplc="08090003" w:tentative="1">
      <w:start w:val="1"/>
      <w:numFmt w:val="bullet"/>
      <w:lvlText w:val="o"/>
      <w:lvlJc w:val="left"/>
      <w:pPr>
        <w:ind w:left="5851" w:hanging="360"/>
      </w:pPr>
      <w:rPr>
        <w:rFonts w:ascii="Courier New" w:hAnsi="Courier New" w:cs="Courier New" w:hint="default"/>
      </w:rPr>
    </w:lvl>
    <w:lvl w:ilvl="8" w:tplc="08090005" w:tentative="1">
      <w:start w:val="1"/>
      <w:numFmt w:val="bullet"/>
      <w:lvlText w:val=""/>
      <w:lvlJc w:val="left"/>
      <w:pPr>
        <w:ind w:left="6571" w:hanging="360"/>
      </w:pPr>
      <w:rPr>
        <w:rFonts w:ascii="Wingdings" w:hAnsi="Wingdings" w:hint="default"/>
      </w:rPr>
    </w:lvl>
  </w:abstractNum>
  <w:abstractNum w:abstractNumId="2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4C01439"/>
    <w:multiLevelType w:val="hybridMultilevel"/>
    <w:tmpl w:val="F45AE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C423E2"/>
    <w:multiLevelType w:val="hybridMultilevel"/>
    <w:tmpl w:val="9ADEA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976095"/>
    <w:multiLevelType w:val="hybridMultilevel"/>
    <w:tmpl w:val="21D8D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9F5747"/>
    <w:multiLevelType w:val="hybridMultilevel"/>
    <w:tmpl w:val="65863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6C0D106D"/>
    <w:multiLevelType w:val="hybridMultilevel"/>
    <w:tmpl w:val="C7943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D77346"/>
    <w:multiLevelType w:val="hybridMultilevel"/>
    <w:tmpl w:val="4D4EF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B654A1"/>
    <w:multiLevelType w:val="hybridMultilevel"/>
    <w:tmpl w:val="7EC00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693A2B"/>
    <w:multiLevelType w:val="hybridMultilevel"/>
    <w:tmpl w:val="3992E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F1FAA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127FA2"/>
    <w:multiLevelType w:val="hybridMultilevel"/>
    <w:tmpl w:val="79D44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24"/>
  </w:num>
  <w:num w:numId="3">
    <w:abstractNumId w:val="23"/>
  </w:num>
  <w:num w:numId="4">
    <w:abstractNumId w:val="19"/>
  </w:num>
  <w:num w:numId="5">
    <w:abstractNumId w:val="7"/>
  </w:num>
  <w:num w:numId="6">
    <w:abstractNumId w:val="36"/>
  </w:num>
  <w:num w:numId="7">
    <w:abstractNumId w:val="38"/>
  </w:num>
  <w:num w:numId="8">
    <w:abstractNumId w:val="29"/>
  </w:num>
  <w:num w:numId="9">
    <w:abstractNumId w:val="30"/>
  </w:num>
  <w:num w:numId="10">
    <w:abstractNumId w:val="34"/>
  </w:num>
  <w:num w:numId="11">
    <w:abstractNumId w:val="9"/>
  </w:num>
  <w:num w:numId="12">
    <w:abstractNumId w:val="6"/>
  </w:num>
  <w:num w:numId="13">
    <w:abstractNumId w:val="31"/>
  </w:num>
  <w:num w:numId="14">
    <w:abstractNumId w:val="14"/>
  </w:num>
  <w:num w:numId="15">
    <w:abstractNumId w:val="37"/>
  </w:num>
  <w:num w:numId="16">
    <w:abstractNumId w:val="25"/>
  </w:num>
  <w:num w:numId="17">
    <w:abstractNumId w:val="32"/>
  </w:num>
  <w:num w:numId="18">
    <w:abstractNumId w:val="28"/>
  </w:num>
  <w:num w:numId="19">
    <w:abstractNumId w:val="35"/>
  </w:num>
  <w:num w:numId="20">
    <w:abstractNumId w:val="1"/>
  </w:num>
  <w:num w:numId="21">
    <w:abstractNumId w:val="17"/>
  </w:num>
  <w:num w:numId="22">
    <w:abstractNumId w:val="10"/>
  </w:num>
  <w:num w:numId="23">
    <w:abstractNumId w:val="5"/>
  </w:num>
  <w:num w:numId="24">
    <w:abstractNumId w:val="21"/>
  </w:num>
  <w:num w:numId="25">
    <w:abstractNumId w:val="16"/>
  </w:num>
  <w:num w:numId="26">
    <w:abstractNumId w:val="4"/>
  </w:num>
  <w:num w:numId="27">
    <w:abstractNumId w:val="11"/>
  </w:num>
  <w:num w:numId="28">
    <w:abstractNumId w:val="27"/>
  </w:num>
  <w:num w:numId="29">
    <w:abstractNumId w:val="26"/>
  </w:num>
  <w:num w:numId="30">
    <w:abstractNumId w:val="33"/>
  </w:num>
  <w:num w:numId="31">
    <w:abstractNumId w:val="0"/>
  </w:num>
  <w:num w:numId="32">
    <w:abstractNumId w:val="18"/>
  </w:num>
  <w:num w:numId="33">
    <w:abstractNumId w:val="12"/>
  </w:num>
  <w:num w:numId="34">
    <w:abstractNumId w:val="20"/>
  </w:num>
  <w:num w:numId="35">
    <w:abstractNumId w:val="13"/>
  </w:num>
  <w:num w:numId="36">
    <w:abstractNumId w:val="3"/>
  </w:num>
  <w:num w:numId="37">
    <w:abstractNumId w:val="15"/>
  </w:num>
  <w:num w:numId="38">
    <w:abstractNumId w:val="22"/>
  </w:num>
  <w:num w:numId="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D7"/>
    <w:rsid w:val="00021C60"/>
    <w:rsid w:val="00022324"/>
    <w:rsid w:val="000328D4"/>
    <w:rsid w:val="00034194"/>
    <w:rsid w:val="000711B0"/>
    <w:rsid w:val="00083FC0"/>
    <w:rsid w:val="000A1B31"/>
    <w:rsid w:val="000B6F0D"/>
    <w:rsid w:val="000C57FA"/>
    <w:rsid w:val="000F361B"/>
    <w:rsid w:val="000F57F8"/>
    <w:rsid w:val="00133EA1"/>
    <w:rsid w:val="0016096B"/>
    <w:rsid w:val="00176081"/>
    <w:rsid w:val="00190357"/>
    <w:rsid w:val="001A4001"/>
    <w:rsid w:val="001B30FE"/>
    <w:rsid w:val="001D5489"/>
    <w:rsid w:val="0020539A"/>
    <w:rsid w:val="002072D7"/>
    <w:rsid w:val="00212A42"/>
    <w:rsid w:val="00233330"/>
    <w:rsid w:val="00241662"/>
    <w:rsid w:val="00251560"/>
    <w:rsid w:val="00264786"/>
    <w:rsid w:val="00274269"/>
    <w:rsid w:val="002950FF"/>
    <w:rsid w:val="00296CD9"/>
    <w:rsid w:val="002B7C9A"/>
    <w:rsid w:val="002C3DD6"/>
    <w:rsid w:val="0032747D"/>
    <w:rsid w:val="003324CB"/>
    <w:rsid w:val="00361407"/>
    <w:rsid w:val="00373DB5"/>
    <w:rsid w:val="003C0FF8"/>
    <w:rsid w:val="003D225D"/>
    <w:rsid w:val="00414894"/>
    <w:rsid w:val="00461835"/>
    <w:rsid w:val="00494983"/>
    <w:rsid w:val="004D73C5"/>
    <w:rsid w:val="0052297E"/>
    <w:rsid w:val="00542146"/>
    <w:rsid w:val="00552F34"/>
    <w:rsid w:val="00585277"/>
    <w:rsid w:val="00585515"/>
    <w:rsid w:val="005A3F7C"/>
    <w:rsid w:val="005C191C"/>
    <w:rsid w:val="005D1652"/>
    <w:rsid w:val="0061070E"/>
    <w:rsid w:val="00653AEC"/>
    <w:rsid w:val="00655190"/>
    <w:rsid w:val="00656FC4"/>
    <w:rsid w:val="00662218"/>
    <w:rsid w:val="00685AE0"/>
    <w:rsid w:val="006D1998"/>
    <w:rsid w:val="00703D77"/>
    <w:rsid w:val="00711095"/>
    <w:rsid w:val="0072604C"/>
    <w:rsid w:val="00731B6D"/>
    <w:rsid w:val="007445C5"/>
    <w:rsid w:val="00762BBE"/>
    <w:rsid w:val="00767E3E"/>
    <w:rsid w:val="007C4127"/>
    <w:rsid w:val="007E28CF"/>
    <w:rsid w:val="0085419B"/>
    <w:rsid w:val="008675BF"/>
    <w:rsid w:val="00873F9E"/>
    <w:rsid w:val="00874F66"/>
    <w:rsid w:val="00896E1E"/>
    <w:rsid w:val="008B75FF"/>
    <w:rsid w:val="008C15D9"/>
    <w:rsid w:val="008D0747"/>
    <w:rsid w:val="008E6AA5"/>
    <w:rsid w:val="008F4D24"/>
    <w:rsid w:val="009065A6"/>
    <w:rsid w:val="009112DC"/>
    <w:rsid w:val="00921EA9"/>
    <w:rsid w:val="00986947"/>
    <w:rsid w:val="00997553"/>
    <w:rsid w:val="009A7C4F"/>
    <w:rsid w:val="009B7B06"/>
    <w:rsid w:val="009C0524"/>
    <w:rsid w:val="009E7AF7"/>
    <w:rsid w:val="009F041A"/>
    <w:rsid w:val="009F1724"/>
    <w:rsid w:val="00A12A45"/>
    <w:rsid w:val="00A222D9"/>
    <w:rsid w:val="00AA6A73"/>
    <w:rsid w:val="00AA7F80"/>
    <w:rsid w:val="00AB126F"/>
    <w:rsid w:val="00AB3E71"/>
    <w:rsid w:val="00AD064D"/>
    <w:rsid w:val="00AD33FF"/>
    <w:rsid w:val="00B10F44"/>
    <w:rsid w:val="00B2518A"/>
    <w:rsid w:val="00B25782"/>
    <w:rsid w:val="00B35ECC"/>
    <w:rsid w:val="00BA2507"/>
    <w:rsid w:val="00BA78BD"/>
    <w:rsid w:val="00BB0714"/>
    <w:rsid w:val="00BC241D"/>
    <w:rsid w:val="00BC7F4B"/>
    <w:rsid w:val="00BD5499"/>
    <w:rsid w:val="00BE098C"/>
    <w:rsid w:val="00BE4CAA"/>
    <w:rsid w:val="00C107F2"/>
    <w:rsid w:val="00C252D7"/>
    <w:rsid w:val="00C27FE2"/>
    <w:rsid w:val="00C33A04"/>
    <w:rsid w:val="00C341D6"/>
    <w:rsid w:val="00C65EF9"/>
    <w:rsid w:val="00C95B3C"/>
    <w:rsid w:val="00CA6D65"/>
    <w:rsid w:val="00CB080A"/>
    <w:rsid w:val="00CD7AA5"/>
    <w:rsid w:val="00D30BEA"/>
    <w:rsid w:val="00D74565"/>
    <w:rsid w:val="00D8320C"/>
    <w:rsid w:val="00D83930"/>
    <w:rsid w:val="00DA76AD"/>
    <w:rsid w:val="00DB3A7A"/>
    <w:rsid w:val="00E02BE2"/>
    <w:rsid w:val="00E242E5"/>
    <w:rsid w:val="00E32D28"/>
    <w:rsid w:val="00E667C7"/>
    <w:rsid w:val="00EA3D72"/>
    <w:rsid w:val="00F06D6F"/>
    <w:rsid w:val="00F11CD2"/>
    <w:rsid w:val="00F3780C"/>
    <w:rsid w:val="00F5082D"/>
    <w:rsid w:val="00F51C7D"/>
    <w:rsid w:val="00F531BD"/>
    <w:rsid w:val="00F5324A"/>
    <w:rsid w:val="00F56C69"/>
    <w:rsid w:val="00F57042"/>
    <w:rsid w:val="00F57C68"/>
    <w:rsid w:val="00F820EA"/>
    <w:rsid w:val="00FA0CA9"/>
    <w:rsid w:val="00FA69E9"/>
    <w:rsid w:val="01F34EE1"/>
    <w:rsid w:val="038569A2"/>
    <w:rsid w:val="05EC04BB"/>
    <w:rsid w:val="068A31C4"/>
    <w:rsid w:val="0775DAAC"/>
    <w:rsid w:val="0A734BC2"/>
    <w:rsid w:val="0AED2FBB"/>
    <w:rsid w:val="0EDBAF01"/>
    <w:rsid w:val="1031BB5D"/>
    <w:rsid w:val="1464B0C4"/>
    <w:rsid w:val="14B64143"/>
    <w:rsid w:val="1BCC90D5"/>
    <w:rsid w:val="1C990D04"/>
    <w:rsid w:val="1F5FF21F"/>
    <w:rsid w:val="20C61556"/>
    <w:rsid w:val="24B654DB"/>
    <w:rsid w:val="25C55A67"/>
    <w:rsid w:val="2627099C"/>
    <w:rsid w:val="26B2E118"/>
    <w:rsid w:val="271838A6"/>
    <w:rsid w:val="280E8272"/>
    <w:rsid w:val="29253550"/>
    <w:rsid w:val="298417CC"/>
    <w:rsid w:val="2E25048B"/>
    <w:rsid w:val="2E317764"/>
    <w:rsid w:val="354DF519"/>
    <w:rsid w:val="377990EA"/>
    <w:rsid w:val="37F9D8B6"/>
    <w:rsid w:val="3A33F81C"/>
    <w:rsid w:val="3ACA0DFF"/>
    <w:rsid w:val="3B195D01"/>
    <w:rsid w:val="3C6DCCBF"/>
    <w:rsid w:val="3EB73DE7"/>
    <w:rsid w:val="41CAF782"/>
    <w:rsid w:val="4326335E"/>
    <w:rsid w:val="44FCFF11"/>
    <w:rsid w:val="4511C6B9"/>
    <w:rsid w:val="48113517"/>
    <w:rsid w:val="48903F11"/>
    <w:rsid w:val="4943F53B"/>
    <w:rsid w:val="49606D7B"/>
    <w:rsid w:val="4975BF02"/>
    <w:rsid w:val="497E8356"/>
    <w:rsid w:val="4C1BF15D"/>
    <w:rsid w:val="4D8069F2"/>
    <w:rsid w:val="4E0A9FDD"/>
    <w:rsid w:val="4F1105BF"/>
    <w:rsid w:val="50AFD4AD"/>
    <w:rsid w:val="517BAD14"/>
    <w:rsid w:val="51FC8610"/>
    <w:rsid w:val="5640BD76"/>
    <w:rsid w:val="570A5972"/>
    <w:rsid w:val="57C1963A"/>
    <w:rsid w:val="58ADC268"/>
    <w:rsid w:val="595A7FA0"/>
    <w:rsid w:val="59CB89EE"/>
    <w:rsid w:val="5A5F428E"/>
    <w:rsid w:val="5A765D76"/>
    <w:rsid w:val="5D98822B"/>
    <w:rsid w:val="631E6367"/>
    <w:rsid w:val="653CBD91"/>
    <w:rsid w:val="66453F7F"/>
    <w:rsid w:val="66A12367"/>
    <w:rsid w:val="67476099"/>
    <w:rsid w:val="676F12EA"/>
    <w:rsid w:val="67B73373"/>
    <w:rsid w:val="6934215E"/>
    <w:rsid w:val="6A924D0A"/>
    <w:rsid w:val="6AA5FEF3"/>
    <w:rsid w:val="6BE98F4B"/>
    <w:rsid w:val="6F462979"/>
    <w:rsid w:val="72E25B4C"/>
    <w:rsid w:val="7498E0B1"/>
    <w:rsid w:val="74CA63CF"/>
    <w:rsid w:val="76C5D7B1"/>
    <w:rsid w:val="781D087D"/>
    <w:rsid w:val="7B124D34"/>
    <w:rsid w:val="7B6EAEDA"/>
    <w:rsid w:val="7B6F2263"/>
    <w:rsid w:val="7E55A3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4001"/>
  </w:style>
  <w:style w:type="paragraph" w:styleId="Heading1">
    <w:name w:val="heading 1"/>
    <w:basedOn w:val="Normal"/>
    <w:next w:val="Normal"/>
    <w:link w:val="Heading1Char"/>
    <w:uiPriority w:val="9"/>
    <w:qFormat/>
    <w:rsid w:val="000711B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IntenseReference">
    <w:name w:val="Intense Reference"/>
    <w:basedOn w:val="DefaultParagraphFont"/>
    <w:uiPriority w:val="32"/>
    <w:qFormat/>
    <w:rsid w:val="000711B0"/>
    <w:rPr>
      <w:b/>
      <w:bCs/>
      <w:smallCaps/>
      <w:color w:val="5B9BD5" w:themeColor="accent1"/>
      <w:spacing w:val="5"/>
    </w:rPr>
  </w:style>
  <w:style w:type="paragraph" w:styleId="Subtitle">
    <w:name w:val="Subtitle"/>
    <w:basedOn w:val="Normal"/>
    <w:next w:val="Normal"/>
    <w:link w:val="SubtitleChar"/>
    <w:uiPriority w:val="11"/>
    <w:qFormat/>
    <w:rsid w:val="000711B0"/>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711B0"/>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0711B0"/>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79246">
      <w:bodyDiv w:val="1"/>
      <w:marLeft w:val="0"/>
      <w:marRight w:val="0"/>
      <w:marTop w:val="0"/>
      <w:marBottom w:val="0"/>
      <w:divBdr>
        <w:top w:val="none" w:sz="0" w:space="0" w:color="auto"/>
        <w:left w:val="none" w:sz="0" w:space="0" w:color="auto"/>
        <w:bottom w:val="none" w:sz="0" w:space="0" w:color="auto"/>
        <w:right w:val="none" w:sz="0" w:space="0" w:color="auto"/>
      </w:divBdr>
    </w:div>
    <w:div w:id="3312271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411360">
      <w:bodyDiv w:val="1"/>
      <w:marLeft w:val="0"/>
      <w:marRight w:val="0"/>
      <w:marTop w:val="0"/>
      <w:marBottom w:val="0"/>
      <w:divBdr>
        <w:top w:val="none" w:sz="0" w:space="0" w:color="auto"/>
        <w:left w:val="none" w:sz="0" w:space="0" w:color="auto"/>
        <w:bottom w:val="none" w:sz="0" w:space="0" w:color="auto"/>
        <w:right w:val="none" w:sz="0" w:space="0" w:color="auto"/>
      </w:divBdr>
    </w:div>
    <w:div w:id="13345284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717304">
      <w:bodyDiv w:val="1"/>
      <w:marLeft w:val="0"/>
      <w:marRight w:val="0"/>
      <w:marTop w:val="0"/>
      <w:marBottom w:val="0"/>
      <w:divBdr>
        <w:top w:val="none" w:sz="0" w:space="0" w:color="auto"/>
        <w:left w:val="none" w:sz="0" w:space="0" w:color="auto"/>
        <w:bottom w:val="none" w:sz="0" w:space="0" w:color="auto"/>
        <w:right w:val="none" w:sz="0" w:space="0" w:color="auto"/>
      </w:divBdr>
    </w:div>
    <w:div w:id="1667396685">
      <w:bodyDiv w:val="1"/>
      <w:marLeft w:val="0"/>
      <w:marRight w:val="0"/>
      <w:marTop w:val="0"/>
      <w:marBottom w:val="0"/>
      <w:divBdr>
        <w:top w:val="none" w:sz="0" w:space="0" w:color="auto"/>
        <w:left w:val="none" w:sz="0" w:space="0" w:color="auto"/>
        <w:bottom w:val="none" w:sz="0" w:space="0" w:color="auto"/>
        <w:right w:val="none" w:sz="0" w:space="0" w:color="auto"/>
      </w:divBdr>
    </w:div>
    <w:div w:id="1750810126">
      <w:bodyDiv w:val="1"/>
      <w:marLeft w:val="0"/>
      <w:marRight w:val="0"/>
      <w:marTop w:val="0"/>
      <w:marBottom w:val="0"/>
      <w:divBdr>
        <w:top w:val="none" w:sz="0" w:space="0" w:color="auto"/>
        <w:left w:val="none" w:sz="0" w:space="0" w:color="auto"/>
        <w:bottom w:val="none" w:sz="0" w:space="0" w:color="auto"/>
        <w:right w:val="none" w:sz="0" w:space="0" w:color="auto"/>
      </w:divBdr>
    </w:div>
    <w:div w:id="179270339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5" Type="http://schemas.openxmlformats.org/officeDocument/2006/relationships/numbering" Target="numbering.xml"/><Relationship Id="rId15" Type="http://schemas.microsoft.com/office/2007/relationships/diagramDrawing" Target="diagrams/drawing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987F6C2-1F43-4364-B6F7-56EC1F3C7443}" type="doc">
      <dgm:prSet loTypeId="urn:microsoft.com/office/officeart/2005/8/layout/default" loCatId="list" qsTypeId="urn:microsoft.com/office/officeart/2005/8/quickstyle/simple1" qsCatId="simple" csTypeId="urn:microsoft.com/office/officeart/2005/8/colors/colorful1" csCatId="colorful" phldr="1"/>
      <dgm:spPr/>
      <dgm:t>
        <a:bodyPr/>
        <a:lstStyle/>
        <a:p>
          <a:endParaRPr lang="en-GB"/>
        </a:p>
      </dgm:t>
    </dgm:pt>
    <dgm:pt modelId="{217AEDBE-B810-4524-A018-F670D1A5348D}">
      <dgm:prSet phldrT="[Text]" custT="1"/>
      <dgm:spPr/>
      <dgm:t>
        <a:bodyPr/>
        <a:lstStyle/>
        <a:p>
          <a:r>
            <a:rPr lang="en-GB" sz="1200">
              <a:latin typeface="Arial" panose="020B0604020202020204" pitchFamily="34" charset="0"/>
              <a:cs typeface="Arial" panose="020B0604020202020204" pitchFamily="34" charset="0"/>
            </a:rPr>
            <a:t>Internal Audit</a:t>
          </a:r>
        </a:p>
      </dgm:t>
    </dgm:pt>
    <dgm:pt modelId="{C027F099-645F-4CAD-8192-F7C55D9863B1}" type="parTrans" cxnId="{945F742F-34A6-4579-A499-0DF38B654093}">
      <dgm:prSet/>
      <dgm:spPr/>
      <dgm:t>
        <a:bodyPr/>
        <a:lstStyle/>
        <a:p>
          <a:endParaRPr lang="en-GB" sz="1200">
            <a:latin typeface="Arial" panose="020B0604020202020204" pitchFamily="34" charset="0"/>
            <a:cs typeface="Arial" panose="020B0604020202020204" pitchFamily="34" charset="0"/>
          </a:endParaRPr>
        </a:p>
      </dgm:t>
    </dgm:pt>
    <dgm:pt modelId="{79F6E0F7-B01D-4C2F-80B3-F16956B164AE}" type="sibTrans" cxnId="{945F742F-34A6-4579-A499-0DF38B654093}">
      <dgm:prSet/>
      <dgm:spPr/>
      <dgm:t>
        <a:bodyPr/>
        <a:lstStyle/>
        <a:p>
          <a:endParaRPr lang="en-GB" sz="1200">
            <a:latin typeface="Arial" panose="020B0604020202020204" pitchFamily="34" charset="0"/>
            <a:cs typeface="Arial" panose="020B0604020202020204" pitchFamily="34" charset="0"/>
          </a:endParaRPr>
        </a:p>
      </dgm:t>
    </dgm:pt>
    <dgm:pt modelId="{FC3BC78D-E832-41EC-B2BF-FFFC269A6CB0}">
      <dgm:prSet phldrT="[Text]" custT="1"/>
      <dgm:spPr/>
      <dgm:t>
        <a:bodyPr/>
        <a:lstStyle/>
        <a:p>
          <a:r>
            <a:rPr lang="en-GB" sz="1200">
              <a:latin typeface="Arial" panose="020B0604020202020204" pitchFamily="34" charset="0"/>
              <a:cs typeface="Arial" panose="020B0604020202020204" pitchFamily="34" charset="0"/>
            </a:rPr>
            <a:t>Value &amp; Sustainability Board</a:t>
          </a:r>
        </a:p>
      </dgm:t>
    </dgm:pt>
    <dgm:pt modelId="{777F34AD-C676-4261-B2A0-218D942BF0B5}" type="parTrans" cxnId="{95866290-8CBC-4C0D-B6E2-B1E81317ECF5}">
      <dgm:prSet/>
      <dgm:spPr/>
      <dgm:t>
        <a:bodyPr/>
        <a:lstStyle/>
        <a:p>
          <a:endParaRPr lang="en-GB" sz="1200">
            <a:latin typeface="Arial" panose="020B0604020202020204" pitchFamily="34" charset="0"/>
            <a:cs typeface="Arial" panose="020B0604020202020204" pitchFamily="34" charset="0"/>
          </a:endParaRPr>
        </a:p>
      </dgm:t>
    </dgm:pt>
    <dgm:pt modelId="{30B3C2B3-ECE8-4403-B9E9-49B895B18D36}" type="sibTrans" cxnId="{95866290-8CBC-4C0D-B6E2-B1E81317ECF5}">
      <dgm:prSet/>
      <dgm:spPr/>
      <dgm:t>
        <a:bodyPr/>
        <a:lstStyle/>
        <a:p>
          <a:endParaRPr lang="en-GB" sz="1200">
            <a:latin typeface="Arial" panose="020B0604020202020204" pitchFamily="34" charset="0"/>
            <a:cs typeface="Arial" panose="020B0604020202020204" pitchFamily="34" charset="0"/>
          </a:endParaRPr>
        </a:p>
      </dgm:t>
    </dgm:pt>
    <dgm:pt modelId="{B0F921E5-F748-40B3-9E62-2D9B28869913}">
      <dgm:prSet phldrT="[Text]" custT="1"/>
      <dgm:spPr/>
      <dgm:t>
        <a:bodyPr/>
        <a:lstStyle/>
        <a:p>
          <a:r>
            <a:rPr lang="en-GB" sz="1200">
              <a:latin typeface="Arial" panose="020B0604020202020204" pitchFamily="34" charset="0"/>
              <a:cs typeface="Arial" panose="020B0604020202020204" pitchFamily="34" charset="0"/>
            </a:rPr>
            <a:t>Fee Setting</a:t>
          </a:r>
        </a:p>
      </dgm:t>
    </dgm:pt>
    <dgm:pt modelId="{BAD026F9-F0A7-4616-8787-E2125010A300}" type="parTrans" cxnId="{4B0AA919-EC4B-4CA2-B6C4-22F8CB8E08AC}">
      <dgm:prSet/>
      <dgm:spPr/>
      <dgm:t>
        <a:bodyPr/>
        <a:lstStyle/>
        <a:p>
          <a:endParaRPr lang="en-GB" sz="1200">
            <a:latin typeface="Arial" panose="020B0604020202020204" pitchFamily="34" charset="0"/>
            <a:cs typeface="Arial" panose="020B0604020202020204" pitchFamily="34" charset="0"/>
          </a:endParaRPr>
        </a:p>
      </dgm:t>
    </dgm:pt>
    <dgm:pt modelId="{F41A3635-6181-43F8-829A-D51F727438FB}" type="sibTrans" cxnId="{4B0AA919-EC4B-4CA2-B6C4-22F8CB8E08AC}">
      <dgm:prSet/>
      <dgm:spPr/>
      <dgm:t>
        <a:bodyPr/>
        <a:lstStyle/>
        <a:p>
          <a:endParaRPr lang="en-GB" sz="1200">
            <a:latin typeface="Arial" panose="020B0604020202020204" pitchFamily="34" charset="0"/>
            <a:cs typeface="Arial" panose="020B0604020202020204" pitchFamily="34" charset="0"/>
          </a:endParaRPr>
        </a:p>
      </dgm:t>
    </dgm:pt>
    <dgm:pt modelId="{722501C8-FE24-48B5-9DE2-98C2C7C1FB61}">
      <dgm:prSet phldrT="[Text]" custT="1"/>
      <dgm:spPr/>
      <dgm:t>
        <a:bodyPr/>
        <a:lstStyle/>
        <a:p>
          <a:r>
            <a:rPr lang="en-GB" sz="1200">
              <a:latin typeface="Arial" panose="020B0604020202020204" pitchFamily="34" charset="0"/>
              <a:cs typeface="Arial" panose="020B0604020202020204" pitchFamily="34" charset="0"/>
            </a:rPr>
            <a:t>Financial Savings</a:t>
          </a:r>
        </a:p>
      </dgm:t>
    </dgm:pt>
    <dgm:pt modelId="{C46BF3FE-1AFB-4D6B-9A20-D6F9322D501E}" type="parTrans" cxnId="{0F6413AD-A6EA-47A8-A4EA-84580DF2A952}">
      <dgm:prSet/>
      <dgm:spPr/>
      <dgm:t>
        <a:bodyPr/>
        <a:lstStyle/>
        <a:p>
          <a:endParaRPr lang="en-GB" sz="1200">
            <a:latin typeface="Arial" panose="020B0604020202020204" pitchFamily="34" charset="0"/>
            <a:cs typeface="Arial" panose="020B0604020202020204" pitchFamily="34" charset="0"/>
          </a:endParaRPr>
        </a:p>
      </dgm:t>
    </dgm:pt>
    <dgm:pt modelId="{2589388C-6D1A-4F5C-B699-8D7ADF443719}" type="sibTrans" cxnId="{0F6413AD-A6EA-47A8-A4EA-84580DF2A952}">
      <dgm:prSet/>
      <dgm:spPr/>
      <dgm:t>
        <a:bodyPr/>
        <a:lstStyle/>
        <a:p>
          <a:endParaRPr lang="en-GB" sz="1200">
            <a:latin typeface="Arial" panose="020B0604020202020204" pitchFamily="34" charset="0"/>
            <a:cs typeface="Arial" panose="020B0604020202020204" pitchFamily="34" charset="0"/>
          </a:endParaRPr>
        </a:p>
      </dgm:t>
    </dgm:pt>
    <dgm:pt modelId="{4DE33D07-F5C6-40BE-B9BB-029C15129543}">
      <dgm:prSet phldrT="[Text]" custT="1"/>
      <dgm:spPr/>
      <dgm:t>
        <a:bodyPr/>
        <a:lstStyle/>
        <a:p>
          <a:r>
            <a:rPr lang="en-GB" sz="1200">
              <a:latin typeface="Arial" panose="020B0604020202020204" pitchFamily="34" charset="0"/>
              <a:cs typeface="Arial" panose="020B0604020202020204" pitchFamily="34" charset="0"/>
            </a:rPr>
            <a:t>Centrailsation of CHC Commissioning</a:t>
          </a:r>
        </a:p>
      </dgm:t>
    </dgm:pt>
    <dgm:pt modelId="{72F86895-49C1-440A-B1D3-294C555A72E8}" type="parTrans" cxnId="{AE17BA3A-9CC9-48BC-99B7-F9F68D1F6B62}">
      <dgm:prSet/>
      <dgm:spPr/>
      <dgm:t>
        <a:bodyPr/>
        <a:lstStyle/>
        <a:p>
          <a:endParaRPr lang="en-GB" sz="1200">
            <a:latin typeface="Arial" panose="020B0604020202020204" pitchFamily="34" charset="0"/>
            <a:cs typeface="Arial" panose="020B0604020202020204" pitchFamily="34" charset="0"/>
          </a:endParaRPr>
        </a:p>
      </dgm:t>
    </dgm:pt>
    <dgm:pt modelId="{270E6DFC-D250-4AD7-AADB-214787728F87}" type="sibTrans" cxnId="{AE17BA3A-9CC9-48BC-99B7-F9F68D1F6B62}">
      <dgm:prSet/>
      <dgm:spPr/>
      <dgm:t>
        <a:bodyPr/>
        <a:lstStyle/>
        <a:p>
          <a:endParaRPr lang="en-GB" sz="1200">
            <a:latin typeface="Arial" panose="020B0604020202020204" pitchFamily="34" charset="0"/>
            <a:cs typeface="Arial" panose="020B0604020202020204" pitchFamily="34" charset="0"/>
          </a:endParaRPr>
        </a:p>
      </dgm:t>
    </dgm:pt>
    <dgm:pt modelId="{9907DC5B-C04E-404A-928B-7E0BB7C6E186}">
      <dgm:prSet phldrT="[Text]" custT="1"/>
      <dgm:spPr/>
      <dgm:t>
        <a:bodyPr/>
        <a:lstStyle/>
        <a:p>
          <a:r>
            <a:rPr lang="en-GB" sz="1200">
              <a:latin typeface="Arial" panose="020B0604020202020204" pitchFamily="34" charset="0"/>
              <a:cs typeface="Arial" panose="020B0604020202020204" pitchFamily="34" charset="0"/>
            </a:rPr>
            <a:t>Standardisation of Policies &amp; Procedures</a:t>
          </a:r>
        </a:p>
      </dgm:t>
    </dgm:pt>
    <dgm:pt modelId="{C30CBCC3-C12D-433E-BA23-AEC4AEC8929A}" type="parTrans" cxnId="{F9EAC87C-F83E-4926-9259-12E306E223C3}">
      <dgm:prSet/>
      <dgm:spPr/>
      <dgm:t>
        <a:bodyPr/>
        <a:lstStyle/>
        <a:p>
          <a:endParaRPr lang="en-GB" sz="1200">
            <a:latin typeface="Arial" panose="020B0604020202020204" pitchFamily="34" charset="0"/>
            <a:cs typeface="Arial" panose="020B0604020202020204" pitchFamily="34" charset="0"/>
          </a:endParaRPr>
        </a:p>
      </dgm:t>
    </dgm:pt>
    <dgm:pt modelId="{668B602A-2333-4D86-AB4A-2ADCE8392D31}" type="sibTrans" cxnId="{F9EAC87C-F83E-4926-9259-12E306E223C3}">
      <dgm:prSet/>
      <dgm:spPr/>
      <dgm:t>
        <a:bodyPr/>
        <a:lstStyle/>
        <a:p>
          <a:endParaRPr lang="en-GB" sz="1200">
            <a:latin typeface="Arial" panose="020B0604020202020204" pitchFamily="34" charset="0"/>
            <a:cs typeface="Arial" panose="020B0604020202020204" pitchFamily="34" charset="0"/>
          </a:endParaRPr>
        </a:p>
      </dgm:t>
    </dgm:pt>
    <dgm:pt modelId="{4ADED3E0-BF01-417E-809C-56C3CDC4D01F}">
      <dgm:prSet phldrT="[Text]" custT="1"/>
      <dgm:spPr/>
      <dgm:t>
        <a:bodyPr/>
        <a:lstStyle/>
        <a:p>
          <a:r>
            <a:rPr lang="en-GB" sz="1200">
              <a:latin typeface="Arial" panose="020B0604020202020204" pitchFamily="34" charset="0"/>
              <a:cs typeface="Arial" panose="020B0604020202020204" pitchFamily="34" charset="0"/>
            </a:rPr>
            <a:t>Out of Hospital Strategy/ Needs Assessment</a:t>
          </a:r>
        </a:p>
      </dgm:t>
    </dgm:pt>
    <dgm:pt modelId="{49FE25CA-2735-4455-BA94-756677FE5C26}" type="parTrans" cxnId="{D9435C46-BB42-42FF-A15A-9751FB6B289B}">
      <dgm:prSet/>
      <dgm:spPr/>
      <dgm:t>
        <a:bodyPr/>
        <a:lstStyle/>
        <a:p>
          <a:endParaRPr lang="en-GB" sz="1200">
            <a:latin typeface="Arial" panose="020B0604020202020204" pitchFamily="34" charset="0"/>
            <a:cs typeface="Arial" panose="020B0604020202020204" pitchFamily="34" charset="0"/>
          </a:endParaRPr>
        </a:p>
      </dgm:t>
    </dgm:pt>
    <dgm:pt modelId="{DF074ED6-3FFE-4519-A9CD-C8B3C0B082ED}" type="sibTrans" cxnId="{D9435C46-BB42-42FF-A15A-9751FB6B289B}">
      <dgm:prSet/>
      <dgm:spPr/>
      <dgm:t>
        <a:bodyPr/>
        <a:lstStyle/>
        <a:p>
          <a:endParaRPr lang="en-GB" sz="1200">
            <a:latin typeface="Arial" panose="020B0604020202020204" pitchFamily="34" charset="0"/>
            <a:cs typeface="Arial" panose="020B0604020202020204" pitchFamily="34" charset="0"/>
          </a:endParaRPr>
        </a:p>
      </dgm:t>
    </dgm:pt>
    <dgm:pt modelId="{6D44B055-3650-493D-8A94-A0950180B10B}" type="pres">
      <dgm:prSet presAssocID="{3987F6C2-1F43-4364-B6F7-56EC1F3C7443}" presName="diagram" presStyleCnt="0">
        <dgm:presLayoutVars>
          <dgm:dir/>
          <dgm:resizeHandles val="exact"/>
        </dgm:presLayoutVars>
      </dgm:prSet>
      <dgm:spPr/>
    </dgm:pt>
    <dgm:pt modelId="{4B9C215D-6EA7-4198-B892-CBFAC68FCADB}" type="pres">
      <dgm:prSet presAssocID="{217AEDBE-B810-4524-A018-F670D1A5348D}" presName="node" presStyleLbl="node1" presStyleIdx="0" presStyleCnt="7">
        <dgm:presLayoutVars>
          <dgm:bulletEnabled val="1"/>
        </dgm:presLayoutVars>
      </dgm:prSet>
      <dgm:spPr/>
    </dgm:pt>
    <dgm:pt modelId="{201974F9-75B4-4355-B99C-ADE10ADDE123}" type="pres">
      <dgm:prSet presAssocID="{79F6E0F7-B01D-4C2F-80B3-F16956B164AE}" presName="sibTrans" presStyleCnt="0"/>
      <dgm:spPr/>
    </dgm:pt>
    <dgm:pt modelId="{000BC3E2-F1F0-4FFB-88A9-5F5250E428C8}" type="pres">
      <dgm:prSet presAssocID="{4DE33D07-F5C6-40BE-B9BB-029C15129543}" presName="node" presStyleLbl="node1" presStyleIdx="1" presStyleCnt="7">
        <dgm:presLayoutVars>
          <dgm:bulletEnabled val="1"/>
        </dgm:presLayoutVars>
      </dgm:prSet>
      <dgm:spPr/>
    </dgm:pt>
    <dgm:pt modelId="{046E7913-EA42-4F74-909B-BD109C983FC9}" type="pres">
      <dgm:prSet presAssocID="{270E6DFC-D250-4AD7-AADB-214787728F87}" presName="sibTrans" presStyleCnt="0"/>
      <dgm:spPr/>
    </dgm:pt>
    <dgm:pt modelId="{1B6F31BB-5EA8-4AFD-B9BA-DC01FA21173B}" type="pres">
      <dgm:prSet presAssocID="{9907DC5B-C04E-404A-928B-7E0BB7C6E186}" presName="node" presStyleLbl="node1" presStyleIdx="2" presStyleCnt="7">
        <dgm:presLayoutVars>
          <dgm:bulletEnabled val="1"/>
        </dgm:presLayoutVars>
      </dgm:prSet>
      <dgm:spPr/>
    </dgm:pt>
    <dgm:pt modelId="{570CE6FF-FB00-4571-B401-6A6545CEA72E}" type="pres">
      <dgm:prSet presAssocID="{668B602A-2333-4D86-AB4A-2ADCE8392D31}" presName="sibTrans" presStyleCnt="0"/>
      <dgm:spPr/>
    </dgm:pt>
    <dgm:pt modelId="{56820542-069B-4764-A8C9-ADCCB3462C26}" type="pres">
      <dgm:prSet presAssocID="{4ADED3E0-BF01-417E-809C-56C3CDC4D01F}" presName="node" presStyleLbl="node1" presStyleIdx="3" presStyleCnt="7">
        <dgm:presLayoutVars>
          <dgm:bulletEnabled val="1"/>
        </dgm:presLayoutVars>
      </dgm:prSet>
      <dgm:spPr/>
    </dgm:pt>
    <dgm:pt modelId="{C19326C9-4981-42E1-BA65-3AEA36BD975C}" type="pres">
      <dgm:prSet presAssocID="{DF074ED6-3FFE-4519-A9CD-C8B3C0B082ED}" presName="sibTrans" presStyleCnt="0"/>
      <dgm:spPr/>
    </dgm:pt>
    <dgm:pt modelId="{E2A6DDD3-046E-437F-8F34-D6A5195A31BC}" type="pres">
      <dgm:prSet presAssocID="{FC3BC78D-E832-41EC-B2BF-FFFC269A6CB0}" presName="node" presStyleLbl="node1" presStyleIdx="4" presStyleCnt="7">
        <dgm:presLayoutVars>
          <dgm:bulletEnabled val="1"/>
        </dgm:presLayoutVars>
      </dgm:prSet>
      <dgm:spPr/>
    </dgm:pt>
    <dgm:pt modelId="{CCD9A00E-3104-48F7-998F-DF28F65E5B30}" type="pres">
      <dgm:prSet presAssocID="{30B3C2B3-ECE8-4403-B9E9-49B895B18D36}" presName="sibTrans" presStyleCnt="0"/>
      <dgm:spPr/>
    </dgm:pt>
    <dgm:pt modelId="{5CF809DB-4051-408C-A827-791EE9063168}" type="pres">
      <dgm:prSet presAssocID="{B0F921E5-F748-40B3-9E62-2D9B28869913}" presName="node" presStyleLbl="node1" presStyleIdx="5" presStyleCnt="7">
        <dgm:presLayoutVars>
          <dgm:bulletEnabled val="1"/>
        </dgm:presLayoutVars>
      </dgm:prSet>
      <dgm:spPr/>
    </dgm:pt>
    <dgm:pt modelId="{CB84D4A7-F101-4D38-A225-FB3D7F4C3C4A}" type="pres">
      <dgm:prSet presAssocID="{F41A3635-6181-43F8-829A-D51F727438FB}" presName="sibTrans" presStyleCnt="0"/>
      <dgm:spPr/>
    </dgm:pt>
    <dgm:pt modelId="{3557D044-DD32-47E3-B8BF-F41A86F94723}" type="pres">
      <dgm:prSet presAssocID="{722501C8-FE24-48B5-9DE2-98C2C7C1FB61}" presName="node" presStyleLbl="node1" presStyleIdx="6" presStyleCnt="7">
        <dgm:presLayoutVars>
          <dgm:bulletEnabled val="1"/>
        </dgm:presLayoutVars>
      </dgm:prSet>
      <dgm:spPr/>
    </dgm:pt>
  </dgm:ptLst>
  <dgm:cxnLst>
    <dgm:cxn modelId="{36D6B306-5D07-4C36-84B5-1387DDEFC2F1}" type="presOf" srcId="{722501C8-FE24-48B5-9DE2-98C2C7C1FB61}" destId="{3557D044-DD32-47E3-B8BF-F41A86F94723}" srcOrd="0" destOrd="0" presId="urn:microsoft.com/office/officeart/2005/8/layout/default"/>
    <dgm:cxn modelId="{4B0AA919-EC4B-4CA2-B6C4-22F8CB8E08AC}" srcId="{3987F6C2-1F43-4364-B6F7-56EC1F3C7443}" destId="{B0F921E5-F748-40B3-9E62-2D9B28869913}" srcOrd="5" destOrd="0" parTransId="{BAD026F9-F0A7-4616-8787-E2125010A300}" sibTransId="{F41A3635-6181-43F8-829A-D51F727438FB}"/>
    <dgm:cxn modelId="{945F742F-34A6-4579-A499-0DF38B654093}" srcId="{3987F6C2-1F43-4364-B6F7-56EC1F3C7443}" destId="{217AEDBE-B810-4524-A018-F670D1A5348D}" srcOrd="0" destOrd="0" parTransId="{C027F099-645F-4CAD-8192-F7C55D9863B1}" sibTransId="{79F6E0F7-B01D-4C2F-80B3-F16956B164AE}"/>
    <dgm:cxn modelId="{64E68734-5F62-413A-98EE-F5546DF66CAE}" type="presOf" srcId="{217AEDBE-B810-4524-A018-F670D1A5348D}" destId="{4B9C215D-6EA7-4198-B892-CBFAC68FCADB}" srcOrd="0" destOrd="0" presId="urn:microsoft.com/office/officeart/2005/8/layout/default"/>
    <dgm:cxn modelId="{FED93036-F457-4F6C-83AF-8B5D49FAEEEB}" type="presOf" srcId="{B0F921E5-F748-40B3-9E62-2D9B28869913}" destId="{5CF809DB-4051-408C-A827-791EE9063168}" srcOrd="0" destOrd="0" presId="urn:microsoft.com/office/officeart/2005/8/layout/default"/>
    <dgm:cxn modelId="{AE17BA3A-9CC9-48BC-99B7-F9F68D1F6B62}" srcId="{3987F6C2-1F43-4364-B6F7-56EC1F3C7443}" destId="{4DE33D07-F5C6-40BE-B9BB-029C15129543}" srcOrd="1" destOrd="0" parTransId="{72F86895-49C1-440A-B1D3-294C555A72E8}" sibTransId="{270E6DFC-D250-4AD7-AADB-214787728F87}"/>
    <dgm:cxn modelId="{61A9C85B-F74E-42A9-9282-F350C1DEE32A}" type="presOf" srcId="{FC3BC78D-E832-41EC-B2BF-FFFC269A6CB0}" destId="{E2A6DDD3-046E-437F-8F34-D6A5195A31BC}" srcOrd="0" destOrd="0" presId="urn:microsoft.com/office/officeart/2005/8/layout/default"/>
    <dgm:cxn modelId="{D9435C46-BB42-42FF-A15A-9751FB6B289B}" srcId="{3987F6C2-1F43-4364-B6F7-56EC1F3C7443}" destId="{4ADED3E0-BF01-417E-809C-56C3CDC4D01F}" srcOrd="3" destOrd="0" parTransId="{49FE25CA-2735-4455-BA94-756677FE5C26}" sibTransId="{DF074ED6-3FFE-4519-A9CD-C8B3C0B082ED}"/>
    <dgm:cxn modelId="{F9EAC87C-F83E-4926-9259-12E306E223C3}" srcId="{3987F6C2-1F43-4364-B6F7-56EC1F3C7443}" destId="{9907DC5B-C04E-404A-928B-7E0BB7C6E186}" srcOrd="2" destOrd="0" parTransId="{C30CBCC3-C12D-433E-BA23-AEC4AEC8929A}" sibTransId="{668B602A-2333-4D86-AB4A-2ADCE8392D31}"/>
    <dgm:cxn modelId="{95866290-8CBC-4C0D-B6E2-B1E81317ECF5}" srcId="{3987F6C2-1F43-4364-B6F7-56EC1F3C7443}" destId="{FC3BC78D-E832-41EC-B2BF-FFFC269A6CB0}" srcOrd="4" destOrd="0" parTransId="{777F34AD-C676-4261-B2A0-218D942BF0B5}" sibTransId="{30B3C2B3-ECE8-4403-B9E9-49B895B18D36}"/>
    <dgm:cxn modelId="{32A3599E-C051-4ADB-B343-8094A58E88BA}" type="presOf" srcId="{9907DC5B-C04E-404A-928B-7E0BB7C6E186}" destId="{1B6F31BB-5EA8-4AFD-B9BA-DC01FA21173B}" srcOrd="0" destOrd="0" presId="urn:microsoft.com/office/officeart/2005/8/layout/default"/>
    <dgm:cxn modelId="{0F6413AD-A6EA-47A8-A4EA-84580DF2A952}" srcId="{3987F6C2-1F43-4364-B6F7-56EC1F3C7443}" destId="{722501C8-FE24-48B5-9DE2-98C2C7C1FB61}" srcOrd="6" destOrd="0" parTransId="{C46BF3FE-1AFB-4D6B-9A20-D6F9322D501E}" sibTransId="{2589388C-6D1A-4F5C-B699-8D7ADF443719}"/>
    <dgm:cxn modelId="{0937E7CF-FC71-4115-9BCB-B50B2D7D67D3}" type="presOf" srcId="{3987F6C2-1F43-4364-B6F7-56EC1F3C7443}" destId="{6D44B055-3650-493D-8A94-A0950180B10B}" srcOrd="0" destOrd="0" presId="urn:microsoft.com/office/officeart/2005/8/layout/default"/>
    <dgm:cxn modelId="{741B8AD5-1537-4463-A5C1-00B11E243F71}" type="presOf" srcId="{4DE33D07-F5C6-40BE-B9BB-029C15129543}" destId="{000BC3E2-F1F0-4FFB-88A9-5F5250E428C8}" srcOrd="0" destOrd="0" presId="urn:microsoft.com/office/officeart/2005/8/layout/default"/>
    <dgm:cxn modelId="{20F65FE2-EB85-4EB6-809E-74848066BF2A}" type="presOf" srcId="{4ADED3E0-BF01-417E-809C-56C3CDC4D01F}" destId="{56820542-069B-4764-A8C9-ADCCB3462C26}" srcOrd="0" destOrd="0" presId="urn:microsoft.com/office/officeart/2005/8/layout/default"/>
    <dgm:cxn modelId="{8C1E0DC7-E55D-4DBC-BA3D-FF1DBB5F23B4}" type="presParOf" srcId="{6D44B055-3650-493D-8A94-A0950180B10B}" destId="{4B9C215D-6EA7-4198-B892-CBFAC68FCADB}" srcOrd="0" destOrd="0" presId="urn:microsoft.com/office/officeart/2005/8/layout/default"/>
    <dgm:cxn modelId="{1E313E02-1FD6-4737-AAD7-7B526B8F06A5}" type="presParOf" srcId="{6D44B055-3650-493D-8A94-A0950180B10B}" destId="{201974F9-75B4-4355-B99C-ADE10ADDE123}" srcOrd="1" destOrd="0" presId="urn:microsoft.com/office/officeart/2005/8/layout/default"/>
    <dgm:cxn modelId="{E4B85972-B04D-4530-9034-A076E4882492}" type="presParOf" srcId="{6D44B055-3650-493D-8A94-A0950180B10B}" destId="{000BC3E2-F1F0-4FFB-88A9-5F5250E428C8}" srcOrd="2" destOrd="0" presId="urn:microsoft.com/office/officeart/2005/8/layout/default"/>
    <dgm:cxn modelId="{D5BAD335-1207-4115-92CA-A79DC4DA2C34}" type="presParOf" srcId="{6D44B055-3650-493D-8A94-A0950180B10B}" destId="{046E7913-EA42-4F74-909B-BD109C983FC9}" srcOrd="3" destOrd="0" presId="urn:microsoft.com/office/officeart/2005/8/layout/default"/>
    <dgm:cxn modelId="{0E176E66-A328-44B1-8C0A-BCD70E0B3917}" type="presParOf" srcId="{6D44B055-3650-493D-8A94-A0950180B10B}" destId="{1B6F31BB-5EA8-4AFD-B9BA-DC01FA21173B}" srcOrd="4" destOrd="0" presId="urn:microsoft.com/office/officeart/2005/8/layout/default"/>
    <dgm:cxn modelId="{500DE644-D758-4E09-A028-D67C31BDB88C}" type="presParOf" srcId="{6D44B055-3650-493D-8A94-A0950180B10B}" destId="{570CE6FF-FB00-4571-B401-6A6545CEA72E}" srcOrd="5" destOrd="0" presId="urn:microsoft.com/office/officeart/2005/8/layout/default"/>
    <dgm:cxn modelId="{04918753-2DD8-4AAF-83F0-FA031ADD729F}" type="presParOf" srcId="{6D44B055-3650-493D-8A94-A0950180B10B}" destId="{56820542-069B-4764-A8C9-ADCCB3462C26}" srcOrd="6" destOrd="0" presId="urn:microsoft.com/office/officeart/2005/8/layout/default"/>
    <dgm:cxn modelId="{8E934076-3C55-4856-A8C7-BC992489FFCE}" type="presParOf" srcId="{6D44B055-3650-493D-8A94-A0950180B10B}" destId="{C19326C9-4981-42E1-BA65-3AEA36BD975C}" srcOrd="7" destOrd="0" presId="urn:microsoft.com/office/officeart/2005/8/layout/default"/>
    <dgm:cxn modelId="{D90CB459-05A5-4F63-B36F-2C3AA74508A5}" type="presParOf" srcId="{6D44B055-3650-493D-8A94-A0950180B10B}" destId="{E2A6DDD3-046E-437F-8F34-D6A5195A31BC}" srcOrd="8" destOrd="0" presId="urn:microsoft.com/office/officeart/2005/8/layout/default"/>
    <dgm:cxn modelId="{50B4D24D-4EBB-4948-A042-4492BC340F91}" type="presParOf" srcId="{6D44B055-3650-493D-8A94-A0950180B10B}" destId="{CCD9A00E-3104-48F7-998F-DF28F65E5B30}" srcOrd="9" destOrd="0" presId="urn:microsoft.com/office/officeart/2005/8/layout/default"/>
    <dgm:cxn modelId="{BFF92E77-1629-4946-ABE7-70739040C131}" type="presParOf" srcId="{6D44B055-3650-493D-8A94-A0950180B10B}" destId="{5CF809DB-4051-408C-A827-791EE9063168}" srcOrd="10" destOrd="0" presId="urn:microsoft.com/office/officeart/2005/8/layout/default"/>
    <dgm:cxn modelId="{733095B1-DFC5-4FDF-B55E-C570585E055C}" type="presParOf" srcId="{6D44B055-3650-493D-8A94-A0950180B10B}" destId="{CB84D4A7-F101-4D38-A225-FB3D7F4C3C4A}" srcOrd="11" destOrd="0" presId="urn:microsoft.com/office/officeart/2005/8/layout/default"/>
    <dgm:cxn modelId="{23D94CE4-4A84-4AEF-9126-F8B8A60278F6}" type="presParOf" srcId="{6D44B055-3650-493D-8A94-A0950180B10B}" destId="{3557D044-DD32-47E3-B8BF-F41A86F94723}" srcOrd="12" destOrd="0" presId="urn:microsoft.com/office/officeart/2005/8/layout/defaul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9C215D-6EA7-4198-B892-CBFAC68FCADB}">
      <dsp:nvSpPr>
        <dsp:cNvPr id="0" name=""/>
        <dsp:cNvSpPr/>
      </dsp:nvSpPr>
      <dsp:spPr>
        <a:xfrm>
          <a:off x="339684" y="912"/>
          <a:ext cx="1295271" cy="777162"/>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Internal Audit</a:t>
          </a:r>
        </a:p>
      </dsp:txBody>
      <dsp:txXfrm>
        <a:off x="339684" y="912"/>
        <a:ext cx="1295271" cy="777162"/>
      </dsp:txXfrm>
    </dsp:sp>
    <dsp:sp modelId="{000BC3E2-F1F0-4FFB-88A9-5F5250E428C8}">
      <dsp:nvSpPr>
        <dsp:cNvPr id="0" name=""/>
        <dsp:cNvSpPr/>
      </dsp:nvSpPr>
      <dsp:spPr>
        <a:xfrm>
          <a:off x="1764482" y="912"/>
          <a:ext cx="1295271" cy="77716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Centrailsation of CHC Commissioning</a:t>
          </a:r>
        </a:p>
      </dsp:txBody>
      <dsp:txXfrm>
        <a:off x="1764482" y="912"/>
        <a:ext cx="1295271" cy="777162"/>
      </dsp:txXfrm>
    </dsp:sp>
    <dsp:sp modelId="{1B6F31BB-5EA8-4AFD-B9BA-DC01FA21173B}">
      <dsp:nvSpPr>
        <dsp:cNvPr id="0" name=""/>
        <dsp:cNvSpPr/>
      </dsp:nvSpPr>
      <dsp:spPr>
        <a:xfrm>
          <a:off x="3189281" y="912"/>
          <a:ext cx="1295271" cy="777162"/>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Standardisation of Policies &amp; Procedures</a:t>
          </a:r>
        </a:p>
      </dsp:txBody>
      <dsp:txXfrm>
        <a:off x="3189281" y="912"/>
        <a:ext cx="1295271" cy="777162"/>
      </dsp:txXfrm>
    </dsp:sp>
    <dsp:sp modelId="{56820542-069B-4764-A8C9-ADCCB3462C26}">
      <dsp:nvSpPr>
        <dsp:cNvPr id="0" name=""/>
        <dsp:cNvSpPr/>
      </dsp:nvSpPr>
      <dsp:spPr>
        <a:xfrm>
          <a:off x="4614079" y="912"/>
          <a:ext cx="1295271" cy="77716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Out of Hospital Strategy/ Needs Assessment</a:t>
          </a:r>
        </a:p>
      </dsp:txBody>
      <dsp:txXfrm>
        <a:off x="4614079" y="912"/>
        <a:ext cx="1295271" cy="777162"/>
      </dsp:txXfrm>
    </dsp:sp>
    <dsp:sp modelId="{E2A6DDD3-046E-437F-8F34-D6A5195A31BC}">
      <dsp:nvSpPr>
        <dsp:cNvPr id="0" name=""/>
        <dsp:cNvSpPr/>
      </dsp:nvSpPr>
      <dsp:spPr>
        <a:xfrm>
          <a:off x="1052083" y="907602"/>
          <a:ext cx="1295271" cy="777162"/>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Value &amp; Sustainability Board</a:t>
          </a:r>
        </a:p>
      </dsp:txBody>
      <dsp:txXfrm>
        <a:off x="1052083" y="907602"/>
        <a:ext cx="1295271" cy="777162"/>
      </dsp:txXfrm>
    </dsp:sp>
    <dsp:sp modelId="{5CF809DB-4051-408C-A827-791EE9063168}">
      <dsp:nvSpPr>
        <dsp:cNvPr id="0" name=""/>
        <dsp:cNvSpPr/>
      </dsp:nvSpPr>
      <dsp:spPr>
        <a:xfrm>
          <a:off x="2476881" y="907602"/>
          <a:ext cx="1295271" cy="777162"/>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Fee Setting</a:t>
          </a:r>
        </a:p>
      </dsp:txBody>
      <dsp:txXfrm>
        <a:off x="2476881" y="907602"/>
        <a:ext cx="1295271" cy="777162"/>
      </dsp:txXfrm>
    </dsp:sp>
    <dsp:sp modelId="{3557D044-DD32-47E3-B8BF-F41A86F94723}">
      <dsp:nvSpPr>
        <dsp:cNvPr id="0" name=""/>
        <dsp:cNvSpPr/>
      </dsp:nvSpPr>
      <dsp:spPr>
        <a:xfrm>
          <a:off x="3901680" y="907602"/>
          <a:ext cx="1295271" cy="777162"/>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Financial Savings</a:t>
          </a:r>
        </a:p>
      </dsp:txBody>
      <dsp:txXfrm>
        <a:off x="3901680" y="907602"/>
        <a:ext cx="1295271" cy="777162"/>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76081"/>
    <w:rsid w:val="00240BCC"/>
    <w:rsid w:val="00264786"/>
    <w:rsid w:val="002E7994"/>
    <w:rsid w:val="0045583A"/>
    <w:rsid w:val="005B331C"/>
    <w:rsid w:val="00997553"/>
    <w:rsid w:val="00A8717E"/>
    <w:rsid w:val="00AF33F6"/>
    <w:rsid w:val="00B84040"/>
    <w:rsid w:val="00C341D6"/>
    <w:rsid w:val="00CC510F"/>
    <w:rsid w:val="00E43A34"/>
    <w:rsid w:val="00E472C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0F57DCF1213744C904786390470675C" ma:contentTypeVersion="6" ma:contentTypeDescription="Create a new document." ma:contentTypeScope="" ma:versionID="2662482b639a30db280d26e02c9f557c">
  <xsd:schema xmlns:xsd="http://www.w3.org/2001/XMLSchema" xmlns:xs="http://www.w3.org/2001/XMLSchema" xmlns:p="http://schemas.microsoft.com/office/2006/metadata/properties" xmlns:ns2="f2662b81-ca3c-4efa-bcd4-ea40eb7b8576" xmlns:ns3="5724cd42-8f4b-4ae0-befb-5b66736fedce" targetNamespace="http://schemas.microsoft.com/office/2006/metadata/properties" ma:root="true" ma:fieldsID="b0fdffc9fcd6a2143b8c2dcc47f7ec09" ns2:_="" ns3:_="">
    <xsd:import namespace="f2662b81-ca3c-4efa-bcd4-ea40eb7b8576"/>
    <xsd:import namespace="5724cd42-8f4b-4ae0-befb-5b66736fedce"/>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662b81-ca3c-4efa-bcd4-ea40eb7b85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724cd42-8f4b-4ae0-befb-5b66736fedce"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B47C43-B71A-4994-9877-9054CFDD8AE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CEEC20A-5FDB-4CD5-BEEC-44815016DB1F}">
  <ds:schemaRefs>
    <ds:schemaRef ds:uri="http://schemas.openxmlformats.org/officeDocument/2006/bibliography"/>
  </ds:schemaRefs>
</ds:datastoreItem>
</file>

<file path=customXml/itemProps3.xml><?xml version="1.0" encoding="utf-8"?>
<ds:datastoreItem xmlns:ds="http://schemas.openxmlformats.org/officeDocument/2006/customXml" ds:itemID="{BFD35907-4569-475B-BFB1-C0A6BFB274AE}">
  <ds:schemaRefs>
    <ds:schemaRef ds:uri="http://schemas.microsoft.com/sharepoint/v3/contenttype/forms"/>
  </ds:schemaRefs>
</ds:datastoreItem>
</file>

<file path=customXml/itemProps4.xml><?xml version="1.0" encoding="utf-8"?>
<ds:datastoreItem xmlns:ds="http://schemas.openxmlformats.org/officeDocument/2006/customXml" ds:itemID="{BD98EC5F-C36A-45B5-8EA4-87EEE015CD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662b81-ca3c-4efa-bcd4-ea40eb7b8576"/>
    <ds:schemaRef ds:uri="5724cd42-8f4b-4ae0-befb-5b66736fed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2299</Words>
  <Characters>13110</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Paula Picton (Swansea Bay UHB - Strategy)</cp:lastModifiedBy>
  <cp:revision>3</cp:revision>
  <cp:lastPrinted>2024-09-05T08:06:00Z</cp:lastPrinted>
  <dcterms:created xsi:type="dcterms:W3CDTF">2024-09-06T08:51:00Z</dcterms:created>
  <dcterms:modified xsi:type="dcterms:W3CDTF">2024-09-06T08:51:00Z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0x01010020F57DCF1213744C904786390470675C</vt:lpwstr>
  </property>
</Properties>
</file>