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AD2989" w14:textId="71FC476F"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4F0A7C6" wp14:editId="3F612D1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A1F2185"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07784BD" w14:textId="77777777" w:rsidTr="00DA76AD">
        <w:tc>
          <w:tcPr>
            <w:tcW w:w="2547" w:type="dxa"/>
          </w:tcPr>
          <w:p w14:paraId="5755C05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0FC1697C" w14:textId="195AA404" w:rsidR="00F5082D" w:rsidRPr="00FA0CA9" w:rsidRDefault="00A218F9" w:rsidP="00B910BF">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09F868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9C54868" w14:textId="4F03042B" w:rsidR="00F5082D" w:rsidRPr="00FA0CA9" w:rsidRDefault="00A218F9" w:rsidP="00FA0CA9">
            <w:pPr>
              <w:rPr>
                <w:rFonts w:ascii="Arial" w:hAnsi="Arial" w:cs="Arial"/>
                <w:b/>
                <w:sz w:val="24"/>
                <w:szCs w:val="24"/>
              </w:rPr>
            </w:pPr>
            <w:r>
              <w:rPr>
                <w:rFonts w:ascii="Arial" w:hAnsi="Arial" w:cs="Arial"/>
                <w:b/>
                <w:sz w:val="24"/>
                <w:szCs w:val="24"/>
              </w:rPr>
              <w:t>8.1</w:t>
            </w:r>
          </w:p>
        </w:tc>
      </w:tr>
      <w:tr w:rsidR="00083FC0" w:rsidRPr="00034194" w14:paraId="33E5769C" w14:textId="77777777" w:rsidTr="00DA76AD">
        <w:tc>
          <w:tcPr>
            <w:tcW w:w="2547" w:type="dxa"/>
          </w:tcPr>
          <w:p w14:paraId="442C210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BFBBF44" w14:textId="77777777" w:rsidR="00034194" w:rsidRPr="00FA0CA9" w:rsidRDefault="00126C24" w:rsidP="00FA0CA9">
            <w:pPr>
              <w:rPr>
                <w:rFonts w:ascii="Arial" w:hAnsi="Arial" w:cs="Arial"/>
                <w:b/>
                <w:sz w:val="24"/>
                <w:szCs w:val="24"/>
              </w:rPr>
            </w:pPr>
            <w:r>
              <w:rPr>
                <w:rFonts w:ascii="Arial" w:hAnsi="Arial" w:cs="Arial"/>
                <w:b/>
                <w:sz w:val="24"/>
                <w:szCs w:val="24"/>
              </w:rPr>
              <w:t>Lymphoedema Wales Clinical Network Annual Report</w:t>
            </w:r>
          </w:p>
        </w:tc>
      </w:tr>
      <w:tr w:rsidR="00083FC0" w:rsidRPr="00034194" w14:paraId="73DFDFD9" w14:textId="77777777" w:rsidTr="00DA76AD">
        <w:tc>
          <w:tcPr>
            <w:tcW w:w="2547" w:type="dxa"/>
          </w:tcPr>
          <w:p w14:paraId="05040F8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7D43AC9" w14:textId="711998A7" w:rsidR="00034194" w:rsidRPr="002A690F" w:rsidRDefault="00126C24" w:rsidP="00FA0CA9">
            <w:r>
              <w:rPr>
                <w:rFonts w:ascii="Arial" w:hAnsi="Arial" w:cs="Arial"/>
                <w:sz w:val="24"/>
                <w:szCs w:val="24"/>
              </w:rPr>
              <w:t>Dr Melanie Thomas</w:t>
            </w:r>
            <w:r w:rsidR="002A690F">
              <w:rPr>
                <w:rFonts w:ascii="Arial" w:hAnsi="Arial" w:cs="Arial"/>
                <w:sz w:val="24"/>
                <w:szCs w:val="24"/>
              </w:rPr>
              <w:t>,</w:t>
            </w:r>
            <w:r w:rsidR="002A690F">
              <w:t xml:space="preserve"> </w:t>
            </w:r>
            <w:r w:rsidR="002A690F" w:rsidRPr="002A690F">
              <w:rPr>
                <w:rFonts w:ascii="Arial" w:hAnsi="Arial" w:cs="Arial"/>
                <w:sz w:val="24"/>
                <w:szCs w:val="24"/>
              </w:rPr>
              <w:t>Clinical Director Lymphoedema Network Wales</w:t>
            </w:r>
          </w:p>
        </w:tc>
      </w:tr>
      <w:tr w:rsidR="00762BBE" w:rsidRPr="00034194" w14:paraId="00417D97" w14:textId="77777777" w:rsidTr="00DA76AD">
        <w:tc>
          <w:tcPr>
            <w:tcW w:w="2547" w:type="dxa"/>
          </w:tcPr>
          <w:p w14:paraId="6E9B75D3"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D04125E" w14:textId="0A69B703" w:rsidR="00762BBE" w:rsidRPr="002A690F" w:rsidRDefault="00126C24" w:rsidP="00762BBE">
            <w:r>
              <w:rPr>
                <w:rFonts w:ascii="Arial" w:hAnsi="Arial" w:cs="Arial"/>
                <w:sz w:val="24"/>
                <w:szCs w:val="24"/>
              </w:rPr>
              <w:t>Christine Morrell</w:t>
            </w:r>
            <w:r w:rsidR="002A690F">
              <w:rPr>
                <w:rFonts w:ascii="Arial" w:hAnsi="Arial" w:cs="Arial"/>
                <w:sz w:val="24"/>
                <w:szCs w:val="24"/>
              </w:rPr>
              <w:t>,</w:t>
            </w:r>
            <w:r w:rsidR="002A690F">
              <w:t xml:space="preserve"> </w:t>
            </w:r>
            <w:r w:rsidR="002A690F" w:rsidRPr="002A690F">
              <w:rPr>
                <w:rFonts w:ascii="Arial" w:hAnsi="Arial" w:cs="Arial"/>
                <w:sz w:val="24"/>
                <w:szCs w:val="24"/>
              </w:rPr>
              <w:t>Director of Therapies and Health Science</w:t>
            </w:r>
          </w:p>
        </w:tc>
      </w:tr>
      <w:tr w:rsidR="00762BBE" w:rsidRPr="00034194" w14:paraId="04985DBD" w14:textId="77777777" w:rsidTr="00DA76AD">
        <w:tc>
          <w:tcPr>
            <w:tcW w:w="2547" w:type="dxa"/>
          </w:tcPr>
          <w:p w14:paraId="6B7BAA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243F847" w14:textId="0C2751D8" w:rsidR="00762BBE" w:rsidRPr="002A690F" w:rsidRDefault="002A690F" w:rsidP="00762BBE">
            <w:r>
              <w:rPr>
                <w:rFonts w:ascii="Arial" w:hAnsi="Arial" w:cs="Arial"/>
                <w:sz w:val="24"/>
                <w:szCs w:val="24"/>
              </w:rPr>
              <w:t>Christine Morrell,</w:t>
            </w:r>
            <w:r>
              <w:t xml:space="preserve"> </w:t>
            </w:r>
            <w:r w:rsidRPr="002A690F">
              <w:rPr>
                <w:rFonts w:ascii="Arial" w:hAnsi="Arial" w:cs="Arial"/>
                <w:sz w:val="24"/>
                <w:szCs w:val="24"/>
              </w:rPr>
              <w:t>Director of Therapies and Health Science</w:t>
            </w:r>
          </w:p>
        </w:tc>
      </w:tr>
      <w:tr w:rsidR="00653AEC" w:rsidRPr="00034194" w14:paraId="75A51CC8" w14:textId="77777777" w:rsidTr="00DA76AD">
        <w:tc>
          <w:tcPr>
            <w:tcW w:w="2547" w:type="dxa"/>
          </w:tcPr>
          <w:p w14:paraId="6450DA0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CC827A2" w14:textId="77777777" w:rsidR="00653AEC" w:rsidRPr="00416EBF" w:rsidRDefault="00653AEC" w:rsidP="00126C24">
            <w:pPr>
              <w:rPr>
                <w:rFonts w:ascii="Arial" w:hAnsi="Arial" w:cs="Arial"/>
                <w:sz w:val="24"/>
                <w:szCs w:val="24"/>
              </w:rPr>
            </w:pPr>
            <w:r w:rsidRPr="00416EBF">
              <w:rPr>
                <w:rFonts w:ascii="Arial" w:hAnsi="Arial" w:cs="Arial"/>
                <w:sz w:val="24"/>
                <w:szCs w:val="24"/>
              </w:rPr>
              <w:t xml:space="preserve">Open </w:t>
            </w:r>
          </w:p>
        </w:tc>
      </w:tr>
      <w:tr w:rsidR="00653AEC" w:rsidRPr="00034194" w14:paraId="20D0B397" w14:textId="77777777" w:rsidTr="00DA76AD">
        <w:tc>
          <w:tcPr>
            <w:tcW w:w="2547" w:type="dxa"/>
          </w:tcPr>
          <w:p w14:paraId="5A4E27E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35EB84C" w14:textId="3C6263E9" w:rsidR="00126C24" w:rsidRPr="00416EBF" w:rsidRDefault="00416EBF" w:rsidP="00B910BF">
            <w:pPr>
              <w:ind w:right="96"/>
              <w:jc w:val="both"/>
              <w:rPr>
                <w:rFonts w:ascii="Arial" w:hAnsi="Arial" w:cs="Arial"/>
                <w:sz w:val="24"/>
                <w:szCs w:val="24"/>
              </w:rPr>
            </w:pPr>
            <w:r>
              <w:rPr>
                <w:rFonts w:ascii="Arial" w:hAnsi="Arial" w:cs="Arial"/>
                <w:sz w:val="24"/>
                <w:szCs w:val="24"/>
              </w:rPr>
              <w:t xml:space="preserve">The </w:t>
            </w:r>
            <w:r w:rsidR="007A4006" w:rsidRPr="00416EBF">
              <w:rPr>
                <w:rFonts w:ascii="Arial" w:hAnsi="Arial" w:cs="Arial"/>
                <w:sz w:val="24"/>
                <w:szCs w:val="24"/>
              </w:rPr>
              <w:t>Lymphoedema Wales Clinical Network (LW)</w:t>
            </w:r>
            <w:r w:rsidR="007A4006">
              <w:rPr>
                <w:rFonts w:ascii="Arial" w:hAnsi="Arial" w:cs="Arial"/>
                <w:sz w:val="24"/>
                <w:szCs w:val="24"/>
              </w:rPr>
              <w:t xml:space="preserve"> </w:t>
            </w:r>
            <w:r w:rsidR="00126C24" w:rsidRPr="00416EBF">
              <w:rPr>
                <w:rFonts w:ascii="Arial" w:hAnsi="Arial" w:cs="Arial"/>
                <w:sz w:val="24"/>
                <w:szCs w:val="24"/>
              </w:rPr>
              <w:t>Annual Report 202</w:t>
            </w:r>
            <w:r w:rsidR="007A4006">
              <w:rPr>
                <w:rFonts w:ascii="Arial" w:hAnsi="Arial" w:cs="Arial"/>
                <w:sz w:val="24"/>
                <w:szCs w:val="24"/>
              </w:rPr>
              <w:t>3</w:t>
            </w:r>
            <w:r w:rsidR="00126C24" w:rsidRPr="00416EBF">
              <w:rPr>
                <w:rFonts w:ascii="Arial" w:hAnsi="Arial" w:cs="Arial"/>
                <w:sz w:val="24"/>
                <w:szCs w:val="24"/>
              </w:rPr>
              <w:t>/2</w:t>
            </w:r>
            <w:r w:rsidR="007A4006">
              <w:rPr>
                <w:rFonts w:ascii="Arial" w:hAnsi="Arial" w:cs="Arial"/>
                <w:sz w:val="24"/>
                <w:szCs w:val="24"/>
              </w:rPr>
              <w:t>4</w:t>
            </w:r>
            <w:r w:rsidR="00126C24" w:rsidRPr="00416EBF">
              <w:rPr>
                <w:rFonts w:ascii="Arial" w:hAnsi="Arial" w:cs="Arial"/>
                <w:sz w:val="24"/>
                <w:szCs w:val="24"/>
              </w:rPr>
              <w:t xml:space="preserve"> </w:t>
            </w:r>
            <w:r>
              <w:rPr>
                <w:rFonts w:ascii="Arial" w:hAnsi="Arial" w:cs="Arial"/>
                <w:sz w:val="24"/>
                <w:szCs w:val="24"/>
              </w:rPr>
              <w:t xml:space="preserve">is </w:t>
            </w:r>
            <w:r w:rsidR="004A079C">
              <w:rPr>
                <w:rFonts w:ascii="Arial" w:hAnsi="Arial" w:cs="Arial"/>
                <w:sz w:val="24"/>
                <w:szCs w:val="24"/>
              </w:rPr>
              <w:t>attached</w:t>
            </w:r>
            <w:r>
              <w:rPr>
                <w:rFonts w:ascii="Arial" w:hAnsi="Arial" w:cs="Arial"/>
                <w:sz w:val="24"/>
                <w:szCs w:val="24"/>
              </w:rPr>
              <w:t xml:space="preserve"> for perusal </w:t>
            </w:r>
            <w:r w:rsidRPr="0059282C">
              <w:rPr>
                <w:rFonts w:ascii="Arial" w:hAnsi="Arial" w:cs="Arial"/>
                <w:sz w:val="24"/>
                <w:szCs w:val="24"/>
              </w:rPr>
              <w:t xml:space="preserve">and is a requirement of </w:t>
            </w:r>
            <w:r>
              <w:rPr>
                <w:rFonts w:ascii="Arial" w:hAnsi="Arial" w:cs="Arial"/>
                <w:sz w:val="24"/>
                <w:szCs w:val="24"/>
              </w:rPr>
              <w:t>SBUHB as the h</w:t>
            </w:r>
            <w:r w:rsidRPr="0059282C">
              <w:rPr>
                <w:rFonts w:ascii="Arial" w:hAnsi="Arial" w:cs="Arial"/>
                <w:sz w:val="24"/>
                <w:szCs w:val="24"/>
              </w:rPr>
              <w:t>ost</w:t>
            </w:r>
            <w:r w:rsidR="007A4006">
              <w:rPr>
                <w:rFonts w:ascii="Arial" w:hAnsi="Arial" w:cs="Arial"/>
                <w:sz w:val="24"/>
                <w:szCs w:val="24"/>
              </w:rPr>
              <w:t xml:space="preserve"> of the National Lymphoedema Team</w:t>
            </w:r>
            <w:r w:rsidR="00126C24" w:rsidRPr="00416EBF">
              <w:rPr>
                <w:rFonts w:ascii="Arial" w:hAnsi="Arial" w:cs="Arial"/>
                <w:sz w:val="24"/>
                <w:szCs w:val="24"/>
              </w:rPr>
              <w:t>.</w:t>
            </w:r>
          </w:p>
          <w:p w14:paraId="63D0DF20" w14:textId="77777777" w:rsidR="00126C24" w:rsidRPr="00416EBF" w:rsidRDefault="00126C24" w:rsidP="00B910BF">
            <w:pPr>
              <w:ind w:right="96"/>
              <w:jc w:val="both"/>
              <w:rPr>
                <w:rFonts w:ascii="Arial" w:hAnsi="Arial" w:cs="Arial"/>
                <w:sz w:val="24"/>
                <w:szCs w:val="24"/>
              </w:rPr>
            </w:pPr>
          </w:p>
          <w:p w14:paraId="5F0CAC35" w14:textId="76D9B673" w:rsidR="00416EBF" w:rsidRPr="007A4006" w:rsidRDefault="00416EBF" w:rsidP="00B910BF">
            <w:pPr>
              <w:ind w:right="96"/>
              <w:jc w:val="both"/>
              <w:rPr>
                <w:rFonts w:ascii="Arial" w:hAnsi="Arial" w:cs="Arial"/>
                <w:sz w:val="24"/>
                <w:szCs w:val="24"/>
              </w:rPr>
            </w:pPr>
            <w:r w:rsidRPr="007A4006">
              <w:rPr>
                <w:rFonts w:ascii="Arial" w:hAnsi="Arial" w:cs="Arial"/>
                <w:sz w:val="24"/>
                <w:szCs w:val="24"/>
              </w:rPr>
              <w:t xml:space="preserve">This report confirms that </w:t>
            </w:r>
            <w:r w:rsidR="007A4006" w:rsidRPr="007A4006">
              <w:rPr>
                <w:rFonts w:ascii="Arial" w:hAnsi="Arial" w:cs="Arial"/>
                <w:sz w:val="24"/>
                <w:szCs w:val="24"/>
              </w:rPr>
              <w:t xml:space="preserve">the National Lymphoedema Team </w:t>
            </w:r>
            <w:r w:rsidRPr="007A4006">
              <w:rPr>
                <w:rFonts w:ascii="Arial" w:hAnsi="Arial" w:cs="Arial"/>
                <w:sz w:val="24"/>
                <w:szCs w:val="24"/>
              </w:rPr>
              <w:t>are complying with the governance obligations to SBUHB as the hosts.</w:t>
            </w:r>
          </w:p>
          <w:p w14:paraId="04376871" w14:textId="77777777" w:rsidR="00416EBF" w:rsidRPr="007A4006" w:rsidRDefault="00416EBF" w:rsidP="00B910BF">
            <w:pPr>
              <w:ind w:right="96"/>
              <w:jc w:val="both"/>
              <w:rPr>
                <w:rFonts w:ascii="Arial" w:hAnsi="Arial" w:cs="Arial"/>
                <w:sz w:val="24"/>
                <w:szCs w:val="24"/>
              </w:rPr>
            </w:pPr>
          </w:p>
          <w:p w14:paraId="28062811" w14:textId="48A69CAF" w:rsidR="00B910BF" w:rsidRPr="007A4006" w:rsidRDefault="00416EBF" w:rsidP="00B910BF">
            <w:pPr>
              <w:ind w:right="96"/>
              <w:jc w:val="both"/>
              <w:rPr>
                <w:rFonts w:ascii="Arial" w:hAnsi="Arial" w:cs="Arial"/>
                <w:sz w:val="24"/>
                <w:szCs w:val="24"/>
              </w:rPr>
            </w:pPr>
            <w:r w:rsidRPr="007A4006">
              <w:rPr>
                <w:rFonts w:ascii="Arial" w:hAnsi="Arial" w:cs="Arial"/>
                <w:sz w:val="24"/>
                <w:szCs w:val="24"/>
              </w:rPr>
              <w:t xml:space="preserve">There are no actions required as the service is compliant with regards to staffing, risk and finance management and </w:t>
            </w:r>
            <w:r w:rsidR="004A079C" w:rsidRPr="007A4006">
              <w:rPr>
                <w:rFonts w:ascii="Arial" w:hAnsi="Arial" w:cs="Arial"/>
                <w:sz w:val="24"/>
                <w:szCs w:val="24"/>
              </w:rPr>
              <w:t xml:space="preserve">the </w:t>
            </w:r>
            <w:r w:rsidRPr="007A4006">
              <w:rPr>
                <w:rFonts w:ascii="Arial" w:hAnsi="Arial" w:cs="Arial"/>
                <w:sz w:val="24"/>
                <w:szCs w:val="24"/>
              </w:rPr>
              <w:t>clinical programmes of work</w:t>
            </w:r>
            <w:r w:rsidR="004A079C" w:rsidRPr="007A4006">
              <w:rPr>
                <w:rFonts w:ascii="Arial" w:hAnsi="Arial" w:cs="Arial"/>
                <w:sz w:val="24"/>
                <w:szCs w:val="24"/>
              </w:rPr>
              <w:t xml:space="preserve"> are delivering</w:t>
            </w:r>
            <w:r w:rsidRPr="007A4006">
              <w:rPr>
                <w:rFonts w:ascii="Arial" w:hAnsi="Arial" w:cs="Arial"/>
                <w:sz w:val="24"/>
                <w:szCs w:val="24"/>
              </w:rPr>
              <w:t xml:space="preserve">. </w:t>
            </w:r>
            <w:r w:rsidR="004A079C" w:rsidRPr="007A4006">
              <w:rPr>
                <w:rFonts w:ascii="Arial" w:hAnsi="Arial" w:cs="Arial"/>
                <w:sz w:val="24"/>
                <w:szCs w:val="24"/>
              </w:rPr>
              <w:t xml:space="preserve">A National Strategy and </w:t>
            </w:r>
            <w:r w:rsidR="002823C1" w:rsidRPr="007A4006">
              <w:rPr>
                <w:rFonts w:ascii="Arial" w:hAnsi="Arial" w:cs="Arial"/>
                <w:sz w:val="24"/>
                <w:szCs w:val="24"/>
              </w:rPr>
              <w:t xml:space="preserve">a National </w:t>
            </w:r>
            <w:r w:rsidR="004A079C" w:rsidRPr="007A4006">
              <w:rPr>
                <w:rFonts w:ascii="Arial" w:hAnsi="Arial" w:cs="Arial"/>
                <w:sz w:val="24"/>
                <w:szCs w:val="24"/>
              </w:rPr>
              <w:t>Programme Board</w:t>
            </w:r>
            <w:r w:rsidR="002823C1" w:rsidRPr="007A4006">
              <w:rPr>
                <w:rFonts w:ascii="Arial" w:hAnsi="Arial" w:cs="Arial"/>
                <w:sz w:val="24"/>
                <w:szCs w:val="24"/>
              </w:rPr>
              <w:t xml:space="preserve"> exists and any </w:t>
            </w:r>
            <w:r w:rsidR="007A4006" w:rsidRPr="007A4006">
              <w:rPr>
                <w:rFonts w:ascii="Arial" w:hAnsi="Arial" w:cs="Arial"/>
                <w:sz w:val="24"/>
                <w:szCs w:val="24"/>
              </w:rPr>
              <w:t>risk/</w:t>
            </w:r>
            <w:r w:rsidR="002823C1" w:rsidRPr="007A4006">
              <w:rPr>
                <w:rFonts w:ascii="Arial" w:hAnsi="Arial" w:cs="Arial"/>
                <w:sz w:val="24"/>
                <w:szCs w:val="24"/>
              </w:rPr>
              <w:t>issues are raised accordingly.</w:t>
            </w:r>
          </w:p>
          <w:p w14:paraId="03A66080" w14:textId="77777777" w:rsidR="00653AEC" w:rsidRPr="00416EBF" w:rsidRDefault="00653AEC" w:rsidP="007A4006">
            <w:pPr>
              <w:ind w:right="96"/>
              <w:jc w:val="both"/>
              <w:rPr>
                <w:rFonts w:ascii="Arial" w:hAnsi="Arial" w:cs="Arial"/>
                <w:sz w:val="24"/>
                <w:szCs w:val="24"/>
              </w:rPr>
            </w:pPr>
          </w:p>
        </w:tc>
      </w:tr>
      <w:tr w:rsidR="00653AEC" w:rsidRPr="00034194" w14:paraId="4C5B7A38" w14:textId="77777777" w:rsidTr="00DA76AD">
        <w:tc>
          <w:tcPr>
            <w:tcW w:w="2547" w:type="dxa"/>
          </w:tcPr>
          <w:p w14:paraId="01867E54"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FA90128" w14:textId="77777777" w:rsidR="00653AEC" w:rsidRPr="00FA0CA9" w:rsidRDefault="00653AEC" w:rsidP="00653AEC">
            <w:pPr>
              <w:rPr>
                <w:rFonts w:ascii="Arial" w:hAnsi="Arial" w:cs="Arial"/>
                <w:b/>
                <w:sz w:val="24"/>
                <w:szCs w:val="24"/>
              </w:rPr>
            </w:pPr>
          </w:p>
          <w:p w14:paraId="319E2E8E" w14:textId="77777777" w:rsidR="00653AEC" w:rsidRPr="00FA0CA9" w:rsidRDefault="00653AEC" w:rsidP="00653AEC">
            <w:pPr>
              <w:rPr>
                <w:rFonts w:ascii="Arial" w:hAnsi="Arial" w:cs="Arial"/>
                <w:b/>
                <w:sz w:val="24"/>
                <w:szCs w:val="24"/>
              </w:rPr>
            </w:pPr>
          </w:p>
          <w:p w14:paraId="1C6CC675" w14:textId="77777777" w:rsidR="00653AEC" w:rsidRPr="00FA0CA9" w:rsidRDefault="00653AEC" w:rsidP="00653AEC">
            <w:pPr>
              <w:rPr>
                <w:rFonts w:ascii="Arial" w:hAnsi="Arial" w:cs="Arial"/>
                <w:b/>
                <w:sz w:val="24"/>
                <w:szCs w:val="24"/>
              </w:rPr>
            </w:pPr>
          </w:p>
        </w:tc>
        <w:tc>
          <w:tcPr>
            <w:tcW w:w="6469" w:type="dxa"/>
            <w:gridSpan w:val="6"/>
          </w:tcPr>
          <w:p w14:paraId="14062F91" w14:textId="77777777" w:rsidR="00653AEC" w:rsidRPr="00FA0CA9" w:rsidRDefault="00416EBF" w:rsidP="00B910BF">
            <w:pPr>
              <w:ind w:right="96"/>
              <w:rPr>
                <w:rFonts w:ascii="Arial" w:hAnsi="Arial" w:cs="Arial"/>
                <w:sz w:val="24"/>
                <w:szCs w:val="24"/>
              </w:rPr>
            </w:pPr>
            <w:r>
              <w:rPr>
                <w:rFonts w:ascii="Arial" w:hAnsi="Arial" w:cs="Arial"/>
                <w:sz w:val="24"/>
                <w:szCs w:val="24"/>
              </w:rPr>
              <w:t>The Annual Report highlights the key accomplishments of the network and work programme for 202</w:t>
            </w:r>
            <w:r w:rsidR="00B910BF">
              <w:rPr>
                <w:rFonts w:ascii="Arial" w:hAnsi="Arial" w:cs="Arial"/>
                <w:sz w:val="24"/>
                <w:szCs w:val="24"/>
              </w:rPr>
              <w:t>3</w:t>
            </w:r>
            <w:r>
              <w:rPr>
                <w:rFonts w:ascii="Arial" w:hAnsi="Arial" w:cs="Arial"/>
                <w:sz w:val="24"/>
                <w:szCs w:val="24"/>
              </w:rPr>
              <w:t>/2</w:t>
            </w:r>
            <w:r w:rsidR="00B910BF">
              <w:rPr>
                <w:rFonts w:ascii="Arial" w:hAnsi="Arial" w:cs="Arial"/>
                <w:sz w:val="24"/>
                <w:szCs w:val="24"/>
              </w:rPr>
              <w:t>4</w:t>
            </w:r>
            <w:r>
              <w:rPr>
                <w:rFonts w:ascii="Arial" w:hAnsi="Arial" w:cs="Arial"/>
                <w:sz w:val="24"/>
                <w:szCs w:val="24"/>
              </w:rPr>
              <w:t>.</w:t>
            </w:r>
          </w:p>
        </w:tc>
      </w:tr>
      <w:tr w:rsidR="00762BBE" w:rsidRPr="00034194" w14:paraId="296FB1C4" w14:textId="77777777" w:rsidTr="00DA76AD">
        <w:trPr>
          <w:trHeight w:val="97"/>
        </w:trPr>
        <w:tc>
          <w:tcPr>
            <w:tcW w:w="2547" w:type="dxa"/>
            <w:vMerge w:val="restart"/>
          </w:tcPr>
          <w:p w14:paraId="6C6CA2C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EAE7C93"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6EDCEA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C1E69F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5D3D52B"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AA57B1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16598C2" w14:textId="77777777" w:rsidTr="00DA76AD">
        <w:trPr>
          <w:trHeight w:val="96"/>
        </w:trPr>
        <w:tc>
          <w:tcPr>
            <w:tcW w:w="2547" w:type="dxa"/>
            <w:vMerge/>
          </w:tcPr>
          <w:p w14:paraId="3D037D93"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9F55448" w14:textId="77777777" w:rsidR="00762BBE" w:rsidRPr="00FA0CA9" w:rsidRDefault="00416E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3AF2CD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2590AE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D0419FB"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CA296" w14:textId="77777777" w:rsidTr="00DA76AD">
        <w:tc>
          <w:tcPr>
            <w:tcW w:w="2547" w:type="dxa"/>
          </w:tcPr>
          <w:p w14:paraId="11A23DDF"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82C3D00" w14:textId="77777777" w:rsidR="00762BBE" w:rsidRPr="00FA0CA9" w:rsidRDefault="00762BBE" w:rsidP="00762BBE">
            <w:pPr>
              <w:rPr>
                <w:rFonts w:ascii="Arial" w:hAnsi="Arial" w:cs="Arial"/>
                <w:b/>
                <w:sz w:val="24"/>
                <w:szCs w:val="24"/>
              </w:rPr>
            </w:pPr>
          </w:p>
        </w:tc>
        <w:tc>
          <w:tcPr>
            <w:tcW w:w="6469" w:type="dxa"/>
            <w:gridSpan w:val="6"/>
          </w:tcPr>
          <w:p w14:paraId="742CEA2F" w14:textId="77777777" w:rsidR="00653AEC" w:rsidRPr="00416EBF" w:rsidRDefault="00653AEC" w:rsidP="00653AEC">
            <w:pPr>
              <w:ind w:right="96"/>
              <w:rPr>
                <w:rFonts w:ascii="Arial" w:hAnsi="Arial" w:cs="Arial"/>
                <w:sz w:val="24"/>
                <w:szCs w:val="24"/>
              </w:rPr>
            </w:pPr>
            <w:r w:rsidRPr="00416EBF">
              <w:rPr>
                <w:rFonts w:ascii="Arial" w:hAnsi="Arial" w:cs="Arial"/>
                <w:sz w:val="24"/>
                <w:szCs w:val="24"/>
              </w:rPr>
              <w:t>Members are asked to:</w:t>
            </w:r>
          </w:p>
          <w:p w14:paraId="7A210E53" w14:textId="77777777" w:rsidR="00653AEC" w:rsidRPr="00416EBF" w:rsidRDefault="00653AEC" w:rsidP="00416EBF">
            <w:pPr>
              <w:pStyle w:val="ListParagraph"/>
              <w:numPr>
                <w:ilvl w:val="0"/>
                <w:numId w:val="6"/>
              </w:numPr>
              <w:ind w:right="96"/>
              <w:rPr>
                <w:rFonts w:ascii="Arial" w:hAnsi="Arial" w:cs="Arial"/>
                <w:b/>
                <w:sz w:val="24"/>
                <w:szCs w:val="24"/>
              </w:rPr>
            </w:pPr>
            <w:r w:rsidRPr="00416EBF">
              <w:rPr>
                <w:rFonts w:ascii="Arial" w:hAnsi="Arial" w:cs="Arial"/>
                <w:b/>
                <w:sz w:val="24"/>
                <w:szCs w:val="24"/>
              </w:rPr>
              <w:t>Note/</w:t>
            </w:r>
            <w:r w:rsidR="00416EBF" w:rsidRPr="00416EBF">
              <w:rPr>
                <w:rFonts w:ascii="Arial" w:hAnsi="Arial" w:cs="Arial"/>
                <w:b/>
                <w:sz w:val="24"/>
                <w:szCs w:val="24"/>
              </w:rPr>
              <w:t>the LW Annual Report</w:t>
            </w:r>
          </w:p>
          <w:p w14:paraId="612F6CBA" w14:textId="77777777" w:rsidR="00653AEC" w:rsidRPr="00FA0CA9" w:rsidRDefault="00653AEC" w:rsidP="00653AEC">
            <w:pPr>
              <w:pStyle w:val="ListParagraph"/>
              <w:ind w:right="96"/>
              <w:rPr>
                <w:rFonts w:ascii="Arial" w:hAnsi="Arial" w:cs="Arial"/>
                <w:b/>
                <w:color w:val="FF0000"/>
                <w:sz w:val="24"/>
                <w:szCs w:val="24"/>
              </w:rPr>
            </w:pPr>
          </w:p>
          <w:p w14:paraId="736B0F08" w14:textId="77777777" w:rsidR="00762BBE" w:rsidRPr="00FA0CA9" w:rsidRDefault="00762BBE" w:rsidP="00416EBF">
            <w:pPr>
              <w:ind w:right="96"/>
              <w:rPr>
                <w:rFonts w:ascii="Arial" w:hAnsi="Arial" w:cs="Arial"/>
              </w:rPr>
            </w:pPr>
          </w:p>
        </w:tc>
      </w:tr>
    </w:tbl>
    <w:p w14:paraId="646637EC" w14:textId="77777777" w:rsidR="0020539A" w:rsidRDefault="0020539A"/>
    <w:p w14:paraId="407C3412" w14:textId="77777777" w:rsidR="00653AEC" w:rsidRDefault="0020539A" w:rsidP="00653AEC">
      <w:pPr>
        <w:spacing w:after="0" w:line="240" w:lineRule="auto"/>
        <w:jc w:val="center"/>
        <w:rPr>
          <w:rFonts w:ascii="Arial" w:hAnsi="Arial" w:cs="Arial"/>
          <w:b/>
          <w:sz w:val="24"/>
          <w:szCs w:val="24"/>
        </w:rPr>
      </w:pPr>
      <w:r>
        <w:br w:type="page"/>
      </w:r>
      <w:r w:rsidR="004A079C">
        <w:rPr>
          <w:rFonts w:ascii="Arial" w:hAnsi="Arial" w:cs="Arial"/>
          <w:b/>
          <w:sz w:val="24"/>
          <w:szCs w:val="24"/>
        </w:rPr>
        <w:lastRenderedPageBreak/>
        <w:t>Annual report LW</w:t>
      </w:r>
    </w:p>
    <w:p w14:paraId="77E6807C" w14:textId="77777777" w:rsidR="00653AEC" w:rsidRPr="0072604C" w:rsidRDefault="00653AEC" w:rsidP="00653AEC">
      <w:pPr>
        <w:spacing w:after="0" w:line="240" w:lineRule="auto"/>
        <w:jc w:val="center"/>
        <w:rPr>
          <w:rFonts w:ascii="Arial" w:hAnsi="Arial" w:cs="Arial"/>
          <w:b/>
          <w:sz w:val="24"/>
          <w:szCs w:val="24"/>
        </w:rPr>
      </w:pPr>
    </w:p>
    <w:p w14:paraId="60DC0F1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53C5499" w14:textId="77777777" w:rsidR="00416EBF" w:rsidRDefault="00416EBF" w:rsidP="00416EBF">
      <w:pPr>
        <w:spacing w:after="0" w:line="276" w:lineRule="auto"/>
        <w:jc w:val="both"/>
        <w:rPr>
          <w:rFonts w:ascii="Arial" w:hAnsi="Arial" w:cs="Arial"/>
          <w:sz w:val="24"/>
          <w:szCs w:val="24"/>
        </w:rPr>
      </w:pPr>
    </w:p>
    <w:p w14:paraId="268670F6" w14:textId="6EB5E84A" w:rsidR="00416EBF" w:rsidRPr="00416EBF" w:rsidRDefault="00416EBF" w:rsidP="00416EBF">
      <w:pPr>
        <w:spacing w:after="0" w:line="276" w:lineRule="auto"/>
        <w:jc w:val="both"/>
        <w:rPr>
          <w:rFonts w:ascii="Arial" w:hAnsi="Arial" w:cs="Arial"/>
          <w:b/>
          <w:sz w:val="24"/>
          <w:szCs w:val="24"/>
        </w:rPr>
      </w:pPr>
      <w:r w:rsidRPr="00416EBF">
        <w:rPr>
          <w:rFonts w:ascii="Arial" w:hAnsi="Arial" w:cs="Arial"/>
          <w:sz w:val="24"/>
          <w:szCs w:val="24"/>
        </w:rPr>
        <w:t xml:space="preserve">Lymphoedema Wales is </w:t>
      </w:r>
      <w:r>
        <w:rPr>
          <w:rFonts w:ascii="Arial" w:hAnsi="Arial" w:cs="Arial"/>
          <w:sz w:val="24"/>
          <w:szCs w:val="24"/>
        </w:rPr>
        <w:t>the collective of the</w:t>
      </w:r>
      <w:r w:rsidRPr="00416EBF">
        <w:rPr>
          <w:rFonts w:ascii="Arial" w:hAnsi="Arial" w:cs="Arial"/>
          <w:sz w:val="24"/>
          <w:szCs w:val="24"/>
        </w:rPr>
        <w:t xml:space="preserve"> seven Health Board Lymphoedema S</w:t>
      </w:r>
      <w:r>
        <w:rPr>
          <w:rFonts w:ascii="Arial" w:hAnsi="Arial" w:cs="Arial"/>
          <w:sz w:val="24"/>
          <w:szCs w:val="24"/>
        </w:rPr>
        <w:t xml:space="preserve">ervices and the </w:t>
      </w:r>
      <w:r w:rsidRPr="00416EBF">
        <w:rPr>
          <w:rFonts w:ascii="Arial" w:hAnsi="Arial" w:cs="Arial"/>
          <w:sz w:val="24"/>
          <w:szCs w:val="24"/>
        </w:rPr>
        <w:t xml:space="preserve">National Lymphoedema Team. It is this National Team that is hosted by SBUHB on behalf of NHS Wales. An agreed Memorandum of Understanding is in place with all Health Boards. The governance structure requires that the LW National Team deliver an Annual Report to the </w:t>
      </w:r>
      <w:r>
        <w:rPr>
          <w:rFonts w:ascii="Arial" w:hAnsi="Arial" w:cs="Arial"/>
          <w:sz w:val="24"/>
          <w:szCs w:val="24"/>
        </w:rPr>
        <w:t>Audit Committee</w:t>
      </w:r>
      <w:r w:rsidRPr="00416EBF">
        <w:rPr>
          <w:rFonts w:ascii="Arial" w:hAnsi="Arial" w:cs="Arial"/>
          <w:sz w:val="24"/>
          <w:szCs w:val="24"/>
        </w:rPr>
        <w:t xml:space="preserve"> for noting and assurance</w:t>
      </w:r>
      <w:r>
        <w:rPr>
          <w:rFonts w:ascii="Arial" w:hAnsi="Arial" w:cs="Arial"/>
          <w:sz w:val="24"/>
          <w:szCs w:val="24"/>
        </w:rPr>
        <w:t>.</w:t>
      </w:r>
      <w:r w:rsidRPr="00416EBF">
        <w:rPr>
          <w:rFonts w:ascii="Arial" w:hAnsi="Arial" w:cs="Arial"/>
          <w:sz w:val="24"/>
          <w:szCs w:val="24"/>
        </w:rPr>
        <w:t xml:space="preserve"> </w:t>
      </w:r>
    </w:p>
    <w:p w14:paraId="0EA85F1E" w14:textId="77777777" w:rsidR="00653AEC" w:rsidRPr="0072604C" w:rsidRDefault="00653AEC" w:rsidP="00653AEC">
      <w:pPr>
        <w:pStyle w:val="ListParagraph"/>
        <w:spacing w:after="0" w:line="240" w:lineRule="auto"/>
        <w:rPr>
          <w:rFonts w:ascii="Arial" w:hAnsi="Arial" w:cs="Arial"/>
          <w:b/>
          <w:sz w:val="24"/>
          <w:szCs w:val="24"/>
        </w:rPr>
      </w:pPr>
    </w:p>
    <w:p w14:paraId="6C55BBE4" w14:textId="5E6C51C9"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C8A6448" w14:textId="77777777" w:rsidR="007A4006" w:rsidRPr="0072604C" w:rsidRDefault="007A4006" w:rsidP="007A4006">
      <w:pPr>
        <w:pStyle w:val="ListParagraph"/>
        <w:spacing w:after="0" w:line="240" w:lineRule="auto"/>
        <w:rPr>
          <w:rFonts w:ascii="Arial" w:hAnsi="Arial" w:cs="Arial"/>
          <w:b/>
          <w:sz w:val="24"/>
          <w:szCs w:val="24"/>
        </w:rPr>
      </w:pPr>
    </w:p>
    <w:p w14:paraId="30160A4C" w14:textId="77777777" w:rsidR="00653AEC" w:rsidRDefault="00F70842" w:rsidP="004A079C">
      <w:pPr>
        <w:spacing w:after="0" w:line="276" w:lineRule="auto"/>
        <w:rPr>
          <w:rFonts w:ascii="Arial" w:hAnsi="Arial" w:cs="Arial"/>
          <w:sz w:val="24"/>
          <w:szCs w:val="24"/>
        </w:rPr>
      </w:pPr>
      <w:r w:rsidRPr="004A079C">
        <w:rPr>
          <w:rFonts w:ascii="Arial" w:hAnsi="Arial" w:cs="Arial"/>
          <w:sz w:val="24"/>
          <w:szCs w:val="24"/>
        </w:rPr>
        <w:t>The Annual Report is presented in its entirety however the executive summary is as follows.</w:t>
      </w:r>
    </w:p>
    <w:p w14:paraId="5895D1CF" w14:textId="77777777" w:rsidR="004A079C" w:rsidRPr="004A079C" w:rsidRDefault="004A079C" w:rsidP="004A079C">
      <w:pPr>
        <w:spacing w:after="0" w:line="276" w:lineRule="auto"/>
        <w:rPr>
          <w:rFonts w:ascii="Arial" w:hAnsi="Arial" w:cs="Arial"/>
          <w:sz w:val="24"/>
          <w:szCs w:val="24"/>
        </w:rPr>
      </w:pPr>
    </w:p>
    <w:p w14:paraId="23E5DF1D" w14:textId="77777777" w:rsidR="007A4006" w:rsidRDefault="007A4006" w:rsidP="004A079C">
      <w:pPr>
        <w:pStyle w:val="Title"/>
        <w:spacing w:line="276" w:lineRule="auto"/>
        <w:jc w:val="both"/>
        <w:rPr>
          <w:rFonts w:eastAsiaTheme="minorHAnsi" w:cs="Arial"/>
          <w:b w:val="0"/>
          <w:sz w:val="24"/>
          <w:szCs w:val="24"/>
        </w:rPr>
      </w:pPr>
      <w:r w:rsidRPr="007A4006">
        <w:rPr>
          <w:rFonts w:eastAsiaTheme="minorHAnsi" w:cs="Arial"/>
          <w:b w:val="0"/>
          <w:sz w:val="24"/>
          <w:szCs w:val="24"/>
        </w:rPr>
        <w:t xml:space="preserve">In 23-24 attended contacts were 43,571 compared to 37,772 in 22-23. This year 9,543 new referrals were received more than last year at 7,835. Discharges this year are 8,427 compared to 7,343. Due to this increase in demand and ongoing workforce issues some </w:t>
      </w:r>
      <w:r>
        <w:rPr>
          <w:rFonts w:eastAsiaTheme="minorHAnsi" w:cs="Arial"/>
          <w:b w:val="0"/>
          <w:sz w:val="24"/>
          <w:szCs w:val="24"/>
        </w:rPr>
        <w:t>of the Health Board Lymphoedema S</w:t>
      </w:r>
      <w:r w:rsidRPr="007A4006">
        <w:rPr>
          <w:rFonts w:eastAsiaTheme="minorHAnsi" w:cs="Arial"/>
          <w:b w:val="0"/>
          <w:sz w:val="24"/>
          <w:szCs w:val="24"/>
        </w:rPr>
        <w:t xml:space="preserve">ervices have struggled to see patients within a timely manner. However, introducing the New Patient Model has enabled patients to receive a virtual assessment offering advice and support </w:t>
      </w:r>
      <w:r>
        <w:rPr>
          <w:rFonts w:eastAsiaTheme="minorHAnsi" w:cs="Arial"/>
          <w:b w:val="0"/>
          <w:sz w:val="24"/>
          <w:szCs w:val="24"/>
        </w:rPr>
        <w:t>while they wait for a face-to face appointment and</w:t>
      </w:r>
      <w:r w:rsidRPr="007A4006">
        <w:rPr>
          <w:rFonts w:eastAsiaTheme="minorHAnsi" w:cs="Arial"/>
          <w:b w:val="0"/>
          <w:sz w:val="24"/>
          <w:szCs w:val="24"/>
        </w:rPr>
        <w:t xml:space="preserve"> </w:t>
      </w:r>
      <w:r>
        <w:rPr>
          <w:rFonts w:eastAsiaTheme="minorHAnsi" w:cs="Arial"/>
          <w:b w:val="0"/>
          <w:sz w:val="24"/>
          <w:szCs w:val="24"/>
        </w:rPr>
        <w:t>the PIFU (</w:t>
      </w:r>
      <w:r w:rsidRPr="007A4006">
        <w:rPr>
          <w:rFonts w:eastAsiaTheme="minorHAnsi" w:cs="Arial"/>
          <w:b w:val="0"/>
          <w:sz w:val="24"/>
          <w:szCs w:val="24"/>
        </w:rPr>
        <w:t>Patient Initiated Follow Ups</w:t>
      </w:r>
      <w:r>
        <w:rPr>
          <w:rFonts w:eastAsiaTheme="minorHAnsi" w:cs="Arial"/>
          <w:b w:val="0"/>
          <w:sz w:val="24"/>
          <w:szCs w:val="24"/>
        </w:rPr>
        <w:t>) is being</w:t>
      </w:r>
      <w:r w:rsidRPr="007A4006">
        <w:rPr>
          <w:rFonts w:eastAsiaTheme="minorHAnsi" w:cs="Arial"/>
          <w:b w:val="0"/>
          <w:sz w:val="24"/>
          <w:szCs w:val="24"/>
        </w:rPr>
        <w:t xml:space="preserve"> embedd</w:t>
      </w:r>
      <w:r>
        <w:rPr>
          <w:rFonts w:eastAsiaTheme="minorHAnsi" w:cs="Arial"/>
          <w:b w:val="0"/>
          <w:sz w:val="24"/>
          <w:szCs w:val="24"/>
        </w:rPr>
        <w:t>ed</w:t>
      </w:r>
      <w:r w:rsidRPr="007A4006">
        <w:rPr>
          <w:rFonts w:eastAsiaTheme="minorHAnsi" w:cs="Arial"/>
          <w:b w:val="0"/>
          <w:sz w:val="24"/>
          <w:szCs w:val="24"/>
        </w:rPr>
        <w:t xml:space="preserve"> too. </w:t>
      </w:r>
    </w:p>
    <w:p w14:paraId="67CC4757" w14:textId="77777777" w:rsidR="007A4006" w:rsidRDefault="007A4006" w:rsidP="004A079C">
      <w:pPr>
        <w:pStyle w:val="Title"/>
        <w:spacing w:line="276" w:lineRule="auto"/>
        <w:jc w:val="both"/>
        <w:rPr>
          <w:rFonts w:eastAsiaTheme="minorHAnsi" w:cs="Arial"/>
          <w:b w:val="0"/>
          <w:sz w:val="24"/>
          <w:szCs w:val="24"/>
        </w:rPr>
      </w:pPr>
    </w:p>
    <w:p w14:paraId="619E09C2" w14:textId="77777777" w:rsidR="007A4006" w:rsidRDefault="007A4006" w:rsidP="004A079C">
      <w:pPr>
        <w:pStyle w:val="Title"/>
        <w:spacing w:line="276" w:lineRule="auto"/>
        <w:jc w:val="both"/>
        <w:rPr>
          <w:rFonts w:eastAsiaTheme="minorHAnsi" w:cs="Arial"/>
          <w:b w:val="0"/>
          <w:sz w:val="24"/>
          <w:szCs w:val="24"/>
        </w:rPr>
      </w:pPr>
      <w:r w:rsidRPr="007A4006">
        <w:rPr>
          <w:rFonts w:eastAsiaTheme="minorHAnsi" w:cs="Arial"/>
          <w:b w:val="0"/>
          <w:sz w:val="24"/>
          <w:szCs w:val="24"/>
        </w:rPr>
        <w:t xml:space="preserve">The Peer Review re-review occurred in November 2023 and positively many recommendations had been actioned supporting standardised care across Wales. The Value-Based Healthcare innovations in the Network have continued to exceed all expectations. </w:t>
      </w:r>
    </w:p>
    <w:p w14:paraId="3C896255" w14:textId="77777777" w:rsidR="007A4006" w:rsidRDefault="007A4006" w:rsidP="007A4006">
      <w:pPr>
        <w:pStyle w:val="Title"/>
        <w:numPr>
          <w:ilvl w:val="0"/>
          <w:numId w:val="6"/>
        </w:numPr>
        <w:spacing w:line="276" w:lineRule="auto"/>
        <w:jc w:val="both"/>
        <w:rPr>
          <w:rFonts w:eastAsiaTheme="minorHAnsi" w:cs="Arial"/>
          <w:b w:val="0"/>
          <w:sz w:val="24"/>
          <w:szCs w:val="24"/>
        </w:rPr>
      </w:pPr>
      <w:r w:rsidRPr="007A4006">
        <w:rPr>
          <w:rFonts w:eastAsiaTheme="minorHAnsi" w:cs="Arial"/>
          <w:b w:val="0"/>
          <w:sz w:val="24"/>
          <w:szCs w:val="24"/>
        </w:rPr>
        <w:t xml:space="preserve">The National Cellulitis Improvement Programme has now invited over 28,000 people with a positive impact and outcomes. </w:t>
      </w:r>
    </w:p>
    <w:p w14:paraId="629300CC" w14:textId="77777777" w:rsidR="007A4006" w:rsidRDefault="007A4006" w:rsidP="007A4006">
      <w:pPr>
        <w:pStyle w:val="Title"/>
        <w:numPr>
          <w:ilvl w:val="0"/>
          <w:numId w:val="6"/>
        </w:numPr>
        <w:spacing w:line="276" w:lineRule="auto"/>
        <w:jc w:val="both"/>
        <w:rPr>
          <w:rFonts w:eastAsiaTheme="minorHAnsi" w:cs="Arial"/>
          <w:b w:val="0"/>
          <w:sz w:val="24"/>
          <w:szCs w:val="24"/>
        </w:rPr>
      </w:pPr>
      <w:r w:rsidRPr="007A4006">
        <w:rPr>
          <w:rFonts w:eastAsiaTheme="minorHAnsi" w:cs="Arial"/>
          <w:b w:val="0"/>
          <w:sz w:val="24"/>
          <w:szCs w:val="24"/>
        </w:rPr>
        <w:t xml:space="preserve">The On the Ground Clinical Community Education Programme (OGEP) is now being delivered in six of the seven Health Boards (bar Powys) providing benefits for the NHS and patients alike. Delivering OGEP with community nurses has supported people living their best lives possible as captured by our Patient Reported Outcome Measures (LYMPROM ©). </w:t>
      </w:r>
    </w:p>
    <w:p w14:paraId="3B0EC7DE" w14:textId="77777777" w:rsidR="007A4006" w:rsidRDefault="007A4006" w:rsidP="007A4006">
      <w:pPr>
        <w:pStyle w:val="Title"/>
        <w:numPr>
          <w:ilvl w:val="0"/>
          <w:numId w:val="6"/>
        </w:numPr>
        <w:spacing w:line="276" w:lineRule="auto"/>
        <w:jc w:val="both"/>
        <w:rPr>
          <w:rFonts w:eastAsiaTheme="minorHAnsi" w:cs="Arial"/>
          <w:b w:val="0"/>
          <w:sz w:val="24"/>
          <w:szCs w:val="24"/>
        </w:rPr>
      </w:pPr>
      <w:r w:rsidRPr="007A4006">
        <w:rPr>
          <w:rFonts w:eastAsiaTheme="minorHAnsi" w:cs="Arial"/>
          <w:b w:val="0"/>
          <w:sz w:val="24"/>
          <w:szCs w:val="24"/>
        </w:rPr>
        <w:t xml:space="preserve">Excitingly, two new programmes have commenced; Heart Failure and Lymphoedema and the Compression Garment Improvement Programme focussing on garment usage in Primary Care. Both are being piloted in three Health Boards with encouraging results in reducing waste, harm and variation as well as improvements in LYMPROM ©. </w:t>
      </w:r>
    </w:p>
    <w:p w14:paraId="32C17F71" w14:textId="47A7CADF" w:rsidR="007A4006" w:rsidRDefault="007A4006" w:rsidP="007A4006">
      <w:pPr>
        <w:pStyle w:val="Title"/>
        <w:numPr>
          <w:ilvl w:val="0"/>
          <w:numId w:val="6"/>
        </w:numPr>
        <w:spacing w:line="276" w:lineRule="auto"/>
        <w:jc w:val="both"/>
        <w:rPr>
          <w:rFonts w:eastAsiaTheme="minorHAnsi" w:cs="Arial"/>
          <w:b w:val="0"/>
          <w:sz w:val="24"/>
          <w:szCs w:val="24"/>
        </w:rPr>
      </w:pPr>
      <w:r w:rsidRPr="007A4006">
        <w:rPr>
          <w:rFonts w:eastAsiaTheme="minorHAnsi" w:cs="Arial"/>
          <w:b w:val="0"/>
          <w:sz w:val="24"/>
          <w:szCs w:val="24"/>
        </w:rPr>
        <w:t xml:space="preserve">The new Psychology Programme commenced and we now have a robust patient and health care professional psychology and emotional education training plan in place. Psychology also led our Patients Day in Cardiff in </w:t>
      </w:r>
      <w:r w:rsidRPr="007A4006">
        <w:rPr>
          <w:rFonts w:eastAsiaTheme="minorHAnsi" w:cs="Arial"/>
          <w:b w:val="0"/>
          <w:sz w:val="24"/>
          <w:szCs w:val="24"/>
        </w:rPr>
        <w:lastRenderedPageBreak/>
        <w:t xml:space="preserve">February 2024 with some special visits from members of the Senedd including the </w:t>
      </w:r>
      <w:proofErr w:type="gramStart"/>
      <w:r w:rsidRPr="007A4006">
        <w:rPr>
          <w:rFonts w:eastAsiaTheme="minorHAnsi" w:cs="Arial"/>
          <w:b w:val="0"/>
          <w:sz w:val="24"/>
          <w:szCs w:val="24"/>
        </w:rPr>
        <w:t>Health Minister</w:t>
      </w:r>
      <w:proofErr w:type="gramEnd"/>
      <w:r w:rsidRPr="007A4006">
        <w:rPr>
          <w:rFonts w:eastAsiaTheme="minorHAnsi" w:cs="Arial"/>
          <w:b w:val="0"/>
          <w:sz w:val="24"/>
          <w:szCs w:val="24"/>
        </w:rPr>
        <w:t xml:space="preserve"> and NHS Wales Director General. </w:t>
      </w:r>
    </w:p>
    <w:p w14:paraId="0B1E988B" w14:textId="77777777" w:rsidR="007A4006" w:rsidRDefault="007A4006" w:rsidP="007A4006">
      <w:pPr>
        <w:pStyle w:val="Title"/>
        <w:spacing w:line="276" w:lineRule="auto"/>
        <w:ind w:left="720"/>
        <w:jc w:val="both"/>
        <w:rPr>
          <w:rFonts w:eastAsiaTheme="minorHAnsi" w:cs="Arial"/>
          <w:b w:val="0"/>
          <w:sz w:val="24"/>
          <w:szCs w:val="24"/>
        </w:rPr>
      </w:pPr>
    </w:p>
    <w:p w14:paraId="62C4F48B" w14:textId="7C231DF8" w:rsidR="00F70842" w:rsidRDefault="007A4006" w:rsidP="007A4006">
      <w:pPr>
        <w:pStyle w:val="Title"/>
        <w:spacing w:line="276" w:lineRule="auto"/>
        <w:jc w:val="both"/>
        <w:rPr>
          <w:rFonts w:eastAsiaTheme="minorHAnsi" w:cs="Arial"/>
          <w:b w:val="0"/>
          <w:sz w:val="24"/>
          <w:szCs w:val="24"/>
        </w:rPr>
      </w:pPr>
      <w:r w:rsidRPr="007A4006">
        <w:rPr>
          <w:rFonts w:eastAsiaTheme="minorHAnsi" w:cs="Arial"/>
          <w:b w:val="0"/>
          <w:sz w:val="24"/>
          <w:szCs w:val="24"/>
        </w:rPr>
        <w:t xml:space="preserve">Education and research </w:t>
      </w:r>
      <w:proofErr w:type="gramStart"/>
      <w:r w:rsidRPr="007A4006">
        <w:rPr>
          <w:rFonts w:eastAsiaTheme="minorHAnsi" w:cs="Arial"/>
          <w:b w:val="0"/>
          <w:sz w:val="24"/>
          <w:szCs w:val="24"/>
        </w:rPr>
        <w:t>remains</w:t>
      </w:r>
      <w:proofErr w:type="gramEnd"/>
      <w:r w:rsidRPr="007A4006">
        <w:rPr>
          <w:rFonts w:eastAsiaTheme="minorHAnsi" w:cs="Arial"/>
          <w:b w:val="0"/>
          <w:sz w:val="24"/>
          <w:szCs w:val="24"/>
        </w:rPr>
        <w:t xml:space="preserve"> high on the agenda with numerous articles being published in peer reviewed health journals. The work programme for 2024/25 like always is abundant and entrenched in Value-Based Healthcare. A new Healthy Eating Lymphoedema Programme will be commencing with the first National Lymphoedema Dietician appointed starting in July 2024</w:t>
      </w:r>
    </w:p>
    <w:p w14:paraId="6A419D1D" w14:textId="77777777" w:rsidR="007A4006" w:rsidRPr="004A079C" w:rsidRDefault="007A4006" w:rsidP="007A4006">
      <w:pPr>
        <w:pStyle w:val="Title"/>
        <w:spacing w:line="276" w:lineRule="auto"/>
        <w:jc w:val="both"/>
        <w:rPr>
          <w:rFonts w:eastAsiaTheme="minorHAnsi" w:cs="Arial"/>
          <w:b w:val="0"/>
          <w:sz w:val="24"/>
          <w:szCs w:val="24"/>
        </w:rPr>
      </w:pPr>
    </w:p>
    <w:p w14:paraId="38E6594E" w14:textId="5DBBA60A"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2DDBF27" w14:textId="77777777" w:rsidR="007A4006" w:rsidRPr="0072604C" w:rsidRDefault="007A4006" w:rsidP="007A4006">
      <w:pPr>
        <w:pStyle w:val="ListParagraph"/>
        <w:spacing w:after="0" w:line="240" w:lineRule="auto"/>
        <w:rPr>
          <w:rFonts w:ascii="Arial" w:hAnsi="Arial" w:cs="Arial"/>
          <w:b/>
          <w:sz w:val="24"/>
          <w:szCs w:val="24"/>
        </w:rPr>
      </w:pPr>
    </w:p>
    <w:p w14:paraId="77FCD2E2" w14:textId="21EBB73B" w:rsidR="004A079C" w:rsidRPr="004A079C" w:rsidRDefault="004A079C" w:rsidP="004A079C">
      <w:pPr>
        <w:spacing w:line="276" w:lineRule="auto"/>
        <w:ind w:right="96"/>
        <w:jc w:val="both"/>
        <w:rPr>
          <w:rFonts w:ascii="Arial" w:hAnsi="Arial" w:cs="Arial"/>
          <w:sz w:val="24"/>
          <w:szCs w:val="24"/>
        </w:rPr>
      </w:pPr>
      <w:r w:rsidRPr="004A079C">
        <w:rPr>
          <w:rFonts w:ascii="Arial" w:hAnsi="Arial" w:cs="Arial"/>
          <w:sz w:val="24"/>
          <w:szCs w:val="24"/>
        </w:rPr>
        <w:t xml:space="preserve">This report confirms that </w:t>
      </w:r>
      <w:r w:rsidR="007A4006">
        <w:rPr>
          <w:rFonts w:ascii="Arial" w:hAnsi="Arial" w:cs="Arial"/>
          <w:sz w:val="24"/>
          <w:szCs w:val="24"/>
        </w:rPr>
        <w:t>the Lymphoedema National Team</w:t>
      </w:r>
      <w:r w:rsidRPr="004A079C">
        <w:rPr>
          <w:rFonts w:ascii="Arial" w:hAnsi="Arial" w:cs="Arial"/>
          <w:sz w:val="24"/>
          <w:szCs w:val="24"/>
        </w:rPr>
        <w:t xml:space="preserve"> are complying with the governance obligations to SBUHB as the host. There are no actions required as the service is compliant with regards to staffing, risk and finance management and clinical programmes of work. </w:t>
      </w:r>
    </w:p>
    <w:p w14:paraId="3933283B" w14:textId="10E62ADB" w:rsidR="004A079C" w:rsidRDefault="004A079C" w:rsidP="004A079C">
      <w:pPr>
        <w:spacing w:after="0" w:line="276" w:lineRule="auto"/>
        <w:jc w:val="both"/>
        <w:rPr>
          <w:rFonts w:ascii="Arial" w:hAnsi="Arial" w:cs="Arial"/>
          <w:sz w:val="24"/>
          <w:szCs w:val="24"/>
        </w:rPr>
      </w:pPr>
      <w:r w:rsidRPr="004A079C">
        <w:rPr>
          <w:rFonts w:ascii="Arial" w:hAnsi="Arial" w:cs="Arial"/>
          <w:sz w:val="24"/>
          <w:szCs w:val="24"/>
        </w:rPr>
        <w:t xml:space="preserve">All Mandatory training for the team </w:t>
      </w:r>
      <w:proofErr w:type="gramStart"/>
      <w:r w:rsidRPr="004A079C">
        <w:rPr>
          <w:rFonts w:ascii="Arial" w:hAnsi="Arial" w:cs="Arial"/>
          <w:sz w:val="24"/>
          <w:szCs w:val="24"/>
        </w:rPr>
        <w:t>are</w:t>
      </w:r>
      <w:proofErr w:type="gramEnd"/>
      <w:r w:rsidRPr="004A079C">
        <w:rPr>
          <w:rFonts w:ascii="Arial" w:hAnsi="Arial" w:cs="Arial"/>
          <w:sz w:val="24"/>
          <w:szCs w:val="24"/>
        </w:rPr>
        <w:t xml:space="preserve"> complete as are their Personal Development Plans. Network risks are managed via the LW Strategy and Programme Boards and escalated to Welsh Government NHS Wales Executive Board</w:t>
      </w:r>
      <w:r w:rsidR="007A4006">
        <w:rPr>
          <w:rFonts w:ascii="Arial" w:hAnsi="Arial" w:cs="Arial"/>
          <w:sz w:val="24"/>
          <w:szCs w:val="24"/>
        </w:rPr>
        <w:t xml:space="preserve"> via our CEO of LW.</w:t>
      </w:r>
    </w:p>
    <w:p w14:paraId="7A9B2A49" w14:textId="77777777" w:rsidR="00B910BF" w:rsidRDefault="00B910BF" w:rsidP="004A079C">
      <w:pPr>
        <w:spacing w:after="0" w:line="276" w:lineRule="auto"/>
        <w:jc w:val="both"/>
        <w:rPr>
          <w:rFonts w:ascii="Arial" w:hAnsi="Arial" w:cs="Arial"/>
          <w:sz w:val="24"/>
          <w:szCs w:val="24"/>
        </w:rPr>
      </w:pPr>
    </w:p>
    <w:p w14:paraId="2DB21DF8" w14:textId="470AEA04" w:rsidR="00B910BF" w:rsidRDefault="00B910BF" w:rsidP="004A079C">
      <w:pPr>
        <w:spacing w:after="0" w:line="276" w:lineRule="auto"/>
        <w:jc w:val="both"/>
        <w:rPr>
          <w:rFonts w:ascii="Arial" w:hAnsi="Arial" w:cs="Arial"/>
          <w:sz w:val="24"/>
          <w:szCs w:val="24"/>
        </w:rPr>
      </w:pPr>
      <w:r>
        <w:rPr>
          <w:rFonts w:ascii="Arial" w:hAnsi="Arial" w:cs="Arial"/>
          <w:sz w:val="24"/>
          <w:szCs w:val="24"/>
        </w:rPr>
        <w:t>During 2</w:t>
      </w:r>
      <w:r w:rsidR="007A4006">
        <w:rPr>
          <w:rFonts w:ascii="Arial" w:hAnsi="Arial" w:cs="Arial"/>
          <w:sz w:val="24"/>
          <w:szCs w:val="24"/>
        </w:rPr>
        <w:t>3</w:t>
      </w:r>
      <w:r>
        <w:rPr>
          <w:rFonts w:ascii="Arial" w:hAnsi="Arial" w:cs="Arial"/>
          <w:sz w:val="24"/>
          <w:szCs w:val="24"/>
        </w:rPr>
        <w:t>-2</w:t>
      </w:r>
      <w:r w:rsidR="007A4006">
        <w:rPr>
          <w:rFonts w:ascii="Arial" w:hAnsi="Arial" w:cs="Arial"/>
          <w:sz w:val="24"/>
          <w:szCs w:val="24"/>
        </w:rPr>
        <w:t>4</w:t>
      </w:r>
      <w:r>
        <w:rPr>
          <w:rFonts w:ascii="Arial" w:hAnsi="Arial" w:cs="Arial"/>
          <w:sz w:val="24"/>
          <w:szCs w:val="24"/>
        </w:rPr>
        <w:t xml:space="preserve">, all Lymphoedema Services were peer </w:t>
      </w:r>
      <w:r w:rsidR="007A4006">
        <w:rPr>
          <w:rFonts w:ascii="Arial" w:hAnsi="Arial" w:cs="Arial"/>
          <w:sz w:val="24"/>
          <w:szCs w:val="24"/>
        </w:rPr>
        <w:t>re-r</w:t>
      </w:r>
      <w:r>
        <w:rPr>
          <w:rFonts w:ascii="Arial" w:hAnsi="Arial" w:cs="Arial"/>
          <w:sz w:val="24"/>
          <w:szCs w:val="24"/>
        </w:rPr>
        <w:t>eviewed</w:t>
      </w:r>
      <w:r w:rsidR="007A4006">
        <w:rPr>
          <w:rFonts w:ascii="Arial" w:hAnsi="Arial" w:cs="Arial"/>
          <w:sz w:val="24"/>
          <w:szCs w:val="24"/>
        </w:rPr>
        <w:t xml:space="preserve"> highlighting improved practice and standardised care.</w:t>
      </w:r>
      <w:r>
        <w:rPr>
          <w:rFonts w:ascii="Arial" w:hAnsi="Arial" w:cs="Arial"/>
          <w:sz w:val="24"/>
          <w:szCs w:val="24"/>
        </w:rPr>
        <w:t xml:space="preserve"> </w:t>
      </w:r>
    </w:p>
    <w:p w14:paraId="253478DB" w14:textId="77777777" w:rsidR="00B910BF" w:rsidRDefault="00B910BF" w:rsidP="004A079C">
      <w:pPr>
        <w:spacing w:after="0" w:line="276" w:lineRule="auto"/>
        <w:jc w:val="both"/>
        <w:rPr>
          <w:rFonts w:ascii="Arial" w:hAnsi="Arial" w:cs="Arial"/>
          <w:sz w:val="24"/>
          <w:szCs w:val="24"/>
        </w:rPr>
      </w:pPr>
    </w:p>
    <w:p w14:paraId="690D2127" w14:textId="06F7B079" w:rsidR="00B910BF" w:rsidRDefault="00B910BF" w:rsidP="004A079C">
      <w:pPr>
        <w:spacing w:after="0" w:line="276" w:lineRule="auto"/>
        <w:jc w:val="both"/>
        <w:rPr>
          <w:rFonts w:ascii="Arial" w:hAnsi="Arial" w:cs="Arial"/>
          <w:sz w:val="24"/>
          <w:szCs w:val="24"/>
        </w:rPr>
      </w:pPr>
      <w:r>
        <w:rPr>
          <w:rFonts w:ascii="Arial" w:hAnsi="Arial" w:cs="Arial"/>
          <w:sz w:val="24"/>
          <w:szCs w:val="24"/>
        </w:rPr>
        <w:t xml:space="preserve">One of the main </w:t>
      </w:r>
      <w:r w:rsidR="007A4006">
        <w:rPr>
          <w:rFonts w:ascii="Arial" w:hAnsi="Arial" w:cs="Arial"/>
          <w:sz w:val="24"/>
          <w:szCs w:val="24"/>
        </w:rPr>
        <w:t xml:space="preserve">continuing </w:t>
      </w:r>
      <w:r>
        <w:rPr>
          <w:rFonts w:ascii="Arial" w:hAnsi="Arial" w:cs="Arial"/>
          <w:sz w:val="24"/>
          <w:szCs w:val="24"/>
        </w:rPr>
        <w:t xml:space="preserve">risks of LW is the lack of a </w:t>
      </w:r>
      <w:r w:rsidR="007A4006">
        <w:rPr>
          <w:rFonts w:ascii="Arial" w:hAnsi="Arial" w:cs="Arial"/>
          <w:sz w:val="24"/>
          <w:szCs w:val="24"/>
        </w:rPr>
        <w:t xml:space="preserve">national </w:t>
      </w:r>
      <w:r>
        <w:rPr>
          <w:rFonts w:ascii="Arial" w:hAnsi="Arial" w:cs="Arial"/>
          <w:sz w:val="24"/>
          <w:szCs w:val="24"/>
        </w:rPr>
        <w:t xml:space="preserve">digital patient data solution. </w:t>
      </w:r>
      <w:r w:rsidR="007A4006">
        <w:rPr>
          <w:rFonts w:ascii="Arial" w:hAnsi="Arial" w:cs="Arial"/>
          <w:sz w:val="24"/>
          <w:szCs w:val="24"/>
        </w:rPr>
        <w:t xml:space="preserve">Sadly, we have not progressed but it remains as a request with DHCW. As a </w:t>
      </w:r>
      <w:proofErr w:type="gramStart"/>
      <w:r w:rsidR="007A4006">
        <w:rPr>
          <w:rFonts w:ascii="Arial" w:hAnsi="Arial" w:cs="Arial"/>
          <w:sz w:val="24"/>
          <w:szCs w:val="24"/>
        </w:rPr>
        <w:t>short term</w:t>
      </w:r>
      <w:proofErr w:type="gramEnd"/>
      <w:r w:rsidR="007A4006">
        <w:rPr>
          <w:rFonts w:ascii="Arial" w:hAnsi="Arial" w:cs="Arial"/>
          <w:sz w:val="24"/>
          <w:szCs w:val="24"/>
        </w:rPr>
        <w:t xml:space="preserve"> answer from April 1</w:t>
      </w:r>
      <w:r w:rsidR="007A4006" w:rsidRPr="007A4006">
        <w:rPr>
          <w:rFonts w:ascii="Arial" w:hAnsi="Arial" w:cs="Arial"/>
          <w:sz w:val="24"/>
          <w:szCs w:val="24"/>
          <w:vertAlign w:val="superscript"/>
        </w:rPr>
        <w:t>st</w:t>
      </w:r>
      <w:r w:rsidR="007A4006">
        <w:rPr>
          <w:rFonts w:ascii="Arial" w:hAnsi="Arial" w:cs="Arial"/>
          <w:sz w:val="24"/>
          <w:szCs w:val="24"/>
        </w:rPr>
        <w:t xml:space="preserve"> 2024, our data analyst has created a patient level database held on SharePoint so that some information can be presented nationally. Further meeting/ discussions are planned for 2024-25.</w:t>
      </w:r>
    </w:p>
    <w:p w14:paraId="37BDCCD4" w14:textId="77777777" w:rsidR="00B910BF" w:rsidRPr="004A079C" w:rsidRDefault="00B910BF" w:rsidP="004A079C">
      <w:pPr>
        <w:spacing w:after="0" w:line="276" w:lineRule="auto"/>
        <w:jc w:val="both"/>
        <w:rPr>
          <w:rFonts w:ascii="Arial" w:hAnsi="Arial" w:cs="Arial"/>
          <w:sz w:val="24"/>
          <w:szCs w:val="24"/>
        </w:rPr>
      </w:pPr>
    </w:p>
    <w:p w14:paraId="0767BDEE" w14:textId="77777777" w:rsidR="00653AEC" w:rsidRPr="0072604C" w:rsidRDefault="00653AEC" w:rsidP="00653AEC">
      <w:pPr>
        <w:pStyle w:val="ListParagraph"/>
        <w:spacing w:after="0" w:line="240" w:lineRule="auto"/>
        <w:rPr>
          <w:rFonts w:ascii="Arial" w:hAnsi="Arial" w:cs="Arial"/>
          <w:b/>
          <w:sz w:val="24"/>
          <w:szCs w:val="24"/>
        </w:rPr>
      </w:pPr>
    </w:p>
    <w:p w14:paraId="31EE0FEE"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4E5E758" w14:textId="77777777" w:rsidR="004A079C" w:rsidRPr="0072604C" w:rsidRDefault="004A079C" w:rsidP="004A079C">
      <w:pPr>
        <w:pStyle w:val="ListParagraph"/>
        <w:spacing w:after="0" w:line="240" w:lineRule="auto"/>
        <w:rPr>
          <w:rFonts w:ascii="Arial" w:hAnsi="Arial" w:cs="Arial"/>
          <w:b/>
          <w:sz w:val="24"/>
          <w:szCs w:val="24"/>
        </w:rPr>
      </w:pPr>
    </w:p>
    <w:p w14:paraId="52E8D231" w14:textId="4F3B62E6" w:rsidR="004A079C" w:rsidRPr="004A079C" w:rsidRDefault="004A079C" w:rsidP="004A079C">
      <w:pPr>
        <w:spacing w:after="0" w:line="276" w:lineRule="auto"/>
        <w:jc w:val="both"/>
        <w:rPr>
          <w:rFonts w:ascii="Arial" w:hAnsi="Arial" w:cs="Arial"/>
          <w:b/>
          <w:sz w:val="24"/>
          <w:szCs w:val="24"/>
        </w:rPr>
      </w:pPr>
      <w:r w:rsidRPr="004A079C">
        <w:rPr>
          <w:rFonts w:ascii="Arial" w:hAnsi="Arial" w:cs="Arial"/>
          <w:sz w:val="24"/>
          <w:szCs w:val="24"/>
        </w:rPr>
        <w:t>There are no financial implications with regards to hosting the LW National Team. All funding is received via Welsh Government and the NHS Wales Health Collaborative</w:t>
      </w:r>
      <w:r w:rsidR="007A4006">
        <w:rPr>
          <w:rFonts w:ascii="Arial" w:hAnsi="Arial" w:cs="Arial"/>
          <w:sz w:val="24"/>
          <w:szCs w:val="24"/>
        </w:rPr>
        <w:t>/ NHS Execs</w:t>
      </w:r>
      <w:r w:rsidRPr="004A079C">
        <w:rPr>
          <w:rFonts w:ascii="Arial" w:hAnsi="Arial" w:cs="Arial"/>
          <w:sz w:val="24"/>
          <w:szCs w:val="24"/>
        </w:rPr>
        <w:t>. The budget at the end of year is zero. Any underspend is released back to SBUHB</w:t>
      </w:r>
      <w:r>
        <w:rPr>
          <w:rFonts w:ascii="Arial" w:hAnsi="Arial" w:cs="Arial"/>
          <w:sz w:val="24"/>
          <w:szCs w:val="24"/>
        </w:rPr>
        <w:t xml:space="preserve"> as hosts of the network.</w:t>
      </w:r>
    </w:p>
    <w:p w14:paraId="48D4769F" w14:textId="77777777" w:rsidR="00653AEC" w:rsidRPr="0072604C" w:rsidRDefault="00653AEC" w:rsidP="00653AEC">
      <w:pPr>
        <w:pStyle w:val="ListParagraph"/>
        <w:spacing w:after="0" w:line="240" w:lineRule="auto"/>
        <w:rPr>
          <w:rFonts w:ascii="Arial" w:hAnsi="Arial" w:cs="Arial"/>
          <w:b/>
          <w:sz w:val="24"/>
          <w:szCs w:val="24"/>
        </w:rPr>
      </w:pPr>
    </w:p>
    <w:p w14:paraId="19D77CE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ADFFDF6" w14:textId="77777777" w:rsidR="004A079C" w:rsidRDefault="004A079C" w:rsidP="004A079C">
      <w:pPr>
        <w:rPr>
          <w:rFonts w:ascii="Arial" w:hAnsi="Arial" w:cs="Arial"/>
          <w:b/>
          <w:sz w:val="24"/>
          <w:szCs w:val="24"/>
        </w:rPr>
      </w:pPr>
    </w:p>
    <w:p w14:paraId="7E1EC837" w14:textId="77777777" w:rsidR="004A079C" w:rsidRPr="004A079C" w:rsidRDefault="004A079C" w:rsidP="004A079C">
      <w:pPr>
        <w:rPr>
          <w:rFonts w:ascii="Arial" w:hAnsi="Arial" w:cs="Arial"/>
          <w:b/>
          <w:sz w:val="24"/>
          <w:szCs w:val="24"/>
        </w:rPr>
      </w:pPr>
      <w:r w:rsidRPr="004A079C">
        <w:rPr>
          <w:rFonts w:ascii="Arial" w:hAnsi="Arial" w:cs="Arial"/>
          <w:b/>
          <w:sz w:val="24"/>
          <w:szCs w:val="24"/>
        </w:rPr>
        <w:t xml:space="preserve">The recommendation is to note the contents of the LW </w:t>
      </w:r>
      <w:r>
        <w:rPr>
          <w:rFonts w:ascii="Arial" w:hAnsi="Arial" w:cs="Arial"/>
          <w:b/>
          <w:sz w:val="24"/>
          <w:szCs w:val="24"/>
        </w:rPr>
        <w:t>Annual</w:t>
      </w:r>
      <w:r w:rsidRPr="004A079C">
        <w:rPr>
          <w:rFonts w:ascii="Arial" w:hAnsi="Arial" w:cs="Arial"/>
          <w:b/>
          <w:sz w:val="24"/>
          <w:szCs w:val="24"/>
        </w:rPr>
        <w:t xml:space="preserve"> Report</w:t>
      </w:r>
      <w:r>
        <w:rPr>
          <w:rFonts w:ascii="Arial" w:hAnsi="Arial" w:cs="Arial"/>
          <w:b/>
          <w:sz w:val="24"/>
          <w:szCs w:val="24"/>
        </w:rPr>
        <w:t>.</w:t>
      </w:r>
    </w:p>
    <w:p w14:paraId="7DF3DDF0"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4A079C" w:rsidRPr="00034194" w14:paraId="480145FA" w14:textId="77777777" w:rsidTr="00F42769">
        <w:tc>
          <w:tcPr>
            <w:tcW w:w="9245" w:type="dxa"/>
            <w:gridSpan w:val="4"/>
            <w:shd w:val="clear" w:color="auto" w:fill="D5DCE4" w:themeFill="text2" w:themeFillTint="33"/>
          </w:tcPr>
          <w:p w14:paraId="0F96390D" w14:textId="77777777" w:rsidR="004A079C" w:rsidRPr="00034194" w:rsidRDefault="004A079C" w:rsidP="00F42769">
            <w:pPr>
              <w:rPr>
                <w:rFonts w:ascii="Arial" w:hAnsi="Arial" w:cs="Arial"/>
                <w:b/>
                <w:sz w:val="24"/>
                <w:szCs w:val="24"/>
              </w:rPr>
            </w:pPr>
            <w:r>
              <w:rPr>
                <w:rFonts w:ascii="Arial" w:hAnsi="Arial" w:cs="Arial"/>
                <w:b/>
                <w:sz w:val="24"/>
                <w:szCs w:val="24"/>
              </w:rPr>
              <w:t>Governance and Assurance</w:t>
            </w:r>
          </w:p>
          <w:p w14:paraId="11175AC1" w14:textId="77777777" w:rsidR="004A079C" w:rsidRPr="00034194" w:rsidRDefault="004A079C" w:rsidP="00F42769">
            <w:pPr>
              <w:rPr>
                <w:rFonts w:ascii="Arial" w:hAnsi="Arial" w:cs="Arial"/>
                <w:sz w:val="24"/>
                <w:szCs w:val="24"/>
              </w:rPr>
            </w:pPr>
          </w:p>
        </w:tc>
      </w:tr>
      <w:tr w:rsidR="004A079C" w:rsidRPr="00034194" w14:paraId="143F0586" w14:textId="77777777" w:rsidTr="00F42769">
        <w:tc>
          <w:tcPr>
            <w:tcW w:w="1809" w:type="dxa"/>
            <w:vMerge w:val="restart"/>
          </w:tcPr>
          <w:p w14:paraId="73E65392" w14:textId="77777777" w:rsidR="004A079C" w:rsidRDefault="004A079C" w:rsidP="00F42769">
            <w:pPr>
              <w:rPr>
                <w:rFonts w:ascii="Arial" w:hAnsi="Arial" w:cs="Arial"/>
                <w:b/>
                <w:sz w:val="24"/>
                <w:szCs w:val="24"/>
              </w:rPr>
            </w:pPr>
            <w:r>
              <w:rPr>
                <w:rFonts w:ascii="Arial" w:hAnsi="Arial" w:cs="Arial"/>
                <w:b/>
                <w:sz w:val="24"/>
                <w:szCs w:val="24"/>
              </w:rPr>
              <w:t>Link to Enabling Objectives</w:t>
            </w:r>
          </w:p>
          <w:p w14:paraId="6620FA61" w14:textId="77777777" w:rsidR="004A079C" w:rsidRDefault="004A079C" w:rsidP="00F42769">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A323C46" w14:textId="77777777" w:rsidR="004A079C" w:rsidRPr="00F5324A" w:rsidRDefault="004A079C" w:rsidP="00F4276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4A079C" w:rsidRPr="00034194" w14:paraId="4AC2DF9D" w14:textId="77777777" w:rsidTr="00F42769">
        <w:tc>
          <w:tcPr>
            <w:tcW w:w="1809" w:type="dxa"/>
            <w:vMerge/>
          </w:tcPr>
          <w:p w14:paraId="50C3B314" w14:textId="77777777" w:rsidR="004A079C" w:rsidRPr="00034194" w:rsidRDefault="004A079C" w:rsidP="00F42769">
            <w:pPr>
              <w:rPr>
                <w:rFonts w:ascii="Arial" w:hAnsi="Arial" w:cs="Arial"/>
                <w:b/>
                <w:sz w:val="24"/>
                <w:szCs w:val="24"/>
              </w:rPr>
            </w:pPr>
          </w:p>
        </w:tc>
        <w:tc>
          <w:tcPr>
            <w:tcW w:w="5812" w:type="dxa"/>
            <w:gridSpan w:val="2"/>
          </w:tcPr>
          <w:p w14:paraId="7EB9F874" w14:textId="77777777" w:rsidR="004A079C" w:rsidRPr="00F5324A" w:rsidRDefault="004A079C" w:rsidP="00F4276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319487267"/>
            <w14:checkbox>
              <w14:checked w14:val="1"/>
              <w14:checkedState w14:val="2612" w14:font="MS Gothic"/>
              <w14:uncheckedState w14:val="2610" w14:font="MS Gothic"/>
            </w14:checkbox>
          </w:sdtPr>
          <w:sdtEndPr/>
          <w:sdtContent>
            <w:tc>
              <w:tcPr>
                <w:tcW w:w="1624" w:type="dxa"/>
              </w:tcPr>
              <w:p w14:paraId="3F7D7373"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C0FA473" w14:textId="77777777" w:rsidTr="00F42769">
        <w:tc>
          <w:tcPr>
            <w:tcW w:w="1809" w:type="dxa"/>
            <w:vMerge/>
          </w:tcPr>
          <w:p w14:paraId="310965E6" w14:textId="77777777" w:rsidR="004A079C" w:rsidRPr="00034194" w:rsidRDefault="004A079C" w:rsidP="00F42769">
            <w:pPr>
              <w:rPr>
                <w:rFonts w:ascii="Arial" w:hAnsi="Arial" w:cs="Arial"/>
                <w:b/>
                <w:sz w:val="24"/>
                <w:szCs w:val="24"/>
              </w:rPr>
            </w:pPr>
          </w:p>
        </w:tc>
        <w:tc>
          <w:tcPr>
            <w:tcW w:w="5812" w:type="dxa"/>
            <w:gridSpan w:val="2"/>
          </w:tcPr>
          <w:p w14:paraId="5096F68E" w14:textId="77777777" w:rsidR="004A079C" w:rsidRPr="00F5324A" w:rsidRDefault="004A079C" w:rsidP="00F4276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056080228"/>
            <w14:checkbox>
              <w14:checked w14:val="1"/>
              <w14:checkedState w14:val="2612" w14:font="MS Gothic"/>
              <w14:uncheckedState w14:val="2610" w14:font="MS Gothic"/>
            </w14:checkbox>
          </w:sdtPr>
          <w:sdtEndPr/>
          <w:sdtContent>
            <w:tc>
              <w:tcPr>
                <w:tcW w:w="1624" w:type="dxa"/>
              </w:tcPr>
              <w:p w14:paraId="4A7D82CC"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002EBBB5" w14:textId="77777777" w:rsidTr="00F42769">
        <w:tc>
          <w:tcPr>
            <w:tcW w:w="1809" w:type="dxa"/>
            <w:vMerge/>
          </w:tcPr>
          <w:p w14:paraId="0F24AF8A" w14:textId="77777777" w:rsidR="004A079C" w:rsidRPr="00034194" w:rsidRDefault="004A079C" w:rsidP="00F42769">
            <w:pPr>
              <w:rPr>
                <w:rFonts w:ascii="Arial" w:hAnsi="Arial" w:cs="Arial"/>
                <w:b/>
                <w:sz w:val="24"/>
                <w:szCs w:val="24"/>
              </w:rPr>
            </w:pPr>
          </w:p>
        </w:tc>
        <w:tc>
          <w:tcPr>
            <w:tcW w:w="5812" w:type="dxa"/>
            <w:gridSpan w:val="2"/>
          </w:tcPr>
          <w:p w14:paraId="0D6EF9DB" w14:textId="77777777" w:rsidR="004A079C" w:rsidRPr="00F5324A" w:rsidRDefault="004A079C" w:rsidP="00F4276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978416416"/>
            <w14:checkbox>
              <w14:checked w14:val="1"/>
              <w14:checkedState w14:val="2612" w14:font="MS Gothic"/>
              <w14:uncheckedState w14:val="2610" w14:font="MS Gothic"/>
            </w14:checkbox>
          </w:sdtPr>
          <w:sdtEndPr/>
          <w:sdtContent>
            <w:tc>
              <w:tcPr>
                <w:tcW w:w="1624" w:type="dxa"/>
              </w:tcPr>
              <w:p w14:paraId="75740D4A"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60FBBD27" w14:textId="77777777" w:rsidTr="00F42769">
        <w:tc>
          <w:tcPr>
            <w:tcW w:w="1809" w:type="dxa"/>
            <w:vMerge/>
          </w:tcPr>
          <w:p w14:paraId="1BE3D0EB" w14:textId="77777777" w:rsidR="004A079C" w:rsidRPr="00034194" w:rsidRDefault="004A079C" w:rsidP="00F42769">
            <w:pPr>
              <w:rPr>
                <w:rFonts w:ascii="Arial" w:hAnsi="Arial" w:cs="Arial"/>
                <w:b/>
                <w:sz w:val="24"/>
                <w:szCs w:val="24"/>
              </w:rPr>
            </w:pPr>
          </w:p>
        </w:tc>
        <w:tc>
          <w:tcPr>
            <w:tcW w:w="7436" w:type="dxa"/>
            <w:gridSpan w:val="3"/>
            <w:shd w:val="clear" w:color="auto" w:fill="BDD6EE" w:themeFill="accent1" w:themeFillTint="66"/>
          </w:tcPr>
          <w:p w14:paraId="0DD289C3" w14:textId="77777777" w:rsidR="004A079C" w:rsidRPr="00F5324A" w:rsidRDefault="004A079C" w:rsidP="00F4276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4A079C" w:rsidRPr="00034194" w14:paraId="140C9522" w14:textId="77777777" w:rsidTr="00F42769">
        <w:tc>
          <w:tcPr>
            <w:tcW w:w="1809" w:type="dxa"/>
            <w:vMerge/>
          </w:tcPr>
          <w:p w14:paraId="34946DAA" w14:textId="77777777" w:rsidR="004A079C" w:rsidRPr="00034194" w:rsidRDefault="004A079C" w:rsidP="00F42769">
            <w:pPr>
              <w:rPr>
                <w:rFonts w:ascii="Arial" w:hAnsi="Arial" w:cs="Arial"/>
                <w:b/>
                <w:sz w:val="24"/>
                <w:szCs w:val="24"/>
              </w:rPr>
            </w:pPr>
          </w:p>
        </w:tc>
        <w:tc>
          <w:tcPr>
            <w:tcW w:w="5812" w:type="dxa"/>
            <w:gridSpan w:val="2"/>
          </w:tcPr>
          <w:p w14:paraId="3D3FED32" w14:textId="77777777" w:rsidR="004A079C" w:rsidRPr="00F5324A" w:rsidRDefault="004A079C" w:rsidP="00F42769">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009799486"/>
            <w14:checkbox>
              <w14:checked w14:val="1"/>
              <w14:checkedState w14:val="2612" w14:font="MS Gothic"/>
              <w14:uncheckedState w14:val="2610" w14:font="MS Gothic"/>
            </w14:checkbox>
          </w:sdtPr>
          <w:sdtEndPr/>
          <w:sdtContent>
            <w:tc>
              <w:tcPr>
                <w:tcW w:w="1624" w:type="dxa"/>
              </w:tcPr>
              <w:p w14:paraId="587B7A38"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770746C" w14:textId="77777777" w:rsidTr="00F42769">
        <w:tc>
          <w:tcPr>
            <w:tcW w:w="1809" w:type="dxa"/>
            <w:vMerge/>
          </w:tcPr>
          <w:p w14:paraId="41C1E436" w14:textId="77777777" w:rsidR="004A079C" w:rsidRPr="00034194" w:rsidRDefault="004A079C" w:rsidP="00F42769">
            <w:pPr>
              <w:rPr>
                <w:rFonts w:ascii="Arial" w:hAnsi="Arial" w:cs="Arial"/>
                <w:b/>
                <w:sz w:val="24"/>
                <w:szCs w:val="24"/>
              </w:rPr>
            </w:pPr>
          </w:p>
        </w:tc>
        <w:tc>
          <w:tcPr>
            <w:tcW w:w="5812" w:type="dxa"/>
            <w:gridSpan w:val="2"/>
          </w:tcPr>
          <w:p w14:paraId="465CC18F" w14:textId="77777777" w:rsidR="004A079C" w:rsidRPr="00F5324A" w:rsidRDefault="004A079C" w:rsidP="00F4276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457760932"/>
            <w14:checkbox>
              <w14:checked w14:val="1"/>
              <w14:checkedState w14:val="2612" w14:font="MS Gothic"/>
              <w14:uncheckedState w14:val="2610" w14:font="MS Gothic"/>
            </w14:checkbox>
          </w:sdtPr>
          <w:sdtEndPr/>
          <w:sdtContent>
            <w:tc>
              <w:tcPr>
                <w:tcW w:w="1624" w:type="dxa"/>
              </w:tcPr>
              <w:p w14:paraId="6F7A71E6"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02FA8EB" w14:textId="77777777" w:rsidTr="00F42769">
        <w:tc>
          <w:tcPr>
            <w:tcW w:w="1809" w:type="dxa"/>
            <w:vMerge/>
          </w:tcPr>
          <w:p w14:paraId="402F346B" w14:textId="77777777" w:rsidR="004A079C" w:rsidRPr="00034194" w:rsidRDefault="004A079C" w:rsidP="00F42769">
            <w:pPr>
              <w:rPr>
                <w:rFonts w:ascii="Arial" w:hAnsi="Arial" w:cs="Arial"/>
                <w:b/>
                <w:sz w:val="24"/>
                <w:szCs w:val="24"/>
              </w:rPr>
            </w:pPr>
          </w:p>
        </w:tc>
        <w:tc>
          <w:tcPr>
            <w:tcW w:w="5812" w:type="dxa"/>
            <w:gridSpan w:val="2"/>
          </w:tcPr>
          <w:p w14:paraId="6DFAB6E6" w14:textId="77777777" w:rsidR="004A079C" w:rsidRPr="00F5324A" w:rsidRDefault="004A079C" w:rsidP="00F4276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349456081"/>
            <w14:checkbox>
              <w14:checked w14:val="1"/>
              <w14:checkedState w14:val="2612" w14:font="MS Gothic"/>
              <w14:uncheckedState w14:val="2610" w14:font="MS Gothic"/>
            </w14:checkbox>
          </w:sdtPr>
          <w:sdtEndPr/>
          <w:sdtContent>
            <w:tc>
              <w:tcPr>
                <w:tcW w:w="1624" w:type="dxa"/>
              </w:tcPr>
              <w:p w14:paraId="46478114"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03DBA6AC" w14:textId="77777777" w:rsidTr="00F42769">
        <w:tc>
          <w:tcPr>
            <w:tcW w:w="1809" w:type="dxa"/>
            <w:vMerge/>
          </w:tcPr>
          <w:p w14:paraId="7F70123D" w14:textId="77777777" w:rsidR="004A079C" w:rsidRPr="00034194" w:rsidRDefault="004A079C" w:rsidP="00F42769">
            <w:pPr>
              <w:rPr>
                <w:rFonts w:ascii="Arial" w:hAnsi="Arial" w:cs="Arial"/>
                <w:b/>
                <w:sz w:val="24"/>
                <w:szCs w:val="24"/>
              </w:rPr>
            </w:pPr>
          </w:p>
        </w:tc>
        <w:tc>
          <w:tcPr>
            <w:tcW w:w="5812" w:type="dxa"/>
            <w:gridSpan w:val="2"/>
          </w:tcPr>
          <w:p w14:paraId="0978AA52" w14:textId="77777777" w:rsidR="004A079C" w:rsidRPr="00F5324A" w:rsidRDefault="004A079C" w:rsidP="00F4276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676139099"/>
            <w14:checkbox>
              <w14:checked w14:val="1"/>
              <w14:checkedState w14:val="2612" w14:font="MS Gothic"/>
              <w14:uncheckedState w14:val="2610" w14:font="MS Gothic"/>
            </w14:checkbox>
          </w:sdtPr>
          <w:sdtEndPr/>
          <w:sdtContent>
            <w:tc>
              <w:tcPr>
                <w:tcW w:w="1624" w:type="dxa"/>
              </w:tcPr>
              <w:p w14:paraId="752ABE83"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2A9E59E5" w14:textId="77777777" w:rsidTr="00F42769">
        <w:tc>
          <w:tcPr>
            <w:tcW w:w="1809" w:type="dxa"/>
            <w:vMerge/>
          </w:tcPr>
          <w:p w14:paraId="1C95CA5C" w14:textId="77777777" w:rsidR="004A079C" w:rsidRPr="00034194" w:rsidRDefault="004A079C" w:rsidP="00F42769">
            <w:pPr>
              <w:rPr>
                <w:rFonts w:ascii="Arial" w:hAnsi="Arial" w:cs="Arial"/>
                <w:b/>
                <w:sz w:val="24"/>
                <w:szCs w:val="24"/>
              </w:rPr>
            </w:pPr>
          </w:p>
        </w:tc>
        <w:tc>
          <w:tcPr>
            <w:tcW w:w="5812" w:type="dxa"/>
            <w:gridSpan w:val="2"/>
          </w:tcPr>
          <w:p w14:paraId="3980F5E7" w14:textId="77777777" w:rsidR="004A079C" w:rsidRPr="00F5324A" w:rsidRDefault="004A079C" w:rsidP="00F4276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8080245"/>
            <w14:checkbox>
              <w14:checked w14:val="1"/>
              <w14:checkedState w14:val="2612" w14:font="MS Gothic"/>
              <w14:uncheckedState w14:val="2610" w14:font="MS Gothic"/>
            </w14:checkbox>
          </w:sdtPr>
          <w:sdtEndPr/>
          <w:sdtContent>
            <w:tc>
              <w:tcPr>
                <w:tcW w:w="1624" w:type="dxa"/>
              </w:tcPr>
              <w:p w14:paraId="23666787"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3EDB18C1" w14:textId="77777777" w:rsidTr="00F42769">
        <w:tc>
          <w:tcPr>
            <w:tcW w:w="9245" w:type="dxa"/>
            <w:gridSpan w:val="4"/>
            <w:shd w:val="clear" w:color="auto" w:fill="D5DCE4" w:themeFill="text2" w:themeFillTint="33"/>
          </w:tcPr>
          <w:p w14:paraId="17EB7458" w14:textId="77777777" w:rsidR="004A079C" w:rsidRPr="00F5324A" w:rsidRDefault="004A079C" w:rsidP="00F42769">
            <w:pPr>
              <w:rPr>
                <w:rFonts w:ascii="Arial" w:hAnsi="Arial" w:cs="Arial"/>
                <w:b/>
                <w:sz w:val="24"/>
                <w:szCs w:val="24"/>
              </w:rPr>
            </w:pPr>
            <w:r w:rsidRPr="00C95B3C">
              <w:rPr>
                <w:rFonts w:ascii="Arial" w:hAnsi="Arial" w:cs="Arial"/>
                <w:b/>
                <w:sz w:val="24"/>
                <w:szCs w:val="24"/>
              </w:rPr>
              <w:t>Health and Care Standards</w:t>
            </w:r>
          </w:p>
        </w:tc>
      </w:tr>
      <w:tr w:rsidR="004A079C" w:rsidRPr="00034194" w14:paraId="63869701" w14:textId="77777777" w:rsidTr="00F42769">
        <w:tc>
          <w:tcPr>
            <w:tcW w:w="1809" w:type="dxa"/>
            <w:vMerge w:val="restart"/>
          </w:tcPr>
          <w:p w14:paraId="76517435" w14:textId="77777777" w:rsidR="004A079C" w:rsidRPr="00C95B3C" w:rsidRDefault="004A079C" w:rsidP="00F42769">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E41C20" w14:textId="77777777" w:rsidR="004A079C" w:rsidRPr="00F5324A" w:rsidRDefault="004A079C" w:rsidP="00F4276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586623552"/>
            <w14:checkbox>
              <w14:checked w14:val="0"/>
              <w14:checkedState w14:val="2612" w14:font="MS Gothic"/>
              <w14:uncheckedState w14:val="2610" w14:font="MS Gothic"/>
            </w14:checkbox>
          </w:sdtPr>
          <w:sdtEndPr/>
          <w:sdtContent>
            <w:tc>
              <w:tcPr>
                <w:tcW w:w="1624" w:type="dxa"/>
              </w:tcPr>
              <w:p w14:paraId="2317CFAB" w14:textId="77777777" w:rsidR="004A079C" w:rsidRPr="00C95B3C" w:rsidRDefault="004A079C" w:rsidP="00F42769">
                <w:pPr>
                  <w:jc w:val="center"/>
                  <w:rPr>
                    <w:rFonts w:ascii="Arial" w:hAnsi="Arial" w:cs="Arial"/>
                    <w:sz w:val="18"/>
                    <w:szCs w:val="18"/>
                  </w:rPr>
                </w:pPr>
                <w:r>
                  <w:rPr>
                    <w:rFonts w:ascii="MS Gothic" w:eastAsia="MS Gothic" w:hAnsi="MS Gothic" w:cs="Arial" w:hint="eastAsia"/>
                    <w:sz w:val="20"/>
                    <w:szCs w:val="20"/>
                  </w:rPr>
                  <w:t>☐</w:t>
                </w:r>
              </w:p>
            </w:tc>
          </w:sdtContent>
        </w:sdt>
      </w:tr>
      <w:tr w:rsidR="004A079C" w:rsidRPr="00034194" w14:paraId="2487FE6C" w14:textId="77777777" w:rsidTr="00F42769">
        <w:tc>
          <w:tcPr>
            <w:tcW w:w="1809" w:type="dxa"/>
            <w:vMerge/>
          </w:tcPr>
          <w:p w14:paraId="3D5BF0EF" w14:textId="77777777" w:rsidR="004A079C" w:rsidRPr="00FA0CA9" w:rsidRDefault="004A079C" w:rsidP="00F42769">
            <w:pPr>
              <w:rPr>
                <w:rFonts w:ascii="Arial" w:hAnsi="Arial" w:cs="Arial"/>
                <w:b/>
                <w:sz w:val="24"/>
                <w:szCs w:val="24"/>
              </w:rPr>
            </w:pPr>
          </w:p>
        </w:tc>
        <w:tc>
          <w:tcPr>
            <w:tcW w:w="5812" w:type="dxa"/>
            <w:gridSpan w:val="2"/>
          </w:tcPr>
          <w:p w14:paraId="0B36C610" w14:textId="77777777" w:rsidR="004A079C" w:rsidRPr="00F5324A" w:rsidRDefault="004A079C" w:rsidP="00F4276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04642540"/>
            <w14:checkbox>
              <w14:checked w14:val="1"/>
              <w14:checkedState w14:val="2612" w14:font="MS Gothic"/>
              <w14:uncheckedState w14:val="2610" w14:font="MS Gothic"/>
            </w14:checkbox>
          </w:sdtPr>
          <w:sdtEndPr/>
          <w:sdtContent>
            <w:tc>
              <w:tcPr>
                <w:tcW w:w="1624" w:type="dxa"/>
              </w:tcPr>
              <w:p w14:paraId="4F5900FE"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30E0185F" w14:textId="77777777" w:rsidTr="00F42769">
        <w:tc>
          <w:tcPr>
            <w:tcW w:w="1809" w:type="dxa"/>
            <w:vMerge/>
          </w:tcPr>
          <w:p w14:paraId="1038292A" w14:textId="77777777" w:rsidR="004A079C" w:rsidRPr="00FA0CA9" w:rsidRDefault="004A079C" w:rsidP="00F42769">
            <w:pPr>
              <w:rPr>
                <w:rFonts w:ascii="Arial" w:hAnsi="Arial" w:cs="Arial"/>
                <w:b/>
                <w:sz w:val="24"/>
                <w:szCs w:val="24"/>
              </w:rPr>
            </w:pPr>
          </w:p>
        </w:tc>
        <w:tc>
          <w:tcPr>
            <w:tcW w:w="5812" w:type="dxa"/>
            <w:gridSpan w:val="2"/>
          </w:tcPr>
          <w:p w14:paraId="558FDF03" w14:textId="77777777" w:rsidR="004A079C" w:rsidRPr="00F5324A" w:rsidRDefault="004A079C" w:rsidP="00F42769">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482733277"/>
            <w14:checkbox>
              <w14:checked w14:val="1"/>
              <w14:checkedState w14:val="2612" w14:font="MS Gothic"/>
              <w14:uncheckedState w14:val="2610" w14:font="MS Gothic"/>
            </w14:checkbox>
          </w:sdtPr>
          <w:sdtEndPr/>
          <w:sdtContent>
            <w:tc>
              <w:tcPr>
                <w:tcW w:w="1624" w:type="dxa"/>
              </w:tcPr>
              <w:p w14:paraId="0B6B5D1F"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4679BBE0" w14:textId="77777777" w:rsidTr="00F42769">
        <w:tc>
          <w:tcPr>
            <w:tcW w:w="1809" w:type="dxa"/>
            <w:vMerge/>
          </w:tcPr>
          <w:p w14:paraId="2013D180" w14:textId="77777777" w:rsidR="004A079C" w:rsidRPr="00FA0CA9" w:rsidRDefault="004A079C" w:rsidP="00F42769">
            <w:pPr>
              <w:rPr>
                <w:rFonts w:ascii="Arial" w:hAnsi="Arial" w:cs="Arial"/>
                <w:b/>
                <w:sz w:val="24"/>
                <w:szCs w:val="24"/>
              </w:rPr>
            </w:pPr>
          </w:p>
        </w:tc>
        <w:tc>
          <w:tcPr>
            <w:tcW w:w="5812" w:type="dxa"/>
            <w:gridSpan w:val="2"/>
          </w:tcPr>
          <w:p w14:paraId="3358DEF0" w14:textId="77777777" w:rsidR="004A079C" w:rsidRPr="00F5324A" w:rsidRDefault="004A079C" w:rsidP="00F4276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27654191"/>
            <w14:checkbox>
              <w14:checked w14:val="1"/>
              <w14:checkedState w14:val="2612" w14:font="MS Gothic"/>
              <w14:uncheckedState w14:val="2610" w14:font="MS Gothic"/>
            </w14:checkbox>
          </w:sdtPr>
          <w:sdtEndPr/>
          <w:sdtContent>
            <w:tc>
              <w:tcPr>
                <w:tcW w:w="1624" w:type="dxa"/>
              </w:tcPr>
              <w:p w14:paraId="736D62F1"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68DFF8" w14:textId="77777777" w:rsidTr="00F42769">
        <w:tc>
          <w:tcPr>
            <w:tcW w:w="1809" w:type="dxa"/>
            <w:vMerge/>
          </w:tcPr>
          <w:p w14:paraId="472951D2" w14:textId="77777777" w:rsidR="004A079C" w:rsidRPr="00FA0CA9" w:rsidRDefault="004A079C" w:rsidP="00F42769">
            <w:pPr>
              <w:rPr>
                <w:rFonts w:ascii="Arial" w:hAnsi="Arial" w:cs="Arial"/>
                <w:b/>
                <w:sz w:val="24"/>
                <w:szCs w:val="24"/>
              </w:rPr>
            </w:pPr>
          </w:p>
        </w:tc>
        <w:tc>
          <w:tcPr>
            <w:tcW w:w="5812" w:type="dxa"/>
            <w:gridSpan w:val="2"/>
          </w:tcPr>
          <w:p w14:paraId="1734D024" w14:textId="77777777" w:rsidR="004A079C" w:rsidRPr="00F5324A" w:rsidRDefault="004A079C" w:rsidP="00F4276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771173224"/>
            <w14:checkbox>
              <w14:checked w14:val="1"/>
              <w14:checkedState w14:val="2612" w14:font="MS Gothic"/>
              <w14:uncheckedState w14:val="2610" w14:font="MS Gothic"/>
            </w14:checkbox>
          </w:sdtPr>
          <w:sdtEndPr/>
          <w:sdtContent>
            <w:tc>
              <w:tcPr>
                <w:tcW w:w="1624" w:type="dxa"/>
              </w:tcPr>
              <w:p w14:paraId="6021A94D"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CFF3EC" w14:textId="77777777" w:rsidTr="00F42769">
        <w:tc>
          <w:tcPr>
            <w:tcW w:w="1809" w:type="dxa"/>
            <w:vMerge/>
          </w:tcPr>
          <w:p w14:paraId="0064DD47" w14:textId="77777777" w:rsidR="004A079C" w:rsidRPr="00FA0CA9" w:rsidRDefault="004A079C" w:rsidP="00F42769">
            <w:pPr>
              <w:rPr>
                <w:rFonts w:ascii="Arial" w:hAnsi="Arial" w:cs="Arial"/>
                <w:b/>
                <w:sz w:val="24"/>
                <w:szCs w:val="24"/>
              </w:rPr>
            </w:pPr>
          </w:p>
        </w:tc>
        <w:tc>
          <w:tcPr>
            <w:tcW w:w="5812" w:type="dxa"/>
            <w:gridSpan w:val="2"/>
          </w:tcPr>
          <w:p w14:paraId="38899867" w14:textId="77777777" w:rsidR="004A079C" w:rsidRPr="00F5324A" w:rsidRDefault="004A079C" w:rsidP="00F4276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694965855"/>
            <w14:checkbox>
              <w14:checked w14:val="1"/>
              <w14:checkedState w14:val="2612" w14:font="MS Gothic"/>
              <w14:uncheckedState w14:val="2610" w14:font="MS Gothic"/>
            </w14:checkbox>
          </w:sdtPr>
          <w:sdtEndPr/>
          <w:sdtContent>
            <w:tc>
              <w:tcPr>
                <w:tcW w:w="1624" w:type="dxa"/>
              </w:tcPr>
              <w:p w14:paraId="11A87652"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4079355B" w14:textId="77777777" w:rsidTr="00F42769">
        <w:tc>
          <w:tcPr>
            <w:tcW w:w="1809" w:type="dxa"/>
            <w:vMerge/>
          </w:tcPr>
          <w:p w14:paraId="72CD46D3" w14:textId="77777777" w:rsidR="004A079C" w:rsidRPr="00FA0CA9" w:rsidRDefault="004A079C" w:rsidP="00F42769">
            <w:pPr>
              <w:rPr>
                <w:rFonts w:ascii="Arial" w:hAnsi="Arial" w:cs="Arial"/>
                <w:b/>
                <w:sz w:val="24"/>
                <w:szCs w:val="24"/>
              </w:rPr>
            </w:pPr>
          </w:p>
        </w:tc>
        <w:tc>
          <w:tcPr>
            <w:tcW w:w="5812" w:type="dxa"/>
            <w:gridSpan w:val="2"/>
          </w:tcPr>
          <w:p w14:paraId="4822FF4B" w14:textId="77777777" w:rsidR="004A079C" w:rsidRPr="00F5324A" w:rsidRDefault="004A079C" w:rsidP="00F4276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774401431"/>
            <w14:checkbox>
              <w14:checked w14:val="1"/>
              <w14:checkedState w14:val="2612" w14:font="MS Gothic"/>
              <w14:uncheckedState w14:val="2610" w14:font="MS Gothic"/>
            </w14:checkbox>
          </w:sdtPr>
          <w:sdtEndPr/>
          <w:sdtContent>
            <w:tc>
              <w:tcPr>
                <w:tcW w:w="1624" w:type="dxa"/>
              </w:tcPr>
              <w:p w14:paraId="01A8B6CB"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DE5093" w14:textId="77777777" w:rsidTr="00F42769">
        <w:tc>
          <w:tcPr>
            <w:tcW w:w="9245" w:type="dxa"/>
            <w:gridSpan w:val="4"/>
            <w:shd w:val="clear" w:color="auto" w:fill="D5DCE4" w:themeFill="text2" w:themeFillTint="33"/>
          </w:tcPr>
          <w:p w14:paraId="0500B2F7" w14:textId="77777777" w:rsidR="004A079C" w:rsidRPr="00053B83" w:rsidRDefault="004A079C" w:rsidP="00F42769">
            <w:pPr>
              <w:rPr>
                <w:rFonts w:ascii="Arial" w:hAnsi="Arial" w:cs="Arial"/>
                <w:b/>
                <w:sz w:val="24"/>
                <w:szCs w:val="24"/>
              </w:rPr>
            </w:pPr>
            <w:r w:rsidRPr="00053B83">
              <w:rPr>
                <w:rFonts w:ascii="Arial" w:hAnsi="Arial" w:cs="Arial"/>
                <w:b/>
                <w:sz w:val="24"/>
                <w:szCs w:val="24"/>
              </w:rPr>
              <w:t>Quality, Safety and Patient Experience</w:t>
            </w:r>
          </w:p>
        </w:tc>
      </w:tr>
      <w:tr w:rsidR="004A079C" w:rsidRPr="00034194" w14:paraId="56AE2CC2" w14:textId="77777777" w:rsidTr="00F42769">
        <w:tc>
          <w:tcPr>
            <w:tcW w:w="9245" w:type="dxa"/>
            <w:gridSpan w:val="4"/>
          </w:tcPr>
          <w:p w14:paraId="19C5DCA4" w14:textId="77777777" w:rsidR="004A079C" w:rsidRPr="00053B83" w:rsidRDefault="004A079C" w:rsidP="00F42769">
            <w:pPr>
              <w:rPr>
                <w:rFonts w:ascii="Arial" w:hAnsi="Arial" w:cs="Arial"/>
                <w:b/>
                <w:sz w:val="24"/>
                <w:szCs w:val="24"/>
              </w:rPr>
            </w:pPr>
            <w:r>
              <w:rPr>
                <w:rFonts w:ascii="Arial" w:hAnsi="Arial" w:cs="Arial"/>
                <w:sz w:val="24"/>
                <w:szCs w:val="24"/>
              </w:rPr>
              <w:t>The LW report presents evidence that highlights the operation and management of</w:t>
            </w:r>
            <w:r w:rsidRPr="00053B83">
              <w:rPr>
                <w:rFonts w:ascii="Arial" w:hAnsi="Arial" w:cs="Arial"/>
                <w:sz w:val="24"/>
                <w:szCs w:val="24"/>
              </w:rPr>
              <w:t xml:space="preserve"> a quality, safe and effective </w:t>
            </w:r>
            <w:r>
              <w:rPr>
                <w:rFonts w:ascii="Arial" w:hAnsi="Arial" w:cs="Arial"/>
                <w:sz w:val="24"/>
                <w:szCs w:val="24"/>
              </w:rPr>
              <w:t>network and Value-Based service that ensures that</w:t>
            </w:r>
            <w:r w:rsidRPr="00053B83">
              <w:rPr>
                <w:rFonts w:ascii="Arial" w:hAnsi="Arial" w:cs="Arial"/>
                <w:sz w:val="24"/>
                <w:szCs w:val="24"/>
              </w:rPr>
              <w:t xml:space="preserve"> patients view </w:t>
            </w:r>
            <w:proofErr w:type="gramStart"/>
            <w:r w:rsidRPr="00053B83">
              <w:rPr>
                <w:rFonts w:ascii="Arial" w:hAnsi="Arial" w:cs="Arial"/>
                <w:sz w:val="24"/>
                <w:szCs w:val="24"/>
              </w:rPr>
              <w:t>are</w:t>
            </w:r>
            <w:proofErr w:type="gramEnd"/>
            <w:r w:rsidRPr="00053B83">
              <w:rPr>
                <w:rFonts w:ascii="Arial" w:hAnsi="Arial" w:cs="Arial"/>
                <w:sz w:val="24"/>
                <w:szCs w:val="24"/>
              </w:rPr>
              <w:t xml:space="preserve"> captured via PROMs and </w:t>
            </w:r>
            <w:r w:rsidR="00B910BF">
              <w:rPr>
                <w:rFonts w:ascii="Arial" w:hAnsi="Arial" w:cs="Arial"/>
                <w:sz w:val="24"/>
                <w:szCs w:val="24"/>
              </w:rPr>
              <w:t>PREMs. One of the aims of the L</w:t>
            </w:r>
            <w:r w:rsidRPr="00053B83">
              <w:rPr>
                <w:rFonts w:ascii="Arial" w:hAnsi="Arial" w:cs="Arial"/>
                <w:sz w:val="24"/>
                <w:szCs w:val="24"/>
              </w:rPr>
              <w:t>W is to reduce waste, harm and variation.</w:t>
            </w:r>
          </w:p>
        </w:tc>
      </w:tr>
      <w:tr w:rsidR="004A079C" w:rsidRPr="00034194" w14:paraId="2EA33A0D" w14:textId="77777777" w:rsidTr="00F42769">
        <w:tc>
          <w:tcPr>
            <w:tcW w:w="9245" w:type="dxa"/>
            <w:gridSpan w:val="4"/>
            <w:shd w:val="clear" w:color="auto" w:fill="D5DCE4" w:themeFill="text2" w:themeFillTint="33"/>
          </w:tcPr>
          <w:p w14:paraId="72F7FC9E" w14:textId="77777777" w:rsidR="004A079C" w:rsidRPr="00053B83" w:rsidRDefault="004A079C" w:rsidP="00F42769">
            <w:pPr>
              <w:rPr>
                <w:rFonts w:ascii="Arial" w:hAnsi="Arial" w:cs="Arial"/>
                <w:b/>
                <w:sz w:val="24"/>
                <w:szCs w:val="24"/>
              </w:rPr>
            </w:pPr>
            <w:r w:rsidRPr="00053B83">
              <w:rPr>
                <w:rFonts w:ascii="Arial" w:hAnsi="Arial" w:cs="Arial"/>
                <w:b/>
                <w:sz w:val="24"/>
                <w:szCs w:val="24"/>
              </w:rPr>
              <w:t>Financial Implications</w:t>
            </w:r>
          </w:p>
        </w:tc>
      </w:tr>
      <w:tr w:rsidR="004A079C" w:rsidRPr="00034194" w14:paraId="0712D402" w14:textId="77777777" w:rsidTr="00F42769">
        <w:tc>
          <w:tcPr>
            <w:tcW w:w="9245" w:type="dxa"/>
            <w:gridSpan w:val="4"/>
          </w:tcPr>
          <w:p w14:paraId="46F6D9EB" w14:textId="77777777" w:rsidR="004A079C" w:rsidRPr="00053B83" w:rsidRDefault="004A079C" w:rsidP="00B910BF">
            <w:pPr>
              <w:ind w:right="96"/>
              <w:rPr>
                <w:rFonts w:ascii="Arial" w:hAnsi="Arial" w:cs="Arial"/>
                <w:sz w:val="24"/>
                <w:szCs w:val="24"/>
              </w:rPr>
            </w:pPr>
            <w:r w:rsidRPr="00053B83">
              <w:rPr>
                <w:rFonts w:ascii="Arial" w:hAnsi="Arial" w:cs="Arial"/>
                <w:sz w:val="24"/>
                <w:szCs w:val="24"/>
              </w:rPr>
              <w:t xml:space="preserve">All expenditure is budgeted and received from external sources. Hosting the national team does not increase financial pressures. Any underspend at </w:t>
            </w:r>
            <w:r w:rsidR="00B910BF" w:rsidRPr="00053B83">
              <w:rPr>
                <w:rFonts w:ascii="Arial" w:hAnsi="Arial" w:cs="Arial"/>
                <w:sz w:val="24"/>
                <w:szCs w:val="24"/>
              </w:rPr>
              <w:t>year-end</w:t>
            </w:r>
            <w:r w:rsidRPr="00053B83">
              <w:rPr>
                <w:rFonts w:ascii="Arial" w:hAnsi="Arial" w:cs="Arial"/>
                <w:sz w:val="24"/>
                <w:szCs w:val="24"/>
              </w:rPr>
              <w:t xml:space="preserve"> is absorbed back into SBUHB.</w:t>
            </w:r>
          </w:p>
        </w:tc>
      </w:tr>
      <w:tr w:rsidR="004A079C" w:rsidRPr="00BC241D" w14:paraId="7B14A7D6" w14:textId="77777777" w:rsidTr="00F42769">
        <w:tc>
          <w:tcPr>
            <w:tcW w:w="9245" w:type="dxa"/>
            <w:gridSpan w:val="4"/>
            <w:shd w:val="clear" w:color="auto" w:fill="D5DCE4" w:themeFill="text2" w:themeFillTint="33"/>
          </w:tcPr>
          <w:p w14:paraId="785BF6B6" w14:textId="77777777" w:rsidR="004A079C" w:rsidRPr="00FA0CA9" w:rsidRDefault="004A079C" w:rsidP="00F4276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A079C" w:rsidRPr="00034194" w14:paraId="287B4BF0" w14:textId="77777777" w:rsidTr="00F42769">
        <w:tc>
          <w:tcPr>
            <w:tcW w:w="9245" w:type="dxa"/>
            <w:gridSpan w:val="4"/>
          </w:tcPr>
          <w:p w14:paraId="6277C988" w14:textId="77777777" w:rsidR="004A079C" w:rsidRPr="00FA0CA9" w:rsidRDefault="004A079C" w:rsidP="00B910BF">
            <w:pPr>
              <w:ind w:right="96"/>
              <w:rPr>
                <w:rFonts w:ascii="Arial" w:hAnsi="Arial" w:cs="Arial"/>
                <w:color w:val="FF0000"/>
                <w:sz w:val="24"/>
                <w:szCs w:val="24"/>
              </w:rPr>
            </w:pPr>
            <w:r w:rsidRPr="007D1642">
              <w:rPr>
                <w:rFonts w:ascii="Arial" w:hAnsi="Arial" w:cs="Arial"/>
                <w:sz w:val="24"/>
                <w:szCs w:val="24"/>
              </w:rPr>
              <w:t xml:space="preserve">A MoU is in </w:t>
            </w:r>
            <w:r w:rsidR="00B910BF" w:rsidRPr="007D1642">
              <w:rPr>
                <w:rFonts w:ascii="Arial" w:hAnsi="Arial" w:cs="Arial"/>
                <w:sz w:val="24"/>
                <w:szCs w:val="24"/>
              </w:rPr>
              <w:t>place, which</w:t>
            </w:r>
            <w:r w:rsidRPr="007D1642">
              <w:rPr>
                <w:rFonts w:ascii="Arial" w:hAnsi="Arial" w:cs="Arial"/>
                <w:sz w:val="24"/>
                <w:szCs w:val="24"/>
              </w:rPr>
              <w:t xml:space="preserve"> supports the hosting of LW National Team.   </w:t>
            </w:r>
          </w:p>
        </w:tc>
      </w:tr>
      <w:tr w:rsidR="004A079C" w:rsidRPr="00DA76AD" w14:paraId="79F20847" w14:textId="77777777" w:rsidTr="00F42769">
        <w:tc>
          <w:tcPr>
            <w:tcW w:w="9245" w:type="dxa"/>
            <w:gridSpan w:val="4"/>
            <w:shd w:val="clear" w:color="auto" w:fill="D5DCE4" w:themeFill="text2" w:themeFillTint="33"/>
          </w:tcPr>
          <w:p w14:paraId="1D1CEE63" w14:textId="77777777" w:rsidR="004A079C" w:rsidRPr="00FA0CA9" w:rsidRDefault="004A079C" w:rsidP="00F42769">
            <w:pPr>
              <w:ind w:right="96"/>
              <w:rPr>
                <w:rFonts w:ascii="Arial" w:hAnsi="Arial" w:cs="Arial"/>
                <w:b/>
                <w:color w:val="FF0000"/>
                <w:sz w:val="24"/>
                <w:szCs w:val="24"/>
              </w:rPr>
            </w:pPr>
            <w:r w:rsidRPr="00FA0CA9">
              <w:rPr>
                <w:rFonts w:ascii="Arial" w:hAnsi="Arial" w:cs="Arial"/>
                <w:b/>
                <w:sz w:val="24"/>
                <w:szCs w:val="24"/>
              </w:rPr>
              <w:t>Staffing Implications</w:t>
            </w:r>
          </w:p>
        </w:tc>
      </w:tr>
      <w:tr w:rsidR="004A079C" w:rsidRPr="00034194" w14:paraId="22C778BC" w14:textId="77777777" w:rsidTr="00F42769">
        <w:tc>
          <w:tcPr>
            <w:tcW w:w="9245" w:type="dxa"/>
            <w:gridSpan w:val="4"/>
          </w:tcPr>
          <w:p w14:paraId="55349476" w14:textId="77777777" w:rsidR="004A079C" w:rsidRPr="007D1642" w:rsidRDefault="004A079C" w:rsidP="00F42769">
            <w:pPr>
              <w:ind w:right="96"/>
              <w:rPr>
                <w:rFonts w:ascii="Arial" w:hAnsi="Arial" w:cs="Arial"/>
                <w:sz w:val="24"/>
                <w:szCs w:val="24"/>
              </w:rPr>
            </w:pPr>
            <w:r w:rsidRPr="007D1642">
              <w:rPr>
                <w:rFonts w:ascii="Arial" w:hAnsi="Arial" w:cs="Arial"/>
                <w:sz w:val="24"/>
                <w:szCs w:val="24"/>
              </w:rPr>
              <w:t>N/A</w:t>
            </w:r>
          </w:p>
          <w:p w14:paraId="5D3058B1" w14:textId="77777777" w:rsidR="004A079C" w:rsidRPr="00FA0CA9" w:rsidRDefault="004A079C" w:rsidP="00F42769">
            <w:pPr>
              <w:ind w:right="96"/>
              <w:rPr>
                <w:rFonts w:ascii="Arial" w:hAnsi="Arial" w:cs="Arial"/>
                <w:color w:val="FF0000"/>
                <w:sz w:val="24"/>
                <w:szCs w:val="24"/>
              </w:rPr>
            </w:pPr>
          </w:p>
        </w:tc>
      </w:tr>
      <w:tr w:rsidR="004A079C" w:rsidRPr="00034194" w14:paraId="28ED4394" w14:textId="77777777" w:rsidTr="00F42769">
        <w:tc>
          <w:tcPr>
            <w:tcW w:w="9245" w:type="dxa"/>
            <w:gridSpan w:val="4"/>
            <w:shd w:val="clear" w:color="auto" w:fill="D5DCE4" w:themeFill="text2" w:themeFillTint="33"/>
          </w:tcPr>
          <w:p w14:paraId="596F967E" w14:textId="77777777" w:rsidR="004A079C" w:rsidRPr="00FA0CA9" w:rsidRDefault="004A079C" w:rsidP="00F4276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4A079C" w:rsidRPr="00034194" w14:paraId="06DEAEA3" w14:textId="77777777" w:rsidTr="00F42769">
        <w:tc>
          <w:tcPr>
            <w:tcW w:w="9245" w:type="dxa"/>
            <w:gridSpan w:val="4"/>
          </w:tcPr>
          <w:p w14:paraId="31465C82" w14:textId="77777777" w:rsidR="004A079C" w:rsidRPr="007D1642" w:rsidRDefault="004A079C" w:rsidP="00F42769">
            <w:pPr>
              <w:ind w:right="96"/>
              <w:rPr>
                <w:rFonts w:ascii="Arial" w:hAnsi="Arial" w:cs="Arial"/>
                <w:sz w:val="24"/>
                <w:szCs w:val="24"/>
              </w:rPr>
            </w:pPr>
            <w:r w:rsidRPr="007D1642">
              <w:rPr>
                <w:rFonts w:ascii="Arial" w:hAnsi="Arial" w:cs="Arial"/>
                <w:sz w:val="24"/>
                <w:szCs w:val="24"/>
              </w:rPr>
              <w:t>N/A</w:t>
            </w:r>
          </w:p>
          <w:p w14:paraId="7357B599" w14:textId="77777777" w:rsidR="004A079C" w:rsidRPr="00FA0CA9" w:rsidRDefault="004A079C" w:rsidP="00F42769">
            <w:pPr>
              <w:ind w:right="96"/>
              <w:rPr>
                <w:rFonts w:ascii="Arial" w:hAnsi="Arial" w:cs="Arial"/>
                <w:color w:val="FF0000"/>
                <w:sz w:val="24"/>
                <w:szCs w:val="24"/>
              </w:rPr>
            </w:pPr>
          </w:p>
        </w:tc>
      </w:tr>
      <w:tr w:rsidR="004A079C" w:rsidRPr="00034194" w14:paraId="601E8142" w14:textId="77777777" w:rsidTr="00F42769">
        <w:tc>
          <w:tcPr>
            <w:tcW w:w="2470" w:type="dxa"/>
            <w:gridSpan w:val="2"/>
          </w:tcPr>
          <w:p w14:paraId="27DE6707" w14:textId="77777777" w:rsidR="004A079C" w:rsidRPr="00FA0CA9" w:rsidRDefault="004A079C" w:rsidP="00F4276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A2339C8" w14:textId="4DC909D5" w:rsidR="004A079C" w:rsidRPr="00D54651" w:rsidRDefault="004A079C" w:rsidP="00F42769">
            <w:pPr>
              <w:ind w:right="96"/>
              <w:rPr>
                <w:rFonts w:ascii="Arial" w:hAnsi="Arial" w:cs="Arial"/>
                <w:sz w:val="24"/>
                <w:szCs w:val="24"/>
              </w:rPr>
            </w:pPr>
            <w:r>
              <w:rPr>
                <w:rFonts w:ascii="Arial" w:hAnsi="Arial" w:cs="Arial"/>
                <w:sz w:val="24"/>
                <w:szCs w:val="24"/>
              </w:rPr>
              <w:t xml:space="preserve">The Annual Report </w:t>
            </w:r>
            <w:r w:rsidR="00B910BF">
              <w:rPr>
                <w:rFonts w:ascii="Arial" w:hAnsi="Arial" w:cs="Arial"/>
                <w:sz w:val="24"/>
                <w:szCs w:val="24"/>
              </w:rPr>
              <w:t>will be presented to the</w:t>
            </w:r>
            <w:r>
              <w:rPr>
                <w:rFonts w:ascii="Arial" w:hAnsi="Arial" w:cs="Arial"/>
                <w:sz w:val="24"/>
                <w:szCs w:val="24"/>
              </w:rPr>
              <w:t xml:space="preserve"> L</w:t>
            </w:r>
            <w:r w:rsidRPr="00D54651">
              <w:rPr>
                <w:rFonts w:ascii="Arial" w:hAnsi="Arial" w:cs="Arial"/>
                <w:sz w:val="24"/>
                <w:szCs w:val="24"/>
              </w:rPr>
              <w:t xml:space="preserve">W Strategy Board </w:t>
            </w:r>
            <w:r>
              <w:rPr>
                <w:rFonts w:ascii="Arial" w:hAnsi="Arial" w:cs="Arial"/>
                <w:sz w:val="24"/>
                <w:szCs w:val="24"/>
              </w:rPr>
              <w:t xml:space="preserve">in </w:t>
            </w:r>
            <w:r w:rsidR="00B910BF">
              <w:rPr>
                <w:rFonts w:ascii="Arial" w:hAnsi="Arial" w:cs="Arial"/>
                <w:sz w:val="24"/>
                <w:szCs w:val="24"/>
              </w:rPr>
              <w:t>October</w:t>
            </w:r>
            <w:r>
              <w:rPr>
                <w:rFonts w:ascii="Arial" w:hAnsi="Arial" w:cs="Arial"/>
                <w:sz w:val="24"/>
                <w:szCs w:val="24"/>
              </w:rPr>
              <w:t xml:space="preserve"> 202</w:t>
            </w:r>
            <w:r w:rsidR="007A4006">
              <w:rPr>
                <w:rFonts w:ascii="Arial" w:hAnsi="Arial" w:cs="Arial"/>
                <w:sz w:val="24"/>
                <w:szCs w:val="24"/>
              </w:rPr>
              <w:t>4</w:t>
            </w:r>
            <w:r w:rsidRPr="00D54651">
              <w:rPr>
                <w:rFonts w:ascii="Arial" w:hAnsi="Arial" w:cs="Arial"/>
                <w:sz w:val="24"/>
                <w:szCs w:val="24"/>
              </w:rPr>
              <w:t>.</w:t>
            </w:r>
          </w:p>
          <w:p w14:paraId="546C7703" w14:textId="77777777" w:rsidR="004A079C" w:rsidRPr="00D54651" w:rsidRDefault="004A079C" w:rsidP="00F42769">
            <w:pPr>
              <w:ind w:right="96"/>
              <w:rPr>
                <w:rFonts w:ascii="Arial" w:hAnsi="Arial" w:cs="Arial"/>
                <w:sz w:val="24"/>
                <w:szCs w:val="24"/>
              </w:rPr>
            </w:pPr>
          </w:p>
        </w:tc>
      </w:tr>
      <w:tr w:rsidR="004A079C" w:rsidRPr="00034194" w14:paraId="1C99F134" w14:textId="77777777" w:rsidTr="00F42769">
        <w:tc>
          <w:tcPr>
            <w:tcW w:w="2470" w:type="dxa"/>
            <w:gridSpan w:val="2"/>
          </w:tcPr>
          <w:p w14:paraId="0D51B2A5" w14:textId="77777777" w:rsidR="004A079C" w:rsidRPr="00FA0CA9" w:rsidRDefault="004A079C" w:rsidP="00F4276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23F2C7A" w14:textId="192761F0" w:rsidR="004A079C" w:rsidRPr="00D54651" w:rsidRDefault="004A079C" w:rsidP="007A4006">
            <w:pPr>
              <w:ind w:right="96"/>
              <w:rPr>
                <w:rFonts w:ascii="Arial" w:hAnsi="Arial" w:cs="Arial"/>
                <w:sz w:val="24"/>
                <w:szCs w:val="24"/>
              </w:rPr>
            </w:pPr>
            <w:r>
              <w:rPr>
                <w:rFonts w:ascii="Arial" w:hAnsi="Arial" w:cs="Arial"/>
                <w:sz w:val="24"/>
                <w:szCs w:val="24"/>
              </w:rPr>
              <w:t>Annual Report 202</w:t>
            </w:r>
            <w:r w:rsidR="007A4006">
              <w:rPr>
                <w:rFonts w:ascii="Arial" w:hAnsi="Arial" w:cs="Arial"/>
                <w:sz w:val="24"/>
                <w:szCs w:val="24"/>
              </w:rPr>
              <w:t>3</w:t>
            </w:r>
            <w:r>
              <w:rPr>
                <w:rFonts w:ascii="Arial" w:hAnsi="Arial" w:cs="Arial"/>
                <w:sz w:val="24"/>
                <w:szCs w:val="24"/>
              </w:rPr>
              <w:t>/2</w:t>
            </w:r>
            <w:r w:rsidR="007A4006">
              <w:rPr>
                <w:rFonts w:ascii="Arial" w:hAnsi="Arial" w:cs="Arial"/>
                <w:sz w:val="24"/>
                <w:szCs w:val="24"/>
              </w:rPr>
              <w:t>4</w:t>
            </w:r>
          </w:p>
        </w:tc>
      </w:tr>
    </w:tbl>
    <w:p w14:paraId="58C72A29" w14:textId="77777777" w:rsidR="00C33A04" w:rsidRDefault="00C33A04" w:rsidP="00F531BD">
      <w:pPr>
        <w:rPr>
          <w:rFonts w:ascii="Arial" w:hAnsi="Arial" w:cs="Arial"/>
          <w:b/>
          <w:sz w:val="24"/>
          <w:szCs w:val="24"/>
        </w:rPr>
      </w:pPr>
    </w:p>
    <w:p w14:paraId="6BA951AA" w14:textId="77777777" w:rsidR="00762BBE" w:rsidRDefault="00762BBE" w:rsidP="00F531BD">
      <w:pPr>
        <w:rPr>
          <w:rFonts w:ascii="Arial" w:hAnsi="Arial" w:cs="Arial"/>
          <w:b/>
          <w:sz w:val="24"/>
          <w:szCs w:val="24"/>
        </w:rPr>
      </w:pPr>
    </w:p>
    <w:p w14:paraId="59AEE0BD" w14:textId="77777777" w:rsidR="00034194" w:rsidRDefault="00034194"/>
    <w:sectPr w:rsidR="00034194"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22942" w14:textId="77777777" w:rsidR="00FA3E8C" w:rsidRDefault="00FA3E8C" w:rsidP="00C107F2">
      <w:pPr>
        <w:spacing w:after="0" w:line="240" w:lineRule="auto"/>
      </w:pPr>
      <w:r>
        <w:separator/>
      </w:r>
    </w:p>
  </w:endnote>
  <w:endnote w:type="continuationSeparator" w:id="0">
    <w:p w14:paraId="67C18476" w14:textId="77777777" w:rsidR="00FA3E8C" w:rsidRDefault="00FA3E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17DD5" w14:textId="4BD1FF57" w:rsidR="00F27BBA" w:rsidRDefault="00F27BBA">
    <w:pPr>
      <w:pStyle w:val="Footer"/>
    </w:pPr>
    <w:r>
      <w:t xml:space="preserve">     </w:t>
    </w:r>
    <w:r>
      <w:rPr>
        <w:rFonts w:ascii="Arial" w:eastAsia="Arial" w:hAnsi="Arial" w:cs="Arial"/>
        <w:noProof/>
        <w:color w:val="000000"/>
        <w:lang w:eastAsia="en-GB"/>
      </w:rPr>
      <w:drawing>
        <wp:anchor distT="0" distB="0" distL="114300" distR="114300" simplePos="0" relativeHeight="251659264" behindDoc="0" locked="0" layoutInCell="1" allowOverlap="1" wp14:anchorId="523D9B33" wp14:editId="2077D144">
          <wp:simplePos x="0" y="0"/>
          <wp:positionH relativeFrom="column">
            <wp:posOffset>0</wp:posOffset>
          </wp:positionH>
          <wp:positionV relativeFrom="paragraph">
            <wp:posOffset>-635</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r>
      <w:t xml:space="preserve">                                                                   Audit Committee – Thursday, 19</w:t>
    </w:r>
    <w:r w:rsidRPr="00F27BBA">
      <w:rPr>
        <w:vertAlign w:val="superscript"/>
      </w:rPr>
      <w:t>th</w:t>
    </w:r>
    <w:r>
      <w:t xml:space="preserve"> September 2024               </w:t>
    </w:r>
    <w:sdt>
      <w:sdtPr>
        <w:id w:val="-626696393"/>
        <w:docPartObj>
          <w:docPartGallery w:val="Page Numbers (Bottom of Page)"/>
          <w:docPartUnique/>
        </w:docPartObj>
      </w:sdtPr>
      <w:sdtContent>
        <w:r>
          <w:fldChar w:fldCharType="begin"/>
        </w:r>
        <w:r>
          <w:instrText>PAGE   \* MERGEFORMAT</w:instrText>
        </w:r>
        <w:r>
          <w:fldChar w:fldCharType="separate"/>
        </w:r>
        <w:r>
          <w:t>2</w:t>
        </w:r>
        <w:r>
          <w:fldChar w:fldCharType="end"/>
        </w:r>
      </w:sdtContent>
    </w:sdt>
  </w:p>
  <w:p w14:paraId="48C222FD"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81C95" w14:textId="77777777" w:rsidR="00FA3E8C" w:rsidRDefault="00FA3E8C" w:rsidP="00C107F2">
      <w:pPr>
        <w:spacing w:after="0" w:line="240" w:lineRule="auto"/>
      </w:pPr>
      <w:r>
        <w:separator/>
      </w:r>
    </w:p>
  </w:footnote>
  <w:footnote w:type="continuationSeparator" w:id="0">
    <w:p w14:paraId="7D214A9C" w14:textId="77777777" w:rsidR="00FA3E8C" w:rsidRDefault="00FA3E8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5F329B"/>
    <w:multiLevelType w:val="hybridMultilevel"/>
    <w:tmpl w:val="BA72197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BBC29F8"/>
    <w:multiLevelType w:val="hybridMultilevel"/>
    <w:tmpl w:val="91E0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5"/>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26C24"/>
    <w:rsid w:val="00133EA1"/>
    <w:rsid w:val="0016096B"/>
    <w:rsid w:val="0020539A"/>
    <w:rsid w:val="00233330"/>
    <w:rsid w:val="00241662"/>
    <w:rsid w:val="002823C1"/>
    <w:rsid w:val="00296CD9"/>
    <w:rsid w:val="002A690F"/>
    <w:rsid w:val="002C3DD6"/>
    <w:rsid w:val="003324CB"/>
    <w:rsid w:val="003702A0"/>
    <w:rsid w:val="003C0FF8"/>
    <w:rsid w:val="00414894"/>
    <w:rsid w:val="00416EBF"/>
    <w:rsid w:val="00461835"/>
    <w:rsid w:val="004A079C"/>
    <w:rsid w:val="0052297E"/>
    <w:rsid w:val="005440B0"/>
    <w:rsid w:val="00585277"/>
    <w:rsid w:val="005D1652"/>
    <w:rsid w:val="00653AEC"/>
    <w:rsid w:val="00655190"/>
    <w:rsid w:val="00662218"/>
    <w:rsid w:val="00685AE0"/>
    <w:rsid w:val="006B724C"/>
    <w:rsid w:val="006D1998"/>
    <w:rsid w:val="00711095"/>
    <w:rsid w:val="0072604C"/>
    <w:rsid w:val="0074309B"/>
    <w:rsid w:val="00762BBE"/>
    <w:rsid w:val="007A4006"/>
    <w:rsid w:val="008C15D9"/>
    <w:rsid w:val="008D0747"/>
    <w:rsid w:val="009112DC"/>
    <w:rsid w:val="009275EC"/>
    <w:rsid w:val="009C60F4"/>
    <w:rsid w:val="009E7AF7"/>
    <w:rsid w:val="00A218F9"/>
    <w:rsid w:val="00AD064D"/>
    <w:rsid w:val="00B255B2"/>
    <w:rsid w:val="00B35ECC"/>
    <w:rsid w:val="00B910BF"/>
    <w:rsid w:val="00BC241D"/>
    <w:rsid w:val="00C107F2"/>
    <w:rsid w:val="00C33A04"/>
    <w:rsid w:val="00C51729"/>
    <w:rsid w:val="00C95B3C"/>
    <w:rsid w:val="00CA553F"/>
    <w:rsid w:val="00CD7AA5"/>
    <w:rsid w:val="00DA76AD"/>
    <w:rsid w:val="00E242E5"/>
    <w:rsid w:val="00F06D6F"/>
    <w:rsid w:val="00F11CD2"/>
    <w:rsid w:val="00F27BBA"/>
    <w:rsid w:val="00F5082D"/>
    <w:rsid w:val="00F531BD"/>
    <w:rsid w:val="00F5324A"/>
    <w:rsid w:val="00F57042"/>
    <w:rsid w:val="00F57C68"/>
    <w:rsid w:val="00F70842"/>
    <w:rsid w:val="00FA0CA9"/>
    <w:rsid w:val="00FA3E8C"/>
    <w:rsid w:val="00FB68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85DE0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Title">
    <w:name w:val="Title"/>
    <w:basedOn w:val="Normal"/>
    <w:link w:val="TitleChar"/>
    <w:qFormat/>
    <w:rsid w:val="00F70842"/>
    <w:pPr>
      <w:spacing w:after="0" w:line="240" w:lineRule="auto"/>
      <w:jc w:val="center"/>
    </w:pPr>
    <w:rPr>
      <w:rFonts w:ascii="Arial" w:eastAsia="Times New Roman" w:hAnsi="Arial" w:cs="Times New Roman"/>
      <w:b/>
      <w:szCs w:val="20"/>
    </w:rPr>
  </w:style>
  <w:style w:type="character" w:customStyle="1" w:styleId="TitleChar">
    <w:name w:val="Title Char"/>
    <w:basedOn w:val="DefaultParagraphFont"/>
    <w:link w:val="Title"/>
    <w:rsid w:val="00F70842"/>
    <w:rPr>
      <w:rFonts w:ascii="Arial" w:eastAsia="Times New Roman" w:hAnsi="Arial" w:cs="Times New Roman"/>
      <w:b/>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4D2687"/>
    <w:rsid w:val="006B724C"/>
    <w:rsid w:val="00997553"/>
    <w:rsid w:val="00AF33F6"/>
    <w:rsid w:val="00B84040"/>
    <w:rsid w:val="00C77870"/>
    <w:rsid w:val="00CC510F"/>
    <w:rsid w:val="00F950D6"/>
    <w:rsid w:val="00FB68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AD10473-8C43-476E-88B6-9340117B8028}">
  <ds:schemaRefs>
    <ds:schemaRef ds:uri="http://purl.org/dc/terms/"/>
    <ds:schemaRef ds:uri="258d5018-feb4-45ec-8043-ac7152467c64"/>
    <ds:schemaRef ds:uri="http://www.w3.org/XML/1998/namespace"/>
    <ds:schemaRef ds:uri="http://schemas.openxmlformats.org/package/2006/metadata/core-properties"/>
    <ds:schemaRef ds:uri="2795bbee-07b4-4e79-98d8-0419d9871cad"/>
    <ds:schemaRef ds:uri="http://schemas.microsoft.com/office/infopath/2007/PartnerControls"/>
    <ds:schemaRef ds:uri="http://purl.org/dc/elements/1.1/"/>
    <ds:schemaRef ds:uri="http://purl.org/dc/dcmitype/"/>
    <ds:schemaRef ds:uri="http://schemas.microsoft.com/office/2006/documentManagement/types"/>
    <ds:schemaRef ds:uri="http://schemas.microsoft.com/office/2006/metadata/properties"/>
  </ds:schemaRefs>
</ds:datastoreItem>
</file>

<file path=customXml/itemProps2.xml><?xml version="1.0" encoding="utf-8"?>
<ds:datastoreItem xmlns:ds="http://schemas.openxmlformats.org/officeDocument/2006/customXml" ds:itemID="{DFD9733C-897C-494C-90B3-5BAD7AAC9A33}">
  <ds:schemaRefs>
    <ds:schemaRef ds:uri="http://schemas.microsoft.com/sharepoint/v3/contenttype/forms"/>
  </ds:schemaRefs>
</ds:datastoreItem>
</file>

<file path=customXml/itemProps3.xml><?xml version="1.0" encoding="utf-8"?>
<ds:datastoreItem xmlns:ds="http://schemas.openxmlformats.org/officeDocument/2006/customXml" ds:itemID="{EA32DA8E-356E-4014-9383-73E7B37250E8}">
  <ds:schemaRefs>
    <ds:schemaRef ds:uri="http://schemas.openxmlformats.org/officeDocument/2006/bibliography"/>
  </ds:schemaRefs>
</ds:datastoreItem>
</file>

<file path=customXml/itemProps4.xml><?xml version="1.0" encoding="utf-8"?>
<ds:datastoreItem xmlns:ds="http://schemas.openxmlformats.org/officeDocument/2006/customXml" ds:itemID="{89FACDE9-AA21-4A1A-97B4-B8029545E2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1093</Words>
  <Characters>6233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2024-07-29T15:30:00Z</dcterms:created>
  <dcterms:modified xsi:type="dcterms:W3CDTF">2024-09-12T15:01:00Z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