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6D2903DF" w14:textId="7AE26595" w:rsidR="00F5082D" w:rsidRPr="00FA0CA9" w:rsidRDefault="00DE5710" w:rsidP="00FA0CA9">
                <w:pPr>
                  <w:rPr>
                    <w:rFonts w:ascii="Arial" w:hAnsi="Arial" w:cs="Arial"/>
                    <w:b/>
                    <w:sz w:val="24"/>
                    <w:szCs w:val="24"/>
                  </w:rPr>
                </w:pPr>
                <w:r>
                  <w:rPr>
                    <w:rFonts w:ascii="Arial" w:hAnsi="Arial" w:cs="Arial"/>
                    <w:b/>
                    <w:sz w:val="24"/>
                    <w:szCs w:val="24"/>
                  </w:rPr>
                  <w:t>19 September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E60D7D1" w:rsidR="00F5082D" w:rsidRPr="00FA0CA9" w:rsidRDefault="00B77476" w:rsidP="00FA0CA9">
            <w:pPr>
              <w:rPr>
                <w:rFonts w:ascii="Arial" w:hAnsi="Arial" w:cs="Arial"/>
                <w:b/>
                <w:sz w:val="24"/>
                <w:szCs w:val="24"/>
              </w:rPr>
            </w:pPr>
            <w:r>
              <w:rPr>
                <w:rFonts w:ascii="Arial" w:hAnsi="Arial" w:cs="Arial"/>
                <w:b/>
                <w:sz w:val="24"/>
                <w:szCs w:val="24"/>
              </w:rPr>
              <w:t>7.1</w:t>
            </w:r>
          </w:p>
        </w:tc>
      </w:tr>
      <w:tr w:rsidR="00B77476" w:rsidRPr="00034194" w14:paraId="6D2903E5" w14:textId="77777777" w:rsidTr="00DA76AD">
        <w:tc>
          <w:tcPr>
            <w:tcW w:w="2547" w:type="dxa"/>
          </w:tcPr>
          <w:p w14:paraId="6D2903E3"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76D9BD16" w:rsidR="00B77476" w:rsidRPr="00FA0CA9" w:rsidRDefault="00B77476" w:rsidP="00B77476">
            <w:pPr>
              <w:rPr>
                <w:rFonts w:ascii="Arial" w:hAnsi="Arial" w:cs="Arial"/>
                <w:b/>
                <w:sz w:val="24"/>
                <w:szCs w:val="24"/>
              </w:rPr>
            </w:pPr>
            <w:r>
              <w:rPr>
                <w:rFonts w:ascii="Arial" w:hAnsi="Arial" w:cs="Arial"/>
                <w:b/>
                <w:sz w:val="24"/>
                <w:szCs w:val="24"/>
              </w:rPr>
              <w:t>Counter Fraud Update Report</w:t>
            </w:r>
          </w:p>
        </w:tc>
      </w:tr>
      <w:tr w:rsidR="00B77476" w:rsidRPr="00034194" w14:paraId="6D2903E8" w14:textId="77777777" w:rsidTr="00DA76AD">
        <w:tc>
          <w:tcPr>
            <w:tcW w:w="2547" w:type="dxa"/>
          </w:tcPr>
          <w:p w14:paraId="6D2903E6"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1A37E89C"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EB" w14:textId="77777777" w:rsidTr="00DA76AD">
        <w:tc>
          <w:tcPr>
            <w:tcW w:w="2547" w:type="dxa"/>
          </w:tcPr>
          <w:p w14:paraId="6D2903E9"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7FCAACE3" w:rsidR="00B77476" w:rsidRPr="00FA0CA9" w:rsidRDefault="00B77476" w:rsidP="00B77476">
            <w:pPr>
              <w:rPr>
                <w:rFonts w:ascii="Arial" w:hAnsi="Arial" w:cs="Arial"/>
                <w:sz w:val="24"/>
                <w:szCs w:val="24"/>
              </w:rPr>
            </w:pPr>
            <w:r>
              <w:rPr>
                <w:rFonts w:ascii="Arial" w:hAnsi="Arial" w:cs="Arial"/>
                <w:sz w:val="24"/>
                <w:szCs w:val="24"/>
              </w:rPr>
              <w:t>Darren Griffiths – Director of Finance and Performance</w:t>
            </w:r>
            <w:r w:rsidR="00E57218">
              <w:rPr>
                <w:rFonts w:ascii="Arial" w:hAnsi="Arial" w:cs="Arial"/>
                <w:sz w:val="24"/>
                <w:szCs w:val="24"/>
              </w:rPr>
              <w:t>, Acting Deputy Chief Executive</w:t>
            </w:r>
          </w:p>
        </w:tc>
      </w:tr>
      <w:tr w:rsidR="00B77476" w:rsidRPr="00034194" w14:paraId="6D2903EE" w14:textId="77777777" w:rsidTr="00DA76AD">
        <w:tc>
          <w:tcPr>
            <w:tcW w:w="2547" w:type="dxa"/>
          </w:tcPr>
          <w:p w14:paraId="6D2903EC" w14:textId="77777777" w:rsidR="00B77476" w:rsidRPr="00FA0CA9" w:rsidRDefault="00B77476" w:rsidP="00B7747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47E55D5F"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F1" w14:textId="77777777" w:rsidTr="00DA76AD">
        <w:tc>
          <w:tcPr>
            <w:tcW w:w="2547" w:type="dxa"/>
          </w:tcPr>
          <w:p w14:paraId="6D2903EF"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24AF5479" w:rsidR="00B77476" w:rsidRPr="00FA0CA9" w:rsidRDefault="00B77476" w:rsidP="00B77476">
            <w:pPr>
              <w:rPr>
                <w:rFonts w:ascii="Arial" w:hAnsi="Arial" w:cs="Arial"/>
                <w:sz w:val="24"/>
                <w:szCs w:val="24"/>
              </w:rPr>
            </w:pPr>
            <w:r w:rsidRPr="00B4333F">
              <w:rPr>
                <w:rFonts w:ascii="Arial" w:hAnsi="Arial" w:cs="Arial"/>
                <w:sz w:val="24"/>
                <w:szCs w:val="24"/>
              </w:rPr>
              <w:t>Open</w:t>
            </w:r>
          </w:p>
        </w:tc>
      </w:tr>
      <w:tr w:rsidR="00B77476" w:rsidRPr="00034194" w14:paraId="6D2903F8" w14:textId="77777777" w:rsidTr="00DA76AD">
        <w:tc>
          <w:tcPr>
            <w:tcW w:w="2547" w:type="dxa"/>
          </w:tcPr>
          <w:p w14:paraId="6D2903F2" w14:textId="77777777" w:rsidR="00B77476" w:rsidRPr="00FA0CA9" w:rsidRDefault="00B77476" w:rsidP="00B77476">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F7D433" w14:textId="6BD5AD46" w:rsidR="00B77476" w:rsidRPr="00FA0CA9" w:rsidRDefault="007A1BCA" w:rsidP="00E57218">
            <w:pPr>
              <w:ind w:right="96"/>
              <w:jc w:val="both"/>
              <w:rPr>
                <w:rFonts w:ascii="Arial" w:hAnsi="Arial" w:cs="Arial"/>
                <w:color w:val="FF0000"/>
                <w:sz w:val="24"/>
                <w:szCs w:val="24"/>
              </w:rPr>
            </w:pPr>
            <w:r w:rsidRPr="007A1BCA">
              <w:rPr>
                <w:rFonts w:ascii="Arial" w:hAnsi="Arial" w:cs="Arial"/>
                <w:sz w:val="24"/>
                <w:szCs w:val="24"/>
              </w:rPr>
              <w:t xml:space="preserve">The purpose of this report is to provide update to the Audit Committee on progress of counter fraud work against the Counter Fraud Work Plan. </w:t>
            </w:r>
          </w:p>
          <w:p w14:paraId="6D2903F7" w14:textId="77777777" w:rsidR="00B77476" w:rsidRPr="00FA0CA9" w:rsidRDefault="00B77476" w:rsidP="00E57218">
            <w:pPr>
              <w:jc w:val="both"/>
              <w:rPr>
                <w:rFonts w:ascii="Arial" w:hAnsi="Arial" w:cs="Arial"/>
                <w:sz w:val="24"/>
                <w:szCs w:val="24"/>
              </w:rPr>
            </w:pPr>
          </w:p>
        </w:tc>
      </w:tr>
      <w:tr w:rsidR="00B77476" w:rsidRPr="00034194" w14:paraId="6D290402" w14:textId="77777777" w:rsidTr="00DA76AD">
        <w:tc>
          <w:tcPr>
            <w:tcW w:w="2547" w:type="dxa"/>
          </w:tcPr>
          <w:p w14:paraId="6D2903F9" w14:textId="77777777" w:rsidR="00B77476" w:rsidRPr="00FA0CA9" w:rsidRDefault="00B77476" w:rsidP="00B77476">
            <w:pPr>
              <w:rPr>
                <w:rFonts w:ascii="Arial" w:hAnsi="Arial" w:cs="Arial"/>
                <w:b/>
                <w:sz w:val="24"/>
                <w:szCs w:val="24"/>
              </w:rPr>
            </w:pPr>
            <w:r w:rsidRPr="00FA0CA9">
              <w:rPr>
                <w:rFonts w:ascii="Arial" w:hAnsi="Arial" w:cs="Arial"/>
                <w:b/>
                <w:sz w:val="24"/>
                <w:szCs w:val="24"/>
              </w:rPr>
              <w:t>Key Issues</w:t>
            </w:r>
          </w:p>
          <w:p w14:paraId="6D2903FA" w14:textId="77777777" w:rsidR="00B77476" w:rsidRPr="00FA0CA9" w:rsidRDefault="00B77476" w:rsidP="00B77476">
            <w:pPr>
              <w:rPr>
                <w:rFonts w:ascii="Arial" w:hAnsi="Arial" w:cs="Arial"/>
                <w:b/>
                <w:sz w:val="24"/>
                <w:szCs w:val="24"/>
              </w:rPr>
            </w:pPr>
          </w:p>
          <w:p w14:paraId="6D2903FB" w14:textId="77777777" w:rsidR="00B77476" w:rsidRPr="00FA0CA9" w:rsidRDefault="00B77476" w:rsidP="00B77476">
            <w:pPr>
              <w:rPr>
                <w:rFonts w:ascii="Arial" w:hAnsi="Arial" w:cs="Arial"/>
                <w:b/>
                <w:sz w:val="24"/>
                <w:szCs w:val="24"/>
              </w:rPr>
            </w:pPr>
          </w:p>
          <w:p w14:paraId="6D2903FC" w14:textId="77777777" w:rsidR="00B77476" w:rsidRPr="00FA0CA9" w:rsidRDefault="00B77476" w:rsidP="00B77476">
            <w:pPr>
              <w:rPr>
                <w:rFonts w:ascii="Arial" w:hAnsi="Arial" w:cs="Arial"/>
                <w:b/>
                <w:sz w:val="24"/>
                <w:szCs w:val="24"/>
              </w:rPr>
            </w:pPr>
          </w:p>
        </w:tc>
        <w:tc>
          <w:tcPr>
            <w:tcW w:w="6469" w:type="dxa"/>
            <w:gridSpan w:val="5"/>
          </w:tcPr>
          <w:p w14:paraId="6D2903FF" w14:textId="7F6538F5" w:rsidR="00B77476" w:rsidRPr="00FA0CA9" w:rsidRDefault="00B77476" w:rsidP="00E57218">
            <w:pPr>
              <w:ind w:right="96"/>
              <w:jc w:val="both"/>
              <w:rPr>
                <w:rFonts w:ascii="Arial" w:hAnsi="Arial" w:cs="Arial"/>
                <w:sz w:val="24"/>
                <w:szCs w:val="24"/>
              </w:rPr>
            </w:pPr>
            <w:r w:rsidRPr="00B4333F">
              <w:rPr>
                <w:rFonts w:ascii="Arial" w:hAnsi="Arial" w:cs="Arial"/>
                <w:sz w:val="24"/>
                <w:szCs w:val="24"/>
              </w:rPr>
              <w:t xml:space="preserve">The </w:t>
            </w:r>
            <w:r>
              <w:rPr>
                <w:rFonts w:ascii="Arial" w:hAnsi="Arial" w:cs="Arial"/>
                <w:sz w:val="24"/>
                <w:szCs w:val="24"/>
              </w:rPr>
              <w:t xml:space="preserve">documents submitted are produced in line with the requirements of NHS Counter Fraud Standards and Welsh Government Directions to NHS Bodies on Counter Fraud Measures. </w:t>
            </w:r>
          </w:p>
          <w:p w14:paraId="6D290401" w14:textId="77777777" w:rsidR="00B77476" w:rsidRPr="00FA0CA9" w:rsidRDefault="00B77476" w:rsidP="00E57218">
            <w:pPr>
              <w:jc w:val="both"/>
              <w:rPr>
                <w:rFonts w:ascii="Arial" w:hAnsi="Arial" w:cs="Arial"/>
                <w:sz w:val="24"/>
                <w:szCs w:val="24"/>
              </w:rPr>
            </w:pPr>
          </w:p>
        </w:tc>
      </w:tr>
      <w:tr w:rsidR="00B77476" w:rsidRPr="00034194" w14:paraId="6D290409" w14:textId="77777777" w:rsidTr="00DA76AD">
        <w:trPr>
          <w:trHeight w:val="97"/>
        </w:trPr>
        <w:tc>
          <w:tcPr>
            <w:tcW w:w="2547" w:type="dxa"/>
            <w:vMerge w:val="restart"/>
          </w:tcPr>
          <w:p w14:paraId="6D290403"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77476" w:rsidRPr="00FA0CA9" w:rsidRDefault="00B77476" w:rsidP="00B7747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77476" w:rsidRPr="00FA0CA9" w:rsidRDefault="00B77476" w:rsidP="00B77476">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B77476" w:rsidRPr="00FA0CA9" w:rsidRDefault="00B77476" w:rsidP="00B774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77476" w:rsidRPr="00FA0CA9" w:rsidRDefault="00B77476" w:rsidP="00B774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77476" w:rsidRPr="00FA0CA9" w:rsidRDefault="00B77476" w:rsidP="00B77476">
            <w:pPr>
              <w:rPr>
                <w:rFonts w:ascii="Arial" w:hAnsi="Arial" w:cs="Arial"/>
                <w:b/>
                <w:sz w:val="24"/>
                <w:szCs w:val="24"/>
              </w:rPr>
            </w:pPr>
            <w:r w:rsidRPr="00FA0CA9">
              <w:rPr>
                <w:rFonts w:ascii="Arial" w:hAnsi="Arial" w:cs="Arial"/>
                <w:b/>
                <w:sz w:val="24"/>
                <w:szCs w:val="24"/>
              </w:rPr>
              <w:t>Approval</w:t>
            </w:r>
          </w:p>
        </w:tc>
      </w:tr>
      <w:tr w:rsidR="00B77476" w:rsidRPr="00034194" w14:paraId="6D29040F" w14:textId="77777777" w:rsidTr="00DA76AD">
        <w:trPr>
          <w:trHeight w:val="96"/>
        </w:trPr>
        <w:tc>
          <w:tcPr>
            <w:tcW w:w="2547" w:type="dxa"/>
            <w:vMerge/>
          </w:tcPr>
          <w:p w14:paraId="6D29040A" w14:textId="77777777" w:rsidR="00B77476" w:rsidRPr="00FA0CA9" w:rsidRDefault="00B77476" w:rsidP="00B7747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6D29040C" w14:textId="0AFCB733"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6B18D4C"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7476" w:rsidRPr="00034194" w14:paraId="6D290418" w14:textId="77777777" w:rsidTr="00DA76AD">
        <w:tc>
          <w:tcPr>
            <w:tcW w:w="2547" w:type="dxa"/>
          </w:tcPr>
          <w:p w14:paraId="6D290410" w14:textId="77777777" w:rsidR="00B77476" w:rsidRPr="00FA0CA9" w:rsidRDefault="00B77476" w:rsidP="00B77476">
            <w:pPr>
              <w:rPr>
                <w:rFonts w:ascii="Arial" w:hAnsi="Arial" w:cs="Arial"/>
                <w:b/>
                <w:sz w:val="24"/>
                <w:szCs w:val="24"/>
              </w:rPr>
            </w:pPr>
            <w:r w:rsidRPr="00FA0CA9">
              <w:rPr>
                <w:rFonts w:ascii="Arial" w:hAnsi="Arial" w:cs="Arial"/>
                <w:b/>
                <w:sz w:val="24"/>
                <w:szCs w:val="24"/>
              </w:rPr>
              <w:t>Recommendations</w:t>
            </w:r>
          </w:p>
          <w:p w14:paraId="6D290411" w14:textId="77777777" w:rsidR="00B77476" w:rsidRPr="00FA0CA9" w:rsidRDefault="00B77476" w:rsidP="00B77476">
            <w:pPr>
              <w:rPr>
                <w:rFonts w:ascii="Arial" w:hAnsi="Arial" w:cs="Arial"/>
                <w:b/>
                <w:sz w:val="24"/>
                <w:szCs w:val="24"/>
              </w:rPr>
            </w:pPr>
          </w:p>
        </w:tc>
        <w:tc>
          <w:tcPr>
            <w:tcW w:w="6469" w:type="dxa"/>
            <w:gridSpan w:val="5"/>
          </w:tcPr>
          <w:p w14:paraId="6842721A" w14:textId="77777777" w:rsidR="00B77476" w:rsidRPr="00B4333F" w:rsidRDefault="00B77476" w:rsidP="00B77476">
            <w:pPr>
              <w:ind w:right="96"/>
              <w:rPr>
                <w:rFonts w:ascii="Arial" w:hAnsi="Arial" w:cs="Arial"/>
                <w:sz w:val="24"/>
                <w:szCs w:val="24"/>
              </w:rPr>
            </w:pPr>
            <w:r w:rsidRPr="00B4333F">
              <w:rPr>
                <w:rFonts w:ascii="Arial" w:hAnsi="Arial" w:cs="Arial"/>
                <w:sz w:val="24"/>
                <w:szCs w:val="24"/>
              </w:rPr>
              <w:t>Members are asked to:</w:t>
            </w:r>
          </w:p>
          <w:p w14:paraId="2F55ABB6" w14:textId="59F27E0E" w:rsidR="00B77476" w:rsidRDefault="007A1BCA" w:rsidP="007A1BCA">
            <w:pPr>
              <w:pStyle w:val="Default"/>
              <w:numPr>
                <w:ilvl w:val="0"/>
                <w:numId w:val="12"/>
              </w:numPr>
              <w:rPr>
                <w:rFonts w:ascii="Arial" w:hAnsi="Arial" w:cs="Arial"/>
              </w:rPr>
            </w:pPr>
            <w:r>
              <w:rPr>
                <w:rFonts w:ascii="Arial" w:hAnsi="Arial" w:cs="Arial"/>
                <w:b/>
              </w:rPr>
              <w:t>NOTE</w:t>
            </w:r>
            <w:r w:rsidRPr="00B4333F">
              <w:rPr>
                <w:rFonts w:ascii="Arial" w:hAnsi="Arial" w:cs="Arial"/>
                <w:b/>
              </w:rPr>
              <w:t xml:space="preserve"> </w:t>
            </w:r>
            <w:r w:rsidRPr="003A36C1">
              <w:rPr>
                <w:rFonts w:ascii="Arial" w:hAnsi="Arial" w:cs="Arial"/>
              </w:rPr>
              <w:t>the Counter Fraud Update Report</w:t>
            </w:r>
            <w:r w:rsidRPr="00FA0CA9">
              <w:rPr>
                <w:rFonts w:ascii="Arial" w:hAnsi="Arial" w:cs="Arial"/>
              </w:rPr>
              <w:t xml:space="preserve"> </w:t>
            </w:r>
          </w:p>
          <w:p w14:paraId="6D290417" w14:textId="5299B63B" w:rsidR="007A1BCA" w:rsidRPr="00FA0CA9" w:rsidRDefault="007A1BCA" w:rsidP="00B77476">
            <w:pPr>
              <w:pStyle w:val="Default"/>
              <w:rPr>
                <w:rFonts w:ascii="Arial" w:hAnsi="Arial" w:cs="Arial"/>
              </w:rPr>
            </w:pPr>
          </w:p>
        </w:tc>
      </w:tr>
    </w:tbl>
    <w:p w14:paraId="6D290419" w14:textId="77777777" w:rsidR="0020539A" w:rsidRDefault="0020539A"/>
    <w:p w14:paraId="1DF0FC87" w14:textId="77777777" w:rsidR="00B77476" w:rsidRDefault="0020539A" w:rsidP="00653AEC">
      <w:pPr>
        <w:spacing w:after="0" w:line="240" w:lineRule="auto"/>
        <w:jc w:val="center"/>
      </w:pPr>
      <w:r>
        <w:br w:type="page"/>
      </w:r>
    </w:p>
    <w:p w14:paraId="4E44BD18" w14:textId="77777777" w:rsidR="00B77476" w:rsidRDefault="00B77476" w:rsidP="00653AEC">
      <w:pPr>
        <w:spacing w:after="0" w:line="240" w:lineRule="auto"/>
        <w:jc w:val="center"/>
      </w:pPr>
    </w:p>
    <w:p w14:paraId="17D6AB22" w14:textId="77777777" w:rsidR="00B77476" w:rsidRDefault="00B77476" w:rsidP="00653AEC">
      <w:pPr>
        <w:spacing w:after="0" w:line="240" w:lineRule="auto"/>
        <w:jc w:val="center"/>
      </w:pPr>
    </w:p>
    <w:p w14:paraId="6D29041A" w14:textId="4106F0D5" w:rsidR="00653AEC" w:rsidRDefault="00E57218" w:rsidP="00E57218">
      <w:pPr>
        <w:spacing w:after="0" w:line="240" w:lineRule="auto"/>
        <w:rPr>
          <w:rFonts w:ascii="Arial" w:hAnsi="Arial" w:cs="Arial"/>
          <w:b/>
          <w:sz w:val="24"/>
          <w:szCs w:val="24"/>
        </w:rPr>
      </w:pPr>
      <w:r>
        <w:rPr>
          <w:rFonts w:ascii="Arial" w:hAnsi="Arial" w:cs="Arial"/>
          <w:b/>
          <w:sz w:val="24"/>
          <w:szCs w:val="24"/>
        </w:rPr>
        <w:t>COUNTER FRAUD UPDATE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37A8345D"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INTRODUCTION</w:t>
      </w:r>
    </w:p>
    <w:p w14:paraId="4AED9D5D" w14:textId="77777777" w:rsidR="007A1BCA" w:rsidRPr="007A1BCA" w:rsidRDefault="007A1BCA" w:rsidP="007A1BCA">
      <w:pPr>
        <w:tabs>
          <w:tab w:val="left" w:pos="284"/>
        </w:tabs>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purpose of this report is to update the Audit Committee on key areas of work undertaken by the Health Board Local Counter Fraud Specialists (LCFS) since the last meeting.</w:t>
      </w:r>
    </w:p>
    <w:p w14:paraId="18BAE0DD" w14:textId="77777777" w:rsidR="007A1BCA" w:rsidRPr="007A1BCA" w:rsidRDefault="007A1BCA" w:rsidP="007A1BCA">
      <w:pPr>
        <w:spacing w:after="0" w:line="240" w:lineRule="auto"/>
        <w:jc w:val="both"/>
        <w:rPr>
          <w:rFonts w:ascii="Arial" w:eastAsia="Times New Roman" w:hAnsi="Arial" w:cs="Arial"/>
          <w:b/>
          <w:sz w:val="20"/>
          <w:szCs w:val="20"/>
        </w:rPr>
      </w:pPr>
    </w:p>
    <w:p w14:paraId="54513D39" w14:textId="77777777" w:rsidR="007A1BCA" w:rsidRPr="007A1BCA" w:rsidRDefault="007A1BCA" w:rsidP="007A1BCA">
      <w:pPr>
        <w:spacing w:after="0" w:line="240" w:lineRule="auto"/>
        <w:jc w:val="both"/>
        <w:rPr>
          <w:rFonts w:ascii="Arial" w:eastAsia="Times New Roman" w:hAnsi="Arial" w:cs="Arial"/>
          <w:b/>
          <w:sz w:val="20"/>
          <w:szCs w:val="20"/>
        </w:rPr>
      </w:pPr>
    </w:p>
    <w:p w14:paraId="4BA6A3B9"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BACKGROUND</w:t>
      </w:r>
    </w:p>
    <w:p w14:paraId="52E3DF40" w14:textId="77777777" w:rsidR="007A1BCA" w:rsidRPr="007A1BCA" w:rsidRDefault="007A1BCA" w:rsidP="007A1BCA">
      <w:pPr>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following sets out activity under the Key Principles specified within the Fraud, Bribery and Corruption Standards for NHS Bodies (Wales).</w:t>
      </w:r>
    </w:p>
    <w:p w14:paraId="0AF87B70" w14:textId="77777777" w:rsidR="007A1BCA" w:rsidRPr="007A1BCA" w:rsidRDefault="007A1BCA" w:rsidP="007A1BCA">
      <w:pPr>
        <w:spacing w:after="0" w:line="240" w:lineRule="auto"/>
        <w:jc w:val="both"/>
        <w:rPr>
          <w:rFonts w:ascii="Arial" w:eastAsia="Times New Roman" w:hAnsi="Arial" w:cs="Arial"/>
          <w:sz w:val="24"/>
          <w:szCs w:val="24"/>
        </w:rPr>
      </w:pPr>
    </w:p>
    <w:p w14:paraId="79A41B5A" w14:textId="77777777"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RESOURCE UTILISATION</w:t>
      </w:r>
    </w:p>
    <w:p w14:paraId="27BA3738" w14:textId="77777777" w:rsidR="007A1BCA" w:rsidRPr="007A1BCA" w:rsidRDefault="007A1BCA" w:rsidP="007A1BCA">
      <w:pPr>
        <w:spacing w:after="0" w:line="240" w:lineRule="auto"/>
        <w:jc w:val="both"/>
        <w:rPr>
          <w:rFonts w:ascii="Arial" w:eastAsia="Times New Roman" w:hAnsi="Arial" w:cs="Arial"/>
          <w:sz w:val="24"/>
          <w:szCs w:val="24"/>
          <w:u w:val="single"/>
        </w:rPr>
      </w:pPr>
    </w:p>
    <w:tbl>
      <w:tblPr>
        <w:tblW w:w="9524" w:type="dxa"/>
        <w:tblInd w:w="-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7A1BCA" w:rsidRPr="007A1BCA" w14:paraId="373469FC" w14:textId="77777777" w:rsidTr="00E57218">
        <w:tc>
          <w:tcPr>
            <w:tcW w:w="6122" w:type="dxa"/>
            <w:tcBorders>
              <w:top w:val="single" w:sz="4" w:space="0" w:color="auto"/>
              <w:left w:val="single" w:sz="6" w:space="0" w:color="000000"/>
              <w:bottom w:val="single" w:sz="6" w:space="0" w:color="000000"/>
            </w:tcBorders>
            <w:shd w:val="clear" w:color="auto" w:fill="1F4E79"/>
            <w:vAlign w:val="center"/>
          </w:tcPr>
          <w:p w14:paraId="2DE52BFF" w14:textId="77777777" w:rsidR="007A1BCA" w:rsidRPr="007A1BCA" w:rsidRDefault="007A1BCA" w:rsidP="007A1BCA">
            <w:pPr>
              <w:tabs>
                <w:tab w:val="center" w:pos="4153"/>
                <w:tab w:val="right" w:pos="8306"/>
              </w:tabs>
              <w:spacing w:before="60" w:after="60" w:line="240" w:lineRule="auto"/>
              <w:rPr>
                <w:rFonts w:ascii="Arial" w:eastAsia="Times New Roman" w:hAnsi="Arial" w:cs="Times New Roman"/>
                <w:bCs/>
                <w:color w:val="FFFFFF"/>
                <w:sz w:val="24"/>
                <w:szCs w:val="24"/>
              </w:rPr>
            </w:pPr>
            <w:smartTag w:uri="urn:schemas-microsoft-com:office:smarttags" w:element="stockticker">
              <w:r w:rsidRPr="007A1BCA">
                <w:rPr>
                  <w:rFonts w:ascii="Arial" w:eastAsia="Times New Roman" w:hAnsi="Arial" w:cs="Times New Roman"/>
                  <w:bCs/>
                  <w:color w:val="FFFFFF"/>
                  <w:sz w:val="24"/>
                  <w:szCs w:val="24"/>
                </w:rPr>
                <w:t>AREA</w:t>
              </w:r>
            </w:smartTag>
            <w:r w:rsidRPr="007A1BCA">
              <w:rPr>
                <w:rFonts w:ascii="Arial" w:eastAsia="Times New Roman" w:hAnsi="Arial"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4BD5A882"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Planned</w:t>
            </w:r>
          </w:p>
          <w:p w14:paraId="5EAE5905"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6199EDD4"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 to</w:t>
            </w:r>
          </w:p>
          <w:p w14:paraId="6945D620"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Date</w:t>
            </w:r>
          </w:p>
        </w:tc>
      </w:tr>
      <w:tr w:rsidR="007A1BCA" w:rsidRPr="007A1BCA" w14:paraId="592794F4" w14:textId="77777777" w:rsidTr="00E57218">
        <w:trPr>
          <w:trHeight w:val="75"/>
        </w:trPr>
        <w:tc>
          <w:tcPr>
            <w:tcW w:w="6122" w:type="dxa"/>
            <w:tcBorders>
              <w:top w:val="single" w:sz="6" w:space="0" w:color="000000"/>
              <w:left w:val="single" w:sz="6" w:space="0" w:color="000000"/>
              <w:bottom w:val="single" w:sz="6" w:space="0" w:color="000000"/>
            </w:tcBorders>
            <w:shd w:val="clear" w:color="auto" w:fill="1F4E79"/>
          </w:tcPr>
          <w:p w14:paraId="70D2B2A6" w14:textId="77777777" w:rsidR="007A1BCA" w:rsidRPr="007A1BCA" w:rsidRDefault="007A1BCA" w:rsidP="007A1BCA">
            <w:pPr>
              <w:spacing w:before="60" w:after="60"/>
              <w:rPr>
                <w:rFonts w:ascii="Arial" w:eastAsia="Calibri" w:hAnsi="Arial" w:cs="Arial"/>
                <w:bCs/>
                <w:snapToGrid w:val="0"/>
                <w:color w:val="FFFFFF"/>
              </w:rPr>
            </w:pPr>
            <w:r w:rsidRPr="007A1BCA">
              <w:rPr>
                <w:rFonts w:ascii="Arial" w:eastAsia="Calibri" w:hAnsi="Arial" w:cs="Arial"/>
                <w:bCs/>
                <w:snapToGrid w:val="0"/>
                <w:color w:val="FFFFFF"/>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E1C7CCB" w14:textId="69C50627"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50</w:t>
            </w:r>
          </w:p>
        </w:tc>
        <w:tc>
          <w:tcPr>
            <w:tcW w:w="1701" w:type="dxa"/>
            <w:vMerge w:val="restart"/>
            <w:tcBorders>
              <w:top w:val="single" w:sz="6" w:space="0" w:color="000000"/>
              <w:right w:val="single" w:sz="6" w:space="0" w:color="000000"/>
            </w:tcBorders>
            <w:shd w:val="clear" w:color="auto" w:fill="auto"/>
            <w:vAlign w:val="center"/>
          </w:tcPr>
          <w:p w14:paraId="05EC6692" w14:textId="6BD103FD" w:rsidR="007A1BCA" w:rsidRPr="004E35C6" w:rsidRDefault="004E35C6" w:rsidP="007A1BCA">
            <w:pPr>
              <w:spacing w:before="60" w:after="60"/>
              <w:jc w:val="center"/>
              <w:rPr>
                <w:rFonts w:ascii="Arial" w:eastAsia="Calibri" w:hAnsi="Arial" w:cs="Times New Roman"/>
                <w:bCs/>
                <w:caps/>
                <w:szCs w:val="24"/>
              </w:rPr>
            </w:pPr>
            <w:r w:rsidRPr="004E35C6">
              <w:rPr>
                <w:rFonts w:ascii="Arial" w:eastAsia="Calibri" w:hAnsi="Arial" w:cs="Times New Roman"/>
                <w:bCs/>
                <w:caps/>
                <w:szCs w:val="24"/>
              </w:rPr>
              <w:t>28</w:t>
            </w:r>
          </w:p>
        </w:tc>
      </w:tr>
      <w:tr w:rsidR="007A1BCA" w:rsidRPr="007A1BCA" w14:paraId="1EDAD2C1" w14:textId="77777777" w:rsidTr="00E57218">
        <w:trPr>
          <w:trHeight w:val="75"/>
        </w:trPr>
        <w:tc>
          <w:tcPr>
            <w:tcW w:w="6122" w:type="dxa"/>
            <w:tcBorders>
              <w:top w:val="single" w:sz="6" w:space="0" w:color="000000"/>
              <w:left w:val="single" w:sz="6" w:space="0" w:color="000000"/>
              <w:bottom w:val="single" w:sz="6" w:space="0" w:color="000000"/>
            </w:tcBorders>
            <w:shd w:val="clear" w:color="auto" w:fill="FFFFFF"/>
          </w:tcPr>
          <w:p w14:paraId="5E8A2B08"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75A1BC4D"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bottom w:val="single" w:sz="6" w:space="0" w:color="000000"/>
              <w:right w:val="single" w:sz="6" w:space="0" w:color="000000"/>
            </w:tcBorders>
            <w:shd w:val="clear" w:color="auto" w:fill="auto"/>
            <w:vAlign w:val="center"/>
          </w:tcPr>
          <w:p w14:paraId="58C1D37A" w14:textId="77777777" w:rsidR="007A1BCA" w:rsidRPr="004E35C6" w:rsidRDefault="007A1BCA" w:rsidP="007A1BCA">
            <w:pPr>
              <w:spacing w:before="60" w:after="60"/>
              <w:jc w:val="center"/>
              <w:rPr>
                <w:rFonts w:ascii="Arial" w:eastAsia="Calibri" w:hAnsi="Arial" w:cs="Times New Roman"/>
                <w:bCs/>
                <w:caps/>
                <w:szCs w:val="24"/>
              </w:rPr>
            </w:pPr>
          </w:p>
        </w:tc>
      </w:tr>
      <w:tr w:rsidR="007A1BCA" w:rsidRPr="007A1BCA" w14:paraId="39EDB767" w14:textId="77777777" w:rsidTr="00E57218">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4BD3EB03" w14:textId="77777777" w:rsidR="007A1BCA" w:rsidRPr="007A1BCA" w:rsidRDefault="007A1BCA" w:rsidP="007A1BCA">
            <w:pPr>
              <w:spacing w:before="60" w:after="60"/>
              <w:rPr>
                <w:rFonts w:ascii="Arial" w:eastAsia="Calibri" w:hAnsi="Arial" w:cs="Arial"/>
                <w:bCs/>
                <w:color w:val="FFFFFF"/>
                <w:szCs w:val="24"/>
              </w:rPr>
            </w:pPr>
            <w:r w:rsidRPr="007A1BCA">
              <w:rPr>
                <w:rFonts w:ascii="Arial" w:eastAsia="Calibri" w:hAnsi="Arial" w:cs="Arial"/>
                <w:bCs/>
                <w:snapToGrid w:val="0"/>
                <w:color w:val="FFFFFF"/>
                <w:szCs w:val="24"/>
              </w:rPr>
              <w:t xml:space="preserve">Inform and </w:t>
            </w:r>
            <w:proofErr w:type="gramStart"/>
            <w:r w:rsidRPr="007A1BCA">
              <w:rPr>
                <w:rFonts w:ascii="Arial" w:eastAsia="Calibri" w:hAnsi="Arial" w:cs="Arial"/>
                <w:bCs/>
                <w:snapToGrid w:val="0"/>
                <w:color w:val="FFFFFF"/>
                <w:szCs w:val="24"/>
              </w:rPr>
              <w:t>Involve</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BEBB513" w14:textId="77777777" w:rsidR="007A1BCA" w:rsidRPr="007A1BCA" w:rsidRDefault="007A1BCA" w:rsidP="007A1BCA">
            <w:pPr>
              <w:spacing w:before="60" w:after="60"/>
              <w:jc w:val="center"/>
              <w:rPr>
                <w:rFonts w:ascii="Arial" w:eastAsia="Calibri" w:hAnsi="Arial" w:cs="Times New Roman"/>
                <w:bCs/>
                <w:caps/>
                <w:szCs w:val="24"/>
              </w:rPr>
            </w:pPr>
            <w:r w:rsidRPr="007A1BCA">
              <w:rPr>
                <w:rFonts w:ascii="Arial" w:eastAsia="Calibri" w:hAnsi="Arial" w:cs="Times New Roman"/>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3C8E4B5B" w14:textId="455A6CAE" w:rsidR="007A1BCA" w:rsidRPr="004E35C6" w:rsidRDefault="004E35C6" w:rsidP="007A1BCA">
            <w:pPr>
              <w:spacing w:before="60" w:after="60"/>
              <w:jc w:val="center"/>
              <w:rPr>
                <w:rFonts w:ascii="Arial" w:eastAsia="Calibri" w:hAnsi="Arial" w:cs="Times New Roman"/>
                <w:bCs/>
                <w:caps/>
                <w:szCs w:val="24"/>
              </w:rPr>
            </w:pPr>
            <w:r w:rsidRPr="004E35C6">
              <w:rPr>
                <w:rFonts w:ascii="Arial" w:eastAsia="Calibri" w:hAnsi="Arial" w:cs="Times New Roman"/>
                <w:bCs/>
                <w:caps/>
                <w:szCs w:val="24"/>
              </w:rPr>
              <w:t>24</w:t>
            </w:r>
          </w:p>
        </w:tc>
      </w:tr>
      <w:tr w:rsidR="007A1BCA" w:rsidRPr="007A1BCA" w14:paraId="0414A535" w14:textId="77777777" w:rsidTr="00E57218">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FA1BFFC" w14:textId="77777777" w:rsidR="007A1BCA" w:rsidRPr="007A1BCA" w:rsidRDefault="007A1BCA" w:rsidP="007A1BCA">
            <w:pPr>
              <w:spacing w:before="60" w:after="60"/>
              <w:rPr>
                <w:rFonts w:ascii="Arial" w:eastAsia="Calibri" w:hAnsi="Arial" w:cs="Arial"/>
                <w:bCs/>
                <w:snapToGrid w:val="0"/>
                <w:color w:val="000000"/>
              </w:rPr>
            </w:pPr>
            <w:r w:rsidRPr="007A1BCA">
              <w:rPr>
                <w:rFonts w:ascii="Arial" w:eastAsia="Calibri"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2B4F1106"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34CCB01" w14:textId="77777777" w:rsidR="007A1BCA" w:rsidRPr="004E35C6" w:rsidRDefault="007A1BCA" w:rsidP="007A1BCA">
            <w:pPr>
              <w:spacing w:before="60" w:after="60"/>
              <w:jc w:val="center"/>
              <w:rPr>
                <w:rFonts w:ascii="Arial" w:eastAsia="Calibri" w:hAnsi="Arial" w:cs="Times New Roman"/>
                <w:bCs/>
                <w:caps/>
                <w:szCs w:val="24"/>
              </w:rPr>
            </w:pPr>
          </w:p>
        </w:tc>
      </w:tr>
      <w:tr w:rsidR="007A1BCA" w:rsidRPr="007A1BCA" w14:paraId="32AE671C" w14:textId="77777777" w:rsidTr="00E57218">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27128C71"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 xml:space="preserve">Prevent and </w:t>
            </w:r>
            <w:proofErr w:type="gramStart"/>
            <w:r w:rsidRPr="007A1BCA">
              <w:rPr>
                <w:rFonts w:ascii="Arial" w:eastAsia="Calibri" w:hAnsi="Arial" w:cs="Arial"/>
                <w:bCs/>
                <w:snapToGrid w:val="0"/>
                <w:color w:val="FFFFFF"/>
                <w:szCs w:val="24"/>
              </w:rPr>
              <w:t>Deter</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DA288A5" w14:textId="5306762F"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170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F60E142" w14:textId="5848C08B" w:rsidR="007A1BCA" w:rsidRPr="004E35C6" w:rsidRDefault="004E35C6" w:rsidP="007A1BCA">
            <w:pPr>
              <w:spacing w:before="60" w:after="60"/>
              <w:jc w:val="center"/>
              <w:rPr>
                <w:rFonts w:ascii="Arial" w:eastAsia="Calibri" w:hAnsi="Arial" w:cs="Times New Roman"/>
                <w:bCs/>
                <w:caps/>
                <w:szCs w:val="24"/>
              </w:rPr>
            </w:pPr>
            <w:r w:rsidRPr="004E35C6">
              <w:rPr>
                <w:rFonts w:ascii="Arial" w:eastAsia="Calibri" w:hAnsi="Arial" w:cs="Times New Roman"/>
                <w:bCs/>
                <w:caps/>
                <w:szCs w:val="24"/>
              </w:rPr>
              <w:t>22</w:t>
            </w:r>
          </w:p>
        </w:tc>
      </w:tr>
      <w:tr w:rsidR="007A1BCA" w:rsidRPr="007A1BCA" w14:paraId="3F936848" w14:textId="77777777" w:rsidTr="00E57218">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7B6779C"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5E177EBA"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665845B" w14:textId="77777777" w:rsidR="007A1BCA" w:rsidRPr="004E35C6" w:rsidRDefault="007A1BCA" w:rsidP="007A1BCA">
            <w:pPr>
              <w:spacing w:before="60" w:after="60"/>
              <w:jc w:val="center"/>
              <w:rPr>
                <w:rFonts w:ascii="Arial" w:eastAsia="Calibri" w:hAnsi="Arial" w:cs="Times New Roman"/>
                <w:bCs/>
                <w:caps/>
                <w:szCs w:val="24"/>
              </w:rPr>
            </w:pPr>
          </w:p>
        </w:tc>
      </w:tr>
      <w:tr w:rsidR="007A1BCA" w:rsidRPr="007A1BCA" w14:paraId="7F9F4508" w14:textId="77777777" w:rsidTr="00E57218">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514681A"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AEA6E08" w14:textId="418F4B92"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364</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E8C18C7" w14:textId="7A4FDEE4" w:rsidR="00850306" w:rsidRPr="004E35C6" w:rsidRDefault="004E35C6" w:rsidP="00850306">
            <w:pPr>
              <w:spacing w:before="60" w:after="60"/>
              <w:jc w:val="center"/>
              <w:rPr>
                <w:rFonts w:ascii="Arial" w:eastAsia="Calibri" w:hAnsi="Arial" w:cs="Times New Roman"/>
                <w:bCs/>
                <w:caps/>
                <w:szCs w:val="24"/>
              </w:rPr>
            </w:pPr>
            <w:r w:rsidRPr="004E35C6">
              <w:rPr>
                <w:rFonts w:ascii="Arial" w:eastAsia="Calibri" w:hAnsi="Arial" w:cs="Times New Roman"/>
                <w:bCs/>
                <w:caps/>
                <w:szCs w:val="24"/>
              </w:rPr>
              <w:t>190</w:t>
            </w:r>
          </w:p>
        </w:tc>
      </w:tr>
      <w:tr w:rsidR="007A1BCA" w:rsidRPr="007A1BCA" w14:paraId="67880436" w14:textId="77777777" w:rsidTr="00E57218">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C2853B2"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Detecting and investigating crime, prosecuting those who have committed crimes and seeking redress as a result</w:t>
            </w:r>
            <w:r w:rsidRPr="007A1BCA">
              <w:rPr>
                <w:rFonts w:ascii="Arial" w:eastAsia="Calibri"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521F9D05"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21D79BFD" w14:textId="77777777" w:rsidR="007A1BCA" w:rsidRPr="004E35C6" w:rsidRDefault="007A1BCA" w:rsidP="007A1BCA">
            <w:pPr>
              <w:spacing w:before="60" w:after="60"/>
              <w:jc w:val="center"/>
              <w:rPr>
                <w:rFonts w:ascii="Arial" w:eastAsia="Calibri" w:hAnsi="Arial" w:cs="Times New Roman"/>
                <w:bCs/>
                <w:caps/>
                <w:szCs w:val="24"/>
              </w:rPr>
            </w:pPr>
          </w:p>
        </w:tc>
      </w:tr>
      <w:tr w:rsidR="007A1BCA" w:rsidRPr="007A1BCA" w14:paraId="1813A7DE" w14:textId="77777777" w:rsidTr="00E57218">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8167A82" w14:textId="77777777" w:rsidR="007A1BCA" w:rsidRPr="007A1BCA" w:rsidRDefault="007A1BCA" w:rsidP="007A1BCA">
            <w:pPr>
              <w:spacing w:before="60" w:after="60"/>
              <w:jc w:val="right"/>
              <w:rPr>
                <w:rFonts w:ascii="Arial" w:eastAsia="Calibri" w:hAnsi="Arial" w:cs="Times New Roman"/>
                <w:bCs/>
                <w:color w:val="FFFFFF"/>
                <w:szCs w:val="24"/>
              </w:rPr>
            </w:pPr>
            <w:r w:rsidRPr="007A1BCA">
              <w:rPr>
                <w:rFonts w:ascii="Arial" w:eastAsia="Calibri" w:hAnsi="Arial" w:cs="Times New Roman"/>
                <w:bCs/>
                <w:color w:val="FFFFFF"/>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4166C6D6" w14:textId="77777777" w:rsidR="007A1BCA" w:rsidRPr="007A1BCA" w:rsidRDefault="007A1BCA" w:rsidP="007A1BCA">
            <w:pPr>
              <w:spacing w:before="60" w:after="60"/>
              <w:jc w:val="center"/>
              <w:rPr>
                <w:rFonts w:ascii="Arial" w:eastAsia="Calibri" w:hAnsi="Arial" w:cs="Times New Roman"/>
                <w:bCs/>
                <w:caps/>
                <w:color w:val="FFFFFF"/>
                <w:szCs w:val="24"/>
              </w:rPr>
            </w:pPr>
            <w:r w:rsidRPr="007A1BCA">
              <w:rPr>
                <w:rFonts w:ascii="Arial" w:eastAsia="Calibri" w:hAnsi="Arial" w:cs="Times New Roman"/>
                <w:bCs/>
                <w:caps/>
                <w:color w:val="FFFFFF"/>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1EE6D204" w14:textId="1FA441E0" w:rsidR="007A1BCA" w:rsidRPr="004E35C6" w:rsidRDefault="004E35C6" w:rsidP="007A1BCA">
            <w:pPr>
              <w:spacing w:before="60" w:after="60"/>
              <w:jc w:val="center"/>
              <w:rPr>
                <w:rFonts w:ascii="Arial" w:eastAsia="Calibri" w:hAnsi="Arial" w:cs="Times New Roman"/>
                <w:bCs/>
                <w:caps/>
                <w:color w:val="FFFFFF"/>
                <w:szCs w:val="24"/>
              </w:rPr>
            </w:pPr>
            <w:r w:rsidRPr="004E35C6">
              <w:rPr>
                <w:rFonts w:ascii="Arial" w:eastAsia="Calibri" w:hAnsi="Arial" w:cs="Times New Roman"/>
                <w:bCs/>
                <w:caps/>
                <w:color w:val="FFFFFF"/>
                <w:szCs w:val="24"/>
              </w:rPr>
              <w:t>264</w:t>
            </w:r>
          </w:p>
        </w:tc>
      </w:tr>
    </w:tbl>
    <w:p w14:paraId="451B9CE8" w14:textId="77777777" w:rsidR="007A1BCA" w:rsidRDefault="007A1BCA" w:rsidP="007A1BCA">
      <w:pPr>
        <w:spacing w:after="0" w:line="240" w:lineRule="auto"/>
        <w:ind w:left="851" w:hanging="567"/>
        <w:contextualSpacing/>
        <w:jc w:val="both"/>
        <w:rPr>
          <w:rFonts w:ascii="Arial" w:eastAsia="Calibri" w:hAnsi="Arial" w:cs="Arial"/>
          <w:b/>
          <w:sz w:val="24"/>
        </w:rPr>
      </w:pPr>
    </w:p>
    <w:p w14:paraId="64CC0E0E" w14:textId="77777777" w:rsidR="00E57218" w:rsidRPr="007A1BCA" w:rsidRDefault="00E57218" w:rsidP="007A1BCA">
      <w:pPr>
        <w:spacing w:after="0" w:line="240" w:lineRule="auto"/>
        <w:ind w:left="851" w:hanging="567"/>
        <w:contextualSpacing/>
        <w:jc w:val="both"/>
        <w:rPr>
          <w:rFonts w:ascii="Arial" w:eastAsia="Calibri" w:hAnsi="Arial" w:cs="Arial"/>
          <w:b/>
          <w:sz w:val="24"/>
        </w:rPr>
      </w:pPr>
    </w:p>
    <w:p w14:paraId="4F5F3F08" w14:textId="77777777" w:rsid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STRATEGIC GOVERNANCE</w:t>
      </w:r>
    </w:p>
    <w:p w14:paraId="6101EA64" w14:textId="5CA5DBFB" w:rsidR="007A1BCA" w:rsidRPr="00034C21" w:rsidRDefault="00DE5710" w:rsidP="007A1BCA">
      <w:pPr>
        <w:spacing w:after="0" w:line="240" w:lineRule="auto"/>
        <w:jc w:val="both"/>
      </w:pPr>
      <w:r>
        <w:rPr>
          <w:rFonts w:ascii="Arial" w:hAnsi="Arial" w:cs="Arial"/>
          <w:sz w:val="24"/>
        </w:rPr>
        <w:t xml:space="preserve">An </w:t>
      </w:r>
      <w:proofErr w:type="gramStart"/>
      <w:r>
        <w:rPr>
          <w:rFonts w:ascii="Arial" w:hAnsi="Arial" w:cs="Arial"/>
          <w:sz w:val="24"/>
        </w:rPr>
        <w:t>All Wales</w:t>
      </w:r>
      <w:proofErr w:type="gramEnd"/>
      <w:r>
        <w:rPr>
          <w:rFonts w:ascii="Arial" w:hAnsi="Arial" w:cs="Arial"/>
          <w:sz w:val="24"/>
        </w:rPr>
        <w:t xml:space="preserve"> Counter Fraud Workshop was hosted by NHS Finance Academy. Guest speakers from DWP Benefits Fraud and NHS Counter Fraud Authority attended to provide detail around their approach to counter fraud activity. Counter Fraud Specialists then discussed Counter Fraud approach in NHS Wales and potential future structure. A further workshop is being planned to discuss approach with a wider range of attendees to include Directors of Finance, Audit Committee Chairs, Welsh Government and Counter Fraud representatives. </w:t>
      </w:r>
    </w:p>
    <w:p w14:paraId="66793E48" w14:textId="77777777" w:rsidR="007A1BCA" w:rsidRPr="007A1BCA" w:rsidRDefault="007A1BCA" w:rsidP="007A1BCA">
      <w:pPr>
        <w:rPr>
          <w:rFonts w:ascii="Calibri" w:eastAsia="Calibri" w:hAnsi="Calibri" w:cs="Times New Roman"/>
        </w:rPr>
      </w:pPr>
    </w:p>
    <w:p w14:paraId="54574438" w14:textId="77777777" w:rsidR="007A1BCA" w:rsidRPr="007A1BCA" w:rsidRDefault="007A1BCA" w:rsidP="00E57218">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lastRenderedPageBreak/>
        <w:t>INFORM AND INVOLVE</w:t>
      </w:r>
    </w:p>
    <w:p w14:paraId="79723568" w14:textId="023652C3" w:rsidR="007A1BCA" w:rsidRDefault="00187909" w:rsidP="00E5721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12</w:t>
      </w:r>
      <w:r w:rsidR="007A1BCA">
        <w:rPr>
          <w:rFonts w:ascii="Arial" w:hAnsi="Arial" w:cs="Arial"/>
          <w:sz w:val="24"/>
          <w:szCs w:val="24"/>
        </w:rPr>
        <w:t xml:space="preserve"> Blog posts have been released via the intranet pages since the start of the year. This means of communication remains popular with staff and will continue to deliver an approachable means of communication relating to fraud awareness.</w:t>
      </w:r>
      <w:r>
        <w:rPr>
          <w:rFonts w:ascii="Arial" w:hAnsi="Arial" w:cs="Arial"/>
          <w:sz w:val="24"/>
          <w:szCs w:val="24"/>
        </w:rPr>
        <w:t xml:space="preserve"> The counter fraud blog continues to receive good coverage and traction with staff engagements numbering 3112 visits to the 12 issued articles. </w:t>
      </w:r>
    </w:p>
    <w:p w14:paraId="46CC12F8" w14:textId="77777777" w:rsidR="00DE5710" w:rsidRDefault="00DE5710" w:rsidP="00E57218">
      <w:pPr>
        <w:widowControl w:val="0"/>
        <w:tabs>
          <w:tab w:val="left" w:pos="284"/>
        </w:tabs>
        <w:autoSpaceDE w:val="0"/>
        <w:autoSpaceDN w:val="0"/>
        <w:adjustRightInd w:val="0"/>
        <w:spacing w:after="0" w:line="240" w:lineRule="auto"/>
        <w:jc w:val="both"/>
        <w:rPr>
          <w:rFonts w:ascii="Arial" w:hAnsi="Arial" w:cs="Arial"/>
          <w:sz w:val="24"/>
          <w:szCs w:val="24"/>
        </w:rPr>
      </w:pPr>
    </w:p>
    <w:p w14:paraId="18688372" w14:textId="12EE7745" w:rsidR="00DE5710" w:rsidRDefault="00DE5710" w:rsidP="00E5721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Counter Fraud Team are in early conversations with a TV production company with the aim to further promote the NHS Counter Fraud agenda. This follows wide interest in a successful prosecution by the Team on behalf of Cwm Taf Morgannwg UHB. </w:t>
      </w:r>
    </w:p>
    <w:p w14:paraId="4DFD0C82" w14:textId="77777777" w:rsidR="00E57218" w:rsidRDefault="00E57218" w:rsidP="00E57218">
      <w:pPr>
        <w:keepNext/>
        <w:keepLines/>
        <w:spacing w:after="0" w:line="240" w:lineRule="auto"/>
        <w:ind w:left="357" w:hanging="357"/>
        <w:jc w:val="both"/>
        <w:outlineLvl w:val="0"/>
        <w:rPr>
          <w:rFonts w:ascii="Arial" w:eastAsia="Times New Roman" w:hAnsi="Arial" w:cs="Times New Roman"/>
          <w:b/>
          <w:color w:val="1F3864"/>
          <w:sz w:val="24"/>
          <w:szCs w:val="32"/>
        </w:rPr>
      </w:pPr>
    </w:p>
    <w:p w14:paraId="676FD73A" w14:textId="77777777" w:rsidR="00E57218" w:rsidRDefault="00E57218" w:rsidP="00E57218">
      <w:pPr>
        <w:keepNext/>
        <w:keepLines/>
        <w:spacing w:after="0" w:line="240" w:lineRule="auto"/>
        <w:ind w:left="357" w:hanging="357"/>
        <w:jc w:val="both"/>
        <w:outlineLvl w:val="0"/>
        <w:rPr>
          <w:rFonts w:ascii="Arial" w:eastAsia="Times New Roman" w:hAnsi="Arial" w:cs="Times New Roman"/>
          <w:b/>
          <w:color w:val="1F3864"/>
          <w:sz w:val="24"/>
          <w:szCs w:val="32"/>
        </w:rPr>
      </w:pPr>
    </w:p>
    <w:p w14:paraId="7CCB8ED1" w14:textId="0AB146FD" w:rsidR="007A1BCA" w:rsidRPr="007A1BCA" w:rsidRDefault="007A1BCA" w:rsidP="00E57218">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PREVENT AND DETER</w:t>
      </w:r>
    </w:p>
    <w:p w14:paraId="11EB687D" w14:textId="632742CD" w:rsidR="00DE5710" w:rsidRDefault="00DE5710" w:rsidP="00E57218">
      <w:pPr>
        <w:spacing w:after="0" w:line="240" w:lineRule="auto"/>
        <w:jc w:val="both"/>
        <w:rPr>
          <w:rFonts w:ascii="Arial" w:hAnsi="Arial" w:cs="Arial"/>
          <w:sz w:val="24"/>
          <w:szCs w:val="24"/>
        </w:rPr>
      </w:pPr>
      <w:r>
        <w:rPr>
          <w:rFonts w:ascii="Arial" w:hAnsi="Arial" w:cs="Arial"/>
          <w:sz w:val="24"/>
          <w:szCs w:val="24"/>
        </w:rPr>
        <w:t xml:space="preserve">A briefing report around the risk assessment work being undertaken in relation to identified fraud risks </w:t>
      </w:r>
      <w:r w:rsidR="000D6B8C">
        <w:rPr>
          <w:rFonts w:ascii="Arial" w:hAnsi="Arial" w:cs="Arial"/>
          <w:sz w:val="24"/>
          <w:szCs w:val="24"/>
        </w:rPr>
        <w:t xml:space="preserve">relating to agency workers has been appended to this report for perusal. </w:t>
      </w:r>
    </w:p>
    <w:p w14:paraId="46E7C8F7" w14:textId="77777777" w:rsidR="00E57218" w:rsidRDefault="00E57218" w:rsidP="00E57218">
      <w:pPr>
        <w:spacing w:after="0" w:line="240" w:lineRule="auto"/>
        <w:contextualSpacing/>
        <w:jc w:val="both"/>
        <w:rPr>
          <w:rFonts w:ascii="Arial" w:hAnsi="Arial" w:cs="Arial"/>
          <w:sz w:val="24"/>
          <w:szCs w:val="24"/>
        </w:rPr>
      </w:pPr>
    </w:p>
    <w:p w14:paraId="59C03FAD" w14:textId="7FD5C4B1" w:rsidR="00187909" w:rsidRDefault="00DE5710" w:rsidP="00E57218">
      <w:pPr>
        <w:spacing w:after="0" w:line="240" w:lineRule="auto"/>
        <w:contextualSpacing/>
        <w:jc w:val="both"/>
        <w:rPr>
          <w:rFonts w:ascii="Arial" w:hAnsi="Arial" w:cs="Arial"/>
          <w:sz w:val="24"/>
          <w:szCs w:val="24"/>
        </w:rPr>
      </w:pPr>
      <w:r>
        <w:rPr>
          <w:rFonts w:ascii="Arial" w:hAnsi="Arial" w:cs="Arial"/>
          <w:sz w:val="24"/>
          <w:szCs w:val="24"/>
        </w:rPr>
        <w:t>Following a number of concerns raised around the return of Health Board digital devices the Counter Fraud Team are supporting the Digital Assets Manager around a drive to locate and obtain return of a large number of Health Board digital devices currently allocated but appearing to not be used</w:t>
      </w:r>
      <w:r w:rsidR="00187909">
        <w:rPr>
          <w:rFonts w:ascii="Arial" w:hAnsi="Arial" w:cs="Arial"/>
          <w:sz w:val="24"/>
          <w:szCs w:val="24"/>
        </w:rPr>
        <w:t xml:space="preserve"> with lack of login activity. </w:t>
      </w:r>
    </w:p>
    <w:p w14:paraId="1D7722F8" w14:textId="77777777" w:rsidR="00E57218" w:rsidRDefault="00E57218" w:rsidP="00E57218">
      <w:pPr>
        <w:spacing w:after="0" w:line="240" w:lineRule="auto"/>
        <w:contextualSpacing/>
        <w:jc w:val="both"/>
        <w:rPr>
          <w:rFonts w:ascii="Arial" w:hAnsi="Arial" w:cs="Arial"/>
          <w:sz w:val="24"/>
          <w:szCs w:val="24"/>
        </w:rPr>
      </w:pPr>
    </w:p>
    <w:p w14:paraId="1741688F" w14:textId="31441F72" w:rsidR="00DE5710" w:rsidRDefault="00187909" w:rsidP="00E57218">
      <w:pPr>
        <w:spacing w:after="0" w:line="240" w:lineRule="auto"/>
        <w:contextualSpacing/>
        <w:jc w:val="both"/>
        <w:rPr>
          <w:rFonts w:ascii="Arial" w:hAnsi="Arial" w:cs="Arial"/>
          <w:sz w:val="24"/>
          <w:szCs w:val="24"/>
        </w:rPr>
      </w:pPr>
      <w:r>
        <w:rPr>
          <w:rFonts w:ascii="Arial" w:hAnsi="Arial" w:cs="Arial"/>
          <w:sz w:val="24"/>
          <w:szCs w:val="24"/>
        </w:rPr>
        <w:t xml:space="preserve">There are many reasons why devices could be not being used including </w:t>
      </w:r>
      <w:r w:rsidRPr="00187909">
        <w:rPr>
          <w:rFonts w:ascii="Arial" w:hAnsi="Arial" w:cs="Arial"/>
          <w:sz w:val="24"/>
          <w:szCs w:val="24"/>
        </w:rPr>
        <w:t xml:space="preserve">staff </w:t>
      </w:r>
      <w:r>
        <w:rPr>
          <w:rFonts w:ascii="Arial" w:hAnsi="Arial" w:cs="Arial"/>
          <w:sz w:val="24"/>
          <w:szCs w:val="24"/>
        </w:rPr>
        <w:t>being allocated devices</w:t>
      </w:r>
      <w:r w:rsidRPr="00187909">
        <w:rPr>
          <w:rFonts w:ascii="Arial" w:hAnsi="Arial" w:cs="Arial"/>
          <w:sz w:val="24"/>
          <w:szCs w:val="24"/>
        </w:rPr>
        <w:t xml:space="preserve"> they don’t</w:t>
      </w:r>
      <w:r>
        <w:rPr>
          <w:rFonts w:ascii="Arial" w:hAnsi="Arial" w:cs="Arial"/>
          <w:sz w:val="24"/>
          <w:szCs w:val="24"/>
        </w:rPr>
        <w:t xml:space="preserve"> necessarily</w:t>
      </w:r>
      <w:r w:rsidRPr="00187909">
        <w:rPr>
          <w:rFonts w:ascii="Arial" w:hAnsi="Arial" w:cs="Arial"/>
          <w:sz w:val="24"/>
          <w:szCs w:val="24"/>
        </w:rPr>
        <w:t xml:space="preserve"> need but </w:t>
      </w:r>
      <w:r>
        <w:rPr>
          <w:rFonts w:ascii="Arial" w:hAnsi="Arial" w:cs="Arial"/>
          <w:sz w:val="24"/>
          <w:szCs w:val="24"/>
        </w:rPr>
        <w:t>choose not to return</w:t>
      </w:r>
      <w:r w:rsidRPr="00187909">
        <w:rPr>
          <w:rFonts w:ascii="Arial" w:hAnsi="Arial" w:cs="Arial"/>
          <w:sz w:val="24"/>
          <w:szCs w:val="24"/>
        </w:rPr>
        <w:t>, retention of devices where not necessary</w:t>
      </w:r>
      <w:r>
        <w:rPr>
          <w:rFonts w:ascii="Arial" w:hAnsi="Arial" w:cs="Arial"/>
          <w:sz w:val="24"/>
          <w:szCs w:val="24"/>
        </w:rPr>
        <w:t>,</w:t>
      </w:r>
      <w:r w:rsidRPr="00187909">
        <w:rPr>
          <w:rFonts w:ascii="Arial" w:hAnsi="Arial" w:cs="Arial"/>
          <w:sz w:val="24"/>
          <w:szCs w:val="24"/>
        </w:rPr>
        <w:t xml:space="preserve"> and </w:t>
      </w:r>
      <w:r>
        <w:rPr>
          <w:rFonts w:ascii="Arial" w:hAnsi="Arial" w:cs="Arial"/>
          <w:sz w:val="24"/>
          <w:szCs w:val="24"/>
        </w:rPr>
        <w:t xml:space="preserve">staff </w:t>
      </w:r>
      <w:r w:rsidRPr="00187909">
        <w:rPr>
          <w:rFonts w:ascii="Arial" w:hAnsi="Arial" w:cs="Arial"/>
          <w:sz w:val="24"/>
          <w:szCs w:val="24"/>
        </w:rPr>
        <w:t>leavers not returning kit</w:t>
      </w:r>
      <w:r>
        <w:rPr>
          <w:rFonts w:ascii="Arial" w:hAnsi="Arial" w:cs="Arial"/>
          <w:sz w:val="24"/>
          <w:szCs w:val="24"/>
        </w:rPr>
        <w:t xml:space="preserve">. </w:t>
      </w:r>
    </w:p>
    <w:p w14:paraId="5BE79D36" w14:textId="77777777" w:rsidR="00E57218" w:rsidRDefault="00E57218" w:rsidP="00E57218">
      <w:pPr>
        <w:spacing w:after="0" w:line="240" w:lineRule="auto"/>
        <w:contextualSpacing/>
        <w:jc w:val="both"/>
        <w:rPr>
          <w:rFonts w:ascii="Arial" w:hAnsi="Arial" w:cs="Arial"/>
          <w:sz w:val="24"/>
          <w:szCs w:val="24"/>
        </w:rPr>
      </w:pPr>
    </w:p>
    <w:p w14:paraId="44F92EAE" w14:textId="7E8553AA" w:rsidR="00187909" w:rsidRDefault="00187909" w:rsidP="00E57218">
      <w:pPr>
        <w:spacing w:after="0" w:line="240" w:lineRule="auto"/>
        <w:contextualSpacing/>
        <w:jc w:val="both"/>
        <w:rPr>
          <w:rFonts w:ascii="Arial" w:hAnsi="Arial" w:cs="Arial"/>
          <w:sz w:val="24"/>
          <w:szCs w:val="24"/>
        </w:rPr>
      </w:pPr>
      <w:r>
        <w:rPr>
          <w:rFonts w:ascii="Arial" w:hAnsi="Arial" w:cs="Arial"/>
          <w:sz w:val="24"/>
          <w:szCs w:val="24"/>
        </w:rPr>
        <w:t xml:space="preserve">Counter Fraud support is aimed at support and availability of escalation with work underway to identify high risk devices, those being the newest and therefore higher value devices and those which were allocated to staff leavers, for our review. </w:t>
      </w:r>
    </w:p>
    <w:p w14:paraId="4BEEE37A" w14:textId="77777777" w:rsidR="00187909" w:rsidRDefault="00187909" w:rsidP="00E57218">
      <w:pPr>
        <w:spacing w:after="0" w:line="240" w:lineRule="auto"/>
        <w:contextualSpacing/>
        <w:jc w:val="both"/>
        <w:rPr>
          <w:rFonts w:ascii="Arial" w:hAnsi="Arial" w:cs="Arial"/>
          <w:sz w:val="24"/>
          <w:szCs w:val="24"/>
        </w:rPr>
      </w:pPr>
    </w:p>
    <w:p w14:paraId="5BA703A8" w14:textId="77777777" w:rsidR="00E57218" w:rsidRDefault="00E57218" w:rsidP="00E57218">
      <w:pPr>
        <w:spacing w:after="0" w:line="240" w:lineRule="auto"/>
        <w:contextualSpacing/>
        <w:jc w:val="both"/>
        <w:rPr>
          <w:rFonts w:ascii="Arial" w:hAnsi="Arial" w:cs="Arial"/>
          <w:sz w:val="24"/>
          <w:szCs w:val="24"/>
        </w:rPr>
      </w:pPr>
    </w:p>
    <w:p w14:paraId="44A9A42E" w14:textId="77777777" w:rsidR="007A1BCA" w:rsidRPr="007A1BCA" w:rsidRDefault="007A1BCA" w:rsidP="00E57218">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HOLD TO ACCOUNT</w:t>
      </w:r>
    </w:p>
    <w:p w14:paraId="1C4CFC2B" w14:textId="77777777" w:rsidR="000D6B8C" w:rsidRDefault="00187909" w:rsidP="00E57218">
      <w:pPr>
        <w:spacing w:after="0" w:line="240" w:lineRule="auto"/>
        <w:contextualSpacing/>
        <w:jc w:val="both"/>
        <w:rPr>
          <w:rFonts w:ascii="Arial" w:eastAsia="Calibri" w:hAnsi="Arial" w:cs="Arial"/>
          <w:sz w:val="24"/>
        </w:rPr>
      </w:pPr>
      <w:r>
        <w:rPr>
          <w:rFonts w:ascii="Arial" w:eastAsia="Calibri" w:hAnsi="Arial" w:cs="Arial"/>
          <w:sz w:val="24"/>
        </w:rPr>
        <w:t xml:space="preserve">The Counter Fraud Team continue to deliver quality investigation work with </w:t>
      </w:r>
      <w:r w:rsidR="000D6B8C">
        <w:rPr>
          <w:rFonts w:ascii="Arial" w:eastAsia="Calibri" w:hAnsi="Arial" w:cs="Arial"/>
          <w:sz w:val="24"/>
        </w:rPr>
        <w:t xml:space="preserve">multiple cases being heard in court with sanctions applied. </w:t>
      </w:r>
    </w:p>
    <w:p w14:paraId="5C53BD5C" w14:textId="77777777" w:rsidR="00E57218" w:rsidRDefault="00E57218" w:rsidP="00E57218">
      <w:pPr>
        <w:spacing w:after="0" w:line="240" w:lineRule="auto"/>
        <w:contextualSpacing/>
        <w:jc w:val="both"/>
        <w:rPr>
          <w:rFonts w:ascii="Arial" w:eastAsia="Calibri" w:hAnsi="Arial" w:cs="Arial"/>
          <w:sz w:val="24"/>
        </w:rPr>
      </w:pPr>
    </w:p>
    <w:p w14:paraId="5C6DED54" w14:textId="5F871594" w:rsidR="000D6B8C" w:rsidRDefault="000D6B8C" w:rsidP="00E57218">
      <w:pPr>
        <w:spacing w:after="0" w:line="240" w:lineRule="auto"/>
        <w:contextualSpacing/>
        <w:jc w:val="both"/>
        <w:rPr>
          <w:rFonts w:ascii="Arial" w:eastAsia="Calibri" w:hAnsi="Arial" w:cs="Arial"/>
          <w:sz w:val="24"/>
        </w:rPr>
      </w:pPr>
      <w:r>
        <w:rPr>
          <w:rFonts w:ascii="Arial" w:eastAsia="Calibri" w:hAnsi="Arial" w:cs="Arial"/>
          <w:sz w:val="24"/>
        </w:rPr>
        <w:t xml:space="preserve">A number of other investigations are also leading to file submission to CPS for consideration of charges. This represents good assurance to the Health Board that the counter fraud provision is effective in this area. </w:t>
      </w:r>
    </w:p>
    <w:p w14:paraId="3BD3F14A" w14:textId="77777777" w:rsidR="00E57218" w:rsidRDefault="00E57218" w:rsidP="00E57218">
      <w:pPr>
        <w:spacing w:after="0" w:line="240" w:lineRule="auto"/>
        <w:contextualSpacing/>
        <w:jc w:val="both"/>
        <w:rPr>
          <w:rFonts w:ascii="Arial" w:eastAsia="Calibri" w:hAnsi="Arial" w:cs="Arial"/>
          <w:sz w:val="24"/>
        </w:rPr>
      </w:pPr>
    </w:p>
    <w:p w14:paraId="62DBDBFD" w14:textId="13945029" w:rsidR="007A1BCA" w:rsidRDefault="000D6B8C" w:rsidP="00E57218">
      <w:pPr>
        <w:spacing w:after="0" w:line="240" w:lineRule="auto"/>
        <w:contextualSpacing/>
        <w:jc w:val="both"/>
        <w:rPr>
          <w:rFonts w:ascii="Arial" w:eastAsia="Calibri" w:hAnsi="Arial" w:cs="Arial"/>
          <w:sz w:val="24"/>
        </w:rPr>
      </w:pPr>
      <w:r>
        <w:rPr>
          <w:rFonts w:ascii="Arial" w:eastAsia="Calibri" w:hAnsi="Arial" w:cs="Arial"/>
          <w:sz w:val="24"/>
        </w:rPr>
        <w:t>This is an achievement for the Team given the growth in proactive activity in last 3 years. Whilst every effort is being made to strengthen the Health Board against fraud the continuing application of sanctions in the most serious cases serves as deterrent that fraud will not be tolerated.</w:t>
      </w:r>
    </w:p>
    <w:p w14:paraId="42952591" w14:textId="77777777" w:rsidR="00DE5710" w:rsidRDefault="00DE5710" w:rsidP="00E57218">
      <w:pPr>
        <w:spacing w:after="0" w:line="240" w:lineRule="auto"/>
        <w:contextualSpacing/>
        <w:jc w:val="both"/>
        <w:rPr>
          <w:rFonts w:ascii="Arial" w:eastAsia="Calibri" w:hAnsi="Arial" w:cs="Arial"/>
          <w:b/>
          <w:sz w:val="24"/>
          <w:szCs w:val="24"/>
        </w:rPr>
      </w:pPr>
    </w:p>
    <w:p w14:paraId="3E605B74" w14:textId="77777777" w:rsidR="00E57218" w:rsidRPr="007A1BCA" w:rsidRDefault="00E57218" w:rsidP="00E57218">
      <w:pPr>
        <w:spacing w:after="0" w:line="240" w:lineRule="auto"/>
        <w:contextualSpacing/>
        <w:jc w:val="both"/>
        <w:rPr>
          <w:rFonts w:ascii="Arial" w:eastAsia="Calibri" w:hAnsi="Arial" w:cs="Arial"/>
          <w:b/>
          <w:sz w:val="24"/>
          <w:szCs w:val="24"/>
        </w:rPr>
      </w:pPr>
    </w:p>
    <w:p w14:paraId="27935BD1" w14:textId="77777777" w:rsidR="007A1BCA" w:rsidRPr="007A1BCA" w:rsidRDefault="007A1BCA" w:rsidP="00E57218">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GOVERNANCE AND RISK ISSUES</w:t>
      </w:r>
    </w:p>
    <w:p w14:paraId="5B3631C6" w14:textId="77777777" w:rsidR="007A1BCA" w:rsidRPr="007A1BCA" w:rsidRDefault="007A1BCA" w:rsidP="00E57218">
      <w:pPr>
        <w:spacing w:after="0" w:line="240" w:lineRule="auto"/>
        <w:jc w:val="both"/>
        <w:rPr>
          <w:rFonts w:ascii="Arial" w:eastAsia="Calibri" w:hAnsi="Arial" w:cs="Arial"/>
          <w:sz w:val="24"/>
          <w:szCs w:val="24"/>
        </w:rPr>
      </w:pPr>
      <w:r w:rsidRPr="007A1BCA">
        <w:rPr>
          <w:rFonts w:ascii="Arial" w:eastAsia="Calibri" w:hAnsi="Arial" w:cs="Arial"/>
          <w:sz w:val="24"/>
          <w:szCs w:val="24"/>
        </w:rPr>
        <w:t xml:space="preserve">The work plan and the reporting to the Audit Committee are the principal points of governance for this report. </w:t>
      </w:r>
    </w:p>
    <w:p w14:paraId="72F75A2A" w14:textId="77777777" w:rsidR="00E57218" w:rsidRDefault="00E57218" w:rsidP="00E57218">
      <w:pPr>
        <w:keepNext/>
        <w:keepLines/>
        <w:spacing w:after="0" w:line="240" w:lineRule="auto"/>
        <w:ind w:left="357" w:hanging="357"/>
        <w:jc w:val="both"/>
        <w:outlineLvl w:val="0"/>
        <w:rPr>
          <w:rFonts w:ascii="Arial" w:eastAsia="Times New Roman" w:hAnsi="Arial" w:cs="Times New Roman"/>
          <w:b/>
          <w:color w:val="1F3864"/>
          <w:sz w:val="24"/>
          <w:szCs w:val="32"/>
        </w:rPr>
      </w:pPr>
    </w:p>
    <w:p w14:paraId="54523BFA" w14:textId="77777777" w:rsidR="00E57218" w:rsidRDefault="00E57218" w:rsidP="00E57218">
      <w:pPr>
        <w:keepNext/>
        <w:keepLines/>
        <w:spacing w:after="0" w:line="240" w:lineRule="auto"/>
        <w:ind w:left="357" w:hanging="357"/>
        <w:jc w:val="both"/>
        <w:outlineLvl w:val="0"/>
        <w:rPr>
          <w:rFonts w:ascii="Arial" w:eastAsia="Times New Roman" w:hAnsi="Arial" w:cs="Times New Roman"/>
          <w:b/>
          <w:color w:val="1F3864"/>
          <w:sz w:val="24"/>
          <w:szCs w:val="32"/>
        </w:rPr>
      </w:pPr>
    </w:p>
    <w:p w14:paraId="49205265" w14:textId="164AF2D3" w:rsidR="007A1BCA" w:rsidRPr="007A1BCA" w:rsidRDefault="007A1BCA" w:rsidP="00E57218">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FINANCIAL IMPLICATIONS</w:t>
      </w:r>
    </w:p>
    <w:p w14:paraId="7805C1E2" w14:textId="77777777" w:rsidR="007A1BCA" w:rsidRPr="007A1BCA" w:rsidRDefault="007A1BCA" w:rsidP="00E57218">
      <w:pPr>
        <w:spacing w:after="0" w:line="240" w:lineRule="auto"/>
        <w:contextualSpacing/>
        <w:jc w:val="both"/>
        <w:rPr>
          <w:rFonts w:ascii="Arial" w:eastAsia="Calibri" w:hAnsi="Arial" w:cs="Arial"/>
          <w:sz w:val="24"/>
          <w:szCs w:val="24"/>
        </w:rPr>
      </w:pPr>
      <w:r w:rsidRPr="007A1BCA">
        <w:rPr>
          <w:rFonts w:ascii="Arial" w:eastAsia="Calibri" w:hAnsi="Arial" w:cs="Arial"/>
          <w:sz w:val="24"/>
          <w:szCs w:val="24"/>
        </w:rPr>
        <w:t xml:space="preserve">The Counter Fraud resource is fully budgeted for this work. </w:t>
      </w:r>
    </w:p>
    <w:p w14:paraId="0FEBE919" w14:textId="77777777" w:rsidR="007A1BCA" w:rsidRPr="007A1BCA" w:rsidRDefault="007A1BCA" w:rsidP="00E57218">
      <w:pPr>
        <w:spacing w:after="0" w:line="240" w:lineRule="auto"/>
        <w:contextualSpacing/>
        <w:jc w:val="both"/>
        <w:rPr>
          <w:rFonts w:ascii="Arial" w:eastAsia="Calibri" w:hAnsi="Arial" w:cs="Arial"/>
          <w:sz w:val="24"/>
          <w:szCs w:val="24"/>
        </w:rPr>
      </w:pPr>
    </w:p>
    <w:p w14:paraId="685A306F" w14:textId="77777777" w:rsidR="007A1BCA" w:rsidRPr="007A1BCA" w:rsidRDefault="007A1BCA" w:rsidP="00E57218">
      <w:pPr>
        <w:spacing w:after="0" w:line="240" w:lineRule="auto"/>
        <w:contextualSpacing/>
        <w:jc w:val="both"/>
        <w:rPr>
          <w:rFonts w:ascii="Arial" w:eastAsia="Calibri" w:hAnsi="Arial" w:cs="Arial"/>
          <w:sz w:val="24"/>
          <w:szCs w:val="24"/>
        </w:rPr>
      </w:pPr>
    </w:p>
    <w:p w14:paraId="6700EFAF" w14:textId="77777777" w:rsidR="007A1BCA" w:rsidRPr="007A1BCA" w:rsidRDefault="007A1BCA" w:rsidP="007A1BCA">
      <w:pPr>
        <w:keepNext/>
        <w:keepLines/>
        <w:spacing w:after="0" w:line="240" w:lineRule="auto"/>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RECOMMENDATIONS</w:t>
      </w:r>
    </w:p>
    <w:p w14:paraId="29F7F2DA" w14:textId="77777777" w:rsidR="007A1BCA" w:rsidRPr="007A1BCA" w:rsidRDefault="007A1BCA" w:rsidP="007A1BCA">
      <w:pPr>
        <w:spacing w:after="0" w:line="240" w:lineRule="auto"/>
        <w:ind w:right="96"/>
        <w:rPr>
          <w:rFonts w:ascii="Arial" w:eastAsia="Calibri" w:hAnsi="Arial" w:cs="Arial"/>
          <w:sz w:val="24"/>
          <w:szCs w:val="24"/>
        </w:rPr>
      </w:pPr>
      <w:r w:rsidRPr="007A1BCA">
        <w:rPr>
          <w:rFonts w:ascii="Arial" w:eastAsia="Calibri" w:hAnsi="Arial" w:cs="Arial"/>
          <w:sz w:val="24"/>
          <w:szCs w:val="24"/>
        </w:rPr>
        <w:t>Members are asked to:</w:t>
      </w:r>
    </w:p>
    <w:p w14:paraId="282C6CB7" w14:textId="77777777" w:rsidR="007A1BCA" w:rsidRPr="007A1BCA" w:rsidRDefault="007A1BCA" w:rsidP="007A1BCA">
      <w:pPr>
        <w:numPr>
          <w:ilvl w:val="0"/>
          <w:numId w:val="6"/>
        </w:numPr>
        <w:spacing w:after="0" w:line="240" w:lineRule="auto"/>
        <w:ind w:right="96"/>
        <w:contextualSpacing/>
        <w:rPr>
          <w:rFonts w:ascii="Arial" w:eastAsia="Calibri" w:hAnsi="Arial" w:cs="Arial"/>
          <w:b/>
          <w:sz w:val="24"/>
          <w:szCs w:val="24"/>
        </w:rPr>
      </w:pPr>
      <w:r w:rsidRPr="007A1BCA">
        <w:rPr>
          <w:rFonts w:ascii="Arial" w:eastAsia="Calibri" w:hAnsi="Arial" w:cs="Arial"/>
          <w:b/>
          <w:sz w:val="24"/>
          <w:szCs w:val="24"/>
        </w:rPr>
        <w:t xml:space="preserve">NOTE </w:t>
      </w:r>
      <w:r w:rsidRPr="007A1BCA">
        <w:rPr>
          <w:rFonts w:ascii="Arial" w:eastAsia="Calibri" w:hAnsi="Arial" w:cs="Arial"/>
          <w:sz w:val="24"/>
          <w:szCs w:val="24"/>
        </w:rPr>
        <w:t>the Counter Fraud Update Report</w:t>
      </w:r>
    </w:p>
    <w:p w14:paraId="4B5361F3" w14:textId="77777777" w:rsidR="007A1BCA" w:rsidRPr="007A1BCA" w:rsidRDefault="007A1BCA" w:rsidP="007A1BCA">
      <w:pPr>
        <w:spacing w:after="0" w:line="240" w:lineRule="auto"/>
        <w:rPr>
          <w:rFonts w:ascii="Arial" w:eastAsia="Calibri" w:hAnsi="Arial" w:cs="Arial"/>
          <w:b/>
          <w:sz w:val="24"/>
          <w:szCs w:val="24"/>
        </w:rPr>
      </w:pPr>
      <w:r w:rsidRPr="007A1BCA">
        <w:rPr>
          <w:rFonts w:ascii="Arial" w:eastAsia="Calibri" w:hAnsi="Arial" w:cs="Arial"/>
          <w:b/>
          <w:sz w:val="24"/>
          <w:szCs w:val="24"/>
        </w:rPr>
        <w:br w:type="page"/>
      </w: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369E0DD" w14:textId="77777777" w:rsidR="00B77476" w:rsidRPr="00DD089E" w:rsidRDefault="00B77476" w:rsidP="00B77476">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5F32E8"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93CF3DB" w14:textId="77777777" w:rsidR="00B77476" w:rsidRPr="00DD089E" w:rsidRDefault="00B77476" w:rsidP="00B77476">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CB315A1"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6DD82F0" w14:textId="77777777" w:rsidR="00B77476" w:rsidRPr="00DD089E" w:rsidRDefault="00B77476" w:rsidP="00B77476">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3AF5009D"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4254F30"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065BE192"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0DE95E8E"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73944F43" w14:textId="77777777" w:rsidR="00F5324A" w:rsidRDefault="00B77476" w:rsidP="00B77476">
            <w:pPr>
              <w:ind w:right="96"/>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w:t>
            </w:r>
            <w:r>
              <w:rPr>
                <w:rFonts w:ascii="Arial" w:eastAsia="Times New Roman" w:hAnsi="Arial" w:cs="Arial"/>
                <w:sz w:val="24"/>
                <w:szCs w:val="24"/>
                <w:lang w:val="en" w:eastAsia="en-GB"/>
              </w:rPr>
              <w:t>.</w:t>
            </w:r>
          </w:p>
          <w:p w14:paraId="6D290495" w14:textId="38464E68" w:rsidR="00B77476" w:rsidRPr="00FA0CA9" w:rsidRDefault="00B77476" w:rsidP="00B7747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2EBA660F" w:rsidR="00653AEC" w:rsidRPr="00B77476" w:rsidRDefault="00B77476" w:rsidP="00653AEC">
            <w:pPr>
              <w:ind w:right="96"/>
              <w:rPr>
                <w:rFonts w:ascii="Arial" w:hAnsi="Arial" w:cs="Arial"/>
                <w:sz w:val="24"/>
                <w:szCs w:val="24"/>
              </w:rPr>
            </w:pPr>
            <w:r w:rsidRPr="00B77476">
              <w:rPr>
                <w:rFonts w:ascii="Arial" w:hAnsi="Arial" w:cs="Arial"/>
                <w:sz w:val="24"/>
                <w:szCs w:val="24"/>
              </w:rPr>
              <w:t>None</w:t>
            </w:r>
          </w:p>
          <w:p w14:paraId="6D290499" w14:textId="77777777" w:rsidR="00653AEC" w:rsidRPr="00B77476"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55B5E482" w:rsidR="00653AEC" w:rsidRPr="00B77476" w:rsidRDefault="00B77476" w:rsidP="00653AEC">
            <w:pPr>
              <w:ind w:right="96"/>
              <w:rPr>
                <w:rFonts w:ascii="Arial" w:hAnsi="Arial" w:cs="Arial"/>
                <w:sz w:val="24"/>
                <w:szCs w:val="24"/>
              </w:rPr>
            </w:pPr>
            <w:r w:rsidRPr="00B77476">
              <w:rPr>
                <w:rFonts w:ascii="Arial" w:hAnsi="Arial" w:cs="Arial"/>
                <w:sz w:val="24"/>
                <w:szCs w:val="24"/>
              </w:rPr>
              <w:t>Swansea Bay UHB Good Practice Engagement Findings Report</w:t>
            </w:r>
          </w:p>
          <w:p w14:paraId="6D29049D" w14:textId="77777777" w:rsidR="00653AEC" w:rsidRPr="00B77476" w:rsidRDefault="00653AEC" w:rsidP="00653AEC">
            <w:pPr>
              <w:ind w:right="96"/>
              <w:rPr>
                <w:rFonts w:ascii="Arial" w:hAnsi="Arial" w:cs="Arial"/>
                <w:sz w:val="24"/>
                <w:szCs w:val="24"/>
              </w:rPr>
            </w:pPr>
          </w:p>
          <w:p w14:paraId="6D29049E" w14:textId="77777777" w:rsidR="00653AEC" w:rsidRPr="00B77476"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2C42086" w:rsidR="003324CB" w:rsidRDefault="00E57218" w:rsidP="002B7C9A">
    <w:pPr>
      <w:pStyle w:val="Footer"/>
      <w:jc w:val="right"/>
    </w:pPr>
    <w:r>
      <w:t xml:space="preserve">Audit </w:t>
    </w:r>
    <w:r w:rsidR="002B7C9A">
      <w:t xml:space="preserve">Committee – </w:t>
    </w:r>
    <w:r w:rsidR="00292356">
      <w:t>Thursday, 19</w:t>
    </w:r>
    <w:r w:rsidR="00292356" w:rsidRPr="00292356">
      <w:rPr>
        <w:vertAlign w:val="superscript"/>
      </w:rPr>
      <w:t>th</w:t>
    </w:r>
    <w:r w:rsidR="00292356">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0D1580"/>
    <w:multiLevelType w:val="hybridMultilevel"/>
    <w:tmpl w:val="F3B06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D980B51"/>
    <w:multiLevelType w:val="hybridMultilevel"/>
    <w:tmpl w:val="82241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1"/>
  </w:num>
  <w:num w:numId="8">
    <w:abstractNumId w:val="5"/>
  </w:num>
  <w:num w:numId="9">
    <w:abstractNumId w:val="7"/>
  </w:num>
  <w:num w:numId="10">
    <w:abstractNumId w:val="8"/>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6B8C"/>
    <w:rsid w:val="000F361B"/>
    <w:rsid w:val="00133EA1"/>
    <w:rsid w:val="00150D3E"/>
    <w:rsid w:val="0016096B"/>
    <w:rsid w:val="00187909"/>
    <w:rsid w:val="0020539A"/>
    <w:rsid w:val="00233330"/>
    <w:rsid w:val="00241662"/>
    <w:rsid w:val="00292356"/>
    <w:rsid w:val="002950FF"/>
    <w:rsid w:val="00296CD9"/>
    <w:rsid w:val="002B7C9A"/>
    <w:rsid w:val="002C3DD6"/>
    <w:rsid w:val="0032747D"/>
    <w:rsid w:val="003324CB"/>
    <w:rsid w:val="003A65E7"/>
    <w:rsid w:val="003C0FF8"/>
    <w:rsid w:val="00414894"/>
    <w:rsid w:val="00461835"/>
    <w:rsid w:val="004E35C6"/>
    <w:rsid w:val="0052297E"/>
    <w:rsid w:val="00530CF7"/>
    <w:rsid w:val="00585277"/>
    <w:rsid w:val="005D1652"/>
    <w:rsid w:val="0061070E"/>
    <w:rsid w:val="00634F5B"/>
    <w:rsid w:val="00653AEC"/>
    <w:rsid w:val="00655190"/>
    <w:rsid w:val="00662218"/>
    <w:rsid w:val="00685AE0"/>
    <w:rsid w:val="006B4BFF"/>
    <w:rsid w:val="006D1998"/>
    <w:rsid w:val="006D5668"/>
    <w:rsid w:val="006E43AA"/>
    <w:rsid w:val="006F04A6"/>
    <w:rsid w:val="00703D77"/>
    <w:rsid w:val="00711095"/>
    <w:rsid w:val="0072604C"/>
    <w:rsid w:val="00762BBE"/>
    <w:rsid w:val="00767E3E"/>
    <w:rsid w:val="007A1BCA"/>
    <w:rsid w:val="00850306"/>
    <w:rsid w:val="008654D2"/>
    <w:rsid w:val="008C15D9"/>
    <w:rsid w:val="008D0747"/>
    <w:rsid w:val="009112DC"/>
    <w:rsid w:val="009E7AF7"/>
    <w:rsid w:val="00AD064D"/>
    <w:rsid w:val="00B35ECC"/>
    <w:rsid w:val="00B77476"/>
    <w:rsid w:val="00BA2507"/>
    <w:rsid w:val="00BC241D"/>
    <w:rsid w:val="00C107F2"/>
    <w:rsid w:val="00C33A04"/>
    <w:rsid w:val="00C95B3C"/>
    <w:rsid w:val="00CA6D65"/>
    <w:rsid w:val="00CD7AA5"/>
    <w:rsid w:val="00DA76AD"/>
    <w:rsid w:val="00DA7D80"/>
    <w:rsid w:val="00DE5710"/>
    <w:rsid w:val="00E242E5"/>
    <w:rsid w:val="00E57218"/>
    <w:rsid w:val="00EA6BB6"/>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7A1B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B77476"/>
  </w:style>
  <w:style w:type="character" w:customStyle="1" w:styleId="Heading1Char">
    <w:name w:val="Heading 1 Char"/>
    <w:basedOn w:val="DefaultParagraphFont"/>
    <w:link w:val="Heading1"/>
    <w:uiPriority w:val="9"/>
    <w:rsid w:val="007A1BC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6E43AA"/>
    <w:rsid w:val="006F04A6"/>
    <w:rsid w:val="008654D2"/>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1132</Words>
  <Characters>6459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2024-09-11T10:43:00Z</dcterms:created>
  <dcterms:modified xsi:type="dcterms:W3CDTF">2024-09-12T14:45:00Z</dcterms:modified>
</cp:coreProperties>
</file>