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AD2989"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24F0A7C6" wp14:editId="3F612D19">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E0BED94" wp14:editId="7AA603E7">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DF0BD83" wp14:editId="27A3298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3A1F2185"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407784BD" w14:textId="77777777" w:rsidTr="00DA76AD">
        <w:tc>
          <w:tcPr>
            <w:tcW w:w="2547" w:type="dxa"/>
          </w:tcPr>
          <w:p w14:paraId="5755C05C"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14:paraId="0FC1697C" w14:textId="4100CB2B" w:rsidR="00F5082D" w:rsidRPr="00FA0CA9" w:rsidRDefault="00B255B2" w:rsidP="00B910BF">
                <w:pPr>
                  <w:rPr>
                    <w:rFonts w:ascii="Arial" w:hAnsi="Arial" w:cs="Arial"/>
                    <w:b/>
                    <w:sz w:val="24"/>
                    <w:szCs w:val="24"/>
                  </w:rPr>
                </w:pPr>
                <w:r>
                  <w:rPr>
                    <w:rFonts w:ascii="Arial" w:hAnsi="Arial" w:cs="Arial"/>
                    <w:b/>
                    <w:sz w:val="24"/>
                    <w:szCs w:val="24"/>
                  </w:rPr>
                  <w:t>14 September 2023</w:t>
                </w:r>
              </w:p>
            </w:tc>
          </w:sdtContent>
        </w:sdt>
        <w:tc>
          <w:tcPr>
            <w:tcW w:w="2368" w:type="dxa"/>
            <w:gridSpan w:val="3"/>
          </w:tcPr>
          <w:p w14:paraId="09F86848"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9C54868" w14:textId="6D6F9DB3" w:rsidR="00F5082D" w:rsidRPr="00FA0CA9" w:rsidRDefault="00B255B2" w:rsidP="00FA0CA9">
            <w:pPr>
              <w:rPr>
                <w:rFonts w:ascii="Arial" w:hAnsi="Arial" w:cs="Arial"/>
                <w:b/>
                <w:sz w:val="24"/>
                <w:szCs w:val="24"/>
              </w:rPr>
            </w:pPr>
            <w:r>
              <w:rPr>
                <w:rFonts w:ascii="Arial" w:hAnsi="Arial" w:cs="Arial"/>
                <w:b/>
                <w:sz w:val="24"/>
                <w:szCs w:val="24"/>
              </w:rPr>
              <w:t>8.1</w:t>
            </w:r>
          </w:p>
        </w:tc>
      </w:tr>
      <w:tr w:rsidR="00083FC0" w:rsidRPr="00034194" w14:paraId="33E5769C" w14:textId="77777777" w:rsidTr="00DA76AD">
        <w:tc>
          <w:tcPr>
            <w:tcW w:w="2547" w:type="dxa"/>
          </w:tcPr>
          <w:p w14:paraId="442C210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BFBBF44" w14:textId="77777777" w:rsidR="00034194" w:rsidRPr="00FA0CA9" w:rsidRDefault="00126C24" w:rsidP="00FA0CA9">
            <w:pPr>
              <w:rPr>
                <w:rFonts w:ascii="Arial" w:hAnsi="Arial" w:cs="Arial"/>
                <w:b/>
                <w:sz w:val="24"/>
                <w:szCs w:val="24"/>
              </w:rPr>
            </w:pPr>
            <w:r>
              <w:rPr>
                <w:rFonts w:ascii="Arial" w:hAnsi="Arial" w:cs="Arial"/>
                <w:b/>
                <w:sz w:val="24"/>
                <w:szCs w:val="24"/>
              </w:rPr>
              <w:t>Lymphoedema Wales Clinical Network Annual Report</w:t>
            </w:r>
          </w:p>
        </w:tc>
      </w:tr>
      <w:tr w:rsidR="00083FC0" w:rsidRPr="00034194" w14:paraId="73DFDFD9" w14:textId="77777777" w:rsidTr="00DA76AD">
        <w:tc>
          <w:tcPr>
            <w:tcW w:w="2547" w:type="dxa"/>
          </w:tcPr>
          <w:p w14:paraId="05040F8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7D43AC9" w14:textId="711998A7" w:rsidR="00034194" w:rsidRPr="002A690F" w:rsidRDefault="00126C24" w:rsidP="00FA0CA9">
            <w:r>
              <w:rPr>
                <w:rFonts w:ascii="Arial" w:hAnsi="Arial" w:cs="Arial"/>
                <w:sz w:val="24"/>
                <w:szCs w:val="24"/>
              </w:rPr>
              <w:t>Dr Melanie Thomas</w:t>
            </w:r>
            <w:r w:rsidR="002A690F">
              <w:rPr>
                <w:rFonts w:ascii="Arial" w:hAnsi="Arial" w:cs="Arial"/>
                <w:sz w:val="24"/>
                <w:szCs w:val="24"/>
              </w:rPr>
              <w:t>,</w:t>
            </w:r>
            <w:r w:rsidR="002A690F">
              <w:t xml:space="preserve"> </w:t>
            </w:r>
            <w:r w:rsidR="002A690F" w:rsidRPr="002A690F">
              <w:rPr>
                <w:rFonts w:ascii="Arial" w:hAnsi="Arial" w:cs="Arial"/>
                <w:sz w:val="24"/>
                <w:szCs w:val="24"/>
              </w:rPr>
              <w:t>Clinical Director Lymphoedema Network Wales</w:t>
            </w:r>
          </w:p>
        </w:tc>
      </w:tr>
      <w:tr w:rsidR="00762BBE" w:rsidRPr="00034194" w14:paraId="00417D97" w14:textId="77777777" w:rsidTr="00DA76AD">
        <w:tc>
          <w:tcPr>
            <w:tcW w:w="2547" w:type="dxa"/>
          </w:tcPr>
          <w:p w14:paraId="6E9B75D3"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5D04125E" w14:textId="0A69B703" w:rsidR="00762BBE" w:rsidRPr="002A690F" w:rsidRDefault="00126C24" w:rsidP="00762BBE">
            <w:r>
              <w:rPr>
                <w:rFonts w:ascii="Arial" w:hAnsi="Arial" w:cs="Arial"/>
                <w:sz w:val="24"/>
                <w:szCs w:val="24"/>
              </w:rPr>
              <w:t>Christine Morrell</w:t>
            </w:r>
            <w:r w:rsidR="002A690F">
              <w:rPr>
                <w:rFonts w:ascii="Arial" w:hAnsi="Arial" w:cs="Arial"/>
                <w:sz w:val="24"/>
                <w:szCs w:val="24"/>
              </w:rPr>
              <w:t>,</w:t>
            </w:r>
            <w:r w:rsidR="002A690F">
              <w:t xml:space="preserve"> </w:t>
            </w:r>
            <w:r w:rsidR="002A690F" w:rsidRPr="002A690F">
              <w:rPr>
                <w:rFonts w:ascii="Arial" w:hAnsi="Arial" w:cs="Arial"/>
                <w:sz w:val="24"/>
                <w:szCs w:val="24"/>
              </w:rPr>
              <w:t>Director of Therapies and Health Science</w:t>
            </w:r>
          </w:p>
        </w:tc>
      </w:tr>
      <w:tr w:rsidR="00762BBE" w:rsidRPr="00034194" w14:paraId="04985DBD" w14:textId="77777777" w:rsidTr="00DA76AD">
        <w:tc>
          <w:tcPr>
            <w:tcW w:w="2547" w:type="dxa"/>
          </w:tcPr>
          <w:p w14:paraId="6B7BAA5F"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0243F847" w14:textId="0C2751D8" w:rsidR="00762BBE" w:rsidRPr="002A690F" w:rsidRDefault="002A690F" w:rsidP="00762BBE">
            <w:r>
              <w:rPr>
                <w:rFonts w:ascii="Arial" w:hAnsi="Arial" w:cs="Arial"/>
                <w:sz w:val="24"/>
                <w:szCs w:val="24"/>
              </w:rPr>
              <w:t>Christine Morrell,</w:t>
            </w:r>
            <w:r>
              <w:t xml:space="preserve"> </w:t>
            </w:r>
            <w:r w:rsidRPr="002A690F">
              <w:rPr>
                <w:rFonts w:ascii="Arial" w:hAnsi="Arial" w:cs="Arial"/>
                <w:sz w:val="24"/>
                <w:szCs w:val="24"/>
              </w:rPr>
              <w:t>Director of Therapies and Health Science</w:t>
            </w:r>
            <w:bookmarkStart w:id="0" w:name="_GoBack"/>
            <w:bookmarkEnd w:id="0"/>
          </w:p>
        </w:tc>
      </w:tr>
      <w:tr w:rsidR="00653AEC" w:rsidRPr="00034194" w14:paraId="75A51CC8" w14:textId="77777777" w:rsidTr="00DA76AD">
        <w:tc>
          <w:tcPr>
            <w:tcW w:w="2547" w:type="dxa"/>
          </w:tcPr>
          <w:p w14:paraId="6450DA00"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0CC827A2" w14:textId="77777777" w:rsidR="00653AEC" w:rsidRPr="00416EBF" w:rsidRDefault="00653AEC" w:rsidP="00126C24">
            <w:pPr>
              <w:rPr>
                <w:rFonts w:ascii="Arial" w:hAnsi="Arial" w:cs="Arial"/>
                <w:sz w:val="24"/>
                <w:szCs w:val="24"/>
              </w:rPr>
            </w:pPr>
            <w:r w:rsidRPr="00416EBF">
              <w:rPr>
                <w:rFonts w:ascii="Arial" w:hAnsi="Arial" w:cs="Arial"/>
                <w:sz w:val="24"/>
                <w:szCs w:val="24"/>
              </w:rPr>
              <w:t xml:space="preserve">Open </w:t>
            </w:r>
          </w:p>
        </w:tc>
      </w:tr>
      <w:tr w:rsidR="00653AEC" w:rsidRPr="00034194" w14:paraId="20D0B397" w14:textId="77777777" w:rsidTr="00DA76AD">
        <w:tc>
          <w:tcPr>
            <w:tcW w:w="2547" w:type="dxa"/>
          </w:tcPr>
          <w:p w14:paraId="5A4E27EE"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35EB84C" w14:textId="77777777" w:rsidR="00126C24" w:rsidRPr="00416EBF" w:rsidRDefault="00416EBF" w:rsidP="00B910BF">
            <w:pPr>
              <w:ind w:right="96"/>
              <w:jc w:val="both"/>
              <w:rPr>
                <w:rFonts w:ascii="Arial" w:hAnsi="Arial" w:cs="Arial"/>
                <w:sz w:val="24"/>
                <w:szCs w:val="24"/>
              </w:rPr>
            </w:pPr>
            <w:r>
              <w:rPr>
                <w:rFonts w:ascii="Arial" w:hAnsi="Arial" w:cs="Arial"/>
                <w:sz w:val="24"/>
                <w:szCs w:val="24"/>
              </w:rPr>
              <w:t xml:space="preserve">The </w:t>
            </w:r>
            <w:r w:rsidR="00126C24" w:rsidRPr="00416EBF">
              <w:rPr>
                <w:rFonts w:ascii="Arial" w:hAnsi="Arial" w:cs="Arial"/>
                <w:sz w:val="24"/>
                <w:szCs w:val="24"/>
              </w:rPr>
              <w:t>Annual Report 202</w:t>
            </w:r>
            <w:r w:rsidR="00B910BF">
              <w:rPr>
                <w:rFonts w:ascii="Arial" w:hAnsi="Arial" w:cs="Arial"/>
                <w:sz w:val="24"/>
                <w:szCs w:val="24"/>
              </w:rPr>
              <w:t>2</w:t>
            </w:r>
            <w:r w:rsidR="00126C24" w:rsidRPr="00416EBF">
              <w:rPr>
                <w:rFonts w:ascii="Arial" w:hAnsi="Arial" w:cs="Arial"/>
                <w:sz w:val="24"/>
                <w:szCs w:val="24"/>
              </w:rPr>
              <w:t>/2</w:t>
            </w:r>
            <w:r w:rsidR="00B910BF">
              <w:rPr>
                <w:rFonts w:ascii="Arial" w:hAnsi="Arial" w:cs="Arial"/>
                <w:sz w:val="24"/>
                <w:szCs w:val="24"/>
              </w:rPr>
              <w:t>3</w:t>
            </w:r>
            <w:r w:rsidR="00126C24" w:rsidRPr="00416EBF">
              <w:rPr>
                <w:rFonts w:ascii="Arial" w:hAnsi="Arial" w:cs="Arial"/>
                <w:sz w:val="24"/>
                <w:szCs w:val="24"/>
              </w:rPr>
              <w:t xml:space="preserve"> of the Lymphoedema Wales Clinical Network (LW)</w:t>
            </w:r>
            <w:r>
              <w:rPr>
                <w:rFonts w:ascii="Arial" w:hAnsi="Arial" w:cs="Arial"/>
                <w:sz w:val="24"/>
                <w:szCs w:val="24"/>
              </w:rPr>
              <w:t xml:space="preserve"> is </w:t>
            </w:r>
            <w:r w:rsidR="004A079C">
              <w:rPr>
                <w:rFonts w:ascii="Arial" w:hAnsi="Arial" w:cs="Arial"/>
                <w:sz w:val="24"/>
                <w:szCs w:val="24"/>
              </w:rPr>
              <w:t>attached</w:t>
            </w:r>
            <w:r>
              <w:rPr>
                <w:rFonts w:ascii="Arial" w:hAnsi="Arial" w:cs="Arial"/>
                <w:sz w:val="24"/>
                <w:szCs w:val="24"/>
              </w:rPr>
              <w:t xml:space="preserve"> for perusal </w:t>
            </w:r>
            <w:r w:rsidRPr="0059282C">
              <w:rPr>
                <w:rFonts w:ascii="Arial" w:hAnsi="Arial" w:cs="Arial"/>
                <w:sz w:val="24"/>
                <w:szCs w:val="24"/>
              </w:rPr>
              <w:t xml:space="preserve">and is a requirement of </w:t>
            </w:r>
            <w:r>
              <w:rPr>
                <w:rFonts w:ascii="Arial" w:hAnsi="Arial" w:cs="Arial"/>
                <w:sz w:val="24"/>
                <w:szCs w:val="24"/>
              </w:rPr>
              <w:t>SBUHB as the h</w:t>
            </w:r>
            <w:r w:rsidRPr="0059282C">
              <w:rPr>
                <w:rFonts w:ascii="Arial" w:hAnsi="Arial" w:cs="Arial"/>
                <w:sz w:val="24"/>
                <w:szCs w:val="24"/>
              </w:rPr>
              <w:t>ost</w:t>
            </w:r>
            <w:r>
              <w:rPr>
                <w:rFonts w:ascii="Arial" w:hAnsi="Arial" w:cs="Arial"/>
                <w:sz w:val="24"/>
                <w:szCs w:val="24"/>
              </w:rPr>
              <w:t xml:space="preserve"> of this</w:t>
            </w:r>
            <w:r w:rsidRPr="0059282C">
              <w:rPr>
                <w:rFonts w:ascii="Arial" w:hAnsi="Arial" w:cs="Arial"/>
                <w:sz w:val="24"/>
                <w:szCs w:val="24"/>
              </w:rPr>
              <w:t xml:space="preserve"> service</w:t>
            </w:r>
            <w:r w:rsidR="00126C24" w:rsidRPr="00416EBF">
              <w:rPr>
                <w:rFonts w:ascii="Arial" w:hAnsi="Arial" w:cs="Arial"/>
                <w:sz w:val="24"/>
                <w:szCs w:val="24"/>
              </w:rPr>
              <w:t>.</w:t>
            </w:r>
          </w:p>
          <w:p w14:paraId="63D0DF20" w14:textId="77777777" w:rsidR="00126C24" w:rsidRPr="00416EBF" w:rsidRDefault="00126C24" w:rsidP="00B910BF">
            <w:pPr>
              <w:ind w:right="96"/>
              <w:jc w:val="both"/>
              <w:rPr>
                <w:rFonts w:ascii="Arial" w:hAnsi="Arial" w:cs="Arial"/>
                <w:sz w:val="24"/>
                <w:szCs w:val="24"/>
              </w:rPr>
            </w:pPr>
          </w:p>
          <w:p w14:paraId="5F0CAC35" w14:textId="77777777" w:rsidR="00416EBF" w:rsidRDefault="00416EBF" w:rsidP="00B910BF">
            <w:pPr>
              <w:ind w:right="96"/>
              <w:jc w:val="both"/>
              <w:rPr>
                <w:rFonts w:ascii="Arial" w:hAnsi="Arial" w:cs="Arial"/>
                <w:b/>
                <w:sz w:val="24"/>
                <w:szCs w:val="24"/>
              </w:rPr>
            </w:pPr>
            <w:r w:rsidRPr="004700D7">
              <w:rPr>
                <w:rFonts w:ascii="Arial" w:hAnsi="Arial" w:cs="Arial"/>
                <w:b/>
                <w:sz w:val="24"/>
                <w:szCs w:val="24"/>
              </w:rPr>
              <w:t>This report confirms that Lymphoedema Wales Clinical Network are complying with the governance obligations to SBUHB as the host</w:t>
            </w:r>
            <w:r>
              <w:rPr>
                <w:rFonts w:ascii="Arial" w:hAnsi="Arial" w:cs="Arial"/>
                <w:b/>
                <w:sz w:val="24"/>
                <w:szCs w:val="24"/>
              </w:rPr>
              <w:t>s</w:t>
            </w:r>
            <w:r w:rsidRPr="004700D7">
              <w:rPr>
                <w:rFonts w:ascii="Arial" w:hAnsi="Arial" w:cs="Arial"/>
                <w:b/>
                <w:sz w:val="24"/>
                <w:szCs w:val="24"/>
              </w:rPr>
              <w:t xml:space="preserve"> of th</w:t>
            </w:r>
            <w:r>
              <w:rPr>
                <w:rFonts w:ascii="Arial" w:hAnsi="Arial" w:cs="Arial"/>
                <w:b/>
                <w:sz w:val="24"/>
                <w:szCs w:val="24"/>
              </w:rPr>
              <w:t>is service.</w:t>
            </w:r>
          </w:p>
          <w:p w14:paraId="04376871" w14:textId="77777777" w:rsidR="00416EBF" w:rsidRDefault="00416EBF" w:rsidP="00B910BF">
            <w:pPr>
              <w:ind w:right="96"/>
              <w:jc w:val="both"/>
              <w:rPr>
                <w:rFonts w:ascii="Arial" w:hAnsi="Arial" w:cs="Arial"/>
                <w:b/>
                <w:sz w:val="24"/>
                <w:szCs w:val="24"/>
              </w:rPr>
            </w:pPr>
          </w:p>
          <w:p w14:paraId="5CAE5BD7" w14:textId="77777777" w:rsidR="00416EBF" w:rsidRDefault="00416EBF" w:rsidP="00B910BF">
            <w:pPr>
              <w:ind w:right="96"/>
              <w:jc w:val="both"/>
              <w:rPr>
                <w:rFonts w:ascii="Arial" w:hAnsi="Arial" w:cs="Arial"/>
                <w:b/>
                <w:sz w:val="24"/>
                <w:szCs w:val="24"/>
              </w:rPr>
            </w:pPr>
            <w:r w:rsidRPr="004700D7">
              <w:rPr>
                <w:rFonts w:ascii="Arial" w:hAnsi="Arial" w:cs="Arial"/>
                <w:b/>
                <w:sz w:val="24"/>
                <w:szCs w:val="24"/>
              </w:rPr>
              <w:t xml:space="preserve">There are no actions required as the service is compliant with regards to staffing, risk and finance management and </w:t>
            </w:r>
            <w:r w:rsidR="004A079C">
              <w:rPr>
                <w:rFonts w:ascii="Arial" w:hAnsi="Arial" w:cs="Arial"/>
                <w:b/>
                <w:sz w:val="24"/>
                <w:szCs w:val="24"/>
              </w:rPr>
              <w:t xml:space="preserve">the </w:t>
            </w:r>
            <w:r w:rsidRPr="004700D7">
              <w:rPr>
                <w:rFonts w:ascii="Arial" w:hAnsi="Arial" w:cs="Arial"/>
                <w:b/>
                <w:sz w:val="24"/>
                <w:szCs w:val="24"/>
              </w:rPr>
              <w:t>clinical programmes of work</w:t>
            </w:r>
            <w:r w:rsidR="004A079C">
              <w:rPr>
                <w:rFonts w:ascii="Arial" w:hAnsi="Arial" w:cs="Arial"/>
                <w:b/>
                <w:sz w:val="24"/>
                <w:szCs w:val="24"/>
              </w:rPr>
              <w:t xml:space="preserve"> are delivering</w:t>
            </w:r>
            <w:r w:rsidRPr="004700D7">
              <w:rPr>
                <w:rFonts w:ascii="Arial" w:hAnsi="Arial" w:cs="Arial"/>
                <w:b/>
                <w:sz w:val="24"/>
                <w:szCs w:val="24"/>
              </w:rPr>
              <w:t xml:space="preserve">. </w:t>
            </w:r>
            <w:r w:rsidR="004A079C">
              <w:rPr>
                <w:rFonts w:ascii="Arial" w:hAnsi="Arial" w:cs="Arial"/>
                <w:b/>
                <w:sz w:val="24"/>
                <w:szCs w:val="24"/>
              </w:rPr>
              <w:t xml:space="preserve"> A National Strategy and </w:t>
            </w:r>
            <w:r w:rsidR="002823C1">
              <w:rPr>
                <w:rFonts w:ascii="Arial" w:hAnsi="Arial" w:cs="Arial"/>
                <w:b/>
                <w:sz w:val="24"/>
                <w:szCs w:val="24"/>
              </w:rPr>
              <w:t xml:space="preserve">a National </w:t>
            </w:r>
            <w:r w:rsidR="004A079C">
              <w:rPr>
                <w:rFonts w:ascii="Arial" w:hAnsi="Arial" w:cs="Arial"/>
                <w:b/>
                <w:sz w:val="24"/>
                <w:szCs w:val="24"/>
              </w:rPr>
              <w:t>Programme Board</w:t>
            </w:r>
            <w:r w:rsidR="002823C1">
              <w:rPr>
                <w:rFonts w:ascii="Arial" w:hAnsi="Arial" w:cs="Arial"/>
                <w:b/>
                <w:sz w:val="24"/>
                <w:szCs w:val="24"/>
              </w:rPr>
              <w:t xml:space="preserve"> exists and any issues are raised accordingly.</w:t>
            </w:r>
          </w:p>
          <w:p w14:paraId="28062811" w14:textId="77777777" w:rsidR="00B910BF" w:rsidRDefault="00B910BF" w:rsidP="00B910BF">
            <w:pPr>
              <w:ind w:right="96"/>
              <w:jc w:val="both"/>
              <w:rPr>
                <w:rFonts w:ascii="Arial" w:hAnsi="Arial" w:cs="Arial"/>
                <w:b/>
                <w:sz w:val="24"/>
                <w:szCs w:val="24"/>
              </w:rPr>
            </w:pPr>
          </w:p>
          <w:p w14:paraId="0F3BC94E" w14:textId="77777777" w:rsidR="00B910BF" w:rsidRPr="004700D7" w:rsidRDefault="00B910BF" w:rsidP="00B910BF">
            <w:pPr>
              <w:ind w:right="96"/>
              <w:jc w:val="both"/>
              <w:rPr>
                <w:rFonts w:ascii="Arial" w:hAnsi="Arial" w:cs="Arial"/>
                <w:b/>
                <w:sz w:val="24"/>
                <w:szCs w:val="24"/>
              </w:rPr>
            </w:pPr>
            <w:r>
              <w:rPr>
                <w:rFonts w:ascii="Arial" w:hAnsi="Arial" w:cs="Arial"/>
                <w:b/>
                <w:sz w:val="24"/>
                <w:szCs w:val="24"/>
              </w:rPr>
              <w:t>In April 23, management of the National Lymphoedema Team moved to Corporate from Cancer Services.</w:t>
            </w:r>
          </w:p>
          <w:p w14:paraId="03A66080" w14:textId="77777777" w:rsidR="00653AEC" w:rsidRPr="00416EBF" w:rsidRDefault="00653AEC" w:rsidP="00653AEC">
            <w:pPr>
              <w:rPr>
                <w:rFonts w:ascii="Arial" w:hAnsi="Arial" w:cs="Arial"/>
                <w:sz w:val="24"/>
                <w:szCs w:val="24"/>
              </w:rPr>
            </w:pPr>
          </w:p>
        </w:tc>
      </w:tr>
      <w:tr w:rsidR="00653AEC" w:rsidRPr="00034194" w14:paraId="4C5B7A38" w14:textId="77777777" w:rsidTr="00DA76AD">
        <w:tc>
          <w:tcPr>
            <w:tcW w:w="2547" w:type="dxa"/>
          </w:tcPr>
          <w:p w14:paraId="01867E54"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FA90128" w14:textId="77777777" w:rsidR="00653AEC" w:rsidRPr="00FA0CA9" w:rsidRDefault="00653AEC" w:rsidP="00653AEC">
            <w:pPr>
              <w:rPr>
                <w:rFonts w:ascii="Arial" w:hAnsi="Arial" w:cs="Arial"/>
                <w:b/>
                <w:sz w:val="24"/>
                <w:szCs w:val="24"/>
              </w:rPr>
            </w:pPr>
          </w:p>
          <w:p w14:paraId="319E2E8E" w14:textId="77777777" w:rsidR="00653AEC" w:rsidRPr="00FA0CA9" w:rsidRDefault="00653AEC" w:rsidP="00653AEC">
            <w:pPr>
              <w:rPr>
                <w:rFonts w:ascii="Arial" w:hAnsi="Arial" w:cs="Arial"/>
                <w:b/>
                <w:sz w:val="24"/>
                <w:szCs w:val="24"/>
              </w:rPr>
            </w:pPr>
          </w:p>
          <w:p w14:paraId="1C6CC675" w14:textId="77777777" w:rsidR="00653AEC" w:rsidRPr="00FA0CA9" w:rsidRDefault="00653AEC" w:rsidP="00653AEC">
            <w:pPr>
              <w:rPr>
                <w:rFonts w:ascii="Arial" w:hAnsi="Arial" w:cs="Arial"/>
                <w:b/>
                <w:sz w:val="24"/>
                <w:szCs w:val="24"/>
              </w:rPr>
            </w:pPr>
          </w:p>
        </w:tc>
        <w:tc>
          <w:tcPr>
            <w:tcW w:w="6469" w:type="dxa"/>
            <w:gridSpan w:val="6"/>
          </w:tcPr>
          <w:p w14:paraId="14062F91" w14:textId="77777777" w:rsidR="00653AEC" w:rsidRPr="00FA0CA9" w:rsidRDefault="00416EBF" w:rsidP="00B910BF">
            <w:pPr>
              <w:ind w:right="96"/>
              <w:rPr>
                <w:rFonts w:ascii="Arial" w:hAnsi="Arial" w:cs="Arial"/>
                <w:sz w:val="24"/>
                <w:szCs w:val="24"/>
              </w:rPr>
            </w:pPr>
            <w:r>
              <w:rPr>
                <w:rFonts w:ascii="Arial" w:hAnsi="Arial" w:cs="Arial"/>
                <w:sz w:val="24"/>
                <w:szCs w:val="24"/>
              </w:rPr>
              <w:t>The Annual Report highlights the key accomplishments of the network and work programme for 202</w:t>
            </w:r>
            <w:r w:rsidR="00B910BF">
              <w:rPr>
                <w:rFonts w:ascii="Arial" w:hAnsi="Arial" w:cs="Arial"/>
                <w:sz w:val="24"/>
                <w:szCs w:val="24"/>
              </w:rPr>
              <w:t>3</w:t>
            </w:r>
            <w:r>
              <w:rPr>
                <w:rFonts w:ascii="Arial" w:hAnsi="Arial" w:cs="Arial"/>
                <w:sz w:val="24"/>
                <w:szCs w:val="24"/>
              </w:rPr>
              <w:t>/2</w:t>
            </w:r>
            <w:r w:rsidR="00B910BF">
              <w:rPr>
                <w:rFonts w:ascii="Arial" w:hAnsi="Arial" w:cs="Arial"/>
                <w:sz w:val="24"/>
                <w:szCs w:val="24"/>
              </w:rPr>
              <w:t>4</w:t>
            </w:r>
            <w:r>
              <w:rPr>
                <w:rFonts w:ascii="Arial" w:hAnsi="Arial" w:cs="Arial"/>
                <w:sz w:val="24"/>
                <w:szCs w:val="24"/>
              </w:rPr>
              <w:t>.</w:t>
            </w:r>
          </w:p>
        </w:tc>
      </w:tr>
      <w:tr w:rsidR="00762BBE" w:rsidRPr="00034194" w14:paraId="296FB1C4" w14:textId="77777777" w:rsidTr="00DA76AD">
        <w:trPr>
          <w:trHeight w:val="97"/>
        </w:trPr>
        <w:tc>
          <w:tcPr>
            <w:tcW w:w="2547" w:type="dxa"/>
            <w:vMerge w:val="restart"/>
          </w:tcPr>
          <w:p w14:paraId="6C6CA2CD"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EAE7C93"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26EDCEAC"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0C1E69F7"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05D3D52B"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2AA57B16"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16598C2" w14:textId="77777777" w:rsidTr="00DA76AD">
        <w:trPr>
          <w:trHeight w:val="96"/>
        </w:trPr>
        <w:tc>
          <w:tcPr>
            <w:tcW w:w="2547" w:type="dxa"/>
            <w:vMerge/>
          </w:tcPr>
          <w:p w14:paraId="3D037D93"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9F55448" w14:textId="77777777" w:rsidR="00762BBE" w:rsidRPr="00FA0CA9" w:rsidRDefault="00416EB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3AF2CD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52590AE7"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D0419FB"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CA296" w14:textId="77777777" w:rsidTr="00DA76AD">
        <w:tc>
          <w:tcPr>
            <w:tcW w:w="2547" w:type="dxa"/>
          </w:tcPr>
          <w:p w14:paraId="11A23DDF"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182C3D00" w14:textId="77777777" w:rsidR="00762BBE" w:rsidRPr="00FA0CA9" w:rsidRDefault="00762BBE" w:rsidP="00762BBE">
            <w:pPr>
              <w:rPr>
                <w:rFonts w:ascii="Arial" w:hAnsi="Arial" w:cs="Arial"/>
                <w:b/>
                <w:sz w:val="24"/>
                <w:szCs w:val="24"/>
              </w:rPr>
            </w:pPr>
          </w:p>
        </w:tc>
        <w:tc>
          <w:tcPr>
            <w:tcW w:w="6469" w:type="dxa"/>
            <w:gridSpan w:val="6"/>
          </w:tcPr>
          <w:p w14:paraId="742CEA2F" w14:textId="77777777" w:rsidR="00653AEC" w:rsidRPr="00416EBF" w:rsidRDefault="00653AEC" w:rsidP="00653AEC">
            <w:pPr>
              <w:ind w:right="96"/>
              <w:rPr>
                <w:rFonts w:ascii="Arial" w:hAnsi="Arial" w:cs="Arial"/>
                <w:sz w:val="24"/>
                <w:szCs w:val="24"/>
              </w:rPr>
            </w:pPr>
            <w:r w:rsidRPr="00416EBF">
              <w:rPr>
                <w:rFonts w:ascii="Arial" w:hAnsi="Arial" w:cs="Arial"/>
                <w:sz w:val="24"/>
                <w:szCs w:val="24"/>
              </w:rPr>
              <w:t>Members are asked to:</w:t>
            </w:r>
          </w:p>
          <w:p w14:paraId="7A210E53" w14:textId="77777777" w:rsidR="00653AEC" w:rsidRPr="00416EBF" w:rsidRDefault="00653AEC" w:rsidP="00416EBF">
            <w:pPr>
              <w:pStyle w:val="ListParagraph"/>
              <w:numPr>
                <w:ilvl w:val="0"/>
                <w:numId w:val="6"/>
              </w:numPr>
              <w:ind w:right="96"/>
              <w:rPr>
                <w:rFonts w:ascii="Arial" w:hAnsi="Arial" w:cs="Arial"/>
                <w:b/>
                <w:sz w:val="24"/>
                <w:szCs w:val="24"/>
              </w:rPr>
            </w:pPr>
            <w:r w:rsidRPr="00416EBF">
              <w:rPr>
                <w:rFonts w:ascii="Arial" w:hAnsi="Arial" w:cs="Arial"/>
                <w:b/>
                <w:sz w:val="24"/>
                <w:szCs w:val="24"/>
              </w:rPr>
              <w:t>Note/</w:t>
            </w:r>
            <w:r w:rsidR="00416EBF" w:rsidRPr="00416EBF">
              <w:rPr>
                <w:rFonts w:ascii="Arial" w:hAnsi="Arial" w:cs="Arial"/>
                <w:b/>
                <w:sz w:val="24"/>
                <w:szCs w:val="24"/>
              </w:rPr>
              <w:t>the LW Annual Report</w:t>
            </w:r>
          </w:p>
          <w:p w14:paraId="612F6CBA" w14:textId="77777777" w:rsidR="00653AEC" w:rsidRPr="00FA0CA9" w:rsidRDefault="00653AEC" w:rsidP="00653AEC">
            <w:pPr>
              <w:pStyle w:val="ListParagraph"/>
              <w:ind w:right="96"/>
              <w:rPr>
                <w:rFonts w:ascii="Arial" w:hAnsi="Arial" w:cs="Arial"/>
                <w:b/>
                <w:color w:val="FF0000"/>
                <w:sz w:val="24"/>
                <w:szCs w:val="24"/>
              </w:rPr>
            </w:pPr>
          </w:p>
          <w:p w14:paraId="736B0F08" w14:textId="77777777" w:rsidR="00762BBE" w:rsidRPr="00FA0CA9" w:rsidRDefault="00762BBE" w:rsidP="00416EBF">
            <w:pPr>
              <w:ind w:right="96"/>
              <w:rPr>
                <w:rFonts w:ascii="Arial" w:hAnsi="Arial" w:cs="Arial"/>
              </w:rPr>
            </w:pPr>
          </w:p>
        </w:tc>
      </w:tr>
    </w:tbl>
    <w:p w14:paraId="646637EC" w14:textId="77777777" w:rsidR="0020539A" w:rsidRDefault="0020539A"/>
    <w:p w14:paraId="407C3412" w14:textId="77777777" w:rsidR="00653AEC" w:rsidRDefault="0020539A" w:rsidP="00653AEC">
      <w:pPr>
        <w:spacing w:after="0" w:line="240" w:lineRule="auto"/>
        <w:jc w:val="center"/>
        <w:rPr>
          <w:rFonts w:ascii="Arial" w:hAnsi="Arial" w:cs="Arial"/>
          <w:b/>
          <w:sz w:val="24"/>
          <w:szCs w:val="24"/>
        </w:rPr>
      </w:pPr>
      <w:r>
        <w:br w:type="page"/>
      </w:r>
      <w:r w:rsidR="004A079C">
        <w:rPr>
          <w:rFonts w:ascii="Arial" w:hAnsi="Arial" w:cs="Arial"/>
          <w:b/>
          <w:sz w:val="24"/>
          <w:szCs w:val="24"/>
        </w:rPr>
        <w:lastRenderedPageBreak/>
        <w:t>Annual report LW</w:t>
      </w:r>
    </w:p>
    <w:p w14:paraId="77E6807C" w14:textId="77777777" w:rsidR="00653AEC" w:rsidRPr="0072604C" w:rsidRDefault="00653AEC" w:rsidP="00653AEC">
      <w:pPr>
        <w:spacing w:after="0" w:line="240" w:lineRule="auto"/>
        <w:jc w:val="center"/>
        <w:rPr>
          <w:rFonts w:ascii="Arial" w:hAnsi="Arial" w:cs="Arial"/>
          <w:b/>
          <w:sz w:val="24"/>
          <w:szCs w:val="24"/>
        </w:rPr>
      </w:pPr>
    </w:p>
    <w:p w14:paraId="60DC0F1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53C5499" w14:textId="77777777" w:rsidR="00416EBF" w:rsidRDefault="00416EBF" w:rsidP="00416EBF">
      <w:pPr>
        <w:spacing w:after="0" w:line="276" w:lineRule="auto"/>
        <w:jc w:val="both"/>
        <w:rPr>
          <w:rFonts w:ascii="Arial" w:hAnsi="Arial" w:cs="Arial"/>
          <w:sz w:val="24"/>
          <w:szCs w:val="24"/>
        </w:rPr>
      </w:pPr>
    </w:p>
    <w:p w14:paraId="268670F6" w14:textId="77777777" w:rsidR="00416EBF" w:rsidRPr="00416EBF" w:rsidRDefault="00416EBF" w:rsidP="00416EBF">
      <w:pPr>
        <w:spacing w:after="0" w:line="276" w:lineRule="auto"/>
        <w:jc w:val="both"/>
        <w:rPr>
          <w:rFonts w:ascii="Arial" w:hAnsi="Arial" w:cs="Arial"/>
          <w:b/>
          <w:sz w:val="24"/>
          <w:szCs w:val="24"/>
        </w:rPr>
      </w:pPr>
      <w:r w:rsidRPr="00416EBF">
        <w:rPr>
          <w:rFonts w:ascii="Arial" w:hAnsi="Arial" w:cs="Arial"/>
          <w:sz w:val="24"/>
          <w:szCs w:val="24"/>
        </w:rPr>
        <w:t xml:space="preserve">Lymphoedema Wales is </w:t>
      </w:r>
      <w:r>
        <w:rPr>
          <w:rFonts w:ascii="Arial" w:hAnsi="Arial" w:cs="Arial"/>
          <w:sz w:val="24"/>
          <w:szCs w:val="24"/>
        </w:rPr>
        <w:t>the collective of the</w:t>
      </w:r>
      <w:r w:rsidRPr="00416EBF">
        <w:rPr>
          <w:rFonts w:ascii="Arial" w:hAnsi="Arial" w:cs="Arial"/>
          <w:sz w:val="24"/>
          <w:szCs w:val="24"/>
        </w:rPr>
        <w:t xml:space="preserve"> seven Health Board Lymphoedema S</w:t>
      </w:r>
      <w:r>
        <w:rPr>
          <w:rFonts w:ascii="Arial" w:hAnsi="Arial" w:cs="Arial"/>
          <w:sz w:val="24"/>
          <w:szCs w:val="24"/>
        </w:rPr>
        <w:t xml:space="preserve">ervices and the </w:t>
      </w:r>
      <w:r w:rsidRPr="00416EBF">
        <w:rPr>
          <w:rFonts w:ascii="Arial" w:hAnsi="Arial" w:cs="Arial"/>
          <w:sz w:val="24"/>
          <w:szCs w:val="24"/>
        </w:rPr>
        <w:t xml:space="preserve">National Lymphoedema Team. It is this National Team that is hosted by SBUHB on behalf of NHS Wales. An agreed Memorandum of Understanding is in place with all Health Boards. The governance structure requires that the LW National Team deliver an Annual Report to the </w:t>
      </w:r>
      <w:r>
        <w:rPr>
          <w:rFonts w:ascii="Arial" w:hAnsi="Arial" w:cs="Arial"/>
          <w:sz w:val="24"/>
          <w:szCs w:val="24"/>
        </w:rPr>
        <w:t>Audit Committee</w:t>
      </w:r>
      <w:r w:rsidRPr="00416EBF">
        <w:rPr>
          <w:rFonts w:ascii="Arial" w:hAnsi="Arial" w:cs="Arial"/>
          <w:sz w:val="24"/>
          <w:szCs w:val="24"/>
        </w:rPr>
        <w:t xml:space="preserve"> for noting and assurance</w:t>
      </w:r>
      <w:r>
        <w:rPr>
          <w:rFonts w:ascii="Arial" w:hAnsi="Arial" w:cs="Arial"/>
          <w:sz w:val="24"/>
          <w:szCs w:val="24"/>
        </w:rPr>
        <w:t>.</w:t>
      </w:r>
      <w:r w:rsidRPr="00416EBF">
        <w:rPr>
          <w:rFonts w:ascii="Arial" w:hAnsi="Arial" w:cs="Arial"/>
          <w:sz w:val="24"/>
          <w:szCs w:val="24"/>
        </w:rPr>
        <w:t xml:space="preserve"> </w:t>
      </w:r>
      <w:r w:rsidR="00B910BF">
        <w:rPr>
          <w:rFonts w:ascii="Arial" w:hAnsi="Arial" w:cs="Arial"/>
          <w:sz w:val="24"/>
          <w:szCs w:val="24"/>
        </w:rPr>
        <w:t xml:space="preserve">In April 2023, management of the National Team moved to SBUHB Corporate from Cancer Services. </w:t>
      </w:r>
    </w:p>
    <w:p w14:paraId="0EA85F1E" w14:textId="77777777" w:rsidR="00653AEC" w:rsidRPr="0072604C" w:rsidRDefault="00653AEC" w:rsidP="00653AEC">
      <w:pPr>
        <w:pStyle w:val="ListParagraph"/>
        <w:spacing w:after="0" w:line="240" w:lineRule="auto"/>
        <w:rPr>
          <w:rFonts w:ascii="Arial" w:hAnsi="Arial" w:cs="Arial"/>
          <w:b/>
          <w:sz w:val="24"/>
          <w:szCs w:val="24"/>
        </w:rPr>
      </w:pPr>
    </w:p>
    <w:p w14:paraId="6C55BBE4"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30160A4C" w14:textId="77777777" w:rsidR="00653AEC" w:rsidRDefault="00F70842" w:rsidP="004A079C">
      <w:pPr>
        <w:spacing w:after="0" w:line="276" w:lineRule="auto"/>
        <w:rPr>
          <w:rFonts w:ascii="Arial" w:hAnsi="Arial" w:cs="Arial"/>
          <w:sz w:val="24"/>
          <w:szCs w:val="24"/>
        </w:rPr>
      </w:pPr>
      <w:r w:rsidRPr="004A079C">
        <w:rPr>
          <w:rFonts w:ascii="Arial" w:hAnsi="Arial" w:cs="Arial"/>
          <w:sz w:val="24"/>
          <w:szCs w:val="24"/>
        </w:rPr>
        <w:t>The Annual Report is presented in its entirety however the executive summary is as follows.</w:t>
      </w:r>
    </w:p>
    <w:p w14:paraId="5895D1CF" w14:textId="77777777" w:rsidR="004A079C" w:rsidRPr="004A079C" w:rsidRDefault="004A079C" w:rsidP="004A079C">
      <w:pPr>
        <w:spacing w:after="0" w:line="276" w:lineRule="auto"/>
        <w:rPr>
          <w:rFonts w:ascii="Arial" w:hAnsi="Arial" w:cs="Arial"/>
          <w:sz w:val="24"/>
          <w:szCs w:val="24"/>
        </w:rPr>
      </w:pPr>
    </w:p>
    <w:p w14:paraId="069EE7FE" w14:textId="77777777" w:rsidR="00F70842" w:rsidRDefault="00F70842" w:rsidP="004A079C">
      <w:pPr>
        <w:pStyle w:val="Title"/>
        <w:spacing w:line="276" w:lineRule="auto"/>
        <w:jc w:val="both"/>
        <w:rPr>
          <w:rFonts w:eastAsiaTheme="minorHAnsi" w:cs="Arial"/>
          <w:b w:val="0"/>
          <w:sz w:val="24"/>
          <w:szCs w:val="24"/>
        </w:rPr>
      </w:pPr>
      <w:r w:rsidRPr="004A079C">
        <w:rPr>
          <w:rFonts w:eastAsiaTheme="minorHAnsi" w:cs="Arial"/>
          <w:b w:val="0"/>
          <w:sz w:val="24"/>
          <w:szCs w:val="24"/>
        </w:rPr>
        <w:t xml:space="preserve">Lymphoedema Services across all Health Boards </w:t>
      </w:r>
      <w:r w:rsidR="00B910BF">
        <w:rPr>
          <w:rFonts w:eastAsiaTheme="minorHAnsi" w:cs="Arial"/>
          <w:b w:val="0"/>
          <w:sz w:val="24"/>
          <w:szCs w:val="24"/>
        </w:rPr>
        <w:t>were</w:t>
      </w:r>
      <w:r w:rsidRPr="004A079C">
        <w:rPr>
          <w:rFonts w:eastAsiaTheme="minorHAnsi" w:cs="Arial"/>
          <w:b w:val="0"/>
          <w:sz w:val="24"/>
          <w:szCs w:val="24"/>
        </w:rPr>
        <w:t xml:space="preserve"> operational throughout 202</w:t>
      </w:r>
      <w:r w:rsidR="00B910BF">
        <w:rPr>
          <w:rFonts w:eastAsiaTheme="minorHAnsi" w:cs="Arial"/>
          <w:b w:val="0"/>
          <w:sz w:val="24"/>
          <w:szCs w:val="24"/>
        </w:rPr>
        <w:t>2</w:t>
      </w:r>
      <w:r w:rsidRPr="004A079C">
        <w:rPr>
          <w:rFonts w:eastAsiaTheme="minorHAnsi" w:cs="Arial"/>
          <w:b w:val="0"/>
          <w:sz w:val="24"/>
          <w:szCs w:val="24"/>
        </w:rPr>
        <w:t>/2</w:t>
      </w:r>
      <w:r w:rsidR="00B910BF">
        <w:rPr>
          <w:rFonts w:eastAsiaTheme="minorHAnsi" w:cs="Arial"/>
          <w:b w:val="0"/>
          <w:sz w:val="24"/>
          <w:szCs w:val="24"/>
        </w:rPr>
        <w:t>3</w:t>
      </w:r>
      <w:r w:rsidRPr="004A079C">
        <w:rPr>
          <w:rFonts w:eastAsiaTheme="minorHAnsi" w:cs="Arial"/>
          <w:b w:val="0"/>
          <w:sz w:val="24"/>
          <w:szCs w:val="24"/>
        </w:rPr>
        <w:t xml:space="preserve"> and prioritised those patients with the greatest needs. Attended activity for 2</w:t>
      </w:r>
      <w:r w:rsidR="00B910BF">
        <w:rPr>
          <w:rFonts w:eastAsiaTheme="minorHAnsi" w:cs="Arial"/>
          <w:b w:val="0"/>
          <w:sz w:val="24"/>
          <w:szCs w:val="24"/>
        </w:rPr>
        <w:t>2</w:t>
      </w:r>
      <w:r w:rsidRPr="004A079C">
        <w:rPr>
          <w:rFonts w:eastAsiaTheme="minorHAnsi" w:cs="Arial"/>
          <w:b w:val="0"/>
          <w:sz w:val="24"/>
          <w:szCs w:val="24"/>
        </w:rPr>
        <w:t>-2</w:t>
      </w:r>
      <w:r w:rsidR="00B910BF">
        <w:rPr>
          <w:rFonts w:eastAsiaTheme="minorHAnsi" w:cs="Arial"/>
          <w:b w:val="0"/>
          <w:sz w:val="24"/>
          <w:szCs w:val="24"/>
        </w:rPr>
        <w:t>3</w:t>
      </w:r>
      <w:r w:rsidRPr="004A079C">
        <w:rPr>
          <w:rFonts w:eastAsiaTheme="minorHAnsi" w:cs="Arial"/>
          <w:b w:val="0"/>
          <w:sz w:val="24"/>
          <w:szCs w:val="24"/>
        </w:rPr>
        <w:t xml:space="preserve"> was 3</w:t>
      </w:r>
      <w:r w:rsidR="00B910BF">
        <w:rPr>
          <w:rFonts w:eastAsiaTheme="minorHAnsi" w:cs="Arial"/>
          <w:b w:val="0"/>
          <w:sz w:val="24"/>
          <w:szCs w:val="24"/>
        </w:rPr>
        <w:t>7,772</w:t>
      </w:r>
      <w:r w:rsidRPr="004A079C">
        <w:rPr>
          <w:rFonts w:eastAsiaTheme="minorHAnsi" w:cs="Arial"/>
          <w:b w:val="0"/>
          <w:sz w:val="24"/>
          <w:szCs w:val="24"/>
        </w:rPr>
        <w:t xml:space="preserve"> </w:t>
      </w:r>
      <w:r w:rsidR="00B910BF" w:rsidRPr="004A079C">
        <w:rPr>
          <w:rFonts w:eastAsiaTheme="minorHAnsi" w:cs="Arial"/>
          <w:b w:val="0"/>
          <w:sz w:val="24"/>
          <w:szCs w:val="24"/>
        </w:rPr>
        <w:t>contacts,</w:t>
      </w:r>
      <w:r w:rsidRPr="004A079C">
        <w:rPr>
          <w:rFonts w:eastAsiaTheme="minorHAnsi" w:cs="Arial"/>
          <w:b w:val="0"/>
          <w:sz w:val="24"/>
          <w:szCs w:val="24"/>
        </w:rPr>
        <w:t xml:space="preserve"> which is more than the 3</w:t>
      </w:r>
      <w:r w:rsidR="00B910BF">
        <w:rPr>
          <w:rFonts w:eastAsiaTheme="minorHAnsi" w:cs="Arial"/>
          <w:b w:val="0"/>
          <w:sz w:val="24"/>
          <w:szCs w:val="24"/>
        </w:rPr>
        <w:t>7</w:t>
      </w:r>
      <w:r w:rsidRPr="004A079C">
        <w:rPr>
          <w:rFonts w:eastAsiaTheme="minorHAnsi" w:cs="Arial"/>
          <w:b w:val="0"/>
          <w:sz w:val="24"/>
          <w:szCs w:val="24"/>
        </w:rPr>
        <w:t>,</w:t>
      </w:r>
      <w:r w:rsidR="00B910BF">
        <w:rPr>
          <w:rFonts w:eastAsiaTheme="minorHAnsi" w:cs="Arial"/>
          <w:b w:val="0"/>
          <w:sz w:val="24"/>
          <w:szCs w:val="24"/>
        </w:rPr>
        <w:t>202</w:t>
      </w:r>
      <w:r w:rsidRPr="004A079C">
        <w:rPr>
          <w:rFonts w:eastAsiaTheme="minorHAnsi" w:cs="Arial"/>
          <w:b w:val="0"/>
          <w:sz w:val="24"/>
          <w:szCs w:val="24"/>
        </w:rPr>
        <w:t xml:space="preserve"> from last year. The total activity including unable to attends and did not attends was over 4</w:t>
      </w:r>
      <w:r w:rsidR="00B910BF">
        <w:rPr>
          <w:rFonts w:eastAsiaTheme="minorHAnsi" w:cs="Arial"/>
          <w:b w:val="0"/>
          <w:sz w:val="24"/>
          <w:szCs w:val="24"/>
        </w:rPr>
        <w:t>4</w:t>
      </w:r>
      <w:r w:rsidRPr="004A079C">
        <w:rPr>
          <w:rFonts w:eastAsiaTheme="minorHAnsi" w:cs="Arial"/>
          <w:b w:val="0"/>
          <w:sz w:val="24"/>
          <w:szCs w:val="24"/>
        </w:rPr>
        <w:t>,000. The numbers of new referrals this year increased from 6,318</w:t>
      </w:r>
      <w:r w:rsidR="00B910BF">
        <w:rPr>
          <w:rFonts w:eastAsiaTheme="minorHAnsi" w:cs="Arial"/>
          <w:b w:val="0"/>
          <w:sz w:val="24"/>
          <w:szCs w:val="24"/>
        </w:rPr>
        <w:t xml:space="preserve"> to 7,835</w:t>
      </w:r>
      <w:r w:rsidRPr="004A079C">
        <w:rPr>
          <w:rFonts w:eastAsiaTheme="minorHAnsi" w:cs="Arial"/>
          <w:b w:val="0"/>
          <w:sz w:val="24"/>
          <w:szCs w:val="24"/>
        </w:rPr>
        <w:t xml:space="preserve"> with the incidence raising from </w:t>
      </w:r>
      <w:r w:rsidR="00B910BF">
        <w:rPr>
          <w:rFonts w:eastAsiaTheme="minorHAnsi" w:cs="Arial"/>
          <w:b w:val="0"/>
          <w:sz w:val="24"/>
          <w:szCs w:val="24"/>
        </w:rPr>
        <w:t>2.2</w:t>
      </w:r>
      <w:r w:rsidRPr="004A079C">
        <w:rPr>
          <w:rFonts w:eastAsiaTheme="minorHAnsi" w:cs="Arial"/>
          <w:b w:val="0"/>
          <w:sz w:val="24"/>
          <w:szCs w:val="24"/>
        </w:rPr>
        <w:t xml:space="preserve"> per 1,000 to 2.</w:t>
      </w:r>
      <w:r w:rsidR="00B910BF">
        <w:rPr>
          <w:rFonts w:eastAsiaTheme="minorHAnsi" w:cs="Arial"/>
          <w:b w:val="0"/>
          <w:sz w:val="24"/>
          <w:szCs w:val="24"/>
        </w:rPr>
        <w:t>5</w:t>
      </w:r>
      <w:r w:rsidRPr="004A079C">
        <w:rPr>
          <w:rFonts w:eastAsiaTheme="minorHAnsi" w:cs="Arial"/>
          <w:b w:val="0"/>
          <w:sz w:val="24"/>
          <w:szCs w:val="24"/>
        </w:rPr>
        <w:t>. The numbers of people also living with lymphoedema also increased from 19,883</w:t>
      </w:r>
      <w:r w:rsidR="00B910BF">
        <w:rPr>
          <w:rFonts w:eastAsiaTheme="minorHAnsi" w:cs="Arial"/>
          <w:b w:val="0"/>
          <w:sz w:val="24"/>
          <w:szCs w:val="24"/>
        </w:rPr>
        <w:t xml:space="preserve"> to 23,206</w:t>
      </w:r>
      <w:r w:rsidRPr="004A079C">
        <w:rPr>
          <w:rFonts w:eastAsiaTheme="minorHAnsi" w:cs="Arial"/>
          <w:b w:val="0"/>
          <w:sz w:val="24"/>
          <w:szCs w:val="24"/>
        </w:rPr>
        <w:t xml:space="preserve"> giving a prevalence of </w:t>
      </w:r>
      <w:r w:rsidR="00B910BF">
        <w:rPr>
          <w:rFonts w:eastAsiaTheme="minorHAnsi" w:cs="Arial"/>
          <w:b w:val="0"/>
          <w:sz w:val="24"/>
          <w:szCs w:val="24"/>
        </w:rPr>
        <w:t>7.3</w:t>
      </w:r>
      <w:r w:rsidRPr="004A079C">
        <w:rPr>
          <w:rFonts w:eastAsiaTheme="minorHAnsi" w:cs="Arial"/>
          <w:b w:val="0"/>
          <w:sz w:val="24"/>
          <w:szCs w:val="24"/>
        </w:rPr>
        <w:t xml:space="preserve"> per 1,000 people. Discharges in 2</w:t>
      </w:r>
      <w:r w:rsidR="00B910BF">
        <w:rPr>
          <w:rFonts w:eastAsiaTheme="minorHAnsi" w:cs="Arial"/>
          <w:b w:val="0"/>
          <w:sz w:val="24"/>
          <w:szCs w:val="24"/>
        </w:rPr>
        <w:t>2</w:t>
      </w:r>
      <w:r w:rsidRPr="004A079C">
        <w:rPr>
          <w:rFonts w:eastAsiaTheme="minorHAnsi" w:cs="Arial"/>
          <w:b w:val="0"/>
          <w:sz w:val="24"/>
          <w:szCs w:val="24"/>
        </w:rPr>
        <w:t>-2</w:t>
      </w:r>
      <w:r w:rsidR="00B910BF">
        <w:rPr>
          <w:rFonts w:eastAsiaTheme="minorHAnsi" w:cs="Arial"/>
          <w:b w:val="0"/>
          <w:sz w:val="24"/>
          <w:szCs w:val="24"/>
        </w:rPr>
        <w:t>3 increased</w:t>
      </w:r>
      <w:r w:rsidRPr="004A079C">
        <w:rPr>
          <w:rFonts w:eastAsiaTheme="minorHAnsi" w:cs="Arial"/>
          <w:b w:val="0"/>
          <w:sz w:val="24"/>
          <w:szCs w:val="24"/>
        </w:rPr>
        <w:t xml:space="preserve"> from 4,412</w:t>
      </w:r>
      <w:r w:rsidR="00B910BF">
        <w:rPr>
          <w:rFonts w:eastAsiaTheme="minorHAnsi" w:cs="Arial"/>
          <w:b w:val="0"/>
          <w:sz w:val="24"/>
          <w:szCs w:val="24"/>
        </w:rPr>
        <w:t xml:space="preserve"> to 7.343</w:t>
      </w:r>
      <w:r w:rsidRPr="004A079C">
        <w:rPr>
          <w:rFonts w:eastAsiaTheme="minorHAnsi" w:cs="Arial"/>
          <w:b w:val="0"/>
          <w:sz w:val="24"/>
          <w:szCs w:val="24"/>
        </w:rPr>
        <w:t xml:space="preserve">. </w:t>
      </w:r>
    </w:p>
    <w:p w14:paraId="19369D12" w14:textId="77777777" w:rsidR="00B910BF" w:rsidRPr="004A079C" w:rsidRDefault="00B910BF" w:rsidP="004A079C">
      <w:pPr>
        <w:pStyle w:val="Title"/>
        <w:spacing w:line="276" w:lineRule="auto"/>
        <w:jc w:val="both"/>
        <w:rPr>
          <w:rFonts w:eastAsiaTheme="minorHAnsi" w:cs="Arial"/>
          <w:b w:val="0"/>
          <w:sz w:val="24"/>
          <w:szCs w:val="24"/>
        </w:rPr>
      </w:pPr>
    </w:p>
    <w:p w14:paraId="5F346BF1" w14:textId="77777777" w:rsidR="00F70842" w:rsidRPr="004A079C" w:rsidRDefault="00F70842" w:rsidP="004A079C">
      <w:pPr>
        <w:pStyle w:val="Title"/>
        <w:spacing w:line="276" w:lineRule="auto"/>
        <w:jc w:val="both"/>
        <w:rPr>
          <w:rFonts w:eastAsiaTheme="minorHAnsi" w:cs="Arial"/>
          <w:b w:val="0"/>
          <w:sz w:val="24"/>
          <w:szCs w:val="24"/>
        </w:rPr>
      </w:pPr>
      <w:r w:rsidRPr="004A079C">
        <w:rPr>
          <w:rFonts w:eastAsiaTheme="minorHAnsi" w:cs="Arial"/>
          <w:b w:val="0"/>
          <w:sz w:val="24"/>
          <w:szCs w:val="24"/>
        </w:rPr>
        <w:t xml:space="preserve">Positively, Patient Reported Outcome and Experience Measures LYMPROM© and LYMPREM© have been embedded digitally in </w:t>
      </w:r>
      <w:r w:rsidR="00B910BF">
        <w:rPr>
          <w:rFonts w:eastAsiaTheme="minorHAnsi" w:cs="Arial"/>
          <w:b w:val="0"/>
          <w:sz w:val="24"/>
          <w:szCs w:val="24"/>
        </w:rPr>
        <w:t>five</w:t>
      </w:r>
      <w:r w:rsidRPr="004A079C">
        <w:rPr>
          <w:rFonts w:eastAsiaTheme="minorHAnsi" w:cs="Arial"/>
          <w:b w:val="0"/>
          <w:sz w:val="24"/>
          <w:szCs w:val="24"/>
        </w:rPr>
        <w:t xml:space="preserve"> of the Health Boards. This information has provided more </w:t>
      </w:r>
      <w:r w:rsidR="00B910BF">
        <w:rPr>
          <w:rFonts w:eastAsiaTheme="minorHAnsi" w:cs="Arial"/>
          <w:b w:val="0"/>
          <w:sz w:val="24"/>
          <w:szCs w:val="24"/>
        </w:rPr>
        <w:t>insights into</w:t>
      </w:r>
      <w:r w:rsidRPr="004A079C">
        <w:rPr>
          <w:rFonts w:eastAsiaTheme="minorHAnsi" w:cs="Arial"/>
          <w:b w:val="0"/>
          <w:sz w:val="24"/>
          <w:szCs w:val="24"/>
        </w:rPr>
        <w:t xml:space="preserve"> what patients really value and </w:t>
      </w:r>
      <w:r w:rsidR="00B910BF">
        <w:rPr>
          <w:rFonts w:eastAsiaTheme="minorHAnsi" w:cs="Arial"/>
          <w:b w:val="0"/>
          <w:sz w:val="24"/>
          <w:szCs w:val="24"/>
        </w:rPr>
        <w:t>has identified the</w:t>
      </w:r>
      <w:r w:rsidRPr="004A079C">
        <w:rPr>
          <w:rFonts w:eastAsiaTheme="minorHAnsi" w:cs="Arial"/>
          <w:b w:val="0"/>
          <w:sz w:val="24"/>
          <w:szCs w:val="24"/>
        </w:rPr>
        <w:t xml:space="preserve"> impact lymphoedema has on everyday lives as well as the mental health struggles. Anxiety, depression, body image, fear and reduced </w:t>
      </w:r>
      <w:r w:rsidR="00B910BF" w:rsidRPr="004A079C">
        <w:rPr>
          <w:rFonts w:eastAsiaTheme="minorHAnsi" w:cs="Arial"/>
          <w:b w:val="0"/>
          <w:sz w:val="24"/>
          <w:szCs w:val="24"/>
        </w:rPr>
        <w:t>desirab</w:t>
      </w:r>
      <w:r w:rsidR="00B910BF">
        <w:rPr>
          <w:rFonts w:eastAsiaTheme="minorHAnsi" w:cs="Arial"/>
          <w:b w:val="0"/>
          <w:sz w:val="24"/>
          <w:szCs w:val="24"/>
        </w:rPr>
        <w:t>ility</w:t>
      </w:r>
      <w:r w:rsidRPr="004A079C">
        <w:rPr>
          <w:rFonts w:eastAsiaTheme="minorHAnsi" w:cs="Arial"/>
          <w:b w:val="0"/>
          <w:sz w:val="24"/>
          <w:szCs w:val="24"/>
        </w:rPr>
        <w:t xml:space="preserve"> have been commonly reported which highlights a gap in current treatment options. </w:t>
      </w:r>
      <w:r w:rsidR="00B910BF">
        <w:rPr>
          <w:rFonts w:eastAsiaTheme="minorHAnsi" w:cs="Arial"/>
          <w:b w:val="0"/>
          <w:sz w:val="24"/>
          <w:szCs w:val="24"/>
        </w:rPr>
        <w:t>Positively, in 22-23 we have been allocated funding from Value in Health for a consultant Psychology service aiming to support the psychological impact.</w:t>
      </w:r>
    </w:p>
    <w:p w14:paraId="791DE36D" w14:textId="77777777" w:rsidR="00F70842" w:rsidRPr="004A079C" w:rsidRDefault="00F70842" w:rsidP="004A079C">
      <w:pPr>
        <w:pStyle w:val="Title"/>
        <w:spacing w:line="276" w:lineRule="auto"/>
        <w:jc w:val="both"/>
        <w:rPr>
          <w:rFonts w:eastAsiaTheme="minorHAnsi" w:cs="Arial"/>
          <w:b w:val="0"/>
          <w:sz w:val="24"/>
          <w:szCs w:val="24"/>
        </w:rPr>
      </w:pPr>
    </w:p>
    <w:p w14:paraId="0AAAB580" w14:textId="77777777" w:rsidR="00F70842" w:rsidRDefault="00F70842" w:rsidP="004A079C">
      <w:pPr>
        <w:pStyle w:val="Title"/>
        <w:spacing w:line="276" w:lineRule="auto"/>
        <w:jc w:val="both"/>
        <w:rPr>
          <w:rFonts w:eastAsiaTheme="minorHAnsi" w:cs="Arial"/>
          <w:b w:val="0"/>
          <w:sz w:val="24"/>
          <w:szCs w:val="24"/>
        </w:rPr>
      </w:pPr>
      <w:r w:rsidRPr="004A079C">
        <w:rPr>
          <w:rFonts w:eastAsiaTheme="minorHAnsi" w:cs="Arial"/>
          <w:b w:val="0"/>
          <w:sz w:val="24"/>
          <w:szCs w:val="24"/>
        </w:rPr>
        <w:t>Accolades have continued in 202</w:t>
      </w:r>
      <w:r w:rsidR="00B910BF">
        <w:rPr>
          <w:rFonts w:eastAsiaTheme="minorHAnsi" w:cs="Arial"/>
          <w:b w:val="0"/>
          <w:sz w:val="24"/>
          <w:szCs w:val="24"/>
        </w:rPr>
        <w:t>2</w:t>
      </w:r>
      <w:r w:rsidRPr="004A079C">
        <w:rPr>
          <w:rFonts w:eastAsiaTheme="minorHAnsi" w:cs="Arial"/>
          <w:b w:val="0"/>
          <w:sz w:val="24"/>
          <w:szCs w:val="24"/>
        </w:rPr>
        <w:t>/2</w:t>
      </w:r>
      <w:r w:rsidR="00B910BF">
        <w:rPr>
          <w:rFonts w:eastAsiaTheme="minorHAnsi" w:cs="Arial"/>
          <w:b w:val="0"/>
          <w:sz w:val="24"/>
          <w:szCs w:val="24"/>
        </w:rPr>
        <w:t>3</w:t>
      </w:r>
      <w:r w:rsidRPr="004A079C">
        <w:rPr>
          <w:rFonts w:eastAsiaTheme="minorHAnsi" w:cs="Arial"/>
          <w:b w:val="0"/>
          <w:sz w:val="24"/>
          <w:szCs w:val="24"/>
        </w:rPr>
        <w:t xml:space="preserve"> with the National Team winning the </w:t>
      </w:r>
      <w:r w:rsidR="00B910BF">
        <w:rPr>
          <w:rFonts w:eastAsiaTheme="minorHAnsi" w:cs="Arial"/>
          <w:b w:val="0"/>
          <w:sz w:val="24"/>
          <w:szCs w:val="24"/>
        </w:rPr>
        <w:t xml:space="preserve">Scaling up Innovation and Transformation Award at the Medi Wales Awards and the Welsh Government Value Based Health Care Award for the Cellulitis Improvement Programme. </w:t>
      </w:r>
      <w:r w:rsidRPr="004A079C">
        <w:rPr>
          <w:rFonts w:eastAsiaTheme="minorHAnsi" w:cs="Arial"/>
          <w:b w:val="0"/>
          <w:sz w:val="24"/>
          <w:szCs w:val="24"/>
        </w:rPr>
        <w:t xml:space="preserve">LW have published </w:t>
      </w:r>
      <w:r w:rsidR="00B910BF">
        <w:rPr>
          <w:rFonts w:eastAsiaTheme="minorHAnsi" w:cs="Arial"/>
          <w:b w:val="0"/>
          <w:sz w:val="24"/>
          <w:szCs w:val="24"/>
        </w:rPr>
        <w:t>six</w:t>
      </w:r>
      <w:r w:rsidRPr="004A079C">
        <w:rPr>
          <w:rFonts w:eastAsiaTheme="minorHAnsi" w:cs="Arial"/>
          <w:b w:val="0"/>
          <w:sz w:val="24"/>
          <w:szCs w:val="24"/>
        </w:rPr>
        <w:t xml:space="preserve"> papers in peer reviewed journals</w:t>
      </w:r>
      <w:r w:rsidR="004A079C">
        <w:rPr>
          <w:rFonts w:eastAsiaTheme="minorHAnsi" w:cs="Arial"/>
          <w:b w:val="0"/>
          <w:sz w:val="24"/>
          <w:szCs w:val="24"/>
        </w:rPr>
        <w:t xml:space="preserve"> and as well as </w:t>
      </w:r>
      <w:r w:rsidR="00B910BF">
        <w:rPr>
          <w:rFonts w:eastAsiaTheme="minorHAnsi" w:cs="Arial"/>
          <w:b w:val="0"/>
          <w:sz w:val="24"/>
          <w:szCs w:val="24"/>
        </w:rPr>
        <w:t>presenting nationally and internationally.</w:t>
      </w:r>
    </w:p>
    <w:p w14:paraId="5201AE5D" w14:textId="77777777" w:rsidR="00B910BF" w:rsidRDefault="00B910BF" w:rsidP="004A079C">
      <w:pPr>
        <w:pStyle w:val="Title"/>
        <w:spacing w:line="276" w:lineRule="auto"/>
        <w:jc w:val="both"/>
        <w:rPr>
          <w:rFonts w:eastAsiaTheme="minorHAnsi" w:cs="Arial"/>
          <w:b w:val="0"/>
          <w:sz w:val="24"/>
          <w:szCs w:val="24"/>
        </w:rPr>
      </w:pPr>
    </w:p>
    <w:p w14:paraId="258B0ED6" w14:textId="77777777" w:rsidR="00B910BF" w:rsidRPr="004A079C" w:rsidRDefault="00B910BF" w:rsidP="004A079C">
      <w:pPr>
        <w:pStyle w:val="Title"/>
        <w:spacing w:line="276" w:lineRule="auto"/>
        <w:jc w:val="both"/>
        <w:rPr>
          <w:rFonts w:eastAsiaTheme="minorHAnsi" w:cs="Arial"/>
          <w:b w:val="0"/>
          <w:sz w:val="24"/>
          <w:szCs w:val="24"/>
        </w:rPr>
      </w:pPr>
      <w:r>
        <w:rPr>
          <w:rFonts w:eastAsiaTheme="minorHAnsi" w:cs="Arial"/>
          <w:b w:val="0"/>
          <w:sz w:val="24"/>
          <w:szCs w:val="24"/>
        </w:rPr>
        <w:t>On the Ground Clinical Education Programme is now operational in six of the seven Health Boards providing care to people with wet legs and chronic oedema on the community. The OGEP work is raising benefits for patients and financially for the NHS.</w:t>
      </w:r>
    </w:p>
    <w:p w14:paraId="62C4F48B" w14:textId="77777777" w:rsidR="00F70842" w:rsidRPr="004A079C" w:rsidRDefault="00F70842" w:rsidP="004A079C">
      <w:pPr>
        <w:pStyle w:val="Title"/>
        <w:spacing w:line="276" w:lineRule="auto"/>
        <w:jc w:val="both"/>
        <w:rPr>
          <w:rFonts w:eastAsiaTheme="minorHAnsi" w:cs="Arial"/>
          <w:b w:val="0"/>
          <w:sz w:val="24"/>
          <w:szCs w:val="24"/>
        </w:rPr>
      </w:pPr>
    </w:p>
    <w:p w14:paraId="38E6594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lastRenderedPageBreak/>
        <w:t>GOVERNANCE AND RISK ISSUES</w:t>
      </w:r>
    </w:p>
    <w:p w14:paraId="77FCD2E2" w14:textId="77777777" w:rsidR="004A079C" w:rsidRPr="004A079C" w:rsidRDefault="004A079C" w:rsidP="004A079C">
      <w:pPr>
        <w:spacing w:line="276" w:lineRule="auto"/>
        <w:ind w:right="96"/>
        <w:jc w:val="both"/>
        <w:rPr>
          <w:rFonts w:ascii="Arial" w:hAnsi="Arial" w:cs="Arial"/>
          <w:sz w:val="24"/>
          <w:szCs w:val="24"/>
        </w:rPr>
      </w:pPr>
      <w:r w:rsidRPr="004A079C">
        <w:rPr>
          <w:rFonts w:ascii="Arial" w:hAnsi="Arial" w:cs="Arial"/>
          <w:sz w:val="24"/>
          <w:szCs w:val="24"/>
        </w:rPr>
        <w:t xml:space="preserve">This report confirms that Lymphoedema Wales Clinical Network (LW) are complying with the governance obligations to SBUHB as the host of the service. There are no actions required as the service is compliant with regards to staffing, risk and finance management and clinical programmes of work. </w:t>
      </w:r>
    </w:p>
    <w:p w14:paraId="3933283B" w14:textId="77777777" w:rsidR="004A079C" w:rsidRDefault="004A079C" w:rsidP="004A079C">
      <w:pPr>
        <w:spacing w:after="0" w:line="276" w:lineRule="auto"/>
        <w:jc w:val="both"/>
        <w:rPr>
          <w:rFonts w:ascii="Arial" w:hAnsi="Arial" w:cs="Arial"/>
          <w:sz w:val="24"/>
          <w:szCs w:val="24"/>
        </w:rPr>
      </w:pPr>
      <w:r w:rsidRPr="004A079C">
        <w:rPr>
          <w:rFonts w:ascii="Arial" w:hAnsi="Arial" w:cs="Arial"/>
          <w:sz w:val="24"/>
          <w:szCs w:val="24"/>
        </w:rPr>
        <w:t>All Mandatory training for the team are complete as are their Personal Development Plans. Network risks are managed via the LW Strategy and Programme Boards and escalated to Welsh Government NHS Wales Executive Board.</w:t>
      </w:r>
    </w:p>
    <w:p w14:paraId="7A9B2A49" w14:textId="77777777" w:rsidR="00B910BF" w:rsidRDefault="00B910BF" w:rsidP="004A079C">
      <w:pPr>
        <w:spacing w:after="0" w:line="276" w:lineRule="auto"/>
        <w:jc w:val="both"/>
        <w:rPr>
          <w:rFonts w:ascii="Arial" w:hAnsi="Arial" w:cs="Arial"/>
          <w:sz w:val="24"/>
          <w:szCs w:val="24"/>
        </w:rPr>
      </w:pPr>
    </w:p>
    <w:p w14:paraId="2DB21DF8" w14:textId="77777777" w:rsidR="00B910BF" w:rsidRDefault="00B910BF" w:rsidP="004A079C">
      <w:pPr>
        <w:spacing w:after="0" w:line="276" w:lineRule="auto"/>
        <w:jc w:val="both"/>
        <w:rPr>
          <w:rFonts w:ascii="Arial" w:hAnsi="Arial" w:cs="Arial"/>
          <w:sz w:val="24"/>
          <w:szCs w:val="24"/>
        </w:rPr>
      </w:pPr>
      <w:r>
        <w:rPr>
          <w:rFonts w:ascii="Arial" w:hAnsi="Arial" w:cs="Arial"/>
          <w:sz w:val="24"/>
          <w:szCs w:val="24"/>
        </w:rPr>
        <w:t>During 22-23, all Lymphoedema Services were peer reviewed. This highlighted good and less good practice. All Health Boards have received formal reports and recommendations and a peer re-review is planned for December 23.</w:t>
      </w:r>
    </w:p>
    <w:p w14:paraId="253478DB" w14:textId="77777777" w:rsidR="00B910BF" w:rsidRDefault="00B910BF" w:rsidP="004A079C">
      <w:pPr>
        <w:spacing w:after="0" w:line="276" w:lineRule="auto"/>
        <w:jc w:val="both"/>
        <w:rPr>
          <w:rFonts w:ascii="Arial" w:hAnsi="Arial" w:cs="Arial"/>
          <w:sz w:val="24"/>
          <w:szCs w:val="24"/>
        </w:rPr>
      </w:pPr>
    </w:p>
    <w:p w14:paraId="690D2127" w14:textId="77777777" w:rsidR="00B910BF" w:rsidRDefault="00B910BF" w:rsidP="004A079C">
      <w:pPr>
        <w:spacing w:after="0" w:line="276" w:lineRule="auto"/>
        <w:jc w:val="both"/>
        <w:rPr>
          <w:rFonts w:ascii="Arial" w:hAnsi="Arial" w:cs="Arial"/>
          <w:sz w:val="24"/>
          <w:szCs w:val="24"/>
        </w:rPr>
      </w:pPr>
      <w:r>
        <w:rPr>
          <w:rFonts w:ascii="Arial" w:hAnsi="Arial" w:cs="Arial"/>
          <w:sz w:val="24"/>
          <w:szCs w:val="24"/>
        </w:rPr>
        <w:t xml:space="preserve">One of the main risks of LW is the lack of a digital patient data solution. Meetings are underway with DHCW and data solution is being discussed as a way forward. This new data solution would be embedded into all Lymphoedema Services in Wales and we are hopeful for a prioritisation for 23-24. </w:t>
      </w:r>
    </w:p>
    <w:p w14:paraId="37BDCCD4" w14:textId="77777777" w:rsidR="00B910BF" w:rsidRPr="004A079C" w:rsidRDefault="00B910BF" w:rsidP="004A079C">
      <w:pPr>
        <w:spacing w:after="0" w:line="276" w:lineRule="auto"/>
        <w:jc w:val="both"/>
        <w:rPr>
          <w:rFonts w:ascii="Arial" w:hAnsi="Arial" w:cs="Arial"/>
          <w:sz w:val="24"/>
          <w:szCs w:val="24"/>
        </w:rPr>
      </w:pPr>
    </w:p>
    <w:p w14:paraId="0767BDEE" w14:textId="77777777" w:rsidR="00653AEC" w:rsidRPr="0072604C" w:rsidRDefault="00653AEC" w:rsidP="00653AEC">
      <w:pPr>
        <w:pStyle w:val="ListParagraph"/>
        <w:spacing w:after="0" w:line="240" w:lineRule="auto"/>
        <w:rPr>
          <w:rFonts w:ascii="Arial" w:hAnsi="Arial" w:cs="Arial"/>
          <w:b/>
          <w:sz w:val="24"/>
          <w:szCs w:val="24"/>
        </w:rPr>
      </w:pPr>
    </w:p>
    <w:p w14:paraId="31EE0FEE" w14:textId="77777777"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14E5E758" w14:textId="77777777" w:rsidR="004A079C" w:rsidRPr="0072604C" w:rsidRDefault="004A079C" w:rsidP="004A079C">
      <w:pPr>
        <w:pStyle w:val="ListParagraph"/>
        <w:spacing w:after="0" w:line="240" w:lineRule="auto"/>
        <w:rPr>
          <w:rFonts w:ascii="Arial" w:hAnsi="Arial" w:cs="Arial"/>
          <w:b/>
          <w:sz w:val="24"/>
          <w:szCs w:val="24"/>
        </w:rPr>
      </w:pPr>
    </w:p>
    <w:p w14:paraId="52E8D231" w14:textId="77777777" w:rsidR="004A079C" w:rsidRPr="004A079C" w:rsidRDefault="004A079C" w:rsidP="004A079C">
      <w:pPr>
        <w:spacing w:after="0" w:line="276" w:lineRule="auto"/>
        <w:jc w:val="both"/>
        <w:rPr>
          <w:rFonts w:ascii="Arial" w:hAnsi="Arial" w:cs="Arial"/>
          <w:b/>
          <w:sz w:val="24"/>
          <w:szCs w:val="24"/>
        </w:rPr>
      </w:pPr>
      <w:r w:rsidRPr="004A079C">
        <w:rPr>
          <w:rFonts w:ascii="Arial" w:hAnsi="Arial" w:cs="Arial"/>
          <w:sz w:val="24"/>
          <w:szCs w:val="24"/>
        </w:rPr>
        <w:t>There are no financial implications with regards to hosting the LW National Team. All funding is received via Welsh Government and the NHS Wales Health Collaborative. The budget at the end of year is zero. Any underspend is released back to SBUHB</w:t>
      </w:r>
      <w:r>
        <w:rPr>
          <w:rFonts w:ascii="Arial" w:hAnsi="Arial" w:cs="Arial"/>
          <w:sz w:val="24"/>
          <w:szCs w:val="24"/>
        </w:rPr>
        <w:t xml:space="preserve"> as hosts of the network.</w:t>
      </w:r>
    </w:p>
    <w:p w14:paraId="48D4769F" w14:textId="77777777" w:rsidR="00653AEC" w:rsidRPr="0072604C" w:rsidRDefault="00653AEC" w:rsidP="00653AEC">
      <w:pPr>
        <w:pStyle w:val="ListParagraph"/>
        <w:spacing w:after="0" w:line="240" w:lineRule="auto"/>
        <w:rPr>
          <w:rFonts w:ascii="Arial" w:hAnsi="Arial" w:cs="Arial"/>
          <w:b/>
          <w:sz w:val="24"/>
          <w:szCs w:val="24"/>
        </w:rPr>
      </w:pPr>
    </w:p>
    <w:p w14:paraId="19D77CE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7ADFFDF6" w14:textId="77777777" w:rsidR="004A079C" w:rsidRDefault="004A079C" w:rsidP="004A079C">
      <w:pPr>
        <w:rPr>
          <w:rFonts w:ascii="Arial" w:hAnsi="Arial" w:cs="Arial"/>
          <w:b/>
          <w:sz w:val="24"/>
          <w:szCs w:val="24"/>
        </w:rPr>
      </w:pPr>
    </w:p>
    <w:p w14:paraId="7E1EC837" w14:textId="77777777" w:rsidR="004A079C" w:rsidRPr="004A079C" w:rsidRDefault="004A079C" w:rsidP="004A079C">
      <w:pPr>
        <w:rPr>
          <w:rFonts w:ascii="Arial" w:hAnsi="Arial" w:cs="Arial"/>
          <w:b/>
          <w:sz w:val="24"/>
          <w:szCs w:val="24"/>
        </w:rPr>
      </w:pPr>
      <w:r w:rsidRPr="004A079C">
        <w:rPr>
          <w:rFonts w:ascii="Arial" w:hAnsi="Arial" w:cs="Arial"/>
          <w:b/>
          <w:sz w:val="24"/>
          <w:szCs w:val="24"/>
        </w:rPr>
        <w:t xml:space="preserve">The recommendation is to note the contents of the LW </w:t>
      </w:r>
      <w:r>
        <w:rPr>
          <w:rFonts w:ascii="Arial" w:hAnsi="Arial" w:cs="Arial"/>
          <w:b/>
          <w:sz w:val="24"/>
          <w:szCs w:val="24"/>
        </w:rPr>
        <w:t>Annual</w:t>
      </w:r>
      <w:r w:rsidRPr="004A079C">
        <w:rPr>
          <w:rFonts w:ascii="Arial" w:hAnsi="Arial" w:cs="Arial"/>
          <w:b/>
          <w:sz w:val="24"/>
          <w:szCs w:val="24"/>
        </w:rPr>
        <w:t xml:space="preserve"> Report</w:t>
      </w:r>
      <w:r>
        <w:rPr>
          <w:rFonts w:ascii="Arial" w:hAnsi="Arial" w:cs="Arial"/>
          <w:b/>
          <w:sz w:val="24"/>
          <w:szCs w:val="24"/>
        </w:rPr>
        <w:t>.</w:t>
      </w:r>
    </w:p>
    <w:p w14:paraId="7DF3DDF0"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4A079C" w:rsidRPr="00034194" w14:paraId="480145FA" w14:textId="77777777" w:rsidTr="00F42769">
        <w:tc>
          <w:tcPr>
            <w:tcW w:w="9245" w:type="dxa"/>
            <w:gridSpan w:val="4"/>
            <w:shd w:val="clear" w:color="auto" w:fill="D5DCE4" w:themeFill="text2" w:themeFillTint="33"/>
          </w:tcPr>
          <w:p w14:paraId="0F96390D" w14:textId="77777777" w:rsidR="004A079C" w:rsidRPr="00034194" w:rsidRDefault="004A079C" w:rsidP="00F42769">
            <w:pPr>
              <w:rPr>
                <w:rFonts w:ascii="Arial" w:hAnsi="Arial" w:cs="Arial"/>
                <w:b/>
                <w:sz w:val="24"/>
                <w:szCs w:val="24"/>
              </w:rPr>
            </w:pPr>
            <w:r>
              <w:rPr>
                <w:rFonts w:ascii="Arial" w:hAnsi="Arial" w:cs="Arial"/>
                <w:b/>
                <w:sz w:val="24"/>
                <w:szCs w:val="24"/>
              </w:rPr>
              <w:t>Governance and Assurance</w:t>
            </w:r>
          </w:p>
          <w:p w14:paraId="11175AC1" w14:textId="77777777" w:rsidR="004A079C" w:rsidRPr="00034194" w:rsidRDefault="004A079C" w:rsidP="00F42769">
            <w:pPr>
              <w:rPr>
                <w:rFonts w:ascii="Arial" w:hAnsi="Arial" w:cs="Arial"/>
                <w:sz w:val="24"/>
                <w:szCs w:val="24"/>
              </w:rPr>
            </w:pPr>
          </w:p>
        </w:tc>
      </w:tr>
      <w:tr w:rsidR="004A079C" w:rsidRPr="00034194" w14:paraId="143F0586" w14:textId="77777777" w:rsidTr="00F42769">
        <w:tc>
          <w:tcPr>
            <w:tcW w:w="1809" w:type="dxa"/>
            <w:vMerge w:val="restart"/>
          </w:tcPr>
          <w:p w14:paraId="73E65392" w14:textId="77777777" w:rsidR="004A079C" w:rsidRDefault="004A079C" w:rsidP="00F42769">
            <w:pPr>
              <w:rPr>
                <w:rFonts w:ascii="Arial" w:hAnsi="Arial" w:cs="Arial"/>
                <w:b/>
                <w:sz w:val="24"/>
                <w:szCs w:val="24"/>
              </w:rPr>
            </w:pPr>
            <w:r>
              <w:rPr>
                <w:rFonts w:ascii="Arial" w:hAnsi="Arial" w:cs="Arial"/>
                <w:b/>
                <w:sz w:val="24"/>
                <w:szCs w:val="24"/>
              </w:rPr>
              <w:t>Link to Enabling Objectives</w:t>
            </w:r>
          </w:p>
          <w:p w14:paraId="6620FA61" w14:textId="77777777" w:rsidR="004A079C" w:rsidRDefault="004A079C" w:rsidP="00F42769">
            <w:pPr>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1A323C46" w14:textId="77777777" w:rsidR="004A079C" w:rsidRPr="00F5324A" w:rsidRDefault="004A079C" w:rsidP="00F42769">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4A079C" w:rsidRPr="00034194" w14:paraId="4AC2DF9D" w14:textId="77777777" w:rsidTr="00F42769">
        <w:tc>
          <w:tcPr>
            <w:tcW w:w="1809" w:type="dxa"/>
            <w:vMerge/>
          </w:tcPr>
          <w:p w14:paraId="50C3B314" w14:textId="77777777" w:rsidR="004A079C" w:rsidRPr="00034194" w:rsidRDefault="004A079C" w:rsidP="00F42769">
            <w:pPr>
              <w:rPr>
                <w:rFonts w:ascii="Arial" w:hAnsi="Arial" w:cs="Arial"/>
                <w:b/>
                <w:sz w:val="24"/>
                <w:szCs w:val="24"/>
              </w:rPr>
            </w:pPr>
          </w:p>
        </w:tc>
        <w:tc>
          <w:tcPr>
            <w:tcW w:w="5812" w:type="dxa"/>
            <w:gridSpan w:val="2"/>
          </w:tcPr>
          <w:p w14:paraId="7EB9F874" w14:textId="77777777" w:rsidR="004A079C" w:rsidRPr="00F5324A" w:rsidRDefault="004A079C" w:rsidP="00F42769">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319487267"/>
            <w14:checkbox>
              <w14:checked w14:val="1"/>
              <w14:checkedState w14:val="2612" w14:font="MS Gothic"/>
              <w14:uncheckedState w14:val="2610" w14:font="MS Gothic"/>
            </w14:checkbox>
          </w:sdtPr>
          <w:sdtEndPr/>
          <w:sdtContent>
            <w:tc>
              <w:tcPr>
                <w:tcW w:w="1624" w:type="dxa"/>
              </w:tcPr>
              <w:p w14:paraId="3F7D7373"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4C0FA473" w14:textId="77777777" w:rsidTr="00F42769">
        <w:tc>
          <w:tcPr>
            <w:tcW w:w="1809" w:type="dxa"/>
            <w:vMerge/>
          </w:tcPr>
          <w:p w14:paraId="310965E6" w14:textId="77777777" w:rsidR="004A079C" w:rsidRPr="00034194" w:rsidRDefault="004A079C" w:rsidP="00F42769">
            <w:pPr>
              <w:rPr>
                <w:rFonts w:ascii="Arial" w:hAnsi="Arial" w:cs="Arial"/>
                <w:b/>
                <w:sz w:val="24"/>
                <w:szCs w:val="24"/>
              </w:rPr>
            </w:pPr>
          </w:p>
        </w:tc>
        <w:tc>
          <w:tcPr>
            <w:tcW w:w="5812" w:type="dxa"/>
            <w:gridSpan w:val="2"/>
          </w:tcPr>
          <w:p w14:paraId="5096F68E" w14:textId="77777777" w:rsidR="004A079C" w:rsidRPr="00F5324A" w:rsidRDefault="004A079C" w:rsidP="00F42769">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056080228"/>
            <w14:checkbox>
              <w14:checked w14:val="1"/>
              <w14:checkedState w14:val="2612" w14:font="MS Gothic"/>
              <w14:uncheckedState w14:val="2610" w14:font="MS Gothic"/>
            </w14:checkbox>
          </w:sdtPr>
          <w:sdtEndPr/>
          <w:sdtContent>
            <w:tc>
              <w:tcPr>
                <w:tcW w:w="1624" w:type="dxa"/>
              </w:tcPr>
              <w:p w14:paraId="4A7D82CC"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002EBBB5" w14:textId="77777777" w:rsidTr="00F42769">
        <w:tc>
          <w:tcPr>
            <w:tcW w:w="1809" w:type="dxa"/>
            <w:vMerge/>
          </w:tcPr>
          <w:p w14:paraId="0F24AF8A" w14:textId="77777777" w:rsidR="004A079C" w:rsidRPr="00034194" w:rsidRDefault="004A079C" w:rsidP="00F42769">
            <w:pPr>
              <w:rPr>
                <w:rFonts w:ascii="Arial" w:hAnsi="Arial" w:cs="Arial"/>
                <w:b/>
                <w:sz w:val="24"/>
                <w:szCs w:val="24"/>
              </w:rPr>
            </w:pPr>
          </w:p>
        </w:tc>
        <w:tc>
          <w:tcPr>
            <w:tcW w:w="5812" w:type="dxa"/>
            <w:gridSpan w:val="2"/>
          </w:tcPr>
          <w:p w14:paraId="0D6EF9DB" w14:textId="77777777" w:rsidR="004A079C" w:rsidRPr="00F5324A" w:rsidRDefault="004A079C" w:rsidP="00F42769">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978416416"/>
            <w14:checkbox>
              <w14:checked w14:val="1"/>
              <w14:checkedState w14:val="2612" w14:font="MS Gothic"/>
              <w14:uncheckedState w14:val="2610" w14:font="MS Gothic"/>
            </w14:checkbox>
          </w:sdtPr>
          <w:sdtEndPr/>
          <w:sdtContent>
            <w:tc>
              <w:tcPr>
                <w:tcW w:w="1624" w:type="dxa"/>
              </w:tcPr>
              <w:p w14:paraId="75740D4A"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60FBBD27" w14:textId="77777777" w:rsidTr="00F42769">
        <w:tc>
          <w:tcPr>
            <w:tcW w:w="1809" w:type="dxa"/>
            <w:vMerge/>
          </w:tcPr>
          <w:p w14:paraId="1BE3D0EB" w14:textId="77777777" w:rsidR="004A079C" w:rsidRPr="00034194" w:rsidRDefault="004A079C" w:rsidP="00F42769">
            <w:pPr>
              <w:rPr>
                <w:rFonts w:ascii="Arial" w:hAnsi="Arial" w:cs="Arial"/>
                <w:b/>
                <w:sz w:val="24"/>
                <w:szCs w:val="24"/>
              </w:rPr>
            </w:pPr>
          </w:p>
        </w:tc>
        <w:tc>
          <w:tcPr>
            <w:tcW w:w="7436" w:type="dxa"/>
            <w:gridSpan w:val="3"/>
            <w:shd w:val="clear" w:color="auto" w:fill="BDD6EE" w:themeFill="accent1" w:themeFillTint="66"/>
          </w:tcPr>
          <w:p w14:paraId="0DD289C3" w14:textId="77777777" w:rsidR="004A079C" w:rsidRPr="00F5324A" w:rsidRDefault="004A079C" w:rsidP="00F42769">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4A079C" w:rsidRPr="00034194" w14:paraId="140C9522" w14:textId="77777777" w:rsidTr="00F42769">
        <w:tc>
          <w:tcPr>
            <w:tcW w:w="1809" w:type="dxa"/>
            <w:vMerge/>
          </w:tcPr>
          <w:p w14:paraId="34946DAA" w14:textId="77777777" w:rsidR="004A079C" w:rsidRPr="00034194" w:rsidRDefault="004A079C" w:rsidP="00F42769">
            <w:pPr>
              <w:rPr>
                <w:rFonts w:ascii="Arial" w:hAnsi="Arial" w:cs="Arial"/>
                <w:b/>
                <w:sz w:val="24"/>
                <w:szCs w:val="24"/>
              </w:rPr>
            </w:pPr>
          </w:p>
        </w:tc>
        <w:tc>
          <w:tcPr>
            <w:tcW w:w="5812" w:type="dxa"/>
            <w:gridSpan w:val="2"/>
          </w:tcPr>
          <w:p w14:paraId="3D3FED32" w14:textId="77777777" w:rsidR="004A079C" w:rsidRPr="00F5324A" w:rsidRDefault="004A079C" w:rsidP="00F42769">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009799486"/>
            <w14:checkbox>
              <w14:checked w14:val="1"/>
              <w14:checkedState w14:val="2612" w14:font="MS Gothic"/>
              <w14:uncheckedState w14:val="2610" w14:font="MS Gothic"/>
            </w14:checkbox>
          </w:sdtPr>
          <w:sdtEndPr/>
          <w:sdtContent>
            <w:tc>
              <w:tcPr>
                <w:tcW w:w="1624" w:type="dxa"/>
              </w:tcPr>
              <w:p w14:paraId="587B7A38"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4770746C" w14:textId="77777777" w:rsidTr="00F42769">
        <w:tc>
          <w:tcPr>
            <w:tcW w:w="1809" w:type="dxa"/>
            <w:vMerge/>
          </w:tcPr>
          <w:p w14:paraId="41C1E436" w14:textId="77777777" w:rsidR="004A079C" w:rsidRPr="00034194" w:rsidRDefault="004A079C" w:rsidP="00F42769">
            <w:pPr>
              <w:rPr>
                <w:rFonts w:ascii="Arial" w:hAnsi="Arial" w:cs="Arial"/>
                <w:b/>
                <w:sz w:val="24"/>
                <w:szCs w:val="24"/>
              </w:rPr>
            </w:pPr>
          </w:p>
        </w:tc>
        <w:tc>
          <w:tcPr>
            <w:tcW w:w="5812" w:type="dxa"/>
            <w:gridSpan w:val="2"/>
          </w:tcPr>
          <w:p w14:paraId="465CC18F" w14:textId="77777777" w:rsidR="004A079C" w:rsidRPr="00F5324A" w:rsidRDefault="004A079C" w:rsidP="00F42769">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457760932"/>
            <w14:checkbox>
              <w14:checked w14:val="1"/>
              <w14:checkedState w14:val="2612" w14:font="MS Gothic"/>
              <w14:uncheckedState w14:val="2610" w14:font="MS Gothic"/>
            </w14:checkbox>
          </w:sdtPr>
          <w:sdtEndPr/>
          <w:sdtContent>
            <w:tc>
              <w:tcPr>
                <w:tcW w:w="1624" w:type="dxa"/>
              </w:tcPr>
              <w:p w14:paraId="6F7A71E6" w14:textId="77777777" w:rsidR="004A079C" w:rsidRPr="00F5324A" w:rsidRDefault="004A079C" w:rsidP="00F42769">
                <w:pPr>
                  <w:jc w:val="center"/>
                  <w:rPr>
                    <w:rFonts w:ascii="Arial" w:hAnsi="Arial" w:cs="Arial"/>
                    <w:sz w:val="20"/>
                    <w:szCs w:val="20"/>
                  </w:rPr>
                </w:pPr>
                <w:r>
                  <w:rPr>
                    <w:rFonts w:ascii="MS Gothic" w:eastAsia="MS Gothic" w:hAnsi="MS Gothic" w:cs="Arial" w:hint="eastAsia"/>
                    <w:sz w:val="20"/>
                    <w:szCs w:val="20"/>
                  </w:rPr>
                  <w:t>☒</w:t>
                </w:r>
              </w:p>
            </w:tc>
          </w:sdtContent>
        </w:sdt>
      </w:tr>
      <w:tr w:rsidR="004A079C" w:rsidRPr="00034194" w14:paraId="402FA8EB" w14:textId="77777777" w:rsidTr="00F42769">
        <w:tc>
          <w:tcPr>
            <w:tcW w:w="1809" w:type="dxa"/>
            <w:vMerge/>
          </w:tcPr>
          <w:p w14:paraId="402F346B" w14:textId="77777777" w:rsidR="004A079C" w:rsidRPr="00034194" w:rsidRDefault="004A079C" w:rsidP="00F42769">
            <w:pPr>
              <w:rPr>
                <w:rFonts w:ascii="Arial" w:hAnsi="Arial" w:cs="Arial"/>
                <w:b/>
                <w:sz w:val="24"/>
                <w:szCs w:val="24"/>
              </w:rPr>
            </w:pPr>
          </w:p>
        </w:tc>
        <w:tc>
          <w:tcPr>
            <w:tcW w:w="5812" w:type="dxa"/>
            <w:gridSpan w:val="2"/>
          </w:tcPr>
          <w:p w14:paraId="6DFAB6E6" w14:textId="77777777" w:rsidR="004A079C" w:rsidRPr="00F5324A" w:rsidRDefault="004A079C" w:rsidP="00F42769">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1349456081"/>
            <w14:checkbox>
              <w14:checked w14:val="1"/>
              <w14:checkedState w14:val="2612" w14:font="MS Gothic"/>
              <w14:uncheckedState w14:val="2610" w14:font="MS Gothic"/>
            </w14:checkbox>
          </w:sdtPr>
          <w:sdtEndPr/>
          <w:sdtContent>
            <w:tc>
              <w:tcPr>
                <w:tcW w:w="1624" w:type="dxa"/>
              </w:tcPr>
              <w:p w14:paraId="46478114" w14:textId="77777777" w:rsidR="004A079C" w:rsidRPr="00F5324A" w:rsidRDefault="004A079C" w:rsidP="00F42769">
                <w:pPr>
                  <w:jc w:val="center"/>
                  <w:rPr>
                    <w:rFonts w:ascii="Arial" w:hAnsi="Arial" w:cs="Arial"/>
                    <w:b/>
                    <w:sz w:val="20"/>
                    <w:szCs w:val="20"/>
                  </w:rPr>
                </w:pPr>
                <w:r>
                  <w:rPr>
                    <w:rFonts w:ascii="MS Gothic" w:eastAsia="MS Gothic" w:hAnsi="MS Gothic" w:cs="Arial" w:hint="eastAsia"/>
                    <w:sz w:val="20"/>
                    <w:szCs w:val="20"/>
                  </w:rPr>
                  <w:t>☒</w:t>
                </w:r>
              </w:p>
            </w:tc>
          </w:sdtContent>
        </w:sdt>
      </w:tr>
      <w:tr w:rsidR="004A079C" w:rsidRPr="00034194" w14:paraId="03DBA6AC" w14:textId="77777777" w:rsidTr="00F42769">
        <w:tc>
          <w:tcPr>
            <w:tcW w:w="1809" w:type="dxa"/>
            <w:vMerge/>
          </w:tcPr>
          <w:p w14:paraId="7F70123D" w14:textId="77777777" w:rsidR="004A079C" w:rsidRPr="00034194" w:rsidRDefault="004A079C" w:rsidP="00F42769">
            <w:pPr>
              <w:rPr>
                <w:rFonts w:ascii="Arial" w:hAnsi="Arial" w:cs="Arial"/>
                <w:b/>
                <w:sz w:val="24"/>
                <w:szCs w:val="24"/>
              </w:rPr>
            </w:pPr>
          </w:p>
        </w:tc>
        <w:tc>
          <w:tcPr>
            <w:tcW w:w="5812" w:type="dxa"/>
            <w:gridSpan w:val="2"/>
          </w:tcPr>
          <w:p w14:paraId="0978AA52" w14:textId="77777777" w:rsidR="004A079C" w:rsidRPr="00F5324A" w:rsidRDefault="004A079C" w:rsidP="00F42769">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676139099"/>
            <w14:checkbox>
              <w14:checked w14:val="1"/>
              <w14:checkedState w14:val="2612" w14:font="MS Gothic"/>
              <w14:uncheckedState w14:val="2610" w14:font="MS Gothic"/>
            </w14:checkbox>
          </w:sdtPr>
          <w:sdtEndPr/>
          <w:sdtContent>
            <w:tc>
              <w:tcPr>
                <w:tcW w:w="1624" w:type="dxa"/>
              </w:tcPr>
              <w:p w14:paraId="752ABE83" w14:textId="77777777" w:rsidR="004A079C" w:rsidRPr="00F5324A" w:rsidRDefault="004A079C" w:rsidP="00F42769">
                <w:pPr>
                  <w:jc w:val="center"/>
                  <w:rPr>
                    <w:rFonts w:ascii="Arial" w:hAnsi="Arial" w:cs="Arial"/>
                    <w:b/>
                    <w:sz w:val="20"/>
                    <w:szCs w:val="20"/>
                  </w:rPr>
                </w:pPr>
                <w:r>
                  <w:rPr>
                    <w:rFonts w:ascii="MS Gothic" w:eastAsia="MS Gothic" w:hAnsi="MS Gothic" w:cs="Arial" w:hint="eastAsia"/>
                    <w:sz w:val="20"/>
                    <w:szCs w:val="20"/>
                  </w:rPr>
                  <w:t>☒</w:t>
                </w:r>
              </w:p>
            </w:tc>
          </w:sdtContent>
        </w:sdt>
      </w:tr>
      <w:tr w:rsidR="004A079C" w:rsidRPr="00034194" w14:paraId="2A9E59E5" w14:textId="77777777" w:rsidTr="00F42769">
        <w:tc>
          <w:tcPr>
            <w:tcW w:w="1809" w:type="dxa"/>
            <w:vMerge/>
          </w:tcPr>
          <w:p w14:paraId="1C95CA5C" w14:textId="77777777" w:rsidR="004A079C" w:rsidRPr="00034194" w:rsidRDefault="004A079C" w:rsidP="00F42769">
            <w:pPr>
              <w:rPr>
                <w:rFonts w:ascii="Arial" w:hAnsi="Arial" w:cs="Arial"/>
                <w:b/>
                <w:sz w:val="24"/>
                <w:szCs w:val="24"/>
              </w:rPr>
            </w:pPr>
          </w:p>
        </w:tc>
        <w:tc>
          <w:tcPr>
            <w:tcW w:w="5812" w:type="dxa"/>
            <w:gridSpan w:val="2"/>
          </w:tcPr>
          <w:p w14:paraId="3980F5E7" w14:textId="77777777" w:rsidR="004A079C" w:rsidRPr="00F5324A" w:rsidRDefault="004A079C" w:rsidP="00F42769">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998080245"/>
            <w14:checkbox>
              <w14:checked w14:val="1"/>
              <w14:checkedState w14:val="2612" w14:font="MS Gothic"/>
              <w14:uncheckedState w14:val="2610" w14:font="MS Gothic"/>
            </w14:checkbox>
          </w:sdtPr>
          <w:sdtEndPr/>
          <w:sdtContent>
            <w:tc>
              <w:tcPr>
                <w:tcW w:w="1624" w:type="dxa"/>
              </w:tcPr>
              <w:p w14:paraId="23666787" w14:textId="77777777" w:rsidR="004A079C" w:rsidRPr="00F5324A" w:rsidRDefault="004A079C" w:rsidP="00F42769">
                <w:pPr>
                  <w:jc w:val="center"/>
                  <w:rPr>
                    <w:rFonts w:ascii="Arial" w:hAnsi="Arial" w:cs="Arial"/>
                    <w:b/>
                    <w:sz w:val="20"/>
                    <w:szCs w:val="20"/>
                  </w:rPr>
                </w:pPr>
                <w:r>
                  <w:rPr>
                    <w:rFonts w:ascii="MS Gothic" w:eastAsia="MS Gothic" w:hAnsi="MS Gothic" w:cs="Arial" w:hint="eastAsia"/>
                    <w:sz w:val="20"/>
                    <w:szCs w:val="20"/>
                  </w:rPr>
                  <w:t>☒</w:t>
                </w:r>
              </w:p>
            </w:tc>
          </w:sdtContent>
        </w:sdt>
      </w:tr>
      <w:tr w:rsidR="004A079C" w:rsidRPr="00034194" w14:paraId="3EDB18C1" w14:textId="77777777" w:rsidTr="00F42769">
        <w:tc>
          <w:tcPr>
            <w:tcW w:w="9245" w:type="dxa"/>
            <w:gridSpan w:val="4"/>
            <w:shd w:val="clear" w:color="auto" w:fill="D5DCE4" w:themeFill="text2" w:themeFillTint="33"/>
          </w:tcPr>
          <w:p w14:paraId="17EB7458" w14:textId="77777777" w:rsidR="004A079C" w:rsidRPr="00F5324A" w:rsidRDefault="004A079C" w:rsidP="00F42769">
            <w:pPr>
              <w:rPr>
                <w:rFonts w:ascii="Arial" w:hAnsi="Arial" w:cs="Arial"/>
                <w:b/>
                <w:sz w:val="24"/>
                <w:szCs w:val="24"/>
              </w:rPr>
            </w:pPr>
            <w:r w:rsidRPr="00C95B3C">
              <w:rPr>
                <w:rFonts w:ascii="Arial" w:hAnsi="Arial" w:cs="Arial"/>
                <w:b/>
                <w:sz w:val="24"/>
                <w:szCs w:val="24"/>
              </w:rPr>
              <w:t>Health and Care Standards</w:t>
            </w:r>
          </w:p>
        </w:tc>
      </w:tr>
      <w:tr w:rsidR="004A079C" w:rsidRPr="00034194" w14:paraId="63869701" w14:textId="77777777" w:rsidTr="00F42769">
        <w:tc>
          <w:tcPr>
            <w:tcW w:w="1809" w:type="dxa"/>
            <w:vMerge w:val="restart"/>
          </w:tcPr>
          <w:p w14:paraId="76517435" w14:textId="77777777" w:rsidR="004A079C" w:rsidRPr="00C95B3C" w:rsidRDefault="004A079C" w:rsidP="00F42769">
            <w:pPr>
              <w:rPr>
                <w:rFonts w:ascii="Arial" w:hAnsi="Arial" w:cs="Arial"/>
                <w:sz w:val="24"/>
                <w:szCs w:val="24"/>
              </w:rPr>
            </w:pPr>
            <w:r w:rsidRPr="0020539A">
              <w:rPr>
                <w:rFonts w:ascii="Arial" w:hAnsi="Arial" w:cs="Arial"/>
                <w:b/>
                <w:i/>
                <w:sz w:val="18"/>
                <w:szCs w:val="24"/>
              </w:rPr>
              <w:lastRenderedPageBreak/>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DE41C20" w14:textId="77777777" w:rsidR="004A079C" w:rsidRPr="00F5324A" w:rsidRDefault="004A079C" w:rsidP="00F42769">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586623552"/>
            <w14:checkbox>
              <w14:checked w14:val="0"/>
              <w14:checkedState w14:val="2612" w14:font="MS Gothic"/>
              <w14:uncheckedState w14:val="2610" w14:font="MS Gothic"/>
            </w14:checkbox>
          </w:sdtPr>
          <w:sdtEndPr/>
          <w:sdtContent>
            <w:tc>
              <w:tcPr>
                <w:tcW w:w="1624" w:type="dxa"/>
              </w:tcPr>
              <w:p w14:paraId="2317CFAB" w14:textId="77777777" w:rsidR="004A079C" w:rsidRPr="00C95B3C" w:rsidRDefault="004A079C" w:rsidP="00F42769">
                <w:pPr>
                  <w:jc w:val="center"/>
                  <w:rPr>
                    <w:rFonts w:ascii="Arial" w:hAnsi="Arial" w:cs="Arial"/>
                    <w:sz w:val="18"/>
                    <w:szCs w:val="18"/>
                  </w:rPr>
                </w:pPr>
                <w:r>
                  <w:rPr>
                    <w:rFonts w:ascii="MS Gothic" w:eastAsia="MS Gothic" w:hAnsi="MS Gothic" w:cs="Arial" w:hint="eastAsia"/>
                    <w:sz w:val="20"/>
                    <w:szCs w:val="20"/>
                  </w:rPr>
                  <w:t>☐</w:t>
                </w:r>
              </w:p>
            </w:tc>
          </w:sdtContent>
        </w:sdt>
      </w:tr>
      <w:tr w:rsidR="004A079C" w:rsidRPr="00034194" w14:paraId="2487FE6C" w14:textId="77777777" w:rsidTr="00F42769">
        <w:tc>
          <w:tcPr>
            <w:tcW w:w="1809" w:type="dxa"/>
            <w:vMerge/>
          </w:tcPr>
          <w:p w14:paraId="3D5BF0EF" w14:textId="77777777" w:rsidR="004A079C" w:rsidRPr="00FA0CA9" w:rsidRDefault="004A079C" w:rsidP="00F42769">
            <w:pPr>
              <w:rPr>
                <w:rFonts w:ascii="Arial" w:hAnsi="Arial" w:cs="Arial"/>
                <w:b/>
                <w:sz w:val="24"/>
                <w:szCs w:val="24"/>
              </w:rPr>
            </w:pPr>
          </w:p>
        </w:tc>
        <w:tc>
          <w:tcPr>
            <w:tcW w:w="5812" w:type="dxa"/>
            <w:gridSpan w:val="2"/>
          </w:tcPr>
          <w:p w14:paraId="0B36C610" w14:textId="77777777" w:rsidR="004A079C" w:rsidRPr="00F5324A" w:rsidRDefault="004A079C" w:rsidP="00F42769">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1604642540"/>
            <w14:checkbox>
              <w14:checked w14:val="1"/>
              <w14:checkedState w14:val="2612" w14:font="MS Gothic"/>
              <w14:uncheckedState w14:val="2610" w14:font="MS Gothic"/>
            </w14:checkbox>
          </w:sdtPr>
          <w:sdtEndPr/>
          <w:sdtContent>
            <w:tc>
              <w:tcPr>
                <w:tcW w:w="1624" w:type="dxa"/>
              </w:tcPr>
              <w:p w14:paraId="4F5900FE"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30E0185F" w14:textId="77777777" w:rsidTr="00F42769">
        <w:tc>
          <w:tcPr>
            <w:tcW w:w="1809" w:type="dxa"/>
            <w:vMerge/>
          </w:tcPr>
          <w:p w14:paraId="1038292A" w14:textId="77777777" w:rsidR="004A079C" w:rsidRPr="00FA0CA9" w:rsidRDefault="004A079C" w:rsidP="00F42769">
            <w:pPr>
              <w:rPr>
                <w:rFonts w:ascii="Arial" w:hAnsi="Arial" w:cs="Arial"/>
                <w:b/>
                <w:sz w:val="24"/>
                <w:szCs w:val="24"/>
              </w:rPr>
            </w:pPr>
          </w:p>
        </w:tc>
        <w:tc>
          <w:tcPr>
            <w:tcW w:w="5812" w:type="dxa"/>
            <w:gridSpan w:val="2"/>
          </w:tcPr>
          <w:p w14:paraId="558FDF03" w14:textId="77777777" w:rsidR="004A079C" w:rsidRPr="00F5324A" w:rsidRDefault="004A079C" w:rsidP="00F42769">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482733277"/>
            <w14:checkbox>
              <w14:checked w14:val="1"/>
              <w14:checkedState w14:val="2612" w14:font="MS Gothic"/>
              <w14:uncheckedState w14:val="2610" w14:font="MS Gothic"/>
            </w14:checkbox>
          </w:sdtPr>
          <w:sdtEndPr/>
          <w:sdtContent>
            <w:tc>
              <w:tcPr>
                <w:tcW w:w="1624" w:type="dxa"/>
              </w:tcPr>
              <w:p w14:paraId="0B6B5D1F"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4679BBE0" w14:textId="77777777" w:rsidTr="00F42769">
        <w:tc>
          <w:tcPr>
            <w:tcW w:w="1809" w:type="dxa"/>
            <w:vMerge/>
          </w:tcPr>
          <w:p w14:paraId="2013D180" w14:textId="77777777" w:rsidR="004A079C" w:rsidRPr="00FA0CA9" w:rsidRDefault="004A079C" w:rsidP="00F42769">
            <w:pPr>
              <w:rPr>
                <w:rFonts w:ascii="Arial" w:hAnsi="Arial" w:cs="Arial"/>
                <w:b/>
                <w:sz w:val="24"/>
                <w:szCs w:val="24"/>
              </w:rPr>
            </w:pPr>
          </w:p>
        </w:tc>
        <w:tc>
          <w:tcPr>
            <w:tcW w:w="5812" w:type="dxa"/>
            <w:gridSpan w:val="2"/>
          </w:tcPr>
          <w:p w14:paraId="3358DEF0" w14:textId="77777777" w:rsidR="004A079C" w:rsidRPr="00F5324A" w:rsidRDefault="004A079C" w:rsidP="00F42769">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827654191"/>
            <w14:checkbox>
              <w14:checked w14:val="1"/>
              <w14:checkedState w14:val="2612" w14:font="MS Gothic"/>
              <w14:uncheckedState w14:val="2610" w14:font="MS Gothic"/>
            </w14:checkbox>
          </w:sdtPr>
          <w:sdtEndPr/>
          <w:sdtContent>
            <w:tc>
              <w:tcPr>
                <w:tcW w:w="1624" w:type="dxa"/>
              </w:tcPr>
              <w:p w14:paraId="736D62F1"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0668DFF8" w14:textId="77777777" w:rsidTr="00F42769">
        <w:tc>
          <w:tcPr>
            <w:tcW w:w="1809" w:type="dxa"/>
            <w:vMerge/>
          </w:tcPr>
          <w:p w14:paraId="472951D2" w14:textId="77777777" w:rsidR="004A079C" w:rsidRPr="00FA0CA9" w:rsidRDefault="004A079C" w:rsidP="00F42769">
            <w:pPr>
              <w:rPr>
                <w:rFonts w:ascii="Arial" w:hAnsi="Arial" w:cs="Arial"/>
                <w:b/>
                <w:sz w:val="24"/>
                <w:szCs w:val="24"/>
              </w:rPr>
            </w:pPr>
          </w:p>
        </w:tc>
        <w:tc>
          <w:tcPr>
            <w:tcW w:w="5812" w:type="dxa"/>
            <w:gridSpan w:val="2"/>
          </w:tcPr>
          <w:p w14:paraId="1734D024" w14:textId="77777777" w:rsidR="004A079C" w:rsidRPr="00F5324A" w:rsidRDefault="004A079C" w:rsidP="00F42769">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771173224"/>
            <w14:checkbox>
              <w14:checked w14:val="1"/>
              <w14:checkedState w14:val="2612" w14:font="MS Gothic"/>
              <w14:uncheckedState w14:val="2610" w14:font="MS Gothic"/>
            </w14:checkbox>
          </w:sdtPr>
          <w:sdtEndPr/>
          <w:sdtContent>
            <w:tc>
              <w:tcPr>
                <w:tcW w:w="1624" w:type="dxa"/>
              </w:tcPr>
              <w:p w14:paraId="6021A94D"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06CFF3EC" w14:textId="77777777" w:rsidTr="00F42769">
        <w:tc>
          <w:tcPr>
            <w:tcW w:w="1809" w:type="dxa"/>
            <w:vMerge/>
          </w:tcPr>
          <w:p w14:paraId="0064DD47" w14:textId="77777777" w:rsidR="004A079C" w:rsidRPr="00FA0CA9" w:rsidRDefault="004A079C" w:rsidP="00F42769">
            <w:pPr>
              <w:rPr>
                <w:rFonts w:ascii="Arial" w:hAnsi="Arial" w:cs="Arial"/>
                <w:b/>
                <w:sz w:val="24"/>
                <w:szCs w:val="24"/>
              </w:rPr>
            </w:pPr>
          </w:p>
        </w:tc>
        <w:tc>
          <w:tcPr>
            <w:tcW w:w="5812" w:type="dxa"/>
            <w:gridSpan w:val="2"/>
          </w:tcPr>
          <w:p w14:paraId="38899867" w14:textId="77777777" w:rsidR="004A079C" w:rsidRPr="00F5324A" w:rsidRDefault="004A079C" w:rsidP="00F42769">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694965855"/>
            <w14:checkbox>
              <w14:checked w14:val="1"/>
              <w14:checkedState w14:val="2612" w14:font="MS Gothic"/>
              <w14:uncheckedState w14:val="2610" w14:font="MS Gothic"/>
            </w14:checkbox>
          </w:sdtPr>
          <w:sdtEndPr/>
          <w:sdtContent>
            <w:tc>
              <w:tcPr>
                <w:tcW w:w="1624" w:type="dxa"/>
              </w:tcPr>
              <w:p w14:paraId="11A87652"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4079355B" w14:textId="77777777" w:rsidTr="00F42769">
        <w:tc>
          <w:tcPr>
            <w:tcW w:w="1809" w:type="dxa"/>
            <w:vMerge/>
          </w:tcPr>
          <w:p w14:paraId="72CD46D3" w14:textId="77777777" w:rsidR="004A079C" w:rsidRPr="00FA0CA9" w:rsidRDefault="004A079C" w:rsidP="00F42769">
            <w:pPr>
              <w:rPr>
                <w:rFonts w:ascii="Arial" w:hAnsi="Arial" w:cs="Arial"/>
                <w:b/>
                <w:sz w:val="24"/>
                <w:szCs w:val="24"/>
              </w:rPr>
            </w:pPr>
          </w:p>
        </w:tc>
        <w:tc>
          <w:tcPr>
            <w:tcW w:w="5812" w:type="dxa"/>
            <w:gridSpan w:val="2"/>
          </w:tcPr>
          <w:p w14:paraId="4822FF4B" w14:textId="77777777" w:rsidR="004A079C" w:rsidRPr="00F5324A" w:rsidRDefault="004A079C" w:rsidP="00F42769">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774401431"/>
            <w14:checkbox>
              <w14:checked w14:val="1"/>
              <w14:checkedState w14:val="2612" w14:font="MS Gothic"/>
              <w14:uncheckedState w14:val="2610" w14:font="MS Gothic"/>
            </w14:checkbox>
          </w:sdtPr>
          <w:sdtEndPr/>
          <w:sdtContent>
            <w:tc>
              <w:tcPr>
                <w:tcW w:w="1624" w:type="dxa"/>
              </w:tcPr>
              <w:p w14:paraId="01A8B6CB" w14:textId="77777777" w:rsidR="004A079C" w:rsidRPr="00FA0CA9" w:rsidRDefault="004A079C" w:rsidP="00F42769">
                <w:pPr>
                  <w:jc w:val="center"/>
                  <w:rPr>
                    <w:rFonts w:ascii="Arial" w:hAnsi="Arial" w:cs="Arial"/>
                    <w:b/>
                    <w:sz w:val="24"/>
                    <w:szCs w:val="24"/>
                  </w:rPr>
                </w:pPr>
                <w:r>
                  <w:rPr>
                    <w:rFonts w:ascii="MS Gothic" w:eastAsia="MS Gothic" w:hAnsi="MS Gothic" w:cs="Arial" w:hint="eastAsia"/>
                    <w:sz w:val="20"/>
                    <w:szCs w:val="20"/>
                  </w:rPr>
                  <w:t>☒</w:t>
                </w:r>
              </w:p>
            </w:tc>
          </w:sdtContent>
        </w:sdt>
      </w:tr>
      <w:tr w:rsidR="004A079C" w:rsidRPr="00034194" w14:paraId="06DE5093" w14:textId="77777777" w:rsidTr="00F42769">
        <w:tc>
          <w:tcPr>
            <w:tcW w:w="9245" w:type="dxa"/>
            <w:gridSpan w:val="4"/>
            <w:shd w:val="clear" w:color="auto" w:fill="D5DCE4" w:themeFill="text2" w:themeFillTint="33"/>
          </w:tcPr>
          <w:p w14:paraId="0500B2F7" w14:textId="77777777" w:rsidR="004A079C" w:rsidRPr="00053B83" w:rsidRDefault="004A079C" w:rsidP="00F42769">
            <w:pPr>
              <w:rPr>
                <w:rFonts w:ascii="Arial" w:hAnsi="Arial" w:cs="Arial"/>
                <w:b/>
                <w:sz w:val="24"/>
                <w:szCs w:val="24"/>
              </w:rPr>
            </w:pPr>
            <w:r w:rsidRPr="00053B83">
              <w:rPr>
                <w:rFonts w:ascii="Arial" w:hAnsi="Arial" w:cs="Arial"/>
                <w:b/>
                <w:sz w:val="24"/>
                <w:szCs w:val="24"/>
              </w:rPr>
              <w:t>Quality, Safety and Patient Experience</w:t>
            </w:r>
          </w:p>
        </w:tc>
      </w:tr>
      <w:tr w:rsidR="004A079C" w:rsidRPr="00034194" w14:paraId="56AE2CC2" w14:textId="77777777" w:rsidTr="00F42769">
        <w:tc>
          <w:tcPr>
            <w:tcW w:w="9245" w:type="dxa"/>
            <w:gridSpan w:val="4"/>
          </w:tcPr>
          <w:p w14:paraId="19C5DCA4" w14:textId="77777777" w:rsidR="004A079C" w:rsidRPr="00053B83" w:rsidRDefault="004A079C" w:rsidP="00F42769">
            <w:pPr>
              <w:rPr>
                <w:rFonts w:ascii="Arial" w:hAnsi="Arial" w:cs="Arial"/>
                <w:b/>
                <w:sz w:val="24"/>
                <w:szCs w:val="24"/>
              </w:rPr>
            </w:pPr>
            <w:r>
              <w:rPr>
                <w:rFonts w:ascii="Arial" w:hAnsi="Arial" w:cs="Arial"/>
                <w:sz w:val="24"/>
                <w:szCs w:val="24"/>
              </w:rPr>
              <w:t>The LW report presents evidence that highlights the operation and management of</w:t>
            </w:r>
            <w:r w:rsidRPr="00053B83">
              <w:rPr>
                <w:rFonts w:ascii="Arial" w:hAnsi="Arial" w:cs="Arial"/>
                <w:sz w:val="24"/>
                <w:szCs w:val="24"/>
              </w:rPr>
              <w:t xml:space="preserve"> a quality, safe and effective </w:t>
            </w:r>
            <w:r>
              <w:rPr>
                <w:rFonts w:ascii="Arial" w:hAnsi="Arial" w:cs="Arial"/>
                <w:sz w:val="24"/>
                <w:szCs w:val="24"/>
              </w:rPr>
              <w:t>network and Value-Based service that ensures that</w:t>
            </w:r>
            <w:r w:rsidRPr="00053B83">
              <w:rPr>
                <w:rFonts w:ascii="Arial" w:hAnsi="Arial" w:cs="Arial"/>
                <w:sz w:val="24"/>
                <w:szCs w:val="24"/>
              </w:rPr>
              <w:t xml:space="preserve"> patients view are captured via PROMs and </w:t>
            </w:r>
            <w:r w:rsidR="00B910BF">
              <w:rPr>
                <w:rFonts w:ascii="Arial" w:hAnsi="Arial" w:cs="Arial"/>
                <w:sz w:val="24"/>
                <w:szCs w:val="24"/>
              </w:rPr>
              <w:t>PREMs. One of the aims of the L</w:t>
            </w:r>
            <w:r w:rsidRPr="00053B83">
              <w:rPr>
                <w:rFonts w:ascii="Arial" w:hAnsi="Arial" w:cs="Arial"/>
                <w:sz w:val="24"/>
                <w:szCs w:val="24"/>
              </w:rPr>
              <w:t>W is to reduce waste, harm and variation.</w:t>
            </w:r>
          </w:p>
        </w:tc>
      </w:tr>
      <w:tr w:rsidR="004A079C" w:rsidRPr="00034194" w14:paraId="2EA33A0D" w14:textId="77777777" w:rsidTr="00F42769">
        <w:tc>
          <w:tcPr>
            <w:tcW w:w="9245" w:type="dxa"/>
            <w:gridSpan w:val="4"/>
            <w:shd w:val="clear" w:color="auto" w:fill="D5DCE4" w:themeFill="text2" w:themeFillTint="33"/>
          </w:tcPr>
          <w:p w14:paraId="72F7FC9E" w14:textId="77777777" w:rsidR="004A079C" w:rsidRPr="00053B83" w:rsidRDefault="004A079C" w:rsidP="00F42769">
            <w:pPr>
              <w:rPr>
                <w:rFonts w:ascii="Arial" w:hAnsi="Arial" w:cs="Arial"/>
                <w:b/>
                <w:sz w:val="24"/>
                <w:szCs w:val="24"/>
              </w:rPr>
            </w:pPr>
            <w:r w:rsidRPr="00053B83">
              <w:rPr>
                <w:rFonts w:ascii="Arial" w:hAnsi="Arial" w:cs="Arial"/>
                <w:b/>
                <w:sz w:val="24"/>
                <w:szCs w:val="24"/>
              </w:rPr>
              <w:t>Financial Implications</w:t>
            </w:r>
          </w:p>
        </w:tc>
      </w:tr>
      <w:tr w:rsidR="004A079C" w:rsidRPr="00034194" w14:paraId="0712D402" w14:textId="77777777" w:rsidTr="00F42769">
        <w:tc>
          <w:tcPr>
            <w:tcW w:w="9245" w:type="dxa"/>
            <w:gridSpan w:val="4"/>
          </w:tcPr>
          <w:p w14:paraId="46F6D9EB" w14:textId="77777777" w:rsidR="004A079C" w:rsidRPr="00053B83" w:rsidRDefault="004A079C" w:rsidP="00B910BF">
            <w:pPr>
              <w:ind w:right="96"/>
              <w:rPr>
                <w:rFonts w:ascii="Arial" w:hAnsi="Arial" w:cs="Arial"/>
                <w:sz w:val="24"/>
                <w:szCs w:val="24"/>
              </w:rPr>
            </w:pPr>
            <w:r w:rsidRPr="00053B83">
              <w:rPr>
                <w:rFonts w:ascii="Arial" w:hAnsi="Arial" w:cs="Arial"/>
                <w:sz w:val="24"/>
                <w:szCs w:val="24"/>
              </w:rPr>
              <w:t xml:space="preserve">All expenditure is budgeted and received from external sources. Hosting the national team does not increase financial pressures. Any underspend at </w:t>
            </w:r>
            <w:r w:rsidR="00B910BF" w:rsidRPr="00053B83">
              <w:rPr>
                <w:rFonts w:ascii="Arial" w:hAnsi="Arial" w:cs="Arial"/>
                <w:sz w:val="24"/>
                <w:szCs w:val="24"/>
              </w:rPr>
              <w:t>year-end</w:t>
            </w:r>
            <w:r w:rsidRPr="00053B83">
              <w:rPr>
                <w:rFonts w:ascii="Arial" w:hAnsi="Arial" w:cs="Arial"/>
                <w:sz w:val="24"/>
                <w:szCs w:val="24"/>
              </w:rPr>
              <w:t xml:space="preserve"> is absorbed back into SBUHB.</w:t>
            </w:r>
          </w:p>
        </w:tc>
      </w:tr>
      <w:tr w:rsidR="004A079C" w:rsidRPr="00BC241D" w14:paraId="7B14A7D6" w14:textId="77777777" w:rsidTr="00F42769">
        <w:tc>
          <w:tcPr>
            <w:tcW w:w="9245" w:type="dxa"/>
            <w:gridSpan w:val="4"/>
            <w:shd w:val="clear" w:color="auto" w:fill="D5DCE4" w:themeFill="text2" w:themeFillTint="33"/>
          </w:tcPr>
          <w:p w14:paraId="785BF6B6" w14:textId="77777777" w:rsidR="004A079C" w:rsidRPr="00FA0CA9" w:rsidRDefault="004A079C" w:rsidP="00F4276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4A079C" w:rsidRPr="00034194" w14:paraId="287B4BF0" w14:textId="77777777" w:rsidTr="00F42769">
        <w:tc>
          <w:tcPr>
            <w:tcW w:w="9245" w:type="dxa"/>
            <w:gridSpan w:val="4"/>
          </w:tcPr>
          <w:p w14:paraId="6277C988" w14:textId="77777777" w:rsidR="004A079C" w:rsidRPr="00FA0CA9" w:rsidRDefault="004A079C" w:rsidP="00B910BF">
            <w:pPr>
              <w:ind w:right="96"/>
              <w:rPr>
                <w:rFonts w:ascii="Arial" w:hAnsi="Arial" w:cs="Arial"/>
                <w:color w:val="FF0000"/>
                <w:sz w:val="24"/>
                <w:szCs w:val="24"/>
              </w:rPr>
            </w:pPr>
            <w:r w:rsidRPr="007D1642">
              <w:rPr>
                <w:rFonts w:ascii="Arial" w:hAnsi="Arial" w:cs="Arial"/>
                <w:sz w:val="24"/>
                <w:szCs w:val="24"/>
              </w:rPr>
              <w:t xml:space="preserve">A MoU is in </w:t>
            </w:r>
            <w:r w:rsidR="00B910BF" w:rsidRPr="007D1642">
              <w:rPr>
                <w:rFonts w:ascii="Arial" w:hAnsi="Arial" w:cs="Arial"/>
                <w:sz w:val="24"/>
                <w:szCs w:val="24"/>
              </w:rPr>
              <w:t>place, which</w:t>
            </w:r>
            <w:r w:rsidRPr="007D1642">
              <w:rPr>
                <w:rFonts w:ascii="Arial" w:hAnsi="Arial" w:cs="Arial"/>
                <w:sz w:val="24"/>
                <w:szCs w:val="24"/>
              </w:rPr>
              <w:t xml:space="preserve"> supports the hosting of LW National Team.   </w:t>
            </w:r>
          </w:p>
        </w:tc>
      </w:tr>
      <w:tr w:rsidR="004A079C" w:rsidRPr="00DA76AD" w14:paraId="79F20847" w14:textId="77777777" w:rsidTr="00F42769">
        <w:tc>
          <w:tcPr>
            <w:tcW w:w="9245" w:type="dxa"/>
            <w:gridSpan w:val="4"/>
            <w:shd w:val="clear" w:color="auto" w:fill="D5DCE4" w:themeFill="text2" w:themeFillTint="33"/>
          </w:tcPr>
          <w:p w14:paraId="1D1CEE63" w14:textId="77777777" w:rsidR="004A079C" w:rsidRPr="00FA0CA9" w:rsidRDefault="004A079C" w:rsidP="00F42769">
            <w:pPr>
              <w:ind w:right="96"/>
              <w:rPr>
                <w:rFonts w:ascii="Arial" w:hAnsi="Arial" w:cs="Arial"/>
                <w:b/>
                <w:color w:val="FF0000"/>
                <w:sz w:val="24"/>
                <w:szCs w:val="24"/>
              </w:rPr>
            </w:pPr>
            <w:r w:rsidRPr="00FA0CA9">
              <w:rPr>
                <w:rFonts w:ascii="Arial" w:hAnsi="Arial" w:cs="Arial"/>
                <w:b/>
                <w:sz w:val="24"/>
                <w:szCs w:val="24"/>
              </w:rPr>
              <w:t>Staffing Implications</w:t>
            </w:r>
          </w:p>
        </w:tc>
      </w:tr>
      <w:tr w:rsidR="004A079C" w:rsidRPr="00034194" w14:paraId="22C778BC" w14:textId="77777777" w:rsidTr="00F42769">
        <w:tc>
          <w:tcPr>
            <w:tcW w:w="9245" w:type="dxa"/>
            <w:gridSpan w:val="4"/>
          </w:tcPr>
          <w:p w14:paraId="55349476" w14:textId="77777777" w:rsidR="004A079C" w:rsidRPr="007D1642" w:rsidRDefault="004A079C" w:rsidP="00F42769">
            <w:pPr>
              <w:ind w:right="96"/>
              <w:rPr>
                <w:rFonts w:ascii="Arial" w:hAnsi="Arial" w:cs="Arial"/>
                <w:sz w:val="24"/>
                <w:szCs w:val="24"/>
              </w:rPr>
            </w:pPr>
            <w:r w:rsidRPr="007D1642">
              <w:rPr>
                <w:rFonts w:ascii="Arial" w:hAnsi="Arial" w:cs="Arial"/>
                <w:sz w:val="24"/>
                <w:szCs w:val="24"/>
              </w:rPr>
              <w:t>N/A</w:t>
            </w:r>
          </w:p>
          <w:p w14:paraId="5D3058B1" w14:textId="77777777" w:rsidR="004A079C" w:rsidRPr="00FA0CA9" w:rsidRDefault="004A079C" w:rsidP="00F42769">
            <w:pPr>
              <w:ind w:right="96"/>
              <w:rPr>
                <w:rFonts w:ascii="Arial" w:hAnsi="Arial" w:cs="Arial"/>
                <w:color w:val="FF0000"/>
                <w:sz w:val="24"/>
                <w:szCs w:val="24"/>
              </w:rPr>
            </w:pPr>
          </w:p>
        </w:tc>
      </w:tr>
      <w:tr w:rsidR="004A079C" w:rsidRPr="00034194" w14:paraId="28ED4394" w14:textId="77777777" w:rsidTr="00F42769">
        <w:tc>
          <w:tcPr>
            <w:tcW w:w="9245" w:type="dxa"/>
            <w:gridSpan w:val="4"/>
            <w:shd w:val="clear" w:color="auto" w:fill="D5DCE4" w:themeFill="text2" w:themeFillTint="33"/>
          </w:tcPr>
          <w:p w14:paraId="596F967E" w14:textId="77777777" w:rsidR="004A079C" w:rsidRPr="00FA0CA9" w:rsidRDefault="004A079C" w:rsidP="00F42769">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4A079C" w:rsidRPr="00034194" w14:paraId="06DEAEA3" w14:textId="77777777" w:rsidTr="00F42769">
        <w:tc>
          <w:tcPr>
            <w:tcW w:w="9245" w:type="dxa"/>
            <w:gridSpan w:val="4"/>
          </w:tcPr>
          <w:p w14:paraId="31465C82" w14:textId="77777777" w:rsidR="004A079C" w:rsidRPr="007D1642" w:rsidRDefault="004A079C" w:rsidP="00F42769">
            <w:pPr>
              <w:ind w:right="96"/>
              <w:rPr>
                <w:rFonts w:ascii="Arial" w:hAnsi="Arial" w:cs="Arial"/>
                <w:sz w:val="24"/>
                <w:szCs w:val="24"/>
              </w:rPr>
            </w:pPr>
            <w:r w:rsidRPr="007D1642">
              <w:rPr>
                <w:rFonts w:ascii="Arial" w:hAnsi="Arial" w:cs="Arial"/>
                <w:sz w:val="24"/>
                <w:szCs w:val="24"/>
              </w:rPr>
              <w:t>N/A</w:t>
            </w:r>
          </w:p>
          <w:p w14:paraId="7357B599" w14:textId="77777777" w:rsidR="004A079C" w:rsidRPr="00FA0CA9" w:rsidRDefault="004A079C" w:rsidP="00F42769">
            <w:pPr>
              <w:ind w:right="96"/>
              <w:rPr>
                <w:rFonts w:ascii="Arial" w:hAnsi="Arial" w:cs="Arial"/>
                <w:color w:val="FF0000"/>
                <w:sz w:val="24"/>
                <w:szCs w:val="24"/>
              </w:rPr>
            </w:pPr>
          </w:p>
        </w:tc>
      </w:tr>
      <w:tr w:rsidR="004A079C" w:rsidRPr="00034194" w14:paraId="601E8142" w14:textId="77777777" w:rsidTr="00F42769">
        <w:tc>
          <w:tcPr>
            <w:tcW w:w="2470" w:type="dxa"/>
            <w:gridSpan w:val="2"/>
          </w:tcPr>
          <w:p w14:paraId="27DE6707" w14:textId="77777777" w:rsidR="004A079C" w:rsidRPr="00FA0CA9" w:rsidRDefault="004A079C" w:rsidP="00F4276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A2339C8" w14:textId="77777777" w:rsidR="004A079C" w:rsidRPr="00D54651" w:rsidRDefault="004A079C" w:rsidP="00F42769">
            <w:pPr>
              <w:ind w:right="96"/>
              <w:rPr>
                <w:rFonts w:ascii="Arial" w:hAnsi="Arial" w:cs="Arial"/>
                <w:sz w:val="24"/>
                <w:szCs w:val="24"/>
              </w:rPr>
            </w:pPr>
            <w:r>
              <w:rPr>
                <w:rFonts w:ascii="Arial" w:hAnsi="Arial" w:cs="Arial"/>
                <w:sz w:val="24"/>
                <w:szCs w:val="24"/>
              </w:rPr>
              <w:t xml:space="preserve">The Annual Report </w:t>
            </w:r>
            <w:r w:rsidR="00B910BF">
              <w:rPr>
                <w:rFonts w:ascii="Arial" w:hAnsi="Arial" w:cs="Arial"/>
                <w:sz w:val="24"/>
                <w:szCs w:val="24"/>
              </w:rPr>
              <w:t>will be presented to the</w:t>
            </w:r>
            <w:r>
              <w:rPr>
                <w:rFonts w:ascii="Arial" w:hAnsi="Arial" w:cs="Arial"/>
                <w:sz w:val="24"/>
                <w:szCs w:val="24"/>
              </w:rPr>
              <w:t xml:space="preserve"> L</w:t>
            </w:r>
            <w:r w:rsidRPr="00D54651">
              <w:rPr>
                <w:rFonts w:ascii="Arial" w:hAnsi="Arial" w:cs="Arial"/>
                <w:sz w:val="24"/>
                <w:szCs w:val="24"/>
              </w:rPr>
              <w:t xml:space="preserve">W Strategy Board </w:t>
            </w:r>
            <w:r>
              <w:rPr>
                <w:rFonts w:ascii="Arial" w:hAnsi="Arial" w:cs="Arial"/>
                <w:sz w:val="24"/>
                <w:szCs w:val="24"/>
              </w:rPr>
              <w:t xml:space="preserve">in </w:t>
            </w:r>
            <w:r w:rsidR="00B910BF">
              <w:rPr>
                <w:rFonts w:ascii="Arial" w:hAnsi="Arial" w:cs="Arial"/>
                <w:sz w:val="24"/>
                <w:szCs w:val="24"/>
              </w:rPr>
              <w:t>October</w:t>
            </w:r>
            <w:r>
              <w:rPr>
                <w:rFonts w:ascii="Arial" w:hAnsi="Arial" w:cs="Arial"/>
                <w:sz w:val="24"/>
                <w:szCs w:val="24"/>
              </w:rPr>
              <w:t xml:space="preserve"> 2022</w:t>
            </w:r>
            <w:r w:rsidRPr="00D54651">
              <w:rPr>
                <w:rFonts w:ascii="Arial" w:hAnsi="Arial" w:cs="Arial"/>
                <w:sz w:val="24"/>
                <w:szCs w:val="24"/>
              </w:rPr>
              <w:t>.</w:t>
            </w:r>
          </w:p>
          <w:p w14:paraId="546C7703" w14:textId="77777777" w:rsidR="004A079C" w:rsidRPr="00D54651" w:rsidRDefault="004A079C" w:rsidP="00F42769">
            <w:pPr>
              <w:ind w:right="96"/>
              <w:rPr>
                <w:rFonts w:ascii="Arial" w:hAnsi="Arial" w:cs="Arial"/>
                <w:sz w:val="24"/>
                <w:szCs w:val="24"/>
              </w:rPr>
            </w:pPr>
          </w:p>
        </w:tc>
      </w:tr>
      <w:tr w:rsidR="004A079C" w:rsidRPr="00034194" w14:paraId="1C99F134" w14:textId="77777777" w:rsidTr="00F42769">
        <w:tc>
          <w:tcPr>
            <w:tcW w:w="2470" w:type="dxa"/>
            <w:gridSpan w:val="2"/>
          </w:tcPr>
          <w:p w14:paraId="0D51B2A5" w14:textId="77777777" w:rsidR="004A079C" w:rsidRPr="00FA0CA9" w:rsidRDefault="004A079C" w:rsidP="00F42769">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123F2C7A" w14:textId="77777777" w:rsidR="004A079C" w:rsidRPr="00D54651" w:rsidRDefault="004A079C" w:rsidP="00B910BF">
            <w:pPr>
              <w:ind w:right="96"/>
              <w:rPr>
                <w:rFonts w:ascii="Arial" w:hAnsi="Arial" w:cs="Arial"/>
                <w:sz w:val="24"/>
                <w:szCs w:val="24"/>
              </w:rPr>
            </w:pPr>
            <w:r>
              <w:rPr>
                <w:rFonts w:ascii="Arial" w:hAnsi="Arial" w:cs="Arial"/>
                <w:sz w:val="24"/>
                <w:szCs w:val="24"/>
              </w:rPr>
              <w:t>Annual Report 202</w:t>
            </w:r>
            <w:r w:rsidR="00B910BF">
              <w:rPr>
                <w:rFonts w:ascii="Arial" w:hAnsi="Arial" w:cs="Arial"/>
                <w:sz w:val="24"/>
                <w:szCs w:val="24"/>
              </w:rPr>
              <w:t>2</w:t>
            </w:r>
            <w:r>
              <w:rPr>
                <w:rFonts w:ascii="Arial" w:hAnsi="Arial" w:cs="Arial"/>
                <w:sz w:val="24"/>
                <w:szCs w:val="24"/>
              </w:rPr>
              <w:t>/2</w:t>
            </w:r>
            <w:r w:rsidR="00B910BF">
              <w:rPr>
                <w:rFonts w:ascii="Arial" w:hAnsi="Arial" w:cs="Arial"/>
                <w:sz w:val="24"/>
                <w:szCs w:val="24"/>
              </w:rPr>
              <w:t>3</w:t>
            </w:r>
          </w:p>
        </w:tc>
      </w:tr>
    </w:tbl>
    <w:p w14:paraId="58C72A29" w14:textId="77777777" w:rsidR="00C33A04" w:rsidRDefault="00C33A04" w:rsidP="00F531BD">
      <w:pPr>
        <w:rPr>
          <w:rFonts w:ascii="Arial" w:hAnsi="Arial" w:cs="Arial"/>
          <w:b/>
          <w:sz w:val="24"/>
          <w:szCs w:val="24"/>
        </w:rPr>
      </w:pPr>
    </w:p>
    <w:p w14:paraId="6BA951AA" w14:textId="77777777" w:rsidR="00762BBE" w:rsidRDefault="00762BBE" w:rsidP="00F531BD">
      <w:pPr>
        <w:rPr>
          <w:rFonts w:ascii="Arial" w:hAnsi="Arial" w:cs="Arial"/>
          <w:b/>
          <w:sz w:val="24"/>
          <w:szCs w:val="24"/>
        </w:rPr>
      </w:pPr>
    </w:p>
    <w:p w14:paraId="59AEE0BD" w14:textId="77777777" w:rsidR="00034194" w:rsidRDefault="00034194"/>
    <w:sectPr w:rsidR="00034194"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8222942" w14:textId="77777777" w:rsidR="00FA3E8C" w:rsidRDefault="00FA3E8C" w:rsidP="00C107F2">
      <w:pPr>
        <w:spacing w:after="0" w:line="240" w:lineRule="auto"/>
      </w:pPr>
      <w:r>
        <w:separator/>
      </w:r>
    </w:p>
  </w:endnote>
  <w:endnote w:type="continuationSeparator" w:id="0">
    <w:p w14:paraId="67C18476" w14:textId="77777777" w:rsidR="00FA3E8C" w:rsidRDefault="00FA3E8C"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01AFCD" w14:textId="5717F71D" w:rsidR="003324CB" w:rsidRDefault="005440B0">
    <w:pPr>
      <w:pStyle w:val="Footer"/>
    </w:pPr>
    <w:r>
      <w:t>Audit Committee – Thursday, 14</w:t>
    </w:r>
    <w:r w:rsidRPr="005440B0">
      <w:rPr>
        <w:vertAlign w:val="superscript"/>
      </w:rPr>
      <w:t>th</w:t>
    </w:r>
    <w:r>
      <w:t xml:space="preserve"> September 2023</w:t>
    </w:r>
    <w:r w:rsidR="003324CB">
      <w:t xml:space="preserve">                                    </w:t>
    </w:r>
    <w:sdt>
      <w:sdtPr>
        <w:id w:val="-58025003"/>
        <w:docPartObj>
          <w:docPartGallery w:val="Page Numbers (Bottom of Page)"/>
          <w:docPartUnique/>
        </w:docPartObj>
      </w:sdtPr>
      <w:sdtEndPr>
        <w:rPr>
          <w:noProof/>
        </w:rPr>
      </w:sdtEndPr>
      <w:sdtContent>
        <w:r w:rsidR="003324CB">
          <w:t xml:space="preserve">                                                                                    </w:t>
        </w:r>
        <w:r w:rsidR="003324CB">
          <w:fldChar w:fldCharType="begin"/>
        </w:r>
        <w:r w:rsidR="003324CB">
          <w:instrText xml:space="preserve"> PAGE   \* MERGEFORMAT </w:instrText>
        </w:r>
        <w:r w:rsidR="003324CB">
          <w:fldChar w:fldCharType="separate"/>
        </w:r>
        <w:r w:rsidR="002A690F">
          <w:rPr>
            <w:noProof/>
          </w:rPr>
          <w:t>2</w:t>
        </w:r>
        <w:r w:rsidR="003324CB">
          <w:rPr>
            <w:noProof/>
          </w:rPr>
          <w:fldChar w:fldCharType="end"/>
        </w:r>
      </w:sdtContent>
    </w:sdt>
  </w:p>
  <w:p w14:paraId="48C222FD" w14:textId="77777777" w:rsidR="003324CB" w:rsidRDefault="003324C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281C95" w14:textId="77777777" w:rsidR="00FA3E8C" w:rsidRDefault="00FA3E8C" w:rsidP="00C107F2">
      <w:pPr>
        <w:spacing w:after="0" w:line="240" w:lineRule="auto"/>
      </w:pPr>
      <w:r>
        <w:separator/>
      </w:r>
    </w:p>
  </w:footnote>
  <w:footnote w:type="continuationSeparator" w:id="0">
    <w:p w14:paraId="7D214A9C" w14:textId="77777777" w:rsidR="00FA3E8C" w:rsidRDefault="00FA3E8C"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6"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7"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5F329B"/>
    <w:multiLevelType w:val="hybridMultilevel"/>
    <w:tmpl w:val="BA72197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4"/>
  </w:num>
  <w:num w:numId="3">
    <w:abstractNumId w:val="3"/>
  </w:num>
  <w:num w:numId="4">
    <w:abstractNumId w:val="2"/>
  </w:num>
  <w:num w:numId="5">
    <w:abstractNumId w:val="1"/>
  </w:num>
  <w:num w:numId="6">
    <w:abstractNumId w:val="9"/>
  </w:num>
  <w:num w:numId="7">
    <w:abstractNumId w:val="10"/>
  </w:num>
  <w:num w:numId="8">
    <w:abstractNumId w:val="5"/>
  </w:num>
  <w:num w:numId="9">
    <w:abstractNumId w:val="6"/>
  </w:num>
  <w:num w:numId="10">
    <w:abstractNumId w:val="7"/>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26C24"/>
    <w:rsid w:val="00133EA1"/>
    <w:rsid w:val="0016096B"/>
    <w:rsid w:val="0020539A"/>
    <w:rsid w:val="00233330"/>
    <w:rsid w:val="00241662"/>
    <w:rsid w:val="002823C1"/>
    <w:rsid w:val="00296CD9"/>
    <w:rsid w:val="002A690F"/>
    <w:rsid w:val="002C3DD6"/>
    <w:rsid w:val="003324CB"/>
    <w:rsid w:val="003C0FF8"/>
    <w:rsid w:val="00414894"/>
    <w:rsid w:val="00416EBF"/>
    <w:rsid w:val="00461835"/>
    <w:rsid w:val="004A079C"/>
    <w:rsid w:val="0052297E"/>
    <w:rsid w:val="005440B0"/>
    <w:rsid w:val="00585277"/>
    <w:rsid w:val="005D1652"/>
    <w:rsid w:val="00653AEC"/>
    <w:rsid w:val="00655190"/>
    <w:rsid w:val="00662218"/>
    <w:rsid w:val="00685AE0"/>
    <w:rsid w:val="006D1998"/>
    <w:rsid w:val="00711095"/>
    <w:rsid w:val="0072604C"/>
    <w:rsid w:val="0074309B"/>
    <w:rsid w:val="00762BBE"/>
    <w:rsid w:val="008C15D9"/>
    <w:rsid w:val="008D0747"/>
    <w:rsid w:val="009112DC"/>
    <w:rsid w:val="009275EC"/>
    <w:rsid w:val="009E7AF7"/>
    <w:rsid w:val="00AD064D"/>
    <w:rsid w:val="00B255B2"/>
    <w:rsid w:val="00B35ECC"/>
    <w:rsid w:val="00B910BF"/>
    <w:rsid w:val="00BC241D"/>
    <w:rsid w:val="00C107F2"/>
    <w:rsid w:val="00C33A04"/>
    <w:rsid w:val="00C95B3C"/>
    <w:rsid w:val="00CA553F"/>
    <w:rsid w:val="00CD7AA5"/>
    <w:rsid w:val="00DA76AD"/>
    <w:rsid w:val="00E242E5"/>
    <w:rsid w:val="00F06D6F"/>
    <w:rsid w:val="00F11CD2"/>
    <w:rsid w:val="00F5082D"/>
    <w:rsid w:val="00F531BD"/>
    <w:rsid w:val="00F5324A"/>
    <w:rsid w:val="00F57042"/>
    <w:rsid w:val="00F57C68"/>
    <w:rsid w:val="00F70842"/>
    <w:rsid w:val="00FA0CA9"/>
    <w:rsid w:val="00FA3E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85DE093"/>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Title">
    <w:name w:val="Title"/>
    <w:basedOn w:val="Normal"/>
    <w:link w:val="TitleChar"/>
    <w:qFormat/>
    <w:rsid w:val="00F70842"/>
    <w:pPr>
      <w:spacing w:after="0" w:line="240" w:lineRule="auto"/>
      <w:jc w:val="center"/>
    </w:pPr>
    <w:rPr>
      <w:rFonts w:ascii="Arial" w:eastAsia="Times New Roman" w:hAnsi="Arial" w:cs="Times New Roman"/>
      <w:b/>
      <w:szCs w:val="20"/>
    </w:rPr>
  </w:style>
  <w:style w:type="character" w:customStyle="1" w:styleId="TitleChar">
    <w:name w:val="Title Char"/>
    <w:basedOn w:val="DefaultParagraphFont"/>
    <w:link w:val="Title"/>
    <w:rsid w:val="00F70842"/>
    <w:rPr>
      <w:rFonts w:ascii="Arial" w:eastAsia="Times New Roman" w:hAnsi="Arial" w:cs="Times New Roman"/>
      <w:b/>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4D2687"/>
    <w:rsid w:val="00997553"/>
    <w:rsid w:val="00AF33F6"/>
    <w:rsid w:val="00B84040"/>
    <w:rsid w:val="00C7787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3c19c6f4a634c4782506c334b1589a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08ec17e173ef061e185356bd0d89782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2CA215-3C3C-483B-A080-03E430678B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D10473-8C43-476E-88B6-9340117B8028}">
  <ds:schemaRefs>
    <ds:schemaRef ds:uri="http://purl.org/dc/dcmitype/"/>
    <ds:schemaRef ds:uri="http://purl.org/dc/elements/1.1/"/>
    <ds:schemaRef ds:uri="http://schemas.microsoft.com/office/2006/metadata/properties"/>
    <ds:schemaRef ds:uri="http://schemas.openxmlformats.org/package/2006/metadata/core-properties"/>
    <ds:schemaRef ds:uri="http://purl.org/dc/terms/"/>
    <ds:schemaRef ds:uri="http://schemas.microsoft.com/office/2006/documentManagement/types"/>
    <ds:schemaRef ds:uri="258d5018-feb4-45ec-8043-ac7152467c64"/>
    <ds:schemaRef ds:uri="http://schemas.microsoft.com/office/infopath/2007/PartnerControls"/>
    <ds:schemaRef ds:uri="2795bbee-07b4-4e79-98d8-0419d9871cad"/>
    <ds:schemaRef ds:uri="http://www.w3.org/XML/1998/namespace"/>
  </ds:schemaRefs>
</ds:datastoreItem>
</file>

<file path=customXml/itemProps3.xml><?xml version="1.0" encoding="utf-8"?>
<ds:datastoreItem xmlns:ds="http://schemas.openxmlformats.org/officeDocument/2006/customXml" ds:itemID="{DFD9733C-897C-494C-90B3-5BAD7AAC9A33}">
  <ds:schemaRefs>
    <ds:schemaRef ds:uri="http://schemas.microsoft.com/sharepoint/v3/contenttype/forms"/>
  </ds:schemaRefs>
</ds:datastoreItem>
</file>

<file path=customXml/itemProps4.xml><?xml version="1.0" encoding="utf-8"?>
<ds:datastoreItem xmlns:ds="http://schemas.openxmlformats.org/officeDocument/2006/customXml" ds:itemID="{13620DB0-87E2-44A2-BAB1-E9C3A8756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1053</Words>
  <Characters>6005</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Officer )</cp:lastModifiedBy>
  <cp:revision>5</cp:revision>
  <dcterms:created xsi:type="dcterms:W3CDTF">2023-09-07T09:09:00Z</dcterms:created>
  <dcterms:modified xsi:type="dcterms:W3CDTF">2023-09-07T10:11:00Z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