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B4CB2" w:rsidRPr="002B4EE0" w:rsidRDefault="007B4CB2" w:rsidP="0003793F">
      <w:pPr>
        <w:pStyle w:val="BodyText"/>
        <w:rPr>
          <w:rFonts w:ascii="Times New Roman"/>
          <w:sz w:val="24"/>
          <w:szCs w:val="24"/>
        </w:rPr>
      </w:pPr>
    </w:p>
    <w:p w:rsidR="007B4CB2" w:rsidRPr="002B4EE0" w:rsidRDefault="007B4CB2" w:rsidP="002C6B8D">
      <w:pPr>
        <w:pStyle w:val="BodyText"/>
        <w:jc w:val="center"/>
        <w:rPr>
          <w:rFonts w:ascii="Times New Roman"/>
          <w:sz w:val="24"/>
          <w:szCs w:val="24"/>
        </w:rPr>
      </w:pPr>
    </w:p>
    <w:p w:rsidR="007B4CB2" w:rsidRPr="002B4EE0" w:rsidRDefault="000500C5" w:rsidP="000500C5">
      <w:pPr>
        <w:pStyle w:val="BodyText"/>
        <w:tabs>
          <w:tab w:val="left" w:pos="1140"/>
        </w:tabs>
        <w:rPr>
          <w:rFonts w:ascii="Times New Roman"/>
          <w:sz w:val="24"/>
          <w:szCs w:val="24"/>
        </w:rPr>
      </w:pPr>
      <w:r w:rsidRPr="002B4EE0">
        <w:rPr>
          <w:rFonts w:ascii="Times New Roman"/>
          <w:sz w:val="24"/>
          <w:szCs w:val="24"/>
        </w:rPr>
        <w:tab/>
      </w:r>
    </w:p>
    <w:p w:rsidR="007B4CB2" w:rsidRPr="002B4EE0" w:rsidRDefault="007B4CB2">
      <w:pPr>
        <w:pStyle w:val="BodyText"/>
        <w:rPr>
          <w:rFonts w:ascii="Times New Roman"/>
          <w:sz w:val="24"/>
          <w:szCs w:val="24"/>
        </w:rPr>
      </w:pPr>
    </w:p>
    <w:p w:rsidR="007B4CB2" w:rsidRPr="002B4EE0" w:rsidRDefault="007B4CB2">
      <w:pPr>
        <w:pStyle w:val="BodyText"/>
        <w:rPr>
          <w:rFonts w:ascii="Times New Roman"/>
          <w:sz w:val="24"/>
          <w:szCs w:val="24"/>
        </w:rPr>
      </w:pPr>
    </w:p>
    <w:p w:rsidR="007B4CB2" w:rsidRPr="002B4EE0" w:rsidRDefault="007B4CB2">
      <w:pPr>
        <w:pStyle w:val="BodyText"/>
        <w:rPr>
          <w:rFonts w:ascii="Times New Roman"/>
          <w:sz w:val="24"/>
          <w:szCs w:val="24"/>
        </w:rPr>
      </w:pPr>
    </w:p>
    <w:p w:rsidR="007B4CB2" w:rsidRPr="002B4EE0" w:rsidRDefault="00437EDD">
      <w:pPr>
        <w:pStyle w:val="BodyText"/>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7AA265AF" wp14:editId="0600CA10">
                <wp:simplePos x="0" y="0"/>
                <wp:positionH relativeFrom="margin">
                  <wp:align>center</wp:align>
                </wp:positionH>
                <wp:positionV relativeFrom="page">
                  <wp:posOffset>2116455</wp:posOffset>
                </wp:positionV>
                <wp:extent cx="5530467" cy="1617260"/>
                <wp:effectExtent l="0" t="0" r="0" b="2540"/>
                <wp:wrapNone/>
                <wp:docPr id="3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30467" cy="16172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rsidR="00A76C96" w:rsidRDefault="00437EDD" w:rsidP="00331EBB">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rsidR="00437EDD" w:rsidRPr="004D1428" w:rsidRDefault="00E32249" w:rsidP="00286099">
                            <w:pPr>
                              <w:jc w:val="center"/>
                              <w:rPr>
                                <w:rFonts w:asciiTheme="majorHAnsi" w:hAnsiTheme="majorHAnsi" w:cstheme="majorHAnsi"/>
                                <w:b/>
                                <w:bCs/>
                                <w:color w:val="002060"/>
                                <w:spacing w:val="20"/>
                                <w:sz w:val="40"/>
                                <w:szCs w:val="40"/>
                              </w:rPr>
                            </w:pPr>
                            <w:r>
                              <w:rPr>
                                <w:rFonts w:asciiTheme="majorHAnsi" w:hAnsiTheme="majorHAnsi" w:cstheme="majorHAnsi"/>
                                <w:b/>
                                <w:bCs/>
                                <w:color w:val="002060"/>
                                <w:spacing w:val="20"/>
                                <w:sz w:val="40"/>
                                <w:szCs w:val="40"/>
                              </w:rPr>
                              <w:t>I</w:t>
                            </w:r>
                            <w:r w:rsidR="00054F81">
                              <w:rPr>
                                <w:rFonts w:asciiTheme="majorHAnsi" w:hAnsiTheme="majorHAnsi" w:cstheme="majorHAnsi"/>
                                <w:b/>
                                <w:bCs/>
                                <w:color w:val="002060"/>
                                <w:spacing w:val="20"/>
                                <w:sz w:val="40"/>
                                <w:szCs w:val="40"/>
                              </w:rPr>
                              <w:t xml:space="preserve">nactive </w:t>
                            </w:r>
                            <w:r w:rsidR="005E3C2C">
                              <w:rPr>
                                <w:rFonts w:asciiTheme="majorHAnsi" w:hAnsiTheme="majorHAnsi" w:cstheme="majorHAnsi"/>
                                <w:b/>
                                <w:bCs/>
                                <w:color w:val="002060"/>
                                <w:spacing w:val="20"/>
                                <w:sz w:val="40"/>
                                <w:szCs w:val="40"/>
                              </w:rPr>
                              <w:t xml:space="preserve">mailboxes accidentally deleted </w:t>
                            </w:r>
                            <w:r w:rsidR="00A80678">
                              <w:rPr>
                                <w:rFonts w:asciiTheme="majorHAnsi" w:hAnsiTheme="majorHAnsi" w:cstheme="majorHAnsi"/>
                                <w:b/>
                                <w:bCs/>
                                <w:color w:val="002060"/>
                                <w:spacing w:val="20"/>
                                <w:sz w:val="40"/>
                                <w:szCs w:val="40"/>
                              </w:rPr>
                              <w:t xml:space="preserve">due to </w:t>
                            </w:r>
                            <w:r w:rsidR="002655B2">
                              <w:rPr>
                                <w:rFonts w:asciiTheme="majorHAnsi" w:hAnsiTheme="majorHAnsi" w:cstheme="majorHAnsi"/>
                                <w:b/>
                                <w:bCs/>
                                <w:color w:val="002060"/>
                                <w:spacing w:val="20"/>
                                <w:sz w:val="40"/>
                                <w:szCs w:val="40"/>
                              </w:rPr>
                              <w:t xml:space="preserve">incorrect </w:t>
                            </w:r>
                            <w:r w:rsidR="00054F81">
                              <w:rPr>
                                <w:rFonts w:asciiTheme="majorHAnsi" w:hAnsiTheme="majorHAnsi" w:cstheme="majorHAnsi"/>
                                <w:b/>
                                <w:bCs/>
                                <w:color w:val="002060"/>
                                <w:spacing w:val="20"/>
                                <w:sz w:val="40"/>
                                <w:szCs w:val="40"/>
                              </w:rPr>
                              <w:t>retention polic</w:t>
                            </w:r>
                            <w:r w:rsidR="002655B2">
                              <w:rPr>
                                <w:rFonts w:asciiTheme="majorHAnsi" w:hAnsiTheme="majorHAnsi" w:cstheme="majorHAnsi"/>
                                <w:b/>
                                <w:bCs/>
                                <w:color w:val="002060"/>
                                <w:spacing w:val="20"/>
                                <w:sz w:val="40"/>
                                <w:szCs w:val="40"/>
                              </w:rPr>
                              <w: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AA265AF" id="_x0000_t202" coordsize="21600,21600" o:spt="202" path="m,l,21600r21600,l21600,xe">
                <v:stroke joinstyle="miter"/>
                <v:path gradientshapeok="t" o:connecttype="rect"/>
              </v:shapetype>
              <v:shape id="Text Box 30" o:spid="_x0000_s1026" type="#_x0000_t202" style="position:absolute;margin-left:0;margin-top:166.65pt;width:435.45pt;height:127.3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" filled="f" stroked="f">
                <v:textbox>
                  <w:txbxContent>
                    <w:p w:rsidR="00A76C96" w:rsidRDefault="00437EDD" w:rsidP="00331EBB">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rsidR="00437EDD" w:rsidRPr="004D1428" w:rsidRDefault="00E32249" w:rsidP="00286099">
                      <w:pPr>
                        <w:jc w:val="center"/>
                        <w:rPr>
                          <w:rFonts w:asciiTheme="majorHAnsi" w:hAnsiTheme="majorHAnsi" w:cstheme="majorHAnsi"/>
                          <w:b/>
                          <w:bCs/>
                          <w:color w:val="002060"/>
                          <w:spacing w:val="20"/>
                          <w:sz w:val="40"/>
                          <w:szCs w:val="40"/>
                        </w:rPr>
                      </w:pPr>
                      <w:r>
                        <w:rPr>
                          <w:rFonts w:asciiTheme="majorHAnsi" w:hAnsiTheme="majorHAnsi" w:cstheme="majorHAnsi"/>
                          <w:b/>
                          <w:bCs/>
                          <w:color w:val="002060"/>
                          <w:spacing w:val="20"/>
                          <w:sz w:val="40"/>
                          <w:szCs w:val="40"/>
                        </w:rPr>
                        <w:t>I</w:t>
                      </w:r>
                      <w:r w:rsidR="00054F81">
                        <w:rPr>
                          <w:rFonts w:asciiTheme="majorHAnsi" w:hAnsiTheme="majorHAnsi" w:cstheme="majorHAnsi"/>
                          <w:b/>
                          <w:bCs/>
                          <w:color w:val="002060"/>
                          <w:spacing w:val="20"/>
                          <w:sz w:val="40"/>
                          <w:szCs w:val="40"/>
                        </w:rPr>
                        <w:t xml:space="preserve">nactive </w:t>
                      </w:r>
                      <w:r w:rsidR="005E3C2C">
                        <w:rPr>
                          <w:rFonts w:asciiTheme="majorHAnsi" w:hAnsiTheme="majorHAnsi" w:cstheme="majorHAnsi"/>
                          <w:b/>
                          <w:bCs/>
                          <w:color w:val="002060"/>
                          <w:spacing w:val="20"/>
                          <w:sz w:val="40"/>
                          <w:szCs w:val="40"/>
                        </w:rPr>
                        <w:t xml:space="preserve">mailboxes accidentally deleted </w:t>
                      </w:r>
                      <w:r w:rsidR="00A80678">
                        <w:rPr>
                          <w:rFonts w:asciiTheme="majorHAnsi" w:hAnsiTheme="majorHAnsi" w:cstheme="majorHAnsi"/>
                          <w:b/>
                          <w:bCs/>
                          <w:color w:val="002060"/>
                          <w:spacing w:val="20"/>
                          <w:sz w:val="40"/>
                          <w:szCs w:val="40"/>
                        </w:rPr>
                        <w:t xml:space="preserve">due to </w:t>
                      </w:r>
                      <w:r w:rsidR="002655B2">
                        <w:rPr>
                          <w:rFonts w:asciiTheme="majorHAnsi" w:hAnsiTheme="majorHAnsi" w:cstheme="majorHAnsi"/>
                          <w:b/>
                          <w:bCs/>
                          <w:color w:val="002060"/>
                          <w:spacing w:val="20"/>
                          <w:sz w:val="40"/>
                          <w:szCs w:val="40"/>
                        </w:rPr>
                        <w:t xml:space="preserve">incorrect </w:t>
                      </w:r>
                      <w:r w:rsidR="00054F81">
                        <w:rPr>
                          <w:rFonts w:asciiTheme="majorHAnsi" w:hAnsiTheme="majorHAnsi" w:cstheme="majorHAnsi"/>
                          <w:b/>
                          <w:bCs/>
                          <w:color w:val="002060"/>
                          <w:spacing w:val="20"/>
                          <w:sz w:val="40"/>
                          <w:szCs w:val="40"/>
                        </w:rPr>
                        <w:t>retention polic</w:t>
                      </w:r>
                      <w:r w:rsidR="002655B2">
                        <w:rPr>
                          <w:rFonts w:asciiTheme="majorHAnsi" w:hAnsiTheme="majorHAnsi" w:cstheme="majorHAnsi"/>
                          <w:b/>
                          <w:bCs/>
                          <w:color w:val="002060"/>
                          <w:spacing w:val="20"/>
                          <w:sz w:val="40"/>
                          <w:szCs w:val="40"/>
                        </w:rPr>
                        <w:t>ies.</w:t>
                      </w:r>
                    </w:p>
                  </w:txbxContent>
                </v:textbox>
                <w10:wrap anchorx="margin" anchory="page"/>
              </v:shape>
            </w:pict>
          </mc:Fallback>
        </mc:AlternateContent>
      </w:r>
    </w:p>
    <w:p w:rsidR="00CE1A7C" w:rsidRPr="002B4EE0" w:rsidRDefault="00CE1A7C">
      <w:pPr>
        <w:pStyle w:val="BodyText"/>
        <w:spacing w:before="10"/>
        <w:rPr>
          <w:rFonts w:ascii="Times New Roman"/>
          <w:sz w:val="24"/>
          <w:szCs w:val="24"/>
        </w:rPr>
      </w:pPr>
    </w:p>
    <w:p w:rsidR="00CE1A7C" w:rsidRPr="002B4EE0" w:rsidRDefault="00CE1A7C">
      <w:pPr>
        <w:pStyle w:val="BodyText"/>
        <w:spacing w:before="10"/>
        <w:rPr>
          <w:rFonts w:ascii="Times New Roman"/>
          <w:sz w:val="24"/>
          <w:szCs w:val="24"/>
        </w:rPr>
      </w:pPr>
    </w:p>
    <w:p w:rsidR="00CE1A7C" w:rsidRPr="002B4EE0" w:rsidRDefault="00CE1A7C">
      <w:pPr>
        <w:pStyle w:val="BodyText"/>
        <w:spacing w:before="10"/>
        <w:rPr>
          <w:rFonts w:ascii="Times New Roman"/>
          <w:sz w:val="24"/>
          <w:szCs w:val="24"/>
        </w:rPr>
      </w:pPr>
    </w:p>
    <w:p w:rsidR="00104222" w:rsidRDefault="00104222">
      <w:pPr>
        <w:pStyle w:val="BodyText"/>
        <w:spacing w:before="10"/>
        <w:rPr>
          <w:rFonts w:ascii="Times New Roman"/>
          <w:sz w:val="24"/>
          <w:szCs w:val="24"/>
        </w:rPr>
      </w:pPr>
    </w:p>
    <w:p w:rsidR="009E434B" w:rsidRDefault="009E434B" w:rsidP="009E434B">
      <w:pPr>
        <w:pStyle w:val="BodyText"/>
        <w:spacing w:before="10"/>
        <w:ind w:left="142"/>
        <w:rPr>
          <w:rFonts w:ascii="Times New Roman"/>
          <w:sz w:val="24"/>
          <w:szCs w:val="24"/>
        </w:rPr>
      </w:pPr>
      <w:r w:rsidRPr="002B4EE0">
        <w:rPr>
          <w:rFonts w:ascii="Times New Roman"/>
          <w:sz w:val="24"/>
          <w:szCs w:val="24"/>
        </w:rPr>
        <w:t xml:space="preserve">   </w:t>
      </w:r>
    </w:p>
    <w:p w:rsidR="007706F3" w:rsidRDefault="007706F3" w:rsidP="009E434B">
      <w:pPr>
        <w:pStyle w:val="BodyText"/>
        <w:spacing w:before="10"/>
        <w:ind w:left="142"/>
        <w:rPr>
          <w:rFonts w:ascii="Times New Roman"/>
          <w:sz w:val="24"/>
          <w:szCs w:val="24"/>
        </w:rPr>
      </w:pPr>
    </w:p>
    <w:p w:rsidR="007706F3" w:rsidRDefault="007706F3" w:rsidP="009E434B">
      <w:pPr>
        <w:pStyle w:val="BodyText"/>
        <w:spacing w:before="10"/>
        <w:ind w:left="142"/>
        <w:rPr>
          <w:rFonts w:ascii="Times New Roman"/>
          <w:sz w:val="24"/>
          <w:szCs w:val="24"/>
        </w:rPr>
      </w:pPr>
    </w:p>
    <w:p w:rsidR="007706F3" w:rsidRDefault="007706F3" w:rsidP="009E434B">
      <w:pPr>
        <w:pStyle w:val="BodyText"/>
        <w:spacing w:before="10"/>
        <w:ind w:left="142"/>
        <w:rPr>
          <w:rFonts w:ascii="Times New Roman"/>
          <w:sz w:val="24"/>
          <w:szCs w:val="24"/>
        </w:rPr>
      </w:pPr>
    </w:p>
    <w:p w:rsidR="007706F3" w:rsidRDefault="007706F3" w:rsidP="009E434B">
      <w:pPr>
        <w:pStyle w:val="BodyText"/>
        <w:spacing w:before="10"/>
        <w:ind w:left="142"/>
        <w:rPr>
          <w:rFonts w:ascii="Times New Roman"/>
          <w:sz w:val="24"/>
          <w:szCs w:val="24"/>
        </w:rPr>
      </w:pPr>
    </w:p>
    <w:p w:rsidR="007706F3" w:rsidRDefault="007706F3" w:rsidP="009E434B">
      <w:pPr>
        <w:pStyle w:val="BodyText"/>
        <w:spacing w:before="10"/>
        <w:ind w:left="142"/>
        <w:rPr>
          <w:rFonts w:ascii="Times New Roman"/>
          <w:sz w:val="24"/>
          <w:szCs w:val="24"/>
        </w:rPr>
      </w:pPr>
    </w:p>
    <w:p w:rsidR="007706F3" w:rsidRDefault="007706F3" w:rsidP="00F35A79">
      <w:pPr>
        <w:pStyle w:val="BodyText"/>
        <w:spacing w:before="10"/>
        <w:ind w:left="142"/>
        <w:jc w:val="center"/>
        <w:rPr>
          <w:rFonts w:ascii="Times New Roman"/>
          <w:sz w:val="24"/>
          <w:szCs w:val="24"/>
        </w:rPr>
      </w:pPr>
    </w:p>
    <w:p w:rsidR="007706F3" w:rsidRDefault="007706F3" w:rsidP="009E434B">
      <w:pPr>
        <w:pStyle w:val="BodyText"/>
        <w:spacing w:before="10"/>
        <w:ind w:left="142"/>
        <w:rPr>
          <w:rFonts w:ascii="Times New Roman"/>
          <w:sz w:val="24"/>
          <w:szCs w:val="24"/>
        </w:rPr>
      </w:pPr>
    </w:p>
    <w:p w:rsidR="009F28C0" w:rsidRPr="002B4EE0" w:rsidRDefault="009F28C0" w:rsidP="009E434B">
      <w:pPr>
        <w:pStyle w:val="BodyText"/>
        <w:spacing w:before="10"/>
        <w:ind w:left="142"/>
        <w:rPr>
          <w:rFonts w:ascii="Times New Roman"/>
          <w:sz w:val="24"/>
          <w:szCs w:val="24"/>
        </w:rPr>
      </w:pPr>
    </w:p>
    <w:tbl>
      <w:tblPr>
        <w:tblpPr w:leftFromText="180" w:rightFromText="180" w:vertAnchor="text" w:horzAnchor="margin" w:tblpX="264" w:tblpY="95"/>
        <w:tblW w:w="9488" w:type="dxa"/>
        <w:tblBorders>
          <w:top w:val="single" w:sz="8" w:space="0" w:color="E6E7E8"/>
          <w:left w:val="single" w:sz="8" w:space="0" w:color="E6E7E8"/>
          <w:bottom w:val="single" w:sz="8" w:space="0" w:color="E6E7E8"/>
          <w:right w:val="single" w:sz="8" w:space="0" w:color="E6E7E8"/>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088"/>
      </w:tblGrid>
      <w:tr w:rsidR="001713B1" w:rsidRPr="002B4EE0" w:rsidTr="00A149D5">
        <w:trPr>
          <w:trHeight w:val="550"/>
        </w:trPr>
        <w:tc>
          <w:tcPr>
            <w:tcW w:w="2400" w:type="dxa"/>
            <w:tcBorders>
              <w:top w:val="single" w:sz="4" w:space="0" w:color="13A3C9"/>
              <w:left w:val="single" w:sz="4" w:space="0" w:color="13A3C9"/>
              <w:bottom w:val="single" w:sz="4" w:space="0" w:color="13A3C9"/>
              <w:right w:val="single" w:sz="4" w:space="0" w:color="13A3C9"/>
            </w:tcBorders>
            <w:shd w:val="clear" w:color="auto" w:fill="auto"/>
          </w:tcPr>
          <w:p w:rsidR="001713B1" w:rsidRPr="002B4EE0" w:rsidRDefault="001713B1" w:rsidP="00155825">
            <w:pPr>
              <w:pStyle w:val="table-header"/>
              <w:rPr>
                <w:b/>
                <w:color w:val="FFFFFF" w:themeColor="background1"/>
                <w:szCs w:val="24"/>
              </w:rPr>
            </w:pPr>
            <w:r w:rsidRPr="00A149D5">
              <w:rPr>
                <w:b/>
                <w:color w:val="002060"/>
                <w:szCs w:val="24"/>
              </w:rPr>
              <w:t xml:space="preserve">Document Version </w:t>
            </w:r>
          </w:p>
        </w:tc>
        <w:tc>
          <w:tcPr>
            <w:tcW w:w="7088" w:type="dxa"/>
            <w:tcBorders>
              <w:top w:val="single" w:sz="4" w:space="0" w:color="13A3C9"/>
              <w:left w:val="single" w:sz="4" w:space="0" w:color="13A3C9"/>
              <w:bottom w:val="single" w:sz="4" w:space="0" w:color="13A3C9"/>
              <w:right w:val="single" w:sz="4" w:space="0" w:color="13A3C9"/>
            </w:tcBorders>
            <w:shd w:val="clear" w:color="auto" w:fill="FFFFFF" w:themeFill="background1"/>
          </w:tcPr>
          <w:p w:rsidR="001713B1" w:rsidRPr="0006265F" w:rsidRDefault="000500C5" w:rsidP="00155825">
            <w:pPr>
              <w:pStyle w:val="table-header"/>
              <w:ind w:left="0"/>
              <w:rPr>
                <w:color w:val="FFFFFF" w:themeColor="background1"/>
                <w:szCs w:val="24"/>
              </w:rPr>
            </w:pPr>
            <w:r w:rsidRPr="002B4EE0">
              <w:rPr>
                <w:color w:val="FFFFFF" w:themeColor="background1"/>
                <w:szCs w:val="24"/>
              </w:rPr>
              <w:t xml:space="preserve"> </w:t>
            </w:r>
            <w:r w:rsidR="00155825">
              <w:rPr>
                <w:color w:val="FFFFFF" w:themeColor="background1"/>
                <w:szCs w:val="24"/>
              </w:rPr>
              <w:t xml:space="preserve"> </w:t>
            </w:r>
            <w:r w:rsidR="005A388C">
              <w:rPr>
                <w:color w:val="auto"/>
                <w:szCs w:val="24"/>
              </w:rPr>
              <w:t>1.0</w:t>
            </w:r>
          </w:p>
        </w:tc>
      </w:tr>
    </w:tbl>
    <w:p w:rsidR="009E434B" w:rsidRDefault="009E434B" w:rsidP="009E434B">
      <w:pPr>
        <w:pStyle w:val="BodyText"/>
        <w:spacing w:before="10"/>
        <w:ind w:left="142"/>
        <w:rPr>
          <w:rFonts w:ascii="Times New Roman"/>
          <w:sz w:val="24"/>
          <w:szCs w:val="24"/>
        </w:rPr>
      </w:pPr>
    </w:p>
    <w:p w:rsidR="00A11007" w:rsidRPr="002B4EE0" w:rsidRDefault="00A11007" w:rsidP="009E434B">
      <w:pPr>
        <w:pStyle w:val="BodyText"/>
        <w:spacing w:before="10"/>
        <w:rPr>
          <w:sz w:val="24"/>
          <w:szCs w:val="24"/>
        </w:rPr>
      </w:pPr>
    </w:p>
    <w:tbl>
      <w:tblPr>
        <w:tblStyle w:val="TableGrid"/>
        <w:tblpPr w:leftFromText="180" w:rightFromText="180" w:vertAnchor="text" w:horzAnchor="margin" w:tblpXSpec="right" w:tblpY="253"/>
        <w:tblW w:w="942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405"/>
        <w:gridCol w:w="7023"/>
      </w:tblGrid>
      <w:tr w:rsidR="009F28C0" w:rsidRPr="002B4EE0" w:rsidTr="00A149D5">
        <w:trPr>
          <w:trHeight w:val="554"/>
        </w:trPr>
        <w:tc>
          <w:tcPr>
            <w:tcW w:w="2405" w:type="dxa"/>
            <w:shd w:val="clear" w:color="auto" w:fill="auto"/>
          </w:tcPr>
          <w:p w:rsidR="009F28C0" w:rsidRPr="002B4EE0" w:rsidRDefault="009F28C0" w:rsidP="009F28C0">
            <w:pPr>
              <w:pStyle w:val="Style1"/>
              <w:jc w:val="left"/>
              <w:rPr>
                <w:b/>
                <w:szCs w:val="24"/>
              </w:rPr>
            </w:pPr>
            <w:r w:rsidRPr="00A149D5">
              <w:rPr>
                <w:rFonts w:cs="Arial"/>
                <w:b/>
                <w:bCs/>
                <w:color w:val="002060"/>
                <w:szCs w:val="24"/>
              </w:rPr>
              <w:t>Status</w:t>
            </w:r>
          </w:p>
        </w:tc>
        <w:tc>
          <w:tcPr>
            <w:tcW w:w="7023" w:type="dxa"/>
          </w:tcPr>
          <w:p w:rsidR="009F28C0" w:rsidRPr="002B4EE0" w:rsidRDefault="00155825" w:rsidP="009F28C0">
            <w:pPr>
              <w:pStyle w:val="Style1"/>
              <w:jc w:val="left"/>
              <w:rPr>
                <w:szCs w:val="24"/>
              </w:rPr>
            </w:pPr>
            <w:r>
              <w:rPr>
                <w:color w:val="828282" w:themeColor="text1" w:themeTint="A6"/>
                <w:szCs w:val="24"/>
              </w:rPr>
              <w:t xml:space="preserve"> </w:t>
            </w:r>
            <w:r w:rsidR="0006265F">
              <w:rPr>
                <w:color w:val="auto"/>
                <w:szCs w:val="24"/>
              </w:rPr>
              <w:t xml:space="preserve"> </w:t>
            </w:r>
            <w:sdt>
              <w:sdtPr>
                <w:rPr>
                  <w:color w:val="auto"/>
                  <w:szCs w:val="24"/>
                </w:rPr>
                <w:id w:val="2024747160"/>
                <w:placeholder>
                  <w:docPart w:val="D0054FD2AF3E45F8AA4DD879F4136601"/>
                </w:placeholder>
                <w:dropDownList>
                  <w:listItem w:value="Choose an item."/>
                  <w:listItem w:displayText="Draft" w:value="Draft"/>
                  <w:listItem w:displayText="Approved" w:value="Approved"/>
                </w:dropDownList>
              </w:sdtPr>
              <w:sdtEndPr/>
              <w:sdtContent>
                <w:r w:rsidR="0067542C">
                  <w:rPr>
                    <w:color w:val="auto"/>
                    <w:szCs w:val="24"/>
                  </w:rPr>
                  <w:t>Approved</w:t>
                </w:r>
              </w:sdtContent>
            </w:sdt>
          </w:p>
        </w:tc>
      </w:tr>
    </w:tbl>
    <w:p w:rsidR="001713B1" w:rsidRPr="002B4EE0" w:rsidRDefault="001713B1" w:rsidP="00155825">
      <w:pPr>
        <w:tabs>
          <w:tab w:val="left" w:pos="4107"/>
          <w:tab w:val="left" w:pos="6883"/>
        </w:tabs>
        <w:spacing w:before="480"/>
        <w:ind w:firstLine="607"/>
        <w:rPr>
          <w:noProof/>
          <w:sz w:val="24"/>
          <w:szCs w:val="24"/>
          <w:lang w:val="en-GB" w:eastAsia="en-GB"/>
        </w:rPr>
      </w:pPr>
      <w:r w:rsidRPr="002B4EE0">
        <w:rPr>
          <w:color w:val="383838"/>
          <w:sz w:val="24"/>
          <w:szCs w:val="24"/>
        </w:rPr>
        <w:tab/>
      </w:r>
    </w:p>
    <w:p w:rsidR="001713B1" w:rsidRPr="002B4EE0" w:rsidRDefault="001713B1" w:rsidP="001713B1">
      <w:pPr>
        <w:pStyle w:val="BodyText"/>
        <w:tabs>
          <w:tab w:val="left" w:pos="750"/>
        </w:tabs>
        <w:spacing w:before="10"/>
        <w:rPr>
          <w:noProof/>
          <w:sz w:val="24"/>
          <w:szCs w:val="24"/>
          <w:lang w:val="en-GB" w:eastAsia="en-GB"/>
        </w:rPr>
      </w:pPr>
    </w:p>
    <w:tbl>
      <w:tblPr>
        <w:tblStyle w:val="TableGrid"/>
        <w:tblW w:w="0" w:type="auto"/>
        <w:tblInd w:w="137"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552"/>
        <w:gridCol w:w="2693"/>
        <w:gridCol w:w="4364"/>
      </w:tblGrid>
      <w:tr w:rsidR="009F28C0" w:rsidRPr="000930F7" w:rsidTr="0006265F">
        <w:trPr>
          <w:cantSplit/>
          <w:trHeight w:val="624"/>
        </w:trPr>
        <w:tc>
          <w:tcPr>
            <w:tcW w:w="2552" w:type="dxa"/>
            <w:tcBorders>
              <w:right w:val="single" w:sz="4" w:space="0" w:color="13A3C9"/>
            </w:tcBorders>
            <w:vAlign w:val="center"/>
          </w:tcPr>
          <w:p w:rsidR="000930F7" w:rsidRPr="009F28C0" w:rsidRDefault="000930F7" w:rsidP="00C96148">
            <w:pPr>
              <w:pStyle w:val="BodyText"/>
              <w:tabs>
                <w:tab w:val="left" w:pos="750"/>
              </w:tabs>
              <w:spacing w:before="10"/>
              <w:rPr>
                <w:rFonts w:asciiTheme="majorHAnsi" w:hAnsiTheme="majorHAnsi" w:cstheme="majorHAnsi"/>
                <w:color w:val="FFFFFF" w:themeColor="background1"/>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rsidR="000930F7" w:rsidRPr="0006265F" w:rsidRDefault="009F28C0" w:rsidP="00C96148">
            <w:pPr>
              <w:pStyle w:val="BodyText"/>
              <w:tabs>
                <w:tab w:val="left" w:pos="750"/>
              </w:tabs>
              <w:spacing w:before="10"/>
              <w:rPr>
                <w:rFonts w:asciiTheme="majorHAnsi" w:hAnsiTheme="majorHAnsi" w:cstheme="majorHAnsi"/>
                <w:color w:val="002060"/>
                <w:sz w:val="24"/>
                <w:szCs w:val="24"/>
              </w:rPr>
            </w:pPr>
            <w:r w:rsidRPr="0006265F">
              <w:rPr>
                <w:b/>
                <w:color w:val="002060"/>
                <w:sz w:val="24"/>
                <w:szCs w:val="24"/>
              </w:rPr>
              <w:t xml:space="preserve">Document author:  </w:t>
            </w:r>
          </w:p>
        </w:tc>
        <w:tc>
          <w:tcPr>
            <w:tcW w:w="4364" w:type="dxa"/>
            <w:tcBorders>
              <w:top w:val="single" w:sz="4" w:space="0" w:color="13A3C9"/>
              <w:left w:val="single" w:sz="4" w:space="0" w:color="13A3C9"/>
              <w:bottom w:val="single" w:sz="4" w:space="0" w:color="13A3C9"/>
              <w:right w:val="single" w:sz="4" w:space="0" w:color="13A3C9"/>
            </w:tcBorders>
            <w:vAlign w:val="center"/>
          </w:tcPr>
          <w:p w:rsidR="000930F7" w:rsidRPr="0006265F" w:rsidRDefault="00D04623" w:rsidP="00C96148">
            <w:pPr>
              <w:pStyle w:val="BodyText"/>
              <w:tabs>
                <w:tab w:val="left" w:pos="750"/>
              </w:tabs>
              <w:spacing w:before="10"/>
              <w:rPr>
                <w:rFonts w:asciiTheme="majorHAnsi" w:hAnsiTheme="majorHAnsi" w:cstheme="majorHAnsi"/>
                <w:sz w:val="24"/>
                <w:szCs w:val="24"/>
              </w:rPr>
            </w:pPr>
            <w:r>
              <w:rPr>
                <w:rFonts w:asciiTheme="majorHAnsi" w:hAnsiTheme="majorHAnsi" w:cstheme="majorHAnsi"/>
                <w:sz w:val="24"/>
                <w:szCs w:val="24"/>
              </w:rPr>
              <w:t>Carwyn Lloyd-Jones</w:t>
            </w:r>
          </w:p>
        </w:tc>
      </w:tr>
      <w:tr w:rsidR="009F28C0" w:rsidRPr="000930F7" w:rsidTr="0006265F">
        <w:trPr>
          <w:cantSplit/>
          <w:trHeight w:val="624"/>
        </w:trPr>
        <w:tc>
          <w:tcPr>
            <w:tcW w:w="2552" w:type="dxa"/>
            <w:tcBorders>
              <w:right w:val="single" w:sz="4" w:space="0" w:color="13A3C9"/>
            </w:tcBorders>
            <w:vAlign w:val="center"/>
          </w:tcPr>
          <w:p w:rsidR="000930F7" w:rsidRPr="000930F7" w:rsidRDefault="000930F7" w:rsidP="00C96148">
            <w:pPr>
              <w:pStyle w:val="BodyText"/>
              <w:tabs>
                <w:tab w:val="left" w:pos="750"/>
              </w:tabs>
              <w:spacing w:before="10"/>
              <w:rPr>
                <w:rFonts w:asciiTheme="majorHAnsi" w:hAnsiTheme="majorHAnsi" w:cstheme="majorHAnsi"/>
                <w:sz w:val="24"/>
                <w:szCs w:val="24"/>
              </w:rPr>
            </w:pPr>
          </w:p>
        </w:tc>
        <w:tc>
          <w:tcPr>
            <w:tcW w:w="2693" w:type="dxa"/>
            <w:tcBorders>
              <w:top w:val="single" w:sz="4" w:space="0" w:color="13A3C9"/>
              <w:left w:val="single" w:sz="4" w:space="0" w:color="13A3C9"/>
              <w:bottom w:val="single" w:sz="4" w:space="0" w:color="13A3C9"/>
              <w:right w:val="single" w:sz="4" w:space="0" w:color="13A3C9"/>
            </w:tcBorders>
            <w:shd w:val="clear" w:color="auto" w:fill="auto"/>
            <w:vAlign w:val="center"/>
          </w:tcPr>
          <w:p w:rsidR="000930F7" w:rsidRPr="0006265F" w:rsidRDefault="009F28C0" w:rsidP="00C96148">
            <w:pPr>
              <w:pStyle w:val="BodyText"/>
              <w:tabs>
                <w:tab w:val="left" w:pos="750"/>
              </w:tabs>
              <w:spacing w:before="10"/>
              <w:rPr>
                <w:rFonts w:asciiTheme="majorHAnsi" w:hAnsiTheme="majorHAnsi" w:cstheme="majorHAnsi"/>
                <w:color w:val="002060"/>
                <w:sz w:val="24"/>
                <w:szCs w:val="24"/>
              </w:rPr>
            </w:pPr>
            <w:r w:rsidRPr="0006265F">
              <w:rPr>
                <w:b/>
                <w:color w:val="002060"/>
                <w:sz w:val="24"/>
                <w:szCs w:val="24"/>
              </w:rPr>
              <w:t>Approved by</w:t>
            </w:r>
          </w:p>
        </w:tc>
        <w:tc>
          <w:tcPr>
            <w:tcW w:w="4364" w:type="dxa"/>
            <w:tcBorders>
              <w:top w:val="single" w:sz="4" w:space="0" w:color="13A3C9"/>
              <w:left w:val="single" w:sz="4" w:space="0" w:color="13A3C9"/>
              <w:bottom w:val="single" w:sz="4" w:space="0" w:color="13A3C9"/>
              <w:right w:val="single" w:sz="4" w:space="0" w:color="13A3C9"/>
            </w:tcBorders>
            <w:vAlign w:val="center"/>
          </w:tcPr>
          <w:p w:rsidR="000930F7" w:rsidRPr="0006265F" w:rsidRDefault="000930F7" w:rsidP="00C96148">
            <w:pPr>
              <w:pStyle w:val="BodyText"/>
              <w:tabs>
                <w:tab w:val="left" w:pos="750"/>
              </w:tabs>
              <w:spacing w:before="10"/>
              <w:rPr>
                <w:rFonts w:asciiTheme="majorHAnsi" w:hAnsiTheme="majorHAnsi" w:cstheme="majorHAnsi"/>
                <w:sz w:val="24"/>
                <w:szCs w:val="24"/>
              </w:rPr>
            </w:pPr>
          </w:p>
        </w:tc>
      </w:tr>
    </w:tbl>
    <w:p w:rsidR="00C96148" w:rsidRDefault="00C96148" w:rsidP="00C96148">
      <w:pPr>
        <w:pStyle w:val="BodyText"/>
        <w:tabs>
          <w:tab w:val="left" w:pos="750"/>
        </w:tabs>
        <w:spacing w:before="10"/>
        <w:rPr>
          <w:rFonts w:ascii="Times New Roman"/>
          <w:sz w:val="24"/>
          <w:szCs w:val="24"/>
        </w:rPr>
      </w:pPr>
    </w:p>
    <w:p w:rsidR="009F28C0" w:rsidRDefault="009F28C0" w:rsidP="00C96148">
      <w:pPr>
        <w:pStyle w:val="BodyText"/>
        <w:tabs>
          <w:tab w:val="left" w:pos="750"/>
        </w:tabs>
        <w:spacing w:before="10"/>
        <w:rPr>
          <w:rFonts w:ascii="Times New Roman"/>
          <w:sz w:val="24"/>
          <w:szCs w:val="24"/>
        </w:rPr>
      </w:pPr>
    </w:p>
    <w:p w:rsidR="009F28C0" w:rsidRDefault="009F28C0" w:rsidP="00C96148">
      <w:pPr>
        <w:pStyle w:val="BodyText"/>
        <w:tabs>
          <w:tab w:val="left" w:pos="750"/>
        </w:tabs>
        <w:spacing w:before="10"/>
        <w:rPr>
          <w:rFonts w:ascii="Times New Roman"/>
          <w:sz w:val="24"/>
          <w:szCs w:val="24"/>
        </w:rPr>
      </w:pPr>
    </w:p>
    <w:p w:rsidR="00155825" w:rsidRDefault="00155825" w:rsidP="00C96148">
      <w:pPr>
        <w:pStyle w:val="BodyText"/>
        <w:tabs>
          <w:tab w:val="left" w:pos="750"/>
        </w:tabs>
        <w:spacing w:before="10"/>
        <w:rPr>
          <w:rFonts w:ascii="Times New Roman"/>
          <w:sz w:val="24"/>
          <w:szCs w:val="24"/>
        </w:rPr>
      </w:pPr>
    </w:p>
    <w:p w:rsidR="0003793F" w:rsidRPr="00595293" w:rsidRDefault="0003793F" w:rsidP="0003793F">
      <w:pPr>
        <w:tabs>
          <w:tab w:val="right" w:pos="10150"/>
        </w:tabs>
        <w:spacing w:line="276" w:lineRule="auto"/>
        <w:jc w:val="right"/>
        <w:rPr>
          <w:color w:val="0778A7"/>
          <w:sz w:val="20"/>
          <w:szCs w:val="20"/>
        </w:rPr>
      </w:pPr>
      <w:r w:rsidRPr="00595293">
        <w:rPr>
          <w:b/>
          <w:color w:val="0778A7"/>
          <w:sz w:val="20"/>
          <w:szCs w:val="20"/>
        </w:rPr>
        <w:t>TŶ GLAN-YR-AFON</w:t>
      </w:r>
      <w:r w:rsidRPr="00595293">
        <w:rPr>
          <w:color w:val="0778A7"/>
          <w:sz w:val="20"/>
          <w:szCs w:val="20"/>
        </w:rPr>
        <w:t xml:space="preserve"> 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xml:space="preserve">, </w:t>
      </w:r>
      <w:proofErr w:type="spellStart"/>
      <w:r w:rsidRPr="00595293">
        <w:rPr>
          <w:color w:val="0778A7"/>
          <w:sz w:val="20"/>
          <w:szCs w:val="20"/>
        </w:rPr>
        <w:t>Caerdydd</w:t>
      </w:r>
      <w:proofErr w:type="spellEnd"/>
      <w:r w:rsidRPr="00595293">
        <w:rPr>
          <w:color w:val="0778A7"/>
          <w:sz w:val="20"/>
          <w:szCs w:val="20"/>
        </w:rPr>
        <w:t xml:space="preserve"> CF11 9AD</w:t>
      </w:r>
    </w:p>
    <w:p w:rsidR="0003793F" w:rsidRPr="00595293" w:rsidRDefault="0003793F" w:rsidP="0003793F">
      <w:pPr>
        <w:spacing w:before="240" w:line="276" w:lineRule="auto"/>
        <w:jc w:val="right"/>
        <w:rPr>
          <w:sz w:val="20"/>
          <w:szCs w:val="20"/>
        </w:rPr>
      </w:pPr>
      <w:r w:rsidRPr="00595293">
        <w:rPr>
          <w:b/>
          <w:color w:val="20406A"/>
          <w:sz w:val="20"/>
          <w:szCs w:val="20"/>
        </w:rPr>
        <w:t>TŶ GLAN-YR-AFON</w:t>
      </w:r>
      <w:r w:rsidRPr="00595293">
        <w:rPr>
          <w:color w:val="20406A"/>
          <w:sz w:val="20"/>
          <w:szCs w:val="20"/>
        </w:rPr>
        <w:t xml:space="preserve"> 21 Cowbridge Road East, Cardiff CF11 9AD</w:t>
      </w:r>
    </w:p>
    <w:p w:rsidR="00155825" w:rsidRDefault="00155825" w:rsidP="00C96148">
      <w:pPr>
        <w:pStyle w:val="BodyText"/>
        <w:tabs>
          <w:tab w:val="left" w:pos="750"/>
        </w:tabs>
        <w:spacing w:before="10"/>
        <w:rPr>
          <w:rFonts w:ascii="Times New Roman"/>
          <w:sz w:val="24"/>
          <w:szCs w:val="24"/>
        </w:rPr>
      </w:pPr>
    </w:p>
    <w:p w:rsidR="00BC5663" w:rsidRDefault="00BC5663" w:rsidP="00C96148">
      <w:pPr>
        <w:pStyle w:val="BodyText"/>
        <w:tabs>
          <w:tab w:val="left" w:pos="750"/>
        </w:tabs>
        <w:spacing w:before="10"/>
        <w:rPr>
          <w:rFonts w:ascii="Times New Roman"/>
          <w:sz w:val="24"/>
          <w:szCs w:val="24"/>
        </w:rPr>
      </w:pPr>
    </w:p>
    <w:p w:rsidR="00BC5663" w:rsidRDefault="00BC5663" w:rsidP="00C96148">
      <w:pPr>
        <w:pStyle w:val="BodyText"/>
        <w:tabs>
          <w:tab w:val="left" w:pos="750"/>
        </w:tabs>
        <w:spacing w:before="10"/>
        <w:rPr>
          <w:rFonts w:ascii="Times New Roman"/>
          <w:sz w:val="24"/>
          <w:szCs w:val="24"/>
        </w:rPr>
      </w:pPr>
    </w:p>
    <w:p w:rsidR="00BC5663" w:rsidRDefault="00BC5663" w:rsidP="00C96148">
      <w:pPr>
        <w:pStyle w:val="BodyText"/>
        <w:tabs>
          <w:tab w:val="left" w:pos="750"/>
        </w:tabs>
        <w:spacing w:before="10"/>
        <w:rPr>
          <w:rFonts w:ascii="Times New Roman"/>
          <w:sz w:val="24"/>
          <w:szCs w:val="24"/>
        </w:rPr>
      </w:pPr>
    </w:p>
    <w:p w:rsidR="00BC5663" w:rsidRDefault="00BC5663" w:rsidP="00C96148">
      <w:pPr>
        <w:pStyle w:val="BodyText"/>
        <w:tabs>
          <w:tab w:val="left" w:pos="750"/>
        </w:tabs>
        <w:spacing w:before="10"/>
        <w:rPr>
          <w:rFonts w:ascii="Times New Roman"/>
          <w:sz w:val="24"/>
          <w:szCs w:val="24"/>
        </w:rPr>
      </w:pPr>
    </w:p>
    <w:p w:rsidR="00BC5663" w:rsidRDefault="00BC5663" w:rsidP="00C96148">
      <w:pPr>
        <w:pStyle w:val="BodyText"/>
        <w:tabs>
          <w:tab w:val="left" w:pos="750"/>
        </w:tabs>
        <w:spacing w:before="10"/>
        <w:rPr>
          <w:rFonts w:ascii="Times New Roman"/>
          <w:sz w:val="24"/>
          <w:szCs w:val="24"/>
        </w:rPr>
      </w:pPr>
    </w:p>
    <w:p w:rsidR="00104222" w:rsidRPr="007D0500" w:rsidRDefault="00104222" w:rsidP="00104222">
      <w:pPr>
        <w:spacing w:after="200"/>
        <w:contextualSpacing/>
        <w:rPr>
          <w:rFonts w:asciiTheme="minorHAnsi" w:eastAsia="Times New Roman" w:hAnsiTheme="minorHAnsi" w:cstheme="minorHAnsi"/>
          <w:b/>
          <w:color w:val="2B3D73"/>
          <w:spacing w:val="20"/>
          <w:kern w:val="32"/>
          <w:sz w:val="28"/>
          <w:szCs w:val="28"/>
        </w:rPr>
      </w:pPr>
      <w:r w:rsidRPr="007D0500">
        <w:rPr>
          <w:rFonts w:asciiTheme="minorHAnsi" w:eastAsia="Times New Roman" w:hAnsiTheme="minorHAnsi" w:cstheme="minorHAnsi"/>
          <w:b/>
          <w:color w:val="2B3D73"/>
          <w:spacing w:val="20"/>
          <w:kern w:val="32"/>
          <w:sz w:val="28"/>
          <w:szCs w:val="28"/>
        </w:rPr>
        <w:t xml:space="preserve">TABLE </w:t>
      </w:r>
      <w:r w:rsidRPr="007D0500">
        <w:rPr>
          <w:rFonts w:asciiTheme="minorHAnsi" w:eastAsia="Times New Roman" w:hAnsiTheme="minorHAnsi" w:cstheme="minorHAnsi"/>
          <w:b/>
          <w:color w:val="12A3C9"/>
          <w:spacing w:val="20"/>
          <w:kern w:val="32"/>
          <w:sz w:val="28"/>
          <w:szCs w:val="28"/>
        </w:rPr>
        <w:t>OF CONTENTS</w:t>
      </w:r>
    </w:p>
    <w:p w:rsidR="00104222" w:rsidRPr="002B4EE0" w:rsidRDefault="00104222" w:rsidP="00104222">
      <w:pPr>
        <w:rPr>
          <w:rFonts w:asciiTheme="minorHAnsi" w:hAnsiTheme="minorHAnsi" w:cstheme="minorHAnsi"/>
          <w:color w:val="595959"/>
          <w:sz w:val="24"/>
          <w:szCs w:val="24"/>
        </w:rPr>
      </w:pPr>
    </w:p>
    <w:p w:rsidR="00BF23F6" w:rsidRDefault="00104222">
      <w:pPr>
        <w:pStyle w:val="TOC1"/>
        <w:rPr>
          <w:rFonts w:asciiTheme="minorHAnsi" w:eastAsiaTheme="minorEastAsia" w:hAnsiTheme="minorHAnsi" w:cstheme="minorBidi"/>
          <w:noProof/>
          <w:color w:val="auto"/>
          <w:kern w:val="0"/>
          <w:szCs w:val="22"/>
          <w:lang w:eastAsia="en-GB"/>
        </w:rPr>
      </w:pPr>
      <w:r w:rsidRPr="002B4EE0">
        <w:rPr>
          <w:rFonts w:asciiTheme="minorHAnsi" w:hAnsiTheme="minorHAnsi" w:cstheme="minorHAnsi"/>
          <w:b/>
          <w:color w:val="595959"/>
          <w:sz w:val="24"/>
          <w:szCs w:val="24"/>
        </w:rPr>
        <w:fldChar w:fldCharType="begin"/>
      </w:r>
      <w:r w:rsidRPr="002B4EE0">
        <w:rPr>
          <w:rFonts w:asciiTheme="minorHAnsi" w:hAnsiTheme="minorHAnsi" w:cstheme="minorHAnsi"/>
          <w:b/>
          <w:color w:val="595959"/>
          <w:sz w:val="24"/>
          <w:szCs w:val="24"/>
        </w:rPr>
        <w:instrText xml:space="preserve"> TOC \o "1-2" \h \z \u </w:instrText>
      </w:r>
      <w:r w:rsidRPr="002B4EE0">
        <w:rPr>
          <w:rFonts w:asciiTheme="minorHAnsi" w:hAnsiTheme="minorHAnsi" w:cstheme="minorHAnsi"/>
          <w:b/>
          <w:color w:val="595959"/>
          <w:sz w:val="24"/>
          <w:szCs w:val="24"/>
        </w:rPr>
        <w:fldChar w:fldCharType="separate"/>
      </w:r>
      <w:hyperlink w:anchor="_Toc121216118" w:history="1">
        <w:r w:rsidR="00BF23F6" w:rsidRPr="00D432DA">
          <w:rPr>
            <w:rStyle w:val="Hyperlink"/>
            <w:noProof/>
          </w:rPr>
          <w:t>1</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DOCUMENT HISTORY</w:t>
        </w:r>
        <w:r w:rsidR="00BF23F6">
          <w:rPr>
            <w:noProof/>
            <w:webHidden/>
          </w:rPr>
          <w:tab/>
        </w:r>
        <w:r w:rsidR="00BF23F6">
          <w:rPr>
            <w:noProof/>
            <w:webHidden/>
          </w:rPr>
          <w:fldChar w:fldCharType="begin"/>
        </w:r>
        <w:r w:rsidR="00BF23F6">
          <w:rPr>
            <w:noProof/>
            <w:webHidden/>
          </w:rPr>
          <w:instrText xml:space="preserve"> PAGEREF _Toc121216118 \h </w:instrText>
        </w:r>
        <w:r w:rsidR="00BF23F6">
          <w:rPr>
            <w:noProof/>
            <w:webHidden/>
          </w:rPr>
        </w:r>
        <w:r w:rsidR="00BF23F6">
          <w:rPr>
            <w:noProof/>
            <w:webHidden/>
          </w:rPr>
          <w:fldChar w:fldCharType="separate"/>
        </w:r>
        <w:r w:rsidR="00BF23F6">
          <w:rPr>
            <w:noProof/>
            <w:webHidden/>
          </w:rPr>
          <w:t>3</w:t>
        </w:r>
        <w:r w:rsidR="00BF23F6">
          <w:rPr>
            <w:noProof/>
            <w:webHidden/>
          </w:rPr>
          <w:fldChar w:fldCharType="end"/>
        </w:r>
      </w:hyperlink>
    </w:p>
    <w:p w:rsidR="00BF23F6" w:rsidRDefault="0020405F">
      <w:pPr>
        <w:pStyle w:val="TOC2"/>
        <w:rPr>
          <w:rFonts w:asciiTheme="minorHAnsi" w:eastAsiaTheme="minorEastAsia" w:hAnsiTheme="minorHAnsi" w:cstheme="minorBidi"/>
          <w:color w:val="auto"/>
          <w:kern w:val="0"/>
          <w:szCs w:val="22"/>
          <w:lang w:eastAsia="en-GB"/>
        </w:rPr>
      </w:pPr>
      <w:hyperlink w:anchor="_Toc121216119" w:history="1">
        <w:r w:rsidR="00BF23F6" w:rsidRPr="00D432DA">
          <w:rPr>
            <w:rStyle w:val="Hyperlink"/>
          </w:rPr>
          <w:t>1.1</w:t>
        </w:r>
        <w:r w:rsidR="00BF23F6">
          <w:rPr>
            <w:rFonts w:asciiTheme="minorHAnsi" w:eastAsiaTheme="minorEastAsia" w:hAnsiTheme="minorHAnsi" w:cstheme="minorBidi"/>
            <w:color w:val="auto"/>
            <w:kern w:val="0"/>
            <w:szCs w:val="22"/>
            <w:lang w:eastAsia="en-GB"/>
          </w:rPr>
          <w:tab/>
        </w:r>
        <w:r w:rsidR="00BF23F6" w:rsidRPr="00D432DA">
          <w:rPr>
            <w:rStyle w:val="Hyperlink"/>
          </w:rPr>
          <w:t>REVISION HISTORY</w:t>
        </w:r>
        <w:r w:rsidR="00BF23F6">
          <w:rPr>
            <w:webHidden/>
          </w:rPr>
          <w:tab/>
        </w:r>
        <w:r w:rsidR="00BF23F6">
          <w:rPr>
            <w:webHidden/>
          </w:rPr>
          <w:fldChar w:fldCharType="begin"/>
        </w:r>
        <w:r w:rsidR="00BF23F6">
          <w:rPr>
            <w:webHidden/>
          </w:rPr>
          <w:instrText xml:space="preserve"> PAGEREF _Toc121216119 \h </w:instrText>
        </w:r>
        <w:r w:rsidR="00BF23F6">
          <w:rPr>
            <w:webHidden/>
          </w:rPr>
        </w:r>
        <w:r w:rsidR="00BF23F6">
          <w:rPr>
            <w:webHidden/>
          </w:rPr>
          <w:fldChar w:fldCharType="separate"/>
        </w:r>
        <w:r w:rsidR="00BF23F6">
          <w:rPr>
            <w:webHidden/>
          </w:rPr>
          <w:t>3</w:t>
        </w:r>
        <w:r w:rsidR="00BF23F6">
          <w:rPr>
            <w:webHidden/>
          </w:rPr>
          <w:fldChar w:fldCharType="end"/>
        </w:r>
      </w:hyperlink>
    </w:p>
    <w:p w:rsidR="00BF23F6" w:rsidRDefault="0020405F">
      <w:pPr>
        <w:pStyle w:val="TOC2"/>
        <w:rPr>
          <w:rFonts w:asciiTheme="minorHAnsi" w:eastAsiaTheme="minorEastAsia" w:hAnsiTheme="minorHAnsi" w:cstheme="minorBidi"/>
          <w:color w:val="auto"/>
          <w:kern w:val="0"/>
          <w:szCs w:val="22"/>
          <w:lang w:eastAsia="en-GB"/>
        </w:rPr>
      </w:pPr>
      <w:hyperlink w:anchor="_Toc121216120" w:history="1">
        <w:r w:rsidR="00BF23F6" w:rsidRPr="00D432DA">
          <w:rPr>
            <w:rStyle w:val="Hyperlink"/>
          </w:rPr>
          <w:t>1.2</w:t>
        </w:r>
        <w:r w:rsidR="00BF23F6">
          <w:rPr>
            <w:rFonts w:asciiTheme="minorHAnsi" w:eastAsiaTheme="minorEastAsia" w:hAnsiTheme="minorHAnsi" w:cstheme="minorBidi"/>
            <w:color w:val="auto"/>
            <w:kern w:val="0"/>
            <w:szCs w:val="22"/>
            <w:lang w:eastAsia="en-GB"/>
          </w:rPr>
          <w:tab/>
        </w:r>
        <w:r w:rsidR="00BF23F6" w:rsidRPr="00D432DA">
          <w:rPr>
            <w:rStyle w:val="Hyperlink"/>
          </w:rPr>
          <w:t>REVIEWERS</w:t>
        </w:r>
        <w:r w:rsidR="00BF23F6">
          <w:rPr>
            <w:webHidden/>
          </w:rPr>
          <w:tab/>
        </w:r>
        <w:r w:rsidR="00BF23F6">
          <w:rPr>
            <w:webHidden/>
          </w:rPr>
          <w:fldChar w:fldCharType="begin"/>
        </w:r>
        <w:r w:rsidR="00BF23F6">
          <w:rPr>
            <w:webHidden/>
          </w:rPr>
          <w:instrText xml:space="preserve"> PAGEREF _Toc121216120 \h </w:instrText>
        </w:r>
        <w:r w:rsidR="00BF23F6">
          <w:rPr>
            <w:webHidden/>
          </w:rPr>
        </w:r>
        <w:r w:rsidR="00BF23F6">
          <w:rPr>
            <w:webHidden/>
          </w:rPr>
          <w:fldChar w:fldCharType="separate"/>
        </w:r>
        <w:r w:rsidR="00BF23F6">
          <w:rPr>
            <w:webHidden/>
          </w:rPr>
          <w:t>3</w:t>
        </w:r>
        <w:r w:rsidR="00BF23F6">
          <w:rPr>
            <w:webHidden/>
          </w:rPr>
          <w:fldChar w:fldCharType="end"/>
        </w:r>
      </w:hyperlink>
    </w:p>
    <w:p w:rsidR="00BF23F6" w:rsidRDefault="0020405F">
      <w:pPr>
        <w:pStyle w:val="TOC2"/>
        <w:rPr>
          <w:rFonts w:asciiTheme="minorHAnsi" w:eastAsiaTheme="minorEastAsia" w:hAnsiTheme="minorHAnsi" w:cstheme="minorBidi"/>
          <w:color w:val="auto"/>
          <w:kern w:val="0"/>
          <w:szCs w:val="22"/>
          <w:lang w:eastAsia="en-GB"/>
        </w:rPr>
      </w:pPr>
      <w:hyperlink w:anchor="_Toc121216121" w:history="1">
        <w:r w:rsidR="00BF23F6" w:rsidRPr="00D432DA">
          <w:rPr>
            <w:rStyle w:val="Hyperlink"/>
          </w:rPr>
          <w:t>1.3</w:t>
        </w:r>
        <w:r w:rsidR="00BF23F6">
          <w:rPr>
            <w:rFonts w:asciiTheme="minorHAnsi" w:eastAsiaTheme="minorEastAsia" w:hAnsiTheme="minorHAnsi" w:cstheme="minorBidi"/>
            <w:color w:val="auto"/>
            <w:kern w:val="0"/>
            <w:szCs w:val="22"/>
            <w:lang w:eastAsia="en-GB"/>
          </w:rPr>
          <w:tab/>
        </w:r>
        <w:r w:rsidR="00BF23F6" w:rsidRPr="00D432DA">
          <w:rPr>
            <w:rStyle w:val="Hyperlink"/>
          </w:rPr>
          <w:t>AUTHORISATION</w:t>
        </w:r>
        <w:r w:rsidR="00BF23F6">
          <w:rPr>
            <w:webHidden/>
          </w:rPr>
          <w:tab/>
        </w:r>
        <w:r w:rsidR="00BF23F6">
          <w:rPr>
            <w:webHidden/>
          </w:rPr>
          <w:fldChar w:fldCharType="begin"/>
        </w:r>
        <w:r w:rsidR="00BF23F6">
          <w:rPr>
            <w:webHidden/>
          </w:rPr>
          <w:instrText xml:space="preserve"> PAGEREF _Toc121216121 \h </w:instrText>
        </w:r>
        <w:r w:rsidR="00BF23F6">
          <w:rPr>
            <w:webHidden/>
          </w:rPr>
        </w:r>
        <w:r w:rsidR="00BF23F6">
          <w:rPr>
            <w:webHidden/>
          </w:rPr>
          <w:fldChar w:fldCharType="separate"/>
        </w:r>
        <w:r w:rsidR="00BF23F6">
          <w:rPr>
            <w:webHidden/>
          </w:rPr>
          <w:t>3</w:t>
        </w:r>
        <w:r w:rsidR="00BF23F6">
          <w:rPr>
            <w:webHidden/>
          </w:rPr>
          <w:fldChar w:fldCharType="end"/>
        </w:r>
      </w:hyperlink>
    </w:p>
    <w:p w:rsidR="00BF23F6" w:rsidRDefault="0020405F">
      <w:pPr>
        <w:pStyle w:val="TOC2"/>
        <w:rPr>
          <w:rFonts w:asciiTheme="minorHAnsi" w:eastAsiaTheme="minorEastAsia" w:hAnsiTheme="minorHAnsi" w:cstheme="minorBidi"/>
          <w:color w:val="auto"/>
          <w:kern w:val="0"/>
          <w:szCs w:val="22"/>
          <w:lang w:eastAsia="en-GB"/>
        </w:rPr>
      </w:pPr>
      <w:hyperlink w:anchor="_Toc121216122" w:history="1">
        <w:r w:rsidR="00BF23F6" w:rsidRPr="00D432DA">
          <w:rPr>
            <w:rStyle w:val="Hyperlink"/>
          </w:rPr>
          <w:t>1.4</w:t>
        </w:r>
        <w:r w:rsidR="00BF23F6">
          <w:rPr>
            <w:rFonts w:asciiTheme="minorHAnsi" w:eastAsiaTheme="minorEastAsia" w:hAnsiTheme="minorHAnsi" w:cstheme="minorBidi"/>
            <w:color w:val="auto"/>
            <w:kern w:val="0"/>
            <w:szCs w:val="22"/>
            <w:lang w:eastAsia="en-GB"/>
          </w:rPr>
          <w:tab/>
        </w:r>
        <w:r w:rsidR="00BF23F6" w:rsidRPr="00D432DA">
          <w:rPr>
            <w:rStyle w:val="Hyperlink"/>
          </w:rPr>
          <w:t>DOCUMENT LOCATION</w:t>
        </w:r>
        <w:r w:rsidR="00BF23F6">
          <w:rPr>
            <w:webHidden/>
          </w:rPr>
          <w:tab/>
        </w:r>
        <w:r w:rsidR="00BF23F6">
          <w:rPr>
            <w:webHidden/>
          </w:rPr>
          <w:fldChar w:fldCharType="begin"/>
        </w:r>
        <w:r w:rsidR="00BF23F6">
          <w:rPr>
            <w:webHidden/>
          </w:rPr>
          <w:instrText xml:space="preserve"> PAGEREF _Toc121216122 \h </w:instrText>
        </w:r>
        <w:r w:rsidR="00BF23F6">
          <w:rPr>
            <w:webHidden/>
          </w:rPr>
        </w:r>
        <w:r w:rsidR="00BF23F6">
          <w:rPr>
            <w:webHidden/>
          </w:rPr>
          <w:fldChar w:fldCharType="separate"/>
        </w:r>
        <w:r w:rsidR="00BF23F6">
          <w:rPr>
            <w:webHidden/>
          </w:rPr>
          <w:t>3</w:t>
        </w:r>
        <w:r w:rsidR="00BF23F6">
          <w:rPr>
            <w:webHidden/>
          </w:rPr>
          <w:fldChar w:fldCharType="end"/>
        </w:r>
      </w:hyperlink>
    </w:p>
    <w:p w:rsidR="00BF23F6" w:rsidRDefault="0020405F">
      <w:pPr>
        <w:pStyle w:val="TOC1"/>
        <w:rPr>
          <w:rFonts w:asciiTheme="minorHAnsi" w:eastAsiaTheme="minorEastAsia" w:hAnsiTheme="minorHAnsi" w:cstheme="minorBidi"/>
          <w:noProof/>
          <w:color w:val="auto"/>
          <w:kern w:val="0"/>
          <w:szCs w:val="22"/>
          <w:lang w:eastAsia="en-GB"/>
        </w:rPr>
      </w:pPr>
      <w:hyperlink w:anchor="_Toc121216123" w:history="1">
        <w:r w:rsidR="00BF23F6" w:rsidRPr="00D432DA">
          <w:rPr>
            <w:rStyle w:val="Hyperlink"/>
            <w:noProof/>
          </w:rPr>
          <w:t>2</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SITUATION</w:t>
        </w:r>
        <w:r w:rsidR="00BF23F6">
          <w:rPr>
            <w:noProof/>
            <w:webHidden/>
          </w:rPr>
          <w:tab/>
        </w:r>
        <w:r w:rsidR="00BF23F6">
          <w:rPr>
            <w:noProof/>
            <w:webHidden/>
          </w:rPr>
          <w:fldChar w:fldCharType="begin"/>
        </w:r>
        <w:r w:rsidR="00BF23F6">
          <w:rPr>
            <w:noProof/>
            <w:webHidden/>
          </w:rPr>
          <w:instrText xml:space="preserve"> PAGEREF _Toc121216123 \h </w:instrText>
        </w:r>
        <w:r w:rsidR="00BF23F6">
          <w:rPr>
            <w:noProof/>
            <w:webHidden/>
          </w:rPr>
        </w:r>
        <w:r w:rsidR="00BF23F6">
          <w:rPr>
            <w:noProof/>
            <w:webHidden/>
          </w:rPr>
          <w:fldChar w:fldCharType="separate"/>
        </w:r>
        <w:r w:rsidR="00BF23F6">
          <w:rPr>
            <w:noProof/>
            <w:webHidden/>
          </w:rPr>
          <w:t>4</w:t>
        </w:r>
        <w:r w:rsidR="00BF23F6">
          <w:rPr>
            <w:noProof/>
            <w:webHidden/>
          </w:rPr>
          <w:fldChar w:fldCharType="end"/>
        </w:r>
      </w:hyperlink>
    </w:p>
    <w:p w:rsidR="00BF23F6" w:rsidRDefault="0020405F">
      <w:pPr>
        <w:pStyle w:val="TOC1"/>
        <w:rPr>
          <w:rFonts w:asciiTheme="minorHAnsi" w:eastAsiaTheme="minorEastAsia" w:hAnsiTheme="minorHAnsi" w:cstheme="minorBidi"/>
          <w:noProof/>
          <w:color w:val="auto"/>
          <w:kern w:val="0"/>
          <w:szCs w:val="22"/>
          <w:lang w:eastAsia="en-GB"/>
        </w:rPr>
      </w:pPr>
      <w:hyperlink w:anchor="_Toc121216124" w:history="1">
        <w:r w:rsidR="00BF23F6" w:rsidRPr="00D432DA">
          <w:rPr>
            <w:rStyle w:val="Hyperlink"/>
            <w:noProof/>
          </w:rPr>
          <w:t>3</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BACKGROUND</w:t>
        </w:r>
        <w:r w:rsidR="00BF23F6">
          <w:rPr>
            <w:noProof/>
            <w:webHidden/>
          </w:rPr>
          <w:tab/>
        </w:r>
        <w:r w:rsidR="00BF23F6">
          <w:rPr>
            <w:noProof/>
            <w:webHidden/>
          </w:rPr>
          <w:fldChar w:fldCharType="begin"/>
        </w:r>
        <w:r w:rsidR="00BF23F6">
          <w:rPr>
            <w:noProof/>
            <w:webHidden/>
          </w:rPr>
          <w:instrText xml:space="preserve"> PAGEREF _Toc121216124 \h </w:instrText>
        </w:r>
        <w:r w:rsidR="00BF23F6">
          <w:rPr>
            <w:noProof/>
            <w:webHidden/>
          </w:rPr>
        </w:r>
        <w:r w:rsidR="00BF23F6">
          <w:rPr>
            <w:noProof/>
            <w:webHidden/>
          </w:rPr>
          <w:fldChar w:fldCharType="separate"/>
        </w:r>
        <w:r w:rsidR="00BF23F6">
          <w:rPr>
            <w:noProof/>
            <w:webHidden/>
          </w:rPr>
          <w:t>4</w:t>
        </w:r>
        <w:r w:rsidR="00BF23F6">
          <w:rPr>
            <w:noProof/>
            <w:webHidden/>
          </w:rPr>
          <w:fldChar w:fldCharType="end"/>
        </w:r>
      </w:hyperlink>
    </w:p>
    <w:p w:rsidR="00BF23F6" w:rsidRDefault="0020405F">
      <w:pPr>
        <w:pStyle w:val="TOC1"/>
        <w:rPr>
          <w:rFonts w:asciiTheme="minorHAnsi" w:eastAsiaTheme="minorEastAsia" w:hAnsiTheme="minorHAnsi" w:cstheme="minorBidi"/>
          <w:noProof/>
          <w:color w:val="auto"/>
          <w:kern w:val="0"/>
          <w:szCs w:val="22"/>
          <w:lang w:eastAsia="en-GB"/>
        </w:rPr>
      </w:pPr>
      <w:hyperlink w:anchor="_Toc121216125" w:history="1">
        <w:r w:rsidR="00BF23F6" w:rsidRPr="00D432DA">
          <w:rPr>
            <w:rStyle w:val="Hyperlink"/>
            <w:noProof/>
          </w:rPr>
          <w:t>4</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ASSESSMENT</w:t>
        </w:r>
        <w:r w:rsidR="00BF23F6">
          <w:rPr>
            <w:noProof/>
            <w:webHidden/>
          </w:rPr>
          <w:tab/>
        </w:r>
        <w:r w:rsidR="00BF23F6">
          <w:rPr>
            <w:noProof/>
            <w:webHidden/>
          </w:rPr>
          <w:fldChar w:fldCharType="begin"/>
        </w:r>
        <w:r w:rsidR="00BF23F6">
          <w:rPr>
            <w:noProof/>
            <w:webHidden/>
          </w:rPr>
          <w:instrText xml:space="preserve"> PAGEREF _Toc121216125 \h </w:instrText>
        </w:r>
        <w:r w:rsidR="00BF23F6">
          <w:rPr>
            <w:noProof/>
            <w:webHidden/>
          </w:rPr>
        </w:r>
        <w:r w:rsidR="00BF23F6">
          <w:rPr>
            <w:noProof/>
            <w:webHidden/>
          </w:rPr>
          <w:fldChar w:fldCharType="separate"/>
        </w:r>
        <w:r w:rsidR="00BF23F6">
          <w:rPr>
            <w:noProof/>
            <w:webHidden/>
          </w:rPr>
          <w:t>5</w:t>
        </w:r>
        <w:r w:rsidR="00BF23F6">
          <w:rPr>
            <w:noProof/>
            <w:webHidden/>
          </w:rPr>
          <w:fldChar w:fldCharType="end"/>
        </w:r>
      </w:hyperlink>
    </w:p>
    <w:p w:rsidR="00BF23F6" w:rsidRDefault="0020405F">
      <w:pPr>
        <w:pStyle w:val="TOC1"/>
        <w:rPr>
          <w:rFonts w:asciiTheme="minorHAnsi" w:eastAsiaTheme="minorEastAsia" w:hAnsiTheme="minorHAnsi" w:cstheme="minorBidi"/>
          <w:noProof/>
          <w:color w:val="auto"/>
          <w:kern w:val="0"/>
          <w:szCs w:val="22"/>
          <w:lang w:eastAsia="en-GB"/>
        </w:rPr>
      </w:pPr>
      <w:hyperlink w:anchor="_Toc121216126" w:history="1">
        <w:r w:rsidR="00BF23F6" w:rsidRPr="00D432DA">
          <w:rPr>
            <w:rStyle w:val="Hyperlink"/>
            <w:noProof/>
          </w:rPr>
          <w:t>5</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RECOMMENDATION</w:t>
        </w:r>
        <w:r w:rsidR="00BF23F6">
          <w:rPr>
            <w:noProof/>
            <w:webHidden/>
          </w:rPr>
          <w:tab/>
        </w:r>
        <w:r w:rsidR="00BF23F6">
          <w:rPr>
            <w:noProof/>
            <w:webHidden/>
          </w:rPr>
          <w:fldChar w:fldCharType="begin"/>
        </w:r>
        <w:r w:rsidR="00BF23F6">
          <w:rPr>
            <w:noProof/>
            <w:webHidden/>
          </w:rPr>
          <w:instrText xml:space="preserve"> PAGEREF _Toc121216126 \h </w:instrText>
        </w:r>
        <w:r w:rsidR="00BF23F6">
          <w:rPr>
            <w:noProof/>
            <w:webHidden/>
          </w:rPr>
        </w:r>
        <w:r w:rsidR="00BF23F6">
          <w:rPr>
            <w:noProof/>
            <w:webHidden/>
          </w:rPr>
          <w:fldChar w:fldCharType="separate"/>
        </w:r>
        <w:r w:rsidR="00BF23F6">
          <w:rPr>
            <w:noProof/>
            <w:webHidden/>
          </w:rPr>
          <w:t>6</w:t>
        </w:r>
        <w:r w:rsidR="00BF23F6">
          <w:rPr>
            <w:noProof/>
            <w:webHidden/>
          </w:rPr>
          <w:fldChar w:fldCharType="end"/>
        </w:r>
      </w:hyperlink>
    </w:p>
    <w:p w:rsidR="00BF23F6" w:rsidRDefault="0020405F">
      <w:pPr>
        <w:pStyle w:val="TOC1"/>
        <w:rPr>
          <w:rFonts w:asciiTheme="minorHAnsi" w:eastAsiaTheme="minorEastAsia" w:hAnsiTheme="minorHAnsi" w:cstheme="minorBidi"/>
          <w:noProof/>
          <w:color w:val="auto"/>
          <w:kern w:val="0"/>
          <w:szCs w:val="22"/>
          <w:lang w:eastAsia="en-GB"/>
        </w:rPr>
      </w:pPr>
      <w:hyperlink w:anchor="_Toc121216127" w:history="1">
        <w:r w:rsidR="00BF23F6" w:rsidRPr="00D432DA">
          <w:rPr>
            <w:rStyle w:val="Hyperlink"/>
            <w:noProof/>
          </w:rPr>
          <w:t>6</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DELEGATION DETAILS</w:t>
        </w:r>
        <w:r w:rsidR="00BF23F6">
          <w:rPr>
            <w:noProof/>
            <w:webHidden/>
          </w:rPr>
          <w:tab/>
        </w:r>
        <w:r w:rsidR="00BF23F6">
          <w:rPr>
            <w:noProof/>
            <w:webHidden/>
          </w:rPr>
          <w:fldChar w:fldCharType="begin"/>
        </w:r>
        <w:r w:rsidR="00BF23F6">
          <w:rPr>
            <w:noProof/>
            <w:webHidden/>
          </w:rPr>
          <w:instrText xml:space="preserve"> PAGEREF _Toc121216127 \h </w:instrText>
        </w:r>
        <w:r w:rsidR="00BF23F6">
          <w:rPr>
            <w:noProof/>
            <w:webHidden/>
          </w:rPr>
        </w:r>
        <w:r w:rsidR="00BF23F6">
          <w:rPr>
            <w:noProof/>
            <w:webHidden/>
          </w:rPr>
          <w:fldChar w:fldCharType="separate"/>
        </w:r>
        <w:r w:rsidR="00BF23F6">
          <w:rPr>
            <w:noProof/>
            <w:webHidden/>
          </w:rPr>
          <w:t>6</w:t>
        </w:r>
        <w:r w:rsidR="00BF23F6">
          <w:rPr>
            <w:noProof/>
            <w:webHidden/>
          </w:rPr>
          <w:fldChar w:fldCharType="end"/>
        </w:r>
      </w:hyperlink>
    </w:p>
    <w:p w:rsidR="00BF23F6" w:rsidRDefault="0020405F">
      <w:pPr>
        <w:pStyle w:val="TOC1"/>
        <w:rPr>
          <w:rFonts w:asciiTheme="minorHAnsi" w:eastAsiaTheme="minorEastAsia" w:hAnsiTheme="minorHAnsi" w:cstheme="minorBidi"/>
          <w:noProof/>
          <w:color w:val="auto"/>
          <w:kern w:val="0"/>
          <w:szCs w:val="22"/>
          <w:lang w:eastAsia="en-GB"/>
        </w:rPr>
      </w:pPr>
      <w:hyperlink w:anchor="_Toc121216128" w:history="1">
        <w:r w:rsidR="00BF23F6" w:rsidRPr="00D432DA">
          <w:rPr>
            <w:rStyle w:val="Hyperlink"/>
            <w:noProof/>
          </w:rPr>
          <w:t>7</w:t>
        </w:r>
        <w:r w:rsidR="00BF23F6">
          <w:rPr>
            <w:rFonts w:asciiTheme="minorHAnsi" w:eastAsiaTheme="minorEastAsia" w:hAnsiTheme="minorHAnsi" w:cstheme="minorBidi"/>
            <w:noProof/>
            <w:color w:val="auto"/>
            <w:kern w:val="0"/>
            <w:szCs w:val="22"/>
            <w:lang w:eastAsia="en-GB"/>
          </w:rPr>
          <w:tab/>
        </w:r>
        <w:r w:rsidR="00BF23F6" w:rsidRPr="00D432DA">
          <w:rPr>
            <w:rStyle w:val="Hyperlink"/>
            <w:noProof/>
          </w:rPr>
          <w:t>Appendix A</w:t>
        </w:r>
        <w:r w:rsidR="00BF23F6">
          <w:rPr>
            <w:noProof/>
            <w:webHidden/>
          </w:rPr>
          <w:tab/>
        </w:r>
        <w:r w:rsidR="00BF23F6">
          <w:rPr>
            <w:noProof/>
            <w:webHidden/>
          </w:rPr>
          <w:fldChar w:fldCharType="begin"/>
        </w:r>
        <w:r w:rsidR="00BF23F6">
          <w:rPr>
            <w:noProof/>
            <w:webHidden/>
          </w:rPr>
          <w:instrText xml:space="preserve"> PAGEREF _Toc121216128 \h </w:instrText>
        </w:r>
        <w:r w:rsidR="00BF23F6">
          <w:rPr>
            <w:noProof/>
            <w:webHidden/>
          </w:rPr>
        </w:r>
        <w:r w:rsidR="00BF23F6">
          <w:rPr>
            <w:noProof/>
            <w:webHidden/>
          </w:rPr>
          <w:fldChar w:fldCharType="separate"/>
        </w:r>
        <w:r w:rsidR="00BF23F6">
          <w:rPr>
            <w:noProof/>
            <w:webHidden/>
          </w:rPr>
          <w:t>8</w:t>
        </w:r>
        <w:r w:rsidR="00BF23F6">
          <w:rPr>
            <w:noProof/>
            <w:webHidden/>
          </w:rPr>
          <w:fldChar w:fldCharType="end"/>
        </w:r>
      </w:hyperlink>
    </w:p>
    <w:p w:rsidR="00595293" w:rsidRPr="002B4EE0" w:rsidRDefault="00104222" w:rsidP="00104222">
      <w:pPr>
        <w:pStyle w:val="BodyText"/>
        <w:tabs>
          <w:tab w:val="left" w:pos="750"/>
        </w:tabs>
        <w:spacing w:before="10"/>
        <w:rPr>
          <w:rFonts w:asciiTheme="minorHAnsi" w:hAnsiTheme="minorHAnsi" w:cstheme="minorHAnsi"/>
          <w:b/>
          <w:color w:val="595959"/>
          <w:sz w:val="24"/>
          <w:szCs w:val="24"/>
        </w:rPr>
      </w:pPr>
      <w:r w:rsidRPr="002B4EE0">
        <w:rPr>
          <w:rFonts w:asciiTheme="minorHAnsi" w:hAnsiTheme="minorHAnsi" w:cstheme="minorHAnsi"/>
          <w:b/>
          <w:color w:val="595959"/>
          <w:sz w:val="24"/>
          <w:szCs w:val="24"/>
        </w:rPr>
        <w:fldChar w:fldCharType="end"/>
      </w:r>
    </w:p>
    <w:p w:rsidR="002B4EE0" w:rsidRPr="002B4EE0" w:rsidRDefault="002B4EE0" w:rsidP="00104222">
      <w:pPr>
        <w:pStyle w:val="BodyText"/>
        <w:tabs>
          <w:tab w:val="left" w:pos="750"/>
        </w:tabs>
        <w:spacing w:before="10"/>
        <w:rPr>
          <w:rFonts w:asciiTheme="minorHAnsi" w:hAnsiTheme="minorHAnsi" w:cstheme="minorHAnsi"/>
          <w:b/>
          <w:color w:val="595959"/>
          <w:sz w:val="24"/>
          <w:szCs w:val="24"/>
        </w:rPr>
      </w:pPr>
    </w:p>
    <w:p w:rsidR="002B4EE0" w:rsidRPr="002B4EE0" w:rsidRDefault="002B4EE0" w:rsidP="00104222">
      <w:pPr>
        <w:pStyle w:val="BodyText"/>
        <w:tabs>
          <w:tab w:val="left" w:pos="750"/>
        </w:tabs>
        <w:spacing w:before="10"/>
        <w:rPr>
          <w:rFonts w:ascii="Times New Roman"/>
          <w:sz w:val="24"/>
          <w:szCs w:val="24"/>
        </w:rPr>
      </w:pPr>
    </w:p>
    <w:p w:rsidR="00357B73" w:rsidRPr="002B4EE0" w:rsidRDefault="00357B73" w:rsidP="00357B73">
      <w:pPr>
        <w:pStyle w:val="table-header"/>
        <w:ind w:left="0"/>
        <w:rPr>
          <w:szCs w:val="24"/>
        </w:rPr>
      </w:pPr>
    </w:p>
    <w:p w:rsidR="00AC48DA" w:rsidRPr="002B4EE0" w:rsidRDefault="00AC48DA" w:rsidP="00357B73">
      <w:pPr>
        <w:pStyle w:val="table-header"/>
        <w:ind w:left="0"/>
        <w:rPr>
          <w:szCs w:val="24"/>
        </w:rPr>
      </w:pPr>
    </w:p>
    <w:p w:rsidR="00AC48DA" w:rsidRPr="002B4EE0" w:rsidRDefault="00AC48DA" w:rsidP="00357B73">
      <w:pPr>
        <w:pStyle w:val="table-header"/>
        <w:ind w:left="0"/>
        <w:rPr>
          <w:szCs w:val="24"/>
        </w:rPr>
      </w:pPr>
    </w:p>
    <w:p w:rsidR="00AC48DA" w:rsidRPr="002B4EE0" w:rsidRDefault="00AC48DA" w:rsidP="00357B73">
      <w:pPr>
        <w:pStyle w:val="table-header"/>
        <w:ind w:left="0"/>
        <w:rPr>
          <w:szCs w:val="24"/>
        </w:rPr>
      </w:pPr>
    </w:p>
    <w:p w:rsidR="000500C5" w:rsidRPr="002B4EE0" w:rsidRDefault="000500C5" w:rsidP="00357B73">
      <w:pPr>
        <w:pStyle w:val="table-header"/>
        <w:ind w:left="0"/>
        <w:rPr>
          <w:szCs w:val="24"/>
        </w:rPr>
      </w:pPr>
    </w:p>
    <w:p w:rsidR="000500C5" w:rsidRPr="002B4EE0" w:rsidRDefault="000500C5" w:rsidP="00357B73">
      <w:pPr>
        <w:pStyle w:val="table-header"/>
        <w:ind w:left="0"/>
        <w:rPr>
          <w:szCs w:val="24"/>
        </w:rPr>
      </w:pPr>
    </w:p>
    <w:p w:rsidR="000500C5" w:rsidRDefault="000500C5" w:rsidP="00357B73">
      <w:pPr>
        <w:pStyle w:val="table-header"/>
        <w:ind w:left="0"/>
        <w:rPr>
          <w:szCs w:val="24"/>
        </w:rPr>
      </w:pPr>
    </w:p>
    <w:p w:rsidR="008E45AE" w:rsidRDefault="008E45AE" w:rsidP="00357B73">
      <w:pPr>
        <w:pStyle w:val="table-header"/>
        <w:ind w:left="0"/>
        <w:rPr>
          <w:szCs w:val="24"/>
        </w:rPr>
      </w:pPr>
    </w:p>
    <w:p w:rsidR="008E45AE" w:rsidRDefault="008E45AE" w:rsidP="00357B73">
      <w:pPr>
        <w:pStyle w:val="table-header"/>
        <w:ind w:left="0"/>
        <w:rPr>
          <w:szCs w:val="24"/>
        </w:rPr>
      </w:pPr>
    </w:p>
    <w:p w:rsidR="008E45AE" w:rsidRPr="002B4EE0" w:rsidRDefault="008E45AE" w:rsidP="00357B73">
      <w:pPr>
        <w:pStyle w:val="table-header"/>
        <w:ind w:left="0"/>
        <w:rPr>
          <w:szCs w:val="24"/>
        </w:rPr>
      </w:pPr>
    </w:p>
    <w:p w:rsidR="000500C5" w:rsidRDefault="000500C5" w:rsidP="00357B73">
      <w:pPr>
        <w:pStyle w:val="table-header"/>
        <w:ind w:left="0"/>
        <w:rPr>
          <w:szCs w:val="24"/>
        </w:rPr>
      </w:pPr>
    </w:p>
    <w:p w:rsidR="001863D4" w:rsidRDefault="001863D4" w:rsidP="00357B73">
      <w:pPr>
        <w:pStyle w:val="table-header"/>
        <w:ind w:left="0"/>
        <w:rPr>
          <w:szCs w:val="24"/>
        </w:rPr>
        <w:sectPr w:rsidR="001863D4" w:rsidSect="00155825">
          <w:headerReference w:type="default" r:id="rId11"/>
          <w:footerReference w:type="default" r:id="rId12"/>
          <w:headerReference w:type="first" r:id="rId13"/>
          <w:footerReference w:type="first" r:id="rId14"/>
          <w:type w:val="continuous"/>
          <w:pgSz w:w="11910" w:h="16840"/>
          <w:pgMar w:top="1440" w:right="1077" w:bottom="1440" w:left="1077" w:header="720" w:footer="737" w:gutter="0"/>
          <w:cols w:space="720"/>
          <w:titlePg/>
          <w:docGrid w:linePitch="299"/>
        </w:sectPr>
      </w:pPr>
    </w:p>
    <w:p w:rsidR="000500C5" w:rsidRPr="007D0500" w:rsidRDefault="000500C5" w:rsidP="007D0500">
      <w:pPr>
        <w:pStyle w:val="Heading1"/>
      </w:pPr>
      <w:bookmarkStart w:id="0" w:name="_Ref120872729"/>
      <w:bookmarkStart w:id="1" w:name="_Toc121216118"/>
      <w:r w:rsidRPr="007D0500">
        <w:t>DOCUMENT HISTORY</w:t>
      </w:r>
      <w:bookmarkEnd w:id="0"/>
      <w:bookmarkEnd w:id="1"/>
    </w:p>
    <w:p w:rsidR="000500C5" w:rsidRPr="002B4EE0" w:rsidRDefault="000500C5" w:rsidP="000500C5">
      <w:pPr>
        <w:pStyle w:val="Heading2"/>
        <w:widowControl w:val="0"/>
        <w:tabs>
          <w:tab w:val="clear" w:pos="851"/>
        </w:tabs>
        <w:spacing w:before="240"/>
        <w:ind w:left="578" w:right="-74" w:hanging="578"/>
        <w:rPr>
          <w:color w:val="13A3C9"/>
          <w:sz w:val="24"/>
          <w:szCs w:val="24"/>
        </w:rPr>
      </w:pPr>
      <w:bookmarkStart w:id="2" w:name="_Toc263868852"/>
      <w:bookmarkStart w:id="3" w:name="_Toc271635817"/>
      <w:r w:rsidRPr="002B4EE0">
        <w:rPr>
          <w:color w:val="13A3C9"/>
          <w:sz w:val="24"/>
          <w:szCs w:val="24"/>
        </w:rPr>
        <w:t xml:space="preserve"> </w:t>
      </w:r>
      <w:bookmarkStart w:id="4" w:name="_Toc121216119"/>
      <w:r w:rsidRPr="002B4EE0">
        <w:rPr>
          <w:color w:val="13A3C9"/>
          <w:sz w:val="24"/>
          <w:szCs w:val="24"/>
        </w:rPr>
        <w:t>REVISION HISTORY</w:t>
      </w:r>
      <w:bookmarkEnd w:id="2"/>
      <w:bookmarkEnd w:id="3"/>
      <w:bookmarkEnd w:id="4"/>
    </w:p>
    <w:tbl>
      <w:tblPr>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992"/>
        <w:gridCol w:w="2552"/>
        <w:gridCol w:w="4819"/>
      </w:tblGrid>
      <w:tr w:rsidR="000500C5" w:rsidRPr="002B4EE0" w:rsidTr="001F3B5E">
        <w:tc>
          <w:tcPr>
            <w:tcW w:w="1526" w:type="dxa"/>
            <w:shd w:val="clear" w:color="auto" w:fill="auto"/>
            <w:vAlign w:val="center"/>
          </w:tcPr>
          <w:p w:rsidR="000500C5" w:rsidRPr="001F3B5E" w:rsidRDefault="000500C5" w:rsidP="00594579">
            <w:pPr>
              <w:spacing w:before="60" w:after="60"/>
              <w:rPr>
                <w:rFonts w:asciiTheme="minorHAnsi" w:hAnsiTheme="minorHAnsi"/>
                <w:b/>
                <w:bCs/>
                <w:color w:val="002060"/>
                <w:sz w:val="24"/>
                <w:szCs w:val="24"/>
              </w:rPr>
            </w:pPr>
            <w:bookmarkStart w:id="5" w:name="_Toc263868853"/>
            <w:r w:rsidRPr="001F3B5E">
              <w:rPr>
                <w:rFonts w:asciiTheme="minorHAnsi" w:hAnsiTheme="minorHAnsi"/>
                <w:b/>
                <w:bCs/>
                <w:color w:val="002060"/>
                <w:sz w:val="24"/>
                <w:szCs w:val="24"/>
              </w:rPr>
              <w:t>Date</w:t>
            </w:r>
          </w:p>
        </w:tc>
        <w:tc>
          <w:tcPr>
            <w:tcW w:w="992" w:type="dxa"/>
            <w:shd w:val="clear" w:color="auto" w:fill="auto"/>
            <w:vAlign w:val="center"/>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Version</w:t>
            </w:r>
          </w:p>
        </w:tc>
        <w:tc>
          <w:tcPr>
            <w:tcW w:w="2552" w:type="dxa"/>
            <w:shd w:val="clear" w:color="auto" w:fill="auto"/>
            <w:vAlign w:val="center"/>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Author</w:t>
            </w:r>
          </w:p>
        </w:tc>
        <w:tc>
          <w:tcPr>
            <w:tcW w:w="4819" w:type="dxa"/>
            <w:shd w:val="clear" w:color="auto" w:fill="auto"/>
            <w:vAlign w:val="center"/>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Revision Summary</w:t>
            </w:r>
          </w:p>
        </w:tc>
      </w:tr>
      <w:tr w:rsidR="000500C5" w:rsidRPr="002B4EE0" w:rsidTr="00C92379">
        <w:tc>
          <w:tcPr>
            <w:tcW w:w="1526" w:type="dxa"/>
          </w:tcPr>
          <w:p w:rsidR="000500C5" w:rsidRPr="00155825" w:rsidRDefault="0024468E"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13</w:t>
            </w:r>
            <w:r w:rsidR="00054F81">
              <w:rPr>
                <w:rFonts w:asciiTheme="minorHAnsi" w:hAnsiTheme="minorHAnsi"/>
                <w:color w:val="7F7F7F" w:themeColor="accent1"/>
                <w:sz w:val="24"/>
                <w:szCs w:val="24"/>
              </w:rPr>
              <w:t>/</w:t>
            </w:r>
            <w:r w:rsidR="001D1558">
              <w:rPr>
                <w:rFonts w:asciiTheme="minorHAnsi" w:hAnsiTheme="minorHAnsi"/>
                <w:color w:val="7F7F7F" w:themeColor="accent1"/>
                <w:sz w:val="24"/>
                <w:szCs w:val="24"/>
              </w:rPr>
              <w:t>0</w:t>
            </w:r>
            <w:r>
              <w:rPr>
                <w:rFonts w:asciiTheme="minorHAnsi" w:hAnsiTheme="minorHAnsi"/>
                <w:color w:val="7F7F7F" w:themeColor="accent1"/>
                <w:sz w:val="24"/>
                <w:szCs w:val="24"/>
              </w:rPr>
              <w:t>7</w:t>
            </w:r>
            <w:r w:rsidR="001D1558">
              <w:rPr>
                <w:rFonts w:asciiTheme="minorHAnsi" w:hAnsiTheme="minorHAnsi"/>
                <w:color w:val="7F7F7F" w:themeColor="accent1"/>
                <w:sz w:val="24"/>
                <w:szCs w:val="24"/>
              </w:rPr>
              <w:t>/2023</w:t>
            </w:r>
          </w:p>
        </w:tc>
        <w:tc>
          <w:tcPr>
            <w:tcW w:w="992" w:type="dxa"/>
          </w:tcPr>
          <w:p w:rsidR="000500C5" w:rsidRPr="00155825" w:rsidRDefault="005A71A0"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1</w:t>
            </w:r>
            <w:r w:rsidR="0067542C">
              <w:rPr>
                <w:rFonts w:asciiTheme="minorHAnsi" w:hAnsiTheme="minorHAnsi"/>
                <w:color w:val="7F7F7F" w:themeColor="accent1"/>
                <w:sz w:val="24"/>
                <w:szCs w:val="24"/>
              </w:rPr>
              <w:t>.0</w:t>
            </w:r>
          </w:p>
        </w:tc>
        <w:tc>
          <w:tcPr>
            <w:tcW w:w="2552" w:type="dxa"/>
          </w:tcPr>
          <w:p w:rsidR="000500C5" w:rsidRPr="00155825" w:rsidRDefault="00D04623"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Carwyn Lloyd-Jones</w:t>
            </w:r>
          </w:p>
        </w:tc>
        <w:tc>
          <w:tcPr>
            <w:tcW w:w="4819" w:type="dxa"/>
          </w:tcPr>
          <w:p w:rsidR="000500C5" w:rsidRPr="00155825" w:rsidRDefault="00E921E7"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First Draft</w:t>
            </w:r>
          </w:p>
        </w:tc>
      </w:tr>
      <w:tr w:rsidR="005A71A0" w:rsidRPr="002B4EE0" w:rsidTr="00C92379">
        <w:tc>
          <w:tcPr>
            <w:tcW w:w="1526" w:type="dxa"/>
          </w:tcPr>
          <w:p w:rsidR="005A71A0" w:rsidRDefault="005A71A0" w:rsidP="00594579">
            <w:pPr>
              <w:spacing w:before="60" w:after="60"/>
              <w:rPr>
                <w:rFonts w:asciiTheme="minorHAnsi" w:hAnsiTheme="minorHAnsi"/>
                <w:color w:val="7F7F7F" w:themeColor="accent1"/>
                <w:sz w:val="24"/>
                <w:szCs w:val="24"/>
              </w:rPr>
            </w:pPr>
          </w:p>
        </w:tc>
        <w:tc>
          <w:tcPr>
            <w:tcW w:w="992" w:type="dxa"/>
          </w:tcPr>
          <w:p w:rsidR="005A71A0" w:rsidRDefault="005A71A0" w:rsidP="00594579">
            <w:pPr>
              <w:spacing w:before="60" w:after="60"/>
              <w:rPr>
                <w:rFonts w:asciiTheme="minorHAnsi" w:hAnsiTheme="minorHAnsi"/>
                <w:color w:val="7F7F7F" w:themeColor="accent1"/>
                <w:sz w:val="24"/>
                <w:szCs w:val="24"/>
              </w:rPr>
            </w:pPr>
          </w:p>
        </w:tc>
        <w:tc>
          <w:tcPr>
            <w:tcW w:w="2552" w:type="dxa"/>
          </w:tcPr>
          <w:p w:rsidR="005A71A0" w:rsidRDefault="005A71A0" w:rsidP="00594579">
            <w:pPr>
              <w:spacing w:before="60" w:after="60"/>
              <w:rPr>
                <w:rFonts w:asciiTheme="minorHAnsi" w:hAnsiTheme="minorHAnsi"/>
                <w:color w:val="7F7F7F" w:themeColor="accent1"/>
                <w:sz w:val="24"/>
                <w:szCs w:val="24"/>
              </w:rPr>
            </w:pPr>
          </w:p>
        </w:tc>
        <w:tc>
          <w:tcPr>
            <w:tcW w:w="4819" w:type="dxa"/>
          </w:tcPr>
          <w:p w:rsidR="005A71A0" w:rsidRDefault="005A71A0" w:rsidP="00594579">
            <w:pPr>
              <w:spacing w:before="60" w:after="60"/>
              <w:rPr>
                <w:rFonts w:asciiTheme="minorHAnsi" w:hAnsiTheme="minorHAnsi"/>
                <w:color w:val="7F7F7F" w:themeColor="accent1"/>
                <w:sz w:val="24"/>
                <w:szCs w:val="24"/>
              </w:rPr>
            </w:pPr>
          </w:p>
        </w:tc>
      </w:tr>
      <w:tr w:rsidR="00E17C42" w:rsidRPr="002B4EE0" w:rsidTr="00C92379">
        <w:tc>
          <w:tcPr>
            <w:tcW w:w="1526" w:type="dxa"/>
          </w:tcPr>
          <w:p w:rsidR="00E17C42" w:rsidRDefault="00E17C42" w:rsidP="00E17C42">
            <w:pPr>
              <w:spacing w:before="60" w:after="60"/>
              <w:rPr>
                <w:rFonts w:asciiTheme="minorHAnsi" w:hAnsiTheme="minorHAnsi"/>
                <w:color w:val="7F7F7F" w:themeColor="accent1"/>
                <w:sz w:val="24"/>
                <w:szCs w:val="24"/>
              </w:rPr>
            </w:pPr>
          </w:p>
        </w:tc>
        <w:tc>
          <w:tcPr>
            <w:tcW w:w="992" w:type="dxa"/>
          </w:tcPr>
          <w:p w:rsidR="00E17C42" w:rsidRDefault="00E17C42" w:rsidP="00E17C42">
            <w:pPr>
              <w:spacing w:before="60" w:after="60"/>
              <w:rPr>
                <w:rFonts w:asciiTheme="minorHAnsi" w:hAnsiTheme="minorHAnsi"/>
                <w:color w:val="7F7F7F" w:themeColor="accent1"/>
                <w:sz w:val="24"/>
                <w:szCs w:val="24"/>
              </w:rPr>
            </w:pPr>
          </w:p>
        </w:tc>
        <w:tc>
          <w:tcPr>
            <w:tcW w:w="2552" w:type="dxa"/>
          </w:tcPr>
          <w:p w:rsidR="00E17C42" w:rsidRDefault="00E17C42" w:rsidP="00E17C42">
            <w:pPr>
              <w:spacing w:before="60" w:after="60"/>
              <w:rPr>
                <w:rFonts w:asciiTheme="minorHAnsi" w:hAnsiTheme="minorHAnsi"/>
                <w:color w:val="7F7F7F" w:themeColor="accent1"/>
                <w:sz w:val="24"/>
                <w:szCs w:val="24"/>
              </w:rPr>
            </w:pPr>
          </w:p>
        </w:tc>
        <w:tc>
          <w:tcPr>
            <w:tcW w:w="4819" w:type="dxa"/>
          </w:tcPr>
          <w:p w:rsidR="00E17C42" w:rsidRDefault="00E17C42" w:rsidP="00E17C42">
            <w:pPr>
              <w:spacing w:before="60" w:after="60"/>
              <w:rPr>
                <w:rFonts w:asciiTheme="minorHAnsi" w:hAnsiTheme="minorHAnsi"/>
                <w:color w:val="7F7F7F" w:themeColor="accent1"/>
                <w:sz w:val="24"/>
                <w:szCs w:val="24"/>
              </w:rPr>
            </w:pPr>
          </w:p>
        </w:tc>
      </w:tr>
    </w:tbl>
    <w:p w:rsidR="000500C5" w:rsidRPr="002B4EE0" w:rsidRDefault="000500C5" w:rsidP="000500C5">
      <w:pPr>
        <w:pStyle w:val="Heading2"/>
        <w:widowControl w:val="0"/>
        <w:tabs>
          <w:tab w:val="clear" w:pos="851"/>
        </w:tabs>
        <w:spacing w:before="240"/>
        <w:ind w:left="578" w:right="-74" w:hanging="578"/>
        <w:rPr>
          <w:color w:val="12A3C9"/>
          <w:sz w:val="24"/>
          <w:szCs w:val="24"/>
        </w:rPr>
      </w:pPr>
      <w:bookmarkStart w:id="6" w:name="_Toc271635818"/>
      <w:r w:rsidRPr="002B4EE0">
        <w:rPr>
          <w:color w:val="12A3C9"/>
          <w:sz w:val="24"/>
          <w:szCs w:val="24"/>
        </w:rPr>
        <w:t xml:space="preserve"> </w:t>
      </w:r>
      <w:bookmarkStart w:id="7" w:name="_Toc121216120"/>
      <w:r w:rsidR="00C92379" w:rsidRPr="002B4EE0">
        <w:rPr>
          <w:color w:val="12A3C9"/>
          <w:sz w:val="24"/>
          <w:szCs w:val="24"/>
        </w:rPr>
        <w:t>REVIEWERS</w:t>
      </w:r>
      <w:bookmarkEnd w:id="7"/>
      <w:r w:rsidRPr="002B4EE0">
        <w:rPr>
          <w:color w:val="12A3C9"/>
          <w:sz w:val="24"/>
          <w:szCs w:val="24"/>
        </w:rPr>
        <w:t xml:space="preserve"> </w:t>
      </w:r>
      <w:bookmarkEnd w:id="5"/>
      <w:bookmarkEnd w:id="6"/>
    </w:p>
    <w:p w:rsidR="000500C5" w:rsidRPr="002B4EE0" w:rsidRDefault="000500C5" w:rsidP="000500C5">
      <w:pPr>
        <w:spacing w:after="120"/>
        <w:rPr>
          <w:rFonts w:asciiTheme="minorHAnsi" w:hAnsiTheme="minorHAnsi"/>
          <w:color w:val="595959"/>
          <w:sz w:val="24"/>
          <w:szCs w:val="24"/>
        </w:rPr>
      </w:pPr>
      <w:r w:rsidRPr="002B4EE0">
        <w:rPr>
          <w:rFonts w:asciiTheme="minorHAnsi" w:hAnsiTheme="minorHAnsi"/>
          <w:color w:val="595959"/>
          <w:sz w:val="24"/>
          <w:szCs w:val="24"/>
        </w:rPr>
        <w:t>This document requires the following reviews:</w:t>
      </w:r>
    </w:p>
    <w:tbl>
      <w:tblPr>
        <w:tblW w:w="9889"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ayout w:type="fixed"/>
        <w:tblLook w:val="01E0" w:firstRow="1" w:lastRow="1" w:firstColumn="1" w:lastColumn="1" w:noHBand="0" w:noVBand="0"/>
      </w:tblPr>
      <w:tblGrid>
        <w:gridCol w:w="1526"/>
        <w:gridCol w:w="992"/>
        <w:gridCol w:w="2552"/>
        <w:gridCol w:w="4819"/>
      </w:tblGrid>
      <w:tr w:rsidR="000500C5" w:rsidRPr="002B4EE0" w:rsidTr="2B2AB8E4">
        <w:tc>
          <w:tcPr>
            <w:tcW w:w="1526" w:type="dxa"/>
            <w:shd w:val="clear" w:color="auto" w:fill="auto"/>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Date</w:t>
            </w:r>
          </w:p>
        </w:tc>
        <w:tc>
          <w:tcPr>
            <w:tcW w:w="992" w:type="dxa"/>
            <w:shd w:val="clear" w:color="auto" w:fill="auto"/>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Version</w:t>
            </w:r>
          </w:p>
        </w:tc>
        <w:tc>
          <w:tcPr>
            <w:tcW w:w="2552" w:type="dxa"/>
            <w:shd w:val="clear" w:color="auto" w:fill="auto"/>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Name</w:t>
            </w:r>
          </w:p>
        </w:tc>
        <w:tc>
          <w:tcPr>
            <w:tcW w:w="4819" w:type="dxa"/>
            <w:shd w:val="clear" w:color="auto" w:fill="auto"/>
          </w:tcPr>
          <w:p w:rsidR="000500C5" w:rsidRPr="001F3B5E" w:rsidRDefault="000500C5" w:rsidP="00594579">
            <w:pPr>
              <w:spacing w:before="60" w:after="60"/>
              <w:rPr>
                <w:rFonts w:asciiTheme="minorHAnsi" w:hAnsiTheme="minorHAnsi"/>
                <w:b/>
                <w:bCs/>
                <w:color w:val="002060"/>
                <w:sz w:val="24"/>
                <w:szCs w:val="24"/>
              </w:rPr>
            </w:pPr>
            <w:r w:rsidRPr="001F3B5E">
              <w:rPr>
                <w:rFonts w:asciiTheme="minorHAnsi" w:hAnsiTheme="minorHAnsi"/>
                <w:b/>
                <w:bCs/>
                <w:color w:val="002060"/>
                <w:sz w:val="24"/>
                <w:szCs w:val="24"/>
              </w:rPr>
              <w:t>Position</w:t>
            </w:r>
          </w:p>
        </w:tc>
      </w:tr>
      <w:tr w:rsidR="000500C5" w:rsidRPr="002B4EE0" w:rsidTr="2B2AB8E4">
        <w:tc>
          <w:tcPr>
            <w:tcW w:w="1526" w:type="dxa"/>
          </w:tcPr>
          <w:p w:rsidR="000500C5" w:rsidRPr="00155825" w:rsidRDefault="0024468E"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13/07/2023</w:t>
            </w:r>
          </w:p>
        </w:tc>
        <w:tc>
          <w:tcPr>
            <w:tcW w:w="992" w:type="dxa"/>
          </w:tcPr>
          <w:p w:rsidR="000500C5" w:rsidRPr="00155825" w:rsidRDefault="0067542C"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1.0</w:t>
            </w:r>
          </w:p>
        </w:tc>
        <w:tc>
          <w:tcPr>
            <w:tcW w:w="2552" w:type="dxa"/>
          </w:tcPr>
          <w:p w:rsidR="000500C5" w:rsidRPr="00155825" w:rsidRDefault="0024468E"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Chris Darling</w:t>
            </w:r>
          </w:p>
        </w:tc>
        <w:tc>
          <w:tcPr>
            <w:tcW w:w="4819" w:type="dxa"/>
          </w:tcPr>
          <w:p w:rsidR="000500C5" w:rsidRPr="00155825" w:rsidRDefault="0024468E" w:rsidP="00594579">
            <w:pPr>
              <w:spacing w:before="60" w:after="60"/>
              <w:rPr>
                <w:rFonts w:asciiTheme="minorHAnsi" w:hAnsiTheme="minorHAnsi"/>
                <w:color w:val="7F7F7F" w:themeColor="accent1"/>
                <w:sz w:val="24"/>
                <w:szCs w:val="24"/>
              </w:rPr>
            </w:pPr>
            <w:r>
              <w:rPr>
                <w:rFonts w:asciiTheme="minorHAnsi" w:hAnsiTheme="minorHAnsi"/>
                <w:color w:val="7F7F7F" w:themeColor="accent1"/>
                <w:sz w:val="24"/>
                <w:szCs w:val="24"/>
              </w:rPr>
              <w:t>Board Secretary, DHCW.</w:t>
            </w:r>
          </w:p>
        </w:tc>
      </w:tr>
      <w:tr w:rsidR="00F837F4" w:rsidRPr="002B4EE0" w:rsidTr="2B2AB8E4">
        <w:tc>
          <w:tcPr>
            <w:tcW w:w="1526" w:type="dxa"/>
          </w:tcPr>
          <w:p w:rsidR="00F837F4" w:rsidRPr="00155825" w:rsidRDefault="00F837F4" w:rsidP="00594579">
            <w:pPr>
              <w:spacing w:before="60" w:after="60"/>
              <w:rPr>
                <w:rFonts w:asciiTheme="minorHAnsi" w:hAnsiTheme="minorHAnsi"/>
                <w:color w:val="7F7F7F" w:themeColor="accent1"/>
                <w:sz w:val="24"/>
                <w:szCs w:val="24"/>
              </w:rPr>
            </w:pPr>
          </w:p>
        </w:tc>
        <w:tc>
          <w:tcPr>
            <w:tcW w:w="992" w:type="dxa"/>
          </w:tcPr>
          <w:p w:rsidR="00F837F4" w:rsidRPr="00155825" w:rsidRDefault="00F837F4" w:rsidP="00594579">
            <w:pPr>
              <w:spacing w:before="60" w:after="60"/>
              <w:rPr>
                <w:rFonts w:asciiTheme="minorHAnsi" w:hAnsiTheme="minorHAnsi"/>
                <w:color w:val="7F7F7F" w:themeColor="accent1"/>
                <w:sz w:val="24"/>
                <w:szCs w:val="24"/>
              </w:rPr>
            </w:pPr>
          </w:p>
        </w:tc>
        <w:tc>
          <w:tcPr>
            <w:tcW w:w="2552" w:type="dxa"/>
          </w:tcPr>
          <w:p w:rsidR="00F837F4" w:rsidRDefault="00F837F4" w:rsidP="00594579">
            <w:pPr>
              <w:spacing w:before="60" w:after="60"/>
              <w:rPr>
                <w:rFonts w:asciiTheme="minorHAnsi" w:hAnsiTheme="minorHAnsi"/>
                <w:color w:val="7F7F7F" w:themeColor="accent1"/>
                <w:sz w:val="24"/>
                <w:szCs w:val="24"/>
              </w:rPr>
            </w:pPr>
          </w:p>
        </w:tc>
        <w:tc>
          <w:tcPr>
            <w:tcW w:w="4819" w:type="dxa"/>
          </w:tcPr>
          <w:p w:rsidR="00F837F4" w:rsidRPr="00155825" w:rsidRDefault="00F837F4" w:rsidP="00594579">
            <w:pPr>
              <w:spacing w:before="60" w:after="60"/>
              <w:rPr>
                <w:rFonts w:asciiTheme="minorHAnsi" w:hAnsiTheme="minorHAnsi"/>
                <w:color w:val="7F7F7F" w:themeColor="accent1"/>
                <w:sz w:val="24"/>
                <w:szCs w:val="24"/>
              </w:rPr>
            </w:pPr>
          </w:p>
        </w:tc>
      </w:tr>
      <w:tr w:rsidR="00F837F4" w:rsidRPr="002B4EE0" w:rsidTr="2B2AB8E4">
        <w:tc>
          <w:tcPr>
            <w:tcW w:w="1526" w:type="dxa"/>
          </w:tcPr>
          <w:p w:rsidR="00F837F4" w:rsidRPr="00155825" w:rsidRDefault="00F837F4" w:rsidP="00594579">
            <w:pPr>
              <w:spacing w:before="60" w:after="60"/>
              <w:rPr>
                <w:rFonts w:asciiTheme="minorHAnsi" w:hAnsiTheme="minorHAnsi"/>
                <w:color w:val="7F7F7F" w:themeColor="accent1"/>
                <w:sz w:val="24"/>
                <w:szCs w:val="24"/>
              </w:rPr>
            </w:pPr>
          </w:p>
        </w:tc>
        <w:tc>
          <w:tcPr>
            <w:tcW w:w="992" w:type="dxa"/>
          </w:tcPr>
          <w:p w:rsidR="00F837F4" w:rsidRPr="00155825" w:rsidRDefault="00F837F4" w:rsidP="00594579">
            <w:pPr>
              <w:spacing w:before="60" w:after="60"/>
              <w:rPr>
                <w:rFonts w:asciiTheme="minorHAnsi" w:hAnsiTheme="minorHAnsi"/>
                <w:color w:val="7F7F7F" w:themeColor="accent1"/>
                <w:sz w:val="24"/>
                <w:szCs w:val="24"/>
              </w:rPr>
            </w:pPr>
          </w:p>
        </w:tc>
        <w:tc>
          <w:tcPr>
            <w:tcW w:w="2552" w:type="dxa"/>
          </w:tcPr>
          <w:p w:rsidR="00F837F4" w:rsidRDefault="00F837F4" w:rsidP="00594579">
            <w:pPr>
              <w:spacing w:before="60" w:after="60"/>
              <w:rPr>
                <w:rFonts w:asciiTheme="minorHAnsi" w:hAnsiTheme="minorHAnsi"/>
                <w:color w:val="7F7F7F" w:themeColor="accent1"/>
                <w:sz w:val="24"/>
                <w:szCs w:val="24"/>
              </w:rPr>
            </w:pPr>
          </w:p>
        </w:tc>
        <w:tc>
          <w:tcPr>
            <w:tcW w:w="4819" w:type="dxa"/>
          </w:tcPr>
          <w:p w:rsidR="00F837F4" w:rsidRPr="00155825" w:rsidRDefault="00F837F4" w:rsidP="00594579">
            <w:pPr>
              <w:spacing w:before="60" w:after="60"/>
              <w:rPr>
                <w:rFonts w:asciiTheme="minorHAnsi" w:hAnsiTheme="minorHAnsi"/>
                <w:color w:val="7F7F7F" w:themeColor="accent1"/>
                <w:sz w:val="24"/>
                <w:szCs w:val="24"/>
              </w:rPr>
            </w:pPr>
          </w:p>
        </w:tc>
      </w:tr>
    </w:tbl>
    <w:p w:rsidR="2B2AB8E4" w:rsidRDefault="2B2AB8E4"/>
    <w:p w:rsidR="000500C5" w:rsidRPr="002B4EE0" w:rsidRDefault="00C92379" w:rsidP="000500C5">
      <w:pPr>
        <w:pStyle w:val="Heading2"/>
        <w:widowControl w:val="0"/>
        <w:tabs>
          <w:tab w:val="clear" w:pos="851"/>
        </w:tabs>
        <w:spacing w:before="240"/>
        <w:ind w:left="578" w:right="-74" w:hanging="578"/>
        <w:rPr>
          <w:color w:val="12A3C9"/>
          <w:sz w:val="24"/>
          <w:szCs w:val="24"/>
        </w:rPr>
      </w:pPr>
      <w:bookmarkStart w:id="8" w:name="_Toc121216121"/>
      <w:r w:rsidRPr="002B4EE0">
        <w:rPr>
          <w:color w:val="12A3C9"/>
          <w:sz w:val="24"/>
          <w:szCs w:val="24"/>
        </w:rPr>
        <w:t>AUTHORISATION</w:t>
      </w:r>
      <w:bookmarkEnd w:id="8"/>
    </w:p>
    <w:p w:rsidR="000500C5" w:rsidRPr="002B4EE0" w:rsidRDefault="00D912CD" w:rsidP="000500C5">
      <w:pPr>
        <w:pStyle w:val="Head1Normal"/>
        <w:spacing w:before="0" w:line="276" w:lineRule="auto"/>
        <w:contextualSpacing/>
        <w:rPr>
          <w:rFonts w:asciiTheme="minorHAnsi" w:hAnsiTheme="minorHAnsi"/>
          <w:color w:val="595959"/>
          <w:sz w:val="24"/>
          <w:szCs w:val="24"/>
        </w:rPr>
      </w:pPr>
      <w:r>
        <w:rPr>
          <w:rFonts w:asciiTheme="minorHAnsi" w:hAnsiTheme="minorHAnsi"/>
          <w:color w:val="595959"/>
          <w:sz w:val="24"/>
          <w:szCs w:val="24"/>
        </w:rPr>
        <w:t>The signing</w:t>
      </w:r>
      <w:r w:rsidR="000500C5" w:rsidRPr="002B4EE0">
        <w:rPr>
          <w:rFonts w:asciiTheme="minorHAnsi" w:hAnsiTheme="minorHAnsi"/>
          <w:color w:val="595959"/>
          <w:sz w:val="24"/>
          <w:szCs w:val="24"/>
        </w:rPr>
        <w:t xml:space="preserve"> of this document indicates acceptance of its contents.</w:t>
      </w: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05"/>
        <w:gridCol w:w="7513"/>
      </w:tblGrid>
      <w:tr w:rsidR="000500C5" w:rsidRPr="002B4EE0" w:rsidTr="2B2AB8E4">
        <w:tc>
          <w:tcPr>
            <w:tcW w:w="2405" w:type="dxa"/>
            <w:shd w:val="clear" w:color="auto" w:fill="auto"/>
            <w:vAlign w:val="center"/>
          </w:tcPr>
          <w:p w:rsidR="000500C5" w:rsidRPr="00E072F5" w:rsidRDefault="000500C5" w:rsidP="0059457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Author’s Name:</w:t>
            </w:r>
          </w:p>
        </w:tc>
        <w:tc>
          <w:tcPr>
            <w:tcW w:w="7513" w:type="dxa"/>
            <w:vAlign w:val="center"/>
          </w:tcPr>
          <w:p w:rsidR="000500C5" w:rsidRPr="00155825" w:rsidRDefault="000500C5" w:rsidP="00594579">
            <w:pPr>
              <w:spacing w:before="60" w:after="60"/>
              <w:rPr>
                <w:rFonts w:asciiTheme="minorHAnsi" w:hAnsiTheme="minorHAnsi"/>
                <w:color w:val="7F7F7F" w:themeColor="accent1"/>
                <w:sz w:val="24"/>
                <w:szCs w:val="24"/>
              </w:rPr>
            </w:pPr>
          </w:p>
        </w:tc>
      </w:tr>
      <w:tr w:rsidR="000500C5" w:rsidRPr="002B4EE0" w:rsidTr="2B2AB8E4">
        <w:tc>
          <w:tcPr>
            <w:tcW w:w="2405" w:type="dxa"/>
            <w:shd w:val="clear" w:color="auto" w:fill="auto"/>
            <w:vAlign w:val="center"/>
          </w:tcPr>
          <w:p w:rsidR="000500C5" w:rsidRPr="00E072F5" w:rsidRDefault="000500C5" w:rsidP="0059457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 xml:space="preserve">Role:   </w:t>
            </w:r>
          </w:p>
        </w:tc>
        <w:tc>
          <w:tcPr>
            <w:tcW w:w="7513" w:type="dxa"/>
            <w:vAlign w:val="center"/>
          </w:tcPr>
          <w:p w:rsidR="000500C5" w:rsidRPr="00155825" w:rsidRDefault="000500C5" w:rsidP="00594579">
            <w:pPr>
              <w:spacing w:before="60" w:after="60"/>
              <w:rPr>
                <w:rFonts w:asciiTheme="minorHAnsi" w:hAnsiTheme="minorHAnsi"/>
                <w:color w:val="7F7F7F" w:themeColor="accent1"/>
                <w:sz w:val="24"/>
                <w:szCs w:val="24"/>
              </w:rPr>
            </w:pPr>
          </w:p>
        </w:tc>
      </w:tr>
      <w:tr w:rsidR="004B6FA9" w:rsidRPr="002B4EE0" w:rsidTr="2B2AB8E4">
        <w:trPr>
          <w:trHeight w:val="1645"/>
        </w:trPr>
        <w:tc>
          <w:tcPr>
            <w:tcW w:w="2405" w:type="dxa"/>
            <w:shd w:val="clear" w:color="auto" w:fill="auto"/>
          </w:tcPr>
          <w:p w:rsidR="004B6FA9" w:rsidRPr="00E072F5" w:rsidRDefault="004B6FA9" w:rsidP="007706F3">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Signature:</w:t>
            </w:r>
          </w:p>
        </w:tc>
        <w:tc>
          <w:tcPr>
            <w:tcW w:w="7513" w:type="dxa"/>
          </w:tcPr>
          <w:p w:rsidR="004B6FA9" w:rsidRPr="00155825" w:rsidRDefault="004B6FA9" w:rsidP="007706F3">
            <w:pPr>
              <w:spacing w:before="60" w:after="60"/>
              <w:rPr>
                <w:rFonts w:asciiTheme="minorHAnsi" w:hAnsiTheme="minorHAnsi"/>
                <w:color w:val="7F7F7F" w:themeColor="accent1"/>
                <w:sz w:val="24"/>
                <w:szCs w:val="24"/>
              </w:rPr>
            </w:pPr>
            <w:r w:rsidRPr="002B4EE0">
              <w:rPr>
                <w:rFonts w:asciiTheme="minorHAnsi" w:hAnsiTheme="minorHAnsi"/>
                <w:b/>
                <w:bCs/>
                <w:color w:val="FFFFFF" w:themeColor="background1"/>
                <w:sz w:val="24"/>
                <w:szCs w:val="24"/>
              </w:rPr>
              <w:t>e:</w:t>
            </w:r>
            <w:r w:rsidR="0020405F">
              <w:rPr>
                <w:rFonts w:asciiTheme="minorHAnsi" w:hAnsiTheme="minorHAnsi"/>
                <w:b/>
                <w:bCs/>
                <w:color w:val="FFFFFF" w:themeColor="background1"/>
                <w:sz w:val="24"/>
                <w:szCs w:val="24"/>
              </w:rPr>
              <w:pict w14:anchorId="156A48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93.5pt;height:94.5pt">
                  <v:imagedata r:id="rId15" o:title=""/>
                  <o:lock v:ext="edit" ungrouping="t" rotation="t" cropping="t" verticies="t" text="t" grouping="t"/>
                  <o:signatureline v:ext="edit" id="{8CD3E0EB-F98F-485D-BFAF-4BB88C6B7F68}" provid="{00000000-0000-0000-0000-000000000000}" o:suggestedsigner="Author" issignatureline="t"/>
                </v:shape>
              </w:pict>
            </w:r>
          </w:p>
        </w:tc>
      </w:tr>
    </w:tbl>
    <w:p w:rsidR="2B2AB8E4" w:rsidRDefault="2B2AB8E4"/>
    <w:p w:rsidR="000500C5" w:rsidRPr="002B4EE0" w:rsidRDefault="000500C5" w:rsidP="000500C5">
      <w:pPr>
        <w:contextualSpacing/>
        <w:rPr>
          <w:rFonts w:asciiTheme="minorHAnsi" w:hAnsiTheme="minorHAnsi"/>
          <w:color w:val="000000"/>
          <w:sz w:val="24"/>
          <w:szCs w:val="24"/>
        </w:rPr>
      </w:pPr>
    </w:p>
    <w:tbl>
      <w:tblPr>
        <w:tblW w:w="9918" w:type="dxa"/>
        <w:tblBorders>
          <w:top w:val="single" w:sz="4" w:space="0" w:color="12A3C9"/>
          <w:left w:val="single" w:sz="4" w:space="0" w:color="12A3C9"/>
          <w:bottom w:val="single" w:sz="4" w:space="0" w:color="12A3C9"/>
          <w:right w:val="single" w:sz="4" w:space="0" w:color="12A3C9"/>
          <w:insideH w:val="single" w:sz="4" w:space="0" w:color="12A3C9"/>
          <w:insideV w:val="single" w:sz="4" w:space="0" w:color="12A3C9"/>
        </w:tblBorders>
        <w:tblLook w:val="01E0" w:firstRow="1" w:lastRow="1" w:firstColumn="1" w:lastColumn="1" w:noHBand="0" w:noVBand="0"/>
      </w:tblPr>
      <w:tblGrid>
        <w:gridCol w:w="2498"/>
        <w:gridCol w:w="7420"/>
      </w:tblGrid>
      <w:tr w:rsidR="000500C5" w:rsidRPr="002B4EE0" w:rsidTr="2B2AB8E4">
        <w:trPr>
          <w:cantSplit/>
          <w:trHeight w:val="327"/>
        </w:trPr>
        <w:tc>
          <w:tcPr>
            <w:tcW w:w="2498" w:type="dxa"/>
            <w:shd w:val="clear" w:color="auto" w:fill="auto"/>
          </w:tcPr>
          <w:p w:rsidR="000500C5" w:rsidRPr="00E072F5" w:rsidRDefault="000500C5" w:rsidP="0059457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Approver’s Name:</w:t>
            </w:r>
          </w:p>
        </w:tc>
        <w:tc>
          <w:tcPr>
            <w:tcW w:w="7420" w:type="dxa"/>
          </w:tcPr>
          <w:p w:rsidR="000500C5" w:rsidRPr="00155825" w:rsidRDefault="000500C5" w:rsidP="00594579">
            <w:pPr>
              <w:spacing w:before="60" w:after="60"/>
              <w:rPr>
                <w:rFonts w:asciiTheme="minorHAnsi" w:hAnsiTheme="minorHAnsi"/>
                <w:color w:val="7F7F7F" w:themeColor="accent1"/>
                <w:sz w:val="24"/>
                <w:szCs w:val="24"/>
              </w:rPr>
            </w:pPr>
          </w:p>
        </w:tc>
      </w:tr>
      <w:tr w:rsidR="000500C5" w:rsidRPr="002B4EE0" w:rsidTr="2B2AB8E4">
        <w:trPr>
          <w:cantSplit/>
          <w:trHeight w:val="327"/>
        </w:trPr>
        <w:tc>
          <w:tcPr>
            <w:tcW w:w="2498" w:type="dxa"/>
            <w:shd w:val="clear" w:color="auto" w:fill="auto"/>
          </w:tcPr>
          <w:p w:rsidR="000500C5" w:rsidRPr="00E072F5" w:rsidRDefault="000500C5" w:rsidP="0059457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Role:</w:t>
            </w:r>
          </w:p>
        </w:tc>
        <w:tc>
          <w:tcPr>
            <w:tcW w:w="7420" w:type="dxa"/>
          </w:tcPr>
          <w:p w:rsidR="000500C5" w:rsidRPr="00155825" w:rsidRDefault="000500C5" w:rsidP="00594579">
            <w:pPr>
              <w:spacing w:before="60" w:after="60"/>
              <w:rPr>
                <w:rFonts w:asciiTheme="minorHAnsi" w:hAnsiTheme="minorHAnsi"/>
                <w:color w:val="7F7F7F" w:themeColor="accent1"/>
                <w:sz w:val="24"/>
                <w:szCs w:val="24"/>
              </w:rPr>
            </w:pPr>
          </w:p>
        </w:tc>
      </w:tr>
      <w:tr w:rsidR="004B6FA9" w:rsidRPr="002B4EE0" w:rsidTr="2B2AB8E4">
        <w:trPr>
          <w:cantSplit/>
          <w:trHeight w:val="1529"/>
        </w:trPr>
        <w:tc>
          <w:tcPr>
            <w:tcW w:w="2498" w:type="dxa"/>
            <w:shd w:val="clear" w:color="auto" w:fill="auto"/>
          </w:tcPr>
          <w:p w:rsidR="004B6FA9" w:rsidRPr="00E072F5" w:rsidRDefault="004B6FA9" w:rsidP="00594579">
            <w:pPr>
              <w:spacing w:before="60" w:after="60"/>
              <w:rPr>
                <w:rFonts w:asciiTheme="minorHAnsi" w:hAnsiTheme="minorHAnsi"/>
                <w:b/>
                <w:bCs/>
                <w:color w:val="002060"/>
                <w:sz w:val="24"/>
                <w:szCs w:val="24"/>
              </w:rPr>
            </w:pPr>
            <w:r w:rsidRPr="00E072F5">
              <w:rPr>
                <w:rFonts w:asciiTheme="minorHAnsi" w:hAnsiTheme="minorHAnsi"/>
                <w:b/>
                <w:bCs/>
                <w:color w:val="002060"/>
                <w:sz w:val="24"/>
                <w:szCs w:val="24"/>
              </w:rPr>
              <w:t>Signature:</w:t>
            </w:r>
          </w:p>
        </w:tc>
        <w:tc>
          <w:tcPr>
            <w:tcW w:w="7420" w:type="dxa"/>
          </w:tcPr>
          <w:p w:rsidR="004B6FA9" w:rsidRPr="00155825" w:rsidRDefault="004B6FA9" w:rsidP="00594579">
            <w:pPr>
              <w:spacing w:before="60" w:after="60"/>
              <w:rPr>
                <w:rFonts w:asciiTheme="minorHAnsi" w:hAnsiTheme="minorHAnsi"/>
                <w:color w:val="7F7F7F" w:themeColor="accent1"/>
                <w:sz w:val="24"/>
                <w:szCs w:val="24"/>
              </w:rPr>
            </w:pPr>
            <w:r w:rsidRPr="002B4EE0">
              <w:rPr>
                <w:rFonts w:asciiTheme="minorHAnsi" w:hAnsiTheme="minorHAnsi"/>
                <w:b/>
                <w:bCs/>
                <w:color w:val="FFFFFF" w:themeColor="background1"/>
                <w:sz w:val="24"/>
                <w:szCs w:val="24"/>
              </w:rPr>
              <w:t>t</w:t>
            </w:r>
            <w:r w:rsidR="0020405F">
              <w:rPr>
                <w:rFonts w:asciiTheme="minorHAnsi" w:hAnsiTheme="minorHAnsi"/>
                <w:b/>
                <w:bCs/>
                <w:color w:val="FFFFFF" w:themeColor="background1"/>
                <w:sz w:val="24"/>
                <w:szCs w:val="24"/>
              </w:rPr>
              <w:pict w14:anchorId="2960A458">
                <v:shape id="_x0000_i1026" type="#_x0000_t75" alt="Microsoft Office Signature Line..." style="width:193.5pt;height:94.5pt">
                  <v:imagedata r:id="rId16" o:title=""/>
                  <o:lock v:ext="edit" ungrouping="t" rotation="t" cropping="t" verticies="t" text="t" grouping="t"/>
                  <o:signatureline v:ext="edit" id="{5E4FBCC0-EB5C-4C81-9776-B479050A977E}" provid="{00000000-0000-0000-0000-000000000000}" o:suggestedsigner="Approver" issignatureline="t"/>
                </v:shape>
              </w:pict>
            </w:r>
            <w:r w:rsidRPr="002B4EE0">
              <w:rPr>
                <w:rFonts w:asciiTheme="minorHAnsi" w:hAnsiTheme="minorHAnsi"/>
                <w:b/>
                <w:bCs/>
                <w:color w:val="FFFFFF" w:themeColor="background1"/>
                <w:sz w:val="24"/>
                <w:szCs w:val="24"/>
              </w:rPr>
              <w:t>e:</w:t>
            </w:r>
          </w:p>
        </w:tc>
      </w:tr>
    </w:tbl>
    <w:p w:rsidR="2B2AB8E4" w:rsidRDefault="2B2AB8E4"/>
    <w:p w:rsidR="00B32AB2" w:rsidRPr="003F10F2" w:rsidRDefault="007466FA" w:rsidP="002831FD">
      <w:pPr>
        <w:pStyle w:val="Heading1"/>
      </w:pPr>
      <w:bookmarkStart w:id="9" w:name="_Toc121216123"/>
      <w:r>
        <w:t>SITUATION</w:t>
      </w:r>
      <w:bookmarkEnd w:id="9"/>
    </w:p>
    <w:p w:rsidR="00AC2ADF" w:rsidRDefault="00AC2ADF" w:rsidP="002831FD">
      <w:pPr>
        <w:rPr>
          <w:color w:val="000000"/>
        </w:rPr>
      </w:pPr>
    </w:p>
    <w:p w:rsidR="00AC2ADF" w:rsidRPr="009274F5" w:rsidRDefault="00AC2ADF" w:rsidP="009274F5">
      <w:pPr>
        <w:pStyle w:val="PlainText"/>
        <w:rPr>
          <w:rFonts w:eastAsia="Calibri" w:cs="Calibri"/>
        </w:rPr>
      </w:pPr>
      <w:r w:rsidRPr="101C25FE">
        <w:rPr>
          <w:rFonts w:eastAsia="Calibri" w:cs="Calibri"/>
        </w:rPr>
        <w:t>On 16</w:t>
      </w:r>
      <w:r w:rsidRPr="101C25FE">
        <w:rPr>
          <w:rFonts w:eastAsia="Calibri" w:cs="Calibri"/>
          <w:vertAlign w:val="superscript"/>
        </w:rPr>
        <w:t>th</w:t>
      </w:r>
      <w:r w:rsidRPr="101C25FE">
        <w:rPr>
          <w:rFonts w:eastAsia="Calibri" w:cs="Calibri"/>
        </w:rPr>
        <w:t xml:space="preserve"> February 2023 the DHCW Microsoft 365 Centre of Excellence Team uncovered an issue with email retention within the NHS Wales Microsoft 365 tenant, more specifically within Exchange Online</w:t>
      </w:r>
      <w:r w:rsidR="00994EC6">
        <w:rPr>
          <w:rFonts w:eastAsia="Calibri" w:cs="Calibri"/>
        </w:rPr>
        <w:t xml:space="preserve"> (the email service)</w:t>
      </w:r>
      <w:r w:rsidRPr="101C25FE">
        <w:rPr>
          <w:rFonts w:eastAsia="Calibri" w:cs="Calibri"/>
        </w:rPr>
        <w:t xml:space="preserve">. </w:t>
      </w:r>
      <w:r>
        <w:rPr>
          <w:rFonts w:eastAsia="Calibri" w:cs="Calibri"/>
        </w:rPr>
        <w:t xml:space="preserve"> This has resulted in the email mailboxes being deleted for inactive </w:t>
      </w:r>
      <w:r w:rsidR="00235541">
        <w:rPr>
          <w:rFonts w:eastAsia="Calibri" w:cs="Calibri"/>
        </w:rPr>
        <w:t xml:space="preserve">users </w:t>
      </w:r>
      <w:r w:rsidRPr="006A03A0">
        <w:rPr>
          <w:rFonts w:eastAsia="Calibri" w:cs="Calibri"/>
          <w:i/>
          <w:iCs/>
        </w:rPr>
        <w:t xml:space="preserve">(i.e. mailboxes </w:t>
      </w:r>
      <w:r w:rsidR="00235541" w:rsidRPr="006A03A0">
        <w:rPr>
          <w:rFonts w:eastAsia="Calibri" w:cs="Calibri"/>
          <w:i/>
          <w:iCs/>
        </w:rPr>
        <w:t>for people who have left NHS Wales, or left one organisation to join another within NHS Wales)</w:t>
      </w:r>
      <w:r w:rsidR="006A03A0">
        <w:rPr>
          <w:rFonts w:eastAsia="Calibri" w:cs="Calibri"/>
        </w:rPr>
        <w:t xml:space="preserve">. All content stored in the mailboxes (email, calendar, contacts, notes) will have been deleted </w:t>
      </w:r>
      <w:r w:rsidR="003B2E11">
        <w:rPr>
          <w:rFonts w:eastAsia="Calibri" w:cs="Calibri"/>
        </w:rPr>
        <w:t>in</w:t>
      </w:r>
      <w:r w:rsidR="006A03A0">
        <w:rPr>
          <w:rFonts w:eastAsia="Calibri" w:cs="Calibri"/>
        </w:rPr>
        <w:t xml:space="preserve"> the</w:t>
      </w:r>
      <w:r w:rsidR="003B2E11">
        <w:rPr>
          <w:rFonts w:eastAsia="Calibri" w:cs="Calibri"/>
        </w:rPr>
        <w:t>se</w:t>
      </w:r>
      <w:r w:rsidR="006A03A0">
        <w:rPr>
          <w:rFonts w:eastAsia="Calibri" w:cs="Calibri"/>
        </w:rPr>
        <w:t xml:space="preserve"> affected mailbox</w:t>
      </w:r>
      <w:r w:rsidR="009274F5">
        <w:rPr>
          <w:rFonts w:eastAsia="Calibri" w:cs="Calibri"/>
        </w:rPr>
        <w:t>es</w:t>
      </w:r>
      <w:r w:rsidR="006A03A0">
        <w:rPr>
          <w:rFonts w:eastAsia="Calibri" w:cs="Calibri"/>
        </w:rPr>
        <w:t xml:space="preserve">. </w:t>
      </w:r>
    </w:p>
    <w:p w:rsidR="00C96148" w:rsidRDefault="00AE5632" w:rsidP="007D0500">
      <w:pPr>
        <w:pStyle w:val="Heading1"/>
      </w:pPr>
      <w:bookmarkStart w:id="10" w:name="_Toc121216124"/>
      <w:r>
        <w:t>BACKGROUND</w:t>
      </w:r>
      <w:bookmarkEnd w:id="10"/>
    </w:p>
    <w:p w:rsidR="002564C7" w:rsidRDefault="00B214E9" w:rsidP="00B13D75">
      <w:pPr>
        <w:pStyle w:val="PlainText"/>
        <w:rPr>
          <w:rFonts w:eastAsia="Calibri" w:cs="Calibri"/>
        </w:rPr>
      </w:pPr>
      <w:r>
        <w:rPr>
          <w:rFonts w:eastAsia="Calibri" w:cs="Calibri"/>
        </w:rPr>
        <w:t>Email r</w:t>
      </w:r>
      <w:r w:rsidR="00B13D75">
        <w:rPr>
          <w:rFonts w:eastAsia="Calibri" w:cs="Calibri"/>
        </w:rPr>
        <w:t xml:space="preserve">etention policies </w:t>
      </w:r>
      <w:r w:rsidR="00F43F72">
        <w:rPr>
          <w:rFonts w:eastAsia="Calibri" w:cs="Calibri"/>
        </w:rPr>
        <w:t xml:space="preserve">are in place in the NHS Wales Microsoft 365 </w:t>
      </w:r>
      <w:r w:rsidR="000B2BA5">
        <w:rPr>
          <w:rFonts w:eastAsia="Calibri" w:cs="Calibri"/>
        </w:rPr>
        <w:t xml:space="preserve">service, </w:t>
      </w:r>
      <w:r w:rsidR="00B13D75" w:rsidRPr="101C25FE">
        <w:rPr>
          <w:rFonts w:eastAsia="Calibri" w:cs="Calibri"/>
        </w:rPr>
        <w:t>to ensure that email is kept for a 7-year period</w:t>
      </w:r>
      <w:r w:rsidR="000B2BA5">
        <w:rPr>
          <w:rFonts w:eastAsia="Calibri" w:cs="Calibri"/>
        </w:rPr>
        <w:t xml:space="preserve">. This </w:t>
      </w:r>
      <w:r>
        <w:rPr>
          <w:rFonts w:eastAsia="Calibri" w:cs="Calibri"/>
        </w:rPr>
        <w:t xml:space="preserve">is </w:t>
      </w:r>
      <w:r w:rsidR="000B2BA5">
        <w:rPr>
          <w:rFonts w:eastAsia="Calibri" w:cs="Calibri"/>
        </w:rPr>
        <w:t xml:space="preserve">for use in </w:t>
      </w:r>
      <w:r>
        <w:rPr>
          <w:rFonts w:eastAsia="Calibri" w:cs="Calibri"/>
        </w:rPr>
        <w:t>investigations, inquiries</w:t>
      </w:r>
      <w:r w:rsidR="000B2BA5">
        <w:rPr>
          <w:rFonts w:eastAsia="Calibri" w:cs="Calibri"/>
        </w:rPr>
        <w:t xml:space="preserve">, etc.  </w:t>
      </w:r>
      <w:r w:rsidR="00362C00">
        <w:rPr>
          <w:rFonts w:eastAsia="Calibri" w:cs="Calibri"/>
        </w:rPr>
        <w:t>I</w:t>
      </w:r>
      <w:r w:rsidR="000B2BA5">
        <w:rPr>
          <w:rFonts w:eastAsia="Calibri" w:cs="Calibri"/>
        </w:rPr>
        <w:t>f a user delete</w:t>
      </w:r>
      <w:r w:rsidR="00362C00">
        <w:rPr>
          <w:rFonts w:eastAsia="Calibri" w:cs="Calibri"/>
        </w:rPr>
        <w:t>s</w:t>
      </w:r>
      <w:r w:rsidR="000B2BA5">
        <w:rPr>
          <w:rFonts w:eastAsia="Calibri" w:cs="Calibri"/>
        </w:rPr>
        <w:t xml:space="preserve"> email</w:t>
      </w:r>
      <w:r w:rsidR="00362C00">
        <w:rPr>
          <w:rFonts w:eastAsia="Calibri" w:cs="Calibri"/>
        </w:rPr>
        <w:t xml:space="preserve"> that they have sent or received, a copy is kept in the system </w:t>
      </w:r>
      <w:r w:rsidR="00362C00" w:rsidRPr="004458AA">
        <w:rPr>
          <w:rFonts w:eastAsia="Calibri" w:cs="Calibri"/>
          <w:i/>
          <w:iCs/>
        </w:rPr>
        <w:t>(invisible to the user)</w:t>
      </w:r>
      <w:r w:rsidR="002564C7" w:rsidRPr="004458AA">
        <w:rPr>
          <w:rFonts w:eastAsia="Calibri" w:cs="Calibri"/>
          <w:i/>
          <w:iCs/>
        </w:rPr>
        <w:t>,</w:t>
      </w:r>
      <w:r w:rsidR="002564C7">
        <w:rPr>
          <w:rFonts w:eastAsia="Calibri" w:cs="Calibri"/>
        </w:rPr>
        <w:t xml:space="preserve"> which can be retrieved by undertaking a</w:t>
      </w:r>
      <w:r w:rsidR="004458AA">
        <w:rPr>
          <w:rFonts w:eastAsia="Calibri" w:cs="Calibri"/>
        </w:rPr>
        <w:t>n</w:t>
      </w:r>
      <w:r w:rsidR="002564C7">
        <w:rPr>
          <w:rFonts w:eastAsia="Calibri" w:cs="Calibri"/>
        </w:rPr>
        <w:t xml:space="preserve"> e-compliance search.   </w:t>
      </w:r>
    </w:p>
    <w:p w:rsidR="002564C7" w:rsidRDefault="002564C7" w:rsidP="00B13D75">
      <w:pPr>
        <w:pStyle w:val="PlainText"/>
        <w:rPr>
          <w:rFonts w:eastAsia="Calibri" w:cs="Calibri"/>
        </w:rPr>
      </w:pPr>
    </w:p>
    <w:p w:rsidR="00200861" w:rsidRDefault="00762191" w:rsidP="00B13D75">
      <w:pPr>
        <w:pStyle w:val="PlainText"/>
        <w:rPr>
          <w:rFonts w:eastAsia="Calibri" w:cs="Calibri"/>
          <w:szCs w:val="22"/>
        </w:rPr>
      </w:pPr>
      <w:r>
        <w:rPr>
          <w:rFonts w:eastAsia="Calibri" w:cs="Calibri"/>
        </w:rPr>
        <w:t xml:space="preserve">Whilst the policy was protecting such emails in </w:t>
      </w:r>
      <w:r w:rsidR="00600819">
        <w:rPr>
          <w:rFonts w:eastAsia="Calibri" w:cs="Calibri"/>
        </w:rPr>
        <w:t xml:space="preserve">active mailboxes </w:t>
      </w:r>
      <w:r w:rsidR="00600819" w:rsidRPr="004458AA">
        <w:rPr>
          <w:rFonts w:eastAsia="Calibri" w:cs="Calibri"/>
          <w:i/>
          <w:iCs/>
        </w:rPr>
        <w:t>(i.e. those with an assigned Microsoft 365 license)</w:t>
      </w:r>
      <w:r w:rsidR="00600819">
        <w:rPr>
          <w:rFonts w:eastAsia="Calibri" w:cs="Calibri"/>
        </w:rPr>
        <w:t xml:space="preserve">, </w:t>
      </w:r>
      <w:r w:rsidR="0047230F">
        <w:rPr>
          <w:rFonts w:eastAsia="Calibri" w:cs="Calibri"/>
        </w:rPr>
        <w:t xml:space="preserve">a configuration error resulted in this policy not applying to inactive mailboxes.  </w:t>
      </w:r>
      <w:r w:rsidR="00B13D75" w:rsidRPr="101C25FE">
        <w:rPr>
          <w:rFonts w:eastAsia="Calibri" w:cs="Calibri"/>
        </w:rPr>
        <w:t xml:space="preserve">Mailboxes become inactive when the licence has been removed due to staff leaving NHS Wales or in some cases moving posts. </w:t>
      </w:r>
      <w:r w:rsidR="0047230F">
        <w:rPr>
          <w:rFonts w:eastAsia="Calibri" w:cs="Calibri"/>
        </w:rPr>
        <w:t xml:space="preserve">The associated licence </w:t>
      </w:r>
      <w:r w:rsidR="0047230F" w:rsidRPr="00042E27">
        <w:rPr>
          <w:rFonts w:eastAsia="Calibri" w:cs="Calibri"/>
          <w:i/>
          <w:iCs/>
        </w:rPr>
        <w:t>(which is on a subscription</w:t>
      </w:r>
      <w:r w:rsidR="0007124D" w:rsidRPr="00042E27">
        <w:rPr>
          <w:rFonts w:eastAsia="Calibri" w:cs="Calibri"/>
          <w:i/>
          <w:iCs/>
        </w:rPr>
        <w:t xml:space="preserve"> basis</w:t>
      </w:r>
      <w:r w:rsidR="0047230F" w:rsidRPr="00042E27">
        <w:rPr>
          <w:rFonts w:eastAsia="Calibri" w:cs="Calibri"/>
          <w:i/>
          <w:iCs/>
        </w:rPr>
        <w:t>)</w:t>
      </w:r>
      <w:r w:rsidR="0047230F">
        <w:rPr>
          <w:rFonts w:eastAsia="Calibri" w:cs="Calibri"/>
        </w:rPr>
        <w:t xml:space="preserve"> is removed at that point in time</w:t>
      </w:r>
      <w:r w:rsidR="0007124D">
        <w:rPr>
          <w:rFonts w:eastAsia="Calibri" w:cs="Calibri"/>
        </w:rPr>
        <w:t xml:space="preserve"> – resulting in the mailbox becoming inactive</w:t>
      </w:r>
      <w:r w:rsidR="0047230F">
        <w:rPr>
          <w:rFonts w:eastAsia="Calibri" w:cs="Calibri"/>
        </w:rPr>
        <w:t xml:space="preserve">. </w:t>
      </w:r>
      <w:r w:rsidR="00FA6751">
        <w:rPr>
          <w:rFonts w:eastAsia="Calibri" w:cs="Calibri"/>
        </w:rPr>
        <w:t xml:space="preserve">As such, these mailboxes were getting </w:t>
      </w:r>
      <w:r w:rsidR="00B13D75" w:rsidRPr="00B51AB3">
        <w:rPr>
          <w:rFonts w:eastAsia="Calibri" w:cs="Calibri"/>
          <w:szCs w:val="22"/>
        </w:rPr>
        <w:t>permanently deleted after 30 days</w:t>
      </w:r>
      <w:r w:rsidR="00C15015">
        <w:rPr>
          <w:rFonts w:eastAsia="Calibri" w:cs="Calibri"/>
          <w:szCs w:val="22"/>
        </w:rPr>
        <w:t>,</w:t>
      </w:r>
      <w:r w:rsidR="00FA6751">
        <w:rPr>
          <w:rFonts w:eastAsia="Calibri" w:cs="Calibri"/>
          <w:szCs w:val="22"/>
        </w:rPr>
        <w:t xml:space="preserve"> which is the default behaviour for Microsoft 365</w:t>
      </w:r>
      <w:r w:rsidR="00B13D75" w:rsidRPr="00B51AB3">
        <w:rPr>
          <w:rFonts w:eastAsia="Calibri" w:cs="Calibri"/>
          <w:szCs w:val="22"/>
        </w:rPr>
        <w:t xml:space="preserve">. </w:t>
      </w:r>
    </w:p>
    <w:p w:rsidR="00200861" w:rsidRDefault="00200861" w:rsidP="00B13D75">
      <w:pPr>
        <w:pStyle w:val="PlainText"/>
        <w:rPr>
          <w:rFonts w:eastAsia="Calibri" w:cs="Calibri"/>
          <w:szCs w:val="22"/>
        </w:rPr>
      </w:pPr>
    </w:p>
    <w:p w:rsidR="00B13D75" w:rsidRDefault="00B13D75" w:rsidP="00B13D75">
      <w:pPr>
        <w:pStyle w:val="PlainText"/>
        <w:rPr>
          <w:rFonts w:eastAsia="Calibri" w:cs="Calibri"/>
          <w:szCs w:val="22"/>
        </w:rPr>
      </w:pPr>
      <w:r w:rsidRPr="00B51AB3">
        <w:rPr>
          <w:rFonts w:eastAsia="Calibri" w:cs="Calibri"/>
          <w:szCs w:val="22"/>
        </w:rPr>
        <w:t xml:space="preserve">Therefore, this means that it is likely that the </w:t>
      </w:r>
      <w:r w:rsidR="00C15015">
        <w:rPr>
          <w:rFonts w:eastAsia="Calibri" w:cs="Calibri"/>
          <w:szCs w:val="22"/>
        </w:rPr>
        <w:t xml:space="preserve">email and calendar </w:t>
      </w:r>
      <w:r w:rsidRPr="00B51AB3">
        <w:rPr>
          <w:rFonts w:eastAsia="Calibri" w:cs="Calibri"/>
          <w:szCs w:val="22"/>
        </w:rPr>
        <w:t>data will have been wiped for users who have left NHS Wales, and for users who have moved between NHS Wales organisations</w:t>
      </w:r>
      <w:r>
        <w:rPr>
          <w:rFonts w:eastAsia="Calibri" w:cs="Calibri"/>
          <w:szCs w:val="22"/>
        </w:rPr>
        <w:t xml:space="preserve"> when the mailbox has not transferred with the user</w:t>
      </w:r>
      <w:r w:rsidRPr="00B51AB3">
        <w:rPr>
          <w:rFonts w:eastAsia="Calibri" w:cs="Calibri"/>
          <w:szCs w:val="22"/>
        </w:rPr>
        <w:t xml:space="preserve">. </w:t>
      </w:r>
    </w:p>
    <w:p w:rsidR="00B13D75" w:rsidRDefault="00B13D75" w:rsidP="00B13D75">
      <w:pPr>
        <w:pStyle w:val="PlainText"/>
        <w:rPr>
          <w:rFonts w:eastAsia="Calibri" w:cs="Calibri"/>
          <w:szCs w:val="22"/>
        </w:rPr>
      </w:pPr>
    </w:p>
    <w:p w:rsidR="00B13D75" w:rsidRPr="007F04B5" w:rsidRDefault="00B13D75" w:rsidP="00B13D75">
      <w:pPr>
        <w:pStyle w:val="PlainText"/>
        <w:rPr>
          <w:rFonts w:eastAsia="Calibri" w:cs="Calibri"/>
          <w:szCs w:val="22"/>
        </w:rPr>
      </w:pPr>
      <w:r w:rsidRPr="00B51AB3">
        <w:rPr>
          <w:rFonts w:eastAsia="Calibri" w:cs="Calibri"/>
          <w:szCs w:val="22"/>
        </w:rPr>
        <w:t>This issue affects all who are party to the Microsoft 365 NHS Wales tenancy agreement i.e. all Health Boards, Trusts</w:t>
      </w:r>
      <w:r>
        <w:rPr>
          <w:rFonts w:eastAsia="Calibri" w:cs="Calibri"/>
          <w:szCs w:val="22"/>
        </w:rPr>
        <w:t xml:space="preserve">, </w:t>
      </w:r>
      <w:r w:rsidRPr="00B51AB3">
        <w:rPr>
          <w:rFonts w:eastAsia="Calibri" w:cs="Calibri"/>
          <w:szCs w:val="22"/>
        </w:rPr>
        <w:t>SHAs</w:t>
      </w:r>
      <w:r w:rsidR="00200861">
        <w:rPr>
          <w:rFonts w:eastAsia="Calibri" w:cs="Calibri"/>
          <w:szCs w:val="22"/>
        </w:rPr>
        <w:t xml:space="preserve"> and</w:t>
      </w:r>
      <w:r>
        <w:rPr>
          <w:rFonts w:eastAsia="Calibri" w:cs="Calibri"/>
          <w:szCs w:val="22"/>
        </w:rPr>
        <w:t xml:space="preserve"> Primary Care organisations</w:t>
      </w:r>
      <w:r w:rsidRPr="00B51AB3">
        <w:rPr>
          <w:rFonts w:eastAsia="Calibri" w:cs="Calibri"/>
          <w:szCs w:val="22"/>
        </w:rPr>
        <w:t xml:space="preserve"> in NHS Wales</w:t>
      </w:r>
      <w:r>
        <w:rPr>
          <w:rFonts w:eastAsia="Calibri" w:cs="Calibri"/>
          <w:szCs w:val="22"/>
        </w:rPr>
        <w:t xml:space="preserve"> who hold the required level of licencing.</w:t>
      </w:r>
    </w:p>
    <w:p w:rsidR="00F6283D" w:rsidRDefault="00F6283D" w:rsidP="002C0B08">
      <w:pPr>
        <w:rPr>
          <w:iCs/>
        </w:rPr>
      </w:pPr>
    </w:p>
    <w:p w:rsidR="00F6283D" w:rsidRDefault="00F6283D" w:rsidP="00F6283D">
      <w:pPr>
        <w:jc w:val="both"/>
        <w:rPr>
          <w:lang w:val="en-GB"/>
        </w:rPr>
      </w:pPr>
      <w:r>
        <w:rPr>
          <w:lang w:val="en-GB"/>
        </w:rPr>
        <w:t>Having escalated the issue with Microsoft</w:t>
      </w:r>
      <w:r w:rsidR="00E309CB">
        <w:rPr>
          <w:lang w:val="en-GB"/>
        </w:rPr>
        <w:t xml:space="preserve">, </w:t>
      </w:r>
      <w:r>
        <w:rPr>
          <w:lang w:val="en-GB"/>
        </w:rPr>
        <w:t xml:space="preserve">the </w:t>
      </w:r>
      <w:r w:rsidR="00E309CB">
        <w:rPr>
          <w:lang w:val="en-GB"/>
        </w:rPr>
        <w:t xml:space="preserve">DHCW </w:t>
      </w:r>
      <w:r>
        <w:rPr>
          <w:lang w:val="en-GB"/>
        </w:rPr>
        <w:t>team applied a temporary workaround on 20</w:t>
      </w:r>
      <w:r w:rsidRPr="00D237A0">
        <w:rPr>
          <w:vertAlign w:val="superscript"/>
          <w:lang w:val="en-GB"/>
        </w:rPr>
        <w:t>th</w:t>
      </w:r>
      <w:r>
        <w:rPr>
          <w:lang w:val="en-GB"/>
        </w:rPr>
        <w:t xml:space="preserve"> February 2023 to prevent any further deletion of inactive mailboxes. </w:t>
      </w:r>
    </w:p>
    <w:p w:rsidR="00F6283D" w:rsidRDefault="00F6283D" w:rsidP="00F6283D">
      <w:pPr>
        <w:jc w:val="both"/>
        <w:rPr>
          <w:lang w:val="en-GB"/>
        </w:rPr>
      </w:pPr>
    </w:p>
    <w:p w:rsidR="001F336B" w:rsidRPr="00AE7068" w:rsidRDefault="00F6283D" w:rsidP="00F6283D">
      <w:pPr>
        <w:rPr>
          <w:lang w:val="en-GB"/>
        </w:rPr>
      </w:pPr>
      <w:r>
        <w:rPr>
          <w:lang w:val="en-GB"/>
        </w:rPr>
        <w:t xml:space="preserve">A permanent fix to </w:t>
      </w:r>
      <w:r>
        <w:t>implement the correct 7-year retention policy was implemented in late March</w:t>
      </w:r>
      <w:r w:rsidR="00CB4BE4">
        <w:t xml:space="preserve"> 2023</w:t>
      </w:r>
      <w:r>
        <w:t>.</w:t>
      </w:r>
      <w:r w:rsidR="008279B8" w:rsidRPr="00F02AAD">
        <w:rPr>
          <w:iCs/>
        </w:rPr>
        <w:t xml:space="preserve"> </w:t>
      </w:r>
      <w:r w:rsidR="00870505">
        <w:rPr>
          <w:iCs/>
        </w:rPr>
        <w:t xml:space="preserve"> This was done to prevent future </w:t>
      </w:r>
      <w:r w:rsidR="00047940">
        <w:rPr>
          <w:iCs/>
        </w:rPr>
        <w:t>occurrence but</w:t>
      </w:r>
      <w:r w:rsidR="00870505">
        <w:rPr>
          <w:iCs/>
        </w:rPr>
        <w:t xml:space="preserve"> would not recover the deleted email. </w:t>
      </w:r>
      <w:r w:rsidR="00567586" w:rsidRPr="00F02AAD">
        <w:rPr>
          <w:iCs/>
        </w:rPr>
        <w:t xml:space="preserve"> </w:t>
      </w:r>
    </w:p>
    <w:p w:rsidR="001F336B" w:rsidRPr="00516F68" w:rsidRDefault="007466FA" w:rsidP="00DC434A">
      <w:pPr>
        <w:pStyle w:val="Heading1"/>
      </w:pPr>
      <w:bookmarkStart w:id="11" w:name="_Toc121216125"/>
      <w:r>
        <w:t>ASSESSMENT</w:t>
      </w:r>
      <w:bookmarkEnd w:id="11"/>
    </w:p>
    <w:p w:rsidR="00DB096A" w:rsidRDefault="00DB096A" w:rsidP="00DB096A">
      <w:pPr>
        <w:pStyle w:val="PlainText"/>
        <w:rPr>
          <w:rFonts w:eastAsia="Calibri" w:cs="Calibri"/>
          <w:szCs w:val="22"/>
        </w:rPr>
      </w:pPr>
      <w:r w:rsidRPr="00B51AB3">
        <w:rPr>
          <w:rFonts w:eastAsia="Calibri" w:cs="Calibri"/>
          <w:szCs w:val="22"/>
        </w:rPr>
        <w:t xml:space="preserve">The issue </w:t>
      </w:r>
      <w:r w:rsidRPr="00A84FEA">
        <w:rPr>
          <w:rFonts w:eastAsia="Calibri" w:cs="Calibri"/>
          <w:szCs w:val="22"/>
          <w:u w:val="single"/>
        </w:rPr>
        <w:t>does not affect</w:t>
      </w:r>
      <w:r w:rsidRPr="00B51AB3">
        <w:rPr>
          <w:rFonts w:eastAsia="Calibri" w:cs="Calibri"/>
          <w:szCs w:val="22"/>
        </w:rPr>
        <w:t xml:space="preserve"> live mailboxes</w:t>
      </w:r>
      <w:r>
        <w:rPr>
          <w:rFonts w:eastAsia="Calibri" w:cs="Calibri"/>
          <w:szCs w:val="22"/>
        </w:rPr>
        <w:t xml:space="preserve">, it impacts inactive mailboxes only. </w:t>
      </w:r>
    </w:p>
    <w:p w:rsidR="00DB096A" w:rsidRDefault="00DB096A" w:rsidP="0079405A">
      <w:pPr>
        <w:rPr>
          <w:color w:val="000000"/>
        </w:rPr>
      </w:pPr>
    </w:p>
    <w:p w:rsidR="00197886" w:rsidRDefault="00197886" w:rsidP="00197886">
      <w:pPr>
        <w:pStyle w:val="PlainText"/>
        <w:rPr>
          <w:rFonts w:eastAsia="Calibri" w:cs="Calibri"/>
          <w:szCs w:val="22"/>
        </w:rPr>
      </w:pPr>
      <w:r>
        <w:rPr>
          <w:rFonts w:eastAsia="Calibri" w:cs="Calibri"/>
          <w:szCs w:val="22"/>
        </w:rPr>
        <w:t xml:space="preserve">Some organisations </w:t>
      </w:r>
      <w:r w:rsidR="00E71287">
        <w:rPr>
          <w:rFonts w:eastAsia="Calibri" w:cs="Calibri"/>
          <w:szCs w:val="22"/>
        </w:rPr>
        <w:t xml:space="preserve">had </w:t>
      </w:r>
      <w:r>
        <w:rPr>
          <w:rFonts w:eastAsia="Calibri" w:cs="Calibri"/>
          <w:szCs w:val="22"/>
        </w:rPr>
        <w:t xml:space="preserve">implemented additional controls (a ‘Hold’) which provides further overriding email retention capabilities, namely: Litigation Hold and InPlace Hold. Accounts </w:t>
      </w:r>
      <w:r w:rsidR="002B1E93">
        <w:rPr>
          <w:rFonts w:eastAsia="Calibri" w:cs="Calibri"/>
          <w:szCs w:val="22"/>
        </w:rPr>
        <w:t xml:space="preserve">which had </w:t>
      </w:r>
      <w:r>
        <w:rPr>
          <w:rFonts w:eastAsia="Calibri" w:cs="Calibri"/>
          <w:szCs w:val="22"/>
        </w:rPr>
        <w:t xml:space="preserve">these additional capabilities </w:t>
      </w:r>
      <w:r w:rsidR="002B1E93">
        <w:rPr>
          <w:rFonts w:eastAsia="Calibri" w:cs="Calibri"/>
          <w:szCs w:val="22"/>
        </w:rPr>
        <w:t xml:space="preserve">were </w:t>
      </w:r>
      <w:r>
        <w:rPr>
          <w:rFonts w:eastAsia="Calibri" w:cs="Calibri"/>
          <w:szCs w:val="22"/>
        </w:rPr>
        <w:t xml:space="preserve">not affected by this issue (i.e. they have not been deleted). </w:t>
      </w:r>
    </w:p>
    <w:p w:rsidR="00197886" w:rsidRDefault="00197886" w:rsidP="0079405A">
      <w:pPr>
        <w:rPr>
          <w:color w:val="000000"/>
        </w:rPr>
      </w:pPr>
    </w:p>
    <w:p w:rsidR="00197886" w:rsidRDefault="00D57756" w:rsidP="0079405A">
      <w:r>
        <w:t xml:space="preserve">Two NHS Wales organisations </w:t>
      </w:r>
      <w:r w:rsidR="002B1E93">
        <w:t xml:space="preserve">had </w:t>
      </w:r>
      <w:r>
        <w:t>a separate backup of mail for staff who have left those organisations, so are not affected.</w:t>
      </w:r>
    </w:p>
    <w:p w:rsidR="009431D5" w:rsidRDefault="009431D5" w:rsidP="00271EB9">
      <w:pPr>
        <w:pStyle w:val="PlainText"/>
      </w:pPr>
    </w:p>
    <w:p w:rsidR="00271EB9" w:rsidRDefault="00271EB9" w:rsidP="00271EB9">
      <w:pPr>
        <w:pStyle w:val="PlainText"/>
        <w:rPr>
          <w:rFonts w:eastAsia="Calibri" w:cs="Calibri"/>
          <w:szCs w:val="22"/>
        </w:rPr>
      </w:pPr>
      <w:r>
        <w:t xml:space="preserve">DHCW estimate </w:t>
      </w:r>
      <w:r>
        <w:rPr>
          <w:rFonts w:eastAsia="Calibri" w:cs="Calibri"/>
          <w:szCs w:val="22"/>
        </w:rPr>
        <w:t xml:space="preserve">that </w:t>
      </w:r>
      <w:r w:rsidR="009431D5">
        <w:rPr>
          <w:rFonts w:eastAsia="Calibri" w:cs="Calibri"/>
          <w:szCs w:val="22"/>
        </w:rPr>
        <w:t>36% of accounts benefit from these protections</w:t>
      </w:r>
      <w:r w:rsidR="009431D5" w:rsidRPr="009431D5">
        <w:rPr>
          <w:rFonts w:eastAsia="Calibri" w:cs="Calibri"/>
          <w:szCs w:val="22"/>
        </w:rPr>
        <w:t xml:space="preserve">, leaving </w:t>
      </w:r>
      <w:r w:rsidRPr="009431D5">
        <w:rPr>
          <w:rFonts w:eastAsia="Calibri" w:cs="Calibri"/>
          <w:szCs w:val="22"/>
        </w:rPr>
        <w:t xml:space="preserve">64% of accounts </w:t>
      </w:r>
      <w:r w:rsidR="009431D5" w:rsidRPr="009431D5">
        <w:rPr>
          <w:rFonts w:eastAsia="Calibri" w:cs="Calibri"/>
          <w:szCs w:val="22"/>
        </w:rPr>
        <w:t>which do not</w:t>
      </w:r>
      <w:r w:rsidR="009431D5" w:rsidRPr="009431D5">
        <w:rPr>
          <w:rFonts w:eastAsia="Calibri" w:cs="Calibri"/>
          <w:b/>
          <w:bCs/>
          <w:szCs w:val="22"/>
        </w:rPr>
        <w:t xml:space="preserve">. </w:t>
      </w:r>
    </w:p>
    <w:p w:rsidR="00271EB9" w:rsidRDefault="00271EB9" w:rsidP="0079405A">
      <w:pPr>
        <w:rPr>
          <w:color w:val="000000"/>
        </w:rPr>
      </w:pPr>
    </w:p>
    <w:p w:rsidR="004A5F13" w:rsidRDefault="004A5F13" w:rsidP="004A5F13">
      <w:pPr>
        <w:pStyle w:val="PlainText"/>
        <w:rPr>
          <w:rFonts w:eastAsia="Calibri" w:cs="Calibri"/>
          <w:szCs w:val="22"/>
        </w:rPr>
      </w:pPr>
      <w:r>
        <w:rPr>
          <w:rFonts w:eastAsia="Calibri" w:cs="Calibri"/>
          <w:szCs w:val="22"/>
        </w:rPr>
        <w:t xml:space="preserve">It is not possible to report on the number of inactive mailboxes that have been deleted as there is no central identity management system in place. </w:t>
      </w:r>
      <w:r>
        <w:t xml:space="preserve">Every NHS organisation is responsible for managing user accounts and should have historical records for user accounts and mailboxes. </w:t>
      </w:r>
      <w:r w:rsidR="001F0807">
        <w:t xml:space="preserve">However, </w:t>
      </w:r>
      <w:r w:rsidR="001F0807">
        <w:rPr>
          <w:rFonts w:eastAsia="Calibri" w:cs="Calibri"/>
          <w:szCs w:val="22"/>
        </w:rPr>
        <w:t>i</w:t>
      </w:r>
      <w:r>
        <w:rPr>
          <w:rFonts w:eastAsia="Calibri" w:cs="Calibri"/>
          <w:szCs w:val="22"/>
        </w:rPr>
        <w:t xml:space="preserve">t is possible to </w:t>
      </w:r>
      <w:r w:rsidR="001F0807">
        <w:rPr>
          <w:rFonts w:eastAsia="Calibri" w:cs="Calibri"/>
          <w:szCs w:val="22"/>
        </w:rPr>
        <w:t xml:space="preserve">estimate </w:t>
      </w:r>
      <w:r>
        <w:rPr>
          <w:rFonts w:eastAsia="Calibri" w:cs="Calibri"/>
          <w:szCs w:val="22"/>
        </w:rPr>
        <w:t xml:space="preserve">the number of deleted mailboxes by referring to the number of inactive OneDrive accounts (information which is available). There are currently 37,812 inactive OneDrive accounts spanning the period of the last 7 years. </w:t>
      </w:r>
    </w:p>
    <w:p w:rsidR="004A5F13" w:rsidRDefault="004A5F13" w:rsidP="004A5F13">
      <w:pPr>
        <w:pStyle w:val="PlainText"/>
        <w:rPr>
          <w:rFonts w:eastAsia="Calibri" w:cs="Calibri"/>
          <w:szCs w:val="22"/>
        </w:rPr>
      </w:pPr>
    </w:p>
    <w:p w:rsidR="004A5F13" w:rsidRDefault="004A5F13" w:rsidP="004A5F13">
      <w:pPr>
        <w:pStyle w:val="PlainText"/>
        <w:rPr>
          <w:rFonts w:eastAsia="Calibri" w:cs="Calibri"/>
          <w:szCs w:val="22"/>
        </w:rPr>
      </w:pPr>
      <w:r>
        <w:rPr>
          <w:rFonts w:eastAsia="Calibri" w:cs="Calibri"/>
          <w:szCs w:val="22"/>
        </w:rPr>
        <w:t xml:space="preserve">Therefore, the best estimate of impact is that there are approximately 38,000 users (leavers and movers) </w:t>
      </w:r>
      <w:r w:rsidR="00B34914">
        <w:rPr>
          <w:rFonts w:eastAsia="Calibri" w:cs="Calibri"/>
          <w:szCs w:val="22"/>
        </w:rPr>
        <w:t>potentiall</w:t>
      </w:r>
      <w:r w:rsidR="00B17F78">
        <w:rPr>
          <w:rFonts w:eastAsia="Calibri" w:cs="Calibri"/>
          <w:szCs w:val="22"/>
        </w:rPr>
        <w:t>y</w:t>
      </w:r>
      <w:r w:rsidR="00B34914">
        <w:rPr>
          <w:rFonts w:eastAsia="Calibri" w:cs="Calibri"/>
          <w:szCs w:val="22"/>
        </w:rPr>
        <w:t xml:space="preserve"> </w:t>
      </w:r>
      <w:r>
        <w:rPr>
          <w:rFonts w:eastAsia="Calibri" w:cs="Calibri"/>
          <w:szCs w:val="22"/>
        </w:rPr>
        <w:t>affected by the issue. This figure is subject to the following caveats:</w:t>
      </w:r>
    </w:p>
    <w:p w:rsidR="004A5F13" w:rsidRDefault="004A5F13" w:rsidP="004A5F13">
      <w:pPr>
        <w:pStyle w:val="PlainText"/>
        <w:numPr>
          <w:ilvl w:val="0"/>
          <w:numId w:val="41"/>
        </w:numPr>
        <w:rPr>
          <w:rFonts w:eastAsia="Calibri" w:cs="Calibri"/>
          <w:szCs w:val="22"/>
        </w:rPr>
      </w:pPr>
      <w:r>
        <w:rPr>
          <w:rFonts w:eastAsia="Calibri" w:cs="Calibri"/>
          <w:szCs w:val="22"/>
        </w:rPr>
        <w:t>Not all of these users would have had OneDrive enabled</w:t>
      </w:r>
    </w:p>
    <w:p w:rsidR="00B34914" w:rsidRDefault="004A5F13" w:rsidP="00B17F78">
      <w:pPr>
        <w:pStyle w:val="PlainText"/>
        <w:numPr>
          <w:ilvl w:val="0"/>
          <w:numId w:val="41"/>
        </w:numPr>
        <w:rPr>
          <w:rFonts w:eastAsia="Calibri" w:cs="Calibri"/>
          <w:szCs w:val="22"/>
        </w:rPr>
      </w:pPr>
      <w:r>
        <w:rPr>
          <w:rFonts w:eastAsia="Calibri" w:cs="Calibri"/>
          <w:szCs w:val="22"/>
        </w:rPr>
        <w:t>Some accounts have litigation hold in place which means retention is in place</w:t>
      </w:r>
    </w:p>
    <w:p w:rsidR="00B17F78" w:rsidRPr="00B17F78" w:rsidRDefault="00EB7DAC" w:rsidP="00B17F78">
      <w:pPr>
        <w:pStyle w:val="PlainText"/>
        <w:rPr>
          <w:rFonts w:eastAsia="Calibri" w:cs="Calibri"/>
          <w:szCs w:val="22"/>
        </w:rPr>
      </w:pPr>
      <w:r>
        <w:rPr>
          <w:rFonts w:eastAsia="Calibri" w:cs="Calibri"/>
          <w:szCs w:val="22"/>
        </w:rPr>
        <w:t xml:space="preserve">Factoring in the other protections </w:t>
      </w:r>
      <w:r w:rsidR="008F5F9E">
        <w:rPr>
          <w:rFonts w:eastAsia="Calibri" w:cs="Calibri"/>
          <w:szCs w:val="22"/>
        </w:rPr>
        <w:t xml:space="preserve">(‘Litigation Hold’ and Local Archives) </w:t>
      </w:r>
      <w:r w:rsidR="00B17F78">
        <w:rPr>
          <w:rFonts w:eastAsia="Calibri" w:cs="Calibri"/>
          <w:szCs w:val="22"/>
        </w:rPr>
        <w:t xml:space="preserve">results in an estimate of around </w:t>
      </w:r>
      <w:r w:rsidR="00922CD1">
        <w:rPr>
          <w:rFonts w:eastAsia="Calibri" w:cs="Calibri"/>
          <w:szCs w:val="22"/>
        </w:rPr>
        <w:t xml:space="preserve">24,500 mailbox which have been deleted. </w:t>
      </w:r>
    </w:p>
    <w:p w:rsidR="004A5F13" w:rsidRDefault="004A5F13" w:rsidP="0079405A">
      <w:pPr>
        <w:rPr>
          <w:color w:val="000000"/>
        </w:rPr>
      </w:pPr>
    </w:p>
    <w:p w:rsidR="00E471EB" w:rsidRDefault="00DB0058" w:rsidP="00E471EB">
      <w:pPr>
        <w:jc w:val="both"/>
        <w:rPr>
          <w:lang w:val="en-GB"/>
        </w:rPr>
      </w:pPr>
      <w:r>
        <w:rPr>
          <w:color w:val="000000"/>
        </w:rPr>
        <w:t xml:space="preserve">The primary risk associated with these mailbox deletions is an </w:t>
      </w:r>
      <w:r w:rsidR="00D470A5">
        <w:rPr>
          <w:color w:val="000000"/>
        </w:rPr>
        <w:t>organization’s</w:t>
      </w:r>
      <w:r>
        <w:rPr>
          <w:color w:val="000000"/>
        </w:rPr>
        <w:t xml:space="preserve"> ability to respond to a </w:t>
      </w:r>
      <w:r w:rsidR="00F07A5A">
        <w:rPr>
          <w:color w:val="000000"/>
        </w:rPr>
        <w:t xml:space="preserve">search request associated with an investigation or enquiry (e.g. the Covid 19 </w:t>
      </w:r>
      <w:r w:rsidR="00220577">
        <w:rPr>
          <w:color w:val="000000"/>
        </w:rPr>
        <w:t>i</w:t>
      </w:r>
      <w:r w:rsidR="00F07A5A">
        <w:rPr>
          <w:color w:val="000000"/>
        </w:rPr>
        <w:t>nquiry)</w:t>
      </w:r>
      <w:r w:rsidR="00E471EB">
        <w:rPr>
          <w:color w:val="000000"/>
        </w:rPr>
        <w:t xml:space="preserve">. </w:t>
      </w:r>
      <w:r w:rsidR="00E471EB" w:rsidRPr="65B684EC">
        <w:rPr>
          <w:lang w:val="en-GB"/>
        </w:rPr>
        <w:t>An organisation may be held to account via the Inquires Act 2005.</w:t>
      </w:r>
    </w:p>
    <w:p w:rsidR="001232D5" w:rsidRDefault="001232D5" w:rsidP="0079405A">
      <w:pPr>
        <w:rPr>
          <w:color w:val="000000"/>
        </w:rPr>
      </w:pPr>
    </w:p>
    <w:p w:rsidR="00CD671E" w:rsidRDefault="00E471EB" w:rsidP="0079405A">
      <w:pPr>
        <w:rPr>
          <w:color w:val="000000"/>
        </w:rPr>
      </w:pPr>
      <w:r>
        <w:rPr>
          <w:color w:val="000000"/>
        </w:rPr>
        <w:t>However, one significant mitigation is</w:t>
      </w:r>
      <w:r w:rsidR="008A0807">
        <w:rPr>
          <w:color w:val="000000"/>
        </w:rPr>
        <w:t xml:space="preserve"> that many of the emails will still be in other </w:t>
      </w:r>
      <w:r w:rsidR="00E6122D">
        <w:rPr>
          <w:color w:val="000000"/>
        </w:rPr>
        <w:t xml:space="preserve">NHS Wales </w:t>
      </w:r>
      <w:r w:rsidR="008A0807">
        <w:rPr>
          <w:color w:val="000000"/>
        </w:rPr>
        <w:t>mailboxes</w:t>
      </w:r>
      <w:r w:rsidR="00E6122D">
        <w:rPr>
          <w:color w:val="000000"/>
        </w:rPr>
        <w:t>. An email sent from a user</w:t>
      </w:r>
      <w:r w:rsidR="00007E5F">
        <w:rPr>
          <w:color w:val="000000"/>
        </w:rPr>
        <w:t xml:space="preserve"> </w:t>
      </w:r>
      <w:r w:rsidR="00007E5F" w:rsidRPr="00922CD1">
        <w:rPr>
          <w:i/>
          <w:iCs/>
          <w:color w:val="000000"/>
        </w:rPr>
        <w:t>(whose mailbox has been deleted)</w:t>
      </w:r>
      <w:r w:rsidR="00E6122D">
        <w:rPr>
          <w:color w:val="000000"/>
        </w:rPr>
        <w:t xml:space="preserve"> to other users in NHS Wales will </w:t>
      </w:r>
      <w:r w:rsidR="00007E5F">
        <w:rPr>
          <w:color w:val="000000"/>
        </w:rPr>
        <w:t xml:space="preserve">still </w:t>
      </w:r>
      <w:r w:rsidR="005315FB">
        <w:rPr>
          <w:color w:val="000000"/>
        </w:rPr>
        <w:t xml:space="preserve">be in those </w:t>
      </w:r>
      <w:r w:rsidR="00007E5F">
        <w:rPr>
          <w:color w:val="000000"/>
        </w:rPr>
        <w:t xml:space="preserve">receiving </w:t>
      </w:r>
      <w:r w:rsidR="00EC5CF1">
        <w:rPr>
          <w:color w:val="000000"/>
        </w:rPr>
        <w:t>m</w:t>
      </w:r>
      <w:r w:rsidR="00007E5F">
        <w:rPr>
          <w:color w:val="000000"/>
        </w:rPr>
        <w:t>ail</w:t>
      </w:r>
      <w:r w:rsidR="00EC5CF1">
        <w:rPr>
          <w:color w:val="000000"/>
        </w:rPr>
        <w:t>boxes</w:t>
      </w:r>
      <w:r w:rsidR="00007E5F">
        <w:rPr>
          <w:color w:val="000000"/>
        </w:rPr>
        <w:t>. Similarly</w:t>
      </w:r>
      <w:r w:rsidR="00D023D5">
        <w:rPr>
          <w:color w:val="000000"/>
        </w:rPr>
        <w:t>,</w:t>
      </w:r>
      <w:r w:rsidR="00007E5F">
        <w:rPr>
          <w:color w:val="000000"/>
        </w:rPr>
        <w:t xml:space="preserve"> for emails sen</w:t>
      </w:r>
      <w:r w:rsidR="00F10519">
        <w:rPr>
          <w:color w:val="000000"/>
        </w:rPr>
        <w:t>t</w:t>
      </w:r>
      <w:r w:rsidR="00007E5F">
        <w:rPr>
          <w:color w:val="000000"/>
        </w:rPr>
        <w:t xml:space="preserve"> to the affected user</w:t>
      </w:r>
      <w:r w:rsidR="00D023D5">
        <w:rPr>
          <w:color w:val="000000"/>
        </w:rPr>
        <w:t xml:space="preserve"> mailbox</w:t>
      </w:r>
      <w:r w:rsidR="00CD671E">
        <w:rPr>
          <w:color w:val="000000"/>
        </w:rPr>
        <w:t>,</w:t>
      </w:r>
      <w:r w:rsidR="00F10519">
        <w:rPr>
          <w:color w:val="000000"/>
        </w:rPr>
        <w:t xml:space="preserve"> the source email will be in the </w:t>
      </w:r>
      <w:r w:rsidR="00F31CCD">
        <w:rPr>
          <w:color w:val="000000"/>
        </w:rPr>
        <w:t xml:space="preserve">senders’ </w:t>
      </w:r>
      <w:r w:rsidR="00F10519">
        <w:rPr>
          <w:color w:val="000000"/>
        </w:rPr>
        <w:t>mailbox</w:t>
      </w:r>
      <w:r w:rsidR="00007E5F">
        <w:rPr>
          <w:color w:val="000000"/>
        </w:rPr>
        <w:t xml:space="preserve">. </w:t>
      </w:r>
      <w:r w:rsidR="00CD671E">
        <w:rPr>
          <w:color w:val="000000"/>
        </w:rPr>
        <w:t>Search</w:t>
      </w:r>
      <w:r w:rsidR="00C16DE2">
        <w:rPr>
          <w:color w:val="000000"/>
        </w:rPr>
        <w:t>ing</w:t>
      </w:r>
      <w:r w:rsidR="00CD671E">
        <w:rPr>
          <w:color w:val="000000"/>
        </w:rPr>
        <w:t xml:space="preserve"> in these mailboxes will enable </w:t>
      </w:r>
      <w:r w:rsidR="001377C2">
        <w:rPr>
          <w:color w:val="000000"/>
        </w:rPr>
        <w:t>many emails to be found, even though the mailbox for the affected user has been deleted.</w:t>
      </w:r>
    </w:p>
    <w:p w:rsidR="00CD671E" w:rsidRDefault="00CD671E" w:rsidP="0079405A">
      <w:pPr>
        <w:rPr>
          <w:color w:val="000000"/>
        </w:rPr>
      </w:pPr>
    </w:p>
    <w:p w:rsidR="003A77F7" w:rsidRDefault="004B17E9" w:rsidP="004B17E9">
      <w:pPr>
        <w:pStyle w:val="Heading1"/>
        <w:numPr>
          <w:ilvl w:val="0"/>
          <w:numId w:val="5"/>
        </w:numPr>
      </w:pPr>
      <w:r>
        <w:t>RECOMMENDATIONS</w:t>
      </w:r>
    </w:p>
    <w:p w:rsidR="004B17E9" w:rsidRDefault="004B17E9" w:rsidP="004B17E9">
      <w:pPr>
        <w:rPr>
          <w:lang w:val="en-GB"/>
        </w:rPr>
      </w:pPr>
    </w:p>
    <w:p w:rsidR="00EA5D9D" w:rsidRDefault="00EA5D9D" w:rsidP="001C56BC">
      <w:pPr>
        <w:rPr>
          <w:color w:val="000000"/>
        </w:rPr>
      </w:pPr>
      <w:r>
        <w:t>If</w:t>
      </w:r>
      <w:r w:rsidR="00364230">
        <w:t xml:space="preserve"> </w:t>
      </w:r>
      <w:r w:rsidR="00C424AD">
        <w:t xml:space="preserve">providing </w:t>
      </w:r>
      <w:r w:rsidR="00364230">
        <w:t>email</w:t>
      </w:r>
      <w:r w:rsidR="00C424AD">
        <w:t xml:space="preserve"> content is </w:t>
      </w:r>
      <w:r w:rsidR="00C27BDF">
        <w:t xml:space="preserve">needed to </w:t>
      </w:r>
      <w:r w:rsidR="00F564F1">
        <w:t xml:space="preserve">assist or </w:t>
      </w:r>
      <w:r w:rsidR="00C27BDF">
        <w:t xml:space="preserve">comply with any investigation or </w:t>
      </w:r>
      <w:r w:rsidR="00220577">
        <w:t>i</w:t>
      </w:r>
      <w:r w:rsidR="00C27BDF">
        <w:t>nq</w:t>
      </w:r>
      <w:r w:rsidR="00220577">
        <w:t xml:space="preserve">uiry, </w:t>
      </w:r>
      <w:r w:rsidR="0050313B">
        <w:t xml:space="preserve">a search for relevant </w:t>
      </w:r>
      <w:r w:rsidR="00BF4B3D">
        <w:t>emails may still be possible by searching other mailboxes for email sent to/from the affected user</w:t>
      </w:r>
      <w:r>
        <w:t xml:space="preserve">’s mailbox. </w:t>
      </w:r>
      <w:r>
        <w:rPr>
          <w:color w:val="000000"/>
        </w:rPr>
        <w:t xml:space="preserve">Depending on the scope of the search, this will be able to be undertaken by the local IT team or by the Microsoft 365 team in DHCW. </w:t>
      </w:r>
    </w:p>
    <w:p w:rsidR="00C424AD" w:rsidRDefault="00C424AD" w:rsidP="001C56BC">
      <w:pPr>
        <w:rPr>
          <w:color w:val="000000"/>
        </w:rPr>
      </w:pPr>
    </w:p>
    <w:p w:rsidR="00C424AD" w:rsidRDefault="00AF3D21" w:rsidP="001C56BC">
      <w:pPr>
        <w:rPr>
          <w:color w:val="000000"/>
        </w:rPr>
      </w:pPr>
      <w:r>
        <w:rPr>
          <w:color w:val="000000"/>
        </w:rPr>
        <w:t>There are also more technical recommendation</w:t>
      </w:r>
      <w:r w:rsidR="00F41F04">
        <w:rPr>
          <w:color w:val="000000"/>
        </w:rPr>
        <w:t>s</w:t>
      </w:r>
      <w:r>
        <w:rPr>
          <w:color w:val="000000"/>
        </w:rPr>
        <w:t xml:space="preserve"> coming from the </w:t>
      </w:r>
      <w:r w:rsidR="00F41F04">
        <w:rPr>
          <w:color w:val="000000"/>
        </w:rPr>
        <w:t>incident review process</w:t>
      </w:r>
      <w:r>
        <w:rPr>
          <w:color w:val="000000"/>
        </w:rPr>
        <w:t>,</w:t>
      </w:r>
      <w:r w:rsidR="00F41F04">
        <w:rPr>
          <w:color w:val="000000"/>
        </w:rPr>
        <w:t xml:space="preserve"> and these will be taken forward by the Microsoft 365 Service Management Board, which has representatives from every </w:t>
      </w:r>
      <w:r w:rsidR="0024468E">
        <w:rPr>
          <w:color w:val="000000"/>
        </w:rPr>
        <w:t xml:space="preserve">organisation. </w:t>
      </w:r>
      <w:r>
        <w:rPr>
          <w:color w:val="000000"/>
        </w:rPr>
        <w:t xml:space="preserve"> </w:t>
      </w:r>
    </w:p>
    <w:p w:rsidR="003013F5" w:rsidRDefault="00D12B52" w:rsidP="001C56BC">
      <w:pPr>
        <w:rPr>
          <w:color w:val="000000"/>
        </w:rPr>
      </w:pPr>
      <w:r>
        <w:rPr>
          <w:color w:val="000000"/>
        </w:rPr>
        <w:t xml:space="preserve"> </w:t>
      </w:r>
    </w:p>
    <w:sectPr w:rsidR="003013F5" w:rsidSect="00C86880">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0405F" w:rsidRDefault="0020405F" w:rsidP="002C6B8D">
      <w:r>
        <w:separator/>
      </w:r>
    </w:p>
  </w:endnote>
  <w:endnote w:type="continuationSeparator" w:id="0">
    <w:p w:rsidR="0020405F" w:rsidRDefault="0020405F" w:rsidP="002C6B8D">
      <w:r>
        <w:continuationSeparator/>
      </w:r>
    </w:p>
  </w:endnote>
  <w:endnote w:type="continuationNotice" w:id="1">
    <w:p w:rsidR="0020405F" w:rsidRDefault="002040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E771B" w:rsidRPr="00DA56B7" w:rsidRDefault="00BD4EF3" w:rsidP="00DA56B7">
    <w:pPr>
      <w:pStyle w:val="Footer"/>
    </w:pPr>
    <w:r w:rsidRPr="00DA56B7">
      <w:t xml:space="preserve">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1"/>
      <w:tblW w:w="10295" w:type="dxa"/>
      <w:jc w:val="center"/>
      <w:tblLook w:val="04A0" w:firstRow="1" w:lastRow="0" w:firstColumn="1" w:lastColumn="0" w:noHBand="0" w:noVBand="1"/>
    </w:tblPr>
    <w:tblGrid>
      <w:gridCol w:w="10295"/>
    </w:tblGrid>
    <w:tr w:rsidR="00717701" w:rsidRPr="00717701" w:rsidTr="00594579">
      <w:trPr>
        <w:trHeight w:val="132"/>
        <w:jc w:val="center"/>
      </w:trPr>
      <w:tc>
        <w:tcPr>
          <w:tcW w:w="10295" w:type="dxa"/>
          <w:tcBorders>
            <w:top w:val="nil"/>
            <w:left w:val="nil"/>
            <w:bottom w:val="nil"/>
            <w:right w:val="nil"/>
          </w:tcBorders>
        </w:tcPr>
        <w:p w:rsidR="00717701" w:rsidRPr="00717701" w:rsidRDefault="00717701" w:rsidP="00717701">
          <w:pPr>
            <w:tabs>
              <w:tab w:val="center" w:pos="4513"/>
              <w:tab w:val="right" w:pos="9026"/>
            </w:tabs>
            <w:rPr>
              <w:b/>
              <w:noProof/>
              <w:color w:val="002060"/>
              <w:sz w:val="14"/>
              <w:szCs w:val="14"/>
            </w:rPr>
          </w:pPr>
        </w:p>
      </w:tc>
    </w:tr>
    <w:tr w:rsidR="00717701" w:rsidRPr="00717701" w:rsidTr="00594579">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91"/>
            <w:gridCol w:w="2444"/>
            <w:gridCol w:w="2523"/>
            <w:gridCol w:w="2521"/>
          </w:tblGrid>
          <w:tr w:rsidR="00717701" w:rsidRPr="00717701" w:rsidTr="00717701">
            <w:tc>
              <w:tcPr>
                <w:tcW w:w="2591" w:type="dxa"/>
              </w:tcPr>
              <w:p w:rsidR="00717701" w:rsidRPr="00717701" w:rsidRDefault="00717701" w:rsidP="00717701">
                <w:pPr>
                  <w:tabs>
                    <w:tab w:val="center" w:pos="4513"/>
                    <w:tab w:val="right" w:pos="9026"/>
                  </w:tabs>
                  <w:rPr>
                    <w:color w:val="002060"/>
                    <w:sz w:val="14"/>
                    <w:szCs w:val="14"/>
                  </w:rPr>
                </w:pPr>
              </w:p>
            </w:tc>
            <w:tc>
              <w:tcPr>
                <w:tcW w:w="2444" w:type="dxa"/>
              </w:tcPr>
              <w:p w:rsidR="00717701" w:rsidRPr="00717701" w:rsidRDefault="00717701" w:rsidP="00717701">
                <w:pPr>
                  <w:tabs>
                    <w:tab w:val="center" w:pos="4513"/>
                    <w:tab w:val="right" w:pos="9026"/>
                  </w:tabs>
                  <w:jc w:val="center"/>
                  <w:rPr>
                    <w:color w:val="002060"/>
                    <w:sz w:val="14"/>
                    <w:szCs w:val="14"/>
                  </w:rPr>
                </w:pPr>
              </w:p>
            </w:tc>
            <w:tc>
              <w:tcPr>
                <w:tcW w:w="2523" w:type="dxa"/>
              </w:tcPr>
              <w:p w:rsidR="00717701" w:rsidRPr="00717701" w:rsidRDefault="00717701" w:rsidP="00717701">
                <w:pPr>
                  <w:tabs>
                    <w:tab w:val="center" w:pos="4513"/>
                    <w:tab w:val="right" w:pos="9026"/>
                  </w:tabs>
                  <w:jc w:val="center"/>
                  <w:rPr>
                    <w:color w:val="002060"/>
                    <w:sz w:val="14"/>
                    <w:szCs w:val="14"/>
                  </w:rPr>
                </w:pPr>
              </w:p>
            </w:tc>
            <w:tc>
              <w:tcPr>
                <w:tcW w:w="2521" w:type="dxa"/>
              </w:tcPr>
              <w:p w:rsidR="00717701" w:rsidRPr="00717701" w:rsidRDefault="00717701" w:rsidP="00717701">
                <w:pPr>
                  <w:tabs>
                    <w:tab w:val="center" w:pos="4513"/>
                    <w:tab w:val="right" w:pos="9026"/>
                  </w:tabs>
                  <w:jc w:val="right"/>
                  <w:rPr>
                    <w:color w:val="002060"/>
                    <w:sz w:val="14"/>
                    <w:szCs w:val="14"/>
                  </w:rPr>
                </w:pPr>
              </w:p>
            </w:tc>
          </w:tr>
          <w:tr w:rsidR="00717701" w:rsidRPr="00717701" w:rsidTr="00717701">
            <w:trPr>
              <w:trHeight w:val="80"/>
            </w:trPr>
            <w:tc>
              <w:tcPr>
                <w:tcW w:w="2591" w:type="dxa"/>
              </w:tcPr>
              <w:p w:rsidR="00717701" w:rsidRPr="00717701" w:rsidRDefault="00717701" w:rsidP="00717701">
                <w:pPr>
                  <w:tabs>
                    <w:tab w:val="center" w:pos="4513"/>
                    <w:tab w:val="right" w:pos="9026"/>
                  </w:tabs>
                  <w:jc w:val="center"/>
                  <w:rPr>
                    <w:color w:val="002060"/>
                    <w:sz w:val="14"/>
                    <w:szCs w:val="14"/>
                  </w:rPr>
                </w:pPr>
              </w:p>
            </w:tc>
            <w:tc>
              <w:tcPr>
                <w:tcW w:w="2444" w:type="dxa"/>
              </w:tcPr>
              <w:p w:rsidR="00717701" w:rsidRPr="00717701" w:rsidRDefault="00717701" w:rsidP="00717701">
                <w:pPr>
                  <w:tabs>
                    <w:tab w:val="center" w:pos="4513"/>
                    <w:tab w:val="right" w:pos="9026"/>
                  </w:tabs>
                  <w:jc w:val="center"/>
                  <w:rPr>
                    <w:color w:val="002060"/>
                    <w:sz w:val="14"/>
                    <w:szCs w:val="14"/>
                  </w:rPr>
                </w:pPr>
              </w:p>
            </w:tc>
            <w:tc>
              <w:tcPr>
                <w:tcW w:w="2523" w:type="dxa"/>
              </w:tcPr>
              <w:p w:rsidR="00717701" w:rsidRPr="00717701" w:rsidRDefault="00717701" w:rsidP="00717701">
                <w:pPr>
                  <w:tabs>
                    <w:tab w:val="center" w:pos="4513"/>
                    <w:tab w:val="right" w:pos="9026"/>
                  </w:tabs>
                  <w:jc w:val="center"/>
                  <w:rPr>
                    <w:color w:val="002060"/>
                    <w:sz w:val="14"/>
                    <w:szCs w:val="14"/>
                  </w:rPr>
                </w:pPr>
              </w:p>
            </w:tc>
            <w:tc>
              <w:tcPr>
                <w:tcW w:w="2521" w:type="dxa"/>
              </w:tcPr>
              <w:p w:rsidR="00717701" w:rsidRPr="00717701" w:rsidRDefault="00717701" w:rsidP="00717701">
                <w:pPr>
                  <w:tabs>
                    <w:tab w:val="center" w:pos="4513"/>
                    <w:tab w:val="right" w:pos="9026"/>
                  </w:tabs>
                  <w:jc w:val="right"/>
                  <w:rPr>
                    <w:color w:val="002060"/>
                    <w:sz w:val="14"/>
                    <w:szCs w:val="14"/>
                  </w:rPr>
                </w:pPr>
              </w:p>
            </w:tc>
          </w:tr>
        </w:tbl>
        <w:p w:rsidR="00717701" w:rsidRPr="00717701" w:rsidRDefault="00717701" w:rsidP="00717701">
          <w:pPr>
            <w:tabs>
              <w:tab w:val="center" w:pos="4513"/>
              <w:tab w:val="right" w:pos="9026"/>
            </w:tabs>
            <w:jc w:val="center"/>
            <w:rPr>
              <w:color w:val="002060"/>
              <w:sz w:val="14"/>
              <w:szCs w:val="14"/>
            </w:rPr>
          </w:pPr>
        </w:p>
      </w:tc>
    </w:tr>
  </w:tbl>
  <w:p w:rsidR="009F7B79" w:rsidRPr="00595293" w:rsidRDefault="009F7B79" w:rsidP="00E21E8E">
    <w:pPr>
      <w:tabs>
        <w:tab w:val="right" w:pos="10150"/>
      </w:tabs>
      <w:spacing w:line="276" w:lineRule="auto"/>
      <w:jc w:val="right"/>
      <w:rPr>
        <w:sz w:val="20"/>
        <w:szCs w:val="20"/>
      </w:rPr>
    </w:pPr>
    <w:r>
      <w:rPr>
        <w:color w:val="0BA5C7"/>
        <w:sz w:val="24"/>
        <w:szCs w:val="24"/>
      </w:rP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0405F" w:rsidRDefault="0020405F" w:rsidP="002C6B8D">
      <w:r>
        <w:separator/>
      </w:r>
    </w:p>
  </w:footnote>
  <w:footnote w:type="continuationSeparator" w:id="0">
    <w:p w:rsidR="0020405F" w:rsidRDefault="0020405F" w:rsidP="002C6B8D">
      <w:r>
        <w:continuationSeparator/>
      </w:r>
    </w:p>
  </w:footnote>
  <w:footnote w:type="continuationNotice" w:id="1">
    <w:p w:rsidR="0020405F" w:rsidRDefault="0020405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D4EF3" w:rsidRDefault="00BD4EF3">
    <w:pPr>
      <w:pStyle w:val="Header"/>
    </w:pPr>
    <w:r>
      <w:rPr>
        <w:noProof/>
        <w:lang w:val="en-GB" w:eastAsia="en-GB"/>
      </w:rPr>
      <w:drawing>
        <wp:anchor distT="0" distB="0" distL="114300" distR="114300" simplePos="0" relativeHeight="251658240" behindDoc="1" locked="0" layoutInCell="1" allowOverlap="1" wp14:anchorId="059C40A4" wp14:editId="56689178">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669E" w:rsidRDefault="005E26CF">
    <w:pPr>
      <w:pStyle w:val="Header"/>
    </w:pPr>
    <w:r>
      <w:rPr>
        <w:noProof/>
        <w:lang w:val="en-GB" w:eastAsia="en-GB"/>
      </w:rPr>
      <w:drawing>
        <wp:anchor distT="0" distB="0" distL="114300" distR="114300" simplePos="0" relativeHeight="251658241" behindDoc="1" locked="0" layoutInCell="1" allowOverlap="1" wp14:anchorId="274A57F9" wp14:editId="04978173">
          <wp:simplePos x="0" y="0"/>
          <wp:positionH relativeFrom="margin">
            <wp:align>center</wp:align>
          </wp:positionH>
          <wp:positionV relativeFrom="paragraph">
            <wp:posOffset>-333375</wp:posOffset>
          </wp:positionV>
          <wp:extent cx="1594763" cy="587375"/>
          <wp:effectExtent l="0" t="0" r="0" b="0"/>
          <wp:wrapNone/>
          <wp:docPr id="2" name="Picture 2"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594763" cy="58737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47F20CA"/>
    <w:multiLevelType w:val="hybridMultilevel"/>
    <w:tmpl w:val="21728C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B91A8A"/>
    <w:multiLevelType w:val="hybridMultilevel"/>
    <w:tmpl w:val="A7DADF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B52A61"/>
    <w:multiLevelType w:val="hybridMultilevel"/>
    <w:tmpl w:val="2D5EEF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F4331E7"/>
    <w:multiLevelType w:val="multilevel"/>
    <w:tmpl w:val="DD80024A"/>
    <w:lvl w:ilvl="0">
      <w:start w:val="1"/>
      <w:numFmt w:val="decimal"/>
      <w:pStyle w:val="Heading1"/>
      <w:lvlText w:val="%1"/>
      <w:lvlJc w:val="left"/>
      <w:pPr>
        <w:tabs>
          <w:tab w:val="num" w:pos="567"/>
        </w:tabs>
        <w:ind w:left="567" w:hanging="567"/>
      </w:pPr>
      <w:rPr>
        <w:rFonts w:hint="default"/>
      </w:rPr>
    </w:lvl>
    <w:lvl w:ilvl="1">
      <w:start w:val="1"/>
      <w:numFmt w:val="decimal"/>
      <w:pStyle w:val="Heading2"/>
      <w:lvlText w:val="%1.%2"/>
      <w:lvlJc w:val="left"/>
      <w:pPr>
        <w:tabs>
          <w:tab w:val="num" w:pos="1134"/>
        </w:tabs>
        <w:ind w:left="859" w:hanging="576"/>
      </w:pPr>
      <w:rPr>
        <w:rFonts w:hint="default"/>
        <w:sz w:val="24"/>
        <w:szCs w:val="24"/>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5"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64E589F"/>
    <w:multiLevelType w:val="hybridMultilevel"/>
    <w:tmpl w:val="406E07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C9713B4"/>
    <w:multiLevelType w:val="hybridMultilevel"/>
    <w:tmpl w:val="12106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D35C5A"/>
    <w:multiLevelType w:val="hybridMultilevel"/>
    <w:tmpl w:val="47AE2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5804F12"/>
    <w:multiLevelType w:val="hybridMultilevel"/>
    <w:tmpl w:val="65C81E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6635550"/>
    <w:multiLevelType w:val="hybridMultilevel"/>
    <w:tmpl w:val="304AF5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037AEB"/>
    <w:multiLevelType w:val="hybridMultilevel"/>
    <w:tmpl w:val="924E3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9AC3E0D"/>
    <w:multiLevelType w:val="hybridMultilevel"/>
    <w:tmpl w:val="54386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D4E0CCD"/>
    <w:multiLevelType w:val="hybridMultilevel"/>
    <w:tmpl w:val="6E6A38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EDA7393"/>
    <w:multiLevelType w:val="hybridMultilevel"/>
    <w:tmpl w:val="5F2CA84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69D4A98"/>
    <w:multiLevelType w:val="hybridMultilevel"/>
    <w:tmpl w:val="EA2AE9AE"/>
    <w:lvl w:ilvl="0" w:tplc="08090001">
      <w:start w:val="1"/>
      <w:numFmt w:val="bullet"/>
      <w:lvlText w:val=""/>
      <w:lvlJc w:val="left"/>
      <w:pPr>
        <w:ind w:left="766" w:hanging="360"/>
      </w:pPr>
      <w:rPr>
        <w:rFonts w:ascii="Symbol" w:hAnsi="Symbol" w:hint="default"/>
      </w:rPr>
    </w:lvl>
    <w:lvl w:ilvl="1" w:tplc="08090003" w:tentative="1">
      <w:start w:val="1"/>
      <w:numFmt w:val="bullet"/>
      <w:lvlText w:val="o"/>
      <w:lvlJc w:val="left"/>
      <w:pPr>
        <w:ind w:left="1486" w:hanging="360"/>
      </w:pPr>
      <w:rPr>
        <w:rFonts w:ascii="Courier New" w:hAnsi="Courier New" w:cs="Courier New" w:hint="default"/>
      </w:rPr>
    </w:lvl>
    <w:lvl w:ilvl="2" w:tplc="08090005" w:tentative="1">
      <w:start w:val="1"/>
      <w:numFmt w:val="bullet"/>
      <w:lvlText w:val=""/>
      <w:lvlJc w:val="left"/>
      <w:pPr>
        <w:ind w:left="2206" w:hanging="360"/>
      </w:pPr>
      <w:rPr>
        <w:rFonts w:ascii="Wingdings" w:hAnsi="Wingdings" w:hint="default"/>
      </w:rPr>
    </w:lvl>
    <w:lvl w:ilvl="3" w:tplc="08090001" w:tentative="1">
      <w:start w:val="1"/>
      <w:numFmt w:val="bullet"/>
      <w:lvlText w:val=""/>
      <w:lvlJc w:val="left"/>
      <w:pPr>
        <w:ind w:left="2926" w:hanging="360"/>
      </w:pPr>
      <w:rPr>
        <w:rFonts w:ascii="Symbol" w:hAnsi="Symbol" w:hint="default"/>
      </w:rPr>
    </w:lvl>
    <w:lvl w:ilvl="4" w:tplc="08090003" w:tentative="1">
      <w:start w:val="1"/>
      <w:numFmt w:val="bullet"/>
      <w:lvlText w:val="o"/>
      <w:lvlJc w:val="left"/>
      <w:pPr>
        <w:ind w:left="3646" w:hanging="360"/>
      </w:pPr>
      <w:rPr>
        <w:rFonts w:ascii="Courier New" w:hAnsi="Courier New" w:cs="Courier New" w:hint="default"/>
      </w:rPr>
    </w:lvl>
    <w:lvl w:ilvl="5" w:tplc="08090005" w:tentative="1">
      <w:start w:val="1"/>
      <w:numFmt w:val="bullet"/>
      <w:lvlText w:val=""/>
      <w:lvlJc w:val="left"/>
      <w:pPr>
        <w:ind w:left="4366" w:hanging="360"/>
      </w:pPr>
      <w:rPr>
        <w:rFonts w:ascii="Wingdings" w:hAnsi="Wingdings" w:hint="default"/>
      </w:rPr>
    </w:lvl>
    <w:lvl w:ilvl="6" w:tplc="08090001" w:tentative="1">
      <w:start w:val="1"/>
      <w:numFmt w:val="bullet"/>
      <w:lvlText w:val=""/>
      <w:lvlJc w:val="left"/>
      <w:pPr>
        <w:ind w:left="5086" w:hanging="360"/>
      </w:pPr>
      <w:rPr>
        <w:rFonts w:ascii="Symbol" w:hAnsi="Symbol" w:hint="default"/>
      </w:rPr>
    </w:lvl>
    <w:lvl w:ilvl="7" w:tplc="08090003" w:tentative="1">
      <w:start w:val="1"/>
      <w:numFmt w:val="bullet"/>
      <w:lvlText w:val="o"/>
      <w:lvlJc w:val="left"/>
      <w:pPr>
        <w:ind w:left="5806" w:hanging="360"/>
      </w:pPr>
      <w:rPr>
        <w:rFonts w:ascii="Courier New" w:hAnsi="Courier New" w:cs="Courier New" w:hint="default"/>
      </w:rPr>
    </w:lvl>
    <w:lvl w:ilvl="8" w:tplc="08090005" w:tentative="1">
      <w:start w:val="1"/>
      <w:numFmt w:val="bullet"/>
      <w:lvlText w:val=""/>
      <w:lvlJc w:val="left"/>
      <w:pPr>
        <w:ind w:left="6526" w:hanging="360"/>
      </w:pPr>
      <w:rPr>
        <w:rFonts w:ascii="Wingdings" w:hAnsi="Wingdings" w:hint="default"/>
      </w:rPr>
    </w:lvl>
  </w:abstractNum>
  <w:abstractNum w:abstractNumId="17" w15:restartNumberingAfterBreak="0">
    <w:nsid w:val="47E97CBE"/>
    <w:multiLevelType w:val="hybridMultilevel"/>
    <w:tmpl w:val="DC7ACB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93F32A9"/>
    <w:multiLevelType w:val="hybridMultilevel"/>
    <w:tmpl w:val="52D651A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20"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96005CC"/>
    <w:multiLevelType w:val="hybridMultilevel"/>
    <w:tmpl w:val="497C88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BBE3EDC"/>
    <w:multiLevelType w:val="hybridMultilevel"/>
    <w:tmpl w:val="9B06AD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8C77A75"/>
    <w:multiLevelType w:val="hybridMultilevel"/>
    <w:tmpl w:val="5D8ADD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6B37641C"/>
    <w:multiLevelType w:val="hybridMultilevel"/>
    <w:tmpl w:val="35102A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4424D84"/>
    <w:multiLevelType w:val="hybridMultilevel"/>
    <w:tmpl w:val="20F0F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769585A"/>
    <w:multiLevelType w:val="hybridMultilevel"/>
    <w:tmpl w:val="743464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7956C15"/>
    <w:multiLevelType w:val="hybridMultilevel"/>
    <w:tmpl w:val="6ECE67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9306685"/>
    <w:multiLevelType w:val="hybridMultilevel"/>
    <w:tmpl w:val="A58EBB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A265664"/>
    <w:multiLevelType w:val="hybridMultilevel"/>
    <w:tmpl w:val="137CC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9"/>
  </w:num>
  <w:num w:numId="2">
    <w:abstractNumId w:val="20"/>
  </w:num>
  <w:num w:numId="3">
    <w:abstractNumId w:val="5"/>
  </w:num>
  <w:num w:numId="4">
    <w:abstractNumId w:val="0"/>
  </w:num>
  <w:num w:numId="5">
    <w:abstractNumId w:val="4"/>
  </w:num>
  <w:num w:numId="6">
    <w:abstractNumId w:val="6"/>
  </w:num>
  <w:num w:numId="7">
    <w:abstractNumId w:val="4"/>
  </w:num>
  <w:num w:numId="8">
    <w:abstractNumId w:val="4"/>
  </w:num>
  <w:num w:numId="9">
    <w:abstractNumId w:val="4"/>
  </w:num>
  <w:num w:numId="10">
    <w:abstractNumId w:val="4"/>
  </w:num>
  <w:num w:numId="11">
    <w:abstractNumId w:val="4"/>
  </w:num>
  <w:num w:numId="12">
    <w:abstractNumId w:val="20"/>
  </w:num>
  <w:num w:numId="13">
    <w:abstractNumId w:val="5"/>
  </w:num>
  <w:num w:numId="14">
    <w:abstractNumId w:val="4"/>
  </w:num>
  <w:num w:numId="15">
    <w:abstractNumId w:val="17"/>
  </w:num>
  <w:num w:numId="16">
    <w:abstractNumId w:val="3"/>
  </w:num>
  <w:num w:numId="17">
    <w:abstractNumId w:val="2"/>
  </w:num>
  <w:num w:numId="18">
    <w:abstractNumId w:val="24"/>
  </w:num>
  <w:num w:numId="19">
    <w:abstractNumId w:val="7"/>
  </w:num>
  <w:num w:numId="20">
    <w:abstractNumId w:val="23"/>
  </w:num>
  <w:num w:numId="21">
    <w:abstractNumId w:val="13"/>
  </w:num>
  <w:num w:numId="22">
    <w:abstractNumId w:val="14"/>
  </w:num>
  <w:num w:numId="23">
    <w:abstractNumId w:val="27"/>
  </w:num>
  <w:num w:numId="24">
    <w:abstractNumId w:val="4"/>
  </w:num>
  <w:num w:numId="25">
    <w:abstractNumId w:val="29"/>
  </w:num>
  <w:num w:numId="26">
    <w:abstractNumId w:val="25"/>
  </w:num>
  <w:num w:numId="27">
    <w:abstractNumId w:val="26"/>
  </w:num>
  <w:num w:numId="28">
    <w:abstractNumId w:val="1"/>
  </w:num>
  <w:num w:numId="29">
    <w:abstractNumId w:val="4"/>
  </w:num>
  <w:num w:numId="3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
  </w:num>
  <w:num w:numId="33">
    <w:abstractNumId w:val="11"/>
  </w:num>
  <w:num w:numId="34">
    <w:abstractNumId w:val="15"/>
  </w:num>
  <w:num w:numId="35">
    <w:abstractNumId w:val="22"/>
  </w:num>
  <w:num w:numId="36">
    <w:abstractNumId w:val="10"/>
  </w:num>
  <w:num w:numId="37">
    <w:abstractNumId w:val="12"/>
  </w:num>
  <w:num w:numId="38">
    <w:abstractNumId w:val="28"/>
  </w:num>
  <w:num w:numId="39">
    <w:abstractNumId w:val="9"/>
  </w:num>
  <w:num w:numId="40">
    <w:abstractNumId w:val="16"/>
  </w:num>
  <w:num w:numId="41">
    <w:abstractNumId w:val="18"/>
  </w:num>
  <w:num w:numId="42">
    <w:abstractNumId w:val="8"/>
  </w:num>
  <w:num w:numId="4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10"/>
  <w:displayHorizontalDrawingGridEvery w:val="2"/>
  <w:characterSpacingControl w:val="doNotCompress"/>
  <w:hdrShapeDefaults>
    <o:shapedefaults v:ext="edit" spidmax="2049"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26CF"/>
    <w:rsid w:val="0000082E"/>
    <w:rsid w:val="00002BA3"/>
    <w:rsid w:val="00003E89"/>
    <w:rsid w:val="00004840"/>
    <w:rsid w:val="000048B2"/>
    <w:rsid w:val="00004D16"/>
    <w:rsid w:val="00006C24"/>
    <w:rsid w:val="00007E5F"/>
    <w:rsid w:val="000134CC"/>
    <w:rsid w:val="000141CA"/>
    <w:rsid w:val="00015407"/>
    <w:rsid w:val="00017FC1"/>
    <w:rsid w:val="00020098"/>
    <w:rsid w:val="00020643"/>
    <w:rsid w:val="00024A4A"/>
    <w:rsid w:val="000252C8"/>
    <w:rsid w:val="00033696"/>
    <w:rsid w:val="000357BB"/>
    <w:rsid w:val="00035F57"/>
    <w:rsid w:val="00036583"/>
    <w:rsid w:val="000369B3"/>
    <w:rsid w:val="0003793F"/>
    <w:rsid w:val="00040E80"/>
    <w:rsid w:val="00040F12"/>
    <w:rsid w:val="00042E27"/>
    <w:rsid w:val="00043614"/>
    <w:rsid w:val="00046A9C"/>
    <w:rsid w:val="000473B9"/>
    <w:rsid w:val="00047940"/>
    <w:rsid w:val="000500C5"/>
    <w:rsid w:val="0005175D"/>
    <w:rsid w:val="00052B27"/>
    <w:rsid w:val="00052F1E"/>
    <w:rsid w:val="00054014"/>
    <w:rsid w:val="00054F81"/>
    <w:rsid w:val="0005620F"/>
    <w:rsid w:val="00057000"/>
    <w:rsid w:val="0006188D"/>
    <w:rsid w:val="00061960"/>
    <w:rsid w:val="00061F2F"/>
    <w:rsid w:val="0006265F"/>
    <w:rsid w:val="00065426"/>
    <w:rsid w:val="00066BF4"/>
    <w:rsid w:val="000679E6"/>
    <w:rsid w:val="00067A60"/>
    <w:rsid w:val="00070636"/>
    <w:rsid w:val="0007124D"/>
    <w:rsid w:val="00076550"/>
    <w:rsid w:val="00077289"/>
    <w:rsid w:val="00077359"/>
    <w:rsid w:val="000775CB"/>
    <w:rsid w:val="00082113"/>
    <w:rsid w:val="00082CA6"/>
    <w:rsid w:val="00083014"/>
    <w:rsid w:val="0008662D"/>
    <w:rsid w:val="00087A74"/>
    <w:rsid w:val="00087E87"/>
    <w:rsid w:val="000908F8"/>
    <w:rsid w:val="00090E10"/>
    <w:rsid w:val="0009111D"/>
    <w:rsid w:val="000930F7"/>
    <w:rsid w:val="00094243"/>
    <w:rsid w:val="00094A0D"/>
    <w:rsid w:val="00094ADF"/>
    <w:rsid w:val="000954AC"/>
    <w:rsid w:val="000958A9"/>
    <w:rsid w:val="000976DC"/>
    <w:rsid w:val="000A0480"/>
    <w:rsid w:val="000A0A52"/>
    <w:rsid w:val="000A0E97"/>
    <w:rsid w:val="000A3CC0"/>
    <w:rsid w:val="000A4102"/>
    <w:rsid w:val="000A42CF"/>
    <w:rsid w:val="000A6364"/>
    <w:rsid w:val="000A6461"/>
    <w:rsid w:val="000A7BC7"/>
    <w:rsid w:val="000B1F31"/>
    <w:rsid w:val="000B2BA5"/>
    <w:rsid w:val="000B40DB"/>
    <w:rsid w:val="000B429E"/>
    <w:rsid w:val="000B5746"/>
    <w:rsid w:val="000B5A5E"/>
    <w:rsid w:val="000B5D81"/>
    <w:rsid w:val="000B660D"/>
    <w:rsid w:val="000B6758"/>
    <w:rsid w:val="000C0DEE"/>
    <w:rsid w:val="000C0F68"/>
    <w:rsid w:val="000C5620"/>
    <w:rsid w:val="000C7600"/>
    <w:rsid w:val="000D115F"/>
    <w:rsid w:val="000D3115"/>
    <w:rsid w:val="000D5A69"/>
    <w:rsid w:val="000D6C52"/>
    <w:rsid w:val="000E10AF"/>
    <w:rsid w:val="000E25BF"/>
    <w:rsid w:val="000E3A14"/>
    <w:rsid w:val="000E72B6"/>
    <w:rsid w:val="000E7AA2"/>
    <w:rsid w:val="000E7BE6"/>
    <w:rsid w:val="000F0B92"/>
    <w:rsid w:val="000F1FB9"/>
    <w:rsid w:val="000F3183"/>
    <w:rsid w:val="000F3C4B"/>
    <w:rsid w:val="000F42C2"/>
    <w:rsid w:val="000F5AAE"/>
    <w:rsid w:val="000F6A3C"/>
    <w:rsid w:val="000F733E"/>
    <w:rsid w:val="001007EC"/>
    <w:rsid w:val="00102C39"/>
    <w:rsid w:val="00103B7A"/>
    <w:rsid w:val="00104222"/>
    <w:rsid w:val="0010743A"/>
    <w:rsid w:val="00107E82"/>
    <w:rsid w:val="00110CF9"/>
    <w:rsid w:val="001120CB"/>
    <w:rsid w:val="001130D6"/>
    <w:rsid w:val="0011312F"/>
    <w:rsid w:val="00114B49"/>
    <w:rsid w:val="00115A76"/>
    <w:rsid w:val="00117108"/>
    <w:rsid w:val="00117647"/>
    <w:rsid w:val="001205A9"/>
    <w:rsid w:val="00121E25"/>
    <w:rsid w:val="001232D5"/>
    <w:rsid w:val="00125472"/>
    <w:rsid w:val="001255B2"/>
    <w:rsid w:val="00125897"/>
    <w:rsid w:val="00125936"/>
    <w:rsid w:val="00126FF2"/>
    <w:rsid w:val="001303C2"/>
    <w:rsid w:val="00131DD6"/>
    <w:rsid w:val="00132525"/>
    <w:rsid w:val="00133E59"/>
    <w:rsid w:val="0013410E"/>
    <w:rsid w:val="001344F3"/>
    <w:rsid w:val="001377C2"/>
    <w:rsid w:val="00137F02"/>
    <w:rsid w:val="00140AFC"/>
    <w:rsid w:val="00141B33"/>
    <w:rsid w:val="00142673"/>
    <w:rsid w:val="00144A48"/>
    <w:rsid w:val="00144F31"/>
    <w:rsid w:val="001458BB"/>
    <w:rsid w:val="0014697B"/>
    <w:rsid w:val="001469D9"/>
    <w:rsid w:val="00150BA2"/>
    <w:rsid w:val="0015109F"/>
    <w:rsid w:val="00155825"/>
    <w:rsid w:val="0015705E"/>
    <w:rsid w:val="00157097"/>
    <w:rsid w:val="00157427"/>
    <w:rsid w:val="001577EF"/>
    <w:rsid w:val="00160ECF"/>
    <w:rsid w:val="00161912"/>
    <w:rsid w:val="00162713"/>
    <w:rsid w:val="00167198"/>
    <w:rsid w:val="001702F4"/>
    <w:rsid w:val="0017041C"/>
    <w:rsid w:val="001713B1"/>
    <w:rsid w:val="001714A3"/>
    <w:rsid w:val="00172598"/>
    <w:rsid w:val="0017295D"/>
    <w:rsid w:val="0017419B"/>
    <w:rsid w:val="00175AC5"/>
    <w:rsid w:val="001805B6"/>
    <w:rsid w:val="001810CC"/>
    <w:rsid w:val="00183A6F"/>
    <w:rsid w:val="00184329"/>
    <w:rsid w:val="00185C81"/>
    <w:rsid w:val="001863D4"/>
    <w:rsid w:val="001900F6"/>
    <w:rsid w:val="00192882"/>
    <w:rsid w:val="0019347C"/>
    <w:rsid w:val="0019411E"/>
    <w:rsid w:val="001948DB"/>
    <w:rsid w:val="001968BA"/>
    <w:rsid w:val="00197886"/>
    <w:rsid w:val="00197D98"/>
    <w:rsid w:val="001A27E6"/>
    <w:rsid w:val="001A3920"/>
    <w:rsid w:val="001A3A80"/>
    <w:rsid w:val="001A5F8E"/>
    <w:rsid w:val="001A713A"/>
    <w:rsid w:val="001B095B"/>
    <w:rsid w:val="001B2C41"/>
    <w:rsid w:val="001B41B3"/>
    <w:rsid w:val="001B5A66"/>
    <w:rsid w:val="001C2163"/>
    <w:rsid w:val="001C28A7"/>
    <w:rsid w:val="001C49B1"/>
    <w:rsid w:val="001C56BC"/>
    <w:rsid w:val="001C721F"/>
    <w:rsid w:val="001D1558"/>
    <w:rsid w:val="001D63D6"/>
    <w:rsid w:val="001D6939"/>
    <w:rsid w:val="001D6CB0"/>
    <w:rsid w:val="001E2412"/>
    <w:rsid w:val="001E24FC"/>
    <w:rsid w:val="001E2DAC"/>
    <w:rsid w:val="001E44C2"/>
    <w:rsid w:val="001F0807"/>
    <w:rsid w:val="001F0D83"/>
    <w:rsid w:val="001F14B4"/>
    <w:rsid w:val="001F15F9"/>
    <w:rsid w:val="001F2837"/>
    <w:rsid w:val="001F336B"/>
    <w:rsid w:val="001F3B5E"/>
    <w:rsid w:val="001F4327"/>
    <w:rsid w:val="001F481C"/>
    <w:rsid w:val="00200861"/>
    <w:rsid w:val="00200BED"/>
    <w:rsid w:val="00201EC8"/>
    <w:rsid w:val="0020405F"/>
    <w:rsid w:val="00205079"/>
    <w:rsid w:val="0020729B"/>
    <w:rsid w:val="00207343"/>
    <w:rsid w:val="00207D71"/>
    <w:rsid w:val="002134A3"/>
    <w:rsid w:val="00213C8A"/>
    <w:rsid w:val="0021597E"/>
    <w:rsid w:val="0021729B"/>
    <w:rsid w:val="0021787F"/>
    <w:rsid w:val="00220577"/>
    <w:rsid w:val="0022100C"/>
    <w:rsid w:val="0022118E"/>
    <w:rsid w:val="00225189"/>
    <w:rsid w:val="002260FB"/>
    <w:rsid w:val="00232135"/>
    <w:rsid w:val="00233A59"/>
    <w:rsid w:val="002345D8"/>
    <w:rsid w:val="0023494B"/>
    <w:rsid w:val="00235541"/>
    <w:rsid w:val="00236D5C"/>
    <w:rsid w:val="00237390"/>
    <w:rsid w:val="00237D8D"/>
    <w:rsid w:val="0024061F"/>
    <w:rsid w:val="002427ED"/>
    <w:rsid w:val="0024468E"/>
    <w:rsid w:val="0024662D"/>
    <w:rsid w:val="00247057"/>
    <w:rsid w:val="00247574"/>
    <w:rsid w:val="002477A8"/>
    <w:rsid w:val="00252285"/>
    <w:rsid w:val="00252CBC"/>
    <w:rsid w:val="00252E85"/>
    <w:rsid w:val="00254FB5"/>
    <w:rsid w:val="00255DDD"/>
    <w:rsid w:val="0025601A"/>
    <w:rsid w:val="002560F6"/>
    <w:rsid w:val="002564C7"/>
    <w:rsid w:val="00261770"/>
    <w:rsid w:val="00261BB7"/>
    <w:rsid w:val="00262CE8"/>
    <w:rsid w:val="00263753"/>
    <w:rsid w:val="002645AD"/>
    <w:rsid w:val="002651DF"/>
    <w:rsid w:val="002655B2"/>
    <w:rsid w:val="00265D60"/>
    <w:rsid w:val="0026762B"/>
    <w:rsid w:val="00267CE3"/>
    <w:rsid w:val="00270BAA"/>
    <w:rsid w:val="00271EB9"/>
    <w:rsid w:val="00272FEA"/>
    <w:rsid w:val="00272FEB"/>
    <w:rsid w:val="00273583"/>
    <w:rsid w:val="002753A0"/>
    <w:rsid w:val="00277320"/>
    <w:rsid w:val="002775EC"/>
    <w:rsid w:val="002779BB"/>
    <w:rsid w:val="00277E3D"/>
    <w:rsid w:val="002800E4"/>
    <w:rsid w:val="002816A5"/>
    <w:rsid w:val="002831FD"/>
    <w:rsid w:val="0028539E"/>
    <w:rsid w:val="002859E5"/>
    <w:rsid w:val="00286099"/>
    <w:rsid w:val="0028751D"/>
    <w:rsid w:val="00290687"/>
    <w:rsid w:val="0029358C"/>
    <w:rsid w:val="002960CC"/>
    <w:rsid w:val="002A07A2"/>
    <w:rsid w:val="002A204C"/>
    <w:rsid w:val="002A268C"/>
    <w:rsid w:val="002A32AD"/>
    <w:rsid w:val="002A40D3"/>
    <w:rsid w:val="002A63C5"/>
    <w:rsid w:val="002A6672"/>
    <w:rsid w:val="002B0C49"/>
    <w:rsid w:val="002B1B2F"/>
    <w:rsid w:val="002B1E93"/>
    <w:rsid w:val="002B2170"/>
    <w:rsid w:val="002B3B3A"/>
    <w:rsid w:val="002B427B"/>
    <w:rsid w:val="002B43B1"/>
    <w:rsid w:val="002B4E7E"/>
    <w:rsid w:val="002B4EE0"/>
    <w:rsid w:val="002B69A2"/>
    <w:rsid w:val="002C0814"/>
    <w:rsid w:val="002C0AD8"/>
    <w:rsid w:val="002C0B08"/>
    <w:rsid w:val="002C0FAE"/>
    <w:rsid w:val="002C10D1"/>
    <w:rsid w:val="002C136A"/>
    <w:rsid w:val="002C16AA"/>
    <w:rsid w:val="002C39FA"/>
    <w:rsid w:val="002C4094"/>
    <w:rsid w:val="002C4885"/>
    <w:rsid w:val="002C4B42"/>
    <w:rsid w:val="002C5095"/>
    <w:rsid w:val="002C6B8D"/>
    <w:rsid w:val="002C6CDC"/>
    <w:rsid w:val="002C7148"/>
    <w:rsid w:val="002C79D9"/>
    <w:rsid w:val="002D0D96"/>
    <w:rsid w:val="002D17C5"/>
    <w:rsid w:val="002D1DE5"/>
    <w:rsid w:val="002D41F7"/>
    <w:rsid w:val="002D4B28"/>
    <w:rsid w:val="002D4F8A"/>
    <w:rsid w:val="002D5BB1"/>
    <w:rsid w:val="002D607E"/>
    <w:rsid w:val="002D66DF"/>
    <w:rsid w:val="002D6770"/>
    <w:rsid w:val="002D718C"/>
    <w:rsid w:val="002E2F4A"/>
    <w:rsid w:val="002E35F8"/>
    <w:rsid w:val="002E6FC5"/>
    <w:rsid w:val="002E710B"/>
    <w:rsid w:val="002E7EE2"/>
    <w:rsid w:val="002F32C4"/>
    <w:rsid w:val="002F3D08"/>
    <w:rsid w:val="002F53EE"/>
    <w:rsid w:val="002F641B"/>
    <w:rsid w:val="002F6965"/>
    <w:rsid w:val="0030039E"/>
    <w:rsid w:val="003013F5"/>
    <w:rsid w:val="00302CC2"/>
    <w:rsid w:val="00304BDE"/>
    <w:rsid w:val="00307724"/>
    <w:rsid w:val="00310922"/>
    <w:rsid w:val="00310BE3"/>
    <w:rsid w:val="00311761"/>
    <w:rsid w:val="003117B8"/>
    <w:rsid w:val="003144A8"/>
    <w:rsid w:val="003178B4"/>
    <w:rsid w:val="0032034B"/>
    <w:rsid w:val="00323282"/>
    <w:rsid w:val="003243F8"/>
    <w:rsid w:val="00324762"/>
    <w:rsid w:val="00325371"/>
    <w:rsid w:val="00325C72"/>
    <w:rsid w:val="00326703"/>
    <w:rsid w:val="00327E1D"/>
    <w:rsid w:val="00330297"/>
    <w:rsid w:val="00331320"/>
    <w:rsid w:val="003316A1"/>
    <w:rsid w:val="00331EBB"/>
    <w:rsid w:val="003322B4"/>
    <w:rsid w:val="00341410"/>
    <w:rsid w:val="00341458"/>
    <w:rsid w:val="0034189D"/>
    <w:rsid w:val="00345F87"/>
    <w:rsid w:val="00346611"/>
    <w:rsid w:val="00346DCD"/>
    <w:rsid w:val="003476FD"/>
    <w:rsid w:val="00350F10"/>
    <w:rsid w:val="00351403"/>
    <w:rsid w:val="003520ED"/>
    <w:rsid w:val="00353A0D"/>
    <w:rsid w:val="00355818"/>
    <w:rsid w:val="003574F5"/>
    <w:rsid w:val="00357B73"/>
    <w:rsid w:val="00357CCF"/>
    <w:rsid w:val="003603C6"/>
    <w:rsid w:val="0036131D"/>
    <w:rsid w:val="00361C96"/>
    <w:rsid w:val="00362C00"/>
    <w:rsid w:val="0036342E"/>
    <w:rsid w:val="003634C8"/>
    <w:rsid w:val="00364230"/>
    <w:rsid w:val="00366E88"/>
    <w:rsid w:val="00371CEC"/>
    <w:rsid w:val="00372A3A"/>
    <w:rsid w:val="00373877"/>
    <w:rsid w:val="00376AD6"/>
    <w:rsid w:val="0038528C"/>
    <w:rsid w:val="003877A9"/>
    <w:rsid w:val="003877C4"/>
    <w:rsid w:val="00392B6E"/>
    <w:rsid w:val="00393452"/>
    <w:rsid w:val="0039534B"/>
    <w:rsid w:val="003A0489"/>
    <w:rsid w:val="003A3764"/>
    <w:rsid w:val="003A444D"/>
    <w:rsid w:val="003A49A7"/>
    <w:rsid w:val="003A77F7"/>
    <w:rsid w:val="003B2E11"/>
    <w:rsid w:val="003B58D2"/>
    <w:rsid w:val="003B5A09"/>
    <w:rsid w:val="003B5EFD"/>
    <w:rsid w:val="003B5F71"/>
    <w:rsid w:val="003C19F2"/>
    <w:rsid w:val="003C32F2"/>
    <w:rsid w:val="003C479F"/>
    <w:rsid w:val="003C634B"/>
    <w:rsid w:val="003D04D4"/>
    <w:rsid w:val="003D1A42"/>
    <w:rsid w:val="003D3724"/>
    <w:rsid w:val="003D4B24"/>
    <w:rsid w:val="003D4D3D"/>
    <w:rsid w:val="003E01FA"/>
    <w:rsid w:val="003E2DEC"/>
    <w:rsid w:val="003E368A"/>
    <w:rsid w:val="003E447D"/>
    <w:rsid w:val="003E4A13"/>
    <w:rsid w:val="003E5150"/>
    <w:rsid w:val="003E55F5"/>
    <w:rsid w:val="003E589C"/>
    <w:rsid w:val="003F10F2"/>
    <w:rsid w:val="003F2A9B"/>
    <w:rsid w:val="003F2BE5"/>
    <w:rsid w:val="003F3DCB"/>
    <w:rsid w:val="003F72BD"/>
    <w:rsid w:val="00400B66"/>
    <w:rsid w:val="00403620"/>
    <w:rsid w:val="00403ED8"/>
    <w:rsid w:val="00404FD1"/>
    <w:rsid w:val="004051E2"/>
    <w:rsid w:val="004052CE"/>
    <w:rsid w:val="0040575D"/>
    <w:rsid w:val="00406238"/>
    <w:rsid w:val="00410018"/>
    <w:rsid w:val="00410363"/>
    <w:rsid w:val="00411650"/>
    <w:rsid w:val="004122E2"/>
    <w:rsid w:val="0041294E"/>
    <w:rsid w:val="00412C3D"/>
    <w:rsid w:val="00413C70"/>
    <w:rsid w:val="00413E05"/>
    <w:rsid w:val="00414375"/>
    <w:rsid w:val="00416A38"/>
    <w:rsid w:val="00417A67"/>
    <w:rsid w:val="004201BD"/>
    <w:rsid w:val="004205CF"/>
    <w:rsid w:val="00421727"/>
    <w:rsid w:val="00423102"/>
    <w:rsid w:val="00424474"/>
    <w:rsid w:val="00424A6B"/>
    <w:rsid w:val="00426641"/>
    <w:rsid w:val="004270A7"/>
    <w:rsid w:val="00427941"/>
    <w:rsid w:val="00430004"/>
    <w:rsid w:val="004305D7"/>
    <w:rsid w:val="00434968"/>
    <w:rsid w:val="00436C11"/>
    <w:rsid w:val="00436F76"/>
    <w:rsid w:val="00437820"/>
    <w:rsid w:val="00437EDD"/>
    <w:rsid w:val="004458AA"/>
    <w:rsid w:val="00446611"/>
    <w:rsid w:val="00446B24"/>
    <w:rsid w:val="00447603"/>
    <w:rsid w:val="00450CB0"/>
    <w:rsid w:val="00452348"/>
    <w:rsid w:val="00454968"/>
    <w:rsid w:val="00454E0A"/>
    <w:rsid w:val="004571C4"/>
    <w:rsid w:val="0046055D"/>
    <w:rsid w:val="00460F0C"/>
    <w:rsid w:val="00462BB9"/>
    <w:rsid w:val="00464536"/>
    <w:rsid w:val="00466B0D"/>
    <w:rsid w:val="0047039D"/>
    <w:rsid w:val="0047230F"/>
    <w:rsid w:val="00472A3D"/>
    <w:rsid w:val="00473D13"/>
    <w:rsid w:val="004747CC"/>
    <w:rsid w:val="00474E95"/>
    <w:rsid w:val="004769C5"/>
    <w:rsid w:val="00477D0B"/>
    <w:rsid w:val="004803CE"/>
    <w:rsid w:val="00480D96"/>
    <w:rsid w:val="00481A9C"/>
    <w:rsid w:val="00481AD1"/>
    <w:rsid w:val="00481B40"/>
    <w:rsid w:val="00481C6D"/>
    <w:rsid w:val="004831D2"/>
    <w:rsid w:val="00484B67"/>
    <w:rsid w:val="00485D43"/>
    <w:rsid w:val="00485DA4"/>
    <w:rsid w:val="004863B5"/>
    <w:rsid w:val="00487FD7"/>
    <w:rsid w:val="004908A3"/>
    <w:rsid w:val="0049411F"/>
    <w:rsid w:val="0049475F"/>
    <w:rsid w:val="00496A61"/>
    <w:rsid w:val="00497CD5"/>
    <w:rsid w:val="004A23E7"/>
    <w:rsid w:val="004A4029"/>
    <w:rsid w:val="004A5F13"/>
    <w:rsid w:val="004A6090"/>
    <w:rsid w:val="004A7327"/>
    <w:rsid w:val="004A7BAE"/>
    <w:rsid w:val="004B091A"/>
    <w:rsid w:val="004B17E9"/>
    <w:rsid w:val="004B2CFF"/>
    <w:rsid w:val="004B64BC"/>
    <w:rsid w:val="004B6FA9"/>
    <w:rsid w:val="004B7B6F"/>
    <w:rsid w:val="004C0A6D"/>
    <w:rsid w:val="004C4D0C"/>
    <w:rsid w:val="004C5818"/>
    <w:rsid w:val="004C6C44"/>
    <w:rsid w:val="004C7680"/>
    <w:rsid w:val="004D0950"/>
    <w:rsid w:val="004D0B4C"/>
    <w:rsid w:val="004D1428"/>
    <w:rsid w:val="004D2B44"/>
    <w:rsid w:val="004D352C"/>
    <w:rsid w:val="004D404C"/>
    <w:rsid w:val="004D556E"/>
    <w:rsid w:val="004D64AB"/>
    <w:rsid w:val="004D6AE9"/>
    <w:rsid w:val="004E075D"/>
    <w:rsid w:val="004E0AB0"/>
    <w:rsid w:val="004E51FD"/>
    <w:rsid w:val="004E568D"/>
    <w:rsid w:val="004E66E0"/>
    <w:rsid w:val="004E771B"/>
    <w:rsid w:val="004F0A45"/>
    <w:rsid w:val="004F1388"/>
    <w:rsid w:val="004F36E4"/>
    <w:rsid w:val="004F4052"/>
    <w:rsid w:val="004F4BDE"/>
    <w:rsid w:val="004F528F"/>
    <w:rsid w:val="004F6171"/>
    <w:rsid w:val="004F7647"/>
    <w:rsid w:val="004F768D"/>
    <w:rsid w:val="004F76F4"/>
    <w:rsid w:val="004F7BEE"/>
    <w:rsid w:val="00501D7A"/>
    <w:rsid w:val="0050313B"/>
    <w:rsid w:val="00505694"/>
    <w:rsid w:val="005064B3"/>
    <w:rsid w:val="0050722F"/>
    <w:rsid w:val="00507665"/>
    <w:rsid w:val="00507739"/>
    <w:rsid w:val="00507CD7"/>
    <w:rsid w:val="00510926"/>
    <w:rsid w:val="00512095"/>
    <w:rsid w:val="00512654"/>
    <w:rsid w:val="00514D18"/>
    <w:rsid w:val="005160CC"/>
    <w:rsid w:val="00516F68"/>
    <w:rsid w:val="00520BC0"/>
    <w:rsid w:val="00521AE2"/>
    <w:rsid w:val="0052267B"/>
    <w:rsid w:val="005239A3"/>
    <w:rsid w:val="00523BE4"/>
    <w:rsid w:val="00530B51"/>
    <w:rsid w:val="005315FB"/>
    <w:rsid w:val="0053172C"/>
    <w:rsid w:val="0053188C"/>
    <w:rsid w:val="00533F9D"/>
    <w:rsid w:val="005348EF"/>
    <w:rsid w:val="0053582F"/>
    <w:rsid w:val="0053720E"/>
    <w:rsid w:val="005373F0"/>
    <w:rsid w:val="00537479"/>
    <w:rsid w:val="00537DA9"/>
    <w:rsid w:val="00542994"/>
    <w:rsid w:val="00542B05"/>
    <w:rsid w:val="00544E80"/>
    <w:rsid w:val="0054517C"/>
    <w:rsid w:val="005469A0"/>
    <w:rsid w:val="00546CB9"/>
    <w:rsid w:val="00547CDC"/>
    <w:rsid w:val="0055232D"/>
    <w:rsid w:val="005524AB"/>
    <w:rsid w:val="00554D4C"/>
    <w:rsid w:val="005550D2"/>
    <w:rsid w:val="00555DC2"/>
    <w:rsid w:val="0056271D"/>
    <w:rsid w:val="00564E9A"/>
    <w:rsid w:val="0056632E"/>
    <w:rsid w:val="00567586"/>
    <w:rsid w:val="00567CB3"/>
    <w:rsid w:val="00570401"/>
    <w:rsid w:val="0057332C"/>
    <w:rsid w:val="0057441B"/>
    <w:rsid w:val="00574873"/>
    <w:rsid w:val="00574BA4"/>
    <w:rsid w:val="00577F2B"/>
    <w:rsid w:val="00580DE9"/>
    <w:rsid w:val="005826AC"/>
    <w:rsid w:val="00583546"/>
    <w:rsid w:val="00584571"/>
    <w:rsid w:val="00585F96"/>
    <w:rsid w:val="00587FBA"/>
    <w:rsid w:val="0059011C"/>
    <w:rsid w:val="0059100D"/>
    <w:rsid w:val="00592FF9"/>
    <w:rsid w:val="005941E8"/>
    <w:rsid w:val="00594579"/>
    <w:rsid w:val="00594E64"/>
    <w:rsid w:val="00595293"/>
    <w:rsid w:val="00595480"/>
    <w:rsid w:val="0059645B"/>
    <w:rsid w:val="00597CAA"/>
    <w:rsid w:val="005A018F"/>
    <w:rsid w:val="005A0E42"/>
    <w:rsid w:val="005A15B3"/>
    <w:rsid w:val="005A339F"/>
    <w:rsid w:val="005A388C"/>
    <w:rsid w:val="005A42C9"/>
    <w:rsid w:val="005A6BEC"/>
    <w:rsid w:val="005A71A0"/>
    <w:rsid w:val="005B20B5"/>
    <w:rsid w:val="005B52A0"/>
    <w:rsid w:val="005B5352"/>
    <w:rsid w:val="005B7857"/>
    <w:rsid w:val="005C3381"/>
    <w:rsid w:val="005C35F3"/>
    <w:rsid w:val="005C4A15"/>
    <w:rsid w:val="005C5744"/>
    <w:rsid w:val="005C5E6F"/>
    <w:rsid w:val="005D0A2B"/>
    <w:rsid w:val="005D1905"/>
    <w:rsid w:val="005D2304"/>
    <w:rsid w:val="005D543C"/>
    <w:rsid w:val="005E01E3"/>
    <w:rsid w:val="005E0ECC"/>
    <w:rsid w:val="005E104A"/>
    <w:rsid w:val="005E20C4"/>
    <w:rsid w:val="005E26CF"/>
    <w:rsid w:val="005E3C2C"/>
    <w:rsid w:val="005E49D7"/>
    <w:rsid w:val="005E59BF"/>
    <w:rsid w:val="005E6447"/>
    <w:rsid w:val="005E75C0"/>
    <w:rsid w:val="005E7B9A"/>
    <w:rsid w:val="005F68ED"/>
    <w:rsid w:val="005F7654"/>
    <w:rsid w:val="005F7942"/>
    <w:rsid w:val="00600819"/>
    <w:rsid w:val="00601067"/>
    <w:rsid w:val="006037BD"/>
    <w:rsid w:val="00610B1C"/>
    <w:rsid w:val="00610B3A"/>
    <w:rsid w:val="006216C0"/>
    <w:rsid w:val="006221AB"/>
    <w:rsid w:val="006269A5"/>
    <w:rsid w:val="00626E8D"/>
    <w:rsid w:val="0063177B"/>
    <w:rsid w:val="006320A6"/>
    <w:rsid w:val="00636407"/>
    <w:rsid w:val="00637798"/>
    <w:rsid w:val="006402A8"/>
    <w:rsid w:val="00640CDC"/>
    <w:rsid w:val="006423BC"/>
    <w:rsid w:val="00642F8E"/>
    <w:rsid w:val="006437A8"/>
    <w:rsid w:val="0064441B"/>
    <w:rsid w:val="00644523"/>
    <w:rsid w:val="00644A7E"/>
    <w:rsid w:val="00646624"/>
    <w:rsid w:val="00646DC1"/>
    <w:rsid w:val="00647578"/>
    <w:rsid w:val="0065741C"/>
    <w:rsid w:val="00657EFC"/>
    <w:rsid w:val="00660320"/>
    <w:rsid w:val="0066265F"/>
    <w:rsid w:val="00663363"/>
    <w:rsid w:val="00664E71"/>
    <w:rsid w:val="00667B8C"/>
    <w:rsid w:val="006702E9"/>
    <w:rsid w:val="00674A45"/>
    <w:rsid w:val="0067542C"/>
    <w:rsid w:val="006754C1"/>
    <w:rsid w:val="00676806"/>
    <w:rsid w:val="00677259"/>
    <w:rsid w:val="006773C4"/>
    <w:rsid w:val="00683293"/>
    <w:rsid w:val="0068376B"/>
    <w:rsid w:val="0068398B"/>
    <w:rsid w:val="0068483F"/>
    <w:rsid w:val="006873A5"/>
    <w:rsid w:val="00690539"/>
    <w:rsid w:val="00690C2E"/>
    <w:rsid w:val="00691479"/>
    <w:rsid w:val="006928B3"/>
    <w:rsid w:val="00692C19"/>
    <w:rsid w:val="00692FE3"/>
    <w:rsid w:val="00693F60"/>
    <w:rsid w:val="0069611D"/>
    <w:rsid w:val="006966A7"/>
    <w:rsid w:val="006A03A0"/>
    <w:rsid w:val="006A235C"/>
    <w:rsid w:val="006A2CFC"/>
    <w:rsid w:val="006A3177"/>
    <w:rsid w:val="006A3FD2"/>
    <w:rsid w:val="006A408F"/>
    <w:rsid w:val="006A4194"/>
    <w:rsid w:val="006A4273"/>
    <w:rsid w:val="006A4ACF"/>
    <w:rsid w:val="006A5005"/>
    <w:rsid w:val="006A5C2A"/>
    <w:rsid w:val="006A5EE9"/>
    <w:rsid w:val="006B0326"/>
    <w:rsid w:val="006B0419"/>
    <w:rsid w:val="006B06A5"/>
    <w:rsid w:val="006B44D1"/>
    <w:rsid w:val="006B7E25"/>
    <w:rsid w:val="006C05BA"/>
    <w:rsid w:val="006C0F46"/>
    <w:rsid w:val="006C1B68"/>
    <w:rsid w:val="006C2790"/>
    <w:rsid w:val="006C3F15"/>
    <w:rsid w:val="006C48FD"/>
    <w:rsid w:val="006C5483"/>
    <w:rsid w:val="006C572C"/>
    <w:rsid w:val="006C62ED"/>
    <w:rsid w:val="006D0661"/>
    <w:rsid w:val="006D0B76"/>
    <w:rsid w:val="006D135C"/>
    <w:rsid w:val="006D2FFB"/>
    <w:rsid w:val="006D650C"/>
    <w:rsid w:val="006E2AF5"/>
    <w:rsid w:val="006E3674"/>
    <w:rsid w:val="006E6137"/>
    <w:rsid w:val="006E79E8"/>
    <w:rsid w:val="006E7D0A"/>
    <w:rsid w:val="006F0D7D"/>
    <w:rsid w:val="006F1953"/>
    <w:rsid w:val="006F19BE"/>
    <w:rsid w:val="006F2A72"/>
    <w:rsid w:val="006F4470"/>
    <w:rsid w:val="0070261D"/>
    <w:rsid w:val="00703859"/>
    <w:rsid w:val="007048EE"/>
    <w:rsid w:val="00705B26"/>
    <w:rsid w:val="00707351"/>
    <w:rsid w:val="00707B5C"/>
    <w:rsid w:val="007132CA"/>
    <w:rsid w:val="00713F35"/>
    <w:rsid w:val="00714A9F"/>
    <w:rsid w:val="00714C18"/>
    <w:rsid w:val="00717701"/>
    <w:rsid w:val="00717D91"/>
    <w:rsid w:val="007212F8"/>
    <w:rsid w:val="00722184"/>
    <w:rsid w:val="007231EC"/>
    <w:rsid w:val="00724FF8"/>
    <w:rsid w:val="00725E18"/>
    <w:rsid w:val="00726B98"/>
    <w:rsid w:val="00726D33"/>
    <w:rsid w:val="00727A6E"/>
    <w:rsid w:val="00727D8C"/>
    <w:rsid w:val="007316D6"/>
    <w:rsid w:val="0073205A"/>
    <w:rsid w:val="007338A3"/>
    <w:rsid w:val="00734002"/>
    <w:rsid w:val="0073740D"/>
    <w:rsid w:val="007429D0"/>
    <w:rsid w:val="00742F2D"/>
    <w:rsid w:val="00745892"/>
    <w:rsid w:val="007466DD"/>
    <w:rsid w:val="007466FA"/>
    <w:rsid w:val="007513D3"/>
    <w:rsid w:val="00752AAC"/>
    <w:rsid w:val="007541A4"/>
    <w:rsid w:val="007579D2"/>
    <w:rsid w:val="0076183C"/>
    <w:rsid w:val="00761BB8"/>
    <w:rsid w:val="00762191"/>
    <w:rsid w:val="00762DA3"/>
    <w:rsid w:val="007641D0"/>
    <w:rsid w:val="00764391"/>
    <w:rsid w:val="00764DA5"/>
    <w:rsid w:val="0076508A"/>
    <w:rsid w:val="007654AA"/>
    <w:rsid w:val="0076708F"/>
    <w:rsid w:val="00767C5B"/>
    <w:rsid w:val="007706F3"/>
    <w:rsid w:val="0077219C"/>
    <w:rsid w:val="007723CB"/>
    <w:rsid w:val="007726CA"/>
    <w:rsid w:val="00772D64"/>
    <w:rsid w:val="00773FAE"/>
    <w:rsid w:val="00774B41"/>
    <w:rsid w:val="0077724B"/>
    <w:rsid w:val="00777866"/>
    <w:rsid w:val="00780033"/>
    <w:rsid w:val="00780C02"/>
    <w:rsid w:val="00780D82"/>
    <w:rsid w:val="0078357B"/>
    <w:rsid w:val="0078418E"/>
    <w:rsid w:val="00785300"/>
    <w:rsid w:val="00785DD9"/>
    <w:rsid w:val="00791B0A"/>
    <w:rsid w:val="0079405A"/>
    <w:rsid w:val="00794311"/>
    <w:rsid w:val="00794511"/>
    <w:rsid w:val="00796AC9"/>
    <w:rsid w:val="00796DEC"/>
    <w:rsid w:val="00797299"/>
    <w:rsid w:val="00797627"/>
    <w:rsid w:val="007A07D4"/>
    <w:rsid w:val="007A13B3"/>
    <w:rsid w:val="007A280B"/>
    <w:rsid w:val="007A2D1E"/>
    <w:rsid w:val="007A3D2E"/>
    <w:rsid w:val="007A3E16"/>
    <w:rsid w:val="007A488F"/>
    <w:rsid w:val="007A51B9"/>
    <w:rsid w:val="007B0E25"/>
    <w:rsid w:val="007B4135"/>
    <w:rsid w:val="007B4CB2"/>
    <w:rsid w:val="007B679C"/>
    <w:rsid w:val="007B6936"/>
    <w:rsid w:val="007C3129"/>
    <w:rsid w:val="007C3976"/>
    <w:rsid w:val="007C3E84"/>
    <w:rsid w:val="007C400D"/>
    <w:rsid w:val="007C40A0"/>
    <w:rsid w:val="007C680A"/>
    <w:rsid w:val="007D0500"/>
    <w:rsid w:val="007D6D72"/>
    <w:rsid w:val="007E082F"/>
    <w:rsid w:val="007E3A8B"/>
    <w:rsid w:val="007E7A48"/>
    <w:rsid w:val="007F0963"/>
    <w:rsid w:val="007F3A71"/>
    <w:rsid w:val="007F6DF4"/>
    <w:rsid w:val="007F773E"/>
    <w:rsid w:val="00800466"/>
    <w:rsid w:val="00801745"/>
    <w:rsid w:val="00801EEC"/>
    <w:rsid w:val="008059BC"/>
    <w:rsid w:val="00805C76"/>
    <w:rsid w:val="0080753D"/>
    <w:rsid w:val="008103E3"/>
    <w:rsid w:val="008117EA"/>
    <w:rsid w:val="00813571"/>
    <w:rsid w:val="008155AC"/>
    <w:rsid w:val="00815EC4"/>
    <w:rsid w:val="008206A4"/>
    <w:rsid w:val="0082189D"/>
    <w:rsid w:val="008225A8"/>
    <w:rsid w:val="008230A0"/>
    <w:rsid w:val="008238D1"/>
    <w:rsid w:val="008245D6"/>
    <w:rsid w:val="00826CEA"/>
    <w:rsid w:val="00826F61"/>
    <w:rsid w:val="008279B8"/>
    <w:rsid w:val="00830416"/>
    <w:rsid w:val="00830CC5"/>
    <w:rsid w:val="00831257"/>
    <w:rsid w:val="008336F0"/>
    <w:rsid w:val="008349B7"/>
    <w:rsid w:val="00834ABA"/>
    <w:rsid w:val="00836458"/>
    <w:rsid w:val="008377F8"/>
    <w:rsid w:val="008379A3"/>
    <w:rsid w:val="0084065C"/>
    <w:rsid w:val="00840855"/>
    <w:rsid w:val="00840ED0"/>
    <w:rsid w:val="00844360"/>
    <w:rsid w:val="0084669E"/>
    <w:rsid w:val="00847518"/>
    <w:rsid w:val="00847ADA"/>
    <w:rsid w:val="00847E01"/>
    <w:rsid w:val="0085221F"/>
    <w:rsid w:val="00852D48"/>
    <w:rsid w:val="00854154"/>
    <w:rsid w:val="008543AA"/>
    <w:rsid w:val="00854857"/>
    <w:rsid w:val="008609BB"/>
    <w:rsid w:val="00862C40"/>
    <w:rsid w:val="00865F5A"/>
    <w:rsid w:val="0086651D"/>
    <w:rsid w:val="008669A8"/>
    <w:rsid w:val="00867AFA"/>
    <w:rsid w:val="00870505"/>
    <w:rsid w:val="008709E4"/>
    <w:rsid w:val="00870C90"/>
    <w:rsid w:val="00871826"/>
    <w:rsid w:val="00871E42"/>
    <w:rsid w:val="00872D2C"/>
    <w:rsid w:val="00873CFD"/>
    <w:rsid w:val="008761E8"/>
    <w:rsid w:val="0087637E"/>
    <w:rsid w:val="00881BBD"/>
    <w:rsid w:val="00881D32"/>
    <w:rsid w:val="00884B37"/>
    <w:rsid w:val="00884EF7"/>
    <w:rsid w:val="00885B1F"/>
    <w:rsid w:val="00887722"/>
    <w:rsid w:val="00890815"/>
    <w:rsid w:val="0089175E"/>
    <w:rsid w:val="00894D5D"/>
    <w:rsid w:val="00896B08"/>
    <w:rsid w:val="008A0807"/>
    <w:rsid w:val="008A3BE3"/>
    <w:rsid w:val="008A59EE"/>
    <w:rsid w:val="008A6B80"/>
    <w:rsid w:val="008A711A"/>
    <w:rsid w:val="008A761A"/>
    <w:rsid w:val="008B03F6"/>
    <w:rsid w:val="008B2953"/>
    <w:rsid w:val="008B2E30"/>
    <w:rsid w:val="008B3212"/>
    <w:rsid w:val="008B40E9"/>
    <w:rsid w:val="008B48E9"/>
    <w:rsid w:val="008B602A"/>
    <w:rsid w:val="008B607F"/>
    <w:rsid w:val="008C0217"/>
    <w:rsid w:val="008C0A46"/>
    <w:rsid w:val="008C3212"/>
    <w:rsid w:val="008C5F60"/>
    <w:rsid w:val="008C62A6"/>
    <w:rsid w:val="008D0848"/>
    <w:rsid w:val="008D0FBE"/>
    <w:rsid w:val="008D176B"/>
    <w:rsid w:val="008D1BE1"/>
    <w:rsid w:val="008D3731"/>
    <w:rsid w:val="008D5484"/>
    <w:rsid w:val="008D73AA"/>
    <w:rsid w:val="008D760C"/>
    <w:rsid w:val="008E265A"/>
    <w:rsid w:val="008E45AE"/>
    <w:rsid w:val="008E6333"/>
    <w:rsid w:val="008F0EFE"/>
    <w:rsid w:val="008F14B0"/>
    <w:rsid w:val="008F3331"/>
    <w:rsid w:val="008F575F"/>
    <w:rsid w:val="008F5F9E"/>
    <w:rsid w:val="008F6FE3"/>
    <w:rsid w:val="00902157"/>
    <w:rsid w:val="00902955"/>
    <w:rsid w:val="00902DFD"/>
    <w:rsid w:val="009050D3"/>
    <w:rsid w:val="0090762D"/>
    <w:rsid w:val="00907FBF"/>
    <w:rsid w:val="00907FC6"/>
    <w:rsid w:val="009125B9"/>
    <w:rsid w:val="00912DB3"/>
    <w:rsid w:val="00913438"/>
    <w:rsid w:val="00913CF6"/>
    <w:rsid w:val="0091518E"/>
    <w:rsid w:val="0091559B"/>
    <w:rsid w:val="009164BC"/>
    <w:rsid w:val="00917A4F"/>
    <w:rsid w:val="00922CD1"/>
    <w:rsid w:val="00925152"/>
    <w:rsid w:val="00925EF6"/>
    <w:rsid w:val="009274F5"/>
    <w:rsid w:val="00927F21"/>
    <w:rsid w:val="0093081C"/>
    <w:rsid w:val="00931BF9"/>
    <w:rsid w:val="0093256A"/>
    <w:rsid w:val="009327E6"/>
    <w:rsid w:val="00934797"/>
    <w:rsid w:val="00934C43"/>
    <w:rsid w:val="00935159"/>
    <w:rsid w:val="00935F7E"/>
    <w:rsid w:val="00936B7B"/>
    <w:rsid w:val="00936E76"/>
    <w:rsid w:val="009406B4"/>
    <w:rsid w:val="00942B6E"/>
    <w:rsid w:val="009431D5"/>
    <w:rsid w:val="00944BD0"/>
    <w:rsid w:val="00944C09"/>
    <w:rsid w:val="00945341"/>
    <w:rsid w:val="00945528"/>
    <w:rsid w:val="00946305"/>
    <w:rsid w:val="0094649C"/>
    <w:rsid w:val="00946C0B"/>
    <w:rsid w:val="00946CF2"/>
    <w:rsid w:val="00947B73"/>
    <w:rsid w:val="00951DB9"/>
    <w:rsid w:val="00951E43"/>
    <w:rsid w:val="009533F0"/>
    <w:rsid w:val="00953DB6"/>
    <w:rsid w:val="009540B7"/>
    <w:rsid w:val="00957174"/>
    <w:rsid w:val="00960056"/>
    <w:rsid w:val="0096041B"/>
    <w:rsid w:val="00961CB5"/>
    <w:rsid w:val="009646EA"/>
    <w:rsid w:val="00966F15"/>
    <w:rsid w:val="0096745F"/>
    <w:rsid w:val="0097214D"/>
    <w:rsid w:val="00973DD0"/>
    <w:rsid w:val="00976EDC"/>
    <w:rsid w:val="009808C2"/>
    <w:rsid w:val="00982408"/>
    <w:rsid w:val="00982873"/>
    <w:rsid w:val="00983A2A"/>
    <w:rsid w:val="009860EA"/>
    <w:rsid w:val="0099215A"/>
    <w:rsid w:val="00994EC6"/>
    <w:rsid w:val="009A0F78"/>
    <w:rsid w:val="009A2910"/>
    <w:rsid w:val="009A2B3B"/>
    <w:rsid w:val="009A3091"/>
    <w:rsid w:val="009A4826"/>
    <w:rsid w:val="009A76CF"/>
    <w:rsid w:val="009A7936"/>
    <w:rsid w:val="009B0755"/>
    <w:rsid w:val="009B0B46"/>
    <w:rsid w:val="009B4B6B"/>
    <w:rsid w:val="009B5EDE"/>
    <w:rsid w:val="009B5F7F"/>
    <w:rsid w:val="009B7865"/>
    <w:rsid w:val="009B786C"/>
    <w:rsid w:val="009B7DFF"/>
    <w:rsid w:val="009C3AB8"/>
    <w:rsid w:val="009C3BBD"/>
    <w:rsid w:val="009C77CC"/>
    <w:rsid w:val="009D149A"/>
    <w:rsid w:val="009D2BA4"/>
    <w:rsid w:val="009D6AD6"/>
    <w:rsid w:val="009D6BF4"/>
    <w:rsid w:val="009D7BD5"/>
    <w:rsid w:val="009E01A0"/>
    <w:rsid w:val="009E2A58"/>
    <w:rsid w:val="009E2E5C"/>
    <w:rsid w:val="009E34AD"/>
    <w:rsid w:val="009E34D8"/>
    <w:rsid w:val="009E3888"/>
    <w:rsid w:val="009E434B"/>
    <w:rsid w:val="009E6754"/>
    <w:rsid w:val="009E6ADA"/>
    <w:rsid w:val="009E7B48"/>
    <w:rsid w:val="009E7D40"/>
    <w:rsid w:val="009F09ED"/>
    <w:rsid w:val="009F28C0"/>
    <w:rsid w:val="009F2A9C"/>
    <w:rsid w:val="009F3BC0"/>
    <w:rsid w:val="009F772B"/>
    <w:rsid w:val="009F7ACF"/>
    <w:rsid w:val="009F7B79"/>
    <w:rsid w:val="009F7E1D"/>
    <w:rsid w:val="00A0032D"/>
    <w:rsid w:val="00A00F31"/>
    <w:rsid w:val="00A026A4"/>
    <w:rsid w:val="00A02959"/>
    <w:rsid w:val="00A0369F"/>
    <w:rsid w:val="00A10653"/>
    <w:rsid w:val="00A11007"/>
    <w:rsid w:val="00A11D74"/>
    <w:rsid w:val="00A149D5"/>
    <w:rsid w:val="00A15D54"/>
    <w:rsid w:val="00A16E9B"/>
    <w:rsid w:val="00A16F67"/>
    <w:rsid w:val="00A17721"/>
    <w:rsid w:val="00A21C43"/>
    <w:rsid w:val="00A22DF5"/>
    <w:rsid w:val="00A24683"/>
    <w:rsid w:val="00A271D9"/>
    <w:rsid w:val="00A27C1B"/>
    <w:rsid w:val="00A31AAA"/>
    <w:rsid w:val="00A31C41"/>
    <w:rsid w:val="00A33D27"/>
    <w:rsid w:val="00A35E38"/>
    <w:rsid w:val="00A361A8"/>
    <w:rsid w:val="00A365E3"/>
    <w:rsid w:val="00A36A48"/>
    <w:rsid w:val="00A402BB"/>
    <w:rsid w:val="00A41F27"/>
    <w:rsid w:val="00A45D37"/>
    <w:rsid w:val="00A462EB"/>
    <w:rsid w:val="00A502E5"/>
    <w:rsid w:val="00A54021"/>
    <w:rsid w:val="00A56DB6"/>
    <w:rsid w:val="00A57406"/>
    <w:rsid w:val="00A63C29"/>
    <w:rsid w:val="00A64F02"/>
    <w:rsid w:val="00A65702"/>
    <w:rsid w:val="00A664FB"/>
    <w:rsid w:val="00A7023F"/>
    <w:rsid w:val="00A71563"/>
    <w:rsid w:val="00A71D36"/>
    <w:rsid w:val="00A7385C"/>
    <w:rsid w:val="00A74BC0"/>
    <w:rsid w:val="00A76A0D"/>
    <w:rsid w:val="00A76C96"/>
    <w:rsid w:val="00A77249"/>
    <w:rsid w:val="00A77FE1"/>
    <w:rsid w:val="00A80678"/>
    <w:rsid w:val="00A858CE"/>
    <w:rsid w:val="00A87BCA"/>
    <w:rsid w:val="00A90CD9"/>
    <w:rsid w:val="00A9113E"/>
    <w:rsid w:val="00A95E0E"/>
    <w:rsid w:val="00A9624A"/>
    <w:rsid w:val="00A9630C"/>
    <w:rsid w:val="00A96877"/>
    <w:rsid w:val="00A973CE"/>
    <w:rsid w:val="00AA1727"/>
    <w:rsid w:val="00AA356B"/>
    <w:rsid w:val="00AA384A"/>
    <w:rsid w:val="00AA58EB"/>
    <w:rsid w:val="00AA69D1"/>
    <w:rsid w:val="00AB08E0"/>
    <w:rsid w:val="00AB16FC"/>
    <w:rsid w:val="00AB182E"/>
    <w:rsid w:val="00AB4B7A"/>
    <w:rsid w:val="00AB4EA2"/>
    <w:rsid w:val="00AB574C"/>
    <w:rsid w:val="00AB61D3"/>
    <w:rsid w:val="00AC1693"/>
    <w:rsid w:val="00AC2ADF"/>
    <w:rsid w:val="00AC48DA"/>
    <w:rsid w:val="00AD261E"/>
    <w:rsid w:val="00AD45D6"/>
    <w:rsid w:val="00AD59C2"/>
    <w:rsid w:val="00AD7554"/>
    <w:rsid w:val="00AE237D"/>
    <w:rsid w:val="00AE3F3C"/>
    <w:rsid w:val="00AE4356"/>
    <w:rsid w:val="00AE4AB2"/>
    <w:rsid w:val="00AE4BA2"/>
    <w:rsid w:val="00AE5632"/>
    <w:rsid w:val="00AE5BFC"/>
    <w:rsid w:val="00AE6145"/>
    <w:rsid w:val="00AE6F89"/>
    <w:rsid w:val="00AE7068"/>
    <w:rsid w:val="00AE7E86"/>
    <w:rsid w:val="00AF10ED"/>
    <w:rsid w:val="00AF2546"/>
    <w:rsid w:val="00AF3D21"/>
    <w:rsid w:val="00AF615C"/>
    <w:rsid w:val="00AF6684"/>
    <w:rsid w:val="00B00D55"/>
    <w:rsid w:val="00B01474"/>
    <w:rsid w:val="00B0178B"/>
    <w:rsid w:val="00B0304F"/>
    <w:rsid w:val="00B03BA8"/>
    <w:rsid w:val="00B03CDA"/>
    <w:rsid w:val="00B044BC"/>
    <w:rsid w:val="00B04897"/>
    <w:rsid w:val="00B07E27"/>
    <w:rsid w:val="00B12F00"/>
    <w:rsid w:val="00B1340E"/>
    <w:rsid w:val="00B13699"/>
    <w:rsid w:val="00B13796"/>
    <w:rsid w:val="00B13D75"/>
    <w:rsid w:val="00B16625"/>
    <w:rsid w:val="00B1683C"/>
    <w:rsid w:val="00B1735B"/>
    <w:rsid w:val="00B17F78"/>
    <w:rsid w:val="00B214E9"/>
    <w:rsid w:val="00B21E6A"/>
    <w:rsid w:val="00B223D0"/>
    <w:rsid w:val="00B2255C"/>
    <w:rsid w:val="00B23C79"/>
    <w:rsid w:val="00B24764"/>
    <w:rsid w:val="00B24AD2"/>
    <w:rsid w:val="00B2617F"/>
    <w:rsid w:val="00B2676F"/>
    <w:rsid w:val="00B269E5"/>
    <w:rsid w:val="00B27CE8"/>
    <w:rsid w:val="00B31E62"/>
    <w:rsid w:val="00B32AB2"/>
    <w:rsid w:val="00B335BF"/>
    <w:rsid w:val="00B340CD"/>
    <w:rsid w:val="00B34914"/>
    <w:rsid w:val="00B36ECD"/>
    <w:rsid w:val="00B40E13"/>
    <w:rsid w:val="00B4201B"/>
    <w:rsid w:val="00B436FF"/>
    <w:rsid w:val="00B46C8C"/>
    <w:rsid w:val="00B47063"/>
    <w:rsid w:val="00B50053"/>
    <w:rsid w:val="00B50385"/>
    <w:rsid w:val="00B54664"/>
    <w:rsid w:val="00B559D4"/>
    <w:rsid w:val="00B60BBC"/>
    <w:rsid w:val="00B63EC7"/>
    <w:rsid w:val="00B64125"/>
    <w:rsid w:val="00B647F9"/>
    <w:rsid w:val="00B64926"/>
    <w:rsid w:val="00B659A3"/>
    <w:rsid w:val="00B73379"/>
    <w:rsid w:val="00B8039C"/>
    <w:rsid w:val="00B83AD7"/>
    <w:rsid w:val="00B84102"/>
    <w:rsid w:val="00B8767B"/>
    <w:rsid w:val="00B92F57"/>
    <w:rsid w:val="00B9384A"/>
    <w:rsid w:val="00B9626A"/>
    <w:rsid w:val="00B96491"/>
    <w:rsid w:val="00B9690E"/>
    <w:rsid w:val="00B96DEC"/>
    <w:rsid w:val="00BA0E9D"/>
    <w:rsid w:val="00BA2624"/>
    <w:rsid w:val="00BA4BCC"/>
    <w:rsid w:val="00BA5674"/>
    <w:rsid w:val="00BB0B48"/>
    <w:rsid w:val="00BB0E19"/>
    <w:rsid w:val="00BB13EB"/>
    <w:rsid w:val="00BB2C7A"/>
    <w:rsid w:val="00BB362C"/>
    <w:rsid w:val="00BB4145"/>
    <w:rsid w:val="00BB52A8"/>
    <w:rsid w:val="00BB55AA"/>
    <w:rsid w:val="00BB560E"/>
    <w:rsid w:val="00BC15B6"/>
    <w:rsid w:val="00BC5663"/>
    <w:rsid w:val="00BC611D"/>
    <w:rsid w:val="00BD0B5B"/>
    <w:rsid w:val="00BD17B1"/>
    <w:rsid w:val="00BD2900"/>
    <w:rsid w:val="00BD457B"/>
    <w:rsid w:val="00BD4EF3"/>
    <w:rsid w:val="00BD50B8"/>
    <w:rsid w:val="00BE05A8"/>
    <w:rsid w:val="00BE0A94"/>
    <w:rsid w:val="00BE26E4"/>
    <w:rsid w:val="00BE2B79"/>
    <w:rsid w:val="00BE2F61"/>
    <w:rsid w:val="00BE631D"/>
    <w:rsid w:val="00BF23F6"/>
    <w:rsid w:val="00BF4B3D"/>
    <w:rsid w:val="00BF5709"/>
    <w:rsid w:val="00BF590F"/>
    <w:rsid w:val="00C02018"/>
    <w:rsid w:val="00C02256"/>
    <w:rsid w:val="00C054C0"/>
    <w:rsid w:val="00C075D0"/>
    <w:rsid w:val="00C120BB"/>
    <w:rsid w:val="00C13B6E"/>
    <w:rsid w:val="00C15015"/>
    <w:rsid w:val="00C167FC"/>
    <w:rsid w:val="00C16BD5"/>
    <w:rsid w:val="00C16DE2"/>
    <w:rsid w:val="00C17603"/>
    <w:rsid w:val="00C20AD5"/>
    <w:rsid w:val="00C24289"/>
    <w:rsid w:val="00C24CFE"/>
    <w:rsid w:val="00C27392"/>
    <w:rsid w:val="00C27BDF"/>
    <w:rsid w:val="00C30C82"/>
    <w:rsid w:val="00C35069"/>
    <w:rsid w:val="00C361EA"/>
    <w:rsid w:val="00C363AF"/>
    <w:rsid w:val="00C37181"/>
    <w:rsid w:val="00C37CB8"/>
    <w:rsid w:val="00C41375"/>
    <w:rsid w:val="00C41BD8"/>
    <w:rsid w:val="00C424AD"/>
    <w:rsid w:val="00C43739"/>
    <w:rsid w:val="00C43BEC"/>
    <w:rsid w:val="00C43F77"/>
    <w:rsid w:val="00C44785"/>
    <w:rsid w:val="00C44ECB"/>
    <w:rsid w:val="00C46D82"/>
    <w:rsid w:val="00C51BB6"/>
    <w:rsid w:val="00C554B0"/>
    <w:rsid w:val="00C56C4E"/>
    <w:rsid w:val="00C57B8C"/>
    <w:rsid w:val="00C62678"/>
    <w:rsid w:val="00C62FDB"/>
    <w:rsid w:val="00C6368A"/>
    <w:rsid w:val="00C654C4"/>
    <w:rsid w:val="00C6570A"/>
    <w:rsid w:val="00C703DE"/>
    <w:rsid w:val="00C738F3"/>
    <w:rsid w:val="00C74518"/>
    <w:rsid w:val="00C756DB"/>
    <w:rsid w:val="00C77E5A"/>
    <w:rsid w:val="00C8049A"/>
    <w:rsid w:val="00C82A4A"/>
    <w:rsid w:val="00C83FE5"/>
    <w:rsid w:val="00C85555"/>
    <w:rsid w:val="00C86880"/>
    <w:rsid w:val="00C86B7B"/>
    <w:rsid w:val="00C86E48"/>
    <w:rsid w:val="00C8796F"/>
    <w:rsid w:val="00C92379"/>
    <w:rsid w:val="00C933F1"/>
    <w:rsid w:val="00C93DF0"/>
    <w:rsid w:val="00C9481E"/>
    <w:rsid w:val="00C96148"/>
    <w:rsid w:val="00C971BA"/>
    <w:rsid w:val="00C973A9"/>
    <w:rsid w:val="00C97BE2"/>
    <w:rsid w:val="00CA1198"/>
    <w:rsid w:val="00CA175E"/>
    <w:rsid w:val="00CA1B06"/>
    <w:rsid w:val="00CA2FFD"/>
    <w:rsid w:val="00CA6CE3"/>
    <w:rsid w:val="00CB0636"/>
    <w:rsid w:val="00CB4376"/>
    <w:rsid w:val="00CB4BE4"/>
    <w:rsid w:val="00CB6B65"/>
    <w:rsid w:val="00CB70EF"/>
    <w:rsid w:val="00CC03DD"/>
    <w:rsid w:val="00CC0AB9"/>
    <w:rsid w:val="00CC14BA"/>
    <w:rsid w:val="00CC5234"/>
    <w:rsid w:val="00CC6971"/>
    <w:rsid w:val="00CD3411"/>
    <w:rsid w:val="00CD4DFE"/>
    <w:rsid w:val="00CD6152"/>
    <w:rsid w:val="00CD671E"/>
    <w:rsid w:val="00CE1A7C"/>
    <w:rsid w:val="00CE3CE6"/>
    <w:rsid w:val="00CE5715"/>
    <w:rsid w:val="00CE6BC1"/>
    <w:rsid w:val="00CF0E91"/>
    <w:rsid w:val="00CF0FD2"/>
    <w:rsid w:val="00CF30D5"/>
    <w:rsid w:val="00CF7ADA"/>
    <w:rsid w:val="00D00E29"/>
    <w:rsid w:val="00D01B06"/>
    <w:rsid w:val="00D023D5"/>
    <w:rsid w:val="00D04623"/>
    <w:rsid w:val="00D04F22"/>
    <w:rsid w:val="00D0566B"/>
    <w:rsid w:val="00D056AA"/>
    <w:rsid w:val="00D11A52"/>
    <w:rsid w:val="00D12B52"/>
    <w:rsid w:val="00D13AD4"/>
    <w:rsid w:val="00D161D7"/>
    <w:rsid w:val="00D16C63"/>
    <w:rsid w:val="00D17F73"/>
    <w:rsid w:val="00D2007D"/>
    <w:rsid w:val="00D20CD5"/>
    <w:rsid w:val="00D22155"/>
    <w:rsid w:val="00D232D5"/>
    <w:rsid w:val="00D24529"/>
    <w:rsid w:val="00D265C1"/>
    <w:rsid w:val="00D2722A"/>
    <w:rsid w:val="00D27B39"/>
    <w:rsid w:val="00D32C8D"/>
    <w:rsid w:val="00D36036"/>
    <w:rsid w:val="00D36748"/>
    <w:rsid w:val="00D40542"/>
    <w:rsid w:val="00D407C2"/>
    <w:rsid w:val="00D40ECB"/>
    <w:rsid w:val="00D42D5B"/>
    <w:rsid w:val="00D441E0"/>
    <w:rsid w:val="00D461BA"/>
    <w:rsid w:val="00D470A5"/>
    <w:rsid w:val="00D50C6F"/>
    <w:rsid w:val="00D51B4F"/>
    <w:rsid w:val="00D52386"/>
    <w:rsid w:val="00D5457E"/>
    <w:rsid w:val="00D572D0"/>
    <w:rsid w:val="00D57756"/>
    <w:rsid w:val="00D57CCA"/>
    <w:rsid w:val="00D643CB"/>
    <w:rsid w:val="00D646FF"/>
    <w:rsid w:val="00D6526F"/>
    <w:rsid w:val="00D67C56"/>
    <w:rsid w:val="00D70B3C"/>
    <w:rsid w:val="00D70D5D"/>
    <w:rsid w:val="00D71714"/>
    <w:rsid w:val="00D74879"/>
    <w:rsid w:val="00D74BC4"/>
    <w:rsid w:val="00D76FB2"/>
    <w:rsid w:val="00D8255E"/>
    <w:rsid w:val="00D85C4C"/>
    <w:rsid w:val="00D85C7E"/>
    <w:rsid w:val="00D8632D"/>
    <w:rsid w:val="00D876FB"/>
    <w:rsid w:val="00D912CD"/>
    <w:rsid w:val="00D92158"/>
    <w:rsid w:val="00D961AB"/>
    <w:rsid w:val="00DA23EB"/>
    <w:rsid w:val="00DA49E1"/>
    <w:rsid w:val="00DA56B7"/>
    <w:rsid w:val="00DA6AE5"/>
    <w:rsid w:val="00DB0058"/>
    <w:rsid w:val="00DB096A"/>
    <w:rsid w:val="00DB0C79"/>
    <w:rsid w:val="00DB2721"/>
    <w:rsid w:val="00DB47D8"/>
    <w:rsid w:val="00DB677A"/>
    <w:rsid w:val="00DC1BC2"/>
    <w:rsid w:val="00DC28A4"/>
    <w:rsid w:val="00DC2BE3"/>
    <w:rsid w:val="00DC434A"/>
    <w:rsid w:val="00DC4B03"/>
    <w:rsid w:val="00DC5A2E"/>
    <w:rsid w:val="00DC61FB"/>
    <w:rsid w:val="00DC7AB4"/>
    <w:rsid w:val="00DD1361"/>
    <w:rsid w:val="00DD2465"/>
    <w:rsid w:val="00DD4113"/>
    <w:rsid w:val="00DD4A3D"/>
    <w:rsid w:val="00DD5167"/>
    <w:rsid w:val="00DE18B7"/>
    <w:rsid w:val="00DE7A31"/>
    <w:rsid w:val="00DF0479"/>
    <w:rsid w:val="00DF0DA5"/>
    <w:rsid w:val="00DF17B6"/>
    <w:rsid w:val="00DF2AAB"/>
    <w:rsid w:val="00DF2B6E"/>
    <w:rsid w:val="00DF4009"/>
    <w:rsid w:val="00DF6476"/>
    <w:rsid w:val="00DF6EB2"/>
    <w:rsid w:val="00E01007"/>
    <w:rsid w:val="00E0133F"/>
    <w:rsid w:val="00E01F1A"/>
    <w:rsid w:val="00E026BE"/>
    <w:rsid w:val="00E06E85"/>
    <w:rsid w:val="00E072F5"/>
    <w:rsid w:val="00E13782"/>
    <w:rsid w:val="00E16C14"/>
    <w:rsid w:val="00E173C3"/>
    <w:rsid w:val="00E17C42"/>
    <w:rsid w:val="00E21E8E"/>
    <w:rsid w:val="00E21EB1"/>
    <w:rsid w:val="00E23428"/>
    <w:rsid w:val="00E250B8"/>
    <w:rsid w:val="00E25ED0"/>
    <w:rsid w:val="00E26332"/>
    <w:rsid w:val="00E267AE"/>
    <w:rsid w:val="00E309CB"/>
    <w:rsid w:val="00E314A8"/>
    <w:rsid w:val="00E32249"/>
    <w:rsid w:val="00E33690"/>
    <w:rsid w:val="00E33EB4"/>
    <w:rsid w:val="00E33EF5"/>
    <w:rsid w:val="00E349FA"/>
    <w:rsid w:val="00E34AB8"/>
    <w:rsid w:val="00E35E7E"/>
    <w:rsid w:val="00E36CD8"/>
    <w:rsid w:val="00E37977"/>
    <w:rsid w:val="00E40BCA"/>
    <w:rsid w:val="00E41FFB"/>
    <w:rsid w:val="00E42B10"/>
    <w:rsid w:val="00E47079"/>
    <w:rsid w:val="00E471EB"/>
    <w:rsid w:val="00E50CE5"/>
    <w:rsid w:val="00E529C0"/>
    <w:rsid w:val="00E553FC"/>
    <w:rsid w:val="00E559B5"/>
    <w:rsid w:val="00E55EEE"/>
    <w:rsid w:val="00E56D41"/>
    <w:rsid w:val="00E57299"/>
    <w:rsid w:val="00E57473"/>
    <w:rsid w:val="00E604CD"/>
    <w:rsid w:val="00E6122D"/>
    <w:rsid w:val="00E612EB"/>
    <w:rsid w:val="00E6159C"/>
    <w:rsid w:val="00E6450E"/>
    <w:rsid w:val="00E660B4"/>
    <w:rsid w:val="00E701BD"/>
    <w:rsid w:val="00E71287"/>
    <w:rsid w:val="00E741B4"/>
    <w:rsid w:val="00E7663A"/>
    <w:rsid w:val="00E771DA"/>
    <w:rsid w:val="00E80E89"/>
    <w:rsid w:val="00E827F9"/>
    <w:rsid w:val="00E82D1A"/>
    <w:rsid w:val="00E836E0"/>
    <w:rsid w:val="00E84901"/>
    <w:rsid w:val="00E87036"/>
    <w:rsid w:val="00E909C0"/>
    <w:rsid w:val="00E90B00"/>
    <w:rsid w:val="00E921E7"/>
    <w:rsid w:val="00E93260"/>
    <w:rsid w:val="00E94E30"/>
    <w:rsid w:val="00E951C2"/>
    <w:rsid w:val="00E95F19"/>
    <w:rsid w:val="00EA141D"/>
    <w:rsid w:val="00EA38AB"/>
    <w:rsid w:val="00EA3A94"/>
    <w:rsid w:val="00EA4825"/>
    <w:rsid w:val="00EA5BE7"/>
    <w:rsid w:val="00EA5D9D"/>
    <w:rsid w:val="00EA62D6"/>
    <w:rsid w:val="00EA7AA9"/>
    <w:rsid w:val="00EA7AC5"/>
    <w:rsid w:val="00EB0B7D"/>
    <w:rsid w:val="00EB0FC8"/>
    <w:rsid w:val="00EB17D4"/>
    <w:rsid w:val="00EB5055"/>
    <w:rsid w:val="00EB73A1"/>
    <w:rsid w:val="00EB7670"/>
    <w:rsid w:val="00EB7DAC"/>
    <w:rsid w:val="00EB7E12"/>
    <w:rsid w:val="00EC1218"/>
    <w:rsid w:val="00EC47C9"/>
    <w:rsid w:val="00EC5CF1"/>
    <w:rsid w:val="00EC71CE"/>
    <w:rsid w:val="00EC7A45"/>
    <w:rsid w:val="00ED0BD1"/>
    <w:rsid w:val="00ED15B7"/>
    <w:rsid w:val="00ED2CE0"/>
    <w:rsid w:val="00ED52E2"/>
    <w:rsid w:val="00ED569F"/>
    <w:rsid w:val="00ED608B"/>
    <w:rsid w:val="00ED6DE8"/>
    <w:rsid w:val="00ED6FC4"/>
    <w:rsid w:val="00ED6FF8"/>
    <w:rsid w:val="00EE4E35"/>
    <w:rsid w:val="00EE523F"/>
    <w:rsid w:val="00EE52C2"/>
    <w:rsid w:val="00EE5D3C"/>
    <w:rsid w:val="00EE5F50"/>
    <w:rsid w:val="00EE7512"/>
    <w:rsid w:val="00EF094F"/>
    <w:rsid w:val="00EF0F39"/>
    <w:rsid w:val="00EF1A29"/>
    <w:rsid w:val="00EF2AC9"/>
    <w:rsid w:val="00EF45D2"/>
    <w:rsid w:val="00EF4AEB"/>
    <w:rsid w:val="00EF50FD"/>
    <w:rsid w:val="00EF5E64"/>
    <w:rsid w:val="00EF6539"/>
    <w:rsid w:val="00EF6F10"/>
    <w:rsid w:val="00EF6FE3"/>
    <w:rsid w:val="00EF7E35"/>
    <w:rsid w:val="00F02AAD"/>
    <w:rsid w:val="00F07A5A"/>
    <w:rsid w:val="00F07AE7"/>
    <w:rsid w:val="00F10303"/>
    <w:rsid w:val="00F10519"/>
    <w:rsid w:val="00F110E0"/>
    <w:rsid w:val="00F11F4D"/>
    <w:rsid w:val="00F12DDE"/>
    <w:rsid w:val="00F147C2"/>
    <w:rsid w:val="00F14B8B"/>
    <w:rsid w:val="00F14CBA"/>
    <w:rsid w:val="00F15169"/>
    <w:rsid w:val="00F158F6"/>
    <w:rsid w:val="00F179EE"/>
    <w:rsid w:val="00F21A5A"/>
    <w:rsid w:val="00F23000"/>
    <w:rsid w:val="00F2303D"/>
    <w:rsid w:val="00F232C1"/>
    <w:rsid w:val="00F237DB"/>
    <w:rsid w:val="00F2550F"/>
    <w:rsid w:val="00F269E8"/>
    <w:rsid w:val="00F27803"/>
    <w:rsid w:val="00F30361"/>
    <w:rsid w:val="00F3189E"/>
    <w:rsid w:val="00F31CCD"/>
    <w:rsid w:val="00F31CE6"/>
    <w:rsid w:val="00F31D5A"/>
    <w:rsid w:val="00F34749"/>
    <w:rsid w:val="00F34E95"/>
    <w:rsid w:val="00F35A79"/>
    <w:rsid w:val="00F41F04"/>
    <w:rsid w:val="00F42C3D"/>
    <w:rsid w:val="00F43E4E"/>
    <w:rsid w:val="00F43F72"/>
    <w:rsid w:val="00F4497A"/>
    <w:rsid w:val="00F44A3B"/>
    <w:rsid w:val="00F44F58"/>
    <w:rsid w:val="00F46E8F"/>
    <w:rsid w:val="00F473F4"/>
    <w:rsid w:val="00F475C7"/>
    <w:rsid w:val="00F47AF9"/>
    <w:rsid w:val="00F5068A"/>
    <w:rsid w:val="00F55C96"/>
    <w:rsid w:val="00F564F1"/>
    <w:rsid w:val="00F566AD"/>
    <w:rsid w:val="00F57408"/>
    <w:rsid w:val="00F57623"/>
    <w:rsid w:val="00F60E17"/>
    <w:rsid w:val="00F6283D"/>
    <w:rsid w:val="00F66130"/>
    <w:rsid w:val="00F66F47"/>
    <w:rsid w:val="00F70A51"/>
    <w:rsid w:val="00F72527"/>
    <w:rsid w:val="00F7774B"/>
    <w:rsid w:val="00F80950"/>
    <w:rsid w:val="00F81493"/>
    <w:rsid w:val="00F81977"/>
    <w:rsid w:val="00F837F4"/>
    <w:rsid w:val="00F8587B"/>
    <w:rsid w:val="00F85912"/>
    <w:rsid w:val="00F87966"/>
    <w:rsid w:val="00F91482"/>
    <w:rsid w:val="00F952D5"/>
    <w:rsid w:val="00F96518"/>
    <w:rsid w:val="00F9777A"/>
    <w:rsid w:val="00F97A3F"/>
    <w:rsid w:val="00FA0379"/>
    <w:rsid w:val="00FA06FA"/>
    <w:rsid w:val="00FA0939"/>
    <w:rsid w:val="00FA121D"/>
    <w:rsid w:val="00FA1788"/>
    <w:rsid w:val="00FA2F69"/>
    <w:rsid w:val="00FA44D1"/>
    <w:rsid w:val="00FA4EFD"/>
    <w:rsid w:val="00FA516F"/>
    <w:rsid w:val="00FA6026"/>
    <w:rsid w:val="00FA6751"/>
    <w:rsid w:val="00FA6B60"/>
    <w:rsid w:val="00FA6D1E"/>
    <w:rsid w:val="00FB036F"/>
    <w:rsid w:val="00FB1011"/>
    <w:rsid w:val="00FB2EDD"/>
    <w:rsid w:val="00FB4188"/>
    <w:rsid w:val="00FB58A6"/>
    <w:rsid w:val="00FB5D84"/>
    <w:rsid w:val="00FB6E2D"/>
    <w:rsid w:val="00FC052D"/>
    <w:rsid w:val="00FC0E23"/>
    <w:rsid w:val="00FC0E43"/>
    <w:rsid w:val="00FC1890"/>
    <w:rsid w:val="00FC1EBA"/>
    <w:rsid w:val="00FC2C68"/>
    <w:rsid w:val="00FC38A2"/>
    <w:rsid w:val="00FC4C7B"/>
    <w:rsid w:val="00FC5B86"/>
    <w:rsid w:val="00FC6DDA"/>
    <w:rsid w:val="00FC79AC"/>
    <w:rsid w:val="00FD1D16"/>
    <w:rsid w:val="00FD2D2A"/>
    <w:rsid w:val="00FD53E1"/>
    <w:rsid w:val="00FD6EBE"/>
    <w:rsid w:val="00FD7406"/>
    <w:rsid w:val="00FD7647"/>
    <w:rsid w:val="00FE3E89"/>
    <w:rsid w:val="00FE4091"/>
    <w:rsid w:val="00FE4A42"/>
    <w:rsid w:val="00FE561A"/>
    <w:rsid w:val="00FE5D47"/>
    <w:rsid w:val="00FE6001"/>
    <w:rsid w:val="00FE7EDA"/>
    <w:rsid w:val="00FF2A87"/>
    <w:rsid w:val="00FF3A59"/>
    <w:rsid w:val="00FF3CC2"/>
    <w:rsid w:val="00FF5863"/>
    <w:rsid w:val="00FF5E7B"/>
    <w:rsid w:val="0B48DFF7"/>
    <w:rsid w:val="2B2AB8E4"/>
    <w:rsid w:val="2B71419A"/>
    <w:rsid w:val="3E705036"/>
    <w:rsid w:val="42BF4955"/>
    <w:rsid w:val="469419D9"/>
    <w:rsid w:val="4AE6F3B8"/>
    <w:rsid w:val="5064F00A"/>
    <w:rsid w:val="5DD758DA"/>
    <w:rsid w:val="5E057D17"/>
    <w:rsid w:val="662FE45D"/>
    <w:rsid w:val="67EF75C9"/>
    <w:rsid w:val="7002BC7A"/>
    <w:rsid w:val="7415280F"/>
    <w:rsid w:val="74FD5ACC"/>
    <w:rsid w:val="7AFC8BF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fill="f" fillcolor="white" stroke="f">
      <v:fill color="white" on="f"/>
      <v:stroke on="f"/>
    </o:shapedefaults>
    <o:shapelayout v:ext="edit">
      <o:idmap v:ext="edit" data="1"/>
    </o:shapelayout>
  </w:shapeDefaults>
  <w:decimalSymbol w:val="."/>
  <w:listSeparator w:val=","/>
  <w14:docId w14:val="461CF979"/>
  <w15:docId w15:val="{F5167DBB-7365-4EE3-BF48-11EFB81DF1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rsid w:val="00D6526F"/>
    <w:rPr>
      <w:rFonts w:ascii="Calibri" w:eastAsia="Calibri" w:hAnsi="Calibri" w:cs="Calibri"/>
    </w:rPr>
  </w:style>
  <w:style w:type="paragraph" w:styleId="Heading1">
    <w:name w:val="heading 1"/>
    <w:basedOn w:val="Normal"/>
    <w:next w:val="Normal"/>
    <w:link w:val="Heading1Char"/>
    <w:autoRedefine/>
    <w:qFormat/>
    <w:rsid w:val="006F2A72"/>
    <w:pPr>
      <w:keepNext/>
      <w:widowControl/>
      <w:numPr>
        <w:numId w:val="14"/>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Heading1"/>
    <w:next w:val="Normal"/>
    <w:link w:val="Heading2Char"/>
    <w:qFormat/>
    <w:rsid w:val="006F2A72"/>
    <w:pPr>
      <w:numPr>
        <w:ilvl w:val="1"/>
        <w:numId w:val="11"/>
      </w:numPr>
      <w:tabs>
        <w:tab w:val="clear" w:pos="1134"/>
        <w:tab w:val="num" w:pos="851"/>
      </w:tabs>
      <w:ind w:left="576"/>
      <w:outlineLvl w:val="1"/>
    </w:pPr>
    <w:rPr>
      <w:b w:val="0"/>
      <w:color w:val="2C3E72" w:themeColor="text2"/>
      <w:kern w:val="28"/>
    </w:rPr>
  </w:style>
  <w:style w:type="paragraph" w:styleId="Heading3">
    <w:name w:val="heading 3"/>
    <w:basedOn w:val="Normal"/>
    <w:next w:val="Normal"/>
    <w:link w:val="Heading3Char"/>
    <w:qFormat/>
    <w:rsid w:val="006F2A72"/>
    <w:pPr>
      <w:keepNext/>
      <w:widowControl/>
      <w:numPr>
        <w:ilvl w:val="2"/>
        <w:numId w:val="14"/>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F2A72"/>
    <w:pPr>
      <w:keepNext/>
      <w:widowControl/>
      <w:numPr>
        <w:ilvl w:val="7"/>
        <w:numId w:val="14"/>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link w:val="ListParagraphChar"/>
    <w:uiPriority w:val="34"/>
    <w:qFormat/>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4051E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6F2A72"/>
    <w:rPr>
      <w:rFonts w:eastAsia="Times New Roman" w:cs="Arial"/>
      <w:color w:val="2C3E72" w:themeColor="text2"/>
      <w:kern w:val="28"/>
      <w:sz w:val="28"/>
      <w:szCs w:val="28"/>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F3B5E"/>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B5E"/>
    <w:rPr>
      <w:rFonts w:ascii="Segoe UI" w:eastAsia="Calibri" w:hAnsi="Segoe UI" w:cs="Segoe UI"/>
      <w:sz w:val="18"/>
      <w:szCs w:val="18"/>
    </w:rPr>
  </w:style>
  <w:style w:type="character" w:customStyle="1" w:styleId="UnresolvedMention">
    <w:name w:val="Unresolved Mention"/>
    <w:basedOn w:val="DefaultParagraphFont"/>
    <w:uiPriority w:val="99"/>
    <w:unhideWhenUsed/>
    <w:rsid w:val="0003793F"/>
    <w:rPr>
      <w:color w:val="605E5C"/>
      <w:shd w:val="clear" w:color="auto" w:fill="E1DFDD"/>
    </w:rPr>
  </w:style>
  <w:style w:type="table" w:customStyle="1" w:styleId="TableGrid1">
    <w:name w:val="Table Grid1"/>
    <w:basedOn w:val="TableNormal"/>
    <w:next w:val="TableGrid"/>
    <w:rsid w:val="00717701"/>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132525"/>
    <w:pPr>
      <w:widowControl/>
      <w:autoSpaceDE/>
      <w:autoSpaceDN/>
    </w:pPr>
    <w:rPr>
      <w:rFonts w:ascii="Times New Roman" w:eastAsia="Times New Roman" w:hAnsi="Times New Roman"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290687"/>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C86880"/>
    <w:pPr>
      <w:widowControl/>
      <w:autoSpaceDE/>
      <w:autoSpaceDN/>
    </w:pPr>
    <w:rPr>
      <w:rFonts w:ascii="Times New Roman" w:eastAsia="Times New Roman" w:hAnsi="Times New Roman"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C86880"/>
    <w:rPr>
      <w:rFonts w:ascii="Calibri" w:eastAsia="Calibri" w:hAnsi="Calibri" w:cs="Calibri"/>
    </w:rPr>
  </w:style>
  <w:style w:type="paragraph" w:styleId="NoSpacing">
    <w:name w:val="No Spacing"/>
    <w:link w:val="NoSpacingChar"/>
    <w:uiPriority w:val="1"/>
    <w:qFormat/>
    <w:rsid w:val="00C86880"/>
    <w:pPr>
      <w:widowControl/>
      <w:autoSpaceDE/>
      <w:autoSpaceDN/>
    </w:pPr>
    <w:rPr>
      <w:rFonts w:ascii="Times New Roman" w:eastAsia="Times New Roman" w:hAnsi="Times New Roman" w:cs="Times New Roman"/>
      <w:sz w:val="24"/>
      <w:szCs w:val="24"/>
    </w:rPr>
  </w:style>
  <w:style w:type="character" w:customStyle="1" w:styleId="NoSpacingChar">
    <w:name w:val="No Spacing Char"/>
    <w:basedOn w:val="DefaultParagraphFont"/>
    <w:link w:val="NoSpacing"/>
    <w:uiPriority w:val="1"/>
    <w:rsid w:val="00C86880"/>
    <w:rPr>
      <w:rFonts w:ascii="Times New Roman" w:eastAsia="Times New Roman" w:hAnsi="Times New Roman" w:cs="Times New Roman"/>
      <w:sz w:val="24"/>
      <w:szCs w:val="24"/>
    </w:rPr>
  </w:style>
  <w:style w:type="table" w:customStyle="1" w:styleId="TableGrid3">
    <w:name w:val="Table Grid3"/>
    <w:basedOn w:val="TableNormal"/>
    <w:next w:val="TableGrid"/>
    <w:rsid w:val="00BB4145"/>
    <w:pPr>
      <w:widowControl/>
      <w:autoSpaceDE/>
      <w:autoSpaceDN/>
    </w:pPr>
    <w:rPr>
      <w:rFonts w:ascii="Times New Roman" w:eastAsia="Times New Roman" w:hAnsi="Times New Roman" w:cs="Arial"/>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8103E3"/>
    <w:pPr>
      <w:widowControl/>
      <w:autoSpaceDE/>
      <w:autoSpaceDN/>
    </w:pPr>
    <w:rPr>
      <w:rFonts w:ascii="Calibri" w:eastAsia="Calibri" w:hAnsi="Calibri" w:cs="Calibri"/>
    </w:rPr>
  </w:style>
  <w:style w:type="paragraph" w:styleId="Caption">
    <w:name w:val="caption"/>
    <w:basedOn w:val="Normal"/>
    <w:next w:val="Normal"/>
    <w:uiPriority w:val="35"/>
    <w:unhideWhenUsed/>
    <w:qFormat/>
    <w:rsid w:val="00311761"/>
    <w:pPr>
      <w:spacing w:after="200"/>
    </w:pPr>
    <w:rPr>
      <w:i/>
      <w:iCs/>
      <w:color w:val="2C3E72" w:themeColor="text2"/>
      <w:sz w:val="18"/>
      <w:szCs w:val="18"/>
    </w:rPr>
  </w:style>
  <w:style w:type="character" w:styleId="CommentReference">
    <w:name w:val="annotation reference"/>
    <w:basedOn w:val="DefaultParagraphFont"/>
    <w:uiPriority w:val="99"/>
    <w:semiHidden/>
    <w:unhideWhenUsed/>
    <w:rsid w:val="006A4194"/>
    <w:rPr>
      <w:sz w:val="16"/>
      <w:szCs w:val="16"/>
    </w:rPr>
  </w:style>
  <w:style w:type="paragraph" w:styleId="CommentText">
    <w:name w:val="annotation text"/>
    <w:basedOn w:val="Normal"/>
    <w:link w:val="CommentTextChar"/>
    <w:uiPriority w:val="99"/>
    <w:unhideWhenUsed/>
    <w:rsid w:val="006A4194"/>
    <w:rPr>
      <w:sz w:val="20"/>
      <w:szCs w:val="20"/>
    </w:rPr>
  </w:style>
  <w:style w:type="character" w:customStyle="1" w:styleId="CommentTextChar">
    <w:name w:val="Comment Text Char"/>
    <w:basedOn w:val="DefaultParagraphFont"/>
    <w:link w:val="CommentText"/>
    <w:uiPriority w:val="99"/>
    <w:rsid w:val="006A4194"/>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6A4194"/>
    <w:rPr>
      <w:b/>
      <w:bCs/>
    </w:rPr>
  </w:style>
  <w:style w:type="character" w:customStyle="1" w:styleId="CommentSubjectChar">
    <w:name w:val="Comment Subject Char"/>
    <w:basedOn w:val="CommentTextChar"/>
    <w:link w:val="CommentSubject"/>
    <w:uiPriority w:val="99"/>
    <w:semiHidden/>
    <w:rsid w:val="006A4194"/>
    <w:rPr>
      <w:rFonts w:ascii="Calibri" w:eastAsia="Calibri" w:hAnsi="Calibri" w:cs="Calibri"/>
      <w:b/>
      <w:bCs/>
      <w:sz w:val="20"/>
      <w:szCs w:val="20"/>
    </w:rPr>
  </w:style>
  <w:style w:type="paragraph" w:styleId="NormalWeb">
    <w:name w:val="Normal (Web)"/>
    <w:basedOn w:val="Normal"/>
    <w:uiPriority w:val="99"/>
    <w:semiHidden/>
    <w:unhideWhenUsed/>
    <w:rsid w:val="009A4826"/>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customStyle="1" w:styleId="Mention">
    <w:name w:val="Mention"/>
    <w:basedOn w:val="DefaultParagraphFont"/>
    <w:uiPriority w:val="99"/>
    <w:unhideWhenUsed/>
    <w:rsid w:val="00F02AAD"/>
    <w:rPr>
      <w:color w:val="2B579A"/>
      <w:shd w:val="clear" w:color="auto" w:fill="E1DFDD"/>
    </w:rPr>
  </w:style>
  <w:style w:type="character" w:customStyle="1" w:styleId="cf01">
    <w:name w:val="cf01"/>
    <w:basedOn w:val="DefaultParagraphFont"/>
    <w:rsid w:val="00717D91"/>
    <w:rPr>
      <w:rFonts w:ascii="Segoe UI" w:hAnsi="Segoe UI" w:cs="Segoe UI" w:hint="default"/>
      <w:b/>
      <w:bCs/>
      <w:sz w:val="18"/>
      <w:szCs w:val="18"/>
    </w:rPr>
  </w:style>
  <w:style w:type="character" w:customStyle="1" w:styleId="ui-provider">
    <w:name w:val="ui-provider"/>
    <w:basedOn w:val="DefaultParagraphFont"/>
    <w:rsid w:val="00E01007"/>
  </w:style>
  <w:style w:type="paragraph" w:styleId="PlainText">
    <w:name w:val="Plain Text"/>
    <w:basedOn w:val="Normal"/>
    <w:link w:val="PlainTextChar"/>
    <w:uiPriority w:val="99"/>
    <w:unhideWhenUsed/>
    <w:rsid w:val="00B13D75"/>
    <w:pPr>
      <w:widowControl/>
      <w:autoSpaceDE/>
      <w:autoSpaceDN/>
    </w:pPr>
    <w:rPr>
      <w:rFonts w:eastAsiaTheme="minorHAnsi" w:cstheme="minorBidi"/>
      <w:szCs w:val="21"/>
      <w:lang w:val="en-GB"/>
    </w:rPr>
  </w:style>
  <w:style w:type="character" w:customStyle="1" w:styleId="PlainTextChar">
    <w:name w:val="Plain Text Char"/>
    <w:basedOn w:val="DefaultParagraphFont"/>
    <w:link w:val="PlainText"/>
    <w:uiPriority w:val="99"/>
    <w:rsid w:val="00B13D75"/>
    <w:rPr>
      <w:rFonts w:ascii="Calibri" w:hAnsi="Calibri"/>
      <w:szCs w:val="21"/>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09400">
      <w:bodyDiv w:val="1"/>
      <w:marLeft w:val="0"/>
      <w:marRight w:val="0"/>
      <w:marTop w:val="0"/>
      <w:marBottom w:val="0"/>
      <w:divBdr>
        <w:top w:val="none" w:sz="0" w:space="0" w:color="auto"/>
        <w:left w:val="none" w:sz="0" w:space="0" w:color="auto"/>
        <w:bottom w:val="none" w:sz="0" w:space="0" w:color="auto"/>
        <w:right w:val="none" w:sz="0" w:space="0" w:color="auto"/>
      </w:divBdr>
    </w:div>
    <w:div w:id="645167507">
      <w:bodyDiv w:val="1"/>
      <w:marLeft w:val="0"/>
      <w:marRight w:val="0"/>
      <w:marTop w:val="0"/>
      <w:marBottom w:val="0"/>
      <w:divBdr>
        <w:top w:val="none" w:sz="0" w:space="0" w:color="auto"/>
        <w:left w:val="none" w:sz="0" w:space="0" w:color="auto"/>
        <w:bottom w:val="none" w:sz="0" w:space="0" w:color="auto"/>
        <w:right w:val="none" w:sz="0" w:space="0" w:color="auto"/>
      </w:divBdr>
    </w:div>
    <w:div w:id="920725155">
      <w:bodyDiv w:val="1"/>
      <w:marLeft w:val="0"/>
      <w:marRight w:val="0"/>
      <w:marTop w:val="0"/>
      <w:marBottom w:val="0"/>
      <w:divBdr>
        <w:top w:val="none" w:sz="0" w:space="0" w:color="auto"/>
        <w:left w:val="none" w:sz="0" w:space="0" w:color="auto"/>
        <w:bottom w:val="none" w:sz="0" w:space="0" w:color="auto"/>
        <w:right w:val="none" w:sz="0" w:space="0" w:color="auto"/>
      </w:divBdr>
      <w:divsChild>
        <w:div w:id="225263782">
          <w:marLeft w:val="446"/>
          <w:marRight w:val="0"/>
          <w:marTop w:val="0"/>
          <w:marBottom w:val="0"/>
          <w:divBdr>
            <w:top w:val="none" w:sz="0" w:space="0" w:color="auto"/>
            <w:left w:val="none" w:sz="0" w:space="0" w:color="auto"/>
            <w:bottom w:val="none" w:sz="0" w:space="0" w:color="auto"/>
            <w:right w:val="none" w:sz="0" w:space="0" w:color="auto"/>
          </w:divBdr>
        </w:div>
      </w:divsChild>
    </w:div>
    <w:div w:id="948775274">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 w:id="1506823163">
      <w:bodyDiv w:val="1"/>
      <w:marLeft w:val="0"/>
      <w:marRight w:val="0"/>
      <w:marTop w:val="0"/>
      <w:marBottom w:val="0"/>
      <w:divBdr>
        <w:top w:val="none" w:sz="0" w:space="0" w:color="auto"/>
        <w:left w:val="none" w:sz="0" w:space="0" w:color="auto"/>
        <w:bottom w:val="none" w:sz="0" w:space="0" w:color="auto"/>
        <w:right w:val="none" w:sz="0" w:space="0" w:color="auto"/>
      </w:divBdr>
    </w:div>
    <w:div w:id="1619682655">
      <w:bodyDiv w:val="1"/>
      <w:marLeft w:val="0"/>
      <w:marRight w:val="0"/>
      <w:marTop w:val="0"/>
      <w:marBottom w:val="0"/>
      <w:divBdr>
        <w:top w:val="none" w:sz="0" w:space="0" w:color="auto"/>
        <w:left w:val="none" w:sz="0" w:space="0" w:color="auto"/>
        <w:bottom w:val="none" w:sz="0" w:space="0" w:color="auto"/>
        <w:right w:val="none" w:sz="0" w:space="0" w:color="auto"/>
      </w:divBdr>
    </w:div>
    <w:div w:id="1813910795">
      <w:bodyDiv w:val="1"/>
      <w:marLeft w:val="0"/>
      <w:marRight w:val="0"/>
      <w:marTop w:val="0"/>
      <w:marBottom w:val="0"/>
      <w:divBdr>
        <w:top w:val="none" w:sz="0" w:space="0" w:color="auto"/>
        <w:left w:val="none" w:sz="0" w:space="0" w:color="auto"/>
        <w:bottom w:val="none" w:sz="0" w:space="0" w:color="auto"/>
        <w:right w:val="none" w:sz="0" w:space="0" w:color="auto"/>
      </w:divBdr>
    </w:div>
    <w:div w:id="1953241822">
      <w:bodyDiv w:val="1"/>
      <w:marLeft w:val="0"/>
      <w:marRight w:val="0"/>
      <w:marTop w:val="0"/>
      <w:marBottom w:val="0"/>
      <w:divBdr>
        <w:top w:val="none" w:sz="0" w:space="0" w:color="auto"/>
        <w:left w:val="none" w:sz="0" w:space="0" w:color="auto"/>
        <w:bottom w:val="none" w:sz="0" w:space="0" w:color="auto"/>
        <w:right w:val="none" w:sz="0" w:space="0" w:color="auto"/>
      </w:divBdr>
    </w:div>
    <w:div w:id="20501073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2.emf"/><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TOR-Terms%20of%20Referenc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0054FD2AF3E45F8AA4DD879F4136601"/>
        <w:category>
          <w:name w:val="General"/>
          <w:gallery w:val="placeholder"/>
        </w:category>
        <w:types>
          <w:type w:val="bbPlcHdr"/>
        </w:types>
        <w:behaviors>
          <w:behavior w:val="content"/>
        </w:behaviors>
        <w:guid w:val="{1EFFB276-2D04-4EDD-A45C-895C0C8B3370}"/>
      </w:docPartPr>
      <w:docPartBody>
        <w:p w:rsidR="00A7052F" w:rsidRDefault="007F773E" w:rsidP="007F773E">
          <w:pPr>
            <w:pStyle w:val="D0054FD2AF3E45F8AA4DD879F4136601"/>
          </w:pPr>
          <w:r w:rsidRPr="005664FC">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773E"/>
    <w:rsid w:val="00000EDB"/>
    <w:rsid w:val="00143F2B"/>
    <w:rsid w:val="001B2A63"/>
    <w:rsid w:val="001B2AB1"/>
    <w:rsid w:val="002309A7"/>
    <w:rsid w:val="00260C02"/>
    <w:rsid w:val="003E36FA"/>
    <w:rsid w:val="003F4B7F"/>
    <w:rsid w:val="0054569A"/>
    <w:rsid w:val="0076585D"/>
    <w:rsid w:val="007F773E"/>
    <w:rsid w:val="00803A51"/>
    <w:rsid w:val="008A2896"/>
    <w:rsid w:val="009578E7"/>
    <w:rsid w:val="00962A34"/>
    <w:rsid w:val="00991708"/>
    <w:rsid w:val="00A421A0"/>
    <w:rsid w:val="00A62A6D"/>
    <w:rsid w:val="00A7052F"/>
    <w:rsid w:val="00A72F25"/>
    <w:rsid w:val="00A84678"/>
    <w:rsid w:val="00AB4B59"/>
    <w:rsid w:val="00B96A74"/>
    <w:rsid w:val="00BC01FF"/>
    <w:rsid w:val="00E2481F"/>
    <w:rsid w:val="00E32235"/>
    <w:rsid w:val="00E51EC1"/>
    <w:rsid w:val="00E65D13"/>
    <w:rsid w:val="00EA2C4D"/>
    <w:rsid w:val="00EC2A98"/>
    <w:rsid w:val="00F7487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F773E"/>
    <w:rPr>
      <w:color w:val="808080"/>
    </w:rPr>
  </w:style>
  <w:style w:type="paragraph" w:customStyle="1" w:styleId="D0054FD2AF3E45F8AA4DD879F4136601">
    <w:name w:val="D0054FD2AF3E45F8AA4DD879F4136601"/>
    <w:rsid w:val="007F773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cb379ee-fdc7-462a-8c76-8dedc2c0dc4e">
      <Value>73</Value>
      <Value>69</Value>
    </TaxCatchAll>
    <lcf76f155ced4ddcb4097134ff3c332f xmlns="4144b3e0-0191-494c-afa7-483e101b7c12">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6" ma:contentTypeDescription="Create a new document." ma:contentTypeScope="" ma:versionID="a0da45a52d4dfe67497d1a5c3af04abd">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662dc0761d7b6faed1e4c4a7a5ea7b95"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D509C3-F245-49CA-A81C-F318C2685776}">
  <ds:schemaRefs>
    <ds:schemaRef ds:uri="http://schemas.microsoft.com/sharepoint/v3/contenttype/forms"/>
  </ds:schemaRefs>
</ds:datastoreItem>
</file>

<file path=customXml/itemProps2.xml><?xml version="1.0" encoding="utf-8"?>
<ds:datastoreItem xmlns:ds="http://schemas.openxmlformats.org/officeDocument/2006/customXml" ds:itemID="{65850752-9178-4933-B97A-8A3B47125128}">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customXml/itemProps3.xml><?xml version="1.0" encoding="utf-8"?>
<ds:datastoreItem xmlns:ds="http://schemas.openxmlformats.org/officeDocument/2006/customXml" ds:itemID="{5B8E2859-9D1B-4066-8AB6-1E3BB57D90F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2F30E40-292F-457D-8460-335A8B7413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TEM-DHCW-TOR-Terms of Reference</Template>
  <TotalTime>0</TotalTime>
  <Pages>1</Pages>
  <Words>1033</Words>
  <Characters>5892</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Options Appraisal Template</vt:lpstr>
    </vt:vector>
  </TitlesOfParts>
  <Company>NHS Wales</Company>
  <LinksUpToDate>false</LinksUpToDate>
  <CharactersWithSpaces>6912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Options Appraisal Template</dc:title>
  <dc:subject/>
  <dc:creator>Sophie Fuller</dc:creator>
  <cp:keywords>SOP Template</cp:keywords>
  <cp:lastModifiedBy>Claire Mulcahy (Swansea Bay UHB - Corporate Governance )</cp:lastModifiedBy>
  <cp:revision>1</cp:revision>
  <dcterms:created xsi:type="dcterms:W3CDTF">2023-09-07T12:45:00Z</dcterms:created>
  <dcterms:modified xsi:type="dcterms:W3CDTF">2023-09-07T12:45:00Z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219000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_x0020_System">
    <vt:lpwstr/>
  </property>
  <property fmtid="{D5CDD505-2E9C-101B-9397-08002B2CF9AE}" pid="18" name="Management System">
    <vt:lpwstr/>
  </property>
  <property fmtid="{D5CDD505-2E9C-101B-9397-08002B2CF9AE}" pid="19" name="GrammarlyDocumentId">
    <vt:lpwstr>ea329ff599559a314c7606400c7361b7783a79a78430f58712c3b6b902dc440e</vt:lpwstr>
  </property>
</Properties>
</file>