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7" w:type="dxa"/>
        <w:tblLayout w:type="fixed"/>
        <w:tblLook w:val="04A0" w:firstRow="1" w:lastRow="0" w:firstColumn="1" w:lastColumn="0" w:noHBand="0" w:noVBand="1"/>
      </w:tblPr>
      <w:tblGrid>
        <w:gridCol w:w="2547"/>
        <w:gridCol w:w="1424"/>
        <w:gridCol w:w="1691"/>
        <w:gridCol w:w="178"/>
        <w:gridCol w:w="1661"/>
        <w:gridCol w:w="675"/>
        <w:gridCol w:w="841"/>
      </w:tblGrid>
      <w:tr w:rsidR="006A063F" w:rsidRPr="00A77462" w14:paraId="5BC17E78" w14:textId="77777777" w:rsidTr="00A77462">
        <w:tc>
          <w:tcPr>
            <w:tcW w:w="2547" w:type="dxa"/>
          </w:tcPr>
          <w:p w14:paraId="5ACB2811" w14:textId="487448D0" w:rsidR="006A063F" w:rsidRPr="00A77462" w:rsidRDefault="006A063F" w:rsidP="00A77462">
            <w:pPr>
              <w:rPr>
                <w:rFonts w:ascii="Verdana" w:hAnsi="Verdana" w:cs="Arial"/>
                <w:b/>
                <w:sz w:val="24"/>
                <w:szCs w:val="24"/>
              </w:rPr>
            </w:pPr>
            <w:r w:rsidRPr="00A77462">
              <w:rPr>
                <w:rFonts w:ascii="Verdana" w:hAnsi="Verdana" w:cs="Arial"/>
                <w:b/>
                <w:sz w:val="24"/>
                <w:szCs w:val="24"/>
              </w:rPr>
              <w:t>Meeting Date</w:t>
            </w:r>
          </w:p>
        </w:tc>
        <w:tc>
          <w:tcPr>
            <w:tcW w:w="3115" w:type="dxa"/>
            <w:gridSpan w:val="2"/>
          </w:tcPr>
          <w:p w14:paraId="3ECCF8A8" w14:textId="31C17D54" w:rsidR="006A063F" w:rsidRPr="00A77462" w:rsidRDefault="00CC37AE" w:rsidP="00A77462">
            <w:pPr>
              <w:rPr>
                <w:rFonts w:ascii="Verdana" w:hAnsi="Verdana" w:cs="Arial"/>
                <w:b/>
                <w:bCs/>
                <w:sz w:val="24"/>
                <w:szCs w:val="24"/>
              </w:rPr>
            </w:pPr>
            <w:r w:rsidRPr="00A77462">
              <w:rPr>
                <w:rFonts w:ascii="Verdana" w:hAnsi="Verdana" w:cs="Arial"/>
                <w:b/>
                <w:bCs/>
                <w:sz w:val="24"/>
                <w:szCs w:val="24"/>
              </w:rPr>
              <w:t>20 November 2025</w:t>
            </w:r>
          </w:p>
        </w:tc>
        <w:tc>
          <w:tcPr>
            <w:tcW w:w="2514" w:type="dxa"/>
            <w:gridSpan w:val="3"/>
          </w:tcPr>
          <w:p w14:paraId="586C0EC2"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Agenda Item</w:t>
            </w:r>
          </w:p>
        </w:tc>
        <w:tc>
          <w:tcPr>
            <w:tcW w:w="841" w:type="dxa"/>
          </w:tcPr>
          <w:p w14:paraId="447F1E7D" w14:textId="6FC6B5D6" w:rsidR="006A063F" w:rsidRPr="00A77462" w:rsidRDefault="4F7E573C" w:rsidP="00A77462">
            <w:pPr>
              <w:rPr>
                <w:rFonts w:ascii="Verdana" w:hAnsi="Verdana" w:cs="Arial"/>
                <w:b/>
                <w:bCs/>
                <w:sz w:val="24"/>
                <w:szCs w:val="24"/>
              </w:rPr>
            </w:pPr>
            <w:r w:rsidRPr="00A77462">
              <w:rPr>
                <w:rFonts w:ascii="Verdana" w:hAnsi="Verdana" w:cs="Arial"/>
                <w:b/>
                <w:bCs/>
                <w:sz w:val="24"/>
                <w:szCs w:val="24"/>
              </w:rPr>
              <w:t>5.3</w:t>
            </w:r>
          </w:p>
        </w:tc>
      </w:tr>
      <w:tr w:rsidR="006A063F" w:rsidRPr="00A77462" w14:paraId="6CD01C91" w14:textId="77777777" w:rsidTr="00A77462">
        <w:tc>
          <w:tcPr>
            <w:tcW w:w="2547" w:type="dxa"/>
          </w:tcPr>
          <w:p w14:paraId="291DB25D"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 xml:space="preserve">Name of Meeting </w:t>
            </w:r>
          </w:p>
        </w:tc>
        <w:tc>
          <w:tcPr>
            <w:tcW w:w="6470" w:type="dxa"/>
            <w:gridSpan w:val="6"/>
          </w:tcPr>
          <w:p w14:paraId="73505B6B"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Audit Committee</w:t>
            </w:r>
          </w:p>
        </w:tc>
      </w:tr>
      <w:tr w:rsidR="006A063F" w:rsidRPr="00A77462" w14:paraId="78E1A1E5" w14:textId="77777777" w:rsidTr="00A77462">
        <w:tc>
          <w:tcPr>
            <w:tcW w:w="2547" w:type="dxa"/>
          </w:tcPr>
          <w:p w14:paraId="06E4DAE5"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Report Title</w:t>
            </w:r>
          </w:p>
        </w:tc>
        <w:tc>
          <w:tcPr>
            <w:tcW w:w="6470" w:type="dxa"/>
            <w:gridSpan w:val="6"/>
          </w:tcPr>
          <w:p w14:paraId="14AE2C2E"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Recovery and Sustainability Update</w:t>
            </w:r>
          </w:p>
        </w:tc>
      </w:tr>
      <w:tr w:rsidR="006A063F" w:rsidRPr="00A77462" w14:paraId="2D7AD585" w14:textId="77777777" w:rsidTr="00A77462">
        <w:tc>
          <w:tcPr>
            <w:tcW w:w="2547" w:type="dxa"/>
          </w:tcPr>
          <w:p w14:paraId="030CCF72"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Report Author</w:t>
            </w:r>
          </w:p>
        </w:tc>
        <w:tc>
          <w:tcPr>
            <w:tcW w:w="6470" w:type="dxa"/>
            <w:gridSpan w:val="6"/>
          </w:tcPr>
          <w:p w14:paraId="1D7F08A1" w14:textId="093D9101" w:rsidR="006A063F" w:rsidRPr="00A77462" w:rsidRDefault="0E7338BB" w:rsidP="00A77462">
            <w:pPr>
              <w:rPr>
                <w:rFonts w:ascii="Verdana" w:hAnsi="Verdana" w:cs="Arial"/>
                <w:sz w:val="24"/>
                <w:szCs w:val="24"/>
              </w:rPr>
            </w:pPr>
            <w:r w:rsidRPr="00A77462">
              <w:rPr>
                <w:rFonts w:ascii="Verdana" w:hAnsi="Verdana" w:cs="Arial"/>
                <w:sz w:val="24"/>
                <w:szCs w:val="24"/>
              </w:rPr>
              <w:t>Deborah Longman</w:t>
            </w:r>
            <w:r w:rsidR="006A063F" w:rsidRPr="00A77462">
              <w:rPr>
                <w:rFonts w:ascii="Verdana" w:hAnsi="Verdana" w:cs="Arial"/>
                <w:sz w:val="24"/>
                <w:szCs w:val="24"/>
              </w:rPr>
              <w:t xml:space="preserve">, </w:t>
            </w:r>
            <w:r w:rsidR="7E21C216" w:rsidRPr="00A77462">
              <w:rPr>
                <w:rFonts w:ascii="Verdana" w:hAnsi="Verdana" w:cs="Arial"/>
                <w:sz w:val="24"/>
                <w:szCs w:val="24"/>
              </w:rPr>
              <w:t>Head of</w:t>
            </w:r>
            <w:r w:rsidR="006A063F" w:rsidRPr="00A77462">
              <w:rPr>
                <w:rFonts w:ascii="Verdana" w:hAnsi="Verdana" w:cs="Arial"/>
                <w:sz w:val="24"/>
                <w:szCs w:val="24"/>
              </w:rPr>
              <w:t xml:space="preserve"> Recovery and Sustainability</w:t>
            </w:r>
          </w:p>
        </w:tc>
      </w:tr>
      <w:tr w:rsidR="006A063F" w:rsidRPr="00A77462" w14:paraId="4018B100" w14:textId="77777777" w:rsidTr="00A77462">
        <w:tc>
          <w:tcPr>
            <w:tcW w:w="2547" w:type="dxa"/>
          </w:tcPr>
          <w:p w14:paraId="5C5E0F4E"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Report Sponsor</w:t>
            </w:r>
          </w:p>
        </w:tc>
        <w:tc>
          <w:tcPr>
            <w:tcW w:w="6470" w:type="dxa"/>
            <w:gridSpan w:val="6"/>
          </w:tcPr>
          <w:p w14:paraId="1F7E01D3" w14:textId="77777777" w:rsidR="006A063F" w:rsidRPr="00A77462" w:rsidRDefault="006A063F" w:rsidP="00A77462">
            <w:pPr>
              <w:rPr>
                <w:rFonts w:ascii="Verdana" w:hAnsi="Verdana" w:cs="Arial"/>
                <w:sz w:val="24"/>
                <w:szCs w:val="24"/>
              </w:rPr>
            </w:pPr>
            <w:r w:rsidRPr="00A77462">
              <w:rPr>
                <w:rFonts w:ascii="Verdana" w:hAnsi="Verdana" w:cs="Arial"/>
                <w:sz w:val="24"/>
                <w:szCs w:val="24"/>
              </w:rPr>
              <w:t>Darren Griffiths, Executive Director of Finance and Performance</w:t>
            </w:r>
          </w:p>
        </w:tc>
      </w:tr>
      <w:tr w:rsidR="006A063F" w:rsidRPr="00A77462" w14:paraId="16214451" w14:textId="77777777" w:rsidTr="00A77462">
        <w:tc>
          <w:tcPr>
            <w:tcW w:w="2547" w:type="dxa"/>
          </w:tcPr>
          <w:p w14:paraId="0E4B336E"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Presented by</w:t>
            </w:r>
          </w:p>
        </w:tc>
        <w:tc>
          <w:tcPr>
            <w:tcW w:w="6470" w:type="dxa"/>
            <w:gridSpan w:val="6"/>
          </w:tcPr>
          <w:p w14:paraId="7600C20C" w14:textId="0AA15F42" w:rsidR="006A063F" w:rsidRPr="00A77462" w:rsidRDefault="4878FB25" w:rsidP="00A77462">
            <w:pPr>
              <w:rPr>
                <w:rFonts w:ascii="Verdana" w:hAnsi="Verdana" w:cs="Arial"/>
                <w:sz w:val="24"/>
                <w:szCs w:val="24"/>
              </w:rPr>
            </w:pPr>
            <w:r w:rsidRPr="00A77462">
              <w:rPr>
                <w:rFonts w:ascii="Verdana" w:hAnsi="Verdana" w:cs="Arial"/>
                <w:sz w:val="24"/>
                <w:szCs w:val="24"/>
              </w:rPr>
              <w:t>Darren Griffiths, Executive Director of Finance and Performance</w:t>
            </w:r>
          </w:p>
        </w:tc>
      </w:tr>
      <w:tr w:rsidR="006A063F" w:rsidRPr="00A77462" w14:paraId="37F92039" w14:textId="77777777" w:rsidTr="00A77462">
        <w:tc>
          <w:tcPr>
            <w:tcW w:w="2547" w:type="dxa"/>
          </w:tcPr>
          <w:p w14:paraId="154697F1"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 xml:space="preserve">Freedom of Information </w:t>
            </w:r>
          </w:p>
        </w:tc>
        <w:tc>
          <w:tcPr>
            <w:tcW w:w="6470" w:type="dxa"/>
            <w:gridSpan w:val="6"/>
          </w:tcPr>
          <w:p w14:paraId="503FBB16" w14:textId="77777777" w:rsidR="006A063F" w:rsidRPr="00A77462" w:rsidRDefault="006A063F" w:rsidP="00A77462">
            <w:pPr>
              <w:rPr>
                <w:rFonts w:ascii="Verdana" w:hAnsi="Verdana" w:cs="Arial"/>
                <w:sz w:val="24"/>
                <w:szCs w:val="24"/>
              </w:rPr>
            </w:pPr>
            <w:r w:rsidRPr="00A77462">
              <w:rPr>
                <w:rFonts w:ascii="Verdana" w:hAnsi="Verdana" w:cs="Arial"/>
                <w:sz w:val="24"/>
                <w:szCs w:val="24"/>
              </w:rPr>
              <w:t>Open</w:t>
            </w:r>
          </w:p>
        </w:tc>
      </w:tr>
      <w:tr w:rsidR="006A063F" w:rsidRPr="00A77462" w14:paraId="76B2C38C" w14:textId="77777777" w:rsidTr="00A77462">
        <w:tc>
          <w:tcPr>
            <w:tcW w:w="2547" w:type="dxa"/>
          </w:tcPr>
          <w:p w14:paraId="6B55ED64"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Purpose of the Report</w:t>
            </w:r>
          </w:p>
        </w:tc>
        <w:tc>
          <w:tcPr>
            <w:tcW w:w="6470" w:type="dxa"/>
            <w:gridSpan w:val="6"/>
          </w:tcPr>
          <w:p w14:paraId="5A81087E" w14:textId="77777777" w:rsidR="006A063F" w:rsidRPr="00A77462" w:rsidRDefault="006A063F" w:rsidP="00A77462">
            <w:pPr>
              <w:ind w:right="96"/>
              <w:rPr>
                <w:rFonts w:ascii="Verdana" w:hAnsi="Verdana" w:cs="Arial"/>
                <w:sz w:val="24"/>
                <w:szCs w:val="24"/>
              </w:rPr>
            </w:pPr>
            <w:r w:rsidRPr="00A77462">
              <w:rPr>
                <w:rFonts w:ascii="Verdana" w:hAnsi="Verdana" w:cs="Arial"/>
                <w:sz w:val="24"/>
                <w:szCs w:val="24"/>
              </w:rPr>
              <w:t>The report updates the committee in respect to the governance processes underpinning the recovery and sustainability program and provides oversight for assurance around the current programme of work.</w:t>
            </w:r>
          </w:p>
          <w:p w14:paraId="232FAAA8" w14:textId="77777777" w:rsidR="006A063F" w:rsidRPr="00A77462" w:rsidRDefault="006A063F" w:rsidP="00A77462">
            <w:pPr>
              <w:rPr>
                <w:rFonts w:ascii="Verdana" w:hAnsi="Verdana" w:cs="Arial"/>
                <w:sz w:val="24"/>
                <w:szCs w:val="24"/>
              </w:rPr>
            </w:pPr>
          </w:p>
        </w:tc>
      </w:tr>
      <w:tr w:rsidR="006A063F" w:rsidRPr="00A77462" w14:paraId="40A1D69A" w14:textId="77777777" w:rsidTr="00A77462">
        <w:tc>
          <w:tcPr>
            <w:tcW w:w="2547" w:type="dxa"/>
          </w:tcPr>
          <w:p w14:paraId="4304CDDE"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Key Issues</w:t>
            </w:r>
          </w:p>
          <w:p w14:paraId="2A5A88CE" w14:textId="77777777" w:rsidR="006A063F" w:rsidRPr="00A77462" w:rsidRDefault="006A063F" w:rsidP="00A77462">
            <w:pPr>
              <w:rPr>
                <w:rFonts w:ascii="Verdana" w:hAnsi="Verdana" w:cs="Arial"/>
                <w:b/>
                <w:sz w:val="24"/>
                <w:szCs w:val="24"/>
              </w:rPr>
            </w:pPr>
          </w:p>
          <w:p w14:paraId="6E3F016D" w14:textId="77777777" w:rsidR="006A063F" w:rsidRPr="00A77462" w:rsidRDefault="006A063F" w:rsidP="00A77462">
            <w:pPr>
              <w:rPr>
                <w:rFonts w:ascii="Verdana" w:hAnsi="Verdana" w:cs="Arial"/>
                <w:b/>
                <w:sz w:val="24"/>
                <w:szCs w:val="24"/>
              </w:rPr>
            </w:pPr>
          </w:p>
          <w:p w14:paraId="0226B474" w14:textId="77777777" w:rsidR="006A063F" w:rsidRPr="00A77462" w:rsidRDefault="006A063F" w:rsidP="00A77462">
            <w:pPr>
              <w:rPr>
                <w:rFonts w:ascii="Verdana" w:hAnsi="Verdana" w:cs="Arial"/>
                <w:b/>
                <w:sz w:val="24"/>
                <w:szCs w:val="24"/>
              </w:rPr>
            </w:pPr>
          </w:p>
        </w:tc>
        <w:tc>
          <w:tcPr>
            <w:tcW w:w="6470" w:type="dxa"/>
            <w:gridSpan w:val="6"/>
          </w:tcPr>
          <w:p w14:paraId="21E57160" w14:textId="0B0640DC" w:rsidR="006A063F" w:rsidRPr="00A77462" w:rsidRDefault="006A063F" w:rsidP="00A77462">
            <w:pPr>
              <w:ind w:right="96"/>
              <w:rPr>
                <w:rFonts w:ascii="Verdana" w:hAnsi="Verdana" w:cs="Arial"/>
                <w:sz w:val="24"/>
                <w:szCs w:val="24"/>
              </w:rPr>
            </w:pPr>
            <w:r w:rsidRPr="00A77462">
              <w:rPr>
                <w:rFonts w:ascii="Verdana" w:hAnsi="Verdana" w:cs="Arial"/>
                <w:sz w:val="24"/>
                <w:szCs w:val="24"/>
              </w:rPr>
              <w:t xml:space="preserve">The Recovery and Sustainability programme and board </w:t>
            </w:r>
            <w:proofErr w:type="gramStart"/>
            <w:r w:rsidR="00CB2F60" w:rsidRPr="00A77462">
              <w:rPr>
                <w:rFonts w:ascii="Verdana" w:hAnsi="Verdana" w:cs="Arial"/>
                <w:sz w:val="24"/>
                <w:szCs w:val="24"/>
              </w:rPr>
              <w:t>has</w:t>
            </w:r>
            <w:proofErr w:type="gramEnd"/>
            <w:r w:rsidRPr="00A77462">
              <w:rPr>
                <w:rFonts w:ascii="Verdana" w:hAnsi="Verdana" w:cs="Arial"/>
                <w:sz w:val="24"/>
                <w:szCs w:val="24"/>
              </w:rPr>
              <w:t xml:space="preserve"> clearly established governance structures linking through the organisation.</w:t>
            </w:r>
          </w:p>
          <w:p w14:paraId="7A3B424C" w14:textId="77777777" w:rsidR="006A063F" w:rsidRPr="00A77462" w:rsidRDefault="006A063F" w:rsidP="00A77462">
            <w:pPr>
              <w:ind w:right="96"/>
              <w:rPr>
                <w:rFonts w:ascii="Verdana" w:hAnsi="Verdana" w:cs="Arial"/>
                <w:sz w:val="24"/>
                <w:szCs w:val="24"/>
              </w:rPr>
            </w:pPr>
          </w:p>
          <w:p w14:paraId="4E6B46F5" w14:textId="102C6B2D" w:rsidR="006A063F" w:rsidRPr="00A77462" w:rsidRDefault="006A063F" w:rsidP="00A77462">
            <w:pPr>
              <w:ind w:right="96"/>
              <w:rPr>
                <w:rFonts w:ascii="Verdana" w:hAnsi="Verdana" w:cs="Arial"/>
                <w:sz w:val="24"/>
                <w:szCs w:val="24"/>
              </w:rPr>
            </w:pPr>
            <w:r w:rsidRPr="00A77462">
              <w:rPr>
                <w:rFonts w:ascii="Verdana" w:hAnsi="Verdana" w:cs="Arial"/>
                <w:sz w:val="24"/>
                <w:szCs w:val="24"/>
              </w:rPr>
              <w:t xml:space="preserve">The current level of identified recurrent savings is </w:t>
            </w:r>
            <w:proofErr w:type="gramStart"/>
            <w:r w:rsidRPr="00A77462">
              <w:rPr>
                <w:rFonts w:ascii="Verdana" w:hAnsi="Verdana" w:cs="Arial"/>
                <w:sz w:val="24"/>
                <w:szCs w:val="24"/>
              </w:rPr>
              <w:t>insufficient,</w:t>
            </w:r>
            <w:proofErr w:type="gramEnd"/>
            <w:r w:rsidRPr="00A77462">
              <w:rPr>
                <w:rFonts w:ascii="Verdana" w:hAnsi="Verdana" w:cs="Arial"/>
                <w:sz w:val="24"/>
                <w:szCs w:val="24"/>
              </w:rPr>
              <w:t xml:space="preserve"> </w:t>
            </w:r>
            <w:r w:rsidR="00CB2F60" w:rsidRPr="00A77462">
              <w:rPr>
                <w:rFonts w:ascii="Verdana" w:hAnsi="Verdana" w:cs="Arial"/>
                <w:sz w:val="24"/>
                <w:szCs w:val="24"/>
              </w:rPr>
              <w:t>therefore,</w:t>
            </w:r>
            <w:r w:rsidRPr="00A77462">
              <w:rPr>
                <w:rFonts w:ascii="Verdana" w:hAnsi="Verdana" w:cs="Arial"/>
                <w:sz w:val="24"/>
                <w:szCs w:val="24"/>
              </w:rPr>
              <w:t xml:space="preserve"> the resulting financial pressures require urgent mitigating actions to identify additional recurrent savings and</w:t>
            </w:r>
            <w:r w:rsidR="4D81B04A" w:rsidRPr="00A77462">
              <w:rPr>
                <w:rFonts w:ascii="Verdana" w:hAnsi="Verdana" w:cs="Arial"/>
                <w:sz w:val="24"/>
                <w:szCs w:val="24"/>
              </w:rPr>
              <w:t>/</w:t>
            </w:r>
            <w:r w:rsidRPr="00A77462">
              <w:rPr>
                <w:rFonts w:ascii="Verdana" w:hAnsi="Verdana" w:cs="Arial"/>
                <w:sz w:val="24"/>
                <w:szCs w:val="24"/>
              </w:rPr>
              <w:t>or reduce the current run rate of the organisation.</w:t>
            </w:r>
          </w:p>
          <w:p w14:paraId="234ADE45" w14:textId="73E7C630" w:rsidR="3C8ED1DC" w:rsidRPr="00A77462" w:rsidRDefault="3C8ED1DC" w:rsidP="00A77462">
            <w:pPr>
              <w:ind w:right="96"/>
              <w:rPr>
                <w:rFonts w:ascii="Verdana" w:hAnsi="Verdana" w:cs="Arial"/>
                <w:sz w:val="24"/>
                <w:szCs w:val="24"/>
              </w:rPr>
            </w:pPr>
          </w:p>
          <w:p w14:paraId="048E0DD5" w14:textId="6146614E" w:rsidR="006A063F" w:rsidRPr="00A77462" w:rsidRDefault="006A063F" w:rsidP="00A77462">
            <w:pPr>
              <w:ind w:right="96"/>
              <w:rPr>
                <w:rFonts w:ascii="Verdana" w:hAnsi="Verdana" w:cs="Arial"/>
                <w:sz w:val="24"/>
                <w:szCs w:val="24"/>
              </w:rPr>
            </w:pPr>
            <w:r w:rsidRPr="00A77462">
              <w:rPr>
                <w:rFonts w:ascii="Verdana" w:hAnsi="Verdana" w:cs="Arial"/>
                <w:sz w:val="24"/>
                <w:szCs w:val="24"/>
              </w:rPr>
              <w:t xml:space="preserve">The Recovery and Sustainability programme has identified </w:t>
            </w:r>
            <w:r w:rsidR="7E206F3B" w:rsidRPr="00A77462">
              <w:rPr>
                <w:rFonts w:ascii="Verdana" w:hAnsi="Verdana" w:cs="Arial"/>
                <w:sz w:val="24"/>
                <w:szCs w:val="24"/>
              </w:rPr>
              <w:t>a number of</w:t>
            </w:r>
            <w:r w:rsidRPr="00A77462">
              <w:rPr>
                <w:rFonts w:ascii="Verdana" w:hAnsi="Verdana" w:cs="Arial"/>
                <w:sz w:val="24"/>
                <w:szCs w:val="24"/>
              </w:rPr>
              <w:t xml:space="preserve"> key priority areas; each being led by an executive senior responsible officer to support the delivery of savings across the </w:t>
            </w:r>
            <w:r w:rsidR="007433DD" w:rsidRPr="00A77462">
              <w:rPr>
                <w:rFonts w:ascii="Verdana" w:hAnsi="Verdana" w:cs="Arial"/>
                <w:sz w:val="24"/>
                <w:szCs w:val="24"/>
              </w:rPr>
              <w:t>H</w:t>
            </w:r>
            <w:r w:rsidRPr="00A77462">
              <w:rPr>
                <w:rFonts w:ascii="Verdana" w:hAnsi="Verdana" w:cs="Arial"/>
                <w:sz w:val="24"/>
                <w:szCs w:val="24"/>
              </w:rPr>
              <w:t xml:space="preserve">ealth </w:t>
            </w:r>
            <w:r w:rsidR="007433DD" w:rsidRPr="00A77462">
              <w:rPr>
                <w:rFonts w:ascii="Verdana" w:hAnsi="Verdana" w:cs="Arial"/>
                <w:sz w:val="24"/>
                <w:szCs w:val="24"/>
              </w:rPr>
              <w:t>B</w:t>
            </w:r>
            <w:r w:rsidRPr="00A77462">
              <w:rPr>
                <w:rFonts w:ascii="Verdana" w:hAnsi="Verdana" w:cs="Arial"/>
                <w:sz w:val="24"/>
                <w:szCs w:val="24"/>
              </w:rPr>
              <w:t>oard.</w:t>
            </w:r>
          </w:p>
          <w:p w14:paraId="58B55C46" w14:textId="77777777" w:rsidR="006A063F" w:rsidRPr="00A77462" w:rsidRDefault="006A063F" w:rsidP="00A77462">
            <w:pPr>
              <w:rPr>
                <w:rFonts w:ascii="Verdana" w:hAnsi="Verdana" w:cs="Arial"/>
                <w:sz w:val="24"/>
                <w:szCs w:val="24"/>
              </w:rPr>
            </w:pPr>
          </w:p>
        </w:tc>
      </w:tr>
      <w:tr w:rsidR="006A063F" w:rsidRPr="00A77462" w14:paraId="560A2D1E" w14:textId="77777777" w:rsidTr="00A77462">
        <w:trPr>
          <w:trHeight w:val="97"/>
        </w:trPr>
        <w:tc>
          <w:tcPr>
            <w:tcW w:w="2547" w:type="dxa"/>
            <w:vMerge w:val="restart"/>
          </w:tcPr>
          <w:p w14:paraId="1BB29E60"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 xml:space="preserve">Specific Action Required </w:t>
            </w:r>
          </w:p>
          <w:p w14:paraId="2E7286D8" w14:textId="77777777" w:rsidR="006A063F" w:rsidRPr="00A77462" w:rsidRDefault="006A063F" w:rsidP="00A77462">
            <w:pPr>
              <w:rPr>
                <w:rFonts w:ascii="Verdana" w:hAnsi="Verdana" w:cs="Arial"/>
                <w:b/>
                <w:i/>
                <w:sz w:val="24"/>
                <w:szCs w:val="24"/>
              </w:rPr>
            </w:pPr>
            <w:r w:rsidRPr="00A77462">
              <w:rPr>
                <w:rFonts w:ascii="Verdana" w:hAnsi="Verdana" w:cs="Arial"/>
                <w:b/>
                <w:i/>
                <w:sz w:val="24"/>
                <w:szCs w:val="24"/>
              </w:rPr>
              <w:t>(please choose one only)</w:t>
            </w:r>
          </w:p>
        </w:tc>
        <w:tc>
          <w:tcPr>
            <w:tcW w:w="1424" w:type="dxa"/>
            <w:shd w:val="clear" w:color="auto" w:fill="D5DCE4" w:themeFill="text2" w:themeFillTint="33"/>
          </w:tcPr>
          <w:p w14:paraId="7AABC842"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Information</w:t>
            </w:r>
          </w:p>
        </w:tc>
        <w:tc>
          <w:tcPr>
            <w:tcW w:w="1869" w:type="dxa"/>
            <w:gridSpan w:val="2"/>
            <w:shd w:val="clear" w:color="auto" w:fill="D5DCE4" w:themeFill="text2" w:themeFillTint="33"/>
          </w:tcPr>
          <w:p w14:paraId="2B2E8A3B"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Discussion</w:t>
            </w:r>
          </w:p>
        </w:tc>
        <w:tc>
          <w:tcPr>
            <w:tcW w:w="1661" w:type="dxa"/>
            <w:shd w:val="clear" w:color="auto" w:fill="D5DCE4" w:themeFill="text2" w:themeFillTint="33"/>
          </w:tcPr>
          <w:p w14:paraId="3379D5D2"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Assurance</w:t>
            </w:r>
          </w:p>
        </w:tc>
        <w:tc>
          <w:tcPr>
            <w:tcW w:w="1516" w:type="dxa"/>
            <w:gridSpan w:val="2"/>
            <w:shd w:val="clear" w:color="auto" w:fill="D5DCE4" w:themeFill="text2" w:themeFillTint="33"/>
          </w:tcPr>
          <w:p w14:paraId="640CB1B4"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Approval</w:t>
            </w:r>
          </w:p>
        </w:tc>
      </w:tr>
      <w:tr w:rsidR="006A063F" w:rsidRPr="00A77462" w14:paraId="419B1872" w14:textId="77777777" w:rsidTr="00A77462">
        <w:trPr>
          <w:trHeight w:val="96"/>
        </w:trPr>
        <w:tc>
          <w:tcPr>
            <w:tcW w:w="2547" w:type="dxa"/>
            <w:vMerge/>
          </w:tcPr>
          <w:p w14:paraId="5F71B2DC" w14:textId="77777777" w:rsidR="006A063F" w:rsidRPr="00A77462" w:rsidRDefault="006A063F" w:rsidP="00A77462">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424" w:type="dxa"/>
              </w:tcPr>
              <w:p w14:paraId="27E78F65" w14:textId="77777777" w:rsidR="006A063F" w:rsidRPr="00A77462" w:rsidRDefault="006A063F" w:rsidP="00A77462">
                <w:pPr>
                  <w:ind w:right="96"/>
                  <w:rPr>
                    <w:rFonts w:ascii="Verdana" w:hAnsi="Verdana" w:cs="Arial"/>
                    <w:sz w:val="24"/>
                    <w:szCs w:val="24"/>
                  </w:rPr>
                </w:pPr>
                <w:r w:rsidRPr="00A7746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869" w:type="dxa"/>
                <w:gridSpan w:val="2"/>
              </w:tcPr>
              <w:p w14:paraId="7974D7A0" w14:textId="77777777" w:rsidR="006A063F" w:rsidRPr="00A77462" w:rsidRDefault="006A063F" w:rsidP="00A77462">
                <w:pPr>
                  <w:ind w:right="96"/>
                  <w:rPr>
                    <w:rFonts w:ascii="Verdana" w:hAnsi="Verdana" w:cs="Arial"/>
                    <w:sz w:val="24"/>
                    <w:szCs w:val="24"/>
                  </w:rPr>
                </w:pPr>
                <w:r w:rsidRPr="00A7746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12810F56" w14:textId="77777777" w:rsidR="006A063F" w:rsidRPr="00A77462" w:rsidRDefault="006A063F" w:rsidP="00A77462">
                <w:pPr>
                  <w:ind w:right="96"/>
                  <w:rPr>
                    <w:rFonts w:ascii="Verdana" w:hAnsi="Verdana" w:cs="Arial"/>
                    <w:sz w:val="24"/>
                    <w:szCs w:val="24"/>
                  </w:rPr>
                </w:pPr>
                <w:r w:rsidRPr="00A7746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C36139B" w14:textId="77777777" w:rsidR="006A063F" w:rsidRPr="00A77462" w:rsidRDefault="006A063F" w:rsidP="00A77462">
                <w:pPr>
                  <w:ind w:right="96"/>
                  <w:rPr>
                    <w:rFonts w:ascii="Verdana" w:hAnsi="Verdana" w:cs="Arial"/>
                    <w:sz w:val="24"/>
                    <w:szCs w:val="24"/>
                  </w:rPr>
                </w:pPr>
                <w:r w:rsidRPr="00A77462">
                  <w:rPr>
                    <w:rFonts w:ascii="Segoe UI Symbol" w:eastAsia="MS Gothic" w:hAnsi="Segoe UI Symbol" w:cs="Segoe UI Symbol"/>
                    <w:sz w:val="24"/>
                    <w:szCs w:val="24"/>
                  </w:rPr>
                  <w:t>☐</w:t>
                </w:r>
              </w:p>
            </w:tc>
          </w:sdtContent>
        </w:sdt>
      </w:tr>
      <w:tr w:rsidR="006A063F" w:rsidRPr="00A77462" w14:paraId="56D91191" w14:textId="77777777" w:rsidTr="00A77462">
        <w:tc>
          <w:tcPr>
            <w:tcW w:w="2547" w:type="dxa"/>
          </w:tcPr>
          <w:p w14:paraId="7605A00F"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Recommendations</w:t>
            </w:r>
          </w:p>
          <w:p w14:paraId="50DA46B3" w14:textId="77777777" w:rsidR="006A063F" w:rsidRPr="00A77462" w:rsidRDefault="006A063F" w:rsidP="00A77462">
            <w:pPr>
              <w:rPr>
                <w:rFonts w:ascii="Verdana" w:hAnsi="Verdana" w:cs="Arial"/>
                <w:b/>
                <w:sz w:val="24"/>
                <w:szCs w:val="24"/>
              </w:rPr>
            </w:pPr>
          </w:p>
        </w:tc>
        <w:tc>
          <w:tcPr>
            <w:tcW w:w="6470" w:type="dxa"/>
            <w:gridSpan w:val="6"/>
          </w:tcPr>
          <w:p w14:paraId="60D7268E" w14:textId="77777777" w:rsidR="006A063F" w:rsidRPr="00A77462" w:rsidRDefault="006A063F" w:rsidP="00A77462">
            <w:pPr>
              <w:pStyle w:val="ListParagraph"/>
              <w:ind w:left="0"/>
              <w:rPr>
                <w:rFonts w:ascii="Verdana" w:hAnsi="Verdana" w:cs="Arial"/>
                <w:bCs/>
                <w:sz w:val="24"/>
                <w:szCs w:val="24"/>
              </w:rPr>
            </w:pPr>
            <w:r w:rsidRPr="00A77462">
              <w:rPr>
                <w:rFonts w:ascii="Verdana" w:hAnsi="Verdana" w:cs="Arial"/>
                <w:bCs/>
                <w:sz w:val="24"/>
                <w:szCs w:val="24"/>
              </w:rPr>
              <w:t>Members are asked to:</w:t>
            </w:r>
          </w:p>
          <w:p w14:paraId="38EEF425" w14:textId="5A213E5C" w:rsidR="006A063F" w:rsidRPr="00A77462" w:rsidRDefault="007433DD" w:rsidP="00A77462">
            <w:pPr>
              <w:pStyle w:val="ListParagraph"/>
              <w:numPr>
                <w:ilvl w:val="0"/>
                <w:numId w:val="12"/>
              </w:numPr>
              <w:rPr>
                <w:rFonts w:ascii="Verdana" w:hAnsi="Verdana" w:cs="Arial"/>
                <w:bCs/>
                <w:sz w:val="24"/>
                <w:szCs w:val="24"/>
              </w:rPr>
            </w:pPr>
            <w:r w:rsidRPr="00A77462">
              <w:rPr>
                <w:rFonts w:ascii="Verdana" w:hAnsi="Verdana" w:cs="Arial"/>
                <w:b/>
                <w:sz w:val="24"/>
                <w:szCs w:val="24"/>
              </w:rPr>
              <w:t>CONSIDER</w:t>
            </w:r>
            <w:r w:rsidR="006A063F" w:rsidRPr="00A77462">
              <w:rPr>
                <w:rFonts w:ascii="Verdana" w:hAnsi="Verdana" w:cs="Arial"/>
                <w:bCs/>
                <w:sz w:val="24"/>
                <w:szCs w:val="24"/>
              </w:rPr>
              <w:t xml:space="preserve"> and comment upon the structure and governance underpinning the R&amp;S Programme.</w:t>
            </w:r>
          </w:p>
          <w:p w14:paraId="4219121F" w14:textId="71A5B7D8" w:rsidR="006A063F" w:rsidRPr="00A77462" w:rsidRDefault="007433DD" w:rsidP="00A77462">
            <w:pPr>
              <w:pStyle w:val="ListParagraph"/>
              <w:numPr>
                <w:ilvl w:val="0"/>
                <w:numId w:val="12"/>
              </w:numPr>
              <w:rPr>
                <w:rFonts w:ascii="Verdana" w:hAnsi="Verdana" w:cs="Arial"/>
                <w:bCs/>
                <w:sz w:val="24"/>
                <w:szCs w:val="24"/>
              </w:rPr>
            </w:pPr>
            <w:r w:rsidRPr="00A77462">
              <w:rPr>
                <w:rFonts w:ascii="Verdana" w:hAnsi="Verdana" w:cs="Arial"/>
                <w:b/>
                <w:sz w:val="24"/>
                <w:szCs w:val="24"/>
              </w:rPr>
              <w:t>TAKE ASSURANCE</w:t>
            </w:r>
            <w:r w:rsidRPr="00A77462">
              <w:rPr>
                <w:rFonts w:ascii="Verdana" w:hAnsi="Verdana" w:cs="Arial"/>
                <w:bCs/>
                <w:sz w:val="24"/>
                <w:szCs w:val="24"/>
              </w:rPr>
              <w:t xml:space="preserve"> </w:t>
            </w:r>
            <w:r w:rsidR="006A063F" w:rsidRPr="00A77462">
              <w:rPr>
                <w:rFonts w:ascii="Verdana" w:hAnsi="Verdana" w:cs="Arial"/>
                <w:bCs/>
                <w:sz w:val="24"/>
                <w:szCs w:val="24"/>
              </w:rPr>
              <w:t>from the work programme of the support for the executive led savings programmes, noting that the actual budgets are within the service groups.</w:t>
            </w:r>
          </w:p>
        </w:tc>
      </w:tr>
    </w:tbl>
    <w:p w14:paraId="6083CD80" w14:textId="573E9427" w:rsidR="006A063F" w:rsidRPr="00A77462" w:rsidRDefault="007433DD" w:rsidP="00A77462">
      <w:pPr>
        <w:spacing w:after="0" w:line="240" w:lineRule="auto"/>
        <w:jc w:val="center"/>
        <w:rPr>
          <w:rFonts w:ascii="Verdana" w:hAnsi="Verdana" w:cs="Arial"/>
          <w:b/>
          <w:sz w:val="24"/>
          <w:szCs w:val="24"/>
        </w:rPr>
      </w:pPr>
      <w:r w:rsidRPr="00A77462">
        <w:rPr>
          <w:rFonts w:ascii="Verdana" w:hAnsi="Verdana" w:cs="Arial"/>
          <w:b/>
          <w:sz w:val="24"/>
          <w:szCs w:val="24"/>
        </w:rPr>
        <w:lastRenderedPageBreak/>
        <w:t>RECOVERY AND SUSTAINABILITY UPDATE</w:t>
      </w:r>
    </w:p>
    <w:p w14:paraId="3B6FA1EF" w14:textId="77777777" w:rsidR="006A063F" w:rsidRPr="00A77462" w:rsidRDefault="006A063F" w:rsidP="00A77462">
      <w:pPr>
        <w:spacing w:after="0" w:line="240" w:lineRule="auto"/>
        <w:rPr>
          <w:rFonts w:ascii="Verdana" w:hAnsi="Verdana" w:cs="Arial"/>
          <w:b/>
          <w:sz w:val="24"/>
          <w:szCs w:val="24"/>
        </w:rPr>
      </w:pPr>
    </w:p>
    <w:p w14:paraId="557F09D9" w14:textId="77777777" w:rsidR="007433DD" w:rsidRPr="00A77462" w:rsidRDefault="007433DD" w:rsidP="00A77462">
      <w:pPr>
        <w:spacing w:after="0" w:line="240" w:lineRule="auto"/>
        <w:rPr>
          <w:rFonts w:ascii="Verdana" w:hAnsi="Verdana" w:cs="Arial"/>
          <w:b/>
          <w:sz w:val="24"/>
          <w:szCs w:val="24"/>
        </w:rPr>
      </w:pPr>
    </w:p>
    <w:p w14:paraId="44A42005" w14:textId="77777777" w:rsidR="006A063F" w:rsidRPr="00A77462" w:rsidRDefault="006A063F" w:rsidP="00A77462">
      <w:pPr>
        <w:pStyle w:val="ListParagraph"/>
        <w:numPr>
          <w:ilvl w:val="0"/>
          <w:numId w:val="1"/>
        </w:numPr>
        <w:spacing w:after="0" w:line="240" w:lineRule="auto"/>
        <w:ind w:hanging="720"/>
        <w:rPr>
          <w:rFonts w:ascii="Verdana" w:hAnsi="Verdana" w:cs="Arial"/>
          <w:b/>
          <w:sz w:val="24"/>
          <w:szCs w:val="24"/>
        </w:rPr>
      </w:pPr>
      <w:r w:rsidRPr="00A77462">
        <w:rPr>
          <w:rFonts w:ascii="Verdana" w:hAnsi="Verdana" w:cs="Arial"/>
          <w:b/>
          <w:sz w:val="24"/>
          <w:szCs w:val="24"/>
        </w:rPr>
        <w:t>INTRODUCTION</w:t>
      </w:r>
    </w:p>
    <w:p w14:paraId="65C80280" w14:textId="75DE65CF" w:rsidR="006A063F" w:rsidRPr="00A77462" w:rsidRDefault="006A063F" w:rsidP="00A77462">
      <w:pPr>
        <w:spacing w:after="0" w:line="240" w:lineRule="auto"/>
        <w:rPr>
          <w:rFonts w:ascii="Verdana" w:hAnsi="Verdana"/>
          <w:sz w:val="24"/>
          <w:szCs w:val="24"/>
        </w:rPr>
      </w:pPr>
      <w:r w:rsidRPr="00A77462">
        <w:rPr>
          <w:rFonts w:ascii="Verdana" w:hAnsi="Verdana"/>
          <w:sz w:val="24"/>
          <w:szCs w:val="24"/>
        </w:rPr>
        <w:t xml:space="preserve">The Health Board submitted a 3 Year Financial Plan on 31 March 2025, with an assessed Financial Deficit for Year 1 of £58.7m, predicated on the delivery of £55.4m of savings. At Month </w:t>
      </w:r>
      <w:r w:rsidR="25522735" w:rsidRPr="00A77462">
        <w:rPr>
          <w:rFonts w:ascii="Verdana" w:hAnsi="Verdana"/>
          <w:sz w:val="24"/>
          <w:szCs w:val="24"/>
        </w:rPr>
        <w:t>6</w:t>
      </w:r>
      <w:r w:rsidRPr="00A77462">
        <w:rPr>
          <w:rFonts w:ascii="Verdana" w:hAnsi="Verdana"/>
          <w:sz w:val="24"/>
          <w:szCs w:val="24"/>
        </w:rPr>
        <w:t xml:space="preserve"> the Health Board was off plan by £</w:t>
      </w:r>
      <w:r w:rsidR="007B4BAB" w:rsidRPr="00A77462">
        <w:rPr>
          <w:rFonts w:ascii="Verdana" w:hAnsi="Verdana"/>
          <w:sz w:val="24"/>
          <w:szCs w:val="24"/>
        </w:rPr>
        <w:t>13.</w:t>
      </w:r>
      <w:r w:rsidR="00B07559" w:rsidRPr="00A77462">
        <w:rPr>
          <w:rFonts w:ascii="Verdana" w:hAnsi="Verdana"/>
          <w:sz w:val="24"/>
          <w:szCs w:val="24"/>
        </w:rPr>
        <w:t>7m</w:t>
      </w:r>
      <w:r w:rsidRPr="00A77462">
        <w:rPr>
          <w:rFonts w:ascii="Verdana" w:hAnsi="Verdana"/>
          <w:sz w:val="24"/>
          <w:szCs w:val="24"/>
        </w:rPr>
        <w:t xml:space="preserve">, almost exclusively driven by the non-delivery of the savings target. </w:t>
      </w:r>
    </w:p>
    <w:p w14:paraId="4514DD3D" w14:textId="77777777" w:rsidR="006A063F" w:rsidRPr="00A77462" w:rsidRDefault="006A063F" w:rsidP="00A77462">
      <w:pPr>
        <w:spacing w:after="0" w:line="240" w:lineRule="auto"/>
        <w:rPr>
          <w:rFonts w:ascii="Verdana" w:hAnsi="Verdana"/>
          <w:sz w:val="24"/>
          <w:szCs w:val="24"/>
        </w:rPr>
      </w:pPr>
    </w:p>
    <w:p w14:paraId="4C7846D9" w14:textId="65F7D888" w:rsidR="006A063F" w:rsidRPr="00A77462" w:rsidRDefault="006A063F" w:rsidP="00A77462">
      <w:pPr>
        <w:spacing w:after="0" w:line="240" w:lineRule="auto"/>
        <w:rPr>
          <w:rFonts w:ascii="Verdana" w:hAnsi="Verdana"/>
          <w:sz w:val="24"/>
          <w:szCs w:val="24"/>
        </w:rPr>
      </w:pPr>
      <w:r w:rsidRPr="00A77462">
        <w:rPr>
          <w:rFonts w:ascii="Verdana" w:hAnsi="Verdana"/>
          <w:sz w:val="24"/>
          <w:szCs w:val="24"/>
        </w:rPr>
        <w:t>On</w:t>
      </w:r>
      <w:r w:rsidR="63FEF18E" w:rsidRPr="00A77462">
        <w:rPr>
          <w:rFonts w:ascii="Verdana" w:hAnsi="Verdana"/>
          <w:sz w:val="24"/>
          <w:szCs w:val="24"/>
        </w:rPr>
        <w:t xml:space="preserve"> 11</w:t>
      </w:r>
      <w:r w:rsidR="63FEF18E" w:rsidRPr="00A77462">
        <w:rPr>
          <w:rFonts w:ascii="Verdana" w:hAnsi="Verdana"/>
          <w:sz w:val="24"/>
          <w:szCs w:val="24"/>
          <w:vertAlign w:val="superscript"/>
        </w:rPr>
        <w:t>th</w:t>
      </w:r>
      <w:r w:rsidR="63FEF18E" w:rsidRPr="00A77462">
        <w:rPr>
          <w:rFonts w:ascii="Verdana" w:hAnsi="Verdana"/>
          <w:sz w:val="24"/>
          <w:szCs w:val="24"/>
        </w:rPr>
        <w:t xml:space="preserve"> September</w:t>
      </w:r>
      <w:r w:rsidRPr="00A77462">
        <w:rPr>
          <w:rFonts w:ascii="Verdana" w:hAnsi="Verdana"/>
          <w:sz w:val="24"/>
          <w:szCs w:val="24"/>
        </w:rPr>
        <w:t xml:space="preserve"> 2025 </w:t>
      </w:r>
      <w:r w:rsidR="1C4EBFDA" w:rsidRPr="00A77462">
        <w:rPr>
          <w:rFonts w:ascii="Verdana" w:hAnsi="Verdana"/>
          <w:sz w:val="24"/>
          <w:szCs w:val="24"/>
        </w:rPr>
        <w:t>the Chief Executive</w:t>
      </w:r>
      <w:r w:rsidR="00CB2F60" w:rsidRPr="00A77462">
        <w:rPr>
          <w:rFonts w:ascii="Verdana" w:hAnsi="Verdana"/>
          <w:sz w:val="24"/>
          <w:szCs w:val="24"/>
        </w:rPr>
        <w:t xml:space="preserve"> Officer,</w:t>
      </w:r>
      <w:r w:rsidR="1C4EBFDA" w:rsidRPr="00A77462">
        <w:rPr>
          <w:rFonts w:ascii="Verdana" w:hAnsi="Verdana"/>
          <w:sz w:val="24"/>
          <w:szCs w:val="24"/>
        </w:rPr>
        <w:t xml:space="preserve"> and Executive Director of Finance and Performance met with </w:t>
      </w:r>
      <w:r w:rsidRPr="00A77462">
        <w:rPr>
          <w:rFonts w:ascii="Verdana" w:hAnsi="Verdana"/>
          <w:sz w:val="24"/>
          <w:szCs w:val="24"/>
        </w:rPr>
        <w:t xml:space="preserve">Welsh Government </w:t>
      </w:r>
      <w:r w:rsidR="21B4534F" w:rsidRPr="00A77462">
        <w:rPr>
          <w:rFonts w:ascii="Verdana" w:hAnsi="Verdana"/>
          <w:sz w:val="24"/>
          <w:szCs w:val="24"/>
        </w:rPr>
        <w:t>to present an ambitious savings plan, based around a number of thematic areas</w:t>
      </w:r>
      <w:r w:rsidRPr="00A77462">
        <w:rPr>
          <w:rFonts w:ascii="Verdana" w:hAnsi="Verdana"/>
          <w:sz w:val="24"/>
          <w:szCs w:val="24"/>
        </w:rPr>
        <w:t xml:space="preserve">. </w:t>
      </w:r>
      <w:r w:rsidR="04217228" w:rsidRPr="00A77462">
        <w:rPr>
          <w:rFonts w:ascii="Verdana" w:hAnsi="Verdana"/>
          <w:sz w:val="24"/>
          <w:szCs w:val="24"/>
        </w:rPr>
        <w:t xml:space="preserve">A proportion of these savings could be delivered with </w:t>
      </w:r>
      <w:proofErr w:type="gramStart"/>
      <w:r w:rsidR="00CB2F60" w:rsidRPr="00A77462">
        <w:rPr>
          <w:rFonts w:ascii="Verdana" w:hAnsi="Verdana"/>
          <w:sz w:val="24"/>
          <w:szCs w:val="24"/>
        </w:rPr>
        <w:t>confidence,</w:t>
      </w:r>
      <w:proofErr w:type="gramEnd"/>
      <w:r w:rsidR="04217228" w:rsidRPr="00A77462">
        <w:rPr>
          <w:rFonts w:ascii="Verdana" w:hAnsi="Verdana"/>
          <w:sz w:val="24"/>
          <w:szCs w:val="24"/>
        </w:rPr>
        <w:t xml:space="preserve"> however, some savings were aspirational to meet Welsh Government </w:t>
      </w:r>
      <w:r w:rsidR="39835AED" w:rsidRPr="00A77462">
        <w:rPr>
          <w:rFonts w:ascii="Verdana" w:hAnsi="Verdana"/>
          <w:sz w:val="24"/>
          <w:szCs w:val="24"/>
        </w:rPr>
        <w:t>expectations. These additional savings are not demonstrated within the green and amber pipeline.</w:t>
      </w:r>
      <w:r w:rsidRPr="00A77462">
        <w:rPr>
          <w:rFonts w:ascii="Verdana" w:hAnsi="Verdana"/>
          <w:sz w:val="24"/>
          <w:szCs w:val="24"/>
        </w:rPr>
        <w:t xml:space="preserve"> The scale of this challenge is unprecedented and requires a radical, sustainable and multi-faceted response.</w:t>
      </w:r>
    </w:p>
    <w:p w14:paraId="3D42DCEE" w14:textId="77777777" w:rsidR="006A063F" w:rsidRPr="00A77462" w:rsidRDefault="006A063F" w:rsidP="00A77462">
      <w:pPr>
        <w:spacing w:after="0" w:line="240" w:lineRule="auto"/>
        <w:rPr>
          <w:rFonts w:ascii="Verdana" w:hAnsi="Verdana"/>
          <w:sz w:val="24"/>
          <w:szCs w:val="24"/>
        </w:rPr>
      </w:pPr>
    </w:p>
    <w:p w14:paraId="49227818" w14:textId="789AB31D" w:rsidR="006A063F" w:rsidRPr="00A77462" w:rsidRDefault="006A063F" w:rsidP="00A77462">
      <w:pPr>
        <w:spacing w:after="0" w:line="240" w:lineRule="auto"/>
        <w:rPr>
          <w:rFonts w:ascii="Verdana" w:hAnsi="Verdana"/>
          <w:sz w:val="24"/>
          <w:szCs w:val="24"/>
        </w:rPr>
      </w:pPr>
      <w:r w:rsidRPr="00A77462">
        <w:rPr>
          <w:rFonts w:ascii="Verdana" w:hAnsi="Verdana"/>
          <w:sz w:val="24"/>
          <w:szCs w:val="24"/>
        </w:rPr>
        <w:t xml:space="preserve">The Health Board </w:t>
      </w:r>
      <w:r w:rsidR="69EF8CBD" w:rsidRPr="00A77462">
        <w:rPr>
          <w:rFonts w:ascii="Verdana" w:hAnsi="Verdana"/>
          <w:sz w:val="24"/>
          <w:szCs w:val="24"/>
        </w:rPr>
        <w:t xml:space="preserve">has been working with </w:t>
      </w:r>
      <w:r w:rsidR="005C28FA" w:rsidRPr="00A77462">
        <w:rPr>
          <w:rFonts w:ascii="Verdana" w:hAnsi="Verdana"/>
          <w:sz w:val="24"/>
          <w:szCs w:val="24"/>
        </w:rPr>
        <w:t xml:space="preserve">an </w:t>
      </w:r>
      <w:r w:rsidR="69EF8CBD" w:rsidRPr="00A77462">
        <w:rPr>
          <w:rFonts w:ascii="Verdana" w:hAnsi="Verdana"/>
          <w:sz w:val="24"/>
          <w:szCs w:val="24"/>
        </w:rPr>
        <w:t>external support</w:t>
      </w:r>
      <w:r w:rsidR="005C28FA" w:rsidRPr="00A77462">
        <w:rPr>
          <w:rFonts w:ascii="Verdana" w:hAnsi="Verdana"/>
          <w:sz w:val="24"/>
          <w:szCs w:val="24"/>
        </w:rPr>
        <w:t xml:space="preserve"> com</w:t>
      </w:r>
      <w:r w:rsidR="00941AE3" w:rsidRPr="00A77462">
        <w:rPr>
          <w:rFonts w:ascii="Verdana" w:hAnsi="Verdana"/>
          <w:sz w:val="24"/>
          <w:szCs w:val="24"/>
        </w:rPr>
        <w:t>pany,</w:t>
      </w:r>
      <w:r w:rsidR="69EF8CBD" w:rsidRPr="00A77462">
        <w:rPr>
          <w:rFonts w:ascii="Verdana" w:hAnsi="Verdana"/>
          <w:sz w:val="24"/>
          <w:szCs w:val="24"/>
        </w:rPr>
        <w:t xml:space="preserve"> initially funded by Welsh Government, to accelerate the delivery of savings.  </w:t>
      </w:r>
      <w:r w:rsidR="0D9662CE" w:rsidRPr="00A77462">
        <w:rPr>
          <w:rFonts w:ascii="Verdana" w:hAnsi="Verdana"/>
          <w:sz w:val="24"/>
          <w:szCs w:val="24"/>
        </w:rPr>
        <w:t>As a result, the Recovery and Sustainability Board which meets twice monthly has changed format</w:t>
      </w:r>
      <w:r w:rsidR="00CB2F60" w:rsidRPr="00A77462">
        <w:rPr>
          <w:rFonts w:ascii="Verdana" w:hAnsi="Verdana"/>
          <w:sz w:val="24"/>
          <w:szCs w:val="24"/>
        </w:rPr>
        <w:t>,</w:t>
      </w:r>
      <w:r w:rsidR="0D9662CE" w:rsidRPr="00A77462">
        <w:rPr>
          <w:rFonts w:ascii="Verdana" w:hAnsi="Verdana"/>
          <w:sz w:val="24"/>
          <w:szCs w:val="24"/>
        </w:rPr>
        <w:t xml:space="preserve"> to focus on Thematic programmes in the first meeting</w:t>
      </w:r>
      <w:r w:rsidR="00CB2F60" w:rsidRPr="00A77462">
        <w:rPr>
          <w:rFonts w:ascii="Verdana" w:hAnsi="Verdana"/>
          <w:sz w:val="24"/>
          <w:szCs w:val="24"/>
        </w:rPr>
        <w:t>,</w:t>
      </w:r>
      <w:r w:rsidR="0D9662CE" w:rsidRPr="00A77462">
        <w:rPr>
          <w:rFonts w:ascii="Verdana" w:hAnsi="Verdana"/>
          <w:sz w:val="24"/>
          <w:szCs w:val="24"/>
        </w:rPr>
        <w:t xml:space="preserve"> and Service Groups savings in the sec</w:t>
      </w:r>
      <w:r w:rsidR="1E3435FD" w:rsidRPr="00A77462">
        <w:rPr>
          <w:rFonts w:ascii="Verdana" w:hAnsi="Verdana"/>
          <w:sz w:val="24"/>
          <w:szCs w:val="24"/>
        </w:rPr>
        <w:t>ond meeting.</w:t>
      </w:r>
      <w:r w:rsidRPr="00A77462">
        <w:rPr>
          <w:rFonts w:ascii="Verdana" w:hAnsi="Verdana"/>
          <w:sz w:val="24"/>
          <w:szCs w:val="24"/>
        </w:rPr>
        <w:t xml:space="preserve"> </w:t>
      </w:r>
    </w:p>
    <w:p w14:paraId="4A65FE32" w14:textId="77777777" w:rsidR="006A063F" w:rsidRPr="00A77462" w:rsidRDefault="006A063F" w:rsidP="00A77462">
      <w:pPr>
        <w:spacing w:after="0" w:line="240" w:lineRule="auto"/>
        <w:rPr>
          <w:rFonts w:ascii="Verdana" w:hAnsi="Verdana"/>
          <w:sz w:val="24"/>
          <w:szCs w:val="24"/>
        </w:rPr>
      </w:pPr>
    </w:p>
    <w:p w14:paraId="45D596F6" w14:textId="49790A32" w:rsidR="006A063F" w:rsidRPr="00A77462" w:rsidRDefault="006A063F" w:rsidP="00A77462">
      <w:pPr>
        <w:spacing w:after="0" w:line="240" w:lineRule="auto"/>
        <w:rPr>
          <w:rFonts w:ascii="Verdana" w:hAnsi="Verdana"/>
          <w:b/>
          <w:bCs/>
          <w:sz w:val="24"/>
          <w:szCs w:val="24"/>
        </w:rPr>
      </w:pPr>
      <w:r w:rsidRPr="00A77462">
        <w:rPr>
          <w:rFonts w:ascii="Verdana" w:hAnsi="Verdana"/>
          <w:sz w:val="24"/>
          <w:szCs w:val="24"/>
        </w:rPr>
        <w:t xml:space="preserve">To support the delivery required, the Health Board has already created a Recovery &amp; Sustainability (R&amp;S) Team, </w:t>
      </w:r>
      <w:r w:rsidR="1B6CEEB4" w:rsidRPr="00A77462">
        <w:rPr>
          <w:rFonts w:ascii="Verdana" w:hAnsi="Verdana"/>
          <w:sz w:val="24"/>
          <w:szCs w:val="24"/>
        </w:rPr>
        <w:t>although feedback from the external support has confirmed that this team is likely under</w:t>
      </w:r>
      <w:r w:rsidR="00CB2F60" w:rsidRPr="00A77462">
        <w:rPr>
          <w:rFonts w:ascii="Verdana" w:hAnsi="Verdana"/>
          <w:sz w:val="24"/>
          <w:szCs w:val="24"/>
        </w:rPr>
        <w:t>-</w:t>
      </w:r>
      <w:r w:rsidR="1B6CEEB4" w:rsidRPr="00A77462">
        <w:rPr>
          <w:rFonts w:ascii="Verdana" w:hAnsi="Verdana"/>
          <w:sz w:val="24"/>
          <w:szCs w:val="24"/>
        </w:rPr>
        <w:t>resourced to progress delivery at pace.</w:t>
      </w:r>
      <w:r w:rsidRPr="00A77462">
        <w:rPr>
          <w:rFonts w:ascii="Verdana" w:hAnsi="Verdana"/>
          <w:sz w:val="24"/>
          <w:szCs w:val="24"/>
        </w:rPr>
        <w:t xml:space="preserve"> </w:t>
      </w:r>
    </w:p>
    <w:p w14:paraId="2E0D2A31" w14:textId="77777777" w:rsidR="006A063F" w:rsidRPr="00A77462" w:rsidRDefault="006A063F" w:rsidP="00A77462">
      <w:pPr>
        <w:spacing w:after="0" w:line="240" w:lineRule="auto"/>
        <w:rPr>
          <w:rFonts w:ascii="Verdana" w:hAnsi="Verdana" w:cs="Arial"/>
          <w:sz w:val="24"/>
          <w:szCs w:val="24"/>
        </w:rPr>
      </w:pPr>
    </w:p>
    <w:p w14:paraId="4F60B4C0" w14:textId="77777777" w:rsidR="007433DD" w:rsidRPr="00A77462" w:rsidRDefault="007433DD" w:rsidP="00A77462">
      <w:pPr>
        <w:spacing w:after="0" w:line="240" w:lineRule="auto"/>
        <w:rPr>
          <w:rFonts w:ascii="Verdana" w:hAnsi="Verdana" w:cs="Arial"/>
          <w:sz w:val="24"/>
          <w:szCs w:val="24"/>
        </w:rPr>
      </w:pPr>
    </w:p>
    <w:p w14:paraId="4A1876F0" w14:textId="77777777" w:rsidR="006A063F" w:rsidRPr="00A77462" w:rsidRDefault="006A063F" w:rsidP="00A77462">
      <w:pPr>
        <w:pStyle w:val="ListParagraph"/>
        <w:numPr>
          <w:ilvl w:val="0"/>
          <w:numId w:val="1"/>
        </w:numPr>
        <w:spacing w:after="0" w:line="240" w:lineRule="auto"/>
        <w:ind w:hanging="720"/>
        <w:rPr>
          <w:rFonts w:ascii="Verdana" w:hAnsi="Verdana" w:cs="Arial"/>
          <w:b/>
          <w:sz w:val="24"/>
          <w:szCs w:val="24"/>
        </w:rPr>
      </w:pPr>
      <w:r w:rsidRPr="00A77462">
        <w:rPr>
          <w:rFonts w:ascii="Verdana" w:hAnsi="Verdana" w:cs="Arial"/>
          <w:b/>
          <w:sz w:val="24"/>
          <w:szCs w:val="24"/>
        </w:rPr>
        <w:t>BACKGROUND</w:t>
      </w:r>
    </w:p>
    <w:p w14:paraId="2797A690" w14:textId="523D53EC"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The audit committee previously received a report on the governance structures for the R&amp;S in J</w:t>
      </w:r>
      <w:r w:rsidR="0090681D" w:rsidRPr="00A77462">
        <w:rPr>
          <w:rFonts w:ascii="Verdana" w:hAnsi="Verdana" w:cs="Arial"/>
          <w:sz w:val="24"/>
          <w:szCs w:val="24"/>
        </w:rPr>
        <w:t>uly</w:t>
      </w:r>
      <w:r w:rsidRPr="00A77462">
        <w:rPr>
          <w:rFonts w:ascii="Verdana" w:hAnsi="Verdana" w:cs="Arial"/>
          <w:sz w:val="24"/>
          <w:szCs w:val="24"/>
        </w:rPr>
        <w:t xml:space="preserve"> 2025, those structures remain in place. See diagram one.</w:t>
      </w:r>
    </w:p>
    <w:p w14:paraId="7FDD9FD3" w14:textId="77777777" w:rsidR="006A063F" w:rsidRPr="00A77462" w:rsidRDefault="006A063F" w:rsidP="00A77462">
      <w:pPr>
        <w:spacing w:after="0" w:line="240" w:lineRule="auto"/>
        <w:rPr>
          <w:rFonts w:ascii="Verdana" w:hAnsi="Verdana" w:cs="Arial"/>
          <w:sz w:val="24"/>
          <w:szCs w:val="24"/>
        </w:rPr>
      </w:pPr>
    </w:p>
    <w:p w14:paraId="7DCB0BAA" w14:textId="77777777" w:rsidR="007433DD" w:rsidRPr="00A77462" w:rsidRDefault="007433DD" w:rsidP="00A77462">
      <w:pPr>
        <w:spacing w:after="0" w:line="240" w:lineRule="auto"/>
        <w:rPr>
          <w:rFonts w:ascii="Verdana" w:hAnsi="Verdana" w:cs="Arial"/>
          <w:sz w:val="24"/>
          <w:szCs w:val="24"/>
        </w:rPr>
      </w:pPr>
    </w:p>
    <w:p w14:paraId="0B9B8A80" w14:textId="77777777" w:rsidR="007433DD" w:rsidRPr="00A77462" w:rsidRDefault="007433DD" w:rsidP="00A77462">
      <w:pPr>
        <w:spacing w:after="0" w:line="240" w:lineRule="auto"/>
        <w:rPr>
          <w:rFonts w:ascii="Verdana" w:hAnsi="Verdana" w:cs="Arial"/>
          <w:sz w:val="24"/>
          <w:szCs w:val="24"/>
        </w:rPr>
      </w:pPr>
    </w:p>
    <w:p w14:paraId="1756F4B4" w14:textId="77777777" w:rsidR="007433DD" w:rsidRPr="00A77462" w:rsidRDefault="007433DD" w:rsidP="00A77462">
      <w:pPr>
        <w:spacing w:after="0" w:line="240" w:lineRule="auto"/>
        <w:rPr>
          <w:rFonts w:ascii="Verdana" w:hAnsi="Verdana" w:cs="Arial"/>
          <w:sz w:val="24"/>
          <w:szCs w:val="24"/>
        </w:rPr>
      </w:pPr>
    </w:p>
    <w:p w14:paraId="71043E3A" w14:textId="77777777" w:rsidR="007433DD" w:rsidRPr="00A77462" w:rsidRDefault="007433DD" w:rsidP="00A77462">
      <w:pPr>
        <w:spacing w:after="0" w:line="240" w:lineRule="auto"/>
        <w:rPr>
          <w:rFonts w:ascii="Verdana" w:hAnsi="Verdana" w:cs="Arial"/>
          <w:sz w:val="24"/>
          <w:szCs w:val="24"/>
        </w:rPr>
      </w:pPr>
    </w:p>
    <w:p w14:paraId="488D5EDE" w14:textId="77777777" w:rsidR="007433DD" w:rsidRPr="00A77462" w:rsidRDefault="007433DD" w:rsidP="00A77462">
      <w:pPr>
        <w:spacing w:after="0" w:line="240" w:lineRule="auto"/>
        <w:rPr>
          <w:rFonts w:ascii="Verdana" w:hAnsi="Verdana" w:cs="Arial"/>
          <w:sz w:val="24"/>
          <w:szCs w:val="24"/>
        </w:rPr>
      </w:pPr>
    </w:p>
    <w:p w14:paraId="4CC7496A" w14:textId="77777777" w:rsidR="007433DD" w:rsidRPr="00A77462" w:rsidRDefault="007433DD" w:rsidP="00A77462">
      <w:pPr>
        <w:spacing w:after="0" w:line="240" w:lineRule="auto"/>
        <w:rPr>
          <w:rFonts w:ascii="Verdana" w:hAnsi="Verdana" w:cs="Arial"/>
          <w:sz w:val="24"/>
          <w:szCs w:val="24"/>
        </w:rPr>
      </w:pPr>
    </w:p>
    <w:p w14:paraId="1AB86F05" w14:textId="77777777" w:rsidR="007433DD" w:rsidRPr="00A77462" w:rsidRDefault="007433DD" w:rsidP="00A77462">
      <w:pPr>
        <w:spacing w:after="0" w:line="240" w:lineRule="auto"/>
        <w:rPr>
          <w:rFonts w:ascii="Verdana" w:hAnsi="Verdana" w:cs="Arial"/>
          <w:sz w:val="24"/>
          <w:szCs w:val="24"/>
        </w:rPr>
      </w:pPr>
    </w:p>
    <w:p w14:paraId="67FC4CCE" w14:textId="77777777" w:rsidR="007433DD" w:rsidRPr="00A77462" w:rsidRDefault="007433DD" w:rsidP="00A77462">
      <w:pPr>
        <w:spacing w:after="0" w:line="240" w:lineRule="auto"/>
        <w:rPr>
          <w:rFonts w:ascii="Verdana" w:hAnsi="Verdana" w:cs="Arial"/>
          <w:sz w:val="24"/>
          <w:szCs w:val="24"/>
        </w:rPr>
      </w:pPr>
    </w:p>
    <w:p w14:paraId="1A743E7F" w14:textId="77777777" w:rsidR="007433DD" w:rsidRPr="00A77462" w:rsidRDefault="007433DD" w:rsidP="00A77462">
      <w:pPr>
        <w:spacing w:after="0" w:line="240" w:lineRule="auto"/>
        <w:rPr>
          <w:rFonts w:ascii="Verdana" w:hAnsi="Verdana" w:cs="Arial"/>
          <w:sz w:val="24"/>
          <w:szCs w:val="24"/>
        </w:rPr>
      </w:pPr>
    </w:p>
    <w:p w14:paraId="744966B9" w14:textId="77777777" w:rsidR="006A063F" w:rsidRPr="00A77462" w:rsidRDefault="006A063F" w:rsidP="00A77462">
      <w:pPr>
        <w:spacing w:after="0" w:line="240" w:lineRule="auto"/>
        <w:rPr>
          <w:rFonts w:ascii="Verdana" w:hAnsi="Verdana" w:cs="Arial"/>
          <w:b/>
          <w:bCs/>
          <w:sz w:val="24"/>
          <w:szCs w:val="24"/>
        </w:rPr>
      </w:pPr>
      <w:r w:rsidRPr="00A77462">
        <w:rPr>
          <w:rFonts w:ascii="Verdana" w:hAnsi="Verdana" w:cs="Arial"/>
          <w:b/>
          <w:bCs/>
          <w:sz w:val="24"/>
          <w:szCs w:val="24"/>
        </w:rPr>
        <w:lastRenderedPageBreak/>
        <w:t>Diagram one: Governance Structure</w:t>
      </w:r>
    </w:p>
    <w:p w14:paraId="3EF6B7D3" w14:textId="77777777" w:rsidR="006A063F" w:rsidRPr="00A77462" w:rsidRDefault="006A063F" w:rsidP="00A77462">
      <w:pPr>
        <w:spacing w:after="0" w:line="240" w:lineRule="auto"/>
        <w:rPr>
          <w:rFonts w:ascii="Verdana" w:hAnsi="Verdana" w:cs="Arial"/>
          <w:sz w:val="24"/>
          <w:szCs w:val="24"/>
        </w:rPr>
      </w:pPr>
      <w:r w:rsidRPr="00A77462">
        <w:rPr>
          <w:rFonts w:ascii="Verdana" w:hAnsi="Verdana" w:cs="Arial"/>
          <w:noProof/>
          <w:sz w:val="24"/>
          <w:szCs w:val="24"/>
        </w:rPr>
        <w:drawing>
          <wp:inline distT="0" distB="0" distL="0" distR="0" wp14:anchorId="574C7FBD" wp14:editId="2CCD5246">
            <wp:extent cx="4669516" cy="2941982"/>
            <wp:effectExtent l="0" t="0" r="0" b="0"/>
            <wp:docPr id="1865436354" name="Picture 1" descr="A diagram of a company's comp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436354" name="Picture 1" descr="A diagram of a company's company"/>
                    <pic:cNvPicPr/>
                  </pic:nvPicPr>
                  <pic:blipFill>
                    <a:blip r:embed="rId11"/>
                    <a:stretch>
                      <a:fillRect/>
                    </a:stretch>
                  </pic:blipFill>
                  <pic:spPr>
                    <a:xfrm>
                      <a:off x="0" y="0"/>
                      <a:ext cx="4695002" cy="2958039"/>
                    </a:xfrm>
                    <a:prstGeom prst="rect">
                      <a:avLst/>
                    </a:prstGeom>
                  </pic:spPr>
                </pic:pic>
              </a:graphicData>
            </a:graphic>
          </wp:inline>
        </w:drawing>
      </w:r>
    </w:p>
    <w:p w14:paraId="19F6F3CB" w14:textId="77777777" w:rsidR="006A063F" w:rsidRPr="00A77462" w:rsidRDefault="006A063F" w:rsidP="00A77462">
      <w:pPr>
        <w:spacing w:after="0" w:line="240" w:lineRule="auto"/>
        <w:rPr>
          <w:rFonts w:ascii="Verdana" w:hAnsi="Verdana" w:cs="Arial"/>
          <w:color w:val="FF0000"/>
          <w:sz w:val="24"/>
          <w:szCs w:val="24"/>
        </w:rPr>
      </w:pPr>
    </w:p>
    <w:p w14:paraId="31F379EE" w14:textId="77777777"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The R&amp;S Board continues to be chaired by the Chief Executive Officer and occurs twice per month. The frequency and pattern of the meetings is now firmly established within the normal pattern of business.</w:t>
      </w:r>
    </w:p>
    <w:p w14:paraId="14D3D46A" w14:textId="77777777" w:rsidR="00041DE7" w:rsidRPr="00A77462" w:rsidRDefault="00041DE7" w:rsidP="00A77462">
      <w:pPr>
        <w:spacing w:after="0" w:line="240" w:lineRule="auto"/>
        <w:rPr>
          <w:rFonts w:ascii="Verdana" w:hAnsi="Verdana" w:cs="Arial"/>
          <w:sz w:val="24"/>
          <w:szCs w:val="24"/>
        </w:rPr>
      </w:pPr>
    </w:p>
    <w:p w14:paraId="1CD8A69A" w14:textId="352424D4" w:rsidR="00041DE7" w:rsidRPr="00A77462" w:rsidRDefault="00517B2E" w:rsidP="00A77462">
      <w:pPr>
        <w:spacing w:after="0" w:line="240" w:lineRule="auto"/>
        <w:rPr>
          <w:rFonts w:ascii="Verdana" w:hAnsi="Verdana" w:cs="Arial"/>
          <w:sz w:val="24"/>
          <w:szCs w:val="24"/>
        </w:rPr>
      </w:pPr>
      <w:r w:rsidRPr="00A77462">
        <w:rPr>
          <w:rFonts w:ascii="Verdana" w:hAnsi="Verdana" w:cs="Arial"/>
          <w:sz w:val="24"/>
          <w:szCs w:val="24"/>
        </w:rPr>
        <w:t xml:space="preserve">The first meeting of the month focuses on the Thematic Programmes of work which are led by executives.  These themes </w:t>
      </w:r>
      <w:r w:rsidR="00CE0D2C" w:rsidRPr="00A77462">
        <w:rPr>
          <w:rFonts w:ascii="Verdana" w:hAnsi="Verdana" w:cs="Arial"/>
          <w:sz w:val="24"/>
          <w:szCs w:val="24"/>
        </w:rPr>
        <w:t xml:space="preserve">will cut across service groups, with the savings predominantly sitting within Service Group budgets.  </w:t>
      </w:r>
      <w:r w:rsidR="00E53D3D" w:rsidRPr="00A77462">
        <w:rPr>
          <w:rFonts w:ascii="Verdana" w:hAnsi="Verdana" w:cs="Arial"/>
          <w:sz w:val="24"/>
          <w:szCs w:val="24"/>
        </w:rPr>
        <w:t>The thematic programmes have an appointed R&amp;S lead to manage the governance of the programmes</w:t>
      </w:r>
      <w:r w:rsidR="00323064" w:rsidRPr="00A77462">
        <w:rPr>
          <w:rFonts w:ascii="Verdana" w:hAnsi="Verdana" w:cs="Arial"/>
          <w:sz w:val="24"/>
          <w:szCs w:val="24"/>
        </w:rPr>
        <w:t xml:space="preserve">.  Since a more formal project management approach has been established, these programmes have formal plans on a page which have been submitted and reviewed by Welsh Government.  The </w:t>
      </w:r>
      <w:r w:rsidR="00A6738B" w:rsidRPr="00A77462">
        <w:rPr>
          <w:rFonts w:ascii="Verdana" w:hAnsi="Verdana" w:cs="Arial"/>
          <w:sz w:val="24"/>
          <w:szCs w:val="24"/>
        </w:rPr>
        <w:t xml:space="preserve">R&amp;S team also hold the RAID logs (Risks, Actions, Issues and Decisions) to </w:t>
      </w:r>
      <w:r w:rsidR="00996C32" w:rsidRPr="00A77462">
        <w:rPr>
          <w:rFonts w:ascii="Verdana" w:hAnsi="Verdana" w:cs="Arial"/>
          <w:sz w:val="24"/>
          <w:szCs w:val="24"/>
        </w:rPr>
        <w:t>further scrutinise the governance.</w:t>
      </w:r>
    </w:p>
    <w:p w14:paraId="696939CE" w14:textId="77777777" w:rsidR="009A5605" w:rsidRPr="00A77462" w:rsidRDefault="009A5605" w:rsidP="00A77462">
      <w:pPr>
        <w:spacing w:after="0" w:line="240" w:lineRule="auto"/>
        <w:rPr>
          <w:rFonts w:ascii="Verdana" w:hAnsi="Verdana" w:cs="Arial"/>
          <w:sz w:val="24"/>
          <w:szCs w:val="24"/>
        </w:rPr>
      </w:pPr>
    </w:p>
    <w:p w14:paraId="770492B7" w14:textId="7280DC28" w:rsidR="009A5605" w:rsidRPr="00A77462" w:rsidRDefault="009A5605" w:rsidP="00A77462">
      <w:pPr>
        <w:spacing w:after="0" w:line="240" w:lineRule="auto"/>
        <w:rPr>
          <w:rFonts w:ascii="Verdana" w:hAnsi="Verdana" w:cs="Arial"/>
          <w:sz w:val="24"/>
          <w:szCs w:val="24"/>
        </w:rPr>
      </w:pPr>
      <w:r w:rsidRPr="00A77462">
        <w:rPr>
          <w:rFonts w:ascii="Verdana" w:hAnsi="Verdana" w:cs="Arial"/>
          <w:sz w:val="24"/>
          <w:szCs w:val="24"/>
        </w:rPr>
        <w:t xml:space="preserve">The second meeting of the month focuses on the Service Group Savings and </w:t>
      </w:r>
      <w:r w:rsidR="0046411A" w:rsidRPr="00A77462">
        <w:rPr>
          <w:rFonts w:ascii="Verdana" w:hAnsi="Verdana" w:cs="Arial"/>
          <w:sz w:val="24"/>
          <w:szCs w:val="24"/>
        </w:rPr>
        <w:t>provides assurance around the level of confidence on the delivery of the tracker schemes</w:t>
      </w:r>
      <w:r w:rsidR="0006636C" w:rsidRPr="00A77462">
        <w:rPr>
          <w:rFonts w:ascii="Verdana" w:hAnsi="Verdana" w:cs="Arial"/>
          <w:sz w:val="24"/>
          <w:szCs w:val="24"/>
        </w:rPr>
        <w:t xml:space="preserve">.  </w:t>
      </w:r>
    </w:p>
    <w:p w14:paraId="6499685D" w14:textId="77777777" w:rsidR="006A063F" w:rsidRPr="00A77462" w:rsidRDefault="006A063F" w:rsidP="00A77462">
      <w:pPr>
        <w:spacing w:after="0" w:line="240" w:lineRule="auto"/>
        <w:rPr>
          <w:rFonts w:ascii="Verdana" w:hAnsi="Verdana" w:cs="Arial"/>
          <w:sz w:val="24"/>
          <w:szCs w:val="24"/>
        </w:rPr>
      </w:pPr>
    </w:p>
    <w:p w14:paraId="6C45ADDF" w14:textId="6953D2A9"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The</w:t>
      </w:r>
      <w:r w:rsidR="002C6350" w:rsidRPr="00A77462">
        <w:rPr>
          <w:rFonts w:ascii="Verdana" w:hAnsi="Verdana" w:cs="Arial"/>
          <w:sz w:val="24"/>
          <w:szCs w:val="24"/>
        </w:rPr>
        <w:t>se meetings continue to meet</w:t>
      </w:r>
      <w:r w:rsidR="00FA77D1" w:rsidRPr="00A77462">
        <w:rPr>
          <w:rFonts w:ascii="Verdana" w:hAnsi="Verdana" w:cs="Arial"/>
          <w:sz w:val="24"/>
          <w:szCs w:val="24"/>
        </w:rPr>
        <w:t xml:space="preserve"> </w:t>
      </w:r>
      <w:r w:rsidR="00CB2F60" w:rsidRPr="00A77462">
        <w:rPr>
          <w:rFonts w:ascii="Verdana" w:hAnsi="Verdana" w:cs="Arial"/>
          <w:sz w:val="24"/>
          <w:szCs w:val="24"/>
        </w:rPr>
        <w:t>face-to-face and</w:t>
      </w:r>
      <w:r w:rsidR="00FA77D1" w:rsidRPr="00A77462">
        <w:rPr>
          <w:rFonts w:ascii="Verdana" w:hAnsi="Verdana" w:cs="Arial"/>
          <w:sz w:val="24"/>
          <w:szCs w:val="24"/>
        </w:rPr>
        <w:t xml:space="preserve"> are also supported by the external support to provide additional challenge and scrutiny.</w:t>
      </w:r>
      <w:r w:rsidR="009F00BC" w:rsidRPr="00A77462">
        <w:rPr>
          <w:rFonts w:ascii="Verdana" w:hAnsi="Verdana" w:cs="Arial"/>
          <w:sz w:val="24"/>
          <w:szCs w:val="24"/>
        </w:rPr>
        <w:t xml:space="preserve"> T</w:t>
      </w:r>
      <w:r w:rsidRPr="00A77462">
        <w:rPr>
          <w:rFonts w:ascii="Verdana" w:hAnsi="Verdana" w:cs="Arial"/>
          <w:sz w:val="24"/>
          <w:szCs w:val="24"/>
        </w:rPr>
        <w:t xml:space="preserve">he membership has </w:t>
      </w:r>
      <w:r w:rsidR="009F00BC" w:rsidRPr="00A77462">
        <w:rPr>
          <w:rFonts w:ascii="Verdana" w:hAnsi="Verdana" w:cs="Arial"/>
          <w:sz w:val="24"/>
          <w:szCs w:val="24"/>
        </w:rPr>
        <w:t xml:space="preserve">continued </w:t>
      </w:r>
      <w:r w:rsidR="00C06AEA" w:rsidRPr="00A77462">
        <w:rPr>
          <w:rFonts w:ascii="Verdana" w:hAnsi="Verdana" w:cs="Arial"/>
          <w:sz w:val="24"/>
          <w:szCs w:val="24"/>
        </w:rPr>
        <w:t>to be</w:t>
      </w:r>
      <w:r w:rsidRPr="00A77462">
        <w:rPr>
          <w:rFonts w:ascii="Verdana" w:hAnsi="Verdana" w:cs="Arial"/>
          <w:sz w:val="24"/>
          <w:szCs w:val="24"/>
        </w:rPr>
        <w:t xml:space="preserve"> predominantly executives and the service group triumvirate, to ensure that the senior accountable leaders have a detailed understanding of their savings delivery and action plans.</w:t>
      </w:r>
    </w:p>
    <w:p w14:paraId="482C280A" w14:textId="77777777" w:rsidR="006A063F" w:rsidRPr="00A77462" w:rsidRDefault="006A063F" w:rsidP="00A77462">
      <w:pPr>
        <w:spacing w:after="0" w:line="240" w:lineRule="auto"/>
        <w:rPr>
          <w:rFonts w:ascii="Verdana" w:hAnsi="Verdana" w:cs="Arial"/>
          <w:sz w:val="24"/>
          <w:szCs w:val="24"/>
        </w:rPr>
      </w:pPr>
    </w:p>
    <w:p w14:paraId="6108F45A" w14:textId="77777777" w:rsidR="006A063F" w:rsidRPr="00A77462" w:rsidRDefault="006A063F" w:rsidP="00A77462">
      <w:pPr>
        <w:pStyle w:val="ListParagraph"/>
        <w:numPr>
          <w:ilvl w:val="1"/>
          <w:numId w:val="1"/>
        </w:numPr>
        <w:spacing w:after="0" w:line="240" w:lineRule="auto"/>
        <w:ind w:left="567" w:hanging="567"/>
        <w:rPr>
          <w:rFonts w:ascii="Verdana" w:hAnsi="Verdana" w:cs="Arial"/>
          <w:b/>
          <w:bCs/>
          <w:sz w:val="24"/>
          <w:szCs w:val="24"/>
        </w:rPr>
      </w:pPr>
      <w:r w:rsidRPr="00A77462">
        <w:rPr>
          <w:rFonts w:ascii="Verdana" w:hAnsi="Verdana" w:cs="Arial"/>
          <w:b/>
          <w:bCs/>
          <w:sz w:val="24"/>
          <w:szCs w:val="24"/>
        </w:rPr>
        <w:t>R&amp;S Programme Plan</w:t>
      </w:r>
    </w:p>
    <w:p w14:paraId="2F93100A" w14:textId="004CA7A9"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lastRenderedPageBreak/>
        <w:t xml:space="preserve">The R&amp;S programme and board have both been designed to support the delivery of the financial plan by building on the devolved accountability process already established within the Service Groups. </w:t>
      </w:r>
    </w:p>
    <w:p w14:paraId="37DB2653" w14:textId="77777777" w:rsidR="006A063F" w:rsidRPr="00A77462" w:rsidRDefault="006A063F" w:rsidP="00A77462">
      <w:pPr>
        <w:spacing w:after="0" w:line="240" w:lineRule="auto"/>
        <w:rPr>
          <w:rFonts w:ascii="Verdana" w:hAnsi="Verdana" w:cs="Arial"/>
          <w:sz w:val="24"/>
          <w:szCs w:val="24"/>
        </w:rPr>
      </w:pPr>
    </w:p>
    <w:p w14:paraId="6D5A1E0F" w14:textId="4FC596B4"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The programme facilitates the achievement of savings within the delegated budget holders remit by helping to identify and ‘unlock’ areas of opportunity and progress supportive actions that will result in financial benefit within the Service Groups i.e.</w:t>
      </w:r>
      <w:r w:rsidR="00CB2F60" w:rsidRPr="00A77462">
        <w:rPr>
          <w:rFonts w:ascii="Verdana" w:hAnsi="Verdana" w:cs="Arial"/>
          <w:sz w:val="24"/>
          <w:szCs w:val="24"/>
        </w:rPr>
        <w:t>,</w:t>
      </w:r>
      <w:r w:rsidRPr="00A77462">
        <w:rPr>
          <w:rFonts w:ascii="Verdana" w:hAnsi="Verdana" w:cs="Arial"/>
          <w:sz w:val="24"/>
          <w:szCs w:val="24"/>
        </w:rPr>
        <w:t xml:space="preserve"> the high levels of staffing unavailability within the substantive workforce resulting in high usage of variable pay.</w:t>
      </w:r>
    </w:p>
    <w:p w14:paraId="35401279" w14:textId="77777777" w:rsidR="006A063F" w:rsidRPr="00A77462" w:rsidRDefault="006A063F" w:rsidP="00A77462">
      <w:pPr>
        <w:spacing w:after="0" w:line="240" w:lineRule="auto"/>
        <w:rPr>
          <w:rFonts w:ascii="Verdana" w:hAnsi="Verdana" w:cs="Arial"/>
          <w:sz w:val="24"/>
          <w:szCs w:val="24"/>
        </w:rPr>
      </w:pPr>
    </w:p>
    <w:p w14:paraId="71A9B345" w14:textId="77777777" w:rsidR="00E95641" w:rsidRPr="00A77462" w:rsidRDefault="0002156D" w:rsidP="00A77462">
      <w:pPr>
        <w:spacing w:after="0" w:line="240" w:lineRule="auto"/>
        <w:rPr>
          <w:rFonts w:ascii="Verdana" w:hAnsi="Verdana" w:cs="Arial"/>
          <w:sz w:val="24"/>
          <w:szCs w:val="24"/>
        </w:rPr>
      </w:pPr>
      <w:r w:rsidRPr="00A77462">
        <w:rPr>
          <w:rFonts w:ascii="Verdana" w:hAnsi="Verdana" w:cs="Arial"/>
          <w:sz w:val="24"/>
          <w:szCs w:val="24"/>
        </w:rPr>
        <w:t xml:space="preserve">Following </w:t>
      </w:r>
      <w:r w:rsidR="001611BB" w:rsidRPr="00A77462">
        <w:rPr>
          <w:rFonts w:ascii="Verdana" w:hAnsi="Verdana" w:cs="Arial"/>
          <w:sz w:val="24"/>
          <w:szCs w:val="24"/>
        </w:rPr>
        <w:t>support by the external support company, the programme has been amended into eight key themes</w:t>
      </w:r>
      <w:r w:rsidR="00E95641" w:rsidRPr="00A77462">
        <w:rPr>
          <w:rFonts w:ascii="Verdana" w:hAnsi="Verdana" w:cs="Arial"/>
          <w:sz w:val="24"/>
          <w:szCs w:val="24"/>
        </w:rPr>
        <w:t>:</w:t>
      </w:r>
    </w:p>
    <w:p w14:paraId="7EC64477" w14:textId="77777777" w:rsidR="00E95641" w:rsidRPr="00A77462" w:rsidRDefault="00E95641" w:rsidP="00A77462">
      <w:pPr>
        <w:spacing w:after="0" w:line="240" w:lineRule="auto"/>
        <w:rPr>
          <w:rFonts w:ascii="Verdana" w:hAnsi="Verdana" w:cs="Arial"/>
          <w:sz w:val="24"/>
          <w:szCs w:val="24"/>
        </w:rPr>
      </w:pPr>
    </w:p>
    <w:p w14:paraId="76116A85" w14:textId="049227E6" w:rsidR="006A063F" w:rsidRPr="00A77462" w:rsidRDefault="00E95641"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Workforce – Nursing</w:t>
      </w:r>
    </w:p>
    <w:p w14:paraId="2B5D2E17" w14:textId="6CC223FD" w:rsidR="00E95641" w:rsidRPr="00A77462" w:rsidRDefault="00E95641"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Workforce – Medical</w:t>
      </w:r>
    </w:p>
    <w:p w14:paraId="1A286075" w14:textId="76FE1089" w:rsidR="00E95641" w:rsidRPr="00A77462" w:rsidRDefault="00E95641"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Workforce – Enabling actions</w:t>
      </w:r>
    </w:p>
    <w:p w14:paraId="5D6497D8" w14:textId="5996CF44" w:rsidR="00E95641" w:rsidRPr="00A77462" w:rsidRDefault="00E95641"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Procurement</w:t>
      </w:r>
    </w:p>
    <w:p w14:paraId="0167FEEF" w14:textId="2017C687" w:rsidR="00E95641" w:rsidRPr="00A77462" w:rsidRDefault="00CB2F60"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Continuing HealthCare (</w:t>
      </w:r>
      <w:r w:rsidR="00490651" w:rsidRPr="00A77462">
        <w:rPr>
          <w:rFonts w:ascii="Verdana" w:hAnsi="Verdana" w:cs="Arial"/>
          <w:sz w:val="24"/>
          <w:szCs w:val="24"/>
        </w:rPr>
        <w:t>CHC</w:t>
      </w:r>
      <w:r w:rsidRPr="00A77462">
        <w:rPr>
          <w:rFonts w:ascii="Verdana" w:hAnsi="Verdana" w:cs="Arial"/>
          <w:sz w:val="24"/>
          <w:szCs w:val="24"/>
        </w:rPr>
        <w:t>)</w:t>
      </w:r>
    </w:p>
    <w:p w14:paraId="2C48F652" w14:textId="1C4D21A9" w:rsidR="00490651" w:rsidRPr="00A77462" w:rsidRDefault="00CB2F60"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Urgent and Emergency Care (</w:t>
      </w:r>
      <w:r w:rsidR="00490651" w:rsidRPr="00A77462">
        <w:rPr>
          <w:rFonts w:ascii="Verdana" w:hAnsi="Verdana" w:cs="Arial"/>
          <w:sz w:val="24"/>
          <w:szCs w:val="24"/>
        </w:rPr>
        <w:t>UEC</w:t>
      </w:r>
      <w:r w:rsidRPr="00A77462">
        <w:rPr>
          <w:rFonts w:ascii="Verdana" w:hAnsi="Verdana" w:cs="Arial"/>
          <w:sz w:val="24"/>
          <w:szCs w:val="24"/>
        </w:rPr>
        <w:t>)</w:t>
      </w:r>
    </w:p>
    <w:p w14:paraId="4766CFFC" w14:textId="79D8EBED" w:rsidR="00490651" w:rsidRPr="00A77462" w:rsidRDefault="00490651"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Medicines Management</w:t>
      </w:r>
    </w:p>
    <w:p w14:paraId="55BDEBAE" w14:textId="24210E9F" w:rsidR="00490651" w:rsidRPr="00A77462" w:rsidRDefault="00490651" w:rsidP="00A77462">
      <w:pPr>
        <w:pStyle w:val="ListParagraph"/>
        <w:numPr>
          <w:ilvl w:val="0"/>
          <w:numId w:val="23"/>
        </w:numPr>
        <w:spacing w:after="0" w:line="240" w:lineRule="auto"/>
        <w:rPr>
          <w:rFonts w:ascii="Verdana" w:hAnsi="Verdana" w:cs="Arial"/>
          <w:sz w:val="24"/>
          <w:szCs w:val="24"/>
        </w:rPr>
      </w:pPr>
      <w:r w:rsidRPr="00A77462">
        <w:rPr>
          <w:rFonts w:ascii="Verdana" w:hAnsi="Verdana" w:cs="Arial"/>
          <w:sz w:val="24"/>
          <w:szCs w:val="24"/>
        </w:rPr>
        <w:t>Planned Care</w:t>
      </w:r>
    </w:p>
    <w:p w14:paraId="40D237DD" w14:textId="233A9EF7" w:rsidR="006A063F" w:rsidRPr="00A77462" w:rsidRDefault="006A063F" w:rsidP="00A77462">
      <w:pPr>
        <w:spacing w:after="0" w:line="240" w:lineRule="auto"/>
        <w:rPr>
          <w:rFonts w:ascii="Verdana" w:hAnsi="Verdana" w:cs="Arial"/>
          <w:sz w:val="24"/>
          <w:szCs w:val="24"/>
        </w:rPr>
      </w:pPr>
    </w:p>
    <w:p w14:paraId="4902698F" w14:textId="77777777" w:rsidR="006A063F" w:rsidRPr="00A77462" w:rsidRDefault="006A063F" w:rsidP="00A77462">
      <w:pPr>
        <w:spacing w:after="0" w:line="240" w:lineRule="auto"/>
        <w:rPr>
          <w:rFonts w:ascii="Verdana" w:hAnsi="Verdana" w:cs="Arial"/>
          <w:sz w:val="24"/>
          <w:szCs w:val="24"/>
        </w:rPr>
      </w:pPr>
    </w:p>
    <w:p w14:paraId="631F14B0" w14:textId="206C1DA1" w:rsidR="006E4859"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 xml:space="preserve">Each of the workstreams is led by an executive as the </w:t>
      </w:r>
      <w:r w:rsidR="64C57A9F" w:rsidRPr="00A77462">
        <w:rPr>
          <w:rFonts w:ascii="Verdana" w:hAnsi="Verdana" w:cs="Arial"/>
          <w:sz w:val="24"/>
          <w:szCs w:val="24"/>
        </w:rPr>
        <w:t>S</w:t>
      </w:r>
      <w:r w:rsidRPr="00A77462">
        <w:rPr>
          <w:rFonts w:ascii="Verdana" w:hAnsi="Verdana" w:cs="Arial"/>
          <w:sz w:val="24"/>
          <w:szCs w:val="24"/>
        </w:rPr>
        <w:t xml:space="preserve">enior </w:t>
      </w:r>
      <w:r w:rsidR="3A71A234" w:rsidRPr="00A77462">
        <w:rPr>
          <w:rFonts w:ascii="Verdana" w:hAnsi="Verdana" w:cs="Arial"/>
          <w:sz w:val="24"/>
          <w:szCs w:val="24"/>
        </w:rPr>
        <w:t>R</w:t>
      </w:r>
      <w:r w:rsidRPr="00A77462">
        <w:rPr>
          <w:rFonts w:ascii="Verdana" w:hAnsi="Verdana" w:cs="Arial"/>
          <w:sz w:val="24"/>
          <w:szCs w:val="24"/>
        </w:rPr>
        <w:t xml:space="preserve">esponsible </w:t>
      </w:r>
      <w:r w:rsidR="46F08968" w:rsidRPr="00A77462">
        <w:rPr>
          <w:rFonts w:ascii="Verdana" w:hAnsi="Verdana" w:cs="Arial"/>
          <w:sz w:val="24"/>
          <w:szCs w:val="24"/>
        </w:rPr>
        <w:t>O</w:t>
      </w:r>
      <w:r w:rsidRPr="00A77462">
        <w:rPr>
          <w:rFonts w:ascii="Verdana" w:hAnsi="Verdana" w:cs="Arial"/>
          <w:sz w:val="24"/>
          <w:szCs w:val="24"/>
        </w:rPr>
        <w:t xml:space="preserve">fficer </w:t>
      </w:r>
      <w:r w:rsidR="00CB2F60" w:rsidRPr="00A77462">
        <w:rPr>
          <w:rFonts w:ascii="Verdana" w:hAnsi="Verdana" w:cs="Arial"/>
          <w:sz w:val="24"/>
          <w:szCs w:val="24"/>
        </w:rPr>
        <w:t>(</w:t>
      </w:r>
      <w:r w:rsidRPr="00A77462">
        <w:rPr>
          <w:rFonts w:ascii="Verdana" w:hAnsi="Verdana" w:cs="Arial"/>
          <w:sz w:val="24"/>
          <w:szCs w:val="24"/>
        </w:rPr>
        <w:t>SRO</w:t>
      </w:r>
      <w:r w:rsidR="00CB2F60" w:rsidRPr="00A77462">
        <w:rPr>
          <w:rFonts w:ascii="Verdana" w:hAnsi="Verdana" w:cs="Arial"/>
          <w:sz w:val="24"/>
          <w:szCs w:val="24"/>
        </w:rPr>
        <w:t>)</w:t>
      </w:r>
      <w:r w:rsidRPr="00A77462">
        <w:rPr>
          <w:rFonts w:ascii="Verdana" w:hAnsi="Verdana" w:cs="Arial"/>
          <w:sz w:val="24"/>
          <w:szCs w:val="24"/>
        </w:rPr>
        <w:t xml:space="preserve">. The R&amp;S team will provide programme management and delivery capacity to support these key programmes. </w:t>
      </w:r>
    </w:p>
    <w:p w14:paraId="0029FD82" w14:textId="77777777" w:rsidR="006E4859" w:rsidRPr="00A77462" w:rsidRDefault="006E4859" w:rsidP="00A77462">
      <w:pPr>
        <w:spacing w:after="0" w:line="240" w:lineRule="auto"/>
        <w:rPr>
          <w:rFonts w:ascii="Verdana" w:hAnsi="Verdana" w:cs="Arial"/>
          <w:sz w:val="24"/>
          <w:szCs w:val="24"/>
        </w:rPr>
      </w:pPr>
    </w:p>
    <w:p w14:paraId="7C9875C7" w14:textId="04AD2D08"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 xml:space="preserve">There </w:t>
      </w:r>
      <w:r w:rsidR="006E4859" w:rsidRPr="00A77462">
        <w:rPr>
          <w:rFonts w:ascii="Verdana" w:hAnsi="Verdana" w:cs="Arial"/>
          <w:sz w:val="24"/>
          <w:szCs w:val="24"/>
        </w:rPr>
        <w:t xml:space="preserve">have been a number of </w:t>
      </w:r>
      <w:r w:rsidRPr="00A77462">
        <w:rPr>
          <w:rFonts w:ascii="Verdana" w:hAnsi="Verdana" w:cs="Arial"/>
          <w:sz w:val="24"/>
          <w:szCs w:val="24"/>
        </w:rPr>
        <w:t>other</w:t>
      </w:r>
      <w:r w:rsidR="00CB2F60" w:rsidRPr="00A77462">
        <w:rPr>
          <w:rFonts w:ascii="Verdana" w:hAnsi="Verdana" w:cs="Arial"/>
          <w:sz w:val="24"/>
          <w:szCs w:val="24"/>
        </w:rPr>
        <w:t>,</w:t>
      </w:r>
      <w:r w:rsidRPr="00A77462">
        <w:rPr>
          <w:rFonts w:ascii="Verdana" w:hAnsi="Verdana" w:cs="Arial"/>
          <w:sz w:val="24"/>
          <w:szCs w:val="24"/>
        </w:rPr>
        <w:t xml:space="preserve"> lower priority</w:t>
      </w:r>
      <w:r w:rsidR="00CB2F60" w:rsidRPr="00A77462">
        <w:rPr>
          <w:rFonts w:ascii="Verdana" w:hAnsi="Verdana" w:cs="Arial"/>
          <w:sz w:val="24"/>
          <w:szCs w:val="24"/>
        </w:rPr>
        <w:t>,</w:t>
      </w:r>
      <w:r w:rsidRPr="00A77462">
        <w:rPr>
          <w:rFonts w:ascii="Verdana" w:hAnsi="Verdana" w:cs="Arial"/>
          <w:sz w:val="24"/>
          <w:szCs w:val="24"/>
        </w:rPr>
        <w:t xml:space="preserve"> schemes that R&amp;S have also been supporting</w:t>
      </w:r>
      <w:r w:rsidR="00CB2F60" w:rsidRPr="00A77462">
        <w:rPr>
          <w:rFonts w:ascii="Verdana" w:hAnsi="Verdana" w:cs="Arial"/>
          <w:sz w:val="24"/>
          <w:szCs w:val="24"/>
        </w:rPr>
        <w:t>,</w:t>
      </w:r>
      <w:r w:rsidRPr="00A77462">
        <w:rPr>
          <w:rFonts w:ascii="Verdana" w:hAnsi="Verdana" w:cs="Arial"/>
          <w:sz w:val="24"/>
          <w:szCs w:val="24"/>
        </w:rPr>
        <w:t xml:space="preserve"> however</w:t>
      </w:r>
      <w:r w:rsidR="00CB2F60" w:rsidRPr="00A77462">
        <w:rPr>
          <w:rFonts w:ascii="Verdana" w:hAnsi="Verdana" w:cs="Arial"/>
          <w:sz w:val="24"/>
          <w:szCs w:val="24"/>
        </w:rPr>
        <w:t>,</w:t>
      </w:r>
      <w:r w:rsidRPr="00A77462">
        <w:rPr>
          <w:rFonts w:ascii="Verdana" w:hAnsi="Verdana" w:cs="Arial"/>
          <w:sz w:val="24"/>
          <w:szCs w:val="24"/>
        </w:rPr>
        <w:t xml:space="preserve"> these </w:t>
      </w:r>
      <w:r w:rsidR="00D94175" w:rsidRPr="00A77462">
        <w:rPr>
          <w:rFonts w:ascii="Verdana" w:hAnsi="Verdana" w:cs="Arial"/>
          <w:sz w:val="24"/>
          <w:szCs w:val="24"/>
        </w:rPr>
        <w:t xml:space="preserve">have now been stepped down due to lack </w:t>
      </w:r>
      <w:r w:rsidRPr="00A77462">
        <w:rPr>
          <w:rFonts w:ascii="Verdana" w:hAnsi="Verdana" w:cs="Arial"/>
          <w:sz w:val="24"/>
          <w:szCs w:val="24"/>
        </w:rPr>
        <w:t xml:space="preserve">of </w:t>
      </w:r>
      <w:proofErr w:type="gramStart"/>
      <w:r w:rsidRPr="00A77462">
        <w:rPr>
          <w:rFonts w:ascii="Verdana" w:hAnsi="Verdana" w:cs="Arial"/>
          <w:sz w:val="24"/>
          <w:szCs w:val="24"/>
        </w:rPr>
        <w:t>capacity</w:t>
      </w:r>
      <w:r w:rsidR="00D94175" w:rsidRPr="00A77462">
        <w:rPr>
          <w:rFonts w:ascii="Verdana" w:hAnsi="Verdana" w:cs="Arial"/>
          <w:sz w:val="24"/>
          <w:szCs w:val="24"/>
        </w:rPr>
        <w:t>, and</w:t>
      </w:r>
      <w:proofErr w:type="gramEnd"/>
      <w:r w:rsidR="00D94175" w:rsidRPr="00A77462">
        <w:rPr>
          <w:rFonts w:ascii="Verdana" w:hAnsi="Verdana" w:cs="Arial"/>
          <w:sz w:val="24"/>
          <w:szCs w:val="24"/>
        </w:rPr>
        <w:t xml:space="preserve"> have been referred back to the </w:t>
      </w:r>
      <w:r w:rsidR="00553B14" w:rsidRPr="00A77462">
        <w:rPr>
          <w:rFonts w:ascii="Verdana" w:hAnsi="Verdana" w:cs="Arial"/>
          <w:sz w:val="24"/>
          <w:szCs w:val="24"/>
        </w:rPr>
        <w:t>organisational teams to deliver</w:t>
      </w:r>
      <w:r w:rsidRPr="00A77462">
        <w:rPr>
          <w:rFonts w:ascii="Verdana" w:hAnsi="Verdana" w:cs="Arial"/>
          <w:sz w:val="24"/>
          <w:szCs w:val="24"/>
        </w:rPr>
        <w:t>.</w:t>
      </w:r>
    </w:p>
    <w:p w14:paraId="0DE69700" w14:textId="77777777" w:rsidR="007433DD" w:rsidRPr="00A77462" w:rsidRDefault="007433DD" w:rsidP="00A77462">
      <w:pPr>
        <w:spacing w:after="0" w:line="240" w:lineRule="auto"/>
        <w:rPr>
          <w:rFonts w:ascii="Verdana" w:hAnsi="Verdana" w:cs="Arial"/>
          <w:sz w:val="24"/>
          <w:szCs w:val="24"/>
        </w:rPr>
      </w:pPr>
    </w:p>
    <w:p w14:paraId="0131FFD4" w14:textId="77777777" w:rsidR="00C03F9D" w:rsidRPr="00A77462" w:rsidRDefault="00C03F9D" w:rsidP="00A77462">
      <w:pPr>
        <w:spacing w:after="0" w:line="240" w:lineRule="auto"/>
        <w:rPr>
          <w:rFonts w:ascii="Verdana" w:hAnsi="Verdana" w:cs="Arial"/>
          <w:sz w:val="24"/>
          <w:szCs w:val="24"/>
        </w:rPr>
      </w:pPr>
    </w:p>
    <w:p w14:paraId="7F8ABC80" w14:textId="36D679F4" w:rsidR="006A063F" w:rsidRPr="00A77462" w:rsidRDefault="006A063F" w:rsidP="00A77462">
      <w:pPr>
        <w:pStyle w:val="ListParagraph"/>
        <w:numPr>
          <w:ilvl w:val="1"/>
          <w:numId w:val="1"/>
        </w:numPr>
        <w:spacing w:after="0" w:line="240" w:lineRule="auto"/>
        <w:ind w:left="567" w:hanging="567"/>
        <w:rPr>
          <w:rFonts w:ascii="Verdana" w:hAnsi="Verdana" w:cs="Arial"/>
          <w:b/>
          <w:bCs/>
          <w:sz w:val="24"/>
          <w:szCs w:val="24"/>
        </w:rPr>
      </w:pPr>
      <w:r w:rsidRPr="00A77462">
        <w:rPr>
          <w:rFonts w:ascii="Verdana" w:hAnsi="Verdana" w:cs="Arial"/>
          <w:b/>
          <w:bCs/>
          <w:sz w:val="24"/>
          <w:szCs w:val="24"/>
        </w:rPr>
        <w:t xml:space="preserve">Progress – top </w:t>
      </w:r>
      <w:r w:rsidR="00553B14" w:rsidRPr="00A77462">
        <w:rPr>
          <w:rFonts w:ascii="Verdana" w:hAnsi="Verdana" w:cs="Arial"/>
          <w:b/>
          <w:bCs/>
          <w:sz w:val="24"/>
          <w:szCs w:val="24"/>
        </w:rPr>
        <w:t>8</w:t>
      </w:r>
      <w:r w:rsidRPr="00A77462">
        <w:rPr>
          <w:rFonts w:ascii="Verdana" w:hAnsi="Verdana" w:cs="Arial"/>
          <w:b/>
          <w:bCs/>
          <w:sz w:val="24"/>
          <w:szCs w:val="24"/>
        </w:rPr>
        <w:t xml:space="preserve"> priorities</w:t>
      </w:r>
    </w:p>
    <w:p w14:paraId="12BF0D9F" w14:textId="20EB1A3B" w:rsidR="006A063F" w:rsidRPr="00A77462" w:rsidRDefault="00553B14" w:rsidP="00A77462">
      <w:pPr>
        <w:spacing w:after="0" w:line="240" w:lineRule="auto"/>
        <w:rPr>
          <w:rFonts w:ascii="Verdana" w:hAnsi="Verdana" w:cs="Arial"/>
          <w:sz w:val="24"/>
          <w:szCs w:val="24"/>
        </w:rPr>
      </w:pPr>
      <w:r w:rsidRPr="00A77462">
        <w:rPr>
          <w:rFonts w:ascii="Verdana" w:hAnsi="Verdana" w:cs="Arial"/>
          <w:sz w:val="24"/>
          <w:szCs w:val="24"/>
          <w:u w:val="single"/>
        </w:rPr>
        <w:t>Workforce (all three schemes)</w:t>
      </w:r>
      <w:r w:rsidR="006A063F" w:rsidRPr="00A77462">
        <w:rPr>
          <w:rFonts w:ascii="Verdana" w:hAnsi="Verdana" w:cs="Arial"/>
          <w:sz w:val="24"/>
          <w:szCs w:val="24"/>
        </w:rPr>
        <w:t xml:space="preserve"> -</w:t>
      </w:r>
      <w:r w:rsidR="00CB2F60" w:rsidRPr="00A77462">
        <w:rPr>
          <w:rFonts w:ascii="Verdana" w:hAnsi="Verdana" w:cs="Arial"/>
          <w:sz w:val="24"/>
          <w:szCs w:val="24"/>
        </w:rPr>
        <w:t xml:space="preserve"> </w:t>
      </w:r>
      <w:r w:rsidR="006A063F" w:rsidRPr="00A77462">
        <w:rPr>
          <w:rFonts w:ascii="Verdana" w:hAnsi="Verdana" w:cs="Arial"/>
          <w:sz w:val="24"/>
          <w:szCs w:val="24"/>
        </w:rPr>
        <w:t>Tina Ricketts</w:t>
      </w:r>
      <w:r w:rsidR="00CB2F60" w:rsidRPr="00A77462">
        <w:rPr>
          <w:rFonts w:ascii="Verdana" w:hAnsi="Verdana" w:cs="Arial"/>
          <w:sz w:val="24"/>
          <w:szCs w:val="24"/>
        </w:rPr>
        <w:t xml:space="preserve"> (SRO)</w:t>
      </w:r>
      <w:r w:rsidR="006A063F" w:rsidRPr="00A77462">
        <w:rPr>
          <w:rFonts w:ascii="Verdana" w:hAnsi="Verdana" w:cs="Arial"/>
          <w:sz w:val="24"/>
          <w:szCs w:val="24"/>
        </w:rPr>
        <w:t xml:space="preserve">. </w:t>
      </w:r>
      <w:r w:rsidR="00157C59" w:rsidRPr="00A77462">
        <w:rPr>
          <w:rFonts w:ascii="Verdana" w:hAnsi="Verdana" w:cs="Arial"/>
          <w:sz w:val="24"/>
          <w:szCs w:val="24"/>
        </w:rPr>
        <w:t xml:space="preserve">Additional controls have been put in place to support the </w:t>
      </w:r>
      <w:r w:rsidR="006A063F" w:rsidRPr="00A77462">
        <w:rPr>
          <w:rFonts w:ascii="Verdana" w:hAnsi="Verdana" w:cs="Arial"/>
          <w:sz w:val="24"/>
          <w:szCs w:val="24"/>
        </w:rPr>
        <w:t xml:space="preserve">reduction in variable pay. </w:t>
      </w:r>
      <w:r w:rsidR="00034CF1" w:rsidRPr="00A77462">
        <w:rPr>
          <w:rFonts w:ascii="Verdana" w:hAnsi="Verdana" w:cs="Arial"/>
          <w:sz w:val="24"/>
          <w:szCs w:val="24"/>
        </w:rPr>
        <w:t xml:space="preserve">Workforce Boards have been established </w:t>
      </w:r>
      <w:r w:rsidR="003D3613" w:rsidRPr="00A77462">
        <w:rPr>
          <w:rFonts w:ascii="Verdana" w:hAnsi="Verdana" w:cs="Arial"/>
          <w:sz w:val="24"/>
          <w:szCs w:val="24"/>
        </w:rPr>
        <w:t xml:space="preserve">across all occupational groups </w:t>
      </w:r>
      <w:r w:rsidR="00034CF1" w:rsidRPr="00A77462">
        <w:rPr>
          <w:rFonts w:ascii="Verdana" w:hAnsi="Verdana" w:cs="Arial"/>
          <w:sz w:val="24"/>
          <w:szCs w:val="24"/>
        </w:rPr>
        <w:t xml:space="preserve">to provide additional scrutiny over variable pay </w:t>
      </w:r>
      <w:r w:rsidR="00CB2F60" w:rsidRPr="00A77462">
        <w:rPr>
          <w:rFonts w:ascii="Verdana" w:hAnsi="Verdana" w:cs="Arial"/>
          <w:sz w:val="24"/>
          <w:szCs w:val="24"/>
        </w:rPr>
        <w:t>usage</w:t>
      </w:r>
      <w:r w:rsidR="00034CF1" w:rsidRPr="00A77462">
        <w:rPr>
          <w:rFonts w:ascii="Verdana" w:hAnsi="Verdana" w:cs="Arial"/>
          <w:sz w:val="24"/>
          <w:szCs w:val="24"/>
        </w:rPr>
        <w:t xml:space="preserve"> and vacancy control.  </w:t>
      </w:r>
      <w:r w:rsidR="00D87590" w:rsidRPr="00A77462">
        <w:rPr>
          <w:rFonts w:ascii="Verdana" w:hAnsi="Verdana" w:cs="Arial"/>
          <w:sz w:val="24"/>
          <w:szCs w:val="24"/>
        </w:rPr>
        <w:t xml:space="preserve">The health board is operating a </w:t>
      </w:r>
      <w:r w:rsidR="00CB2F60" w:rsidRPr="00A77462">
        <w:rPr>
          <w:rFonts w:ascii="Verdana" w:hAnsi="Verdana" w:cs="Arial"/>
          <w:sz w:val="24"/>
          <w:szCs w:val="24"/>
        </w:rPr>
        <w:t>predominantly</w:t>
      </w:r>
      <w:r w:rsidR="00D87590" w:rsidRPr="00A77462">
        <w:rPr>
          <w:rFonts w:ascii="Verdana" w:hAnsi="Verdana" w:cs="Arial"/>
          <w:sz w:val="24"/>
          <w:szCs w:val="24"/>
        </w:rPr>
        <w:t xml:space="preserve"> internal advertising approach only, recognising that the workforce is over established in a number of areas e.g. adult nursing</w:t>
      </w:r>
      <w:r w:rsidR="00485591" w:rsidRPr="00A77462">
        <w:rPr>
          <w:rFonts w:ascii="Verdana" w:hAnsi="Verdana" w:cs="Arial"/>
          <w:sz w:val="24"/>
          <w:szCs w:val="24"/>
        </w:rPr>
        <w:t>.</w:t>
      </w:r>
      <w:r w:rsidR="003D3613" w:rsidRPr="00A77462">
        <w:rPr>
          <w:rFonts w:ascii="Verdana" w:hAnsi="Verdana" w:cs="Arial"/>
          <w:color w:val="FF0000"/>
          <w:sz w:val="24"/>
          <w:szCs w:val="24"/>
        </w:rPr>
        <w:t xml:space="preserve"> </w:t>
      </w:r>
      <w:r w:rsidR="003D3613" w:rsidRPr="00A77462">
        <w:rPr>
          <w:rFonts w:ascii="Verdana" w:hAnsi="Verdana" w:cs="Arial"/>
          <w:sz w:val="24"/>
          <w:szCs w:val="24"/>
        </w:rPr>
        <w:t>Additional workstreams around the culture of the workforce have also been established, looking at areas such as sickness</w:t>
      </w:r>
      <w:r w:rsidR="00485591" w:rsidRPr="00A77462">
        <w:rPr>
          <w:rFonts w:ascii="Verdana" w:hAnsi="Verdana" w:cs="Arial"/>
          <w:sz w:val="24"/>
          <w:szCs w:val="24"/>
        </w:rPr>
        <w:t>, absence</w:t>
      </w:r>
      <w:r w:rsidR="00CB2F60" w:rsidRPr="00A77462">
        <w:rPr>
          <w:rFonts w:ascii="Verdana" w:hAnsi="Verdana" w:cs="Arial"/>
          <w:color w:val="FF0000"/>
          <w:sz w:val="24"/>
          <w:szCs w:val="24"/>
        </w:rPr>
        <w:t xml:space="preserve"> </w:t>
      </w:r>
      <w:r w:rsidR="003D3613" w:rsidRPr="00A77462">
        <w:rPr>
          <w:rFonts w:ascii="Verdana" w:hAnsi="Verdana" w:cs="Arial"/>
          <w:sz w:val="24"/>
          <w:szCs w:val="24"/>
        </w:rPr>
        <w:t>and the management of processes.</w:t>
      </w:r>
    </w:p>
    <w:p w14:paraId="467A4AF4" w14:textId="77777777" w:rsidR="006A063F" w:rsidRPr="00A77462" w:rsidRDefault="006A063F" w:rsidP="00A77462">
      <w:pPr>
        <w:spacing w:after="0" w:line="240" w:lineRule="auto"/>
        <w:rPr>
          <w:rFonts w:ascii="Verdana" w:hAnsi="Verdana" w:cs="Arial"/>
          <w:sz w:val="24"/>
          <w:szCs w:val="24"/>
        </w:rPr>
      </w:pPr>
    </w:p>
    <w:p w14:paraId="5EA7F1C9" w14:textId="4FB9D9E4" w:rsidR="006A063F" w:rsidRPr="00A77462" w:rsidRDefault="0070403F" w:rsidP="00A77462">
      <w:pPr>
        <w:spacing w:after="0" w:line="240" w:lineRule="auto"/>
        <w:rPr>
          <w:rFonts w:ascii="Verdana" w:hAnsi="Verdana" w:cs="Arial"/>
          <w:sz w:val="24"/>
          <w:szCs w:val="24"/>
        </w:rPr>
      </w:pPr>
      <w:r w:rsidRPr="00A77462">
        <w:rPr>
          <w:rFonts w:ascii="Verdana" w:hAnsi="Verdana" w:cs="Arial"/>
          <w:sz w:val="24"/>
          <w:szCs w:val="24"/>
        </w:rPr>
        <w:lastRenderedPageBreak/>
        <w:t>The variable pay steering group continues to be operational</w:t>
      </w:r>
      <w:r w:rsidR="008A7518" w:rsidRPr="00A77462">
        <w:rPr>
          <w:rFonts w:ascii="Verdana" w:hAnsi="Verdana" w:cs="Arial"/>
          <w:sz w:val="24"/>
          <w:szCs w:val="24"/>
        </w:rPr>
        <w:t xml:space="preserve"> g</w:t>
      </w:r>
      <w:r w:rsidR="006A063F" w:rsidRPr="00A77462">
        <w:rPr>
          <w:rFonts w:ascii="Verdana" w:hAnsi="Verdana" w:cs="Arial"/>
          <w:sz w:val="24"/>
          <w:szCs w:val="24"/>
        </w:rPr>
        <w:t>iven the urgent need to reduce the variable pay bill based on the health boards current financial run rate</w:t>
      </w:r>
      <w:r w:rsidR="008A7518" w:rsidRPr="00A77462">
        <w:rPr>
          <w:rFonts w:ascii="Verdana" w:hAnsi="Verdana" w:cs="Arial"/>
          <w:sz w:val="24"/>
          <w:szCs w:val="24"/>
        </w:rPr>
        <w:t>.</w:t>
      </w:r>
    </w:p>
    <w:p w14:paraId="6BF39943" w14:textId="77777777" w:rsidR="006A063F" w:rsidRPr="00A77462" w:rsidRDefault="006A063F" w:rsidP="00A77462">
      <w:pPr>
        <w:spacing w:after="0" w:line="240" w:lineRule="auto"/>
        <w:rPr>
          <w:rFonts w:ascii="Verdana" w:hAnsi="Verdana" w:cs="Arial"/>
          <w:sz w:val="24"/>
          <w:szCs w:val="24"/>
        </w:rPr>
      </w:pPr>
    </w:p>
    <w:p w14:paraId="7B4B9918" w14:textId="1FB12B9E"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u w:val="single"/>
        </w:rPr>
        <w:t>Procurement</w:t>
      </w:r>
      <w:r w:rsidRPr="00A77462">
        <w:rPr>
          <w:rFonts w:ascii="Verdana" w:hAnsi="Verdana" w:cs="Arial"/>
          <w:sz w:val="24"/>
          <w:szCs w:val="24"/>
        </w:rPr>
        <w:t xml:space="preserve">– </w:t>
      </w:r>
      <w:r w:rsidR="00A2573F" w:rsidRPr="00A77462">
        <w:rPr>
          <w:rFonts w:ascii="Verdana" w:hAnsi="Verdana" w:cs="Arial"/>
          <w:sz w:val="24"/>
          <w:szCs w:val="24"/>
        </w:rPr>
        <w:t xml:space="preserve">The </w:t>
      </w:r>
      <w:r w:rsidRPr="00A77462">
        <w:rPr>
          <w:rFonts w:ascii="Verdana" w:hAnsi="Verdana" w:cs="Arial"/>
          <w:sz w:val="24"/>
          <w:szCs w:val="24"/>
        </w:rPr>
        <w:t xml:space="preserve">procurement board </w:t>
      </w:r>
      <w:r w:rsidR="00A2573F" w:rsidRPr="00A77462">
        <w:rPr>
          <w:rFonts w:ascii="Verdana" w:hAnsi="Verdana" w:cs="Arial"/>
          <w:sz w:val="24"/>
          <w:szCs w:val="24"/>
        </w:rPr>
        <w:t>continues to meet</w:t>
      </w:r>
      <w:r w:rsidR="000E7972" w:rsidRPr="00A77462">
        <w:rPr>
          <w:rFonts w:ascii="Verdana" w:hAnsi="Verdana" w:cs="Arial"/>
          <w:sz w:val="24"/>
          <w:szCs w:val="24"/>
        </w:rPr>
        <w:t>, chaired</w:t>
      </w:r>
      <w:r w:rsidRPr="00A77462">
        <w:rPr>
          <w:rFonts w:ascii="Verdana" w:hAnsi="Verdana" w:cs="Arial"/>
          <w:sz w:val="24"/>
          <w:szCs w:val="24"/>
        </w:rPr>
        <w:t xml:space="preserve"> by the SRO Darren Griffiths, since </w:t>
      </w:r>
      <w:r w:rsidR="000E7972" w:rsidRPr="00A77462">
        <w:rPr>
          <w:rFonts w:ascii="Verdana" w:hAnsi="Verdana" w:cs="Arial"/>
          <w:sz w:val="24"/>
          <w:szCs w:val="24"/>
        </w:rPr>
        <w:t xml:space="preserve">its establishment at </w:t>
      </w:r>
      <w:r w:rsidRPr="00A77462">
        <w:rPr>
          <w:rFonts w:ascii="Verdana" w:hAnsi="Verdana" w:cs="Arial"/>
          <w:sz w:val="24"/>
          <w:szCs w:val="24"/>
        </w:rPr>
        <w:t xml:space="preserve">the start of the year. The procurement team have a clear savings trajectory to achieve this year. </w:t>
      </w:r>
      <w:r w:rsidR="000E7972" w:rsidRPr="00A77462">
        <w:rPr>
          <w:rFonts w:ascii="Verdana" w:hAnsi="Verdana" w:cs="Arial"/>
          <w:sz w:val="24"/>
          <w:szCs w:val="24"/>
        </w:rPr>
        <w:t xml:space="preserve">Additional scrutiny has been added into the procurement process by lowering approver limits </w:t>
      </w:r>
      <w:r w:rsidR="00E7336B" w:rsidRPr="00A77462">
        <w:rPr>
          <w:rFonts w:ascii="Verdana" w:hAnsi="Verdana" w:cs="Arial"/>
          <w:sz w:val="24"/>
          <w:szCs w:val="24"/>
        </w:rPr>
        <w:t>on Oracle, and</w:t>
      </w:r>
      <w:r w:rsidR="00485591" w:rsidRPr="00A77462">
        <w:rPr>
          <w:rFonts w:ascii="Verdana" w:hAnsi="Verdana" w:cs="Arial"/>
          <w:sz w:val="24"/>
          <w:szCs w:val="24"/>
        </w:rPr>
        <w:t xml:space="preserve"> additional</w:t>
      </w:r>
      <w:r w:rsidR="00E7336B" w:rsidRPr="00A77462">
        <w:rPr>
          <w:rFonts w:ascii="Verdana" w:hAnsi="Verdana" w:cs="Arial"/>
          <w:color w:val="FF0000"/>
          <w:sz w:val="24"/>
          <w:szCs w:val="24"/>
        </w:rPr>
        <w:t xml:space="preserve"> </w:t>
      </w:r>
      <w:r w:rsidR="00E7336B" w:rsidRPr="00A77462">
        <w:rPr>
          <w:rFonts w:ascii="Verdana" w:hAnsi="Verdana" w:cs="Arial"/>
          <w:sz w:val="24"/>
          <w:szCs w:val="24"/>
        </w:rPr>
        <w:t xml:space="preserve">work is underway to add further restrictions on non-pay “discretionary” expenditure.  </w:t>
      </w:r>
      <w:r w:rsidR="00F753E8" w:rsidRPr="00A77462">
        <w:rPr>
          <w:rFonts w:ascii="Verdana" w:hAnsi="Verdana" w:cs="Arial"/>
          <w:sz w:val="24"/>
          <w:szCs w:val="24"/>
        </w:rPr>
        <w:t>A number of subjective codes are being targeted for enhanced approvals.  Discretionary spend remains at around £1m per month, with a</w:t>
      </w:r>
      <w:r w:rsidR="00CB2F60" w:rsidRPr="00A77462">
        <w:rPr>
          <w:rFonts w:ascii="Verdana" w:hAnsi="Verdana" w:cs="Arial"/>
          <w:sz w:val="24"/>
          <w:szCs w:val="24"/>
        </w:rPr>
        <w:t>n</w:t>
      </w:r>
      <w:r w:rsidR="00F753E8" w:rsidRPr="00A77462">
        <w:rPr>
          <w:rFonts w:ascii="Verdana" w:hAnsi="Verdana" w:cs="Arial"/>
          <w:sz w:val="24"/>
          <w:szCs w:val="24"/>
        </w:rPr>
        <w:t xml:space="preserve"> aim for a 40% reduction for the remainder of the financial year.</w:t>
      </w:r>
    </w:p>
    <w:p w14:paraId="1E3D345E" w14:textId="77777777" w:rsidR="006A063F" w:rsidRPr="00A77462" w:rsidRDefault="006A063F" w:rsidP="00A77462">
      <w:pPr>
        <w:spacing w:after="0" w:line="240" w:lineRule="auto"/>
        <w:rPr>
          <w:rFonts w:ascii="Verdana" w:hAnsi="Verdana" w:cs="Arial"/>
          <w:sz w:val="24"/>
          <w:szCs w:val="24"/>
        </w:rPr>
      </w:pPr>
    </w:p>
    <w:p w14:paraId="64927FF6" w14:textId="14C0D2F3" w:rsidR="00427B4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u w:val="single"/>
        </w:rPr>
        <w:t>CHC</w:t>
      </w:r>
      <w:r w:rsidR="00835D3A" w:rsidRPr="00A77462">
        <w:rPr>
          <w:rFonts w:ascii="Verdana" w:hAnsi="Verdana" w:cs="Arial"/>
          <w:sz w:val="24"/>
          <w:szCs w:val="24"/>
        </w:rPr>
        <w:t xml:space="preserve">- A CHC board is </w:t>
      </w:r>
      <w:r w:rsidR="00CB2F60" w:rsidRPr="00A77462">
        <w:rPr>
          <w:rFonts w:ascii="Verdana" w:hAnsi="Verdana" w:cs="Arial"/>
          <w:sz w:val="24"/>
          <w:szCs w:val="24"/>
        </w:rPr>
        <w:t>established and</w:t>
      </w:r>
      <w:r w:rsidR="00984E5E" w:rsidRPr="00A77462">
        <w:rPr>
          <w:rFonts w:ascii="Verdana" w:hAnsi="Verdana" w:cs="Arial"/>
          <w:sz w:val="24"/>
          <w:szCs w:val="24"/>
        </w:rPr>
        <w:t xml:space="preserve"> is chaired by </w:t>
      </w:r>
      <w:r w:rsidRPr="00A77462">
        <w:rPr>
          <w:rFonts w:ascii="Verdana" w:hAnsi="Verdana" w:cs="Arial"/>
          <w:sz w:val="24"/>
          <w:szCs w:val="24"/>
        </w:rPr>
        <w:t>SRO Marie Davies</w:t>
      </w:r>
      <w:r w:rsidR="00984E5E" w:rsidRPr="00A77462">
        <w:rPr>
          <w:rFonts w:ascii="Verdana" w:hAnsi="Verdana" w:cs="Arial"/>
          <w:sz w:val="24"/>
          <w:szCs w:val="24"/>
        </w:rPr>
        <w:t>.  This board has a focus on both performance and financial recovery.  The R&amp;S team, external support and the CHC performance team have been working together closely to identify opportunities for savings in year</w:t>
      </w:r>
      <w:r w:rsidR="00CB2F60" w:rsidRPr="00A77462">
        <w:rPr>
          <w:rFonts w:ascii="Verdana" w:hAnsi="Verdana" w:cs="Arial"/>
          <w:sz w:val="24"/>
          <w:szCs w:val="24"/>
        </w:rPr>
        <w:t>,</w:t>
      </w:r>
      <w:r w:rsidR="00984E5E" w:rsidRPr="00A77462">
        <w:rPr>
          <w:rFonts w:ascii="Verdana" w:hAnsi="Verdana" w:cs="Arial"/>
          <w:sz w:val="24"/>
          <w:szCs w:val="24"/>
        </w:rPr>
        <w:t xml:space="preserve"> and potential </w:t>
      </w:r>
      <w:r w:rsidR="00152A25" w:rsidRPr="00A77462">
        <w:rPr>
          <w:rFonts w:ascii="Verdana" w:hAnsi="Verdana" w:cs="Arial"/>
          <w:sz w:val="24"/>
          <w:szCs w:val="24"/>
        </w:rPr>
        <w:t>longer term transformational savings from within the</w:t>
      </w:r>
      <w:r w:rsidRPr="00A77462">
        <w:rPr>
          <w:rFonts w:ascii="Verdana" w:hAnsi="Verdana" w:cs="Arial"/>
          <w:sz w:val="24"/>
          <w:szCs w:val="24"/>
        </w:rPr>
        <w:t xml:space="preserve"> </w:t>
      </w:r>
      <w:r w:rsidR="00152A25" w:rsidRPr="00A77462">
        <w:rPr>
          <w:rFonts w:ascii="Verdana" w:hAnsi="Verdana" w:cs="Arial"/>
          <w:sz w:val="24"/>
          <w:szCs w:val="24"/>
        </w:rPr>
        <w:t xml:space="preserve">programme.  </w:t>
      </w:r>
      <w:r w:rsidR="006F6681" w:rsidRPr="00A77462">
        <w:rPr>
          <w:rFonts w:ascii="Verdana" w:hAnsi="Verdana" w:cs="Arial"/>
          <w:sz w:val="24"/>
          <w:szCs w:val="24"/>
        </w:rPr>
        <w:t xml:space="preserve">Work is underway looking a </w:t>
      </w:r>
      <w:proofErr w:type="gramStart"/>
      <w:r w:rsidR="006F6681" w:rsidRPr="00A77462">
        <w:rPr>
          <w:rFonts w:ascii="Verdana" w:hAnsi="Verdana" w:cs="Arial"/>
          <w:sz w:val="24"/>
          <w:szCs w:val="24"/>
        </w:rPr>
        <w:t>right-sizing</w:t>
      </w:r>
      <w:proofErr w:type="gramEnd"/>
      <w:r w:rsidR="006F6681" w:rsidRPr="00A77462">
        <w:rPr>
          <w:rFonts w:ascii="Verdana" w:hAnsi="Verdana" w:cs="Arial"/>
          <w:sz w:val="24"/>
          <w:szCs w:val="24"/>
        </w:rPr>
        <w:t xml:space="preserve"> of packages and </w:t>
      </w:r>
      <w:r w:rsidR="00427B4F" w:rsidRPr="00A77462">
        <w:rPr>
          <w:rFonts w:ascii="Verdana" w:hAnsi="Verdana" w:cs="Arial"/>
          <w:sz w:val="24"/>
          <w:szCs w:val="24"/>
        </w:rPr>
        <w:t xml:space="preserve">repatriation of some </w:t>
      </w:r>
      <w:r w:rsidR="00CB2F60" w:rsidRPr="00A77462">
        <w:rPr>
          <w:rFonts w:ascii="Verdana" w:hAnsi="Verdana" w:cs="Arial"/>
          <w:sz w:val="24"/>
          <w:szCs w:val="24"/>
        </w:rPr>
        <w:t>Learning Disability (</w:t>
      </w:r>
      <w:r w:rsidR="00427B4F" w:rsidRPr="00A77462">
        <w:rPr>
          <w:rFonts w:ascii="Verdana" w:hAnsi="Verdana" w:cs="Arial"/>
          <w:sz w:val="24"/>
          <w:szCs w:val="24"/>
        </w:rPr>
        <w:t>LD</w:t>
      </w:r>
      <w:r w:rsidR="00CB2F60" w:rsidRPr="00A77462">
        <w:rPr>
          <w:rFonts w:ascii="Verdana" w:hAnsi="Verdana" w:cs="Arial"/>
          <w:sz w:val="24"/>
          <w:szCs w:val="24"/>
        </w:rPr>
        <w:t>)</w:t>
      </w:r>
      <w:r w:rsidR="00427B4F" w:rsidRPr="00A77462">
        <w:rPr>
          <w:rFonts w:ascii="Verdana" w:hAnsi="Verdana" w:cs="Arial"/>
          <w:sz w:val="24"/>
          <w:szCs w:val="24"/>
        </w:rPr>
        <w:t xml:space="preserve"> patients.</w:t>
      </w:r>
    </w:p>
    <w:p w14:paraId="3EAC42B1" w14:textId="77777777" w:rsidR="00427B4F" w:rsidRPr="00A77462" w:rsidRDefault="00427B4F" w:rsidP="00A77462">
      <w:pPr>
        <w:spacing w:after="0" w:line="240" w:lineRule="auto"/>
        <w:rPr>
          <w:rFonts w:ascii="Verdana" w:hAnsi="Verdana" w:cs="Arial"/>
          <w:sz w:val="24"/>
          <w:szCs w:val="24"/>
        </w:rPr>
      </w:pPr>
    </w:p>
    <w:p w14:paraId="2D0EBD5C" w14:textId="35A12F9D"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u w:val="single"/>
        </w:rPr>
        <w:t>UEC</w:t>
      </w:r>
      <w:r w:rsidR="00427B4F" w:rsidRPr="00A77462">
        <w:rPr>
          <w:rFonts w:ascii="Verdana" w:hAnsi="Verdana" w:cs="Arial"/>
          <w:sz w:val="24"/>
          <w:szCs w:val="24"/>
        </w:rPr>
        <w:t>- A UEC board is established and is chaired by</w:t>
      </w:r>
      <w:r w:rsidRPr="00A77462">
        <w:rPr>
          <w:rFonts w:ascii="Verdana" w:hAnsi="Verdana" w:cs="Arial"/>
          <w:sz w:val="24"/>
          <w:szCs w:val="24"/>
        </w:rPr>
        <w:t xml:space="preserve"> SRO Deb Lewis</w:t>
      </w:r>
      <w:r w:rsidR="00F860F5" w:rsidRPr="00A77462">
        <w:rPr>
          <w:rFonts w:ascii="Verdana" w:hAnsi="Verdana" w:cs="Arial"/>
          <w:sz w:val="24"/>
          <w:szCs w:val="24"/>
        </w:rPr>
        <w:t>. This board has a focus on both performance and financial recovery.  Significant work has been progressing at pace in this area</w:t>
      </w:r>
      <w:r w:rsidR="00C1774A" w:rsidRPr="00A77462">
        <w:rPr>
          <w:rFonts w:ascii="Verdana" w:hAnsi="Verdana" w:cs="Arial"/>
          <w:sz w:val="24"/>
          <w:szCs w:val="24"/>
        </w:rPr>
        <w:t xml:space="preserve"> supporting this area, including a </w:t>
      </w:r>
      <w:r w:rsidR="00CB2F60" w:rsidRPr="00A77462">
        <w:rPr>
          <w:rFonts w:ascii="Verdana" w:hAnsi="Verdana" w:cs="Arial"/>
          <w:sz w:val="24"/>
          <w:szCs w:val="24"/>
        </w:rPr>
        <w:t>two-week</w:t>
      </w:r>
      <w:r w:rsidR="00C1774A" w:rsidRPr="00A77462">
        <w:rPr>
          <w:rFonts w:ascii="Verdana" w:hAnsi="Verdana" w:cs="Arial"/>
          <w:sz w:val="24"/>
          <w:szCs w:val="24"/>
        </w:rPr>
        <w:t xml:space="preserve"> discharge sprint.  </w:t>
      </w:r>
      <w:r w:rsidR="00485591" w:rsidRPr="00A77462">
        <w:rPr>
          <w:rFonts w:ascii="Verdana" w:hAnsi="Verdana" w:cs="Arial"/>
          <w:sz w:val="24"/>
          <w:szCs w:val="24"/>
        </w:rPr>
        <w:t>Investigations are taking place on the possibility to close s</w:t>
      </w:r>
      <w:r w:rsidR="00C1774A" w:rsidRPr="00A77462">
        <w:rPr>
          <w:rFonts w:ascii="Verdana" w:hAnsi="Verdana" w:cs="Arial"/>
          <w:sz w:val="24"/>
          <w:szCs w:val="24"/>
        </w:rPr>
        <w:t>urge beds</w:t>
      </w:r>
      <w:r w:rsidR="003B7C2D" w:rsidRPr="00A77462">
        <w:rPr>
          <w:rFonts w:ascii="Verdana" w:hAnsi="Verdana" w:cs="Arial"/>
          <w:sz w:val="24"/>
          <w:szCs w:val="24"/>
        </w:rPr>
        <w:t xml:space="preserve"> in the coming week</w:t>
      </w:r>
      <w:r w:rsidR="00485591" w:rsidRPr="00A77462">
        <w:rPr>
          <w:rFonts w:ascii="Verdana" w:hAnsi="Verdana" w:cs="Arial"/>
          <w:sz w:val="24"/>
          <w:szCs w:val="24"/>
        </w:rPr>
        <w:t>s</w:t>
      </w:r>
      <w:r w:rsidR="003B7C2D" w:rsidRPr="00A77462">
        <w:rPr>
          <w:rFonts w:ascii="Verdana" w:hAnsi="Verdana" w:cs="Arial"/>
          <w:sz w:val="24"/>
          <w:szCs w:val="24"/>
        </w:rPr>
        <w:t xml:space="preserve"> to reduce the need for variable pay expenditure.  Additional workstreams are planned to develop this </w:t>
      </w:r>
      <w:r w:rsidR="00485591" w:rsidRPr="00A77462">
        <w:rPr>
          <w:rFonts w:ascii="Verdana" w:hAnsi="Verdana" w:cs="Arial"/>
          <w:sz w:val="24"/>
          <w:szCs w:val="24"/>
        </w:rPr>
        <w:t>thematic area</w:t>
      </w:r>
      <w:r w:rsidR="003B7C2D" w:rsidRPr="00A77462">
        <w:rPr>
          <w:rFonts w:ascii="Verdana" w:hAnsi="Verdana" w:cs="Arial"/>
          <w:sz w:val="24"/>
          <w:szCs w:val="24"/>
        </w:rPr>
        <w:t xml:space="preserve"> further.</w:t>
      </w:r>
    </w:p>
    <w:p w14:paraId="298349A4" w14:textId="77777777" w:rsidR="006A063F" w:rsidRPr="00A77462" w:rsidRDefault="006A063F" w:rsidP="00A77462">
      <w:pPr>
        <w:spacing w:after="0" w:line="240" w:lineRule="auto"/>
        <w:rPr>
          <w:rFonts w:ascii="Verdana" w:hAnsi="Verdana" w:cs="Arial"/>
          <w:sz w:val="24"/>
          <w:szCs w:val="24"/>
        </w:rPr>
      </w:pPr>
    </w:p>
    <w:p w14:paraId="2CACDC8A" w14:textId="29FF6746"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u w:val="single"/>
        </w:rPr>
        <w:t>Medicines management</w:t>
      </w:r>
      <w:r w:rsidRPr="00A77462">
        <w:rPr>
          <w:rFonts w:ascii="Verdana" w:hAnsi="Verdana" w:cs="Arial"/>
          <w:sz w:val="24"/>
          <w:szCs w:val="24"/>
        </w:rPr>
        <w:t xml:space="preserve"> – SRO </w:t>
      </w:r>
      <w:r w:rsidR="00CB2F60" w:rsidRPr="00A77462">
        <w:rPr>
          <w:rFonts w:ascii="Verdana" w:hAnsi="Verdana" w:cs="Arial"/>
          <w:sz w:val="24"/>
          <w:szCs w:val="24"/>
        </w:rPr>
        <w:t xml:space="preserve">Dr. </w:t>
      </w:r>
      <w:r w:rsidRPr="00A77462">
        <w:rPr>
          <w:rFonts w:ascii="Verdana" w:hAnsi="Verdana" w:cs="Arial"/>
          <w:sz w:val="24"/>
          <w:szCs w:val="24"/>
        </w:rPr>
        <w:t>Richard Evans, has established</w:t>
      </w:r>
      <w:r w:rsidR="000132B7" w:rsidRPr="00A77462">
        <w:rPr>
          <w:rFonts w:ascii="Verdana" w:hAnsi="Verdana" w:cs="Arial"/>
          <w:sz w:val="24"/>
          <w:szCs w:val="24"/>
        </w:rPr>
        <w:t xml:space="preserve"> a medicines management steering group to maximise the identification of savings.  There was i</w:t>
      </w:r>
      <w:r w:rsidRPr="00A77462">
        <w:rPr>
          <w:rFonts w:ascii="Verdana" w:hAnsi="Verdana" w:cs="Arial"/>
          <w:sz w:val="24"/>
          <w:szCs w:val="24"/>
        </w:rPr>
        <w:t xml:space="preserve">nitially </w:t>
      </w:r>
      <w:r w:rsidR="000F6B01" w:rsidRPr="00A77462">
        <w:rPr>
          <w:rFonts w:ascii="Verdana" w:hAnsi="Verdana" w:cs="Arial"/>
          <w:sz w:val="24"/>
          <w:szCs w:val="24"/>
        </w:rPr>
        <w:t>a focus on the</w:t>
      </w:r>
      <w:r w:rsidRPr="00A77462">
        <w:rPr>
          <w:rFonts w:ascii="Verdana" w:hAnsi="Verdana" w:cs="Arial"/>
          <w:sz w:val="24"/>
          <w:szCs w:val="24"/>
        </w:rPr>
        <w:t xml:space="preserve"> full delivery of the value and sustainability opportunities, identified by the Wales value and sustainability (V&amp;S) group. </w:t>
      </w:r>
      <w:r w:rsidR="000F6B01" w:rsidRPr="00A77462">
        <w:rPr>
          <w:rFonts w:ascii="Verdana" w:hAnsi="Verdana" w:cs="Arial"/>
          <w:sz w:val="24"/>
          <w:szCs w:val="24"/>
        </w:rPr>
        <w:t>Further opportunities are now be</w:t>
      </w:r>
      <w:r w:rsidR="00D5350B" w:rsidRPr="00A77462">
        <w:rPr>
          <w:rFonts w:ascii="Verdana" w:hAnsi="Verdana" w:cs="Arial"/>
          <w:sz w:val="24"/>
          <w:szCs w:val="24"/>
        </w:rPr>
        <w:t>ing</w:t>
      </w:r>
      <w:r w:rsidR="000F6B01" w:rsidRPr="00A77462">
        <w:rPr>
          <w:rFonts w:ascii="Verdana" w:hAnsi="Verdana" w:cs="Arial"/>
          <w:sz w:val="24"/>
          <w:szCs w:val="24"/>
        </w:rPr>
        <w:t xml:space="preserve"> explored on medicine switches</w:t>
      </w:r>
      <w:r w:rsidR="00D5350B" w:rsidRPr="00A77462">
        <w:rPr>
          <w:rFonts w:ascii="Verdana" w:hAnsi="Verdana" w:cs="Arial"/>
          <w:sz w:val="24"/>
          <w:szCs w:val="24"/>
        </w:rPr>
        <w:t xml:space="preserve">, and a significant amount of savings have now been realised. </w:t>
      </w:r>
      <w:r w:rsidRPr="00A77462">
        <w:rPr>
          <w:rFonts w:ascii="Verdana" w:hAnsi="Verdana" w:cs="Arial"/>
          <w:sz w:val="24"/>
          <w:szCs w:val="24"/>
        </w:rPr>
        <w:t xml:space="preserve">The </w:t>
      </w:r>
      <w:r w:rsidR="007433DD" w:rsidRPr="00A77462">
        <w:rPr>
          <w:rFonts w:ascii="Verdana" w:hAnsi="Verdana" w:cs="Arial"/>
          <w:sz w:val="24"/>
          <w:szCs w:val="24"/>
        </w:rPr>
        <w:t>H</w:t>
      </w:r>
      <w:r w:rsidRPr="00A77462">
        <w:rPr>
          <w:rFonts w:ascii="Verdana" w:hAnsi="Verdana" w:cs="Arial"/>
          <w:sz w:val="24"/>
          <w:szCs w:val="24"/>
        </w:rPr>
        <w:t xml:space="preserve">ealth </w:t>
      </w:r>
      <w:r w:rsidR="007433DD" w:rsidRPr="00A77462">
        <w:rPr>
          <w:rFonts w:ascii="Verdana" w:hAnsi="Verdana" w:cs="Arial"/>
          <w:sz w:val="24"/>
          <w:szCs w:val="24"/>
        </w:rPr>
        <w:t>B</w:t>
      </w:r>
      <w:r w:rsidRPr="00A77462">
        <w:rPr>
          <w:rFonts w:ascii="Verdana" w:hAnsi="Verdana" w:cs="Arial"/>
          <w:sz w:val="24"/>
          <w:szCs w:val="24"/>
        </w:rPr>
        <w:t xml:space="preserve">oard </w:t>
      </w:r>
      <w:r w:rsidR="000005C8" w:rsidRPr="00A77462">
        <w:rPr>
          <w:rFonts w:ascii="Verdana" w:hAnsi="Verdana" w:cs="Arial"/>
          <w:sz w:val="24"/>
          <w:szCs w:val="24"/>
        </w:rPr>
        <w:t xml:space="preserve">remains focused on identifying further savings, including </w:t>
      </w:r>
      <w:r w:rsidR="005E1825" w:rsidRPr="00A77462">
        <w:rPr>
          <w:rFonts w:ascii="Verdana" w:hAnsi="Verdana" w:cs="Arial"/>
          <w:sz w:val="24"/>
          <w:szCs w:val="24"/>
        </w:rPr>
        <w:t>drugs which have come off patent.</w:t>
      </w:r>
    </w:p>
    <w:p w14:paraId="00D9E6A7" w14:textId="77777777" w:rsidR="005E1825" w:rsidRPr="00A77462" w:rsidRDefault="005E1825" w:rsidP="00A77462">
      <w:pPr>
        <w:spacing w:after="0" w:line="240" w:lineRule="auto"/>
        <w:rPr>
          <w:rFonts w:ascii="Verdana" w:hAnsi="Verdana" w:cs="Arial"/>
          <w:sz w:val="24"/>
          <w:szCs w:val="24"/>
        </w:rPr>
      </w:pPr>
    </w:p>
    <w:p w14:paraId="35B97FF1" w14:textId="7301FB66" w:rsidR="005E1825" w:rsidRPr="00A77462" w:rsidRDefault="005E1825" w:rsidP="00A77462">
      <w:pPr>
        <w:spacing w:after="0" w:line="240" w:lineRule="auto"/>
        <w:rPr>
          <w:rFonts w:ascii="Verdana" w:hAnsi="Verdana" w:cs="Arial"/>
          <w:sz w:val="24"/>
          <w:szCs w:val="24"/>
        </w:rPr>
      </w:pPr>
      <w:r w:rsidRPr="00A77462">
        <w:rPr>
          <w:rFonts w:ascii="Verdana" w:hAnsi="Verdana" w:cs="Arial"/>
          <w:sz w:val="24"/>
          <w:szCs w:val="24"/>
          <w:u w:val="single"/>
        </w:rPr>
        <w:t>Planned Care</w:t>
      </w:r>
      <w:r w:rsidRPr="00A77462">
        <w:rPr>
          <w:rFonts w:ascii="Verdana" w:hAnsi="Verdana" w:cs="Arial"/>
          <w:sz w:val="24"/>
          <w:szCs w:val="24"/>
        </w:rPr>
        <w:t xml:space="preserve"> – A Planned Care and Cancer board is already established and is chaired by SRO Deb Lewis.  </w:t>
      </w:r>
      <w:r w:rsidR="00452B42" w:rsidRPr="00A77462">
        <w:rPr>
          <w:rFonts w:ascii="Verdana" w:hAnsi="Verdana" w:cs="Arial"/>
          <w:sz w:val="24"/>
          <w:szCs w:val="24"/>
        </w:rPr>
        <w:t xml:space="preserve">As a new addition to the R&amp;S portfolio of programmes, there is not anticipated to be savings in the current financial year.  The external support has been working closely with planned care teams to identify opportunities for savings </w:t>
      </w:r>
      <w:r w:rsidR="00A637B0" w:rsidRPr="00A77462">
        <w:rPr>
          <w:rFonts w:ascii="Verdana" w:hAnsi="Verdana" w:cs="Arial"/>
          <w:sz w:val="24"/>
          <w:szCs w:val="24"/>
        </w:rPr>
        <w:t xml:space="preserve">commencing next financial year.  Some work in this space has already been identified as </w:t>
      </w:r>
      <w:r w:rsidR="00A637B0" w:rsidRPr="00A77462">
        <w:rPr>
          <w:rFonts w:ascii="Verdana" w:hAnsi="Verdana" w:cs="Arial"/>
          <w:sz w:val="24"/>
          <w:szCs w:val="24"/>
        </w:rPr>
        <w:lastRenderedPageBreak/>
        <w:t xml:space="preserve">part of the procurement workstream, including </w:t>
      </w:r>
      <w:r w:rsidR="00E212D8" w:rsidRPr="00A77462">
        <w:rPr>
          <w:rFonts w:ascii="Verdana" w:hAnsi="Verdana" w:cs="Arial"/>
          <w:sz w:val="24"/>
          <w:szCs w:val="24"/>
        </w:rPr>
        <w:t>opportunities for savings within theatre consumables.</w:t>
      </w:r>
    </w:p>
    <w:p w14:paraId="2681B1E4" w14:textId="77777777" w:rsidR="00330CB5" w:rsidRPr="00A77462" w:rsidRDefault="00330CB5" w:rsidP="00A77462">
      <w:pPr>
        <w:spacing w:after="0" w:line="240" w:lineRule="auto"/>
        <w:rPr>
          <w:rFonts w:ascii="Verdana" w:hAnsi="Verdana" w:cs="Arial"/>
          <w:b/>
          <w:bCs/>
          <w:sz w:val="24"/>
          <w:szCs w:val="24"/>
        </w:rPr>
      </w:pPr>
    </w:p>
    <w:p w14:paraId="451C19D0" w14:textId="5457B628" w:rsidR="006A063F" w:rsidRPr="00A77462" w:rsidRDefault="009640A3" w:rsidP="00A77462">
      <w:pPr>
        <w:pStyle w:val="ListParagraph"/>
        <w:numPr>
          <w:ilvl w:val="1"/>
          <w:numId w:val="1"/>
        </w:numPr>
        <w:spacing w:after="0" w:line="240" w:lineRule="auto"/>
        <w:ind w:left="567" w:hanging="567"/>
        <w:rPr>
          <w:rFonts w:ascii="Verdana" w:hAnsi="Verdana" w:cs="Arial"/>
          <w:b/>
          <w:bCs/>
          <w:sz w:val="24"/>
          <w:szCs w:val="24"/>
        </w:rPr>
      </w:pPr>
      <w:r w:rsidRPr="00A77462">
        <w:rPr>
          <w:rFonts w:ascii="Verdana" w:hAnsi="Verdana" w:cs="Arial"/>
          <w:b/>
          <w:bCs/>
          <w:sz w:val="24"/>
          <w:szCs w:val="24"/>
        </w:rPr>
        <w:t>Service group savings</w:t>
      </w:r>
    </w:p>
    <w:p w14:paraId="6217148E" w14:textId="40C7DEEA"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 xml:space="preserve">Via the R&amp;S board, each of the service groups have been tasked with reviewing the red pool </w:t>
      </w:r>
      <w:r w:rsidR="0049760A" w:rsidRPr="00A77462">
        <w:rPr>
          <w:rFonts w:ascii="Verdana" w:hAnsi="Verdana" w:cs="Arial"/>
          <w:sz w:val="24"/>
          <w:szCs w:val="24"/>
        </w:rPr>
        <w:t xml:space="preserve">and pipeline </w:t>
      </w:r>
      <w:r w:rsidRPr="00A77462">
        <w:rPr>
          <w:rFonts w:ascii="Verdana" w:hAnsi="Verdana" w:cs="Arial"/>
          <w:sz w:val="24"/>
          <w:szCs w:val="24"/>
        </w:rPr>
        <w:t xml:space="preserve">schemes, </w:t>
      </w:r>
      <w:r w:rsidR="00C23F04" w:rsidRPr="00A77462">
        <w:rPr>
          <w:rFonts w:ascii="Verdana" w:hAnsi="Verdana" w:cs="Arial"/>
          <w:sz w:val="24"/>
          <w:szCs w:val="24"/>
        </w:rPr>
        <w:t>with a significant proportion of schemes being translated into green or amber</w:t>
      </w:r>
      <w:r w:rsidR="0049760A" w:rsidRPr="00A77462">
        <w:rPr>
          <w:rFonts w:ascii="Verdana" w:hAnsi="Verdana" w:cs="Arial"/>
          <w:sz w:val="24"/>
          <w:szCs w:val="24"/>
        </w:rPr>
        <w:t xml:space="preserve">.  </w:t>
      </w:r>
      <w:r w:rsidRPr="00A77462">
        <w:rPr>
          <w:rFonts w:ascii="Verdana" w:hAnsi="Verdana" w:cs="Arial"/>
          <w:sz w:val="24"/>
          <w:szCs w:val="24"/>
        </w:rPr>
        <w:t>The potential opportunity if all the</w:t>
      </w:r>
      <w:r w:rsidR="00344FA5" w:rsidRPr="00A77462">
        <w:rPr>
          <w:rFonts w:ascii="Verdana" w:hAnsi="Verdana" w:cs="Arial"/>
          <w:sz w:val="24"/>
          <w:szCs w:val="24"/>
        </w:rPr>
        <w:t xml:space="preserve"> remaining red and pipeline</w:t>
      </w:r>
      <w:r w:rsidRPr="00A77462">
        <w:rPr>
          <w:rFonts w:ascii="Verdana" w:hAnsi="Verdana" w:cs="Arial"/>
          <w:sz w:val="24"/>
          <w:szCs w:val="24"/>
        </w:rPr>
        <w:t xml:space="preserve"> schemes could be delivered is c.£</w:t>
      </w:r>
      <w:r w:rsidR="00C23F04" w:rsidRPr="00A77462">
        <w:rPr>
          <w:rFonts w:ascii="Verdana" w:hAnsi="Verdana" w:cs="Arial"/>
          <w:sz w:val="24"/>
          <w:szCs w:val="24"/>
        </w:rPr>
        <w:t>19.7</w:t>
      </w:r>
      <w:r w:rsidRPr="00A77462">
        <w:rPr>
          <w:rFonts w:ascii="Verdana" w:hAnsi="Verdana" w:cs="Arial"/>
          <w:sz w:val="24"/>
          <w:szCs w:val="24"/>
        </w:rPr>
        <w:t xml:space="preserve"> million.</w:t>
      </w:r>
    </w:p>
    <w:p w14:paraId="2A7C7D2E" w14:textId="77777777" w:rsidR="006A063F" w:rsidRPr="00A77462" w:rsidRDefault="006A063F" w:rsidP="00A77462">
      <w:pPr>
        <w:spacing w:after="0" w:line="240" w:lineRule="auto"/>
        <w:rPr>
          <w:rFonts w:ascii="Verdana" w:hAnsi="Verdana" w:cs="Arial"/>
          <w:sz w:val="24"/>
          <w:szCs w:val="24"/>
        </w:rPr>
      </w:pPr>
    </w:p>
    <w:p w14:paraId="257A22DB" w14:textId="77777777" w:rsidR="006A063F" w:rsidRPr="00A77462" w:rsidRDefault="006A063F" w:rsidP="00A77462">
      <w:pPr>
        <w:spacing w:after="0" w:line="240" w:lineRule="auto"/>
        <w:rPr>
          <w:rFonts w:ascii="Verdana" w:hAnsi="Verdana" w:cs="Arial"/>
          <w:sz w:val="24"/>
          <w:szCs w:val="24"/>
        </w:rPr>
      </w:pPr>
    </w:p>
    <w:p w14:paraId="5997F1D7" w14:textId="77777777" w:rsidR="006A063F" w:rsidRPr="00A77462" w:rsidRDefault="006A063F" w:rsidP="00A77462">
      <w:pPr>
        <w:pStyle w:val="ListParagraph"/>
        <w:numPr>
          <w:ilvl w:val="1"/>
          <w:numId w:val="1"/>
        </w:numPr>
        <w:spacing w:after="0" w:line="240" w:lineRule="auto"/>
        <w:ind w:left="567" w:hanging="567"/>
        <w:rPr>
          <w:rFonts w:ascii="Verdana" w:hAnsi="Verdana" w:cs="Arial"/>
          <w:b/>
          <w:bCs/>
          <w:sz w:val="24"/>
          <w:szCs w:val="24"/>
        </w:rPr>
      </w:pPr>
      <w:r w:rsidRPr="00A77462">
        <w:rPr>
          <w:rFonts w:ascii="Verdana" w:hAnsi="Verdana" w:cs="Arial"/>
          <w:b/>
          <w:bCs/>
          <w:sz w:val="24"/>
          <w:szCs w:val="24"/>
        </w:rPr>
        <w:t>R&amp;S Team</w:t>
      </w:r>
    </w:p>
    <w:p w14:paraId="017D2280" w14:textId="4703061B"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The R&amp;S team has evolved o</w:t>
      </w:r>
      <w:r w:rsidR="00CB2F60" w:rsidRPr="00A77462">
        <w:rPr>
          <w:rFonts w:ascii="Verdana" w:hAnsi="Verdana" w:cs="Arial"/>
          <w:sz w:val="24"/>
          <w:szCs w:val="24"/>
        </w:rPr>
        <w:t>v</w:t>
      </w:r>
      <w:r w:rsidRPr="00A77462">
        <w:rPr>
          <w:rFonts w:ascii="Verdana" w:hAnsi="Verdana" w:cs="Arial"/>
          <w:sz w:val="24"/>
          <w:szCs w:val="24"/>
        </w:rPr>
        <w:t>er recent months to ensure they offer the correct level of support that facilitates the delivery of the savings</w:t>
      </w:r>
      <w:r w:rsidR="00884894" w:rsidRPr="00A77462">
        <w:rPr>
          <w:rFonts w:ascii="Verdana" w:hAnsi="Verdana" w:cs="Arial"/>
          <w:sz w:val="24"/>
          <w:szCs w:val="24"/>
        </w:rPr>
        <w:t xml:space="preserve">.  An assigned team member has been aligned to each of the eight workstreams </w:t>
      </w:r>
      <w:r w:rsidR="00313CBD" w:rsidRPr="00A77462">
        <w:rPr>
          <w:rFonts w:ascii="Verdana" w:hAnsi="Verdana" w:cs="Arial"/>
          <w:sz w:val="24"/>
          <w:szCs w:val="24"/>
        </w:rPr>
        <w:t>to ensure focus on governance.</w:t>
      </w:r>
    </w:p>
    <w:p w14:paraId="4598AC57" w14:textId="77777777" w:rsidR="00313CBD" w:rsidRPr="00A77462" w:rsidRDefault="00313CBD" w:rsidP="00A77462">
      <w:pPr>
        <w:spacing w:after="0" w:line="240" w:lineRule="auto"/>
        <w:rPr>
          <w:rFonts w:ascii="Verdana" w:hAnsi="Verdana" w:cs="Arial"/>
          <w:sz w:val="24"/>
          <w:szCs w:val="24"/>
        </w:rPr>
      </w:pPr>
    </w:p>
    <w:p w14:paraId="38A141AC" w14:textId="460E9B17"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 xml:space="preserve">Each of the </w:t>
      </w:r>
      <w:r w:rsidR="00313CBD" w:rsidRPr="00A77462">
        <w:rPr>
          <w:rFonts w:ascii="Verdana" w:hAnsi="Verdana" w:cs="Arial"/>
          <w:sz w:val="24"/>
          <w:szCs w:val="24"/>
        </w:rPr>
        <w:t xml:space="preserve">eight identified </w:t>
      </w:r>
      <w:r w:rsidRPr="00A77462">
        <w:rPr>
          <w:rFonts w:ascii="Verdana" w:hAnsi="Verdana" w:cs="Arial"/>
          <w:sz w:val="24"/>
          <w:szCs w:val="24"/>
        </w:rPr>
        <w:t>work streams will be supported with programme documentation that evidences actions, timelines, risk and issues in a standardised manner. The enhanced project governance will enable the earlier identification of any variances from the expected delivery plans.</w:t>
      </w:r>
    </w:p>
    <w:p w14:paraId="1D612DAB" w14:textId="77777777" w:rsidR="006A063F" w:rsidRPr="00A77462" w:rsidRDefault="006A063F" w:rsidP="00A77462">
      <w:pPr>
        <w:spacing w:after="0" w:line="240" w:lineRule="auto"/>
        <w:rPr>
          <w:rFonts w:ascii="Verdana" w:hAnsi="Verdana" w:cs="Arial"/>
          <w:sz w:val="24"/>
          <w:szCs w:val="24"/>
        </w:rPr>
      </w:pPr>
    </w:p>
    <w:p w14:paraId="072D151E" w14:textId="667C96D9" w:rsidR="006A063F" w:rsidRPr="00A77462" w:rsidRDefault="005067DB" w:rsidP="00A77462">
      <w:pPr>
        <w:spacing w:after="0" w:line="240" w:lineRule="auto"/>
        <w:rPr>
          <w:rFonts w:ascii="Verdana" w:hAnsi="Verdana" w:cs="Arial"/>
          <w:sz w:val="24"/>
          <w:szCs w:val="24"/>
        </w:rPr>
      </w:pPr>
      <w:r w:rsidRPr="00A77462">
        <w:rPr>
          <w:rFonts w:ascii="Verdana" w:hAnsi="Verdana" w:cs="Arial"/>
          <w:sz w:val="24"/>
          <w:szCs w:val="24"/>
        </w:rPr>
        <w:t>The R&amp;S team also provides programme support to the Recovery and Sustainability Board</w:t>
      </w:r>
      <w:r w:rsidR="004F68F2" w:rsidRPr="00A77462">
        <w:rPr>
          <w:rFonts w:ascii="Verdana" w:hAnsi="Verdana" w:cs="Arial"/>
          <w:sz w:val="24"/>
          <w:szCs w:val="24"/>
        </w:rPr>
        <w:t>, managing the actions occurring from board meetings</w:t>
      </w:r>
      <w:r w:rsidR="00CB2F60" w:rsidRPr="00A77462">
        <w:rPr>
          <w:rFonts w:ascii="Verdana" w:hAnsi="Verdana" w:cs="Arial"/>
          <w:sz w:val="24"/>
          <w:szCs w:val="24"/>
        </w:rPr>
        <w:t>,</w:t>
      </w:r>
      <w:r w:rsidR="00372A64" w:rsidRPr="00A77462">
        <w:rPr>
          <w:rFonts w:ascii="Verdana" w:hAnsi="Verdana" w:cs="Arial"/>
          <w:sz w:val="24"/>
          <w:szCs w:val="24"/>
        </w:rPr>
        <w:t xml:space="preserve"> and the </w:t>
      </w:r>
      <w:r w:rsidR="001B482F" w:rsidRPr="00A77462">
        <w:rPr>
          <w:rFonts w:ascii="Verdana" w:hAnsi="Verdana" w:cs="Arial"/>
          <w:sz w:val="24"/>
          <w:szCs w:val="24"/>
        </w:rPr>
        <w:t>overall board governance.</w:t>
      </w:r>
    </w:p>
    <w:p w14:paraId="678FDF5C" w14:textId="77777777" w:rsidR="006A063F" w:rsidRPr="00A77462" w:rsidRDefault="006A063F" w:rsidP="00A77462">
      <w:pPr>
        <w:spacing w:after="0" w:line="240" w:lineRule="auto"/>
        <w:rPr>
          <w:rFonts w:ascii="Verdana" w:hAnsi="Verdana" w:cs="Arial"/>
          <w:sz w:val="24"/>
          <w:szCs w:val="24"/>
        </w:rPr>
      </w:pPr>
    </w:p>
    <w:p w14:paraId="1578C6DC" w14:textId="77777777" w:rsidR="006A063F" w:rsidRPr="00A77462" w:rsidRDefault="006A063F" w:rsidP="00A77462">
      <w:pPr>
        <w:pStyle w:val="ListParagraph"/>
        <w:numPr>
          <w:ilvl w:val="1"/>
          <w:numId w:val="1"/>
        </w:numPr>
        <w:spacing w:after="0" w:line="240" w:lineRule="auto"/>
        <w:ind w:left="567" w:hanging="567"/>
        <w:rPr>
          <w:rFonts w:ascii="Verdana" w:hAnsi="Verdana" w:cs="Arial"/>
          <w:b/>
          <w:bCs/>
          <w:sz w:val="24"/>
          <w:szCs w:val="24"/>
        </w:rPr>
      </w:pPr>
      <w:r w:rsidRPr="00A77462">
        <w:rPr>
          <w:rFonts w:ascii="Verdana" w:hAnsi="Verdana" w:cs="Arial"/>
          <w:b/>
          <w:bCs/>
          <w:sz w:val="24"/>
          <w:szCs w:val="24"/>
        </w:rPr>
        <w:t>External Support</w:t>
      </w:r>
    </w:p>
    <w:p w14:paraId="557191C1" w14:textId="0CEF8BEB"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 xml:space="preserve">Welsh Government provided funding for external support to the </w:t>
      </w:r>
      <w:r w:rsidR="007433DD" w:rsidRPr="00A77462">
        <w:rPr>
          <w:rFonts w:ascii="Verdana" w:hAnsi="Verdana" w:cs="Arial"/>
          <w:sz w:val="24"/>
          <w:szCs w:val="24"/>
        </w:rPr>
        <w:t>H</w:t>
      </w:r>
      <w:r w:rsidRPr="00A77462">
        <w:rPr>
          <w:rFonts w:ascii="Verdana" w:hAnsi="Verdana" w:cs="Arial"/>
          <w:sz w:val="24"/>
          <w:szCs w:val="24"/>
        </w:rPr>
        <w:t xml:space="preserve">ealth </w:t>
      </w:r>
      <w:r w:rsidR="007433DD" w:rsidRPr="00A77462">
        <w:rPr>
          <w:rFonts w:ascii="Verdana" w:hAnsi="Verdana" w:cs="Arial"/>
          <w:sz w:val="24"/>
          <w:szCs w:val="24"/>
        </w:rPr>
        <w:t>B</w:t>
      </w:r>
      <w:r w:rsidRPr="00A77462">
        <w:rPr>
          <w:rFonts w:ascii="Verdana" w:hAnsi="Verdana" w:cs="Arial"/>
          <w:sz w:val="24"/>
          <w:szCs w:val="24"/>
        </w:rPr>
        <w:t xml:space="preserve">oard. </w:t>
      </w:r>
      <w:r w:rsidR="007433DD" w:rsidRPr="00A77462">
        <w:rPr>
          <w:rFonts w:ascii="Verdana" w:hAnsi="Verdana" w:cs="Arial"/>
          <w:sz w:val="24"/>
          <w:szCs w:val="24"/>
        </w:rPr>
        <w:t xml:space="preserve">The </w:t>
      </w:r>
      <w:r w:rsidRPr="00A77462">
        <w:rPr>
          <w:rFonts w:ascii="Verdana" w:hAnsi="Verdana" w:cs="Arial"/>
          <w:sz w:val="24"/>
          <w:szCs w:val="24"/>
        </w:rPr>
        <w:t xml:space="preserve">provider </w:t>
      </w:r>
      <w:r w:rsidR="007433DD" w:rsidRPr="00A77462">
        <w:rPr>
          <w:rFonts w:ascii="Verdana" w:hAnsi="Verdana" w:cs="Arial"/>
          <w:sz w:val="24"/>
          <w:szCs w:val="24"/>
        </w:rPr>
        <w:t>commence</w:t>
      </w:r>
      <w:r w:rsidR="001B482F" w:rsidRPr="00A77462">
        <w:rPr>
          <w:rFonts w:ascii="Verdana" w:hAnsi="Verdana" w:cs="Arial"/>
          <w:sz w:val="24"/>
          <w:szCs w:val="24"/>
        </w:rPr>
        <w:t>d</w:t>
      </w:r>
      <w:r w:rsidR="007433DD" w:rsidRPr="00A77462">
        <w:rPr>
          <w:rFonts w:ascii="Verdana" w:hAnsi="Verdana" w:cs="Arial"/>
          <w:sz w:val="24"/>
          <w:szCs w:val="24"/>
        </w:rPr>
        <w:t xml:space="preserve"> with the Health Board formally on 14 July 2025. </w:t>
      </w:r>
    </w:p>
    <w:p w14:paraId="00F17CEC" w14:textId="77777777" w:rsidR="006A063F" w:rsidRPr="00A77462" w:rsidRDefault="006A063F" w:rsidP="00A77462">
      <w:pPr>
        <w:spacing w:after="0" w:line="240" w:lineRule="auto"/>
        <w:rPr>
          <w:rFonts w:ascii="Verdana" w:hAnsi="Verdana" w:cs="Arial"/>
          <w:sz w:val="24"/>
          <w:szCs w:val="24"/>
        </w:rPr>
      </w:pPr>
    </w:p>
    <w:p w14:paraId="4B521B1D" w14:textId="2F3C7C0E" w:rsidR="006A063F" w:rsidRPr="00A77462" w:rsidRDefault="007433DD" w:rsidP="00A77462">
      <w:pPr>
        <w:spacing w:after="0" w:line="240" w:lineRule="auto"/>
        <w:rPr>
          <w:rFonts w:ascii="Verdana" w:hAnsi="Verdana" w:cs="Arial"/>
          <w:sz w:val="24"/>
          <w:szCs w:val="24"/>
        </w:rPr>
      </w:pPr>
      <w:r w:rsidRPr="00A77462">
        <w:rPr>
          <w:rFonts w:ascii="Verdana" w:hAnsi="Verdana" w:cs="Arial"/>
          <w:sz w:val="24"/>
          <w:szCs w:val="24"/>
        </w:rPr>
        <w:t>T</w:t>
      </w:r>
      <w:r w:rsidR="006A063F" w:rsidRPr="00A77462">
        <w:rPr>
          <w:rFonts w:ascii="Verdana" w:hAnsi="Verdana" w:cs="Arial"/>
          <w:sz w:val="24"/>
          <w:szCs w:val="24"/>
        </w:rPr>
        <w:t xml:space="preserve">he external support </w:t>
      </w:r>
      <w:r w:rsidR="000E50B9" w:rsidRPr="00A77462">
        <w:rPr>
          <w:rFonts w:ascii="Verdana" w:hAnsi="Verdana" w:cs="Arial"/>
          <w:sz w:val="24"/>
          <w:szCs w:val="24"/>
        </w:rPr>
        <w:t xml:space="preserve">has been </w:t>
      </w:r>
      <w:r w:rsidR="006A063F" w:rsidRPr="00A77462">
        <w:rPr>
          <w:rFonts w:ascii="Verdana" w:hAnsi="Verdana" w:cs="Arial"/>
          <w:sz w:val="24"/>
          <w:szCs w:val="24"/>
        </w:rPr>
        <w:t>work</w:t>
      </w:r>
      <w:r w:rsidR="000E50B9" w:rsidRPr="00A77462">
        <w:rPr>
          <w:rFonts w:ascii="Verdana" w:hAnsi="Verdana" w:cs="Arial"/>
          <w:sz w:val="24"/>
          <w:szCs w:val="24"/>
        </w:rPr>
        <w:t>ing</w:t>
      </w:r>
      <w:r w:rsidR="006A063F" w:rsidRPr="00A77462">
        <w:rPr>
          <w:rFonts w:ascii="Verdana" w:hAnsi="Verdana" w:cs="Arial"/>
          <w:sz w:val="24"/>
          <w:szCs w:val="24"/>
        </w:rPr>
        <w:t xml:space="preserve"> across the </w:t>
      </w:r>
      <w:r w:rsidRPr="00A77462">
        <w:rPr>
          <w:rFonts w:ascii="Verdana" w:hAnsi="Verdana" w:cs="Arial"/>
          <w:sz w:val="24"/>
          <w:szCs w:val="24"/>
        </w:rPr>
        <w:t>H</w:t>
      </w:r>
      <w:r w:rsidR="006A063F" w:rsidRPr="00A77462">
        <w:rPr>
          <w:rFonts w:ascii="Verdana" w:hAnsi="Verdana" w:cs="Arial"/>
          <w:sz w:val="24"/>
          <w:szCs w:val="24"/>
        </w:rPr>
        <w:t xml:space="preserve">ealth </w:t>
      </w:r>
      <w:r w:rsidRPr="00A77462">
        <w:rPr>
          <w:rFonts w:ascii="Verdana" w:hAnsi="Verdana" w:cs="Arial"/>
          <w:sz w:val="24"/>
          <w:szCs w:val="24"/>
        </w:rPr>
        <w:t>B</w:t>
      </w:r>
      <w:r w:rsidR="006A063F" w:rsidRPr="00A77462">
        <w:rPr>
          <w:rFonts w:ascii="Verdana" w:hAnsi="Verdana" w:cs="Arial"/>
          <w:sz w:val="24"/>
          <w:szCs w:val="24"/>
        </w:rPr>
        <w:t>oard identifying additional opportunities to close the recurrent savings gap</w:t>
      </w:r>
      <w:r w:rsidRPr="00A77462">
        <w:rPr>
          <w:rFonts w:ascii="Verdana" w:hAnsi="Verdana" w:cs="Arial"/>
          <w:sz w:val="24"/>
          <w:szCs w:val="24"/>
        </w:rPr>
        <w:t>, whilst also considering governance and control arrangements.</w:t>
      </w:r>
      <w:r w:rsidR="006E63D7" w:rsidRPr="00A77462">
        <w:rPr>
          <w:rFonts w:ascii="Verdana" w:hAnsi="Verdana" w:cs="Arial"/>
          <w:sz w:val="24"/>
          <w:szCs w:val="24"/>
        </w:rPr>
        <w:t xml:space="preserve">  As a result of the recommendations</w:t>
      </w:r>
      <w:r w:rsidR="00CB2F60" w:rsidRPr="00A77462">
        <w:rPr>
          <w:rFonts w:ascii="Verdana" w:hAnsi="Verdana" w:cs="Arial"/>
          <w:sz w:val="24"/>
          <w:szCs w:val="24"/>
        </w:rPr>
        <w:t>,</w:t>
      </w:r>
      <w:r w:rsidR="006E63D7" w:rsidRPr="00A77462">
        <w:rPr>
          <w:rFonts w:ascii="Verdana" w:hAnsi="Verdana" w:cs="Arial"/>
          <w:sz w:val="24"/>
          <w:szCs w:val="24"/>
        </w:rPr>
        <w:t xml:space="preserve"> the Recovery and Sustainability Board switched to its new focus</w:t>
      </w:r>
      <w:r w:rsidR="00CB2F60" w:rsidRPr="00A77462">
        <w:rPr>
          <w:rFonts w:ascii="Verdana" w:hAnsi="Verdana" w:cs="Arial"/>
          <w:sz w:val="24"/>
          <w:szCs w:val="24"/>
        </w:rPr>
        <w:t>,</w:t>
      </w:r>
      <w:r w:rsidR="006E63D7" w:rsidRPr="00A77462">
        <w:rPr>
          <w:rFonts w:ascii="Verdana" w:hAnsi="Verdana" w:cs="Arial"/>
          <w:sz w:val="24"/>
          <w:szCs w:val="24"/>
        </w:rPr>
        <w:t xml:space="preserve"> </w:t>
      </w:r>
      <w:r w:rsidR="00CB2F60" w:rsidRPr="00A77462">
        <w:rPr>
          <w:rFonts w:ascii="Verdana" w:hAnsi="Verdana" w:cs="Arial"/>
          <w:sz w:val="24"/>
          <w:szCs w:val="24"/>
        </w:rPr>
        <w:t>with</w:t>
      </w:r>
      <w:r w:rsidR="006E63D7" w:rsidRPr="00A77462">
        <w:rPr>
          <w:rFonts w:ascii="Verdana" w:hAnsi="Verdana" w:cs="Arial"/>
          <w:sz w:val="24"/>
          <w:szCs w:val="24"/>
        </w:rPr>
        <w:t xml:space="preserve"> the first meeting </w:t>
      </w:r>
      <w:r w:rsidR="00443ABB" w:rsidRPr="00A77462">
        <w:rPr>
          <w:rFonts w:ascii="Verdana" w:hAnsi="Verdana" w:cs="Arial"/>
          <w:sz w:val="24"/>
          <w:szCs w:val="24"/>
        </w:rPr>
        <w:t>focussing on the eight thematic programmes and the second meeting focussing on the service group savings.</w:t>
      </w:r>
    </w:p>
    <w:p w14:paraId="37B9D406" w14:textId="77777777" w:rsidR="007433DD" w:rsidRPr="00A77462" w:rsidRDefault="007433DD" w:rsidP="00A77462">
      <w:pPr>
        <w:spacing w:after="0" w:line="240" w:lineRule="auto"/>
        <w:rPr>
          <w:rFonts w:ascii="Verdana" w:hAnsi="Verdana" w:cs="Arial"/>
          <w:sz w:val="24"/>
          <w:szCs w:val="24"/>
        </w:rPr>
      </w:pPr>
    </w:p>
    <w:p w14:paraId="27E6F5EA" w14:textId="77777777" w:rsidR="006A063F" w:rsidRPr="00A77462" w:rsidRDefault="006A063F" w:rsidP="00A77462">
      <w:pPr>
        <w:spacing w:after="0" w:line="240" w:lineRule="auto"/>
        <w:rPr>
          <w:rFonts w:ascii="Verdana" w:hAnsi="Verdana" w:cs="Arial"/>
          <w:sz w:val="24"/>
          <w:szCs w:val="24"/>
        </w:rPr>
      </w:pPr>
    </w:p>
    <w:p w14:paraId="6274D0CC" w14:textId="77777777" w:rsidR="006A063F" w:rsidRPr="00A77462" w:rsidRDefault="006A063F" w:rsidP="00A77462">
      <w:pPr>
        <w:pStyle w:val="ListParagraph"/>
        <w:numPr>
          <w:ilvl w:val="0"/>
          <w:numId w:val="1"/>
        </w:numPr>
        <w:spacing w:after="0" w:line="240" w:lineRule="auto"/>
        <w:ind w:hanging="720"/>
        <w:rPr>
          <w:rFonts w:ascii="Verdana" w:hAnsi="Verdana" w:cs="Arial"/>
          <w:b/>
          <w:sz w:val="24"/>
          <w:szCs w:val="24"/>
        </w:rPr>
      </w:pPr>
      <w:r w:rsidRPr="00A77462">
        <w:rPr>
          <w:rFonts w:ascii="Verdana" w:hAnsi="Verdana" w:cs="Arial"/>
          <w:b/>
          <w:sz w:val="24"/>
          <w:szCs w:val="24"/>
        </w:rPr>
        <w:t>GOVERNANCE AND RISK ISSUES</w:t>
      </w:r>
    </w:p>
    <w:p w14:paraId="367B0431" w14:textId="77777777"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 xml:space="preserve">The established governance processes within the R&amp;S programme and board are clear and robust. The Performance and Finance Committee </w:t>
      </w:r>
      <w:r w:rsidRPr="00A77462">
        <w:rPr>
          <w:rFonts w:ascii="Verdana" w:hAnsi="Verdana" w:cs="Arial"/>
          <w:sz w:val="24"/>
          <w:szCs w:val="24"/>
        </w:rPr>
        <w:lastRenderedPageBreak/>
        <w:t>continues to be supportive and constructive in helping to form the R&amp;S programme whilst maintaining a high degree of oversight and scrutiny.</w:t>
      </w:r>
    </w:p>
    <w:p w14:paraId="285C9CBA" w14:textId="77777777" w:rsidR="006A063F" w:rsidRPr="00A77462" w:rsidRDefault="006A063F" w:rsidP="00A77462">
      <w:pPr>
        <w:spacing w:after="0" w:line="240" w:lineRule="auto"/>
        <w:rPr>
          <w:rFonts w:ascii="Verdana" w:hAnsi="Verdana" w:cs="Arial"/>
          <w:sz w:val="24"/>
          <w:szCs w:val="24"/>
        </w:rPr>
      </w:pPr>
    </w:p>
    <w:p w14:paraId="03F545A5" w14:textId="3493CF5B"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 xml:space="preserve">The current level of identified recurrent savings within the delegated budgets represents a significant risk to the delivery of the financial plan, although the external support </w:t>
      </w:r>
      <w:proofErr w:type="gramStart"/>
      <w:r w:rsidR="007E092D" w:rsidRPr="00A77462">
        <w:rPr>
          <w:rFonts w:ascii="Verdana" w:hAnsi="Verdana" w:cs="Arial"/>
          <w:sz w:val="24"/>
          <w:szCs w:val="24"/>
        </w:rPr>
        <w:t>are</w:t>
      </w:r>
      <w:proofErr w:type="gramEnd"/>
      <w:r w:rsidRPr="00A77462">
        <w:rPr>
          <w:rFonts w:ascii="Verdana" w:hAnsi="Verdana" w:cs="Arial"/>
          <w:sz w:val="24"/>
          <w:szCs w:val="24"/>
        </w:rPr>
        <w:t xml:space="preserve"> confident that </w:t>
      </w:r>
      <w:r w:rsidR="0084240F" w:rsidRPr="00A77462">
        <w:rPr>
          <w:rFonts w:ascii="Verdana" w:hAnsi="Verdana" w:cs="Arial"/>
          <w:sz w:val="24"/>
          <w:szCs w:val="24"/>
        </w:rPr>
        <w:t>additional identified opportunities could reduce the run rate b</w:t>
      </w:r>
      <w:r w:rsidR="00663AAA" w:rsidRPr="00A77462">
        <w:rPr>
          <w:rFonts w:ascii="Verdana" w:hAnsi="Verdana" w:cs="Arial"/>
          <w:sz w:val="24"/>
          <w:szCs w:val="24"/>
        </w:rPr>
        <w:t>y the last quarter of the financial year.</w:t>
      </w:r>
    </w:p>
    <w:p w14:paraId="737D75A6" w14:textId="77777777" w:rsidR="006A063F" w:rsidRPr="00A77462" w:rsidRDefault="006A063F" w:rsidP="00A77462">
      <w:pPr>
        <w:pStyle w:val="ListParagraph"/>
        <w:spacing w:after="0" w:line="240" w:lineRule="auto"/>
        <w:rPr>
          <w:rFonts w:ascii="Verdana" w:hAnsi="Verdana" w:cs="Arial"/>
          <w:b/>
          <w:sz w:val="24"/>
          <w:szCs w:val="24"/>
        </w:rPr>
      </w:pPr>
    </w:p>
    <w:p w14:paraId="2F174FAD" w14:textId="77777777" w:rsidR="006A063F" w:rsidRPr="00A77462" w:rsidRDefault="006A063F" w:rsidP="00A77462">
      <w:pPr>
        <w:pStyle w:val="ListParagraph"/>
        <w:numPr>
          <w:ilvl w:val="0"/>
          <w:numId w:val="1"/>
        </w:numPr>
        <w:spacing w:after="0" w:line="240" w:lineRule="auto"/>
        <w:ind w:hanging="720"/>
        <w:rPr>
          <w:rFonts w:ascii="Verdana" w:hAnsi="Verdana" w:cs="Arial"/>
          <w:b/>
          <w:sz w:val="24"/>
          <w:szCs w:val="24"/>
        </w:rPr>
      </w:pPr>
      <w:r w:rsidRPr="00A77462">
        <w:rPr>
          <w:rFonts w:ascii="Verdana" w:hAnsi="Verdana" w:cs="Arial"/>
          <w:b/>
          <w:sz w:val="24"/>
          <w:szCs w:val="24"/>
        </w:rPr>
        <w:t xml:space="preserve"> FINANCIAL IMPLICATIONS</w:t>
      </w:r>
    </w:p>
    <w:p w14:paraId="2C5868C1" w14:textId="77777777" w:rsidR="006A063F" w:rsidRPr="00A77462" w:rsidRDefault="006A063F" w:rsidP="00A77462">
      <w:pPr>
        <w:spacing w:after="0" w:line="240" w:lineRule="auto"/>
        <w:rPr>
          <w:rFonts w:ascii="Verdana" w:hAnsi="Verdana" w:cs="Arial"/>
          <w:sz w:val="24"/>
          <w:szCs w:val="24"/>
        </w:rPr>
      </w:pPr>
      <w:r w:rsidRPr="00A77462">
        <w:rPr>
          <w:rFonts w:ascii="Verdana" w:hAnsi="Verdana" w:cs="Arial"/>
          <w:sz w:val="24"/>
          <w:szCs w:val="24"/>
        </w:rPr>
        <w:t>The R&amp;S programme is a faciliatory delivery vehicle that supports the financial delivery within the delegated budget holder’s portfolio. There are no direct financial implications of this paper.</w:t>
      </w:r>
    </w:p>
    <w:p w14:paraId="75AA4E36" w14:textId="589230C6" w:rsidR="006A063F" w:rsidRPr="00A77462" w:rsidRDefault="006A063F" w:rsidP="00A77462">
      <w:pPr>
        <w:pStyle w:val="ListParagraph"/>
        <w:spacing w:after="0" w:line="240" w:lineRule="auto"/>
        <w:rPr>
          <w:rFonts w:ascii="Verdana" w:hAnsi="Verdana" w:cs="Arial"/>
          <w:b/>
          <w:sz w:val="24"/>
          <w:szCs w:val="24"/>
        </w:rPr>
      </w:pPr>
    </w:p>
    <w:p w14:paraId="7B65F790" w14:textId="77777777" w:rsidR="00330CB5" w:rsidRPr="00A77462" w:rsidRDefault="00330CB5" w:rsidP="00A77462">
      <w:pPr>
        <w:pStyle w:val="ListParagraph"/>
        <w:spacing w:after="0" w:line="240" w:lineRule="auto"/>
        <w:rPr>
          <w:rFonts w:ascii="Verdana" w:hAnsi="Verdana" w:cs="Arial"/>
          <w:b/>
          <w:sz w:val="24"/>
          <w:szCs w:val="24"/>
        </w:rPr>
      </w:pPr>
    </w:p>
    <w:p w14:paraId="218755FF" w14:textId="0CDF9751" w:rsidR="006A063F" w:rsidRPr="00A77462" w:rsidRDefault="006A063F" w:rsidP="00A77462">
      <w:pPr>
        <w:pStyle w:val="ListParagraph"/>
        <w:numPr>
          <w:ilvl w:val="0"/>
          <w:numId w:val="1"/>
        </w:numPr>
        <w:spacing w:after="0" w:line="240" w:lineRule="auto"/>
        <w:ind w:hanging="720"/>
        <w:rPr>
          <w:rFonts w:ascii="Verdana" w:hAnsi="Verdana" w:cs="Arial"/>
          <w:b/>
          <w:sz w:val="24"/>
          <w:szCs w:val="24"/>
        </w:rPr>
      </w:pPr>
      <w:r w:rsidRPr="00A77462">
        <w:rPr>
          <w:rFonts w:ascii="Verdana" w:hAnsi="Verdana" w:cs="Arial"/>
          <w:b/>
          <w:sz w:val="24"/>
          <w:szCs w:val="24"/>
        </w:rPr>
        <w:t>RECOMMENDATION</w:t>
      </w:r>
      <w:r w:rsidR="007433DD" w:rsidRPr="00A77462">
        <w:rPr>
          <w:rFonts w:ascii="Verdana" w:hAnsi="Verdana" w:cs="Arial"/>
          <w:b/>
          <w:sz w:val="24"/>
          <w:szCs w:val="24"/>
        </w:rPr>
        <w:t>S</w:t>
      </w:r>
    </w:p>
    <w:p w14:paraId="5FFACC29" w14:textId="77777777" w:rsidR="006A063F" w:rsidRPr="00A77462" w:rsidRDefault="006A063F" w:rsidP="00A77462">
      <w:pPr>
        <w:pStyle w:val="ListParagraph"/>
        <w:spacing w:after="0" w:line="240" w:lineRule="auto"/>
        <w:ind w:left="0"/>
        <w:rPr>
          <w:rFonts w:ascii="Verdana" w:hAnsi="Verdana" w:cs="Arial"/>
          <w:bCs/>
          <w:sz w:val="24"/>
          <w:szCs w:val="24"/>
        </w:rPr>
      </w:pPr>
      <w:r w:rsidRPr="00A77462">
        <w:rPr>
          <w:rFonts w:ascii="Verdana" w:hAnsi="Verdana" w:cs="Arial"/>
          <w:bCs/>
          <w:sz w:val="24"/>
          <w:szCs w:val="24"/>
        </w:rPr>
        <w:t>Members are asked to:</w:t>
      </w:r>
    </w:p>
    <w:p w14:paraId="33772766" w14:textId="7C0CE50D" w:rsidR="006A063F" w:rsidRPr="00A77462" w:rsidRDefault="007433DD" w:rsidP="00A77462">
      <w:pPr>
        <w:pStyle w:val="ListParagraph"/>
        <w:numPr>
          <w:ilvl w:val="0"/>
          <w:numId w:val="12"/>
        </w:numPr>
        <w:spacing w:after="0" w:line="240" w:lineRule="auto"/>
        <w:rPr>
          <w:rFonts w:ascii="Verdana" w:hAnsi="Verdana" w:cs="Arial"/>
          <w:bCs/>
          <w:sz w:val="24"/>
          <w:szCs w:val="24"/>
        </w:rPr>
      </w:pPr>
      <w:r w:rsidRPr="00A77462">
        <w:rPr>
          <w:rFonts w:ascii="Verdana" w:hAnsi="Verdana" w:cs="Arial"/>
          <w:b/>
          <w:sz w:val="24"/>
          <w:szCs w:val="24"/>
        </w:rPr>
        <w:t>CONSIDER</w:t>
      </w:r>
      <w:r w:rsidR="006A063F" w:rsidRPr="00A77462">
        <w:rPr>
          <w:rFonts w:ascii="Verdana" w:hAnsi="Verdana" w:cs="Arial"/>
          <w:bCs/>
          <w:sz w:val="24"/>
          <w:szCs w:val="24"/>
        </w:rPr>
        <w:t xml:space="preserve"> and comment upon the structure and governance underpinning the R&amp;S Programme.</w:t>
      </w:r>
    </w:p>
    <w:p w14:paraId="7D2F3A1C" w14:textId="2FAE46B9" w:rsidR="006A063F" w:rsidRPr="00A77462" w:rsidRDefault="007433DD" w:rsidP="00A77462">
      <w:pPr>
        <w:pStyle w:val="ListParagraph"/>
        <w:numPr>
          <w:ilvl w:val="0"/>
          <w:numId w:val="12"/>
        </w:numPr>
        <w:spacing w:after="0" w:line="240" w:lineRule="auto"/>
        <w:rPr>
          <w:rFonts w:ascii="Verdana" w:hAnsi="Verdana" w:cs="Arial"/>
          <w:bCs/>
          <w:sz w:val="24"/>
          <w:szCs w:val="24"/>
        </w:rPr>
      </w:pPr>
      <w:r w:rsidRPr="00A77462">
        <w:rPr>
          <w:rFonts w:ascii="Verdana" w:hAnsi="Verdana" w:cs="Arial"/>
          <w:b/>
          <w:sz w:val="24"/>
          <w:szCs w:val="24"/>
        </w:rPr>
        <w:t>TAKE ASSURANCE</w:t>
      </w:r>
      <w:r w:rsidRPr="00A77462">
        <w:rPr>
          <w:rFonts w:ascii="Verdana" w:hAnsi="Verdana" w:cs="Arial"/>
          <w:bCs/>
          <w:sz w:val="24"/>
          <w:szCs w:val="24"/>
        </w:rPr>
        <w:t xml:space="preserve"> </w:t>
      </w:r>
      <w:r w:rsidR="006A063F" w:rsidRPr="00A77462">
        <w:rPr>
          <w:rFonts w:ascii="Verdana" w:hAnsi="Verdana" w:cs="Arial"/>
          <w:bCs/>
          <w:sz w:val="24"/>
          <w:szCs w:val="24"/>
        </w:rPr>
        <w:t>from the work programme of the support for the executive led savings programmes, noting that the actual budgets are within the service groups.</w:t>
      </w:r>
    </w:p>
    <w:p w14:paraId="17D53E02" w14:textId="0BFADC8E" w:rsidR="00A24BE5" w:rsidRPr="00A77462" w:rsidRDefault="00A24BE5" w:rsidP="00A77462">
      <w:pPr>
        <w:rPr>
          <w:rFonts w:ascii="Verdana" w:hAnsi="Verdana" w:cs="Arial"/>
          <w:bCs/>
          <w:sz w:val="24"/>
          <w:szCs w:val="24"/>
        </w:rPr>
      </w:pPr>
      <w:r w:rsidRPr="00A77462">
        <w:rPr>
          <w:rFonts w:ascii="Verdana" w:hAnsi="Verdana" w:cs="Arial"/>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6A063F" w:rsidRPr="00A77462" w14:paraId="0E40F85A" w14:textId="77777777" w:rsidTr="00C02930">
        <w:tc>
          <w:tcPr>
            <w:tcW w:w="9245" w:type="dxa"/>
            <w:gridSpan w:val="4"/>
            <w:shd w:val="clear" w:color="auto" w:fill="D5DCE4" w:themeFill="text2" w:themeFillTint="33"/>
          </w:tcPr>
          <w:p w14:paraId="27621CF4"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lastRenderedPageBreak/>
              <w:t>Governance and Assurance</w:t>
            </w:r>
          </w:p>
          <w:p w14:paraId="79FD876A" w14:textId="77777777" w:rsidR="006A063F" w:rsidRPr="00A77462" w:rsidRDefault="006A063F" w:rsidP="00A77462">
            <w:pPr>
              <w:rPr>
                <w:rFonts w:ascii="Verdana" w:hAnsi="Verdana" w:cs="Arial"/>
                <w:sz w:val="24"/>
                <w:szCs w:val="24"/>
              </w:rPr>
            </w:pPr>
          </w:p>
        </w:tc>
      </w:tr>
      <w:tr w:rsidR="006A063F" w:rsidRPr="00A77462" w14:paraId="353E60E3" w14:textId="77777777" w:rsidTr="00C02930">
        <w:tc>
          <w:tcPr>
            <w:tcW w:w="1809" w:type="dxa"/>
            <w:vMerge w:val="restart"/>
          </w:tcPr>
          <w:p w14:paraId="6D845E7F"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Link to Enabling Objectives</w:t>
            </w:r>
          </w:p>
          <w:p w14:paraId="0A2A2B1F" w14:textId="77777777" w:rsidR="006A063F" w:rsidRPr="00A77462" w:rsidRDefault="006A063F" w:rsidP="00A77462">
            <w:pPr>
              <w:rPr>
                <w:rFonts w:ascii="Verdana" w:hAnsi="Verdana" w:cs="Arial"/>
                <w:b/>
                <w:sz w:val="24"/>
                <w:szCs w:val="24"/>
              </w:rPr>
            </w:pPr>
            <w:r w:rsidRPr="00A77462">
              <w:rPr>
                <w:rFonts w:ascii="Verdana" w:hAnsi="Verdana" w:cs="Arial"/>
                <w:b/>
                <w:i/>
                <w:sz w:val="24"/>
                <w:szCs w:val="24"/>
              </w:rPr>
              <w:t>(please choose)</w:t>
            </w:r>
          </w:p>
        </w:tc>
        <w:tc>
          <w:tcPr>
            <w:tcW w:w="7436" w:type="dxa"/>
            <w:gridSpan w:val="3"/>
            <w:shd w:val="clear" w:color="auto" w:fill="BDD6EE" w:themeFill="accent1" w:themeFillTint="66"/>
          </w:tcPr>
          <w:p w14:paraId="0EC4F6D7"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Supporting better health and wellbeing by actively promoting and empowering people to live well in resilient communities</w:t>
            </w:r>
          </w:p>
        </w:tc>
      </w:tr>
      <w:tr w:rsidR="006A063F" w:rsidRPr="00A77462" w14:paraId="2A4EF81A" w14:textId="77777777" w:rsidTr="00C02930">
        <w:tc>
          <w:tcPr>
            <w:tcW w:w="1809" w:type="dxa"/>
            <w:vMerge/>
          </w:tcPr>
          <w:p w14:paraId="3517A295" w14:textId="77777777" w:rsidR="006A063F" w:rsidRPr="00A77462" w:rsidRDefault="006A063F" w:rsidP="00A77462">
            <w:pPr>
              <w:rPr>
                <w:rFonts w:ascii="Verdana" w:hAnsi="Verdana" w:cs="Arial"/>
                <w:b/>
                <w:sz w:val="24"/>
                <w:szCs w:val="24"/>
              </w:rPr>
            </w:pPr>
          </w:p>
        </w:tc>
        <w:tc>
          <w:tcPr>
            <w:tcW w:w="5812" w:type="dxa"/>
            <w:gridSpan w:val="2"/>
          </w:tcPr>
          <w:p w14:paraId="66C4F7DB" w14:textId="77777777" w:rsidR="006A063F" w:rsidRPr="00A77462" w:rsidRDefault="006A063F" w:rsidP="00A77462">
            <w:pPr>
              <w:rPr>
                <w:rFonts w:ascii="Verdana" w:hAnsi="Verdana" w:cs="Arial"/>
                <w:sz w:val="24"/>
                <w:szCs w:val="24"/>
              </w:rPr>
            </w:pPr>
            <w:r w:rsidRPr="00A7746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2D658292" w14:textId="77777777" w:rsidR="006A063F" w:rsidRPr="00A77462" w:rsidRDefault="006A063F" w:rsidP="00A77462">
                <w:pPr>
                  <w:rPr>
                    <w:rFonts w:ascii="Verdana" w:hAnsi="Verdana" w:cs="Arial"/>
                    <w:sz w:val="24"/>
                    <w:szCs w:val="24"/>
                  </w:rPr>
                </w:pPr>
                <w:r w:rsidRPr="00A77462">
                  <w:rPr>
                    <w:rFonts w:ascii="Segoe UI Symbol" w:eastAsia="MS Gothic" w:hAnsi="Segoe UI Symbol" w:cs="Segoe UI Symbol"/>
                    <w:sz w:val="24"/>
                    <w:szCs w:val="24"/>
                  </w:rPr>
                  <w:t>☐</w:t>
                </w:r>
              </w:p>
            </w:tc>
          </w:sdtContent>
        </w:sdt>
      </w:tr>
      <w:tr w:rsidR="006A063F" w:rsidRPr="00A77462" w14:paraId="30F4EE55" w14:textId="77777777" w:rsidTr="00C02930">
        <w:tc>
          <w:tcPr>
            <w:tcW w:w="1809" w:type="dxa"/>
            <w:vMerge/>
          </w:tcPr>
          <w:p w14:paraId="3290C7DA" w14:textId="77777777" w:rsidR="006A063F" w:rsidRPr="00A77462" w:rsidRDefault="006A063F" w:rsidP="00A77462">
            <w:pPr>
              <w:rPr>
                <w:rFonts w:ascii="Verdana" w:hAnsi="Verdana" w:cs="Arial"/>
                <w:b/>
                <w:sz w:val="24"/>
                <w:szCs w:val="24"/>
              </w:rPr>
            </w:pPr>
          </w:p>
        </w:tc>
        <w:tc>
          <w:tcPr>
            <w:tcW w:w="5812" w:type="dxa"/>
            <w:gridSpan w:val="2"/>
          </w:tcPr>
          <w:p w14:paraId="774FB7D4" w14:textId="77777777" w:rsidR="006A063F" w:rsidRPr="00A77462" w:rsidRDefault="006A063F" w:rsidP="00A77462">
            <w:pPr>
              <w:rPr>
                <w:rFonts w:ascii="Verdana" w:hAnsi="Verdana" w:cs="Arial"/>
                <w:sz w:val="24"/>
                <w:szCs w:val="24"/>
              </w:rPr>
            </w:pPr>
            <w:r w:rsidRPr="00A77462">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484C44B7" w14:textId="77777777" w:rsidR="006A063F" w:rsidRPr="00A77462" w:rsidRDefault="006A063F" w:rsidP="00A77462">
                <w:pPr>
                  <w:rPr>
                    <w:rFonts w:ascii="Verdana" w:hAnsi="Verdana" w:cs="Arial"/>
                    <w:sz w:val="24"/>
                    <w:szCs w:val="24"/>
                  </w:rPr>
                </w:pPr>
                <w:r w:rsidRPr="00A77462">
                  <w:rPr>
                    <w:rFonts w:ascii="Segoe UI Symbol" w:eastAsia="MS Gothic" w:hAnsi="Segoe UI Symbol" w:cs="Segoe UI Symbol"/>
                    <w:sz w:val="24"/>
                    <w:szCs w:val="24"/>
                  </w:rPr>
                  <w:t>☐</w:t>
                </w:r>
              </w:p>
            </w:tc>
          </w:sdtContent>
        </w:sdt>
      </w:tr>
      <w:tr w:rsidR="006A063F" w:rsidRPr="00A77462" w14:paraId="27C50E9B" w14:textId="77777777" w:rsidTr="00C02930">
        <w:tc>
          <w:tcPr>
            <w:tcW w:w="1809" w:type="dxa"/>
            <w:vMerge/>
          </w:tcPr>
          <w:p w14:paraId="3F680227" w14:textId="77777777" w:rsidR="006A063F" w:rsidRPr="00A77462" w:rsidRDefault="006A063F" w:rsidP="00A77462">
            <w:pPr>
              <w:rPr>
                <w:rFonts w:ascii="Verdana" w:hAnsi="Verdana" w:cs="Arial"/>
                <w:b/>
                <w:sz w:val="24"/>
                <w:szCs w:val="24"/>
              </w:rPr>
            </w:pPr>
          </w:p>
        </w:tc>
        <w:tc>
          <w:tcPr>
            <w:tcW w:w="5812" w:type="dxa"/>
            <w:gridSpan w:val="2"/>
          </w:tcPr>
          <w:p w14:paraId="142772C1" w14:textId="77777777" w:rsidR="006A063F" w:rsidRPr="00A77462" w:rsidRDefault="006A063F" w:rsidP="00A77462">
            <w:pPr>
              <w:rPr>
                <w:rFonts w:ascii="Verdana" w:hAnsi="Verdana" w:cs="Arial"/>
                <w:sz w:val="24"/>
                <w:szCs w:val="24"/>
              </w:rPr>
            </w:pPr>
            <w:r w:rsidRPr="00A77462">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486A0EC2" w14:textId="77777777" w:rsidR="006A063F" w:rsidRPr="00A77462" w:rsidRDefault="006A063F" w:rsidP="00A77462">
                <w:pPr>
                  <w:rPr>
                    <w:rFonts w:ascii="Verdana" w:hAnsi="Verdana" w:cs="Arial"/>
                    <w:sz w:val="24"/>
                    <w:szCs w:val="24"/>
                  </w:rPr>
                </w:pPr>
                <w:r w:rsidRPr="00A77462">
                  <w:rPr>
                    <w:rFonts w:ascii="Segoe UI Symbol" w:eastAsia="MS Gothic" w:hAnsi="Segoe UI Symbol" w:cs="Segoe UI Symbol"/>
                    <w:sz w:val="24"/>
                    <w:szCs w:val="24"/>
                  </w:rPr>
                  <w:t>☐</w:t>
                </w:r>
              </w:p>
            </w:tc>
          </w:sdtContent>
        </w:sdt>
      </w:tr>
      <w:tr w:rsidR="006A063F" w:rsidRPr="00A77462" w14:paraId="587BF06F" w14:textId="77777777" w:rsidTr="00C02930">
        <w:tc>
          <w:tcPr>
            <w:tcW w:w="1809" w:type="dxa"/>
            <w:vMerge/>
          </w:tcPr>
          <w:p w14:paraId="4DCE19E3" w14:textId="77777777" w:rsidR="006A063F" w:rsidRPr="00A77462" w:rsidRDefault="006A063F" w:rsidP="00A77462">
            <w:pPr>
              <w:rPr>
                <w:rFonts w:ascii="Verdana" w:hAnsi="Verdana" w:cs="Arial"/>
                <w:b/>
                <w:sz w:val="24"/>
                <w:szCs w:val="24"/>
              </w:rPr>
            </w:pPr>
          </w:p>
        </w:tc>
        <w:tc>
          <w:tcPr>
            <w:tcW w:w="7436" w:type="dxa"/>
            <w:gridSpan w:val="3"/>
            <w:shd w:val="clear" w:color="auto" w:fill="BDD6EE" w:themeFill="accent1" w:themeFillTint="66"/>
          </w:tcPr>
          <w:p w14:paraId="76C4018A"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 xml:space="preserve">Deliver better care through excellent health and care services achieving the outcomes that matter most to people </w:t>
            </w:r>
          </w:p>
        </w:tc>
      </w:tr>
      <w:tr w:rsidR="006A063F" w:rsidRPr="00A77462" w14:paraId="205B2471" w14:textId="77777777" w:rsidTr="00C02930">
        <w:tc>
          <w:tcPr>
            <w:tcW w:w="1809" w:type="dxa"/>
            <w:vMerge/>
          </w:tcPr>
          <w:p w14:paraId="25C3C258" w14:textId="77777777" w:rsidR="006A063F" w:rsidRPr="00A77462" w:rsidRDefault="006A063F" w:rsidP="00A77462">
            <w:pPr>
              <w:rPr>
                <w:rFonts w:ascii="Verdana" w:hAnsi="Verdana" w:cs="Arial"/>
                <w:b/>
                <w:sz w:val="24"/>
                <w:szCs w:val="24"/>
              </w:rPr>
            </w:pPr>
          </w:p>
        </w:tc>
        <w:tc>
          <w:tcPr>
            <w:tcW w:w="5812" w:type="dxa"/>
            <w:gridSpan w:val="2"/>
          </w:tcPr>
          <w:p w14:paraId="620372A6" w14:textId="77777777" w:rsidR="006A063F" w:rsidRPr="00A77462" w:rsidRDefault="006A063F" w:rsidP="00A77462">
            <w:pPr>
              <w:rPr>
                <w:rFonts w:ascii="Verdana" w:hAnsi="Verdana" w:cs="Arial"/>
                <w:sz w:val="24"/>
                <w:szCs w:val="24"/>
              </w:rPr>
            </w:pPr>
            <w:r w:rsidRPr="00A77462">
              <w:rPr>
                <w:rFonts w:ascii="Verdana" w:hAnsi="Verdana" w:cs="Arial"/>
                <w:sz w:val="24"/>
                <w:szCs w:val="24"/>
              </w:rPr>
              <w:t xml:space="preserve">Best Value Outcomes and </w:t>
            </w:r>
            <w:proofErr w:type="gramStart"/>
            <w:r w:rsidRPr="00A77462">
              <w:rPr>
                <w:rFonts w:ascii="Verdana" w:hAnsi="Verdana" w:cs="Arial"/>
                <w:sz w:val="24"/>
                <w:szCs w:val="24"/>
              </w:rPr>
              <w:t>High Quality</w:t>
            </w:r>
            <w:proofErr w:type="gramEnd"/>
            <w:r w:rsidRPr="00A7746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39522B7D" w14:textId="77777777" w:rsidR="006A063F" w:rsidRPr="00A77462" w:rsidRDefault="006A063F" w:rsidP="00A77462">
                <w:pPr>
                  <w:rPr>
                    <w:rFonts w:ascii="Verdana" w:hAnsi="Verdana" w:cs="Arial"/>
                    <w:sz w:val="24"/>
                    <w:szCs w:val="24"/>
                  </w:rPr>
                </w:pPr>
                <w:r w:rsidRPr="00A77462">
                  <w:rPr>
                    <w:rFonts w:ascii="Segoe UI Symbol" w:eastAsia="MS Gothic" w:hAnsi="Segoe UI Symbol" w:cs="Segoe UI Symbol"/>
                    <w:sz w:val="24"/>
                    <w:szCs w:val="24"/>
                  </w:rPr>
                  <w:t>☒</w:t>
                </w:r>
              </w:p>
            </w:tc>
          </w:sdtContent>
        </w:sdt>
      </w:tr>
      <w:tr w:rsidR="006A063F" w:rsidRPr="00A77462" w14:paraId="6E3E3416" w14:textId="77777777" w:rsidTr="00C02930">
        <w:tc>
          <w:tcPr>
            <w:tcW w:w="1809" w:type="dxa"/>
            <w:vMerge/>
          </w:tcPr>
          <w:p w14:paraId="6391C835" w14:textId="77777777" w:rsidR="006A063F" w:rsidRPr="00A77462" w:rsidRDefault="006A063F" w:rsidP="00A77462">
            <w:pPr>
              <w:rPr>
                <w:rFonts w:ascii="Verdana" w:hAnsi="Verdana" w:cs="Arial"/>
                <w:b/>
                <w:sz w:val="24"/>
                <w:szCs w:val="24"/>
              </w:rPr>
            </w:pPr>
          </w:p>
        </w:tc>
        <w:tc>
          <w:tcPr>
            <w:tcW w:w="5812" w:type="dxa"/>
            <w:gridSpan w:val="2"/>
          </w:tcPr>
          <w:p w14:paraId="6ABA8C31" w14:textId="77777777" w:rsidR="006A063F" w:rsidRPr="00A77462" w:rsidRDefault="006A063F" w:rsidP="00A77462">
            <w:pPr>
              <w:rPr>
                <w:rFonts w:ascii="Verdana" w:hAnsi="Verdana" w:cs="Arial"/>
                <w:sz w:val="24"/>
                <w:szCs w:val="24"/>
              </w:rPr>
            </w:pPr>
            <w:r w:rsidRPr="00A77462">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11A12612" w14:textId="77777777" w:rsidR="006A063F" w:rsidRPr="00A77462" w:rsidRDefault="006A063F" w:rsidP="00A77462">
                <w:pPr>
                  <w:rPr>
                    <w:rFonts w:ascii="Verdana" w:hAnsi="Verdana" w:cs="Arial"/>
                    <w:sz w:val="24"/>
                    <w:szCs w:val="24"/>
                  </w:rPr>
                </w:pPr>
                <w:r w:rsidRPr="00A77462">
                  <w:rPr>
                    <w:rFonts w:ascii="Segoe UI Symbol" w:eastAsia="MS Gothic" w:hAnsi="Segoe UI Symbol" w:cs="Segoe UI Symbol"/>
                    <w:sz w:val="24"/>
                    <w:szCs w:val="24"/>
                  </w:rPr>
                  <w:t>☐</w:t>
                </w:r>
              </w:p>
            </w:tc>
          </w:sdtContent>
        </w:sdt>
      </w:tr>
      <w:tr w:rsidR="006A063F" w:rsidRPr="00A77462" w14:paraId="7F71A338" w14:textId="77777777" w:rsidTr="00C02930">
        <w:tc>
          <w:tcPr>
            <w:tcW w:w="1809" w:type="dxa"/>
            <w:vMerge/>
          </w:tcPr>
          <w:p w14:paraId="63612EFE" w14:textId="77777777" w:rsidR="006A063F" w:rsidRPr="00A77462" w:rsidRDefault="006A063F" w:rsidP="00A77462">
            <w:pPr>
              <w:rPr>
                <w:rFonts w:ascii="Verdana" w:hAnsi="Verdana" w:cs="Arial"/>
                <w:b/>
                <w:sz w:val="24"/>
                <w:szCs w:val="24"/>
              </w:rPr>
            </w:pPr>
          </w:p>
        </w:tc>
        <w:tc>
          <w:tcPr>
            <w:tcW w:w="5812" w:type="dxa"/>
            <w:gridSpan w:val="2"/>
          </w:tcPr>
          <w:p w14:paraId="2254C1FB"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28A28FC1"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63E280E4" w14:textId="77777777" w:rsidTr="00C02930">
        <w:tc>
          <w:tcPr>
            <w:tcW w:w="1809" w:type="dxa"/>
            <w:vMerge/>
          </w:tcPr>
          <w:p w14:paraId="458F9FD1" w14:textId="77777777" w:rsidR="006A063F" w:rsidRPr="00A77462" w:rsidRDefault="006A063F" w:rsidP="00A77462">
            <w:pPr>
              <w:rPr>
                <w:rFonts w:ascii="Verdana" w:hAnsi="Verdana" w:cs="Arial"/>
                <w:b/>
                <w:sz w:val="24"/>
                <w:szCs w:val="24"/>
              </w:rPr>
            </w:pPr>
          </w:p>
        </w:tc>
        <w:tc>
          <w:tcPr>
            <w:tcW w:w="5812" w:type="dxa"/>
            <w:gridSpan w:val="2"/>
          </w:tcPr>
          <w:p w14:paraId="31F2F429"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508D9D90"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4835A482" w14:textId="77777777" w:rsidTr="00C02930">
        <w:tc>
          <w:tcPr>
            <w:tcW w:w="1809" w:type="dxa"/>
            <w:vMerge/>
          </w:tcPr>
          <w:p w14:paraId="03779408" w14:textId="77777777" w:rsidR="006A063F" w:rsidRPr="00A77462" w:rsidRDefault="006A063F" w:rsidP="00A77462">
            <w:pPr>
              <w:rPr>
                <w:rFonts w:ascii="Verdana" w:hAnsi="Verdana" w:cs="Arial"/>
                <w:b/>
                <w:sz w:val="24"/>
                <w:szCs w:val="24"/>
              </w:rPr>
            </w:pPr>
          </w:p>
        </w:tc>
        <w:tc>
          <w:tcPr>
            <w:tcW w:w="5812" w:type="dxa"/>
            <w:gridSpan w:val="2"/>
          </w:tcPr>
          <w:p w14:paraId="1D76AB49"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C95C1B8"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698FCF01" w14:textId="77777777" w:rsidTr="00C02930">
        <w:tc>
          <w:tcPr>
            <w:tcW w:w="9245" w:type="dxa"/>
            <w:gridSpan w:val="4"/>
            <w:shd w:val="clear" w:color="auto" w:fill="D5DCE4" w:themeFill="text2" w:themeFillTint="33"/>
          </w:tcPr>
          <w:p w14:paraId="4CF4E206"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Health and Care Standards</w:t>
            </w:r>
          </w:p>
        </w:tc>
      </w:tr>
      <w:tr w:rsidR="006A063F" w:rsidRPr="00A77462" w14:paraId="1C41A48A" w14:textId="77777777" w:rsidTr="00C02930">
        <w:tc>
          <w:tcPr>
            <w:tcW w:w="1809" w:type="dxa"/>
            <w:vMerge w:val="restart"/>
          </w:tcPr>
          <w:p w14:paraId="4D053680" w14:textId="77777777" w:rsidR="006A063F" w:rsidRPr="00A77462" w:rsidRDefault="006A063F" w:rsidP="00A77462">
            <w:pPr>
              <w:rPr>
                <w:rFonts w:ascii="Verdana" w:hAnsi="Verdana" w:cs="Arial"/>
                <w:sz w:val="24"/>
                <w:szCs w:val="24"/>
              </w:rPr>
            </w:pPr>
            <w:r w:rsidRPr="00A77462">
              <w:rPr>
                <w:rFonts w:ascii="Verdana" w:hAnsi="Verdana" w:cs="Arial"/>
                <w:b/>
                <w:i/>
                <w:sz w:val="24"/>
                <w:szCs w:val="24"/>
              </w:rPr>
              <w:t>(please choose)</w:t>
            </w:r>
          </w:p>
        </w:tc>
        <w:tc>
          <w:tcPr>
            <w:tcW w:w="5812" w:type="dxa"/>
            <w:gridSpan w:val="2"/>
          </w:tcPr>
          <w:p w14:paraId="5C089DDF" w14:textId="77777777" w:rsidR="006A063F" w:rsidRPr="00A77462" w:rsidRDefault="006A063F" w:rsidP="00A77462">
            <w:pPr>
              <w:rPr>
                <w:rFonts w:ascii="Verdana" w:hAnsi="Verdana" w:cs="Arial"/>
                <w:sz w:val="24"/>
                <w:szCs w:val="24"/>
              </w:rPr>
            </w:pPr>
            <w:r w:rsidRPr="00A77462">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19D57E4" w14:textId="77777777" w:rsidR="006A063F" w:rsidRPr="00A77462" w:rsidRDefault="006A063F" w:rsidP="00A77462">
                <w:pPr>
                  <w:rPr>
                    <w:rFonts w:ascii="Verdana" w:hAnsi="Verdana" w:cs="Arial"/>
                    <w:sz w:val="24"/>
                    <w:szCs w:val="24"/>
                  </w:rPr>
                </w:pPr>
                <w:r w:rsidRPr="00A77462">
                  <w:rPr>
                    <w:rFonts w:ascii="Segoe UI Symbol" w:eastAsia="MS Gothic" w:hAnsi="Segoe UI Symbol" w:cs="Segoe UI Symbol"/>
                    <w:sz w:val="24"/>
                    <w:szCs w:val="24"/>
                  </w:rPr>
                  <w:t>☐</w:t>
                </w:r>
              </w:p>
            </w:tc>
          </w:sdtContent>
        </w:sdt>
      </w:tr>
      <w:tr w:rsidR="006A063F" w:rsidRPr="00A77462" w14:paraId="1ADC255E" w14:textId="77777777" w:rsidTr="00C02930">
        <w:tc>
          <w:tcPr>
            <w:tcW w:w="1809" w:type="dxa"/>
            <w:vMerge/>
          </w:tcPr>
          <w:p w14:paraId="1D520C64" w14:textId="77777777" w:rsidR="006A063F" w:rsidRPr="00A77462" w:rsidRDefault="006A063F" w:rsidP="00A77462">
            <w:pPr>
              <w:rPr>
                <w:rFonts w:ascii="Verdana" w:hAnsi="Verdana" w:cs="Arial"/>
                <w:b/>
                <w:sz w:val="24"/>
                <w:szCs w:val="24"/>
              </w:rPr>
            </w:pPr>
          </w:p>
        </w:tc>
        <w:tc>
          <w:tcPr>
            <w:tcW w:w="5812" w:type="dxa"/>
            <w:gridSpan w:val="2"/>
          </w:tcPr>
          <w:p w14:paraId="6FB20C07"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1C844F1F"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7FB2A731" w14:textId="77777777" w:rsidTr="00C02930">
        <w:tc>
          <w:tcPr>
            <w:tcW w:w="1809" w:type="dxa"/>
            <w:vMerge/>
          </w:tcPr>
          <w:p w14:paraId="0A92371B" w14:textId="77777777" w:rsidR="006A063F" w:rsidRPr="00A77462" w:rsidRDefault="006A063F" w:rsidP="00A77462">
            <w:pPr>
              <w:rPr>
                <w:rFonts w:ascii="Verdana" w:hAnsi="Verdana" w:cs="Arial"/>
                <w:b/>
                <w:sz w:val="24"/>
                <w:szCs w:val="24"/>
              </w:rPr>
            </w:pPr>
          </w:p>
        </w:tc>
        <w:tc>
          <w:tcPr>
            <w:tcW w:w="5812" w:type="dxa"/>
            <w:gridSpan w:val="2"/>
          </w:tcPr>
          <w:p w14:paraId="2658C3E1"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365F43A3"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00259D26" w14:textId="77777777" w:rsidTr="00C02930">
        <w:tc>
          <w:tcPr>
            <w:tcW w:w="1809" w:type="dxa"/>
            <w:vMerge/>
          </w:tcPr>
          <w:p w14:paraId="03C500FC" w14:textId="77777777" w:rsidR="006A063F" w:rsidRPr="00A77462" w:rsidRDefault="006A063F" w:rsidP="00A77462">
            <w:pPr>
              <w:rPr>
                <w:rFonts w:ascii="Verdana" w:hAnsi="Verdana" w:cs="Arial"/>
                <w:b/>
                <w:sz w:val="24"/>
                <w:szCs w:val="24"/>
              </w:rPr>
            </w:pPr>
          </w:p>
        </w:tc>
        <w:tc>
          <w:tcPr>
            <w:tcW w:w="5812" w:type="dxa"/>
            <w:gridSpan w:val="2"/>
          </w:tcPr>
          <w:p w14:paraId="37C37287"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00D7A9C"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360765BC" w14:textId="77777777" w:rsidTr="00C02930">
        <w:tc>
          <w:tcPr>
            <w:tcW w:w="1809" w:type="dxa"/>
            <w:vMerge/>
          </w:tcPr>
          <w:p w14:paraId="3E0A728D" w14:textId="77777777" w:rsidR="006A063F" w:rsidRPr="00A77462" w:rsidRDefault="006A063F" w:rsidP="00A77462">
            <w:pPr>
              <w:rPr>
                <w:rFonts w:ascii="Verdana" w:hAnsi="Verdana" w:cs="Arial"/>
                <w:b/>
                <w:sz w:val="24"/>
                <w:szCs w:val="24"/>
              </w:rPr>
            </w:pPr>
          </w:p>
        </w:tc>
        <w:tc>
          <w:tcPr>
            <w:tcW w:w="5812" w:type="dxa"/>
            <w:gridSpan w:val="2"/>
          </w:tcPr>
          <w:p w14:paraId="31D96A76"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7CD5ED8E"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5B4F702B" w14:textId="77777777" w:rsidTr="00C02930">
        <w:tc>
          <w:tcPr>
            <w:tcW w:w="1809" w:type="dxa"/>
            <w:vMerge/>
          </w:tcPr>
          <w:p w14:paraId="54D6AE98" w14:textId="77777777" w:rsidR="006A063F" w:rsidRPr="00A77462" w:rsidRDefault="006A063F" w:rsidP="00A77462">
            <w:pPr>
              <w:rPr>
                <w:rFonts w:ascii="Verdana" w:hAnsi="Verdana" w:cs="Arial"/>
                <w:b/>
                <w:sz w:val="24"/>
                <w:szCs w:val="24"/>
              </w:rPr>
            </w:pPr>
          </w:p>
        </w:tc>
        <w:tc>
          <w:tcPr>
            <w:tcW w:w="5812" w:type="dxa"/>
            <w:gridSpan w:val="2"/>
          </w:tcPr>
          <w:p w14:paraId="4AF4DA21"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2E6106D2"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5195FF0B" w14:textId="77777777" w:rsidTr="00C02930">
        <w:tc>
          <w:tcPr>
            <w:tcW w:w="1809" w:type="dxa"/>
            <w:vMerge/>
          </w:tcPr>
          <w:p w14:paraId="118EFF36" w14:textId="77777777" w:rsidR="006A063F" w:rsidRPr="00A77462" w:rsidRDefault="006A063F" w:rsidP="00A77462">
            <w:pPr>
              <w:rPr>
                <w:rFonts w:ascii="Verdana" w:hAnsi="Verdana" w:cs="Arial"/>
                <w:b/>
                <w:sz w:val="24"/>
                <w:szCs w:val="24"/>
              </w:rPr>
            </w:pPr>
          </w:p>
        </w:tc>
        <w:tc>
          <w:tcPr>
            <w:tcW w:w="5812" w:type="dxa"/>
            <w:gridSpan w:val="2"/>
          </w:tcPr>
          <w:p w14:paraId="35E16913"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2388C90F" w14:textId="77777777" w:rsidR="006A063F" w:rsidRPr="00A77462" w:rsidRDefault="006A063F" w:rsidP="00A77462">
                <w:pPr>
                  <w:rPr>
                    <w:rFonts w:ascii="Verdana" w:hAnsi="Verdana" w:cs="Arial"/>
                    <w:b/>
                    <w:sz w:val="24"/>
                    <w:szCs w:val="24"/>
                  </w:rPr>
                </w:pPr>
                <w:r w:rsidRPr="00A77462">
                  <w:rPr>
                    <w:rFonts w:ascii="Segoe UI Symbol" w:eastAsia="MS Gothic" w:hAnsi="Segoe UI Symbol" w:cs="Segoe UI Symbol"/>
                    <w:sz w:val="24"/>
                    <w:szCs w:val="24"/>
                  </w:rPr>
                  <w:t>☒</w:t>
                </w:r>
              </w:p>
            </w:tc>
          </w:sdtContent>
        </w:sdt>
      </w:tr>
      <w:tr w:rsidR="006A063F" w:rsidRPr="00A77462" w14:paraId="23927A92" w14:textId="77777777" w:rsidTr="00C02930">
        <w:tc>
          <w:tcPr>
            <w:tcW w:w="9245" w:type="dxa"/>
            <w:gridSpan w:val="4"/>
            <w:shd w:val="clear" w:color="auto" w:fill="D5DCE4" w:themeFill="text2" w:themeFillTint="33"/>
          </w:tcPr>
          <w:p w14:paraId="0266247D"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Quality, Safety and Patient Experience</w:t>
            </w:r>
          </w:p>
        </w:tc>
      </w:tr>
      <w:tr w:rsidR="006A063F" w:rsidRPr="00A77462" w14:paraId="18BFD3D4" w14:textId="77777777" w:rsidTr="00C02930">
        <w:tc>
          <w:tcPr>
            <w:tcW w:w="9245" w:type="dxa"/>
            <w:gridSpan w:val="4"/>
          </w:tcPr>
          <w:p w14:paraId="4574FE7F" w14:textId="77777777" w:rsidR="006A063F" w:rsidRPr="00A77462" w:rsidRDefault="006A063F" w:rsidP="00A77462">
            <w:pPr>
              <w:rPr>
                <w:rFonts w:ascii="Verdana" w:hAnsi="Verdana" w:cs="Arial"/>
                <w:b/>
                <w:sz w:val="24"/>
                <w:szCs w:val="24"/>
              </w:rPr>
            </w:pPr>
            <w:r w:rsidRPr="00A77462">
              <w:rPr>
                <w:rFonts w:ascii="Verdana" w:hAnsi="Verdana" w:cs="Arial"/>
                <w:sz w:val="24"/>
                <w:szCs w:val="24"/>
              </w:rPr>
              <w:t>Recovery &amp; Sustainability programme, whilst addressing the need for a sustainable financial position, is focused on undertaking through delivery of good quality, safety, and patient experience.</w:t>
            </w:r>
          </w:p>
          <w:p w14:paraId="3454153F" w14:textId="77777777" w:rsidR="006A063F" w:rsidRPr="00A77462" w:rsidRDefault="006A063F" w:rsidP="00A77462">
            <w:pPr>
              <w:rPr>
                <w:rFonts w:ascii="Verdana" w:hAnsi="Verdana" w:cs="Arial"/>
                <w:b/>
                <w:sz w:val="24"/>
                <w:szCs w:val="24"/>
              </w:rPr>
            </w:pPr>
          </w:p>
        </w:tc>
      </w:tr>
      <w:tr w:rsidR="006A063F" w:rsidRPr="00A77462" w14:paraId="0D9500CB" w14:textId="77777777" w:rsidTr="00C02930">
        <w:tc>
          <w:tcPr>
            <w:tcW w:w="9245" w:type="dxa"/>
            <w:gridSpan w:val="4"/>
            <w:shd w:val="clear" w:color="auto" w:fill="D5DCE4" w:themeFill="text2" w:themeFillTint="33"/>
          </w:tcPr>
          <w:p w14:paraId="122E1980" w14:textId="77777777" w:rsidR="006A063F" w:rsidRPr="00A77462" w:rsidRDefault="006A063F" w:rsidP="00A77462">
            <w:pPr>
              <w:rPr>
                <w:rFonts w:ascii="Verdana" w:hAnsi="Verdana" w:cs="Arial"/>
                <w:b/>
                <w:sz w:val="24"/>
                <w:szCs w:val="24"/>
              </w:rPr>
            </w:pPr>
            <w:r w:rsidRPr="00A77462">
              <w:rPr>
                <w:rFonts w:ascii="Verdana" w:hAnsi="Verdana" w:cs="Arial"/>
                <w:b/>
                <w:sz w:val="24"/>
                <w:szCs w:val="24"/>
              </w:rPr>
              <w:t>Financial Implications</w:t>
            </w:r>
          </w:p>
        </w:tc>
      </w:tr>
      <w:tr w:rsidR="006A063F" w:rsidRPr="00A77462" w14:paraId="0EAF38D8" w14:textId="77777777" w:rsidTr="00C02930">
        <w:tc>
          <w:tcPr>
            <w:tcW w:w="9245" w:type="dxa"/>
            <w:gridSpan w:val="4"/>
          </w:tcPr>
          <w:p w14:paraId="284C358D" w14:textId="77777777" w:rsidR="006A063F" w:rsidRPr="00A77462" w:rsidRDefault="006A063F" w:rsidP="00A77462">
            <w:pPr>
              <w:ind w:right="96"/>
              <w:rPr>
                <w:rFonts w:ascii="Verdana" w:hAnsi="Verdana" w:cs="Arial"/>
                <w:color w:val="FF0000"/>
                <w:sz w:val="24"/>
                <w:szCs w:val="24"/>
              </w:rPr>
            </w:pPr>
            <w:r w:rsidRPr="00A77462">
              <w:rPr>
                <w:rFonts w:ascii="Verdana" w:hAnsi="Verdana" w:cs="Arial"/>
                <w:sz w:val="24"/>
                <w:szCs w:val="24"/>
              </w:rPr>
              <w:t>No direct financial implications</w:t>
            </w:r>
          </w:p>
        </w:tc>
      </w:tr>
      <w:tr w:rsidR="006A063F" w:rsidRPr="00A77462" w14:paraId="56DEBC23" w14:textId="77777777" w:rsidTr="00C02930">
        <w:tc>
          <w:tcPr>
            <w:tcW w:w="9245" w:type="dxa"/>
            <w:gridSpan w:val="4"/>
            <w:shd w:val="clear" w:color="auto" w:fill="D5DCE4" w:themeFill="text2" w:themeFillTint="33"/>
          </w:tcPr>
          <w:p w14:paraId="7324690B" w14:textId="77777777" w:rsidR="006A063F" w:rsidRPr="00A77462" w:rsidRDefault="006A063F" w:rsidP="00A77462">
            <w:pPr>
              <w:keepNext/>
              <w:keepLines/>
              <w:ind w:right="96"/>
              <w:rPr>
                <w:rFonts w:ascii="Verdana" w:hAnsi="Verdana" w:cs="Arial"/>
                <w:b/>
                <w:sz w:val="24"/>
                <w:szCs w:val="24"/>
              </w:rPr>
            </w:pPr>
            <w:r w:rsidRPr="00A77462">
              <w:rPr>
                <w:rFonts w:ascii="Verdana" w:hAnsi="Verdana" w:cs="Arial"/>
                <w:b/>
                <w:sz w:val="24"/>
                <w:szCs w:val="24"/>
              </w:rPr>
              <w:t>Legal Implications (including equality and diversity assessment)</w:t>
            </w:r>
          </w:p>
        </w:tc>
      </w:tr>
      <w:tr w:rsidR="006A063F" w:rsidRPr="00A77462" w14:paraId="0B905AA3" w14:textId="77777777" w:rsidTr="00C02930">
        <w:tc>
          <w:tcPr>
            <w:tcW w:w="9245" w:type="dxa"/>
            <w:gridSpan w:val="4"/>
          </w:tcPr>
          <w:p w14:paraId="39E46F58" w14:textId="77777777" w:rsidR="006A063F" w:rsidRPr="00A77462" w:rsidRDefault="006A063F" w:rsidP="00A77462">
            <w:pPr>
              <w:ind w:right="96"/>
              <w:rPr>
                <w:rFonts w:ascii="Verdana" w:hAnsi="Verdana" w:cs="Arial"/>
                <w:color w:val="FF0000"/>
                <w:sz w:val="24"/>
                <w:szCs w:val="24"/>
              </w:rPr>
            </w:pPr>
            <w:r w:rsidRPr="00A77462">
              <w:rPr>
                <w:rFonts w:ascii="Verdana" w:hAnsi="Verdana" w:cs="Arial"/>
                <w:sz w:val="24"/>
                <w:szCs w:val="24"/>
              </w:rPr>
              <w:t>No implications</w:t>
            </w:r>
          </w:p>
        </w:tc>
      </w:tr>
      <w:tr w:rsidR="006A063F" w:rsidRPr="00A77462" w14:paraId="4A293F92" w14:textId="77777777" w:rsidTr="00C02930">
        <w:tc>
          <w:tcPr>
            <w:tcW w:w="9245" w:type="dxa"/>
            <w:gridSpan w:val="4"/>
            <w:shd w:val="clear" w:color="auto" w:fill="D5DCE4" w:themeFill="text2" w:themeFillTint="33"/>
          </w:tcPr>
          <w:p w14:paraId="3BF1E69F" w14:textId="77777777" w:rsidR="006A063F" w:rsidRPr="00A77462" w:rsidRDefault="006A063F" w:rsidP="00A77462">
            <w:pPr>
              <w:ind w:right="96"/>
              <w:rPr>
                <w:rFonts w:ascii="Verdana" w:hAnsi="Verdana" w:cs="Arial"/>
                <w:b/>
                <w:color w:val="FF0000"/>
                <w:sz w:val="24"/>
                <w:szCs w:val="24"/>
              </w:rPr>
            </w:pPr>
            <w:r w:rsidRPr="00A77462">
              <w:rPr>
                <w:rFonts w:ascii="Verdana" w:hAnsi="Verdana" w:cs="Arial"/>
                <w:b/>
                <w:sz w:val="24"/>
                <w:szCs w:val="24"/>
              </w:rPr>
              <w:t>Staffing Implications</w:t>
            </w:r>
          </w:p>
        </w:tc>
      </w:tr>
      <w:tr w:rsidR="006A063F" w:rsidRPr="00A77462" w14:paraId="4FAEF6FE" w14:textId="77777777" w:rsidTr="00C02930">
        <w:tc>
          <w:tcPr>
            <w:tcW w:w="9245" w:type="dxa"/>
            <w:gridSpan w:val="4"/>
          </w:tcPr>
          <w:p w14:paraId="2B78ADC4" w14:textId="77777777" w:rsidR="006A063F" w:rsidRPr="00A77462" w:rsidRDefault="006A063F" w:rsidP="00A77462">
            <w:pPr>
              <w:ind w:right="96"/>
              <w:rPr>
                <w:rFonts w:ascii="Verdana" w:hAnsi="Verdana" w:cs="Arial"/>
                <w:color w:val="FF0000"/>
                <w:sz w:val="24"/>
                <w:szCs w:val="24"/>
              </w:rPr>
            </w:pPr>
            <w:r w:rsidRPr="00A77462">
              <w:rPr>
                <w:rFonts w:ascii="Verdana" w:hAnsi="Verdana" w:cs="Arial"/>
                <w:sz w:val="24"/>
                <w:szCs w:val="24"/>
              </w:rPr>
              <w:t>No direct implications</w:t>
            </w:r>
          </w:p>
        </w:tc>
      </w:tr>
      <w:tr w:rsidR="006A063F" w:rsidRPr="00A77462" w14:paraId="528583FB" w14:textId="77777777" w:rsidTr="00C02930">
        <w:tc>
          <w:tcPr>
            <w:tcW w:w="9245" w:type="dxa"/>
            <w:gridSpan w:val="4"/>
            <w:shd w:val="clear" w:color="auto" w:fill="D5DCE4" w:themeFill="text2" w:themeFillTint="33"/>
          </w:tcPr>
          <w:p w14:paraId="0646505C" w14:textId="77777777" w:rsidR="006A063F" w:rsidRPr="00A77462" w:rsidRDefault="006A063F" w:rsidP="00A77462">
            <w:pPr>
              <w:ind w:right="96"/>
              <w:rPr>
                <w:rFonts w:ascii="Verdana" w:hAnsi="Verdana" w:cs="Arial"/>
                <w:b/>
                <w:color w:val="FF0000"/>
                <w:sz w:val="24"/>
                <w:szCs w:val="24"/>
              </w:rPr>
            </w:pPr>
            <w:r w:rsidRPr="00A77462">
              <w:rPr>
                <w:rFonts w:ascii="Verdana" w:hAnsi="Verdana" w:cs="Arial"/>
                <w:b/>
                <w:sz w:val="24"/>
                <w:szCs w:val="24"/>
              </w:rPr>
              <w:t>Long Term Implications (including the impact of the Well-being of Future Generations (Wales) Act 2015)</w:t>
            </w:r>
          </w:p>
        </w:tc>
      </w:tr>
      <w:tr w:rsidR="006A063F" w:rsidRPr="00A77462" w14:paraId="1494C279" w14:textId="77777777" w:rsidTr="00C02930">
        <w:tc>
          <w:tcPr>
            <w:tcW w:w="9245" w:type="dxa"/>
            <w:gridSpan w:val="4"/>
          </w:tcPr>
          <w:p w14:paraId="6725149D" w14:textId="77777777" w:rsidR="006A063F" w:rsidRPr="00A77462" w:rsidRDefault="006A063F" w:rsidP="00A77462">
            <w:pPr>
              <w:ind w:right="96"/>
              <w:rPr>
                <w:rFonts w:ascii="Verdana" w:hAnsi="Verdana" w:cs="Arial"/>
                <w:color w:val="000000" w:themeColor="text1"/>
                <w:sz w:val="24"/>
                <w:szCs w:val="24"/>
              </w:rPr>
            </w:pPr>
            <w:r w:rsidRPr="00A77462">
              <w:rPr>
                <w:rFonts w:ascii="Verdana" w:hAnsi="Verdana" w:cs="Arial"/>
                <w:color w:val="000000" w:themeColor="text1"/>
                <w:sz w:val="24"/>
                <w:szCs w:val="24"/>
              </w:rPr>
              <w:t>No implications</w:t>
            </w:r>
          </w:p>
        </w:tc>
      </w:tr>
      <w:tr w:rsidR="006A063F" w:rsidRPr="00A77462" w14:paraId="59433411" w14:textId="77777777" w:rsidTr="00C02930">
        <w:tc>
          <w:tcPr>
            <w:tcW w:w="2470" w:type="dxa"/>
            <w:gridSpan w:val="2"/>
          </w:tcPr>
          <w:p w14:paraId="29F563F7" w14:textId="77777777" w:rsidR="006A063F" w:rsidRPr="00A77462" w:rsidRDefault="006A063F" w:rsidP="00A77462">
            <w:pPr>
              <w:ind w:right="96"/>
              <w:rPr>
                <w:rFonts w:ascii="Verdana" w:hAnsi="Verdana" w:cs="Arial"/>
                <w:color w:val="FF0000"/>
                <w:sz w:val="24"/>
                <w:szCs w:val="24"/>
              </w:rPr>
            </w:pPr>
            <w:r w:rsidRPr="00A77462">
              <w:rPr>
                <w:rFonts w:ascii="Verdana" w:hAnsi="Verdana" w:cs="Arial"/>
                <w:b/>
                <w:color w:val="000000" w:themeColor="text1"/>
                <w:sz w:val="24"/>
                <w:szCs w:val="24"/>
              </w:rPr>
              <w:t>Report History</w:t>
            </w:r>
          </w:p>
        </w:tc>
        <w:tc>
          <w:tcPr>
            <w:tcW w:w="6775" w:type="dxa"/>
            <w:gridSpan w:val="2"/>
          </w:tcPr>
          <w:p w14:paraId="4608C390" w14:textId="52CB41F5" w:rsidR="006A063F" w:rsidRPr="00A77462" w:rsidRDefault="007433DD" w:rsidP="00A77462">
            <w:pPr>
              <w:ind w:right="96"/>
              <w:rPr>
                <w:rFonts w:ascii="Verdana" w:hAnsi="Verdana" w:cs="Arial"/>
                <w:color w:val="000000" w:themeColor="text1"/>
                <w:sz w:val="24"/>
                <w:szCs w:val="24"/>
              </w:rPr>
            </w:pPr>
            <w:r w:rsidRPr="00A77462">
              <w:rPr>
                <w:rFonts w:ascii="Verdana" w:hAnsi="Verdana" w:cs="Arial"/>
                <w:color w:val="000000" w:themeColor="text1"/>
                <w:sz w:val="24"/>
                <w:szCs w:val="24"/>
              </w:rPr>
              <w:t>n/a</w:t>
            </w:r>
          </w:p>
        </w:tc>
      </w:tr>
      <w:tr w:rsidR="006A063F" w:rsidRPr="00A77462" w14:paraId="05B19F23" w14:textId="77777777" w:rsidTr="00C02930">
        <w:tc>
          <w:tcPr>
            <w:tcW w:w="2470" w:type="dxa"/>
            <w:gridSpan w:val="2"/>
          </w:tcPr>
          <w:p w14:paraId="02315855" w14:textId="77777777" w:rsidR="006A063F" w:rsidRPr="00A77462" w:rsidRDefault="006A063F" w:rsidP="00A77462">
            <w:pPr>
              <w:ind w:right="96"/>
              <w:rPr>
                <w:rFonts w:ascii="Verdana" w:hAnsi="Verdana" w:cs="Arial"/>
                <w:b/>
                <w:color w:val="000000" w:themeColor="text1"/>
                <w:sz w:val="24"/>
                <w:szCs w:val="24"/>
              </w:rPr>
            </w:pPr>
            <w:r w:rsidRPr="00A77462">
              <w:rPr>
                <w:rFonts w:ascii="Verdana" w:hAnsi="Verdana" w:cs="Arial"/>
                <w:b/>
                <w:color w:val="000000" w:themeColor="text1"/>
                <w:sz w:val="24"/>
                <w:szCs w:val="24"/>
              </w:rPr>
              <w:t>Appendices</w:t>
            </w:r>
          </w:p>
        </w:tc>
        <w:tc>
          <w:tcPr>
            <w:tcW w:w="6775" w:type="dxa"/>
            <w:gridSpan w:val="2"/>
          </w:tcPr>
          <w:p w14:paraId="3A16546D" w14:textId="12134221" w:rsidR="006A063F" w:rsidRPr="00A77462" w:rsidRDefault="000A2319" w:rsidP="00A77462">
            <w:pPr>
              <w:ind w:right="96"/>
              <w:rPr>
                <w:rFonts w:ascii="Verdana" w:hAnsi="Verdana" w:cs="Arial"/>
                <w:color w:val="FF0000"/>
                <w:sz w:val="24"/>
                <w:szCs w:val="24"/>
              </w:rPr>
            </w:pPr>
            <w:r w:rsidRPr="00A77462">
              <w:rPr>
                <w:rFonts w:ascii="Verdana" w:hAnsi="Verdana" w:cs="Arial"/>
                <w:sz w:val="24"/>
                <w:szCs w:val="24"/>
              </w:rPr>
              <w:t>n/a</w:t>
            </w:r>
          </w:p>
        </w:tc>
      </w:tr>
    </w:tbl>
    <w:p w14:paraId="5E9AE0DC" w14:textId="2D0D5D09" w:rsidR="00034194" w:rsidRPr="00A77462" w:rsidRDefault="00034194" w:rsidP="00A77462">
      <w:pPr>
        <w:rPr>
          <w:rFonts w:ascii="Verdana" w:hAnsi="Verdana"/>
          <w:sz w:val="24"/>
          <w:szCs w:val="24"/>
        </w:rPr>
      </w:pPr>
    </w:p>
    <w:sectPr w:rsidR="00034194" w:rsidRPr="00A77462" w:rsidSect="00C03F9D">
      <w:headerReference w:type="default" r:id="rId12"/>
      <w:footerReference w:type="default" r:id="rId13"/>
      <w:pgSz w:w="11906" w:h="16838"/>
      <w:pgMar w:top="1997"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F61EF" w14:textId="77777777" w:rsidR="00665FE8" w:rsidRDefault="00665FE8" w:rsidP="00C107F2">
      <w:pPr>
        <w:spacing w:after="0" w:line="240" w:lineRule="auto"/>
      </w:pPr>
      <w:r>
        <w:separator/>
      </w:r>
    </w:p>
  </w:endnote>
  <w:endnote w:type="continuationSeparator" w:id="0">
    <w:p w14:paraId="15F78204" w14:textId="77777777" w:rsidR="00665FE8" w:rsidRDefault="00665FE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746293F9" w14:textId="209B6AAB" w:rsidR="0015621A" w:rsidRDefault="0015621A" w:rsidP="0015621A">
        <w:pPr>
          <w:pStyle w:val="Footer"/>
          <w:jc w:val="right"/>
        </w:pPr>
        <w:r w:rsidRPr="00767E3E">
          <w:rPr>
            <w:noProof/>
            <w:lang w:eastAsia="en-GB"/>
          </w:rPr>
          <w:drawing>
            <wp:anchor distT="0" distB="0" distL="114300" distR="114300" simplePos="0" relativeHeight="251661312" behindDoc="1" locked="0" layoutInCell="1" allowOverlap="1" wp14:anchorId="481A2D13" wp14:editId="2F40085F">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884284383" name="Picture 188428438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1</w:t>
        </w:r>
        <w:r>
          <w:fldChar w:fldCharType="end"/>
        </w:r>
      </w:p>
    </w:sdtContent>
  </w:sdt>
  <w:p w14:paraId="04D3B02C" w14:textId="14A5945E" w:rsidR="0015621A" w:rsidRDefault="1124DE92" w:rsidP="0015621A">
    <w:pPr>
      <w:pStyle w:val="Footer"/>
      <w:jc w:val="right"/>
    </w:pPr>
    <w:r>
      <w:t>Audit Committee – 20 November 2025</w:t>
    </w:r>
  </w:p>
  <w:p w14:paraId="1B44F022" w14:textId="77777777" w:rsidR="00C03F9D" w:rsidRDefault="00C03F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4BAE62" w14:textId="77777777" w:rsidR="00665FE8" w:rsidRDefault="00665FE8" w:rsidP="00C107F2">
      <w:pPr>
        <w:spacing w:after="0" w:line="240" w:lineRule="auto"/>
      </w:pPr>
      <w:r>
        <w:separator/>
      </w:r>
    </w:p>
  </w:footnote>
  <w:footnote w:type="continuationSeparator" w:id="0">
    <w:p w14:paraId="16F7F609" w14:textId="77777777" w:rsidR="00665FE8" w:rsidRDefault="00665FE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E75ED" w14:textId="4E97D946" w:rsidR="00A24BE5" w:rsidRDefault="00862580">
    <w:pPr>
      <w:pStyle w:val="Header"/>
    </w:pPr>
    <w:r>
      <w:rPr>
        <w:noProof/>
        <w:lang w:eastAsia="en-GB"/>
      </w:rPr>
      <w:drawing>
        <wp:anchor distT="0" distB="0" distL="114300" distR="114300" simplePos="0" relativeHeight="251659264" behindDoc="1" locked="0" layoutInCell="1" allowOverlap="1" wp14:anchorId="3277242D" wp14:editId="278D8DF0">
          <wp:simplePos x="0" y="0"/>
          <wp:positionH relativeFrom="column">
            <wp:posOffset>1277007</wp:posOffset>
          </wp:positionH>
          <wp:positionV relativeFrom="paragraph">
            <wp:posOffset>78126</wp:posOffset>
          </wp:positionV>
          <wp:extent cx="3124200" cy="751840"/>
          <wp:effectExtent l="0" t="0" r="0" b="0"/>
          <wp:wrapNone/>
          <wp:docPr id="1634582804" name="Picture 163458280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A458CC"/>
    <w:multiLevelType w:val="multilevel"/>
    <w:tmpl w:val="E9AC200C"/>
    <w:lvl w:ilvl="0">
      <w:start w:val="1"/>
      <w:numFmt w:val="decimal"/>
      <w:lvlText w:val="%1.0"/>
      <w:lvlJc w:val="left"/>
      <w:pPr>
        <w:ind w:left="380" w:hanging="380"/>
      </w:pPr>
      <w:rPr>
        <w:rFonts w:hint="default"/>
      </w:rPr>
    </w:lvl>
    <w:lvl w:ilvl="1">
      <w:start w:val="1"/>
      <w:numFmt w:val="decimal"/>
      <w:lvlText w:val="%1.%2"/>
      <w:lvlJc w:val="left"/>
      <w:pPr>
        <w:ind w:left="1100" w:hanging="3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1F451F6"/>
    <w:multiLevelType w:val="hybridMultilevel"/>
    <w:tmpl w:val="12106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A451D6"/>
    <w:multiLevelType w:val="hybridMultilevel"/>
    <w:tmpl w:val="7B04B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3F0ABE"/>
    <w:multiLevelType w:val="hybridMultilevel"/>
    <w:tmpl w:val="25A47E0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E442278"/>
    <w:multiLevelType w:val="hybridMultilevel"/>
    <w:tmpl w:val="11E028F4"/>
    <w:lvl w:ilvl="0" w:tplc="FFFFFFFF">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617602B"/>
    <w:multiLevelType w:val="hybridMultilevel"/>
    <w:tmpl w:val="25A47E0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F6D1EAB"/>
    <w:multiLevelType w:val="hybridMultilevel"/>
    <w:tmpl w:val="96B4269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0F2701E"/>
    <w:multiLevelType w:val="hybridMultilevel"/>
    <w:tmpl w:val="F14C950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3910AE0"/>
    <w:multiLevelType w:val="hybridMultilevel"/>
    <w:tmpl w:val="C3146108"/>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9B517D6"/>
    <w:multiLevelType w:val="hybridMultilevel"/>
    <w:tmpl w:val="417CB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BE508DE"/>
    <w:multiLevelType w:val="hybridMultilevel"/>
    <w:tmpl w:val="C24A2A1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5562EF5"/>
    <w:multiLevelType w:val="hybridMultilevel"/>
    <w:tmpl w:val="78442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6A97758"/>
    <w:multiLevelType w:val="hybridMultilevel"/>
    <w:tmpl w:val="8430C7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23112335">
    <w:abstractNumId w:val="0"/>
  </w:num>
  <w:num w:numId="2" w16cid:durableId="1142499750">
    <w:abstractNumId w:val="10"/>
  </w:num>
  <w:num w:numId="3" w16cid:durableId="260798649">
    <w:abstractNumId w:val="9"/>
  </w:num>
  <w:num w:numId="4" w16cid:durableId="158277932">
    <w:abstractNumId w:val="8"/>
  </w:num>
  <w:num w:numId="5" w16cid:durableId="229922248">
    <w:abstractNumId w:val="2"/>
  </w:num>
  <w:num w:numId="6" w16cid:durableId="2003310764">
    <w:abstractNumId w:val="21"/>
  </w:num>
  <w:num w:numId="7" w16cid:durableId="1770390140">
    <w:abstractNumId w:val="22"/>
  </w:num>
  <w:num w:numId="8" w16cid:durableId="2081320399">
    <w:abstractNumId w:val="14"/>
  </w:num>
  <w:num w:numId="9" w16cid:durableId="1789396480">
    <w:abstractNumId w:val="15"/>
  </w:num>
  <w:num w:numId="10" w16cid:durableId="1144159493">
    <w:abstractNumId w:val="20"/>
  </w:num>
  <w:num w:numId="11" w16cid:durableId="1336154743">
    <w:abstractNumId w:val="13"/>
  </w:num>
  <w:num w:numId="12" w16cid:durableId="1917007838">
    <w:abstractNumId w:val="18"/>
  </w:num>
  <w:num w:numId="13" w16cid:durableId="2040354582">
    <w:abstractNumId w:val="1"/>
  </w:num>
  <w:num w:numId="14" w16cid:durableId="575474180">
    <w:abstractNumId w:val="4"/>
  </w:num>
  <w:num w:numId="15" w16cid:durableId="1690449464">
    <w:abstractNumId w:val="7"/>
  </w:num>
  <w:num w:numId="16" w16cid:durableId="1144854594">
    <w:abstractNumId w:val="17"/>
  </w:num>
  <w:num w:numId="17" w16cid:durableId="1771464733">
    <w:abstractNumId w:val="12"/>
  </w:num>
  <w:num w:numId="18" w16cid:durableId="1905874736">
    <w:abstractNumId w:val="19"/>
  </w:num>
  <w:num w:numId="19" w16cid:durableId="1844785418">
    <w:abstractNumId w:val="11"/>
  </w:num>
  <w:num w:numId="20" w16cid:durableId="366417556">
    <w:abstractNumId w:val="5"/>
  </w:num>
  <w:num w:numId="21" w16cid:durableId="1155881140">
    <w:abstractNumId w:val="6"/>
  </w:num>
  <w:num w:numId="22" w16cid:durableId="1982072777">
    <w:abstractNumId w:val="3"/>
  </w:num>
  <w:num w:numId="23" w16cid:durableId="19862036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C8"/>
    <w:rsid w:val="00003CA6"/>
    <w:rsid w:val="000132B7"/>
    <w:rsid w:val="0002156D"/>
    <w:rsid w:val="00021C60"/>
    <w:rsid w:val="00034194"/>
    <w:rsid w:val="00034CF1"/>
    <w:rsid w:val="00041DE7"/>
    <w:rsid w:val="0006636C"/>
    <w:rsid w:val="00083FC0"/>
    <w:rsid w:val="000A2319"/>
    <w:rsid w:val="000E50B9"/>
    <w:rsid w:val="000E7972"/>
    <w:rsid w:val="000F361B"/>
    <w:rsid w:val="000F6B01"/>
    <w:rsid w:val="00133EA1"/>
    <w:rsid w:val="00152A25"/>
    <w:rsid w:val="0015621A"/>
    <w:rsid w:val="00157C59"/>
    <w:rsid w:val="0016096B"/>
    <w:rsid w:val="001611BB"/>
    <w:rsid w:val="001B482F"/>
    <w:rsid w:val="001F0833"/>
    <w:rsid w:val="001F2BBF"/>
    <w:rsid w:val="0020539A"/>
    <w:rsid w:val="00233330"/>
    <w:rsid w:val="00241662"/>
    <w:rsid w:val="002518B7"/>
    <w:rsid w:val="002950FF"/>
    <w:rsid w:val="00296CD9"/>
    <w:rsid w:val="002A718A"/>
    <w:rsid w:val="002B7C9A"/>
    <w:rsid w:val="002C3DD6"/>
    <w:rsid w:val="002C6350"/>
    <w:rsid w:val="00313CBD"/>
    <w:rsid w:val="00323064"/>
    <w:rsid w:val="0032747D"/>
    <w:rsid w:val="00330CB5"/>
    <w:rsid w:val="003324CB"/>
    <w:rsid w:val="00344FA5"/>
    <w:rsid w:val="00372A64"/>
    <w:rsid w:val="003761BC"/>
    <w:rsid w:val="003B6063"/>
    <w:rsid w:val="003B7C2D"/>
    <w:rsid w:val="003C0FF8"/>
    <w:rsid w:val="003D3613"/>
    <w:rsid w:val="00414894"/>
    <w:rsid w:val="00427B4F"/>
    <w:rsid w:val="00435FC9"/>
    <w:rsid w:val="00443ABB"/>
    <w:rsid w:val="00452B42"/>
    <w:rsid w:val="00461835"/>
    <w:rsid w:val="0046411A"/>
    <w:rsid w:val="00485591"/>
    <w:rsid w:val="00490651"/>
    <w:rsid w:val="0049760A"/>
    <w:rsid w:val="004B25ED"/>
    <w:rsid w:val="004E70A1"/>
    <w:rsid w:val="004F68F2"/>
    <w:rsid w:val="005067DB"/>
    <w:rsid w:val="00517B2E"/>
    <w:rsid w:val="0052297E"/>
    <w:rsid w:val="00547189"/>
    <w:rsid w:val="00553B14"/>
    <w:rsid w:val="00574BCF"/>
    <w:rsid w:val="00585277"/>
    <w:rsid w:val="005C28FA"/>
    <w:rsid w:val="005D1652"/>
    <w:rsid w:val="005D2C4A"/>
    <w:rsid w:val="005D3DF1"/>
    <w:rsid w:val="005E1825"/>
    <w:rsid w:val="006031E6"/>
    <w:rsid w:val="006201D0"/>
    <w:rsid w:val="00640C09"/>
    <w:rsid w:val="00653AEC"/>
    <w:rsid w:val="00655190"/>
    <w:rsid w:val="00662218"/>
    <w:rsid w:val="00663AAA"/>
    <w:rsid w:val="00665FE8"/>
    <w:rsid w:val="00685AE0"/>
    <w:rsid w:val="006A063F"/>
    <w:rsid w:val="006C4DB5"/>
    <w:rsid w:val="006D1998"/>
    <w:rsid w:val="006E4859"/>
    <w:rsid w:val="006E63D7"/>
    <w:rsid w:val="006F6681"/>
    <w:rsid w:val="00703D77"/>
    <w:rsid w:val="0070403F"/>
    <w:rsid w:val="00711095"/>
    <w:rsid w:val="0072604C"/>
    <w:rsid w:val="00726905"/>
    <w:rsid w:val="007433DD"/>
    <w:rsid w:val="00762BBE"/>
    <w:rsid w:val="00767E3E"/>
    <w:rsid w:val="007B4BAB"/>
    <w:rsid w:val="007E092D"/>
    <w:rsid w:val="00820546"/>
    <w:rsid w:val="00835D3A"/>
    <w:rsid w:val="0084240F"/>
    <w:rsid w:val="00862580"/>
    <w:rsid w:val="00884894"/>
    <w:rsid w:val="008A7518"/>
    <w:rsid w:val="008C15D9"/>
    <w:rsid w:val="008D0747"/>
    <w:rsid w:val="0090681D"/>
    <w:rsid w:val="009112DC"/>
    <w:rsid w:val="00941AE3"/>
    <w:rsid w:val="00942562"/>
    <w:rsid w:val="009517D1"/>
    <w:rsid w:val="009640A3"/>
    <w:rsid w:val="00984E5E"/>
    <w:rsid w:val="00996159"/>
    <w:rsid w:val="00996C32"/>
    <w:rsid w:val="009A5605"/>
    <w:rsid w:val="009E7AF7"/>
    <w:rsid w:val="009F00BC"/>
    <w:rsid w:val="00A120BF"/>
    <w:rsid w:val="00A24BE5"/>
    <w:rsid w:val="00A2573F"/>
    <w:rsid w:val="00A637B0"/>
    <w:rsid w:val="00A65201"/>
    <w:rsid w:val="00A6738B"/>
    <w:rsid w:val="00A77462"/>
    <w:rsid w:val="00A83E54"/>
    <w:rsid w:val="00AA25B2"/>
    <w:rsid w:val="00AD064D"/>
    <w:rsid w:val="00AD71BC"/>
    <w:rsid w:val="00B0479E"/>
    <w:rsid w:val="00B0564E"/>
    <w:rsid w:val="00B07559"/>
    <w:rsid w:val="00B224D7"/>
    <w:rsid w:val="00B35ECC"/>
    <w:rsid w:val="00BA2507"/>
    <w:rsid w:val="00BA665C"/>
    <w:rsid w:val="00BB764F"/>
    <w:rsid w:val="00BC241D"/>
    <w:rsid w:val="00C03F9D"/>
    <w:rsid w:val="00C06AEA"/>
    <w:rsid w:val="00C107F2"/>
    <w:rsid w:val="00C1774A"/>
    <w:rsid w:val="00C2143D"/>
    <w:rsid w:val="00C23F04"/>
    <w:rsid w:val="00C33A04"/>
    <w:rsid w:val="00C56152"/>
    <w:rsid w:val="00C61658"/>
    <w:rsid w:val="00C95B3C"/>
    <w:rsid w:val="00CA6D65"/>
    <w:rsid w:val="00CB1C7D"/>
    <w:rsid w:val="00CB2F60"/>
    <w:rsid w:val="00CC37AE"/>
    <w:rsid w:val="00CD7AA5"/>
    <w:rsid w:val="00CE0D2C"/>
    <w:rsid w:val="00D2E204"/>
    <w:rsid w:val="00D5350B"/>
    <w:rsid w:val="00D87590"/>
    <w:rsid w:val="00D9105A"/>
    <w:rsid w:val="00D94175"/>
    <w:rsid w:val="00DA6CFB"/>
    <w:rsid w:val="00DA76AD"/>
    <w:rsid w:val="00E212D8"/>
    <w:rsid w:val="00E242E5"/>
    <w:rsid w:val="00E53D3D"/>
    <w:rsid w:val="00E7336B"/>
    <w:rsid w:val="00E95641"/>
    <w:rsid w:val="00EF31AD"/>
    <w:rsid w:val="00F06D6F"/>
    <w:rsid w:val="00F11CD2"/>
    <w:rsid w:val="00F2492A"/>
    <w:rsid w:val="00F5082D"/>
    <w:rsid w:val="00F531BD"/>
    <w:rsid w:val="00F5324A"/>
    <w:rsid w:val="00F55629"/>
    <w:rsid w:val="00F57042"/>
    <w:rsid w:val="00F57C68"/>
    <w:rsid w:val="00F753E8"/>
    <w:rsid w:val="00F8567E"/>
    <w:rsid w:val="00F860F5"/>
    <w:rsid w:val="00FA0CA9"/>
    <w:rsid w:val="00FA77D1"/>
    <w:rsid w:val="00FF1DEE"/>
    <w:rsid w:val="04217228"/>
    <w:rsid w:val="0BC80167"/>
    <w:rsid w:val="0C25A696"/>
    <w:rsid w:val="0D9662CE"/>
    <w:rsid w:val="0E7338BB"/>
    <w:rsid w:val="1124DE92"/>
    <w:rsid w:val="1371C6BD"/>
    <w:rsid w:val="170D3491"/>
    <w:rsid w:val="1B6CEEB4"/>
    <w:rsid w:val="1C4EBFDA"/>
    <w:rsid w:val="1E3435FD"/>
    <w:rsid w:val="1EDB9792"/>
    <w:rsid w:val="1EFE35F9"/>
    <w:rsid w:val="21B4534F"/>
    <w:rsid w:val="2285211A"/>
    <w:rsid w:val="228798E2"/>
    <w:rsid w:val="25522735"/>
    <w:rsid w:val="2C13044D"/>
    <w:rsid w:val="362E97ED"/>
    <w:rsid w:val="39835AED"/>
    <w:rsid w:val="3A71A234"/>
    <w:rsid w:val="3C20E19F"/>
    <w:rsid w:val="3C8ED1DC"/>
    <w:rsid w:val="3E86594A"/>
    <w:rsid w:val="42982300"/>
    <w:rsid w:val="46F08968"/>
    <w:rsid w:val="4878FB25"/>
    <w:rsid w:val="4D81B04A"/>
    <w:rsid w:val="4DF9118E"/>
    <w:rsid w:val="4F7E573C"/>
    <w:rsid w:val="571DF977"/>
    <w:rsid w:val="58033B8A"/>
    <w:rsid w:val="63FEF18E"/>
    <w:rsid w:val="64C57A9F"/>
    <w:rsid w:val="69EF8CBD"/>
    <w:rsid w:val="6CC570FA"/>
    <w:rsid w:val="6D0E461A"/>
    <w:rsid w:val="728BD898"/>
    <w:rsid w:val="7E206F3B"/>
    <w:rsid w:val="7E21C2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063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A24B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89CE95-2BB9-4D95-B8B2-5D5F35B146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2012</Words>
  <Characters>11368</Characters>
  <Application>Microsoft Office Word</Application>
  <DocSecurity>0</DocSecurity>
  <Lines>384</Lines>
  <Paragraphs>140</Paragraphs>
  <ScaleCrop>false</ScaleCrop>
  <Company>ABM LHB</Company>
  <LinksUpToDate>false</LinksUpToDate>
  <CharactersWithSpaces>13293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9</cp:revision>
  <dcterms:created xsi:type="dcterms:W3CDTF">2025-11-06T14:59:00Z</dcterms:created>
  <dcterms:modified xsi:type="dcterms:W3CDTF">2025-11-12T09:48:00Z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