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0ADA7D" w14:textId="1BF11CE9" w:rsidR="00BF2254" w:rsidRDefault="00875BAE">
      <w:pPr>
        <w:tabs>
          <w:tab w:val="left" w:pos="2070"/>
          <w:tab w:val="left" w:pos="7316"/>
        </w:tabs>
        <w:ind w:left="150"/>
        <w:rPr>
          <w:sz w:val="20"/>
        </w:rPr>
      </w:pPr>
      <w:r>
        <w:rPr>
          <w:sz w:val="20"/>
        </w:rPr>
        <w:tab/>
      </w:r>
      <w:r>
        <w:rPr>
          <w:noProof/>
          <w:position w:val="20"/>
          <w:sz w:val="20"/>
          <w:lang w:eastAsia="en-GB"/>
        </w:rPr>
        <w:drawing>
          <wp:inline distT="0" distB="0" distL="0" distR="0" wp14:anchorId="28CD85E4" wp14:editId="6F963632">
            <wp:extent cx="2998407" cy="758571"/>
            <wp:effectExtent l="0" t="0" r="0" b="0"/>
            <wp:docPr id="3" name="image2.jpeg"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1" cstate="print"/>
                    <a:stretch>
                      <a:fillRect/>
                    </a:stretch>
                  </pic:blipFill>
                  <pic:spPr>
                    <a:xfrm>
                      <a:off x="0" y="0"/>
                      <a:ext cx="2998407" cy="758571"/>
                    </a:xfrm>
                    <a:prstGeom prst="rect">
                      <a:avLst/>
                    </a:prstGeom>
                  </pic:spPr>
                </pic:pic>
              </a:graphicData>
            </a:graphic>
          </wp:inline>
        </w:drawing>
      </w:r>
      <w:r>
        <w:rPr>
          <w:position w:val="20"/>
          <w:sz w:val="20"/>
        </w:rPr>
        <w:tab/>
      </w:r>
    </w:p>
    <w:p w14:paraId="5C6C9B91" w14:textId="77777777" w:rsidR="00BF2254" w:rsidRDefault="00BF2254">
      <w:pPr>
        <w:pStyle w:val="BodyText"/>
        <w:rPr>
          <w:rFonts w:ascii="Times New Roman"/>
          <w:sz w:val="20"/>
        </w:rPr>
      </w:pPr>
    </w:p>
    <w:p w14:paraId="56EC79A3" w14:textId="77777777" w:rsidR="00BF2254" w:rsidRDefault="00BF2254">
      <w:pPr>
        <w:pStyle w:val="BodyText"/>
        <w:spacing w:before="10" w:after="1"/>
        <w:rPr>
          <w:rFonts w:ascii="Times New Roman"/>
          <w:sz w:val="26"/>
        </w:rPr>
      </w:pPr>
    </w:p>
    <w:tbl>
      <w:tblPr>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6"/>
        <w:gridCol w:w="1569"/>
        <w:gridCol w:w="1707"/>
        <w:gridCol w:w="1676"/>
        <w:gridCol w:w="674"/>
        <w:gridCol w:w="842"/>
      </w:tblGrid>
      <w:tr w:rsidR="00BF2254" w14:paraId="66E396E8" w14:textId="77777777">
        <w:trPr>
          <w:trHeight w:val="277"/>
        </w:trPr>
        <w:tc>
          <w:tcPr>
            <w:tcW w:w="2546" w:type="dxa"/>
          </w:tcPr>
          <w:p w14:paraId="490341E6" w14:textId="77777777" w:rsidR="00BF2254" w:rsidRDefault="00875BAE">
            <w:pPr>
              <w:pStyle w:val="TableParagraph"/>
              <w:spacing w:line="258" w:lineRule="exact"/>
              <w:rPr>
                <w:rFonts w:ascii="Arial"/>
                <w:b/>
                <w:sz w:val="24"/>
              </w:rPr>
            </w:pPr>
            <w:r>
              <w:rPr>
                <w:rFonts w:ascii="Arial"/>
                <w:b/>
                <w:sz w:val="24"/>
              </w:rPr>
              <w:t>Meeting Date</w:t>
            </w:r>
          </w:p>
        </w:tc>
        <w:tc>
          <w:tcPr>
            <w:tcW w:w="3276" w:type="dxa"/>
            <w:gridSpan w:val="2"/>
          </w:tcPr>
          <w:p w14:paraId="1D03ECAC" w14:textId="30E0B259" w:rsidR="00BF2254" w:rsidRDefault="00064747">
            <w:pPr>
              <w:pStyle w:val="TableParagraph"/>
              <w:spacing w:line="258" w:lineRule="exact"/>
              <w:ind w:left="108"/>
              <w:rPr>
                <w:rFonts w:ascii="Arial"/>
                <w:b/>
                <w:sz w:val="24"/>
              </w:rPr>
            </w:pPr>
            <w:r>
              <w:rPr>
                <w:rFonts w:ascii="Arial"/>
                <w:b/>
                <w:sz w:val="24"/>
              </w:rPr>
              <w:t>21</w:t>
            </w:r>
            <w:r w:rsidR="00D840CE">
              <w:rPr>
                <w:rFonts w:ascii="Arial"/>
                <w:b/>
                <w:sz w:val="24"/>
              </w:rPr>
              <w:t xml:space="preserve"> November </w:t>
            </w:r>
            <w:r w:rsidR="000776FF">
              <w:rPr>
                <w:rFonts w:ascii="Arial"/>
                <w:b/>
                <w:sz w:val="24"/>
              </w:rPr>
              <w:t>202</w:t>
            </w:r>
            <w:r w:rsidR="00D65CCB">
              <w:rPr>
                <w:rFonts w:ascii="Arial"/>
                <w:b/>
                <w:sz w:val="24"/>
              </w:rPr>
              <w:t>4</w:t>
            </w:r>
          </w:p>
        </w:tc>
        <w:tc>
          <w:tcPr>
            <w:tcW w:w="2350" w:type="dxa"/>
            <w:gridSpan w:val="2"/>
          </w:tcPr>
          <w:p w14:paraId="3A9B4D57" w14:textId="77777777" w:rsidR="00BF2254" w:rsidRDefault="00875BAE">
            <w:pPr>
              <w:pStyle w:val="TableParagraph"/>
              <w:spacing w:line="258" w:lineRule="exact"/>
              <w:ind w:left="93"/>
              <w:rPr>
                <w:rFonts w:ascii="Arial"/>
                <w:b/>
                <w:sz w:val="24"/>
              </w:rPr>
            </w:pPr>
            <w:r>
              <w:rPr>
                <w:rFonts w:ascii="Arial"/>
                <w:b/>
                <w:sz w:val="24"/>
              </w:rPr>
              <w:t>Agenda Item</w:t>
            </w:r>
          </w:p>
        </w:tc>
        <w:tc>
          <w:tcPr>
            <w:tcW w:w="842" w:type="dxa"/>
          </w:tcPr>
          <w:p w14:paraId="72F2C7B0" w14:textId="4AD9CD68" w:rsidR="00BF2254" w:rsidRDefault="00064747">
            <w:pPr>
              <w:pStyle w:val="TableParagraph"/>
              <w:spacing w:line="258" w:lineRule="exact"/>
              <w:ind w:left="110"/>
              <w:rPr>
                <w:rFonts w:ascii="Arial"/>
                <w:b/>
                <w:sz w:val="24"/>
              </w:rPr>
            </w:pPr>
            <w:r>
              <w:rPr>
                <w:rFonts w:ascii="Arial"/>
                <w:b/>
                <w:sz w:val="24"/>
              </w:rPr>
              <w:t>7.1</w:t>
            </w:r>
          </w:p>
        </w:tc>
      </w:tr>
      <w:tr w:rsidR="00BF2254" w14:paraId="68C98672" w14:textId="77777777">
        <w:trPr>
          <w:trHeight w:val="275"/>
        </w:trPr>
        <w:tc>
          <w:tcPr>
            <w:tcW w:w="2546" w:type="dxa"/>
          </w:tcPr>
          <w:p w14:paraId="442138BE" w14:textId="77777777" w:rsidR="00BF2254" w:rsidRDefault="00875BAE">
            <w:pPr>
              <w:pStyle w:val="TableParagraph"/>
              <w:spacing w:line="256" w:lineRule="exact"/>
              <w:rPr>
                <w:rFonts w:ascii="Arial"/>
                <w:b/>
                <w:sz w:val="24"/>
              </w:rPr>
            </w:pPr>
            <w:r>
              <w:rPr>
                <w:rFonts w:ascii="Arial"/>
                <w:b/>
                <w:sz w:val="24"/>
              </w:rPr>
              <w:t>Report Title</w:t>
            </w:r>
          </w:p>
        </w:tc>
        <w:tc>
          <w:tcPr>
            <w:tcW w:w="6468" w:type="dxa"/>
            <w:gridSpan w:val="5"/>
          </w:tcPr>
          <w:p w14:paraId="498AB188" w14:textId="41E44737" w:rsidR="00BF2254" w:rsidRDefault="001B2A1D">
            <w:pPr>
              <w:pStyle w:val="TableParagraph"/>
              <w:spacing w:line="256" w:lineRule="exact"/>
              <w:ind w:left="108"/>
              <w:rPr>
                <w:rFonts w:ascii="Arial"/>
                <w:b/>
                <w:sz w:val="24"/>
              </w:rPr>
            </w:pPr>
            <w:r w:rsidRPr="00980E78">
              <w:rPr>
                <w:rFonts w:ascii="Arial" w:hAnsi="Arial" w:cs="Arial"/>
                <w:b/>
                <w:sz w:val="24"/>
                <w:szCs w:val="24"/>
              </w:rPr>
              <w:t>Clinical Governance for the Emergency Medical Retrieval and Transfer Service (EMRTS)</w:t>
            </w:r>
          </w:p>
        </w:tc>
      </w:tr>
      <w:tr w:rsidR="00BF2254" w14:paraId="455397F7" w14:textId="77777777">
        <w:trPr>
          <w:trHeight w:val="275"/>
        </w:trPr>
        <w:tc>
          <w:tcPr>
            <w:tcW w:w="2546" w:type="dxa"/>
          </w:tcPr>
          <w:p w14:paraId="1637ADAA" w14:textId="77777777" w:rsidR="00BF2254" w:rsidRDefault="00875BAE">
            <w:pPr>
              <w:pStyle w:val="TableParagraph"/>
              <w:spacing w:line="256" w:lineRule="exact"/>
              <w:rPr>
                <w:rFonts w:ascii="Arial"/>
                <w:b/>
                <w:sz w:val="24"/>
              </w:rPr>
            </w:pPr>
            <w:r>
              <w:rPr>
                <w:rFonts w:ascii="Arial"/>
                <w:b/>
                <w:sz w:val="24"/>
              </w:rPr>
              <w:t>Report Author</w:t>
            </w:r>
          </w:p>
        </w:tc>
        <w:tc>
          <w:tcPr>
            <w:tcW w:w="6468" w:type="dxa"/>
            <w:gridSpan w:val="5"/>
          </w:tcPr>
          <w:p w14:paraId="710E1BF6" w14:textId="2824BEFA" w:rsidR="00BF2254" w:rsidRPr="001B2A1D" w:rsidRDefault="001B2A1D">
            <w:pPr>
              <w:pStyle w:val="TableParagraph"/>
              <w:spacing w:line="256" w:lineRule="exact"/>
              <w:ind w:left="108"/>
              <w:rPr>
                <w:rFonts w:ascii="Arial" w:hAnsi="Arial" w:cs="Arial"/>
                <w:sz w:val="24"/>
                <w:szCs w:val="24"/>
              </w:rPr>
            </w:pPr>
            <w:r w:rsidRPr="001B2A1D">
              <w:rPr>
                <w:rFonts w:ascii="Arial" w:hAnsi="Arial" w:cs="Arial"/>
                <w:sz w:val="24"/>
                <w:szCs w:val="24"/>
              </w:rPr>
              <w:t xml:space="preserve">Prof </w:t>
            </w:r>
            <w:r w:rsidR="00875BAE" w:rsidRPr="001B2A1D">
              <w:rPr>
                <w:rFonts w:ascii="Arial" w:hAnsi="Arial" w:cs="Arial"/>
                <w:sz w:val="24"/>
                <w:szCs w:val="24"/>
              </w:rPr>
              <w:t>David Locke</w:t>
            </w:r>
            <w:r w:rsidR="00705A8B">
              <w:rPr>
                <w:rFonts w:ascii="Arial" w:hAnsi="Arial" w:cs="Arial"/>
                <w:sz w:val="24"/>
                <w:szCs w:val="24"/>
              </w:rPr>
              <w:t>y</w:t>
            </w:r>
            <w:r w:rsidRPr="001B2A1D">
              <w:rPr>
                <w:rFonts w:ascii="Arial" w:hAnsi="Arial" w:cs="Arial"/>
                <w:sz w:val="24"/>
                <w:szCs w:val="24"/>
              </w:rPr>
              <w:t xml:space="preserve">, National Director, </w:t>
            </w:r>
            <w:r w:rsidRPr="001B2A1D">
              <w:rPr>
                <w:rFonts w:ascii="Arial" w:eastAsia="Times New Roman" w:hAnsi="Arial" w:cs="Arial"/>
                <w:sz w:val="24"/>
                <w:szCs w:val="24"/>
              </w:rPr>
              <w:t>Emergency Medical Retrieval and Transfer Service (EMRTS) Cymru</w:t>
            </w:r>
          </w:p>
        </w:tc>
      </w:tr>
      <w:tr w:rsidR="00BF2254" w14:paraId="18FD82B2" w14:textId="77777777">
        <w:trPr>
          <w:trHeight w:val="275"/>
        </w:trPr>
        <w:tc>
          <w:tcPr>
            <w:tcW w:w="2546" w:type="dxa"/>
          </w:tcPr>
          <w:p w14:paraId="32F9B247" w14:textId="77777777" w:rsidR="00BF2254" w:rsidRDefault="00875BAE">
            <w:pPr>
              <w:pStyle w:val="TableParagraph"/>
              <w:spacing w:line="256" w:lineRule="exact"/>
              <w:rPr>
                <w:rFonts w:ascii="Arial"/>
                <w:b/>
                <w:sz w:val="24"/>
              </w:rPr>
            </w:pPr>
            <w:r>
              <w:rPr>
                <w:rFonts w:ascii="Arial"/>
                <w:b/>
                <w:sz w:val="24"/>
              </w:rPr>
              <w:t>Report Sponsor</w:t>
            </w:r>
          </w:p>
        </w:tc>
        <w:tc>
          <w:tcPr>
            <w:tcW w:w="6468" w:type="dxa"/>
            <w:gridSpan w:val="5"/>
          </w:tcPr>
          <w:p w14:paraId="30391593" w14:textId="06056DAF" w:rsidR="00BF2254" w:rsidRDefault="001A374B">
            <w:pPr>
              <w:pStyle w:val="TableParagraph"/>
              <w:spacing w:line="256" w:lineRule="exact"/>
              <w:ind w:left="108"/>
              <w:rPr>
                <w:rFonts w:ascii="Arial"/>
                <w:sz w:val="24"/>
              </w:rPr>
            </w:pPr>
            <w:r>
              <w:rPr>
                <w:rFonts w:ascii="Arial"/>
                <w:sz w:val="24"/>
              </w:rPr>
              <w:t>Anjula Mehta</w:t>
            </w:r>
            <w:r w:rsidR="001B2A1D">
              <w:rPr>
                <w:rFonts w:ascii="Arial"/>
                <w:sz w:val="24"/>
              </w:rPr>
              <w:t>, Executive Medical Director</w:t>
            </w:r>
          </w:p>
        </w:tc>
      </w:tr>
      <w:tr w:rsidR="00BF2254" w14:paraId="35C51807" w14:textId="77777777">
        <w:trPr>
          <w:trHeight w:val="275"/>
        </w:trPr>
        <w:tc>
          <w:tcPr>
            <w:tcW w:w="2546" w:type="dxa"/>
          </w:tcPr>
          <w:p w14:paraId="508B956B" w14:textId="77777777" w:rsidR="00BF2254" w:rsidRDefault="00875BAE">
            <w:pPr>
              <w:pStyle w:val="TableParagraph"/>
              <w:spacing w:line="256" w:lineRule="exact"/>
              <w:rPr>
                <w:rFonts w:ascii="Arial"/>
                <w:b/>
                <w:sz w:val="24"/>
              </w:rPr>
            </w:pPr>
            <w:r>
              <w:rPr>
                <w:rFonts w:ascii="Arial"/>
                <w:b/>
                <w:sz w:val="24"/>
              </w:rPr>
              <w:t>Presented by</w:t>
            </w:r>
          </w:p>
        </w:tc>
        <w:tc>
          <w:tcPr>
            <w:tcW w:w="6468" w:type="dxa"/>
            <w:gridSpan w:val="5"/>
          </w:tcPr>
          <w:p w14:paraId="15F010E6" w14:textId="30862982" w:rsidR="00BF2254" w:rsidRDefault="00D840CE">
            <w:pPr>
              <w:pStyle w:val="TableParagraph"/>
              <w:spacing w:line="256" w:lineRule="exact"/>
              <w:ind w:left="108"/>
              <w:rPr>
                <w:rFonts w:ascii="Arial"/>
                <w:sz w:val="24"/>
              </w:rPr>
            </w:pPr>
            <w:r>
              <w:rPr>
                <w:rFonts w:ascii="Arial"/>
                <w:sz w:val="24"/>
              </w:rPr>
              <w:t>Prof David Lockey</w:t>
            </w:r>
          </w:p>
        </w:tc>
      </w:tr>
      <w:tr w:rsidR="00BF2254" w14:paraId="0B19A13B" w14:textId="77777777">
        <w:trPr>
          <w:trHeight w:val="551"/>
        </w:trPr>
        <w:tc>
          <w:tcPr>
            <w:tcW w:w="2546" w:type="dxa"/>
          </w:tcPr>
          <w:p w14:paraId="6537A187" w14:textId="77777777" w:rsidR="00BF2254" w:rsidRDefault="00875BAE">
            <w:pPr>
              <w:pStyle w:val="TableParagraph"/>
              <w:spacing w:before="2" w:line="276" w:lineRule="exact"/>
              <w:ind w:right="1089"/>
              <w:rPr>
                <w:rFonts w:ascii="Arial"/>
                <w:b/>
                <w:sz w:val="24"/>
              </w:rPr>
            </w:pPr>
            <w:r>
              <w:rPr>
                <w:rFonts w:ascii="Arial"/>
                <w:b/>
                <w:sz w:val="24"/>
              </w:rPr>
              <w:t>Freedom of Information</w:t>
            </w:r>
          </w:p>
        </w:tc>
        <w:tc>
          <w:tcPr>
            <w:tcW w:w="6468" w:type="dxa"/>
            <w:gridSpan w:val="5"/>
          </w:tcPr>
          <w:p w14:paraId="223CA1D8" w14:textId="6219779C" w:rsidR="00BF2254" w:rsidRDefault="001B2A1D">
            <w:pPr>
              <w:pStyle w:val="TableParagraph"/>
              <w:spacing w:line="274" w:lineRule="exact"/>
              <w:ind w:left="108"/>
              <w:rPr>
                <w:rFonts w:ascii="Arial"/>
                <w:sz w:val="24"/>
              </w:rPr>
            </w:pPr>
            <w:r>
              <w:rPr>
                <w:rFonts w:ascii="Arial"/>
                <w:sz w:val="24"/>
              </w:rPr>
              <w:t>Open</w:t>
            </w:r>
          </w:p>
        </w:tc>
      </w:tr>
      <w:tr w:rsidR="00BF2254" w14:paraId="538C87E0" w14:textId="77777777" w:rsidTr="00D904BE">
        <w:trPr>
          <w:trHeight w:val="1405"/>
        </w:trPr>
        <w:tc>
          <w:tcPr>
            <w:tcW w:w="2546" w:type="dxa"/>
          </w:tcPr>
          <w:p w14:paraId="714B0C07" w14:textId="77777777" w:rsidR="00BF2254" w:rsidRDefault="00875BAE">
            <w:pPr>
              <w:pStyle w:val="TableParagraph"/>
              <w:spacing w:line="237" w:lineRule="auto"/>
              <w:ind w:right="728"/>
              <w:rPr>
                <w:rFonts w:ascii="Arial"/>
                <w:b/>
                <w:sz w:val="24"/>
              </w:rPr>
            </w:pPr>
            <w:r>
              <w:rPr>
                <w:rFonts w:ascii="Arial"/>
                <w:b/>
                <w:sz w:val="24"/>
              </w:rPr>
              <w:t>Purpose of the Report</w:t>
            </w:r>
          </w:p>
        </w:tc>
        <w:tc>
          <w:tcPr>
            <w:tcW w:w="6468" w:type="dxa"/>
            <w:gridSpan w:val="5"/>
          </w:tcPr>
          <w:p w14:paraId="67196034" w14:textId="0B020455" w:rsidR="00BF2254" w:rsidRDefault="001B2A1D" w:rsidP="00D904BE">
            <w:pPr>
              <w:ind w:left="151"/>
              <w:rPr>
                <w:rFonts w:ascii="Arial"/>
              </w:rPr>
            </w:pPr>
            <w:r w:rsidRPr="00980E78">
              <w:rPr>
                <w:rFonts w:ascii="Arial" w:hAnsi="Arial" w:cs="Arial"/>
              </w:rPr>
              <w:t xml:space="preserve">This report sets out the update to </w:t>
            </w:r>
            <w:r w:rsidR="00D840CE">
              <w:rPr>
                <w:rFonts w:ascii="Arial" w:hAnsi="Arial" w:cs="Arial"/>
              </w:rPr>
              <w:t xml:space="preserve">Audit </w:t>
            </w:r>
            <w:r w:rsidRPr="00980E78">
              <w:rPr>
                <w:rFonts w:ascii="Arial" w:hAnsi="Arial" w:cs="Arial"/>
              </w:rPr>
              <w:t xml:space="preserve">Committee </w:t>
            </w:r>
            <w:r w:rsidR="004207F9" w:rsidRPr="00980E78">
              <w:rPr>
                <w:rFonts w:ascii="Arial" w:hAnsi="Arial" w:cs="Arial"/>
              </w:rPr>
              <w:t>regarding</w:t>
            </w:r>
            <w:r w:rsidRPr="00980E78">
              <w:rPr>
                <w:rFonts w:ascii="Arial" w:hAnsi="Arial" w:cs="Arial"/>
              </w:rPr>
              <w:t xml:space="preserve"> </w:t>
            </w:r>
            <w:r w:rsidR="00D840CE">
              <w:rPr>
                <w:rFonts w:ascii="Arial" w:hAnsi="Arial" w:cs="Arial"/>
              </w:rPr>
              <w:t xml:space="preserve">the </w:t>
            </w:r>
            <w:r w:rsidRPr="00980E78">
              <w:rPr>
                <w:rFonts w:ascii="Arial" w:hAnsi="Arial" w:cs="Arial"/>
              </w:rPr>
              <w:t xml:space="preserve">governance </w:t>
            </w:r>
            <w:r w:rsidR="00D840CE">
              <w:rPr>
                <w:rFonts w:ascii="Arial" w:hAnsi="Arial" w:cs="Arial"/>
              </w:rPr>
              <w:t xml:space="preserve">of both the </w:t>
            </w:r>
            <w:r w:rsidRPr="00980E78">
              <w:rPr>
                <w:rFonts w:ascii="Arial" w:hAnsi="Arial" w:cs="Arial"/>
              </w:rPr>
              <w:t>Emergency Medical Retrieval and Transfer Service (EMRTS)</w:t>
            </w:r>
            <w:r w:rsidR="00D840CE">
              <w:rPr>
                <w:rFonts w:ascii="Arial" w:hAnsi="Arial" w:cs="Arial"/>
              </w:rPr>
              <w:t xml:space="preserve"> and the Adult Critical Care Transfer Service (ACCTS).</w:t>
            </w:r>
          </w:p>
        </w:tc>
      </w:tr>
      <w:tr w:rsidR="00BF2254" w14:paraId="72B73E03" w14:textId="77777777">
        <w:trPr>
          <w:trHeight w:val="1689"/>
        </w:trPr>
        <w:tc>
          <w:tcPr>
            <w:tcW w:w="2546" w:type="dxa"/>
          </w:tcPr>
          <w:p w14:paraId="5145862C" w14:textId="77777777" w:rsidR="00BF2254" w:rsidRDefault="00875BAE">
            <w:pPr>
              <w:pStyle w:val="TableParagraph"/>
              <w:rPr>
                <w:rFonts w:ascii="Arial"/>
                <w:b/>
                <w:sz w:val="24"/>
              </w:rPr>
            </w:pPr>
            <w:r>
              <w:rPr>
                <w:rFonts w:ascii="Arial"/>
                <w:b/>
                <w:sz w:val="24"/>
              </w:rPr>
              <w:t>Key Issues</w:t>
            </w:r>
          </w:p>
        </w:tc>
        <w:tc>
          <w:tcPr>
            <w:tcW w:w="6468" w:type="dxa"/>
            <w:gridSpan w:val="5"/>
          </w:tcPr>
          <w:p w14:paraId="7339321A" w14:textId="7B20DF8A" w:rsidR="00BF2254" w:rsidRDefault="00B95D2B" w:rsidP="00F53977">
            <w:pPr>
              <w:pStyle w:val="TableParagraph"/>
              <w:numPr>
                <w:ilvl w:val="0"/>
                <w:numId w:val="6"/>
              </w:numPr>
              <w:spacing w:line="292" w:lineRule="exact"/>
              <w:ind w:left="577"/>
              <w:rPr>
                <w:rFonts w:ascii="Arial" w:hAnsi="Arial"/>
                <w:sz w:val="24"/>
              </w:rPr>
            </w:pPr>
            <w:r>
              <w:rPr>
                <w:rFonts w:ascii="Arial" w:hAnsi="Arial"/>
                <w:sz w:val="24"/>
              </w:rPr>
              <w:t>The quality</w:t>
            </w:r>
            <w:r w:rsidR="00D43D0A">
              <w:rPr>
                <w:rFonts w:ascii="Arial" w:hAnsi="Arial"/>
                <w:sz w:val="24"/>
              </w:rPr>
              <w:t xml:space="preserve"> and delivery framework developed with commissioners with quarterly performance and activity </w:t>
            </w:r>
            <w:r w:rsidR="00892B09">
              <w:rPr>
                <w:rFonts w:ascii="Arial" w:hAnsi="Arial"/>
                <w:sz w:val="24"/>
              </w:rPr>
              <w:t>(</w:t>
            </w:r>
            <w:r w:rsidR="00D43D0A">
              <w:rPr>
                <w:rFonts w:ascii="Arial" w:hAnsi="Arial"/>
                <w:sz w:val="24"/>
              </w:rPr>
              <w:t>CAREMORE</w:t>
            </w:r>
            <w:r w:rsidR="00892B09">
              <w:rPr>
                <w:rFonts w:ascii="Arial" w:hAnsi="Arial"/>
                <w:sz w:val="24"/>
              </w:rPr>
              <w:t>)</w:t>
            </w:r>
            <w:r w:rsidR="004330AE">
              <w:rPr>
                <w:rFonts w:ascii="Arial" w:hAnsi="Arial"/>
                <w:sz w:val="24"/>
              </w:rPr>
              <w:t xml:space="preserve"> is </w:t>
            </w:r>
            <w:r w:rsidR="00D840CE">
              <w:rPr>
                <w:rFonts w:ascii="Arial" w:hAnsi="Arial"/>
                <w:sz w:val="24"/>
              </w:rPr>
              <w:t>attached.</w:t>
            </w:r>
          </w:p>
          <w:p w14:paraId="09817502" w14:textId="06D520F4" w:rsidR="00D43D0A" w:rsidRDefault="004330AE" w:rsidP="00F53977">
            <w:pPr>
              <w:pStyle w:val="TableParagraph"/>
              <w:numPr>
                <w:ilvl w:val="0"/>
                <w:numId w:val="6"/>
              </w:numPr>
              <w:ind w:left="577" w:right="1276"/>
              <w:rPr>
                <w:rFonts w:ascii="Arial" w:hAnsi="Arial"/>
                <w:sz w:val="24"/>
              </w:rPr>
            </w:pPr>
            <w:r>
              <w:rPr>
                <w:rFonts w:ascii="Arial" w:hAnsi="Arial"/>
                <w:sz w:val="24"/>
              </w:rPr>
              <w:t>EMRTS is working with the W</w:t>
            </w:r>
            <w:r w:rsidR="00A94EFE">
              <w:rPr>
                <w:rFonts w:ascii="Arial" w:hAnsi="Arial"/>
                <w:sz w:val="24"/>
              </w:rPr>
              <w:t>ales Air Ambulance Charity (WAAC)</w:t>
            </w:r>
            <w:r>
              <w:rPr>
                <w:rFonts w:ascii="Arial" w:hAnsi="Arial"/>
                <w:sz w:val="24"/>
              </w:rPr>
              <w:t xml:space="preserve"> </w:t>
            </w:r>
            <w:r w:rsidR="001A374B">
              <w:rPr>
                <w:rFonts w:ascii="Arial" w:hAnsi="Arial"/>
                <w:sz w:val="24"/>
              </w:rPr>
              <w:t xml:space="preserve">and the </w:t>
            </w:r>
            <w:r w:rsidR="00A94EFE">
              <w:rPr>
                <w:rFonts w:ascii="Arial" w:hAnsi="Arial"/>
                <w:sz w:val="24"/>
              </w:rPr>
              <w:t>NHS Wales Joint Commissioning Committee (</w:t>
            </w:r>
            <w:r w:rsidR="00AC2047">
              <w:rPr>
                <w:rFonts w:ascii="Arial" w:hAnsi="Arial"/>
                <w:sz w:val="24"/>
              </w:rPr>
              <w:t>NWJCC</w:t>
            </w:r>
            <w:r w:rsidR="00A94EFE">
              <w:rPr>
                <w:rFonts w:ascii="Arial" w:hAnsi="Arial"/>
                <w:sz w:val="24"/>
              </w:rPr>
              <w:t>)</w:t>
            </w:r>
            <w:r w:rsidR="001A374B">
              <w:rPr>
                <w:rFonts w:ascii="Arial" w:hAnsi="Arial"/>
                <w:sz w:val="24"/>
              </w:rPr>
              <w:t xml:space="preserve"> </w:t>
            </w:r>
            <w:r>
              <w:rPr>
                <w:rFonts w:ascii="Arial" w:hAnsi="Arial"/>
                <w:sz w:val="24"/>
              </w:rPr>
              <w:t xml:space="preserve">to reconfigure the future service to deliver an improved and more equitable service to meet the aims of the EMRTS Service Delivery </w:t>
            </w:r>
            <w:r w:rsidR="00D840CE">
              <w:rPr>
                <w:rFonts w:ascii="Arial" w:hAnsi="Arial"/>
                <w:sz w:val="24"/>
              </w:rPr>
              <w:t>Plan.</w:t>
            </w:r>
          </w:p>
          <w:p w14:paraId="68336877" w14:textId="18BE9EA5" w:rsidR="004330AE" w:rsidRDefault="004330AE" w:rsidP="00F53977">
            <w:pPr>
              <w:pStyle w:val="TableParagraph"/>
              <w:numPr>
                <w:ilvl w:val="0"/>
                <w:numId w:val="6"/>
              </w:numPr>
              <w:ind w:left="577" w:right="1276"/>
              <w:rPr>
                <w:rFonts w:ascii="Arial" w:hAnsi="Arial"/>
                <w:sz w:val="24"/>
              </w:rPr>
            </w:pPr>
            <w:r>
              <w:rPr>
                <w:rFonts w:ascii="Arial" w:hAnsi="Arial"/>
                <w:sz w:val="24"/>
              </w:rPr>
              <w:t>The ACCTS Service is functioning well in North and South Wales and delivering more clinical activity than estimated at Commissioning.</w:t>
            </w:r>
          </w:p>
          <w:p w14:paraId="744413C4" w14:textId="46728240" w:rsidR="00B95D2B" w:rsidRDefault="00B95D2B" w:rsidP="00D6409B">
            <w:pPr>
              <w:pStyle w:val="TableParagraph"/>
              <w:ind w:left="0" w:right="1276"/>
              <w:rPr>
                <w:rFonts w:ascii="Arial" w:hAnsi="Arial"/>
                <w:sz w:val="24"/>
              </w:rPr>
            </w:pPr>
          </w:p>
        </w:tc>
      </w:tr>
      <w:tr w:rsidR="00BF2254" w14:paraId="20F33EFB" w14:textId="77777777">
        <w:trPr>
          <w:trHeight w:val="275"/>
        </w:trPr>
        <w:tc>
          <w:tcPr>
            <w:tcW w:w="2546" w:type="dxa"/>
            <w:vMerge w:val="restart"/>
          </w:tcPr>
          <w:p w14:paraId="7AD2E402" w14:textId="77777777" w:rsidR="00BF2254" w:rsidRDefault="00875BAE">
            <w:pPr>
              <w:pStyle w:val="TableParagraph"/>
              <w:ind w:right="675"/>
              <w:rPr>
                <w:rFonts w:ascii="Arial"/>
                <w:b/>
                <w:sz w:val="24"/>
              </w:rPr>
            </w:pPr>
            <w:r>
              <w:rPr>
                <w:rFonts w:ascii="Arial"/>
                <w:b/>
                <w:sz w:val="24"/>
              </w:rPr>
              <w:t>Specific Action Required</w:t>
            </w:r>
          </w:p>
          <w:p w14:paraId="078228BA" w14:textId="77777777" w:rsidR="00BF2254" w:rsidRDefault="00875BAE">
            <w:pPr>
              <w:pStyle w:val="TableParagraph"/>
              <w:spacing w:line="270" w:lineRule="atLeast"/>
              <w:ind w:right="181"/>
              <w:rPr>
                <w:rFonts w:ascii="Arial"/>
                <w:b/>
                <w:i/>
                <w:sz w:val="24"/>
              </w:rPr>
            </w:pPr>
            <w:r>
              <w:rPr>
                <w:rFonts w:ascii="Arial"/>
                <w:b/>
                <w:i/>
                <w:sz w:val="24"/>
              </w:rPr>
              <w:t>(please choose one only)</w:t>
            </w:r>
          </w:p>
        </w:tc>
        <w:tc>
          <w:tcPr>
            <w:tcW w:w="1569" w:type="dxa"/>
            <w:shd w:val="clear" w:color="auto" w:fill="D4DCE3"/>
          </w:tcPr>
          <w:p w14:paraId="27610EC2" w14:textId="77777777" w:rsidR="00BF2254" w:rsidRDefault="00875BAE">
            <w:pPr>
              <w:pStyle w:val="TableParagraph"/>
              <w:spacing w:line="256" w:lineRule="exact"/>
              <w:ind w:left="89" w:right="109"/>
              <w:jc w:val="center"/>
              <w:rPr>
                <w:rFonts w:ascii="Arial"/>
                <w:b/>
                <w:sz w:val="24"/>
              </w:rPr>
            </w:pPr>
            <w:r>
              <w:rPr>
                <w:rFonts w:ascii="Arial"/>
                <w:b/>
                <w:sz w:val="24"/>
              </w:rPr>
              <w:t>Information</w:t>
            </w:r>
          </w:p>
        </w:tc>
        <w:tc>
          <w:tcPr>
            <w:tcW w:w="1707" w:type="dxa"/>
            <w:shd w:val="clear" w:color="auto" w:fill="D4DCE3"/>
          </w:tcPr>
          <w:p w14:paraId="5180023D" w14:textId="77777777" w:rsidR="00BF2254" w:rsidRDefault="00875BAE">
            <w:pPr>
              <w:pStyle w:val="TableParagraph"/>
              <w:spacing w:line="256" w:lineRule="exact"/>
              <w:ind w:left="108"/>
              <w:rPr>
                <w:rFonts w:ascii="Arial"/>
                <w:b/>
                <w:sz w:val="24"/>
              </w:rPr>
            </w:pPr>
            <w:r>
              <w:rPr>
                <w:rFonts w:ascii="Arial"/>
                <w:b/>
                <w:sz w:val="24"/>
              </w:rPr>
              <w:t>Discussion</w:t>
            </w:r>
          </w:p>
        </w:tc>
        <w:tc>
          <w:tcPr>
            <w:tcW w:w="1676" w:type="dxa"/>
            <w:shd w:val="clear" w:color="auto" w:fill="D4DCE3"/>
          </w:tcPr>
          <w:p w14:paraId="36E2CF3A" w14:textId="0528D574" w:rsidR="00BF2254" w:rsidRDefault="00875BAE">
            <w:pPr>
              <w:pStyle w:val="TableParagraph"/>
              <w:spacing w:line="256" w:lineRule="exact"/>
              <w:ind w:left="106" w:right="291"/>
              <w:jc w:val="center"/>
              <w:rPr>
                <w:rFonts w:ascii="Arial"/>
                <w:b/>
                <w:sz w:val="24"/>
              </w:rPr>
            </w:pPr>
            <w:r>
              <w:rPr>
                <w:rFonts w:ascii="Arial"/>
                <w:b/>
                <w:sz w:val="24"/>
              </w:rPr>
              <w:t>Assurance</w:t>
            </w:r>
          </w:p>
        </w:tc>
        <w:tc>
          <w:tcPr>
            <w:tcW w:w="1516" w:type="dxa"/>
            <w:gridSpan w:val="2"/>
            <w:shd w:val="clear" w:color="auto" w:fill="D4DCE3"/>
          </w:tcPr>
          <w:p w14:paraId="3634C195" w14:textId="77777777" w:rsidR="00BF2254" w:rsidRDefault="00875BAE">
            <w:pPr>
              <w:pStyle w:val="TableParagraph"/>
              <w:spacing w:line="256" w:lineRule="exact"/>
              <w:ind w:left="109"/>
              <w:rPr>
                <w:rFonts w:ascii="Arial"/>
                <w:b/>
                <w:sz w:val="24"/>
              </w:rPr>
            </w:pPr>
            <w:r>
              <w:rPr>
                <w:rFonts w:ascii="Arial"/>
                <w:b/>
                <w:sz w:val="24"/>
              </w:rPr>
              <w:t>Approval</w:t>
            </w:r>
          </w:p>
        </w:tc>
      </w:tr>
      <w:tr w:rsidR="00BF2254" w14:paraId="365EC1C1" w14:textId="77777777">
        <w:trPr>
          <w:trHeight w:val="818"/>
        </w:trPr>
        <w:tc>
          <w:tcPr>
            <w:tcW w:w="2546" w:type="dxa"/>
            <w:vMerge/>
            <w:tcBorders>
              <w:top w:val="nil"/>
            </w:tcBorders>
          </w:tcPr>
          <w:p w14:paraId="2EC3F276" w14:textId="77777777" w:rsidR="00BF2254" w:rsidRDefault="00BF2254">
            <w:pPr>
              <w:rPr>
                <w:sz w:val="2"/>
                <w:szCs w:val="2"/>
              </w:rPr>
            </w:pPr>
          </w:p>
        </w:tc>
        <w:tc>
          <w:tcPr>
            <w:tcW w:w="1569" w:type="dxa"/>
          </w:tcPr>
          <w:p w14:paraId="2E395316" w14:textId="77777777" w:rsidR="00BF2254" w:rsidRDefault="00875BAE">
            <w:pPr>
              <w:pStyle w:val="TableParagraph"/>
              <w:spacing w:before="1"/>
              <w:ind w:left="0" w:right="85"/>
              <w:jc w:val="center"/>
              <w:rPr>
                <w:rFonts w:ascii="MS Gothic" w:hAnsi="MS Gothic"/>
                <w:sz w:val="20"/>
              </w:rPr>
            </w:pPr>
            <w:r>
              <w:rPr>
                <w:rFonts w:ascii="MS Gothic" w:hAnsi="MS Gothic"/>
                <w:w w:val="99"/>
                <w:sz w:val="20"/>
              </w:rPr>
              <w:t>☐</w:t>
            </w:r>
          </w:p>
        </w:tc>
        <w:tc>
          <w:tcPr>
            <w:tcW w:w="1707" w:type="dxa"/>
          </w:tcPr>
          <w:p w14:paraId="68355200" w14:textId="77777777" w:rsidR="00BF2254" w:rsidRDefault="00875BAE">
            <w:pPr>
              <w:pStyle w:val="TableParagraph"/>
              <w:spacing w:before="1"/>
              <w:ind w:left="0" w:right="68"/>
              <w:jc w:val="center"/>
              <w:rPr>
                <w:rFonts w:ascii="MS Gothic" w:hAnsi="MS Gothic"/>
                <w:sz w:val="20"/>
              </w:rPr>
            </w:pPr>
            <w:r>
              <w:rPr>
                <w:rFonts w:ascii="MS Gothic" w:hAnsi="MS Gothic"/>
                <w:w w:val="99"/>
                <w:sz w:val="20"/>
              </w:rPr>
              <w:t>☐</w:t>
            </w:r>
          </w:p>
        </w:tc>
        <w:tc>
          <w:tcPr>
            <w:tcW w:w="1676" w:type="dxa"/>
          </w:tcPr>
          <w:p w14:paraId="6097B020" w14:textId="77777777" w:rsidR="00BF2254" w:rsidRDefault="00875BAE">
            <w:pPr>
              <w:pStyle w:val="TableParagraph"/>
              <w:spacing w:before="1"/>
              <w:ind w:left="0" w:right="67"/>
              <w:jc w:val="center"/>
              <w:rPr>
                <w:rFonts w:ascii="MS Gothic" w:hAnsi="MS Gothic"/>
                <w:sz w:val="20"/>
              </w:rPr>
            </w:pPr>
            <w:r>
              <w:rPr>
                <w:rFonts w:ascii="MS Gothic" w:hAnsi="MS Gothic"/>
                <w:w w:val="99"/>
                <w:sz w:val="20"/>
              </w:rPr>
              <w:t>☒</w:t>
            </w:r>
          </w:p>
        </w:tc>
        <w:tc>
          <w:tcPr>
            <w:tcW w:w="1516" w:type="dxa"/>
            <w:gridSpan w:val="2"/>
          </w:tcPr>
          <w:p w14:paraId="364CAB92" w14:textId="77777777" w:rsidR="00BF2254" w:rsidRDefault="00875BAE">
            <w:pPr>
              <w:pStyle w:val="TableParagraph"/>
              <w:spacing w:before="1"/>
              <w:ind w:left="0" w:right="83"/>
              <w:jc w:val="center"/>
              <w:rPr>
                <w:rFonts w:ascii="MS Gothic" w:hAnsi="MS Gothic"/>
                <w:sz w:val="20"/>
              </w:rPr>
            </w:pPr>
            <w:r>
              <w:rPr>
                <w:rFonts w:ascii="MS Gothic" w:hAnsi="MS Gothic"/>
                <w:w w:val="99"/>
                <w:sz w:val="20"/>
              </w:rPr>
              <w:t>☐</w:t>
            </w:r>
          </w:p>
        </w:tc>
      </w:tr>
      <w:tr w:rsidR="00BF2254" w14:paraId="70C12878" w14:textId="77777777" w:rsidTr="00F53977">
        <w:trPr>
          <w:trHeight w:val="580"/>
        </w:trPr>
        <w:tc>
          <w:tcPr>
            <w:tcW w:w="2546" w:type="dxa"/>
          </w:tcPr>
          <w:p w14:paraId="6C3BC80D" w14:textId="77777777" w:rsidR="00BF2254" w:rsidRDefault="00875BAE">
            <w:pPr>
              <w:pStyle w:val="TableParagraph"/>
              <w:spacing w:line="274" w:lineRule="exact"/>
              <w:rPr>
                <w:rFonts w:ascii="Arial"/>
                <w:b/>
                <w:sz w:val="24"/>
              </w:rPr>
            </w:pPr>
            <w:r>
              <w:rPr>
                <w:rFonts w:ascii="Arial"/>
                <w:b/>
                <w:sz w:val="24"/>
              </w:rPr>
              <w:t>Recommendations</w:t>
            </w:r>
          </w:p>
        </w:tc>
        <w:tc>
          <w:tcPr>
            <w:tcW w:w="6468" w:type="dxa"/>
            <w:gridSpan w:val="5"/>
          </w:tcPr>
          <w:p w14:paraId="36711247" w14:textId="40D11CBB" w:rsidR="001B2A1D" w:rsidRPr="00AA3FD3" w:rsidRDefault="001B2A1D" w:rsidP="001B2A1D">
            <w:pPr>
              <w:ind w:right="96"/>
              <w:rPr>
                <w:rFonts w:ascii="Arial" w:hAnsi="Arial" w:cs="Arial"/>
                <w:color w:val="000000" w:themeColor="text1"/>
              </w:rPr>
            </w:pPr>
            <w:r w:rsidRPr="00AA3FD3">
              <w:rPr>
                <w:rFonts w:ascii="Arial" w:hAnsi="Arial" w:cs="Arial"/>
                <w:color w:val="000000" w:themeColor="text1"/>
              </w:rPr>
              <w:t xml:space="preserve">Members are asked to </w:t>
            </w:r>
            <w:r w:rsidRPr="00AA3FD3">
              <w:rPr>
                <w:rFonts w:ascii="Arial" w:hAnsi="Arial" w:cs="Arial"/>
                <w:b/>
                <w:color w:val="000000" w:themeColor="text1"/>
              </w:rPr>
              <w:t xml:space="preserve">note </w:t>
            </w:r>
            <w:r w:rsidRPr="00AA3FD3">
              <w:rPr>
                <w:rFonts w:ascii="Arial" w:hAnsi="Arial" w:cs="Arial"/>
                <w:color w:val="000000" w:themeColor="text1"/>
              </w:rPr>
              <w:t xml:space="preserve">the </w:t>
            </w:r>
            <w:r w:rsidR="002306C9">
              <w:rPr>
                <w:rFonts w:ascii="Arial" w:hAnsi="Arial" w:cs="Arial"/>
                <w:color w:val="000000" w:themeColor="text1"/>
              </w:rPr>
              <w:t xml:space="preserve">contents of the </w:t>
            </w:r>
            <w:r w:rsidRPr="00AA3FD3">
              <w:rPr>
                <w:rFonts w:ascii="Arial" w:hAnsi="Arial" w:cs="Arial"/>
                <w:color w:val="000000" w:themeColor="text1"/>
              </w:rPr>
              <w:t>report.</w:t>
            </w:r>
          </w:p>
          <w:p w14:paraId="1BC1B172" w14:textId="57FC4862" w:rsidR="00BF2254" w:rsidRDefault="00BF2254" w:rsidP="00B84EE3">
            <w:pPr>
              <w:pStyle w:val="TableParagraph"/>
              <w:tabs>
                <w:tab w:val="left" w:pos="828"/>
                <w:tab w:val="left" w:pos="829"/>
              </w:tabs>
              <w:spacing w:line="293" w:lineRule="exact"/>
              <w:ind w:left="828"/>
              <w:rPr>
                <w:rFonts w:ascii="Arial" w:hAnsi="Arial"/>
                <w:b/>
                <w:sz w:val="24"/>
              </w:rPr>
            </w:pPr>
          </w:p>
        </w:tc>
      </w:tr>
    </w:tbl>
    <w:p w14:paraId="3D3A7D6D" w14:textId="77777777" w:rsidR="00BF2254" w:rsidRDefault="00BF2254">
      <w:pPr>
        <w:spacing w:line="293" w:lineRule="exact"/>
        <w:rPr>
          <w:rFonts w:ascii="Arial" w:hAnsi="Arial"/>
        </w:rPr>
        <w:sectPr w:rsidR="00BF2254">
          <w:footerReference w:type="default" r:id="rId12"/>
          <w:type w:val="continuous"/>
          <w:pgSz w:w="11910" w:h="16840"/>
          <w:pgMar w:top="1420" w:right="1100" w:bottom="280" w:left="1320" w:header="720" w:footer="720" w:gutter="0"/>
          <w:cols w:space="720"/>
        </w:sectPr>
      </w:pPr>
    </w:p>
    <w:p w14:paraId="07EAA5ED" w14:textId="77777777" w:rsidR="00BF2254" w:rsidRPr="00886B66" w:rsidRDefault="00875BAE" w:rsidP="00C969B2">
      <w:pPr>
        <w:pStyle w:val="Heading1"/>
        <w:numPr>
          <w:ilvl w:val="0"/>
          <w:numId w:val="10"/>
        </w:numPr>
        <w:tabs>
          <w:tab w:val="left" w:pos="840"/>
        </w:tabs>
        <w:spacing w:before="115"/>
        <w:jc w:val="both"/>
      </w:pPr>
      <w:r w:rsidRPr="00886B66">
        <w:lastRenderedPageBreak/>
        <w:t>INTRODUCTION</w:t>
      </w:r>
    </w:p>
    <w:p w14:paraId="4FEC3B14" w14:textId="77777777" w:rsidR="00BF2254" w:rsidRPr="0043501E" w:rsidRDefault="00BF2254" w:rsidP="00C969B2">
      <w:pPr>
        <w:pStyle w:val="BodyText"/>
        <w:spacing w:before="1"/>
        <w:jc w:val="both"/>
        <w:rPr>
          <w:rFonts w:ascii="Arial" w:hAnsi="Arial" w:cs="Arial"/>
          <w:b/>
        </w:rPr>
      </w:pPr>
    </w:p>
    <w:p w14:paraId="4ACC1925" w14:textId="39F42747" w:rsidR="00D43D0A" w:rsidRDefault="00D43D0A" w:rsidP="00712A0A">
      <w:pPr>
        <w:pStyle w:val="Heading1"/>
        <w:numPr>
          <w:ilvl w:val="1"/>
          <w:numId w:val="10"/>
        </w:numPr>
        <w:ind w:left="426"/>
        <w:jc w:val="both"/>
        <w:rPr>
          <w:b w:val="0"/>
        </w:rPr>
      </w:pPr>
      <w:r w:rsidRPr="001B2A1D">
        <w:rPr>
          <w:b w:val="0"/>
        </w:rPr>
        <w:t>EMRTS continues to run a comprehensive governance package</w:t>
      </w:r>
      <w:r w:rsidR="00A94EFE">
        <w:rPr>
          <w:b w:val="0"/>
        </w:rPr>
        <w:t xml:space="preserve">, hosted by </w:t>
      </w:r>
      <w:r w:rsidR="00F53977">
        <w:rPr>
          <w:b w:val="0"/>
        </w:rPr>
        <w:t>SBUHB</w:t>
      </w:r>
      <w:r w:rsidRPr="001B2A1D">
        <w:rPr>
          <w:b w:val="0"/>
        </w:rPr>
        <w:t xml:space="preserve"> to ensure the quality and safety of the </w:t>
      </w:r>
      <w:r w:rsidR="0075143C" w:rsidRPr="001B2A1D">
        <w:rPr>
          <w:b w:val="0"/>
        </w:rPr>
        <w:t xml:space="preserve">commissioned </w:t>
      </w:r>
      <w:r w:rsidRPr="001B2A1D">
        <w:rPr>
          <w:b w:val="0"/>
        </w:rPr>
        <w:t>service</w:t>
      </w:r>
      <w:r w:rsidR="001B22D4">
        <w:rPr>
          <w:b w:val="0"/>
        </w:rPr>
        <w:t>s</w:t>
      </w:r>
      <w:r w:rsidR="0075143C" w:rsidRPr="001B2A1D">
        <w:rPr>
          <w:b w:val="0"/>
        </w:rPr>
        <w:t>.</w:t>
      </w:r>
      <w:r w:rsidR="00B95D2B">
        <w:rPr>
          <w:b w:val="0"/>
        </w:rPr>
        <w:t xml:space="preserve"> EMRTS works with key partners</w:t>
      </w:r>
      <w:r w:rsidR="00A94EFE">
        <w:rPr>
          <w:b w:val="0"/>
        </w:rPr>
        <w:t xml:space="preserve"> </w:t>
      </w:r>
      <w:proofErr w:type="gramStart"/>
      <w:r w:rsidR="002664B9">
        <w:rPr>
          <w:b w:val="0"/>
        </w:rPr>
        <w:t>NWJCC</w:t>
      </w:r>
      <w:r w:rsidR="00087D4E">
        <w:rPr>
          <w:b w:val="0"/>
        </w:rPr>
        <w:t>,</w:t>
      </w:r>
      <w:r w:rsidR="00A94EFE">
        <w:rPr>
          <w:b w:val="0"/>
        </w:rPr>
        <w:t>WAAC</w:t>
      </w:r>
      <w:proofErr w:type="gramEnd"/>
      <w:r w:rsidR="00A94EFE">
        <w:rPr>
          <w:b w:val="0"/>
        </w:rPr>
        <w:t xml:space="preserve"> and the Welsh Ambulance University NHS Trust (W</w:t>
      </w:r>
      <w:r w:rsidR="0081036B">
        <w:rPr>
          <w:b w:val="0"/>
        </w:rPr>
        <w:t>AS</w:t>
      </w:r>
      <w:r w:rsidR="001C535D">
        <w:rPr>
          <w:b w:val="0"/>
        </w:rPr>
        <w:t>UNHS</w:t>
      </w:r>
      <w:r w:rsidR="0081036B">
        <w:rPr>
          <w:b w:val="0"/>
        </w:rPr>
        <w:t xml:space="preserve">T,) </w:t>
      </w:r>
      <w:r w:rsidR="00A94EFE">
        <w:rPr>
          <w:b w:val="0"/>
        </w:rPr>
        <w:t xml:space="preserve"> </w:t>
      </w:r>
      <w:r w:rsidR="0081036B">
        <w:rPr>
          <w:b w:val="0"/>
        </w:rPr>
        <w:t xml:space="preserve">to ensure that governance issues affecting more than one service are resolved appropriately. </w:t>
      </w:r>
      <w:r w:rsidR="0075143C" w:rsidRPr="001B2A1D">
        <w:rPr>
          <w:b w:val="0"/>
        </w:rPr>
        <w:t>EMRTS Delivery A</w:t>
      </w:r>
      <w:r w:rsidR="00F53977">
        <w:rPr>
          <w:b w:val="0"/>
        </w:rPr>
        <w:t xml:space="preserve">ssurance </w:t>
      </w:r>
      <w:r w:rsidR="0075143C" w:rsidRPr="001B2A1D">
        <w:rPr>
          <w:b w:val="0"/>
        </w:rPr>
        <w:t>Group (DAG)</w:t>
      </w:r>
      <w:r w:rsidR="00087D4E">
        <w:rPr>
          <w:b w:val="0"/>
        </w:rPr>
        <w:t xml:space="preserve">, </w:t>
      </w:r>
      <w:r w:rsidR="0075143C" w:rsidRPr="001B2A1D">
        <w:rPr>
          <w:b w:val="0"/>
        </w:rPr>
        <w:t xml:space="preserve">chaired by </w:t>
      </w:r>
      <w:r w:rsidR="00D75009">
        <w:rPr>
          <w:b w:val="0"/>
        </w:rPr>
        <w:t xml:space="preserve">Director of Ambulance/111 – NWJCC </w:t>
      </w:r>
      <w:r w:rsidR="001A374B">
        <w:rPr>
          <w:b w:val="0"/>
        </w:rPr>
        <w:t xml:space="preserve">with representatives from all </w:t>
      </w:r>
      <w:r w:rsidR="00A94EFE">
        <w:rPr>
          <w:b w:val="0"/>
        </w:rPr>
        <w:t>H</w:t>
      </w:r>
      <w:r w:rsidR="001A374B">
        <w:rPr>
          <w:b w:val="0"/>
        </w:rPr>
        <w:t xml:space="preserve">ealth </w:t>
      </w:r>
      <w:r w:rsidR="00A94EFE">
        <w:rPr>
          <w:b w:val="0"/>
        </w:rPr>
        <w:t>B</w:t>
      </w:r>
      <w:r w:rsidR="001A374B">
        <w:rPr>
          <w:b w:val="0"/>
        </w:rPr>
        <w:t>oards</w:t>
      </w:r>
      <w:r w:rsidR="00892B09">
        <w:rPr>
          <w:b w:val="0"/>
        </w:rPr>
        <w:t xml:space="preserve"> meet </w:t>
      </w:r>
      <w:r w:rsidR="001A374B">
        <w:rPr>
          <w:b w:val="0"/>
        </w:rPr>
        <w:t>quarterly</w:t>
      </w:r>
      <w:r w:rsidR="00892B09">
        <w:rPr>
          <w:b w:val="0"/>
        </w:rPr>
        <w:t xml:space="preserve"> to review service performance and </w:t>
      </w:r>
      <w:r w:rsidR="00A94EFE">
        <w:rPr>
          <w:b w:val="0"/>
        </w:rPr>
        <w:t>provide updates against the commissioning intentions.</w:t>
      </w:r>
    </w:p>
    <w:p w14:paraId="3599A980" w14:textId="77777777" w:rsidR="007B63C3" w:rsidRDefault="007B63C3" w:rsidP="00C969B2">
      <w:pPr>
        <w:pStyle w:val="Heading1"/>
        <w:numPr>
          <w:ilvl w:val="0"/>
          <w:numId w:val="0"/>
        </w:numPr>
        <w:ind w:left="360"/>
        <w:jc w:val="both"/>
        <w:rPr>
          <w:b w:val="0"/>
        </w:rPr>
      </w:pPr>
    </w:p>
    <w:p w14:paraId="34A36122" w14:textId="0EDD4742" w:rsidR="00BF2254" w:rsidRPr="007B63C3" w:rsidRDefault="00875BAE" w:rsidP="00712A0A">
      <w:pPr>
        <w:pStyle w:val="Heading1"/>
        <w:numPr>
          <w:ilvl w:val="1"/>
          <w:numId w:val="10"/>
        </w:numPr>
        <w:ind w:left="426"/>
        <w:jc w:val="both"/>
        <w:rPr>
          <w:b w:val="0"/>
        </w:rPr>
      </w:pPr>
      <w:r w:rsidRPr="007B63C3">
        <w:rPr>
          <w:b w:val="0"/>
        </w:rPr>
        <w:t xml:space="preserve">This report outlines the operational and governance activity in the last </w:t>
      </w:r>
      <w:r w:rsidR="00CD17F3" w:rsidRPr="007B63C3">
        <w:rPr>
          <w:b w:val="0"/>
        </w:rPr>
        <w:t xml:space="preserve">complete annual reporting period </w:t>
      </w:r>
      <w:r w:rsidR="000776FF">
        <w:rPr>
          <w:b w:val="0"/>
        </w:rPr>
        <w:t>(202</w:t>
      </w:r>
      <w:r w:rsidR="000C7C5E">
        <w:rPr>
          <w:b w:val="0"/>
        </w:rPr>
        <w:t>3/24</w:t>
      </w:r>
      <w:r w:rsidR="000776FF">
        <w:rPr>
          <w:b w:val="0"/>
        </w:rPr>
        <w:t>)</w:t>
      </w:r>
      <w:r w:rsidR="00390528" w:rsidRPr="007B63C3">
        <w:rPr>
          <w:b w:val="0"/>
        </w:rPr>
        <w:t xml:space="preserve"> </w:t>
      </w:r>
      <w:r w:rsidRPr="007B63C3">
        <w:rPr>
          <w:b w:val="0"/>
        </w:rPr>
        <w:t>and highlights the major service development</w:t>
      </w:r>
      <w:r w:rsidR="007B63C3">
        <w:rPr>
          <w:b w:val="0"/>
        </w:rPr>
        <w:t>s.</w:t>
      </w:r>
    </w:p>
    <w:p w14:paraId="221DF318" w14:textId="0E27375B" w:rsidR="001469CB" w:rsidRDefault="001469CB" w:rsidP="00C969B2">
      <w:pPr>
        <w:pStyle w:val="Heading1"/>
        <w:numPr>
          <w:ilvl w:val="0"/>
          <w:numId w:val="0"/>
        </w:numPr>
        <w:ind w:left="432" w:hanging="432"/>
        <w:jc w:val="both"/>
        <w:rPr>
          <w:b w:val="0"/>
          <w:sz w:val="22"/>
          <w:szCs w:val="22"/>
        </w:rPr>
      </w:pPr>
    </w:p>
    <w:p w14:paraId="7AD21A48" w14:textId="2AD701CA" w:rsidR="00BF2254" w:rsidRPr="0043501E" w:rsidRDefault="00BF2254" w:rsidP="00C969B2">
      <w:pPr>
        <w:pStyle w:val="BodyText"/>
        <w:spacing w:before="7"/>
        <w:jc w:val="both"/>
        <w:rPr>
          <w:rFonts w:ascii="Arial" w:hAnsi="Arial" w:cs="Arial"/>
        </w:rPr>
      </w:pPr>
    </w:p>
    <w:p w14:paraId="6947408D" w14:textId="65148C02" w:rsidR="00BF2254" w:rsidRPr="00886B66" w:rsidRDefault="00875BAE" w:rsidP="00C969B2">
      <w:pPr>
        <w:pStyle w:val="Heading1"/>
        <w:numPr>
          <w:ilvl w:val="0"/>
          <w:numId w:val="10"/>
        </w:numPr>
        <w:tabs>
          <w:tab w:val="left" w:pos="840"/>
        </w:tabs>
        <w:jc w:val="both"/>
      </w:pPr>
      <w:r w:rsidRPr="00886B66">
        <w:t>BACKGROUND</w:t>
      </w:r>
    </w:p>
    <w:p w14:paraId="71057958" w14:textId="25ABD429" w:rsidR="007A1B13" w:rsidRPr="0043501E" w:rsidRDefault="007A1B13" w:rsidP="00C969B2">
      <w:pPr>
        <w:pStyle w:val="Heading1"/>
        <w:numPr>
          <w:ilvl w:val="0"/>
          <w:numId w:val="0"/>
        </w:numPr>
        <w:tabs>
          <w:tab w:val="left" w:pos="840"/>
        </w:tabs>
        <w:jc w:val="both"/>
        <w:rPr>
          <w:sz w:val="22"/>
          <w:szCs w:val="22"/>
        </w:rPr>
      </w:pPr>
    </w:p>
    <w:p w14:paraId="222D2B5D" w14:textId="4406589A" w:rsidR="001A374B" w:rsidRDefault="001A374B" w:rsidP="00866400">
      <w:pPr>
        <w:pStyle w:val="ListParagraph"/>
        <w:numPr>
          <w:ilvl w:val="1"/>
          <w:numId w:val="13"/>
        </w:numPr>
        <w:ind w:left="426" w:hanging="502"/>
        <w:jc w:val="both"/>
        <w:rPr>
          <w:rFonts w:ascii="Arial" w:hAnsi="Arial" w:cs="Arial"/>
          <w:color w:val="000000" w:themeColor="text1"/>
          <w:sz w:val="24"/>
          <w:szCs w:val="24"/>
        </w:rPr>
      </w:pPr>
      <w:r>
        <w:rPr>
          <w:rFonts w:ascii="Arial" w:hAnsi="Arial" w:cs="Arial"/>
          <w:color w:val="000000" w:themeColor="text1"/>
          <w:sz w:val="24"/>
          <w:szCs w:val="24"/>
        </w:rPr>
        <w:t xml:space="preserve">The service currently delivers one </w:t>
      </w:r>
      <w:bookmarkStart w:id="0" w:name="_Hlk148950329"/>
      <w:r>
        <w:rPr>
          <w:rFonts w:ascii="Arial" w:hAnsi="Arial" w:cs="Arial"/>
          <w:color w:val="000000" w:themeColor="text1"/>
          <w:sz w:val="24"/>
          <w:szCs w:val="24"/>
        </w:rPr>
        <w:t xml:space="preserve">Consultant – Critical Care Practitioner </w:t>
      </w:r>
      <w:bookmarkEnd w:id="0"/>
      <w:r>
        <w:rPr>
          <w:rFonts w:ascii="Arial" w:hAnsi="Arial" w:cs="Arial"/>
          <w:color w:val="000000" w:themeColor="text1"/>
          <w:sz w:val="24"/>
          <w:szCs w:val="24"/>
        </w:rPr>
        <w:t>team and one double Critical Care Practitioner team in South Wales and the same configuration in Mid/ North Wales</w:t>
      </w:r>
      <w:r w:rsidR="000D0315">
        <w:rPr>
          <w:rFonts w:ascii="Arial" w:hAnsi="Arial" w:cs="Arial"/>
          <w:color w:val="000000" w:themeColor="text1"/>
          <w:sz w:val="24"/>
          <w:szCs w:val="24"/>
        </w:rPr>
        <w:t xml:space="preserve"> during the </w:t>
      </w:r>
      <w:r w:rsidR="00866400">
        <w:rPr>
          <w:rFonts w:ascii="Arial" w:hAnsi="Arial" w:cs="Arial"/>
          <w:color w:val="000000" w:themeColor="text1"/>
          <w:sz w:val="24"/>
          <w:szCs w:val="24"/>
        </w:rPr>
        <w:t>12-hour</w:t>
      </w:r>
      <w:r w:rsidR="000D0315">
        <w:rPr>
          <w:rFonts w:ascii="Arial" w:hAnsi="Arial" w:cs="Arial"/>
          <w:color w:val="000000" w:themeColor="text1"/>
          <w:sz w:val="24"/>
          <w:szCs w:val="24"/>
        </w:rPr>
        <w:t xml:space="preserve"> daytime period. At night a </w:t>
      </w:r>
      <w:r w:rsidR="00886B66">
        <w:rPr>
          <w:rFonts w:ascii="Arial" w:hAnsi="Arial" w:cs="Arial"/>
          <w:color w:val="000000" w:themeColor="text1"/>
          <w:sz w:val="24"/>
          <w:szCs w:val="24"/>
        </w:rPr>
        <w:t>12-hour</w:t>
      </w:r>
      <w:r w:rsidR="000D0315">
        <w:rPr>
          <w:rFonts w:ascii="Arial" w:hAnsi="Arial" w:cs="Arial"/>
          <w:color w:val="000000" w:themeColor="text1"/>
          <w:sz w:val="24"/>
          <w:szCs w:val="24"/>
        </w:rPr>
        <w:t xml:space="preserve"> Consultant – Critical Care Practitioner operates from Cardiff and provides cover for the whole of Wales. All teams have access to a helicopter and rapid response vehicles. </w:t>
      </w:r>
    </w:p>
    <w:p w14:paraId="57A93F0E" w14:textId="77777777" w:rsidR="001E3F4A" w:rsidRDefault="001E3F4A" w:rsidP="001E3F4A">
      <w:pPr>
        <w:pStyle w:val="ListParagraph"/>
        <w:ind w:left="720" w:firstLine="0"/>
        <w:jc w:val="both"/>
        <w:rPr>
          <w:rFonts w:ascii="Arial" w:hAnsi="Arial" w:cs="Arial"/>
          <w:color w:val="000000" w:themeColor="text1"/>
          <w:sz w:val="24"/>
          <w:szCs w:val="24"/>
        </w:rPr>
      </w:pPr>
    </w:p>
    <w:p w14:paraId="732910B7" w14:textId="0F6B4B09" w:rsidR="001E3F4A" w:rsidRDefault="001E3F4A" w:rsidP="000642B5">
      <w:pPr>
        <w:pStyle w:val="ListParagraph"/>
        <w:numPr>
          <w:ilvl w:val="1"/>
          <w:numId w:val="13"/>
        </w:numPr>
        <w:ind w:left="426" w:hanging="567"/>
        <w:jc w:val="both"/>
        <w:rPr>
          <w:rFonts w:ascii="Arial" w:hAnsi="Arial" w:cs="Arial"/>
          <w:color w:val="000000" w:themeColor="text1"/>
          <w:sz w:val="24"/>
          <w:szCs w:val="24"/>
        </w:rPr>
      </w:pPr>
      <w:r>
        <w:rPr>
          <w:rFonts w:ascii="Arial" w:hAnsi="Arial" w:cs="Arial"/>
          <w:color w:val="000000" w:themeColor="text1"/>
          <w:sz w:val="24"/>
          <w:szCs w:val="24"/>
        </w:rPr>
        <w:t>Recruitment into Consultant and CCP posts has been highly competitive in the reporting period.</w:t>
      </w:r>
    </w:p>
    <w:p w14:paraId="11993FF7" w14:textId="77777777" w:rsidR="001E3F4A" w:rsidRPr="001E3F4A" w:rsidRDefault="001E3F4A" w:rsidP="001E3F4A">
      <w:pPr>
        <w:pStyle w:val="ListParagraph"/>
        <w:rPr>
          <w:rFonts w:ascii="Arial" w:hAnsi="Arial" w:cs="Arial"/>
          <w:color w:val="000000" w:themeColor="text1"/>
          <w:sz w:val="24"/>
          <w:szCs w:val="24"/>
        </w:rPr>
      </w:pPr>
    </w:p>
    <w:p w14:paraId="600138A4" w14:textId="032734E4" w:rsidR="00A94EFE" w:rsidRPr="004F440A" w:rsidRDefault="001E3F4A" w:rsidP="00A94EFE">
      <w:pPr>
        <w:pStyle w:val="ListParagraph"/>
        <w:numPr>
          <w:ilvl w:val="1"/>
          <w:numId w:val="13"/>
        </w:numPr>
        <w:ind w:left="426" w:hanging="568"/>
        <w:jc w:val="both"/>
        <w:rPr>
          <w:rFonts w:ascii="Arial" w:hAnsi="Arial" w:cs="Arial"/>
          <w:b/>
          <w:bCs/>
          <w:sz w:val="24"/>
          <w:szCs w:val="24"/>
        </w:rPr>
      </w:pPr>
      <w:r w:rsidRPr="004F440A">
        <w:rPr>
          <w:rFonts w:ascii="Arial" w:hAnsi="Arial" w:cs="Arial"/>
          <w:b/>
          <w:bCs/>
          <w:sz w:val="24"/>
          <w:szCs w:val="24"/>
        </w:rPr>
        <w:t xml:space="preserve">Education &amp; Training </w:t>
      </w:r>
    </w:p>
    <w:p w14:paraId="0B88C0B1" w14:textId="77777777" w:rsidR="00A94EFE" w:rsidRPr="00A94EFE" w:rsidRDefault="00A94EFE" w:rsidP="00A94EFE">
      <w:pPr>
        <w:pStyle w:val="ListParagraph"/>
        <w:ind w:left="426" w:hanging="66"/>
        <w:rPr>
          <w:rFonts w:ascii="Arial" w:hAnsi="Arial" w:cs="Arial"/>
          <w:sz w:val="24"/>
          <w:szCs w:val="24"/>
        </w:rPr>
      </w:pPr>
    </w:p>
    <w:p w14:paraId="2FBA5484" w14:textId="59C172A3" w:rsidR="001E3F4A" w:rsidRPr="00A94EFE" w:rsidRDefault="00A94EFE" w:rsidP="00A94EFE">
      <w:pPr>
        <w:pStyle w:val="ListParagraph"/>
        <w:ind w:left="426" w:hanging="66"/>
        <w:jc w:val="both"/>
        <w:rPr>
          <w:rFonts w:ascii="Arial" w:hAnsi="Arial" w:cs="Arial"/>
          <w:sz w:val="24"/>
          <w:szCs w:val="24"/>
        </w:rPr>
      </w:pPr>
      <w:r>
        <w:rPr>
          <w:rFonts w:ascii="Arial" w:hAnsi="Arial" w:cs="Arial"/>
          <w:sz w:val="24"/>
          <w:szCs w:val="24"/>
        </w:rPr>
        <w:t xml:space="preserve"> </w:t>
      </w:r>
      <w:r w:rsidR="001E3F4A" w:rsidRPr="00A94EFE">
        <w:rPr>
          <w:rFonts w:ascii="Arial" w:hAnsi="Arial" w:cs="Arial"/>
          <w:sz w:val="24"/>
          <w:szCs w:val="24"/>
        </w:rPr>
        <w:t xml:space="preserve">EMRTS continues to provide excellent educational opportunities, we collaborate with other providers including the University of Bangor where we have devised </w:t>
      </w:r>
      <w:r w:rsidR="00A232AE" w:rsidRPr="00A94EFE">
        <w:rPr>
          <w:rFonts w:ascii="Arial" w:hAnsi="Arial" w:cs="Arial"/>
          <w:sz w:val="24"/>
          <w:szCs w:val="24"/>
        </w:rPr>
        <w:t xml:space="preserve">two </w:t>
      </w:r>
      <w:r w:rsidRPr="00A94EFE">
        <w:rPr>
          <w:rFonts w:ascii="Arial" w:hAnsi="Arial" w:cs="Arial"/>
          <w:sz w:val="24"/>
          <w:szCs w:val="24"/>
        </w:rPr>
        <w:t>Master</w:t>
      </w:r>
      <w:r>
        <w:rPr>
          <w:rFonts w:ascii="Arial" w:hAnsi="Arial" w:cs="Arial"/>
          <w:sz w:val="24"/>
          <w:szCs w:val="24"/>
        </w:rPr>
        <w:t>’</w:t>
      </w:r>
      <w:r w:rsidRPr="00A94EFE">
        <w:rPr>
          <w:rFonts w:ascii="Arial" w:hAnsi="Arial" w:cs="Arial"/>
          <w:sz w:val="24"/>
          <w:szCs w:val="24"/>
        </w:rPr>
        <w:t>s in Science degrees (</w:t>
      </w:r>
      <w:r w:rsidR="001E3F4A" w:rsidRPr="00A94EFE">
        <w:rPr>
          <w:rFonts w:ascii="Arial" w:hAnsi="Arial" w:cs="Arial"/>
          <w:sz w:val="24"/>
          <w:szCs w:val="24"/>
        </w:rPr>
        <w:t>MSc</w:t>
      </w:r>
      <w:r w:rsidRPr="00A94EFE">
        <w:rPr>
          <w:rFonts w:ascii="Arial" w:hAnsi="Arial" w:cs="Arial"/>
          <w:sz w:val="24"/>
          <w:szCs w:val="24"/>
        </w:rPr>
        <w:t>)</w:t>
      </w:r>
      <w:r w:rsidR="001E3F4A" w:rsidRPr="00A94EFE">
        <w:rPr>
          <w:rFonts w:ascii="Arial" w:hAnsi="Arial" w:cs="Arial"/>
          <w:sz w:val="24"/>
          <w:szCs w:val="24"/>
        </w:rPr>
        <w:t xml:space="preserve"> </w:t>
      </w:r>
      <w:r w:rsidR="00A232AE" w:rsidRPr="00A94EFE">
        <w:rPr>
          <w:rFonts w:ascii="Arial" w:hAnsi="Arial" w:cs="Arial"/>
          <w:sz w:val="24"/>
          <w:szCs w:val="24"/>
        </w:rPr>
        <w:t>programmes</w:t>
      </w:r>
      <w:r w:rsidR="005C627C" w:rsidRPr="00A94EFE">
        <w:rPr>
          <w:rFonts w:ascii="Arial" w:hAnsi="Arial" w:cs="Arial"/>
          <w:sz w:val="24"/>
          <w:szCs w:val="24"/>
        </w:rPr>
        <w:t xml:space="preserve"> one </w:t>
      </w:r>
      <w:r w:rsidR="001E3F4A" w:rsidRPr="00A94EFE">
        <w:rPr>
          <w:rFonts w:ascii="Arial" w:hAnsi="Arial" w:cs="Arial"/>
          <w:sz w:val="24"/>
          <w:szCs w:val="24"/>
        </w:rPr>
        <w:t xml:space="preserve">in Pre-hospital Emergency </w:t>
      </w:r>
      <w:r w:rsidR="005C627C" w:rsidRPr="00A94EFE">
        <w:rPr>
          <w:rFonts w:ascii="Arial" w:hAnsi="Arial" w:cs="Arial"/>
          <w:sz w:val="24"/>
          <w:szCs w:val="24"/>
        </w:rPr>
        <w:t xml:space="preserve">Care </w:t>
      </w:r>
      <w:r w:rsidRPr="00A94EFE">
        <w:rPr>
          <w:rFonts w:ascii="Arial" w:hAnsi="Arial" w:cs="Arial"/>
          <w:sz w:val="24"/>
          <w:szCs w:val="24"/>
        </w:rPr>
        <w:t>(PHEM)</w:t>
      </w:r>
      <w:r w:rsidR="005C627C" w:rsidRPr="00A94EFE">
        <w:rPr>
          <w:rFonts w:ascii="Arial" w:hAnsi="Arial" w:cs="Arial"/>
          <w:sz w:val="24"/>
          <w:szCs w:val="24"/>
        </w:rPr>
        <w:t>and a second in relation to Critical Care Transfer and Retrieval.</w:t>
      </w:r>
      <w:r w:rsidR="001E3F4A" w:rsidRPr="00A94EFE">
        <w:rPr>
          <w:rFonts w:ascii="Arial" w:hAnsi="Arial" w:cs="Arial"/>
          <w:sz w:val="24"/>
          <w:szCs w:val="24"/>
        </w:rPr>
        <w:t xml:space="preserve"> </w:t>
      </w:r>
    </w:p>
    <w:p w14:paraId="1A490DAB" w14:textId="77777777" w:rsidR="001E3F4A" w:rsidRPr="00A94EFE" w:rsidRDefault="001E3F4A" w:rsidP="00A94EFE">
      <w:pPr>
        <w:ind w:left="426" w:hanging="66"/>
        <w:jc w:val="both"/>
        <w:rPr>
          <w:rFonts w:ascii="Arial" w:hAnsi="Arial" w:cs="Arial"/>
        </w:rPr>
      </w:pPr>
    </w:p>
    <w:p w14:paraId="10AFE078" w14:textId="59AEB0B5" w:rsidR="001E3F4A" w:rsidRDefault="001E3F4A" w:rsidP="00534335">
      <w:pPr>
        <w:ind w:left="426"/>
        <w:jc w:val="both"/>
        <w:rPr>
          <w:rFonts w:ascii="Arial" w:hAnsi="Arial" w:cs="Arial"/>
        </w:rPr>
      </w:pPr>
      <w:r w:rsidRPr="001E3F4A">
        <w:rPr>
          <w:rFonts w:ascii="Arial" w:hAnsi="Arial" w:cs="Arial"/>
        </w:rPr>
        <w:t>We also deliver the following programmes:</w:t>
      </w:r>
    </w:p>
    <w:p w14:paraId="6C6AF69B" w14:textId="77777777" w:rsidR="000D3D04" w:rsidRPr="001E3F4A" w:rsidRDefault="000D3D04" w:rsidP="00534335">
      <w:pPr>
        <w:ind w:left="426"/>
        <w:jc w:val="both"/>
        <w:rPr>
          <w:rFonts w:ascii="Arial" w:hAnsi="Arial" w:cs="Arial"/>
        </w:rPr>
      </w:pPr>
    </w:p>
    <w:p w14:paraId="1899F533" w14:textId="7D3048EA" w:rsidR="001E3F4A" w:rsidRPr="00365287" w:rsidRDefault="001E3F4A" w:rsidP="00534335">
      <w:pPr>
        <w:pStyle w:val="ListParagraph"/>
        <w:numPr>
          <w:ilvl w:val="0"/>
          <w:numId w:val="27"/>
        </w:numPr>
        <w:ind w:left="426" w:hanging="568"/>
        <w:jc w:val="both"/>
        <w:rPr>
          <w:rFonts w:ascii="Arial" w:hAnsi="Arial" w:cs="Arial"/>
          <w:sz w:val="24"/>
          <w:szCs w:val="24"/>
        </w:rPr>
      </w:pPr>
      <w:r w:rsidRPr="00365287">
        <w:rPr>
          <w:rFonts w:ascii="Arial" w:hAnsi="Arial" w:cs="Arial"/>
          <w:sz w:val="24"/>
          <w:szCs w:val="24"/>
        </w:rPr>
        <w:t xml:space="preserve">IBT PHEM - Pre-Hospital Emergency Medicine Sub Speciality for Doctors. </w:t>
      </w:r>
    </w:p>
    <w:p w14:paraId="407EFC48" w14:textId="5BEB9EC7" w:rsidR="001E3F4A" w:rsidRPr="00365287" w:rsidRDefault="001E3F4A" w:rsidP="00534335">
      <w:pPr>
        <w:pStyle w:val="ListParagraph"/>
        <w:numPr>
          <w:ilvl w:val="0"/>
          <w:numId w:val="27"/>
        </w:numPr>
        <w:ind w:left="426" w:hanging="568"/>
        <w:jc w:val="both"/>
        <w:rPr>
          <w:rFonts w:ascii="Arial" w:hAnsi="Arial" w:cs="Arial"/>
          <w:sz w:val="24"/>
          <w:szCs w:val="24"/>
        </w:rPr>
      </w:pPr>
      <w:r w:rsidRPr="00365287">
        <w:rPr>
          <w:rFonts w:ascii="Arial" w:hAnsi="Arial" w:cs="Arial"/>
          <w:sz w:val="24"/>
          <w:szCs w:val="24"/>
        </w:rPr>
        <w:t>Critical Care Practitioner Fellow scheme – 1 year secondment opportunity for paramedics and nurses.</w:t>
      </w:r>
    </w:p>
    <w:p w14:paraId="426E03EC" w14:textId="55CF255C" w:rsidR="001E3F4A" w:rsidRDefault="001E3F4A" w:rsidP="00534335">
      <w:pPr>
        <w:pStyle w:val="ListParagraph"/>
        <w:numPr>
          <w:ilvl w:val="0"/>
          <w:numId w:val="27"/>
        </w:numPr>
        <w:ind w:left="426" w:hanging="568"/>
        <w:jc w:val="both"/>
        <w:rPr>
          <w:rFonts w:ascii="Arial" w:hAnsi="Arial" w:cs="Arial"/>
          <w:sz w:val="24"/>
          <w:szCs w:val="24"/>
        </w:rPr>
      </w:pPr>
      <w:r w:rsidRPr="00365287">
        <w:rPr>
          <w:rFonts w:ascii="Arial" w:hAnsi="Arial" w:cs="Arial"/>
          <w:sz w:val="24"/>
          <w:szCs w:val="24"/>
        </w:rPr>
        <w:t>Clinical Fellow scheme for Health Board trainee doctors in ICM, anaesthetics and Emergency Medicine.</w:t>
      </w:r>
    </w:p>
    <w:p w14:paraId="0B2F7D8A" w14:textId="10E80F82" w:rsidR="002664B9" w:rsidRDefault="002664B9" w:rsidP="00534335">
      <w:pPr>
        <w:pStyle w:val="ListParagraph"/>
        <w:numPr>
          <w:ilvl w:val="0"/>
          <w:numId w:val="27"/>
        </w:numPr>
        <w:ind w:left="426" w:hanging="568"/>
        <w:jc w:val="both"/>
        <w:rPr>
          <w:rFonts w:ascii="Arial" w:hAnsi="Arial" w:cs="Arial"/>
          <w:sz w:val="24"/>
          <w:szCs w:val="24"/>
        </w:rPr>
      </w:pPr>
      <w:r>
        <w:rPr>
          <w:rFonts w:ascii="Arial" w:hAnsi="Arial" w:cs="Arial"/>
          <w:sz w:val="24"/>
          <w:szCs w:val="24"/>
        </w:rPr>
        <w:t>MOD placement scheme</w:t>
      </w:r>
    </w:p>
    <w:p w14:paraId="76ACC100" w14:textId="77777777" w:rsidR="004F440A" w:rsidRDefault="004F440A" w:rsidP="004F440A">
      <w:pPr>
        <w:jc w:val="both"/>
        <w:rPr>
          <w:rFonts w:ascii="Arial" w:hAnsi="Arial" w:cs="Arial"/>
        </w:rPr>
      </w:pPr>
    </w:p>
    <w:p w14:paraId="4FE4AB89" w14:textId="508FF26A" w:rsidR="004F440A" w:rsidRPr="004F440A" w:rsidRDefault="004F440A" w:rsidP="004F440A">
      <w:pPr>
        <w:jc w:val="both"/>
        <w:rPr>
          <w:rFonts w:ascii="Arial" w:hAnsi="Arial" w:cs="Arial"/>
          <w:b/>
          <w:bCs/>
        </w:rPr>
      </w:pPr>
      <w:r w:rsidRPr="004F440A">
        <w:rPr>
          <w:rFonts w:ascii="Arial" w:hAnsi="Arial" w:cs="Arial"/>
          <w:b/>
          <w:bCs/>
        </w:rPr>
        <w:t>2.4 CAREMORE Framework</w:t>
      </w:r>
    </w:p>
    <w:p w14:paraId="3E73C7A3" w14:textId="77777777" w:rsidR="000D0315" w:rsidRPr="00365287" w:rsidRDefault="000D0315" w:rsidP="000D0315">
      <w:pPr>
        <w:jc w:val="both"/>
        <w:rPr>
          <w:rFonts w:ascii="Arial" w:hAnsi="Arial" w:cs="Arial"/>
          <w:color w:val="000000" w:themeColor="text1"/>
        </w:rPr>
      </w:pPr>
    </w:p>
    <w:p w14:paraId="6934F02C" w14:textId="77777777" w:rsidR="000D0315" w:rsidRDefault="000D0315" w:rsidP="000D0315">
      <w:pPr>
        <w:pStyle w:val="Heading1"/>
        <w:numPr>
          <w:ilvl w:val="0"/>
          <w:numId w:val="0"/>
        </w:numPr>
        <w:tabs>
          <w:tab w:val="left" w:pos="840"/>
        </w:tabs>
        <w:ind w:left="720"/>
        <w:jc w:val="both"/>
        <w:rPr>
          <w:color w:val="000000" w:themeColor="text1"/>
        </w:rPr>
      </w:pPr>
    </w:p>
    <w:p w14:paraId="217BE9FA" w14:textId="5B4E3F19" w:rsidR="001E3F4A" w:rsidRDefault="000D0315" w:rsidP="00534335">
      <w:pPr>
        <w:pStyle w:val="Heading1"/>
        <w:numPr>
          <w:ilvl w:val="0"/>
          <w:numId w:val="0"/>
        </w:numPr>
        <w:tabs>
          <w:tab w:val="left" w:pos="840"/>
        </w:tabs>
        <w:ind w:left="432" w:hanging="6"/>
        <w:jc w:val="both"/>
        <w:rPr>
          <w:b w:val="0"/>
        </w:rPr>
      </w:pPr>
      <w:r>
        <w:rPr>
          <w:b w:val="0"/>
        </w:rPr>
        <w:t xml:space="preserve">The </w:t>
      </w:r>
      <w:r w:rsidRPr="001B2A1D">
        <w:rPr>
          <w:b w:val="0"/>
        </w:rPr>
        <w:t xml:space="preserve">Quality and Delivery Framework </w:t>
      </w:r>
      <w:r>
        <w:rPr>
          <w:b w:val="0"/>
        </w:rPr>
        <w:t xml:space="preserve">developed by </w:t>
      </w:r>
      <w:r w:rsidR="00104156">
        <w:rPr>
          <w:b w:val="0"/>
        </w:rPr>
        <w:t xml:space="preserve">NWJCC </w:t>
      </w:r>
      <w:r w:rsidRPr="001B2A1D">
        <w:rPr>
          <w:b w:val="0"/>
        </w:rPr>
        <w:t xml:space="preserve">and EMRTS </w:t>
      </w:r>
      <w:r>
        <w:rPr>
          <w:b w:val="0"/>
        </w:rPr>
        <w:t xml:space="preserve">is functioning and attached. This includes extensive evidence of governance and performance KPIs. </w:t>
      </w:r>
      <w:r w:rsidR="000267B7" w:rsidRPr="000267B7">
        <w:rPr>
          <w:b w:val="0"/>
          <w:bCs w:val="0"/>
        </w:rPr>
        <w:t xml:space="preserve">The </w:t>
      </w:r>
      <w:r w:rsidR="00A94EFE">
        <w:rPr>
          <w:b w:val="0"/>
          <w:bCs w:val="0"/>
        </w:rPr>
        <w:t xml:space="preserve">Care Standards, Activity, Resource Envelope, Model of Care, Operational </w:t>
      </w:r>
      <w:r w:rsidR="00A94EFE">
        <w:rPr>
          <w:b w:val="0"/>
          <w:bCs w:val="0"/>
        </w:rPr>
        <w:lastRenderedPageBreak/>
        <w:t>Arrangements, Review of performance and Evaluation (</w:t>
      </w:r>
      <w:r w:rsidR="000267B7" w:rsidRPr="000267B7">
        <w:rPr>
          <w:b w:val="0"/>
          <w:bCs w:val="0"/>
        </w:rPr>
        <w:t>CAREMORE</w:t>
      </w:r>
      <w:r w:rsidR="00A94EFE">
        <w:rPr>
          <w:b w:val="0"/>
          <w:bCs w:val="0"/>
        </w:rPr>
        <w:t>)</w:t>
      </w:r>
      <w:r w:rsidR="000267B7" w:rsidRPr="000267B7">
        <w:rPr>
          <w:b w:val="0"/>
          <w:bCs w:val="0"/>
        </w:rPr>
        <w:t xml:space="preserve"> report is attached as</w:t>
      </w:r>
      <w:r w:rsidR="000267B7">
        <w:t xml:space="preserve"> </w:t>
      </w:r>
      <w:r w:rsidRPr="006E1F44">
        <w:t xml:space="preserve">Appendix </w:t>
      </w:r>
      <w:r>
        <w:t>1</w:t>
      </w:r>
      <w:r>
        <w:rPr>
          <w:b w:val="0"/>
        </w:rPr>
        <w:t xml:space="preserve">. </w:t>
      </w:r>
    </w:p>
    <w:p w14:paraId="29CBF2D0" w14:textId="77777777" w:rsidR="001E3F4A" w:rsidRDefault="001E3F4A" w:rsidP="001E3F4A">
      <w:pPr>
        <w:pStyle w:val="ListParagraph"/>
        <w:rPr>
          <w:b/>
        </w:rPr>
      </w:pPr>
    </w:p>
    <w:p w14:paraId="52B0F75C" w14:textId="7896F7EE" w:rsidR="004F440A" w:rsidRPr="004F440A" w:rsidRDefault="000D0315" w:rsidP="004F440A">
      <w:pPr>
        <w:pStyle w:val="Heading1"/>
        <w:numPr>
          <w:ilvl w:val="1"/>
          <w:numId w:val="30"/>
        </w:numPr>
        <w:tabs>
          <w:tab w:val="left" w:pos="840"/>
        </w:tabs>
        <w:ind w:left="426" w:hanging="426"/>
        <w:jc w:val="both"/>
        <w:rPr>
          <w:bCs w:val="0"/>
        </w:rPr>
      </w:pPr>
      <w:r w:rsidRPr="004F440A">
        <w:rPr>
          <w:bCs w:val="0"/>
        </w:rPr>
        <w:t xml:space="preserve">Proposed Service </w:t>
      </w:r>
      <w:r w:rsidR="004F440A">
        <w:rPr>
          <w:bCs w:val="0"/>
        </w:rPr>
        <w:t>C</w:t>
      </w:r>
      <w:r w:rsidRPr="004F440A">
        <w:rPr>
          <w:bCs w:val="0"/>
        </w:rPr>
        <w:t>hanges</w:t>
      </w:r>
    </w:p>
    <w:p w14:paraId="6B8FB8AB" w14:textId="77777777" w:rsidR="004F440A" w:rsidRDefault="004F440A" w:rsidP="004F440A">
      <w:pPr>
        <w:pStyle w:val="Heading1"/>
        <w:numPr>
          <w:ilvl w:val="0"/>
          <w:numId w:val="0"/>
        </w:numPr>
        <w:tabs>
          <w:tab w:val="left" w:pos="840"/>
        </w:tabs>
        <w:ind w:left="426"/>
        <w:jc w:val="both"/>
        <w:rPr>
          <w:b w:val="0"/>
        </w:rPr>
      </w:pPr>
    </w:p>
    <w:p w14:paraId="2D3A5155" w14:textId="29ACF715" w:rsidR="00BA6452" w:rsidRPr="004F440A" w:rsidRDefault="000D0315" w:rsidP="004F440A">
      <w:pPr>
        <w:pStyle w:val="Heading1"/>
        <w:numPr>
          <w:ilvl w:val="0"/>
          <w:numId w:val="0"/>
        </w:numPr>
        <w:tabs>
          <w:tab w:val="left" w:pos="840"/>
        </w:tabs>
        <w:ind w:left="426"/>
        <w:jc w:val="both"/>
        <w:rPr>
          <w:b w:val="0"/>
          <w:bCs w:val="0"/>
        </w:rPr>
      </w:pPr>
      <w:r w:rsidRPr="004F440A">
        <w:rPr>
          <w:b w:val="0"/>
        </w:rPr>
        <w:t>EMRTS are required to regularly evaluate their performance and consider whether service improvements could be made within current resources. Operational data and external modelling suggested that reconfiguration of working shifts and geographical base location could deliver a more equitable service and more patient attendances. This has resulted in a</w:t>
      </w:r>
      <w:r w:rsidR="00C35D62" w:rsidRPr="004F440A">
        <w:rPr>
          <w:b w:val="0"/>
        </w:rPr>
        <w:t xml:space="preserve"> </w:t>
      </w:r>
      <w:r w:rsidR="00EF72FD" w:rsidRPr="004F440A">
        <w:rPr>
          <w:b w:val="0"/>
        </w:rPr>
        <w:t>two-stage</w:t>
      </w:r>
      <w:r w:rsidR="00350380" w:rsidRPr="004F440A">
        <w:rPr>
          <w:b w:val="0"/>
        </w:rPr>
        <w:t xml:space="preserve"> public consultation process.  </w:t>
      </w:r>
      <w:r w:rsidR="003A3C38" w:rsidRPr="004F440A">
        <w:rPr>
          <w:b w:val="0"/>
          <w:bCs w:val="0"/>
        </w:rPr>
        <w:t xml:space="preserve">The NWJCC approved the </w:t>
      </w:r>
      <w:r w:rsidR="00E135F5" w:rsidRPr="004F440A">
        <w:rPr>
          <w:b w:val="0"/>
          <w:bCs w:val="0"/>
        </w:rPr>
        <w:t xml:space="preserve">relocation of two bases </w:t>
      </w:r>
      <w:r w:rsidR="00740BC4" w:rsidRPr="004F440A">
        <w:rPr>
          <w:b w:val="0"/>
          <w:bCs w:val="0"/>
        </w:rPr>
        <w:t>(Welshpool</w:t>
      </w:r>
      <w:r w:rsidR="00E135F5" w:rsidRPr="004F440A">
        <w:rPr>
          <w:b w:val="0"/>
          <w:bCs w:val="0"/>
        </w:rPr>
        <w:t xml:space="preserve"> and Caernarfon) into </w:t>
      </w:r>
      <w:r w:rsidR="00740BC4" w:rsidRPr="004F440A">
        <w:rPr>
          <w:b w:val="0"/>
          <w:bCs w:val="0"/>
        </w:rPr>
        <w:t>one new location in the centre of North Wales in 2026.</w:t>
      </w:r>
      <w:r w:rsidR="00C35D62" w:rsidRPr="004F440A">
        <w:rPr>
          <w:b w:val="0"/>
          <w:bCs w:val="0"/>
        </w:rPr>
        <w:t xml:space="preserve">  </w:t>
      </w:r>
      <w:r w:rsidR="00E07F41" w:rsidRPr="004F440A">
        <w:rPr>
          <w:b w:val="0"/>
          <w:bCs w:val="0"/>
        </w:rPr>
        <w:t xml:space="preserve">EMRTS is working in partnership with WAACT to </w:t>
      </w:r>
      <w:r w:rsidR="001F3941" w:rsidRPr="004F440A">
        <w:rPr>
          <w:b w:val="0"/>
          <w:bCs w:val="0"/>
        </w:rPr>
        <w:t>provide the necessary requirements for this new facility.</w:t>
      </w:r>
      <w:r w:rsidR="00350380" w:rsidRPr="004F440A">
        <w:rPr>
          <w:b w:val="0"/>
          <w:bCs w:val="0"/>
        </w:rPr>
        <w:t xml:space="preserve"> </w:t>
      </w:r>
    </w:p>
    <w:p w14:paraId="16C20ED4" w14:textId="2DBF8726" w:rsidR="001469CB" w:rsidRDefault="001469CB" w:rsidP="00C969B2">
      <w:pPr>
        <w:pStyle w:val="BodyText"/>
        <w:spacing w:line="259" w:lineRule="auto"/>
        <w:ind w:left="120" w:right="363"/>
        <w:jc w:val="both"/>
        <w:rPr>
          <w:rFonts w:asciiTheme="minorHAnsi" w:hAnsiTheme="minorHAnsi" w:cstheme="minorHAnsi"/>
        </w:rPr>
      </w:pPr>
    </w:p>
    <w:p w14:paraId="0CC6C66B" w14:textId="254B0602" w:rsidR="00BF2254" w:rsidRPr="001469CB" w:rsidRDefault="001469CB" w:rsidP="00C969B2">
      <w:pPr>
        <w:pStyle w:val="BodyText"/>
        <w:numPr>
          <w:ilvl w:val="0"/>
          <w:numId w:val="10"/>
        </w:numPr>
        <w:spacing w:before="157"/>
        <w:jc w:val="both"/>
        <w:rPr>
          <w:rFonts w:ascii="Arial" w:hAnsi="Arial" w:cs="Arial"/>
          <w:b/>
        </w:rPr>
      </w:pPr>
      <w:r w:rsidRPr="001469CB">
        <w:rPr>
          <w:rFonts w:ascii="Arial" w:hAnsi="Arial" w:cs="Arial"/>
          <w:b/>
        </w:rPr>
        <w:t>OPERATIONAL ACTIVITY</w:t>
      </w:r>
      <w:r w:rsidR="004F440A">
        <w:rPr>
          <w:rFonts w:ascii="Arial" w:hAnsi="Arial" w:cs="Arial"/>
          <w:b/>
        </w:rPr>
        <w:t xml:space="preserve"> EMRTS &amp; ACCTS </w:t>
      </w:r>
      <w:r w:rsidR="00BA6452">
        <w:rPr>
          <w:rFonts w:ascii="Arial" w:hAnsi="Arial" w:cs="Arial"/>
          <w:b/>
        </w:rPr>
        <w:t xml:space="preserve">  </w:t>
      </w:r>
    </w:p>
    <w:p w14:paraId="604217B8" w14:textId="2CF729B3" w:rsidR="009C3147" w:rsidRDefault="009C3147" w:rsidP="00FF53CE">
      <w:pPr>
        <w:pStyle w:val="BodyText"/>
        <w:ind w:firstLine="360"/>
        <w:jc w:val="both"/>
        <w:rPr>
          <w:rFonts w:ascii="Arial" w:hAnsi="Arial" w:cs="Arial"/>
          <w:sz w:val="24"/>
          <w:szCs w:val="24"/>
          <w:highlight w:val="yellow"/>
        </w:rPr>
      </w:pPr>
    </w:p>
    <w:p w14:paraId="6FD8E3B6" w14:textId="54090E67" w:rsidR="001469CB" w:rsidRDefault="00507D33" w:rsidP="001E3F4A">
      <w:pPr>
        <w:pStyle w:val="BodyText"/>
        <w:jc w:val="both"/>
        <w:rPr>
          <w:rFonts w:ascii="Arial" w:hAnsi="Arial" w:cs="Arial"/>
          <w:color w:val="FF0000"/>
          <w:sz w:val="24"/>
          <w:szCs w:val="24"/>
        </w:rPr>
      </w:pPr>
      <w:r w:rsidRPr="00507D33">
        <w:rPr>
          <w:rFonts w:ascii="Arial" w:hAnsi="Arial" w:cs="Arial"/>
          <w:noProof/>
          <w:sz w:val="24"/>
          <w:szCs w:val="24"/>
        </w:rPr>
        <w:drawing>
          <wp:anchor distT="0" distB="0" distL="114300" distR="114300" simplePos="0" relativeHeight="251660288" behindDoc="0" locked="0" layoutInCell="1" allowOverlap="1" wp14:anchorId="2136CDA2" wp14:editId="07798A8F">
            <wp:simplePos x="0" y="0"/>
            <wp:positionH relativeFrom="column">
              <wp:posOffset>2390775</wp:posOffset>
            </wp:positionH>
            <wp:positionV relativeFrom="paragraph">
              <wp:posOffset>51435</wp:posOffset>
            </wp:positionV>
            <wp:extent cx="3501390" cy="4352925"/>
            <wp:effectExtent l="0" t="0" r="3810" b="9525"/>
            <wp:wrapSquare wrapText="bothSides"/>
            <wp:docPr id="52882614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8826145" name=""/>
                    <pic:cNvPicPr/>
                  </pic:nvPicPr>
                  <pic:blipFill>
                    <a:blip r:embed="rId13">
                      <a:extLst>
                        <a:ext uri="{28A0092B-C50C-407E-A947-70E740481C1C}">
                          <a14:useLocalDpi xmlns:a14="http://schemas.microsoft.com/office/drawing/2010/main" val="0"/>
                        </a:ext>
                      </a:extLst>
                    </a:blip>
                    <a:stretch>
                      <a:fillRect/>
                    </a:stretch>
                  </pic:blipFill>
                  <pic:spPr>
                    <a:xfrm>
                      <a:off x="0" y="0"/>
                      <a:ext cx="3501390" cy="4352925"/>
                    </a:xfrm>
                    <a:prstGeom prst="rect">
                      <a:avLst/>
                    </a:prstGeom>
                  </pic:spPr>
                </pic:pic>
              </a:graphicData>
            </a:graphic>
            <wp14:sizeRelH relativeFrom="margin">
              <wp14:pctWidth>0</wp14:pctWidth>
            </wp14:sizeRelH>
            <wp14:sizeRelV relativeFrom="margin">
              <wp14:pctHeight>0</wp14:pctHeight>
            </wp14:sizeRelV>
          </wp:anchor>
        </w:drawing>
      </w:r>
    </w:p>
    <w:p w14:paraId="7476E546" w14:textId="2FD3BA66" w:rsidR="000D3D04" w:rsidRPr="00CC2FD3" w:rsidRDefault="000D3D04" w:rsidP="001E3F4A">
      <w:pPr>
        <w:pStyle w:val="BodyText"/>
        <w:jc w:val="both"/>
        <w:rPr>
          <w:rFonts w:ascii="Arial" w:hAnsi="Arial" w:cs="Arial"/>
          <w:color w:val="000000" w:themeColor="text1"/>
          <w:sz w:val="24"/>
          <w:szCs w:val="24"/>
        </w:rPr>
      </w:pPr>
    </w:p>
    <w:p w14:paraId="58A36EBC" w14:textId="6198856C" w:rsidR="00CC2FD3" w:rsidRPr="00CC2FD3" w:rsidRDefault="000D3D04" w:rsidP="001E3F4A">
      <w:pPr>
        <w:pStyle w:val="BodyText"/>
        <w:jc w:val="both"/>
        <w:rPr>
          <w:rFonts w:ascii="Arial" w:hAnsi="Arial" w:cs="Arial"/>
          <w:color w:val="000000" w:themeColor="text1"/>
          <w:sz w:val="24"/>
          <w:szCs w:val="24"/>
        </w:rPr>
      </w:pPr>
      <w:r w:rsidRPr="00CC2FD3">
        <w:rPr>
          <w:rFonts w:ascii="Arial" w:hAnsi="Arial" w:cs="Arial"/>
          <w:color w:val="000000" w:themeColor="text1"/>
          <w:sz w:val="24"/>
          <w:szCs w:val="24"/>
        </w:rPr>
        <w:t xml:space="preserve">The </w:t>
      </w:r>
      <w:r w:rsidR="00507D33">
        <w:rPr>
          <w:rFonts w:ascii="Arial" w:hAnsi="Arial" w:cs="Arial"/>
          <w:color w:val="000000" w:themeColor="text1"/>
          <w:sz w:val="24"/>
          <w:szCs w:val="24"/>
        </w:rPr>
        <w:t>EMRTS</w:t>
      </w:r>
      <w:r w:rsidRPr="00CC2FD3">
        <w:rPr>
          <w:rFonts w:ascii="Arial" w:hAnsi="Arial" w:cs="Arial"/>
          <w:color w:val="000000" w:themeColor="text1"/>
          <w:sz w:val="24"/>
          <w:szCs w:val="24"/>
        </w:rPr>
        <w:t xml:space="preserve"> responded to 3</w:t>
      </w:r>
      <w:r w:rsidR="00507D33">
        <w:rPr>
          <w:rFonts w:ascii="Arial" w:hAnsi="Arial" w:cs="Arial"/>
          <w:color w:val="000000" w:themeColor="text1"/>
          <w:sz w:val="24"/>
          <w:szCs w:val="24"/>
        </w:rPr>
        <w:t>934</w:t>
      </w:r>
      <w:r w:rsidRPr="00CC2FD3">
        <w:rPr>
          <w:rFonts w:ascii="Arial" w:hAnsi="Arial" w:cs="Arial"/>
          <w:color w:val="000000" w:themeColor="text1"/>
          <w:sz w:val="24"/>
          <w:szCs w:val="24"/>
        </w:rPr>
        <w:t xml:space="preserve"> incidents across Wales and surrounding areas during the last financial year.  5</w:t>
      </w:r>
      <w:r w:rsidR="00507D33">
        <w:rPr>
          <w:rFonts w:ascii="Arial" w:hAnsi="Arial" w:cs="Arial"/>
          <w:color w:val="000000" w:themeColor="text1"/>
          <w:sz w:val="24"/>
          <w:szCs w:val="24"/>
        </w:rPr>
        <w:t>1</w:t>
      </w:r>
      <w:r w:rsidRPr="00CC2FD3">
        <w:rPr>
          <w:rFonts w:ascii="Arial" w:hAnsi="Arial" w:cs="Arial"/>
          <w:color w:val="000000" w:themeColor="text1"/>
          <w:sz w:val="24"/>
          <w:szCs w:val="24"/>
        </w:rPr>
        <w:t>% of cases were responded onboard the Wales Air Ambulance Charitable Trust aircraft, with the remainder via rapid response vehicles.  The infographics here outline incident locations, and disposition of the EMRTS provision</w:t>
      </w:r>
      <w:r w:rsidR="00CC2FD3" w:rsidRPr="00CC2FD3">
        <w:rPr>
          <w:rFonts w:ascii="Arial" w:hAnsi="Arial" w:cs="Arial"/>
          <w:color w:val="000000" w:themeColor="text1"/>
          <w:sz w:val="24"/>
          <w:szCs w:val="24"/>
        </w:rPr>
        <w:t>.</w:t>
      </w:r>
      <w:r w:rsidR="00CC2FD3">
        <w:rPr>
          <w:rFonts w:ascii="Arial" w:hAnsi="Arial" w:cs="Arial"/>
          <w:color w:val="000000" w:themeColor="text1"/>
          <w:sz w:val="24"/>
          <w:szCs w:val="24"/>
        </w:rPr>
        <w:t xml:space="preserve">  In 5</w:t>
      </w:r>
      <w:r w:rsidR="00507D33">
        <w:rPr>
          <w:rFonts w:ascii="Arial" w:hAnsi="Arial" w:cs="Arial"/>
          <w:color w:val="000000" w:themeColor="text1"/>
          <w:sz w:val="24"/>
          <w:szCs w:val="24"/>
        </w:rPr>
        <w:t>0</w:t>
      </w:r>
      <w:r w:rsidR="00CC2FD3">
        <w:rPr>
          <w:rFonts w:ascii="Arial" w:hAnsi="Arial" w:cs="Arial"/>
          <w:color w:val="000000" w:themeColor="text1"/>
          <w:sz w:val="24"/>
          <w:szCs w:val="24"/>
        </w:rPr>
        <w:t>% of cases patients received care not available from the ambulance service, including</w:t>
      </w:r>
      <w:r w:rsidR="00507D33">
        <w:rPr>
          <w:rFonts w:ascii="Arial" w:hAnsi="Arial" w:cs="Arial"/>
          <w:color w:val="000000" w:themeColor="text1"/>
          <w:sz w:val="24"/>
          <w:szCs w:val="24"/>
        </w:rPr>
        <w:t xml:space="preserve"> </w:t>
      </w:r>
      <w:r w:rsidR="00CC2FD3">
        <w:rPr>
          <w:rFonts w:ascii="Arial" w:hAnsi="Arial" w:cs="Arial"/>
          <w:color w:val="000000" w:themeColor="text1"/>
          <w:sz w:val="24"/>
          <w:szCs w:val="24"/>
        </w:rPr>
        <w:t>3</w:t>
      </w:r>
      <w:r w:rsidR="00507D33">
        <w:rPr>
          <w:rFonts w:ascii="Arial" w:hAnsi="Arial" w:cs="Arial"/>
          <w:color w:val="000000" w:themeColor="text1"/>
          <w:sz w:val="24"/>
          <w:szCs w:val="24"/>
        </w:rPr>
        <w:t>41</w:t>
      </w:r>
      <w:r w:rsidR="00CC2FD3">
        <w:rPr>
          <w:rFonts w:ascii="Arial" w:hAnsi="Arial" w:cs="Arial"/>
          <w:color w:val="000000" w:themeColor="text1"/>
          <w:sz w:val="24"/>
          <w:szCs w:val="24"/>
        </w:rPr>
        <w:t xml:space="preserve"> emergency anaesthetics, </w:t>
      </w:r>
      <w:r w:rsidR="00507D33">
        <w:rPr>
          <w:rFonts w:ascii="Arial" w:hAnsi="Arial" w:cs="Arial"/>
          <w:color w:val="000000" w:themeColor="text1"/>
          <w:sz w:val="24"/>
          <w:szCs w:val="24"/>
        </w:rPr>
        <w:t>130</w:t>
      </w:r>
      <w:r w:rsidR="00CC2FD3">
        <w:rPr>
          <w:rFonts w:ascii="Arial" w:hAnsi="Arial" w:cs="Arial"/>
          <w:color w:val="000000" w:themeColor="text1"/>
          <w:sz w:val="24"/>
          <w:szCs w:val="24"/>
        </w:rPr>
        <w:t xml:space="preserve"> blood product transfusions and 1</w:t>
      </w:r>
      <w:r w:rsidR="00507D33">
        <w:rPr>
          <w:rFonts w:ascii="Arial" w:hAnsi="Arial" w:cs="Arial"/>
          <w:color w:val="000000" w:themeColor="text1"/>
          <w:sz w:val="24"/>
          <w:szCs w:val="24"/>
        </w:rPr>
        <w:t>44</w:t>
      </w:r>
      <w:r w:rsidR="00CC2FD3">
        <w:rPr>
          <w:rFonts w:ascii="Arial" w:hAnsi="Arial" w:cs="Arial"/>
          <w:color w:val="000000" w:themeColor="text1"/>
          <w:sz w:val="24"/>
          <w:szCs w:val="24"/>
        </w:rPr>
        <w:t xml:space="preserve"> procedural sedations.  2</w:t>
      </w:r>
      <w:r w:rsidR="00507D33">
        <w:rPr>
          <w:rFonts w:ascii="Arial" w:hAnsi="Arial" w:cs="Arial"/>
          <w:color w:val="000000" w:themeColor="text1"/>
          <w:sz w:val="24"/>
          <w:szCs w:val="24"/>
        </w:rPr>
        <w:t>7</w:t>
      </w:r>
      <w:r w:rsidR="00CC2FD3">
        <w:rPr>
          <w:rFonts w:ascii="Arial" w:hAnsi="Arial" w:cs="Arial"/>
          <w:color w:val="000000" w:themeColor="text1"/>
          <w:sz w:val="24"/>
          <w:szCs w:val="24"/>
        </w:rPr>
        <w:t xml:space="preserve">% of call cases are taken through a formal audit pathway as outlined alongside other statistics in the attached CAREMORE reporting template.   </w:t>
      </w:r>
    </w:p>
    <w:p w14:paraId="62369E74" w14:textId="77777777" w:rsidR="00CC2FD3" w:rsidRPr="00CC2FD3" w:rsidRDefault="00CC2FD3" w:rsidP="001E3F4A">
      <w:pPr>
        <w:pStyle w:val="BodyText"/>
        <w:jc w:val="both"/>
        <w:rPr>
          <w:rFonts w:ascii="Arial" w:hAnsi="Arial" w:cs="Arial"/>
          <w:color w:val="000000" w:themeColor="text1"/>
          <w:sz w:val="24"/>
          <w:szCs w:val="24"/>
        </w:rPr>
      </w:pPr>
    </w:p>
    <w:p w14:paraId="4DA1C2E1" w14:textId="77777777" w:rsidR="00507D33" w:rsidRDefault="00507D33" w:rsidP="001E3F4A">
      <w:pPr>
        <w:pStyle w:val="BodyText"/>
        <w:jc w:val="both"/>
        <w:rPr>
          <w:rFonts w:ascii="Arial" w:hAnsi="Arial" w:cs="Arial"/>
          <w:color w:val="000000" w:themeColor="text1"/>
          <w:sz w:val="24"/>
          <w:szCs w:val="24"/>
        </w:rPr>
      </w:pPr>
    </w:p>
    <w:p w14:paraId="0114525C" w14:textId="77777777" w:rsidR="00507D33" w:rsidRDefault="00507D33" w:rsidP="001E3F4A">
      <w:pPr>
        <w:pStyle w:val="BodyText"/>
        <w:jc w:val="both"/>
        <w:rPr>
          <w:rFonts w:ascii="Arial" w:hAnsi="Arial" w:cs="Arial"/>
          <w:color w:val="000000" w:themeColor="text1"/>
          <w:sz w:val="24"/>
          <w:szCs w:val="24"/>
        </w:rPr>
      </w:pPr>
    </w:p>
    <w:p w14:paraId="6702D644" w14:textId="77777777" w:rsidR="00507D33" w:rsidRDefault="00507D33" w:rsidP="001E3F4A">
      <w:pPr>
        <w:pStyle w:val="BodyText"/>
        <w:jc w:val="both"/>
        <w:rPr>
          <w:rFonts w:ascii="Arial" w:hAnsi="Arial" w:cs="Arial"/>
          <w:color w:val="000000" w:themeColor="text1"/>
          <w:sz w:val="24"/>
          <w:szCs w:val="24"/>
        </w:rPr>
      </w:pPr>
    </w:p>
    <w:p w14:paraId="019A2B9D" w14:textId="77777777" w:rsidR="00507D33" w:rsidRDefault="00507D33" w:rsidP="001E3F4A">
      <w:pPr>
        <w:pStyle w:val="BodyText"/>
        <w:jc w:val="both"/>
        <w:rPr>
          <w:rFonts w:ascii="Arial" w:hAnsi="Arial" w:cs="Arial"/>
          <w:color w:val="000000" w:themeColor="text1"/>
          <w:sz w:val="24"/>
          <w:szCs w:val="24"/>
        </w:rPr>
      </w:pPr>
    </w:p>
    <w:p w14:paraId="7F34D955" w14:textId="77777777" w:rsidR="00507D33" w:rsidRDefault="00507D33" w:rsidP="001E3F4A">
      <w:pPr>
        <w:pStyle w:val="BodyText"/>
        <w:jc w:val="both"/>
        <w:rPr>
          <w:rFonts w:ascii="Arial" w:hAnsi="Arial" w:cs="Arial"/>
          <w:color w:val="000000" w:themeColor="text1"/>
          <w:sz w:val="24"/>
          <w:szCs w:val="24"/>
        </w:rPr>
      </w:pPr>
    </w:p>
    <w:p w14:paraId="0E1BB4A8" w14:textId="77777777" w:rsidR="00507D33" w:rsidRDefault="00507D33" w:rsidP="001E3F4A">
      <w:pPr>
        <w:pStyle w:val="BodyText"/>
        <w:jc w:val="both"/>
        <w:rPr>
          <w:rFonts w:ascii="Arial" w:hAnsi="Arial" w:cs="Arial"/>
          <w:color w:val="000000" w:themeColor="text1"/>
          <w:sz w:val="24"/>
          <w:szCs w:val="24"/>
        </w:rPr>
      </w:pPr>
    </w:p>
    <w:p w14:paraId="6DD7BD97" w14:textId="77777777" w:rsidR="00507D33" w:rsidRDefault="00507D33" w:rsidP="001E3F4A">
      <w:pPr>
        <w:pStyle w:val="BodyText"/>
        <w:jc w:val="both"/>
        <w:rPr>
          <w:rFonts w:ascii="Arial" w:hAnsi="Arial" w:cs="Arial"/>
          <w:color w:val="000000" w:themeColor="text1"/>
          <w:sz w:val="24"/>
          <w:szCs w:val="24"/>
        </w:rPr>
      </w:pPr>
    </w:p>
    <w:p w14:paraId="7E989D5B" w14:textId="33766D1B" w:rsidR="000D3D04" w:rsidRPr="00CC2FD3" w:rsidRDefault="00507D33" w:rsidP="001E3F4A">
      <w:pPr>
        <w:pStyle w:val="BodyText"/>
        <w:jc w:val="both"/>
        <w:rPr>
          <w:rFonts w:ascii="Arial" w:hAnsi="Arial" w:cs="Arial"/>
          <w:color w:val="000000" w:themeColor="text1"/>
          <w:sz w:val="24"/>
          <w:szCs w:val="24"/>
        </w:rPr>
      </w:pPr>
      <w:r>
        <w:rPr>
          <w:b/>
          <w:bCs/>
          <w:noProof/>
          <w:color w:val="FF0000"/>
          <w:sz w:val="28"/>
        </w:rPr>
        <w:lastRenderedPageBreak/>
        <w:drawing>
          <wp:anchor distT="0" distB="0" distL="114300" distR="114300" simplePos="0" relativeHeight="251661312" behindDoc="0" locked="0" layoutInCell="1" allowOverlap="1" wp14:anchorId="2E3C1750" wp14:editId="01E2A647">
            <wp:simplePos x="0" y="0"/>
            <wp:positionH relativeFrom="margin">
              <wp:posOffset>1406525</wp:posOffset>
            </wp:positionH>
            <wp:positionV relativeFrom="paragraph">
              <wp:posOffset>10795</wp:posOffset>
            </wp:positionV>
            <wp:extent cx="4608830" cy="5629275"/>
            <wp:effectExtent l="0" t="0" r="1270" b="9525"/>
            <wp:wrapSquare wrapText="bothSides"/>
            <wp:docPr id="1975629005" name="Picture 4" descr="A map of england with numbers and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5629005" name="Picture 4" descr="A map of england with numbers and text&#10;&#10;Description automatically generated"/>
                    <pic:cNvPicPr/>
                  </pic:nvPicPr>
                  <pic:blipFill>
                    <a:blip r:embed="rId14">
                      <a:extLst>
                        <a:ext uri="{28A0092B-C50C-407E-A947-70E740481C1C}">
                          <a14:useLocalDpi xmlns:a14="http://schemas.microsoft.com/office/drawing/2010/main" val="0"/>
                        </a:ext>
                      </a:extLst>
                    </a:blip>
                    <a:stretch>
                      <a:fillRect/>
                    </a:stretch>
                  </pic:blipFill>
                  <pic:spPr>
                    <a:xfrm>
                      <a:off x="0" y="0"/>
                      <a:ext cx="4608830" cy="5629275"/>
                    </a:xfrm>
                    <a:prstGeom prst="rect">
                      <a:avLst/>
                    </a:prstGeom>
                  </pic:spPr>
                </pic:pic>
              </a:graphicData>
            </a:graphic>
            <wp14:sizeRelH relativeFrom="margin">
              <wp14:pctWidth>0</wp14:pctWidth>
            </wp14:sizeRelH>
            <wp14:sizeRelV relativeFrom="margin">
              <wp14:pctHeight>0</wp14:pctHeight>
            </wp14:sizeRelV>
          </wp:anchor>
        </w:drawing>
      </w:r>
      <w:r w:rsidR="00CC2FD3" w:rsidRPr="00CC2FD3">
        <w:rPr>
          <w:rFonts w:ascii="Arial" w:hAnsi="Arial" w:cs="Arial"/>
          <w:color w:val="000000" w:themeColor="text1"/>
          <w:sz w:val="24"/>
          <w:szCs w:val="24"/>
        </w:rPr>
        <w:t>The</w:t>
      </w:r>
      <w:r w:rsidR="000D3D04" w:rsidRPr="00CC2FD3">
        <w:rPr>
          <w:rFonts w:ascii="Arial" w:hAnsi="Arial" w:cs="Arial"/>
          <w:color w:val="000000" w:themeColor="text1"/>
          <w:sz w:val="24"/>
          <w:szCs w:val="24"/>
        </w:rPr>
        <w:t xml:space="preserve"> ACCTS transferred </w:t>
      </w:r>
      <w:r>
        <w:rPr>
          <w:rFonts w:ascii="Arial" w:hAnsi="Arial" w:cs="Arial"/>
          <w:color w:val="000000" w:themeColor="text1"/>
          <w:sz w:val="24"/>
          <w:szCs w:val="24"/>
        </w:rPr>
        <w:t>433</w:t>
      </w:r>
      <w:r w:rsidR="000D3D04" w:rsidRPr="00CC2FD3">
        <w:rPr>
          <w:rFonts w:ascii="Arial" w:hAnsi="Arial" w:cs="Arial"/>
          <w:color w:val="000000" w:themeColor="text1"/>
          <w:sz w:val="24"/>
          <w:szCs w:val="24"/>
        </w:rPr>
        <w:t xml:space="preserve"> patients</w:t>
      </w:r>
      <w:r w:rsidR="00CC2FD3" w:rsidRPr="00CC2FD3">
        <w:rPr>
          <w:rFonts w:ascii="Arial" w:hAnsi="Arial" w:cs="Arial"/>
          <w:color w:val="000000" w:themeColor="text1"/>
          <w:sz w:val="24"/>
          <w:szCs w:val="24"/>
        </w:rPr>
        <w:t xml:space="preserve">, broken down in the second infographic.  </w:t>
      </w:r>
    </w:p>
    <w:p w14:paraId="0E321954" w14:textId="4681B6FA" w:rsidR="001B2A1D" w:rsidRDefault="001B2A1D" w:rsidP="00C969B2">
      <w:pPr>
        <w:tabs>
          <w:tab w:val="left" w:pos="886"/>
          <w:tab w:val="left" w:pos="887"/>
        </w:tabs>
        <w:spacing w:line="279" w:lineRule="exact"/>
        <w:jc w:val="both"/>
        <w:rPr>
          <w:rFonts w:ascii="Arial" w:hAnsi="Arial" w:cs="Arial"/>
        </w:rPr>
      </w:pPr>
    </w:p>
    <w:p w14:paraId="18381B07" w14:textId="76692FB7" w:rsidR="000D3D04" w:rsidRDefault="00CC2FD3" w:rsidP="00C969B2">
      <w:pPr>
        <w:tabs>
          <w:tab w:val="left" w:pos="886"/>
          <w:tab w:val="left" w:pos="887"/>
        </w:tabs>
        <w:spacing w:line="279" w:lineRule="exact"/>
        <w:jc w:val="both"/>
        <w:rPr>
          <w:rFonts w:ascii="Arial" w:hAnsi="Arial" w:cs="Arial"/>
        </w:rPr>
      </w:pPr>
      <w:r>
        <w:rPr>
          <w:rFonts w:ascii="Arial" w:hAnsi="Arial" w:cs="Arial"/>
        </w:rPr>
        <w:t xml:space="preserve">More detail including cases studies from both services are </w:t>
      </w:r>
      <w:r w:rsidR="004F440A">
        <w:rPr>
          <w:rFonts w:ascii="Arial" w:hAnsi="Arial" w:cs="Arial"/>
        </w:rPr>
        <w:t>included in</w:t>
      </w:r>
      <w:r>
        <w:rPr>
          <w:rFonts w:ascii="Arial" w:hAnsi="Arial" w:cs="Arial"/>
        </w:rPr>
        <w:t xml:space="preserve"> the annual report attached.</w:t>
      </w:r>
      <w:r w:rsidR="00507D33" w:rsidRPr="00507D33">
        <w:rPr>
          <w:b/>
          <w:bCs/>
          <w:noProof/>
          <w:color w:val="FF0000"/>
          <w:sz w:val="48"/>
          <w:szCs w:val="48"/>
        </w:rPr>
        <w:t xml:space="preserve"> </w:t>
      </w:r>
      <w:r w:rsidR="00507D33">
        <w:rPr>
          <w:b/>
          <w:bCs/>
          <w:noProof/>
          <w:color w:val="FF0000"/>
          <w:sz w:val="48"/>
          <w:szCs w:val="48"/>
        </w:rPr>
        <w:t xml:space="preserve"> </w:t>
      </w:r>
    </w:p>
    <w:p w14:paraId="106B6EC4" w14:textId="4991AC46" w:rsidR="000D3D04" w:rsidRDefault="000D3D04" w:rsidP="00C969B2">
      <w:pPr>
        <w:tabs>
          <w:tab w:val="left" w:pos="886"/>
          <w:tab w:val="left" w:pos="887"/>
        </w:tabs>
        <w:spacing w:line="279" w:lineRule="exact"/>
        <w:jc w:val="both"/>
        <w:rPr>
          <w:rFonts w:ascii="Arial" w:hAnsi="Arial" w:cs="Arial"/>
        </w:rPr>
      </w:pPr>
    </w:p>
    <w:p w14:paraId="2C71E3B4" w14:textId="77777777" w:rsidR="004F440A" w:rsidRDefault="004F440A" w:rsidP="00C969B2">
      <w:pPr>
        <w:tabs>
          <w:tab w:val="left" w:pos="886"/>
          <w:tab w:val="left" w:pos="887"/>
        </w:tabs>
        <w:spacing w:line="279" w:lineRule="exact"/>
        <w:jc w:val="both"/>
        <w:rPr>
          <w:rFonts w:ascii="Arial" w:hAnsi="Arial" w:cs="Arial"/>
        </w:rPr>
      </w:pPr>
    </w:p>
    <w:p w14:paraId="37913A3D" w14:textId="77777777" w:rsidR="004F440A" w:rsidRDefault="004F440A" w:rsidP="00C969B2">
      <w:pPr>
        <w:tabs>
          <w:tab w:val="left" w:pos="886"/>
          <w:tab w:val="left" w:pos="887"/>
        </w:tabs>
        <w:spacing w:line="279" w:lineRule="exact"/>
        <w:jc w:val="both"/>
        <w:rPr>
          <w:rFonts w:ascii="Arial" w:hAnsi="Arial" w:cs="Arial"/>
        </w:rPr>
      </w:pPr>
    </w:p>
    <w:p w14:paraId="520A1F07" w14:textId="77777777" w:rsidR="004F440A" w:rsidRDefault="004F440A" w:rsidP="00C969B2">
      <w:pPr>
        <w:tabs>
          <w:tab w:val="left" w:pos="886"/>
          <w:tab w:val="left" w:pos="887"/>
        </w:tabs>
        <w:spacing w:line="279" w:lineRule="exact"/>
        <w:jc w:val="both"/>
        <w:rPr>
          <w:rFonts w:ascii="Arial" w:hAnsi="Arial" w:cs="Arial"/>
        </w:rPr>
      </w:pPr>
    </w:p>
    <w:p w14:paraId="05466D93" w14:textId="77777777" w:rsidR="004F440A" w:rsidRDefault="004F440A" w:rsidP="00C969B2">
      <w:pPr>
        <w:tabs>
          <w:tab w:val="left" w:pos="886"/>
          <w:tab w:val="left" w:pos="887"/>
        </w:tabs>
        <w:spacing w:line="279" w:lineRule="exact"/>
        <w:jc w:val="both"/>
        <w:rPr>
          <w:rFonts w:ascii="Arial" w:hAnsi="Arial" w:cs="Arial"/>
        </w:rPr>
      </w:pPr>
    </w:p>
    <w:p w14:paraId="16E1713F" w14:textId="77777777" w:rsidR="004F440A" w:rsidRDefault="004F440A" w:rsidP="00C969B2">
      <w:pPr>
        <w:tabs>
          <w:tab w:val="left" w:pos="886"/>
          <w:tab w:val="left" w:pos="887"/>
        </w:tabs>
        <w:spacing w:line="279" w:lineRule="exact"/>
        <w:jc w:val="both"/>
        <w:rPr>
          <w:rFonts w:ascii="Arial" w:hAnsi="Arial" w:cs="Arial"/>
        </w:rPr>
      </w:pPr>
    </w:p>
    <w:p w14:paraId="728207BB" w14:textId="77777777" w:rsidR="004F440A" w:rsidRDefault="004F440A" w:rsidP="00C969B2">
      <w:pPr>
        <w:tabs>
          <w:tab w:val="left" w:pos="886"/>
          <w:tab w:val="left" w:pos="887"/>
        </w:tabs>
        <w:spacing w:line="279" w:lineRule="exact"/>
        <w:jc w:val="both"/>
        <w:rPr>
          <w:rFonts w:ascii="Arial" w:hAnsi="Arial" w:cs="Arial"/>
        </w:rPr>
      </w:pPr>
    </w:p>
    <w:p w14:paraId="2CB02509" w14:textId="77777777" w:rsidR="004F440A" w:rsidRDefault="004F440A" w:rsidP="00C969B2">
      <w:pPr>
        <w:tabs>
          <w:tab w:val="left" w:pos="886"/>
          <w:tab w:val="left" w:pos="887"/>
        </w:tabs>
        <w:spacing w:line="279" w:lineRule="exact"/>
        <w:jc w:val="both"/>
        <w:rPr>
          <w:rFonts w:ascii="Arial" w:hAnsi="Arial" w:cs="Arial"/>
        </w:rPr>
      </w:pPr>
    </w:p>
    <w:p w14:paraId="47A600A1" w14:textId="77777777" w:rsidR="004F440A" w:rsidRDefault="004F440A" w:rsidP="00C969B2">
      <w:pPr>
        <w:tabs>
          <w:tab w:val="left" w:pos="886"/>
          <w:tab w:val="left" w:pos="887"/>
        </w:tabs>
        <w:spacing w:line="279" w:lineRule="exact"/>
        <w:jc w:val="both"/>
        <w:rPr>
          <w:rFonts w:ascii="Arial" w:hAnsi="Arial" w:cs="Arial"/>
        </w:rPr>
      </w:pPr>
    </w:p>
    <w:p w14:paraId="44A6B26E" w14:textId="77777777" w:rsidR="004F440A" w:rsidRDefault="004F440A" w:rsidP="00C969B2">
      <w:pPr>
        <w:tabs>
          <w:tab w:val="left" w:pos="886"/>
          <w:tab w:val="left" w:pos="887"/>
        </w:tabs>
        <w:spacing w:line="279" w:lineRule="exact"/>
        <w:jc w:val="both"/>
        <w:rPr>
          <w:rFonts w:ascii="Arial" w:hAnsi="Arial" w:cs="Arial"/>
        </w:rPr>
      </w:pPr>
    </w:p>
    <w:p w14:paraId="131C8B69" w14:textId="77777777" w:rsidR="004F440A" w:rsidRDefault="004F440A" w:rsidP="00C969B2">
      <w:pPr>
        <w:tabs>
          <w:tab w:val="left" w:pos="886"/>
          <w:tab w:val="left" w:pos="887"/>
        </w:tabs>
        <w:spacing w:line="279" w:lineRule="exact"/>
        <w:jc w:val="both"/>
        <w:rPr>
          <w:rFonts w:ascii="Arial" w:hAnsi="Arial" w:cs="Arial"/>
        </w:rPr>
      </w:pPr>
    </w:p>
    <w:p w14:paraId="76B31327" w14:textId="77777777" w:rsidR="004F440A" w:rsidRDefault="004F440A" w:rsidP="00C969B2">
      <w:pPr>
        <w:tabs>
          <w:tab w:val="left" w:pos="886"/>
          <w:tab w:val="left" w:pos="887"/>
        </w:tabs>
        <w:spacing w:line="279" w:lineRule="exact"/>
        <w:jc w:val="both"/>
        <w:rPr>
          <w:rFonts w:ascii="Arial" w:hAnsi="Arial" w:cs="Arial"/>
        </w:rPr>
      </w:pPr>
    </w:p>
    <w:p w14:paraId="524B29C2" w14:textId="77777777" w:rsidR="004F440A" w:rsidRDefault="004F440A" w:rsidP="00C969B2">
      <w:pPr>
        <w:tabs>
          <w:tab w:val="left" w:pos="886"/>
          <w:tab w:val="left" w:pos="887"/>
        </w:tabs>
        <w:spacing w:line="279" w:lineRule="exact"/>
        <w:jc w:val="both"/>
        <w:rPr>
          <w:rFonts w:ascii="Arial" w:hAnsi="Arial" w:cs="Arial"/>
        </w:rPr>
      </w:pPr>
    </w:p>
    <w:p w14:paraId="634AC61B" w14:textId="77777777" w:rsidR="004F440A" w:rsidRDefault="004F440A" w:rsidP="00C969B2">
      <w:pPr>
        <w:tabs>
          <w:tab w:val="left" w:pos="886"/>
          <w:tab w:val="left" w:pos="887"/>
        </w:tabs>
        <w:spacing w:line="279" w:lineRule="exact"/>
        <w:jc w:val="both"/>
        <w:rPr>
          <w:rFonts w:ascii="Arial" w:hAnsi="Arial" w:cs="Arial"/>
        </w:rPr>
      </w:pPr>
    </w:p>
    <w:p w14:paraId="57FEE3E5" w14:textId="77777777" w:rsidR="004F440A" w:rsidRDefault="004F440A" w:rsidP="00C969B2">
      <w:pPr>
        <w:tabs>
          <w:tab w:val="left" w:pos="886"/>
          <w:tab w:val="left" w:pos="887"/>
        </w:tabs>
        <w:spacing w:line="279" w:lineRule="exact"/>
        <w:jc w:val="both"/>
        <w:rPr>
          <w:rFonts w:ascii="Arial" w:hAnsi="Arial" w:cs="Arial"/>
        </w:rPr>
      </w:pPr>
    </w:p>
    <w:p w14:paraId="200A1EE5" w14:textId="77777777" w:rsidR="004F440A" w:rsidRDefault="004F440A" w:rsidP="00C969B2">
      <w:pPr>
        <w:tabs>
          <w:tab w:val="left" w:pos="886"/>
          <w:tab w:val="left" w:pos="887"/>
        </w:tabs>
        <w:spacing w:line="279" w:lineRule="exact"/>
        <w:jc w:val="both"/>
        <w:rPr>
          <w:rFonts w:ascii="Arial" w:hAnsi="Arial" w:cs="Arial"/>
        </w:rPr>
      </w:pPr>
    </w:p>
    <w:p w14:paraId="7BC4676E" w14:textId="77777777" w:rsidR="004F440A" w:rsidRDefault="004F440A" w:rsidP="00C969B2">
      <w:pPr>
        <w:tabs>
          <w:tab w:val="left" w:pos="886"/>
          <w:tab w:val="left" w:pos="887"/>
        </w:tabs>
        <w:spacing w:line="279" w:lineRule="exact"/>
        <w:jc w:val="both"/>
        <w:rPr>
          <w:rFonts w:ascii="Arial" w:hAnsi="Arial" w:cs="Arial"/>
        </w:rPr>
      </w:pPr>
    </w:p>
    <w:p w14:paraId="5C42DE7D" w14:textId="77777777" w:rsidR="004F440A" w:rsidRDefault="004F440A" w:rsidP="00C969B2">
      <w:pPr>
        <w:tabs>
          <w:tab w:val="left" w:pos="886"/>
          <w:tab w:val="left" w:pos="887"/>
        </w:tabs>
        <w:spacing w:line="279" w:lineRule="exact"/>
        <w:jc w:val="both"/>
        <w:rPr>
          <w:rFonts w:ascii="Arial" w:hAnsi="Arial" w:cs="Arial"/>
        </w:rPr>
      </w:pPr>
    </w:p>
    <w:p w14:paraId="16EB6E3A" w14:textId="77777777" w:rsidR="004F440A" w:rsidRDefault="004F440A" w:rsidP="00C969B2">
      <w:pPr>
        <w:tabs>
          <w:tab w:val="left" w:pos="886"/>
          <w:tab w:val="left" w:pos="887"/>
        </w:tabs>
        <w:spacing w:line="279" w:lineRule="exact"/>
        <w:jc w:val="both"/>
        <w:rPr>
          <w:rFonts w:ascii="Arial" w:hAnsi="Arial" w:cs="Arial"/>
        </w:rPr>
      </w:pPr>
    </w:p>
    <w:p w14:paraId="7F69E30E" w14:textId="77777777" w:rsidR="004F440A" w:rsidRDefault="004F440A" w:rsidP="00C969B2">
      <w:pPr>
        <w:tabs>
          <w:tab w:val="left" w:pos="886"/>
          <w:tab w:val="left" w:pos="887"/>
        </w:tabs>
        <w:spacing w:line="279" w:lineRule="exact"/>
        <w:jc w:val="both"/>
        <w:rPr>
          <w:rFonts w:ascii="Arial" w:hAnsi="Arial" w:cs="Arial"/>
        </w:rPr>
      </w:pPr>
    </w:p>
    <w:p w14:paraId="3F916963" w14:textId="77777777" w:rsidR="004F440A" w:rsidRDefault="004F440A" w:rsidP="00C969B2">
      <w:pPr>
        <w:tabs>
          <w:tab w:val="left" w:pos="886"/>
          <w:tab w:val="left" w:pos="887"/>
        </w:tabs>
        <w:spacing w:line="279" w:lineRule="exact"/>
        <w:jc w:val="both"/>
        <w:rPr>
          <w:rFonts w:ascii="Arial" w:hAnsi="Arial" w:cs="Arial"/>
        </w:rPr>
      </w:pPr>
    </w:p>
    <w:p w14:paraId="6EA4AEEE" w14:textId="0B4F8991" w:rsidR="001469CB" w:rsidRDefault="001469CB" w:rsidP="00C969B2">
      <w:pPr>
        <w:pStyle w:val="Heading1"/>
        <w:numPr>
          <w:ilvl w:val="0"/>
          <w:numId w:val="10"/>
        </w:numPr>
        <w:tabs>
          <w:tab w:val="left" w:pos="840"/>
        </w:tabs>
        <w:spacing w:before="170"/>
        <w:jc w:val="both"/>
      </w:pPr>
      <w:r w:rsidRPr="001469CB">
        <w:t xml:space="preserve">GOVERNANCE </w:t>
      </w:r>
      <w:r w:rsidRPr="001469CB">
        <w:rPr>
          <w:spacing w:val="-3"/>
        </w:rPr>
        <w:t xml:space="preserve">AND </w:t>
      </w:r>
      <w:r w:rsidRPr="001469CB">
        <w:t>RISK</w:t>
      </w:r>
      <w:r w:rsidRPr="001469CB">
        <w:rPr>
          <w:spacing w:val="9"/>
        </w:rPr>
        <w:t xml:space="preserve"> </w:t>
      </w:r>
      <w:r w:rsidRPr="001469CB">
        <w:t>ISSUES</w:t>
      </w:r>
    </w:p>
    <w:p w14:paraId="65D856DE" w14:textId="11399443" w:rsidR="00CB1597" w:rsidRDefault="00CB1597" w:rsidP="00FF53CE">
      <w:pPr>
        <w:pStyle w:val="Heading1"/>
        <w:numPr>
          <w:ilvl w:val="0"/>
          <w:numId w:val="0"/>
        </w:numPr>
        <w:tabs>
          <w:tab w:val="left" w:pos="840"/>
        </w:tabs>
        <w:jc w:val="both"/>
      </w:pPr>
    </w:p>
    <w:p w14:paraId="7823D41E" w14:textId="01988F24" w:rsidR="00004EAD" w:rsidRDefault="00CB1597" w:rsidP="00C969B2">
      <w:pPr>
        <w:pStyle w:val="Heading1"/>
        <w:numPr>
          <w:ilvl w:val="0"/>
          <w:numId w:val="0"/>
        </w:numPr>
        <w:tabs>
          <w:tab w:val="left" w:pos="840"/>
        </w:tabs>
        <w:spacing w:before="170"/>
        <w:ind w:left="432" w:hanging="432"/>
        <w:jc w:val="both"/>
        <w:rPr>
          <w:b w:val="0"/>
        </w:rPr>
      </w:pPr>
      <w:r w:rsidRPr="004F440A">
        <w:rPr>
          <w:bCs w:val="0"/>
        </w:rPr>
        <w:t>4.1</w:t>
      </w:r>
      <w:r w:rsidRPr="00CB1597">
        <w:rPr>
          <w:b w:val="0"/>
        </w:rPr>
        <w:t xml:space="preserve"> </w:t>
      </w:r>
      <w:r w:rsidR="001C5F3D">
        <w:rPr>
          <w:b w:val="0"/>
        </w:rPr>
        <w:t>There are n</w:t>
      </w:r>
      <w:r w:rsidR="00404117">
        <w:rPr>
          <w:b w:val="0"/>
        </w:rPr>
        <w:t xml:space="preserve">o </w:t>
      </w:r>
      <w:r w:rsidR="001C5F3D">
        <w:rPr>
          <w:b w:val="0"/>
        </w:rPr>
        <w:t>high/red risks currently on the EMRTS</w:t>
      </w:r>
      <w:r w:rsidR="00534335">
        <w:rPr>
          <w:b w:val="0"/>
        </w:rPr>
        <w:t>/ ACCTS</w:t>
      </w:r>
      <w:r w:rsidR="001C5F3D">
        <w:rPr>
          <w:b w:val="0"/>
        </w:rPr>
        <w:t xml:space="preserve"> risk register</w:t>
      </w:r>
      <w:r w:rsidR="00534335">
        <w:rPr>
          <w:b w:val="0"/>
        </w:rPr>
        <w:t>s</w:t>
      </w:r>
      <w:r w:rsidR="001C5F3D">
        <w:rPr>
          <w:b w:val="0"/>
        </w:rPr>
        <w:t xml:space="preserve"> and no </w:t>
      </w:r>
      <w:r w:rsidR="009C795C">
        <w:rPr>
          <w:b w:val="0"/>
        </w:rPr>
        <w:t xml:space="preserve">high </w:t>
      </w:r>
      <w:r w:rsidR="001C5F3D">
        <w:rPr>
          <w:b w:val="0"/>
        </w:rPr>
        <w:t>risks on the Health Board Risk Register.</w:t>
      </w:r>
      <w:r w:rsidR="00FB2AB3">
        <w:rPr>
          <w:b w:val="0"/>
        </w:rPr>
        <w:t xml:space="preserve">  The register is attached as </w:t>
      </w:r>
      <w:r w:rsidR="000267B7" w:rsidRPr="000267B7">
        <w:rPr>
          <w:bCs w:val="0"/>
        </w:rPr>
        <w:t>A</w:t>
      </w:r>
      <w:r w:rsidR="00FB2AB3" w:rsidRPr="00FB2AB3">
        <w:rPr>
          <w:bCs w:val="0"/>
        </w:rPr>
        <w:t>ppendix 2</w:t>
      </w:r>
      <w:r w:rsidR="00FB2AB3">
        <w:rPr>
          <w:b w:val="0"/>
        </w:rPr>
        <w:t>.</w:t>
      </w:r>
    </w:p>
    <w:p w14:paraId="63D38D16" w14:textId="77777777" w:rsidR="004F440A" w:rsidRDefault="004F440A" w:rsidP="00C969B2">
      <w:pPr>
        <w:pStyle w:val="Heading1"/>
        <w:numPr>
          <w:ilvl w:val="0"/>
          <w:numId w:val="0"/>
        </w:numPr>
        <w:tabs>
          <w:tab w:val="left" w:pos="840"/>
        </w:tabs>
        <w:spacing w:before="170"/>
        <w:ind w:left="432" w:hanging="432"/>
        <w:jc w:val="both"/>
        <w:rPr>
          <w:b w:val="0"/>
        </w:rPr>
      </w:pPr>
    </w:p>
    <w:p w14:paraId="1DBFC93F" w14:textId="77777777" w:rsidR="004F440A" w:rsidRDefault="004F440A" w:rsidP="00C969B2">
      <w:pPr>
        <w:pStyle w:val="Heading1"/>
        <w:numPr>
          <w:ilvl w:val="0"/>
          <w:numId w:val="0"/>
        </w:numPr>
        <w:tabs>
          <w:tab w:val="left" w:pos="840"/>
        </w:tabs>
        <w:spacing w:before="170"/>
        <w:ind w:left="432" w:hanging="432"/>
        <w:jc w:val="both"/>
        <w:rPr>
          <w:b w:val="0"/>
        </w:rPr>
      </w:pPr>
    </w:p>
    <w:p w14:paraId="254C8866" w14:textId="77777777" w:rsidR="004F440A" w:rsidRDefault="004F440A" w:rsidP="00C969B2">
      <w:pPr>
        <w:pStyle w:val="Heading1"/>
        <w:numPr>
          <w:ilvl w:val="0"/>
          <w:numId w:val="0"/>
        </w:numPr>
        <w:tabs>
          <w:tab w:val="left" w:pos="840"/>
        </w:tabs>
        <w:spacing w:before="170"/>
        <w:ind w:left="432" w:hanging="432"/>
        <w:jc w:val="both"/>
        <w:rPr>
          <w:b w:val="0"/>
        </w:rPr>
      </w:pPr>
    </w:p>
    <w:p w14:paraId="60A4FF60" w14:textId="77777777" w:rsidR="004F440A" w:rsidRDefault="004F440A" w:rsidP="00C969B2">
      <w:pPr>
        <w:pStyle w:val="Heading1"/>
        <w:numPr>
          <w:ilvl w:val="0"/>
          <w:numId w:val="0"/>
        </w:numPr>
        <w:tabs>
          <w:tab w:val="left" w:pos="840"/>
        </w:tabs>
        <w:spacing w:before="170"/>
        <w:ind w:left="432" w:hanging="432"/>
        <w:jc w:val="both"/>
        <w:rPr>
          <w:b w:val="0"/>
        </w:rPr>
      </w:pPr>
    </w:p>
    <w:p w14:paraId="71D2A081" w14:textId="77777777" w:rsidR="004F440A" w:rsidRDefault="004F440A" w:rsidP="00C969B2">
      <w:pPr>
        <w:pStyle w:val="Heading1"/>
        <w:numPr>
          <w:ilvl w:val="0"/>
          <w:numId w:val="0"/>
        </w:numPr>
        <w:tabs>
          <w:tab w:val="left" w:pos="840"/>
        </w:tabs>
        <w:spacing w:before="170"/>
        <w:ind w:left="432" w:hanging="432"/>
        <w:jc w:val="both"/>
        <w:rPr>
          <w:b w:val="0"/>
        </w:rPr>
      </w:pPr>
    </w:p>
    <w:p w14:paraId="7DC42356" w14:textId="77777777" w:rsidR="004F440A" w:rsidRDefault="004F440A" w:rsidP="00C969B2">
      <w:pPr>
        <w:pStyle w:val="Heading1"/>
        <w:numPr>
          <w:ilvl w:val="0"/>
          <w:numId w:val="0"/>
        </w:numPr>
        <w:tabs>
          <w:tab w:val="left" w:pos="840"/>
        </w:tabs>
        <w:spacing w:before="170"/>
        <w:ind w:left="432" w:hanging="432"/>
        <w:jc w:val="both"/>
        <w:rPr>
          <w:b w:val="0"/>
        </w:rPr>
      </w:pPr>
    </w:p>
    <w:p w14:paraId="726497E2" w14:textId="77777777" w:rsidR="004F440A" w:rsidRDefault="004F440A" w:rsidP="00C969B2">
      <w:pPr>
        <w:pStyle w:val="Heading1"/>
        <w:numPr>
          <w:ilvl w:val="0"/>
          <w:numId w:val="0"/>
        </w:numPr>
        <w:tabs>
          <w:tab w:val="left" w:pos="840"/>
        </w:tabs>
        <w:spacing w:before="170"/>
        <w:ind w:left="432" w:hanging="432"/>
        <w:jc w:val="both"/>
        <w:rPr>
          <w:b w:val="0"/>
        </w:rPr>
      </w:pPr>
    </w:p>
    <w:p w14:paraId="204ABB1D" w14:textId="204FB389" w:rsidR="00901EA7" w:rsidRDefault="00901EA7" w:rsidP="00C969B2">
      <w:pPr>
        <w:pStyle w:val="Heading1"/>
        <w:numPr>
          <w:ilvl w:val="0"/>
          <w:numId w:val="0"/>
        </w:numPr>
        <w:tabs>
          <w:tab w:val="left" w:pos="840"/>
        </w:tabs>
        <w:spacing w:before="170"/>
        <w:ind w:left="432" w:hanging="432"/>
        <w:jc w:val="both"/>
        <w:rPr>
          <w:b w:val="0"/>
        </w:rPr>
      </w:pPr>
      <w:r w:rsidRPr="004F440A">
        <w:rPr>
          <w:bCs w:val="0"/>
        </w:rPr>
        <w:t>4.2</w:t>
      </w:r>
      <w:r>
        <w:rPr>
          <w:b w:val="0"/>
        </w:rPr>
        <w:t xml:space="preserve"> Overall governance and audit / service evaluation </w:t>
      </w:r>
      <w:r w:rsidR="00100365">
        <w:rPr>
          <w:b w:val="0"/>
        </w:rPr>
        <w:t xml:space="preserve">structure for EMRTS </w:t>
      </w:r>
      <w:r>
        <w:rPr>
          <w:b w:val="0"/>
        </w:rPr>
        <w:t xml:space="preserve">has remained unchanged. The structure </w:t>
      </w:r>
      <w:r w:rsidR="00100365">
        <w:rPr>
          <w:b w:val="0"/>
        </w:rPr>
        <w:t xml:space="preserve">and activity </w:t>
      </w:r>
      <w:r w:rsidR="004F440A">
        <w:rPr>
          <w:b w:val="0"/>
        </w:rPr>
        <w:t xml:space="preserve">per annum (PA) </w:t>
      </w:r>
      <w:r w:rsidR="00100365">
        <w:rPr>
          <w:b w:val="0"/>
        </w:rPr>
        <w:t>is summarised below:</w:t>
      </w:r>
    </w:p>
    <w:p w14:paraId="67C59DD1" w14:textId="77777777" w:rsidR="00534335" w:rsidRDefault="00534335" w:rsidP="004F440A">
      <w:pPr>
        <w:pStyle w:val="Heading1"/>
        <w:numPr>
          <w:ilvl w:val="0"/>
          <w:numId w:val="0"/>
        </w:numPr>
        <w:tabs>
          <w:tab w:val="left" w:pos="840"/>
        </w:tabs>
        <w:spacing w:before="170"/>
        <w:jc w:val="both"/>
        <w:rPr>
          <w:b w:val="0"/>
        </w:rPr>
      </w:pPr>
    </w:p>
    <w:p w14:paraId="0F439FDB" w14:textId="7D84BDF3" w:rsidR="00534335" w:rsidRDefault="009930B3" w:rsidP="00C969B2">
      <w:pPr>
        <w:pStyle w:val="Heading1"/>
        <w:numPr>
          <w:ilvl w:val="0"/>
          <w:numId w:val="0"/>
        </w:numPr>
        <w:tabs>
          <w:tab w:val="left" w:pos="840"/>
        </w:tabs>
        <w:spacing w:before="170"/>
        <w:ind w:left="432" w:hanging="432"/>
        <w:jc w:val="both"/>
        <w:rPr>
          <w:b w:val="0"/>
        </w:rPr>
      </w:pPr>
      <w:r>
        <w:rPr>
          <w:noProof/>
        </w:rPr>
        <w:drawing>
          <wp:inline distT="0" distB="0" distL="0" distR="0" wp14:anchorId="687811D4" wp14:editId="46597FDE">
            <wp:extent cx="6521450" cy="5048250"/>
            <wp:effectExtent l="95250" t="0" r="12700" b="0"/>
            <wp:docPr id="2" name="Diagram 2">
              <a:extLst xmlns:a="http://schemas.openxmlformats.org/drawingml/2006/main">
                <a:ext uri="{FF2B5EF4-FFF2-40B4-BE49-F238E27FC236}">
                  <a16:creationId xmlns:a16="http://schemas.microsoft.com/office/drawing/2014/main" id="{F893604D-D2F0-41F2-BBFC-CB460B4FAE9A}"/>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509EC7A0" w14:textId="6252E586" w:rsidR="001469CB" w:rsidRDefault="001469CB" w:rsidP="00C969B2">
      <w:pPr>
        <w:pStyle w:val="BodyText"/>
        <w:spacing w:before="2"/>
        <w:jc w:val="both"/>
        <w:rPr>
          <w:sz w:val="23"/>
        </w:rPr>
      </w:pPr>
    </w:p>
    <w:p w14:paraId="37E1A0FA" w14:textId="39631BA2" w:rsidR="00791B19" w:rsidRPr="00191DD1" w:rsidRDefault="00791B19" w:rsidP="00791B19">
      <w:pPr>
        <w:pStyle w:val="BodyText"/>
        <w:numPr>
          <w:ilvl w:val="0"/>
          <w:numId w:val="10"/>
        </w:numPr>
        <w:spacing w:before="2"/>
        <w:jc w:val="both"/>
        <w:rPr>
          <w:rFonts w:ascii="Arial" w:hAnsi="Arial" w:cs="Arial"/>
          <w:b/>
          <w:bCs/>
          <w:sz w:val="24"/>
          <w:szCs w:val="24"/>
        </w:rPr>
      </w:pPr>
      <w:r w:rsidRPr="00191DD1">
        <w:rPr>
          <w:rFonts w:ascii="Arial" w:hAnsi="Arial" w:cs="Arial"/>
          <w:b/>
          <w:bCs/>
          <w:sz w:val="24"/>
          <w:szCs w:val="24"/>
        </w:rPr>
        <w:t>Annual Report 20</w:t>
      </w:r>
      <w:r w:rsidR="00191DD1" w:rsidRPr="00191DD1">
        <w:rPr>
          <w:rFonts w:ascii="Arial" w:hAnsi="Arial" w:cs="Arial"/>
          <w:b/>
          <w:bCs/>
          <w:sz w:val="24"/>
          <w:szCs w:val="24"/>
        </w:rPr>
        <w:t>2</w:t>
      </w:r>
      <w:r w:rsidR="004E1D02">
        <w:rPr>
          <w:rFonts w:ascii="Arial" w:hAnsi="Arial" w:cs="Arial"/>
          <w:b/>
          <w:bCs/>
          <w:sz w:val="24"/>
          <w:szCs w:val="24"/>
        </w:rPr>
        <w:t>3-24</w:t>
      </w:r>
    </w:p>
    <w:p w14:paraId="48152F3F" w14:textId="506DF842" w:rsidR="00791B19" w:rsidRPr="00191DD1" w:rsidRDefault="00791B19" w:rsidP="00C969B2">
      <w:pPr>
        <w:pStyle w:val="BodyText"/>
        <w:spacing w:before="2"/>
        <w:jc w:val="both"/>
        <w:rPr>
          <w:rFonts w:ascii="Arial" w:hAnsi="Arial" w:cs="Arial"/>
          <w:sz w:val="24"/>
          <w:szCs w:val="24"/>
        </w:rPr>
      </w:pPr>
    </w:p>
    <w:p w14:paraId="0F759007" w14:textId="623E6E1D" w:rsidR="00791B19" w:rsidRDefault="00191DD1" w:rsidP="00191DD1">
      <w:pPr>
        <w:pStyle w:val="BodyText"/>
        <w:spacing w:before="2"/>
        <w:ind w:left="360"/>
        <w:jc w:val="both"/>
        <w:rPr>
          <w:rFonts w:ascii="Arial" w:hAnsi="Arial" w:cs="Arial"/>
          <w:b/>
          <w:bCs/>
          <w:sz w:val="24"/>
          <w:szCs w:val="24"/>
        </w:rPr>
      </w:pPr>
      <w:r w:rsidRPr="00191DD1">
        <w:rPr>
          <w:rFonts w:ascii="Arial" w:hAnsi="Arial" w:cs="Arial"/>
          <w:sz w:val="24"/>
          <w:szCs w:val="24"/>
        </w:rPr>
        <w:t xml:space="preserve">The annual report is attached as </w:t>
      </w:r>
      <w:r w:rsidRPr="00134E6D">
        <w:rPr>
          <w:rFonts w:ascii="Arial" w:hAnsi="Arial" w:cs="Arial"/>
          <w:b/>
          <w:bCs/>
          <w:sz w:val="24"/>
          <w:szCs w:val="24"/>
        </w:rPr>
        <w:t>Appendix 3.</w:t>
      </w:r>
    </w:p>
    <w:p w14:paraId="60B8F1B6" w14:textId="77777777" w:rsidR="00534335" w:rsidRDefault="00534335" w:rsidP="00191DD1">
      <w:pPr>
        <w:pStyle w:val="BodyText"/>
        <w:spacing w:before="2"/>
        <w:ind w:left="360"/>
        <w:jc w:val="both"/>
        <w:rPr>
          <w:rFonts w:ascii="Arial" w:hAnsi="Arial" w:cs="Arial"/>
          <w:b/>
          <w:bCs/>
          <w:sz w:val="24"/>
          <w:szCs w:val="24"/>
        </w:rPr>
      </w:pPr>
    </w:p>
    <w:p w14:paraId="5A684803" w14:textId="4A83BC47" w:rsidR="00791B19" w:rsidRDefault="00791B19" w:rsidP="00C969B2">
      <w:pPr>
        <w:pStyle w:val="BodyText"/>
        <w:spacing w:before="2"/>
        <w:jc w:val="both"/>
        <w:rPr>
          <w:sz w:val="23"/>
        </w:rPr>
      </w:pPr>
    </w:p>
    <w:p w14:paraId="190AE37F" w14:textId="65CE52E9" w:rsidR="00791B19" w:rsidRDefault="00791B19" w:rsidP="00C969B2">
      <w:pPr>
        <w:pStyle w:val="BodyText"/>
        <w:spacing w:before="2"/>
        <w:jc w:val="both"/>
        <w:rPr>
          <w:sz w:val="23"/>
        </w:rPr>
      </w:pPr>
    </w:p>
    <w:p w14:paraId="765D32F8" w14:textId="09FD08FA" w:rsidR="001469CB" w:rsidRDefault="001469CB" w:rsidP="00C969B2">
      <w:pPr>
        <w:pStyle w:val="Heading1"/>
        <w:numPr>
          <w:ilvl w:val="0"/>
          <w:numId w:val="10"/>
        </w:numPr>
        <w:tabs>
          <w:tab w:val="left" w:pos="907"/>
          <w:tab w:val="left" w:pos="908"/>
        </w:tabs>
        <w:jc w:val="both"/>
      </w:pPr>
      <w:r>
        <w:t>FINANCIAL</w:t>
      </w:r>
      <w:r>
        <w:rPr>
          <w:spacing w:val="-1"/>
        </w:rPr>
        <w:t xml:space="preserve"> </w:t>
      </w:r>
      <w:r>
        <w:t>IMPLICATIONS</w:t>
      </w:r>
    </w:p>
    <w:p w14:paraId="0E83F307" w14:textId="752CE801" w:rsidR="001E3F4A" w:rsidRPr="001E3F4A" w:rsidRDefault="001E3F4A" w:rsidP="005E5782">
      <w:pPr>
        <w:pStyle w:val="Heading1"/>
        <w:numPr>
          <w:ilvl w:val="0"/>
          <w:numId w:val="0"/>
        </w:numPr>
        <w:tabs>
          <w:tab w:val="left" w:pos="907"/>
          <w:tab w:val="left" w:pos="908"/>
        </w:tabs>
        <w:jc w:val="both"/>
        <w:rPr>
          <w:b w:val="0"/>
          <w:bCs w:val="0"/>
          <w:color w:val="FF0000"/>
        </w:rPr>
      </w:pPr>
    </w:p>
    <w:p w14:paraId="6A5C962A" w14:textId="6CE30F35" w:rsidR="005072C6" w:rsidRDefault="005072C6" w:rsidP="00C969B2">
      <w:pPr>
        <w:pStyle w:val="Heading1"/>
        <w:numPr>
          <w:ilvl w:val="0"/>
          <w:numId w:val="0"/>
        </w:numPr>
        <w:tabs>
          <w:tab w:val="left" w:pos="907"/>
          <w:tab w:val="left" w:pos="908"/>
        </w:tabs>
        <w:ind w:left="432" w:hanging="432"/>
        <w:jc w:val="both"/>
      </w:pPr>
    </w:p>
    <w:p w14:paraId="5003D87D" w14:textId="475488EA" w:rsidR="00534335" w:rsidRPr="00534335" w:rsidRDefault="007F07AB" w:rsidP="00534335">
      <w:pPr>
        <w:pStyle w:val="ListParagraph"/>
        <w:widowControl/>
        <w:pBdr>
          <w:top w:val="nil"/>
          <w:left w:val="nil"/>
          <w:bottom w:val="nil"/>
          <w:right w:val="nil"/>
          <w:between w:val="nil"/>
          <w:bar w:val="nil"/>
        </w:pBdr>
        <w:autoSpaceDE/>
        <w:autoSpaceDN/>
        <w:ind w:left="284" w:firstLine="0"/>
        <w:rPr>
          <w:rFonts w:ascii="Arial" w:hAnsi="Arial" w:cs="Arial"/>
          <w:sz w:val="24"/>
          <w:szCs w:val="24"/>
        </w:rPr>
      </w:pPr>
      <w:r w:rsidRPr="00534335">
        <w:rPr>
          <w:rFonts w:ascii="Arial" w:hAnsi="Arial" w:cs="Arial"/>
          <w:sz w:val="24"/>
          <w:szCs w:val="24"/>
        </w:rPr>
        <w:t>For the period 202</w:t>
      </w:r>
      <w:r w:rsidR="004E1D02" w:rsidRPr="00534335">
        <w:rPr>
          <w:rFonts w:ascii="Arial" w:hAnsi="Arial" w:cs="Arial"/>
          <w:sz w:val="24"/>
          <w:szCs w:val="24"/>
        </w:rPr>
        <w:t>3/24</w:t>
      </w:r>
      <w:r w:rsidRPr="00534335">
        <w:rPr>
          <w:rFonts w:ascii="Arial" w:hAnsi="Arial" w:cs="Arial"/>
          <w:sz w:val="24"/>
          <w:szCs w:val="24"/>
        </w:rPr>
        <w:t xml:space="preserve"> the services operated within the </w:t>
      </w:r>
      <w:r w:rsidR="00B17C81" w:rsidRPr="00534335">
        <w:rPr>
          <w:rFonts w:ascii="Arial" w:hAnsi="Arial" w:cs="Arial"/>
          <w:sz w:val="24"/>
          <w:szCs w:val="24"/>
        </w:rPr>
        <w:t>financial framework and at year end noted</w:t>
      </w:r>
      <w:r w:rsidR="00534335">
        <w:rPr>
          <w:rFonts w:ascii="Arial" w:hAnsi="Arial" w:cs="Arial"/>
          <w:sz w:val="24"/>
          <w:szCs w:val="24"/>
        </w:rPr>
        <w:t xml:space="preserve"> that </w:t>
      </w:r>
      <w:r w:rsidR="00534335" w:rsidRPr="00534335">
        <w:rPr>
          <w:rFonts w:ascii="Arial" w:hAnsi="Arial" w:cs="Arial"/>
          <w:sz w:val="24"/>
          <w:szCs w:val="24"/>
        </w:rPr>
        <w:t xml:space="preserve">EMRTS incurred a small year-end deficit of £7k after £117k of </w:t>
      </w:r>
      <w:r w:rsidR="00534335" w:rsidRPr="00534335">
        <w:rPr>
          <w:rFonts w:ascii="Arial" w:hAnsi="Arial" w:cs="Arial"/>
          <w:sz w:val="24"/>
          <w:szCs w:val="24"/>
        </w:rPr>
        <w:lastRenderedPageBreak/>
        <w:t xml:space="preserve">non-recurrent brokerage from 2022-23 and £180k of non-recurrent funding from </w:t>
      </w:r>
      <w:r w:rsidR="004F440A">
        <w:rPr>
          <w:rFonts w:ascii="Arial" w:hAnsi="Arial" w:cs="Arial"/>
          <w:sz w:val="24"/>
          <w:szCs w:val="24"/>
        </w:rPr>
        <w:t>the Emergency Ambulance Services Committee (</w:t>
      </w:r>
      <w:r w:rsidR="00534335" w:rsidRPr="00534335">
        <w:rPr>
          <w:rFonts w:ascii="Arial" w:hAnsi="Arial" w:cs="Arial"/>
          <w:sz w:val="24"/>
          <w:szCs w:val="24"/>
        </w:rPr>
        <w:t>EASC</w:t>
      </w:r>
      <w:r w:rsidR="004F440A">
        <w:rPr>
          <w:rFonts w:ascii="Arial" w:hAnsi="Arial" w:cs="Arial"/>
          <w:sz w:val="24"/>
          <w:szCs w:val="24"/>
        </w:rPr>
        <w:t>)</w:t>
      </w:r>
      <w:r w:rsidR="00534335" w:rsidRPr="00534335">
        <w:rPr>
          <w:rFonts w:ascii="Arial" w:hAnsi="Arial" w:cs="Arial"/>
          <w:sz w:val="24"/>
          <w:szCs w:val="24"/>
        </w:rPr>
        <w:t xml:space="preserve"> received in March 2024</w:t>
      </w:r>
      <w:r w:rsidR="004F440A">
        <w:rPr>
          <w:rFonts w:ascii="Arial" w:hAnsi="Arial" w:cs="Arial"/>
          <w:sz w:val="24"/>
          <w:szCs w:val="24"/>
        </w:rPr>
        <w:t xml:space="preserve"> was utilised.</w:t>
      </w:r>
      <w:r w:rsidR="00534335" w:rsidRPr="00534335">
        <w:rPr>
          <w:rFonts w:ascii="Arial" w:hAnsi="Arial" w:cs="Arial"/>
          <w:sz w:val="24"/>
          <w:szCs w:val="24"/>
        </w:rPr>
        <w:t xml:space="preserve"> </w:t>
      </w:r>
    </w:p>
    <w:p w14:paraId="707938DF" w14:textId="77777777" w:rsidR="001469CB" w:rsidRDefault="001469CB" w:rsidP="00C969B2">
      <w:pPr>
        <w:pStyle w:val="BodyText"/>
        <w:spacing w:before="1"/>
        <w:jc w:val="both"/>
        <w:rPr>
          <w:rFonts w:ascii="Arial" w:hAnsi="Arial" w:cs="Arial"/>
          <w:b/>
          <w:sz w:val="24"/>
          <w:szCs w:val="24"/>
        </w:rPr>
      </w:pPr>
    </w:p>
    <w:p w14:paraId="5362F8F6" w14:textId="77777777" w:rsidR="00E126CF" w:rsidRDefault="00E126CF" w:rsidP="00C969B2">
      <w:pPr>
        <w:pStyle w:val="BodyText"/>
        <w:spacing w:before="1"/>
        <w:jc w:val="both"/>
        <w:rPr>
          <w:rFonts w:ascii="Arial" w:hAnsi="Arial" w:cs="Arial"/>
          <w:b/>
          <w:sz w:val="24"/>
          <w:szCs w:val="24"/>
        </w:rPr>
      </w:pPr>
    </w:p>
    <w:p w14:paraId="6EFE3737" w14:textId="77777777" w:rsidR="00E126CF" w:rsidRDefault="00E126CF" w:rsidP="00C969B2">
      <w:pPr>
        <w:pStyle w:val="BodyText"/>
        <w:spacing w:before="1"/>
        <w:jc w:val="both"/>
        <w:rPr>
          <w:rFonts w:ascii="Arial" w:hAnsi="Arial" w:cs="Arial"/>
          <w:b/>
          <w:sz w:val="24"/>
          <w:szCs w:val="24"/>
        </w:rPr>
      </w:pPr>
    </w:p>
    <w:p w14:paraId="768F8DAE" w14:textId="77777777" w:rsidR="00E126CF" w:rsidRDefault="00E126CF" w:rsidP="00C969B2">
      <w:pPr>
        <w:pStyle w:val="BodyText"/>
        <w:spacing w:before="1"/>
        <w:jc w:val="both"/>
        <w:rPr>
          <w:rFonts w:ascii="Arial" w:hAnsi="Arial" w:cs="Arial"/>
          <w:b/>
          <w:sz w:val="24"/>
          <w:szCs w:val="24"/>
        </w:rPr>
      </w:pPr>
    </w:p>
    <w:p w14:paraId="0865820D" w14:textId="77777777" w:rsidR="00E126CF" w:rsidRDefault="00E126CF" w:rsidP="00C969B2">
      <w:pPr>
        <w:pStyle w:val="BodyText"/>
        <w:spacing w:before="1"/>
        <w:jc w:val="both"/>
        <w:rPr>
          <w:rFonts w:ascii="Arial" w:hAnsi="Arial" w:cs="Arial"/>
          <w:b/>
          <w:sz w:val="24"/>
          <w:szCs w:val="24"/>
        </w:rPr>
      </w:pPr>
    </w:p>
    <w:p w14:paraId="231F518C" w14:textId="77777777" w:rsidR="00E126CF" w:rsidRDefault="00E126CF" w:rsidP="00C969B2">
      <w:pPr>
        <w:pStyle w:val="BodyText"/>
        <w:spacing w:before="1"/>
        <w:jc w:val="both"/>
        <w:rPr>
          <w:rFonts w:ascii="Arial" w:hAnsi="Arial" w:cs="Arial"/>
          <w:b/>
          <w:sz w:val="24"/>
          <w:szCs w:val="24"/>
        </w:rPr>
      </w:pPr>
    </w:p>
    <w:p w14:paraId="183FBBE6" w14:textId="77777777" w:rsidR="00E126CF" w:rsidRPr="00534335" w:rsidRDefault="00E126CF" w:rsidP="00C969B2">
      <w:pPr>
        <w:pStyle w:val="BodyText"/>
        <w:spacing w:before="1"/>
        <w:jc w:val="both"/>
        <w:rPr>
          <w:rFonts w:ascii="Arial" w:hAnsi="Arial" w:cs="Arial"/>
          <w:b/>
          <w:sz w:val="24"/>
          <w:szCs w:val="24"/>
        </w:rPr>
      </w:pPr>
    </w:p>
    <w:p w14:paraId="39174A5A" w14:textId="433AF5FF" w:rsidR="000E7C99" w:rsidRDefault="000E7C99" w:rsidP="00C969B2">
      <w:pPr>
        <w:pStyle w:val="Heading1"/>
        <w:numPr>
          <w:ilvl w:val="0"/>
          <w:numId w:val="0"/>
        </w:numPr>
        <w:tabs>
          <w:tab w:val="left" w:pos="840"/>
        </w:tabs>
        <w:ind w:left="432" w:hanging="432"/>
        <w:jc w:val="both"/>
      </w:pPr>
    </w:p>
    <w:p w14:paraId="1439E0B6" w14:textId="14FE9BEE" w:rsidR="001469CB" w:rsidRDefault="001469CB" w:rsidP="00C969B2">
      <w:pPr>
        <w:pStyle w:val="Heading1"/>
        <w:numPr>
          <w:ilvl w:val="0"/>
          <w:numId w:val="10"/>
        </w:numPr>
        <w:tabs>
          <w:tab w:val="left" w:pos="840"/>
        </w:tabs>
        <w:jc w:val="both"/>
      </w:pPr>
      <w:r>
        <w:t>RECOMMENDATION</w:t>
      </w:r>
    </w:p>
    <w:p w14:paraId="58F1D9E6" w14:textId="15ED7D7F" w:rsidR="000E7C99" w:rsidRPr="00E72C9B" w:rsidRDefault="000E7C99" w:rsidP="00C969B2">
      <w:pPr>
        <w:pStyle w:val="Heading1"/>
        <w:numPr>
          <w:ilvl w:val="0"/>
          <w:numId w:val="0"/>
        </w:numPr>
        <w:tabs>
          <w:tab w:val="left" w:pos="840"/>
        </w:tabs>
        <w:ind w:left="432" w:hanging="432"/>
        <w:jc w:val="both"/>
      </w:pPr>
    </w:p>
    <w:p w14:paraId="7F311080" w14:textId="38AFAE4E" w:rsidR="00BD40BE" w:rsidRPr="00E72C9B" w:rsidRDefault="001B2A1D" w:rsidP="00534335">
      <w:pPr>
        <w:pStyle w:val="Default"/>
        <w:ind w:left="426" w:hanging="142"/>
        <w:jc w:val="both"/>
        <w:rPr>
          <w:rFonts w:ascii="Arial" w:hAnsi="Arial" w:cs="Arial"/>
        </w:rPr>
      </w:pPr>
      <w:r w:rsidRPr="00E72C9B">
        <w:rPr>
          <w:rFonts w:ascii="Arial" w:hAnsi="Arial" w:cs="Arial"/>
          <w:color w:val="000000" w:themeColor="text1"/>
        </w:rPr>
        <w:t xml:space="preserve">The </w:t>
      </w:r>
      <w:r w:rsidR="000267B7" w:rsidRPr="00E72C9B">
        <w:rPr>
          <w:rFonts w:ascii="Arial" w:hAnsi="Arial" w:cs="Arial"/>
          <w:color w:val="000000" w:themeColor="text1"/>
        </w:rPr>
        <w:t xml:space="preserve">Audit </w:t>
      </w:r>
      <w:r w:rsidRPr="00E72C9B">
        <w:rPr>
          <w:rFonts w:ascii="Arial" w:hAnsi="Arial" w:cs="Arial"/>
          <w:color w:val="000000" w:themeColor="text1"/>
        </w:rPr>
        <w:t xml:space="preserve">Committee is asked to </w:t>
      </w:r>
      <w:r w:rsidRPr="00E72C9B">
        <w:rPr>
          <w:rFonts w:ascii="Arial" w:hAnsi="Arial" w:cs="Arial"/>
          <w:b/>
          <w:color w:val="000000" w:themeColor="text1"/>
        </w:rPr>
        <w:t xml:space="preserve">note </w:t>
      </w:r>
      <w:r w:rsidRPr="00E72C9B">
        <w:rPr>
          <w:rFonts w:ascii="Arial" w:hAnsi="Arial" w:cs="Arial"/>
          <w:color w:val="000000" w:themeColor="text1"/>
        </w:rPr>
        <w:t xml:space="preserve">the report </w:t>
      </w:r>
      <w:r w:rsidR="000E43FA" w:rsidRPr="00E72C9B">
        <w:rPr>
          <w:rFonts w:ascii="Arial" w:eastAsia="Calibri" w:hAnsi="Arial" w:cs="Arial"/>
          <w:color w:val="auto"/>
          <w:lang w:val="en-GB" w:eastAsia="en-GB" w:bidi="en-GB"/>
        </w:rPr>
        <w:t>for information and assurance.</w:t>
      </w:r>
    </w:p>
    <w:p w14:paraId="4307E7CF" w14:textId="28D700F0" w:rsidR="006E1F44" w:rsidRDefault="006E1F44" w:rsidP="00C969B2">
      <w:pPr>
        <w:widowControl w:val="0"/>
        <w:autoSpaceDE w:val="0"/>
        <w:autoSpaceDN w:val="0"/>
        <w:jc w:val="both"/>
        <w:rPr>
          <w:rFonts w:ascii="Arial" w:eastAsiaTheme="minorHAnsi" w:hAnsi="Arial" w:cs="Arial"/>
          <w:color w:val="000000"/>
          <w:lang w:val="en-US"/>
        </w:rPr>
      </w:pPr>
    </w:p>
    <w:tbl>
      <w:tblPr>
        <w:tblW w:w="0" w:type="auto"/>
        <w:tblInd w:w="1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10"/>
        <w:gridCol w:w="660"/>
        <w:gridCol w:w="5153"/>
        <w:gridCol w:w="1623"/>
      </w:tblGrid>
      <w:tr w:rsidR="000E7C99" w14:paraId="32BFE734" w14:textId="77777777" w:rsidTr="00635E3E">
        <w:trPr>
          <w:trHeight w:val="554"/>
        </w:trPr>
        <w:tc>
          <w:tcPr>
            <w:tcW w:w="9246" w:type="dxa"/>
            <w:gridSpan w:val="4"/>
            <w:shd w:val="clear" w:color="auto" w:fill="D4DCE3"/>
          </w:tcPr>
          <w:p w14:paraId="2940B72C" w14:textId="77777777" w:rsidR="000E7C99" w:rsidRDefault="000E7C99" w:rsidP="00635E3E">
            <w:pPr>
              <w:pStyle w:val="TableParagraph"/>
              <w:rPr>
                <w:rFonts w:ascii="Arial"/>
                <w:b/>
                <w:sz w:val="24"/>
              </w:rPr>
            </w:pPr>
            <w:r>
              <w:rPr>
                <w:rFonts w:ascii="Arial"/>
                <w:b/>
                <w:sz w:val="24"/>
              </w:rPr>
              <w:t>Governance and Assurance</w:t>
            </w:r>
          </w:p>
        </w:tc>
      </w:tr>
      <w:tr w:rsidR="000E7C99" w14:paraId="637F3483" w14:textId="77777777" w:rsidTr="00635E3E">
        <w:trPr>
          <w:trHeight w:val="457"/>
        </w:trPr>
        <w:tc>
          <w:tcPr>
            <w:tcW w:w="1810" w:type="dxa"/>
            <w:vMerge w:val="restart"/>
            <w:tcBorders>
              <w:bottom w:val="nil"/>
            </w:tcBorders>
          </w:tcPr>
          <w:p w14:paraId="07159607" w14:textId="77777777" w:rsidR="000E7C99" w:rsidRDefault="000E7C99" w:rsidP="00635E3E">
            <w:pPr>
              <w:pStyle w:val="TableParagraph"/>
              <w:spacing w:before="2" w:line="276" w:lineRule="exact"/>
              <w:ind w:right="659"/>
              <w:rPr>
                <w:rFonts w:ascii="Arial"/>
                <w:b/>
                <w:sz w:val="24"/>
              </w:rPr>
            </w:pPr>
            <w:r>
              <w:rPr>
                <w:rFonts w:ascii="Arial"/>
                <w:b/>
                <w:sz w:val="24"/>
              </w:rPr>
              <w:t>Link to Enabling</w:t>
            </w:r>
          </w:p>
        </w:tc>
        <w:tc>
          <w:tcPr>
            <w:tcW w:w="7436" w:type="dxa"/>
            <w:gridSpan w:val="3"/>
            <w:shd w:val="clear" w:color="auto" w:fill="BCD5ED"/>
          </w:tcPr>
          <w:p w14:paraId="62293FBE" w14:textId="77777777" w:rsidR="000E7C99" w:rsidRDefault="000E7C99" w:rsidP="00635E3E">
            <w:pPr>
              <w:pStyle w:val="TableParagraph"/>
              <w:spacing w:before="2" w:line="228" w:lineRule="exact"/>
              <w:rPr>
                <w:rFonts w:ascii="Arial"/>
                <w:b/>
                <w:sz w:val="20"/>
              </w:rPr>
            </w:pPr>
            <w:r>
              <w:rPr>
                <w:rFonts w:ascii="Arial"/>
                <w:b/>
                <w:sz w:val="20"/>
              </w:rPr>
              <w:t>Supporting better health and wellbeing by actively promoting and empowering people to live well in resilient communities</w:t>
            </w:r>
          </w:p>
        </w:tc>
      </w:tr>
      <w:tr w:rsidR="000E7C99" w14:paraId="74AC0E7B" w14:textId="77777777" w:rsidTr="00635E3E">
        <w:trPr>
          <w:trHeight w:val="80"/>
        </w:trPr>
        <w:tc>
          <w:tcPr>
            <w:tcW w:w="1810" w:type="dxa"/>
            <w:vMerge/>
            <w:tcBorders>
              <w:top w:val="nil"/>
              <w:bottom w:val="nil"/>
            </w:tcBorders>
          </w:tcPr>
          <w:p w14:paraId="220E7349" w14:textId="77777777" w:rsidR="000E7C99" w:rsidRDefault="000E7C99" w:rsidP="00635E3E">
            <w:pPr>
              <w:rPr>
                <w:sz w:val="2"/>
                <w:szCs w:val="2"/>
              </w:rPr>
            </w:pPr>
          </w:p>
        </w:tc>
        <w:tc>
          <w:tcPr>
            <w:tcW w:w="5813" w:type="dxa"/>
            <w:gridSpan w:val="2"/>
            <w:vMerge w:val="restart"/>
          </w:tcPr>
          <w:p w14:paraId="1F698E5D" w14:textId="77777777" w:rsidR="000E7C99" w:rsidRDefault="000E7C99" w:rsidP="00635E3E">
            <w:pPr>
              <w:pStyle w:val="TableParagraph"/>
              <w:spacing w:line="229" w:lineRule="exact"/>
              <w:rPr>
                <w:rFonts w:ascii="Arial"/>
                <w:sz w:val="20"/>
              </w:rPr>
            </w:pPr>
            <w:r>
              <w:rPr>
                <w:rFonts w:ascii="Arial"/>
                <w:sz w:val="20"/>
              </w:rPr>
              <w:t>Partnerships for Improving Health and Wellbeing</w:t>
            </w:r>
          </w:p>
        </w:tc>
        <w:tc>
          <w:tcPr>
            <w:tcW w:w="1623" w:type="dxa"/>
            <w:vMerge w:val="restart"/>
          </w:tcPr>
          <w:p w14:paraId="2F874D45" w14:textId="77777777" w:rsidR="000E7C99" w:rsidRDefault="000E7C99" w:rsidP="00635E3E">
            <w:pPr>
              <w:pStyle w:val="TableParagraph"/>
              <w:spacing w:before="3" w:line="237" w:lineRule="exact"/>
              <w:ind w:left="5"/>
              <w:jc w:val="center"/>
              <w:rPr>
                <w:rFonts w:ascii="MS Gothic" w:hAnsi="MS Gothic"/>
                <w:sz w:val="20"/>
              </w:rPr>
            </w:pPr>
            <w:r>
              <w:rPr>
                <w:rFonts w:ascii="MS Gothic" w:hAnsi="MS Gothic"/>
                <w:w w:val="99"/>
                <w:sz w:val="20"/>
              </w:rPr>
              <w:t>☒</w:t>
            </w:r>
          </w:p>
        </w:tc>
      </w:tr>
      <w:tr w:rsidR="000E7C99" w14:paraId="1CCAF40E" w14:textId="77777777" w:rsidTr="00635E3E">
        <w:trPr>
          <w:trHeight w:val="239"/>
        </w:trPr>
        <w:tc>
          <w:tcPr>
            <w:tcW w:w="1810" w:type="dxa"/>
            <w:vMerge w:val="restart"/>
            <w:tcBorders>
              <w:top w:val="nil"/>
              <w:bottom w:val="nil"/>
            </w:tcBorders>
          </w:tcPr>
          <w:p w14:paraId="07B46A4A" w14:textId="77777777" w:rsidR="000E7C99" w:rsidRDefault="000E7C99" w:rsidP="00635E3E">
            <w:pPr>
              <w:pStyle w:val="TableParagraph"/>
              <w:spacing w:line="239" w:lineRule="exact"/>
              <w:rPr>
                <w:rFonts w:ascii="Arial"/>
                <w:b/>
                <w:sz w:val="24"/>
              </w:rPr>
            </w:pPr>
            <w:r>
              <w:rPr>
                <w:rFonts w:ascii="Arial"/>
                <w:b/>
                <w:sz w:val="24"/>
              </w:rPr>
              <w:t>Objectives</w:t>
            </w:r>
          </w:p>
        </w:tc>
        <w:tc>
          <w:tcPr>
            <w:tcW w:w="5813" w:type="dxa"/>
            <w:gridSpan w:val="2"/>
            <w:vMerge/>
            <w:tcBorders>
              <w:top w:val="nil"/>
            </w:tcBorders>
          </w:tcPr>
          <w:p w14:paraId="2F5E580C" w14:textId="77777777" w:rsidR="000E7C99" w:rsidRDefault="000E7C99" w:rsidP="00635E3E">
            <w:pPr>
              <w:rPr>
                <w:sz w:val="2"/>
                <w:szCs w:val="2"/>
              </w:rPr>
            </w:pPr>
          </w:p>
        </w:tc>
        <w:tc>
          <w:tcPr>
            <w:tcW w:w="1623" w:type="dxa"/>
            <w:vMerge/>
            <w:tcBorders>
              <w:top w:val="nil"/>
            </w:tcBorders>
          </w:tcPr>
          <w:p w14:paraId="5164A2EB" w14:textId="77777777" w:rsidR="000E7C99" w:rsidRDefault="000E7C99" w:rsidP="00635E3E">
            <w:pPr>
              <w:rPr>
                <w:sz w:val="2"/>
                <w:szCs w:val="2"/>
              </w:rPr>
            </w:pPr>
          </w:p>
        </w:tc>
      </w:tr>
      <w:tr w:rsidR="000E7C99" w14:paraId="66845553" w14:textId="77777777" w:rsidTr="00635E3E">
        <w:trPr>
          <w:trHeight w:val="83"/>
        </w:trPr>
        <w:tc>
          <w:tcPr>
            <w:tcW w:w="1810" w:type="dxa"/>
            <w:vMerge/>
            <w:tcBorders>
              <w:top w:val="nil"/>
              <w:bottom w:val="nil"/>
            </w:tcBorders>
          </w:tcPr>
          <w:p w14:paraId="31017908" w14:textId="77777777" w:rsidR="000E7C99" w:rsidRDefault="000E7C99" w:rsidP="00635E3E">
            <w:pPr>
              <w:rPr>
                <w:sz w:val="2"/>
                <w:szCs w:val="2"/>
              </w:rPr>
            </w:pPr>
          </w:p>
        </w:tc>
        <w:tc>
          <w:tcPr>
            <w:tcW w:w="5813" w:type="dxa"/>
            <w:gridSpan w:val="2"/>
            <w:vMerge w:val="restart"/>
          </w:tcPr>
          <w:p w14:paraId="208CE75F" w14:textId="77777777" w:rsidR="000E7C99" w:rsidRDefault="000E7C99" w:rsidP="00635E3E">
            <w:pPr>
              <w:pStyle w:val="TableParagraph"/>
              <w:spacing w:line="229" w:lineRule="exact"/>
              <w:rPr>
                <w:rFonts w:ascii="Arial"/>
                <w:sz w:val="20"/>
              </w:rPr>
            </w:pPr>
            <w:r>
              <w:rPr>
                <w:rFonts w:ascii="Arial"/>
                <w:sz w:val="20"/>
              </w:rPr>
              <w:t>Co-Production and Health Literacy</w:t>
            </w:r>
          </w:p>
        </w:tc>
        <w:tc>
          <w:tcPr>
            <w:tcW w:w="1623" w:type="dxa"/>
            <w:vMerge w:val="restart"/>
          </w:tcPr>
          <w:p w14:paraId="5894FB95" w14:textId="77777777" w:rsidR="000E7C99" w:rsidRDefault="000E7C99"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4AB90D66" w14:textId="77777777" w:rsidTr="00635E3E">
        <w:trPr>
          <w:trHeight w:val="198"/>
        </w:trPr>
        <w:tc>
          <w:tcPr>
            <w:tcW w:w="1810" w:type="dxa"/>
            <w:vMerge w:val="restart"/>
            <w:tcBorders>
              <w:top w:val="nil"/>
              <w:bottom w:val="nil"/>
            </w:tcBorders>
          </w:tcPr>
          <w:p w14:paraId="7DCA34F4" w14:textId="77777777" w:rsidR="000E7C99" w:rsidRDefault="000E7C99" w:rsidP="00635E3E">
            <w:pPr>
              <w:pStyle w:val="TableParagraph"/>
              <w:spacing w:line="198" w:lineRule="exact"/>
              <w:rPr>
                <w:rFonts w:ascii="Arial"/>
                <w:b/>
                <w:i/>
                <w:sz w:val="18"/>
              </w:rPr>
            </w:pPr>
            <w:r>
              <w:rPr>
                <w:rFonts w:ascii="Arial"/>
                <w:b/>
                <w:i/>
                <w:sz w:val="18"/>
              </w:rPr>
              <w:t>(please choose)</w:t>
            </w:r>
          </w:p>
        </w:tc>
        <w:tc>
          <w:tcPr>
            <w:tcW w:w="5813" w:type="dxa"/>
            <w:gridSpan w:val="2"/>
            <w:vMerge/>
            <w:tcBorders>
              <w:top w:val="nil"/>
            </w:tcBorders>
          </w:tcPr>
          <w:p w14:paraId="515E72BF" w14:textId="77777777" w:rsidR="000E7C99" w:rsidRDefault="000E7C99" w:rsidP="00635E3E">
            <w:pPr>
              <w:rPr>
                <w:sz w:val="2"/>
                <w:szCs w:val="2"/>
              </w:rPr>
            </w:pPr>
          </w:p>
        </w:tc>
        <w:tc>
          <w:tcPr>
            <w:tcW w:w="1623" w:type="dxa"/>
            <w:vMerge/>
            <w:tcBorders>
              <w:top w:val="nil"/>
            </w:tcBorders>
          </w:tcPr>
          <w:p w14:paraId="2F64D7D7" w14:textId="77777777" w:rsidR="000E7C99" w:rsidRDefault="000E7C99" w:rsidP="00635E3E">
            <w:pPr>
              <w:rPr>
                <w:sz w:val="2"/>
                <w:szCs w:val="2"/>
              </w:rPr>
            </w:pPr>
          </w:p>
        </w:tc>
      </w:tr>
      <w:tr w:rsidR="000E7C99" w14:paraId="03552FED" w14:textId="77777777" w:rsidTr="00635E3E">
        <w:trPr>
          <w:trHeight w:val="258"/>
        </w:trPr>
        <w:tc>
          <w:tcPr>
            <w:tcW w:w="1810" w:type="dxa"/>
            <w:vMerge/>
            <w:tcBorders>
              <w:top w:val="nil"/>
              <w:bottom w:val="nil"/>
            </w:tcBorders>
          </w:tcPr>
          <w:p w14:paraId="3843E808" w14:textId="77777777" w:rsidR="000E7C99" w:rsidRDefault="000E7C99" w:rsidP="00635E3E">
            <w:pPr>
              <w:rPr>
                <w:sz w:val="2"/>
                <w:szCs w:val="2"/>
              </w:rPr>
            </w:pPr>
          </w:p>
        </w:tc>
        <w:tc>
          <w:tcPr>
            <w:tcW w:w="5813" w:type="dxa"/>
            <w:gridSpan w:val="2"/>
          </w:tcPr>
          <w:p w14:paraId="20295CEA" w14:textId="0051B86A" w:rsidR="000E7C99" w:rsidRDefault="000E7C99" w:rsidP="00635E3E">
            <w:pPr>
              <w:pStyle w:val="TableParagraph"/>
              <w:spacing w:line="229" w:lineRule="exact"/>
              <w:rPr>
                <w:rFonts w:ascii="Arial"/>
                <w:sz w:val="20"/>
              </w:rPr>
            </w:pPr>
            <w:r>
              <w:rPr>
                <w:rFonts w:ascii="Arial"/>
                <w:sz w:val="20"/>
              </w:rPr>
              <w:t>Digitally Enabled Health and Wellbeing</w:t>
            </w:r>
          </w:p>
        </w:tc>
        <w:tc>
          <w:tcPr>
            <w:tcW w:w="1623" w:type="dxa"/>
          </w:tcPr>
          <w:p w14:paraId="6DDE46F6" w14:textId="77777777" w:rsidR="000E7C99" w:rsidRDefault="000E7C99"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46C5157D" w14:textId="77777777" w:rsidTr="00635E3E">
        <w:trPr>
          <w:trHeight w:val="230"/>
        </w:trPr>
        <w:tc>
          <w:tcPr>
            <w:tcW w:w="1810" w:type="dxa"/>
            <w:tcBorders>
              <w:top w:val="nil"/>
              <w:bottom w:val="nil"/>
            </w:tcBorders>
          </w:tcPr>
          <w:p w14:paraId="761C4194" w14:textId="77777777" w:rsidR="000E7C99" w:rsidRDefault="000E7C99" w:rsidP="00635E3E">
            <w:pPr>
              <w:pStyle w:val="TableParagraph"/>
              <w:ind w:left="0"/>
              <w:rPr>
                <w:rFonts w:ascii="Times New Roman"/>
                <w:sz w:val="16"/>
              </w:rPr>
            </w:pPr>
          </w:p>
        </w:tc>
        <w:tc>
          <w:tcPr>
            <w:tcW w:w="7436" w:type="dxa"/>
            <w:gridSpan w:val="3"/>
            <w:tcBorders>
              <w:bottom w:val="nil"/>
            </w:tcBorders>
            <w:shd w:val="clear" w:color="auto" w:fill="BCD5ED"/>
          </w:tcPr>
          <w:p w14:paraId="350CCA99" w14:textId="77777777" w:rsidR="000E7C99" w:rsidRDefault="000E7C99" w:rsidP="00635E3E">
            <w:pPr>
              <w:pStyle w:val="TableParagraph"/>
              <w:spacing w:line="211" w:lineRule="exact"/>
              <w:rPr>
                <w:rFonts w:ascii="Arial"/>
                <w:b/>
                <w:sz w:val="20"/>
              </w:rPr>
            </w:pPr>
            <w:r>
              <w:rPr>
                <w:rFonts w:ascii="Arial"/>
                <w:b/>
                <w:sz w:val="20"/>
              </w:rPr>
              <w:t>Deliver better care through excellent health and care services achieving the</w:t>
            </w:r>
          </w:p>
        </w:tc>
      </w:tr>
      <w:tr w:rsidR="000E7C99" w14:paraId="071C14C7" w14:textId="77777777" w:rsidTr="00635E3E">
        <w:trPr>
          <w:trHeight w:val="229"/>
        </w:trPr>
        <w:tc>
          <w:tcPr>
            <w:tcW w:w="1810" w:type="dxa"/>
            <w:tcBorders>
              <w:top w:val="nil"/>
              <w:bottom w:val="nil"/>
            </w:tcBorders>
          </w:tcPr>
          <w:p w14:paraId="11D6484F" w14:textId="77777777" w:rsidR="000E7C99" w:rsidRDefault="000E7C99" w:rsidP="00635E3E">
            <w:pPr>
              <w:pStyle w:val="TableParagraph"/>
              <w:ind w:left="0"/>
              <w:rPr>
                <w:rFonts w:ascii="Times New Roman"/>
                <w:sz w:val="16"/>
              </w:rPr>
            </w:pPr>
          </w:p>
        </w:tc>
        <w:tc>
          <w:tcPr>
            <w:tcW w:w="7436" w:type="dxa"/>
            <w:gridSpan w:val="3"/>
            <w:tcBorders>
              <w:top w:val="nil"/>
            </w:tcBorders>
            <w:shd w:val="clear" w:color="auto" w:fill="BCD5ED"/>
          </w:tcPr>
          <w:p w14:paraId="64A0C7C1" w14:textId="77777777" w:rsidR="000E7C99" w:rsidRDefault="000E7C99" w:rsidP="00635E3E">
            <w:pPr>
              <w:pStyle w:val="TableParagraph"/>
              <w:spacing w:line="210" w:lineRule="exact"/>
              <w:rPr>
                <w:rFonts w:ascii="Arial"/>
                <w:b/>
                <w:sz w:val="20"/>
              </w:rPr>
            </w:pPr>
            <w:r>
              <w:rPr>
                <w:rFonts w:ascii="Arial"/>
                <w:b/>
                <w:sz w:val="20"/>
              </w:rPr>
              <w:t>outcomes that matter most to people</w:t>
            </w:r>
          </w:p>
        </w:tc>
      </w:tr>
      <w:tr w:rsidR="000E7C99" w14:paraId="039B39B9" w14:textId="77777777" w:rsidTr="00635E3E">
        <w:trPr>
          <w:trHeight w:val="258"/>
        </w:trPr>
        <w:tc>
          <w:tcPr>
            <w:tcW w:w="1810" w:type="dxa"/>
            <w:tcBorders>
              <w:top w:val="nil"/>
              <w:bottom w:val="nil"/>
            </w:tcBorders>
          </w:tcPr>
          <w:p w14:paraId="5B55CBB7" w14:textId="77777777" w:rsidR="000E7C99" w:rsidRDefault="000E7C99" w:rsidP="00635E3E">
            <w:pPr>
              <w:pStyle w:val="TableParagraph"/>
              <w:ind w:left="0"/>
              <w:rPr>
                <w:rFonts w:ascii="Times New Roman"/>
                <w:sz w:val="18"/>
              </w:rPr>
            </w:pPr>
          </w:p>
        </w:tc>
        <w:tc>
          <w:tcPr>
            <w:tcW w:w="5813" w:type="dxa"/>
            <w:gridSpan w:val="2"/>
          </w:tcPr>
          <w:p w14:paraId="057518E1" w14:textId="77777777" w:rsidR="000E7C99" w:rsidRDefault="000E7C99" w:rsidP="00635E3E">
            <w:pPr>
              <w:pStyle w:val="TableParagraph"/>
              <w:spacing w:line="229" w:lineRule="exact"/>
              <w:rPr>
                <w:rFonts w:ascii="Arial"/>
                <w:sz w:val="20"/>
              </w:rPr>
            </w:pPr>
            <w:r>
              <w:rPr>
                <w:rFonts w:ascii="Arial"/>
                <w:sz w:val="20"/>
              </w:rPr>
              <w:t xml:space="preserve">Best Value Outcomes and </w:t>
            </w:r>
            <w:proofErr w:type="gramStart"/>
            <w:r>
              <w:rPr>
                <w:rFonts w:ascii="Arial"/>
                <w:sz w:val="20"/>
              </w:rPr>
              <w:t>High Quality</w:t>
            </w:r>
            <w:proofErr w:type="gramEnd"/>
            <w:r>
              <w:rPr>
                <w:rFonts w:ascii="Arial"/>
                <w:sz w:val="20"/>
              </w:rPr>
              <w:t xml:space="preserve"> Care</w:t>
            </w:r>
          </w:p>
        </w:tc>
        <w:tc>
          <w:tcPr>
            <w:tcW w:w="1623" w:type="dxa"/>
          </w:tcPr>
          <w:p w14:paraId="78482AB4" w14:textId="77777777" w:rsidR="000E7C99" w:rsidRDefault="000E7C99"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66F375C9" w14:textId="77777777" w:rsidTr="00635E3E">
        <w:trPr>
          <w:trHeight w:val="258"/>
        </w:trPr>
        <w:tc>
          <w:tcPr>
            <w:tcW w:w="1810" w:type="dxa"/>
            <w:tcBorders>
              <w:top w:val="nil"/>
              <w:bottom w:val="nil"/>
            </w:tcBorders>
          </w:tcPr>
          <w:p w14:paraId="75022B45" w14:textId="77777777" w:rsidR="000E7C99" w:rsidRDefault="000E7C99" w:rsidP="00635E3E">
            <w:pPr>
              <w:pStyle w:val="TableParagraph"/>
              <w:ind w:left="0"/>
              <w:rPr>
                <w:rFonts w:ascii="Times New Roman"/>
                <w:sz w:val="18"/>
              </w:rPr>
            </w:pPr>
          </w:p>
        </w:tc>
        <w:tc>
          <w:tcPr>
            <w:tcW w:w="5813" w:type="dxa"/>
            <w:gridSpan w:val="2"/>
          </w:tcPr>
          <w:p w14:paraId="6F42F7B1" w14:textId="77777777" w:rsidR="000E7C99" w:rsidRDefault="000E7C99" w:rsidP="00635E3E">
            <w:pPr>
              <w:pStyle w:val="TableParagraph"/>
              <w:spacing w:line="229" w:lineRule="exact"/>
              <w:rPr>
                <w:rFonts w:ascii="Arial"/>
                <w:sz w:val="20"/>
              </w:rPr>
            </w:pPr>
            <w:r>
              <w:rPr>
                <w:rFonts w:ascii="Arial"/>
                <w:sz w:val="20"/>
              </w:rPr>
              <w:t>Partnerships for Care</w:t>
            </w:r>
          </w:p>
        </w:tc>
        <w:tc>
          <w:tcPr>
            <w:tcW w:w="1623" w:type="dxa"/>
          </w:tcPr>
          <w:p w14:paraId="7725246E" w14:textId="77777777" w:rsidR="000E7C99" w:rsidRDefault="000E7C99"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1C92154E" w14:textId="77777777" w:rsidTr="00635E3E">
        <w:trPr>
          <w:trHeight w:val="261"/>
        </w:trPr>
        <w:tc>
          <w:tcPr>
            <w:tcW w:w="1810" w:type="dxa"/>
            <w:tcBorders>
              <w:top w:val="nil"/>
              <w:bottom w:val="nil"/>
            </w:tcBorders>
          </w:tcPr>
          <w:p w14:paraId="24FA9A87" w14:textId="77777777" w:rsidR="000E7C99" w:rsidRDefault="000E7C99" w:rsidP="00635E3E">
            <w:pPr>
              <w:pStyle w:val="TableParagraph"/>
              <w:ind w:left="0"/>
              <w:rPr>
                <w:rFonts w:ascii="Times New Roman"/>
                <w:sz w:val="18"/>
              </w:rPr>
            </w:pPr>
          </w:p>
        </w:tc>
        <w:tc>
          <w:tcPr>
            <w:tcW w:w="5813" w:type="dxa"/>
            <w:gridSpan w:val="2"/>
          </w:tcPr>
          <w:p w14:paraId="3D070635" w14:textId="77777777" w:rsidR="000E7C99" w:rsidRDefault="000E7C99" w:rsidP="00635E3E">
            <w:pPr>
              <w:pStyle w:val="TableParagraph"/>
              <w:spacing w:line="229" w:lineRule="exact"/>
              <w:rPr>
                <w:rFonts w:ascii="Arial"/>
                <w:sz w:val="20"/>
              </w:rPr>
            </w:pPr>
            <w:r>
              <w:rPr>
                <w:rFonts w:ascii="Arial"/>
                <w:sz w:val="20"/>
              </w:rPr>
              <w:t>Excellent Staff</w:t>
            </w:r>
          </w:p>
        </w:tc>
        <w:tc>
          <w:tcPr>
            <w:tcW w:w="1623" w:type="dxa"/>
          </w:tcPr>
          <w:p w14:paraId="5185FEF0" w14:textId="77777777" w:rsidR="000E7C99" w:rsidRDefault="000E7C99" w:rsidP="00635E3E">
            <w:pPr>
              <w:pStyle w:val="TableParagraph"/>
              <w:spacing w:before="4" w:line="237" w:lineRule="exact"/>
              <w:ind w:left="5"/>
              <w:jc w:val="center"/>
              <w:rPr>
                <w:rFonts w:ascii="MS Gothic" w:hAnsi="MS Gothic"/>
                <w:sz w:val="20"/>
              </w:rPr>
            </w:pPr>
            <w:r>
              <w:rPr>
                <w:rFonts w:ascii="MS Gothic" w:hAnsi="MS Gothic"/>
                <w:w w:val="99"/>
                <w:sz w:val="20"/>
              </w:rPr>
              <w:t>☒</w:t>
            </w:r>
          </w:p>
        </w:tc>
      </w:tr>
      <w:tr w:rsidR="000E7C99" w14:paraId="2EC992ED" w14:textId="77777777" w:rsidTr="00635E3E">
        <w:trPr>
          <w:trHeight w:val="258"/>
        </w:trPr>
        <w:tc>
          <w:tcPr>
            <w:tcW w:w="1810" w:type="dxa"/>
            <w:tcBorders>
              <w:top w:val="nil"/>
              <w:bottom w:val="nil"/>
            </w:tcBorders>
          </w:tcPr>
          <w:p w14:paraId="2B481C31" w14:textId="77777777" w:rsidR="000E7C99" w:rsidRDefault="000E7C99" w:rsidP="00635E3E">
            <w:pPr>
              <w:pStyle w:val="TableParagraph"/>
              <w:ind w:left="0"/>
              <w:rPr>
                <w:rFonts w:ascii="Times New Roman"/>
                <w:sz w:val="18"/>
              </w:rPr>
            </w:pPr>
          </w:p>
        </w:tc>
        <w:tc>
          <w:tcPr>
            <w:tcW w:w="5813" w:type="dxa"/>
            <w:gridSpan w:val="2"/>
          </w:tcPr>
          <w:p w14:paraId="086E48E3" w14:textId="77777777" w:rsidR="000E7C99" w:rsidRDefault="000E7C99" w:rsidP="00635E3E">
            <w:pPr>
              <w:pStyle w:val="TableParagraph"/>
              <w:spacing w:line="229" w:lineRule="exact"/>
              <w:rPr>
                <w:rFonts w:ascii="Arial"/>
                <w:sz w:val="20"/>
              </w:rPr>
            </w:pPr>
            <w:r>
              <w:rPr>
                <w:rFonts w:ascii="Arial"/>
                <w:sz w:val="20"/>
              </w:rPr>
              <w:t>Digitally Enabled Care</w:t>
            </w:r>
          </w:p>
        </w:tc>
        <w:tc>
          <w:tcPr>
            <w:tcW w:w="1623" w:type="dxa"/>
          </w:tcPr>
          <w:p w14:paraId="09EEF214" w14:textId="77777777" w:rsidR="000E7C99" w:rsidRDefault="000E7C99"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536F827A" w14:textId="77777777" w:rsidTr="00635E3E">
        <w:trPr>
          <w:trHeight w:val="258"/>
        </w:trPr>
        <w:tc>
          <w:tcPr>
            <w:tcW w:w="1810" w:type="dxa"/>
            <w:tcBorders>
              <w:top w:val="nil"/>
            </w:tcBorders>
          </w:tcPr>
          <w:p w14:paraId="061667A4" w14:textId="77777777" w:rsidR="000E7C99" w:rsidRDefault="000E7C99" w:rsidP="00635E3E">
            <w:pPr>
              <w:pStyle w:val="TableParagraph"/>
              <w:ind w:left="0"/>
              <w:rPr>
                <w:rFonts w:ascii="Times New Roman"/>
                <w:sz w:val="18"/>
              </w:rPr>
            </w:pPr>
          </w:p>
        </w:tc>
        <w:tc>
          <w:tcPr>
            <w:tcW w:w="5813" w:type="dxa"/>
            <w:gridSpan w:val="2"/>
          </w:tcPr>
          <w:p w14:paraId="2492B461" w14:textId="77777777" w:rsidR="000E7C99" w:rsidRDefault="000E7C99" w:rsidP="00635E3E">
            <w:pPr>
              <w:pStyle w:val="TableParagraph"/>
              <w:spacing w:line="229" w:lineRule="exact"/>
              <w:rPr>
                <w:rFonts w:ascii="Arial"/>
                <w:sz w:val="20"/>
              </w:rPr>
            </w:pPr>
            <w:r>
              <w:rPr>
                <w:rFonts w:ascii="Arial"/>
                <w:sz w:val="20"/>
              </w:rPr>
              <w:t>Outstanding Research, Innovation, Education and Learning</w:t>
            </w:r>
          </w:p>
        </w:tc>
        <w:tc>
          <w:tcPr>
            <w:tcW w:w="1623" w:type="dxa"/>
          </w:tcPr>
          <w:p w14:paraId="2B1EB0C0" w14:textId="77777777" w:rsidR="000E7C99" w:rsidRDefault="000E7C99"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67F56290" w14:textId="77777777" w:rsidTr="00635E3E">
        <w:trPr>
          <w:trHeight w:val="275"/>
        </w:trPr>
        <w:tc>
          <w:tcPr>
            <w:tcW w:w="9246" w:type="dxa"/>
            <w:gridSpan w:val="4"/>
            <w:shd w:val="clear" w:color="auto" w:fill="D4DCE3"/>
          </w:tcPr>
          <w:p w14:paraId="77ED5C28" w14:textId="77777777" w:rsidR="000E7C99" w:rsidRDefault="000E7C99" w:rsidP="00635E3E">
            <w:pPr>
              <w:pStyle w:val="TableParagraph"/>
              <w:spacing w:line="256" w:lineRule="exact"/>
              <w:rPr>
                <w:rFonts w:ascii="Arial"/>
                <w:b/>
                <w:sz w:val="24"/>
              </w:rPr>
            </w:pPr>
            <w:r>
              <w:rPr>
                <w:rFonts w:ascii="Arial"/>
                <w:b/>
                <w:sz w:val="24"/>
              </w:rPr>
              <w:t>Health and Care Standards</w:t>
            </w:r>
          </w:p>
        </w:tc>
      </w:tr>
      <w:tr w:rsidR="000E7C99" w14:paraId="6C73069C" w14:textId="77777777" w:rsidTr="00635E3E">
        <w:trPr>
          <w:trHeight w:val="258"/>
        </w:trPr>
        <w:tc>
          <w:tcPr>
            <w:tcW w:w="1810" w:type="dxa"/>
            <w:vMerge w:val="restart"/>
          </w:tcPr>
          <w:p w14:paraId="67459B46" w14:textId="77777777" w:rsidR="000E7C99" w:rsidRDefault="000E7C99" w:rsidP="00635E3E">
            <w:pPr>
              <w:pStyle w:val="TableParagraph"/>
              <w:spacing w:line="204" w:lineRule="exact"/>
              <w:rPr>
                <w:rFonts w:ascii="Arial"/>
                <w:b/>
                <w:i/>
                <w:sz w:val="18"/>
              </w:rPr>
            </w:pPr>
            <w:r>
              <w:rPr>
                <w:rFonts w:ascii="Arial"/>
                <w:b/>
                <w:i/>
                <w:sz w:val="18"/>
              </w:rPr>
              <w:t>(please choose)</w:t>
            </w:r>
          </w:p>
        </w:tc>
        <w:tc>
          <w:tcPr>
            <w:tcW w:w="5813" w:type="dxa"/>
            <w:gridSpan w:val="2"/>
          </w:tcPr>
          <w:p w14:paraId="7462ACC9" w14:textId="77777777" w:rsidR="000E7C99" w:rsidRDefault="000E7C99" w:rsidP="00635E3E">
            <w:pPr>
              <w:pStyle w:val="TableParagraph"/>
              <w:spacing w:line="229" w:lineRule="exact"/>
              <w:rPr>
                <w:rFonts w:ascii="Arial"/>
                <w:sz w:val="20"/>
              </w:rPr>
            </w:pPr>
            <w:r>
              <w:rPr>
                <w:rFonts w:ascii="Arial"/>
                <w:sz w:val="20"/>
              </w:rPr>
              <w:t>Staying Healthy</w:t>
            </w:r>
          </w:p>
        </w:tc>
        <w:tc>
          <w:tcPr>
            <w:tcW w:w="1623" w:type="dxa"/>
          </w:tcPr>
          <w:p w14:paraId="088B8B7E" w14:textId="77777777" w:rsidR="000E7C99" w:rsidRDefault="000E7C99"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691479CA" w14:textId="77777777" w:rsidTr="00635E3E">
        <w:trPr>
          <w:trHeight w:val="258"/>
        </w:trPr>
        <w:tc>
          <w:tcPr>
            <w:tcW w:w="1810" w:type="dxa"/>
            <w:vMerge/>
            <w:tcBorders>
              <w:top w:val="nil"/>
            </w:tcBorders>
          </w:tcPr>
          <w:p w14:paraId="13D18476" w14:textId="77777777" w:rsidR="000E7C99" w:rsidRDefault="000E7C99" w:rsidP="00635E3E">
            <w:pPr>
              <w:rPr>
                <w:sz w:val="2"/>
                <w:szCs w:val="2"/>
              </w:rPr>
            </w:pPr>
          </w:p>
        </w:tc>
        <w:tc>
          <w:tcPr>
            <w:tcW w:w="5813" w:type="dxa"/>
            <w:gridSpan w:val="2"/>
          </w:tcPr>
          <w:p w14:paraId="67D36B05" w14:textId="77777777" w:rsidR="000E7C99" w:rsidRDefault="000E7C99" w:rsidP="00635E3E">
            <w:pPr>
              <w:pStyle w:val="TableParagraph"/>
              <w:spacing w:line="229" w:lineRule="exact"/>
              <w:rPr>
                <w:rFonts w:ascii="Arial"/>
                <w:sz w:val="20"/>
              </w:rPr>
            </w:pPr>
            <w:r>
              <w:rPr>
                <w:rFonts w:ascii="Arial"/>
                <w:sz w:val="20"/>
              </w:rPr>
              <w:t>Safe Care</w:t>
            </w:r>
          </w:p>
        </w:tc>
        <w:tc>
          <w:tcPr>
            <w:tcW w:w="1623" w:type="dxa"/>
          </w:tcPr>
          <w:p w14:paraId="34BD9BF3" w14:textId="77777777" w:rsidR="000E7C99" w:rsidRDefault="000E7C99"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33B52178" w14:textId="77777777" w:rsidTr="00635E3E">
        <w:trPr>
          <w:trHeight w:val="261"/>
        </w:trPr>
        <w:tc>
          <w:tcPr>
            <w:tcW w:w="1810" w:type="dxa"/>
            <w:vMerge/>
            <w:tcBorders>
              <w:top w:val="nil"/>
            </w:tcBorders>
          </w:tcPr>
          <w:p w14:paraId="51912348" w14:textId="77777777" w:rsidR="000E7C99" w:rsidRDefault="000E7C99" w:rsidP="00635E3E">
            <w:pPr>
              <w:rPr>
                <w:sz w:val="2"/>
                <w:szCs w:val="2"/>
              </w:rPr>
            </w:pPr>
          </w:p>
        </w:tc>
        <w:tc>
          <w:tcPr>
            <w:tcW w:w="5813" w:type="dxa"/>
            <w:gridSpan w:val="2"/>
          </w:tcPr>
          <w:p w14:paraId="48036662" w14:textId="77777777" w:rsidR="000E7C99" w:rsidRDefault="000E7C99" w:rsidP="00635E3E">
            <w:pPr>
              <w:pStyle w:val="TableParagraph"/>
              <w:spacing w:line="229" w:lineRule="exact"/>
              <w:rPr>
                <w:rFonts w:ascii="Arial"/>
                <w:sz w:val="20"/>
              </w:rPr>
            </w:pPr>
            <w:r>
              <w:rPr>
                <w:rFonts w:ascii="Arial"/>
                <w:sz w:val="20"/>
              </w:rPr>
              <w:t>Effective</w:t>
            </w:r>
            <w:r>
              <w:rPr>
                <w:rFonts w:ascii="Arial"/>
                <w:spacing w:val="53"/>
                <w:sz w:val="20"/>
              </w:rPr>
              <w:t xml:space="preserve"> </w:t>
            </w:r>
            <w:r>
              <w:rPr>
                <w:rFonts w:ascii="Arial"/>
                <w:sz w:val="20"/>
              </w:rPr>
              <w:t>Care</w:t>
            </w:r>
          </w:p>
        </w:tc>
        <w:tc>
          <w:tcPr>
            <w:tcW w:w="1623" w:type="dxa"/>
          </w:tcPr>
          <w:p w14:paraId="457BA6A7" w14:textId="77777777" w:rsidR="000E7C99" w:rsidRDefault="000E7C99" w:rsidP="00635E3E">
            <w:pPr>
              <w:pStyle w:val="TableParagraph"/>
              <w:spacing w:before="4" w:line="237" w:lineRule="exact"/>
              <w:ind w:left="5"/>
              <w:jc w:val="center"/>
              <w:rPr>
                <w:rFonts w:ascii="MS Gothic" w:hAnsi="MS Gothic"/>
                <w:sz w:val="20"/>
              </w:rPr>
            </w:pPr>
            <w:r>
              <w:rPr>
                <w:rFonts w:ascii="MS Gothic" w:hAnsi="MS Gothic"/>
                <w:w w:val="99"/>
                <w:sz w:val="20"/>
              </w:rPr>
              <w:t>☒</w:t>
            </w:r>
          </w:p>
        </w:tc>
      </w:tr>
      <w:tr w:rsidR="000E7C99" w14:paraId="7CE332C6" w14:textId="77777777" w:rsidTr="00635E3E">
        <w:trPr>
          <w:trHeight w:val="258"/>
        </w:trPr>
        <w:tc>
          <w:tcPr>
            <w:tcW w:w="1810" w:type="dxa"/>
            <w:vMerge/>
            <w:tcBorders>
              <w:top w:val="nil"/>
            </w:tcBorders>
          </w:tcPr>
          <w:p w14:paraId="46D1D967" w14:textId="77777777" w:rsidR="000E7C99" w:rsidRDefault="000E7C99" w:rsidP="00635E3E">
            <w:pPr>
              <w:rPr>
                <w:sz w:val="2"/>
                <w:szCs w:val="2"/>
              </w:rPr>
            </w:pPr>
          </w:p>
        </w:tc>
        <w:tc>
          <w:tcPr>
            <w:tcW w:w="5813" w:type="dxa"/>
            <w:gridSpan w:val="2"/>
          </w:tcPr>
          <w:p w14:paraId="7B8E11F7" w14:textId="77777777" w:rsidR="000E7C99" w:rsidRDefault="000E7C99" w:rsidP="00635E3E">
            <w:pPr>
              <w:pStyle w:val="TableParagraph"/>
              <w:spacing w:line="229" w:lineRule="exact"/>
              <w:rPr>
                <w:rFonts w:ascii="Arial"/>
                <w:sz w:val="20"/>
              </w:rPr>
            </w:pPr>
            <w:r>
              <w:rPr>
                <w:rFonts w:ascii="Arial"/>
                <w:sz w:val="20"/>
              </w:rPr>
              <w:t>Dignified Care</w:t>
            </w:r>
          </w:p>
        </w:tc>
        <w:tc>
          <w:tcPr>
            <w:tcW w:w="1623" w:type="dxa"/>
          </w:tcPr>
          <w:p w14:paraId="145430DC" w14:textId="77777777" w:rsidR="000E7C99" w:rsidRDefault="000E7C99"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161705E2" w14:textId="77777777" w:rsidTr="00635E3E">
        <w:trPr>
          <w:trHeight w:val="258"/>
        </w:trPr>
        <w:tc>
          <w:tcPr>
            <w:tcW w:w="1810" w:type="dxa"/>
            <w:vMerge/>
            <w:tcBorders>
              <w:top w:val="nil"/>
            </w:tcBorders>
          </w:tcPr>
          <w:p w14:paraId="331FC161" w14:textId="77777777" w:rsidR="000E7C99" w:rsidRDefault="000E7C99" w:rsidP="00635E3E">
            <w:pPr>
              <w:rPr>
                <w:sz w:val="2"/>
                <w:szCs w:val="2"/>
              </w:rPr>
            </w:pPr>
          </w:p>
        </w:tc>
        <w:tc>
          <w:tcPr>
            <w:tcW w:w="5813" w:type="dxa"/>
            <w:gridSpan w:val="2"/>
          </w:tcPr>
          <w:p w14:paraId="644A6BFF" w14:textId="77777777" w:rsidR="000E7C99" w:rsidRDefault="000E7C99" w:rsidP="00635E3E">
            <w:pPr>
              <w:pStyle w:val="TableParagraph"/>
              <w:spacing w:line="229" w:lineRule="exact"/>
              <w:rPr>
                <w:rFonts w:ascii="Arial"/>
                <w:sz w:val="20"/>
              </w:rPr>
            </w:pPr>
            <w:r>
              <w:rPr>
                <w:rFonts w:ascii="Arial"/>
                <w:sz w:val="20"/>
              </w:rPr>
              <w:t>Timely Care</w:t>
            </w:r>
          </w:p>
        </w:tc>
        <w:tc>
          <w:tcPr>
            <w:tcW w:w="1623" w:type="dxa"/>
          </w:tcPr>
          <w:p w14:paraId="161DF39A" w14:textId="77777777" w:rsidR="000E7C99" w:rsidRDefault="000E7C99"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1FD4A0F5" w14:textId="77777777" w:rsidTr="00635E3E">
        <w:trPr>
          <w:trHeight w:val="258"/>
        </w:trPr>
        <w:tc>
          <w:tcPr>
            <w:tcW w:w="1810" w:type="dxa"/>
            <w:vMerge/>
            <w:tcBorders>
              <w:top w:val="nil"/>
            </w:tcBorders>
          </w:tcPr>
          <w:p w14:paraId="0C4965A7" w14:textId="77777777" w:rsidR="000E7C99" w:rsidRDefault="000E7C99" w:rsidP="00635E3E">
            <w:pPr>
              <w:rPr>
                <w:sz w:val="2"/>
                <w:szCs w:val="2"/>
              </w:rPr>
            </w:pPr>
          </w:p>
        </w:tc>
        <w:tc>
          <w:tcPr>
            <w:tcW w:w="5813" w:type="dxa"/>
            <w:gridSpan w:val="2"/>
          </w:tcPr>
          <w:p w14:paraId="76CD7422" w14:textId="77777777" w:rsidR="000E7C99" w:rsidRDefault="000E7C99" w:rsidP="00635E3E">
            <w:pPr>
              <w:pStyle w:val="TableParagraph"/>
              <w:spacing w:line="229" w:lineRule="exact"/>
              <w:rPr>
                <w:rFonts w:ascii="Arial"/>
                <w:sz w:val="20"/>
              </w:rPr>
            </w:pPr>
            <w:r>
              <w:rPr>
                <w:rFonts w:ascii="Arial"/>
                <w:sz w:val="20"/>
              </w:rPr>
              <w:t>Individual Care</w:t>
            </w:r>
          </w:p>
        </w:tc>
        <w:tc>
          <w:tcPr>
            <w:tcW w:w="1623" w:type="dxa"/>
          </w:tcPr>
          <w:p w14:paraId="42ED2C98" w14:textId="5E3E00C2" w:rsidR="000E7C99" w:rsidRDefault="00BD40BE" w:rsidP="00635E3E">
            <w:pPr>
              <w:pStyle w:val="TableParagraph"/>
              <w:spacing w:before="1" w:line="237" w:lineRule="exact"/>
              <w:ind w:left="5"/>
              <w:jc w:val="center"/>
              <w:rPr>
                <w:rFonts w:ascii="MS Gothic" w:hAnsi="MS Gothic"/>
                <w:sz w:val="20"/>
              </w:rPr>
            </w:pPr>
            <w:r>
              <w:rPr>
                <w:rFonts w:ascii="MS Gothic" w:hAnsi="MS Gothic"/>
                <w:w w:val="99"/>
                <w:sz w:val="20"/>
              </w:rPr>
              <w:t>☒</w:t>
            </w:r>
          </w:p>
        </w:tc>
      </w:tr>
      <w:tr w:rsidR="000E7C99" w14:paraId="12255023" w14:textId="77777777" w:rsidTr="00635E3E">
        <w:trPr>
          <w:trHeight w:val="261"/>
        </w:trPr>
        <w:tc>
          <w:tcPr>
            <w:tcW w:w="1810" w:type="dxa"/>
            <w:vMerge/>
            <w:tcBorders>
              <w:top w:val="nil"/>
            </w:tcBorders>
          </w:tcPr>
          <w:p w14:paraId="3B2F9366" w14:textId="77777777" w:rsidR="000E7C99" w:rsidRDefault="000E7C99" w:rsidP="00635E3E">
            <w:pPr>
              <w:rPr>
                <w:sz w:val="2"/>
                <w:szCs w:val="2"/>
              </w:rPr>
            </w:pPr>
          </w:p>
        </w:tc>
        <w:tc>
          <w:tcPr>
            <w:tcW w:w="5813" w:type="dxa"/>
            <w:gridSpan w:val="2"/>
          </w:tcPr>
          <w:p w14:paraId="2F3FE61A" w14:textId="77777777" w:rsidR="000E7C99" w:rsidRDefault="000E7C99" w:rsidP="00635E3E">
            <w:pPr>
              <w:pStyle w:val="TableParagraph"/>
              <w:spacing w:line="229" w:lineRule="exact"/>
              <w:rPr>
                <w:rFonts w:ascii="Arial"/>
                <w:sz w:val="20"/>
              </w:rPr>
            </w:pPr>
            <w:r>
              <w:rPr>
                <w:rFonts w:ascii="Arial"/>
                <w:sz w:val="20"/>
              </w:rPr>
              <w:t>Staff and Resources</w:t>
            </w:r>
          </w:p>
          <w:p w14:paraId="47EBEFF5" w14:textId="77777777" w:rsidR="00534335" w:rsidRDefault="00534335" w:rsidP="00635E3E">
            <w:pPr>
              <w:pStyle w:val="TableParagraph"/>
              <w:spacing w:line="229" w:lineRule="exact"/>
              <w:rPr>
                <w:rFonts w:ascii="Arial"/>
                <w:sz w:val="20"/>
              </w:rPr>
            </w:pPr>
          </w:p>
          <w:p w14:paraId="4F31F34C" w14:textId="77777777" w:rsidR="00534335" w:rsidRDefault="00534335" w:rsidP="00635E3E">
            <w:pPr>
              <w:pStyle w:val="TableParagraph"/>
              <w:spacing w:line="229" w:lineRule="exact"/>
              <w:rPr>
                <w:rFonts w:ascii="Arial"/>
                <w:sz w:val="20"/>
              </w:rPr>
            </w:pPr>
          </w:p>
          <w:p w14:paraId="68177BC2" w14:textId="77777777" w:rsidR="00534335" w:rsidRDefault="00534335" w:rsidP="00635E3E">
            <w:pPr>
              <w:pStyle w:val="TableParagraph"/>
              <w:spacing w:line="229" w:lineRule="exact"/>
              <w:rPr>
                <w:rFonts w:ascii="Arial"/>
                <w:sz w:val="20"/>
              </w:rPr>
            </w:pPr>
          </w:p>
          <w:p w14:paraId="091B72C6" w14:textId="77777777" w:rsidR="00534335" w:rsidRDefault="00534335" w:rsidP="00635E3E">
            <w:pPr>
              <w:pStyle w:val="TableParagraph"/>
              <w:spacing w:line="229" w:lineRule="exact"/>
              <w:rPr>
                <w:rFonts w:ascii="Arial"/>
                <w:sz w:val="20"/>
              </w:rPr>
            </w:pPr>
          </w:p>
          <w:p w14:paraId="38FB875B" w14:textId="77777777" w:rsidR="00534335" w:rsidRDefault="00534335" w:rsidP="00635E3E">
            <w:pPr>
              <w:pStyle w:val="TableParagraph"/>
              <w:spacing w:line="229" w:lineRule="exact"/>
              <w:rPr>
                <w:rFonts w:ascii="Arial"/>
                <w:sz w:val="20"/>
              </w:rPr>
            </w:pPr>
          </w:p>
          <w:p w14:paraId="078D0033" w14:textId="77777777" w:rsidR="00534335" w:rsidRDefault="00534335" w:rsidP="00635E3E">
            <w:pPr>
              <w:pStyle w:val="TableParagraph"/>
              <w:spacing w:line="229" w:lineRule="exact"/>
              <w:rPr>
                <w:rFonts w:ascii="Arial"/>
                <w:sz w:val="20"/>
              </w:rPr>
            </w:pPr>
          </w:p>
          <w:p w14:paraId="2B3672F8" w14:textId="77777777" w:rsidR="00534335" w:rsidRDefault="00534335" w:rsidP="00635E3E">
            <w:pPr>
              <w:pStyle w:val="TableParagraph"/>
              <w:spacing w:line="229" w:lineRule="exact"/>
              <w:rPr>
                <w:rFonts w:ascii="Arial"/>
                <w:sz w:val="20"/>
              </w:rPr>
            </w:pPr>
          </w:p>
        </w:tc>
        <w:tc>
          <w:tcPr>
            <w:tcW w:w="1623" w:type="dxa"/>
          </w:tcPr>
          <w:p w14:paraId="62E54F6F" w14:textId="77777777" w:rsidR="000E7C99" w:rsidRDefault="000E7C99" w:rsidP="00635E3E">
            <w:pPr>
              <w:pStyle w:val="TableParagraph"/>
              <w:spacing w:before="4" w:line="237" w:lineRule="exact"/>
              <w:ind w:left="5"/>
              <w:jc w:val="center"/>
              <w:rPr>
                <w:rFonts w:ascii="MS Gothic" w:hAnsi="MS Gothic"/>
                <w:sz w:val="20"/>
              </w:rPr>
            </w:pPr>
            <w:r>
              <w:rPr>
                <w:rFonts w:ascii="MS Gothic" w:hAnsi="MS Gothic"/>
                <w:w w:val="99"/>
                <w:sz w:val="20"/>
              </w:rPr>
              <w:t>☐</w:t>
            </w:r>
          </w:p>
        </w:tc>
      </w:tr>
      <w:tr w:rsidR="000E7C99" w14:paraId="143496BF" w14:textId="77777777" w:rsidTr="00635E3E">
        <w:trPr>
          <w:trHeight w:val="275"/>
        </w:trPr>
        <w:tc>
          <w:tcPr>
            <w:tcW w:w="9246" w:type="dxa"/>
            <w:gridSpan w:val="4"/>
            <w:shd w:val="clear" w:color="auto" w:fill="D4DCE3"/>
          </w:tcPr>
          <w:p w14:paraId="3C7FF707" w14:textId="77777777" w:rsidR="000E7C99" w:rsidRDefault="000E7C99" w:rsidP="00635E3E">
            <w:pPr>
              <w:pStyle w:val="TableParagraph"/>
              <w:spacing w:line="256" w:lineRule="exact"/>
              <w:rPr>
                <w:rFonts w:ascii="Arial"/>
                <w:b/>
                <w:sz w:val="24"/>
              </w:rPr>
            </w:pPr>
            <w:r>
              <w:rPr>
                <w:rFonts w:ascii="Arial"/>
                <w:b/>
                <w:sz w:val="24"/>
              </w:rPr>
              <w:t>Quality, Safety and Patient Experience</w:t>
            </w:r>
          </w:p>
        </w:tc>
      </w:tr>
      <w:tr w:rsidR="000E7C99" w14:paraId="20BA75B9" w14:textId="77777777" w:rsidTr="00635E3E">
        <w:trPr>
          <w:trHeight w:val="1641"/>
        </w:trPr>
        <w:tc>
          <w:tcPr>
            <w:tcW w:w="9246" w:type="dxa"/>
            <w:gridSpan w:val="4"/>
          </w:tcPr>
          <w:p w14:paraId="1EAB2E8E" w14:textId="000C1D9A" w:rsidR="000E7C99" w:rsidRPr="001E3F4A" w:rsidRDefault="000E7C99" w:rsidP="001E3F4A">
            <w:pPr>
              <w:pStyle w:val="TableParagraph"/>
              <w:numPr>
                <w:ilvl w:val="0"/>
                <w:numId w:val="1"/>
              </w:numPr>
              <w:tabs>
                <w:tab w:val="left" w:pos="827"/>
                <w:tab w:val="left" w:pos="828"/>
              </w:tabs>
              <w:ind w:right="584"/>
              <w:rPr>
                <w:rFonts w:ascii="Arial" w:hAnsi="Arial" w:cs="Arial"/>
                <w:sz w:val="24"/>
                <w:szCs w:val="24"/>
              </w:rPr>
            </w:pPr>
            <w:r w:rsidRPr="00F53977">
              <w:rPr>
                <w:rFonts w:ascii="Arial" w:hAnsi="Arial" w:cs="Arial"/>
                <w:sz w:val="24"/>
                <w:szCs w:val="24"/>
              </w:rPr>
              <w:lastRenderedPageBreak/>
              <w:t>The CAR</w:t>
            </w:r>
            <w:r w:rsidR="00F53977" w:rsidRPr="00F53977">
              <w:rPr>
                <w:rFonts w:ascii="Arial" w:hAnsi="Arial" w:cs="Arial"/>
                <w:sz w:val="24"/>
                <w:szCs w:val="24"/>
              </w:rPr>
              <w:t>E</w:t>
            </w:r>
            <w:r w:rsidRPr="00F53977">
              <w:rPr>
                <w:rFonts w:ascii="Arial" w:hAnsi="Arial" w:cs="Arial"/>
                <w:sz w:val="24"/>
                <w:szCs w:val="24"/>
              </w:rPr>
              <w:t>MORE matrix reports key quality indicators for the operational and educational activity of the</w:t>
            </w:r>
            <w:r w:rsidRPr="00F53977">
              <w:rPr>
                <w:rFonts w:ascii="Arial" w:hAnsi="Arial" w:cs="Arial"/>
                <w:spacing w:val="-4"/>
                <w:sz w:val="24"/>
                <w:szCs w:val="24"/>
              </w:rPr>
              <w:t xml:space="preserve"> </w:t>
            </w:r>
            <w:r w:rsidRPr="00F53977">
              <w:rPr>
                <w:rFonts w:ascii="Arial" w:hAnsi="Arial" w:cs="Arial"/>
                <w:sz w:val="24"/>
                <w:szCs w:val="24"/>
              </w:rPr>
              <w:t>organisation.</w:t>
            </w:r>
          </w:p>
          <w:p w14:paraId="355BE059" w14:textId="46AED749" w:rsidR="00BD40BE" w:rsidRDefault="00BD40BE" w:rsidP="00635E3E">
            <w:pPr>
              <w:pStyle w:val="TableParagraph"/>
              <w:numPr>
                <w:ilvl w:val="0"/>
                <w:numId w:val="1"/>
              </w:numPr>
              <w:tabs>
                <w:tab w:val="left" w:pos="827"/>
                <w:tab w:val="left" w:pos="828"/>
              </w:tabs>
              <w:ind w:right="258"/>
            </w:pPr>
            <w:r w:rsidRPr="00F53977">
              <w:rPr>
                <w:rFonts w:ascii="Arial" w:hAnsi="Arial" w:cs="Arial"/>
                <w:sz w:val="24"/>
                <w:szCs w:val="24"/>
              </w:rPr>
              <w:t>The inter-hospital transfer service deliver</w:t>
            </w:r>
            <w:r w:rsidR="001E3F4A">
              <w:rPr>
                <w:rFonts w:ascii="Arial" w:hAnsi="Arial" w:cs="Arial"/>
                <w:sz w:val="24"/>
                <w:szCs w:val="24"/>
              </w:rPr>
              <w:t>s</w:t>
            </w:r>
            <w:r w:rsidRPr="00F53977">
              <w:rPr>
                <w:rFonts w:ascii="Arial" w:hAnsi="Arial" w:cs="Arial"/>
                <w:sz w:val="24"/>
                <w:szCs w:val="24"/>
              </w:rPr>
              <w:t xml:space="preserve"> benefits to patients </w:t>
            </w:r>
            <w:r w:rsidR="00140F2C" w:rsidRPr="00F53977">
              <w:rPr>
                <w:rFonts w:ascii="Arial" w:hAnsi="Arial" w:cs="Arial"/>
                <w:sz w:val="24"/>
                <w:szCs w:val="24"/>
              </w:rPr>
              <w:t>and to hospitals with staffing challenges.</w:t>
            </w:r>
          </w:p>
        </w:tc>
      </w:tr>
      <w:tr w:rsidR="000E7C99" w14:paraId="227C3805" w14:textId="77777777" w:rsidTr="00635E3E">
        <w:trPr>
          <w:trHeight w:val="275"/>
        </w:trPr>
        <w:tc>
          <w:tcPr>
            <w:tcW w:w="9246" w:type="dxa"/>
            <w:gridSpan w:val="4"/>
            <w:shd w:val="clear" w:color="auto" w:fill="D4DCE3"/>
          </w:tcPr>
          <w:p w14:paraId="2C43074F" w14:textId="77777777" w:rsidR="000E7C99" w:rsidRDefault="000E7C99" w:rsidP="00635E3E">
            <w:pPr>
              <w:pStyle w:val="TableParagraph"/>
              <w:spacing w:line="256" w:lineRule="exact"/>
              <w:rPr>
                <w:rFonts w:ascii="Arial"/>
                <w:b/>
                <w:sz w:val="24"/>
              </w:rPr>
            </w:pPr>
            <w:r>
              <w:rPr>
                <w:rFonts w:ascii="Arial"/>
                <w:b/>
                <w:sz w:val="24"/>
              </w:rPr>
              <w:t>Financial Implications</w:t>
            </w:r>
          </w:p>
        </w:tc>
      </w:tr>
      <w:tr w:rsidR="000E7C99" w14:paraId="005CBD5E" w14:textId="77777777" w:rsidTr="0017307D">
        <w:trPr>
          <w:trHeight w:val="630"/>
        </w:trPr>
        <w:tc>
          <w:tcPr>
            <w:tcW w:w="9246" w:type="dxa"/>
            <w:gridSpan w:val="4"/>
          </w:tcPr>
          <w:p w14:paraId="09AD932C" w14:textId="2F8172E5" w:rsidR="00534335" w:rsidRPr="00D5398A" w:rsidRDefault="00741555" w:rsidP="00534335">
            <w:pPr>
              <w:pStyle w:val="ListParagraph"/>
              <w:widowControl/>
              <w:pBdr>
                <w:top w:val="nil"/>
                <w:left w:val="nil"/>
                <w:bottom w:val="nil"/>
                <w:right w:val="nil"/>
                <w:between w:val="nil"/>
                <w:bar w:val="nil"/>
              </w:pBdr>
              <w:autoSpaceDE/>
              <w:autoSpaceDN/>
              <w:ind w:left="567" w:firstLine="0"/>
              <w:rPr>
                <w:rFonts w:ascii="Arial" w:hAnsi="Arial" w:cs="Arial"/>
                <w:sz w:val="24"/>
                <w:szCs w:val="24"/>
              </w:rPr>
            </w:pPr>
            <w:r w:rsidRPr="00A569A2">
              <w:rPr>
                <w:rFonts w:ascii="Arial" w:hAnsi="Arial" w:cs="Arial"/>
                <w:sz w:val="24"/>
                <w:szCs w:val="24"/>
              </w:rPr>
              <w:t>For the year 202</w:t>
            </w:r>
            <w:r w:rsidR="00EF72FD">
              <w:rPr>
                <w:rFonts w:ascii="Arial" w:hAnsi="Arial" w:cs="Arial"/>
                <w:sz w:val="24"/>
                <w:szCs w:val="24"/>
              </w:rPr>
              <w:t>3/24</w:t>
            </w:r>
            <w:r w:rsidRPr="00A569A2">
              <w:rPr>
                <w:rFonts w:ascii="Arial" w:hAnsi="Arial" w:cs="Arial"/>
                <w:sz w:val="24"/>
                <w:szCs w:val="24"/>
              </w:rPr>
              <w:t xml:space="preserve"> </w:t>
            </w:r>
            <w:r w:rsidR="00534335">
              <w:rPr>
                <w:rFonts w:ascii="Arial" w:hAnsi="Arial" w:cs="Arial"/>
                <w:sz w:val="24"/>
                <w:szCs w:val="24"/>
              </w:rPr>
              <w:t xml:space="preserve">EMRTS incurred a small </w:t>
            </w:r>
            <w:r w:rsidR="00534335" w:rsidRPr="00D5398A">
              <w:rPr>
                <w:rFonts w:ascii="Arial" w:hAnsi="Arial" w:cs="Arial"/>
                <w:sz w:val="24"/>
                <w:szCs w:val="24"/>
              </w:rPr>
              <w:t>year-end deficit of £</w:t>
            </w:r>
            <w:r w:rsidR="00534335">
              <w:rPr>
                <w:rFonts w:ascii="Arial" w:hAnsi="Arial" w:cs="Arial"/>
                <w:sz w:val="24"/>
                <w:szCs w:val="24"/>
              </w:rPr>
              <w:t>7</w:t>
            </w:r>
            <w:r w:rsidR="00534335" w:rsidRPr="00D5398A">
              <w:rPr>
                <w:rFonts w:ascii="Arial" w:hAnsi="Arial" w:cs="Arial"/>
                <w:sz w:val="24"/>
                <w:szCs w:val="24"/>
              </w:rPr>
              <w:t xml:space="preserve">k (after £117k </w:t>
            </w:r>
            <w:r w:rsidR="00534335">
              <w:rPr>
                <w:rFonts w:ascii="Arial" w:hAnsi="Arial" w:cs="Arial"/>
                <w:sz w:val="24"/>
                <w:szCs w:val="24"/>
              </w:rPr>
              <w:t xml:space="preserve">of </w:t>
            </w:r>
            <w:r w:rsidR="00534335" w:rsidRPr="00D5398A">
              <w:rPr>
                <w:rFonts w:ascii="Arial" w:hAnsi="Arial" w:cs="Arial"/>
                <w:sz w:val="24"/>
                <w:szCs w:val="24"/>
              </w:rPr>
              <w:t>non-recurrent brokerage from 2022-23</w:t>
            </w:r>
            <w:r w:rsidR="00534335">
              <w:rPr>
                <w:rFonts w:ascii="Arial" w:hAnsi="Arial" w:cs="Arial"/>
                <w:sz w:val="24"/>
                <w:szCs w:val="24"/>
              </w:rPr>
              <w:t xml:space="preserve"> and £180k of non-recurrent funding from EASC received in March 2024</w:t>
            </w:r>
            <w:r w:rsidR="00534335" w:rsidRPr="00D5398A">
              <w:rPr>
                <w:rFonts w:ascii="Arial" w:hAnsi="Arial" w:cs="Arial"/>
                <w:sz w:val="24"/>
                <w:szCs w:val="24"/>
              </w:rPr>
              <w:t xml:space="preserve">). </w:t>
            </w:r>
          </w:p>
          <w:p w14:paraId="127DD4E3" w14:textId="62F3AFE9" w:rsidR="000E7C99" w:rsidRPr="00F53977" w:rsidRDefault="000E7C99" w:rsidP="00635E3E">
            <w:pPr>
              <w:pStyle w:val="TableParagraph"/>
              <w:ind w:right="559"/>
              <w:rPr>
                <w:rFonts w:ascii="Arial" w:hAnsi="Arial" w:cs="Arial"/>
                <w:sz w:val="24"/>
                <w:szCs w:val="24"/>
              </w:rPr>
            </w:pPr>
          </w:p>
        </w:tc>
      </w:tr>
      <w:tr w:rsidR="000E7C99" w14:paraId="326DE606" w14:textId="77777777" w:rsidTr="00635E3E">
        <w:trPr>
          <w:trHeight w:val="278"/>
        </w:trPr>
        <w:tc>
          <w:tcPr>
            <w:tcW w:w="9246" w:type="dxa"/>
            <w:gridSpan w:val="4"/>
            <w:shd w:val="clear" w:color="auto" w:fill="D4DCE3"/>
          </w:tcPr>
          <w:p w14:paraId="00D97BC5" w14:textId="77777777" w:rsidR="000E7C99" w:rsidRDefault="000E7C99" w:rsidP="00635E3E">
            <w:pPr>
              <w:pStyle w:val="TableParagraph"/>
              <w:spacing w:line="258" w:lineRule="exact"/>
              <w:rPr>
                <w:rFonts w:ascii="Arial"/>
                <w:b/>
                <w:sz w:val="24"/>
              </w:rPr>
            </w:pPr>
            <w:r>
              <w:rPr>
                <w:rFonts w:ascii="Arial"/>
                <w:b/>
                <w:sz w:val="24"/>
              </w:rPr>
              <w:t>Legal Implications (including equality and diversity assessment)</w:t>
            </w:r>
          </w:p>
        </w:tc>
      </w:tr>
      <w:tr w:rsidR="000E7C99" w14:paraId="4A5F1A27" w14:textId="77777777" w:rsidTr="0017307D">
        <w:trPr>
          <w:trHeight w:val="362"/>
        </w:trPr>
        <w:tc>
          <w:tcPr>
            <w:tcW w:w="9246" w:type="dxa"/>
            <w:gridSpan w:val="4"/>
          </w:tcPr>
          <w:p w14:paraId="09D72EFB" w14:textId="77777777" w:rsidR="000E7C99" w:rsidRDefault="000E7C99" w:rsidP="00635E3E">
            <w:pPr>
              <w:pStyle w:val="TableParagraph"/>
              <w:spacing w:line="268" w:lineRule="exact"/>
              <w:rPr>
                <w:rFonts w:ascii="Arial" w:hAnsi="Arial" w:cs="Arial"/>
                <w:sz w:val="24"/>
                <w:szCs w:val="24"/>
              </w:rPr>
            </w:pPr>
            <w:r w:rsidRPr="00F53977">
              <w:rPr>
                <w:rFonts w:ascii="Arial" w:hAnsi="Arial" w:cs="Arial"/>
                <w:sz w:val="24"/>
                <w:szCs w:val="24"/>
              </w:rPr>
              <w:t>None identified.</w:t>
            </w:r>
          </w:p>
          <w:p w14:paraId="5E0DE95E" w14:textId="77777777" w:rsidR="00534335" w:rsidRDefault="00534335" w:rsidP="00635E3E">
            <w:pPr>
              <w:pStyle w:val="TableParagraph"/>
              <w:spacing w:line="268" w:lineRule="exact"/>
              <w:rPr>
                <w:rFonts w:ascii="Arial" w:hAnsi="Arial" w:cs="Arial"/>
                <w:sz w:val="24"/>
                <w:szCs w:val="24"/>
              </w:rPr>
            </w:pPr>
          </w:p>
          <w:p w14:paraId="3D1E3189" w14:textId="77777777" w:rsidR="00534335" w:rsidRPr="00F53977" w:rsidRDefault="00534335" w:rsidP="00635E3E">
            <w:pPr>
              <w:pStyle w:val="TableParagraph"/>
              <w:spacing w:line="268" w:lineRule="exact"/>
              <w:rPr>
                <w:rFonts w:ascii="Arial" w:hAnsi="Arial" w:cs="Arial"/>
                <w:sz w:val="24"/>
                <w:szCs w:val="24"/>
              </w:rPr>
            </w:pPr>
          </w:p>
        </w:tc>
      </w:tr>
      <w:tr w:rsidR="000E7C99" w14:paraId="39466535" w14:textId="77777777" w:rsidTr="00635E3E">
        <w:trPr>
          <w:trHeight w:val="275"/>
        </w:trPr>
        <w:tc>
          <w:tcPr>
            <w:tcW w:w="9246" w:type="dxa"/>
            <w:gridSpan w:val="4"/>
            <w:shd w:val="clear" w:color="auto" w:fill="D4DCE3"/>
          </w:tcPr>
          <w:p w14:paraId="3D7B2BA6" w14:textId="77777777" w:rsidR="000E7C99" w:rsidRDefault="000E7C99" w:rsidP="00635E3E">
            <w:pPr>
              <w:pStyle w:val="TableParagraph"/>
              <w:spacing w:line="256" w:lineRule="exact"/>
              <w:rPr>
                <w:rFonts w:ascii="Arial"/>
                <w:b/>
                <w:sz w:val="24"/>
              </w:rPr>
            </w:pPr>
            <w:r>
              <w:rPr>
                <w:rFonts w:ascii="Arial"/>
                <w:b/>
                <w:sz w:val="24"/>
              </w:rPr>
              <w:t>Staffing Implications</w:t>
            </w:r>
          </w:p>
        </w:tc>
      </w:tr>
      <w:tr w:rsidR="000E7C99" w14:paraId="53C47452" w14:textId="77777777" w:rsidTr="0017307D">
        <w:trPr>
          <w:trHeight w:val="531"/>
        </w:trPr>
        <w:tc>
          <w:tcPr>
            <w:tcW w:w="9246" w:type="dxa"/>
            <w:gridSpan w:val="4"/>
          </w:tcPr>
          <w:p w14:paraId="5CA57D4A" w14:textId="2491753E" w:rsidR="000E7C99" w:rsidRPr="00F53977" w:rsidRDefault="00E62883" w:rsidP="00635E3E">
            <w:pPr>
              <w:pStyle w:val="TableParagraph"/>
              <w:spacing w:line="268" w:lineRule="exact"/>
              <w:rPr>
                <w:rFonts w:ascii="Arial" w:hAnsi="Arial" w:cs="Arial"/>
                <w:sz w:val="24"/>
                <w:szCs w:val="24"/>
              </w:rPr>
            </w:pPr>
            <w:r>
              <w:rPr>
                <w:rFonts w:ascii="Arial" w:hAnsi="Arial" w:cs="Arial"/>
                <w:sz w:val="24"/>
                <w:szCs w:val="24"/>
              </w:rPr>
              <w:t>None identified</w:t>
            </w:r>
          </w:p>
        </w:tc>
      </w:tr>
      <w:tr w:rsidR="000E7C99" w14:paraId="0AE86B51" w14:textId="77777777" w:rsidTr="00635E3E">
        <w:trPr>
          <w:trHeight w:val="551"/>
        </w:trPr>
        <w:tc>
          <w:tcPr>
            <w:tcW w:w="9246" w:type="dxa"/>
            <w:gridSpan w:val="4"/>
            <w:shd w:val="clear" w:color="auto" w:fill="D4DCE3"/>
          </w:tcPr>
          <w:p w14:paraId="32AF51F8" w14:textId="77777777" w:rsidR="000E7C99" w:rsidRDefault="000E7C99" w:rsidP="00635E3E">
            <w:pPr>
              <w:pStyle w:val="TableParagraph"/>
              <w:spacing w:before="2" w:line="276" w:lineRule="exact"/>
              <w:ind w:right="815"/>
              <w:rPr>
                <w:rFonts w:ascii="Arial"/>
                <w:b/>
                <w:sz w:val="24"/>
              </w:rPr>
            </w:pPr>
            <w:r>
              <w:rPr>
                <w:rFonts w:ascii="Arial"/>
                <w:b/>
                <w:sz w:val="24"/>
              </w:rPr>
              <w:t>Long Term Implications (including the impact of the Well-being of Future Generations (Wales) Act 2015)</w:t>
            </w:r>
          </w:p>
        </w:tc>
      </w:tr>
      <w:tr w:rsidR="000E7C99" w14:paraId="3AC388C7" w14:textId="77777777" w:rsidTr="0017307D">
        <w:trPr>
          <w:trHeight w:val="558"/>
        </w:trPr>
        <w:tc>
          <w:tcPr>
            <w:tcW w:w="9246" w:type="dxa"/>
            <w:gridSpan w:val="4"/>
          </w:tcPr>
          <w:p w14:paraId="295EF401" w14:textId="73A61452" w:rsidR="000E7C99" w:rsidRPr="00F53977" w:rsidRDefault="001E3F4A" w:rsidP="00FF53CE">
            <w:pPr>
              <w:pStyle w:val="TableParagraph"/>
              <w:ind w:left="149" w:right="656"/>
              <w:jc w:val="both"/>
              <w:rPr>
                <w:rFonts w:ascii="Arial" w:hAnsi="Arial" w:cs="Arial"/>
                <w:sz w:val="24"/>
                <w:szCs w:val="24"/>
              </w:rPr>
            </w:pPr>
            <w:r>
              <w:rPr>
                <w:rFonts w:ascii="Arial" w:hAnsi="Arial" w:cs="Arial"/>
                <w:sz w:val="24"/>
                <w:szCs w:val="24"/>
              </w:rPr>
              <w:t>Our service development proposal (if implemented) will result in a more equitable night service for Wales and attendance at an increased number of critically unwell patients in the future.</w:t>
            </w:r>
          </w:p>
        </w:tc>
      </w:tr>
      <w:tr w:rsidR="000E7C99" w14:paraId="6409667A" w14:textId="77777777" w:rsidTr="00635E3E">
        <w:trPr>
          <w:trHeight w:val="275"/>
        </w:trPr>
        <w:tc>
          <w:tcPr>
            <w:tcW w:w="2470" w:type="dxa"/>
            <w:gridSpan w:val="2"/>
          </w:tcPr>
          <w:p w14:paraId="7A631FE4" w14:textId="77777777" w:rsidR="000E7C99" w:rsidRDefault="000E7C99" w:rsidP="00635E3E">
            <w:pPr>
              <w:pStyle w:val="TableParagraph"/>
              <w:spacing w:line="256" w:lineRule="exact"/>
              <w:rPr>
                <w:rFonts w:ascii="Arial"/>
                <w:b/>
                <w:sz w:val="24"/>
              </w:rPr>
            </w:pPr>
            <w:r>
              <w:rPr>
                <w:rFonts w:ascii="Arial"/>
                <w:b/>
                <w:sz w:val="24"/>
              </w:rPr>
              <w:t>Report History</w:t>
            </w:r>
          </w:p>
        </w:tc>
        <w:tc>
          <w:tcPr>
            <w:tcW w:w="6776" w:type="dxa"/>
            <w:gridSpan w:val="2"/>
          </w:tcPr>
          <w:p w14:paraId="47CB79B8" w14:textId="77777777" w:rsidR="000E7C99" w:rsidRPr="00F53977" w:rsidRDefault="000E7C99" w:rsidP="00635E3E">
            <w:pPr>
              <w:pStyle w:val="TableParagraph"/>
              <w:spacing w:line="256" w:lineRule="exact"/>
              <w:rPr>
                <w:rFonts w:ascii="Arial" w:hAnsi="Arial" w:cs="Arial"/>
                <w:sz w:val="24"/>
                <w:szCs w:val="24"/>
              </w:rPr>
            </w:pPr>
            <w:r w:rsidRPr="00F53977">
              <w:rPr>
                <w:rFonts w:ascii="Arial" w:hAnsi="Arial" w:cs="Arial"/>
                <w:sz w:val="24"/>
                <w:szCs w:val="24"/>
              </w:rPr>
              <w:t>Standing agenda item</w:t>
            </w:r>
          </w:p>
        </w:tc>
      </w:tr>
      <w:tr w:rsidR="000E7C99" w14:paraId="2FE04F30" w14:textId="77777777" w:rsidTr="00635E3E">
        <w:trPr>
          <w:trHeight w:val="275"/>
        </w:trPr>
        <w:tc>
          <w:tcPr>
            <w:tcW w:w="2470" w:type="dxa"/>
            <w:gridSpan w:val="2"/>
          </w:tcPr>
          <w:p w14:paraId="57AD3FF8" w14:textId="77777777" w:rsidR="000E7C99" w:rsidRDefault="000E7C99" w:rsidP="00635E3E">
            <w:pPr>
              <w:pStyle w:val="TableParagraph"/>
              <w:spacing w:line="256" w:lineRule="exact"/>
              <w:rPr>
                <w:rFonts w:ascii="Arial"/>
                <w:b/>
                <w:sz w:val="24"/>
              </w:rPr>
            </w:pPr>
            <w:r>
              <w:rPr>
                <w:rFonts w:ascii="Arial"/>
                <w:b/>
                <w:sz w:val="24"/>
              </w:rPr>
              <w:t>Appendices</w:t>
            </w:r>
          </w:p>
        </w:tc>
        <w:tc>
          <w:tcPr>
            <w:tcW w:w="6776" w:type="dxa"/>
            <w:gridSpan w:val="2"/>
          </w:tcPr>
          <w:p w14:paraId="35E0C55E" w14:textId="23CC0193" w:rsidR="00D60CA6" w:rsidRDefault="00D60CA6" w:rsidP="0017307D">
            <w:pPr>
              <w:pStyle w:val="TableParagraph"/>
              <w:tabs>
                <w:tab w:val="left" w:pos="828"/>
                <w:tab w:val="left" w:pos="829"/>
              </w:tabs>
              <w:spacing w:line="293" w:lineRule="exact"/>
              <w:rPr>
                <w:rFonts w:ascii="Arial" w:hAnsi="Arial" w:cs="Arial"/>
                <w:b/>
                <w:sz w:val="24"/>
                <w:szCs w:val="24"/>
              </w:rPr>
            </w:pPr>
            <w:r>
              <w:rPr>
                <w:rFonts w:ascii="Arial" w:hAnsi="Arial" w:cs="Arial"/>
                <w:b/>
                <w:sz w:val="24"/>
                <w:szCs w:val="24"/>
              </w:rPr>
              <w:t xml:space="preserve">(Available within Resources) </w:t>
            </w:r>
          </w:p>
          <w:p w14:paraId="58764933" w14:textId="6B36F1A2" w:rsidR="00E76FC6" w:rsidRDefault="00E62883" w:rsidP="0017307D">
            <w:pPr>
              <w:pStyle w:val="TableParagraph"/>
              <w:tabs>
                <w:tab w:val="left" w:pos="828"/>
                <w:tab w:val="left" w:pos="829"/>
              </w:tabs>
              <w:spacing w:line="293" w:lineRule="exact"/>
              <w:rPr>
                <w:rFonts w:ascii="Arial" w:hAnsi="Arial" w:cs="Arial"/>
                <w:sz w:val="24"/>
                <w:szCs w:val="24"/>
              </w:rPr>
            </w:pPr>
            <w:r>
              <w:rPr>
                <w:rFonts w:ascii="Arial" w:hAnsi="Arial" w:cs="Arial"/>
                <w:b/>
                <w:sz w:val="24"/>
                <w:szCs w:val="24"/>
              </w:rPr>
              <w:t>Appendix 1</w:t>
            </w:r>
            <w:r w:rsidR="006E1F44">
              <w:rPr>
                <w:rFonts w:ascii="Arial" w:hAnsi="Arial" w:cs="Arial"/>
                <w:sz w:val="24"/>
                <w:szCs w:val="24"/>
              </w:rPr>
              <w:t xml:space="preserve">: </w:t>
            </w:r>
            <w:r w:rsidR="008446BC">
              <w:rPr>
                <w:rFonts w:ascii="Arial" w:hAnsi="Arial" w:cs="Arial"/>
                <w:sz w:val="24"/>
                <w:szCs w:val="24"/>
              </w:rPr>
              <w:t xml:space="preserve">CAREMORE </w:t>
            </w:r>
            <w:r w:rsidR="00E76FC6">
              <w:rPr>
                <w:rFonts w:ascii="Arial" w:hAnsi="Arial" w:cs="Arial"/>
                <w:sz w:val="24"/>
                <w:szCs w:val="24"/>
              </w:rPr>
              <w:t>Annual Report</w:t>
            </w:r>
          </w:p>
          <w:p w14:paraId="2C7BEB48" w14:textId="4DB47942" w:rsidR="000E7C99" w:rsidRDefault="00E62883" w:rsidP="0017307D">
            <w:pPr>
              <w:pStyle w:val="TableParagraph"/>
              <w:tabs>
                <w:tab w:val="left" w:pos="828"/>
                <w:tab w:val="left" w:pos="829"/>
              </w:tabs>
              <w:spacing w:line="293" w:lineRule="exact"/>
              <w:rPr>
                <w:rFonts w:ascii="Arial" w:hAnsi="Arial" w:cs="Arial"/>
                <w:sz w:val="24"/>
                <w:szCs w:val="24"/>
              </w:rPr>
            </w:pPr>
            <w:r>
              <w:rPr>
                <w:rFonts w:ascii="Arial" w:hAnsi="Arial" w:cs="Arial"/>
                <w:b/>
                <w:sz w:val="24"/>
                <w:szCs w:val="24"/>
              </w:rPr>
              <w:t>Appendix 2</w:t>
            </w:r>
            <w:r w:rsidR="00E76FC6" w:rsidRPr="00E76FC6">
              <w:rPr>
                <w:rFonts w:ascii="Arial" w:hAnsi="Arial" w:cs="Arial"/>
                <w:sz w:val="24"/>
                <w:szCs w:val="24"/>
              </w:rPr>
              <w:t>:</w:t>
            </w:r>
            <w:r w:rsidR="00E76FC6">
              <w:rPr>
                <w:rFonts w:ascii="Arial" w:hAnsi="Arial" w:cs="Arial"/>
                <w:sz w:val="24"/>
                <w:szCs w:val="24"/>
              </w:rPr>
              <w:t xml:space="preserve"> </w:t>
            </w:r>
            <w:r w:rsidR="008446BC">
              <w:rPr>
                <w:rFonts w:ascii="Arial" w:hAnsi="Arial" w:cs="Arial"/>
                <w:sz w:val="24"/>
                <w:szCs w:val="24"/>
              </w:rPr>
              <w:t>Risk Register</w:t>
            </w:r>
          </w:p>
          <w:p w14:paraId="5B7EB6D6" w14:textId="59B00541" w:rsidR="008446BC" w:rsidRDefault="008446BC" w:rsidP="0017307D">
            <w:pPr>
              <w:pStyle w:val="TableParagraph"/>
              <w:tabs>
                <w:tab w:val="left" w:pos="828"/>
                <w:tab w:val="left" w:pos="829"/>
              </w:tabs>
              <w:spacing w:line="293" w:lineRule="exact"/>
              <w:rPr>
                <w:rFonts w:ascii="Arial" w:hAnsi="Arial" w:cs="Arial"/>
                <w:sz w:val="24"/>
                <w:szCs w:val="24"/>
              </w:rPr>
            </w:pPr>
            <w:r>
              <w:rPr>
                <w:rFonts w:ascii="Arial" w:hAnsi="Arial" w:cs="Arial"/>
                <w:b/>
                <w:sz w:val="24"/>
                <w:szCs w:val="24"/>
              </w:rPr>
              <w:t>Appendix 3</w:t>
            </w:r>
            <w:r w:rsidRPr="008446BC">
              <w:rPr>
                <w:rFonts w:ascii="Arial" w:hAnsi="Arial" w:cs="Arial"/>
                <w:sz w:val="24"/>
                <w:szCs w:val="24"/>
              </w:rPr>
              <w:t>:</w:t>
            </w:r>
            <w:r>
              <w:rPr>
                <w:rFonts w:ascii="Arial" w:hAnsi="Arial" w:cs="Arial"/>
                <w:sz w:val="24"/>
                <w:szCs w:val="24"/>
              </w:rPr>
              <w:t xml:space="preserve"> </w:t>
            </w:r>
            <w:r w:rsidR="00280249">
              <w:rPr>
                <w:rFonts w:ascii="Arial" w:hAnsi="Arial" w:cs="Arial"/>
                <w:sz w:val="24"/>
                <w:szCs w:val="24"/>
              </w:rPr>
              <w:t xml:space="preserve">Service </w:t>
            </w:r>
            <w:r>
              <w:rPr>
                <w:rFonts w:ascii="Arial" w:hAnsi="Arial" w:cs="Arial"/>
                <w:sz w:val="24"/>
                <w:szCs w:val="24"/>
              </w:rPr>
              <w:t>Annual Report</w:t>
            </w:r>
          </w:p>
          <w:p w14:paraId="7E99BBE5" w14:textId="79E954F9" w:rsidR="00EF72FD" w:rsidRDefault="00EF72FD" w:rsidP="0017307D">
            <w:pPr>
              <w:pStyle w:val="TableParagraph"/>
              <w:tabs>
                <w:tab w:val="left" w:pos="828"/>
                <w:tab w:val="left" w:pos="829"/>
              </w:tabs>
              <w:spacing w:line="293" w:lineRule="exact"/>
              <w:rPr>
                <w:rFonts w:ascii="Arial" w:hAnsi="Arial" w:cs="Arial"/>
                <w:sz w:val="24"/>
                <w:szCs w:val="24"/>
              </w:rPr>
            </w:pPr>
            <w:r>
              <w:rPr>
                <w:rFonts w:ascii="Arial" w:hAnsi="Arial" w:cs="Arial"/>
                <w:b/>
                <w:sz w:val="24"/>
                <w:szCs w:val="24"/>
              </w:rPr>
              <w:t>Appendix 4</w:t>
            </w:r>
            <w:r w:rsidRPr="00EF72FD">
              <w:rPr>
                <w:rFonts w:ascii="Arial" w:hAnsi="Arial" w:cs="Arial"/>
                <w:sz w:val="24"/>
                <w:szCs w:val="24"/>
              </w:rPr>
              <w:t>:</w:t>
            </w:r>
            <w:r>
              <w:rPr>
                <w:rFonts w:ascii="Arial" w:hAnsi="Arial" w:cs="Arial"/>
                <w:sz w:val="24"/>
                <w:szCs w:val="24"/>
              </w:rPr>
              <w:t xml:space="preserve"> ACCTS Service Evaluation</w:t>
            </w:r>
          </w:p>
          <w:p w14:paraId="7ACD397A" w14:textId="77777777" w:rsidR="008446BC" w:rsidRDefault="008446BC" w:rsidP="0017307D">
            <w:pPr>
              <w:pStyle w:val="TableParagraph"/>
              <w:tabs>
                <w:tab w:val="left" w:pos="828"/>
                <w:tab w:val="left" w:pos="829"/>
              </w:tabs>
              <w:spacing w:line="293" w:lineRule="exact"/>
              <w:rPr>
                <w:rFonts w:ascii="Arial" w:hAnsi="Arial" w:cs="Arial"/>
                <w:sz w:val="24"/>
                <w:szCs w:val="24"/>
              </w:rPr>
            </w:pPr>
          </w:p>
          <w:p w14:paraId="0372DE20" w14:textId="77777777" w:rsidR="008446BC" w:rsidRDefault="008446BC" w:rsidP="0017307D">
            <w:pPr>
              <w:pStyle w:val="TableParagraph"/>
              <w:tabs>
                <w:tab w:val="left" w:pos="828"/>
                <w:tab w:val="left" w:pos="829"/>
              </w:tabs>
              <w:spacing w:line="293" w:lineRule="exact"/>
              <w:rPr>
                <w:rFonts w:ascii="Arial" w:hAnsi="Arial" w:cs="Arial"/>
                <w:sz w:val="24"/>
                <w:szCs w:val="24"/>
              </w:rPr>
            </w:pPr>
          </w:p>
          <w:p w14:paraId="28FDE8FF" w14:textId="77777777" w:rsidR="000E7C99" w:rsidRPr="00F53977" w:rsidRDefault="000E7C99" w:rsidP="004E7730">
            <w:pPr>
              <w:pStyle w:val="TableParagraph"/>
              <w:tabs>
                <w:tab w:val="left" w:pos="828"/>
                <w:tab w:val="left" w:pos="829"/>
              </w:tabs>
              <w:spacing w:line="293" w:lineRule="exact"/>
              <w:rPr>
                <w:sz w:val="24"/>
                <w:szCs w:val="24"/>
              </w:rPr>
            </w:pPr>
          </w:p>
        </w:tc>
      </w:tr>
    </w:tbl>
    <w:p w14:paraId="76083471" w14:textId="366F0DF3" w:rsidR="002306C9" w:rsidRDefault="002306C9" w:rsidP="00F53977"/>
    <w:p w14:paraId="48A05027" w14:textId="1BB3BBAA" w:rsidR="002306C9" w:rsidRDefault="002306C9">
      <w:pPr>
        <w:widowControl w:val="0"/>
        <w:autoSpaceDE w:val="0"/>
        <w:autoSpaceDN w:val="0"/>
        <w:rPr>
          <w:rFonts w:ascii="Arial" w:hAnsi="Arial" w:cs="Arial"/>
          <w:b/>
        </w:rPr>
      </w:pPr>
    </w:p>
    <w:p w14:paraId="3E95A430" w14:textId="102D7D33" w:rsidR="00684A32" w:rsidRPr="002306C9" w:rsidRDefault="00684A32" w:rsidP="00F53977">
      <w:pPr>
        <w:rPr>
          <w:rFonts w:ascii="Arial" w:hAnsi="Arial" w:cs="Arial"/>
          <w:b/>
        </w:rPr>
      </w:pPr>
    </w:p>
    <w:sectPr w:rsidR="00684A32" w:rsidRPr="002306C9">
      <w:pgSz w:w="11910" w:h="16840"/>
      <w:pgMar w:top="1420" w:right="1100" w:bottom="280" w:left="132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89DD858" w14:textId="77777777" w:rsidR="00193A3B" w:rsidRDefault="00193A3B" w:rsidP="00F53977">
      <w:r>
        <w:separator/>
      </w:r>
    </w:p>
  </w:endnote>
  <w:endnote w:type="continuationSeparator" w:id="0">
    <w:p w14:paraId="6543D508" w14:textId="77777777" w:rsidR="00193A3B" w:rsidRDefault="00193A3B" w:rsidP="00F539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132852745"/>
      <w:docPartObj>
        <w:docPartGallery w:val="Page Numbers (Bottom of Page)"/>
        <w:docPartUnique/>
      </w:docPartObj>
    </w:sdtPr>
    <w:sdtEndPr>
      <w:rPr>
        <w:noProof/>
      </w:rPr>
    </w:sdtEndPr>
    <w:sdtContent>
      <w:p w14:paraId="2FDBE671" w14:textId="77777777" w:rsidR="006A34DE" w:rsidRDefault="006A34DE">
        <w:pPr>
          <w:pStyle w:val="Footer"/>
          <w:jc w:val="right"/>
        </w:pPr>
      </w:p>
      <w:p w14:paraId="6748B8F2" w14:textId="6BEC1093" w:rsidR="006A34DE" w:rsidRDefault="006A34DE">
        <w:pPr>
          <w:pStyle w:val="Footer"/>
          <w:jc w:val="right"/>
        </w:pP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7E662D52" w14:textId="222457CB" w:rsidR="00064747" w:rsidRDefault="00064747">
        <w:pPr>
          <w:pStyle w:val="Footer"/>
          <w:jc w:val="right"/>
        </w:pPr>
        <w:r w:rsidRPr="00C02305">
          <w:rPr>
            <w:rFonts w:asciiTheme="minorHAnsi" w:hAnsiTheme="minorHAnsi" w:cstheme="minorHAnsi"/>
            <w:noProof/>
            <w:lang w:eastAsia="en-GB"/>
          </w:rPr>
          <w:drawing>
            <wp:anchor distT="0" distB="0" distL="114300" distR="114300" simplePos="0" relativeHeight="251659264" behindDoc="1" locked="0" layoutInCell="1" allowOverlap="1" wp14:anchorId="6DEE1A6A" wp14:editId="3186E960">
              <wp:simplePos x="0" y="0"/>
              <wp:positionH relativeFrom="column">
                <wp:posOffset>-120650</wp:posOffset>
              </wp:positionH>
              <wp:positionV relativeFrom="paragraph">
                <wp:posOffset>10160</wp:posOffset>
              </wp:positionV>
              <wp:extent cx="1933575" cy="590550"/>
              <wp:effectExtent l="0" t="0" r="9525" b="0"/>
              <wp:wrapTight wrapText="bothSides">
                <wp:wrapPolygon edited="0">
                  <wp:start x="0" y="0"/>
                  <wp:lineTo x="0" y="20903"/>
                  <wp:lineTo x="21494" y="20903"/>
                  <wp:lineTo x="21494" y="0"/>
                  <wp:lineTo x="0" y="0"/>
                </wp:wrapPolygon>
              </wp:wrapTight>
              <wp:docPr id="6" name="Picture 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C02305" w:rsidRPr="00C02305">
          <w:rPr>
            <w:rFonts w:asciiTheme="minorHAnsi" w:hAnsiTheme="minorHAnsi" w:cstheme="minorHAnsi"/>
          </w:rPr>
          <w:t>Audit Committee – Thursday, 21</w:t>
        </w:r>
        <w:r w:rsidR="00C02305" w:rsidRPr="00C02305">
          <w:rPr>
            <w:rFonts w:asciiTheme="minorHAnsi" w:hAnsiTheme="minorHAnsi" w:cstheme="minorHAnsi"/>
            <w:vertAlign w:val="superscript"/>
          </w:rPr>
          <w:t>st</w:t>
        </w:r>
        <w:r w:rsidR="00C02305" w:rsidRPr="00C02305">
          <w:rPr>
            <w:rFonts w:asciiTheme="minorHAnsi" w:hAnsiTheme="minorHAnsi" w:cstheme="minorHAnsi"/>
          </w:rPr>
          <w:t xml:space="preserve"> November 2024</w:t>
        </w:r>
      </w:p>
    </w:sdtContent>
  </w:sdt>
  <w:p w14:paraId="14113634" w14:textId="35F04B17" w:rsidR="00F53977" w:rsidRDefault="00F539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E8B17E" w14:textId="77777777" w:rsidR="00193A3B" w:rsidRDefault="00193A3B" w:rsidP="00F53977">
      <w:r>
        <w:separator/>
      </w:r>
    </w:p>
  </w:footnote>
  <w:footnote w:type="continuationSeparator" w:id="0">
    <w:p w14:paraId="0DADF927" w14:textId="77777777" w:rsidR="00193A3B" w:rsidRDefault="00193A3B" w:rsidP="00F5397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1D6DE0"/>
    <w:multiLevelType w:val="hybridMultilevel"/>
    <w:tmpl w:val="DAC664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F931F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AEB15EC"/>
    <w:multiLevelType w:val="hybridMultilevel"/>
    <w:tmpl w:val="6FCC4A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C764F0C"/>
    <w:multiLevelType w:val="hybridMultilevel"/>
    <w:tmpl w:val="67CEC016"/>
    <w:lvl w:ilvl="0" w:tplc="81540334">
      <w:numFmt w:val="bullet"/>
      <w:lvlText w:val=""/>
      <w:lvlJc w:val="left"/>
      <w:pPr>
        <w:ind w:left="828" w:hanging="360"/>
      </w:pPr>
      <w:rPr>
        <w:rFonts w:ascii="Symbol" w:eastAsia="Symbol" w:hAnsi="Symbol" w:cs="Symbol" w:hint="default"/>
        <w:w w:val="100"/>
        <w:sz w:val="24"/>
        <w:szCs w:val="24"/>
        <w:lang w:val="en-GB" w:eastAsia="en-GB" w:bidi="en-GB"/>
      </w:rPr>
    </w:lvl>
    <w:lvl w:ilvl="1" w:tplc="4934A41A">
      <w:numFmt w:val="bullet"/>
      <w:lvlText w:val="•"/>
      <w:lvlJc w:val="left"/>
      <w:pPr>
        <w:ind w:left="1383" w:hanging="360"/>
      </w:pPr>
      <w:rPr>
        <w:rFonts w:hint="default"/>
        <w:lang w:val="en-GB" w:eastAsia="en-GB" w:bidi="en-GB"/>
      </w:rPr>
    </w:lvl>
    <w:lvl w:ilvl="2" w:tplc="F3E42EE6">
      <w:numFmt w:val="bullet"/>
      <w:lvlText w:val="•"/>
      <w:lvlJc w:val="left"/>
      <w:pPr>
        <w:ind w:left="1947" w:hanging="360"/>
      </w:pPr>
      <w:rPr>
        <w:rFonts w:hint="default"/>
        <w:lang w:val="en-GB" w:eastAsia="en-GB" w:bidi="en-GB"/>
      </w:rPr>
    </w:lvl>
    <w:lvl w:ilvl="3" w:tplc="94284D26">
      <w:numFmt w:val="bullet"/>
      <w:lvlText w:val="•"/>
      <w:lvlJc w:val="left"/>
      <w:pPr>
        <w:ind w:left="2511" w:hanging="360"/>
      </w:pPr>
      <w:rPr>
        <w:rFonts w:hint="default"/>
        <w:lang w:val="en-GB" w:eastAsia="en-GB" w:bidi="en-GB"/>
      </w:rPr>
    </w:lvl>
    <w:lvl w:ilvl="4" w:tplc="191ED5F6">
      <w:numFmt w:val="bullet"/>
      <w:lvlText w:val="•"/>
      <w:lvlJc w:val="left"/>
      <w:pPr>
        <w:ind w:left="3075" w:hanging="360"/>
      </w:pPr>
      <w:rPr>
        <w:rFonts w:hint="default"/>
        <w:lang w:val="en-GB" w:eastAsia="en-GB" w:bidi="en-GB"/>
      </w:rPr>
    </w:lvl>
    <w:lvl w:ilvl="5" w:tplc="EBF0167C">
      <w:numFmt w:val="bullet"/>
      <w:lvlText w:val="•"/>
      <w:lvlJc w:val="left"/>
      <w:pPr>
        <w:ind w:left="3639" w:hanging="360"/>
      </w:pPr>
      <w:rPr>
        <w:rFonts w:hint="default"/>
        <w:lang w:val="en-GB" w:eastAsia="en-GB" w:bidi="en-GB"/>
      </w:rPr>
    </w:lvl>
    <w:lvl w:ilvl="6" w:tplc="1C4E4156">
      <w:numFmt w:val="bullet"/>
      <w:lvlText w:val="•"/>
      <w:lvlJc w:val="left"/>
      <w:pPr>
        <w:ind w:left="4202" w:hanging="360"/>
      </w:pPr>
      <w:rPr>
        <w:rFonts w:hint="default"/>
        <w:lang w:val="en-GB" w:eastAsia="en-GB" w:bidi="en-GB"/>
      </w:rPr>
    </w:lvl>
    <w:lvl w:ilvl="7" w:tplc="E1949CC8">
      <w:numFmt w:val="bullet"/>
      <w:lvlText w:val="•"/>
      <w:lvlJc w:val="left"/>
      <w:pPr>
        <w:ind w:left="4766" w:hanging="360"/>
      </w:pPr>
      <w:rPr>
        <w:rFonts w:hint="default"/>
        <w:lang w:val="en-GB" w:eastAsia="en-GB" w:bidi="en-GB"/>
      </w:rPr>
    </w:lvl>
    <w:lvl w:ilvl="8" w:tplc="477A9878">
      <w:numFmt w:val="bullet"/>
      <w:lvlText w:val="•"/>
      <w:lvlJc w:val="left"/>
      <w:pPr>
        <w:ind w:left="5330" w:hanging="360"/>
      </w:pPr>
      <w:rPr>
        <w:rFonts w:hint="default"/>
        <w:lang w:val="en-GB" w:eastAsia="en-GB" w:bidi="en-GB"/>
      </w:rPr>
    </w:lvl>
  </w:abstractNum>
  <w:abstractNum w:abstractNumId="4" w15:restartNumberingAfterBreak="0">
    <w:nsid w:val="126D0A60"/>
    <w:multiLevelType w:val="hybridMultilevel"/>
    <w:tmpl w:val="77880C48"/>
    <w:lvl w:ilvl="0" w:tplc="0409000F">
      <w:start w:val="1"/>
      <w:numFmt w:val="decimal"/>
      <w:lvlText w:val="%1."/>
      <w:lvlJc w:val="left"/>
      <w:pPr>
        <w:ind w:left="839" w:hanging="360"/>
      </w:pPr>
    </w:lvl>
    <w:lvl w:ilvl="1" w:tplc="04090019" w:tentative="1">
      <w:start w:val="1"/>
      <w:numFmt w:val="lowerLetter"/>
      <w:lvlText w:val="%2."/>
      <w:lvlJc w:val="left"/>
      <w:pPr>
        <w:ind w:left="1559" w:hanging="360"/>
      </w:pPr>
    </w:lvl>
    <w:lvl w:ilvl="2" w:tplc="0409001B" w:tentative="1">
      <w:start w:val="1"/>
      <w:numFmt w:val="lowerRoman"/>
      <w:lvlText w:val="%3."/>
      <w:lvlJc w:val="right"/>
      <w:pPr>
        <w:ind w:left="2279" w:hanging="180"/>
      </w:pPr>
    </w:lvl>
    <w:lvl w:ilvl="3" w:tplc="0409000F" w:tentative="1">
      <w:start w:val="1"/>
      <w:numFmt w:val="decimal"/>
      <w:lvlText w:val="%4."/>
      <w:lvlJc w:val="left"/>
      <w:pPr>
        <w:ind w:left="2999" w:hanging="360"/>
      </w:pPr>
    </w:lvl>
    <w:lvl w:ilvl="4" w:tplc="04090019" w:tentative="1">
      <w:start w:val="1"/>
      <w:numFmt w:val="lowerLetter"/>
      <w:lvlText w:val="%5."/>
      <w:lvlJc w:val="left"/>
      <w:pPr>
        <w:ind w:left="3719" w:hanging="360"/>
      </w:pPr>
    </w:lvl>
    <w:lvl w:ilvl="5" w:tplc="0409001B" w:tentative="1">
      <w:start w:val="1"/>
      <w:numFmt w:val="lowerRoman"/>
      <w:lvlText w:val="%6."/>
      <w:lvlJc w:val="right"/>
      <w:pPr>
        <w:ind w:left="4439" w:hanging="180"/>
      </w:pPr>
    </w:lvl>
    <w:lvl w:ilvl="6" w:tplc="0409000F" w:tentative="1">
      <w:start w:val="1"/>
      <w:numFmt w:val="decimal"/>
      <w:lvlText w:val="%7."/>
      <w:lvlJc w:val="left"/>
      <w:pPr>
        <w:ind w:left="5159" w:hanging="360"/>
      </w:pPr>
    </w:lvl>
    <w:lvl w:ilvl="7" w:tplc="04090019" w:tentative="1">
      <w:start w:val="1"/>
      <w:numFmt w:val="lowerLetter"/>
      <w:lvlText w:val="%8."/>
      <w:lvlJc w:val="left"/>
      <w:pPr>
        <w:ind w:left="5879" w:hanging="360"/>
      </w:pPr>
    </w:lvl>
    <w:lvl w:ilvl="8" w:tplc="0409001B" w:tentative="1">
      <w:start w:val="1"/>
      <w:numFmt w:val="lowerRoman"/>
      <w:lvlText w:val="%9."/>
      <w:lvlJc w:val="right"/>
      <w:pPr>
        <w:ind w:left="6599" w:hanging="180"/>
      </w:pPr>
    </w:lvl>
  </w:abstractNum>
  <w:abstractNum w:abstractNumId="5" w15:restartNumberingAfterBreak="0">
    <w:nsid w:val="15BA42C4"/>
    <w:multiLevelType w:val="hybridMultilevel"/>
    <w:tmpl w:val="2258E5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3F5486"/>
    <w:multiLevelType w:val="hybridMultilevel"/>
    <w:tmpl w:val="A5EAB54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1CD258A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F565378"/>
    <w:multiLevelType w:val="multilevel"/>
    <w:tmpl w:val="A908059E"/>
    <w:lvl w:ilvl="0">
      <w:start w:val="2"/>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9" w15:restartNumberingAfterBreak="0">
    <w:nsid w:val="21BD17AD"/>
    <w:multiLevelType w:val="hybridMultilevel"/>
    <w:tmpl w:val="8780CD9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31936A8"/>
    <w:multiLevelType w:val="hybridMultilevel"/>
    <w:tmpl w:val="2ED4E94A"/>
    <w:lvl w:ilvl="0" w:tplc="6EFAE78E">
      <w:start w:val="1"/>
      <w:numFmt w:val="decimal"/>
      <w:lvlText w:val="%1."/>
      <w:lvlJc w:val="left"/>
      <w:pPr>
        <w:ind w:left="360" w:hanging="360"/>
      </w:pPr>
      <w:rPr>
        <w:rFonts w:ascii="Arial" w:eastAsia="Arial" w:hAnsi="Arial" w:cs="Arial" w:hint="default"/>
        <w:b/>
        <w:bCs/>
        <w:spacing w:val="-1"/>
        <w:w w:val="100"/>
        <w:sz w:val="24"/>
        <w:szCs w:val="24"/>
        <w:lang w:val="en-GB" w:eastAsia="en-GB" w:bidi="en-GB"/>
      </w:rPr>
    </w:lvl>
    <w:lvl w:ilvl="1" w:tplc="DB668DC4">
      <w:numFmt w:val="bullet"/>
      <w:lvlText w:val="•"/>
      <w:lvlJc w:val="left"/>
      <w:pPr>
        <w:ind w:left="1224" w:hanging="360"/>
      </w:pPr>
      <w:rPr>
        <w:rFonts w:hint="default"/>
        <w:lang w:val="en-GB" w:eastAsia="en-GB" w:bidi="en-GB"/>
      </w:rPr>
    </w:lvl>
    <w:lvl w:ilvl="2" w:tplc="210C19E0">
      <w:numFmt w:val="bullet"/>
      <w:lvlText w:val="•"/>
      <w:lvlJc w:val="left"/>
      <w:pPr>
        <w:ind w:left="2089" w:hanging="360"/>
      </w:pPr>
      <w:rPr>
        <w:rFonts w:hint="default"/>
        <w:lang w:val="en-GB" w:eastAsia="en-GB" w:bidi="en-GB"/>
      </w:rPr>
    </w:lvl>
    <w:lvl w:ilvl="3" w:tplc="0302AF60">
      <w:numFmt w:val="bullet"/>
      <w:lvlText w:val="•"/>
      <w:lvlJc w:val="left"/>
      <w:pPr>
        <w:ind w:left="2953" w:hanging="360"/>
      </w:pPr>
      <w:rPr>
        <w:rFonts w:hint="default"/>
        <w:lang w:val="en-GB" w:eastAsia="en-GB" w:bidi="en-GB"/>
      </w:rPr>
    </w:lvl>
    <w:lvl w:ilvl="4" w:tplc="66FC4A08">
      <w:numFmt w:val="bullet"/>
      <w:lvlText w:val="•"/>
      <w:lvlJc w:val="left"/>
      <w:pPr>
        <w:ind w:left="3818" w:hanging="360"/>
      </w:pPr>
      <w:rPr>
        <w:rFonts w:hint="default"/>
        <w:lang w:val="en-GB" w:eastAsia="en-GB" w:bidi="en-GB"/>
      </w:rPr>
    </w:lvl>
    <w:lvl w:ilvl="5" w:tplc="825ED980">
      <w:numFmt w:val="bullet"/>
      <w:lvlText w:val="•"/>
      <w:lvlJc w:val="left"/>
      <w:pPr>
        <w:ind w:left="4683" w:hanging="360"/>
      </w:pPr>
      <w:rPr>
        <w:rFonts w:hint="default"/>
        <w:lang w:val="en-GB" w:eastAsia="en-GB" w:bidi="en-GB"/>
      </w:rPr>
    </w:lvl>
    <w:lvl w:ilvl="6" w:tplc="A9C69DFA">
      <w:numFmt w:val="bullet"/>
      <w:lvlText w:val="•"/>
      <w:lvlJc w:val="left"/>
      <w:pPr>
        <w:ind w:left="5547" w:hanging="360"/>
      </w:pPr>
      <w:rPr>
        <w:rFonts w:hint="default"/>
        <w:lang w:val="en-GB" w:eastAsia="en-GB" w:bidi="en-GB"/>
      </w:rPr>
    </w:lvl>
    <w:lvl w:ilvl="7" w:tplc="EAF0BAC6">
      <w:numFmt w:val="bullet"/>
      <w:lvlText w:val="•"/>
      <w:lvlJc w:val="left"/>
      <w:pPr>
        <w:ind w:left="6412" w:hanging="360"/>
      </w:pPr>
      <w:rPr>
        <w:rFonts w:hint="default"/>
        <w:lang w:val="en-GB" w:eastAsia="en-GB" w:bidi="en-GB"/>
      </w:rPr>
    </w:lvl>
    <w:lvl w:ilvl="8" w:tplc="E6C6FED4">
      <w:numFmt w:val="bullet"/>
      <w:lvlText w:val="•"/>
      <w:lvlJc w:val="left"/>
      <w:pPr>
        <w:ind w:left="7277" w:hanging="360"/>
      </w:pPr>
      <w:rPr>
        <w:rFonts w:hint="default"/>
        <w:lang w:val="en-GB" w:eastAsia="en-GB" w:bidi="en-GB"/>
      </w:rPr>
    </w:lvl>
  </w:abstractNum>
  <w:abstractNum w:abstractNumId="11" w15:restartNumberingAfterBreak="0">
    <w:nsid w:val="251D782C"/>
    <w:multiLevelType w:val="multilevel"/>
    <w:tmpl w:val="E16464A4"/>
    <w:lvl w:ilvl="0">
      <w:start w:val="2"/>
      <w:numFmt w:val="decimal"/>
      <w:lvlText w:val="%1"/>
      <w:lvlJc w:val="left"/>
      <w:pPr>
        <w:ind w:left="360" w:hanging="360"/>
      </w:pPr>
      <w:rPr>
        <w:rFonts w:hint="default"/>
      </w:rPr>
    </w:lvl>
    <w:lvl w:ilvl="1">
      <w:start w:val="5"/>
      <w:numFmt w:val="decimal"/>
      <w:lvlText w:val="%1.%2"/>
      <w:lvlJc w:val="left"/>
      <w:pPr>
        <w:ind w:left="107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2" w15:restartNumberingAfterBreak="0">
    <w:nsid w:val="261D5E9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EEA76F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3A3B1ECE"/>
    <w:multiLevelType w:val="multilevel"/>
    <w:tmpl w:val="E0CA2754"/>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5" w15:restartNumberingAfterBreak="0">
    <w:nsid w:val="3F8D3A37"/>
    <w:multiLevelType w:val="multilevel"/>
    <w:tmpl w:val="15384D6E"/>
    <w:lvl w:ilvl="0">
      <w:start w:val="2"/>
      <w:numFmt w:val="decimal"/>
      <w:lvlText w:val="%1"/>
      <w:lvlJc w:val="left"/>
      <w:pPr>
        <w:ind w:left="360" w:hanging="360"/>
      </w:pPr>
      <w:rPr>
        <w:rFonts w:hint="default"/>
      </w:rPr>
    </w:lvl>
    <w:lvl w:ilvl="1">
      <w:start w:val="1"/>
      <w:numFmt w:val="decimal"/>
      <w:lvlText w:val="%1.%2"/>
      <w:lvlJc w:val="left"/>
      <w:pPr>
        <w:ind w:left="644" w:hanging="360"/>
      </w:pPr>
      <w:rPr>
        <w:rFonts w:hint="default"/>
        <w:b/>
        <w:bCs/>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3FD9303D"/>
    <w:multiLevelType w:val="hybridMultilevel"/>
    <w:tmpl w:val="ECBECF2A"/>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4CA22317"/>
    <w:multiLevelType w:val="hybridMultilevel"/>
    <w:tmpl w:val="E612FF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24C6C0C"/>
    <w:multiLevelType w:val="hybridMultilevel"/>
    <w:tmpl w:val="A0EAA410"/>
    <w:lvl w:ilvl="0" w:tplc="64CA05CA">
      <w:start w:val="1"/>
      <w:numFmt w:val="decimal"/>
      <w:lvlText w:val="%1."/>
      <w:lvlJc w:val="left"/>
      <w:pPr>
        <w:ind w:left="840" w:hanging="361"/>
      </w:pPr>
      <w:rPr>
        <w:rFonts w:hint="default"/>
        <w:w w:val="100"/>
        <w:lang w:val="en-GB" w:eastAsia="en-GB" w:bidi="en-GB"/>
      </w:rPr>
    </w:lvl>
    <w:lvl w:ilvl="1" w:tplc="97A879D8">
      <w:numFmt w:val="bullet"/>
      <w:lvlText w:val="•"/>
      <w:lvlJc w:val="left"/>
      <w:pPr>
        <w:ind w:left="1704" w:hanging="361"/>
      </w:pPr>
      <w:rPr>
        <w:rFonts w:hint="default"/>
        <w:lang w:val="en-GB" w:eastAsia="en-GB" w:bidi="en-GB"/>
      </w:rPr>
    </w:lvl>
    <w:lvl w:ilvl="2" w:tplc="B8F4E04C">
      <w:numFmt w:val="bullet"/>
      <w:lvlText w:val="•"/>
      <w:lvlJc w:val="left"/>
      <w:pPr>
        <w:ind w:left="2569" w:hanging="361"/>
      </w:pPr>
      <w:rPr>
        <w:rFonts w:hint="default"/>
        <w:lang w:val="en-GB" w:eastAsia="en-GB" w:bidi="en-GB"/>
      </w:rPr>
    </w:lvl>
    <w:lvl w:ilvl="3" w:tplc="57CED9B2">
      <w:numFmt w:val="bullet"/>
      <w:lvlText w:val="•"/>
      <w:lvlJc w:val="left"/>
      <w:pPr>
        <w:ind w:left="3433" w:hanging="361"/>
      </w:pPr>
      <w:rPr>
        <w:rFonts w:hint="default"/>
        <w:lang w:val="en-GB" w:eastAsia="en-GB" w:bidi="en-GB"/>
      </w:rPr>
    </w:lvl>
    <w:lvl w:ilvl="4" w:tplc="40CAE864">
      <w:numFmt w:val="bullet"/>
      <w:lvlText w:val="•"/>
      <w:lvlJc w:val="left"/>
      <w:pPr>
        <w:ind w:left="4298" w:hanging="361"/>
      </w:pPr>
      <w:rPr>
        <w:rFonts w:hint="default"/>
        <w:lang w:val="en-GB" w:eastAsia="en-GB" w:bidi="en-GB"/>
      </w:rPr>
    </w:lvl>
    <w:lvl w:ilvl="5" w:tplc="ED3800E4">
      <w:numFmt w:val="bullet"/>
      <w:lvlText w:val="•"/>
      <w:lvlJc w:val="left"/>
      <w:pPr>
        <w:ind w:left="5163" w:hanging="361"/>
      </w:pPr>
      <w:rPr>
        <w:rFonts w:hint="default"/>
        <w:lang w:val="en-GB" w:eastAsia="en-GB" w:bidi="en-GB"/>
      </w:rPr>
    </w:lvl>
    <w:lvl w:ilvl="6" w:tplc="833AA85C">
      <w:numFmt w:val="bullet"/>
      <w:lvlText w:val="•"/>
      <w:lvlJc w:val="left"/>
      <w:pPr>
        <w:ind w:left="6027" w:hanging="361"/>
      </w:pPr>
      <w:rPr>
        <w:rFonts w:hint="default"/>
        <w:lang w:val="en-GB" w:eastAsia="en-GB" w:bidi="en-GB"/>
      </w:rPr>
    </w:lvl>
    <w:lvl w:ilvl="7" w:tplc="7DFE0EBA">
      <w:numFmt w:val="bullet"/>
      <w:lvlText w:val="•"/>
      <w:lvlJc w:val="left"/>
      <w:pPr>
        <w:ind w:left="6892" w:hanging="361"/>
      </w:pPr>
      <w:rPr>
        <w:rFonts w:hint="default"/>
        <w:lang w:val="en-GB" w:eastAsia="en-GB" w:bidi="en-GB"/>
      </w:rPr>
    </w:lvl>
    <w:lvl w:ilvl="8" w:tplc="3356C060">
      <w:numFmt w:val="bullet"/>
      <w:lvlText w:val="•"/>
      <w:lvlJc w:val="left"/>
      <w:pPr>
        <w:ind w:left="7757" w:hanging="361"/>
      </w:pPr>
      <w:rPr>
        <w:rFonts w:hint="default"/>
        <w:lang w:val="en-GB" w:eastAsia="en-GB" w:bidi="en-GB"/>
      </w:rPr>
    </w:lvl>
  </w:abstractNum>
  <w:abstractNum w:abstractNumId="19" w15:restartNumberingAfterBreak="0">
    <w:nsid w:val="551B44BE"/>
    <w:multiLevelType w:val="hybridMultilevel"/>
    <w:tmpl w:val="C91A9F1C"/>
    <w:lvl w:ilvl="0" w:tplc="78BE9D1E">
      <w:numFmt w:val="bullet"/>
      <w:lvlText w:val=""/>
      <w:lvlJc w:val="left"/>
      <w:pPr>
        <w:ind w:left="827" w:hanging="360"/>
      </w:pPr>
      <w:rPr>
        <w:rFonts w:ascii="Symbol" w:eastAsia="Symbol" w:hAnsi="Symbol" w:cs="Symbol" w:hint="default"/>
        <w:w w:val="100"/>
        <w:sz w:val="22"/>
        <w:szCs w:val="22"/>
        <w:lang w:val="en-GB" w:eastAsia="en-GB" w:bidi="en-GB"/>
      </w:rPr>
    </w:lvl>
    <w:lvl w:ilvl="1" w:tplc="1ABC0410">
      <w:numFmt w:val="bullet"/>
      <w:lvlText w:val="•"/>
      <w:lvlJc w:val="left"/>
      <w:pPr>
        <w:ind w:left="1661" w:hanging="360"/>
      </w:pPr>
      <w:rPr>
        <w:rFonts w:hint="default"/>
        <w:lang w:val="en-GB" w:eastAsia="en-GB" w:bidi="en-GB"/>
      </w:rPr>
    </w:lvl>
    <w:lvl w:ilvl="2" w:tplc="2144A12E">
      <w:numFmt w:val="bullet"/>
      <w:lvlText w:val="•"/>
      <w:lvlJc w:val="left"/>
      <w:pPr>
        <w:ind w:left="2503" w:hanging="360"/>
      </w:pPr>
      <w:rPr>
        <w:rFonts w:hint="default"/>
        <w:lang w:val="en-GB" w:eastAsia="en-GB" w:bidi="en-GB"/>
      </w:rPr>
    </w:lvl>
    <w:lvl w:ilvl="3" w:tplc="D4EAC0C8">
      <w:numFmt w:val="bullet"/>
      <w:lvlText w:val="•"/>
      <w:lvlJc w:val="left"/>
      <w:pPr>
        <w:ind w:left="3344" w:hanging="360"/>
      </w:pPr>
      <w:rPr>
        <w:rFonts w:hint="default"/>
        <w:lang w:val="en-GB" w:eastAsia="en-GB" w:bidi="en-GB"/>
      </w:rPr>
    </w:lvl>
    <w:lvl w:ilvl="4" w:tplc="54E427F8">
      <w:numFmt w:val="bullet"/>
      <w:lvlText w:val="•"/>
      <w:lvlJc w:val="left"/>
      <w:pPr>
        <w:ind w:left="4186" w:hanging="360"/>
      </w:pPr>
      <w:rPr>
        <w:rFonts w:hint="default"/>
        <w:lang w:val="en-GB" w:eastAsia="en-GB" w:bidi="en-GB"/>
      </w:rPr>
    </w:lvl>
    <w:lvl w:ilvl="5" w:tplc="A1AAA6F4">
      <w:numFmt w:val="bullet"/>
      <w:lvlText w:val="•"/>
      <w:lvlJc w:val="left"/>
      <w:pPr>
        <w:ind w:left="5028" w:hanging="360"/>
      </w:pPr>
      <w:rPr>
        <w:rFonts w:hint="default"/>
        <w:lang w:val="en-GB" w:eastAsia="en-GB" w:bidi="en-GB"/>
      </w:rPr>
    </w:lvl>
    <w:lvl w:ilvl="6" w:tplc="507CFAE8">
      <w:numFmt w:val="bullet"/>
      <w:lvlText w:val="•"/>
      <w:lvlJc w:val="left"/>
      <w:pPr>
        <w:ind w:left="5869" w:hanging="360"/>
      </w:pPr>
      <w:rPr>
        <w:rFonts w:hint="default"/>
        <w:lang w:val="en-GB" w:eastAsia="en-GB" w:bidi="en-GB"/>
      </w:rPr>
    </w:lvl>
    <w:lvl w:ilvl="7" w:tplc="59522340">
      <w:numFmt w:val="bullet"/>
      <w:lvlText w:val="•"/>
      <w:lvlJc w:val="left"/>
      <w:pPr>
        <w:ind w:left="6711" w:hanging="360"/>
      </w:pPr>
      <w:rPr>
        <w:rFonts w:hint="default"/>
        <w:lang w:val="en-GB" w:eastAsia="en-GB" w:bidi="en-GB"/>
      </w:rPr>
    </w:lvl>
    <w:lvl w:ilvl="8" w:tplc="9908442C">
      <w:numFmt w:val="bullet"/>
      <w:lvlText w:val="•"/>
      <w:lvlJc w:val="left"/>
      <w:pPr>
        <w:ind w:left="7552" w:hanging="360"/>
      </w:pPr>
      <w:rPr>
        <w:rFonts w:hint="default"/>
        <w:lang w:val="en-GB" w:eastAsia="en-GB" w:bidi="en-GB"/>
      </w:rPr>
    </w:lvl>
  </w:abstractNum>
  <w:abstractNum w:abstractNumId="20" w15:restartNumberingAfterBreak="0">
    <w:nsid w:val="553C24BC"/>
    <w:multiLevelType w:val="multilevel"/>
    <w:tmpl w:val="04090025"/>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21" w15:restartNumberingAfterBreak="0">
    <w:nsid w:val="555F5321"/>
    <w:multiLevelType w:val="hybridMultilevel"/>
    <w:tmpl w:val="C9EE3F20"/>
    <w:lvl w:ilvl="0" w:tplc="02049492">
      <w:numFmt w:val="bullet"/>
      <w:lvlText w:val=""/>
      <w:lvlJc w:val="left"/>
      <w:pPr>
        <w:ind w:left="885" w:hanging="361"/>
      </w:pPr>
      <w:rPr>
        <w:rFonts w:ascii="Symbol" w:eastAsia="Symbol" w:hAnsi="Symbol" w:cs="Symbol" w:hint="default"/>
        <w:w w:val="100"/>
        <w:sz w:val="22"/>
        <w:szCs w:val="22"/>
        <w:lang w:val="en-GB" w:eastAsia="en-GB" w:bidi="en-GB"/>
      </w:rPr>
    </w:lvl>
    <w:lvl w:ilvl="1" w:tplc="39C6C392">
      <w:numFmt w:val="bullet"/>
      <w:lvlText w:val="o"/>
      <w:lvlJc w:val="left"/>
      <w:pPr>
        <w:ind w:left="1605" w:hanging="361"/>
      </w:pPr>
      <w:rPr>
        <w:rFonts w:ascii="Courier New" w:eastAsia="Courier New" w:hAnsi="Courier New" w:cs="Courier New" w:hint="default"/>
        <w:w w:val="100"/>
        <w:sz w:val="22"/>
        <w:szCs w:val="22"/>
        <w:lang w:val="en-GB" w:eastAsia="en-GB" w:bidi="en-GB"/>
      </w:rPr>
    </w:lvl>
    <w:lvl w:ilvl="2" w:tplc="3EA6B1B0">
      <w:numFmt w:val="bullet"/>
      <w:lvlText w:val="•"/>
      <w:lvlJc w:val="left"/>
      <w:pPr>
        <w:ind w:left="2476" w:hanging="361"/>
      </w:pPr>
      <w:rPr>
        <w:rFonts w:hint="default"/>
        <w:lang w:val="en-GB" w:eastAsia="en-GB" w:bidi="en-GB"/>
      </w:rPr>
    </w:lvl>
    <w:lvl w:ilvl="3" w:tplc="431C0956">
      <w:numFmt w:val="bullet"/>
      <w:lvlText w:val="•"/>
      <w:lvlJc w:val="left"/>
      <w:pPr>
        <w:ind w:left="3352" w:hanging="361"/>
      </w:pPr>
      <w:rPr>
        <w:rFonts w:hint="default"/>
        <w:lang w:val="en-GB" w:eastAsia="en-GB" w:bidi="en-GB"/>
      </w:rPr>
    </w:lvl>
    <w:lvl w:ilvl="4" w:tplc="8EDAC104">
      <w:numFmt w:val="bullet"/>
      <w:lvlText w:val="•"/>
      <w:lvlJc w:val="left"/>
      <w:pPr>
        <w:ind w:left="4228" w:hanging="361"/>
      </w:pPr>
      <w:rPr>
        <w:rFonts w:hint="default"/>
        <w:lang w:val="en-GB" w:eastAsia="en-GB" w:bidi="en-GB"/>
      </w:rPr>
    </w:lvl>
    <w:lvl w:ilvl="5" w:tplc="4C6AE1D6">
      <w:numFmt w:val="bullet"/>
      <w:lvlText w:val="•"/>
      <w:lvlJc w:val="left"/>
      <w:pPr>
        <w:ind w:left="5105" w:hanging="361"/>
      </w:pPr>
      <w:rPr>
        <w:rFonts w:hint="default"/>
        <w:lang w:val="en-GB" w:eastAsia="en-GB" w:bidi="en-GB"/>
      </w:rPr>
    </w:lvl>
    <w:lvl w:ilvl="6" w:tplc="6EEE150C">
      <w:numFmt w:val="bullet"/>
      <w:lvlText w:val="•"/>
      <w:lvlJc w:val="left"/>
      <w:pPr>
        <w:ind w:left="5981" w:hanging="361"/>
      </w:pPr>
      <w:rPr>
        <w:rFonts w:hint="default"/>
        <w:lang w:val="en-GB" w:eastAsia="en-GB" w:bidi="en-GB"/>
      </w:rPr>
    </w:lvl>
    <w:lvl w:ilvl="7" w:tplc="C374D94E">
      <w:numFmt w:val="bullet"/>
      <w:lvlText w:val="•"/>
      <w:lvlJc w:val="left"/>
      <w:pPr>
        <w:ind w:left="6857" w:hanging="361"/>
      </w:pPr>
      <w:rPr>
        <w:rFonts w:hint="default"/>
        <w:lang w:val="en-GB" w:eastAsia="en-GB" w:bidi="en-GB"/>
      </w:rPr>
    </w:lvl>
    <w:lvl w:ilvl="8" w:tplc="0090FFC2">
      <w:numFmt w:val="bullet"/>
      <w:lvlText w:val="•"/>
      <w:lvlJc w:val="left"/>
      <w:pPr>
        <w:ind w:left="7733" w:hanging="361"/>
      </w:pPr>
      <w:rPr>
        <w:rFonts w:hint="default"/>
        <w:lang w:val="en-GB" w:eastAsia="en-GB" w:bidi="en-GB"/>
      </w:rPr>
    </w:lvl>
  </w:abstractNum>
  <w:abstractNum w:abstractNumId="22" w15:restartNumberingAfterBreak="0">
    <w:nsid w:val="56013DD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9EB4643"/>
    <w:multiLevelType w:val="hybridMultilevel"/>
    <w:tmpl w:val="274006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9F6699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FB5796B"/>
    <w:multiLevelType w:val="hybridMultilevel"/>
    <w:tmpl w:val="A2A29CD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36C0434"/>
    <w:multiLevelType w:val="multilevel"/>
    <w:tmpl w:val="E586095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6BA2755D"/>
    <w:multiLevelType w:val="hybridMultilevel"/>
    <w:tmpl w:val="7F263E2C"/>
    <w:lvl w:ilvl="0" w:tplc="8618CA0A">
      <w:numFmt w:val="bullet"/>
      <w:lvlText w:val=""/>
      <w:lvlJc w:val="left"/>
      <w:pPr>
        <w:ind w:left="828" w:hanging="360"/>
      </w:pPr>
      <w:rPr>
        <w:rFonts w:ascii="Symbol" w:eastAsia="Symbol" w:hAnsi="Symbol" w:cs="Symbol" w:hint="default"/>
        <w:w w:val="100"/>
        <w:sz w:val="24"/>
        <w:szCs w:val="24"/>
        <w:lang w:val="en-GB" w:eastAsia="en-GB" w:bidi="en-GB"/>
      </w:rPr>
    </w:lvl>
    <w:lvl w:ilvl="1" w:tplc="5D248F6E">
      <w:numFmt w:val="bullet"/>
      <w:lvlText w:val="•"/>
      <w:lvlJc w:val="left"/>
      <w:pPr>
        <w:ind w:left="1383" w:hanging="360"/>
      </w:pPr>
      <w:rPr>
        <w:rFonts w:hint="default"/>
        <w:lang w:val="en-GB" w:eastAsia="en-GB" w:bidi="en-GB"/>
      </w:rPr>
    </w:lvl>
    <w:lvl w:ilvl="2" w:tplc="E05239A0">
      <w:numFmt w:val="bullet"/>
      <w:lvlText w:val="•"/>
      <w:lvlJc w:val="left"/>
      <w:pPr>
        <w:ind w:left="1947" w:hanging="360"/>
      </w:pPr>
      <w:rPr>
        <w:rFonts w:hint="default"/>
        <w:lang w:val="en-GB" w:eastAsia="en-GB" w:bidi="en-GB"/>
      </w:rPr>
    </w:lvl>
    <w:lvl w:ilvl="3" w:tplc="0F0473B6">
      <w:numFmt w:val="bullet"/>
      <w:lvlText w:val="•"/>
      <w:lvlJc w:val="left"/>
      <w:pPr>
        <w:ind w:left="2511" w:hanging="360"/>
      </w:pPr>
      <w:rPr>
        <w:rFonts w:hint="default"/>
        <w:lang w:val="en-GB" w:eastAsia="en-GB" w:bidi="en-GB"/>
      </w:rPr>
    </w:lvl>
    <w:lvl w:ilvl="4" w:tplc="AF3C1AF0">
      <w:numFmt w:val="bullet"/>
      <w:lvlText w:val="•"/>
      <w:lvlJc w:val="left"/>
      <w:pPr>
        <w:ind w:left="3075" w:hanging="360"/>
      </w:pPr>
      <w:rPr>
        <w:rFonts w:hint="default"/>
        <w:lang w:val="en-GB" w:eastAsia="en-GB" w:bidi="en-GB"/>
      </w:rPr>
    </w:lvl>
    <w:lvl w:ilvl="5" w:tplc="A7CE3422">
      <w:numFmt w:val="bullet"/>
      <w:lvlText w:val="•"/>
      <w:lvlJc w:val="left"/>
      <w:pPr>
        <w:ind w:left="3639" w:hanging="360"/>
      </w:pPr>
      <w:rPr>
        <w:rFonts w:hint="default"/>
        <w:lang w:val="en-GB" w:eastAsia="en-GB" w:bidi="en-GB"/>
      </w:rPr>
    </w:lvl>
    <w:lvl w:ilvl="6" w:tplc="52388E3E">
      <w:numFmt w:val="bullet"/>
      <w:lvlText w:val="•"/>
      <w:lvlJc w:val="left"/>
      <w:pPr>
        <w:ind w:left="4202" w:hanging="360"/>
      </w:pPr>
      <w:rPr>
        <w:rFonts w:hint="default"/>
        <w:lang w:val="en-GB" w:eastAsia="en-GB" w:bidi="en-GB"/>
      </w:rPr>
    </w:lvl>
    <w:lvl w:ilvl="7" w:tplc="787A868C">
      <w:numFmt w:val="bullet"/>
      <w:lvlText w:val="•"/>
      <w:lvlJc w:val="left"/>
      <w:pPr>
        <w:ind w:left="4766" w:hanging="360"/>
      </w:pPr>
      <w:rPr>
        <w:rFonts w:hint="default"/>
        <w:lang w:val="en-GB" w:eastAsia="en-GB" w:bidi="en-GB"/>
      </w:rPr>
    </w:lvl>
    <w:lvl w:ilvl="8" w:tplc="3ECA427C">
      <w:numFmt w:val="bullet"/>
      <w:lvlText w:val="•"/>
      <w:lvlJc w:val="left"/>
      <w:pPr>
        <w:ind w:left="5330" w:hanging="360"/>
      </w:pPr>
      <w:rPr>
        <w:rFonts w:hint="default"/>
        <w:lang w:val="en-GB" w:eastAsia="en-GB" w:bidi="en-GB"/>
      </w:rPr>
    </w:lvl>
  </w:abstractNum>
  <w:abstractNum w:abstractNumId="28" w15:restartNumberingAfterBreak="0">
    <w:nsid w:val="6C485DB4"/>
    <w:multiLevelType w:val="hybridMultilevel"/>
    <w:tmpl w:val="15F810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75307242"/>
    <w:multiLevelType w:val="multilevel"/>
    <w:tmpl w:val="5FA22702"/>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19"/>
  </w:num>
  <w:num w:numId="2">
    <w:abstractNumId w:val="18"/>
  </w:num>
  <w:num w:numId="3">
    <w:abstractNumId w:val="21"/>
  </w:num>
  <w:num w:numId="4">
    <w:abstractNumId w:val="10"/>
  </w:num>
  <w:num w:numId="5">
    <w:abstractNumId w:val="27"/>
  </w:num>
  <w:num w:numId="6">
    <w:abstractNumId w:val="3"/>
  </w:num>
  <w:num w:numId="7">
    <w:abstractNumId w:val="4"/>
  </w:num>
  <w:num w:numId="8">
    <w:abstractNumId w:val="20"/>
  </w:num>
  <w:num w:numId="9">
    <w:abstractNumId w:val="24"/>
  </w:num>
  <w:num w:numId="10">
    <w:abstractNumId w:val="1"/>
  </w:num>
  <w:num w:numId="11">
    <w:abstractNumId w:val="12"/>
  </w:num>
  <w:num w:numId="12">
    <w:abstractNumId w:val="7"/>
  </w:num>
  <w:num w:numId="13">
    <w:abstractNumId w:val="15"/>
  </w:num>
  <w:num w:numId="14">
    <w:abstractNumId w:val="22"/>
  </w:num>
  <w:num w:numId="15">
    <w:abstractNumId w:val="25"/>
  </w:num>
  <w:num w:numId="16">
    <w:abstractNumId w:val="13"/>
  </w:num>
  <w:num w:numId="17">
    <w:abstractNumId w:val="29"/>
  </w:num>
  <w:num w:numId="18">
    <w:abstractNumId w:val="26"/>
  </w:num>
  <w:num w:numId="19">
    <w:abstractNumId w:val="17"/>
  </w:num>
  <w:num w:numId="20">
    <w:abstractNumId w:val="2"/>
  </w:num>
  <w:num w:numId="21">
    <w:abstractNumId w:val="6"/>
  </w:num>
  <w:num w:numId="22">
    <w:abstractNumId w:val="23"/>
  </w:num>
  <w:num w:numId="23">
    <w:abstractNumId w:val="28"/>
  </w:num>
  <w:num w:numId="24">
    <w:abstractNumId w:val="5"/>
  </w:num>
  <w:num w:numId="25">
    <w:abstractNumId w:val="0"/>
  </w:num>
  <w:num w:numId="26">
    <w:abstractNumId w:val="9"/>
  </w:num>
  <w:num w:numId="27">
    <w:abstractNumId w:val="16"/>
  </w:num>
  <w:num w:numId="28">
    <w:abstractNumId w:val="8"/>
  </w:num>
  <w:num w:numId="29">
    <w:abstractNumId w:val="14"/>
  </w:num>
  <w:num w:numId="3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F2254"/>
    <w:rsid w:val="0000252D"/>
    <w:rsid w:val="00004EAD"/>
    <w:rsid w:val="000267B7"/>
    <w:rsid w:val="00035064"/>
    <w:rsid w:val="00036E5B"/>
    <w:rsid w:val="000642B5"/>
    <w:rsid w:val="00064747"/>
    <w:rsid w:val="000776FF"/>
    <w:rsid w:val="00087D4E"/>
    <w:rsid w:val="00095386"/>
    <w:rsid w:val="000A090C"/>
    <w:rsid w:val="000C7C5E"/>
    <w:rsid w:val="000D0315"/>
    <w:rsid w:val="000D3D04"/>
    <w:rsid w:val="000E43FA"/>
    <w:rsid w:val="000E7C99"/>
    <w:rsid w:val="000F095E"/>
    <w:rsid w:val="000F44D5"/>
    <w:rsid w:val="00100365"/>
    <w:rsid w:val="0010297E"/>
    <w:rsid w:val="00104156"/>
    <w:rsid w:val="00122774"/>
    <w:rsid w:val="0012577A"/>
    <w:rsid w:val="00134E6D"/>
    <w:rsid w:val="00140713"/>
    <w:rsid w:val="00140F2C"/>
    <w:rsid w:val="001469CB"/>
    <w:rsid w:val="0017307D"/>
    <w:rsid w:val="001732C4"/>
    <w:rsid w:val="00181D9F"/>
    <w:rsid w:val="00191DD1"/>
    <w:rsid w:val="00193A3B"/>
    <w:rsid w:val="0019478F"/>
    <w:rsid w:val="001A374B"/>
    <w:rsid w:val="001B0209"/>
    <w:rsid w:val="001B22D4"/>
    <w:rsid w:val="001B2A1D"/>
    <w:rsid w:val="001C535D"/>
    <w:rsid w:val="001C5F3D"/>
    <w:rsid w:val="001E3F4A"/>
    <w:rsid w:val="001F1B68"/>
    <w:rsid w:val="001F3941"/>
    <w:rsid w:val="002306C9"/>
    <w:rsid w:val="002649C7"/>
    <w:rsid w:val="002664B9"/>
    <w:rsid w:val="00280249"/>
    <w:rsid w:val="002D1B6F"/>
    <w:rsid w:val="002D3227"/>
    <w:rsid w:val="003241D3"/>
    <w:rsid w:val="00350380"/>
    <w:rsid w:val="00360F5E"/>
    <w:rsid w:val="00365287"/>
    <w:rsid w:val="00390528"/>
    <w:rsid w:val="003A3C38"/>
    <w:rsid w:val="003A58E0"/>
    <w:rsid w:val="003B0396"/>
    <w:rsid w:val="003D3804"/>
    <w:rsid w:val="00400FA9"/>
    <w:rsid w:val="00404117"/>
    <w:rsid w:val="00405F84"/>
    <w:rsid w:val="004207F9"/>
    <w:rsid w:val="004330AE"/>
    <w:rsid w:val="0043501E"/>
    <w:rsid w:val="00461FB5"/>
    <w:rsid w:val="004B19BE"/>
    <w:rsid w:val="004B7019"/>
    <w:rsid w:val="004D3DB9"/>
    <w:rsid w:val="004E1D02"/>
    <w:rsid w:val="004E7730"/>
    <w:rsid w:val="004F27FA"/>
    <w:rsid w:val="004F440A"/>
    <w:rsid w:val="00506853"/>
    <w:rsid w:val="005072C6"/>
    <w:rsid w:val="00507D33"/>
    <w:rsid w:val="00534335"/>
    <w:rsid w:val="00541E3D"/>
    <w:rsid w:val="005626A1"/>
    <w:rsid w:val="00570B1C"/>
    <w:rsid w:val="005C627C"/>
    <w:rsid w:val="005E5782"/>
    <w:rsid w:val="00621947"/>
    <w:rsid w:val="006228D1"/>
    <w:rsid w:val="00684A32"/>
    <w:rsid w:val="006A11AE"/>
    <w:rsid w:val="006A34DE"/>
    <w:rsid w:val="006C26D9"/>
    <w:rsid w:val="006E1F44"/>
    <w:rsid w:val="00700957"/>
    <w:rsid w:val="0070263E"/>
    <w:rsid w:val="00705A8B"/>
    <w:rsid w:val="00707F45"/>
    <w:rsid w:val="007126A7"/>
    <w:rsid w:val="00712A0A"/>
    <w:rsid w:val="007212A1"/>
    <w:rsid w:val="0073107D"/>
    <w:rsid w:val="00740BC4"/>
    <w:rsid w:val="00741555"/>
    <w:rsid w:val="0075143C"/>
    <w:rsid w:val="0078714F"/>
    <w:rsid w:val="00791B19"/>
    <w:rsid w:val="007A1B13"/>
    <w:rsid w:val="007B63C3"/>
    <w:rsid w:val="007F07AB"/>
    <w:rsid w:val="008076ED"/>
    <w:rsid w:val="0081036B"/>
    <w:rsid w:val="008446BC"/>
    <w:rsid w:val="00846A68"/>
    <w:rsid w:val="008611FA"/>
    <w:rsid w:val="0086449A"/>
    <w:rsid w:val="00866400"/>
    <w:rsid w:val="00873D9A"/>
    <w:rsid w:val="00875BAE"/>
    <w:rsid w:val="00886B66"/>
    <w:rsid w:val="00892B09"/>
    <w:rsid w:val="008E7B7C"/>
    <w:rsid w:val="00901EA7"/>
    <w:rsid w:val="009930B3"/>
    <w:rsid w:val="009B55A4"/>
    <w:rsid w:val="009C3147"/>
    <w:rsid w:val="009C3DF3"/>
    <w:rsid w:val="009C795C"/>
    <w:rsid w:val="009F008F"/>
    <w:rsid w:val="00A02D7F"/>
    <w:rsid w:val="00A07B83"/>
    <w:rsid w:val="00A232AE"/>
    <w:rsid w:val="00A33260"/>
    <w:rsid w:val="00A569A2"/>
    <w:rsid w:val="00A72D87"/>
    <w:rsid w:val="00A94EFE"/>
    <w:rsid w:val="00AA11D6"/>
    <w:rsid w:val="00AC2047"/>
    <w:rsid w:val="00B0111D"/>
    <w:rsid w:val="00B065A7"/>
    <w:rsid w:val="00B15732"/>
    <w:rsid w:val="00B17C81"/>
    <w:rsid w:val="00B54D86"/>
    <w:rsid w:val="00B84EE3"/>
    <w:rsid w:val="00B95D2B"/>
    <w:rsid w:val="00B96F07"/>
    <w:rsid w:val="00BA0188"/>
    <w:rsid w:val="00BA6452"/>
    <w:rsid w:val="00BD40BE"/>
    <w:rsid w:val="00BF2254"/>
    <w:rsid w:val="00C02305"/>
    <w:rsid w:val="00C35D62"/>
    <w:rsid w:val="00C66568"/>
    <w:rsid w:val="00C969B2"/>
    <w:rsid w:val="00CA230C"/>
    <w:rsid w:val="00CA41C3"/>
    <w:rsid w:val="00CB1597"/>
    <w:rsid w:val="00CB74A4"/>
    <w:rsid w:val="00CC2FD3"/>
    <w:rsid w:val="00CD17F3"/>
    <w:rsid w:val="00CE289F"/>
    <w:rsid w:val="00CE34D2"/>
    <w:rsid w:val="00CF2657"/>
    <w:rsid w:val="00D43D0A"/>
    <w:rsid w:val="00D4716B"/>
    <w:rsid w:val="00D60CA6"/>
    <w:rsid w:val="00D6409B"/>
    <w:rsid w:val="00D652DB"/>
    <w:rsid w:val="00D65CCB"/>
    <w:rsid w:val="00D75009"/>
    <w:rsid w:val="00D840CE"/>
    <w:rsid w:val="00D904BE"/>
    <w:rsid w:val="00DB2B49"/>
    <w:rsid w:val="00DC0D3A"/>
    <w:rsid w:val="00DC1195"/>
    <w:rsid w:val="00E07F41"/>
    <w:rsid w:val="00E126CF"/>
    <w:rsid w:val="00E135F5"/>
    <w:rsid w:val="00E17753"/>
    <w:rsid w:val="00E25565"/>
    <w:rsid w:val="00E2605C"/>
    <w:rsid w:val="00E552CE"/>
    <w:rsid w:val="00E62883"/>
    <w:rsid w:val="00E72C9B"/>
    <w:rsid w:val="00E76FC6"/>
    <w:rsid w:val="00ED5129"/>
    <w:rsid w:val="00EE7DD5"/>
    <w:rsid w:val="00EF0360"/>
    <w:rsid w:val="00EF72FD"/>
    <w:rsid w:val="00F12C27"/>
    <w:rsid w:val="00F263E6"/>
    <w:rsid w:val="00F4061D"/>
    <w:rsid w:val="00F53977"/>
    <w:rsid w:val="00F61694"/>
    <w:rsid w:val="00F71CF5"/>
    <w:rsid w:val="00FA2ACB"/>
    <w:rsid w:val="00FB1582"/>
    <w:rsid w:val="00FB2AB3"/>
    <w:rsid w:val="00FF53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61668FA"/>
  <w15:docId w15:val="{20924246-4279-8B44-BA70-068698D10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A1B13"/>
    <w:pPr>
      <w:widowControl/>
      <w:autoSpaceDE/>
      <w:autoSpaceDN/>
    </w:pPr>
    <w:rPr>
      <w:rFonts w:ascii="Times New Roman" w:eastAsia="Times New Roman" w:hAnsi="Times New Roman" w:cs="Times New Roman"/>
      <w:sz w:val="24"/>
      <w:szCs w:val="24"/>
      <w:lang w:val="en-GB"/>
    </w:rPr>
  </w:style>
  <w:style w:type="paragraph" w:styleId="Heading1">
    <w:name w:val="heading 1"/>
    <w:basedOn w:val="Normal"/>
    <w:uiPriority w:val="9"/>
    <w:qFormat/>
    <w:pPr>
      <w:numPr>
        <w:numId w:val="8"/>
      </w:numPr>
      <w:outlineLvl w:val="0"/>
    </w:pPr>
    <w:rPr>
      <w:rFonts w:ascii="Arial" w:eastAsia="Arial" w:hAnsi="Arial" w:cs="Arial"/>
      <w:b/>
      <w:bCs/>
    </w:rPr>
  </w:style>
  <w:style w:type="paragraph" w:styleId="Heading2">
    <w:name w:val="heading 2"/>
    <w:basedOn w:val="Normal"/>
    <w:next w:val="Normal"/>
    <w:link w:val="Heading2Char"/>
    <w:uiPriority w:val="9"/>
    <w:semiHidden/>
    <w:unhideWhenUsed/>
    <w:qFormat/>
    <w:rsid w:val="00B065A7"/>
    <w:pPr>
      <w:keepNext/>
      <w:keepLines/>
      <w:numPr>
        <w:ilvl w:val="1"/>
        <w:numId w:val="8"/>
      </w:numPr>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semiHidden/>
    <w:unhideWhenUsed/>
    <w:qFormat/>
    <w:rsid w:val="00B065A7"/>
    <w:pPr>
      <w:keepNext/>
      <w:keepLines/>
      <w:numPr>
        <w:ilvl w:val="2"/>
        <w:numId w:val="8"/>
      </w:numPr>
      <w:spacing w:before="40"/>
      <w:outlineLvl w:val="2"/>
    </w:pPr>
    <w:rPr>
      <w:rFonts w:asciiTheme="majorHAnsi" w:eastAsiaTheme="majorEastAsia" w:hAnsiTheme="majorHAnsi" w:cstheme="majorBidi"/>
      <w:color w:val="243F60" w:themeColor="accent1" w:themeShade="7F"/>
    </w:rPr>
  </w:style>
  <w:style w:type="paragraph" w:styleId="Heading4">
    <w:name w:val="heading 4"/>
    <w:basedOn w:val="Normal"/>
    <w:next w:val="Normal"/>
    <w:link w:val="Heading4Char"/>
    <w:uiPriority w:val="9"/>
    <w:semiHidden/>
    <w:unhideWhenUsed/>
    <w:qFormat/>
    <w:rsid w:val="00B065A7"/>
    <w:pPr>
      <w:keepNext/>
      <w:keepLines/>
      <w:numPr>
        <w:ilvl w:val="3"/>
        <w:numId w:val="8"/>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B065A7"/>
    <w:pPr>
      <w:keepNext/>
      <w:keepLines/>
      <w:numPr>
        <w:ilvl w:val="4"/>
        <w:numId w:val="8"/>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B065A7"/>
    <w:pPr>
      <w:keepNext/>
      <w:keepLines/>
      <w:numPr>
        <w:ilvl w:val="5"/>
        <w:numId w:val="8"/>
      </w:numPr>
      <w:spacing w:before="40"/>
      <w:outlineLvl w:val="5"/>
    </w:pPr>
    <w:rPr>
      <w:rFonts w:asciiTheme="majorHAnsi" w:eastAsiaTheme="majorEastAsia" w:hAnsiTheme="majorHAnsi" w:cstheme="majorBidi"/>
      <w:color w:val="243F60" w:themeColor="accent1" w:themeShade="7F"/>
    </w:rPr>
  </w:style>
  <w:style w:type="paragraph" w:styleId="Heading7">
    <w:name w:val="heading 7"/>
    <w:basedOn w:val="Normal"/>
    <w:next w:val="Normal"/>
    <w:link w:val="Heading7Char"/>
    <w:uiPriority w:val="9"/>
    <w:semiHidden/>
    <w:unhideWhenUsed/>
    <w:qFormat/>
    <w:rsid w:val="00B065A7"/>
    <w:pPr>
      <w:keepNext/>
      <w:keepLines/>
      <w:numPr>
        <w:ilvl w:val="6"/>
        <w:numId w:val="8"/>
      </w:numPr>
      <w:spacing w:before="40"/>
      <w:outlineLvl w:val="6"/>
    </w:pPr>
    <w:rPr>
      <w:rFonts w:asciiTheme="majorHAnsi" w:eastAsiaTheme="majorEastAsia" w:hAnsiTheme="majorHAnsi" w:cstheme="majorBidi"/>
      <w:i/>
      <w:iCs/>
      <w:color w:val="243F60" w:themeColor="accent1" w:themeShade="7F"/>
    </w:rPr>
  </w:style>
  <w:style w:type="paragraph" w:styleId="Heading8">
    <w:name w:val="heading 8"/>
    <w:basedOn w:val="Normal"/>
    <w:next w:val="Normal"/>
    <w:link w:val="Heading8Char"/>
    <w:uiPriority w:val="9"/>
    <w:semiHidden/>
    <w:unhideWhenUsed/>
    <w:qFormat/>
    <w:rsid w:val="00B065A7"/>
    <w:pPr>
      <w:keepNext/>
      <w:keepLines/>
      <w:numPr>
        <w:ilvl w:val="7"/>
        <w:numId w:val="8"/>
      </w:numPr>
      <w:spacing w:before="40"/>
      <w:outlineLvl w:val="7"/>
    </w:pPr>
    <w:rPr>
      <w:rFonts w:asciiTheme="majorHAnsi" w:eastAsiaTheme="majorEastAsia" w:hAnsiTheme="majorHAnsi" w:cstheme="majorBidi"/>
      <w:color w:val="272727" w:themeColor="text1" w:themeTint="D8"/>
      <w:sz w:val="21"/>
      <w:szCs w:val="21"/>
    </w:rPr>
  </w:style>
  <w:style w:type="paragraph" w:styleId="Heading9">
    <w:name w:val="heading 9"/>
    <w:basedOn w:val="Normal"/>
    <w:next w:val="Normal"/>
    <w:link w:val="Heading9Char"/>
    <w:uiPriority w:val="9"/>
    <w:semiHidden/>
    <w:unhideWhenUsed/>
    <w:qFormat/>
    <w:rsid w:val="00B065A7"/>
    <w:pPr>
      <w:keepNext/>
      <w:keepLines/>
      <w:numPr>
        <w:ilvl w:val="8"/>
        <w:numId w:val="8"/>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widowControl w:val="0"/>
      <w:autoSpaceDE w:val="0"/>
      <w:autoSpaceDN w:val="0"/>
    </w:pPr>
    <w:rPr>
      <w:rFonts w:ascii="Calibri" w:eastAsia="Calibri" w:hAnsi="Calibri" w:cs="Calibri"/>
      <w:sz w:val="22"/>
      <w:szCs w:val="22"/>
      <w:lang w:eastAsia="en-GB" w:bidi="en-GB"/>
    </w:rPr>
  </w:style>
  <w:style w:type="paragraph" w:styleId="ListParagraph">
    <w:name w:val="List Paragraph"/>
    <w:basedOn w:val="Normal"/>
    <w:link w:val="ListParagraphChar"/>
    <w:uiPriority w:val="34"/>
    <w:qFormat/>
    <w:pPr>
      <w:widowControl w:val="0"/>
      <w:autoSpaceDE w:val="0"/>
      <w:autoSpaceDN w:val="0"/>
      <w:ind w:left="840" w:hanging="360"/>
    </w:pPr>
    <w:rPr>
      <w:rFonts w:ascii="Calibri" w:eastAsia="Calibri" w:hAnsi="Calibri" w:cs="Calibri"/>
      <w:sz w:val="22"/>
      <w:szCs w:val="22"/>
      <w:lang w:eastAsia="en-GB" w:bidi="en-GB"/>
    </w:rPr>
  </w:style>
  <w:style w:type="paragraph" w:customStyle="1" w:styleId="TableParagraph">
    <w:name w:val="Table Paragraph"/>
    <w:basedOn w:val="Normal"/>
    <w:uiPriority w:val="1"/>
    <w:qFormat/>
    <w:pPr>
      <w:widowControl w:val="0"/>
      <w:autoSpaceDE w:val="0"/>
      <w:autoSpaceDN w:val="0"/>
      <w:ind w:left="107"/>
    </w:pPr>
    <w:rPr>
      <w:rFonts w:ascii="Calibri" w:eastAsia="Calibri" w:hAnsi="Calibri" w:cs="Calibri"/>
      <w:sz w:val="22"/>
      <w:szCs w:val="22"/>
      <w:lang w:eastAsia="en-GB" w:bidi="en-GB"/>
    </w:rPr>
  </w:style>
  <w:style w:type="paragraph" w:styleId="BalloonText">
    <w:name w:val="Balloon Text"/>
    <w:basedOn w:val="Normal"/>
    <w:link w:val="BalloonTextChar"/>
    <w:uiPriority w:val="99"/>
    <w:semiHidden/>
    <w:unhideWhenUsed/>
    <w:rsid w:val="00B84EE3"/>
    <w:pPr>
      <w:widowControl w:val="0"/>
      <w:autoSpaceDE w:val="0"/>
      <w:autoSpaceDN w:val="0"/>
    </w:pPr>
    <w:rPr>
      <w:rFonts w:eastAsia="Calibri"/>
      <w:sz w:val="18"/>
      <w:szCs w:val="18"/>
      <w:lang w:eastAsia="en-GB" w:bidi="en-GB"/>
    </w:rPr>
  </w:style>
  <w:style w:type="character" w:customStyle="1" w:styleId="BalloonTextChar">
    <w:name w:val="Balloon Text Char"/>
    <w:basedOn w:val="DefaultParagraphFont"/>
    <w:link w:val="BalloonText"/>
    <w:uiPriority w:val="99"/>
    <w:semiHidden/>
    <w:rsid w:val="00B84EE3"/>
    <w:rPr>
      <w:rFonts w:ascii="Times New Roman" w:eastAsia="Calibri" w:hAnsi="Times New Roman" w:cs="Times New Roman"/>
      <w:sz w:val="18"/>
      <w:szCs w:val="18"/>
      <w:lang w:val="en-GB" w:eastAsia="en-GB" w:bidi="en-GB"/>
    </w:rPr>
  </w:style>
  <w:style w:type="paragraph" w:customStyle="1" w:styleId="Default">
    <w:name w:val="Default"/>
    <w:rsid w:val="00B54D86"/>
    <w:pPr>
      <w:widowControl/>
      <w:adjustRightInd w:val="0"/>
    </w:pPr>
    <w:rPr>
      <w:rFonts w:ascii="Calibri" w:hAnsi="Calibri" w:cs="Calibri"/>
      <w:color w:val="000000"/>
      <w:sz w:val="24"/>
      <w:szCs w:val="24"/>
    </w:rPr>
  </w:style>
  <w:style w:type="character" w:styleId="Emphasis">
    <w:name w:val="Emphasis"/>
    <w:basedOn w:val="DefaultParagraphFont"/>
    <w:uiPriority w:val="20"/>
    <w:qFormat/>
    <w:rsid w:val="007A1B13"/>
    <w:rPr>
      <w:i/>
      <w:iCs/>
    </w:rPr>
  </w:style>
  <w:style w:type="character" w:customStyle="1" w:styleId="Heading2Char">
    <w:name w:val="Heading 2 Char"/>
    <w:basedOn w:val="DefaultParagraphFont"/>
    <w:link w:val="Heading2"/>
    <w:uiPriority w:val="9"/>
    <w:semiHidden/>
    <w:rsid w:val="00B065A7"/>
    <w:rPr>
      <w:rFonts w:asciiTheme="majorHAnsi" w:eastAsiaTheme="majorEastAsia" w:hAnsiTheme="majorHAnsi" w:cstheme="majorBidi"/>
      <w:color w:val="365F91" w:themeColor="accent1" w:themeShade="BF"/>
      <w:sz w:val="26"/>
      <w:szCs w:val="26"/>
      <w:lang w:val="en-GB"/>
    </w:rPr>
  </w:style>
  <w:style w:type="character" w:customStyle="1" w:styleId="Heading3Char">
    <w:name w:val="Heading 3 Char"/>
    <w:basedOn w:val="DefaultParagraphFont"/>
    <w:link w:val="Heading3"/>
    <w:uiPriority w:val="9"/>
    <w:semiHidden/>
    <w:rsid w:val="00B065A7"/>
    <w:rPr>
      <w:rFonts w:asciiTheme="majorHAnsi" w:eastAsiaTheme="majorEastAsia" w:hAnsiTheme="majorHAnsi" w:cstheme="majorBidi"/>
      <w:color w:val="243F60" w:themeColor="accent1" w:themeShade="7F"/>
      <w:sz w:val="24"/>
      <w:szCs w:val="24"/>
      <w:lang w:val="en-GB"/>
    </w:rPr>
  </w:style>
  <w:style w:type="character" w:customStyle="1" w:styleId="Heading4Char">
    <w:name w:val="Heading 4 Char"/>
    <w:basedOn w:val="DefaultParagraphFont"/>
    <w:link w:val="Heading4"/>
    <w:uiPriority w:val="9"/>
    <w:semiHidden/>
    <w:rsid w:val="00B065A7"/>
    <w:rPr>
      <w:rFonts w:asciiTheme="majorHAnsi" w:eastAsiaTheme="majorEastAsia" w:hAnsiTheme="majorHAnsi" w:cstheme="majorBidi"/>
      <w:i/>
      <w:iCs/>
      <w:color w:val="365F91" w:themeColor="accent1" w:themeShade="BF"/>
      <w:sz w:val="24"/>
      <w:szCs w:val="24"/>
      <w:lang w:val="en-GB"/>
    </w:rPr>
  </w:style>
  <w:style w:type="character" w:customStyle="1" w:styleId="Heading5Char">
    <w:name w:val="Heading 5 Char"/>
    <w:basedOn w:val="DefaultParagraphFont"/>
    <w:link w:val="Heading5"/>
    <w:uiPriority w:val="9"/>
    <w:semiHidden/>
    <w:rsid w:val="00B065A7"/>
    <w:rPr>
      <w:rFonts w:asciiTheme="majorHAnsi" w:eastAsiaTheme="majorEastAsia" w:hAnsiTheme="majorHAnsi" w:cstheme="majorBidi"/>
      <w:color w:val="365F91" w:themeColor="accent1" w:themeShade="BF"/>
      <w:sz w:val="24"/>
      <w:szCs w:val="24"/>
      <w:lang w:val="en-GB"/>
    </w:rPr>
  </w:style>
  <w:style w:type="character" w:customStyle="1" w:styleId="Heading6Char">
    <w:name w:val="Heading 6 Char"/>
    <w:basedOn w:val="DefaultParagraphFont"/>
    <w:link w:val="Heading6"/>
    <w:uiPriority w:val="9"/>
    <w:semiHidden/>
    <w:rsid w:val="00B065A7"/>
    <w:rPr>
      <w:rFonts w:asciiTheme="majorHAnsi" w:eastAsiaTheme="majorEastAsia" w:hAnsiTheme="majorHAnsi" w:cstheme="majorBidi"/>
      <w:color w:val="243F60" w:themeColor="accent1" w:themeShade="7F"/>
      <w:sz w:val="24"/>
      <w:szCs w:val="24"/>
      <w:lang w:val="en-GB"/>
    </w:rPr>
  </w:style>
  <w:style w:type="character" w:customStyle="1" w:styleId="Heading7Char">
    <w:name w:val="Heading 7 Char"/>
    <w:basedOn w:val="DefaultParagraphFont"/>
    <w:link w:val="Heading7"/>
    <w:uiPriority w:val="9"/>
    <w:semiHidden/>
    <w:rsid w:val="00B065A7"/>
    <w:rPr>
      <w:rFonts w:asciiTheme="majorHAnsi" w:eastAsiaTheme="majorEastAsia" w:hAnsiTheme="majorHAnsi" w:cstheme="majorBidi"/>
      <w:i/>
      <w:iCs/>
      <w:color w:val="243F60" w:themeColor="accent1" w:themeShade="7F"/>
      <w:sz w:val="24"/>
      <w:szCs w:val="24"/>
      <w:lang w:val="en-GB"/>
    </w:rPr>
  </w:style>
  <w:style w:type="character" w:customStyle="1" w:styleId="Heading8Char">
    <w:name w:val="Heading 8 Char"/>
    <w:basedOn w:val="DefaultParagraphFont"/>
    <w:link w:val="Heading8"/>
    <w:uiPriority w:val="9"/>
    <w:semiHidden/>
    <w:rsid w:val="00B065A7"/>
    <w:rPr>
      <w:rFonts w:asciiTheme="majorHAnsi" w:eastAsiaTheme="majorEastAsia" w:hAnsiTheme="majorHAnsi" w:cstheme="majorBidi"/>
      <w:color w:val="272727" w:themeColor="text1" w:themeTint="D8"/>
      <w:sz w:val="21"/>
      <w:szCs w:val="21"/>
      <w:lang w:val="en-GB"/>
    </w:rPr>
  </w:style>
  <w:style w:type="character" w:customStyle="1" w:styleId="Heading9Char">
    <w:name w:val="Heading 9 Char"/>
    <w:basedOn w:val="DefaultParagraphFont"/>
    <w:link w:val="Heading9"/>
    <w:uiPriority w:val="9"/>
    <w:semiHidden/>
    <w:rsid w:val="00B065A7"/>
    <w:rPr>
      <w:rFonts w:asciiTheme="majorHAnsi" w:eastAsiaTheme="majorEastAsia" w:hAnsiTheme="majorHAnsi" w:cstheme="majorBidi"/>
      <w:i/>
      <w:iCs/>
      <w:color w:val="272727" w:themeColor="text1" w:themeTint="D8"/>
      <w:sz w:val="21"/>
      <w:szCs w:val="21"/>
      <w:lang w:val="en-GB"/>
    </w:rPr>
  </w:style>
  <w:style w:type="paragraph" w:styleId="Header">
    <w:name w:val="header"/>
    <w:basedOn w:val="Normal"/>
    <w:link w:val="HeaderChar"/>
    <w:uiPriority w:val="99"/>
    <w:unhideWhenUsed/>
    <w:rsid w:val="00F53977"/>
    <w:pPr>
      <w:tabs>
        <w:tab w:val="center" w:pos="4513"/>
        <w:tab w:val="right" w:pos="9026"/>
      </w:tabs>
    </w:pPr>
  </w:style>
  <w:style w:type="character" w:customStyle="1" w:styleId="HeaderChar">
    <w:name w:val="Header Char"/>
    <w:basedOn w:val="DefaultParagraphFont"/>
    <w:link w:val="Header"/>
    <w:uiPriority w:val="99"/>
    <w:rsid w:val="00F53977"/>
    <w:rPr>
      <w:rFonts w:ascii="Times New Roman" w:eastAsia="Times New Roman" w:hAnsi="Times New Roman" w:cs="Times New Roman"/>
      <w:sz w:val="24"/>
      <w:szCs w:val="24"/>
      <w:lang w:val="en-GB"/>
    </w:rPr>
  </w:style>
  <w:style w:type="paragraph" w:styleId="Footer">
    <w:name w:val="footer"/>
    <w:basedOn w:val="Normal"/>
    <w:link w:val="FooterChar"/>
    <w:uiPriority w:val="99"/>
    <w:unhideWhenUsed/>
    <w:rsid w:val="00F53977"/>
    <w:pPr>
      <w:tabs>
        <w:tab w:val="center" w:pos="4513"/>
        <w:tab w:val="right" w:pos="9026"/>
      </w:tabs>
    </w:pPr>
  </w:style>
  <w:style w:type="character" w:customStyle="1" w:styleId="FooterChar">
    <w:name w:val="Footer Char"/>
    <w:basedOn w:val="DefaultParagraphFont"/>
    <w:link w:val="Footer"/>
    <w:uiPriority w:val="99"/>
    <w:rsid w:val="00F53977"/>
    <w:rPr>
      <w:rFonts w:ascii="Times New Roman" w:eastAsia="Times New Roman" w:hAnsi="Times New Roman" w:cs="Times New Roman"/>
      <w:sz w:val="24"/>
      <w:szCs w:val="24"/>
      <w:lang w:val="en-GB"/>
    </w:rPr>
  </w:style>
  <w:style w:type="table" w:styleId="TableGrid">
    <w:name w:val="Table Grid"/>
    <w:basedOn w:val="TableNormal"/>
    <w:uiPriority w:val="39"/>
    <w:rsid w:val="002306C9"/>
    <w:pPr>
      <w:widowControl/>
      <w:autoSpaceDE/>
      <w:autoSpaceDN/>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locked/>
    <w:rsid w:val="00534335"/>
    <w:rPr>
      <w:rFonts w:ascii="Calibri" w:eastAsia="Calibri" w:hAnsi="Calibri" w:cs="Calibri"/>
      <w:lang w:val="en-GB" w:eastAsia="en-GB" w:bidi="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63902347">
      <w:bodyDiv w:val="1"/>
      <w:marLeft w:val="0"/>
      <w:marRight w:val="0"/>
      <w:marTop w:val="0"/>
      <w:marBottom w:val="0"/>
      <w:divBdr>
        <w:top w:val="none" w:sz="0" w:space="0" w:color="auto"/>
        <w:left w:val="none" w:sz="0" w:space="0" w:color="auto"/>
        <w:bottom w:val="none" w:sz="0" w:space="0" w:color="auto"/>
        <w:right w:val="none" w:sz="0" w:space="0" w:color="auto"/>
      </w:divBdr>
    </w:div>
    <w:div w:id="17631820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diagramColors" Target="diagrams/colors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diagramQuickStyle" Target="diagrams/quickStyle1.xml"/><Relationship Id="rId2" Type="http://schemas.openxmlformats.org/officeDocument/2006/relationships/customXml" Target="../customXml/item2.xml"/><Relationship Id="rId16" Type="http://schemas.openxmlformats.org/officeDocument/2006/relationships/diagramLayout" Target="diagrams/layout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diagramData" Target="diagrams/data1.xml"/><Relationship Id="rId10" Type="http://schemas.openxmlformats.org/officeDocument/2006/relationships/endnotes" Target="endnotes.xml"/><Relationship Id="rId19" Type="http://schemas.microsoft.com/office/2007/relationships/diagramDrawing" Target="diagrams/drawing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g"/></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B74332F0-9BF1-4461-ADDC-6B81C6FE62E6}" type="doc">
      <dgm:prSet loTypeId="urn:microsoft.com/office/officeart/2005/8/layout/orgChart1" loCatId="hierarchy" qsTypeId="urn:microsoft.com/office/officeart/2005/8/quickstyle/simple3" qsCatId="simple" csTypeId="urn:microsoft.com/office/officeart/2005/8/colors/accent1_2" csCatId="accent1" phldr="1"/>
      <dgm:spPr/>
      <dgm:t>
        <a:bodyPr/>
        <a:lstStyle/>
        <a:p>
          <a:endParaRPr lang="en-GB"/>
        </a:p>
      </dgm:t>
    </dgm:pt>
    <dgm:pt modelId="{839CAF04-2FC1-45FF-AB7F-AE7671C99558}">
      <dgm:prSet phldrT="[Text]" custT="1"/>
      <dgm:spPr/>
      <dgm:t>
        <a:bodyPr/>
        <a:lstStyle/>
        <a:p>
          <a:r>
            <a:rPr lang="en-GB" sz="1000" dirty="0"/>
            <a:t>Clinical Operations Board</a:t>
          </a:r>
        </a:p>
        <a:p>
          <a:r>
            <a:rPr lang="en-GB" sz="1000" dirty="0"/>
            <a:t>6 x PA</a:t>
          </a:r>
        </a:p>
      </dgm:t>
    </dgm:pt>
    <dgm:pt modelId="{968CCFD6-28C4-4498-9844-694832AB8E52}" type="parTrans" cxnId="{B2B81163-A562-4B4E-B3EE-235E3E9FCAF8}">
      <dgm:prSet/>
      <dgm:spPr/>
      <dgm:t>
        <a:bodyPr/>
        <a:lstStyle/>
        <a:p>
          <a:endParaRPr lang="en-GB"/>
        </a:p>
      </dgm:t>
    </dgm:pt>
    <dgm:pt modelId="{778B49D9-8828-412D-9740-BB6D25B83EE2}" type="sibTrans" cxnId="{B2B81163-A562-4B4E-B3EE-235E3E9FCAF8}">
      <dgm:prSet/>
      <dgm:spPr/>
      <dgm:t>
        <a:bodyPr/>
        <a:lstStyle/>
        <a:p>
          <a:endParaRPr lang="en-GB"/>
        </a:p>
      </dgm:t>
    </dgm:pt>
    <dgm:pt modelId="{A87C0D04-5483-4364-A469-DE6C45F8D08E}" type="asst">
      <dgm:prSet phldrT="[Text]" custT="1"/>
      <dgm:spPr/>
      <dgm:t>
        <a:bodyPr/>
        <a:lstStyle/>
        <a:p>
          <a:r>
            <a:rPr lang="en-GB" sz="1000" dirty="0"/>
            <a:t>Operations Sub Committee </a:t>
          </a:r>
        </a:p>
        <a:p>
          <a:r>
            <a:rPr lang="en-GB" sz="1000" dirty="0"/>
            <a:t>6 x PA</a:t>
          </a:r>
        </a:p>
      </dgm:t>
    </dgm:pt>
    <dgm:pt modelId="{40AA995A-5CCE-4C70-B37A-7414302A20BD}" type="parTrans" cxnId="{7389E24B-1D40-43C3-85EB-810F7353B2F6}">
      <dgm:prSet/>
      <dgm:spPr/>
      <dgm:t>
        <a:bodyPr/>
        <a:lstStyle/>
        <a:p>
          <a:endParaRPr lang="en-GB"/>
        </a:p>
      </dgm:t>
    </dgm:pt>
    <dgm:pt modelId="{A3778384-C102-4890-90FB-C04175BD845D}" type="sibTrans" cxnId="{7389E24B-1D40-43C3-85EB-810F7353B2F6}">
      <dgm:prSet/>
      <dgm:spPr/>
      <dgm:t>
        <a:bodyPr/>
        <a:lstStyle/>
        <a:p>
          <a:endParaRPr lang="en-GB"/>
        </a:p>
      </dgm:t>
    </dgm:pt>
    <dgm:pt modelId="{B846DD09-45F9-4F0E-AE32-66EC365C9BF2}">
      <dgm:prSet phldrT="[Text]" custT="1"/>
      <dgm:spPr/>
      <dgm:t>
        <a:bodyPr/>
        <a:lstStyle/>
        <a:p>
          <a:r>
            <a:rPr lang="en-GB" sz="1000" dirty="0"/>
            <a:t>Quality and Safety Group </a:t>
          </a:r>
        </a:p>
        <a:p>
          <a:r>
            <a:rPr lang="en-GB" sz="1000" dirty="0"/>
            <a:t>6 x PA</a:t>
          </a:r>
        </a:p>
      </dgm:t>
    </dgm:pt>
    <dgm:pt modelId="{9DEBB2F4-BEC0-482A-8DC2-0FF2E7B08165}" type="parTrans" cxnId="{05133EBC-8BA2-4818-BCEB-A2168D18F082}">
      <dgm:prSet/>
      <dgm:spPr/>
      <dgm:t>
        <a:bodyPr/>
        <a:lstStyle/>
        <a:p>
          <a:endParaRPr lang="en-GB"/>
        </a:p>
      </dgm:t>
    </dgm:pt>
    <dgm:pt modelId="{3FD98CE8-EC1D-4086-9F4D-82D48594CD30}" type="sibTrans" cxnId="{05133EBC-8BA2-4818-BCEB-A2168D18F082}">
      <dgm:prSet/>
      <dgm:spPr/>
      <dgm:t>
        <a:bodyPr/>
        <a:lstStyle/>
        <a:p>
          <a:endParaRPr lang="en-GB"/>
        </a:p>
      </dgm:t>
    </dgm:pt>
    <dgm:pt modelId="{95AC6285-7527-4ADF-8B81-EE0938C120CA}">
      <dgm:prSet phldrT="[Text]" custT="1"/>
      <dgm:spPr/>
      <dgm:t>
        <a:bodyPr/>
        <a:lstStyle/>
        <a:p>
          <a:r>
            <a:rPr lang="en-GB" sz="900" dirty="0"/>
            <a:t>Medicines Management Group  </a:t>
          </a:r>
        </a:p>
        <a:p>
          <a:r>
            <a:rPr lang="en-GB" sz="1000" dirty="0"/>
            <a:t>3X PA</a:t>
          </a:r>
        </a:p>
      </dgm:t>
    </dgm:pt>
    <dgm:pt modelId="{E9D6D55B-FBCA-4B32-9834-9D966AADC195}" type="parTrans" cxnId="{A48695A7-C27E-482A-A223-7519F0DE8CBC}">
      <dgm:prSet/>
      <dgm:spPr/>
      <dgm:t>
        <a:bodyPr/>
        <a:lstStyle/>
        <a:p>
          <a:endParaRPr lang="en-GB"/>
        </a:p>
      </dgm:t>
    </dgm:pt>
    <dgm:pt modelId="{A737233B-E4DB-4B97-9D20-F0F60AA81F79}" type="sibTrans" cxnId="{A48695A7-C27E-482A-A223-7519F0DE8CBC}">
      <dgm:prSet/>
      <dgm:spPr/>
      <dgm:t>
        <a:bodyPr/>
        <a:lstStyle/>
        <a:p>
          <a:endParaRPr lang="en-GB"/>
        </a:p>
      </dgm:t>
    </dgm:pt>
    <dgm:pt modelId="{EC11EE4A-B068-4128-A5CA-FFAFB0A6C99D}">
      <dgm:prSet custT="1"/>
      <dgm:spPr/>
      <dgm:t>
        <a:bodyPr/>
        <a:lstStyle/>
        <a:p>
          <a:r>
            <a:rPr lang="en-GB" sz="1000" dirty="0"/>
            <a:t>Education &amp; Training Group</a:t>
          </a:r>
        </a:p>
        <a:p>
          <a:r>
            <a:rPr lang="en-GB" sz="1000" dirty="0"/>
            <a:t>4 x PA</a:t>
          </a:r>
        </a:p>
      </dgm:t>
    </dgm:pt>
    <dgm:pt modelId="{1CF348E5-606F-45B6-8AD3-02B6B0799FC9}" type="parTrans" cxnId="{CFA6548E-9239-4FD9-9646-24D60E710371}">
      <dgm:prSet/>
      <dgm:spPr/>
      <dgm:t>
        <a:bodyPr/>
        <a:lstStyle/>
        <a:p>
          <a:endParaRPr lang="en-GB"/>
        </a:p>
      </dgm:t>
    </dgm:pt>
    <dgm:pt modelId="{CC83F4BD-C78B-4AD0-BB77-27390AE50E3A}" type="sibTrans" cxnId="{CFA6548E-9239-4FD9-9646-24D60E710371}">
      <dgm:prSet/>
      <dgm:spPr/>
      <dgm:t>
        <a:bodyPr/>
        <a:lstStyle/>
        <a:p>
          <a:endParaRPr lang="en-GB"/>
        </a:p>
      </dgm:t>
    </dgm:pt>
    <dgm:pt modelId="{8B6B4809-58B4-4E56-8B1A-3088AE6905C0}">
      <dgm:prSet custT="1"/>
      <dgm:spPr/>
      <dgm:t>
        <a:bodyPr/>
        <a:lstStyle/>
        <a:p>
          <a:r>
            <a:rPr lang="en-GB" sz="1000" dirty="0"/>
            <a:t>Equipment Group</a:t>
          </a:r>
        </a:p>
        <a:p>
          <a:r>
            <a:rPr lang="en-GB" sz="1000" dirty="0"/>
            <a:t>4 X PA</a:t>
          </a:r>
        </a:p>
      </dgm:t>
    </dgm:pt>
    <dgm:pt modelId="{B519FBAD-153B-4E82-B302-79E1B6846A17}" type="parTrans" cxnId="{5A4A62ED-A995-4C2F-BF69-7CF0A834FC40}">
      <dgm:prSet/>
      <dgm:spPr/>
      <dgm:t>
        <a:bodyPr/>
        <a:lstStyle/>
        <a:p>
          <a:endParaRPr lang="en-GB"/>
        </a:p>
      </dgm:t>
    </dgm:pt>
    <dgm:pt modelId="{90A91E5B-0036-49DB-B005-C9ACCD7648C3}" type="sibTrans" cxnId="{5A4A62ED-A995-4C2F-BF69-7CF0A834FC40}">
      <dgm:prSet/>
      <dgm:spPr/>
      <dgm:t>
        <a:bodyPr/>
        <a:lstStyle/>
        <a:p>
          <a:endParaRPr lang="en-GB"/>
        </a:p>
      </dgm:t>
    </dgm:pt>
    <dgm:pt modelId="{D122F6D4-F8E1-4FA6-A819-96A9AB6F6C8D}">
      <dgm:prSet custT="1"/>
      <dgm:spPr/>
      <dgm:t>
        <a:bodyPr/>
        <a:lstStyle/>
        <a:p>
          <a:r>
            <a:rPr lang="en-GB" sz="1000" dirty="0"/>
            <a:t>Airway Group</a:t>
          </a:r>
        </a:p>
        <a:p>
          <a:r>
            <a:rPr lang="en-GB" sz="1000" dirty="0"/>
            <a:t>4 X PA</a:t>
          </a:r>
        </a:p>
      </dgm:t>
    </dgm:pt>
    <dgm:pt modelId="{FE9225DE-DCB4-4EF8-A873-C6FD31B4CDB4}" type="parTrans" cxnId="{3122C358-CBE2-4FD6-9E92-F950E4797F55}">
      <dgm:prSet/>
      <dgm:spPr/>
      <dgm:t>
        <a:bodyPr/>
        <a:lstStyle/>
        <a:p>
          <a:endParaRPr lang="en-GB"/>
        </a:p>
      </dgm:t>
    </dgm:pt>
    <dgm:pt modelId="{6F443418-0DBE-4882-AEDE-32CD198B8A87}" type="sibTrans" cxnId="{3122C358-CBE2-4FD6-9E92-F950E4797F55}">
      <dgm:prSet/>
      <dgm:spPr/>
      <dgm:t>
        <a:bodyPr/>
        <a:lstStyle/>
        <a:p>
          <a:endParaRPr lang="en-GB"/>
        </a:p>
      </dgm:t>
    </dgm:pt>
    <dgm:pt modelId="{490E65AD-82F8-4674-9D38-E0100C23B7A9}">
      <dgm:prSet custT="1"/>
      <dgm:spPr/>
      <dgm:t>
        <a:bodyPr/>
        <a:lstStyle/>
        <a:p>
          <a:r>
            <a:rPr lang="en-GB" sz="1000" dirty="0"/>
            <a:t>Research Group</a:t>
          </a:r>
        </a:p>
        <a:p>
          <a:r>
            <a:rPr lang="en-GB" sz="1000" dirty="0"/>
            <a:t>6 X PA</a:t>
          </a:r>
        </a:p>
      </dgm:t>
    </dgm:pt>
    <dgm:pt modelId="{3EE95DAE-6E4B-4081-8015-FF4EDD6C8992}" type="parTrans" cxnId="{51756193-63EC-4F50-8D00-44D4EC3E0C3A}">
      <dgm:prSet/>
      <dgm:spPr/>
      <dgm:t>
        <a:bodyPr/>
        <a:lstStyle/>
        <a:p>
          <a:endParaRPr lang="en-GB"/>
        </a:p>
      </dgm:t>
    </dgm:pt>
    <dgm:pt modelId="{CD9D915C-DDF3-41CB-8C29-1A5631ACD625}" type="sibTrans" cxnId="{51756193-63EC-4F50-8D00-44D4EC3E0C3A}">
      <dgm:prSet/>
      <dgm:spPr/>
      <dgm:t>
        <a:bodyPr/>
        <a:lstStyle/>
        <a:p>
          <a:endParaRPr lang="en-GB"/>
        </a:p>
      </dgm:t>
    </dgm:pt>
    <dgm:pt modelId="{D5A75C29-3490-4034-85DA-8738A1CFA3A0}">
      <dgm:prSet custT="1"/>
      <dgm:spPr/>
      <dgm:t>
        <a:bodyPr/>
        <a:lstStyle/>
        <a:p>
          <a:r>
            <a:rPr lang="en-GB" sz="1000" dirty="0"/>
            <a:t>Major Incident Group </a:t>
          </a:r>
        </a:p>
        <a:p>
          <a:r>
            <a:rPr lang="en-GB" sz="1000" dirty="0"/>
            <a:t>6 x PA</a:t>
          </a:r>
        </a:p>
      </dgm:t>
    </dgm:pt>
    <dgm:pt modelId="{63BAF733-91C2-4931-96A7-5090D5E582A7}" type="parTrans" cxnId="{8DA85B97-15F9-47A8-AC06-8EF83C8316C1}">
      <dgm:prSet/>
      <dgm:spPr/>
      <dgm:t>
        <a:bodyPr/>
        <a:lstStyle/>
        <a:p>
          <a:endParaRPr lang="en-GB"/>
        </a:p>
      </dgm:t>
    </dgm:pt>
    <dgm:pt modelId="{68965994-E85D-4EFF-9D68-1DD227386DE1}" type="sibTrans" cxnId="{8DA85B97-15F9-47A8-AC06-8EF83C8316C1}">
      <dgm:prSet/>
      <dgm:spPr/>
      <dgm:t>
        <a:bodyPr/>
        <a:lstStyle/>
        <a:p>
          <a:endParaRPr lang="en-GB"/>
        </a:p>
      </dgm:t>
    </dgm:pt>
    <dgm:pt modelId="{51D3A859-33A8-4DC5-BE2F-77FE112400BC}">
      <dgm:prSet custT="1"/>
      <dgm:spPr/>
      <dgm:t>
        <a:bodyPr/>
        <a:lstStyle/>
        <a:p>
          <a:r>
            <a:rPr lang="en-GB" sz="1000" dirty="0"/>
            <a:t>Well Being Group </a:t>
          </a:r>
        </a:p>
        <a:p>
          <a:r>
            <a:rPr lang="en-GB" sz="1000" dirty="0"/>
            <a:t>4 x PA</a:t>
          </a:r>
        </a:p>
      </dgm:t>
    </dgm:pt>
    <dgm:pt modelId="{94F5276D-BE14-4F3C-ADC0-A512E3F227AD}" type="parTrans" cxnId="{4C51C94B-7F85-419D-A2DC-2722B699182E}">
      <dgm:prSet/>
      <dgm:spPr/>
      <dgm:t>
        <a:bodyPr/>
        <a:lstStyle/>
        <a:p>
          <a:endParaRPr lang="en-GB"/>
        </a:p>
      </dgm:t>
    </dgm:pt>
    <dgm:pt modelId="{85EBE3F2-F577-48F2-8DFA-A990421DC77B}" type="sibTrans" cxnId="{4C51C94B-7F85-419D-A2DC-2722B699182E}">
      <dgm:prSet/>
      <dgm:spPr/>
      <dgm:t>
        <a:bodyPr/>
        <a:lstStyle/>
        <a:p>
          <a:endParaRPr lang="en-GB"/>
        </a:p>
      </dgm:t>
    </dgm:pt>
    <dgm:pt modelId="{12A69E3D-20C0-472D-8B61-9E892748E21F}">
      <dgm:prSet custT="1"/>
      <dgm:spPr/>
      <dgm:t>
        <a:bodyPr/>
        <a:lstStyle/>
        <a:p>
          <a:r>
            <a:rPr lang="en-GB" sz="1000" dirty="0"/>
            <a:t>Critical Care Hub Working Group</a:t>
          </a:r>
        </a:p>
        <a:p>
          <a:r>
            <a:rPr lang="en-GB" sz="1000" dirty="0"/>
            <a:t>4 X PA</a:t>
          </a:r>
        </a:p>
      </dgm:t>
    </dgm:pt>
    <dgm:pt modelId="{CE4B8CFF-ED58-4ABF-AA8C-E3CE650E40A8}" type="parTrans" cxnId="{D36D5D41-59FC-49CE-99C8-2C5A46523746}">
      <dgm:prSet/>
      <dgm:spPr/>
      <dgm:t>
        <a:bodyPr/>
        <a:lstStyle/>
        <a:p>
          <a:endParaRPr lang="en-GB"/>
        </a:p>
      </dgm:t>
    </dgm:pt>
    <dgm:pt modelId="{E3E3EFDF-FF25-443D-B411-EBB70A6D10BE}" type="sibTrans" cxnId="{D36D5D41-59FC-49CE-99C8-2C5A46523746}">
      <dgm:prSet/>
      <dgm:spPr/>
      <dgm:t>
        <a:bodyPr/>
        <a:lstStyle/>
        <a:p>
          <a:endParaRPr lang="en-GB"/>
        </a:p>
      </dgm:t>
    </dgm:pt>
    <dgm:pt modelId="{9BA79C1D-42BB-46EA-8368-DE3AD7199ABD}">
      <dgm:prSet custT="1"/>
      <dgm:spPr/>
      <dgm:t>
        <a:bodyPr/>
        <a:lstStyle/>
        <a:p>
          <a:r>
            <a:rPr lang="en-GB" sz="1000" dirty="0"/>
            <a:t>Blood Group</a:t>
          </a:r>
        </a:p>
        <a:p>
          <a:r>
            <a:rPr lang="en-GB" sz="1000" dirty="0"/>
            <a:t>4 x PA</a:t>
          </a:r>
        </a:p>
      </dgm:t>
    </dgm:pt>
    <dgm:pt modelId="{87791D3B-B2A0-4A83-A84A-F032789FA06C}" type="parTrans" cxnId="{8F7726F5-8EB5-4C39-ADD2-BC07A4404712}">
      <dgm:prSet/>
      <dgm:spPr/>
      <dgm:t>
        <a:bodyPr/>
        <a:lstStyle/>
        <a:p>
          <a:endParaRPr lang="en-GB"/>
        </a:p>
      </dgm:t>
    </dgm:pt>
    <dgm:pt modelId="{8FF2FA58-7853-48A9-A253-F87846A2C37A}" type="sibTrans" cxnId="{8F7726F5-8EB5-4C39-ADD2-BC07A4404712}">
      <dgm:prSet/>
      <dgm:spPr/>
      <dgm:t>
        <a:bodyPr/>
        <a:lstStyle/>
        <a:p>
          <a:endParaRPr lang="en-GB"/>
        </a:p>
      </dgm:t>
    </dgm:pt>
    <dgm:pt modelId="{A32AB23C-70EE-415F-9AE0-F5368A33E3FC}">
      <dgm:prSet custT="1"/>
      <dgm:spPr/>
      <dgm:t>
        <a:bodyPr/>
        <a:lstStyle/>
        <a:p>
          <a:r>
            <a:rPr lang="en-GB" sz="1000"/>
            <a:t>Top Cover Consultant Meeting</a:t>
          </a:r>
        </a:p>
        <a:p>
          <a:r>
            <a:rPr lang="en-GB" sz="1000"/>
            <a:t>6 X PA</a:t>
          </a:r>
        </a:p>
      </dgm:t>
    </dgm:pt>
    <dgm:pt modelId="{A2034367-BACC-4E7C-9371-AECB8733479A}" type="parTrans" cxnId="{114F6049-2E61-4C50-8C0F-BA67F65CC752}">
      <dgm:prSet/>
      <dgm:spPr/>
      <dgm:t>
        <a:bodyPr/>
        <a:lstStyle/>
        <a:p>
          <a:endParaRPr lang="en-GB"/>
        </a:p>
      </dgm:t>
    </dgm:pt>
    <dgm:pt modelId="{1A713C78-1E27-4E81-896A-5FD1CE7137CF}" type="sibTrans" cxnId="{114F6049-2E61-4C50-8C0F-BA67F65CC752}">
      <dgm:prSet/>
      <dgm:spPr/>
      <dgm:t>
        <a:bodyPr/>
        <a:lstStyle/>
        <a:p>
          <a:endParaRPr lang="en-GB"/>
        </a:p>
      </dgm:t>
    </dgm:pt>
    <dgm:pt modelId="{270ACF15-51D2-4D5C-803E-911294EA86A3}">
      <dgm:prSet/>
      <dgm:spPr/>
      <dgm:t>
        <a:bodyPr/>
        <a:lstStyle/>
        <a:p>
          <a:r>
            <a:rPr lang="en-GB"/>
            <a:t>Clinical Governance Days 10 x PA</a:t>
          </a:r>
        </a:p>
      </dgm:t>
    </dgm:pt>
    <dgm:pt modelId="{2EB2FC7A-007D-49C2-BC59-DB5B968F94E2}" type="parTrans" cxnId="{91517E6D-8BFC-4D08-8CBB-74A7A5B156E8}">
      <dgm:prSet/>
      <dgm:spPr/>
      <dgm:t>
        <a:bodyPr/>
        <a:lstStyle/>
        <a:p>
          <a:endParaRPr lang="en-GB"/>
        </a:p>
      </dgm:t>
    </dgm:pt>
    <dgm:pt modelId="{A8439D44-FD4B-41C2-B541-32613632BF2F}" type="sibTrans" cxnId="{91517E6D-8BFC-4D08-8CBB-74A7A5B156E8}">
      <dgm:prSet/>
      <dgm:spPr/>
      <dgm:t>
        <a:bodyPr/>
        <a:lstStyle/>
        <a:p>
          <a:endParaRPr lang="en-GB"/>
        </a:p>
      </dgm:t>
    </dgm:pt>
    <dgm:pt modelId="{4838D546-F730-43EA-8778-6FFC37DDD7DA}" type="pres">
      <dgm:prSet presAssocID="{B74332F0-9BF1-4461-ADDC-6B81C6FE62E6}" presName="hierChild1" presStyleCnt="0">
        <dgm:presLayoutVars>
          <dgm:orgChart val="1"/>
          <dgm:chPref val="1"/>
          <dgm:dir/>
          <dgm:animOne val="branch"/>
          <dgm:animLvl val="lvl"/>
          <dgm:resizeHandles/>
        </dgm:presLayoutVars>
      </dgm:prSet>
      <dgm:spPr/>
    </dgm:pt>
    <dgm:pt modelId="{29BFF1EC-CA69-4540-90B1-C8B4BBAEFEC1}" type="pres">
      <dgm:prSet presAssocID="{A32AB23C-70EE-415F-9AE0-F5368A33E3FC}" presName="hierRoot1" presStyleCnt="0">
        <dgm:presLayoutVars>
          <dgm:hierBranch val="init"/>
        </dgm:presLayoutVars>
      </dgm:prSet>
      <dgm:spPr/>
    </dgm:pt>
    <dgm:pt modelId="{01156D63-A262-4947-A76D-BF2BEE00DE7E}" type="pres">
      <dgm:prSet presAssocID="{A32AB23C-70EE-415F-9AE0-F5368A33E3FC}" presName="rootComposite1" presStyleCnt="0"/>
      <dgm:spPr/>
    </dgm:pt>
    <dgm:pt modelId="{8E5C6010-A825-4A47-8C9B-B770BE41600E}" type="pres">
      <dgm:prSet presAssocID="{A32AB23C-70EE-415F-9AE0-F5368A33E3FC}" presName="rootText1" presStyleLbl="node0" presStyleIdx="0" presStyleCnt="3" custScaleX="137717" custScaleY="99057" custLinFactX="200000" custLinFactNeighborX="257551" custLinFactNeighborY="9776">
        <dgm:presLayoutVars>
          <dgm:chPref val="3"/>
        </dgm:presLayoutVars>
      </dgm:prSet>
      <dgm:spPr/>
    </dgm:pt>
    <dgm:pt modelId="{9E6A62DE-49ED-46F9-9813-F68E7E723269}" type="pres">
      <dgm:prSet presAssocID="{A32AB23C-70EE-415F-9AE0-F5368A33E3FC}" presName="rootConnector1" presStyleLbl="node1" presStyleIdx="0" presStyleCnt="0"/>
      <dgm:spPr/>
    </dgm:pt>
    <dgm:pt modelId="{00CFFC62-7A73-4DA0-90A6-0ABF3496DB70}" type="pres">
      <dgm:prSet presAssocID="{A32AB23C-70EE-415F-9AE0-F5368A33E3FC}" presName="hierChild2" presStyleCnt="0"/>
      <dgm:spPr/>
    </dgm:pt>
    <dgm:pt modelId="{AAC4CF3D-DF54-42D7-BCDC-95C13F1B18E4}" type="pres">
      <dgm:prSet presAssocID="{A32AB23C-70EE-415F-9AE0-F5368A33E3FC}" presName="hierChild3" presStyleCnt="0"/>
      <dgm:spPr/>
    </dgm:pt>
    <dgm:pt modelId="{3D43250A-8E92-4A8A-883F-CC22E71FB381}" type="pres">
      <dgm:prSet presAssocID="{270ACF15-51D2-4D5C-803E-911294EA86A3}" presName="hierRoot1" presStyleCnt="0">
        <dgm:presLayoutVars>
          <dgm:hierBranch val="init"/>
        </dgm:presLayoutVars>
      </dgm:prSet>
      <dgm:spPr/>
    </dgm:pt>
    <dgm:pt modelId="{7185A169-82C0-48D1-B3F7-DD80A674C10F}" type="pres">
      <dgm:prSet presAssocID="{270ACF15-51D2-4D5C-803E-911294EA86A3}" presName="rootComposite1" presStyleCnt="0"/>
      <dgm:spPr/>
    </dgm:pt>
    <dgm:pt modelId="{60AC5020-DFF6-4439-9322-15E66335DDF3}" type="pres">
      <dgm:prSet presAssocID="{270ACF15-51D2-4D5C-803E-911294EA86A3}" presName="rootText1" presStyleLbl="node0" presStyleIdx="1" presStyleCnt="3">
        <dgm:presLayoutVars>
          <dgm:chPref val="3"/>
        </dgm:presLayoutVars>
      </dgm:prSet>
      <dgm:spPr/>
    </dgm:pt>
    <dgm:pt modelId="{9C407ECB-17A5-4A25-9FE2-190887C9A7B0}" type="pres">
      <dgm:prSet presAssocID="{270ACF15-51D2-4D5C-803E-911294EA86A3}" presName="rootConnector1" presStyleLbl="node1" presStyleIdx="0" presStyleCnt="0"/>
      <dgm:spPr/>
    </dgm:pt>
    <dgm:pt modelId="{95E8A765-CBCC-4326-85F5-83812291B0B2}" type="pres">
      <dgm:prSet presAssocID="{270ACF15-51D2-4D5C-803E-911294EA86A3}" presName="hierChild2" presStyleCnt="0"/>
      <dgm:spPr/>
    </dgm:pt>
    <dgm:pt modelId="{B3057417-B2CF-4432-83E6-9D77F37A2459}" type="pres">
      <dgm:prSet presAssocID="{270ACF15-51D2-4D5C-803E-911294EA86A3}" presName="hierChild3" presStyleCnt="0"/>
      <dgm:spPr/>
    </dgm:pt>
    <dgm:pt modelId="{0FD5D079-264F-4C97-A7CF-873D33089A4B}" type="pres">
      <dgm:prSet presAssocID="{839CAF04-2FC1-45FF-AB7F-AE7671C99558}" presName="hierRoot1" presStyleCnt="0">
        <dgm:presLayoutVars>
          <dgm:hierBranch val="init"/>
        </dgm:presLayoutVars>
      </dgm:prSet>
      <dgm:spPr/>
    </dgm:pt>
    <dgm:pt modelId="{91C2E0AA-0B24-45DE-A86A-3C85D4F143D6}" type="pres">
      <dgm:prSet presAssocID="{839CAF04-2FC1-45FF-AB7F-AE7671C99558}" presName="rootComposite1" presStyleCnt="0"/>
      <dgm:spPr/>
    </dgm:pt>
    <dgm:pt modelId="{58EDCF5D-47EB-4ACE-A0AF-8BB9E21A7FC3}" type="pres">
      <dgm:prSet presAssocID="{839CAF04-2FC1-45FF-AB7F-AE7671C99558}" presName="rootText1" presStyleLbl="node0" presStyleIdx="2" presStyleCnt="3" custScaleX="150380" custScaleY="116477">
        <dgm:presLayoutVars>
          <dgm:chPref val="3"/>
        </dgm:presLayoutVars>
      </dgm:prSet>
      <dgm:spPr/>
    </dgm:pt>
    <dgm:pt modelId="{84C6AED6-296A-460C-A764-5E579C5FEDAE}" type="pres">
      <dgm:prSet presAssocID="{839CAF04-2FC1-45FF-AB7F-AE7671C99558}" presName="rootConnector1" presStyleLbl="node1" presStyleIdx="0" presStyleCnt="0"/>
      <dgm:spPr/>
    </dgm:pt>
    <dgm:pt modelId="{81560609-DEA9-4D12-B0B3-C3BE3F037CFC}" type="pres">
      <dgm:prSet presAssocID="{839CAF04-2FC1-45FF-AB7F-AE7671C99558}" presName="hierChild2" presStyleCnt="0"/>
      <dgm:spPr/>
    </dgm:pt>
    <dgm:pt modelId="{E8AECA3B-E2B8-450E-9FC4-F4EDD0779048}" type="pres">
      <dgm:prSet presAssocID="{63BAF733-91C2-4931-96A7-5090D5E582A7}" presName="Name37" presStyleLbl="parChTrans1D2" presStyleIdx="0" presStyleCnt="7"/>
      <dgm:spPr/>
    </dgm:pt>
    <dgm:pt modelId="{4A95F57B-0E56-440E-BE42-811C4B51703D}" type="pres">
      <dgm:prSet presAssocID="{D5A75C29-3490-4034-85DA-8738A1CFA3A0}" presName="hierRoot2" presStyleCnt="0">
        <dgm:presLayoutVars>
          <dgm:hierBranch val="init"/>
        </dgm:presLayoutVars>
      </dgm:prSet>
      <dgm:spPr/>
    </dgm:pt>
    <dgm:pt modelId="{A3FFCF55-1EBD-4D51-B573-6CEA59BC978A}" type="pres">
      <dgm:prSet presAssocID="{D5A75C29-3490-4034-85DA-8738A1CFA3A0}" presName="rootComposite" presStyleCnt="0"/>
      <dgm:spPr/>
    </dgm:pt>
    <dgm:pt modelId="{54EE0580-6D48-4F08-AD7D-89524FEC4FAF}" type="pres">
      <dgm:prSet presAssocID="{D5A75C29-3490-4034-85DA-8738A1CFA3A0}" presName="rootText" presStyleLbl="node2" presStyleIdx="0" presStyleCnt="6">
        <dgm:presLayoutVars>
          <dgm:chPref val="3"/>
        </dgm:presLayoutVars>
      </dgm:prSet>
      <dgm:spPr/>
    </dgm:pt>
    <dgm:pt modelId="{DF189A9F-EA18-49DF-AB78-E9E453F88BCC}" type="pres">
      <dgm:prSet presAssocID="{D5A75C29-3490-4034-85DA-8738A1CFA3A0}" presName="rootConnector" presStyleLbl="node2" presStyleIdx="0" presStyleCnt="6"/>
      <dgm:spPr/>
    </dgm:pt>
    <dgm:pt modelId="{9E10AD8A-1B1B-4434-A688-F00551018EF7}" type="pres">
      <dgm:prSet presAssocID="{D5A75C29-3490-4034-85DA-8738A1CFA3A0}" presName="hierChild4" presStyleCnt="0"/>
      <dgm:spPr/>
    </dgm:pt>
    <dgm:pt modelId="{AD8028C4-2895-411C-A16A-1577AFF75905}" type="pres">
      <dgm:prSet presAssocID="{D5A75C29-3490-4034-85DA-8738A1CFA3A0}" presName="hierChild5" presStyleCnt="0"/>
      <dgm:spPr/>
    </dgm:pt>
    <dgm:pt modelId="{16C37A35-7C57-48D4-AAA1-DF0041C5CE9A}" type="pres">
      <dgm:prSet presAssocID="{9DEBB2F4-BEC0-482A-8DC2-0FF2E7B08165}" presName="Name37" presStyleLbl="parChTrans1D2" presStyleIdx="1" presStyleCnt="7"/>
      <dgm:spPr/>
    </dgm:pt>
    <dgm:pt modelId="{D7A4B613-DEAB-4FE0-8B55-6E6EA4BC8B9C}" type="pres">
      <dgm:prSet presAssocID="{B846DD09-45F9-4F0E-AE32-66EC365C9BF2}" presName="hierRoot2" presStyleCnt="0">
        <dgm:presLayoutVars>
          <dgm:hierBranch val="init"/>
        </dgm:presLayoutVars>
      </dgm:prSet>
      <dgm:spPr/>
    </dgm:pt>
    <dgm:pt modelId="{B53A5405-2D84-4374-BF2A-228E73723DEA}" type="pres">
      <dgm:prSet presAssocID="{B846DD09-45F9-4F0E-AE32-66EC365C9BF2}" presName="rootComposite" presStyleCnt="0"/>
      <dgm:spPr/>
    </dgm:pt>
    <dgm:pt modelId="{1A64E158-BA17-4BFB-9FE7-775A4C9E00CA}" type="pres">
      <dgm:prSet presAssocID="{B846DD09-45F9-4F0E-AE32-66EC365C9BF2}" presName="rootText" presStyleLbl="node2" presStyleIdx="1" presStyleCnt="6">
        <dgm:presLayoutVars>
          <dgm:chPref val="3"/>
        </dgm:presLayoutVars>
      </dgm:prSet>
      <dgm:spPr/>
    </dgm:pt>
    <dgm:pt modelId="{9AB5A358-40D4-4143-B1C5-E67BC761CDC4}" type="pres">
      <dgm:prSet presAssocID="{B846DD09-45F9-4F0E-AE32-66EC365C9BF2}" presName="rootConnector" presStyleLbl="node2" presStyleIdx="1" presStyleCnt="6"/>
      <dgm:spPr/>
    </dgm:pt>
    <dgm:pt modelId="{15CAC7A4-AC75-4068-865B-F686FC2B2CCB}" type="pres">
      <dgm:prSet presAssocID="{B846DD09-45F9-4F0E-AE32-66EC365C9BF2}" presName="hierChild4" presStyleCnt="0"/>
      <dgm:spPr/>
    </dgm:pt>
    <dgm:pt modelId="{7CF4D2E0-2736-4236-A341-636EF9224DFA}" type="pres">
      <dgm:prSet presAssocID="{B846DD09-45F9-4F0E-AE32-66EC365C9BF2}" presName="hierChild5" presStyleCnt="0"/>
      <dgm:spPr/>
    </dgm:pt>
    <dgm:pt modelId="{44B30858-208B-4948-BD92-277D6E6145F7}" type="pres">
      <dgm:prSet presAssocID="{FE9225DE-DCB4-4EF8-A873-C6FD31B4CDB4}" presName="Name37" presStyleLbl="parChTrans1D2" presStyleIdx="2" presStyleCnt="7"/>
      <dgm:spPr/>
    </dgm:pt>
    <dgm:pt modelId="{E4FDAF18-EE59-44BD-BF9E-36660CA1843D}" type="pres">
      <dgm:prSet presAssocID="{D122F6D4-F8E1-4FA6-A819-96A9AB6F6C8D}" presName="hierRoot2" presStyleCnt="0">
        <dgm:presLayoutVars>
          <dgm:hierBranch val="init"/>
        </dgm:presLayoutVars>
      </dgm:prSet>
      <dgm:spPr/>
    </dgm:pt>
    <dgm:pt modelId="{090177A2-7AB5-44A2-861B-9EE649C0C990}" type="pres">
      <dgm:prSet presAssocID="{D122F6D4-F8E1-4FA6-A819-96A9AB6F6C8D}" presName="rootComposite" presStyleCnt="0"/>
      <dgm:spPr/>
    </dgm:pt>
    <dgm:pt modelId="{BBE5DC88-652E-45B6-BEFB-A38EA0D00E8B}" type="pres">
      <dgm:prSet presAssocID="{D122F6D4-F8E1-4FA6-A819-96A9AB6F6C8D}" presName="rootText" presStyleLbl="node2" presStyleIdx="2" presStyleCnt="6">
        <dgm:presLayoutVars>
          <dgm:chPref val="3"/>
        </dgm:presLayoutVars>
      </dgm:prSet>
      <dgm:spPr/>
    </dgm:pt>
    <dgm:pt modelId="{C3C2145E-CE40-44B3-9378-CEAB3FEC0C0A}" type="pres">
      <dgm:prSet presAssocID="{D122F6D4-F8E1-4FA6-A819-96A9AB6F6C8D}" presName="rootConnector" presStyleLbl="node2" presStyleIdx="2" presStyleCnt="6"/>
      <dgm:spPr/>
    </dgm:pt>
    <dgm:pt modelId="{D769BBC8-9985-4EF2-8A4A-DFF112DB474B}" type="pres">
      <dgm:prSet presAssocID="{D122F6D4-F8E1-4FA6-A819-96A9AB6F6C8D}" presName="hierChild4" presStyleCnt="0"/>
      <dgm:spPr/>
    </dgm:pt>
    <dgm:pt modelId="{D43DF81B-51F7-4558-B371-206002542E7C}" type="pres">
      <dgm:prSet presAssocID="{D122F6D4-F8E1-4FA6-A819-96A9AB6F6C8D}" presName="hierChild5" presStyleCnt="0"/>
      <dgm:spPr/>
    </dgm:pt>
    <dgm:pt modelId="{1B7BD5C8-06F3-4552-B074-0B4D67F81AEE}" type="pres">
      <dgm:prSet presAssocID="{3EE95DAE-6E4B-4081-8015-FF4EDD6C8992}" presName="Name37" presStyleLbl="parChTrans1D2" presStyleIdx="3" presStyleCnt="7"/>
      <dgm:spPr/>
    </dgm:pt>
    <dgm:pt modelId="{211DFAA0-A615-48BE-AA56-4F7A169FF0A7}" type="pres">
      <dgm:prSet presAssocID="{490E65AD-82F8-4674-9D38-E0100C23B7A9}" presName="hierRoot2" presStyleCnt="0">
        <dgm:presLayoutVars>
          <dgm:hierBranch val="init"/>
        </dgm:presLayoutVars>
      </dgm:prSet>
      <dgm:spPr/>
    </dgm:pt>
    <dgm:pt modelId="{432617C8-98B4-48FC-BF9E-41B7759F9E62}" type="pres">
      <dgm:prSet presAssocID="{490E65AD-82F8-4674-9D38-E0100C23B7A9}" presName="rootComposite" presStyleCnt="0"/>
      <dgm:spPr/>
    </dgm:pt>
    <dgm:pt modelId="{C42DC004-3B76-4D5D-B6EB-FC36AD65BFE3}" type="pres">
      <dgm:prSet presAssocID="{490E65AD-82F8-4674-9D38-E0100C23B7A9}" presName="rootText" presStyleLbl="node2" presStyleIdx="3" presStyleCnt="6">
        <dgm:presLayoutVars>
          <dgm:chPref val="3"/>
        </dgm:presLayoutVars>
      </dgm:prSet>
      <dgm:spPr/>
    </dgm:pt>
    <dgm:pt modelId="{BC33114D-0E24-4DCC-A8A9-6FFAEADA4087}" type="pres">
      <dgm:prSet presAssocID="{490E65AD-82F8-4674-9D38-E0100C23B7A9}" presName="rootConnector" presStyleLbl="node2" presStyleIdx="3" presStyleCnt="6"/>
      <dgm:spPr/>
    </dgm:pt>
    <dgm:pt modelId="{0E3B5F3D-CB4B-44E6-88EB-3EBEA07EA98F}" type="pres">
      <dgm:prSet presAssocID="{490E65AD-82F8-4674-9D38-E0100C23B7A9}" presName="hierChild4" presStyleCnt="0"/>
      <dgm:spPr/>
    </dgm:pt>
    <dgm:pt modelId="{F07C33E0-B429-43C6-A0BC-773B00300B39}" type="pres">
      <dgm:prSet presAssocID="{490E65AD-82F8-4674-9D38-E0100C23B7A9}" presName="hierChild5" presStyleCnt="0"/>
      <dgm:spPr/>
    </dgm:pt>
    <dgm:pt modelId="{E951F041-AC32-45E4-BFFB-1DC77A2E1980}" type="pres">
      <dgm:prSet presAssocID="{87791D3B-B2A0-4A83-A84A-F032789FA06C}" presName="Name37" presStyleLbl="parChTrans1D2" presStyleIdx="4" presStyleCnt="7"/>
      <dgm:spPr/>
    </dgm:pt>
    <dgm:pt modelId="{7FB59139-BC76-4564-A7E5-1C98F38796F3}" type="pres">
      <dgm:prSet presAssocID="{9BA79C1D-42BB-46EA-8368-DE3AD7199ABD}" presName="hierRoot2" presStyleCnt="0">
        <dgm:presLayoutVars>
          <dgm:hierBranch val="init"/>
        </dgm:presLayoutVars>
      </dgm:prSet>
      <dgm:spPr/>
    </dgm:pt>
    <dgm:pt modelId="{A2F9488B-7097-4205-837A-09DBE9D5F5F8}" type="pres">
      <dgm:prSet presAssocID="{9BA79C1D-42BB-46EA-8368-DE3AD7199ABD}" presName="rootComposite" presStyleCnt="0"/>
      <dgm:spPr/>
    </dgm:pt>
    <dgm:pt modelId="{3F57E248-E864-49B3-935F-4BD1D7E8D8DC}" type="pres">
      <dgm:prSet presAssocID="{9BA79C1D-42BB-46EA-8368-DE3AD7199ABD}" presName="rootText" presStyleLbl="node2" presStyleIdx="4" presStyleCnt="6">
        <dgm:presLayoutVars>
          <dgm:chPref val="3"/>
        </dgm:presLayoutVars>
      </dgm:prSet>
      <dgm:spPr/>
    </dgm:pt>
    <dgm:pt modelId="{B017D71B-DEC8-4693-AB30-C06532CD08C0}" type="pres">
      <dgm:prSet presAssocID="{9BA79C1D-42BB-46EA-8368-DE3AD7199ABD}" presName="rootConnector" presStyleLbl="node2" presStyleIdx="4" presStyleCnt="6"/>
      <dgm:spPr/>
    </dgm:pt>
    <dgm:pt modelId="{3D63F0B5-4400-45F4-8106-34307CC8AA69}" type="pres">
      <dgm:prSet presAssocID="{9BA79C1D-42BB-46EA-8368-DE3AD7199ABD}" presName="hierChild4" presStyleCnt="0"/>
      <dgm:spPr/>
    </dgm:pt>
    <dgm:pt modelId="{7881DB58-DF92-40C0-A976-5A62649771E2}" type="pres">
      <dgm:prSet presAssocID="{9BA79C1D-42BB-46EA-8368-DE3AD7199ABD}" presName="hierChild5" presStyleCnt="0"/>
      <dgm:spPr/>
    </dgm:pt>
    <dgm:pt modelId="{EA19B132-DF5C-4E37-89A1-939DAEFB60A6}" type="pres">
      <dgm:prSet presAssocID="{E9D6D55B-FBCA-4B32-9834-9D966AADC195}" presName="Name37" presStyleLbl="parChTrans1D2" presStyleIdx="5" presStyleCnt="7"/>
      <dgm:spPr/>
    </dgm:pt>
    <dgm:pt modelId="{D6E6B583-B369-4CD5-B901-7F0D1AAE607E}" type="pres">
      <dgm:prSet presAssocID="{95AC6285-7527-4ADF-8B81-EE0938C120CA}" presName="hierRoot2" presStyleCnt="0">
        <dgm:presLayoutVars>
          <dgm:hierBranch val="init"/>
        </dgm:presLayoutVars>
      </dgm:prSet>
      <dgm:spPr/>
    </dgm:pt>
    <dgm:pt modelId="{86D88573-72B0-4227-8BDA-E266125B5733}" type="pres">
      <dgm:prSet presAssocID="{95AC6285-7527-4ADF-8B81-EE0938C120CA}" presName="rootComposite" presStyleCnt="0"/>
      <dgm:spPr/>
    </dgm:pt>
    <dgm:pt modelId="{D26941BA-2307-4A4C-B5EE-4895AB6C8B7A}" type="pres">
      <dgm:prSet presAssocID="{95AC6285-7527-4ADF-8B81-EE0938C120CA}" presName="rootText" presStyleLbl="node2" presStyleIdx="5" presStyleCnt="6" custScaleX="112294" custScaleY="107976" custLinFactNeighborX="-9689" custLinFactNeighborY="-5954">
        <dgm:presLayoutVars>
          <dgm:chPref val="3"/>
        </dgm:presLayoutVars>
      </dgm:prSet>
      <dgm:spPr/>
    </dgm:pt>
    <dgm:pt modelId="{83176DFD-AEEC-46EC-BC17-CC4E1AD88B7C}" type="pres">
      <dgm:prSet presAssocID="{95AC6285-7527-4ADF-8B81-EE0938C120CA}" presName="rootConnector" presStyleLbl="node2" presStyleIdx="5" presStyleCnt="6"/>
      <dgm:spPr/>
    </dgm:pt>
    <dgm:pt modelId="{F310002D-4276-4D5F-ADD2-41519050105C}" type="pres">
      <dgm:prSet presAssocID="{95AC6285-7527-4ADF-8B81-EE0938C120CA}" presName="hierChild4" presStyleCnt="0"/>
      <dgm:spPr/>
    </dgm:pt>
    <dgm:pt modelId="{9A6CCF28-6353-47D0-A2F1-77B3635BC217}" type="pres">
      <dgm:prSet presAssocID="{95AC6285-7527-4ADF-8B81-EE0938C120CA}" presName="hierChild5" presStyleCnt="0"/>
      <dgm:spPr/>
    </dgm:pt>
    <dgm:pt modelId="{869BBEF6-7B70-4C04-91C0-13B23FD0C481}" type="pres">
      <dgm:prSet presAssocID="{839CAF04-2FC1-45FF-AB7F-AE7671C99558}" presName="hierChild3" presStyleCnt="0"/>
      <dgm:spPr/>
    </dgm:pt>
    <dgm:pt modelId="{405D78E3-1B5C-425A-85F5-47C817EF3821}" type="pres">
      <dgm:prSet presAssocID="{40AA995A-5CCE-4C70-B37A-7414302A20BD}" presName="Name111" presStyleLbl="parChTrans1D2" presStyleIdx="6" presStyleCnt="7"/>
      <dgm:spPr/>
    </dgm:pt>
    <dgm:pt modelId="{85ED6EE0-DC16-4EDA-8567-766B77417161}" type="pres">
      <dgm:prSet presAssocID="{A87C0D04-5483-4364-A469-DE6C45F8D08E}" presName="hierRoot3" presStyleCnt="0">
        <dgm:presLayoutVars>
          <dgm:hierBranch val="init"/>
        </dgm:presLayoutVars>
      </dgm:prSet>
      <dgm:spPr/>
    </dgm:pt>
    <dgm:pt modelId="{B05A3132-3ED0-4203-A5B3-CF05D2E06904}" type="pres">
      <dgm:prSet presAssocID="{A87C0D04-5483-4364-A469-DE6C45F8D08E}" presName="rootComposite3" presStyleCnt="0"/>
      <dgm:spPr/>
    </dgm:pt>
    <dgm:pt modelId="{6622B097-F873-4355-8D4F-92E49516A4F8}" type="pres">
      <dgm:prSet presAssocID="{A87C0D04-5483-4364-A469-DE6C45F8D08E}" presName="rootText3" presStyleLbl="asst1" presStyleIdx="0" presStyleCnt="1" custScaleX="152611" custLinFactNeighborX="-7838" custLinFactNeighborY="10689">
        <dgm:presLayoutVars>
          <dgm:chPref val="3"/>
        </dgm:presLayoutVars>
      </dgm:prSet>
      <dgm:spPr/>
    </dgm:pt>
    <dgm:pt modelId="{F2C0B7A9-33C8-4EF3-AC9A-B7E7EF5D3689}" type="pres">
      <dgm:prSet presAssocID="{A87C0D04-5483-4364-A469-DE6C45F8D08E}" presName="rootConnector3" presStyleLbl="asst1" presStyleIdx="0" presStyleCnt="1"/>
      <dgm:spPr/>
    </dgm:pt>
    <dgm:pt modelId="{2023E1C4-DB2A-4119-9876-17DA9F1D475C}" type="pres">
      <dgm:prSet presAssocID="{A87C0D04-5483-4364-A469-DE6C45F8D08E}" presName="hierChild6" presStyleCnt="0"/>
      <dgm:spPr/>
    </dgm:pt>
    <dgm:pt modelId="{5A4175A0-A224-4DDC-A9CD-456D860132D2}" type="pres">
      <dgm:prSet presAssocID="{1CF348E5-606F-45B6-8AD3-02B6B0799FC9}" presName="Name37" presStyleLbl="parChTrans1D3" presStyleIdx="0" presStyleCnt="4"/>
      <dgm:spPr/>
    </dgm:pt>
    <dgm:pt modelId="{11DFD086-E73E-4696-96CD-A17E798D8E5D}" type="pres">
      <dgm:prSet presAssocID="{EC11EE4A-B068-4128-A5CA-FFAFB0A6C99D}" presName="hierRoot2" presStyleCnt="0">
        <dgm:presLayoutVars>
          <dgm:hierBranch val="init"/>
        </dgm:presLayoutVars>
      </dgm:prSet>
      <dgm:spPr/>
    </dgm:pt>
    <dgm:pt modelId="{21A42446-A8A5-4373-A6F1-F326AAE4DF70}" type="pres">
      <dgm:prSet presAssocID="{EC11EE4A-B068-4128-A5CA-FFAFB0A6C99D}" presName="rootComposite" presStyleCnt="0"/>
      <dgm:spPr/>
    </dgm:pt>
    <dgm:pt modelId="{E9F50FDC-7079-4FF2-8185-04912F29DA1D}" type="pres">
      <dgm:prSet presAssocID="{EC11EE4A-B068-4128-A5CA-FFAFB0A6C99D}" presName="rootText" presStyleLbl="node3" presStyleIdx="0" presStyleCnt="4" custScaleX="119416" custScaleY="100820" custLinFactNeighborX="-994" custLinFactNeighborY="3976">
        <dgm:presLayoutVars>
          <dgm:chPref val="3"/>
        </dgm:presLayoutVars>
      </dgm:prSet>
      <dgm:spPr/>
    </dgm:pt>
    <dgm:pt modelId="{5F41EA02-2102-4E45-9987-619EF0720790}" type="pres">
      <dgm:prSet presAssocID="{EC11EE4A-B068-4128-A5CA-FFAFB0A6C99D}" presName="rootConnector" presStyleLbl="node3" presStyleIdx="0" presStyleCnt="4"/>
      <dgm:spPr/>
    </dgm:pt>
    <dgm:pt modelId="{CAC57BF2-0F21-44AF-A95F-A3C6A8E8747A}" type="pres">
      <dgm:prSet presAssocID="{EC11EE4A-B068-4128-A5CA-FFAFB0A6C99D}" presName="hierChild4" presStyleCnt="0"/>
      <dgm:spPr/>
    </dgm:pt>
    <dgm:pt modelId="{B1C49C7F-CDFA-4CFE-9C4F-C2E4BA1C6012}" type="pres">
      <dgm:prSet presAssocID="{EC11EE4A-B068-4128-A5CA-FFAFB0A6C99D}" presName="hierChild5" presStyleCnt="0"/>
      <dgm:spPr/>
    </dgm:pt>
    <dgm:pt modelId="{AC50B3D2-7816-4B73-B35C-BDE329914EF8}" type="pres">
      <dgm:prSet presAssocID="{B519FBAD-153B-4E82-B302-79E1B6846A17}" presName="Name37" presStyleLbl="parChTrans1D3" presStyleIdx="1" presStyleCnt="4"/>
      <dgm:spPr/>
    </dgm:pt>
    <dgm:pt modelId="{E9315BBE-89CC-4105-9312-16598BC57C2E}" type="pres">
      <dgm:prSet presAssocID="{8B6B4809-58B4-4E56-8B1A-3088AE6905C0}" presName="hierRoot2" presStyleCnt="0">
        <dgm:presLayoutVars>
          <dgm:hierBranch val="init"/>
        </dgm:presLayoutVars>
      </dgm:prSet>
      <dgm:spPr/>
    </dgm:pt>
    <dgm:pt modelId="{2A53A3BE-F4A3-4368-AF88-10615E962F26}" type="pres">
      <dgm:prSet presAssocID="{8B6B4809-58B4-4E56-8B1A-3088AE6905C0}" presName="rootComposite" presStyleCnt="0"/>
      <dgm:spPr/>
    </dgm:pt>
    <dgm:pt modelId="{589A02BD-E566-4740-A1DB-06C7728574B3}" type="pres">
      <dgm:prSet presAssocID="{8B6B4809-58B4-4E56-8B1A-3088AE6905C0}" presName="rootText" presStyleLbl="node3" presStyleIdx="1" presStyleCnt="4" custScaleX="115137" custScaleY="101813" custLinFactX="-35698" custLinFactY="-42000" custLinFactNeighborX="-100000" custLinFactNeighborY="-100000">
        <dgm:presLayoutVars>
          <dgm:chPref val="3"/>
        </dgm:presLayoutVars>
      </dgm:prSet>
      <dgm:spPr/>
    </dgm:pt>
    <dgm:pt modelId="{C0E9557E-486A-475D-9C17-9831E48C9482}" type="pres">
      <dgm:prSet presAssocID="{8B6B4809-58B4-4E56-8B1A-3088AE6905C0}" presName="rootConnector" presStyleLbl="node3" presStyleIdx="1" presStyleCnt="4"/>
      <dgm:spPr/>
    </dgm:pt>
    <dgm:pt modelId="{87E6FDC2-02BE-4CEE-9528-D1A5DE11494A}" type="pres">
      <dgm:prSet presAssocID="{8B6B4809-58B4-4E56-8B1A-3088AE6905C0}" presName="hierChild4" presStyleCnt="0"/>
      <dgm:spPr/>
    </dgm:pt>
    <dgm:pt modelId="{C46BB4A2-84FE-41AC-A7FA-B5E3B0773B57}" type="pres">
      <dgm:prSet presAssocID="{8B6B4809-58B4-4E56-8B1A-3088AE6905C0}" presName="hierChild5" presStyleCnt="0"/>
      <dgm:spPr/>
    </dgm:pt>
    <dgm:pt modelId="{B1C2AA18-3FA6-4F1C-9E15-1403ECE83123}" type="pres">
      <dgm:prSet presAssocID="{CE4B8CFF-ED58-4ABF-AA8C-E3CE650E40A8}" presName="Name37" presStyleLbl="parChTrans1D3" presStyleIdx="2" presStyleCnt="4"/>
      <dgm:spPr/>
    </dgm:pt>
    <dgm:pt modelId="{BFE1CA91-9373-4F74-A028-9A55529E066E}" type="pres">
      <dgm:prSet presAssocID="{12A69E3D-20C0-472D-8B61-9E892748E21F}" presName="hierRoot2" presStyleCnt="0">
        <dgm:presLayoutVars>
          <dgm:hierBranch val="init"/>
        </dgm:presLayoutVars>
      </dgm:prSet>
      <dgm:spPr/>
    </dgm:pt>
    <dgm:pt modelId="{8068A21F-4585-4692-9B29-BADEA49FCCAA}" type="pres">
      <dgm:prSet presAssocID="{12A69E3D-20C0-472D-8B61-9E892748E21F}" presName="rootComposite" presStyleCnt="0"/>
      <dgm:spPr/>
    </dgm:pt>
    <dgm:pt modelId="{F02C1C13-5AC9-4317-9B33-A901D5021C38}" type="pres">
      <dgm:prSet presAssocID="{12A69E3D-20C0-472D-8B61-9E892748E21F}" presName="rootText" presStyleLbl="node3" presStyleIdx="2" presStyleCnt="4" custLinFactNeighborY="-2097">
        <dgm:presLayoutVars>
          <dgm:chPref val="3"/>
        </dgm:presLayoutVars>
      </dgm:prSet>
      <dgm:spPr/>
    </dgm:pt>
    <dgm:pt modelId="{06666558-C870-4CB6-BD28-B0CE24DDFFE3}" type="pres">
      <dgm:prSet presAssocID="{12A69E3D-20C0-472D-8B61-9E892748E21F}" presName="rootConnector" presStyleLbl="node3" presStyleIdx="2" presStyleCnt="4"/>
      <dgm:spPr/>
    </dgm:pt>
    <dgm:pt modelId="{6D41E64E-0CB2-44B2-938B-184D7FA132C7}" type="pres">
      <dgm:prSet presAssocID="{12A69E3D-20C0-472D-8B61-9E892748E21F}" presName="hierChild4" presStyleCnt="0"/>
      <dgm:spPr/>
    </dgm:pt>
    <dgm:pt modelId="{5AAEA325-0696-4E7D-9A8A-CADA37DAE54B}" type="pres">
      <dgm:prSet presAssocID="{12A69E3D-20C0-472D-8B61-9E892748E21F}" presName="hierChild5" presStyleCnt="0"/>
      <dgm:spPr/>
    </dgm:pt>
    <dgm:pt modelId="{DE5F9185-934F-460C-8F75-47DBCAB2C59F}" type="pres">
      <dgm:prSet presAssocID="{94F5276D-BE14-4F3C-ADC0-A512E3F227AD}" presName="Name37" presStyleLbl="parChTrans1D3" presStyleIdx="3" presStyleCnt="4"/>
      <dgm:spPr/>
    </dgm:pt>
    <dgm:pt modelId="{BD2DE926-A343-4A70-B206-46CB1EA437A7}" type="pres">
      <dgm:prSet presAssocID="{51D3A859-33A8-4DC5-BE2F-77FE112400BC}" presName="hierRoot2" presStyleCnt="0">
        <dgm:presLayoutVars>
          <dgm:hierBranch val="init"/>
        </dgm:presLayoutVars>
      </dgm:prSet>
      <dgm:spPr/>
    </dgm:pt>
    <dgm:pt modelId="{651F18EA-F5A8-4C37-90E8-38AE35194CC2}" type="pres">
      <dgm:prSet presAssocID="{51D3A859-33A8-4DC5-BE2F-77FE112400BC}" presName="rootComposite" presStyleCnt="0"/>
      <dgm:spPr/>
    </dgm:pt>
    <dgm:pt modelId="{46464A00-965E-46D4-8C0B-512C3F1A34EA}" type="pres">
      <dgm:prSet presAssocID="{51D3A859-33A8-4DC5-BE2F-77FE112400BC}" presName="rootText" presStyleLbl="node3" presStyleIdx="3" presStyleCnt="4" custLinFactX="-27465" custLinFactY="-37115" custLinFactNeighborX="-100000" custLinFactNeighborY="-100000">
        <dgm:presLayoutVars>
          <dgm:chPref val="3"/>
        </dgm:presLayoutVars>
      </dgm:prSet>
      <dgm:spPr/>
    </dgm:pt>
    <dgm:pt modelId="{9AEEEE80-577E-4F45-A84D-C878B621DEFB}" type="pres">
      <dgm:prSet presAssocID="{51D3A859-33A8-4DC5-BE2F-77FE112400BC}" presName="rootConnector" presStyleLbl="node3" presStyleIdx="3" presStyleCnt="4"/>
      <dgm:spPr/>
    </dgm:pt>
    <dgm:pt modelId="{CAFC175A-D080-487D-8B1B-80A7F26782B4}" type="pres">
      <dgm:prSet presAssocID="{51D3A859-33A8-4DC5-BE2F-77FE112400BC}" presName="hierChild4" presStyleCnt="0"/>
      <dgm:spPr/>
    </dgm:pt>
    <dgm:pt modelId="{21C85838-807A-4EB4-95B1-1A65B22709D1}" type="pres">
      <dgm:prSet presAssocID="{51D3A859-33A8-4DC5-BE2F-77FE112400BC}" presName="hierChild5" presStyleCnt="0"/>
      <dgm:spPr/>
    </dgm:pt>
    <dgm:pt modelId="{CA67C4EF-9532-457C-8B93-E2AD73B413AA}" type="pres">
      <dgm:prSet presAssocID="{A87C0D04-5483-4364-A469-DE6C45F8D08E}" presName="hierChild7" presStyleCnt="0"/>
      <dgm:spPr/>
    </dgm:pt>
  </dgm:ptLst>
  <dgm:cxnLst>
    <dgm:cxn modelId="{E83B0806-D7BB-406E-A8D3-AD5B68C3E12C}" type="presOf" srcId="{95AC6285-7527-4ADF-8B81-EE0938C120CA}" destId="{D26941BA-2307-4A4C-B5EE-4895AB6C8B7A}" srcOrd="0" destOrd="0" presId="urn:microsoft.com/office/officeart/2005/8/layout/orgChart1"/>
    <dgm:cxn modelId="{4EAB5E1B-997B-4E7E-9B28-419127CB6BB4}" type="presOf" srcId="{40AA995A-5CCE-4C70-B37A-7414302A20BD}" destId="{405D78E3-1B5C-425A-85F5-47C817EF3821}" srcOrd="0" destOrd="0" presId="urn:microsoft.com/office/officeart/2005/8/layout/orgChart1"/>
    <dgm:cxn modelId="{8930C423-21DE-4924-A7CE-B18348640177}" type="presOf" srcId="{B846DD09-45F9-4F0E-AE32-66EC365C9BF2}" destId="{9AB5A358-40D4-4143-B1C5-E67BC761CDC4}" srcOrd="1" destOrd="0" presId="urn:microsoft.com/office/officeart/2005/8/layout/orgChart1"/>
    <dgm:cxn modelId="{52492625-3311-4191-8103-18A8BC7E8960}" type="presOf" srcId="{A87C0D04-5483-4364-A469-DE6C45F8D08E}" destId="{6622B097-F873-4355-8D4F-92E49516A4F8}" srcOrd="0" destOrd="0" presId="urn:microsoft.com/office/officeart/2005/8/layout/orgChart1"/>
    <dgm:cxn modelId="{EE2D9427-D150-4E31-9401-D9A6F0B1EEC6}" type="presOf" srcId="{B846DD09-45F9-4F0E-AE32-66EC365C9BF2}" destId="{1A64E158-BA17-4BFB-9FE7-775A4C9E00CA}" srcOrd="0" destOrd="0" presId="urn:microsoft.com/office/officeart/2005/8/layout/orgChart1"/>
    <dgm:cxn modelId="{79F0A636-D3D0-490C-B28F-33BE9B9398CC}" type="presOf" srcId="{8B6B4809-58B4-4E56-8B1A-3088AE6905C0}" destId="{589A02BD-E566-4740-A1DB-06C7728574B3}" srcOrd="0" destOrd="0" presId="urn:microsoft.com/office/officeart/2005/8/layout/orgChart1"/>
    <dgm:cxn modelId="{2C403537-9EB4-4FFE-A2BA-B6480A4EF647}" type="presOf" srcId="{9BA79C1D-42BB-46EA-8368-DE3AD7199ABD}" destId="{3F57E248-E864-49B3-935F-4BD1D7E8D8DC}" srcOrd="0" destOrd="0" presId="urn:microsoft.com/office/officeart/2005/8/layout/orgChart1"/>
    <dgm:cxn modelId="{6C2B2238-C591-42AC-BBDB-F02AE8C9EA5D}" type="presOf" srcId="{9BA79C1D-42BB-46EA-8368-DE3AD7199ABD}" destId="{B017D71B-DEC8-4693-AB30-C06532CD08C0}" srcOrd="1" destOrd="0" presId="urn:microsoft.com/office/officeart/2005/8/layout/orgChart1"/>
    <dgm:cxn modelId="{D36D5D41-59FC-49CE-99C8-2C5A46523746}" srcId="{A87C0D04-5483-4364-A469-DE6C45F8D08E}" destId="{12A69E3D-20C0-472D-8B61-9E892748E21F}" srcOrd="2" destOrd="0" parTransId="{CE4B8CFF-ED58-4ABF-AA8C-E3CE650E40A8}" sibTransId="{E3E3EFDF-FF25-443D-B411-EBB70A6D10BE}"/>
    <dgm:cxn modelId="{5CEE5C42-C4B0-4793-BBE9-90866B51C82E}" type="presOf" srcId="{51D3A859-33A8-4DC5-BE2F-77FE112400BC}" destId="{9AEEEE80-577E-4F45-A84D-C878B621DEFB}" srcOrd="1" destOrd="0" presId="urn:microsoft.com/office/officeart/2005/8/layout/orgChart1"/>
    <dgm:cxn modelId="{B2B81163-A562-4B4E-B3EE-235E3E9FCAF8}" srcId="{B74332F0-9BF1-4461-ADDC-6B81C6FE62E6}" destId="{839CAF04-2FC1-45FF-AB7F-AE7671C99558}" srcOrd="2" destOrd="0" parTransId="{968CCFD6-28C4-4498-9844-694832AB8E52}" sibTransId="{778B49D9-8828-412D-9740-BB6D25B83EE2}"/>
    <dgm:cxn modelId="{7893EA67-911C-4FCE-91A6-30EE47F8DD6F}" type="presOf" srcId="{A87C0D04-5483-4364-A469-DE6C45F8D08E}" destId="{F2C0B7A9-33C8-4EF3-AC9A-B7E7EF5D3689}" srcOrd="1" destOrd="0" presId="urn:microsoft.com/office/officeart/2005/8/layout/orgChart1"/>
    <dgm:cxn modelId="{114F6049-2E61-4C50-8C0F-BA67F65CC752}" srcId="{B74332F0-9BF1-4461-ADDC-6B81C6FE62E6}" destId="{A32AB23C-70EE-415F-9AE0-F5368A33E3FC}" srcOrd="0" destOrd="0" parTransId="{A2034367-BACC-4E7C-9371-AECB8733479A}" sibTransId="{1A713C78-1E27-4E81-896A-5FD1CE7137CF}"/>
    <dgm:cxn modelId="{44A4A16B-016F-4C66-BDE1-739F54E506A4}" type="presOf" srcId="{D122F6D4-F8E1-4FA6-A819-96A9AB6F6C8D}" destId="{C3C2145E-CE40-44B3-9378-CEAB3FEC0C0A}" srcOrd="1" destOrd="0" presId="urn:microsoft.com/office/officeart/2005/8/layout/orgChart1"/>
    <dgm:cxn modelId="{4C51C94B-7F85-419D-A2DC-2722B699182E}" srcId="{A87C0D04-5483-4364-A469-DE6C45F8D08E}" destId="{51D3A859-33A8-4DC5-BE2F-77FE112400BC}" srcOrd="3" destOrd="0" parTransId="{94F5276D-BE14-4F3C-ADC0-A512E3F227AD}" sibTransId="{85EBE3F2-F577-48F2-8DFA-A990421DC77B}"/>
    <dgm:cxn modelId="{7389E24B-1D40-43C3-85EB-810F7353B2F6}" srcId="{839CAF04-2FC1-45FF-AB7F-AE7671C99558}" destId="{A87C0D04-5483-4364-A469-DE6C45F8D08E}" srcOrd="0" destOrd="0" parTransId="{40AA995A-5CCE-4C70-B37A-7414302A20BD}" sibTransId="{A3778384-C102-4890-90FB-C04175BD845D}"/>
    <dgm:cxn modelId="{DD91C64C-B061-442F-A12C-C08DA8EDA397}" type="presOf" srcId="{51D3A859-33A8-4DC5-BE2F-77FE112400BC}" destId="{46464A00-965E-46D4-8C0B-512C3F1A34EA}" srcOrd="0" destOrd="0" presId="urn:microsoft.com/office/officeart/2005/8/layout/orgChart1"/>
    <dgm:cxn modelId="{91517E6D-8BFC-4D08-8CBB-74A7A5B156E8}" srcId="{B74332F0-9BF1-4461-ADDC-6B81C6FE62E6}" destId="{270ACF15-51D2-4D5C-803E-911294EA86A3}" srcOrd="1" destOrd="0" parTransId="{2EB2FC7A-007D-49C2-BC59-DB5B968F94E2}" sibTransId="{A8439D44-FD4B-41C2-B541-32613632BF2F}"/>
    <dgm:cxn modelId="{F1B6AE70-7F65-4182-AD3E-DF9F8B682FF0}" type="presOf" srcId="{95AC6285-7527-4ADF-8B81-EE0938C120CA}" destId="{83176DFD-AEEC-46EC-BC17-CC4E1AD88B7C}" srcOrd="1" destOrd="0" presId="urn:microsoft.com/office/officeart/2005/8/layout/orgChart1"/>
    <dgm:cxn modelId="{15B91071-A0EA-4F77-BA57-6C7F76372951}" type="presOf" srcId="{E9D6D55B-FBCA-4B32-9834-9D966AADC195}" destId="{EA19B132-DF5C-4E37-89A1-939DAEFB60A6}" srcOrd="0" destOrd="0" presId="urn:microsoft.com/office/officeart/2005/8/layout/orgChart1"/>
    <dgm:cxn modelId="{5024A356-91A7-44AA-BF70-B5A024C76190}" type="presOf" srcId="{8B6B4809-58B4-4E56-8B1A-3088AE6905C0}" destId="{C0E9557E-486A-475D-9C17-9831E48C9482}" srcOrd="1" destOrd="0" presId="urn:microsoft.com/office/officeart/2005/8/layout/orgChart1"/>
    <dgm:cxn modelId="{79767557-D983-4353-A686-4228801C7493}" type="presOf" srcId="{A32AB23C-70EE-415F-9AE0-F5368A33E3FC}" destId="{8E5C6010-A825-4A47-8C9B-B770BE41600E}" srcOrd="0" destOrd="0" presId="urn:microsoft.com/office/officeart/2005/8/layout/orgChart1"/>
    <dgm:cxn modelId="{7EF7AC78-EDBC-4F9E-BDC7-AEFD39B3D74F}" type="presOf" srcId="{12A69E3D-20C0-472D-8B61-9E892748E21F}" destId="{F02C1C13-5AC9-4317-9B33-A901D5021C38}" srcOrd="0" destOrd="0" presId="urn:microsoft.com/office/officeart/2005/8/layout/orgChart1"/>
    <dgm:cxn modelId="{3122C358-CBE2-4FD6-9E92-F950E4797F55}" srcId="{839CAF04-2FC1-45FF-AB7F-AE7671C99558}" destId="{D122F6D4-F8E1-4FA6-A819-96A9AB6F6C8D}" srcOrd="3" destOrd="0" parTransId="{FE9225DE-DCB4-4EF8-A873-C6FD31B4CDB4}" sibTransId="{6F443418-0DBE-4882-AEDE-32CD198B8A87}"/>
    <dgm:cxn modelId="{46A2EE78-8117-4DD5-84B3-73598106668A}" type="presOf" srcId="{D5A75C29-3490-4034-85DA-8738A1CFA3A0}" destId="{54EE0580-6D48-4F08-AD7D-89524FEC4FAF}" srcOrd="0" destOrd="0" presId="urn:microsoft.com/office/officeart/2005/8/layout/orgChart1"/>
    <dgm:cxn modelId="{9245727B-23D7-4848-B0CD-40D6174EA16E}" type="presOf" srcId="{839CAF04-2FC1-45FF-AB7F-AE7671C99558}" destId="{84C6AED6-296A-460C-A764-5E579C5FEDAE}" srcOrd="1" destOrd="0" presId="urn:microsoft.com/office/officeart/2005/8/layout/orgChart1"/>
    <dgm:cxn modelId="{90B4227F-0CBF-4174-B78B-ED95D301C0D7}" type="presOf" srcId="{EC11EE4A-B068-4128-A5CA-FFAFB0A6C99D}" destId="{5F41EA02-2102-4E45-9987-619EF0720790}" srcOrd="1" destOrd="0" presId="urn:microsoft.com/office/officeart/2005/8/layout/orgChart1"/>
    <dgm:cxn modelId="{4C942E87-7568-4091-9A35-B0AAA6421A35}" type="presOf" srcId="{270ACF15-51D2-4D5C-803E-911294EA86A3}" destId="{60AC5020-DFF6-4439-9322-15E66335DDF3}" srcOrd="0" destOrd="0" presId="urn:microsoft.com/office/officeart/2005/8/layout/orgChart1"/>
    <dgm:cxn modelId="{CFA6548E-9239-4FD9-9646-24D60E710371}" srcId="{A87C0D04-5483-4364-A469-DE6C45F8D08E}" destId="{EC11EE4A-B068-4128-A5CA-FFAFB0A6C99D}" srcOrd="0" destOrd="0" parTransId="{1CF348E5-606F-45B6-8AD3-02B6B0799FC9}" sibTransId="{CC83F4BD-C78B-4AD0-BB77-27390AE50E3A}"/>
    <dgm:cxn modelId="{78EAD68E-870C-4426-931C-A76BB7CA49F4}" type="presOf" srcId="{B74332F0-9BF1-4461-ADDC-6B81C6FE62E6}" destId="{4838D546-F730-43EA-8778-6FFC37DDD7DA}" srcOrd="0" destOrd="0" presId="urn:microsoft.com/office/officeart/2005/8/layout/orgChart1"/>
    <dgm:cxn modelId="{51756193-63EC-4F50-8D00-44D4EC3E0C3A}" srcId="{839CAF04-2FC1-45FF-AB7F-AE7671C99558}" destId="{490E65AD-82F8-4674-9D38-E0100C23B7A9}" srcOrd="4" destOrd="0" parTransId="{3EE95DAE-6E4B-4081-8015-FF4EDD6C8992}" sibTransId="{CD9D915C-DDF3-41CB-8C29-1A5631ACD625}"/>
    <dgm:cxn modelId="{8DA85B97-15F9-47A8-AC06-8EF83C8316C1}" srcId="{839CAF04-2FC1-45FF-AB7F-AE7671C99558}" destId="{D5A75C29-3490-4034-85DA-8738A1CFA3A0}" srcOrd="1" destOrd="0" parTransId="{63BAF733-91C2-4931-96A7-5090D5E582A7}" sibTransId="{68965994-E85D-4EFF-9D68-1DD227386DE1}"/>
    <dgm:cxn modelId="{10D234A4-1F6B-4DBA-8B32-B6A65E234130}" type="presOf" srcId="{1CF348E5-606F-45B6-8AD3-02B6B0799FC9}" destId="{5A4175A0-A224-4DDC-A9CD-456D860132D2}" srcOrd="0" destOrd="0" presId="urn:microsoft.com/office/officeart/2005/8/layout/orgChart1"/>
    <dgm:cxn modelId="{A48695A7-C27E-482A-A223-7519F0DE8CBC}" srcId="{839CAF04-2FC1-45FF-AB7F-AE7671C99558}" destId="{95AC6285-7527-4ADF-8B81-EE0938C120CA}" srcOrd="6" destOrd="0" parTransId="{E9D6D55B-FBCA-4B32-9834-9D966AADC195}" sibTransId="{A737233B-E4DB-4B97-9D20-F0F60AA81F79}"/>
    <dgm:cxn modelId="{FC4BECA9-CBD9-4963-9BD6-3DFE964C9D5A}" type="presOf" srcId="{3EE95DAE-6E4B-4081-8015-FF4EDD6C8992}" destId="{1B7BD5C8-06F3-4552-B074-0B4D67F81AEE}" srcOrd="0" destOrd="0" presId="urn:microsoft.com/office/officeart/2005/8/layout/orgChart1"/>
    <dgm:cxn modelId="{800C3DAD-B0C0-4328-B36D-7BEB5FF42BD5}" type="presOf" srcId="{87791D3B-B2A0-4A83-A84A-F032789FA06C}" destId="{E951F041-AC32-45E4-BFFB-1DC77A2E1980}" srcOrd="0" destOrd="0" presId="urn:microsoft.com/office/officeart/2005/8/layout/orgChart1"/>
    <dgm:cxn modelId="{0D6F24B3-BA7F-400C-8D21-EE0E95F2EBF6}" type="presOf" srcId="{EC11EE4A-B068-4128-A5CA-FFAFB0A6C99D}" destId="{E9F50FDC-7079-4FF2-8185-04912F29DA1D}" srcOrd="0" destOrd="0" presId="urn:microsoft.com/office/officeart/2005/8/layout/orgChart1"/>
    <dgm:cxn modelId="{3B855EB6-0ED6-45BB-90DB-2751B651E9A6}" type="presOf" srcId="{D5A75C29-3490-4034-85DA-8738A1CFA3A0}" destId="{DF189A9F-EA18-49DF-AB78-E9E453F88BCC}" srcOrd="1" destOrd="0" presId="urn:microsoft.com/office/officeart/2005/8/layout/orgChart1"/>
    <dgm:cxn modelId="{8FED1EB7-5CDE-42D5-8C3D-158882FFAB44}" type="presOf" srcId="{270ACF15-51D2-4D5C-803E-911294EA86A3}" destId="{9C407ECB-17A5-4A25-9FE2-190887C9A7B0}" srcOrd="1" destOrd="0" presId="urn:microsoft.com/office/officeart/2005/8/layout/orgChart1"/>
    <dgm:cxn modelId="{42145DB8-A7B1-4278-A09F-5CE402F81B1A}" type="presOf" srcId="{D122F6D4-F8E1-4FA6-A819-96A9AB6F6C8D}" destId="{BBE5DC88-652E-45B6-BEFB-A38EA0D00E8B}" srcOrd="0" destOrd="0" presId="urn:microsoft.com/office/officeart/2005/8/layout/orgChart1"/>
    <dgm:cxn modelId="{A35451B9-2A15-4375-9DDA-6A05B506411D}" type="presOf" srcId="{12A69E3D-20C0-472D-8B61-9E892748E21F}" destId="{06666558-C870-4CB6-BD28-B0CE24DDFFE3}" srcOrd="1" destOrd="0" presId="urn:microsoft.com/office/officeart/2005/8/layout/orgChart1"/>
    <dgm:cxn modelId="{B9FAEFBA-9F9E-4E2D-AE0C-07BE7B85C7C6}" type="presOf" srcId="{490E65AD-82F8-4674-9D38-E0100C23B7A9}" destId="{C42DC004-3B76-4D5D-B6EB-FC36AD65BFE3}" srcOrd="0" destOrd="0" presId="urn:microsoft.com/office/officeart/2005/8/layout/orgChart1"/>
    <dgm:cxn modelId="{05133EBC-8BA2-4818-BCEB-A2168D18F082}" srcId="{839CAF04-2FC1-45FF-AB7F-AE7671C99558}" destId="{B846DD09-45F9-4F0E-AE32-66EC365C9BF2}" srcOrd="2" destOrd="0" parTransId="{9DEBB2F4-BEC0-482A-8DC2-0FF2E7B08165}" sibTransId="{3FD98CE8-EC1D-4086-9F4D-82D48594CD30}"/>
    <dgm:cxn modelId="{9B7D12C4-4E57-46E8-B68A-5512E662C7D7}" type="presOf" srcId="{A32AB23C-70EE-415F-9AE0-F5368A33E3FC}" destId="{9E6A62DE-49ED-46F9-9813-F68E7E723269}" srcOrd="1" destOrd="0" presId="urn:microsoft.com/office/officeart/2005/8/layout/orgChart1"/>
    <dgm:cxn modelId="{6724BCC6-4354-41E4-9DD0-898E28FB9667}" type="presOf" srcId="{94F5276D-BE14-4F3C-ADC0-A512E3F227AD}" destId="{DE5F9185-934F-460C-8F75-47DBCAB2C59F}" srcOrd="0" destOrd="0" presId="urn:microsoft.com/office/officeart/2005/8/layout/orgChart1"/>
    <dgm:cxn modelId="{A1F9FAD1-B4AB-4EDD-A9D4-734440CA85B1}" type="presOf" srcId="{63BAF733-91C2-4931-96A7-5090D5E582A7}" destId="{E8AECA3B-E2B8-450E-9FC4-F4EDD0779048}" srcOrd="0" destOrd="0" presId="urn:microsoft.com/office/officeart/2005/8/layout/orgChart1"/>
    <dgm:cxn modelId="{A44E17D6-E9AD-485B-A929-B40A24E318ED}" type="presOf" srcId="{B519FBAD-153B-4E82-B302-79E1B6846A17}" destId="{AC50B3D2-7816-4B73-B35C-BDE329914EF8}" srcOrd="0" destOrd="0" presId="urn:microsoft.com/office/officeart/2005/8/layout/orgChart1"/>
    <dgm:cxn modelId="{8EED73E5-897F-412F-876E-ED0D9168C3A3}" type="presOf" srcId="{839CAF04-2FC1-45FF-AB7F-AE7671C99558}" destId="{58EDCF5D-47EB-4ACE-A0AF-8BB9E21A7FC3}" srcOrd="0" destOrd="0" presId="urn:microsoft.com/office/officeart/2005/8/layout/orgChart1"/>
    <dgm:cxn modelId="{2F17FAE8-10F7-4A4F-927A-E46AEA56BF51}" type="presOf" srcId="{FE9225DE-DCB4-4EF8-A873-C6FD31B4CDB4}" destId="{44B30858-208B-4948-BD92-277D6E6145F7}" srcOrd="0" destOrd="0" presId="urn:microsoft.com/office/officeart/2005/8/layout/orgChart1"/>
    <dgm:cxn modelId="{D141B2E9-18A6-4C06-8F66-01343CF7FE23}" type="presOf" srcId="{9DEBB2F4-BEC0-482A-8DC2-0FF2E7B08165}" destId="{16C37A35-7C57-48D4-AAA1-DF0041C5CE9A}" srcOrd="0" destOrd="0" presId="urn:microsoft.com/office/officeart/2005/8/layout/orgChart1"/>
    <dgm:cxn modelId="{5A4A62ED-A995-4C2F-BF69-7CF0A834FC40}" srcId="{A87C0D04-5483-4364-A469-DE6C45F8D08E}" destId="{8B6B4809-58B4-4E56-8B1A-3088AE6905C0}" srcOrd="1" destOrd="0" parTransId="{B519FBAD-153B-4E82-B302-79E1B6846A17}" sibTransId="{90A91E5B-0036-49DB-B005-C9ACCD7648C3}"/>
    <dgm:cxn modelId="{263B7EEE-141B-48C4-9B24-CEAE455C8E83}" type="presOf" srcId="{CE4B8CFF-ED58-4ABF-AA8C-E3CE650E40A8}" destId="{B1C2AA18-3FA6-4F1C-9E15-1403ECE83123}" srcOrd="0" destOrd="0" presId="urn:microsoft.com/office/officeart/2005/8/layout/orgChart1"/>
    <dgm:cxn modelId="{8F7726F5-8EB5-4C39-ADD2-BC07A4404712}" srcId="{839CAF04-2FC1-45FF-AB7F-AE7671C99558}" destId="{9BA79C1D-42BB-46EA-8368-DE3AD7199ABD}" srcOrd="5" destOrd="0" parTransId="{87791D3B-B2A0-4A83-A84A-F032789FA06C}" sibTransId="{8FF2FA58-7853-48A9-A253-F87846A2C37A}"/>
    <dgm:cxn modelId="{E21CBFFD-E97F-44C6-99A0-2B6871C64F67}" type="presOf" srcId="{490E65AD-82F8-4674-9D38-E0100C23B7A9}" destId="{BC33114D-0E24-4DCC-A8A9-6FFAEADA4087}" srcOrd="1" destOrd="0" presId="urn:microsoft.com/office/officeart/2005/8/layout/orgChart1"/>
    <dgm:cxn modelId="{6966C9A5-26CD-463C-98F6-B798DABDCACF}" type="presParOf" srcId="{4838D546-F730-43EA-8778-6FFC37DDD7DA}" destId="{29BFF1EC-CA69-4540-90B1-C8B4BBAEFEC1}" srcOrd="0" destOrd="0" presId="urn:microsoft.com/office/officeart/2005/8/layout/orgChart1"/>
    <dgm:cxn modelId="{0557037D-64E6-4535-A724-61E9D1E9FD43}" type="presParOf" srcId="{29BFF1EC-CA69-4540-90B1-C8B4BBAEFEC1}" destId="{01156D63-A262-4947-A76D-BF2BEE00DE7E}" srcOrd="0" destOrd="0" presId="urn:microsoft.com/office/officeart/2005/8/layout/orgChart1"/>
    <dgm:cxn modelId="{2778DF54-4BBB-41A9-872F-403CB46F6949}" type="presParOf" srcId="{01156D63-A262-4947-A76D-BF2BEE00DE7E}" destId="{8E5C6010-A825-4A47-8C9B-B770BE41600E}" srcOrd="0" destOrd="0" presId="urn:microsoft.com/office/officeart/2005/8/layout/orgChart1"/>
    <dgm:cxn modelId="{E40ED753-41E5-45FF-80C2-2D4E977B3486}" type="presParOf" srcId="{01156D63-A262-4947-A76D-BF2BEE00DE7E}" destId="{9E6A62DE-49ED-46F9-9813-F68E7E723269}" srcOrd="1" destOrd="0" presId="urn:microsoft.com/office/officeart/2005/8/layout/orgChart1"/>
    <dgm:cxn modelId="{94DBBC25-715B-4CAE-8BBD-7D9FFBCD625F}" type="presParOf" srcId="{29BFF1EC-CA69-4540-90B1-C8B4BBAEFEC1}" destId="{00CFFC62-7A73-4DA0-90A6-0ABF3496DB70}" srcOrd="1" destOrd="0" presId="urn:microsoft.com/office/officeart/2005/8/layout/orgChart1"/>
    <dgm:cxn modelId="{BFFD6612-D5CC-4F1C-8EEE-CBEBAE80C0DC}" type="presParOf" srcId="{29BFF1EC-CA69-4540-90B1-C8B4BBAEFEC1}" destId="{AAC4CF3D-DF54-42D7-BCDC-95C13F1B18E4}" srcOrd="2" destOrd="0" presId="urn:microsoft.com/office/officeart/2005/8/layout/orgChart1"/>
    <dgm:cxn modelId="{372118EF-B236-4D5C-8516-6E45EC6827F0}" type="presParOf" srcId="{4838D546-F730-43EA-8778-6FFC37DDD7DA}" destId="{3D43250A-8E92-4A8A-883F-CC22E71FB381}" srcOrd="1" destOrd="0" presId="urn:microsoft.com/office/officeart/2005/8/layout/orgChart1"/>
    <dgm:cxn modelId="{783F3FB4-DFCD-42E6-852E-F26BEA6A8313}" type="presParOf" srcId="{3D43250A-8E92-4A8A-883F-CC22E71FB381}" destId="{7185A169-82C0-48D1-B3F7-DD80A674C10F}" srcOrd="0" destOrd="0" presId="urn:microsoft.com/office/officeart/2005/8/layout/orgChart1"/>
    <dgm:cxn modelId="{1A5ECAD8-655B-482F-B49A-94A885251214}" type="presParOf" srcId="{7185A169-82C0-48D1-B3F7-DD80A674C10F}" destId="{60AC5020-DFF6-4439-9322-15E66335DDF3}" srcOrd="0" destOrd="0" presId="urn:microsoft.com/office/officeart/2005/8/layout/orgChart1"/>
    <dgm:cxn modelId="{75BD40FE-9A3D-49D8-BC5F-8B092ADAE270}" type="presParOf" srcId="{7185A169-82C0-48D1-B3F7-DD80A674C10F}" destId="{9C407ECB-17A5-4A25-9FE2-190887C9A7B0}" srcOrd="1" destOrd="0" presId="urn:microsoft.com/office/officeart/2005/8/layout/orgChart1"/>
    <dgm:cxn modelId="{E2FCE010-94B6-4B3E-A9D4-D3EDCF91AFAF}" type="presParOf" srcId="{3D43250A-8E92-4A8A-883F-CC22E71FB381}" destId="{95E8A765-CBCC-4326-85F5-83812291B0B2}" srcOrd="1" destOrd="0" presId="urn:microsoft.com/office/officeart/2005/8/layout/orgChart1"/>
    <dgm:cxn modelId="{5F74956C-8C1D-49F6-B7F2-7EB79BDD0FF5}" type="presParOf" srcId="{3D43250A-8E92-4A8A-883F-CC22E71FB381}" destId="{B3057417-B2CF-4432-83E6-9D77F37A2459}" srcOrd="2" destOrd="0" presId="urn:microsoft.com/office/officeart/2005/8/layout/orgChart1"/>
    <dgm:cxn modelId="{F1F590AC-C7C9-4C58-8882-B6A5CCE6B14E}" type="presParOf" srcId="{4838D546-F730-43EA-8778-6FFC37DDD7DA}" destId="{0FD5D079-264F-4C97-A7CF-873D33089A4B}" srcOrd="2" destOrd="0" presId="urn:microsoft.com/office/officeart/2005/8/layout/orgChart1"/>
    <dgm:cxn modelId="{298E93C1-4400-4D2F-8AE1-79E5305EB4AE}" type="presParOf" srcId="{0FD5D079-264F-4C97-A7CF-873D33089A4B}" destId="{91C2E0AA-0B24-45DE-A86A-3C85D4F143D6}" srcOrd="0" destOrd="0" presId="urn:microsoft.com/office/officeart/2005/8/layout/orgChart1"/>
    <dgm:cxn modelId="{2240DC76-D7E7-45AA-BC60-4A32EA035955}" type="presParOf" srcId="{91C2E0AA-0B24-45DE-A86A-3C85D4F143D6}" destId="{58EDCF5D-47EB-4ACE-A0AF-8BB9E21A7FC3}" srcOrd="0" destOrd="0" presId="urn:microsoft.com/office/officeart/2005/8/layout/orgChart1"/>
    <dgm:cxn modelId="{3FA4DCF7-4041-43F1-BB7C-28AD92DF712C}" type="presParOf" srcId="{91C2E0AA-0B24-45DE-A86A-3C85D4F143D6}" destId="{84C6AED6-296A-460C-A764-5E579C5FEDAE}" srcOrd="1" destOrd="0" presId="urn:microsoft.com/office/officeart/2005/8/layout/orgChart1"/>
    <dgm:cxn modelId="{7A773649-ED73-4428-AAEE-4FD9A236B817}" type="presParOf" srcId="{0FD5D079-264F-4C97-A7CF-873D33089A4B}" destId="{81560609-DEA9-4D12-B0B3-C3BE3F037CFC}" srcOrd="1" destOrd="0" presId="urn:microsoft.com/office/officeart/2005/8/layout/orgChart1"/>
    <dgm:cxn modelId="{EB7336E5-C963-438F-AA45-253CD6435A90}" type="presParOf" srcId="{81560609-DEA9-4D12-B0B3-C3BE3F037CFC}" destId="{E8AECA3B-E2B8-450E-9FC4-F4EDD0779048}" srcOrd="0" destOrd="0" presId="urn:microsoft.com/office/officeart/2005/8/layout/orgChart1"/>
    <dgm:cxn modelId="{AC61369A-4212-4BB7-BC98-E8866648CACA}" type="presParOf" srcId="{81560609-DEA9-4D12-B0B3-C3BE3F037CFC}" destId="{4A95F57B-0E56-440E-BE42-811C4B51703D}" srcOrd="1" destOrd="0" presId="urn:microsoft.com/office/officeart/2005/8/layout/orgChart1"/>
    <dgm:cxn modelId="{94EDB34D-C13F-4950-8DFA-693476883DCB}" type="presParOf" srcId="{4A95F57B-0E56-440E-BE42-811C4B51703D}" destId="{A3FFCF55-1EBD-4D51-B573-6CEA59BC978A}" srcOrd="0" destOrd="0" presId="urn:microsoft.com/office/officeart/2005/8/layout/orgChart1"/>
    <dgm:cxn modelId="{AF0AEC4C-F0E5-4264-BA2A-22D14AA69A54}" type="presParOf" srcId="{A3FFCF55-1EBD-4D51-B573-6CEA59BC978A}" destId="{54EE0580-6D48-4F08-AD7D-89524FEC4FAF}" srcOrd="0" destOrd="0" presId="urn:microsoft.com/office/officeart/2005/8/layout/orgChart1"/>
    <dgm:cxn modelId="{99696547-EE28-4371-978B-811148E7C86C}" type="presParOf" srcId="{A3FFCF55-1EBD-4D51-B573-6CEA59BC978A}" destId="{DF189A9F-EA18-49DF-AB78-E9E453F88BCC}" srcOrd="1" destOrd="0" presId="urn:microsoft.com/office/officeart/2005/8/layout/orgChart1"/>
    <dgm:cxn modelId="{B273C7F3-D87E-4ABE-84B2-1DCAEACF52A3}" type="presParOf" srcId="{4A95F57B-0E56-440E-BE42-811C4B51703D}" destId="{9E10AD8A-1B1B-4434-A688-F00551018EF7}" srcOrd="1" destOrd="0" presId="urn:microsoft.com/office/officeart/2005/8/layout/orgChart1"/>
    <dgm:cxn modelId="{6FD18ABC-6A46-4E27-AC28-8E37D87D5DDA}" type="presParOf" srcId="{4A95F57B-0E56-440E-BE42-811C4B51703D}" destId="{AD8028C4-2895-411C-A16A-1577AFF75905}" srcOrd="2" destOrd="0" presId="urn:microsoft.com/office/officeart/2005/8/layout/orgChart1"/>
    <dgm:cxn modelId="{14778ECD-FB8D-46F4-8DE9-924FAC9058BF}" type="presParOf" srcId="{81560609-DEA9-4D12-B0B3-C3BE3F037CFC}" destId="{16C37A35-7C57-48D4-AAA1-DF0041C5CE9A}" srcOrd="2" destOrd="0" presId="urn:microsoft.com/office/officeart/2005/8/layout/orgChart1"/>
    <dgm:cxn modelId="{EE5AC159-061D-49D6-8A7A-43D73DB00A35}" type="presParOf" srcId="{81560609-DEA9-4D12-B0B3-C3BE3F037CFC}" destId="{D7A4B613-DEAB-4FE0-8B55-6E6EA4BC8B9C}" srcOrd="3" destOrd="0" presId="urn:microsoft.com/office/officeart/2005/8/layout/orgChart1"/>
    <dgm:cxn modelId="{80E7EA09-5C28-44DD-8CDB-76E8469A4704}" type="presParOf" srcId="{D7A4B613-DEAB-4FE0-8B55-6E6EA4BC8B9C}" destId="{B53A5405-2D84-4374-BF2A-228E73723DEA}" srcOrd="0" destOrd="0" presId="urn:microsoft.com/office/officeart/2005/8/layout/orgChart1"/>
    <dgm:cxn modelId="{6E0E28C1-61F9-45DF-A5AB-7538A0E20A37}" type="presParOf" srcId="{B53A5405-2D84-4374-BF2A-228E73723DEA}" destId="{1A64E158-BA17-4BFB-9FE7-775A4C9E00CA}" srcOrd="0" destOrd="0" presId="urn:microsoft.com/office/officeart/2005/8/layout/orgChart1"/>
    <dgm:cxn modelId="{CAAD255E-3539-487A-988B-5EB7CD9F975E}" type="presParOf" srcId="{B53A5405-2D84-4374-BF2A-228E73723DEA}" destId="{9AB5A358-40D4-4143-B1C5-E67BC761CDC4}" srcOrd="1" destOrd="0" presId="urn:microsoft.com/office/officeart/2005/8/layout/orgChart1"/>
    <dgm:cxn modelId="{5E9820B4-ABE1-4F00-BA2C-ABCB0A7F1F5D}" type="presParOf" srcId="{D7A4B613-DEAB-4FE0-8B55-6E6EA4BC8B9C}" destId="{15CAC7A4-AC75-4068-865B-F686FC2B2CCB}" srcOrd="1" destOrd="0" presId="urn:microsoft.com/office/officeart/2005/8/layout/orgChart1"/>
    <dgm:cxn modelId="{CBB2BD01-A73E-49B4-A44B-EE34E627F765}" type="presParOf" srcId="{D7A4B613-DEAB-4FE0-8B55-6E6EA4BC8B9C}" destId="{7CF4D2E0-2736-4236-A341-636EF9224DFA}" srcOrd="2" destOrd="0" presId="urn:microsoft.com/office/officeart/2005/8/layout/orgChart1"/>
    <dgm:cxn modelId="{AF2CF36D-C08A-4E32-9AAC-3FB9DF0A150F}" type="presParOf" srcId="{81560609-DEA9-4D12-B0B3-C3BE3F037CFC}" destId="{44B30858-208B-4948-BD92-277D6E6145F7}" srcOrd="4" destOrd="0" presId="urn:microsoft.com/office/officeart/2005/8/layout/orgChart1"/>
    <dgm:cxn modelId="{95A24921-8BEE-4834-A03F-AA7ED877C97E}" type="presParOf" srcId="{81560609-DEA9-4D12-B0B3-C3BE3F037CFC}" destId="{E4FDAF18-EE59-44BD-BF9E-36660CA1843D}" srcOrd="5" destOrd="0" presId="urn:microsoft.com/office/officeart/2005/8/layout/orgChart1"/>
    <dgm:cxn modelId="{4260F021-F7D3-45CF-AFB5-0478DED9D322}" type="presParOf" srcId="{E4FDAF18-EE59-44BD-BF9E-36660CA1843D}" destId="{090177A2-7AB5-44A2-861B-9EE649C0C990}" srcOrd="0" destOrd="0" presId="urn:microsoft.com/office/officeart/2005/8/layout/orgChart1"/>
    <dgm:cxn modelId="{0E1603BD-BFDA-4796-94EC-DF4616CE9448}" type="presParOf" srcId="{090177A2-7AB5-44A2-861B-9EE649C0C990}" destId="{BBE5DC88-652E-45B6-BEFB-A38EA0D00E8B}" srcOrd="0" destOrd="0" presId="urn:microsoft.com/office/officeart/2005/8/layout/orgChart1"/>
    <dgm:cxn modelId="{DA1B47BB-C578-42F0-B6D4-A317312C55BE}" type="presParOf" srcId="{090177A2-7AB5-44A2-861B-9EE649C0C990}" destId="{C3C2145E-CE40-44B3-9378-CEAB3FEC0C0A}" srcOrd="1" destOrd="0" presId="urn:microsoft.com/office/officeart/2005/8/layout/orgChart1"/>
    <dgm:cxn modelId="{2D60D329-AED5-47EB-8433-A905B573FDC7}" type="presParOf" srcId="{E4FDAF18-EE59-44BD-BF9E-36660CA1843D}" destId="{D769BBC8-9985-4EF2-8A4A-DFF112DB474B}" srcOrd="1" destOrd="0" presId="urn:microsoft.com/office/officeart/2005/8/layout/orgChart1"/>
    <dgm:cxn modelId="{72D87BB2-C969-437B-ABB7-152309E7B75A}" type="presParOf" srcId="{E4FDAF18-EE59-44BD-BF9E-36660CA1843D}" destId="{D43DF81B-51F7-4558-B371-206002542E7C}" srcOrd="2" destOrd="0" presId="urn:microsoft.com/office/officeart/2005/8/layout/orgChart1"/>
    <dgm:cxn modelId="{2E79C1EB-2579-41B8-B8E8-BDA33885665C}" type="presParOf" srcId="{81560609-DEA9-4D12-B0B3-C3BE3F037CFC}" destId="{1B7BD5C8-06F3-4552-B074-0B4D67F81AEE}" srcOrd="6" destOrd="0" presId="urn:microsoft.com/office/officeart/2005/8/layout/orgChart1"/>
    <dgm:cxn modelId="{7900061E-A765-4DDB-A840-C5D08BCCE2BB}" type="presParOf" srcId="{81560609-DEA9-4D12-B0B3-C3BE3F037CFC}" destId="{211DFAA0-A615-48BE-AA56-4F7A169FF0A7}" srcOrd="7" destOrd="0" presId="urn:microsoft.com/office/officeart/2005/8/layout/orgChart1"/>
    <dgm:cxn modelId="{62E24C77-B0A3-49AC-97E1-428DC48100A0}" type="presParOf" srcId="{211DFAA0-A615-48BE-AA56-4F7A169FF0A7}" destId="{432617C8-98B4-48FC-BF9E-41B7759F9E62}" srcOrd="0" destOrd="0" presId="urn:microsoft.com/office/officeart/2005/8/layout/orgChart1"/>
    <dgm:cxn modelId="{AC2ED984-D043-4E96-B670-717FBFF842D1}" type="presParOf" srcId="{432617C8-98B4-48FC-BF9E-41B7759F9E62}" destId="{C42DC004-3B76-4D5D-B6EB-FC36AD65BFE3}" srcOrd="0" destOrd="0" presId="urn:microsoft.com/office/officeart/2005/8/layout/orgChart1"/>
    <dgm:cxn modelId="{B50BAD8F-4C05-48E4-96F5-18EE41B1B954}" type="presParOf" srcId="{432617C8-98B4-48FC-BF9E-41B7759F9E62}" destId="{BC33114D-0E24-4DCC-A8A9-6FFAEADA4087}" srcOrd="1" destOrd="0" presId="urn:microsoft.com/office/officeart/2005/8/layout/orgChart1"/>
    <dgm:cxn modelId="{BFA5DC4B-E64E-4912-9541-B3680FB23D6F}" type="presParOf" srcId="{211DFAA0-A615-48BE-AA56-4F7A169FF0A7}" destId="{0E3B5F3D-CB4B-44E6-88EB-3EBEA07EA98F}" srcOrd="1" destOrd="0" presId="urn:microsoft.com/office/officeart/2005/8/layout/orgChart1"/>
    <dgm:cxn modelId="{AD9F16BA-5B63-4DD4-B79A-0ACD57135C5D}" type="presParOf" srcId="{211DFAA0-A615-48BE-AA56-4F7A169FF0A7}" destId="{F07C33E0-B429-43C6-A0BC-773B00300B39}" srcOrd="2" destOrd="0" presId="urn:microsoft.com/office/officeart/2005/8/layout/orgChart1"/>
    <dgm:cxn modelId="{B45B99F0-9B3F-407C-88CD-DEBA0EB670A4}" type="presParOf" srcId="{81560609-DEA9-4D12-B0B3-C3BE3F037CFC}" destId="{E951F041-AC32-45E4-BFFB-1DC77A2E1980}" srcOrd="8" destOrd="0" presId="urn:microsoft.com/office/officeart/2005/8/layout/orgChart1"/>
    <dgm:cxn modelId="{74DBC82C-6B0B-48C2-B18C-40FEAA6CCF63}" type="presParOf" srcId="{81560609-DEA9-4D12-B0B3-C3BE3F037CFC}" destId="{7FB59139-BC76-4564-A7E5-1C98F38796F3}" srcOrd="9" destOrd="0" presId="urn:microsoft.com/office/officeart/2005/8/layout/orgChart1"/>
    <dgm:cxn modelId="{8B7B7A51-F649-4214-83CE-954325F2609A}" type="presParOf" srcId="{7FB59139-BC76-4564-A7E5-1C98F38796F3}" destId="{A2F9488B-7097-4205-837A-09DBE9D5F5F8}" srcOrd="0" destOrd="0" presId="urn:microsoft.com/office/officeart/2005/8/layout/orgChart1"/>
    <dgm:cxn modelId="{767D2BE5-758E-4197-BC9C-C1EA2D4ECF87}" type="presParOf" srcId="{A2F9488B-7097-4205-837A-09DBE9D5F5F8}" destId="{3F57E248-E864-49B3-935F-4BD1D7E8D8DC}" srcOrd="0" destOrd="0" presId="urn:microsoft.com/office/officeart/2005/8/layout/orgChart1"/>
    <dgm:cxn modelId="{73883B12-94A0-4730-8C5A-23C6A9330F2F}" type="presParOf" srcId="{A2F9488B-7097-4205-837A-09DBE9D5F5F8}" destId="{B017D71B-DEC8-4693-AB30-C06532CD08C0}" srcOrd="1" destOrd="0" presId="urn:microsoft.com/office/officeart/2005/8/layout/orgChart1"/>
    <dgm:cxn modelId="{C4CC10EC-0A3A-410B-9BAC-C0C5A2FF5D62}" type="presParOf" srcId="{7FB59139-BC76-4564-A7E5-1C98F38796F3}" destId="{3D63F0B5-4400-45F4-8106-34307CC8AA69}" srcOrd="1" destOrd="0" presId="urn:microsoft.com/office/officeart/2005/8/layout/orgChart1"/>
    <dgm:cxn modelId="{5E6EB61A-F782-4ADB-B6FE-9B3ACC4AEC8E}" type="presParOf" srcId="{7FB59139-BC76-4564-A7E5-1C98F38796F3}" destId="{7881DB58-DF92-40C0-A976-5A62649771E2}" srcOrd="2" destOrd="0" presId="urn:microsoft.com/office/officeart/2005/8/layout/orgChart1"/>
    <dgm:cxn modelId="{84899328-C23C-4D09-8880-7A1356AC0469}" type="presParOf" srcId="{81560609-DEA9-4D12-B0B3-C3BE3F037CFC}" destId="{EA19B132-DF5C-4E37-89A1-939DAEFB60A6}" srcOrd="10" destOrd="0" presId="urn:microsoft.com/office/officeart/2005/8/layout/orgChart1"/>
    <dgm:cxn modelId="{78A59444-22FA-47DC-B972-61A66429DF78}" type="presParOf" srcId="{81560609-DEA9-4D12-B0B3-C3BE3F037CFC}" destId="{D6E6B583-B369-4CD5-B901-7F0D1AAE607E}" srcOrd="11" destOrd="0" presId="urn:microsoft.com/office/officeart/2005/8/layout/orgChart1"/>
    <dgm:cxn modelId="{4107CC1B-551E-4051-A91E-DE174AB5B5D5}" type="presParOf" srcId="{D6E6B583-B369-4CD5-B901-7F0D1AAE607E}" destId="{86D88573-72B0-4227-8BDA-E266125B5733}" srcOrd="0" destOrd="0" presId="urn:microsoft.com/office/officeart/2005/8/layout/orgChart1"/>
    <dgm:cxn modelId="{E969DAD1-330C-4ED2-B576-6D53BCD90706}" type="presParOf" srcId="{86D88573-72B0-4227-8BDA-E266125B5733}" destId="{D26941BA-2307-4A4C-B5EE-4895AB6C8B7A}" srcOrd="0" destOrd="0" presId="urn:microsoft.com/office/officeart/2005/8/layout/orgChart1"/>
    <dgm:cxn modelId="{D0036B02-7933-4861-A906-2A92C2DF5AB1}" type="presParOf" srcId="{86D88573-72B0-4227-8BDA-E266125B5733}" destId="{83176DFD-AEEC-46EC-BC17-CC4E1AD88B7C}" srcOrd="1" destOrd="0" presId="urn:microsoft.com/office/officeart/2005/8/layout/orgChart1"/>
    <dgm:cxn modelId="{389912E2-7807-4F58-ACD7-F8DAC8889CA5}" type="presParOf" srcId="{D6E6B583-B369-4CD5-B901-7F0D1AAE607E}" destId="{F310002D-4276-4D5F-ADD2-41519050105C}" srcOrd="1" destOrd="0" presId="urn:microsoft.com/office/officeart/2005/8/layout/orgChart1"/>
    <dgm:cxn modelId="{852F8AD5-8D6C-4614-8016-5B1AF0EAED88}" type="presParOf" srcId="{D6E6B583-B369-4CD5-B901-7F0D1AAE607E}" destId="{9A6CCF28-6353-47D0-A2F1-77B3635BC217}" srcOrd="2" destOrd="0" presId="urn:microsoft.com/office/officeart/2005/8/layout/orgChart1"/>
    <dgm:cxn modelId="{B0642E70-FD4A-47C2-93EC-7CC47316617B}" type="presParOf" srcId="{0FD5D079-264F-4C97-A7CF-873D33089A4B}" destId="{869BBEF6-7B70-4C04-91C0-13B23FD0C481}" srcOrd="2" destOrd="0" presId="urn:microsoft.com/office/officeart/2005/8/layout/orgChart1"/>
    <dgm:cxn modelId="{92500792-25E5-4473-9FD3-7A8D843065F8}" type="presParOf" srcId="{869BBEF6-7B70-4C04-91C0-13B23FD0C481}" destId="{405D78E3-1B5C-425A-85F5-47C817EF3821}" srcOrd="0" destOrd="0" presId="urn:microsoft.com/office/officeart/2005/8/layout/orgChart1"/>
    <dgm:cxn modelId="{7D4222C9-095C-4739-B72F-492838D8725C}" type="presParOf" srcId="{869BBEF6-7B70-4C04-91C0-13B23FD0C481}" destId="{85ED6EE0-DC16-4EDA-8567-766B77417161}" srcOrd="1" destOrd="0" presId="urn:microsoft.com/office/officeart/2005/8/layout/orgChart1"/>
    <dgm:cxn modelId="{34FD63C1-7542-4B49-9A02-D414A3283276}" type="presParOf" srcId="{85ED6EE0-DC16-4EDA-8567-766B77417161}" destId="{B05A3132-3ED0-4203-A5B3-CF05D2E06904}" srcOrd="0" destOrd="0" presId="urn:microsoft.com/office/officeart/2005/8/layout/orgChart1"/>
    <dgm:cxn modelId="{CC4255FA-D4FA-49F9-AE5A-C03D6407EC22}" type="presParOf" srcId="{B05A3132-3ED0-4203-A5B3-CF05D2E06904}" destId="{6622B097-F873-4355-8D4F-92E49516A4F8}" srcOrd="0" destOrd="0" presId="urn:microsoft.com/office/officeart/2005/8/layout/orgChart1"/>
    <dgm:cxn modelId="{6FC2D5F2-C663-4009-BEA7-C311BD7A06B3}" type="presParOf" srcId="{B05A3132-3ED0-4203-A5B3-CF05D2E06904}" destId="{F2C0B7A9-33C8-4EF3-AC9A-B7E7EF5D3689}" srcOrd="1" destOrd="0" presId="urn:microsoft.com/office/officeart/2005/8/layout/orgChart1"/>
    <dgm:cxn modelId="{2E85A9CC-D330-4CC2-94A1-EC9080A89DC4}" type="presParOf" srcId="{85ED6EE0-DC16-4EDA-8567-766B77417161}" destId="{2023E1C4-DB2A-4119-9876-17DA9F1D475C}" srcOrd="1" destOrd="0" presId="urn:microsoft.com/office/officeart/2005/8/layout/orgChart1"/>
    <dgm:cxn modelId="{8C5DC5A1-725D-4859-9B56-EB8EFF3BA50F}" type="presParOf" srcId="{2023E1C4-DB2A-4119-9876-17DA9F1D475C}" destId="{5A4175A0-A224-4DDC-A9CD-456D860132D2}" srcOrd="0" destOrd="0" presId="urn:microsoft.com/office/officeart/2005/8/layout/orgChart1"/>
    <dgm:cxn modelId="{857D4248-62BC-4551-9E52-6B7FB3C66F15}" type="presParOf" srcId="{2023E1C4-DB2A-4119-9876-17DA9F1D475C}" destId="{11DFD086-E73E-4696-96CD-A17E798D8E5D}" srcOrd="1" destOrd="0" presId="urn:microsoft.com/office/officeart/2005/8/layout/orgChart1"/>
    <dgm:cxn modelId="{E35B407F-3ADE-4C1C-8366-EDDDB0E774EC}" type="presParOf" srcId="{11DFD086-E73E-4696-96CD-A17E798D8E5D}" destId="{21A42446-A8A5-4373-A6F1-F326AAE4DF70}" srcOrd="0" destOrd="0" presId="urn:microsoft.com/office/officeart/2005/8/layout/orgChart1"/>
    <dgm:cxn modelId="{6BAF247E-31EC-4769-81D1-02A76EE71E1B}" type="presParOf" srcId="{21A42446-A8A5-4373-A6F1-F326AAE4DF70}" destId="{E9F50FDC-7079-4FF2-8185-04912F29DA1D}" srcOrd="0" destOrd="0" presId="urn:microsoft.com/office/officeart/2005/8/layout/orgChart1"/>
    <dgm:cxn modelId="{82BFB1AF-ED9A-48B8-9A3D-3EB54D91CD58}" type="presParOf" srcId="{21A42446-A8A5-4373-A6F1-F326AAE4DF70}" destId="{5F41EA02-2102-4E45-9987-619EF0720790}" srcOrd="1" destOrd="0" presId="urn:microsoft.com/office/officeart/2005/8/layout/orgChart1"/>
    <dgm:cxn modelId="{B17DBEF8-3161-4452-B309-209655EEC7C1}" type="presParOf" srcId="{11DFD086-E73E-4696-96CD-A17E798D8E5D}" destId="{CAC57BF2-0F21-44AF-A95F-A3C6A8E8747A}" srcOrd="1" destOrd="0" presId="urn:microsoft.com/office/officeart/2005/8/layout/orgChart1"/>
    <dgm:cxn modelId="{0DDD4A63-95FD-4C94-B9CA-8B79CEB892AB}" type="presParOf" srcId="{11DFD086-E73E-4696-96CD-A17E798D8E5D}" destId="{B1C49C7F-CDFA-4CFE-9C4F-C2E4BA1C6012}" srcOrd="2" destOrd="0" presId="urn:microsoft.com/office/officeart/2005/8/layout/orgChart1"/>
    <dgm:cxn modelId="{49D134D7-BD74-4F76-BF0D-5200253C211F}" type="presParOf" srcId="{2023E1C4-DB2A-4119-9876-17DA9F1D475C}" destId="{AC50B3D2-7816-4B73-B35C-BDE329914EF8}" srcOrd="2" destOrd="0" presId="urn:microsoft.com/office/officeart/2005/8/layout/orgChart1"/>
    <dgm:cxn modelId="{2EB97463-8021-4EC9-B506-28095C96BE43}" type="presParOf" srcId="{2023E1C4-DB2A-4119-9876-17DA9F1D475C}" destId="{E9315BBE-89CC-4105-9312-16598BC57C2E}" srcOrd="3" destOrd="0" presId="urn:microsoft.com/office/officeart/2005/8/layout/orgChart1"/>
    <dgm:cxn modelId="{743F1887-8788-4B5B-994C-D0ED150C70DF}" type="presParOf" srcId="{E9315BBE-89CC-4105-9312-16598BC57C2E}" destId="{2A53A3BE-F4A3-4368-AF88-10615E962F26}" srcOrd="0" destOrd="0" presId="urn:microsoft.com/office/officeart/2005/8/layout/orgChart1"/>
    <dgm:cxn modelId="{DAEC49D0-8A7E-490C-9A32-0D7336C79228}" type="presParOf" srcId="{2A53A3BE-F4A3-4368-AF88-10615E962F26}" destId="{589A02BD-E566-4740-A1DB-06C7728574B3}" srcOrd="0" destOrd="0" presId="urn:microsoft.com/office/officeart/2005/8/layout/orgChart1"/>
    <dgm:cxn modelId="{ED83943B-0DCF-40DE-AD46-2B83195C3633}" type="presParOf" srcId="{2A53A3BE-F4A3-4368-AF88-10615E962F26}" destId="{C0E9557E-486A-475D-9C17-9831E48C9482}" srcOrd="1" destOrd="0" presId="urn:microsoft.com/office/officeart/2005/8/layout/orgChart1"/>
    <dgm:cxn modelId="{DD6DA07F-0CAF-4D80-9D71-34D79291B1A7}" type="presParOf" srcId="{E9315BBE-89CC-4105-9312-16598BC57C2E}" destId="{87E6FDC2-02BE-4CEE-9528-D1A5DE11494A}" srcOrd="1" destOrd="0" presId="urn:microsoft.com/office/officeart/2005/8/layout/orgChart1"/>
    <dgm:cxn modelId="{6FBBAB5F-0888-4701-9C97-C7DADF9C3F7F}" type="presParOf" srcId="{E9315BBE-89CC-4105-9312-16598BC57C2E}" destId="{C46BB4A2-84FE-41AC-A7FA-B5E3B0773B57}" srcOrd="2" destOrd="0" presId="urn:microsoft.com/office/officeart/2005/8/layout/orgChart1"/>
    <dgm:cxn modelId="{174C70DA-7967-4219-89ED-5B59D8989E63}" type="presParOf" srcId="{2023E1C4-DB2A-4119-9876-17DA9F1D475C}" destId="{B1C2AA18-3FA6-4F1C-9E15-1403ECE83123}" srcOrd="4" destOrd="0" presId="urn:microsoft.com/office/officeart/2005/8/layout/orgChart1"/>
    <dgm:cxn modelId="{43E03712-3A2F-4AB5-9D83-0E166C16B037}" type="presParOf" srcId="{2023E1C4-DB2A-4119-9876-17DA9F1D475C}" destId="{BFE1CA91-9373-4F74-A028-9A55529E066E}" srcOrd="5" destOrd="0" presId="urn:microsoft.com/office/officeart/2005/8/layout/orgChart1"/>
    <dgm:cxn modelId="{A2B01897-47E8-4E8D-8059-6FB8255474FD}" type="presParOf" srcId="{BFE1CA91-9373-4F74-A028-9A55529E066E}" destId="{8068A21F-4585-4692-9B29-BADEA49FCCAA}" srcOrd="0" destOrd="0" presId="urn:microsoft.com/office/officeart/2005/8/layout/orgChart1"/>
    <dgm:cxn modelId="{1E915DC2-ECBA-451E-8833-A446BBBD2CAB}" type="presParOf" srcId="{8068A21F-4585-4692-9B29-BADEA49FCCAA}" destId="{F02C1C13-5AC9-4317-9B33-A901D5021C38}" srcOrd="0" destOrd="0" presId="urn:microsoft.com/office/officeart/2005/8/layout/orgChart1"/>
    <dgm:cxn modelId="{713AC677-E407-43D7-9AD2-72484AEA0AE4}" type="presParOf" srcId="{8068A21F-4585-4692-9B29-BADEA49FCCAA}" destId="{06666558-C870-4CB6-BD28-B0CE24DDFFE3}" srcOrd="1" destOrd="0" presId="urn:microsoft.com/office/officeart/2005/8/layout/orgChart1"/>
    <dgm:cxn modelId="{79F2712B-0F5E-45C8-B7A3-2564458357A4}" type="presParOf" srcId="{BFE1CA91-9373-4F74-A028-9A55529E066E}" destId="{6D41E64E-0CB2-44B2-938B-184D7FA132C7}" srcOrd="1" destOrd="0" presId="urn:microsoft.com/office/officeart/2005/8/layout/orgChart1"/>
    <dgm:cxn modelId="{6AB82D0C-EF64-4D18-B3D5-EA40424BAC99}" type="presParOf" srcId="{BFE1CA91-9373-4F74-A028-9A55529E066E}" destId="{5AAEA325-0696-4E7D-9A8A-CADA37DAE54B}" srcOrd="2" destOrd="0" presId="urn:microsoft.com/office/officeart/2005/8/layout/orgChart1"/>
    <dgm:cxn modelId="{F22FEA62-A7B9-4C99-962B-3521888D336E}" type="presParOf" srcId="{2023E1C4-DB2A-4119-9876-17DA9F1D475C}" destId="{DE5F9185-934F-460C-8F75-47DBCAB2C59F}" srcOrd="6" destOrd="0" presId="urn:microsoft.com/office/officeart/2005/8/layout/orgChart1"/>
    <dgm:cxn modelId="{40B2C50B-2B8B-4A05-AD57-DFE130F79C6B}" type="presParOf" srcId="{2023E1C4-DB2A-4119-9876-17DA9F1D475C}" destId="{BD2DE926-A343-4A70-B206-46CB1EA437A7}" srcOrd="7" destOrd="0" presId="urn:microsoft.com/office/officeart/2005/8/layout/orgChart1"/>
    <dgm:cxn modelId="{36837D54-04FD-4429-AB82-C3798389D0F2}" type="presParOf" srcId="{BD2DE926-A343-4A70-B206-46CB1EA437A7}" destId="{651F18EA-F5A8-4C37-90E8-38AE35194CC2}" srcOrd="0" destOrd="0" presId="urn:microsoft.com/office/officeart/2005/8/layout/orgChart1"/>
    <dgm:cxn modelId="{8E1A8989-D2B7-49B6-9D74-F32CDC140D77}" type="presParOf" srcId="{651F18EA-F5A8-4C37-90E8-38AE35194CC2}" destId="{46464A00-965E-46D4-8C0B-512C3F1A34EA}" srcOrd="0" destOrd="0" presId="urn:microsoft.com/office/officeart/2005/8/layout/orgChart1"/>
    <dgm:cxn modelId="{3E05041A-4660-4893-A6B9-00DCDB251425}" type="presParOf" srcId="{651F18EA-F5A8-4C37-90E8-38AE35194CC2}" destId="{9AEEEE80-577E-4F45-A84D-C878B621DEFB}" srcOrd="1" destOrd="0" presId="urn:microsoft.com/office/officeart/2005/8/layout/orgChart1"/>
    <dgm:cxn modelId="{8760FF88-86F8-4FF8-BE36-99805C73996B}" type="presParOf" srcId="{BD2DE926-A343-4A70-B206-46CB1EA437A7}" destId="{CAFC175A-D080-487D-8B1B-80A7F26782B4}" srcOrd="1" destOrd="0" presId="urn:microsoft.com/office/officeart/2005/8/layout/orgChart1"/>
    <dgm:cxn modelId="{029E7854-9B9D-4070-B226-BCFDA474182E}" type="presParOf" srcId="{BD2DE926-A343-4A70-B206-46CB1EA437A7}" destId="{21C85838-807A-4EB4-95B1-1A65B22709D1}" srcOrd="2" destOrd="0" presId="urn:microsoft.com/office/officeart/2005/8/layout/orgChart1"/>
    <dgm:cxn modelId="{3972FBE4-A622-4C4E-8EA8-2AA583CA23DB}" type="presParOf" srcId="{85ED6EE0-DC16-4EDA-8567-766B77417161}" destId="{CA67C4EF-9532-457C-8B93-E2AD73B413AA}" srcOrd="2" destOrd="0" presId="urn:microsoft.com/office/officeart/2005/8/layout/orgChart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5F9185-934F-460C-8F75-47DBCAB2C59F}">
      <dsp:nvSpPr>
        <dsp:cNvPr id="0" name=""/>
        <dsp:cNvSpPr/>
      </dsp:nvSpPr>
      <dsp:spPr>
        <a:xfrm>
          <a:off x="1755505" y="1523039"/>
          <a:ext cx="91440" cy="1693615"/>
        </a:xfrm>
        <a:custGeom>
          <a:avLst/>
          <a:gdLst/>
          <a:ahLst/>
          <a:cxnLst/>
          <a:rect l="0" t="0" r="0" b="0"/>
          <a:pathLst>
            <a:path>
              <a:moveTo>
                <a:pt x="45720" y="0"/>
              </a:moveTo>
              <a:lnTo>
                <a:pt x="75380" y="1693615"/>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1C2AA18-3FA6-4F1C-9E15-1403ECE83123}">
      <dsp:nvSpPr>
        <dsp:cNvPr id="0" name=""/>
        <dsp:cNvSpPr/>
      </dsp:nvSpPr>
      <dsp:spPr>
        <a:xfrm>
          <a:off x="1801225" y="1523039"/>
          <a:ext cx="279185" cy="1661898"/>
        </a:xfrm>
        <a:custGeom>
          <a:avLst/>
          <a:gdLst/>
          <a:ahLst/>
          <a:cxnLst/>
          <a:rect l="0" t="0" r="0" b="0"/>
          <a:pathLst>
            <a:path>
              <a:moveTo>
                <a:pt x="0" y="0"/>
              </a:moveTo>
              <a:lnTo>
                <a:pt x="0" y="1661898"/>
              </a:lnTo>
              <a:lnTo>
                <a:pt x="279185" y="1661898"/>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C50B3D2-7816-4B73-B35C-BDE329914EF8}">
      <dsp:nvSpPr>
        <dsp:cNvPr id="0" name=""/>
        <dsp:cNvSpPr/>
      </dsp:nvSpPr>
      <dsp:spPr>
        <a:xfrm>
          <a:off x="1801225" y="1523039"/>
          <a:ext cx="92384" cy="377206"/>
        </a:xfrm>
        <a:custGeom>
          <a:avLst/>
          <a:gdLst/>
          <a:ahLst/>
          <a:cxnLst/>
          <a:rect l="0" t="0" r="0" b="0"/>
          <a:pathLst>
            <a:path>
              <a:moveTo>
                <a:pt x="0" y="0"/>
              </a:moveTo>
              <a:lnTo>
                <a:pt x="92384" y="377206"/>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A4175A0-A224-4DDC-A9CD-456D860132D2}">
      <dsp:nvSpPr>
        <dsp:cNvPr id="0" name=""/>
        <dsp:cNvSpPr/>
      </dsp:nvSpPr>
      <dsp:spPr>
        <a:xfrm>
          <a:off x="1801225" y="1523039"/>
          <a:ext cx="270154" cy="389287"/>
        </a:xfrm>
        <a:custGeom>
          <a:avLst/>
          <a:gdLst/>
          <a:ahLst/>
          <a:cxnLst/>
          <a:rect l="0" t="0" r="0" b="0"/>
          <a:pathLst>
            <a:path>
              <a:moveTo>
                <a:pt x="0" y="0"/>
              </a:moveTo>
              <a:lnTo>
                <a:pt x="0" y="389287"/>
              </a:lnTo>
              <a:lnTo>
                <a:pt x="270154" y="389287"/>
              </a:lnTo>
            </a:path>
          </a:pathLst>
        </a:custGeom>
        <a:noFill/>
        <a:ln w="25400" cap="flat" cmpd="sng" algn="ctr">
          <a:solidFill>
            <a:schemeClr val="accent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05D78E3-1B5C-425A-85F5-47C817EF3821}">
      <dsp:nvSpPr>
        <dsp:cNvPr id="0" name=""/>
        <dsp:cNvSpPr/>
      </dsp:nvSpPr>
      <dsp:spPr>
        <a:xfrm>
          <a:off x="2494476" y="829433"/>
          <a:ext cx="766248" cy="466475"/>
        </a:xfrm>
        <a:custGeom>
          <a:avLst/>
          <a:gdLst/>
          <a:ahLst/>
          <a:cxnLst/>
          <a:rect l="0" t="0" r="0" b="0"/>
          <a:pathLst>
            <a:path>
              <a:moveTo>
                <a:pt x="766248" y="0"/>
              </a:moveTo>
              <a:lnTo>
                <a:pt x="766248" y="466475"/>
              </a:lnTo>
              <a:lnTo>
                <a:pt x="0" y="466475"/>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A19B132-DF5C-4E37-89A1-939DAEFB60A6}">
      <dsp:nvSpPr>
        <dsp:cNvPr id="0" name=""/>
        <dsp:cNvSpPr/>
      </dsp:nvSpPr>
      <dsp:spPr>
        <a:xfrm>
          <a:off x="3260725" y="829433"/>
          <a:ext cx="2660249" cy="3400953"/>
        </a:xfrm>
        <a:custGeom>
          <a:avLst/>
          <a:gdLst/>
          <a:ahLst/>
          <a:cxnLst/>
          <a:rect l="0" t="0" r="0" b="0"/>
          <a:pathLst>
            <a:path>
              <a:moveTo>
                <a:pt x="0" y="0"/>
              </a:moveTo>
              <a:lnTo>
                <a:pt x="0" y="3305558"/>
              </a:lnTo>
              <a:lnTo>
                <a:pt x="2660249" y="3305558"/>
              </a:lnTo>
              <a:lnTo>
                <a:pt x="2660249" y="3400953"/>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951F041-AC32-45E4-BFFB-1DC77A2E1980}">
      <dsp:nvSpPr>
        <dsp:cNvPr id="0" name=""/>
        <dsp:cNvSpPr/>
      </dsp:nvSpPr>
      <dsp:spPr>
        <a:xfrm>
          <a:off x="3260725" y="829433"/>
          <a:ext cx="1593118" cy="3427999"/>
        </a:xfrm>
        <a:custGeom>
          <a:avLst/>
          <a:gdLst/>
          <a:ahLst/>
          <a:cxnLst/>
          <a:rect l="0" t="0" r="0" b="0"/>
          <a:pathLst>
            <a:path>
              <a:moveTo>
                <a:pt x="0" y="0"/>
              </a:moveTo>
              <a:lnTo>
                <a:pt x="0" y="3332605"/>
              </a:lnTo>
              <a:lnTo>
                <a:pt x="1593118" y="3332605"/>
              </a:lnTo>
              <a:lnTo>
                <a:pt x="1593118" y="342799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B7BD5C8-06F3-4552-B074-0B4D67F81AEE}">
      <dsp:nvSpPr>
        <dsp:cNvPr id="0" name=""/>
        <dsp:cNvSpPr/>
      </dsp:nvSpPr>
      <dsp:spPr>
        <a:xfrm>
          <a:off x="3260725" y="829433"/>
          <a:ext cx="493808" cy="3427999"/>
        </a:xfrm>
        <a:custGeom>
          <a:avLst/>
          <a:gdLst/>
          <a:ahLst/>
          <a:cxnLst/>
          <a:rect l="0" t="0" r="0" b="0"/>
          <a:pathLst>
            <a:path>
              <a:moveTo>
                <a:pt x="0" y="0"/>
              </a:moveTo>
              <a:lnTo>
                <a:pt x="0" y="3332605"/>
              </a:lnTo>
              <a:lnTo>
                <a:pt x="493808" y="3332605"/>
              </a:lnTo>
              <a:lnTo>
                <a:pt x="493808" y="342799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4B30858-208B-4948-BD92-277D6E6145F7}">
      <dsp:nvSpPr>
        <dsp:cNvPr id="0" name=""/>
        <dsp:cNvSpPr/>
      </dsp:nvSpPr>
      <dsp:spPr>
        <a:xfrm>
          <a:off x="2655222" y="829433"/>
          <a:ext cx="605502" cy="3427999"/>
        </a:xfrm>
        <a:custGeom>
          <a:avLst/>
          <a:gdLst/>
          <a:ahLst/>
          <a:cxnLst/>
          <a:rect l="0" t="0" r="0" b="0"/>
          <a:pathLst>
            <a:path>
              <a:moveTo>
                <a:pt x="605502" y="0"/>
              </a:moveTo>
              <a:lnTo>
                <a:pt x="605502" y="3332605"/>
              </a:lnTo>
              <a:lnTo>
                <a:pt x="0" y="3332605"/>
              </a:lnTo>
              <a:lnTo>
                <a:pt x="0" y="342799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6C37A35-7C57-48D4-AAA1-DF0041C5CE9A}">
      <dsp:nvSpPr>
        <dsp:cNvPr id="0" name=""/>
        <dsp:cNvSpPr/>
      </dsp:nvSpPr>
      <dsp:spPr>
        <a:xfrm>
          <a:off x="1555912" y="829433"/>
          <a:ext cx="1704812" cy="3427999"/>
        </a:xfrm>
        <a:custGeom>
          <a:avLst/>
          <a:gdLst/>
          <a:ahLst/>
          <a:cxnLst/>
          <a:rect l="0" t="0" r="0" b="0"/>
          <a:pathLst>
            <a:path>
              <a:moveTo>
                <a:pt x="1704812" y="0"/>
              </a:moveTo>
              <a:lnTo>
                <a:pt x="1704812" y="3332605"/>
              </a:lnTo>
              <a:lnTo>
                <a:pt x="0" y="3332605"/>
              </a:lnTo>
              <a:lnTo>
                <a:pt x="0" y="342799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8AECA3B-E2B8-450E-9FC4-F4EDD0779048}">
      <dsp:nvSpPr>
        <dsp:cNvPr id="0" name=""/>
        <dsp:cNvSpPr/>
      </dsp:nvSpPr>
      <dsp:spPr>
        <a:xfrm>
          <a:off x="456601" y="829433"/>
          <a:ext cx="2804123" cy="3427999"/>
        </a:xfrm>
        <a:custGeom>
          <a:avLst/>
          <a:gdLst/>
          <a:ahLst/>
          <a:cxnLst/>
          <a:rect l="0" t="0" r="0" b="0"/>
          <a:pathLst>
            <a:path>
              <a:moveTo>
                <a:pt x="2804123" y="0"/>
              </a:moveTo>
              <a:lnTo>
                <a:pt x="2804123" y="3332605"/>
              </a:lnTo>
              <a:lnTo>
                <a:pt x="0" y="3332605"/>
              </a:lnTo>
              <a:lnTo>
                <a:pt x="0" y="3427999"/>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E5C6010-A825-4A47-8C9B-B770BE41600E}">
      <dsp:nvSpPr>
        <dsp:cNvPr id="0" name=""/>
        <dsp:cNvSpPr/>
      </dsp:nvSpPr>
      <dsp:spPr>
        <a:xfrm>
          <a:off x="4193267" y="344732"/>
          <a:ext cx="1251187" cy="449976"/>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Top Cover Consultant Meeting</a:t>
          </a:r>
        </a:p>
        <a:p>
          <a:pPr marL="0" lvl="0" indent="0" algn="ctr" defTabSz="444500">
            <a:lnSpc>
              <a:spcPct val="90000"/>
            </a:lnSpc>
            <a:spcBef>
              <a:spcPct val="0"/>
            </a:spcBef>
            <a:spcAft>
              <a:spcPct val="35000"/>
            </a:spcAft>
            <a:buNone/>
          </a:pPr>
          <a:r>
            <a:rPr lang="en-GB" sz="1000" kern="1200"/>
            <a:t>6 X PA</a:t>
          </a:r>
        </a:p>
      </dsp:txBody>
      <dsp:txXfrm>
        <a:off x="4193267" y="344732"/>
        <a:ext cx="1251187" cy="449976"/>
      </dsp:txXfrm>
    </dsp:sp>
    <dsp:sp modelId="{60AC5020-DFF6-4439-9322-15E66335DDF3}">
      <dsp:nvSpPr>
        <dsp:cNvPr id="0" name=""/>
        <dsp:cNvSpPr/>
      </dsp:nvSpPr>
      <dsp:spPr>
        <a:xfrm>
          <a:off x="1478297" y="300324"/>
          <a:ext cx="908521" cy="454260"/>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a:t>Clinical Governance Days 10 x PA</a:t>
          </a:r>
        </a:p>
      </dsp:txBody>
      <dsp:txXfrm>
        <a:off x="1478297" y="300324"/>
        <a:ext cx="908521" cy="454260"/>
      </dsp:txXfrm>
    </dsp:sp>
    <dsp:sp modelId="{58EDCF5D-47EB-4ACE-A0AF-8BB9E21A7FC3}">
      <dsp:nvSpPr>
        <dsp:cNvPr id="0" name=""/>
        <dsp:cNvSpPr/>
      </dsp:nvSpPr>
      <dsp:spPr>
        <a:xfrm>
          <a:off x="2577607" y="300324"/>
          <a:ext cx="1366234" cy="529109"/>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Clinical Operations Board</a:t>
          </a:r>
        </a:p>
        <a:p>
          <a:pPr marL="0" lvl="0" indent="0" algn="ctr" defTabSz="444500">
            <a:lnSpc>
              <a:spcPct val="90000"/>
            </a:lnSpc>
            <a:spcBef>
              <a:spcPct val="0"/>
            </a:spcBef>
            <a:spcAft>
              <a:spcPct val="35000"/>
            </a:spcAft>
            <a:buNone/>
          </a:pPr>
          <a:r>
            <a:rPr lang="en-GB" sz="1000" kern="1200" dirty="0"/>
            <a:t>6 x PA</a:t>
          </a:r>
        </a:p>
      </dsp:txBody>
      <dsp:txXfrm>
        <a:off x="2577607" y="300324"/>
        <a:ext cx="1366234" cy="529109"/>
      </dsp:txXfrm>
    </dsp:sp>
    <dsp:sp modelId="{54EE0580-6D48-4F08-AD7D-89524FEC4FAF}">
      <dsp:nvSpPr>
        <dsp:cNvPr id="0" name=""/>
        <dsp:cNvSpPr/>
      </dsp:nvSpPr>
      <dsp:spPr>
        <a:xfrm>
          <a:off x="2341" y="4257433"/>
          <a:ext cx="908521" cy="454260"/>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Major Incident Group </a:t>
          </a:r>
        </a:p>
        <a:p>
          <a:pPr marL="0" lvl="0" indent="0" algn="ctr" defTabSz="444500">
            <a:lnSpc>
              <a:spcPct val="90000"/>
            </a:lnSpc>
            <a:spcBef>
              <a:spcPct val="0"/>
            </a:spcBef>
            <a:spcAft>
              <a:spcPct val="35000"/>
            </a:spcAft>
            <a:buNone/>
          </a:pPr>
          <a:r>
            <a:rPr lang="en-GB" sz="1000" kern="1200" dirty="0"/>
            <a:t>6 x PA</a:t>
          </a:r>
        </a:p>
      </dsp:txBody>
      <dsp:txXfrm>
        <a:off x="2341" y="4257433"/>
        <a:ext cx="908521" cy="454260"/>
      </dsp:txXfrm>
    </dsp:sp>
    <dsp:sp modelId="{1A64E158-BA17-4BFB-9FE7-775A4C9E00CA}">
      <dsp:nvSpPr>
        <dsp:cNvPr id="0" name=""/>
        <dsp:cNvSpPr/>
      </dsp:nvSpPr>
      <dsp:spPr>
        <a:xfrm>
          <a:off x="1101651" y="4257433"/>
          <a:ext cx="908521" cy="454260"/>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Quality and Safety Group </a:t>
          </a:r>
        </a:p>
        <a:p>
          <a:pPr marL="0" lvl="0" indent="0" algn="ctr" defTabSz="444500">
            <a:lnSpc>
              <a:spcPct val="90000"/>
            </a:lnSpc>
            <a:spcBef>
              <a:spcPct val="0"/>
            </a:spcBef>
            <a:spcAft>
              <a:spcPct val="35000"/>
            </a:spcAft>
            <a:buNone/>
          </a:pPr>
          <a:r>
            <a:rPr lang="en-GB" sz="1000" kern="1200" dirty="0"/>
            <a:t>6 x PA</a:t>
          </a:r>
        </a:p>
      </dsp:txBody>
      <dsp:txXfrm>
        <a:off x="1101651" y="4257433"/>
        <a:ext cx="908521" cy="454260"/>
      </dsp:txXfrm>
    </dsp:sp>
    <dsp:sp modelId="{BBE5DC88-652E-45B6-BEFB-A38EA0D00E8B}">
      <dsp:nvSpPr>
        <dsp:cNvPr id="0" name=""/>
        <dsp:cNvSpPr/>
      </dsp:nvSpPr>
      <dsp:spPr>
        <a:xfrm>
          <a:off x="2200962" y="4257433"/>
          <a:ext cx="908521" cy="454260"/>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Airway Group</a:t>
          </a:r>
        </a:p>
        <a:p>
          <a:pPr marL="0" lvl="0" indent="0" algn="ctr" defTabSz="444500">
            <a:lnSpc>
              <a:spcPct val="90000"/>
            </a:lnSpc>
            <a:spcBef>
              <a:spcPct val="0"/>
            </a:spcBef>
            <a:spcAft>
              <a:spcPct val="35000"/>
            </a:spcAft>
            <a:buNone/>
          </a:pPr>
          <a:r>
            <a:rPr lang="en-GB" sz="1000" kern="1200" dirty="0"/>
            <a:t>4 X PA</a:t>
          </a:r>
        </a:p>
      </dsp:txBody>
      <dsp:txXfrm>
        <a:off x="2200962" y="4257433"/>
        <a:ext cx="908521" cy="454260"/>
      </dsp:txXfrm>
    </dsp:sp>
    <dsp:sp modelId="{C42DC004-3B76-4D5D-B6EB-FC36AD65BFE3}">
      <dsp:nvSpPr>
        <dsp:cNvPr id="0" name=""/>
        <dsp:cNvSpPr/>
      </dsp:nvSpPr>
      <dsp:spPr>
        <a:xfrm>
          <a:off x="3300272" y="4257433"/>
          <a:ext cx="908521" cy="454260"/>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Research Group</a:t>
          </a:r>
        </a:p>
        <a:p>
          <a:pPr marL="0" lvl="0" indent="0" algn="ctr" defTabSz="444500">
            <a:lnSpc>
              <a:spcPct val="90000"/>
            </a:lnSpc>
            <a:spcBef>
              <a:spcPct val="0"/>
            </a:spcBef>
            <a:spcAft>
              <a:spcPct val="35000"/>
            </a:spcAft>
            <a:buNone/>
          </a:pPr>
          <a:r>
            <a:rPr lang="en-GB" sz="1000" kern="1200" dirty="0"/>
            <a:t>6 X PA</a:t>
          </a:r>
        </a:p>
      </dsp:txBody>
      <dsp:txXfrm>
        <a:off x="3300272" y="4257433"/>
        <a:ext cx="908521" cy="454260"/>
      </dsp:txXfrm>
    </dsp:sp>
    <dsp:sp modelId="{3F57E248-E864-49B3-935F-4BD1D7E8D8DC}">
      <dsp:nvSpPr>
        <dsp:cNvPr id="0" name=""/>
        <dsp:cNvSpPr/>
      </dsp:nvSpPr>
      <dsp:spPr>
        <a:xfrm>
          <a:off x="4399583" y="4257433"/>
          <a:ext cx="908521" cy="454260"/>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Blood Group</a:t>
          </a:r>
        </a:p>
        <a:p>
          <a:pPr marL="0" lvl="0" indent="0" algn="ctr" defTabSz="444500">
            <a:lnSpc>
              <a:spcPct val="90000"/>
            </a:lnSpc>
            <a:spcBef>
              <a:spcPct val="0"/>
            </a:spcBef>
            <a:spcAft>
              <a:spcPct val="35000"/>
            </a:spcAft>
            <a:buNone/>
          </a:pPr>
          <a:r>
            <a:rPr lang="en-GB" sz="1000" kern="1200" dirty="0"/>
            <a:t>4 x PA</a:t>
          </a:r>
        </a:p>
      </dsp:txBody>
      <dsp:txXfrm>
        <a:off x="4399583" y="4257433"/>
        <a:ext cx="908521" cy="454260"/>
      </dsp:txXfrm>
    </dsp:sp>
    <dsp:sp modelId="{D26941BA-2307-4A4C-B5EE-4895AB6C8B7A}">
      <dsp:nvSpPr>
        <dsp:cNvPr id="0" name=""/>
        <dsp:cNvSpPr/>
      </dsp:nvSpPr>
      <dsp:spPr>
        <a:xfrm>
          <a:off x="5410867" y="4230386"/>
          <a:ext cx="1020214" cy="490492"/>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5715" tIns="5715" rIns="5715" bIns="5715" numCol="1" spcCol="1270" anchor="ctr" anchorCtr="0">
          <a:noAutofit/>
        </a:bodyPr>
        <a:lstStyle/>
        <a:p>
          <a:pPr marL="0" lvl="0" indent="0" algn="ctr" defTabSz="400050">
            <a:lnSpc>
              <a:spcPct val="90000"/>
            </a:lnSpc>
            <a:spcBef>
              <a:spcPct val="0"/>
            </a:spcBef>
            <a:spcAft>
              <a:spcPct val="35000"/>
            </a:spcAft>
            <a:buNone/>
          </a:pPr>
          <a:r>
            <a:rPr lang="en-GB" sz="900" kern="1200" dirty="0"/>
            <a:t>Medicines Management Group  </a:t>
          </a:r>
        </a:p>
        <a:p>
          <a:pPr marL="0" lvl="0" indent="0" algn="ctr" defTabSz="400050">
            <a:lnSpc>
              <a:spcPct val="90000"/>
            </a:lnSpc>
            <a:spcBef>
              <a:spcPct val="0"/>
            </a:spcBef>
            <a:spcAft>
              <a:spcPct val="35000"/>
            </a:spcAft>
            <a:buNone/>
          </a:pPr>
          <a:r>
            <a:rPr lang="en-GB" sz="1000" kern="1200" dirty="0"/>
            <a:t>3X PA</a:t>
          </a:r>
        </a:p>
      </dsp:txBody>
      <dsp:txXfrm>
        <a:off x="5410867" y="4230386"/>
        <a:ext cx="1020214" cy="490492"/>
      </dsp:txXfrm>
    </dsp:sp>
    <dsp:sp modelId="{6622B097-F873-4355-8D4F-92E49516A4F8}">
      <dsp:nvSpPr>
        <dsp:cNvPr id="0" name=""/>
        <dsp:cNvSpPr/>
      </dsp:nvSpPr>
      <dsp:spPr>
        <a:xfrm>
          <a:off x="1107973" y="1068778"/>
          <a:ext cx="1386503" cy="454260"/>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Operations Sub Committee </a:t>
          </a:r>
        </a:p>
        <a:p>
          <a:pPr marL="0" lvl="0" indent="0" algn="ctr" defTabSz="444500">
            <a:lnSpc>
              <a:spcPct val="90000"/>
            </a:lnSpc>
            <a:spcBef>
              <a:spcPct val="0"/>
            </a:spcBef>
            <a:spcAft>
              <a:spcPct val="35000"/>
            </a:spcAft>
            <a:buNone/>
          </a:pPr>
          <a:r>
            <a:rPr lang="en-GB" sz="1000" kern="1200" dirty="0"/>
            <a:t>6 x PA</a:t>
          </a:r>
        </a:p>
      </dsp:txBody>
      <dsp:txXfrm>
        <a:off x="1107973" y="1068778"/>
        <a:ext cx="1386503" cy="454260"/>
      </dsp:txXfrm>
    </dsp:sp>
    <dsp:sp modelId="{E9F50FDC-7079-4FF2-8185-04912F29DA1D}">
      <dsp:nvSpPr>
        <dsp:cNvPr id="0" name=""/>
        <dsp:cNvSpPr/>
      </dsp:nvSpPr>
      <dsp:spPr>
        <a:xfrm>
          <a:off x="2071380" y="1683334"/>
          <a:ext cx="1084919" cy="457985"/>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Education &amp; Training Group</a:t>
          </a:r>
        </a:p>
        <a:p>
          <a:pPr marL="0" lvl="0" indent="0" algn="ctr" defTabSz="444500">
            <a:lnSpc>
              <a:spcPct val="90000"/>
            </a:lnSpc>
            <a:spcBef>
              <a:spcPct val="0"/>
            </a:spcBef>
            <a:spcAft>
              <a:spcPct val="35000"/>
            </a:spcAft>
            <a:buNone/>
          </a:pPr>
          <a:r>
            <a:rPr lang="en-GB" sz="1000" kern="1200" dirty="0"/>
            <a:t>4 x PA</a:t>
          </a:r>
        </a:p>
      </dsp:txBody>
      <dsp:txXfrm>
        <a:off x="2071380" y="1683334"/>
        <a:ext cx="1084919" cy="457985"/>
      </dsp:txXfrm>
    </dsp:sp>
    <dsp:sp modelId="{589A02BD-E566-4740-A1DB-06C7728574B3}">
      <dsp:nvSpPr>
        <dsp:cNvPr id="0" name=""/>
        <dsp:cNvSpPr/>
      </dsp:nvSpPr>
      <dsp:spPr>
        <a:xfrm>
          <a:off x="847565" y="1668997"/>
          <a:ext cx="1046043" cy="462496"/>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Equipment Group</a:t>
          </a:r>
        </a:p>
        <a:p>
          <a:pPr marL="0" lvl="0" indent="0" algn="ctr" defTabSz="444500">
            <a:lnSpc>
              <a:spcPct val="90000"/>
            </a:lnSpc>
            <a:spcBef>
              <a:spcPct val="0"/>
            </a:spcBef>
            <a:spcAft>
              <a:spcPct val="35000"/>
            </a:spcAft>
            <a:buNone/>
          </a:pPr>
          <a:r>
            <a:rPr lang="en-GB" sz="1000" kern="1200" dirty="0"/>
            <a:t>4 X PA</a:t>
          </a:r>
        </a:p>
      </dsp:txBody>
      <dsp:txXfrm>
        <a:off x="847565" y="1668997"/>
        <a:ext cx="1046043" cy="462496"/>
      </dsp:txXfrm>
    </dsp:sp>
    <dsp:sp modelId="{F02C1C13-5AC9-4317-9B33-A901D5021C38}">
      <dsp:nvSpPr>
        <dsp:cNvPr id="0" name=""/>
        <dsp:cNvSpPr/>
      </dsp:nvSpPr>
      <dsp:spPr>
        <a:xfrm>
          <a:off x="2080410" y="2957807"/>
          <a:ext cx="908521" cy="454260"/>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Critical Care Hub Working Group</a:t>
          </a:r>
        </a:p>
        <a:p>
          <a:pPr marL="0" lvl="0" indent="0" algn="ctr" defTabSz="444500">
            <a:lnSpc>
              <a:spcPct val="90000"/>
            </a:lnSpc>
            <a:spcBef>
              <a:spcPct val="0"/>
            </a:spcBef>
            <a:spcAft>
              <a:spcPct val="35000"/>
            </a:spcAft>
            <a:buNone/>
          </a:pPr>
          <a:r>
            <a:rPr lang="en-GB" sz="1000" kern="1200" dirty="0"/>
            <a:t>4 X PA</a:t>
          </a:r>
        </a:p>
      </dsp:txBody>
      <dsp:txXfrm>
        <a:off x="2080410" y="2957807"/>
        <a:ext cx="908521" cy="454260"/>
      </dsp:txXfrm>
    </dsp:sp>
    <dsp:sp modelId="{46464A00-965E-46D4-8C0B-512C3F1A34EA}">
      <dsp:nvSpPr>
        <dsp:cNvPr id="0" name=""/>
        <dsp:cNvSpPr/>
      </dsp:nvSpPr>
      <dsp:spPr>
        <a:xfrm>
          <a:off x="922364" y="2989524"/>
          <a:ext cx="908521" cy="454260"/>
        </a:xfrm>
        <a:prstGeom prst="rect">
          <a:avLst/>
        </a:prstGeom>
        <a:gradFill rotWithShape="0">
          <a:gsLst>
            <a:gs pos="0">
              <a:schemeClr val="accent1">
                <a:hueOff val="0"/>
                <a:satOff val="0"/>
                <a:lumOff val="0"/>
                <a:alphaOff val="0"/>
                <a:tint val="50000"/>
                <a:satMod val="300000"/>
              </a:schemeClr>
            </a:gs>
            <a:gs pos="35000">
              <a:schemeClr val="accent1">
                <a:hueOff val="0"/>
                <a:satOff val="0"/>
                <a:lumOff val="0"/>
                <a:alphaOff val="0"/>
                <a:tint val="37000"/>
                <a:satMod val="300000"/>
              </a:schemeClr>
            </a:gs>
            <a:gs pos="100000">
              <a:schemeClr val="accen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GB" sz="1000" kern="1200" dirty="0"/>
            <a:t>Well Being Group </a:t>
          </a:r>
        </a:p>
        <a:p>
          <a:pPr marL="0" lvl="0" indent="0" algn="ctr" defTabSz="444500">
            <a:lnSpc>
              <a:spcPct val="90000"/>
            </a:lnSpc>
            <a:spcBef>
              <a:spcPct val="0"/>
            </a:spcBef>
            <a:spcAft>
              <a:spcPct val="35000"/>
            </a:spcAft>
            <a:buNone/>
          </a:pPr>
          <a:r>
            <a:rPr lang="en-GB" sz="1000" kern="1200" dirty="0"/>
            <a:t>4 x PA</a:t>
          </a:r>
        </a:p>
      </dsp:txBody>
      <dsp:txXfrm>
        <a:off x="922364" y="2989524"/>
        <a:ext cx="908521" cy="454260"/>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4" ma:contentTypeDescription="Create a new document." ma:contentTypeScope="" ma:versionID="999c5af93789d7b3bdbee58346446e7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831c94a0234f78a217f3e9b37266050c"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4:SharedWithUsers" minOccurs="0"/>
                <xsd:element ref="ns4:SharedWithDetails" minOccurs="0"/>
                <xsd:element ref="ns4:SharingHintHash" minOccurs="0"/>
                <xsd:element ref="ns3:MediaServiceLocation"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EA8719FC-F725-415A-A544-F5BB4E845E82}">
  <ds:schemaRefs>
    <ds:schemaRef ds:uri="http://schemas.openxmlformats.org/officeDocument/2006/bibliography"/>
  </ds:schemaRefs>
</ds:datastoreItem>
</file>

<file path=customXml/itemProps2.xml><?xml version="1.0" encoding="utf-8"?>
<ds:datastoreItem xmlns:ds="http://schemas.openxmlformats.org/officeDocument/2006/customXml" ds:itemID="{FA10E79D-E1FA-4D12-975C-D4F29BE97116}">
  <ds:schemaRefs>
    <ds:schemaRef ds:uri="http://schemas.microsoft.com/sharepoint/v3/contenttype/forms"/>
  </ds:schemaRefs>
</ds:datastoreItem>
</file>

<file path=customXml/itemProps3.xml><?xml version="1.0" encoding="utf-8"?>
<ds:datastoreItem xmlns:ds="http://schemas.openxmlformats.org/officeDocument/2006/customXml" ds:itemID="{4C2AC886-F977-460B-A2CC-3AC654180CB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A09AE9CF-17C9-46AB-871F-92C9F51F019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Pages>
  <Words>1196</Words>
  <Characters>6823</Characters>
  <Application>Microsoft Office Word</Application>
  <DocSecurity>0</DocSecurity>
  <Lines>56</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Claire Mulcahy (Swansea Bay UHB - Corporate Governance )</cp:lastModifiedBy>
  <cp:revision>6</cp:revision>
  <dcterms:created xsi:type="dcterms:W3CDTF">2024-11-05T17:50:00Z</dcterms:created>
  <dcterms:modified xsi:type="dcterms:W3CDTF">2024-11-14T13:36:00Z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2019-04-15T00:00:00Z</vt:filetime>
  </property>
  <property fmtid="{D5CDD505-2E9C-101B-9397-08002B2CF9AE}" pid="3" name="Creator">
    <vt:lpwstr>Acrobat PDFMaker 19 for Word</vt:lpwstr>
  </property>
  <property fmtid="{D5CDD505-2E9C-101B-9397-08002B2CF9AE}" pid="4" name="LastSaved">
    <vt:filetime>2019-10-11T00:00:00Z</vt:filetime>
  </property>
  <property fmtid="{D5CDD505-2E9C-101B-9397-08002B2CF9AE}" pid="5" name="ContentTypeId">
    <vt:lpwstr>0x0101006652E948FA37F943B0514D0A14AFC95A</vt:lpwstr>
  </property>
</Properties>
</file>