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547660"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11CF3C0" wp14:editId="6EBFD0A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FB3C66B" wp14:editId="3ECFE28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32C902" wp14:editId="5F563BC0">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707EA59" w14:textId="77777777" w:rsidTr="00DA76AD">
        <w:tc>
          <w:tcPr>
            <w:tcW w:w="2547" w:type="dxa"/>
          </w:tcPr>
          <w:p w14:paraId="0B8B14C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260" w:type="dxa"/>
                <w:gridSpan w:val="2"/>
              </w:tcPr>
              <w:p w14:paraId="71A97D5E" w14:textId="17374304" w:rsidR="00F5082D" w:rsidRPr="00FA0CA9" w:rsidRDefault="001043CA" w:rsidP="00CB7DB2">
                <w:pPr>
                  <w:rPr>
                    <w:rFonts w:ascii="Arial" w:hAnsi="Arial" w:cs="Arial"/>
                    <w:b/>
                    <w:sz w:val="24"/>
                    <w:szCs w:val="24"/>
                  </w:rPr>
                </w:pPr>
                <w:r>
                  <w:rPr>
                    <w:rFonts w:ascii="Arial" w:hAnsi="Arial" w:cs="Arial"/>
                    <w:b/>
                    <w:sz w:val="24"/>
                    <w:szCs w:val="24"/>
                  </w:rPr>
                  <w:t>09 November 2023</w:t>
                </w:r>
              </w:p>
            </w:tc>
          </w:sdtContent>
        </w:sdt>
        <w:tc>
          <w:tcPr>
            <w:tcW w:w="2368" w:type="dxa"/>
            <w:gridSpan w:val="3"/>
          </w:tcPr>
          <w:p w14:paraId="0E3B863F"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C99E58C" w14:textId="2858522D" w:rsidR="00F5082D" w:rsidRPr="00FA0CA9" w:rsidRDefault="002E5CDE" w:rsidP="004473BC">
            <w:pPr>
              <w:rPr>
                <w:rFonts w:ascii="Arial" w:hAnsi="Arial" w:cs="Arial"/>
                <w:b/>
                <w:sz w:val="24"/>
                <w:szCs w:val="24"/>
              </w:rPr>
            </w:pPr>
            <w:r>
              <w:rPr>
                <w:rFonts w:ascii="Arial" w:hAnsi="Arial" w:cs="Arial"/>
                <w:b/>
                <w:sz w:val="24"/>
                <w:szCs w:val="24"/>
              </w:rPr>
              <w:t>6.2</w:t>
            </w:r>
          </w:p>
        </w:tc>
      </w:tr>
      <w:tr w:rsidR="00083FC0" w:rsidRPr="00034194" w14:paraId="3083D616" w14:textId="77777777" w:rsidTr="00DA76AD">
        <w:tc>
          <w:tcPr>
            <w:tcW w:w="2547" w:type="dxa"/>
          </w:tcPr>
          <w:p w14:paraId="65B644E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C7E3354" w14:textId="43C33243" w:rsidR="00034194" w:rsidRPr="00FA0CA9" w:rsidRDefault="003E4618" w:rsidP="003E4618">
            <w:pPr>
              <w:rPr>
                <w:rFonts w:ascii="Arial" w:hAnsi="Arial" w:cs="Arial"/>
                <w:b/>
                <w:sz w:val="24"/>
                <w:szCs w:val="24"/>
              </w:rPr>
            </w:pPr>
            <w:r>
              <w:rPr>
                <w:rFonts w:ascii="Arial" w:hAnsi="Arial" w:cs="Arial"/>
                <w:b/>
                <w:sz w:val="24"/>
                <w:szCs w:val="24"/>
              </w:rPr>
              <w:t>Financial Control Procedure Review Plan</w:t>
            </w:r>
            <w:r w:rsidR="003B1C34">
              <w:rPr>
                <w:rFonts w:ascii="Arial" w:hAnsi="Arial" w:cs="Arial"/>
                <w:b/>
                <w:sz w:val="24"/>
                <w:szCs w:val="24"/>
              </w:rPr>
              <w:t xml:space="preserve"> </w:t>
            </w:r>
          </w:p>
        </w:tc>
      </w:tr>
      <w:tr w:rsidR="00083FC0" w:rsidRPr="00034194" w14:paraId="4DA60E59" w14:textId="77777777" w:rsidTr="00DA76AD">
        <w:tc>
          <w:tcPr>
            <w:tcW w:w="2547" w:type="dxa"/>
          </w:tcPr>
          <w:p w14:paraId="4CB8E92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CD54ADE" w14:textId="7CE69E22" w:rsidR="00034194" w:rsidRPr="00FA0CA9" w:rsidRDefault="001043CA" w:rsidP="001043CA">
            <w:pPr>
              <w:rPr>
                <w:rFonts w:ascii="Arial" w:hAnsi="Arial" w:cs="Arial"/>
                <w:sz w:val="24"/>
                <w:szCs w:val="24"/>
              </w:rPr>
            </w:pPr>
            <w:r>
              <w:rPr>
                <w:rFonts w:ascii="Arial" w:hAnsi="Arial" w:cs="Arial"/>
                <w:sz w:val="24"/>
                <w:szCs w:val="24"/>
              </w:rPr>
              <w:t>Claire Jenkins</w:t>
            </w:r>
            <w:r w:rsidR="003B1C34">
              <w:rPr>
                <w:rFonts w:ascii="Arial" w:hAnsi="Arial" w:cs="Arial"/>
                <w:sz w:val="24"/>
                <w:szCs w:val="24"/>
              </w:rPr>
              <w:t xml:space="preserve">, </w:t>
            </w:r>
            <w:r>
              <w:rPr>
                <w:rFonts w:ascii="Arial" w:hAnsi="Arial" w:cs="Arial"/>
                <w:sz w:val="24"/>
                <w:szCs w:val="24"/>
              </w:rPr>
              <w:t>Head of Accounting &amp; Governance</w:t>
            </w:r>
          </w:p>
        </w:tc>
      </w:tr>
      <w:tr w:rsidR="00083FC0" w:rsidRPr="00034194" w14:paraId="2FF9DBB4" w14:textId="77777777" w:rsidTr="00DA76AD">
        <w:tc>
          <w:tcPr>
            <w:tcW w:w="2547" w:type="dxa"/>
          </w:tcPr>
          <w:p w14:paraId="76815527"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AACBDCA" w14:textId="2F56E24E" w:rsidR="00034194" w:rsidRPr="00FA0CA9" w:rsidRDefault="0030675A" w:rsidP="004473BC">
            <w:pPr>
              <w:rPr>
                <w:rFonts w:ascii="Arial" w:hAnsi="Arial" w:cs="Arial"/>
                <w:sz w:val="24"/>
                <w:szCs w:val="24"/>
              </w:rPr>
            </w:pPr>
            <w:r>
              <w:rPr>
                <w:rFonts w:ascii="Arial" w:hAnsi="Arial" w:cs="Arial"/>
                <w:sz w:val="24"/>
                <w:szCs w:val="24"/>
              </w:rPr>
              <w:t xml:space="preserve">Darren Griffiths, </w:t>
            </w:r>
            <w:r w:rsidR="002E5CDE">
              <w:rPr>
                <w:rFonts w:ascii="Arial" w:hAnsi="Arial" w:cs="Arial"/>
                <w:sz w:val="24"/>
                <w:szCs w:val="24"/>
              </w:rPr>
              <w:t xml:space="preserve">Executive </w:t>
            </w:r>
            <w:r w:rsidR="003B1C34">
              <w:rPr>
                <w:rFonts w:ascii="Arial" w:hAnsi="Arial" w:cs="Arial"/>
                <w:sz w:val="24"/>
                <w:szCs w:val="24"/>
              </w:rPr>
              <w:t>Director of Finance</w:t>
            </w:r>
            <w:r w:rsidR="004473BC">
              <w:rPr>
                <w:rFonts w:ascii="Arial" w:hAnsi="Arial" w:cs="Arial"/>
                <w:sz w:val="24"/>
                <w:szCs w:val="24"/>
              </w:rPr>
              <w:t xml:space="preserve"> and Performance</w:t>
            </w:r>
            <w:r w:rsidR="002E5CDE">
              <w:rPr>
                <w:rFonts w:ascii="Arial" w:hAnsi="Arial" w:cs="Arial"/>
                <w:sz w:val="24"/>
                <w:szCs w:val="24"/>
              </w:rPr>
              <w:t>; Acting Deputy Chief Executive</w:t>
            </w:r>
          </w:p>
        </w:tc>
      </w:tr>
      <w:tr w:rsidR="00083FC0" w:rsidRPr="00034194" w14:paraId="76F7216E" w14:textId="77777777" w:rsidTr="00DA76AD">
        <w:tc>
          <w:tcPr>
            <w:tcW w:w="2547" w:type="dxa"/>
          </w:tcPr>
          <w:p w14:paraId="1F6E62C2"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8CF6233" w14:textId="5A13BE22" w:rsidR="005D1652" w:rsidRPr="00FA0CA9" w:rsidRDefault="001043CA" w:rsidP="004473BC">
            <w:pPr>
              <w:rPr>
                <w:rFonts w:ascii="Arial" w:hAnsi="Arial" w:cs="Arial"/>
                <w:sz w:val="24"/>
                <w:szCs w:val="24"/>
              </w:rPr>
            </w:pPr>
            <w:r>
              <w:rPr>
                <w:rFonts w:ascii="Arial" w:hAnsi="Arial" w:cs="Arial"/>
                <w:sz w:val="24"/>
                <w:szCs w:val="24"/>
              </w:rPr>
              <w:t>Alison McLennan</w:t>
            </w:r>
            <w:r w:rsidR="003B1C34">
              <w:rPr>
                <w:rFonts w:ascii="Arial" w:hAnsi="Arial" w:cs="Arial"/>
                <w:sz w:val="24"/>
                <w:szCs w:val="24"/>
              </w:rPr>
              <w:t xml:space="preserve">, </w:t>
            </w:r>
            <w:r w:rsidR="004473BC">
              <w:rPr>
                <w:rFonts w:ascii="Arial" w:hAnsi="Arial" w:cs="Arial"/>
                <w:sz w:val="24"/>
                <w:szCs w:val="24"/>
              </w:rPr>
              <w:t>Assistant Director of Finance (</w:t>
            </w:r>
            <w:r w:rsidR="003B1C34">
              <w:rPr>
                <w:rFonts w:ascii="Arial" w:hAnsi="Arial" w:cs="Arial"/>
                <w:sz w:val="24"/>
                <w:szCs w:val="24"/>
              </w:rPr>
              <w:t>Accounting and Governance</w:t>
            </w:r>
            <w:r w:rsidR="004473BC">
              <w:rPr>
                <w:rFonts w:ascii="Arial" w:hAnsi="Arial" w:cs="Arial"/>
                <w:sz w:val="24"/>
                <w:szCs w:val="24"/>
              </w:rPr>
              <w:t>)</w:t>
            </w:r>
            <w:r w:rsidR="003B1C34">
              <w:rPr>
                <w:rFonts w:ascii="Arial" w:hAnsi="Arial" w:cs="Arial"/>
                <w:sz w:val="24"/>
                <w:szCs w:val="24"/>
              </w:rPr>
              <w:t xml:space="preserve"> </w:t>
            </w:r>
          </w:p>
        </w:tc>
      </w:tr>
      <w:tr w:rsidR="00083FC0" w:rsidRPr="00034194" w14:paraId="4098EDD8" w14:textId="77777777" w:rsidTr="00DA76AD">
        <w:tc>
          <w:tcPr>
            <w:tcW w:w="2547" w:type="dxa"/>
          </w:tcPr>
          <w:p w14:paraId="01CA702D"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3E2186" w14:textId="77777777" w:rsidR="00BC241D" w:rsidRPr="00FA0CA9" w:rsidRDefault="003B1C34" w:rsidP="00FA0CA9">
                <w:pPr>
                  <w:rPr>
                    <w:rFonts w:ascii="Arial" w:hAnsi="Arial" w:cs="Arial"/>
                    <w:sz w:val="24"/>
                    <w:szCs w:val="24"/>
                  </w:rPr>
                </w:pPr>
                <w:r>
                  <w:rPr>
                    <w:rFonts w:ascii="Arial" w:hAnsi="Arial" w:cs="Arial"/>
                    <w:color w:val="FF0000"/>
                    <w:sz w:val="24"/>
                    <w:szCs w:val="24"/>
                  </w:rPr>
                  <w:t>Open</w:t>
                </w:r>
              </w:p>
            </w:sdtContent>
          </w:sdt>
        </w:tc>
      </w:tr>
      <w:tr w:rsidR="00083FC0" w:rsidRPr="00034194" w14:paraId="088E0B85" w14:textId="77777777" w:rsidTr="00DA76AD">
        <w:tc>
          <w:tcPr>
            <w:tcW w:w="2547" w:type="dxa"/>
          </w:tcPr>
          <w:p w14:paraId="45E951FB"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6BD46BE" w14:textId="77777777" w:rsidR="00034194" w:rsidRDefault="003E4618" w:rsidP="006C1309">
            <w:pPr>
              <w:ind w:right="96"/>
              <w:jc w:val="both"/>
              <w:rPr>
                <w:rFonts w:ascii="Arial" w:eastAsia="Calibri" w:hAnsi="Arial" w:cs="Arial"/>
                <w:sz w:val="24"/>
                <w:szCs w:val="24"/>
              </w:rPr>
            </w:pPr>
            <w:r w:rsidRPr="003E4618">
              <w:rPr>
                <w:rFonts w:ascii="Arial" w:eastAsia="Calibri" w:hAnsi="Arial" w:cs="Arial"/>
                <w:sz w:val="24"/>
                <w:szCs w:val="24"/>
              </w:rPr>
              <w:t xml:space="preserve">To provide the Audit Committee with an update on progress in completing the update of financial control procedures (FCP)’s. </w:t>
            </w:r>
          </w:p>
          <w:p w14:paraId="510D5BF8" w14:textId="104E4BC4" w:rsidR="002E5CDE" w:rsidRPr="00FA0CA9" w:rsidRDefault="002E5CDE" w:rsidP="006C1309">
            <w:pPr>
              <w:ind w:right="96"/>
              <w:jc w:val="both"/>
              <w:rPr>
                <w:rFonts w:ascii="Arial" w:hAnsi="Arial" w:cs="Arial"/>
                <w:sz w:val="24"/>
                <w:szCs w:val="24"/>
              </w:rPr>
            </w:pPr>
          </w:p>
        </w:tc>
      </w:tr>
      <w:tr w:rsidR="00083FC0" w:rsidRPr="00034194" w14:paraId="2F8F57A0" w14:textId="77777777" w:rsidTr="00DA76AD">
        <w:tc>
          <w:tcPr>
            <w:tcW w:w="2547" w:type="dxa"/>
          </w:tcPr>
          <w:p w14:paraId="4C5C994D"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1771EA5A" w14:textId="77777777" w:rsidR="00034194" w:rsidRPr="00FA0CA9" w:rsidRDefault="00034194" w:rsidP="00FA0CA9">
            <w:pPr>
              <w:rPr>
                <w:rFonts w:ascii="Arial" w:hAnsi="Arial" w:cs="Arial"/>
                <w:b/>
                <w:sz w:val="24"/>
                <w:szCs w:val="24"/>
              </w:rPr>
            </w:pPr>
          </w:p>
          <w:p w14:paraId="08384E33" w14:textId="77777777" w:rsidR="00034194" w:rsidRPr="00FA0CA9" w:rsidRDefault="00034194" w:rsidP="00FA0CA9">
            <w:pPr>
              <w:rPr>
                <w:rFonts w:ascii="Arial" w:hAnsi="Arial" w:cs="Arial"/>
                <w:b/>
                <w:sz w:val="24"/>
                <w:szCs w:val="24"/>
              </w:rPr>
            </w:pPr>
          </w:p>
          <w:p w14:paraId="731CA349" w14:textId="77777777" w:rsidR="00034194" w:rsidRPr="00FA0CA9" w:rsidRDefault="00034194" w:rsidP="00FA0CA9">
            <w:pPr>
              <w:rPr>
                <w:rFonts w:ascii="Arial" w:hAnsi="Arial" w:cs="Arial"/>
                <w:b/>
                <w:sz w:val="24"/>
                <w:szCs w:val="24"/>
              </w:rPr>
            </w:pPr>
          </w:p>
        </w:tc>
        <w:tc>
          <w:tcPr>
            <w:tcW w:w="6469" w:type="dxa"/>
            <w:gridSpan w:val="6"/>
          </w:tcPr>
          <w:p w14:paraId="00D3D88F" w14:textId="1E084203" w:rsidR="003A3815" w:rsidRDefault="003A3815" w:rsidP="006C1309">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 xml:space="preserve">Due to </w:t>
            </w:r>
            <w:r w:rsidR="005A4BE8">
              <w:rPr>
                <w:rFonts w:ascii="Arial" w:eastAsia="Calibri" w:hAnsi="Arial" w:cs="Arial"/>
                <w:sz w:val="24"/>
                <w:szCs w:val="24"/>
              </w:rPr>
              <w:t>a change of management during 2022/23</w:t>
            </w:r>
            <w:r>
              <w:rPr>
                <w:rFonts w:ascii="Arial" w:eastAsia="Calibri" w:hAnsi="Arial" w:cs="Arial"/>
                <w:sz w:val="24"/>
                <w:szCs w:val="24"/>
              </w:rPr>
              <w:t>, the full review of financial control procedures (FCP</w:t>
            </w:r>
            <w:r w:rsidR="005A4BE8">
              <w:rPr>
                <w:rFonts w:ascii="Arial" w:eastAsia="Calibri" w:hAnsi="Arial" w:cs="Arial"/>
                <w:sz w:val="24"/>
                <w:szCs w:val="24"/>
              </w:rPr>
              <w:t>)’s was not completed in 2022/23</w:t>
            </w:r>
            <w:r>
              <w:rPr>
                <w:rFonts w:ascii="Arial" w:eastAsia="Calibri" w:hAnsi="Arial" w:cs="Arial"/>
                <w:sz w:val="24"/>
                <w:szCs w:val="24"/>
              </w:rPr>
              <w:t>.</w:t>
            </w:r>
          </w:p>
          <w:p w14:paraId="7E670C90" w14:textId="5E023A75" w:rsidR="00C011A9" w:rsidRDefault="00C8773C" w:rsidP="006C1309">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For 202</w:t>
            </w:r>
            <w:r w:rsidR="005A4BE8">
              <w:rPr>
                <w:rFonts w:ascii="Arial" w:eastAsia="Calibri" w:hAnsi="Arial" w:cs="Arial"/>
                <w:sz w:val="24"/>
                <w:szCs w:val="24"/>
              </w:rPr>
              <w:t>3/24</w:t>
            </w:r>
            <w:r w:rsidR="00503AE0">
              <w:rPr>
                <w:rFonts w:ascii="Arial" w:eastAsia="Calibri" w:hAnsi="Arial" w:cs="Arial"/>
                <w:sz w:val="24"/>
                <w:szCs w:val="24"/>
              </w:rPr>
              <w:t>, 1</w:t>
            </w:r>
            <w:r w:rsidR="00C011A9">
              <w:rPr>
                <w:rFonts w:ascii="Arial" w:eastAsia="Calibri" w:hAnsi="Arial" w:cs="Arial"/>
                <w:sz w:val="24"/>
                <w:szCs w:val="24"/>
              </w:rPr>
              <w:t xml:space="preserve"> review was completed in Quarter 1.</w:t>
            </w:r>
          </w:p>
          <w:p w14:paraId="047E30B3" w14:textId="77777777" w:rsidR="00503AE0" w:rsidRDefault="00C011A9" w:rsidP="00503AE0">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O</w:t>
            </w:r>
            <w:r w:rsidR="003A3815">
              <w:rPr>
                <w:rFonts w:ascii="Arial" w:eastAsia="Calibri" w:hAnsi="Arial" w:cs="Arial"/>
                <w:sz w:val="24"/>
                <w:szCs w:val="24"/>
              </w:rPr>
              <w:t xml:space="preserve">f </w:t>
            </w:r>
            <w:r w:rsidR="00503AE0">
              <w:rPr>
                <w:rFonts w:ascii="Arial" w:eastAsia="Calibri" w:hAnsi="Arial" w:cs="Arial"/>
                <w:sz w:val="24"/>
                <w:szCs w:val="24"/>
              </w:rPr>
              <w:t>the 11</w:t>
            </w:r>
            <w:r w:rsidR="006C1309">
              <w:rPr>
                <w:rFonts w:ascii="Arial" w:eastAsia="Calibri" w:hAnsi="Arial" w:cs="Arial"/>
                <w:sz w:val="24"/>
                <w:szCs w:val="24"/>
              </w:rPr>
              <w:t xml:space="preserve"> reviews scheduled for Q</w:t>
            </w:r>
            <w:r>
              <w:rPr>
                <w:rFonts w:ascii="Arial" w:eastAsia="Calibri" w:hAnsi="Arial" w:cs="Arial"/>
                <w:sz w:val="24"/>
                <w:szCs w:val="24"/>
              </w:rPr>
              <w:t>uarter 3,</w:t>
            </w:r>
            <w:r w:rsidR="00503AE0">
              <w:rPr>
                <w:rFonts w:ascii="Arial" w:eastAsia="Calibri" w:hAnsi="Arial" w:cs="Arial"/>
                <w:sz w:val="24"/>
                <w:szCs w:val="24"/>
              </w:rPr>
              <w:t xml:space="preserve"> 5</w:t>
            </w:r>
            <w:r w:rsidR="001E4E5C">
              <w:rPr>
                <w:rFonts w:ascii="Arial" w:eastAsia="Calibri" w:hAnsi="Arial" w:cs="Arial"/>
                <w:sz w:val="24"/>
                <w:szCs w:val="24"/>
              </w:rPr>
              <w:t xml:space="preserve"> have</w:t>
            </w:r>
            <w:r w:rsidR="00503AE0">
              <w:rPr>
                <w:rFonts w:ascii="Arial" w:eastAsia="Calibri" w:hAnsi="Arial" w:cs="Arial"/>
                <w:sz w:val="24"/>
                <w:szCs w:val="24"/>
              </w:rPr>
              <w:t xml:space="preserve"> been completed, 5 have commenced and 1</w:t>
            </w:r>
            <w:r w:rsidR="001E4E5C">
              <w:rPr>
                <w:rFonts w:ascii="Arial" w:eastAsia="Calibri" w:hAnsi="Arial" w:cs="Arial"/>
                <w:sz w:val="24"/>
                <w:szCs w:val="24"/>
              </w:rPr>
              <w:t xml:space="preserve"> will</w:t>
            </w:r>
            <w:r w:rsidR="003A3815">
              <w:rPr>
                <w:rFonts w:ascii="Arial" w:eastAsia="Calibri" w:hAnsi="Arial" w:cs="Arial"/>
                <w:sz w:val="24"/>
                <w:szCs w:val="24"/>
              </w:rPr>
              <w:t xml:space="preserve"> be reviewed during November</w:t>
            </w:r>
            <w:r>
              <w:rPr>
                <w:rFonts w:ascii="Arial" w:eastAsia="Calibri" w:hAnsi="Arial" w:cs="Arial"/>
                <w:sz w:val="24"/>
                <w:szCs w:val="24"/>
              </w:rPr>
              <w:t>/</w:t>
            </w:r>
            <w:r w:rsidR="003A3815">
              <w:rPr>
                <w:rFonts w:ascii="Arial" w:eastAsia="Calibri" w:hAnsi="Arial" w:cs="Arial"/>
                <w:sz w:val="24"/>
                <w:szCs w:val="24"/>
              </w:rPr>
              <w:t>December</w:t>
            </w:r>
            <w:r>
              <w:rPr>
                <w:rFonts w:ascii="Arial" w:eastAsia="Calibri" w:hAnsi="Arial" w:cs="Arial"/>
                <w:sz w:val="24"/>
                <w:szCs w:val="24"/>
              </w:rPr>
              <w:t xml:space="preserve"> 2023</w:t>
            </w:r>
            <w:r w:rsidR="003A3815">
              <w:rPr>
                <w:rFonts w:ascii="Arial" w:eastAsia="Calibri" w:hAnsi="Arial" w:cs="Arial"/>
                <w:sz w:val="24"/>
                <w:szCs w:val="24"/>
              </w:rPr>
              <w:t>.</w:t>
            </w:r>
          </w:p>
          <w:p w14:paraId="15D654B9" w14:textId="7131BA4B" w:rsidR="002C0F95" w:rsidRPr="00503AE0" w:rsidRDefault="00C51169" w:rsidP="00503AE0">
            <w:pPr>
              <w:numPr>
                <w:ilvl w:val="0"/>
                <w:numId w:val="11"/>
              </w:numPr>
              <w:ind w:left="597" w:hanging="567"/>
              <w:contextualSpacing/>
              <w:jc w:val="both"/>
              <w:rPr>
                <w:rFonts w:ascii="Arial" w:eastAsia="Calibri" w:hAnsi="Arial" w:cs="Arial"/>
                <w:sz w:val="24"/>
                <w:szCs w:val="24"/>
              </w:rPr>
            </w:pPr>
            <w:r>
              <w:rPr>
                <w:rFonts w:ascii="Arial" w:eastAsia="Calibri" w:hAnsi="Arial" w:cs="Arial"/>
                <w:sz w:val="24"/>
                <w:szCs w:val="24"/>
              </w:rPr>
              <w:t>3</w:t>
            </w:r>
            <w:r w:rsidR="006C1309" w:rsidRPr="00503AE0">
              <w:rPr>
                <w:rFonts w:ascii="Arial" w:eastAsia="Calibri" w:hAnsi="Arial" w:cs="Arial"/>
                <w:sz w:val="24"/>
                <w:szCs w:val="24"/>
              </w:rPr>
              <w:t xml:space="preserve"> reviews are scheduled for Q</w:t>
            </w:r>
            <w:r w:rsidR="001E4E5C" w:rsidRPr="00503AE0">
              <w:rPr>
                <w:rFonts w:ascii="Arial" w:eastAsia="Calibri" w:hAnsi="Arial" w:cs="Arial"/>
                <w:sz w:val="24"/>
                <w:szCs w:val="24"/>
              </w:rPr>
              <w:t>uarter 4</w:t>
            </w:r>
            <w:r>
              <w:rPr>
                <w:rFonts w:ascii="Arial" w:eastAsia="Calibri" w:hAnsi="Arial" w:cs="Arial"/>
                <w:sz w:val="24"/>
                <w:szCs w:val="24"/>
              </w:rPr>
              <w:t>, which</w:t>
            </w:r>
            <w:r w:rsidR="001E4E5C" w:rsidRPr="00503AE0">
              <w:rPr>
                <w:rFonts w:ascii="Arial" w:eastAsia="Calibri" w:hAnsi="Arial" w:cs="Arial"/>
                <w:sz w:val="24"/>
                <w:szCs w:val="24"/>
              </w:rPr>
              <w:t xml:space="preserve"> will be sent for review during Quarter 3. </w:t>
            </w:r>
          </w:p>
          <w:p w14:paraId="4F412EC9" w14:textId="77777777" w:rsidR="00F66678" w:rsidRPr="002E5CDE" w:rsidRDefault="00F66678" w:rsidP="001E4E5C">
            <w:pPr>
              <w:numPr>
                <w:ilvl w:val="0"/>
                <w:numId w:val="11"/>
              </w:numPr>
              <w:ind w:left="597" w:hanging="567"/>
              <w:contextualSpacing/>
              <w:jc w:val="both"/>
              <w:rPr>
                <w:rFonts w:ascii="Arial" w:hAnsi="Arial" w:cs="Arial"/>
                <w:sz w:val="24"/>
                <w:szCs w:val="24"/>
              </w:rPr>
            </w:pPr>
            <w:r>
              <w:rPr>
                <w:rFonts w:ascii="Arial" w:eastAsia="Calibri" w:hAnsi="Arial" w:cs="Arial"/>
                <w:sz w:val="24"/>
                <w:szCs w:val="24"/>
              </w:rPr>
              <w:t xml:space="preserve">A new FCP has been developed on Regional Integration fund, FCP 22 – </w:t>
            </w:r>
            <w:r w:rsidR="00726532">
              <w:rPr>
                <w:rFonts w:ascii="Arial" w:eastAsia="Calibri" w:hAnsi="Arial" w:cs="Arial"/>
                <w:sz w:val="24"/>
                <w:szCs w:val="24"/>
              </w:rPr>
              <w:t xml:space="preserve">attached at Appendix B </w:t>
            </w:r>
            <w:r>
              <w:rPr>
                <w:rFonts w:ascii="Arial" w:eastAsia="Calibri" w:hAnsi="Arial" w:cs="Arial"/>
                <w:sz w:val="24"/>
                <w:szCs w:val="24"/>
              </w:rPr>
              <w:t>for review and ratification</w:t>
            </w:r>
          </w:p>
          <w:p w14:paraId="168CB884" w14:textId="6EC323CC" w:rsidR="002E5CDE" w:rsidRPr="001E4E5C" w:rsidRDefault="002E5CDE" w:rsidP="002E5CDE">
            <w:pPr>
              <w:ind w:left="30"/>
              <w:contextualSpacing/>
              <w:jc w:val="both"/>
              <w:rPr>
                <w:rFonts w:ascii="Arial" w:hAnsi="Arial" w:cs="Arial"/>
                <w:sz w:val="24"/>
                <w:szCs w:val="24"/>
              </w:rPr>
            </w:pPr>
          </w:p>
        </w:tc>
      </w:tr>
      <w:tr w:rsidR="00083FC0" w:rsidRPr="00034194" w14:paraId="7A4FC78E" w14:textId="77777777" w:rsidTr="00DA76AD">
        <w:trPr>
          <w:trHeight w:val="97"/>
        </w:trPr>
        <w:tc>
          <w:tcPr>
            <w:tcW w:w="2547" w:type="dxa"/>
            <w:vMerge w:val="restart"/>
          </w:tcPr>
          <w:p w14:paraId="29216D64"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26E6E1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6183581A"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6D7CA2C"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F73B39B"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4BE0EEF"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1FBF6973" w14:textId="77777777" w:rsidTr="00DA76AD">
        <w:trPr>
          <w:trHeight w:val="96"/>
        </w:trPr>
        <w:tc>
          <w:tcPr>
            <w:tcW w:w="2547" w:type="dxa"/>
            <w:vMerge/>
          </w:tcPr>
          <w:p w14:paraId="61A77F8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1D46270" w14:textId="13C963D1" w:rsidR="0020539A" w:rsidRPr="00FA0CA9" w:rsidRDefault="00C8773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7BD16150" w14:textId="377B0B7A" w:rsidR="0020539A" w:rsidRPr="00FA0CA9" w:rsidRDefault="001E4E5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2A8F395E" w14:textId="289A641A" w:rsidR="0020539A" w:rsidRPr="00FA0CA9" w:rsidRDefault="00C8773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3989600"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730DD10" w14:textId="77777777" w:rsidTr="00DA76AD">
        <w:tc>
          <w:tcPr>
            <w:tcW w:w="2547" w:type="dxa"/>
          </w:tcPr>
          <w:p w14:paraId="0D3D2664"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DF673FC" w14:textId="77777777" w:rsidR="0020539A" w:rsidRPr="00FA0CA9" w:rsidRDefault="0020539A" w:rsidP="00FA0CA9">
            <w:pPr>
              <w:rPr>
                <w:rFonts w:ascii="Arial" w:hAnsi="Arial" w:cs="Arial"/>
                <w:b/>
                <w:sz w:val="24"/>
                <w:szCs w:val="24"/>
              </w:rPr>
            </w:pPr>
          </w:p>
        </w:tc>
        <w:tc>
          <w:tcPr>
            <w:tcW w:w="6469" w:type="dxa"/>
            <w:gridSpan w:val="6"/>
          </w:tcPr>
          <w:p w14:paraId="72CC8A72" w14:textId="77777777" w:rsidR="003B1C34" w:rsidRPr="003B1C34" w:rsidRDefault="003B1C34" w:rsidP="003B1C34">
            <w:pPr>
              <w:ind w:right="96"/>
              <w:rPr>
                <w:rFonts w:ascii="Arial" w:eastAsia="Calibri" w:hAnsi="Arial" w:cs="Arial"/>
                <w:sz w:val="24"/>
                <w:szCs w:val="24"/>
              </w:rPr>
            </w:pPr>
            <w:r w:rsidRPr="003B1C34">
              <w:rPr>
                <w:rFonts w:ascii="Arial" w:eastAsia="Calibri" w:hAnsi="Arial" w:cs="Arial"/>
                <w:sz w:val="24"/>
                <w:szCs w:val="24"/>
              </w:rPr>
              <w:t>Members are asked to:</w:t>
            </w:r>
          </w:p>
          <w:p w14:paraId="0978CE7A" w14:textId="4FC07703" w:rsidR="0020539A" w:rsidRDefault="002E5CDE" w:rsidP="006C1309">
            <w:pPr>
              <w:pStyle w:val="ListParagraph"/>
              <w:numPr>
                <w:ilvl w:val="0"/>
                <w:numId w:val="12"/>
              </w:numPr>
              <w:ind w:left="313" w:right="96" w:hanging="283"/>
              <w:rPr>
                <w:rFonts w:ascii="Arial" w:hAnsi="Arial" w:cs="Arial"/>
                <w:sz w:val="24"/>
                <w:szCs w:val="24"/>
              </w:rPr>
            </w:pPr>
            <w:r w:rsidRPr="006C1309">
              <w:rPr>
                <w:rFonts w:ascii="Arial" w:eastAsia="Calibri" w:hAnsi="Arial" w:cs="Arial"/>
                <w:b/>
                <w:sz w:val="24"/>
                <w:szCs w:val="24"/>
              </w:rPr>
              <w:t>NOTE</w:t>
            </w:r>
            <w:r w:rsidR="003B1C34" w:rsidRPr="006C1309">
              <w:rPr>
                <w:rFonts w:ascii="Arial" w:eastAsia="Calibri" w:hAnsi="Arial" w:cs="Arial"/>
                <w:b/>
                <w:sz w:val="24"/>
                <w:szCs w:val="24"/>
              </w:rPr>
              <w:t xml:space="preserve"> </w:t>
            </w:r>
            <w:r w:rsidR="006C1309" w:rsidRPr="006C1309">
              <w:rPr>
                <w:rFonts w:ascii="Arial" w:eastAsia="Calibri" w:hAnsi="Arial" w:cs="Arial"/>
                <w:sz w:val="24"/>
                <w:szCs w:val="24"/>
              </w:rPr>
              <w:t>t</w:t>
            </w:r>
            <w:r w:rsidR="003E4618" w:rsidRPr="006C1309">
              <w:rPr>
                <w:rFonts w:ascii="Arial" w:hAnsi="Arial" w:cs="Arial"/>
                <w:sz w:val="24"/>
                <w:szCs w:val="24"/>
              </w:rPr>
              <w:t xml:space="preserve">he </w:t>
            </w:r>
            <w:r w:rsidR="003A3815" w:rsidRPr="006C1309">
              <w:rPr>
                <w:rFonts w:ascii="Arial" w:hAnsi="Arial" w:cs="Arial"/>
                <w:sz w:val="24"/>
                <w:szCs w:val="24"/>
              </w:rPr>
              <w:t>financial control p</w:t>
            </w:r>
            <w:r w:rsidR="001043CA">
              <w:rPr>
                <w:rFonts w:ascii="Arial" w:hAnsi="Arial" w:cs="Arial"/>
                <w:sz w:val="24"/>
                <w:szCs w:val="24"/>
              </w:rPr>
              <w:t>rocedure review plan for 2023/24</w:t>
            </w:r>
          </w:p>
          <w:p w14:paraId="1AC51E87" w14:textId="06CF1361" w:rsidR="00726532" w:rsidRPr="00726532" w:rsidRDefault="002E5CDE" w:rsidP="006C1309">
            <w:pPr>
              <w:pStyle w:val="ListParagraph"/>
              <w:numPr>
                <w:ilvl w:val="0"/>
                <w:numId w:val="12"/>
              </w:numPr>
              <w:ind w:left="313" w:right="96" w:hanging="283"/>
              <w:rPr>
                <w:rFonts w:ascii="Arial" w:hAnsi="Arial" w:cs="Arial"/>
                <w:b/>
                <w:sz w:val="24"/>
                <w:szCs w:val="24"/>
              </w:rPr>
            </w:pPr>
            <w:r w:rsidRPr="00726532">
              <w:rPr>
                <w:rFonts w:ascii="Arial" w:hAnsi="Arial" w:cs="Arial"/>
                <w:b/>
                <w:sz w:val="24"/>
                <w:szCs w:val="24"/>
              </w:rPr>
              <w:t>APPROVE</w:t>
            </w:r>
            <w:r w:rsidR="00726532">
              <w:rPr>
                <w:rFonts w:ascii="Arial" w:hAnsi="Arial" w:cs="Arial"/>
                <w:b/>
                <w:sz w:val="24"/>
                <w:szCs w:val="24"/>
              </w:rPr>
              <w:t xml:space="preserve"> </w:t>
            </w:r>
            <w:r w:rsidR="00726532">
              <w:rPr>
                <w:rFonts w:ascii="Arial" w:hAnsi="Arial" w:cs="Arial"/>
                <w:sz w:val="24"/>
                <w:szCs w:val="24"/>
              </w:rPr>
              <w:t>the new FCP 22 – Regional Integration Fund</w:t>
            </w:r>
          </w:p>
        </w:tc>
      </w:tr>
    </w:tbl>
    <w:p w14:paraId="650F26A5" w14:textId="5B1F75CB" w:rsidR="003E4618" w:rsidRDefault="003E4618"/>
    <w:p w14:paraId="03A7D975" w14:textId="77777777" w:rsidR="006C1309" w:rsidRDefault="006C1309">
      <w:pPr>
        <w:rPr>
          <w:rFonts w:ascii="Arial" w:eastAsia="Calibri" w:hAnsi="Arial" w:cs="Arial"/>
          <w:b/>
          <w:sz w:val="24"/>
          <w:szCs w:val="24"/>
        </w:rPr>
      </w:pPr>
      <w:r>
        <w:rPr>
          <w:rFonts w:ascii="Arial" w:eastAsia="Calibri" w:hAnsi="Arial" w:cs="Arial"/>
          <w:b/>
          <w:sz w:val="24"/>
          <w:szCs w:val="24"/>
        </w:rPr>
        <w:br w:type="page"/>
      </w:r>
    </w:p>
    <w:p w14:paraId="70BAD23F" w14:textId="0FDF46B2" w:rsidR="008F5695" w:rsidRDefault="008F5695" w:rsidP="006C1309">
      <w:pPr>
        <w:spacing w:after="0" w:line="240" w:lineRule="auto"/>
        <w:rPr>
          <w:rFonts w:ascii="Arial" w:eastAsia="Calibri" w:hAnsi="Arial" w:cs="Arial"/>
          <w:b/>
          <w:sz w:val="24"/>
          <w:szCs w:val="24"/>
        </w:rPr>
      </w:pPr>
      <w:r>
        <w:rPr>
          <w:rFonts w:ascii="Arial" w:eastAsia="Calibri" w:hAnsi="Arial" w:cs="Arial"/>
          <w:b/>
          <w:sz w:val="24"/>
          <w:szCs w:val="24"/>
        </w:rPr>
        <w:lastRenderedPageBreak/>
        <w:t>FINANCIAL CONTROL PROCEDURES REVIEW PLAN</w:t>
      </w:r>
    </w:p>
    <w:p w14:paraId="69D28C36" w14:textId="168326BC" w:rsidR="008F5695" w:rsidRDefault="008F5695" w:rsidP="006C1309">
      <w:pPr>
        <w:spacing w:after="0" w:line="240" w:lineRule="auto"/>
        <w:rPr>
          <w:rFonts w:ascii="Arial" w:eastAsia="Calibri" w:hAnsi="Arial" w:cs="Arial"/>
          <w:b/>
          <w:sz w:val="24"/>
          <w:szCs w:val="24"/>
        </w:rPr>
      </w:pPr>
    </w:p>
    <w:p w14:paraId="4071B4D1" w14:textId="77777777" w:rsidR="006C1309" w:rsidRDefault="006C1309" w:rsidP="006C1309">
      <w:pPr>
        <w:spacing w:after="0" w:line="240" w:lineRule="auto"/>
        <w:rPr>
          <w:rFonts w:ascii="Arial" w:eastAsia="Calibri" w:hAnsi="Arial" w:cs="Arial"/>
          <w:b/>
          <w:sz w:val="24"/>
          <w:szCs w:val="24"/>
        </w:rPr>
      </w:pPr>
    </w:p>
    <w:p w14:paraId="1096D34F" w14:textId="7D819EEC" w:rsidR="003E4618" w:rsidRPr="003E4618" w:rsidRDefault="003E4618" w:rsidP="006C1309">
      <w:pPr>
        <w:numPr>
          <w:ilvl w:val="0"/>
          <w:numId w:val="10"/>
        </w:numPr>
        <w:spacing w:after="0" w:line="240" w:lineRule="auto"/>
        <w:ind w:left="709" w:hanging="709"/>
        <w:jc w:val="both"/>
        <w:rPr>
          <w:rFonts w:ascii="Arial" w:eastAsia="Calibri" w:hAnsi="Arial" w:cs="Arial"/>
          <w:b/>
          <w:sz w:val="24"/>
          <w:szCs w:val="24"/>
        </w:rPr>
      </w:pPr>
      <w:r w:rsidRPr="003E4618">
        <w:rPr>
          <w:rFonts w:ascii="Arial" w:eastAsia="Calibri" w:hAnsi="Arial" w:cs="Arial"/>
          <w:b/>
          <w:sz w:val="24"/>
          <w:szCs w:val="24"/>
        </w:rPr>
        <w:t>INTRODUCTION</w:t>
      </w:r>
    </w:p>
    <w:p w14:paraId="05352D35" w14:textId="5688FB3D" w:rsidR="003E4618" w:rsidRDefault="003E4618" w:rsidP="006C1309">
      <w:pPr>
        <w:numPr>
          <w:ilvl w:val="1"/>
          <w:numId w:val="10"/>
        </w:numPr>
        <w:spacing w:after="0" w:line="240" w:lineRule="auto"/>
        <w:ind w:left="709" w:hanging="709"/>
        <w:contextualSpacing/>
        <w:jc w:val="both"/>
        <w:rPr>
          <w:rFonts w:ascii="Arial" w:eastAsia="Calibri" w:hAnsi="Arial" w:cs="Arial"/>
          <w:sz w:val="24"/>
          <w:szCs w:val="24"/>
        </w:rPr>
      </w:pPr>
      <w:r w:rsidRPr="003E4618">
        <w:rPr>
          <w:rFonts w:ascii="Arial" w:eastAsia="Calibri" w:hAnsi="Arial" w:cs="Arial"/>
          <w:sz w:val="24"/>
          <w:szCs w:val="24"/>
        </w:rPr>
        <w:t>As part of the financial governance agenda, a</w:t>
      </w:r>
      <w:r w:rsidR="00CB7DB2">
        <w:rPr>
          <w:rFonts w:ascii="Arial" w:eastAsia="Calibri" w:hAnsi="Arial" w:cs="Arial"/>
          <w:sz w:val="24"/>
          <w:szCs w:val="24"/>
        </w:rPr>
        <w:t xml:space="preserve"> regular review (usually annually) </w:t>
      </w:r>
      <w:r w:rsidRPr="003E4618">
        <w:rPr>
          <w:rFonts w:ascii="Arial" w:eastAsia="Calibri" w:hAnsi="Arial" w:cs="Arial"/>
          <w:sz w:val="24"/>
          <w:szCs w:val="24"/>
        </w:rPr>
        <w:t xml:space="preserve">of financial control procedures (FCP)’s should be undertaken to ensure that the FCP’s are fit for purpose, reflect the latest procedures in place across the health board and are updated to incorporate any recommendations made as a result of internal and external audits of the health board. </w:t>
      </w:r>
    </w:p>
    <w:p w14:paraId="2AA87149" w14:textId="2E21A48E" w:rsidR="0030675A" w:rsidRDefault="0030675A" w:rsidP="006C1309">
      <w:pPr>
        <w:spacing w:after="0" w:line="240" w:lineRule="auto"/>
        <w:contextualSpacing/>
        <w:jc w:val="both"/>
        <w:rPr>
          <w:rFonts w:ascii="Arial" w:eastAsia="Calibri" w:hAnsi="Arial" w:cs="Arial"/>
          <w:sz w:val="24"/>
          <w:szCs w:val="24"/>
        </w:rPr>
      </w:pPr>
    </w:p>
    <w:p w14:paraId="3A1DEBAF" w14:textId="62E18125" w:rsidR="002837AB" w:rsidRPr="006C1309" w:rsidRDefault="0030675A" w:rsidP="006C1309">
      <w:p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1.2    </w:t>
      </w:r>
      <w:r w:rsidR="006C1309">
        <w:rPr>
          <w:rFonts w:ascii="Arial" w:eastAsia="Calibri" w:hAnsi="Arial" w:cs="Arial"/>
          <w:sz w:val="24"/>
          <w:szCs w:val="24"/>
        </w:rPr>
        <w:tab/>
      </w:r>
      <w:r>
        <w:rPr>
          <w:rFonts w:ascii="Arial" w:eastAsia="Calibri" w:hAnsi="Arial" w:cs="Arial"/>
          <w:sz w:val="24"/>
          <w:szCs w:val="24"/>
        </w:rPr>
        <w:t xml:space="preserve">In </w:t>
      </w:r>
      <w:r w:rsidRPr="006C1309">
        <w:rPr>
          <w:rFonts w:ascii="Arial" w:eastAsia="Calibri" w:hAnsi="Arial" w:cs="Arial"/>
          <w:sz w:val="24"/>
          <w:szCs w:val="24"/>
        </w:rPr>
        <w:t xml:space="preserve">undertaking the review, notice </w:t>
      </w:r>
      <w:r w:rsidR="00CB7DB2" w:rsidRPr="006C1309">
        <w:rPr>
          <w:rFonts w:ascii="Arial" w:eastAsia="Calibri" w:hAnsi="Arial" w:cs="Arial"/>
          <w:sz w:val="24"/>
          <w:szCs w:val="24"/>
        </w:rPr>
        <w:t xml:space="preserve">needs to </w:t>
      </w:r>
      <w:r w:rsidR="006C1309" w:rsidRPr="006C1309">
        <w:rPr>
          <w:rFonts w:ascii="Arial" w:eastAsia="Calibri" w:hAnsi="Arial" w:cs="Arial"/>
          <w:sz w:val="24"/>
          <w:szCs w:val="24"/>
        </w:rPr>
        <w:t xml:space="preserve">be </w:t>
      </w:r>
      <w:r w:rsidRPr="006C1309">
        <w:rPr>
          <w:rFonts w:ascii="Arial" w:eastAsia="Calibri" w:hAnsi="Arial" w:cs="Arial"/>
          <w:sz w:val="24"/>
          <w:szCs w:val="24"/>
        </w:rPr>
        <w:t xml:space="preserve">taken of </w:t>
      </w:r>
      <w:r w:rsidR="00CB7DB2" w:rsidRPr="006C1309">
        <w:rPr>
          <w:rFonts w:ascii="Arial" w:eastAsia="Calibri" w:hAnsi="Arial" w:cs="Arial"/>
          <w:sz w:val="24"/>
          <w:szCs w:val="24"/>
        </w:rPr>
        <w:t xml:space="preserve">any changes to both </w:t>
      </w:r>
      <w:r w:rsidRPr="006C1309">
        <w:rPr>
          <w:rFonts w:ascii="Arial" w:eastAsia="Calibri" w:hAnsi="Arial" w:cs="Arial"/>
          <w:sz w:val="24"/>
          <w:szCs w:val="24"/>
        </w:rPr>
        <w:t xml:space="preserve">the </w:t>
      </w:r>
      <w:r w:rsidR="00CB7DB2" w:rsidRPr="006C1309">
        <w:rPr>
          <w:rFonts w:ascii="Arial" w:eastAsia="Calibri" w:hAnsi="Arial" w:cs="Arial"/>
          <w:sz w:val="24"/>
          <w:szCs w:val="24"/>
        </w:rPr>
        <w:t xml:space="preserve">model </w:t>
      </w:r>
      <w:r w:rsidRPr="006C1309">
        <w:rPr>
          <w:rFonts w:ascii="Arial" w:eastAsia="Calibri" w:hAnsi="Arial" w:cs="Arial"/>
          <w:sz w:val="24"/>
          <w:szCs w:val="24"/>
        </w:rPr>
        <w:t xml:space="preserve">Health Board Standing Financial Instructions (SFI’s), </w:t>
      </w:r>
      <w:r w:rsidR="002837AB" w:rsidRPr="006C1309">
        <w:rPr>
          <w:rFonts w:ascii="Arial" w:eastAsia="Calibri" w:hAnsi="Arial" w:cs="Arial"/>
          <w:sz w:val="24"/>
          <w:szCs w:val="24"/>
        </w:rPr>
        <w:t xml:space="preserve">issued by Welsh Government and adopted by the health board </w:t>
      </w:r>
      <w:r w:rsidR="00CB7DB2" w:rsidRPr="006C1309">
        <w:rPr>
          <w:rFonts w:ascii="Arial" w:eastAsia="Calibri" w:hAnsi="Arial" w:cs="Arial"/>
          <w:sz w:val="24"/>
          <w:szCs w:val="24"/>
        </w:rPr>
        <w:t xml:space="preserve">and any </w:t>
      </w:r>
      <w:r w:rsidR="002837AB" w:rsidRPr="006C1309">
        <w:rPr>
          <w:rFonts w:ascii="Arial" w:eastAsia="Calibri" w:hAnsi="Arial" w:cs="Arial"/>
          <w:sz w:val="24"/>
          <w:szCs w:val="24"/>
        </w:rPr>
        <w:t xml:space="preserve">local additions to </w:t>
      </w:r>
      <w:r w:rsidR="00CB7DB2" w:rsidRPr="006C1309">
        <w:rPr>
          <w:rFonts w:ascii="Arial" w:eastAsia="Calibri" w:hAnsi="Arial" w:cs="Arial"/>
          <w:sz w:val="24"/>
          <w:szCs w:val="24"/>
        </w:rPr>
        <w:t xml:space="preserve">the SFI’s to </w:t>
      </w:r>
      <w:r w:rsidR="002837AB" w:rsidRPr="006C1309">
        <w:rPr>
          <w:rFonts w:ascii="Arial" w:eastAsia="Calibri" w:hAnsi="Arial" w:cs="Arial"/>
          <w:sz w:val="24"/>
          <w:szCs w:val="24"/>
        </w:rPr>
        <w:t>enhance the controls.</w:t>
      </w:r>
    </w:p>
    <w:p w14:paraId="473E8483" w14:textId="77777777" w:rsidR="002837AB" w:rsidRPr="006C1309" w:rsidRDefault="002837AB" w:rsidP="006C1309">
      <w:pPr>
        <w:spacing w:after="0" w:line="240" w:lineRule="auto"/>
        <w:ind w:left="709" w:hanging="709"/>
        <w:contextualSpacing/>
        <w:jc w:val="both"/>
        <w:rPr>
          <w:rFonts w:ascii="Arial" w:eastAsia="Calibri" w:hAnsi="Arial" w:cs="Arial"/>
          <w:sz w:val="24"/>
          <w:szCs w:val="24"/>
        </w:rPr>
      </w:pPr>
    </w:p>
    <w:p w14:paraId="47D7039F" w14:textId="79070479" w:rsidR="0030675A" w:rsidRPr="006C1309" w:rsidRDefault="002837AB" w:rsidP="006C1309">
      <w:p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1.3    </w:t>
      </w:r>
      <w:r w:rsidR="006C1309" w:rsidRPr="006C1309">
        <w:rPr>
          <w:rFonts w:ascii="Arial" w:eastAsia="Calibri" w:hAnsi="Arial" w:cs="Arial"/>
          <w:sz w:val="24"/>
          <w:szCs w:val="24"/>
        </w:rPr>
        <w:tab/>
      </w:r>
      <w:r w:rsidRPr="006C1309">
        <w:rPr>
          <w:rFonts w:ascii="Arial" w:eastAsia="Calibri" w:hAnsi="Arial" w:cs="Arial"/>
          <w:sz w:val="24"/>
          <w:szCs w:val="24"/>
        </w:rPr>
        <w:t xml:space="preserve">The NHS Wales Finance Academy has </w:t>
      </w:r>
      <w:r w:rsidR="00726532">
        <w:rPr>
          <w:rFonts w:ascii="Arial" w:eastAsia="Calibri" w:hAnsi="Arial" w:cs="Arial"/>
          <w:sz w:val="24"/>
          <w:szCs w:val="24"/>
        </w:rPr>
        <w:t>also commenced a review of the Financial C</w:t>
      </w:r>
      <w:r w:rsidRPr="006C1309">
        <w:rPr>
          <w:rFonts w:ascii="Arial" w:eastAsia="Calibri" w:hAnsi="Arial" w:cs="Arial"/>
          <w:sz w:val="24"/>
          <w:szCs w:val="24"/>
        </w:rPr>
        <w:t xml:space="preserve">ontrol </w:t>
      </w:r>
      <w:r w:rsidR="00726532">
        <w:rPr>
          <w:rFonts w:ascii="Arial" w:eastAsia="Calibri" w:hAnsi="Arial" w:cs="Arial"/>
          <w:sz w:val="24"/>
          <w:szCs w:val="24"/>
        </w:rPr>
        <w:t>P</w:t>
      </w:r>
      <w:r w:rsidRPr="006C1309">
        <w:rPr>
          <w:rFonts w:ascii="Arial" w:eastAsia="Calibri" w:hAnsi="Arial" w:cs="Arial"/>
          <w:sz w:val="24"/>
          <w:szCs w:val="24"/>
        </w:rPr>
        <w:t>rocedures across Wales with the aim of ensuring that there is consistency in the content and format of the procedures. Whilst this group is unlikely to make recommendations as to the way forward before the local procedures are reviewed, it is intended that any emerging themes will be built into the procedures when available.</w:t>
      </w:r>
      <w:r w:rsidR="0030675A" w:rsidRPr="006C1309">
        <w:rPr>
          <w:rFonts w:ascii="Arial" w:eastAsia="Calibri" w:hAnsi="Arial" w:cs="Arial"/>
          <w:sz w:val="24"/>
          <w:szCs w:val="24"/>
        </w:rPr>
        <w:t xml:space="preserve"> </w:t>
      </w:r>
    </w:p>
    <w:p w14:paraId="5BB2B1D4" w14:textId="6920BFA6" w:rsidR="0030675A" w:rsidRPr="006C1309" w:rsidRDefault="0030675A" w:rsidP="006C1309">
      <w:p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 </w:t>
      </w:r>
    </w:p>
    <w:p w14:paraId="2532EC34" w14:textId="3BBFE128" w:rsidR="0030675A" w:rsidRPr="006C1309" w:rsidRDefault="0030675A" w:rsidP="006C1309">
      <w:pPr>
        <w:spacing w:after="0" w:line="240" w:lineRule="auto"/>
        <w:contextualSpacing/>
        <w:jc w:val="both"/>
        <w:rPr>
          <w:rFonts w:ascii="Arial" w:eastAsia="Calibri" w:hAnsi="Arial" w:cs="Arial"/>
          <w:sz w:val="24"/>
          <w:szCs w:val="24"/>
        </w:rPr>
      </w:pPr>
    </w:p>
    <w:p w14:paraId="6EE57600" w14:textId="77777777" w:rsidR="003E4618" w:rsidRPr="006C1309" w:rsidRDefault="003E4618" w:rsidP="006C1309">
      <w:pPr>
        <w:numPr>
          <w:ilvl w:val="0"/>
          <w:numId w:val="10"/>
        </w:numPr>
        <w:spacing w:after="0" w:line="240" w:lineRule="auto"/>
        <w:ind w:left="709" w:hanging="709"/>
        <w:jc w:val="both"/>
        <w:rPr>
          <w:rFonts w:ascii="Arial" w:eastAsia="Calibri" w:hAnsi="Arial" w:cs="Arial"/>
          <w:b/>
          <w:sz w:val="24"/>
          <w:szCs w:val="24"/>
        </w:rPr>
      </w:pPr>
      <w:r w:rsidRPr="006C1309">
        <w:rPr>
          <w:rFonts w:ascii="Arial" w:eastAsia="Calibri" w:hAnsi="Arial" w:cs="Arial"/>
          <w:b/>
          <w:sz w:val="24"/>
          <w:szCs w:val="24"/>
        </w:rPr>
        <w:t>BACKGROUND</w:t>
      </w:r>
    </w:p>
    <w:p w14:paraId="5C5DF8F4" w14:textId="7D37D2A0" w:rsidR="003E4618" w:rsidRPr="006C1309" w:rsidRDefault="006E3A93" w:rsidP="006C1309">
      <w:pPr>
        <w:numPr>
          <w:ilvl w:val="1"/>
          <w:numId w:val="10"/>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 xml:space="preserve">The </w:t>
      </w:r>
      <w:r w:rsidR="002837AB" w:rsidRPr="006C1309">
        <w:rPr>
          <w:rFonts w:ascii="Arial" w:eastAsia="Calibri" w:hAnsi="Arial" w:cs="Arial"/>
          <w:sz w:val="24"/>
          <w:szCs w:val="24"/>
        </w:rPr>
        <w:t>Assistant Director of Finance (</w:t>
      </w:r>
      <w:r w:rsidR="008A7FD4" w:rsidRPr="006C1309">
        <w:rPr>
          <w:rFonts w:ascii="Arial" w:eastAsia="Calibri" w:hAnsi="Arial" w:cs="Arial"/>
          <w:sz w:val="24"/>
          <w:szCs w:val="24"/>
        </w:rPr>
        <w:t>A</w:t>
      </w:r>
      <w:r w:rsidRPr="006C1309">
        <w:rPr>
          <w:rFonts w:ascii="Arial" w:eastAsia="Calibri" w:hAnsi="Arial" w:cs="Arial"/>
          <w:sz w:val="24"/>
          <w:szCs w:val="24"/>
        </w:rPr>
        <w:t>ccounting &amp; Governance</w:t>
      </w:r>
      <w:r w:rsidR="002837AB" w:rsidRPr="006C1309">
        <w:rPr>
          <w:rFonts w:ascii="Arial" w:eastAsia="Calibri" w:hAnsi="Arial" w:cs="Arial"/>
          <w:sz w:val="24"/>
          <w:szCs w:val="24"/>
        </w:rPr>
        <w:t>)</w:t>
      </w:r>
      <w:r w:rsidRPr="006C1309">
        <w:rPr>
          <w:rFonts w:ascii="Arial" w:eastAsia="Calibri" w:hAnsi="Arial" w:cs="Arial"/>
          <w:sz w:val="24"/>
          <w:szCs w:val="24"/>
        </w:rPr>
        <w:t xml:space="preserve"> </w:t>
      </w:r>
      <w:r w:rsidR="002837AB" w:rsidRPr="006C1309">
        <w:rPr>
          <w:rFonts w:ascii="Arial" w:eastAsia="Calibri" w:hAnsi="Arial" w:cs="Arial"/>
          <w:sz w:val="24"/>
          <w:szCs w:val="24"/>
        </w:rPr>
        <w:t xml:space="preserve">is tasked with ensuring </w:t>
      </w:r>
      <w:r w:rsidR="003E4618" w:rsidRPr="006C1309">
        <w:rPr>
          <w:rFonts w:ascii="Arial" w:eastAsia="Calibri" w:hAnsi="Arial" w:cs="Arial"/>
          <w:sz w:val="24"/>
          <w:szCs w:val="24"/>
        </w:rPr>
        <w:t>that the FCPs are reviewed and updated by key staff across the health board with the knowledge of the areas covered by the FCP’s. The review plan requires that the FCPs a</w:t>
      </w:r>
      <w:r w:rsidR="006C1309">
        <w:rPr>
          <w:rFonts w:ascii="Arial" w:eastAsia="Calibri" w:hAnsi="Arial" w:cs="Arial"/>
          <w:sz w:val="24"/>
          <w:szCs w:val="24"/>
        </w:rPr>
        <w:t>re reviewed and updated during Q</w:t>
      </w:r>
      <w:r w:rsidR="003E4618" w:rsidRPr="006C1309">
        <w:rPr>
          <w:rFonts w:ascii="Arial" w:eastAsia="Calibri" w:hAnsi="Arial" w:cs="Arial"/>
          <w:sz w:val="24"/>
          <w:szCs w:val="24"/>
        </w:rPr>
        <w:t>uarters 2</w:t>
      </w:r>
      <w:r w:rsidRPr="006C1309">
        <w:rPr>
          <w:rFonts w:ascii="Arial" w:eastAsia="Calibri" w:hAnsi="Arial" w:cs="Arial"/>
          <w:sz w:val="24"/>
          <w:szCs w:val="24"/>
        </w:rPr>
        <w:t xml:space="preserve">, 3 and 4 </w:t>
      </w:r>
      <w:r w:rsidR="003E4618" w:rsidRPr="006C1309">
        <w:rPr>
          <w:rFonts w:ascii="Arial" w:eastAsia="Calibri" w:hAnsi="Arial" w:cs="Arial"/>
          <w:sz w:val="24"/>
          <w:szCs w:val="24"/>
        </w:rPr>
        <w:t xml:space="preserve">of the financial year (July to </w:t>
      </w:r>
      <w:r w:rsidRPr="006C1309">
        <w:rPr>
          <w:rFonts w:ascii="Arial" w:eastAsia="Calibri" w:hAnsi="Arial" w:cs="Arial"/>
          <w:sz w:val="24"/>
          <w:szCs w:val="24"/>
        </w:rPr>
        <w:t>March</w:t>
      </w:r>
      <w:r w:rsidR="003E4618" w:rsidRPr="006C1309">
        <w:rPr>
          <w:rFonts w:ascii="Arial" w:eastAsia="Calibri" w:hAnsi="Arial" w:cs="Arial"/>
          <w:sz w:val="24"/>
          <w:szCs w:val="24"/>
        </w:rPr>
        <w:t>) to avoid the year end accounts preparation and audit periods.</w:t>
      </w:r>
    </w:p>
    <w:p w14:paraId="1C248D92" w14:textId="77777777" w:rsidR="003E4618" w:rsidRPr="006C1309" w:rsidRDefault="003E4618" w:rsidP="006C1309">
      <w:pPr>
        <w:spacing w:after="0" w:line="240" w:lineRule="auto"/>
        <w:ind w:left="720"/>
        <w:contextualSpacing/>
        <w:jc w:val="both"/>
        <w:rPr>
          <w:rFonts w:ascii="Arial" w:eastAsia="Calibri" w:hAnsi="Arial" w:cs="Arial"/>
          <w:sz w:val="24"/>
          <w:szCs w:val="24"/>
        </w:rPr>
      </w:pPr>
    </w:p>
    <w:p w14:paraId="5275D12E" w14:textId="22C955CE" w:rsidR="00002489" w:rsidRDefault="001E4E5C" w:rsidP="00002489">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Since early</w:t>
      </w:r>
      <w:r w:rsidR="00002489">
        <w:rPr>
          <w:rFonts w:ascii="Arial" w:eastAsia="Calibri" w:hAnsi="Arial" w:cs="Arial"/>
          <w:sz w:val="24"/>
          <w:szCs w:val="24"/>
        </w:rPr>
        <w:t xml:space="preserve"> 2023, the </w:t>
      </w:r>
      <w:r>
        <w:rPr>
          <w:rFonts w:ascii="Arial" w:eastAsia="Calibri" w:hAnsi="Arial" w:cs="Arial"/>
          <w:sz w:val="24"/>
          <w:szCs w:val="24"/>
        </w:rPr>
        <w:t>Accounting &amp; Governance Tea</w:t>
      </w:r>
      <w:r w:rsidR="00002489">
        <w:rPr>
          <w:rFonts w:ascii="Arial" w:eastAsia="Calibri" w:hAnsi="Arial" w:cs="Arial"/>
          <w:sz w:val="24"/>
          <w:szCs w:val="24"/>
        </w:rPr>
        <w:t>m has been undergoing a change of management, including continuous recruitment, the allocation of tasks and streamlining of processes, and updating of standard operating procedures. Processes are still being streamlined and there are specific areas where work has to be completed in order to inform the necessary changes to the FCPs. T</w:t>
      </w:r>
      <w:r w:rsidR="00C97D5A">
        <w:rPr>
          <w:rFonts w:ascii="Arial" w:eastAsia="Calibri" w:hAnsi="Arial" w:cs="Arial"/>
          <w:sz w:val="24"/>
          <w:szCs w:val="24"/>
        </w:rPr>
        <w:t>hese are detailed</w:t>
      </w:r>
      <w:r w:rsidR="002C2AA4">
        <w:rPr>
          <w:rFonts w:ascii="Arial" w:eastAsia="Calibri" w:hAnsi="Arial" w:cs="Arial"/>
          <w:sz w:val="24"/>
          <w:szCs w:val="24"/>
        </w:rPr>
        <w:t xml:space="preserve"> under para 2.5</w:t>
      </w:r>
      <w:r w:rsidR="00002489">
        <w:rPr>
          <w:rFonts w:ascii="Arial" w:eastAsia="Calibri" w:hAnsi="Arial" w:cs="Arial"/>
          <w:sz w:val="24"/>
          <w:szCs w:val="24"/>
        </w:rPr>
        <w:t>.</w:t>
      </w:r>
    </w:p>
    <w:p w14:paraId="2EE88DDD" w14:textId="77777777" w:rsidR="00002489" w:rsidRDefault="00002489" w:rsidP="00002489">
      <w:pPr>
        <w:pStyle w:val="NoSpacing"/>
      </w:pPr>
    </w:p>
    <w:p w14:paraId="193F6685" w14:textId="75475603" w:rsidR="007D1EFD" w:rsidRDefault="006C1309" w:rsidP="006C1309">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F</w:t>
      </w:r>
      <w:r w:rsidR="007D1EFD" w:rsidRPr="006C1309">
        <w:rPr>
          <w:rFonts w:ascii="Arial" w:eastAsia="Calibri" w:hAnsi="Arial" w:cs="Arial"/>
          <w:sz w:val="24"/>
          <w:szCs w:val="24"/>
        </w:rPr>
        <w:t xml:space="preserve">ocussing on these documents has delayed reviews of some of </w:t>
      </w:r>
      <w:r w:rsidR="00002489">
        <w:rPr>
          <w:rFonts w:ascii="Arial" w:eastAsia="Calibri" w:hAnsi="Arial" w:cs="Arial"/>
          <w:sz w:val="24"/>
          <w:szCs w:val="24"/>
        </w:rPr>
        <w:t xml:space="preserve">the FCP’s </w:t>
      </w:r>
      <w:r w:rsidR="00002489" w:rsidRPr="00E97ECB">
        <w:rPr>
          <w:rFonts w:ascii="Arial" w:eastAsia="Calibri" w:hAnsi="Arial" w:cs="Arial"/>
          <w:sz w:val="24"/>
          <w:szCs w:val="24"/>
        </w:rPr>
        <w:t>during 2023/24</w:t>
      </w:r>
      <w:r w:rsidR="007D1EFD" w:rsidRPr="00E97ECB">
        <w:rPr>
          <w:rFonts w:ascii="Arial" w:eastAsia="Calibri" w:hAnsi="Arial" w:cs="Arial"/>
          <w:sz w:val="24"/>
          <w:szCs w:val="24"/>
        </w:rPr>
        <w:t xml:space="preserve"> as can be seen from the table attached a</w:t>
      </w:r>
      <w:r w:rsidR="00BC05FB" w:rsidRPr="00E97ECB">
        <w:rPr>
          <w:rFonts w:ascii="Arial" w:eastAsia="Calibri" w:hAnsi="Arial" w:cs="Arial"/>
          <w:sz w:val="24"/>
          <w:szCs w:val="24"/>
        </w:rPr>
        <w:t>t</w:t>
      </w:r>
      <w:r w:rsidR="007D1EFD" w:rsidRPr="00E97ECB">
        <w:rPr>
          <w:rFonts w:ascii="Arial" w:eastAsia="Calibri" w:hAnsi="Arial" w:cs="Arial"/>
          <w:sz w:val="24"/>
          <w:szCs w:val="24"/>
        </w:rPr>
        <w:t xml:space="preserve"> </w:t>
      </w:r>
      <w:r w:rsidR="007D1EFD" w:rsidRPr="00E97ECB">
        <w:rPr>
          <w:rFonts w:ascii="Arial" w:eastAsia="Calibri" w:hAnsi="Arial" w:cs="Arial"/>
          <w:b/>
          <w:sz w:val="24"/>
          <w:szCs w:val="24"/>
        </w:rPr>
        <w:t>Appendix A</w:t>
      </w:r>
      <w:r w:rsidR="007D1EFD" w:rsidRPr="00E97ECB">
        <w:rPr>
          <w:rFonts w:ascii="Arial" w:eastAsia="Calibri" w:hAnsi="Arial" w:cs="Arial"/>
          <w:sz w:val="24"/>
          <w:szCs w:val="24"/>
        </w:rPr>
        <w:t xml:space="preserve"> which gives the details of the last formal review date for each of the FCP’s. As a result</w:t>
      </w:r>
      <w:r w:rsidRPr="00E97ECB">
        <w:rPr>
          <w:rFonts w:ascii="Arial" w:eastAsia="Calibri" w:hAnsi="Arial" w:cs="Arial"/>
          <w:sz w:val="24"/>
          <w:szCs w:val="24"/>
        </w:rPr>
        <w:t>,</w:t>
      </w:r>
      <w:r w:rsidR="007D1EFD" w:rsidRPr="00E97ECB">
        <w:rPr>
          <w:rFonts w:ascii="Arial" w:eastAsia="Calibri" w:hAnsi="Arial" w:cs="Arial"/>
          <w:sz w:val="24"/>
          <w:szCs w:val="24"/>
        </w:rPr>
        <w:t xml:space="preserve"> th</w:t>
      </w:r>
      <w:r w:rsidR="00BC05FB" w:rsidRPr="00E97ECB">
        <w:rPr>
          <w:rFonts w:ascii="Arial" w:eastAsia="Calibri" w:hAnsi="Arial" w:cs="Arial"/>
          <w:sz w:val="24"/>
          <w:szCs w:val="24"/>
        </w:rPr>
        <w:t>ere</w:t>
      </w:r>
      <w:r w:rsidR="007D1EFD" w:rsidRPr="00E97ECB">
        <w:rPr>
          <w:rFonts w:ascii="Arial" w:eastAsia="Calibri" w:hAnsi="Arial" w:cs="Arial"/>
          <w:sz w:val="24"/>
          <w:szCs w:val="24"/>
        </w:rPr>
        <w:t xml:space="preserve"> is a need to review all th</w:t>
      </w:r>
      <w:r w:rsidRPr="00E97ECB">
        <w:rPr>
          <w:rFonts w:ascii="Arial" w:eastAsia="Calibri" w:hAnsi="Arial" w:cs="Arial"/>
          <w:sz w:val="24"/>
          <w:szCs w:val="24"/>
        </w:rPr>
        <w:t>e FCP’s during the remaining 2 Q</w:t>
      </w:r>
      <w:r w:rsidR="00E97ECB" w:rsidRPr="00E97ECB">
        <w:rPr>
          <w:rFonts w:ascii="Arial" w:eastAsia="Calibri" w:hAnsi="Arial" w:cs="Arial"/>
          <w:sz w:val="24"/>
          <w:szCs w:val="24"/>
        </w:rPr>
        <w:t>uarters of the 2023/24</w:t>
      </w:r>
      <w:r w:rsidR="007D1EFD" w:rsidRPr="00E97ECB">
        <w:rPr>
          <w:rFonts w:ascii="Arial" w:eastAsia="Calibri" w:hAnsi="Arial" w:cs="Arial"/>
          <w:sz w:val="24"/>
          <w:szCs w:val="24"/>
        </w:rPr>
        <w:t xml:space="preserve"> financial year.</w:t>
      </w:r>
      <w:r w:rsidR="0022242C">
        <w:rPr>
          <w:rFonts w:ascii="Arial" w:eastAsia="Calibri" w:hAnsi="Arial" w:cs="Arial"/>
          <w:sz w:val="24"/>
          <w:szCs w:val="24"/>
        </w:rPr>
        <w:t xml:space="preserve"> </w:t>
      </w:r>
    </w:p>
    <w:p w14:paraId="10C71E6D" w14:textId="77777777" w:rsidR="00E97ECB" w:rsidRDefault="00E97ECB" w:rsidP="00E97ECB">
      <w:pPr>
        <w:pStyle w:val="ListParagraph"/>
        <w:rPr>
          <w:rFonts w:ascii="Arial" w:eastAsia="Calibri" w:hAnsi="Arial" w:cs="Arial"/>
          <w:sz w:val="24"/>
          <w:szCs w:val="24"/>
        </w:rPr>
      </w:pPr>
    </w:p>
    <w:p w14:paraId="4B327B09" w14:textId="6CA1F468" w:rsidR="00E97ECB" w:rsidRDefault="00E97ECB" w:rsidP="006C1309">
      <w:pPr>
        <w:numPr>
          <w:ilvl w:val="1"/>
          <w:numId w:val="10"/>
        </w:numPr>
        <w:spacing w:after="0" w:line="240" w:lineRule="auto"/>
        <w:ind w:left="709" w:hanging="709"/>
        <w:contextualSpacing/>
        <w:jc w:val="both"/>
        <w:rPr>
          <w:rFonts w:ascii="Arial" w:eastAsia="Calibri" w:hAnsi="Arial" w:cs="Arial"/>
          <w:sz w:val="24"/>
          <w:szCs w:val="24"/>
        </w:rPr>
      </w:pPr>
      <w:r>
        <w:rPr>
          <w:rFonts w:ascii="Arial" w:eastAsia="Calibri" w:hAnsi="Arial" w:cs="Arial"/>
          <w:sz w:val="24"/>
          <w:szCs w:val="24"/>
        </w:rPr>
        <w:t xml:space="preserve">As a result of some FCPs being reviewed, we have identified a need for additional FCPs to be developed. These include: </w:t>
      </w:r>
      <w:r w:rsidR="002E5CDE">
        <w:rPr>
          <w:rFonts w:ascii="Arial" w:eastAsia="Calibri" w:hAnsi="Arial" w:cs="Arial"/>
          <w:sz w:val="24"/>
          <w:szCs w:val="24"/>
        </w:rPr>
        <w:t>-</w:t>
      </w:r>
    </w:p>
    <w:p w14:paraId="1C2A363D" w14:textId="57910697" w:rsidR="002E5CDE" w:rsidRDefault="002E5CDE" w:rsidP="002E5CDE">
      <w:pPr>
        <w:spacing w:after="0" w:line="240" w:lineRule="auto"/>
        <w:contextualSpacing/>
        <w:jc w:val="both"/>
        <w:rPr>
          <w:rFonts w:ascii="Arial" w:eastAsia="Calibri" w:hAnsi="Arial" w:cs="Arial"/>
          <w:sz w:val="24"/>
          <w:szCs w:val="24"/>
        </w:rPr>
      </w:pPr>
    </w:p>
    <w:p w14:paraId="1F5B2FF5" w14:textId="145B55C6" w:rsidR="00E97ECB" w:rsidRDefault="00E97ECB" w:rsidP="00E97ECB">
      <w:pPr>
        <w:pStyle w:val="ListParagraph"/>
        <w:numPr>
          <w:ilvl w:val="0"/>
          <w:numId w:val="13"/>
        </w:numPr>
        <w:spacing w:after="0" w:line="240" w:lineRule="auto"/>
        <w:jc w:val="both"/>
        <w:rPr>
          <w:rFonts w:ascii="Arial" w:eastAsia="Calibri" w:hAnsi="Arial" w:cs="Arial"/>
          <w:sz w:val="24"/>
          <w:szCs w:val="24"/>
        </w:rPr>
      </w:pPr>
      <w:r>
        <w:rPr>
          <w:rFonts w:ascii="Arial" w:eastAsia="Calibri" w:hAnsi="Arial" w:cs="Arial"/>
          <w:sz w:val="24"/>
          <w:szCs w:val="24"/>
        </w:rPr>
        <w:t>Balance Sheet control</w:t>
      </w:r>
      <w:r w:rsidR="00F71C6B">
        <w:rPr>
          <w:rFonts w:ascii="Arial" w:eastAsia="Calibri" w:hAnsi="Arial" w:cs="Arial"/>
          <w:sz w:val="24"/>
          <w:szCs w:val="24"/>
        </w:rPr>
        <w:t xml:space="preserve"> (in development)</w:t>
      </w:r>
    </w:p>
    <w:p w14:paraId="32583BE6" w14:textId="150C2DD7" w:rsidR="00E97ECB" w:rsidRPr="00E97ECB" w:rsidRDefault="00F66678" w:rsidP="00E97ECB">
      <w:pPr>
        <w:pStyle w:val="ListParagraph"/>
        <w:numPr>
          <w:ilvl w:val="0"/>
          <w:numId w:val="13"/>
        </w:numPr>
        <w:spacing w:after="0" w:line="240" w:lineRule="auto"/>
        <w:jc w:val="both"/>
        <w:rPr>
          <w:rFonts w:ascii="Arial" w:eastAsia="Calibri" w:hAnsi="Arial" w:cs="Arial"/>
          <w:sz w:val="24"/>
          <w:szCs w:val="24"/>
        </w:rPr>
      </w:pPr>
      <w:r>
        <w:rPr>
          <w:rFonts w:ascii="Arial" w:eastAsia="Calibri" w:hAnsi="Arial" w:cs="Arial"/>
          <w:sz w:val="24"/>
          <w:szCs w:val="24"/>
        </w:rPr>
        <w:lastRenderedPageBreak/>
        <w:t xml:space="preserve">FCP 22 - </w:t>
      </w:r>
      <w:r w:rsidR="00F71C6B">
        <w:rPr>
          <w:rFonts w:ascii="Arial" w:eastAsia="Calibri" w:hAnsi="Arial" w:cs="Arial"/>
          <w:sz w:val="24"/>
          <w:szCs w:val="24"/>
        </w:rPr>
        <w:t>Regional Partnership Integration Fund (</w:t>
      </w:r>
      <w:r w:rsidR="00C97D5A">
        <w:rPr>
          <w:rFonts w:ascii="Arial" w:eastAsia="Calibri" w:hAnsi="Arial" w:cs="Arial"/>
          <w:sz w:val="24"/>
          <w:szCs w:val="24"/>
        </w:rPr>
        <w:t xml:space="preserve">attached at Appendix B </w:t>
      </w:r>
      <w:r>
        <w:rPr>
          <w:rFonts w:ascii="Arial" w:eastAsia="Calibri" w:hAnsi="Arial" w:cs="Arial"/>
          <w:sz w:val="24"/>
          <w:szCs w:val="24"/>
        </w:rPr>
        <w:t xml:space="preserve">for review and </w:t>
      </w:r>
      <w:r w:rsidR="00F71C6B">
        <w:rPr>
          <w:rFonts w:ascii="Arial" w:eastAsia="Calibri" w:hAnsi="Arial" w:cs="Arial"/>
          <w:sz w:val="24"/>
          <w:szCs w:val="24"/>
        </w:rPr>
        <w:t>ratification)</w:t>
      </w:r>
    </w:p>
    <w:p w14:paraId="267155EA" w14:textId="30216F67" w:rsidR="007D1EFD" w:rsidRPr="006C1309" w:rsidRDefault="007D1EFD" w:rsidP="006C1309">
      <w:pPr>
        <w:spacing w:after="0" w:line="240" w:lineRule="auto"/>
        <w:contextualSpacing/>
        <w:jc w:val="both"/>
        <w:rPr>
          <w:rFonts w:ascii="Arial" w:eastAsia="Calibri" w:hAnsi="Arial" w:cs="Arial"/>
          <w:sz w:val="24"/>
          <w:szCs w:val="24"/>
        </w:rPr>
      </w:pPr>
    </w:p>
    <w:p w14:paraId="0D1D6145" w14:textId="58CF9656" w:rsidR="00002489" w:rsidRDefault="003E4618" w:rsidP="006C1309">
      <w:pPr>
        <w:numPr>
          <w:ilvl w:val="1"/>
          <w:numId w:val="10"/>
        </w:numPr>
        <w:spacing w:after="0" w:line="240" w:lineRule="auto"/>
        <w:ind w:hanging="792"/>
        <w:contextualSpacing/>
        <w:jc w:val="both"/>
        <w:rPr>
          <w:rFonts w:ascii="Arial" w:eastAsia="Calibri" w:hAnsi="Arial" w:cs="Arial"/>
          <w:sz w:val="24"/>
          <w:szCs w:val="24"/>
        </w:rPr>
      </w:pPr>
      <w:r w:rsidRPr="006C1309">
        <w:rPr>
          <w:rFonts w:ascii="Arial" w:eastAsia="Calibri" w:hAnsi="Arial" w:cs="Arial"/>
          <w:sz w:val="24"/>
          <w:szCs w:val="24"/>
        </w:rPr>
        <w:t xml:space="preserve">The review process </w:t>
      </w:r>
      <w:r w:rsidR="00002489">
        <w:rPr>
          <w:rFonts w:ascii="Arial" w:eastAsia="Calibri" w:hAnsi="Arial" w:cs="Arial"/>
          <w:sz w:val="24"/>
          <w:szCs w:val="24"/>
        </w:rPr>
        <w:t>for 2023/24</w:t>
      </w:r>
      <w:r w:rsidR="007D1EFD" w:rsidRPr="006C1309">
        <w:rPr>
          <w:rFonts w:ascii="Arial" w:eastAsia="Calibri" w:hAnsi="Arial" w:cs="Arial"/>
          <w:sz w:val="24"/>
          <w:szCs w:val="24"/>
        </w:rPr>
        <w:t xml:space="preserve"> has commenced and the </w:t>
      </w:r>
      <w:r w:rsidRPr="006C1309">
        <w:rPr>
          <w:rFonts w:ascii="Arial" w:eastAsia="Calibri" w:hAnsi="Arial" w:cs="Arial"/>
          <w:sz w:val="24"/>
          <w:szCs w:val="24"/>
        </w:rPr>
        <w:t xml:space="preserve">detailed review plan is attached as </w:t>
      </w:r>
      <w:r w:rsidRPr="006C1309">
        <w:rPr>
          <w:rFonts w:ascii="Arial" w:eastAsia="Calibri" w:hAnsi="Arial" w:cs="Arial"/>
          <w:b/>
          <w:sz w:val="24"/>
          <w:szCs w:val="24"/>
        </w:rPr>
        <w:t>Appendix A</w:t>
      </w:r>
      <w:r w:rsidRPr="006C1309">
        <w:rPr>
          <w:rFonts w:ascii="Arial" w:eastAsia="Calibri" w:hAnsi="Arial" w:cs="Arial"/>
          <w:sz w:val="24"/>
          <w:szCs w:val="24"/>
        </w:rPr>
        <w:t xml:space="preserve"> to this report. </w:t>
      </w:r>
    </w:p>
    <w:p w14:paraId="2EC74712" w14:textId="77777777" w:rsidR="001F4D7D" w:rsidRDefault="001F4D7D" w:rsidP="001F4D7D">
      <w:pPr>
        <w:spacing w:after="0" w:line="240" w:lineRule="auto"/>
        <w:ind w:left="792"/>
        <w:contextualSpacing/>
        <w:jc w:val="both"/>
        <w:rPr>
          <w:rFonts w:ascii="Arial" w:eastAsia="Calibri" w:hAnsi="Arial" w:cs="Arial"/>
          <w:sz w:val="24"/>
          <w:szCs w:val="24"/>
        </w:rPr>
      </w:pPr>
    </w:p>
    <w:p w14:paraId="20533E04" w14:textId="777ACCD2" w:rsidR="003E4618" w:rsidRDefault="00AB547B" w:rsidP="00002489">
      <w:pPr>
        <w:spacing w:after="0" w:line="240" w:lineRule="auto"/>
        <w:ind w:left="792"/>
        <w:contextualSpacing/>
        <w:jc w:val="both"/>
        <w:rPr>
          <w:rFonts w:ascii="Arial" w:eastAsia="Calibri" w:hAnsi="Arial" w:cs="Arial"/>
          <w:sz w:val="24"/>
          <w:szCs w:val="24"/>
        </w:rPr>
      </w:pPr>
      <w:r w:rsidRPr="002C2AA4">
        <w:rPr>
          <w:rFonts w:ascii="Arial" w:eastAsia="Calibri" w:hAnsi="Arial" w:cs="Arial"/>
          <w:sz w:val="24"/>
          <w:szCs w:val="24"/>
        </w:rPr>
        <w:t>T</w:t>
      </w:r>
      <w:r w:rsidR="00935E32" w:rsidRPr="002C2AA4">
        <w:rPr>
          <w:rFonts w:ascii="Arial" w:eastAsia="Calibri" w:hAnsi="Arial" w:cs="Arial"/>
          <w:sz w:val="24"/>
          <w:szCs w:val="24"/>
        </w:rPr>
        <w:t xml:space="preserve">here are </w:t>
      </w:r>
      <w:r w:rsidR="003E4618" w:rsidRPr="002C2AA4">
        <w:rPr>
          <w:rFonts w:ascii="Arial" w:eastAsia="Calibri" w:hAnsi="Arial" w:cs="Arial"/>
          <w:sz w:val="24"/>
          <w:szCs w:val="24"/>
        </w:rPr>
        <w:t>15 FCP’s which require</w:t>
      </w:r>
      <w:r w:rsidR="00181573" w:rsidRPr="002C2AA4">
        <w:rPr>
          <w:rFonts w:ascii="Arial" w:eastAsia="Calibri" w:hAnsi="Arial" w:cs="Arial"/>
          <w:sz w:val="24"/>
          <w:szCs w:val="24"/>
        </w:rPr>
        <w:t xml:space="preserve"> annual</w:t>
      </w:r>
      <w:r w:rsidR="003E4618" w:rsidRPr="002C2AA4">
        <w:rPr>
          <w:rFonts w:ascii="Arial" w:eastAsia="Calibri" w:hAnsi="Arial" w:cs="Arial"/>
          <w:sz w:val="24"/>
          <w:szCs w:val="24"/>
        </w:rPr>
        <w:t xml:space="preserve"> review:</w:t>
      </w:r>
    </w:p>
    <w:p w14:paraId="3D108C2D" w14:textId="77777777" w:rsidR="00894D63" w:rsidRPr="002C2AA4" w:rsidRDefault="00894D63" w:rsidP="00002489">
      <w:pPr>
        <w:spacing w:after="0" w:line="240" w:lineRule="auto"/>
        <w:ind w:left="792"/>
        <w:contextualSpacing/>
        <w:jc w:val="both"/>
        <w:rPr>
          <w:rFonts w:ascii="Arial" w:eastAsia="Calibri" w:hAnsi="Arial" w:cs="Arial"/>
          <w:sz w:val="24"/>
          <w:szCs w:val="24"/>
        </w:rPr>
      </w:pPr>
    </w:p>
    <w:p w14:paraId="4B9447AF" w14:textId="713D670E" w:rsidR="00181573" w:rsidRDefault="00894D63" w:rsidP="00B57410">
      <w:pPr>
        <w:pStyle w:val="ListParagraph"/>
        <w:numPr>
          <w:ilvl w:val="0"/>
          <w:numId w:val="11"/>
        </w:numPr>
        <w:spacing w:after="0" w:line="240" w:lineRule="auto"/>
        <w:jc w:val="both"/>
        <w:rPr>
          <w:rFonts w:ascii="Arial" w:eastAsia="Calibri" w:hAnsi="Arial" w:cs="Arial"/>
          <w:sz w:val="24"/>
          <w:szCs w:val="24"/>
        </w:rPr>
      </w:pPr>
      <w:r>
        <w:rPr>
          <w:rFonts w:ascii="Arial" w:eastAsia="Calibri" w:hAnsi="Arial" w:cs="Arial"/>
          <w:sz w:val="24"/>
          <w:szCs w:val="24"/>
        </w:rPr>
        <w:t>1</w:t>
      </w:r>
      <w:r w:rsidR="00181573" w:rsidRPr="002C2AA4">
        <w:rPr>
          <w:rFonts w:ascii="Arial" w:eastAsia="Calibri" w:hAnsi="Arial" w:cs="Arial"/>
          <w:sz w:val="24"/>
          <w:szCs w:val="24"/>
        </w:rPr>
        <w:t xml:space="preserve"> FCP review was completed during Quarter 1</w:t>
      </w:r>
      <w:r w:rsidR="002C2AA4" w:rsidRPr="002C2AA4">
        <w:rPr>
          <w:rFonts w:ascii="Arial" w:eastAsia="Calibri" w:hAnsi="Arial" w:cs="Arial"/>
          <w:sz w:val="24"/>
          <w:szCs w:val="24"/>
        </w:rPr>
        <w:t>.</w:t>
      </w:r>
    </w:p>
    <w:p w14:paraId="36707A86" w14:textId="77777777" w:rsidR="00894D63" w:rsidRPr="002C2AA4" w:rsidRDefault="00894D63" w:rsidP="00894D63">
      <w:pPr>
        <w:pStyle w:val="ListParagraph"/>
        <w:spacing w:after="0" w:line="240" w:lineRule="auto"/>
        <w:ind w:left="1080"/>
        <w:jc w:val="both"/>
        <w:rPr>
          <w:rFonts w:ascii="Arial" w:eastAsia="Calibri" w:hAnsi="Arial" w:cs="Arial"/>
          <w:sz w:val="24"/>
          <w:szCs w:val="24"/>
        </w:rPr>
      </w:pPr>
    </w:p>
    <w:p w14:paraId="7CA6F65B" w14:textId="1A42F6F1" w:rsidR="002C2AA4" w:rsidRPr="002C2AA4" w:rsidRDefault="006E3A93" w:rsidP="00B57410">
      <w:pPr>
        <w:pStyle w:val="ListParagraph"/>
        <w:numPr>
          <w:ilvl w:val="0"/>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 xml:space="preserve">Of the </w:t>
      </w:r>
      <w:r w:rsidR="001F4D7D">
        <w:rPr>
          <w:rFonts w:ascii="Arial" w:eastAsia="Calibri" w:hAnsi="Arial" w:cs="Arial"/>
          <w:sz w:val="24"/>
          <w:szCs w:val="24"/>
        </w:rPr>
        <w:t>11</w:t>
      </w:r>
      <w:r w:rsidR="007D1EFD" w:rsidRPr="002C2AA4">
        <w:rPr>
          <w:rFonts w:ascii="Arial" w:eastAsia="Calibri" w:hAnsi="Arial" w:cs="Arial"/>
          <w:sz w:val="24"/>
          <w:szCs w:val="24"/>
        </w:rPr>
        <w:t xml:space="preserve"> </w:t>
      </w:r>
      <w:r w:rsidR="006C1309" w:rsidRPr="002C2AA4">
        <w:rPr>
          <w:rFonts w:ascii="Arial" w:eastAsia="Calibri" w:hAnsi="Arial" w:cs="Arial"/>
          <w:sz w:val="24"/>
          <w:szCs w:val="24"/>
        </w:rPr>
        <w:t>reviews scheduled for Q</w:t>
      </w:r>
      <w:r w:rsidRPr="002C2AA4">
        <w:rPr>
          <w:rFonts w:ascii="Arial" w:eastAsia="Calibri" w:hAnsi="Arial" w:cs="Arial"/>
          <w:sz w:val="24"/>
          <w:szCs w:val="24"/>
        </w:rPr>
        <w:t xml:space="preserve">uarter </w:t>
      </w:r>
      <w:r w:rsidR="007D1EFD" w:rsidRPr="002C2AA4">
        <w:rPr>
          <w:rFonts w:ascii="Arial" w:eastAsia="Calibri" w:hAnsi="Arial" w:cs="Arial"/>
          <w:sz w:val="24"/>
          <w:szCs w:val="24"/>
        </w:rPr>
        <w:t>3</w:t>
      </w:r>
      <w:r w:rsidR="002C2AA4" w:rsidRPr="002C2AA4">
        <w:rPr>
          <w:rFonts w:ascii="Arial" w:eastAsia="Calibri" w:hAnsi="Arial" w:cs="Arial"/>
          <w:sz w:val="24"/>
          <w:szCs w:val="24"/>
        </w:rPr>
        <w:t>:</w:t>
      </w:r>
    </w:p>
    <w:p w14:paraId="75BC935F" w14:textId="77777777" w:rsidR="002C2AA4" w:rsidRPr="002C2AA4"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5</w:t>
      </w:r>
      <w:r w:rsidR="004A19AA" w:rsidRPr="002C2AA4">
        <w:rPr>
          <w:rFonts w:ascii="Arial" w:eastAsia="Calibri" w:hAnsi="Arial" w:cs="Arial"/>
          <w:sz w:val="24"/>
          <w:szCs w:val="24"/>
        </w:rPr>
        <w:t xml:space="preserve"> require final review</w:t>
      </w:r>
      <w:r w:rsidRPr="002C2AA4">
        <w:rPr>
          <w:rFonts w:ascii="Arial" w:eastAsia="Calibri" w:hAnsi="Arial" w:cs="Arial"/>
          <w:sz w:val="24"/>
          <w:szCs w:val="24"/>
        </w:rPr>
        <w:t xml:space="preserve"> and sign off, </w:t>
      </w:r>
    </w:p>
    <w:p w14:paraId="1C66AAE8" w14:textId="4AF1E926" w:rsidR="002C2AA4" w:rsidRPr="002C2AA4"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 xml:space="preserve">5 have commenced and </w:t>
      </w:r>
      <w:r w:rsidR="00894D63">
        <w:rPr>
          <w:rFonts w:ascii="Arial" w:eastAsia="Calibri" w:hAnsi="Arial" w:cs="Arial"/>
          <w:sz w:val="24"/>
          <w:szCs w:val="24"/>
        </w:rPr>
        <w:t>are in progress,</w:t>
      </w:r>
    </w:p>
    <w:p w14:paraId="00B3C308" w14:textId="1C65DADA" w:rsidR="003E4618" w:rsidRDefault="002C2AA4" w:rsidP="002C2AA4">
      <w:pPr>
        <w:pStyle w:val="ListParagraph"/>
        <w:numPr>
          <w:ilvl w:val="1"/>
          <w:numId w:val="11"/>
        </w:numPr>
        <w:spacing w:after="0" w:line="240" w:lineRule="auto"/>
        <w:jc w:val="both"/>
        <w:rPr>
          <w:rFonts w:ascii="Arial" w:eastAsia="Calibri" w:hAnsi="Arial" w:cs="Arial"/>
          <w:sz w:val="24"/>
          <w:szCs w:val="24"/>
        </w:rPr>
      </w:pPr>
      <w:r w:rsidRPr="002C2AA4">
        <w:rPr>
          <w:rFonts w:ascii="Arial" w:eastAsia="Calibri" w:hAnsi="Arial" w:cs="Arial"/>
          <w:sz w:val="24"/>
          <w:szCs w:val="24"/>
        </w:rPr>
        <w:t>1</w:t>
      </w:r>
      <w:r w:rsidR="007D1EFD" w:rsidRPr="002C2AA4">
        <w:rPr>
          <w:rFonts w:ascii="Arial" w:eastAsia="Calibri" w:hAnsi="Arial" w:cs="Arial"/>
          <w:sz w:val="24"/>
          <w:szCs w:val="24"/>
        </w:rPr>
        <w:t xml:space="preserve"> w</w:t>
      </w:r>
      <w:r w:rsidR="00181573" w:rsidRPr="002C2AA4">
        <w:rPr>
          <w:rFonts w:ascii="Arial" w:eastAsia="Calibri" w:hAnsi="Arial" w:cs="Arial"/>
          <w:sz w:val="24"/>
          <w:szCs w:val="24"/>
        </w:rPr>
        <w:t>ill be reviewed during November/</w:t>
      </w:r>
      <w:r w:rsidR="007D1EFD" w:rsidRPr="002C2AA4">
        <w:rPr>
          <w:rFonts w:ascii="Arial" w:eastAsia="Calibri" w:hAnsi="Arial" w:cs="Arial"/>
          <w:sz w:val="24"/>
          <w:szCs w:val="24"/>
        </w:rPr>
        <w:t>December</w:t>
      </w:r>
      <w:r w:rsidR="002E5CDE">
        <w:rPr>
          <w:rFonts w:ascii="Arial" w:eastAsia="Calibri" w:hAnsi="Arial" w:cs="Arial"/>
          <w:sz w:val="24"/>
          <w:szCs w:val="24"/>
        </w:rPr>
        <w:t xml:space="preserve"> 2023</w:t>
      </w:r>
    </w:p>
    <w:p w14:paraId="0A89A1C2" w14:textId="77777777" w:rsidR="002E5CDE" w:rsidRPr="002E5CDE" w:rsidRDefault="002E5CDE" w:rsidP="002E5CDE">
      <w:pPr>
        <w:spacing w:after="0" w:line="240" w:lineRule="auto"/>
        <w:jc w:val="both"/>
        <w:rPr>
          <w:rFonts w:ascii="Arial" w:eastAsia="Calibri" w:hAnsi="Arial" w:cs="Arial"/>
          <w:sz w:val="24"/>
          <w:szCs w:val="24"/>
        </w:rPr>
      </w:pPr>
    </w:p>
    <w:p w14:paraId="3B2AB943" w14:textId="65CF2CF0" w:rsidR="00181573" w:rsidRDefault="002C2AA4"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Of the 5</w:t>
      </w:r>
      <w:r w:rsidR="00181573" w:rsidRPr="00894D63">
        <w:rPr>
          <w:rFonts w:ascii="Arial" w:eastAsia="Calibri" w:hAnsi="Arial" w:cs="Arial"/>
          <w:sz w:val="24"/>
          <w:szCs w:val="24"/>
        </w:rPr>
        <w:t xml:space="preserve"> rev</w:t>
      </w:r>
      <w:r w:rsidR="00894D63" w:rsidRPr="00894D63">
        <w:rPr>
          <w:rFonts w:ascii="Arial" w:eastAsia="Calibri" w:hAnsi="Arial" w:cs="Arial"/>
          <w:sz w:val="24"/>
          <w:szCs w:val="24"/>
        </w:rPr>
        <w:t>iews requiring final review and sign off</w:t>
      </w:r>
      <w:r w:rsidRPr="00894D63">
        <w:rPr>
          <w:rFonts w:ascii="Arial" w:eastAsia="Calibri" w:hAnsi="Arial" w:cs="Arial"/>
          <w:sz w:val="24"/>
          <w:szCs w:val="24"/>
        </w:rPr>
        <w:t>, 1</w:t>
      </w:r>
      <w:r w:rsidR="00181573" w:rsidRPr="00894D63">
        <w:rPr>
          <w:rFonts w:ascii="Arial" w:eastAsia="Calibri" w:hAnsi="Arial" w:cs="Arial"/>
          <w:sz w:val="24"/>
          <w:szCs w:val="24"/>
        </w:rPr>
        <w:t xml:space="preserve"> requires identification of a Nursing lead and contact is to be made with the Director of Nursing to determine the most appropriate lead. However, this has been an </w:t>
      </w:r>
      <w:r w:rsidR="00F66678" w:rsidRPr="00894D63">
        <w:rPr>
          <w:rFonts w:ascii="Arial" w:eastAsia="Calibri" w:hAnsi="Arial" w:cs="Arial"/>
          <w:sz w:val="24"/>
          <w:szCs w:val="24"/>
        </w:rPr>
        <w:t xml:space="preserve">outstanding issue since 2021/22. </w:t>
      </w:r>
    </w:p>
    <w:p w14:paraId="57FBE082" w14:textId="77777777" w:rsidR="002E5CDE" w:rsidRPr="002E5CDE" w:rsidRDefault="002E5CDE" w:rsidP="002E5CDE">
      <w:pPr>
        <w:spacing w:after="0" w:line="240" w:lineRule="auto"/>
        <w:ind w:left="720"/>
        <w:jc w:val="both"/>
        <w:rPr>
          <w:rFonts w:ascii="Arial" w:eastAsia="Calibri" w:hAnsi="Arial" w:cs="Arial"/>
          <w:sz w:val="24"/>
          <w:szCs w:val="24"/>
        </w:rPr>
      </w:pPr>
    </w:p>
    <w:p w14:paraId="6062869D" w14:textId="6846A934" w:rsidR="00894D63" w:rsidRDefault="00894D63"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Of the 5 that have commenced, they are due for completion in quarter 3.</w:t>
      </w:r>
    </w:p>
    <w:p w14:paraId="79D6169D" w14:textId="590248C0" w:rsidR="002E5CDE" w:rsidRPr="002E5CDE" w:rsidRDefault="002E5CDE" w:rsidP="002E5CDE">
      <w:pPr>
        <w:spacing w:after="0" w:line="240" w:lineRule="auto"/>
        <w:jc w:val="both"/>
        <w:rPr>
          <w:rFonts w:ascii="Arial" w:eastAsia="Calibri" w:hAnsi="Arial" w:cs="Arial"/>
          <w:sz w:val="24"/>
          <w:szCs w:val="24"/>
        </w:rPr>
      </w:pPr>
    </w:p>
    <w:p w14:paraId="21EA1A0D" w14:textId="1F3EAEC4" w:rsidR="00894D63" w:rsidRPr="00894D63" w:rsidRDefault="00894D63" w:rsidP="00B57410">
      <w:pPr>
        <w:pStyle w:val="ListParagraph"/>
        <w:numPr>
          <w:ilvl w:val="0"/>
          <w:numId w:val="11"/>
        </w:numPr>
        <w:spacing w:after="0" w:line="240" w:lineRule="auto"/>
        <w:jc w:val="both"/>
        <w:rPr>
          <w:rFonts w:ascii="Arial" w:eastAsia="Calibri" w:hAnsi="Arial" w:cs="Arial"/>
          <w:sz w:val="24"/>
          <w:szCs w:val="24"/>
        </w:rPr>
      </w:pPr>
      <w:r w:rsidRPr="00894D63">
        <w:rPr>
          <w:rFonts w:ascii="Arial" w:eastAsia="Calibri" w:hAnsi="Arial" w:cs="Arial"/>
          <w:sz w:val="24"/>
          <w:szCs w:val="24"/>
        </w:rPr>
        <w:t>1 has yet to commence and will be reviewed during November/December 2023.</w:t>
      </w:r>
    </w:p>
    <w:p w14:paraId="42C34DC6" w14:textId="77777777" w:rsidR="00894D63" w:rsidRPr="00894D63" w:rsidRDefault="00894D63" w:rsidP="00894D63">
      <w:pPr>
        <w:pStyle w:val="ListParagraph"/>
        <w:spacing w:after="0" w:line="240" w:lineRule="auto"/>
        <w:ind w:left="1080"/>
        <w:jc w:val="both"/>
        <w:rPr>
          <w:rFonts w:ascii="Arial" w:eastAsia="Calibri" w:hAnsi="Arial" w:cs="Arial"/>
          <w:sz w:val="24"/>
          <w:szCs w:val="24"/>
        </w:rPr>
      </w:pPr>
    </w:p>
    <w:p w14:paraId="69D3FBF6" w14:textId="11947367" w:rsidR="00181573" w:rsidRPr="00894D63" w:rsidRDefault="00DF25F8" w:rsidP="006C1309">
      <w:pPr>
        <w:numPr>
          <w:ilvl w:val="0"/>
          <w:numId w:val="11"/>
        </w:numPr>
        <w:spacing w:after="0" w:line="240" w:lineRule="auto"/>
        <w:contextualSpacing/>
        <w:jc w:val="both"/>
        <w:rPr>
          <w:rFonts w:ascii="Arial" w:eastAsia="Calibri" w:hAnsi="Arial" w:cs="Arial"/>
          <w:sz w:val="24"/>
          <w:szCs w:val="24"/>
        </w:rPr>
      </w:pPr>
      <w:r w:rsidRPr="00894D63">
        <w:rPr>
          <w:rFonts w:ascii="Arial" w:eastAsia="Calibri" w:hAnsi="Arial" w:cs="Arial"/>
          <w:sz w:val="24"/>
          <w:szCs w:val="24"/>
        </w:rPr>
        <w:t>3</w:t>
      </w:r>
      <w:r w:rsidR="00181573" w:rsidRPr="00894D63">
        <w:rPr>
          <w:rFonts w:ascii="Arial" w:eastAsia="Calibri" w:hAnsi="Arial" w:cs="Arial"/>
          <w:sz w:val="24"/>
          <w:szCs w:val="24"/>
        </w:rPr>
        <w:t xml:space="preserve"> </w:t>
      </w:r>
      <w:r w:rsidR="006C1309" w:rsidRPr="00894D63">
        <w:rPr>
          <w:rFonts w:ascii="Arial" w:eastAsia="Calibri" w:hAnsi="Arial" w:cs="Arial"/>
          <w:sz w:val="24"/>
          <w:szCs w:val="24"/>
        </w:rPr>
        <w:t>reviews are scheduled for Q</w:t>
      </w:r>
      <w:r w:rsidR="006E3A93" w:rsidRPr="00894D63">
        <w:rPr>
          <w:rFonts w:ascii="Arial" w:eastAsia="Calibri" w:hAnsi="Arial" w:cs="Arial"/>
          <w:sz w:val="24"/>
          <w:szCs w:val="24"/>
        </w:rPr>
        <w:t xml:space="preserve">uarter </w:t>
      </w:r>
      <w:r w:rsidR="007D1EFD" w:rsidRPr="00894D63">
        <w:rPr>
          <w:rFonts w:ascii="Arial" w:eastAsia="Calibri" w:hAnsi="Arial" w:cs="Arial"/>
          <w:sz w:val="24"/>
          <w:szCs w:val="24"/>
        </w:rPr>
        <w:t>4</w:t>
      </w:r>
      <w:r w:rsidRPr="00894D63">
        <w:rPr>
          <w:rFonts w:ascii="Arial" w:eastAsia="Calibri" w:hAnsi="Arial" w:cs="Arial"/>
          <w:sz w:val="24"/>
          <w:szCs w:val="24"/>
        </w:rPr>
        <w:t>, which</w:t>
      </w:r>
      <w:r w:rsidR="00181573" w:rsidRPr="00894D63">
        <w:rPr>
          <w:rFonts w:ascii="Arial" w:eastAsia="Calibri" w:hAnsi="Arial" w:cs="Arial"/>
          <w:sz w:val="24"/>
          <w:szCs w:val="24"/>
        </w:rPr>
        <w:t xml:space="preserve"> will be sent for review during Quarter 3.</w:t>
      </w:r>
    </w:p>
    <w:p w14:paraId="2B4B9E22" w14:textId="72EB53BD" w:rsidR="00F66678" w:rsidRDefault="00F66678" w:rsidP="00F66678">
      <w:pPr>
        <w:spacing w:after="0" w:line="240" w:lineRule="auto"/>
        <w:ind w:left="1080"/>
        <w:contextualSpacing/>
        <w:jc w:val="both"/>
        <w:rPr>
          <w:rFonts w:ascii="Arial" w:eastAsia="Calibri" w:hAnsi="Arial" w:cs="Arial"/>
          <w:sz w:val="24"/>
          <w:szCs w:val="24"/>
          <w:highlight w:val="yellow"/>
        </w:rPr>
      </w:pPr>
    </w:p>
    <w:p w14:paraId="48F8657B" w14:textId="4FAAC1C4" w:rsidR="00F66678" w:rsidRPr="004A19AA" w:rsidRDefault="00F66678" w:rsidP="00F66678">
      <w:pPr>
        <w:spacing w:after="0" w:line="240" w:lineRule="auto"/>
        <w:ind w:left="1080"/>
        <w:contextualSpacing/>
        <w:jc w:val="both"/>
        <w:rPr>
          <w:rFonts w:ascii="Arial" w:eastAsia="Calibri" w:hAnsi="Arial" w:cs="Arial"/>
          <w:sz w:val="24"/>
          <w:szCs w:val="24"/>
        </w:rPr>
      </w:pPr>
      <w:r w:rsidRPr="004A19AA">
        <w:rPr>
          <w:rFonts w:ascii="Arial" w:eastAsia="Calibri" w:hAnsi="Arial" w:cs="Arial"/>
          <w:sz w:val="24"/>
          <w:szCs w:val="24"/>
        </w:rPr>
        <w:t xml:space="preserve">To note: </w:t>
      </w:r>
    </w:p>
    <w:p w14:paraId="298217EA" w14:textId="546DB0AC" w:rsidR="00F66678" w:rsidRPr="004A19AA" w:rsidRDefault="00F66678" w:rsidP="00F66678">
      <w:pPr>
        <w:numPr>
          <w:ilvl w:val="0"/>
          <w:numId w:val="11"/>
        </w:numPr>
        <w:spacing w:after="0" w:line="240" w:lineRule="auto"/>
        <w:contextualSpacing/>
        <w:jc w:val="both"/>
        <w:rPr>
          <w:rFonts w:ascii="Arial" w:eastAsia="Calibri" w:hAnsi="Arial" w:cs="Arial"/>
          <w:sz w:val="24"/>
          <w:szCs w:val="24"/>
        </w:rPr>
      </w:pPr>
      <w:r w:rsidRPr="004A19AA">
        <w:rPr>
          <w:rFonts w:ascii="Arial" w:eastAsia="Calibri" w:hAnsi="Arial" w:cs="Arial"/>
          <w:sz w:val="24"/>
          <w:szCs w:val="24"/>
        </w:rPr>
        <w:t xml:space="preserve">FCP 17 Losses and Special payments has been updated </w:t>
      </w:r>
      <w:r w:rsidR="004A19AA" w:rsidRPr="004A19AA">
        <w:rPr>
          <w:rFonts w:ascii="Arial" w:eastAsia="Calibri" w:hAnsi="Arial" w:cs="Arial"/>
          <w:sz w:val="24"/>
          <w:szCs w:val="24"/>
        </w:rPr>
        <w:t>to reflect that the All Wales LASPAR system (Losses and Special Payments Register) has been discontinued, and an All Wales Losses spreadsheet has been adopted from Cardiff and Vale UHB for 2023/24</w:t>
      </w:r>
      <w:r w:rsidR="00C97D5A">
        <w:rPr>
          <w:rFonts w:ascii="Arial" w:eastAsia="Calibri" w:hAnsi="Arial" w:cs="Arial"/>
          <w:sz w:val="24"/>
          <w:szCs w:val="24"/>
        </w:rPr>
        <w:t xml:space="preserve"> as a replacement</w:t>
      </w:r>
      <w:r w:rsidR="004A19AA" w:rsidRPr="004A19AA">
        <w:rPr>
          <w:rFonts w:ascii="Arial" w:eastAsia="Calibri" w:hAnsi="Arial" w:cs="Arial"/>
          <w:sz w:val="24"/>
          <w:szCs w:val="24"/>
        </w:rPr>
        <w:t xml:space="preserve">. WG have agreed this approach, and we will be communicating this to Audit Wales in due course. </w:t>
      </w:r>
    </w:p>
    <w:p w14:paraId="29C62561" w14:textId="15F96AC6" w:rsidR="00F66678" w:rsidRDefault="00F66678" w:rsidP="00F66678">
      <w:pPr>
        <w:spacing w:after="0" w:line="240" w:lineRule="auto"/>
        <w:contextualSpacing/>
        <w:jc w:val="both"/>
        <w:rPr>
          <w:rFonts w:ascii="Arial" w:eastAsia="Calibri" w:hAnsi="Arial" w:cs="Arial"/>
          <w:sz w:val="24"/>
          <w:szCs w:val="24"/>
          <w:highlight w:val="yellow"/>
        </w:rPr>
      </w:pPr>
    </w:p>
    <w:p w14:paraId="1C81E827" w14:textId="6590DF04" w:rsidR="00F66678" w:rsidRPr="002C2AA4" w:rsidRDefault="00F66678" w:rsidP="00F66678">
      <w:pPr>
        <w:spacing w:after="0" w:line="240" w:lineRule="auto"/>
        <w:ind w:left="1080"/>
        <w:contextualSpacing/>
        <w:jc w:val="both"/>
        <w:rPr>
          <w:rFonts w:ascii="Arial" w:eastAsia="Calibri" w:hAnsi="Arial" w:cs="Arial"/>
          <w:sz w:val="24"/>
          <w:szCs w:val="24"/>
        </w:rPr>
      </w:pPr>
      <w:r w:rsidRPr="002C2AA4">
        <w:rPr>
          <w:rFonts w:ascii="Arial" w:eastAsia="Calibri" w:hAnsi="Arial" w:cs="Arial"/>
          <w:sz w:val="24"/>
          <w:szCs w:val="24"/>
        </w:rPr>
        <w:t>For review:</w:t>
      </w:r>
    </w:p>
    <w:p w14:paraId="36697472" w14:textId="77777777" w:rsidR="00E02D28" w:rsidRDefault="00F66678" w:rsidP="006C1309">
      <w:pPr>
        <w:numPr>
          <w:ilvl w:val="0"/>
          <w:numId w:val="11"/>
        </w:numPr>
        <w:spacing w:after="0" w:line="240" w:lineRule="auto"/>
        <w:contextualSpacing/>
        <w:jc w:val="both"/>
        <w:rPr>
          <w:rFonts w:ascii="Arial" w:eastAsia="Calibri" w:hAnsi="Arial" w:cs="Arial"/>
          <w:sz w:val="24"/>
          <w:szCs w:val="24"/>
        </w:rPr>
      </w:pPr>
      <w:r w:rsidRPr="002C2AA4">
        <w:rPr>
          <w:rFonts w:ascii="Arial" w:eastAsia="Calibri" w:hAnsi="Arial" w:cs="Arial"/>
          <w:sz w:val="24"/>
          <w:szCs w:val="24"/>
        </w:rPr>
        <w:t xml:space="preserve">The new FCP 22 Regional Integration Fund has been developed, and is included in Appendix B for review and ratification. </w:t>
      </w:r>
    </w:p>
    <w:p w14:paraId="46F08A48" w14:textId="0D8B5C88" w:rsidR="00F66678" w:rsidRPr="002C2AA4" w:rsidRDefault="00E02D28" w:rsidP="006C1309">
      <w:pPr>
        <w:numPr>
          <w:ilvl w:val="0"/>
          <w:numId w:val="11"/>
        </w:numPr>
        <w:spacing w:after="0" w:line="240" w:lineRule="auto"/>
        <w:contextualSpacing/>
        <w:jc w:val="both"/>
        <w:rPr>
          <w:rFonts w:ascii="Arial" w:eastAsia="Calibri" w:hAnsi="Arial" w:cs="Arial"/>
          <w:sz w:val="24"/>
          <w:szCs w:val="24"/>
        </w:rPr>
      </w:pPr>
      <w:r>
        <w:rPr>
          <w:rFonts w:ascii="Arial" w:eastAsia="Calibri" w:hAnsi="Arial" w:cs="Arial"/>
          <w:sz w:val="24"/>
          <w:szCs w:val="24"/>
        </w:rPr>
        <w:t xml:space="preserve">This will bring the total FCPs to 16. </w:t>
      </w:r>
    </w:p>
    <w:p w14:paraId="30BF8548" w14:textId="7374E3D6" w:rsidR="003E4618" w:rsidRDefault="003E4618" w:rsidP="006C1309">
      <w:pPr>
        <w:spacing w:after="0" w:line="240" w:lineRule="auto"/>
        <w:ind w:left="360"/>
        <w:contextualSpacing/>
        <w:jc w:val="both"/>
        <w:rPr>
          <w:rFonts w:ascii="Arial" w:eastAsia="Calibri" w:hAnsi="Arial" w:cs="Arial"/>
          <w:sz w:val="24"/>
          <w:szCs w:val="24"/>
        </w:rPr>
      </w:pPr>
    </w:p>
    <w:p w14:paraId="66557C0E" w14:textId="77777777" w:rsidR="002E5CDE" w:rsidRPr="006C1309" w:rsidRDefault="002E5CDE" w:rsidP="006C1309">
      <w:pPr>
        <w:spacing w:after="0" w:line="240" w:lineRule="auto"/>
        <w:ind w:left="360"/>
        <w:contextualSpacing/>
        <w:jc w:val="both"/>
        <w:rPr>
          <w:rFonts w:ascii="Arial" w:eastAsia="Calibri" w:hAnsi="Arial" w:cs="Arial"/>
          <w:sz w:val="24"/>
          <w:szCs w:val="24"/>
        </w:rPr>
      </w:pPr>
    </w:p>
    <w:p w14:paraId="43FA4923" w14:textId="77777777" w:rsidR="003E4618" w:rsidRPr="006C1309" w:rsidRDefault="003E4618" w:rsidP="006C1309">
      <w:pPr>
        <w:numPr>
          <w:ilvl w:val="0"/>
          <w:numId w:val="10"/>
        </w:numPr>
        <w:spacing w:after="0" w:line="240" w:lineRule="auto"/>
        <w:ind w:left="709" w:hanging="709"/>
        <w:contextualSpacing/>
        <w:jc w:val="both"/>
        <w:rPr>
          <w:rFonts w:ascii="Arial" w:eastAsia="Calibri" w:hAnsi="Arial" w:cs="Arial"/>
          <w:b/>
          <w:sz w:val="24"/>
          <w:szCs w:val="24"/>
        </w:rPr>
      </w:pPr>
      <w:r w:rsidRPr="006C1309">
        <w:rPr>
          <w:rFonts w:ascii="Arial" w:eastAsia="Calibri" w:hAnsi="Arial" w:cs="Arial"/>
          <w:b/>
          <w:sz w:val="24"/>
          <w:szCs w:val="24"/>
        </w:rPr>
        <w:t>GOVERNANCE AND RISK ISSUES</w:t>
      </w:r>
    </w:p>
    <w:p w14:paraId="3F4E1B04" w14:textId="5B310E39" w:rsidR="003E4618" w:rsidRPr="006C1309" w:rsidRDefault="003E4618" w:rsidP="006C1309">
      <w:pPr>
        <w:numPr>
          <w:ilvl w:val="1"/>
          <w:numId w:val="10"/>
        </w:numPr>
        <w:spacing w:after="0" w:line="240" w:lineRule="auto"/>
        <w:ind w:left="709" w:hanging="709"/>
        <w:contextualSpacing/>
        <w:jc w:val="both"/>
        <w:rPr>
          <w:rFonts w:ascii="Arial" w:eastAsia="Calibri" w:hAnsi="Arial" w:cs="Arial"/>
          <w:sz w:val="24"/>
          <w:szCs w:val="24"/>
        </w:rPr>
      </w:pPr>
      <w:r w:rsidRPr="006C1309">
        <w:rPr>
          <w:rFonts w:ascii="Arial" w:eastAsia="Calibri" w:hAnsi="Arial" w:cs="Arial"/>
          <w:sz w:val="24"/>
          <w:szCs w:val="24"/>
        </w:rPr>
        <w:t>The regular updating of FCPs is a key requirement of sound financial governance and ensures that FCPs reflect the latest procedures in place across the health board and incorporate the recommendations arising from both internal and external audits. The risk of out of date FCPs places the individuals and the organisation at risk from changes in process and procedures and from adverse audit comment where procedures are being followed which are not detailed within FCPs.</w:t>
      </w:r>
    </w:p>
    <w:p w14:paraId="326F4165" w14:textId="77777777" w:rsidR="003E4618" w:rsidRPr="006C1309" w:rsidRDefault="003E4618" w:rsidP="006C1309">
      <w:pPr>
        <w:spacing w:after="0" w:line="240" w:lineRule="auto"/>
        <w:ind w:left="720"/>
        <w:contextualSpacing/>
        <w:jc w:val="both"/>
        <w:rPr>
          <w:rFonts w:ascii="Arial" w:eastAsia="Calibri" w:hAnsi="Arial" w:cs="Arial"/>
          <w:sz w:val="24"/>
          <w:szCs w:val="24"/>
        </w:rPr>
      </w:pPr>
    </w:p>
    <w:p w14:paraId="54C90212" w14:textId="77777777" w:rsidR="003E4618" w:rsidRPr="006C1309" w:rsidRDefault="003E4618" w:rsidP="006C1309">
      <w:pPr>
        <w:spacing w:after="0" w:line="240" w:lineRule="auto"/>
        <w:contextualSpacing/>
        <w:jc w:val="both"/>
        <w:rPr>
          <w:rFonts w:ascii="Arial" w:eastAsia="Calibri" w:hAnsi="Arial" w:cs="Arial"/>
          <w:sz w:val="24"/>
          <w:szCs w:val="24"/>
        </w:rPr>
      </w:pPr>
    </w:p>
    <w:p w14:paraId="2B35DF16" w14:textId="27483812" w:rsidR="002E5CDE" w:rsidRDefault="002E5CDE" w:rsidP="006C1309">
      <w:pPr>
        <w:numPr>
          <w:ilvl w:val="0"/>
          <w:numId w:val="10"/>
        </w:numPr>
        <w:spacing w:after="0" w:line="240" w:lineRule="auto"/>
        <w:ind w:left="709" w:hanging="709"/>
        <w:jc w:val="both"/>
        <w:rPr>
          <w:rFonts w:ascii="Arial" w:eastAsia="Calibri" w:hAnsi="Arial" w:cs="Arial"/>
          <w:b/>
          <w:sz w:val="24"/>
          <w:szCs w:val="24"/>
        </w:rPr>
      </w:pPr>
      <w:r>
        <w:rPr>
          <w:rFonts w:ascii="Arial" w:eastAsia="Calibri" w:hAnsi="Arial" w:cs="Arial"/>
          <w:b/>
          <w:sz w:val="24"/>
          <w:szCs w:val="24"/>
        </w:rPr>
        <w:t>FINANCIAL IMPLICATIONS</w:t>
      </w:r>
    </w:p>
    <w:p w14:paraId="189BCF8D" w14:textId="4699FBB7" w:rsidR="002E5CDE" w:rsidRPr="002E5CDE" w:rsidRDefault="002E5CDE" w:rsidP="002E5CDE">
      <w:pPr>
        <w:spacing w:after="0" w:line="240" w:lineRule="auto"/>
        <w:ind w:left="709"/>
        <w:jc w:val="both"/>
        <w:rPr>
          <w:rFonts w:ascii="Arial" w:eastAsia="Calibri" w:hAnsi="Arial" w:cs="Arial"/>
          <w:sz w:val="24"/>
          <w:szCs w:val="24"/>
        </w:rPr>
      </w:pPr>
      <w:r w:rsidRPr="002E5CDE">
        <w:rPr>
          <w:rFonts w:ascii="Arial" w:eastAsia="Calibri" w:hAnsi="Arial" w:cs="Arial"/>
          <w:sz w:val="24"/>
          <w:szCs w:val="24"/>
        </w:rPr>
        <w:t>There are no direct financial implications of this report but out of date FCPs and/or poor compliance with FCPs can result in poor financial management.</w:t>
      </w:r>
    </w:p>
    <w:p w14:paraId="5EB6D2C9" w14:textId="252A3AB9" w:rsidR="002E5CDE" w:rsidRDefault="002E5CDE" w:rsidP="002E5CDE">
      <w:pPr>
        <w:spacing w:after="0" w:line="240" w:lineRule="auto"/>
        <w:ind w:left="709"/>
        <w:jc w:val="both"/>
        <w:rPr>
          <w:rFonts w:ascii="Arial" w:eastAsia="Calibri" w:hAnsi="Arial" w:cs="Arial"/>
          <w:b/>
          <w:sz w:val="24"/>
          <w:szCs w:val="24"/>
        </w:rPr>
      </w:pPr>
    </w:p>
    <w:p w14:paraId="601B99CE" w14:textId="77777777" w:rsidR="002E5CDE" w:rsidRDefault="002E5CDE" w:rsidP="002E5CDE">
      <w:pPr>
        <w:spacing w:after="0" w:line="240" w:lineRule="auto"/>
        <w:ind w:left="709"/>
        <w:jc w:val="both"/>
        <w:rPr>
          <w:rFonts w:ascii="Arial" w:eastAsia="Calibri" w:hAnsi="Arial" w:cs="Arial"/>
          <w:b/>
          <w:sz w:val="24"/>
          <w:szCs w:val="24"/>
        </w:rPr>
      </w:pPr>
    </w:p>
    <w:p w14:paraId="3E615CB5" w14:textId="0C3D6AC6" w:rsidR="003E4618" w:rsidRPr="006C1309" w:rsidRDefault="003E4618" w:rsidP="006C1309">
      <w:pPr>
        <w:numPr>
          <w:ilvl w:val="0"/>
          <w:numId w:val="10"/>
        </w:numPr>
        <w:spacing w:after="0" w:line="240" w:lineRule="auto"/>
        <w:ind w:left="709" w:hanging="709"/>
        <w:jc w:val="both"/>
        <w:rPr>
          <w:rFonts w:ascii="Arial" w:eastAsia="Calibri" w:hAnsi="Arial" w:cs="Arial"/>
          <w:b/>
          <w:sz w:val="24"/>
          <w:szCs w:val="24"/>
        </w:rPr>
      </w:pPr>
      <w:r w:rsidRPr="006C1309">
        <w:rPr>
          <w:rFonts w:ascii="Arial" w:eastAsia="Calibri" w:hAnsi="Arial" w:cs="Arial"/>
          <w:b/>
          <w:sz w:val="24"/>
          <w:szCs w:val="24"/>
        </w:rPr>
        <w:t>RECOMMENDATIONS</w:t>
      </w:r>
    </w:p>
    <w:p w14:paraId="52FDCE73" w14:textId="33B788A2" w:rsidR="006C1309" w:rsidRPr="006C1309" w:rsidRDefault="006C1309" w:rsidP="006C1309">
      <w:pPr>
        <w:spacing w:after="0" w:line="240" w:lineRule="auto"/>
        <w:ind w:right="96" w:firstLine="709"/>
        <w:rPr>
          <w:rFonts w:ascii="Arial" w:eastAsia="Calibri" w:hAnsi="Arial" w:cs="Arial"/>
          <w:sz w:val="24"/>
          <w:szCs w:val="24"/>
        </w:rPr>
      </w:pPr>
      <w:r w:rsidRPr="006C1309">
        <w:rPr>
          <w:rFonts w:ascii="Arial" w:eastAsia="Calibri" w:hAnsi="Arial" w:cs="Arial"/>
          <w:sz w:val="24"/>
          <w:szCs w:val="24"/>
        </w:rPr>
        <w:t>Members are asked to:</w:t>
      </w:r>
      <w:r w:rsidR="002E5CDE">
        <w:rPr>
          <w:rFonts w:ascii="Arial" w:eastAsia="Calibri" w:hAnsi="Arial" w:cs="Arial"/>
          <w:sz w:val="24"/>
          <w:szCs w:val="24"/>
        </w:rPr>
        <w:t xml:space="preserve"> -</w:t>
      </w:r>
    </w:p>
    <w:p w14:paraId="1025A547" w14:textId="69AE3D86" w:rsidR="00C97D5A" w:rsidRPr="00C97D5A" w:rsidRDefault="002E5CDE" w:rsidP="006C1309">
      <w:pPr>
        <w:pStyle w:val="ListParagraph"/>
        <w:numPr>
          <w:ilvl w:val="0"/>
          <w:numId w:val="12"/>
        </w:numPr>
        <w:spacing w:after="0" w:line="240" w:lineRule="auto"/>
        <w:ind w:left="993" w:right="96" w:hanging="284"/>
        <w:rPr>
          <w:rFonts w:ascii="Arial" w:eastAsia="Calibri" w:hAnsi="Arial" w:cs="Arial"/>
          <w:sz w:val="24"/>
          <w:szCs w:val="24"/>
        </w:rPr>
      </w:pPr>
      <w:r w:rsidRPr="006C1309">
        <w:rPr>
          <w:rFonts w:ascii="Arial" w:eastAsia="Calibri" w:hAnsi="Arial" w:cs="Arial"/>
          <w:b/>
          <w:sz w:val="24"/>
          <w:szCs w:val="24"/>
        </w:rPr>
        <w:t>NOTE</w:t>
      </w:r>
      <w:r w:rsidR="006C1309" w:rsidRPr="006C1309">
        <w:rPr>
          <w:rFonts w:ascii="Arial" w:eastAsia="Calibri" w:hAnsi="Arial" w:cs="Arial"/>
          <w:b/>
          <w:sz w:val="24"/>
          <w:szCs w:val="24"/>
        </w:rPr>
        <w:t xml:space="preserve"> </w:t>
      </w:r>
      <w:r w:rsidR="006C1309" w:rsidRPr="006C1309">
        <w:rPr>
          <w:rFonts w:ascii="Arial" w:eastAsia="Calibri" w:hAnsi="Arial" w:cs="Arial"/>
          <w:sz w:val="24"/>
          <w:szCs w:val="24"/>
        </w:rPr>
        <w:t>t</w:t>
      </w:r>
      <w:r w:rsidR="006C1309" w:rsidRPr="006C1309">
        <w:rPr>
          <w:rFonts w:ascii="Arial" w:hAnsi="Arial" w:cs="Arial"/>
          <w:sz w:val="24"/>
          <w:szCs w:val="24"/>
        </w:rPr>
        <w:t>he financial control p</w:t>
      </w:r>
      <w:r w:rsidR="00002489">
        <w:rPr>
          <w:rFonts w:ascii="Arial" w:hAnsi="Arial" w:cs="Arial"/>
          <w:sz w:val="24"/>
          <w:szCs w:val="24"/>
        </w:rPr>
        <w:t>rocedure review plan for 2023/24</w:t>
      </w:r>
    </w:p>
    <w:p w14:paraId="4941614D" w14:textId="33BC18CA" w:rsidR="00C33A04" w:rsidRPr="006C1309" w:rsidRDefault="002E5CDE" w:rsidP="006C1309">
      <w:pPr>
        <w:pStyle w:val="ListParagraph"/>
        <w:numPr>
          <w:ilvl w:val="0"/>
          <w:numId w:val="12"/>
        </w:numPr>
        <w:spacing w:after="0" w:line="240" w:lineRule="auto"/>
        <w:ind w:left="993" w:right="96" w:hanging="284"/>
        <w:rPr>
          <w:rFonts w:ascii="Arial" w:eastAsia="Calibri" w:hAnsi="Arial" w:cs="Arial"/>
          <w:sz w:val="24"/>
          <w:szCs w:val="24"/>
        </w:rPr>
      </w:pPr>
      <w:r>
        <w:rPr>
          <w:rFonts w:ascii="Arial" w:eastAsia="Calibri" w:hAnsi="Arial" w:cs="Arial"/>
          <w:b/>
          <w:sz w:val="24"/>
          <w:szCs w:val="24"/>
        </w:rPr>
        <w:t xml:space="preserve">APPROVE </w:t>
      </w:r>
      <w:r w:rsidR="00C97D5A">
        <w:rPr>
          <w:rFonts w:ascii="Arial" w:eastAsia="Calibri" w:hAnsi="Arial" w:cs="Arial"/>
          <w:sz w:val="24"/>
          <w:szCs w:val="24"/>
        </w:rPr>
        <w:t xml:space="preserve">the new FCP 22 – Regional Integration Fund </w:t>
      </w:r>
      <w:r w:rsidR="0020539A">
        <w:br w:type="page"/>
      </w:r>
    </w:p>
    <w:p w14:paraId="6C3EAD79"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9DCB1CD" w14:textId="77777777" w:rsidTr="00C95B3C">
        <w:tc>
          <w:tcPr>
            <w:tcW w:w="9245" w:type="dxa"/>
            <w:gridSpan w:val="4"/>
            <w:shd w:val="clear" w:color="auto" w:fill="D5DCE4" w:themeFill="text2" w:themeFillTint="33"/>
          </w:tcPr>
          <w:p w14:paraId="3B91E761"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76647C8" w14:textId="77777777" w:rsidR="00034194" w:rsidRPr="00034194" w:rsidRDefault="00034194">
            <w:pPr>
              <w:rPr>
                <w:rFonts w:ascii="Arial" w:hAnsi="Arial" w:cs="Arial"/>
                <w:sz w:val="24"/>
                <w:szCs w:val="24"/>
              </w:rPr>
            </w:pPr>
          </w:p>
        </w:tc>
      </w:tr>
      <w:tr w:rsidR="00F5324A" w:rsidRPr="00034194" w14:paraId="1C731062" w14:textId="77777777" w:rsidTr="00F5324A">
        <w:tc>
          <w:tcPr>
            <w:tcW w:w="1809" w:type="dxa"/>
            <w:vMerge w:val="restart"/>
          </w:tcPr>
          <w:p w14:paraId="029DDFC4" w14:textId="77777777" w:rsidR="00F5324A" w:rsidRDefault="00F5324A">
            <w:pPr>
              <w:rPr>
                <w:rFonts w:ascii="Arial" w:hAnsi="Arial" w:cs="Arial"/>
                <w:b/>
                <w:sz w:val="24"/>
                <w:szCs w:val="24"/>
              </w:rPr>
            </w:pPr>
            <w:r>
              <w:rPr>
                <w:rFonts w:ascii="Arial" w:hAnsi="Arial" w:cs="Arial"/>
                <w:b/>
                <w:sz w:val="24"/>
                <w:szCs w:val="24"/>
              </w:rPr>
              <w:t>Link to Enabling Objectives</w:t>
            </w:r>
          </w:p>
          <w:p w14:paraId="7D9E10F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3FD6E0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760D82C9" w14:textId="77777777" w:rsidTr="00F5324A">
        <w:tc>
          <w:tcPr>
            <w:tcW w:w="1809" w:type="dxa"/>
            <w:vMerge/>
          </w:tcPr>
          <w:p w14:paraId="05485386" w14:textId="77777777" w:rsidR="00F5324A" w:rsidRPr="00034194" w:rsidRDefault="00F5324A">
            <w:pPr>
              <w:rPr>
                <w:rFonts w:ascii="Arial" w:hAnsi="Arial" w:cs="Arial"/>
                <w:b/>
                <w:sz w:val="24"/>
                <w:szCs w:val="24"/>
              </w:rPr>
            </w:pPr>
          </w:p>
        </w:tc>
        <w:tc>
          <w:tcPr>
            <w:tcW w:w="5812" w:type="dxa"/>
            <w:gridSpan w:val="2"/>
          </w:tcPr>
          <w:p w14:paraId="42B8FFF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4E3F863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25E59F" w14:textId="77777777" w:rsidTr="00F5324A">
        <w:tc>
          <w:tcPr>
            <w:tcW w:w="1809" w:type="dxa"/>
            <w:vMerge/>
          </w:tcPr>
          <w:p w14:paraId="7F5F54CC" w14:textId="77777777" w:rsidR="00F5324A" w:rsidRPr="00034194" w:rsidRDefault="00F5324A">
            <w:pPr>
              <w:rPr>
                <w:rFonts w:ascii="Arial" w:hAnsi="Arial" w:cs="Arial"/>
                <w:b/>
                <w:sz w:val="24"/>
                <w:szCs w:val="24"/>
              </w:rPr>
            </w:pPr>
          </w:p>
        </w:tc>
        <w:tc>
          <w:tcPr>
            <w:tcW w:w="5812" w:type="dxa"/>
            <w:gridSpan w:val="2"/>
          </w:tcPr>
          <w:p w14:paraId="07451903"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0DD482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ACA7AA" w14:textId="77777777" w:rsidTr="00F5324A">
        <w:tc>
          <w:tcPr>
            <w:tcW w:w="1809" w:type="dxa"/>
            <w:vMerge/>
          </w:tcPr>
          <w:p w14:paraId="7CE6DC5A" w14:textId="77777777" w:rsidR="00F5324A" w:rsidRPr="00034194" w:rsidRDefault="00F5324A">
            <w:pPr>
              <w:rPr>
                <w:rFonts w:ascii="Arial" w:hAnsi="Arial" w:cs="Arial"/>
                <w:b/>
                <w:sz w:val="24"/>
                <w:szCs w:val="24"/>
              </w:rPr>
            </w:pPr>
          </w:p>
        </w:tc>
        <w:tc>
          <w:tcPr>
            <w:tcW w:w="5812" w:type="dxa"/>
            <w:gridSpan w:val="2"/>
          </w:tcPr>
          <w:p w14:paraId="3FA05AF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5CE695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08E34B5" w14:textId="77777777" w:rsidTr="00F5324A">
        <w:tc>
          <w:tcPr>
            <w:tcW w:w="1809" w:type="dxa"/>
            <w:vMerge/>
          </w:tcPr>
          <w:p w14:paraId="2CA91C45"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AE520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012C28D" w14:textId="77777777" w:rsidTr="00F5324A">
        <w:tc>
          <w:tcPr>
            <w:tcW w:w="1809" w:type="dxa"/>
            <w:vMerge/>
          </w:tcPr>
          <w:p w14:paraId="5A88CCF5" w14:textId="77777777" w:rsidR="00F5324A" w:rsidRPr="00034194" w:rsidRDefault="00F5324A" w:rsidP="00C107F2">
            <w:pPr>
              <w:rPr>
                <w:rFonts w:ascii="Arial" w:hAnsi="Arial" w:cs="Arial"/>
                <w:b/>
                <w:sz w:val="24"/>
                <w:szCs w:val="24"/>
              </w:rPr>
            </w:pPr>
          </w:p>
        </w:tc>
        <w:tc>
          <w:tcPr>
            <w:tcW w:w="5812" w:type="dxa"/>
            <w:gridSpan w:val="2"/>
          </w:tcPr>
          <w:p w14:paraId="4D2BBE9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23BED7E" w14:textId="03F7F5E1" w:rsidR="00F5324A" w:rsidRPr="00F5324A" w:rsidRDefault="004F2F7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E3AB7D5" w14:textId="77777777" w:rsidTr="00F5324A">
        <w:tc>
          <w:tcPr>
            <w:tcW w:w="1809" w:type="dxa"/>
            <w:vMerge/>
          </w:tcPr>
          <w:p w14:paraId="1ABE9BE1" w14:textId="77777777" w:rsidR="00F5324A" w:rsidRPr="00034194" w:rsidRDefault="00F5324A" w:rsidP="00C107F2">
            <w:pPr>
              <w:rPr>
                <w:rFonts w:ascii="Arial" w:hAnsi="Arial" w:cs="Arial"/>
                <w:b/>
                <w:sz w:val="24"/>
                <w:szCs w:val="24"/>
              </w:rPr>
            </w:pPr>
          </w:p>
        </w:tc>
        <w:tc>
          <w:tcPr>
            <w:tcW w:w="5812" w:type="dxa"/>
            <w:gridSpan w:val="2"/>
          </w:tcPr>
          <w:p w14:paraId="1D6EB59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B3869AC"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0931D3" w14:textId="77777777" w:rsidTr="00F5324A">
        <w:tc>
          <w:tcPr>
            <w:tcW w:w="1809" w:type="dxa"/>
            <w:vMerge/>
          </w:tcPr>
          <w:p w14:paraId="2DAB6A1B" w14:textId="77777777" w:rsidR="00F5324A" w:rsidRPr="00034194" w:rsidRDefault="00F5324A" w:rsidP="00C107F2">
            <w:pPr>
              <w:rPr>
                <w:rFonts w:ascii="Arial" w:hAnsi="Arial" w:cs="Arial"/>
                <w:b/>
                <w:sz w:val="24"/>
                <w:szCs w:val="24"/>
              </w:rPr>
            </w:pPr>
          </w:p>
        </w:tc>
        <w:tc>
          <w:tcPr>
            <w:tcW w:w="5812" w:type="dxa"/>
            <w:gridSpan w:val="2"/>
          </w:tcPr>
          <w:p w14:paraId="24124DE0"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424976" w14:textId="262B1090" w:rsidR="00F5324A" w:rsidRPr="00F5324A" w:rsidRDefault="004F2F7C"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67E2286" w14:textId="77777777" w:rsidTr="00F5324A">
        <w:tc>
          <w:tcPr>
            <w:tcW w:w="1809" w:type="dxa"/>
            <w:vMerge/>
          </w:tcPr>
          <w:p w14:paraId="32C92C2B" w14:textId="77777777" w:rsidR="00F5324A" w:rsidRPr="00034194" w:rsidRDefault="00F5324A" w:rsidP="00C107F2">
            <w:pPr>
              <w:rPr>
                <w:rFonts w:ascii="Arial" w:hAnsi="Arial" w:cs="Arial"/>
                <w:b/>
                <w:sz w:val="24"/>
                <w:szCs w:val="24"/>
              </w:rPr>
            </w:pPr>
          </w:p>
        </w:tc>
        <w:tc>
          <w:tcPr>
            <w:tcW w:w="5812" w:type="dxa"/>
            <w:gridSpan w:val="2"/>
          </w:tcPr>
          <w:p w14:paraId="6AB0302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43453C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3272BB" w14:textId="77777777" w:rsidTr="00F5324A">
        <w:tc>
          <w:tcPr>
            <w:tcW w:w="1809" w:type="dxa"/>
            <w:vMerge/>
          </w:tcPr>
          <w:p w14:paraId="0FFF61D9" w14:textId="77777777" w:rsidR="00F5324A" w:rsidRPr="00034194" w:rsidRDefault="00F5324A" w:rsidP="00C107F2">
            <w:pPr>
              <w:rPr>
                <w:rFonts w:ascii="Arial" w:hAnsi="Arial" w:cs="Arial"/>
                <w:b/>
                <w:sz w:val="24"/>
                <w:szCs w:val="24"/>
              </w:rPr>
            </w:pPr>
          </w:p>
        </w:tc>
        <w:tc>
          <w:tcPr>
            <w:tcW w:w="5812" w:type="dxa"/>
            <w:gridSpan w:val="2"/>
          </w:tcPr>
          <w:p w14:paraId="53597C46"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B017D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5E1A96" w14:textId="77777777" w:rsidTr="00CD7AA5">
        <w:tc>
          <w:tcPr>
            <w:tcW w:w="9245" w:type="dxa"/>
            <w:gridSpan w:val="4"/>
            <w:shd w:val="clear" w:color="auto" w:fill="D5DCE4" w:themeFill="text2" w:themeFillTint="33"/>
          </w:tcPr>
          <w:p w14:paraId="716860F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16BD5E2" w14:textId="77777777" w:rsidTr="00F5324A">
        <w:tc>
          <w:tcPr>
            <w:tcW w:w="1809" w:type="dxa"/>
            <w:vMerge w:val="restart"/>
          </w:tcPr>
          <w:p w14:paraId="512EC163"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9BDC51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503EB9D4" w14:textId="4FD6F1E6" w:rsidR="00F5324A" w:rsidRPr="00C95B3C" w:rsidRDefault="004F2F7C"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F701874" w14:textId="77777777" w:rsidTr="00F5324A">
        <w:tc>
          <w:tcPr>
            <w:tcW w:w="1809" w:type="dxa"/>
            <w:vMerge/>
          </w:tcPr>
          <w:p w14:paraId="70F8E6BC" w14:textId="77777777" w:rsidR="00F5324A" w:rsidRPr="00FA0CA9" w:rsidRDefault="00F5324A" w:rsidP="00F5324A">
            <w:pPr>
              <w:rPr>
                <w:rFonts w:ascii="Arial" w:hAnsi="Arial" w:cs="Arial"/>
                <w:b/>
                <w:sz w:val="24"/>
                <w:szCs w:val="24"/>
              </w:rPr>
            </w:pPr>
          </w:p>
        </w:tc>
        <w:tc>
          <w:tcPr>
            <w:tcW w:w="5812" w:type="dxa"/>
            <w:gridSpan w:val="2"/>
          </w:tcPr>
          <w:p w14:paraId="17B8BDE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558EC5B" w14:textId="0435E01A"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8B05B3" w14:textId="77777777" w:rsidTr="00F5324A">
        <w:tc>
          <w:tcPr>
            <w:tcW w:w="1809" w:type="dxa"/>
            <w:vMerge/>
          </w:tcPr>
          <w:p w14:paraId="6A66F939" w14:textId="77777777" w:rsidR="00F5324A" w:rsidRPr="00FA0CA9" w:rsidRDefault="00F5324A" w:rsidP="00F5324A">
            <w:pPr>
              <w:rPr>
                <w:rFonts w:ascii="Arial" w:hAnsi="Arial" w:cs="Arial"/>
                <w:b/>
                <w:sz w:val="24"/>
                <w:szCs w:val="24"/>
              </w:rPr>
            </w:pPr>
          </w:p>
        </w:tc>
        <w:tc>
          <w:tcPr>
            <w:tcW w:w="5812" w:type="dxa"/>
            <w:gridSpan w:val="2"/>
          </w:tcPr>
          <w:p w14:paraId="0B73ECCE"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950604B" w14:textId="2DE4F637"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70E8F05" w14:textId="77777777" w:rsidTr="00F5324A">
        <w:tc>
          <w:tcPr>
            <w:tcW w:w="1809" w:type="dxa"/>
            <w:vMerge/>
          </w:tcPr>
          <w:p w14:paraId="3F665F98" w14:textId="77777777" w:rsidR="00F5324A" w:rsidRPr="00FA0CA9" w:rsidRDefault="00F5324A" w:rsidP="00F5324A">
            <w:pPr>
              <w:rPr>
                <w:rFonts w:ascii="Arial" w:hAnsi="Arial" w:cs="Arial"/>
                <w:b/>
                <w:sz w:val="24"/>
                <w:szCs w:val="24"/>
              </w:rPr>
            </w:pPr>
          </w:p>
        </w:tc>
        <w:tc>
          <w:tcPr>
            <w:tcW w:w="5812" w:type="dxa"/>
            <w:gridSpan w:val="2"/>
          </w:tcPr>
          <w:p w14:paraId="556E3391"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7FBD2A59" w14:textId="3F459815"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6731DC2" w14:textId="77777777" w:rsidTr="00F5324A">
        <w:tc>
          <w:tcPr>
            <w:tcW w:w="1809" w:type="dxa"/>
            <w:vMerge/>
          </w:tcPr>
          <w:p w14:paraId="249181DE" w14:textId="77777777" w:rsidR="00F5324A" w:rsidRPr="00FA0CA9" w:rsidRDefault="00F5324A" w:rsidP="00F5324A">
            <w:pPr>
              <w:rPr>
                <w:rFonts w:ascii="Arial" w:hAnsi="Arial" w:cs="Arial"/>
                <w:b/>
                <w:sz w:val="24"/>
                <w:szCs w:val="24"/>
              </w:rPr>
            </w:pPr>
          </w:p>
        </w:tc>
        <w:tc>
          <w:tcPr>
            <w:tcW w:w="5812" w:type="dxa"/>
            <w:gridSpan w:val="2"/>
          </w:tcPr>
          <w:p w14:paraId="7D2FED5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2B07487" w14:textId="1518BDCA"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E1B0180" w14:textId="77777777" w:rsidTr="00F5324A">
        <w:tc>
          <w:tcPr>
            <w:tcW w:w="1809" w:type="dxa"/>
            <w:vMerge/>
          </w:tcPr>
          <w:p w14:paraId="79497696" w14:textId="77777777" w:rsidR="00F5324A" w:rsidRPr="00FA0CA9" w:rsidRDefault="00F5324A" w:rsidP="00F5324A">
            <w:pPr>
              <w:rPr>
                <w:rFonts w:ascii="Arial" w:hAnsi="Arial" w:cs="Arial"/>
                <w:b/>
                <w:sz w:val="24"/>
                <w:szCs w:val="24"/>
              </w:rPr>
            </w:pPr>
          </w:p>
        </w:tc>
        <w:tc>
          <w:tcPr>
            <w:tcW w:w="5812" w:type="dxa"/>
            <w:gridSpan w:val="2"/>
          </w:tcPr>
          <w:p w14:paraId="125753E7"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3B3A7EB0" w14:textId="606F3424"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1B8AA6" w14:textId="77777777" w:rsidTr="00F5324A">
        <w:tc>
          <w:tcPr>
            <w:tcW w:w="1809" w:type="dxa"/>
            <w:vMerge/>
          </w:tcPr>
          <w:p w14:paraId="7D1563FD" w14:textId="77777777" w:rsidR="00F5324A" w:rsidRPr="00FA0CA9" w:rsidRDefault="00F5324A" w:rsidP="00F5324A">
            <w:pPr>
              <w:rPr>
                <w:rFonts w:ascii="Arial" w:hAnsi="Arial" w:cs="Arial"/>
                <w:b/>
                <w:sz w:val="24"/>
                <w:szCs w:val="24"/>
              </w:rPr>
            </w:pPr>
          </w:p>
        </w:tc>
        <w:tc>
          <w:tcPr>
            <w:tcW w:w="5812" w:type="dxa"/>
            <w:gridSpan w:val="2"/>
          </w:tcPr>
          <w:p w14:paraId="38A9CE9B"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567E726" w14:textId="738D74E4" w:rsidR="00F5324A" w:rsidRPr="00FA0CA9" w:rsidRDefault="004F2F7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87F63B" w14:textId="77777777" w:rsidTr="00CD7AA5">
        <w:tc>
          <w:tcPr>
            <w:tcW w:w="9245" w:type="dxa"/>
            <w:gridSpan w:val="4"/>
            <w:shd w:val="clear" w:color="auto" w:fill="D5DCE4" w:themeFill="text2" w:themeFillTint="33"/>
          </w:tcPr>
          <w:p w14:paraId="61A2E71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3B7BFC7" w14:textId="77777777" w:rsidTr="00C95B3C">
        <w:tc>
          <w:tcPr>
            <w:tcW w:w="9245" w:type="dxa"/>
            <w:gridSpan w:val="4"/>
          </w:tcPr>
          <w:p w14:paraId="17FE1AF7" w14:textId="7237AB91" w:rsidR="00F5324A" w:rsidRPr="00CF764F" w:rsidRDefault="004F2F7C" w:rsidP="00F5324A">
            <w:pPr>
              <w:rPr>
                <w:rFonts w:ascii="Arial" w:hAnsi="Arial" w:cs="Arial"/>
                <w:b/>
                <w:sz w:val="24"/>
                <w:szCs w:val="24"/>
              </w:rPr>
            </w:pPr>
            <w:r>
              <w:rPr>
                <w:rFonts w:ascii="Arial" w:hAnsi="Arial" w:cs="Arial"/>
                <w:sz w:val="24"/>
                <w:szCs w:val="24"/>
              </w:rPr>
              <w:t xml:space="preserve">Financial Control Procedures govern the way in which the Health Board operates and ensures that staff are operating in accordance with </w:t>
            </w:r>
            <w:r w:rsidR="004714B2">
              <w:rPr>
                <w:rFonts w:ascii="Arial" w:hAnsi="Arial" w:cs="Arial"/>
                <w:sz w:val="24"/>
                <w:szCs w:val="24"/>
              </w:rPr>
              <w:t>the principles of sound financial governance. Such procedures support the delivery of quality and safe services as well as ensuring that staff complying with the procedures are protected in the undertaking of their day to day activities.</w:t>
            </w:r>
          </w:p>
          <w:p w14:paraId="0A5D2DEE" w14:textId="77777777" w:rsidR="00F5324A" w:rsidRPr="00FA0CA9" w:rsidRDefault="00F5324A" w:rsidP="00F5324A">
            <w:pPr>
              <w:rPr>
                <w:rFonts w:ascii="Arial" w:hAnsi="Arial" w:cs="Arial"/>
                <w:b/>
                <w:sz w:val="24"/>
                <w:szCs w:val="24"/>
              </w:rPr>
            </w:pPr>
          </w:p>
        </w:tc>
      </w:tr>
      <w:tr w:rsidR="00F5324A" w:rsidRPr="00034194" w14:paraId="14A72E6A" w14:textId="77777777" w:rsidTr="00CD7AA5">
        <w:tc>
          <w:tcPr>
            <w:tcW w:w="9245" w:type="dxa"/>
            <w:gridSpan w:val="4"/>
            <w:shd w:val="clear" w:color="auto" w:fill="D5DCE4" w:themeFill="text2" w:themeFillTint="33"/>
          </w:tcPr>
          <w:p w14:paraId="2B45179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8F65DE9" w14:textId="77777777" w:rsidTr="00C95B3C">
        <w:tc>
          <w:tcPr>
            <w:tcW w:w="9245" w:type="dxa"/>
            <w:gridSpan w:val="4"/>
          </w:tcPr>
          <w:p w14:paraId="4F0B683A" w14:textId="088B84D4" w:rsidR="00F5324A" w:rsidRPr="00CF764F" w:rsidRDefault="00CF764F" w:rsidP="00F5324A">
            <w:pPr>
              <w:ind w:right="96"/>
              <w:rPr>
                <w:rFonts w:ascii="Arial" w:hAnsi="Arial" w:cs="Arial"/>
                <w:sz w:val="24"/>
                <w:szCs w:val="24"/>
              </w:rPr>
            </w:pPr>
            <w:r w:rsidRPr="00CF764F">
              <w:rPr>
                <w:rFonts w:ascii="Arial" w:hAnsi="Arial" w:cs="Arial"/>
                <w:sz w:val="24"/>
                <w:szCs w:val="24"/>
              </w:rPr>
              <w:t>Th</w:t>
            </w:r>
            <w:r w:rsidR="004714B2">
              <w:rPr>
                <w:rFonts w:ascii="Arial" w:hAnsi="Arial" w:cs="Arial"/>
                <w:sz w:val="24"/>
                <w:szCs w:val="24"/>
              </w:rPr>
              <w:t>ere are no direct financial implications associated with this report, although there may be financial implications of non-compliance with the</w:t>
            </w:r>
            <w:r w:rsidR="00EF2D77">
              <w:rPr>
                <w:rFonts w:ascii="Arial" w:hAnsi="Arial" w:cs="Arial"/>
                <w:sz w:val="24"/>
                <w:szCs w:val="24"/>
              </w:rPr>
              <w:t xml:space="preserve"> financial control procedures, which will need to be assessed at the time that the non-compliance is identified.</w:t>
            </w:r>
          </w:p>
          <w:p w14:paraId="03AA57C9" w14:textId="77777777" w:rsidR="00F5324A" w:rsidRPr="00FA0CA9" w:rsidRDefault="00F5324A" w:rsidP="00F5324A">
            <w:pPr>
              <w:ind w:right="96"/>
              <w:rPr>
                <w:rFonts w:ascii="Arial" w:hAnsi="Arial" w:cs="Arial"/>
                <w:color w:val="FF0000"/>
                <w:sz w:val="24"/>
                <w:szCs w:val="24"/>
              </w:rPr>
            </w:pPr>
          </w:p>
        </w:tc>
      </w:tr>
      <w:tr w:rsidR="00F5324A" w:rsidRPr="00BC241D" w14:paraId="11B23F55" w14:textId="77777777" w:rsidTr="00CD7AA5">
        <w:tc>
          <w:tcPr>
            <w:tcW w:w="9245" w:type="dxa"/>
            <w:gridSpan w:val="4"/>
            <w:shd w:val="clear" w:color="auto" w:fill="D5DCE4" w:themeFill="text2" w:themeFillTint="33"/>
          </w:tcPr>
          <w:p w14:paraId="5E7D8DB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A243B1D" w14:textId="77777777" w:rsidTr="00C95B3C">
        <w:tc>
          <w:tcPr>
            <w:tcW w:w="9245" w:type="dxa"/>
            <w:gridSpan w:val="4"/>
          </w:tcPr>
          <w:p w14:paraId="7E346CE7" w14:textId="4325CDBE" w:rsidR="00F5324A" w:rsidRPr="003E7671" w:rsidRDefault="00EF2D77" w:rsidP="00F5324A">
            <w:pPr>
              <w:ind w:right="96"/>
              <w:rPr>
                <w:rFonts w:ascii="Arial" w:hAnsi="Arial" w:cs="Arial"/>
                <w:sz w:val="24"/>
                <w:szCs w:val="24"/>
              </w:rPr>
            </w:pPr>
            <w:r>
              <w:rPr>
                <w:rFonts w:ascii="Arial" w:hAnsi="Arial" w:cs="Arial"/>
                <w:sz w:val="24"/>
                <w:szCs w:val="24"/>
              </w:rPr>
              <w:t>Financial Control Procedures are derived from Standing Financial Instructions and Standing Orders with the legal basis of the Standing Orders being enshrined in the NHS Wales Act.</w:t>
            </w:r>
            <w:r w:rsidR="00F5324A" w:rsidRPr="003E7671">
              <w:rPr>
                <w:rFonts w:ascii="Arial" w:hAnsi="Arial" w:cs="Arial"/>
                <w:sz w:val="24"/>
                <w:szCs w:val="24"/>
              </w:rPr>
              <w:t xml:space="preserve">   </w:t>
            </w:r>
          </w:p>
          <w:p w14:paraId="3C42CFA2" w14:textId="77777777" w:rsidR="00F5324A" w:rsidRPr="003E7671" w:rsidRDefault="00F5324A" w:rsidP="00F5324A">
            <w:pPr>
              <w:ind w:right="96"/>
              <w:rPr>
                <w:rFonts w:ascii="Arial" w:hAnsi="Arial" w:cs="Arial"/>
                <w:sz w:val="24"/>
                <w:szCs w:val="24"/>
              </w:rPr>
            </w:pPr>
          </w:p>
        </w:tc>
      </w:tr>
      <w:tr w:rsidR="00F5324A" w:rsidRPr="00DA76AD" w14:paraId="19FB43B6" w14:textId="77777777" w:rsidTr="00CD7AA5">
        <w:tc>
          <w:tcPr>
            <w:tcW w:w="9245" w:type="dxa"/>
            <w:gridSpan w:val="4"/>
            <w:shd w:val="clear" w:color="auto" w:fill="D5DCE4" w:themeFill="text2" w:themeFillTint="33"/>
          </w:tcPr>
          <w:p w14:paraId="0AFCA965"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2603510E" w14:textId="77777777" w:rsidTr="00C95B3C">
        <w:tc>
          <w:tcPr>
            <w:tcW w:w="9245" w:type="dxa"/>
            <w:gridSpan w:val="4"/>
          </w:tcPr>
          <w:p w14:paraId="5EBBB28E" w14:textId="766CB5E1" w:rsidR="00F5324A" w:rsidRDefault="003E7671" w:rsidP="00F5324A">
            <w:pPr>
              <w:ind w:right="96"/>
              <w:rPr>
                <w:rFonts w:ascii="Arial" w:hAnsi="Arial" w:cs="Arial"/>
                <w:color w:val="FF0000"/>
                <w:sz w:val="24"/>
                <w:szCs w:val="24"/>
              </w:rPr>
            </w:pPr>
            <w:r w:rsidRPr="003E7671">
              <w:rPr>
                <w:rFonts w:ascii="Arial" w:hAnsi="Arial" w:cs="Arial"/>
                <w:sz w:val="24"/>
                <w:szCs w:val="24"/>
              </w:rPr>
              <w:t xml:space="preserve">There are no </w:t>
            </w:r>
            <w:r w:rsidR="00EF2D77">
              <w:rPr>
                <w:rFonts w:ascii="Arial" w:hAnsi="Arial" w:cs="Arial"/>
                <w:sz w:val="24"/>
                <w:szCs w:val="24"/>
              </w:rPr>
              <w:t xml:space="preserve">direct </w:t>
            </w:r>
            <w:r w:rsidRPr="003E7671">
              <w:rPr>
                <w:rFonts w:ascii="Arial" w:hAnsi="Arial" w:cs="Arial"/>
                <w:sz w:val="24"/>
                <w:szCs w:val="24"/>
              </w:rPr>
              <w:t>staffing implications associated with this report.</w:t>
            </w:r>
            <w:r w:rsidR="00F5324A" w:rsidRPr="003E7671">
              <w:rPr>
                <w:rFonts w:ascii="Arial" w:hAnsi="Arial" w:cs="Arial"/>
                <w:sz w:val="24"/>
                <w:szCs w:val="24"/>
              </w:rPr>
              <w:t xml:space="preserve">    </w:t>
            </w:r>
          </w:p>
          <w:p w14:paraId="61BDD1DE" w14:textId="77777777" w:rsidR="00F5324A" w:rsidRDefault="00F5324A" w:rsidP="00F5324A">
            <w:pPr>
              <w:ind w:right="96"/>
              <w:rPr>
                <w:rFonts w:ascii="Arial" w:hAnsi="Arial" w:cs="Arial"/>
                <w:color w:val="FF0000"/>
                <w:sz w:val="24"/>
                <w:szCs w:val="24"/>
              </w:rPr>
            </w:pPr>
          </w:p>
          <w:p w14:paraId="4A291B26" w14:textId="77777777" w:rsidR="00F5324A" w:rsidRPr="00FA0CA9" w:rsidRDefault="00F5324A" w:rsidP="00F5324A">
            <w:pPr>
              <w:ind w:right="96"/>
              <w:rPr>
                <w:rFonts w:ascii="Arial" w:hAnsi="Arial" w:cs="Arial"/>
                <w:color w:val="FF0000"/>
                <w:sz w:val="24"/>
                <w:szCs w:val="24"/>
              </w:rPr>
            </w:pPr>
          </w:p>
        </w:tc>
      </w:tr>
      <w:tr w:rsidR="00F5324A" w:rsidRPr="00034194" w14:paraId="5F48976B" w14:textId="77777777" w:rsidTr="00CD7AA5">
        <w:tc>
          <w:tcPr>
            <w:tcW w:w="9245" w:type="dxa"/>
            <w:gridSpan w:val="4"/>
            <w:shd w:val="clear" w:color="auto" w:fill="D5DCE4" w:themeFill="text2" w:themeFillTint="33"/>
          </w:tcPr>
          <w:p w14:paraId="68494E2A"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16BFD9B6" w14:textId="77777777" w:rsidTr="00C95B3C">
        <w:tc>
          <w:tcPr>
            <w:tcW w:w="9245" w:type="dxa"/>
            <w:gridSpan w:val="4"/>
          </w:tcPr>
          <w:p w14:paraId="7EE5CEDD" w14:textId="62C90C65" w:rsidR="00F5324A" w:rsidRPr="004F6BAF" w:rsidRDefault="003E7671" w:rsidP="00F5324A">
            <w:pPr>
              <w:ind w:right="96"/>
              <w:rPr>
                <w:rFonts w:ascii="Arial" w:hAnsi="Arial" w:cs="Arial"/>
                <w:sz w:val="24"/>
                <w:szCs w:val="24"/>
              </w:rPr>
            </w:pPr>
            <w:r w:rsidRPr="004F6BAF">
              <w:rPr>
                <w:rFonts w:ascii="Arial" w:hAnsi="Arial" w:cs="Arial"/>
                <w:sz w:val="24"/>
                <w:szCs w:val="24"/>
              </w:rPr>
              <w:t xml:space="preserve">The key issue for the </w:t>
            </w:r>
            <w:r w:rsidR="00F5324A" w:rsidRPr="004F6BAF">
              <w:rPr>
                <w:rFonts w:ascii="Arial" w:hAnsi="Arial" w:cs="Arial"/>
                <w:sz w:val="24"/>
                <w:szCs w:val="24"/>
              </w:rPr>
              <w:t>“The Well-being of Future Generations (Wales) Act 2015, 5 ways of working</w:t>
            </w:r>
            <w:r w:rsidRPr="004F6BAF">
              <w:rPr>
                <w:rFonts w:ascii="Arial" w:hAnsi="Arial" w:cs="Arial"/>
                <w:sz w:val="24"/>
                <w:szCs w:val="24"/>
              </w:rPr>
              <w:t xml:space="preserve"> </w:t>
            </w:r>
            <w:r w:rsidR="009521B3">
              <w:rPr>
                <w:rFonts w:ascii="Arial" w:hAnsi="Arial" w:cs="Arial"/>
                <w:sz w:val="24"/>
                <w:szCs w:val="24"/>
              </w:rPr>
              <w:t xml:space="preserve">is that financial procedures are in place to minimise the risk of </w:t>
            </w:r>
            <w:r w:rsidRPr="004F6BAF">
              <w:rPr>
                <w:rFonts w:ascii="Arial" w:hAnsi="Arial" w:cs="Arial"/>
                <w:sz w:val="24"/>
                <w:szCs w:val="24"/>
              </w:rPr>
              <w:t xml:space="preserve">incidents which cause harm/loss </w:t>
            </w:r>
            <w:r w:rsidR="009521B3">
              <w:rPr>
                <w:rFonts w:ascii="Arial" w:hAnsi="Arial" w:cs="Arial"/>
                <w:sz w:val="24"/>
                <w:szCs w:val="24"/>
              </w:rPr>
              <w:t xml:space="preserve">through a governance and </w:t>
            </w:r>
            <w:r w:rsidRPr="004F6BAF">
              <w:rPr>
                <w:rFonts w:ascii="Arial" w:hAnsi="Arial" w:cs="Arial"/>
                <w:sz w:val="24"/>
                <w:szCs w:val="24"/>
              </w:rPr>
              <w:t xml:space="preserve">prevention element </w:t>
            </w:r>
            <w:r w:rsidRPr="004F6BAF">
              <w:rPr>
                <w:rFonts w:ascii="Arial" w:hAnsi="Arial" w:cs="Arial"/>
                <w:sz w:val="24"/>
                <w:szCs w:val="24"/>
              </w:rPr>
              <w:lastRenderedPageBreak/>
              <w:t>which aims to prevent problems occurring or getting worse and to help the health board as a public body meet their objectives by doing no harm.</w:t>
            </w:r>
          </w:p>
          <w:p w14:paraId="722529C2" w14:textId="77777777" w:rsidR="00F5324A" w:rsidRPr="00FA0CA9" w:rsidRDefault="00F5324A" w:rsidP="004F6BAF">
            <w:pPr>
              <w:shd w:val="clear" w:color="auto" w:fill="FFFFFF"/>
              <w:spacing w:before="100" w:beforeAutospacing="1"/>
              <w:ind w:left="360"/>
              <w:jc w:val="both"/>
              <w:rPr>
                <w:rFonts w:ascii="Arial" w:hAnsi="Arial" w:cs="Arial"/>
                <w:color w:val="FF0000"/>
                <w:sz w:val="24"/>
                <w:szCs w:val="24"/>
              </w:rPr>
            </w:pPr>
          </w:p>
        </w:tc>
      </w:tr>
      <w:tr w:rsidR="00F5324A" w:rsidRPr="00034194" w14:paraId="3470525C" w14:textId="77777777" w:rsidTr="00C95B3C">
        <w:tc>
          <w:tcPr>
            <w:tcW w:w="2470" w:type="dxa"/>
            <w:gridSpan w:val="2"/>
          </w:tcPr>
          <w:p w14:paraId="590FD3B0"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4F38E619" w14:textId="0A018284" w:rsidR="00F5324A" w:rsidRPr="003E7671" w:rsidRDefault="003E7671" w:rsidP="00F5324A">
            <w:pPr>
              <w:ind w:right="96"/>
              <w:rPr>
                <w:rFonts w:ascii="Arial" w:hAnsi="Arial" w:cs="Arial"/>
                <w:sz w:val="24"/>
                <w:szCs w:val="24"/>
              </w:rPr>
            </w:pPr>
            <w:r w:rsidRPr="003E7671">
              <w:rPr>
                <w:rFonts w:ascii="Arial" w:hAnsi="Arial" w:cs="Arial"/>
                <w:sz w:val="24"/>
                <w:szCs w:val="24"/>
              </w:rPr>
              <w:t>Th</w:t>
            </w:r>
            <w:r w:rsidR="009521B3">
              <w:rPr>
                <w:rFonts w:ascii="Arial" w:hAnsi="Arial" w:cs="Arial"/>
                <w:sz w:val="24"/>
                <w:szCs w:val="24"/>
              </w:rPr>
              <w:t xml:space="preserve">is is an </w:t>
            </w:r>
            <w:r w:rsidR="009521B3" w:rsidRPr="001F4D7D">
              <w:rPr>
                <w:rFonts w:ascii="Arial" w:hAnsi="Arial" w:cs="Arial"/>
                <w:sz w:val="24"/>
                <w:szCs w:val="24"/>
              </w:rPr>
              <w:t xml:space="preserve">annual report to the </w:t>
            </w:r>
            <w:r w:rsidRPr="001F4D7D">
              <w:rPr>
                <w:rFonts w:ascii="Arial" w:hAnsi="Arial" w:cs="Arial"/>
                <w:sz w:val="24"/>
                <w:szCs w:val="24"/>
              </w:rPr>
              <w:t>Audit Committee</w:t>
            </w:r>
            <w:r w:rsidR="009521B3" w:rsidRPr="001F4D7D">
              <w:rPr>
                <w:rFonts w:ascii="Arial" w:hAnsi="Arial" w:cs="Arial"/>
                <w:sz w:val="24"/>
                <w:szCs w:val="24"/>
              </w:rPr>
              <w:t xml:space="preserve"> in line with the agreed work plan, the previous report being presented to Audit Committee in November 20</w:t>
            </w:r>
            <w:r w:rsidR="008F5695" w:rsidRPr="001F4D7D">
              <w:rPr>
                <w:rFonts w:ascii="Arial" w:hAnsi="Arial" w:cs="Arial"/>
                <w:sz w:val="24"/>
                <w:szCs w:val="24"/>
              </w:rPr>
              <w:t>2</w:t>
            </w:r>
            <w:r w:rsidR="001F4D7D" w:rsidRPr="001F4D7D">
              <w:rPr>
                <w:rFonts w:ascii="Arial" w:hAnsi="Arial" w:cs="Arial"/>
                <w:sz w:val="24"/>
                <w:szCs w:val="24"/>
              </w:rPr>
              <w:t>2</w:t>
            </w:r>
            <w:r w:rsidR="009521B3" w:rsidRPr="001F4D7D">
              <w:rPr>
                <w:rFonts w:ascii="Arial" w:hAnsi="Arial" w:cs="Arial"/>
                <w:sz w:val="24"/>
                <w:szCs w:val="24"/>
              </w:rPr>
              <w:t>.</w:t>
            </w:r>
          </w:p>
          <w:p w14:paraId="54E01AC8" w14:textId="77777777" w:rsidR="00F5324A" w:rsidRPr="00FA0CA9" w:rsidRDefault="00F5324A" w:rsidP="00F5324A">
            <w:pPr>
              <w:ind w:right="96"/>
              <w:rPr>
                <w:rFonts w:ascii="Arial" w:hAnsi="Arial" w:cs="Arial"/>
                <w:color w:val="FF0000"/>
                <w:sz w:val="24"/>
                <w:szCs w:val="24"/>
              </w:rPr>
            </w:pPr>
          </w:p>
        </w:tc>
      </w:tr>
      <w:tr w:rsidR="00F5324A" w:rsidRPr="00034194" w14:paraId="7AD0FC44" w14:textId="77777777" w:rsidTr="00C95B3C">
        <w:tc>
          <w:tcPr>
            <w:tcW w:w="2470" w:type="dxa"/>
            <w:gridSpan w:val="2"/>
          </w:tcPr>
          <w:p w14:paraId="541455E2"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C2675DA" w14:textId="4C622E9E" w:rsidR="00F5324A" w:rsidRDefault="003E7671" w:rsidP="009521B3">
            <w:pPr>
              <w:ind w:right="96"/>
              <w:rPr>
                <w:rFonts w:ascii="Arial" w:hAnsi="Arial" w:cs="Arial"/>
                <w:sz w:val="24"/>
                <w:szCs w:val="24"/>
              </w:rPr>
            </w:pPr>
            <w:r w:rsidRPr="003E7671">
              <w:rPr>
                <w:rFonts w:ascii="Arial" w:hAnsi="Arial" w:cs="Arial"/>
                <w:sz w:val="24"/>
                <w:szCs w:val="24"/>
              </w:rPr>
              <w:t>Appendi</w:t>
            </w:r>
            <w:r w:rsidR="009521B3">
              <w:rPr>
                <w:rFonts w:ascii="Arial" w:hAnsi="Arial" w:cs="Arial"/>
                <w:sz w:val="24"/>
                <w:szCs w:val="24"/>
              </w:rPr>
              <w:t>x</w:t>
            </w:r>
            <w:r w:rsidRPr="003E7671">
              <w:rPr>
                <w:rFonts w:ascii="Arial" w:hAnsi="Arial" w:cs="Arial"/>
                <w:sz w:val="24"/>
                <w:szCs w:val="24"/>
              </w:rPr>
              <w:t xml:space="preserve"> A</w:t>
            </w:r>
            <w:r w:rsidR="009521B3">
              <w:rPr>
                <w:rFonts w:ascii="Arial" w:hAnsi="Arial" w:cs="Arial"/>
                <w:sz w:val="24"/>
                <w:szCs w:val="24"/>
              </w:rPr>
              <w:t xml:space="preserve"> provides the detailed Financial Control Procedures Review Plan for 20</w:t>
            </w:r>
            <w:r w:rsidR="002C0F95">
              <w:rPr>
                <w:rFonts w:ascii="Arial" w:hAnsi="Arial" w:cs="Arial"/>
                <w:sz w:val="24"/>
                <w:szCs w:val="24"/>
              </w:rPr>
              <w:t>2</w:t>
            </w:r>
            <w:r w:rsidR="00536C49">
              <w:rPr>
                <w:rFonts w:ascii="Arial" w:hAnsi="Arial" w:cs="Arial"/>
                <w:sz w:val="24"/>
                <w:szCs w:val="24"/>
              </w:rPr>
              <w:t>3/24</w:t>
            </w:r>
            <w:r w:rsidR="009521B3">
              <w:rPr>
                <w:rFonts w:ascii="Arial" w:hAnsi="Arial" w:cs="Arial"/>
                <w:sz w:val="24"/>
                <w:szCs w:val="24"/>
              </w:rPr>
              <w:t>.</w:t>
            </w:r>
          </w:p>
          <w:p w14:paraId="1D26F6A6" w14:textId="705EB3D9" w:rsidR="009521B3" w:rsidRPr="00FA0CA9" w:rsidRDefault="009521B3" w:rsidP="009521B3">
            <w:pPr>
              <w:ind w:right="96"/>
              <w:rPr>
                <w:rFonts w:ascii="Arial" w:hAnsi="Arial" w:cs="Arial"/>
                <w:color w:val="FF0000"/>
                <w:sz w:val="24"/>
                <w:szCs w:val="24"/>
              </w:rPr>
            </w:pPr>
          </w:p>
        </w:tc>
      </w:tr>
    </w:tbl>
    <w:p w14:paraId="3E6AC539"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E18275" w14:textId="77777777" w:rsidR="00056DFC" w:rsidRDefault="00056DFC" w:rsidP="00C107F2">
      <w:pPr>
        <w:spacing w:after="0" w:line="240" w:lineRule="auto"/>
      </w:pPr>
      <w:r>
        <w:separator/>
      </w:r>
    </w:p>
  </w:endnote>
  <w:endnote w:type="continuationSeparator" w:id="0">
    <w:p w14:paraId="2C874D50" w14:textId="77777777" w:rsidR="00056DFC" w:rsidRDefault="00056DF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DE53E" w14:textId="77777777" w:rsidR="003D204B" w:rsidRDefault="003D20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1859498"/>
      <w:docPartObj>
        <w:docPartGallery w:val="Page Numbers (Bottom of Page)"/>
        <w:docPartUnique/>
      </w:docPartObj>
    </w:sdtPr>
    <w:sdtEndPr>
      <w:rPr>
        <w:color w:val="7F7F7F" w:themeColor="background1" w:themeShade="7F"/>
        <w:spacing w:val="60"/>
      </w:rPr>
    </w:sdtEndPr>
    <w:sdtContent>
      <w:p w14:paraId="646CF6CA" w14:textId="6370185A" w:rsidR="003B1C34" w:rsidRDefault="003B1C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3D204B">
          <w:rPr>
            <w:noProof/>
          </w:rPr>
          <w:t>1</w:t>
        </w:r>
        <w:r>
          <w:rPr>
            <w:noProof/>
          </w:rPr>
          <w:fldChar w:fldCharType="end"/>
        </w:r>
        <w:r>
          <w:t xml:space="preserve"> | </w:t>
        </w:r>
        <w:r>
          <w:rPr>
            <w:color w:val="7F7F7F" w:themeColor="background1" w:themeShade="7F"/>
            <w:spacing w:val="60"/>
          </w:rPr>
          <w:t>Page</w:t>
        </w:r>
      </w:p>
    </w:sdtContent>
  </w:sdt>
  <w:p w14:paraId="43447E59" w14:textId="29BDECB1" w:rsidR="003B1C34" w:rsidRDefault="003B1C34">
    <w:pPr>
      <w:pStyle w:val="Footer"/>
    </w:pPr>
    <w:r>
      <w:t>Audit Committee – T</w:t>
    </w:r>
    <w:r w:rsidR="003A3815">
      <w:t>hursday</w:t>
    </w:r>
    <w:r w:rsidR="003D204B">
      <w:t>,</w:t>
    </w:r>
    <w:r>
      <w:t xml:space="preserve"> </w:t>
    </w:r>
    <w:r w:rsidR="00002489">
      <w:t>9</w:t>
    </w:r>
    <w:r w:rsidR="002C0F95">
      <w:t>th</w:t>
    </w:r>
    <w:r>
      <w:t xml:space="preserve"> </w:t>
    </w:r>
    <w:r w:rsidR="003E4618">
      <w:t>November</w:t>
    </w:r>
    <w:r w:rsidR="003D204B">
      <w:t xml:space="preserve"> </w:t>
    </w:r>
    <w:r w:rsidR="003D204B">
      <w:t>2023</w:t>
    </w:r>
    <w:bookmarkStart w:id="0" w:name="_GoBack"/>
    <w:bookmarkEnd w:id="0"/>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28571" w14:textId="77777777" w:rsidR="003D204B" w:rsidRDefault="003D2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280B1" w14:textId="77777777" w:rsidR="00056DFC" w:rsidRDefault="00056DFC" w:rsidP="00C107F2">
      <w:pPr>
        <w:spacing w:after="0" w:line="240" w:lineRule="auto"/>
      </w:pPr>
      <w:r>
        <w:separator/>
      </w:r>
    </w:p>
  </w:footnote>
  <w:footnote w:type="continuationSeparator" w:id="0">
    <w:p w14:paraId="4B263B7A" w14:textId="77777777" w:rsidR="00056DFC" w:rsidRDefault="00056DF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E3B72" w14:textId="77777777" w:rsidR="003D204B" w:rsidRDefault="003D20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DCC3C" w14:textId="77777777" w:rsidR="003D204B" w:rsidRDefault="003D20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DFE6CD" w14:textId="77777777" w:rsidR="003D204B" w:rsidRDefault="003D204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14AD8"/>
    <w:multiLevelType w:val="hybridMultilevel"/>
    <w:tmpl w:val="DA50D68A"/>
    <w:lvl w:ilvl="0" w:tplc="A5B21D7E">
      <w:numFmt w:val="bullet"/>
      <w:lvlText w:val=""/>
      <w:lvlJc w:val="left"/>
      <w:pPr>
        <w:ind w:left="1080" w:hanging="360"/>
      </w:pPr>
      <w:rPr>
        <w:rFonts w:ascii="Wingdings" w:eastAsia="Calibri" w:hAnsi="Wingdings"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AEC4AD8"/>
    <w:multiLevelType w:val="hybridMultilevel"/>
    <w:tmpl w:val="1B40D916"/>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E3B7C53"/>
    <w:multiLevelType w:val="hybridMultilevel"/>
    <w:tmpl w:val="0BA298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A2E0BE9"/>
    <w:multiLevelType w:val="hybridMultilevel"/>
    <w:tmpl w:val="3C504FD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6"/>
  </w:num>
  <w:num w:numId="4">
    <w:abstractNumId w:val="4"/>
  </w:num>
  <w:num w:numId="5">
    <w:abstractNumId w:val="2"/>
  </w:num>
  <w:num w:numId="6">
    <w:abstractNumId w:val="12"/>
  </w:num>
  <w:num w:numId="7">
    <w:abstractNumId w:val="13"/>
  </w:num>
  <w:num w:numId="8">
    <w:abstractNumId w:val="9"/>
  </w:num>
  <w:num w:numId="9">
    <w:abstractNumId w:val="10"/>
  </w:num>
  <w:num w:numId="10">
    <w:abstractNumId w:val="7"/>
  </w:num>
  <w:num w:numId="11">
    <w:abstractNumId w:val="0"/>
  </w:num>
  <w:num w:numId="12">
    <w:abstractNumId w:val="5"/>
  </w:num>
  <w:num w:numId="13">
    <w:abstractNumId w:val="3"/>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2489"/>
    <w:rsid w:val="00003CA6"/>
    <w:rsid w:val="00013D8E"/>
    <w:rsid w:val="00021C60"/>
    <w:rsid w:val="000302DD"/>
    <w:rsid w:val="00034194"/>
    <w:rsid w:val="00056DFC"/>
    <w:rsid w:val="00083FC0"/>
    <w:rsid w:val="000C660F"/>
    <w:rsid w:val="000F361B"/>
    <w:rsid w:val="000F5B91"/>
    <w:rsid w:val="001043CA"/>
    <w:rsid w:val="00133EA1"/>
    <w:rsid w:val="00135DA0"/>
    <w:rsid w:val="00146E50"/>
    <w:rsid w:val="0016096B"/>
    <w:rsid w:val="00181573"/>
    <w:rsid w:val="001E4E5C"/>
    <w:rsid w:val="001E7393"/>
    <w:rsid w:val="001F4D7D"/>
    <w:rsid w:val="0020539A"/>
    <w:rsid w:val="0022242C"/>
    <w:rsid w:val="00233330"/>
    <w:rsid w:val="002837AB"/>
    <w:rsid w:val="0029217F"/>
    <w:rsid w:val="002C0F95"/>
    <w:rsid w:val="002C2AA4"/>
    <w:rsid w:val="002E5CDE"/>
    <w:rsid w:val="002F39A0"/>
    <w:rsid w:val="0030675A"/>
    <w:rsid w:val="003A3815"/>
    <w:rsid w:val="003B1C34"/>
    <w:rsid w:val="003C0FF8"/>
    <w:rsid w:val="003D204B"/>
    <w:rsid w:val="003E151B"/>
    <w:rsid w:val="003E4618"/>
    <w:rsid w:val="003E7671"/>
    <w:rsid w:val="00414894"/>
    <w:rsid w:val="004473BC"/>
    <w:rsid w:val="00461835"/>
    <w:rsid w:val="004714B2"/>
    <w:rsid w:val="00494700"/>
    <w:rsid w:val="004A19AA"/>
    <w:rsid w:val="004F2F7C"/>
    <w:rsid w:val="004F6BAF"/>
    <w:rsid w:val="00503AE0"/>
    <w:rsid w:val="0052297E"/>
    <w:rsid w:val="00536C49"/>
    <w:rsid w:val="00585277"/>
    <w:rsid w:val="005A4BE8"/>
    <w:rsid w:val="005D1652"/>
    <w:rsid w:val="00655190"/>
    <w:rsid w:val="00662218"/>
    <w:rsid w:val="00685AE0"/>
    <w:rsid w:val="006C1309"/>
    <w:rsid w:val="006D1998"/>
    <w:rsid w:val="006E3A93"/>
    <w:rsid w:val="007016D2"/>
    <w:rsid w:val="00711095"/>
    <w:rsid w:val="00716BC7"/>
    <w:rsid w:val="0072604C"/>
    <w:rsid w:val="00726532"/>
    <w:rsid w:val="007C2422"/>
    <w:rsid w:val="007D1EFD"/>
    <w:rsid w:val="00894D63"/>
    <w:rsid w:val="008A7FD4"/>
    <w:rsid w:val="008C15D9"/>
    <w:rsid w:val="008C70F9"/>
    <w:rsid w:val="008D0747"/>
    <w:rsid w:val="008F3B68"/>
    <w:rsid w:val="008F5695"/>
    <w:rsid w:val="009112DC"/>
    <w:rsid w:val="00922FC4"/>
    <w:rsid w:val="00935E32"/>
    <w:rsid w:val="009521B3"/>
    <w:rsid w:val="009B6922"/>
    <w:rsid w:val="009E77AA"/>
    <w:rsid w:val="009E7AF7"/>
    <w:rsid w:val="00A65162"/>
    <w:rsid w:val="00AB547B"/>
    <w:rsid w:val="00AD064D"/>
    <w:rsid w:val="00AD111E"/>
    <w:rsid w:val="00B20048"/>
    <w:rsid w:val="00BC05FB"/>
    <w:rsid w:val="00BC241D"/>
    <w:rsid w:val="00BC49CC"/>
    <w:rsid w:val="00BF2BA1"/>
    <w:rsid w:val="00C011A9"/>
    <w:rsid w:val="00C107F2"/>
    <w:rsid w:val="00C26C15"/>
    <w:rsid w:val="00C33A04"/>
    <w:rsid w:val="00C51169"/>
    <w:rsid w:val="00C8773C"/>
    <w:rsid w:val="00C95B3C"/>
    <w:rsid w:val="00C97D5A"/>
    <w:rsid w:val="00CB7DB2"/>
    <w:rsid w:val="00CD7AA5"/>
    <w:rsid w:val="00CF764F"/>
    <w:rsid w:val="00D06B42"/>
    <w:rsid w:val="00D22065"/>
    <w:rsid w:val="00D32A90"/>
    <w:rsid w:val="00D37199"/>
    <w:rsid w:val="00D41C6F"/>
    <w:rsid w:val="00DA76AD"/>
    <w:rsid w:val="00DF25F8"/>
    <w:rsid w:val="00E02D28"/>
    <w:rsid w:val="00E242E5"/>
    <w:rsid w:val="00E82B4C"/>
    <w:rsid w:val="00E97ECB"/>
    <w:rsid w:val="00EF2D77"/>
    <w:rsid w:val="00F11CD2"/>
    <w:rsid w:val="00F5082D"/>
    <w:rsid w:val="00F531BD"/>
    <w:rsid w:val="00F5324A"/>
    <w:rsid w:val="00F57C68"/>
    <w:rsid w:val="00F66678"/>
    <w:rsid w:val="00F71C6B"/>
    <w:rsid w:val="00FA0CA9"/>
    <w:rsid w:val="00FB1E50"/>
    <w:rsid w:val="00FC46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15D52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00248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73703B"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73703B"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2293F"/>
    <w:rsid w:val="0073703B"/>
    <w:rsid w:val="00997553"/>
    <w:rsid w:val="00AC6B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374D6B-9F1C-40DD-8B79-64AD43A4DAEA}">
  <ds:schemaRefs>
    <ds:schemaRef ds:uri="http://schemas.openxmlformats.org/package/2006/metadata/core-properties"/>
    <ds:schemaRef ds:uri="http://purl.org/dc/terms/"/>
    <ds:schemaRef ds:uri="http://www.w3.org/XML/1998/namespace"/>
    <ds:schemaRef ds:uri="http://schemas.microsoft.com/office/2006/documentManagement/types"/>
    <ds:schemaRef ds:uri="http://purl.org/dc/elements/1.1/"/>
    <ds:schemaRef ds:uri="http://schemas.microsoft.com/office/infopath/2007/PartnerControls"/>
    <ds:schemaRef ds:uri="0f52bdb7-99ae-4d66-a470-3412b0f47b8a"/>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351B33C5-B9EF-42F0-AAAB-39681B7C5F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6C6BAB3-FC11-45FA-8D1B-C37F3DFF264D}">
  <ds:schemaRefs>
    <ds:schemaRef ds:uri="http://schemas.microsoft.com/sharepoint/v3/contenttype/forms"/>
  </ds:schemaRefs>
</ds:datastoreItem>
</file>

<file path=customXml/itemProps4.xml><?xml version="1.0" encoding="utf-8"?>
<ds:datastoreItem xmlns:ds="http://schemas.openxmlformats.org/officeDocument/2006/customXml" ds:itemID="{88D8B089-393E-4C9E-BD54-CEC5B2B2C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6</Pages>
  <Words>1316</Words>
  <Characters>7502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5</cp:revision>
  <dcterms:created xsi:type="dcterms:W3CDTF">2023-10-31T08:50:00Z</dcterms:created>
  <dcterms:modified xsi:type="dcterms:W3CDTF">2023-11-02T09:30:00Z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