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FD237" w14:textId="3A30D339" w:rsidR="1C267ECC" w:rsidRDefault="1C267ECC"/>
    <w:tbl>
      <w:tblPr>
        <w:tblStyle w:val="TableGrid"/>
        <w:tblW w:w="9017" w:type="dxa"/>
        <w:tblLayout w:type="fixed"/>
        <w:tblLook w:val="04A0" w:firstRow="1" w:lastRow="0" w:firstColumn="1" w:lastColumn="0" w:noHBand="0" w:noVBand="1"/>
      </w:tblPr>
      <w:tblGrid>
        <w:gridCol w:w="2547"/>
        <w:gridCol w:w="1424"/>
        <w:gridCol w:w="1691"/>
        <w:gridCol w:w="178"/>
        <w:gridCol w:w="1661"/>
        <w:gridCol w:w="675"/>
        <w:gridCol w:w="841"/>
      </w:tblGrid>
      <w:tr w:rsidR="006A063F" w:rsidRPr="00A77462" w14:paraId="5BC17E78" w14:textId="77777777" w:rsidTr="00A77462">
        <w:tc>
          <w:tcPr>
            <w:tcW w:w="2547" w:type="dxa"/>
          </w:tcPr>
          <w:p w14:paraId="5ACB2811" w14:textId="487448D0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115" w:type="dxa"/>
            <w:gridSpan w:val="2"/>
          </w:tcPr>
          <w:p w14:paraId="3ECCF8A8" w14:textId="7653017F" w:rsidR="006A063F" w:rsidRPr="00A77462" w:rsidRDefault="0032080B" w:rsidP="00A7746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21 May</w:t>
            </w:r>
            <w:r w:rsidR="0023720F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2026</w:t>
            </w:r>
          </w:p>
        </w:tc>
        <w:tc>
          <w:tcPr>
            <w:tcW w:w="2514" w:type="dxa"/>
            <w:gridSpan w:val="3"/>
          </w:tcPr>
          <w:p w14:paraId="586C0EC2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447F1E7D" w14:textId="050C2DBE" w:rsidR="006A063F" w:rsidRPr="00A77462" w:rsidRDefault="006F02E1" w:rsidP="00A77462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3.4</w:t>
            </w:r>
          </w:p>
        </w:tc>
      </w:tr>
      <w:tr w:rsidR="006A063F" w:rsidRPr="00A77462" w14:paraId="6CD01C91" w14:textId="77777777" w:rsidTr="00A77462">
        <w:tc>
          <w:tcPr>
            <w:tcW w:w="2547" w:type="dxa"/>
          </w:tcPr>
          <w:p w14:paraId="291DB25D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70" w:type="dxa"/>
            <w:gridSpan w:val="6"/>
          </w:tcPr>
          <w:p w14:paraId="73505B6B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Audit Committee</w:t>
            </w:r>
          </w:p>
        </w:tc>
      </w:tr>
      <w:tr w:rsidR="006A063F" w:rsidRPr="00A77462" w14:paraId="78E1A1E5" w14:textId="77777777" w:rsidTr="00A77462">
        <w:tc>
          <w:tcPr>
            <w:tcW w:w="2547" w:type="dxa"/>
          </w:tcPr>
          <w:p w14:paraId="06E4DAE5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70" w:type="dxa"/>
            <w:gridSpan w:val="6"/>
          </w:tcPr>
          <w:p w14:paraId="14AE2C2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Recovery and Sustainability Update</w:t>
            </w:r>
          </w:p>
        </w:tc>
      </w:tr>
      <w:tr w:rsidR="006A063F" w:rsidRPr="00A77462" w14:paraId="2D7AD585" w14:textId="77777777" w:rsidTr="00A77462">
        <w:tc>
          <w:tcPr>
            <w:tcW w:w="2547" w:type="dxa"/>
          </w:tcPr>
          <w:p w14:paraId="030CCF72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70" w:type="dxa"/>
            <w:gridSpan w:val="6"/>
          </w:tcPr>
          <w:p w14:paraId="1D7F08A1" w14:textId="093D9101" w:rsidR="006A063F" w:rsidRPr="00A77462" w:rsidRDefault="0E7338BB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Deborah Longman</w:t>
            </w:r>
            <w:r w:rsidR="006A063F" w:rsidRPr="00A77462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="7E21C216" w:rsidRPr="00A77462">
              <w:rPr>
                <w:rFonts w:ascii="Verdana" w:hAnsi="Verdana" w:cs="Arial"/>
                <w:sz w:val="24"/>
                <w:szCs w:val="24"/>
              </w:rPr>
              <w:t>Head of</w:t>
            </w:r>
            <w:r w:rsidR="006A063F" w:rsidRPr="00A77462">
              <w:rPr>
                <w:rFonts w:ascii="Verdana" w:hAnsi="Verdana" w:cs="Arial"/>
                <w:sz w:val="24"/>
                <w:szCs w:val="24"/>
              </w:rPr>
              <w:t xml:space="preserve"> Recovery and Sustainability</w:t>
            </w:r>
          </w:p>
        </w:tc>
      </w:tr>
      <w:tr w:rsidR="006A063F" w:rsidRPr="00A77462" w14:paraId="4018B100" w14:textId="77777777" w:rsidTr="00A77462">
        <w:tc>
          <w:tcPr>
            <w:tcW w:w="2547" w:type="dxa"/>
          </w:tcPr>
          <w:p w14:paraId="5C5E0F4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70" w:type="dxa"/>
            <w:gridSpan w:val="6"/>
          </w:tcPr>
          <w:p w14:paraId="1F7E01D3" w14:textId="11E5D3ED" w:rsidR="006A063F" w:rsidRPr="00A77462" w:rsidRDefault="006F02E1" w:rsidP="00A77462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Claire Osmundsen-Little, Interim Executive Director of Finance</w:t>
            </w:r>
          </w:p>
        </w:tc>
      </w:tr>
      <w:tr w:rsidR="006A063F" w:rsidRPr="00A77462" w14:paraId="16214451" w14:textId="77777777" w:rsidTr="00A77462">
        <w:tc>
          <w:tcPr>
            <w:tcW w:w="2547" w:type="dxa"/>
          </w:tcPr>
          <w:p w14:paraId="0E4B336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70" w:type="dxa"/>
            <w:gridSpan w:val="6"/>
          </w:tcPr>
          <w:p w14:paraId="7600C20C" w14:textId="36D10CE1" w:rsidR="006A063F" w:rsidRPr="00A77462" w:rsidRDefault="006F02E1" w:rsidP="00A77462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Claire Osmundsen-Little, Interim Executive Director of Finance</w:t>
            </w:r>
          </w:p>
        </w:tc>
      </w:tr>
      <w:tr w:rsidR="006A063F" w:rsidRPr="00A77462" w14:paraId="37F92039" w14:textId="77777777" w:rsidTr="00A77462">
        <w:tc>
          <w:tcPr>
            <w:tcW w:w="2547" w:type="dxa"/>
          </w:tcPr>
          <w:p w14:paraId="154697F1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70" w:type="dxa"/>
            <w:gridSpan w:val="6"/>
          </w:tcPr>
          <w:p w14:paraId="503FBB16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6A063F" w:rsidRPr="00A77462" w14:paraId="76B2C38C" w14:textId="77777777" w:rsidTr="00A77462">
        <w:tc>
          <w:tcPr>
            <w:tcW w:w="2547" w:type="dxa"/>
          </w:tcPr>
          <w:p w14:paraId="6B55ED64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70" w:type="dxa"/>
            <w:gridSpan w:val="6"/>
          </w:tcPr>
          <w:p w14:paraId="5A81087E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The report updates the committee in respect to the governance processes underpinning the recovery and sustainability program and provides oversight for assurance around the current programme of work.</w:t>
            </w:r>
          </w:p>
          <w:p w14:paraId="232FAAA8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A063F" w:rsidRPr="00A77462" w14:paraId="40A1D69A" w14:textId="77777777" w:rsidTr="00A77462">
        <w:tc>
          <w:tcPr>
            <w:tcW w:w="2547" w:type="dxa"/>
          </w:tcPr>
          <w:p w14:paraId="4304CDD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2A5A88C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E3F016D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226B474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70" w:type="dxa"/>
            <w:gridSpan w:val="6"/>
          </w:tcPr>
          <w:p w14:paraId="21E57160" w14:textId="36D3B318" w:rsidR="006A063F" w:rsidRPr="00A77462" w:rsidRDefault="006A063F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 xml:space="preserve">The Recovery and Sustainability programme and board </w:t>
            </w:r>
            <w:proofErr w:type="gramStart"/>
            <w:r w:rsidR="00CB2F60" w:rsidRPr="00A77462">
              <w:rPr>
                <w:rFonts w:ascii="Verdana" w:hAnsi="Verdana" w:cs="Arial"/>
                <w:sz w:val="24"/>
                <w:szCs w:val="24"/>
              </w:rPr>
              <w:t>has</w:t>
            </w:r>
            <w:proofErr w:type="gramEnd"/>
            <w:r w:rsidRPr="00A7746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80EBE">
              <w:rPr>
                <w:rFonts w:ascii="Verdana" w:hAnsi="Verdana" w:cs="Arial"/>
                <w:sz w:val="24"/>
                <w:szCs w:val="24"/>
              </w:rPr>
              <w:t>been strengthening its governance processes as the programme has matured</w:t>
            </w:r>
            <w:r w:rsidRPr="00A77462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7A3B424C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048E0DD5" w14:textId="7E492A05" w:rsidR="006A063F" w:rsidRPr="00A77462" w:rsidRDefault="006A063F" w:rsidP="00A77462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The Recovery and Sustainability programme has identifie</w:t>
            </w:r>
            <w:r w:rsidR="003535F9">
              <w:rPr>
                <w:rFonts w:ascii="Verdana" w:hAnsi="Verdana" w:cs="Arial"/>
                <w:sz w:val="24"/>
                <w:szCs w:val="24"/>
              </w:rPr>
              <w:t xml:space="preserve">d </w:t>
            </w:r>
            <w:r w:rsidRPr="00A77462">
              <w:rPr>
                <w:rFonts w:ascii="Verdana" w:hAnsi="Verdana" w:cs="Arial"/>
                <w:sz w:val="24"/>
                <w:szCs w:val="24"/>
              </w:rPr>
              <w:t xml:space="preserve">key priority areas; each being led by an executive senior responsible officer to support the delivery of savings across the </w:t>
            </w:r>
            <w:r w:rsidR="007433DD" w:rsidRPr="00A77462">
              <w:rPr>
                <w:rFonts w:ascii="Verdana" w:hAnsi="Verdana" w:cs="Arial"/>
                <w:sz w:val="24"/>
                <w:szCs w:val="24"/>
              </w:rPr>
              <w:t>H</w:t>
            </w:r>
            <w:r w:rsidRPr="00A77462">
              <w:rPr>
                <w:rFonts w:ascii="Verdana" w:hAnsi="Verdana" w:cs="Arial"/>
                <w:sz w:val="24"/>
                <w:szCs w:val="24"/>
              </w:rPr>
              <w:t xml:space="preserve">ealth </w:t>
            </w:r>
            <w:r w:rsidR="007433DD" w:rsidRPr="00A77462">
              <w:rPr>
                <w:rFonts w:ascii="Verdana" w:hAnsi="Verdana" w:cs="Arial"/>
                <w:sz w:val="24"/>
                <w:szCs w:val="24"/>
              </w:rPr>
              <w:t>B</w:t>
            </w:r>
            <w:r w:rsidRPr="00A77462">
              <w:rPr>
                <w:rFonts w:ascii="Verdana" w:hAnsi="Verdana" w:cs="Arial"/>
                <w:sz w:val="24"/>
                <w:szCs w:val="24"/>
              </w:rPr>
              <w:t>oard.</w:t>
            </w:r>
          </w:p>
          <w:p w14:paraId="58B55C46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A063F" w:rsidRPr="00A77462" w14:paraId="560A2D1E" w14:textId="77777777" w:rsidTr="00A77462">
        <w:trPr>
          <w:trHeight w:val="97"/>
        </w:trPr>
        <w:tc>
          <w:tcPr>
            <w:tcW w:w="2547" w:type="dxa"/>
            <w:vMerge w:val="restart"/>
          </w:tcPr>
          <w:p w14:paraId="1BB29E60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2E7286D8" w14:textId="77777777" w:rsidR="006A063F" w:rsidRPr="00A77462" w:rsidRDefault="006A063F" w:rsidP="00A77462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424" w:type="dxa"/>
            <w:shd w:val="clear" w:color="auto" w:fill="D5DCE4" w:themeFill="text2" w:themeFillTint="33"/>
          </w:tcPr>
          <w:p w14:paraId="7AABC842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869" w:type="dxa"/>
            <w:gridSpan w:val="2"/>
            <w:shd w:val="clear" w:color="auto" w:fill="D5DCE4" w:themeFill="text2" w:themeFillTint="33"/>
          </w:tcPr>
          <w:p w14:paraId="2B2E8A3B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3379D5D2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40CB1B4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6A063F" w:rsidRPr="00A77462" w14:paraId="419B1872" w14:textId="77777777" w:rsidTr="00A77462">
        <w:trPr>
          <w:trHeight w:val="96"/>
        </w:trPr>
        <w:tc>
          <w:tcPr>
            <w:tcW w:w="2547" w:type="dxa"/>
            <w:vMerge/>
          </w:tcPr>
          <w:p w14:paraId="5F71B2DC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24" w:type="dxa"/>
              </w:tcPr>
              <w:p w14:paraId="27E78F65" w14:textId="77777777" w:rsidR="006A063F" w:rsidRPr="00A77462" w:rsidRDefault="006A063F" w:rsidP="00A77462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69" w:type="dxa"/>
                <w:gridSpan w:val="2"/>
              </w:tcPr>
              <w:p w14:paraId="7974D7A0" w14:textId="77777777" w:rsidR="006A063F" w:rsidRPr="00A77462" w:rsidRDefault="006A063F" w:rsidP="00A77462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12810F56" w14:textId="77777777" w:rsidR="006A063F" w:rsidRPr="00A77462" w:rsidRDefault="006A063F" w:rsidP="00A77462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7C36139B" w14:textId="77777777" w:rsidR="006A063F" w:rsidRPr="00A77462" w:rsidRDefault="006A063F" w:rsidP="00A77462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56D91191" w14:textId="77777777" w:rsidTr="00A77462">
        <w:tc>
          <w:tcPr>
            <w:tcW w:w="2547" w:type="dxa"/>
          </w:tcPr>
          <w:p w14:paraId="7605A00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50DA46B3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70" w:type="dxa"/>
            <w:gridSpan w:val="6"/>
          </w:tcPr>
          <w:p w14:paraId="60D7268E" w14:textId="77777777" w:rsidR="006A063F" w:rsidRPr="00A77462" w:rsidRDefault="006A063F" w:rsidP="00A77462">
            <w:pPr>
              <w:pStyle w:val="ListParagraph"/>
              <w:ind w:left="0"/>
              <w:rPr>
                <w:rFonts w:ascii="Verdana" w:hAnsi="Verdana" w:cs="Arial"/>
                <w:bCs/>
                <w:sz w:val="24"/>
                <w:szCs w:val="24"/>
              </w:rPr>
            </w:pPr>
            <w:r w:rsidRPr="00A77462">
              <w:rPr>
                <w:rFonts w:ascii="Verdana" w:hAnsi="Verdana" w:cs="Arial"/>
                <w:bCs/>
                <w:sz w:val="24"/>
                <w:szCs w:val="24"/>
              </w:rPr>
              <w:t>Members are asked to:</w:t>
            </w:r>
          </w:p>
          <w:p w14:paraId="4219121F" w14:textId="13B520C9" w:rsidR="006A063F" w:rsidRPr="00A77462" w:rsidRDefault="007433DD" w:rsidP="00A77462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Arial"/>
                <w:bCs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TAKE ASSURANCE</w:t>
            </w:r>
            <w:r w:rsidRPr="00A77462">
              <w:rPr>
                <w:rFonts w:ascii="Verdana" w:hAnsi="Verdana" w:cs="Arial"/>
                <w:bCs/>
                <w:sz w:val="24"/>
                <w:szCs w:val="24"/>
              </w:rPr>
              <w:t xml:space="preserve"> </w:t>
            </w:r>
            <w:bookmarkStart w:id="0" w:name="_Hlk223076452"/>
            <w:r w:rsidR="006A063F" w:rsidRPr="00A77462">
              <w:rPr>
                <w:rFonts w:ascii="Verdana" w:hAnsi="Verdana" w:cs="Arial"/>
                <w:bCs/>
                <w:sz w:val="24"/>
                <w:szCs w:val="24"/>
              </w:rPr>
              <w:t xml:space="preserve">from the </w:t>
            </w:r>
            <w:r w:rsidR="005C2795">
              <w:rPr>
                <w:rFonts w:ascii="Verdana" w:hAnsi="Verdana" w:cs="Arial"/>
                <w:bCs/>
                <w:sz w:val="24"/>
                <w:szCs w:val="24"/>
              </w:rPr>
              <w:t xml:space="preserve">structure of the governance arrangements supporting </w:t>
            </w:r>
            <w:proofErr w:type="gramStart"/>
            <w:r w:rsidR="005C2795">
              <w:rPr>
                <w:rFonts w:ascii="Verdana" w:hAnsi="Verdana" w:cs="Arial"/>
                <w:bCs/>
                <w:sz w:val="24"/>
                <w:szCs w:val="24"/>
              </w:rPr>
              <w:t xml:space="preserve">the </w:t>
            </w:r>
            <w:r w:rsidR="006A063F" w:rsidRPr="00A77462">
              <w:rPr>
                <w:rFonts w:ascii="Verdana" w:hAnsi="Verdana" w:cs="Arial"/>
                <w:bCs/>
                <w:sz w:val="24"/>
                <w:szCs w:val="24"/>
              </w:rPr>
              <w:t xml:space="preserve"> executive</w:t>
            </w:r>
            <w:proofErr w:type="gramEnd"/>
            <w:r w:rsidR="006A063F" w:rsidRPr="00A77462">
              <w:rPr>
                <w:rFonts w:ascii="Verdana" w:hAnsi="Verdana" w:cs="Arial"/>
                <w:bCs/>
                <w:sz w:val="24"/>
                <w:szCs w:val="24"/>
              </w:rPr>
              <w:t xml:space="preserve"> led savings programmes, noting that the </w:t>
            </w:r>
            <w:r w:rsidR="005C2795">
              <w:rPr>
                <w:rFonts w:ascii="Verdana" w:hAnsi="Verdana" w:cs="Arial"/>
                <w:bCs/>
                <w:sz w:val="24"/>
                <w:szCs w:val="24"/>
              </w:rPr>
              <w:t xml:space="preserve">delivery of savings remains </w:t>
            </w:r>
            <w:r w:rsidR="006A063F" w:rsidRPr="00A77462">
              <w:rPr>
                <w:rFonts w:ascii="Verdana" w:hAnsi="Verdana" w:cs="Arial"/>
                <w:bCs/>
                <w:sz w:val="24"/>
                <w:szCs w:val="24"/>
              </w:rPr>
              <w:t>within the service groups.</w:t>
            </w:r>
            <w:bookmarkEnd w:id="0"/>
          </w:p>
        </w:tc>
      </w:tr>
    </w:tbl>
    <w:p w14:paraId="67D296BF" w14:textId="77777777" w:rsidR="005C2795" w:rsidRDefault="005C2795" w:rsidP="00A77462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083CD80" w14:textId="26B77A11" w:rsidR="006A063F" w:rsidRPr="00A77462" w:rsidRDefault="007433DD" w:rsidP="00A77462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RECOVERY AND SUSTAINABILITY UPDATE</w:t>
      </w:r>
    </w:p>
    <w:p w14:paraId="3B6FA1EF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557F09D9" w14:textId="77777777" w:rsidR="007433DD" w:rsidRPr="00A77462" w:rsidRDefault="007433DD" w:rsidP="00A77462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44A42005" w14:textId="77777777" w:rsidR="006A063F" w:rsidRPr="00A77462" w:rsidRDefault="006A063F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INTRODUCTION</w:t>
      </w:r>
    </w:p>
    <w:p w14:paraId="65C80280" w14:textId="1C5C28ED" w:rsidR="006A063F" w:rsidRPr="00A77462" w:rsidRDefault="006A063F" w:rsidP="00A77462">
      <w:pPr>
        <w:spacing w:after="0" w:line="240" w:lineRule="auto"/>
        <w:rPr>
          <w:rFonts w:ascii="Verdana" w:hAnsi="Verdana"/>
          <w:sz w:val="24"/>
          <w:szCs w:val="24"/>
        </w:rPr>
      </w:pPr>
      <w:r w:rsidRPr="00A77462">
        <w:rPr>
          <w:rFonts w:ascii="Verdana" w:hAnsi="Verdana"/>
          <w:sz w:val="24"/>
          <w:szCs w:val="24"/>
        </w:rPr>
        <w:t>The Health Board</w:t>
      </w:r>
      <w:r w:rsidR="00D64B66">
        <w:rPr>
          <w:rFonts w:ascii="Verdana" w:hAnsi="Verdana"/>
          <w:sz w:val="24"/>
          <w:szCs w:val="24"/>
        </w:rPr>
        <w:t xml:space="preserve"> </w:t>
      </w:r>
      <w:r w:rsidR="00C566E1">
        <w:rPr>
          <w:rFonts w:ascii="Verdana" w:hAnsi="Verdana"/>
          <w:sz w:val="24"/>
          <w:szCs w:val="24"/>
        </w:rPr>
        <w:t xml:space="preserve">is currently forecasting a </w:t>
      </w:r>
      <w:r w:rsidR="004143D4">
        <w:rPr>
          <w:rFonts w:ascii="Verdana" w:hAnsi="Verdana"/>
          <w:sz w:val="24"/>
          <w:szCs w:val="24"/>
        </w:rPr>
        <w:t>significant financial deficit</w:t>
      </w:r>
      <w:r w:rsidR="00F451DB">
        <w:rPr>
          <w:rFonts w:ascii="Verdana" w:hAnsi="Verdana"/>
          <w:sz w:val="24"/>
          <w:szCs w:val="24"/>
        </w:rPr>
        <w:t xml:space="preserve">.  As a response we </w:t>
      </w:r>
      <w:r w:rsidR="00F04273">
        <w:rPr>
          <w:rFonts w:ascii="Verdana" w:hAnsi="Verdana"/>
          <w:sz w:val="24"/>
          <w:szCs w:val="24"/>
        </w:rPr>
        <w:t xml:space="preserve">established a Recovery and Sustainably </w:t>
      </w:r>
      <w:r w:rsidR="00F451DB">
        <w:rPr>
          <w:rFonts w:ascii="Verdana" w:hAnsi="Verdana"/>
          <w:sz w:val="24"/>
          <w:szCs w:val="24"/>
        </w:rPr>
        <w:t xml:space="preserve">(R&amp;S) </w:t>
      </w:r>
      <w:r w:rsidR="00F04273">
        <w:rPr>
          <w:rFonts w:ascii="Verdana" w:hAnsi="Verdana"/>
          <w:sz w:val="24"/>
          <w:szCs w:val="24"/>
        </w:rPr>
        <w:t xml:space="preserve">Board that </w:t>
      </w:r>
      <w:r w:rsidR="00F451DB">
        <w:rPr>
          <w:rFonts w:ascii="Verdana" w:hAnsi="Verdana"/>
          <w:sz w:val="24"/>
          <w:szCs w:val="24"/>
        </w:rPr>
        <w:lastRenderedPageBreak/>
        <w:t>oversees</w:t>
      </w:r>
      <w:r w:rsidR="00F04273">
        <w:rPr>
          <w:rFonts w:ascii="Verdana" w:hAnsi="Verdana"/>
          <w:sz w:val="24"/>
          <w:szCs w:val="24"/>
        </w:rPr>
        <w:t xml:space="preserve"> </w:t>
      </w:r>
      <w:r w:rsidR="00A75A5E">
        <w:rPr>
          <w:rFonts w:ascii="Verdana" w:hAnsi="Verdana"/>
          <w:sz w:val="24"/>
          <w:szCs w:val="24"/>
        </w:rPr>
        <w:t>the programmes to</w:t>
      </w:r>
      <w:r w:rsidRPr="00A77462">
        <w:rPr>
          <w:rFonts w:ascii="Verdana" w:hAnsi="Verdana"/>
          <w:sz w:val="24"/>
          <w:szCs w:val="24"/>
        </w:rPr>
        <w:t xml:space="preserve"> </w:t>
      </w:r>
      <w:r w:rsidR="00183A4C">
        <w:rPr>
          <w:rFonts w:ascii="Verdana" w:hAnsi="Verdana"/>
          <w:sz w:val="24"/>
          <w:szCs w:val="24"/>
        </w:rPr>
        <w:t>d</w:t>
      </w:r>
      <w:r w:rsidR="00183A4C" w:rsidRPr="00EC3BA0">
        <w:rPr>
          <w:rFonts w:ascii="Verdana" w:hAnsi="Verdana"/>
          <w:sz w:val="24"/>
          <w:szCs w:val="24"/>
        </w:rPr>
        <w:t xml:space="preserve">eliver </w:t>
      </w:r>
      <w:r w:rsidR="00F451DB" w:rsidRPr="00EC3BA0">
        <w:rPr>
          <w:rFonts w:ascii="Verdana" w:hAnsi="Verdana"/>
          <w:sz w:val="24"/>
          <w:szCs w:val="24"/>
        </w:rPr>
        <w:t xml:space="preserve">financial </w:t>
      </w:r>
      <w:r w:rsidR="00183A4C" w:rsidRPr="00EC3BA0">
        <w:rPr>
          <w:rFonts w:ascii="Verdana" w:hAnsi="Verdana"/>
          <w:sz w:val="24"/>
          <w:szCs w:val="24"/>
        </w:rPr>
        <w:t>recovery.</w:t>
      </w:r>
      <w:r w:rsidR="005D41F3" w:rsidRPr="00EC3BA0">
        <w:rPr>
          <w:rFonts w:ascii="Verdana" w:hAnsi="Verdana"/>
          <w:sz w:val="24"/>
          <w:szCs w:val="24"/>
        </w:rPr>
        <w:t xml:space="preserve"> </w:t>
      </w:r>
      <w:r w:rsidR="00DF4356" w:rsidRPr="00EC3BA0">
        <w:rPr>
          <w:rFonts w:ascii="Verdana" w:hAnsi="Verdana"/>
          <w:sz w:val="24"/>
          <w:szCs w:val="24"/>
        </w:rPr>
        <w:t xml:space="preserve">The </w:t>
      </w:r>
      <w:r w:rsidR="00F451DB" w:rsidRPr="00EC3BA0">
        <w:rPr>
          <w:rFonts w:ascii="Verdana" w:hAnsi="Verdana"/>
          <w:sz w:val="24"/>
          <w:szCs w:val="24"/>
        </w:rPr>
        <w:t xml:space="preserve">Recovery &amp; Sustainability </w:t>
      </w:r>
      <w:r w:rsidR="00DF4356" w:rsidRPr="00EC3BA0">
        <w:rPr>
          <w:rFonts w:ascii="Verdana" w:hAnsi="Verdana"/>
          <w:sz w:val="24"/>
          <w:szCs w:val="24"/>
        </w:rPr>
        <w:t xml:space="preserve">team have </w:t>
      </w:r>
      <w:r w:rsidR="00F451DB" w:rsidRPr="00EC3BA0">
        <w:rPr>
          <w:rFonts w:ascii="Verdana" w:hAnsi="Verdana"/>
          <w:sz w:val="24"/>
          <w:szCs w:val="24"/>
        </w:rPr>
        <w:t>worked</w:t>
      </w:r>
      <w:r w:rsidR="00F451DB">
        <w:rPr>
          <w:rFonts w:ascii="Verdana" w:hAnsi="Verdana"/>
          <w:sz w:val="24"/>
          <w:szCs w:val="24"/>
        </w:rPr>
        <w:t xml:space="preserve"> with </w:t>
      </w:r>
      <w:r w:rsidR="00EC3BA0">
        <w:rPr>
          <w:rFonts w:ascii="Verdana" w:hAnsi="Verdana"/>
          <w:sz w:val="24"/>
          <w:szCs w:val="24"/>
        </w:rPr>
        <w:t xml:space="preserve">Executives to identify </w:t>
      </w:r>
      <w:r w:rsidR="00DF4356">
        <w:rPr>
          <w:rFonts w:ascii="Verdana" w:hAnsi="Verdana"/>
          <w:sz w:val="24"/>
          <w:szCs w:val="24"/>
        </w:rPr>
        <w:t>a pipeline of opportuniti</w:t>
      </w:r>
      <w:r w:rsidR="00274371">
        <w:rPr>
          <w:rFonts w:ascii="Verdana" w:hAnsi="Verdana"/>
          <w:sz w:val="24"/>
          <w:szCs w:val="24"/>
        </w:rPr>
        <w:t>es in which a</w:t>
      </w:r>
      <w:r w:rsidR="00CC2AF8">
        <w:rPr>
          <w:rFonts w:ascii="Verdana" w:hAnsi="Verdana"/>
          <w:sz w:val="24"/>
          <w:szCs w:val="24"/>
        </w:rPr>
        <w:t xml:space="preserve"> financial savings target of £65m has been established for financial year 26/27</w:t>
      </w:r>
      <w:r w:rsidR="00274371">
        <w:rPr>
          <w:rFonts w:ascii="Verdana" w:hAnsi="Verdana"/>
          <w:sz w:val="24"/>
          <w:szCs w:val="24"/>
        </w:rPr>
        <w:t xml:space="preserve">. </w:t>
      </w:r>
      <w:r w:rsidR="0077721A">
        <w:rPr>
          <w:rFonts w:ascii="Verdana" w:hAnsi="Verdana"/>
          <w:sz w:val="24"/>
          <w:szCs w:val="24"/>
        </w:rPr>
        <w:t xml:space="preserve">These opportunities have been </w:t>
      </w:r>
      <w:r w:rsidR="00274371" w:rsidRPr="0077721A">
        <w:rPr>
          <w:rFonts w:ascii="Verdana" w:hAnsi="Verdana"/>
          <w:sz w:val="24"/>
          <w:szCs w:val="24"/>
        </w:rPr>
        <w:t>theme</w:t>
      </w:r>
      <w:r w:rsidR="0077721A" w:rsidRPr="0077721A">
        <w:rPr>
          <w:rFonts w:ascii="Verdana" w:hAnsi="Verdana"/>
          <w:sz w:val="24"/>
          <w:szCs w:val="24"/>
        </w:rPr>
        <w:t>d</w:t>
      </w:r>
      <w:r w:rsidR="00274371">
        <w:rPr>
          <w:rFonts w:ascii="Verdana" w:hAnsi="Verdana"/>
          <w:sz w:val="24"/>
          <w:szCs w:val="24"/>
        </w:rPr>
        <w:t xml:space="preserve"> </w:t>
      </w:r>
      <w:r w:rsidR="0077721A">
        <w:rPr>
          <w:rFonts w:ascii="Verdana" w:hAnsi="Verdana"/>
          <w:sz w:val="24"/>
          <w:szCs w:val="24"/>
        </w:rPr>
        <w:t xml:space="preserve">and allocated to </w:t>
      </w:r>
      <w:r w:rsidR="00274371">
        <w:rPr>
          <w:rFonts w:ascii="Verdana" w:hAnsi="Verdana"/>
          <w:sz w:val="24"/>
          <w:szCs w:val="24"/>
        </w:rPr>
        <w:t>an</w:t>
      </w:r>
      <w:r w:rsidR="006B0444">
        <w:rPr>
          <w:rFonts w:ascii="Verdana" w:hAnsi="Verdana"/>
          <w:sz w:val="24"/>
          <w:szCs w:val="24"/>
        </w:rPr>
        <w:t xml:space="preserve"> </w:t>
      </w:r>
      <w:r w:rsidR="00F25CFA">
        <w:rPr>
          <w:rFonts w:ascii="Verdana" w:hAnsi="Verdana"/>
          <w:sz w:val="24"/>
          <w:szCs w:val="24"/>
        </w:rPr>
        <w:t>executive</w:t>
      </w:r>
      <w:r w:rsidR="00A235A2">
        <w:rPr>
          <w:rFonts w:ascii="Verdana" w:hAnsi="Verdana"/>
          <w:sz w:val="24"/>
          <w:szCs w:val="24"/>
        </w:rPr>
        <w:t xml:space="preserve"> le</w:t>
      </w:r>
      <w:r w:rsidR="006C1C5E">
        <w:rPr>
          <w:rFonts w:ascii="Verdana" w:hAnsi="Verdana"/>
          <w:sz w:val="24"/>
          <w:szCs w:val="24"/>
        </w:rPr>
        <w:t>a</w:t>
      </w:r>
      <w:r w:rsidR="00A235A2">
        <w:rPr>
          <w:rFonts w:ascii="Verdana" w:hAnsi="Verdana"/>
          <w:sz w:val="24"/>
          <w:szCs w:val="24"/>
        </w:rPr>
        <w:t>d</w:t>
      </w:r>
      <w:r w:rsidR="006B0444">
        <w:rPr>
          <w:rFonts w:ascii="Verdana" w:hAnsi="Verdana"/>
          <w:sz w:val="24"/>
          <w:szCs w:val="24"/>
        </w:rPr>
        <w:t xml:space="preserve"> and Delivery Manager to </w:t>
      </w:r>
      <w:r w:rsidR="004D37A1">
        <w:rPr>
          <w:rFonts w:ascii="Verdana" w:hAnsi="Verdana"/>
          <w:sz w:val="24"/>
          <w:szCs w:val="24"/>
        </w:rPr>
        <w:t>deliver.</w:t>
      </w:r>
      <w:r w:rsidR="00F25CFA">
        <w:rPr>
          <w:rFonts w:ascii="Verdana" w:hAnsi="Verdana"/>
          <w:sz w:val="24"/>
          <w:szCs w:val="24"/>
        </w:rPr>
        <w:t xml:space="preserve"> </w:t>
      </w:r>
    </w:p>
    <w:p w14:paraId="4514DD3D" w14:textId="77777777" w:rsidR="006A063F" w:rsidRPr="00A77462" w:rsidRDefault="006A063F" w:rsidP="00A77462">
      <w:pPr>
        <w:spacing w:after="0" w:line="240" w:lineRule="auto"/>
        <w:rPr>
          <w:rFonts w:ascii="Verdana" w:hAnsi="Verdana"/>
          <w:sz w:val="24"/>
          <w:szCs w:val="24"/>
        </w:rPr>
      </w:pPr>
    </w:p>
    <w:p w14:paraId="45D596F6" w14:textId="59F7301E" w:rsidR="006A063F" w:rsidRDefault="006A063F" w:rsidP="00A77462">
      <w:pPr>
        <w:spacing w:after="0" w:line="240" w:lineRule="auto"/>
        <w:rPr>
          <w:rFonts w:ascii="Verdana" w:hAnsi="Verdana"/>
          <w:sz w:val="24"/>
          <w:szCs w:val="24"/>
        </w:rPr>
      </w:pPr>
      <w:r w:rsidRPr="00A77462">
        <w:rPr>
          <w:rFonts w:ascii="Verdana" w:hAnsi="Verdana"/>
          <w:sz w:val="24"/>
          <w:szCs w:val="24"/>
        </w:rPr>
        <w:t xml:space="preserve">The Health Board </w:t>
      </w:r>
      <w:r w:rsidR="00A235A2">
        <w:rPr>
          <w:rFonts w:ascii="Verdana" w:hAnsi="Verdana"/>
          <w:sz w:val="24"/>
          <w:szCs w:val="24"/>
        </w:rPr>
        <w:t>continues to work</w:t>
      </w:r>
      <w:r w:rsidR="69EF8CBD" w:rsidRPr="00A77462">
        <w:rPr>
          <w:rFonts w:ascii="Verdana" w:hAnsi="Verdana"/>
          <w:sz w:val="24"/>
          <w:szCs w:val="24"/>
        </w:rPr>
        <w:t xml:space="preserve"> with</w:t>
      </w:r>
      <w:r w:rsidR="005C2795">
        <w:rPr>
          <w:rFonts w:ascii="Verdana" w:hAnsi="Verdana"/>
          <w:sz w:val="24"/>
          <w:szCs w:val="24"/>
        </w:rPr>
        <w:t xml:space="preserve"> our </w:t>
      </w:r>
      <w:r w:rsidR="00D825C3">
        <w:rPr>
          <w:rFonts w:ascii="Verdana" w:hAnsi="Verdana"/>
          <w:sz w:val="24"/>
          <w:szCs w:val="24"/>
        </w:rPr>
        <w:t xml:space="preserve">Deloitte, our </w:t>
      </w:r>
      <w:r w:rsidR="005C2795" w:rsidRPr="00D825C3">
        <w:rPr>
          <w:rFonts w:ascii="Verdana" w:hAnsi="Verdana"/>
          <w:sz w:val="24"/>
          <w:szCs w:val="24"/>
        </w:rPr>
        <w:t>strategic</w:t>
      </w:r>
      <w:r w:rsidR="005C28FA" w:rsidRPr="00D825C3">
        <w:rPr>
          <w:rFonts w:ascii="Verdana" w:hAnsi="Verdana"/>
          <w:sz w:val="24"/>
          <w:szCs w:val="24"/>
        </w:rPr>
        <w:t xml:space="preserve"> </w:t>
      </w:r>
      <w:r w:rsidR="69EF8CBD" w:rsidRPr="00D825C3">
        <w:rPr>
          <w:rFonts w:ascii="Verdana" w:hAnsi="Verdana"/>
          <w:sz w:val="24"/>
          <w:szCs w:val="24"/>
        </w:rPr>
        <w:t xml:space="preserve">external </w:t>
      </w:r>
      <w:r w:rsidR="005C2795" w:rsidRPr="00D825C3">
        <w:rPr>
          <w:rFonts w:ascii="Verdana" w:hAnsi="Verdana"/>
          <w:sz w:val="24"/>
          <w:szCs w:val="24"/>
        </w:rPr>
        <w:t xml:space="preserve">partner </w:t>
      </w:r>
      <w:r w:rsidR="69EF8CBD" w:rsidRPr="00D825C3">
        <w:rPr>
          <w:rFonts w:ascii="Verdana" w:hAnsi="Verdana"/>
          <w:sz w:val="24"/>
          <w:szCs w:val="24"/>
        </w:rPr>
        <w:t>to accelerate the</w:t>
      </w:r>
      <w:r w:rsidR="69EF8CBD" w:rsidRPr="00A77462">
        <w:rPr>
          <w:rFonts w:ascii="Verdana" w:hAnsi="Verdana"/>
          <w:sz w:val="24"/>
          <w:szCs w:val="24"/>
        </w:rPr>
        <w:t xml:space="preserve"> delivery of savings</w:t>
      </w:r>
      <w:r w:rsidR="005C2795">
        <w:rPr>
          <w:rFonts w:ascii="Verdana" w:hAnsi="Verdana"/>
          <w:sz w:val="24"/>
          <w:szCs w:val="24"/>
        </w:rPr>
        <w:t xml:space="preserve"> and provide independent challenge across the whole system</w:t>
      </w:r>
      <w:r w:rsidR="69EF8CBD" w:rsidRPr="00A77462">
        <w:rPr>
          <w:rFonts w:ascii="Verdana" w:hAnsi="Verdana"/>
          <w:sz w:val="24"/>
          <w:szCs w:val="24"/>
        </w:rPr>
        <w:t xml:space="preserve">. </w:t>
      </w:r>
    </w:p>
    <w:p w14:paraId="0DC979A8" w14:textId="77777777" w:rsidR="00696539" w:rsidRDefault="00696539" w:rsidP="00A77462">
      <w:pPr>
        <w:spacing w:after="0" w:line="240" w:lineRule="auto"/>
        <w:rPr>
          <w:rFonts w:ascii="Verdana" w:hAnsi="Verdana"/>
          <w:sz w:val="24"/>
          <w:szCs w:val="24"/>
        </w:rPr>
      </w:pPr>
    </w:p>
    <w:p w14:paraId="70DE1FEE" w14:textId="01B37D27" w:rsidR="00696539" w:rsidRPr="00A77462" w:rsidRDefault="00D825C3" w:rsidP="00A77462">
      <w:pPr>
        <w:spacing w:after="0" w:line="240" w:lineRule="auto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>As part of this work t</w:t>
      </w:r>
      <w:r w:rsidR="00451A76">
        <w:rPr>
          <w:rFonts w:ascii="Verdana" w:hAnsi="Verdana"/>
          <w:sz w:val="24"/>
          <w:szCs w:val="24"/>
        </w:rPr>
        <w:t>he</w:t>
      </w:r>
      <w:r w:rsidR="00696539">
        <w:rPr>
          <w:rFonts w:ascii="Verdana" w:hAnsi="Verdana"/>
          <w:sz w:val="24"/>
          <w:szCs w:val="24"/>
        </w:rPr>
        <w:t xml:space="preserve"> Health Board</w:t>
      </w:r>
      <w:r>
        <w:rPr>
          <w:rFonts w:ascii="Verdana" w:hAnsi="Verdana"/>
          <w:sz w:val="24"/>
          <w:szCs w:val="24"/>
        </w:rPr>
        <w:t xml:space="preserve"> has </w:t>
      </w:r>
      <w:r w:rsidR="00ED3045">
        <w:rPr>
          <w:rFonts w:ascii="Verdana" w:hAnsi="Verdana"/>
          <w:sz w:val="24"/>
          <w:szCs w:val="24"/>
        </w:rPr>
        <w:t xml:space="preserve">initiated </w:t>
      </w:r>
      <w:r w:rsidR="00282360">
        <w:rPr>
          <w:rFonts w:ascii="Verdana" w:hAnsi="Verdana"/>
          <w:sz w:val="24"/>
          <w:szCs w:val="24"/>
        </w:rPr>
        <w:t>the creation of a</w:t>
      </w:r>
      <w:r w:rsidR="00F010F4">
        <w:rPr>
          <w:rFonts w:ascii="Verdana" w:hAnsi="Verdana"/>
          <w:sz w:val="24"/>
          <w:szCs w:val="24"/>
        </w:rPr>
        <w:t xml:space="preserve"> new D</w:t>
      </w:r>
      <w:r w:rsidR="00696539">
        <w:rPr>
          <w:rFonts w:ascii="Verdana" w:hAnsi="Verdana"/>
          <w:sz w:val="24"/>
          <w:szCs w:val="24"/>
        </w:rPr>
        <w:t>elivery</w:t>
      </w:r>
      <w:r w:rsidR="00F010F4">
        <w:rPr>
          <w:rFonts w:ascii="Verdana" w:hAnsi="Verdana"/>
          <w:sz w:val="24"/>
          <w:szCs w:val="24"/>
        </w:rPr>
        <w:t xml:space="preserve"> U</w:t>
      </w:r>
      <w:r w:rsidR="00696539">
        <w:rPr>
          <w:rFonts w:ascii="Verdana" w:hAnsi="Verdana"/>
          <w:sz w:val="24"/>
          <w:szCs w:val="24"/>
        </w:rPr>
        <w:t>nit to bring together project</w:t>
      </w:r>
      <w:r w:rsidR="00ED3045">
        <w:rPr>
          <w:rFonts w:ascii="Verdana" w:hAnsi="Verdana"/>
          <w:sz w:val="24"/>
          <w:szCs w:val="24"/>
        </w:rPr>
        <w:t xml:space="preserve"> improvement</w:t>
      </w:r>
      <w:r w:rsidR="00696539">
        <w:rPr>
          <w:rFonts w:ascii="Verdana" w:hAnsi="Verdana"/>
          <w:sz w:val="24"/>
          <w:szCs w:val="24"/>
        </w:rPr>
        <w:t xml:space="preserve"> and programme management functions</w:t>
      </w:r>
      <w:r w:rsidR="005872E6">
        <w:rPr>
          <w:rFonts w:ascii="Verdana" w:hAnsi="Verdana"/>
          <w:sz w:val="24"/>
          <w:szCs w:val="24"/>
        </w:rPr>
        <w:t xml:space="preserve"> such</w:t>
      </w:r>
      <w:r w:rsidR="00BB2EB7">
        <w:rPr>
          <w:rFonts w:ascii="Verdana" w:hAnsi="Verdana"/>
          <w:sz w:val="24"/>
          <w:szCs w:val="24"/>
        </w:rPr>
        <w:t xml:space="preserve"> as Value, Finance and the Business </w:t>
      </w:r>
      <w:r w:rsidR="007E43C9">
        <w:rPr>
          <w:rFonts w:ascii="Verdana" w:hAnsi="Verdana"/>
          <w:sz w:val="24"/>
          <w:szCs w:val="24"/>
        </w:rPr>
        <w:t xml:space="preserve">Intelligence </w:t>
      </w:r>
      <w:r w:rsidR="002A700C">
        <w:rPr>
          <w:rFonts w:ascii="Verdana" w:hAnsi="Verdana"/>
          <w:sz w:val="24"/>
          <w:szCs w:val="24"/>
        </w:rPr>
        <w:t>resource</w:t>
      </w:r>
      <w:r w:rsidR="007E43C9">
        <w:rPr>
          <w:rFonts w:ascii="Verdana" w:hAnsi="Verdana"/>
          <w:sz w:val="24"/>
          <w:szCs w:val="24"/>
        </w:rPr>
        <w:t>s</w:t>
      </w:r>
      <w:r w:rsidR="002A700C">
        <w:rPr>
          <w:rFonts w:ascii="Verdana" w:hAnsi="Verdana"/>
          <w:sz w:val="24"/>
          <w:szCs w:val="24"/>
        </w:rPr>
        <w:t xml:space="preserve"> to </w:t>
      </w:r>
      <w:r w:rsidR="002E1B99">
        <w:rPr>
          <w:rFonts w:ascii="Verdana" w:hAnsi="Verdana"/>
          <w:sz w:val="24"/>
          <w:szCs w:val="24"/>
        </w:rPr>
        <w:t>function in a</w:t>
      </w:r>
      <w:r w:rsidR="002A700C">
        <w:rPr>
          <w:rFonts w:ascii="Verdana" w:hAnsi="Verdana"/>
          <w:sz w:val="24"/>
          <w:szCs w:val="24"/>
        </w:rPr>
        <w:t xml:space="preserve"> more cohesive way</w:t>
      </w:r>
      <w:r w:rsidR="00282360">
        <w:rPr>
          <w:rFonts w:ascii="Verdana" w:hAnsi="Verdana"/>
          <w:sz w:val="24"/>
          <w:szCs w:val="24"/>
        </w:rPr>
        <w:t xml:space="preserve">.  The Delivery Unit will act as the </w:t>
      </w:r>
      <w:r w:rsidR="00617F52">
        <w:rPr>
          <w:rFonts w:ascii="Verdana" w:hAnsi="Verdana"/>
          <w:sz w:val="24"/>
          <w:szCs w:val="24"/>
        </w:rPr>
        <w:t xml:space="preserve">primary tactical oversight </w:t>
      </w:r>
      <w:r w:rsidR="001D44A1">
        <w:rPr>
          <w:rFonts w:ascii="Verdana" w:hAnsi="Verdana"/>
          <w:sz w:val="24"/>
          <w:szCs w:val="24"/>
        </w:rPr>
        <w:t>of the financial savings and operational impact</w:t>
      </w:r>
      <w:r w:rsidR="00565E34">
        <w:rPr>
          <w:rFonts w:ascii="Verdana" w:hAnsi="Verdana"/>
          <w:sz w:val="24"/>
          <w:szCs w:val="24"/>
        </w:rPr>
        <w:t xml:space="preserve">. Key appointments have been made </w:t>
      </w:r>
      <w:r w:rsidR="0093258B">
        <w:rPr>
          <w:rFonts w:ascii="Verdana" w:hAnsi="Verdana"/>
          <w:sz w:val="24"/>
          <w:szCs w:val="24"/>
        </w:rPr>
        <w:t xml:space="preserve">including the </w:t>
      </w:r>
      <w:r w:rsidR="00451A76">
        <w:rPr>
          <w:rFonts w:ascii="Verdana" w:hAnsi="Verdana"/>
          <w:sz w:val="24"/>
          <w:szCs w:val="24"/>
        </w:rPr>
        <w:t xml:space="preserve">Director of Delivery </w:t>
      </w:r>
      <w:r w:rsidR="0093258B">
        <w:rPr>
          <w:rFonts w:ascii="Verdana" w:hAnsi="Verdana"/>
          <w:sz w:val="24"/>
          <w:szCs w:val="24"/>
        </w:rPr>
        <w:t>with aim of the team to be functio</w:t>
      </w:r>
      <w:r w:rsidR="002D1E8D">
        <w:rPr>
          <w:rFonts w:ascii="Verdana" w:hAnsi="Verdana"/>
          <w:sz w:val="24"/>
          <w:szCs w:val="24"/>
        </w:rPr>
        <w:t>nal by the end of quarter 1</w:t>
      </w:r>
      <w:r w:rsidR="002A700C">
        <w:rPr>
          <w:rFonts w:ascii="Verdana" w:hAnsi="Verdana"/>
          <w:sz w:val="24"/>
          <w:szCs w:val="24"/>
        </w:rPr>
        <w:t>.</w:t>
      </w:r>
    </w:p>
    <w:p w14:paraId="4F60B4C0" w14:textId="77777777" w:rsidR="007433DD" w:rsidRPr="00A77462" w:rsidRDefault="007433D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A1876F0" w14:textId="50A0CE4C" w:rsidR="006A063F" w:rsidRPr="00A77462" w:rsidRDefault="00494249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RECOVERY &amp; SUSTAINABILITY</w:t>
      </w:r>
    </w:p>
    <w:p w14:paraId="19F6F3CB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color w:val="FF0000"/>
          <w:sz w:val="24"/>
          <w:szCs w:val="24"/>
        </w:rPr>
      </w:pPr>
    </w:p>
    <w:p w14:paraId="31F379EE" w14:textId="0836CD91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The R&amp;S Board </w:t>
      </w:r>
      <w:r w:rsidR="005C2795">
        <w:rPr>
          <w:rFonts w:ascii="Verdana" w:hAnsi="Verdana" w:cs="Arial"/>
          <w:sz w:val="24"/>
          <w:szCs w:val="24"/>
        </w:rPr>
        <w:t>is</w:t>
      </w:r>
      <w:r w:rsidRPr="00A77462">
        <w:rPr>
          <w:rFonts w:ascii="Verdana" w:hAnsi="Verdana" w:cs="Arial"/>
          <w:sz w:val="24"/>
          <w:szCs w:val="24"/>
        </w:rPr>
        <w:t xml:space="preserve"> chaired by the Chief Executive Officer and</w:t>
      </w:r>
      <w:r w:rsidR="005C2795">
        <w:rPr>
          <w:rFonts w:ascii="Verdana" w:hAnsi="Verdana" w:cs="Arial"/>
          <w:sz w:val="24"/>
          <w:szCs w:val="24"/>
        </w:rPr>
        <w:t xml:space="preserve"> is held</w:t>
      </w:r>
      <w:r w:rsidRPr="00A77462">
        <w:rPr>
          <w:rFonts w:ascii="Verdana" w:hAnsi="Verdana" w:cs="Arial"/>
          <w:sz w:val="24"/>
          <w:szCs w:val="24"/>
        </w:rPr>
        <w:t xml:space="preserve"> twice per month. The frequency and pattern of the meetings is now firmly established within the normal pattern of business.</w:t>
      </w:r>
      <w:r w:rsidR="00A631E6">
        <w:rPr>
          <w:rFonts w:ascii="Verdana" w:hAnsi="Verdana" w:cs="Arial"/>
          <w:sz w:val="24"/>
          <w:szCs w:val="24"/>
        </w:rPr>
        <w:t xml:space="preserve">  </w:t>
      </w:r>
    </w:p>
    <w:p w14:paraId="14D3D46A" w14:textId="77777777" w:rsidR="00041DE7" w:rsidRPr="00A77462" w:rsidRDefault="00041DE7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4A94492" w14:textId="77777777" w:rsidR="009C72A0" w:rsidRDefault="0010451A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 </w:t>
      </w:r>
      <w:r w:rsidR="00323064" w:rsidRPr="00A77462">
        <w:rPr>
          <w:rFonts w:ascii="Verdana" w:hAnsi="Verdana" w:cs="Arial"/>
          <w:sz w:val="24"/>
          <w:szCs w:val="24"/>
        </w:rPr>
        <w:t>formal project management approach has been established</w:t>
      </w:r>
      <w:r w:rsidR="00A631E6">
        <w:rPr>
          <w:rFonts w:ascii="Verdana" w:hAnsi="Verdana" w:cs="Arial"/>
          <w:sz w:val="24"/>
          <w:szCs w:val="24"/>
        </w:rPr>
        <w:t xml:space="preserve"> to review progress against the </w:t>
      </w:r>
      <w:r w:rsidR="00086BC5">
        <w:rPr>
          <w:rFonts w:ascii="Verdana" w:hAnsi="Verdana" w:cs="Arial"/>
          <w:sz w:val="24"/>
          <w:szCs w:val="24"/>
        </w:rPr>
        <w:t xml:space="preserve">executive led themes.  </w:t>
      </w:r>
    </w:p>
    <w:p w14:paraId="5F7066A2" w14:textId="77777777" w:rsidR="009C72A0" w:rsidRDefault="009C72A0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CD8A69A" w14:textId="4CB88FC5" w:rsidR="00041DE7" w:rsidRPr="00A77462" w:rsidRDefault="00BA782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Each of these</w:t>
      </w:r>
      <w:r w:rsidR="008340F6">
        <w:rPr>
          <w:rFonts w:ascii="Verdana" w:hAnsi="Verdana" w:cs="Arial"/>
          <w:sz w:val="24"/>
          <w:szCs w:val="24"/>
        </w:rPr>
        <w:t xml:space="preserve"> themes have a series of</w:t>
      </w:r>
      <w:r w:rsidR="00323064" w:rsidRPr="00A77462">
        <w:rPr>
          <w:rFonts w:ascii="Verdana" w:hAnsi="Verdana" w:cs="Arial"/>
          <w:sz w:val="24"/>
          <w:szCs w:val="24"/>
        </w:rPr>
        <w:t xml:space="preserve"> pro</w:t>
      </w:r>
      <w:r w:rsidR="008340F6">
        <w:rPr>
          <w:rFonts w:ascii="Verdana" w:hAnsi="Verdana" w:cs="Arial"/>
          <w:sz w:val="24"/>
          <w:szCs w:val="24"/>
        </w:rPr>
        <w:t>grammes and projects</w:t>
      </w:r>
      <w:r w:rsidR="00A631E6">
        <w:rPr>
          <w:rFonts w:ascii="Verdana" w:hAnsi="Verdana" w:cs="Arial"/>
          <w:sz w:val="24"/>
          <w:szCs w:val="24"/>
        </w:rPr>
        <w:t xml:space="preserve"> </w:t>
      </w:r>
      <w:r w:rsidR="005C2795">
        <w:rPr>
          <w:rFonts w:ascii="Verdana" w:hAnsi="Verdana" w:cs="Arial"/>
          <w:sz w:val="24"/>
          <w:szCs w:val="24"/>
        </w:rPr>
        <w:t xml:space="preserve">which are </w:t>
      </w:r>
      <w:r w:rsidR="00AE798B">
        <w:rPr>
          <w:rFonts w:ascii="Verdana" w:hAnsi="Verdana" w:cs="Arial"/>
          <w:sz w:val="24"/>
          <w:szCs w:val="24"/>
        </w:rPr>
        <w:t xml:space="preserve">scrutinised and challenged against required delivery.  </w:t>
      </w:r>
    </w:p>
    <w:p w14:paraId="696939CE" w14:textId="77777777" w:rsidR="009A5605" w:rsidRPr="00A77462" w:rsidRDefault="009A5605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20B871C0" w14:textId="6A6EFC58" w:rsidR="009C72A0" w:rsidRDefault="009C72A0" w:rsidP="009C72A0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‘Check and Challenge’ meetings</w:t>
      </w:r>
      <w:r w:rsidR="00174ECA">
        <w:rPr>
          <w:rFonts w:ascii="Verdana" w:hAnsi="Verdana" w:cs="Arial"/>
          <w:sz w:val="24"/>
          <w:szCs w:val="24"/>
        </w:rPr>
        <w:t>, led by the Delivery Unit Director,</w:t>
      </w:r>
      <w:r>
        <w:rPr>
          <w:rFonts w:ascii="Verdana" w:hAnsi="Verdana" w:cs="Arial"/>
          <w:sz w:val="24"/>
          <w:szCs w:val="24"/>
        </w:rPr>
        <w:t xml:space="preserve"> have commenced to provide scrutiny against </w:t>
      </w:r>
      <w:r w:rsidR="00174ECA">
        <w:rPr>
          <w:rFonts w:ascii="Verdana" w:hAnsi="Verdana" w:cs="Arial"/>
          <w:sz w:val="24"/>
          <w:szCs w:val="24"/>
        </w:rPr>
        <w:t>delivery</w:t>
      </w:r>
      <w:r>
        <w:rPr>
          <w:rFonts w:ascii="Verdana" w:hAnsi="Verdana" w:cs="Arial"/>
          <w:sz w:val="24"/>
          <w:szCs w:val="24"/>
        </w:rPr>
        <w:t xml:space="preserve"> milestones and financial assumptions </w:t>
      </w:r>
      <w:r w:rsidR="00174ECA">
        <w:rPr>
          <w:rFonts w:ascii="Verdana" w:hAnsi="Verdana" w:cs="Arial"/>
          <w:sz w:val="24"/>
          <w:szCs w:val="24"/>
        </w:rPr>
        <w:t xml:space="preserve">and </w:t>
      </w:r>
      <w:r>
        <w:rPr>
          <w:rFonts w:ascii="Verdana" w:hAnsi="Verdana" w:cs="Arial"/>
          <w:sz w:val="24"/>
          <w:szCs w:val="24"/>
        </w:rPr>
        <w:t>to provide assurance on the quality of the project plans.</w:t>
      </w:r>
      <w:r w:rsidR="00174ECA" w:rsidRPr="00174ECA">
        <w:rPr>
          <w:rFonts w:ascii="Verdana" w:hAnsi="Verdana" w:cs="Arial"/>
          <w:sz w:val="24"/>
          <w:szCs w:val="24"/>
        </w:rPr>
        <w:t xml:space="preserve"> </w:t>
      </w:r>
      <w:r w:rsidR="00174ECA">
        <w:rPr>
          <w:rFonts w:ascii="Verdana" w:hAnsi="Verdana" w:cs="Arial"/>
          <w:sz w:val="24"/>
          <w:szCs w:val="24"/>
        </w:rPr>
        <w:t>Progress is reported and presented to the Weekly Executive Team</w:t>
      </w:r>
      <w:r w:rsidR="00413EAF">
        <w:rPr>
          <w:rFonts w:ascii="Verdana" w:hAnsi="Verdana" w:cs="Arial"/>
          <w:sz w:val="24"/>
          <w:szCs w:val="24"/>
        </w:rPr>
        <w:t xml:space="preserve"> and the R&amp;S Board.</w:t>
      </w:r>
    </w:p>
    <w:p w14:paraId="49CC1643" w14:textId="77777777" w:rsidR="00174ECA" w:rsidRDefault="00174ECA" w:rsidP="009C72A0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D5FC449" w14:textId="5EACD37B" w:rsidR="004973E0" w:rsidRDefault="004973E0" w:rsidP="009C72A0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R&amp;S Board will review the following key elements of delivery:</w:t>
      </w:r>
    </w:p>
    <w:p w14:paraId="4FE980A9" w14:textId="7FEE6A22" w:rsidR="000A132A" w:rsidRDefault="000A132A" w:rsidP="000A132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108F45A" w14:textId="03EE2BA2" w:rsidR="006A063F" w:rsidRPr="00401E5C" w:rsidRDefault="0000196F" w:rsidP="00401E5C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401E5C">
        <w:rPr>
          <w:rFonts w:ascii="Verdana" w:hAnsi="Verdana" w:cs="Arial"/>
          <w:b/>
          <w:bCs/>
          <w:sz w:val="24"/>
          <w:szCs w:val="24"/>
        </w:rPr>
        <w:t xml:space="preserve">Delivery Unit </w:t>
      </w:r>
      <w:r w:rsidR="006A063F" w:rsidRPr="00401E5C">
        <w:rPr>
          <w:rFonts w:ascii="Verdana" w:hAnsi="Verdana" w:cs="Arial"/>
          <w:b/>
          <w:bCs/>
          <w:sz w:val="24"/>
          <w:szCs w:val="24"/>
        </w:rPr>
        <w:t>Programme Plan</w:t>
      </w:r>
      <w:r w:rsidR="00DD2DA1" w:rsidRPr="00401E5C">
        <w:rPr>
          <w:rFonts w:ascii="Verdana" w:hAnsi="Verdana" w:cs="Arial"/>
          <w:b/>
          <w:bCs/>
          <w:sz w:val="24"/>
          <w:szCs w:val="24"/>
        </w:rPr>
        <w:t xml:space="preserve"> 2</w:t>
      </w:r>
      <w:r w:rsidR="00780377" w:rsidRPr="00401E5C">
        <w:rPr>
          <w:rFonts w:ascii="Verdana" w:hAnsi="Verdana" w:cs="Arial"/>
          <w:b/>
          <w:bCs/>
          <w:sz w:val="24"/>
          <w:szCs w:val="24"/>
        </w:rPr>
        <w:t>6</w:t>
      </w:r>
      <w:r w:rsidR="00DD2DA1" w:rsidRPr="00401E5C">
        <w:rPr>
          <w:rFonts w:ascii="Verdana" w:hAnsi="Verdana" w:cs="Arial"/>
          <w:b/>
          <w:bCs/>
          <w:sz w:val="24"/>
          <w:szCs w:val="24"/>
        </w:rPr>
        <w:t>/2</w:t>
      </w:r>
      <w:r w:rsidR="00780377" w:rsidRPr="00401E5C">
        <w:rPr>
          <w:rFonts w:ascii="Verdana" w:hAnsi="Verdana" w:cs="Arial"/>
          <w:b/>
          <w:bCs/>
          <w:sz w:val="24"/>
          <w:szCs w:val="24"/>
        </w:rPr>
        <w:t>7</w:t>
      </w:r>
    </w:p>
    <w:p w14:paraId="7C9875C7" w14:textId="3FEA0096" w:rsidR="006A063F" w:rsidRPr="00A77462" w:rsidRDefault="000208B0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A total of </w:t>
      </w:r>
      <w:r w:rsidR="00CB0E0A">
        <w:rPr>
          <w:rFonts w:ascii="Verdana" w:hAnsi="Verdana" w:cs="Arial"/>
          <w:sz w:val="24"/>
          <w:szCs w:val="24"/>
        </w:rPr>
        <w:t xml:space="preserve">39 </w:t>
      </w:r>
      <w:r w:rsidR="00515710">
        <w:rPr>
          <w:rFonts w:ascii="Verdana" w:hAnsi="Verdana" w:cs="Arial"/>
          <w:sz w:val="24"/>
          <w:szCs w:val="24"/>
        </w:rPr>
        <w:t xml:space="preserve">savings </w:t>
      </w:r>
      <w:r w:rsidR="00CB0E0A">
        <w:rPr>
          <w:rFonts w:ascii="Verdana" w:hAnsi="Verdana" w:cs="Arial"/>
          <w:sz w:val="24"/>
          <w:szCs w:val="24"/>
        </w:rPr>
        <w:t>scheme</w:t>
      </w:r>
      <w:r w:rsidR="00515710">
        <w:rPr>
          <w:rFonts w:ascii="Verdana" w:hAnsi="Verdana" w:cs="Arial"/>
          <w:sz w:val="24"/>
          <w:szCs w:val="24"/>
        </w:rPr>
        <w:t xml:space="preserve"> proposals</w:t>
      </w:r>
      <w:r w:rsidR="00CB0E0A">
        <w:rPr>
          <w:rFonts w:ascii="Verdana" w:hAnsi="Verdana" w:cs="Arial"/>
          <w:sz w:val="24"/>
          <w:szCs w:val="24"/>
        </w:rPr>
        <w:t xml:space="preserve"> </w:t>
      </w:r>
      <w:proofErr w:type="gramStart"/>
      <w:r w:rsidR="00CB0E0A">
        <w:rPr>
          <w:rFonts w:ascii="Verdana" w:hAnsi="Verdana" w:cs="Arial"/>
          <w:sz w:val="24"/>
          <w:szCs w:val="24"/>
        </w:rPr>
        <w:t>have</w:t>
      </w:r>
      <w:proofErr w:type="gramEnd"/>
      <w:r w:rsidR="00CB0E0A">
        <w:rPr>
          <w:rFonts w:ascii="Verdana" w:hAnsi="Verdana" w:cs="Arial"/>
          <w:sz w:val="24"/>
          <w:szCs w:val="24"/>
        </w:rPr>
        <w:t xml:space="preserve"> been reviewed at </w:t>
      </w:r>
      <w:r w:rsidR="0010722C">
        <w:rPr>
          <w:rFonts w:ascii="Verdana" w:hAnsi="Verdana" w:cs="Arial"/>
          <w:sz w:val="24"/>
          <w:szCs w:val="24"/>
        </w:rPr>
        <w:t xml:space="preserve">the </w:t>
      </w:r>
      <w:r w:rsidR="00CB0E0A">
        <w:rPr>
          <w:rFonts w:ascii="Verdana" w:hAnsi="Verdana" w:cs="Arial"/>
          <w:sz w:val="24"/>
          <w:szCs w:val="24"/>
        </w:rPr>
        <w:t>R&amp;S board</w:t>
      </w:r>
      <w:r w:rsidR="00827654">
        <w:rPr>
          <w:rFonts w:ascii="Verdana" w:hAnsi="Verdana" w:cs="Arial"/>
          <w:sz w:val="24"/>
          <w:szCs w:val="24"/>
        </w:rPr>
        <w:t xml:space="preserve">; </w:t>
      </w:r>
      <w:r w:rsidR="008761B9">
        <w:rPr>
          <w:rFonts w:ascii="Verdana" w:hAnsi="Verdana" w:cs="Arial"/>
          <w:sz w:val="24"/>
          <w:szCs w:val="24"/>
        </w:rPr>
        <w:t xml:space="preserve">27 form </w:t>
      </w:r>
      <w:proofErr w:type="gramStart"/>
      <w:r w:rsidR="00515710">
        <w:rPr>
          <w:rFonts w:ascii="Verdana" w:hAnsi="Verdana" w:cs="Arial"/>
          <w:sz w:val="24"/>
          <w:szCs w:val="24"/>
        </w:rPr>
        <w:t>the</w:t>
      </w:r>
      <w:proofErr w:type="gramEnd"/>
      <w:r w:rsidR="00515710">
        <w:rPr>
          <w:rFonts w:ascii="Verdana" w:hAnsi="Verdana" w:cs="Arial"/>
          <w:sz w:val="24"/>
          <w:szCs w:val="24"/>
        </w:rPr>
        <w:t xml:space="preserve"> major </w:t>
      </w:r>
      <w:r w:rsidR="008761B9">
        <w:rPr>
          <w:rFonts w:ascii="Verdana" w:hAnsi="Verdana" w:cs="Arial"/>
          <w:sz w:val="24"/>
          <w:szCs w:val="24"/>
        </w:rPr>
        <w:t>part of the £65m plan.</w:t>
      </w:r>
      <w:r w:rsidR="003A5B83">
        <w:rPr>
          <w:rFonts w:ascii="Verdana" w:hAnsi="Verdana" w:cs="Arial"/>
          <w:sz w:val="24"/>
          <w:szCs w:val="24"/>
        </w:rPr>
        <w:t xml:space="preserve">  The </w:t>
      </w:r>
      <w:r w:rsidR="00515710">
        <w:rPr>
          <w:rFonts w:ascii="Verdana" w:hAnsi="Verdana" w:cs="Arial"/>
          <w:sz w:val="24"/>
          <w:szCs w:val="24"/>
        </w:rPr>
        <w:t>remainder</w:t>
      </w:r>
      <w:r w:rsidR="003A5B83">
        <w:rPr>
          <w:rFonts w:ascii="Verdana" w:hAnsi="Verdana" w:cs="Arial"/>
          <w:sz w:val="24"/>
          <w:szCs w:val="24"/>
        </w:rPr>
        <w:t xml:space="preserve"> schemes are being </w:t>
      </w:r>
      <w:r w:rsidR="00515710">
        <w:rPr>
          <w:rFonts w:ascii="Verdana" w:hAnsi="Verdana" w:cs="Arial"/>
          <w:sz w:val="24"/>
          <w:szCs w:val="24"/>
        </w:rPr>
        <w:t>reviewed</w:t>
      </w:r>
      <w:r w:rsidR="009316B1">
        <w:rPr>
          <w:rFonts w:ascii="Verdana" w:hAnsi="Verdana" w:cs="Arial"/>
          <w:sz w:val="24"/>
          <w:szCs w:val="24"/>
        </w:rPr>
        <w:t xml:space="preserve"> to identify if any can be used</w:t>
      </w:r>
      <w:r w:rsidR="003A5B83">
        <w:rPr>
          <w:rFonts w:ascii="Verdana" w:hAnsi="Verdana" w:cs="Arial"/>
          <w:sz w:val="24"/>
          <w:szCs w:val="24"/>
        </w:rPr>
        <w:t xml:space="preserve"> </w:t>
      </w:r>
      <w:r w:rsidR="009C43CC">
        <w:rPr>
          <w:rFonts w:ascii="Verdana" w:hAnsi="Verdana" w:cs="Arial"/>
          <w:sz w:val="24"/>
          <w:szCs w:val="24"/>
        </w:rPr>
        <w:t>to</w:t>
      </w:r>
      <w:r w:rsidR="003A5B83">
        <w:rPr>
          <w:rFonts w:ascii="Verdana" w:hAnsi="Verdana" w:cs="Arial"/>
          <w:sz w:val="24"/>
          <w:szCs w:val="24"/>
        </w:rPr>
        <w:t xml:space="preserve"> mitigate </w:t>
      </w:r>
      <w:r w:rsidR="009316B1">
        <w:rPr>
          <w:rFonts w:ascii="Verdana" w:hAnsi="Verdana" w:cs="Arial"/>
          <w:sz w:val="24"/>
          <w:szCs w:val="24"/>
        </w:rPr>
        <w:t>future</w:t>
      </w:r>
      <w:r w:rsidR="00061E02">
        <w:rPr>
          <w:rFonts w:ascii="Verdana" w:hAnsi="Verdana" w:cs="Arial"/>
          <w:sz w:val="24"/>
          <w:szCs w:val="24"/>
        </w:rPr>
        <w:t xml:space="preserve"> </w:t>
      </w:r>
      <w:r w:rsidR="0010722C">
        <w:rPr>
          <w:rFonts w:ascii="Verdana" w:hAnsi="Verdana" w:cs="Arial"/>
          <w:sz w:val="24"/>
          <w:szCs w:val="24"/>
        </w:rPr>
        <w:t>unforeseen slippage</w:t>
      </w:r>
      <w:r w:rsidR="003A5B83">
        <w:rPr>
          <w:rFonts w:ascii="Verdana" w:hAnsi="Verdana" w:cs="Arial"/>
          <w:sz w:val="24"/>
          <w:szCs w:val="24"/>
        </w:rPr>
        <w:t>.</w:t>
      </w:r>
      <w:r w:rsidR="003422DA">
        <w:rPr>
          <w:rFonts w:ascii="Verdana" w:hAnsi="Verdana" w:cs="Arial"/>
          <w:sz w:val="24"/>
          <w:szCs w:val="24"/>
        </w:rPr>
        <w:t xml:space="preserve"> </w:t>
      </w:r>
    </w:p>
    <w:p w14:paraId="0131FFD4" w14:textId="77777777" w:rsidR="00C03F9D" w:rsidRPr="00A77462" w:rsidRDefault="00C03F9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FA3DB9E" w14:textId="459B9CAD" w:rsidR="002F0F89" w:rsidRPr="002F0F89" w:rsidRDefault="00965DB6" w:rsidP="002F0F89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7F48DF">
        <w:rPr>
          <w:rFonts w:ascii="Verdana" w:hAnsi="Verdana" w:cs="Arial"/>
          <w:sz w:val="24"/>
          <w:szCs w:val="24"/>
        </w:rPr>
        <w:t xml:space="preserve">Each scheme that is accepted completes </w:t>
      </w:r>
      <w:r w:rsidR="003C0FD8" w:rsidRPr="007F48DF">
        <w:rPr>
          <w:rFonts w:ascii="Verdana" w:hAnsi="Verdana" w:cs="Arial"/>
          <w:sz w:val="24"/>
          <w:szCs w:val="24"/>
        </w:rPr>
        <w:t xml:space="preserve">an Impact Assessment to </w:t>
      </w:r>
      <w:r w:rsidR="007F48DF" w:rsidRPr="007F48DF">
        <w:rPr>
          <w:rFonts w:ascii="Verdana" w:hAnsi="Verdana" w:cs="Arial"/>
          <w:sz w:val="24"/>
          <w:szCs w:val="24"/>
        </w:rPr>
        <w:t>provide assurance on deliverability against quality and safety. S</w:t>
      </w:r>
      <w:r w:rsidR="005072B2" w:rsidRPr="007F48DF">
        <w:rPr>
          <w:rFonts w:ascii="Verdana" w:hAnsi="Verdana" w:cs="Arial"/>
          <w:sz w:val="24"/>
          <w:szCs w:val="24"/>
        </w:rPr>
        <w:t>chemes which score 15 or higher</w:t>
      </w:r>
      <w:r w:rsidR="007F48DF" w:rsidRPr="007F48DF">
        <w:rPr>
          <w:rFonts w:ascii="Verdana" w:hAnsi="Verdana" w:cs="Arial"/>
          <w:sz w:val="24"/>
          <w:szCs w:val="24"/>
        </w:rPr>
        <w:t xml:space="preserve"> are</w:t>
      </w:r>
      <w:r w:rsidR="005072B2" w:rsidRPr="007F48DF">
        <w:rPr>
          <w:rFonts w:ascii="Verdana" w:hAnsi="Verdana" w:cs="Arial"/>
          <w:sz w:val="24"/>
          <w:szCs w:val="24"/>
        </w:rPr>
        <w:t xml:space="preserve"> assessed by the Executive Medical Directo</w:t>
      </w:r>
      <w:r w:rsidR="007F48DF" w:rsidRPr="007F48DF">
        <w:rPr>
          <w:rFonts w:ascii="Verdana" w:hAnsi="Verdana" w:cs="Arial"/>
          <w:sz w:val="24"/>
          <w:szCs w:val="24"/>
        </w:rPr>
        <w:t>r,</w:t>
      </w:r>
      <w:r w:rsidR="005072B2" w:rsidRPr="007F48DF">
        <w:rPr>
          <w:rFonts w:ascii="Verdana" w:hAnsi="Verdana" w:cs="Arial"/>
          <w:sz w:val="24"/>
          <w:szCs w:val="24"/>
        </w:rPr>
        <w:t xml:space="preserve"> </w:t>
      </w:r>
      <w:r w:rsidR="001D1802" w:rsidRPr="007F48DF">
        <w:rPr>
          <w:rFonts w:ascii="Verdana" w:hAnsi="Verdana" w:cs="Arial"/>
          <w:sz w:val="24"/>
          <w:szCs w:val="24"/>
        </w:rPr>
        <w:t>the Executive Director of Nursing</w:t>
      </w:r>
      <w:r w:rsidR="007F48DF" w:rsidRPr="007F48DF">
        <w:rPr>
          <w:rFonts w:ascii="Verdana" w:hAnsi="Verdana" w:cs="Arial"/>
          <w:sz w:val="24"/>
          <w:szCs w:val="24"/>
        </w:rPr>
        <w:t>,</w:t>
      </w:r>
      <w:r w:rsidR="001D1802" w:rsidRPr="007F48DF">
        <w:rPr>
          <w:rFonts w:ascii="Verdana" w:hAnsi="Verdana" w:cs="Arial"/>
          <w:sz w:val="24"/>
          <w:szCs w:val="24"/>
        </w:rPr>
        <w:t xml:space="preserve"> and the Executive Director of AHPs and Health Scientists</w:t>
      </w:r>
      <w:r w:rsidR="00D717A1" w:rsidRPr="007F48DF">
        <w:rPr>
          <w:rFonts w:ascii="Verdana" w:hAnsi="Verdana" w:cs="Arial"/>
          <w:sz w:val="24"/>
          <w:szCs w:val="24"/>
        </w:rPr>
        <w:t xml:space="preserve"> at a</w:t>
      </w:r>
      <w:r w:rsidR="00311A43">
        <w:rPr>
          <w:rFonts w:ascii="Verdana" w:hAnsi="Verdana" w:cs="Arial"/>
          <w:sz w:val="24"/>
          <w:szCs w:val="24"/>
        </w:rPr>
        <w:t>n</w:t>
      </w:r>
      <w:r w:rsidR="00D717A1" w:rsidRPr="007F48DF">
        <w:rPr>
          <w:rFonts w:ascii="Verdana" w:hAnsi="Verdana" w:cs="Arial"/>
          <w:sz w:val="24"/>
          <w:szCs w:val="24"/>
        </w:rPr>
        <w:t xml:space="preserve"> Impact Assessment Scrutiny Panel</w:t>
      </w:r>
      <w:r w:rsidR="001D1802" w:rsidRPr="007F48DF">
        <w:rPr>
          <w:rFonts w:ascii="Verdana" w:hAnsi="Verdana" w:cs="Arial"/>
          <w:sz w:val="24"/>
          <w:szCs w:val="24"/>
        </w:rPr>
        <w:t xml:space="preserve">.  </w:t>
      </w:r>
    </w:p>
    <w:p w14:paraId="406CAF6C" w14:textId="77777777" w:rsidR="002F0F89" w:rsidRPr="002F0F89" w:rsidRDefault="002F0F89" w:rsidP="002F0F89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</w:p>
    <w:p w14:paraId="451C19D0" w14:textId="756B458F" w:rsidR="006A063F" w:rsidRPr="00110EE6" w:rsidRDefault="007445D9" w:rsidP="00110EE6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110EE6">
        <w:rPr>
          <w:rFonts w:ascii="Verdana" w:hAnsi="Verdana" w:cs="Arial"/>
          <w:b/>
          <w:bCs/>
          <w:sz w:val="24"/>
          <w:szCs w:val="24"/>
        </w:rPr>
        <w:t>Workforce Controls</w:t>
      </w:r>
    </w:p>
    <w:p w14:paraId="357B164B" w14:textId="5AC7A829" w:rsidR="00A200C4" w:rsidRDefault="00CA36A1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11A43">
        <w:rPr>
          <w:rFonts w:ascii="Verdana" w:hAnsi="Verdana" w:cs="Arial"/>
          <w:sz w:val="24"/>
          <w:szCs w:val="24"/>
        </w:rPr>
        <w:t>The occupational specific workforce boards are well established and provide assurance to the workforce steering group.</w:t>
      </w:r>
    </w:p>
    <w:p w14:paraId="4A2A30A6" w14:textId="77777777" w:rsidR="00A200C4" w:rsidRDefault="00A200C4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217148E" w14:textId="3519705B" w:rsidR="003A1D2F" w:rsidRDefault="00A200C4" w:rsidP="003A1D2F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focus of these boards </w:t>
      </w:r>
      <w:r w:rsidR="00600F26">
        <w:rPr>
          <w:rFonts w:ascii="Verdana" w:hAnsi="Verdana" w:cs="Arial"/>
          <w:sz w:val="24"/>
          <w:szCs w:val="24"/>
        </w:rPr>
        <w:t>is</w:t>
      </w:r>
      <w:r>
        <w:rPr>
          <w:rFonts w:ascii="Verdana" w:hAnsi="Verdana" w:cs="Arial"/>
          <w:sz w:val="24"/>
          <w:szCs w:val="24"/>
        </w:rPr>
        <w:t xml:space="preserve"> to monitor and reduce the use of variable pay, provide additional vacancy </w:t>
      </w:r>
      <w:r w:rsidR="003A1D2F">
        <w:rPr>
          <w:rFonts w:ascii="Verdana" w:hAnsi="Verdana" w:cs="Arial"/>
          <w:sz w:val="24"/>
          <w:szCs w:val="24"/>
        </w:rPr>
        <w:t xml:space="preserve">scrutiny and manage the workforce related schemes. </w:t>
      </w:r>
    </w:p>
    <w:p w14:paraId="4A431850" w14:textId="77777777" w:rsidR="002E37DB" w:rsidRDefault="002E37DB" w:rsidP="003A1D2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06ADC17" w14:textId="3108CF43" w:rsidR="002E37DB" w:rsidRDefault="00F97627" w:rsidP="003A1D2F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Weekly forecasts are being devel</w:t>
      </w:r>
      <w:r w:rsidR="00513430">
        <w:rPr>
          <w:rFonts w:ascii="Verdana" w:hAnsi="Verdana" w:cs="Arial"/>
          <w:sz w:val="24"/>
          <w:szCs w:val="24"/>
        </w:rPr>
        <w:t xml:space="preserve">oped by the finance team to support the reporting of the outcomes and impact on the </w:t>
      </w:r>
      <w:r w:rsidR="00BF2964">
        <w:rPr>
          <w:rFonts w:ascii="Verdana" w:hAnsi="Verdana" w:cs="Arial"/>
          <w:sz w:val="24"/>
          <w:szCs w:val="24"/>
        </w:rPr>
        <w:t xml:space="preserve">financial position that will be presented to the Executive Team in the Weekly. Executive </w:t>
      </w:r>
      <w:r w:rsidR="0040502D">
        <w:rPr>
          <w:rFonts w:ascii="Verdana" w:hAnsi="Verdana" w:cs="Arial"/>
          <w:sz w:val="24"/>
          <w:szCs w:val="24"/>
        </w:rPr>
        <w:t>team meetings</w:t>
      </w:r>
      <w:r w:rsidR="00AF5D82">
        <w:rPr>
          <w:rFonts w:ascii="Verdana" w:hAnsi="Verdana" w:cs="Arial"/>
          <w:sz w:val="24"/>
          <w:szCs w:val="24"/>
        </w:rPr>
        <w:t xml:space="preserve"> and form part of the reporting to the R&amp;S Board.</w:t>
      </w:r>
    </w:p>
    <w:p w14:paraId="257A22DB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997F1D7" w14:textId="7404D4E0" w:rsidR="006A063F" w:rsidRPr="00110EE6" w:rsidRDefault="00643ACE" w:rsidP="00110EE6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110EE6">
        <w:rPr>
          <w:rFonts w:ascii="Verdana" w:hAnsi="Verdana" w:cs="Arial"/>
          <w:b/>
          <w:bCs/>
          <w:sz w:val="24"/>
          <w:szCs w:val="24"/>
        </w:rPr>
        <w:t>Spend Control Panel</w:t>
      </w:r>
    </w:p>
    <w:p w14:paraId="072D151E" w14:textId="22B81E4C" w:rsidR="006A063F" w:rsidRDefault="006A063F" w:rsidP="00643ACE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The </w:t>
      </w:r>
      <w:r w:rsidR="00643ACE">
        <w:rPr>
          <w:rFonts w:ascii="Verdana" w:hAnsi="Verdana" w:cs="Arial"/>
          <w:sz w:val="24"/>
          <w:szCs w:val="24"/>
        </w:rPr>
        <w:t xml:space="preserve">Spend Control Panel has been operational since the </w:t>
      </w:r>
      <w:r w:rsidR="00AD07FF">
        <w:rPr>
          <w:rFonts w:ascii="Verdana" w:hAnsi="Verdana" w:cs="Arial"/>
          <w:sz w:val="24"/>
          <w:szCs w:val="24"/>
        </w:rPr>
        <w:t>2 March 2026 and</w:t>
      </w:r>
      <w:r w:rsidR="00684B6C">
        <w:rPr>
          <w:rFonts w:ascii="Verdana" w:hAnsi="Verdana" w:cs="Arial"/>
          <w:sz w:val="24"/>
          <w:szCs w:val="24"/>
        </w:rPr>
        <w:t xml:space="preserve"> has realised a cost avoidance of over £130k</w:t>
      </w:r>
      <w:r w:rsidR="006D296D">
        <w:rPr>
          <w:rFonts w:ascii="Verdana" w:hAnsi="Verdana" w:cs="Arial"/>
          <w:sz w:val="24"/>
          <w:szCs w:val="24"/>
        </w:rPr>
        <w:t xml:space="preserve">.  Processes have been put in place for requisitioners to </w:t>
      </w:r>
      <w:r w:rsidR="009F122C">
        <w:rPr>
          <w:rFonts w:ascii="Verdana" w:hAnsi="Verdana" w:cs="Arial"/>
          <w:sz w:val="24"/>
          <w:szCs w:val="24"/>
        </w:rPr>
        <w:t xml:space="preserve">submit justification forms </w:t>
      </w:r>
      <w:r w:rsidR="00887A09">
        <w:rPr>
          <w:rFonts w:ascii="Verdana" w:hAnsi="Verdana" w:cs="Arial"/>
          <w:sz w:val="24"/>
          <w:szCs w:val="24"/>
        </w:rPr>
        <w:t xml:space="preserve">on “discretionary” expenditure.  </w:t>
      </w:r>
      <w:r w:rsidR="00887A09" w:rsidRPr="00AF5D82">
        <w:rPr>
          <w:rFonts w:ascii="Verdana" w:hAnsi="Verdana" w:cs="Arial"/>
          <w:sz w:val="24"/>
          <w:szCs w:val="24"/>
        </w:rPr>
        <w:t xml:space="preserve">The panel </w:t>
      </w:r>
      <w:r w:rsidR="00AF5D82">
        <w:rPr>
          <w:rFonts w:ascii="Verdana" w:hAnsi="Verdana" w:cs="Arial"/>
          <w:sz w:val="24"/>
          <w:szCs w:val="24"/>
        </w:rPr>
        <w:t>is supported by senior clinicians</w:t>
      </w:r>
      <w:r w:rsidR="00887A09" w:rsidRPr="00AF5D82">
        <w:rPr>
          <w:rFonts w:ascii="Verdana" w:hAnsi="Verdana" w:cs="Arial"/>
          <w:sz w:val="24"/>
          <w:szCs w:val="24"/>
        </w:rPr>
        <w:t xml:space="preserve"> </w:t>
      </w:r>
      <w:r w:rsidR="00DC2D79">
        <w:rPr>
          <w:rFonts w:ascii="Verdana" w:hAnsi="Verdana" w:cs="Arial"/>
          <w:sz w:val="24"/>
          <w:szCs w:val="24"/>
        </w:rPr>
        <w:t xml:space="preserve">to support swift decision making against financial, quality and safety requirements. </w:t>
      </w:r>
    </w:p>
    <w:p w14:paraId="6E1F5DF8" w14:textId="77777777" w:rsidR="00126345" w:rsidRDefault="00126345" w:rsidP="00643ACE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EE50738" w14:textId="3A4945AA" w:rsidR="00126345" w:rsidRPr="00A77462" w:rsidRDefault="003F413E" w:rsidP="00643ACE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To support adherence to process, any</w:t>
      </w:r>
      <w:r w:rsidR="00054A04">
        <w:rPr>
          <w:rFonts w:ascii="Verdana" w:hAnsi="Verdana" w:cs="Arial"/>
          <w:sz w:val="24"/>
          <w:szCs w:val="24"/>
        </w:rPr>
        <w:t xml:space="preserve"> ‘No PO, No Pay’ </w:t>
      </w:r>
      <w:r>
        <w:rPr>
          <w:rFonts w:ascii="Verdana" w:hAnsi="Verdana" w:cs="Arial"/>
          <w:sz w:val="24"/>
          <w:szCs w:val="24"/>
        </w:rPr>
        <w:t>issues</w:t>
      </w:r>
      <w:r w:rsidR="00054A04">
        <w:rPr>
          <w:rFonts w:ascii="Verdana" w:hAnsi="Verdana" w:cs="Arial"/>
          <w:sz w:val="24"/>
          <w:szCs w:val="24"/>
        </w:rPr>
        <w:t xml:space="preserve"> are escalated to the Executive Director of Finance.</w:t>
      </w:r>
      <w:r w:rsidR="00FD48FB">
        <w:rPr>
          <w:rFonts w:ascii="Verdana" w:hAnsi="Verdana" w:cs="Arial"/>
          <w:sz w:val="24"/>
          <w:szCs w:val="24"/>
        </w:rPr>
        <w:t xml:space="preserve">  </w:t>
      </w:r>
    </w:p>
    <w:p w14:paraId="678FDF5C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578C6DC" w14:textId="2A10D7DA" w:rsidR="006A063F" w:rsidRPr="003F413E" w:rsidRDefault="002F0F89" w:rsidP="003F413E">
      <w:pPr>
        <w:spacing w:after="0" w:line="240" w:lineRule="auto"/>
        <w:rPr>
          <w:rFonts w:ascii="Verdana" w:hAnsi="Verdana" w:cs="Arial"/>
          <w:b/>
          <w:bCs/>
          <w:sz w:val="24"/>
          <w:szCs w:val="24"/>
        </w:rPr>
      </w:pPr>
      <w:r w:rsidRPr="003F413E">
        <w:rPr>
          <w:rFonts w:ascii="Verdana" w:hAnsi="Verdana" w:cs="Arial"/>
          <w:b/>
          <w:bCs/>
          <w:sz w:val="24"/>
          <w:szCs w:val="24"/>
        </w:rPr>
        <w:t xml:space="preserve">Strategic </w:t>
      </w:r>
      <w:r w:rsidR="006A063F" w:rsidRPr="003F413E">
        <w:rPr>
          <w:rFonts w:ascii="Verdana" w:hAnsi="Verdana" w:cs="Arial"/>
          <w:b/>
          <w:bCs/>
          <w:sz w:val="24"/>
          <w:szCs w:val="24"/>
        </w:rPr>
        <w:t xml:space="preserve">External </w:t>
      </w:r>
      <w:r w:rsidRPr="003F413E">
        <w:rPr>
          <w:rFonts w:ascii="Verdana" w:hAnsi="Verdana" w:cs="Arial"/>
          <w:b/>
          <w:bCs/>
          <w:sz w:val="24"/>
          <w:szCs w:val="24"/>
        </w:rPr>
        <w:t>Partner</w:t>
      </w:r>
    </w:p>
    <w:p w14:paraId="557191C1" w14:textId="7AED3FC3" w:rsidR="006A063F" w:rsidRPr="00A77462" w:rsidRDefault="003F413E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Deloitte have</w:t>
      </w:r>
      <w:r w:rsidR="00904F17">
        <w:rPr>
          <w:rFonts w:ascii="Verdana" w:hAnsi="Verdana" w:cs="Arial"/>
          <w:sz w:val="24"/>
          <w:szCs w:val="24"/>
        </w:rPr>
        <w:t xml:space="preserve"> been working</w:t>
      </w:r>
      <w:r w:rsidR="007433DD" w:rsidRPr="00A77462">
        <w:rPr>
          <w:rFonts w:ascii="Verdana" w:hAnsi="Verdana" w:cs="Arial"/>
          <w:sz w:val="24"/>
          <w:szCs w:val="24"/>
        </w:rPr>
        <w:t xml:space="preserve"> with the Health Board </w:t>
      </w:r>
      <w:r w:rsidR="00904F17">
        <w:rPr>
          <w:rFonts w:ascii="Verdana" w:hAnsi="Verdana" w:cs="Arial"/>
          <w:sz w:val="24"/>
          <w:szCs w:val="24"/>
        </w:rPr>
        <w:t>since</w:t>
      </w:r>
      <w:r w:rsidR="007433DD" w:rsidRPr="00A77462">
        <w:rPr>
          <w:rFonts w:ascii="Verdana" w:hAnsi="Verdana" w:cs="Arial"/>
          <w:sz w:val="24"/>
          <w:szCs w:val="24"/>
        </w:rPr>
        <w:t xml:space="preserve"> 14 July 2025. </w:t>
      </w:r>
    </w:p>
    <w:p w14:paraId="00F17CEC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21346B9" w14:textId="6895DF9B" w:rsidR="001C1E5A" w:rsidRDefault="007433DD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>T</w:t>
      </w:r>
      <w:r w:rsidR="006A063F" w:rsidRPr="00A77462">
        <w:rPr>
          <w:rFonts w:ascii="Verdana" w:hAnsi="Verdana" w:cs="Arial"/>
          <w:sz w:val="24"/>
          <w:szCs w:val="24"/>
        </w:rPr>
        <w:t>h</w:t>
      </w:r>
      <w:r w:rsidR="003F413E">
        <w:rPr>
          <w:rFonts w:ascii="Verdana" w:hAnsi="Verdana" w:cs="Arial"/>
          <w:sz w:val="24"/>
          <w:szCs w:val="24"/>
        </w:rPr>
        <w:t>is</w:t>
      </w:r>
      <w:r w:rsidR="006A063F" w:rsidRPr="00A77462">
        <w:rPr>
          <w:rFonts w:ascii="Verdana" w:hAnsi="Verdana" w:cs="Arial"/>
          <w:sz w:val="24"/>
          <w:szCs w:val="24"/>
        </w:rPr>
        <w:t xml:space="preserve"> external support </w:t>
      </w:r>
      <w:r w:rsidR="000E50B9" w:rsidRPr="00A77462">
        <w:rPr>
          <w:rFonts w:ascii="Verdana" w:hAnsi="Verdana" w:cs="Arial"/>
          <w:sz w:val="24"/>
          <w:szCs w:val="24"/>
        </w:rPr>
        <w:t xml:space="preserve">has been </w:t>
      </w:r>
      <w:r w:rsidR="006A063F" w:rsidRPr="00A77462">
        <w:rPr>
          <w:rFonts w:ascii="Verdana" w:hAnsi="Verdana" w:cs="Arial"/>
          <w:sz w:val="24"/>
          <w:szCs w:val="24"/>
        </w:rPr>
        <w:t>identifying additional opportunities to close the recurrent savings gap</w:t>
      </w:r>
      <w:r w:rsidRPr="00A77462">
        <w:rPr>
          <w:rFonts w:ascii="Verdana" w:hAnsi="Verdana" w:cs="Arial"/>
          <w:sz w:val="24"/>
          <w:szCs w:val="24"/>
        </w:rPr>
        <w:t xml:space="preserve"> whilst also considering governance and control arrangements.</w:t>
      </w:r>
      <w:r w:rsidR="006E63D7" w:rsidRPr="00A77462">
        <w:rPr>
          <w:rFonts w:ascii="Verdana" w:hAnsi="Verdana" w:cs="Arial"/>
          <w:sz w:val="24"/>
          <w:szCs w:val="24"/>
        </w:rPr>
        <w:t xml:space="preserve">  </w:t>
      </w:r>
      <w:r w:rsidR="00024120">
        <w:rPr>
          <w:rFonts w:ascii="Verdana" w:hAnsi="Verdana" w:cs="Arial"/>
          <w:sz w:val="24"/>
          <w:szCs w:val="24"/>
        </w:rPr>
        <w:t>They have also been working closely with finance colleagues in assessing the underlying deficit position for the health board.</w:t>
      </w:r>
      <w:r w:rsidR="001C1E5A">
        <w:rPr>
          <w:rFonts w:ascii="Verdana" w:hAnsi="Verdana" w:cs="Arial"/>
          <w:sz w:val="24"/>
          <w:szCs w:val="24"/>
        </w:rPr>
        <w:t xml:space="preserve">  </w:t>
      </w:r>
    </w:p>
    <w:p w14:paraId="785C1AF0" w14:textId="77777777" w:rsidR="005D35C3" w:rsidRDefault="005D35C3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1604C7DA" w14:textId="310C8CCE" w:rsidR="0040502D" w:rsidRDefault="003C327E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More recently the </w:t>
      </w:r>
      <w:r w:rsidR="002F0F89">
        <w:rPr>
          <w:rFonts w:ascii="Verdana" w:hAnsi="Verdana" w:cs="Arial"/>
          <w:sz w:val="24"/>
          <w:szCs w:val="24"/>
        </w:rPr>
        <w:t>s</w:t>
      </w:r>
      <w:r w:rsidR="001C1E5A">
        <w:rPr>
          <w:rFonts w:ascii="Verdana" w:hAnsi="Verdana" w:cs="Arial"/>
          <w:sz w:val="24"/>
          <w:szCs w:val="24"/>
        </w:rPr>
        <w:t>upport ha</w:t>
      </w:r>
      <w:r w:rsidR="002F0F89">
        <w:rPr>
          <w:rFonts w:ascii="Verdana" w:hAnsi="Verdana" w:cs="Arial"/>
          <w:sz w:val="24"/>
          <w:szCs w:val="24"/>
        </w:rPr>
        <w:t>s</w:t>
      </w:r>
      <w:r w:rsidR="001C1E5A">
        <w:rPr>
          <w:rFonts w:ascii="Verdana" w:hAnsi="Verdana" w:cs="Arial"/>
          <w:sz w:val="24"/>
          <w:szCs w:val="24"/>
        </w:rPr>
        <w:t xml:space="preserve"> been aligning closely with the R&amp;S </w:t>
      </w:r>
      <w:r w:rsidR="002F0F89">
        <w:rPr>
          <w:rFonts w:ascii="Verdana" w:hAnsi="Verdana" w:cs="Arial"/>
          <w:sz w:val="24"/>
          <w:szCs w:val="24"/>
        </w:rPr>
        <w:t xml:space="preserve">Team, Finance and </w:t>
      </w:r>
      <w:r w:rsidR="001C1E5A">
        <w:rPr>
          <w:rFonts w:ascii="Verdana" w:hAnsi="Verdana" w:cs="Arial"/>
          <w:sz w:val="24"/>
          <w:szCs w:val="24"/>
        </w:rPr>
        <w:t xml:space="preserve">Planning teams to assist with the development of the </w:t>
      </w:r>
      <w:r w:rsidR="002F0F89">
        <w:rPr>
          <w:rFonts w:ascii="Verdana" w:hAnsi="Verdana" w:cs="Arial"/>
          <w:sz w:val="24"/>
          <w:szCs w:val="24"/>
        </w:rPr>
        <w:t>20</w:t>
      </w:r>
      <w:r w:rsidR="001C1E5A">
        <w:rPr>
          <w:rFonts w:ascii="Verdana" w:hAnsi="Verdana" w:cs="Arial"/>
          <w:sz w:val="24"/>
          <w:szCs w:val="24"/>
        </w:rPr>
        <w:t>26/27 plans</w:t>
      </w:r>
      <w:r>
        <w:rPr>
          <w:rFonts w:ascii="Verdana" w:hAnsi="Verdana" w:cs="Arial"/>
          <w:sz w:val="24"/>
          <w:szCs w:val="24"/>
        </w:rPr>
        <w:t xml:space="preserve"> and supporting the ‘Check and Challenge’ meetings </w:t>
      </w:r>
      <w:r w:rsidR="00631787">
        <w:rPr>
          <w:rFonts w:ascii="Verdana" w:hAnsi="Verdana" w:cs="Arial"/>
          <w:sz w:val="24"/>
          <w:szCs w:val="24"/>
        </w:rPr>
        <w:t>to critically assess the financial assumptions and project milestones.</w:t>
      </w:r>
      <w:r w:rsidR="00F30156">
        <w:rPr>
          <w:rFonts w:ascii="Verdana" w:hAnsi="Verdana" w:cs="Arial"/>
          <w:sz w:val="24"/>
          <w:szCs w:val="24"/>
        </w:rPr>
        <w:t xml:space="preserve"> </w:t>
      </w:r>
    </w:p>
    <w:p w14:paraId="30FEC8FD" w14:textId="579771DB" w:rsidR="00F30156" w:rsidRDefault="00F30156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>Th</w:t>
      </w:r>
      <w:r w:rsidR="00EF0655">
        <w:rPr>
          <w:rFonts w:ascii="Verdana" w:hAnsi="Verdana" w:cs="Arial"/>
          <w:sz w:val="24"/>
          <w:szCs w:val="24"/>
        </w:rPr>
        <w:t>is</w:t>
      </w:r>
      <w:r w:rsidR="0001434D">
        <w:rPr>
          <w:rFonts w:ascii="Verdana" w:hAnsi="Verdana" w:cs="Arial"/>
          <w:sz w:val="24"/>
          <w:szCs w:val="24"/>
        </w:rPr>
        <w:t xml:space="preserve"> support for programme </w:t>
      </w:r>
      <w:r w:rsidR="00EF0655">
        <w:rPr>
          <w:rFonts w:ascii="Verdana" w:hAnsi="Verdana" w:cs="Arial"/>
          <w:sz w:val="24"/>
          <w:szCs w:val="24"/>
        </w:rPr>
        <w:t>is planned to</w:t>
      </w:r>
      <w:r w:rsidR="0001434D">
        <w:rPr>
          <w:rFonts w:ascii="Verdana" w:hAnsi="Verdana" w:cs="Arial"/>
          <w:sz w:val="24"/>
          <w:szCs w:val="24"/>
        </w:rPr>
        <w:t xml:space="preserve"> end of </w:t>
      </w:r>
      <w:r w:rsidR="00EF0655">
        <w:rPr>
          <w:rFonts w:ascii="Verdana" w:hAnsi="Verdana" w:cs="Arial"/>
          <w:sz w:val="24"/>
          <w:szCs w:val="24"/>
        </w:rPr>
        <w:t xml:space="preserve">31 </w:t>
      </w:r>
      <w:r w:rsidR="0001434D">
        <w:rPr>
          <w:rFonts w:ascii="Verdana" w:hAnsi="Verdana" w:cs="Arial"/>
          <w:sz w:val="24"/>
          <w:szCs w:val="24"/>
        </w:rPr>
        <w:t xml:space="preserve">May when the Delivery </w:t>
      </w:r>
      <w:r w:rsidR="00EF0655">
        <w:rPr>
          <w:rFonts w:ascii="Verdana" w:hAnsi="Verdana" w:cs="Arial"/>
          <w:sz w:val="24"/>
          <w:szCs w:val="24"/>
        </w:rPr>
        <w:t>U</w:t>
      </w:r>
      <w:r w:rsidR="0001434D">
        <w:rPr>
          <w:rFonts w:ascii="Verdana" w:hAnsi="Verdana" w:cs="Arial"/>
          <w:sz w:val="24"/>
          <w:szCs w:val="24"/>
        </w:rPr>
        <w:t xml:space="preserve">nit will take over </w:t>
      </w:r>
      <w:r w:rsidR="00D937F2">
        <w:rPr>
          <w:rFonts w:ascii="Verdana" w:hAnsi="Verdana" w:cs="Arial"/>
          <w:sz w:val="24"/>
          <w:szCs w:val="24"/>
        </w:rPr>
        <w:t>that responsibility.</w:t>
      </w:r>
    </w:p>
    <w:p w14:paraId="5DEE3A8B" w14:textId="77777777" w:rsidR="004633DB" w:rsidRPr="00A77462" w:rsidRDefault="004633DB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274D0CC" w14:textId="77777777" w:rsidR="006A063F" w:rsidRPr="00A77462" w:rsidRDefault="006A063F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GOVERNANCE AND RISK ISSUES</w:t>
      </w:r>
    </w:p>
    <w:p w14:paraId="367B0431" w14:textId="167A05F2" w:rsidR="006A063F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The established governance processes within the R&amp;S programme and </w:t>
      </w:r>
      <w:r w:rsidR="00AF4DB0">
        <w:rPr>
          <w:rFonts w:ascii="Verdana" w:hAnsi="Verdana" w:cs="Arial"/>
          <w:sz w:val="24"/>
          <w:szCs w:val="24"/>
        </w:rPr>
        <w:t>R&amp;S B</w:t>
      </w:r>
      <w:r w:rsidRPr="00A77462">
        <w:rPr>
          <w:rFonts w:ascii="Verdana" w:hAnsi="Verdana" w:cs="Arial"/>
          <w:sz w:val="24"/>
          <w:szCs w:val="24"/>
        </w:rPr>
        <w:t xml:space="preserve">oard are clear and robust. </w:t>
      </w:r>
      <w:r w:rsidR="002F0F89">
        <w:rPr>
          <w:rFonts w:ascii="Verdana" w:hAnsi="Verdana" w:cs="Arial"/>
          <w:sz w:val="24"/>
          <w:szCs w:val="24"/>
        </w:rPr>
        <w:t>The outputs from the R&amp;S programme, through improved delivery of savings</w:t>
      </w:r>
      <w:r w:rsidR="00AF4DB0">
        <w:rPr>
          <w:rFonts w:ascii="Verdana" w:hAnsi="Verdana" w:cs="Arial"/>
          <w:sz w:val="24"/>
          <w:szCs w:val="24"/>
        </w:rPr>
        <w:t>,</w:t>
      </w:r>
      <w:r w:rsidR="002F0F89">
        <w:rPr>
          <w:rFonts w:ascii="Verdana" w:hAnsi="Verdana" w:cs="Arial"/>
          <w:sz w:val="24"/>
          <w:szCs w:val="24"/>
        </w:rPr>
        <w:t xml:space="preserve"> continues to be overseen by the </w:t>
      </w:r>
      <w:r w:rsidRPr="00A77462">
        <w:rPr>
          <w:rFonts w:ascii="Verdana" w:hAnsi="Verdana" w:cs="Arial"/>
          <w:sz w:val="24"/>
          <w:szCs w:val="24"/>
        </w:rPr>
        <w:t>Performance and Finance Committee.</w:t>
      </w:r>
    </w:p>
    <w:p w14:paraId="05605913" w14:textId="77777777" w:rsidR="00413EAF" w:rsidRDefault="00413EA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41292859" w14:textId="77777777" w:rsidR="00413EAF" w:rsidRDefault="00413EAF" w:rsidP="00413EAF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 gateway process was established and follows a set process from idea to live scheme:</w:t>
      </w:r>
    </w:p>
    <w:p w14:paraId="62FDA822" w14:textId="77777777" w:rsidR="00413EAF" w:rsidRDefault="00413EAF" w:rsidP="00413EAF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8281D55" w14:textId="77777777" w:rsidR="00413EAF" w:rsidRDefault="00413EAF" w:rsidP="00413EAF">
      <w:pPr>
        <w:pStyle w:val="ListParagraph"/>
        <w:numPr>
          <w:ilvl w:val="0"/>
          <w:numId w:val="12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Plan on a Page documenting of idea</w:t>
      </w:r>
    </w:p>
    <w:p w14:paraId="75FA1ED1" w14:textId="77777777" w:rsidR="00413EAF" w:rsidRDefault="00413EAF" w:rsidP="00413EAF">
      <w:pPr>
        <w:pStyle w:val="ListParagraph"/>
        <w:numPr>
          <w:ilvl w:val="0"/>
          <w:numId w:val="12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DB2C48">
        <w:rPr>
          <w:rFonts w:ascii="Verdana" w:hAnsi="Verdana" w:cs="Arial"/>
          <w:sz w:val="24"/>
          <w:szCs w:val="24"/>
        </w:rPr>
        <w:t>F</w:t>
      </w:r>
      <w:r>
        <w:rPr>
          <w:rFonts w:ascii="Verdana" w:hAnsi="Verdana" w:cs="Arial"/>
          <w:sz w:val="24"/>
          <w:szCs w:val="24"/>
        </w:rPr>
        <w:t>u</w:t>
      </w:r>
      <w:r w:rsidRPr="00DB2C48">
        <w:rPr>
          <w:rFonts w:ascii="Verdana" w:hAnsi="Verdana" w:cs="Arial"/>
          <w:sz w:val="24"/>
          <w:szCs w:val="24"/>
        </w:rPr>
        <w:t xml:space="preserve">ll Project Initiation Document ensuring there are robust financial assumptions underpinning the delivery actions </w:t>
      </w:r>
    </w:p>
    <w:p w14:paraId="177D2912" w14:textId="77777777" w:rsidR="00413EAF" w:rsidRDefault="00413EAF" w:rsidP="00413EAF">
      <w:pPr>
        <w:pStyle w:val="ListParagraph"/>
        <w:numPr>
          <w:ilvl w:val="0"/>
          <w:numId w:val="12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Scheme Impact Assessment to rate the risk of delivery to the organisation</w:t>
      </w:r>
    </w:p>
    <w:p w14:paraId="285C9CBA" w14:textId="77777777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737D75A6" w14:textId="77777777" w:rsidR="006A063F" w:rsidRPr="00A77462" w:rsidRDefault="006A063F" w:rsidP="00A77462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F174FAD" w14:textId="77777777" w:rsidR="006A063F" w:rsidRPr="00A77462" w:rsidRDefault="006A063F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2C5868C1" w14:textId="0F42F345" w:rsidR="006A063F" w:rsidRPr="00A77462" w:rsidRDefault="006A063F" w:rsidP="00A77462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A77462">
        <w:rPr>
          <w:rFonts w:ascii="Verdana" w:hAnsi="Verdana" w:cs="Arial"/>
          <w:sz w:val="24"/>
          <w:szCs w:val="24"/>
        </w:rPr>
        <w:t xml:space="preserve">The R&amp;S programme is a </w:t>
      </w:r>
      <w:r w:rsidR="00A85831" w:rsidRPr="00A77462">
        <w:rPr>
          <w:rFonts w:ascii="Verdana" w:hAnsi="Verdana" w:cs="Arial"/>
          <w:sz w:val="24"/>
          <w:szCs w:val="24"/>
        </w:rPr>
        <w:t>facilitatory</w:t>
      </w:r>
      <w:r w:rsidRPr="00A77462">
        <w:rPr>
          <w:rFonts w:ascii="Verdana" w:hAnsi="Verdana" w:cs="Arial"/>
          <w:sz w:val="24"/>
          <w:szCs w:val="24"/>
        </w:rPr>
        <w:t xml:space="preserve"> delivery vehicle that supports the financial delivery within the delegated budget holder’s portfolio. There are no direct financial implications of this paper.</w:t>
      </w:r>
    </w:p>
    <w:p w14:paraId="75AA4E36" w14:textId="589230C6" w:rsidR="006A063F" w:rsidRPr="00A77462" w:rsidRDefault="006A063F" w:rsidP="00A77462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7B65F790" w14:textId="77777777" w:rsidR="00330CB5" w:rsidRPr="00A77462" w:rsidRDefault="00330CB5" w:rsidP="00A77462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218755FF" w14:textId="0CDF9751" w:rsidR="006A063F" w:rsidRPr="00A77462" w:rsidRDefault="006A063F" w:rsidP="00A77462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Verdana" w:hAnsi="Verdana" w:cs="Arial"/>
          <w:b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RECOMMENDATION</w:t>
      </w:r>
      <w:r w:rsidR="007433DD" w:rsidRPr="00A77462">
        <w:rPr>
          <w:rFonts w:ascii="Verdana" w:hAnsi="Verdana" w:cs="Arial"/>
          <w:b/>
          <w:sz w:val="24"/>
          <w:szCs w:val="24"/>
        </w:rPr>
        <w:t>S</w:t>
      </w:r>
    </w:p>
    <w:p w14:paraId="5FFACC29" w14:textId="77777777" w:rsidR="006A063F" w:rsidRPr="00A77462" w:rsidRDefault="006A063F" w:rsidP="00A77462">
      <w:pPr>
        <w:pStyle w:val="ListParagraph"/>
        <w:spacing w:after="0" w:line="240" w:lineRule="auto"/>
        <w:ind w:left="0"/>
        <w:rPr>
          <w:rFonts w:ascii="Verdana" w:hAnsi="Verdana" w:cs="Arial"/>
          <w:bCs/>
          <w:sz w:val="24"/>
          <w:szCs w:val="24"/>
        </w:rPr>
      </w:pPr>
      <w:r w:rsidRPr="00A77462">
        <w:rPr>
          <w:rFonts w:ascii="Verdana" w:hAnsi="Verdana" w:cs="Arial"/>
          <w:bCs/>
          <w:sz w:val="24"/>
          <w:szCs w:val="24"/>
        </w:rPr>
        <w:t>Members are asked to:</w:t>
      </w:r>
    </w:p>
    <w:p w14:paraId="7D2F3A1C" w14:textId="1FAF04AC" w:rsidR="006A063F" w:rsidRPr="00A77462" w:rsidRDefault="007433DD" w:rsidP="00A77462">
      <w:pPr>
        <w:pStyle w:val="ListParagraph"/>
        <w:numPr>
          <w:ilvl w:val="0"/>
          <w:numId w:val="12"/>
        </w:numPr>
        <w:spacing w:after="0" w:line="240" w:lineRule="auto"/>
        <w:rPr>
          <w:rFonts w:ascii="Verdana" w:hAnsi="Verdana" w:cs="Arial"/>
          <w:bCs/>
          <w:sz w:val="24"/>
          <w:szCs w:val="24"/>
        </w:rPr>
      </w:pPr>
      <w:r w:rsidRPr="00A77462">
        <w:rPr>
          <w:rFonts w:ascii="Verdana" w:hAnsi="Verdana" w:cs="Arial"/>
          <w:b/>
          <w:sz w:val="24"/>
          <w:szCs w:val="24"/>
        </w:rPr>
        <w:t>TAKE ASSURANCE</w:t>
      </w:r>
      <w:r w:rsidRPr="00A77462">
        <w:rPr>
          <w:rFonts w:ascii="Verdana" w:hAnsi="Verdana" w:cs="Arial"/>
          <w:bCs/>
          <w:sz w:val="24"/>
          <w:szCs w:val="24"/>
        </w:rPr>
        <w:t xml:space="preserve"> </w:t>
      </w:r>
      <w:r w:rsidR="002F0F89" w:rsidRPr="00A77462">
        <w:rPr>
          <w:rFonts w:ascii="Verdana" w:hAnsi="Verdana" w:cs="Arial"/>
          <w:bCs/>
          <w:sz w:val="24"/>
          <w:szCs w:val="24"/>
        </w:rPr>
        <w:t xml:space="preserve">from the </w:t>
      </w:r>
      <w:r w:rsidR="002F0F89">
        <w:rPr>
          <w:rFonts w:ascii="Verdana" w:hAnsi="Verdana" w:cs="Arial"/>
          <w:bCs/>
          <w:sz w:val="24"/>
          <w:szCs w:val="24"/>
        </w:rPr>
        <w:t xml:space="preserve">structure of the governance arrangements supporting the </w:t>
      </w:r>
      <w:r w:rsidR="002F0F89" w:rsidRPr="00A77462">
        <w:rPr>
          <w:rFonts w:ascii="Verdana" w:hAnsi="Verdana" w:cs="Arial"/>
          <w:bCs/>
          <w:sz w:val="24"/>
          <w:szCs w:val="24"/>
        </w:rPr>
        <w:t xml:space="preserve">executive led savings programmes, noting that the </w:t>
      </w:r>
      <w:r w:rsidR="002F0F89">
        <w:rPr>
          <w:rFonts w:ascii="Verdana" w:hAnsi="Verdana" w:cs="Arial"/>
          <w:bCs/>
          <w:sz w:val="24"/>
          <w:szCs w:val="24"/>
        </w:rPr>
        <w:t xml:space="preserve">delivery of savings remains </w:t>
      </w:r>
      <w:r w:rsidR="002F0F89" w:rsidRPr="00A77462">
        <w:rPr>
          <w:rFonts w:ascii="Verdana" w:hAnsi="Verdana" w:cs="Arial"/>
          <w:bCs/>
          <w:sz w:val="24"/>
          <w:szCs w:val="24"/>
        </w:rPr>
        <w:t>within the service groups.</w:t>
      </w:r>
    </w:p>
    <w:p w14:paraId="17D53E02" w14:textId="0BFADC8E" w:rsidR="00A24BE5" w:rsidRPr="00A77462" w:rsidRDefault="00A24BE5" w:rsidP="00A77462">
      <w:pPr>
        <w:rPr>
          <w:rFonts w:ascii="Verdana" w:hAnsi="Verdana" w:cs="Arial"/>
          <w:bCs/>
          <w:sz w:val="24"/>
          <w:szCs w:val="24"/>
        </w:rPr>
      </w:pPr>
      <w:r w:rsidRPr="00A77462">
        <w:rPr>
          <w:rFonts w:ascii="Verdana" w:hAnsi="Verdana" w:cs="Arial"/>
          <w:bCs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6A063F" w:rsidRPr="00A77462" w14:paraId="0E40F85A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27621CF4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79FD876A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A063F" w:rsidRPr="00A77462" w14:paraId="353E60E3" w14:textId="77777777" w:rsidTr="00C02930">
        <w:tc>
          <w:tcPr>
            <w:tcW w:w="1809" w:type="dxa"/>
            <w:vMerge w:val="restart"/>
          </w:tcPr>
          <w:p w14:paraId="6D845E7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0A2A2B1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0EC4F6D7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6A063F" w:rsidRPr="00A77462" w14:paraId="2A4EF81A" w14:textId="77777777" w:rsidTr="00C02930">
        <w:tc>
          <w:tcPr>
            <w:tcW w:w="1809" w:type="dxa"/>
            <w:vMerge/>
          </w:tcPr>
          <w:p w14:paraId="3517A295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C4F7DB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658292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30F4EE55" w14:textId="77777777" w:rsidTr="00C02930">
        <w:tc>
          <w:tcPr>
            <w:tcW w:w="1809" w:type="dxa"/>
            <w:vMerge/>
          </w:tcPr>
          <w:p w14:paraId="3290C7DA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74FB7D4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84C44B7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27C50E9B" w14:textId="77777777" w:rsidTr="00C02930">
        <w:tc>
          <w:tcPr>
            <w:tcW w:w="1809" w:type="dxa"/>
            <w:vMerge/>
          </w:tcPr>
          <w:p w14:paraId="3F680227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42772C1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86A0EC2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587BF06F" w14:textId="77777777" w:rsidTr="00C02930">
        <w:tc>
          <w:tcPr>
            <w:tcW w:w="1809" w:type="dxa"/>
            <w:vMerge/>
          </w:tcPr>
          <w:p w14:paraId="4DCE19E3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6C4018A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6A063F" w:rsidRPr="00A77462" w14:paraId="205B2471" w14:textId="77777777" w:rsidTr="00C02930">
        <w:tc>
          <w:tcPr>
            <w:tcW w:w="1809" w:type="dxa"/>
            <w:vMerge/>
          </w:tcPr>
          <w:p w14:paraId="25C3C258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20372A6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9522B7D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6E3E3416" w14:textId="77777777" w:rsidTr="00C02930">
        <w:tc>
          <w:tcPr>
            <w:tcW w:w="1809" w:type="dxa"/>
            <w:vMerge/>
          </w:tcPr>
          <w:p w14:paraId="6391C835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ABA8C31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A12612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7F71A338" w14:textId="77777777" w:rsidTr="00C02930">
        <w:tc>
          <w:tcPr>
            <w:tcW w:w="1809" w:type="dxa"/>
            <w:vMerge/>
          </w:tcPr>
          <w:p w14:paraId="63612EFE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254C1FB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8A28FC1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63E280E4" w14:textId="77777777" w:rsidTr="00C02930">
        <w:tc>
          <w:tcPr>
            <w:tcW w:w="1809" w:type="dxa"/>
            <w:vMerge/>
          </w:tcPr>
          <w:p w14:paraId="458F9FD1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F2F429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08D9D90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4835A482" w14:textId="77777777" w:rsidTr="00C02930">
        <w:tc>
          <w:tcPr>
            <w:tcW w:w="1809" w:type="dxa"/>
            <w:vMerge/>
          </w:tcPr>
          <w:p w14:paraId="03779408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D76AB49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C95C1B8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698FCF01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4CF4E206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6A063F" w:rsidRPr="00A77462" w14:paraId="1C41A48A" w14:textId="77777777" w:rsidTr="00C02930">
        <w:tc>
          <w:tcPr>
            <w:tcW w:w="1809" w:type="dxa"/>
            <w:vMerge w:val="restart"/>
          </w:tcPr>
          <w:p w14:paraId="4D053680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5C089DDF" w14:textId="77777777" w:rsidR="006A063F" w:rsidRPr="00A77462" w:rsidRDefault="006A063F" w:rsidP="00A77462">
            <w:pPr>
              <w:rPr>
                <w:rFonts w:ascii="Verdana" w:hAnsi="Verdana" w:cs="Arial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19D57E4" w14:textId="77777777" w:rsidR="006A063F" w:rsidRPr="00A77462" w:rsidRDefault="006A063F" w:rsidP="00A77462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1ADC255E" w14:textId="77777777" w:rsidTr="00C02930">
        <w:tc>
          <w:tcPr>
            <w:tcW w:w="1809" w:type="dxa"/>
            <w:vMerge/>
          </w:tcPr>
          <w:p w14:paraId="1D520C64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FB20C07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C844F1F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7FB2A731" w14:textId="77777777" w:rsidTr="00C02930">
        <w:tc>
          <w:tcPr>
            <w:tcW w:w="1809" w:type="dxa"/>
            <w:vMerge/>
          </w:tcPr>
          <w:p w14:paraId="0A92371B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658C3E1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A77462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65F43A3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00259D26" w14:textId="77777777" w:rsidTr="00C02930">
        <w:tc>
          <w:tcPr>
            <w:tcW w:w="1809" w:type="dxa"/>
            <w:vMerge/>
          </w:tcPr>
          <w:p w14:paraId="03C500FC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7C37287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00D7A9C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360765BC" w14:textId="77777777" w:rsidTr="00C02930">
        <w:tc>
          <w:tcPr>
            <w:tcW w:w="1809" w:type="dxa"/>
            <w:vMerge/>
          </w:tcPr>
          <w:p w14:paraId="3E0A728D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D96A76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CD5ED8E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5B4F702B" w14:textId="77777777" w:rsidTr="00C02930">
        <w:tc>
          <w:tcPr>
            <w:tcW w:w="1809" w:type="dxa"/>
            <w:vMerge/>
          </w:tcPr>
          <w:p w14:paraId="54D6AE98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AF4DA21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E6106D2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6A063F" w:rsidRPr="00A77462" w14:paraId="5195FF0B" w14:textId="77777777" w:rsidTr="00C02930">
        <w:tc>
          <w:tcPr>
            <w:tcW w:w="1809" w:type="dxa"/>
            <w:vMerge/>
          </w:tcPr>
          <w:p w14:paraId="118EFF36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5E16913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388C90F" w14:textId="77777777" w:rsidR="006A063F" w:rsidRPr="00A77462" w:rsidRDefault="006A063F" w:rsidP="00A77462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A774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6A063F" w:rsidRPr="00A77462" w14:paraId="23927A92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0266247D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6A063F" w:rsidRPr="00A77462" w14:paraId="18BFD3D4" w14:textId="77777777" w:rsidTr="00C02930">
        <w:tc>
          <w:tcPr>
            <w:tcW w:w="9245" w:type="dxa"/>
            <w:gridSpan w:val="4"/>
          </w:tcPr>
          <w:p w14:paraId="4574FE7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Recovery &amp; Sustainability programme, whilst addressing the need for a sustainable financial position, is focused on undertaking through delivery of good quality, safety, and patient experience.</w:t>
            </w:r>
          </w:p>
          <w:p w14:paraId="3454153F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6A063F" w:rsidRPr="00A77462" w14:paraId="0D9500CB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122E1980" w14:textId="77777777" w:rsidR="006A063F" w:rsidRPr="00A77462" w:rsidRDefault="006A063F" w:rsidP="00A774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6A063F" w:rsidRPr="00A77462" w14:paraId="0EAF38D8" w14:textId="77777777" w:rsidTr="00C02930">
        <w:tc>
          <w:tcPr>
            <w:tcW w:w="9245" w:type="dxa"/>
            <w:gridSpan w:val="4"/>
          </w:tcPr>
          <w:p w14:paraId="284C358D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No direct financial implications</w:t>
            </w:r>
          </w:p>
        </w:tc>
      </w:tr>
      <w:tr w:rsidR="006A063F" w:rsidRPr="00A77462" w14:paraId="56DEBC23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7324690B" w14:textId="77777777" w:rsidR="006A063F" w:rsidRPr="00A77462" w:rsidRDefault="006A063F" w:rsidP="00A77462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6A063F" w:rsidRPr="00A77462" w14:paraId="0B905AA3" w14:textId="77777777" w:rsidTr="00C02930">
        <w:tc>
          <w:tcPr>
            <w:tcW w:w="9245" w:type="dxa"/>
            <w:gridSpan w:val="4"/>
          </w:tcPr>
          <w:p w14:paraId="39E46F58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No implications</w:t>
            </w:r>
          </w:p>
        </w:tc>
      </w:tr>
      <w:tr w:rsidR="006A063F" w:rsidRPr="00A77462" w14:paraId="4A293F92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3BF1E69F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6A063F" w:rsidRPr="00A77462" w14:paraId="4FAEF6FE" w14:textId="77777777" w:rsidTr="00C02930">
        <w:tc>
          <w:tcPr>
            <w:tcW w:w="9245" w:type="dxa"/>
            <w:gridSpan w:val="4"/>
          </w:tcPr>
          <w:p w14:paraId="2B78ADC4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No direct implications</w:t>
            </w:r>
          </w:p>
        </w:tc>
      </w:tr>
      <w:tr w:rsidR="006A063F" w:rsidRPr="00A77462" w14:paraId="528583FB" w14:textId="77777777" w:rsidTr="00C02930">
        <w:tc>
          <w:tcPr>
            <w:tcW w:w="9245" w:type="dxa"/>
            <w:gridSpan w:val="4"/>
            <w:shd w:val="clear" w:color="auto" w:fill="D5DCE4" w:themeFill="text2" w:themeFillTint="33"/>
          </w:tcPr>
          <w:p w14:paraId="0646505C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6A063F" w:rsidRPr="00A77462" w14:paraId="1494C279" w14:textId="77777777" w:rsidTr="00C02930">
        <w:tc>
          <w:tcPr>
            <w:tcW w:w="9245" w:type="dxa"/>
            <w:gridSpan w:val="4"/>
          </w:tcPr>
          <w:p w14:paraId="6725149D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A7746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No implications</w:t>
            </w:r>
          </w:p>
        </w:tc>
      </w:tr>
      <w:tr w:rsidR="006A063F" w:rsidRPr="00A77462" w14:paraId="59433411" w14:textId="77777777" w:rsidTr="00C02930">
        <w:tc>
          <w:tcPr>
            <w:tcW w:w="2470" w:type="dxa"/>
            <w:gridSpan w:val="2"/>
          </w:tcPr>
          <w:p w14:paraId="29F563F7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4608C390" w14:textId="52CB41F5" w:rsidR="006A063F" w:rsidRPr="00A77462" w:rsidRDefault="007433DD" w:rsidP="00A77462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A7746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n/a</w:t>
            </w:r>
          </w:p>
        </w:tc>
      </w:tr>
      <w:tr w:rsidR="006A063F" w:rsidRPr="00A77462" w14:paraId="05B19F23" w14:textId="77777777" w:rsidTr="00C02930">
        <w:tc>
          <w:tcPr>
            <w:tcW w:w="2470" w:type="dxa"/>
            <w:gridSpan w:val="2"/>
          </w:tcPr>
          <w:p w14:paraId="02315855" w14:textId="77777777" w:rsidR="006A063F" w:rsidRPr="00A77462" w:rsidRDefault="006A063F" w:rsidP="00A77462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A77462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3A16546D" w14:textId="12134221" w:rsidR="006A063F" w:rsidRPr="00A77462" w:rsidRDefault="000A2319" w:rsidP="00A77462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77462"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</w:tbl>
    <w:p w14:paraId="5E9AE0DC" w14:textId="2D0D5D09" w:rsidR="00034194" w:rsidRPr="00A77462" w:rsidRDefault="00034194" w:rsidP="00A77462">
      <w:pPr>
        <w:rPr>
          <w:rFonts w:ascii="Verdana" w:hAnsi="Verdana"/>
          <w:sz w:val="24"/>
          <w:szCs w:val="24"/>
        </w:rPr>
      </w:pPr>
    </w:p>
    <w:sectPr w:rsidR="00034194" w:rsidRPr="00A77462" w:rsidSect="00C03F9D">
      <w:headerReference w:type="default" r:id="rId11"/>
      <w:footerReference w:type="default" r:id="rId12"/>
      <w:pgSz w:w="11906" w:h="16838"/>
      <w:pgMar w:top="1997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EB41F4" w14:textId="77777777" w:rsidR="00B464DB" w:rsidRDefault="00B464DB" w:rsidP="00C107F2">
      <w:pPr>
        <w:spacing w:after="0" w:line="240" w:lineRule="auto"/>
      </w:pPr>
      <w:r>
        <w:separator/>
      </w:r>
    </w:p>
  </w:endnote>
  <w:endnote w:type="continuationSeparator" w:id="0">
    <w:p w14:paraId="32517016" w14:textId="77777777" w:rsidR="00B464DB" w:rsidRDefault="00B464DB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746293F9" w14:textId="209B6AAB" w:rsidR="0015621A" w:rsidRDefault="0015621A" w:rsidP="0015621A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481A2D13" wp14:editId="2F40085F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884284383" name="Picture 1884284383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04D3B02C" w14:textId="709A16C1" w:rsidR="0015621A" w:rsidRDefault="1124DE92" w:rsidP="0015621A">
    <w:pPr>
      <w:pStyle w:val="Footer"/>
      <w:jc w:val="right"/>
    </w:pPr>
    <w:r>
      <w:t xml:space="preserve">Audit Committee – </w:t>
    </w:r>
    <w:r w:rsidR="004A4D14">
      <w:t>21 May</w:t>
    </w:r>
    <w:r w:rsidR="00A87CF3">
      <w:t xml:space="preserve"> 2026</w:t>
    </w:r>
  </w:p>
  <w:p w14:paraId="1B44F022" w14:textId="77777777" w:rsidR="00C03F9D" w:rsidRDefault="00C03F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ECFC3D" w14:textId="77777777" w:rsidR="00B464DB" w:rsidRDefault="00B464DB" w:rsidP="00C107F2">
      <w:pPr>
        <w:spacing w:after="0" w:line="240" w:lineRule="auto"/>
      </w:pPr>
      <w:r>
        <w:separator/>
      </w:r>
    </w:p>
  </w:footnote>
  <w:footnote w:type="continuationSeparator" w:id="0">
    <w:p w14:paraId="5F87BDDF" w14:textId="77777777" w:rsidR="00B464DB" w:rsidRDefault="00B464DB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E75ED" w14:textId="4E97D946" w:rsidR="00A24BE5" w:rsidRDefault="00862580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3277242D" wp14:editId="278D8DF0">
          <wp:simplePos x="0" y="0"/>
          <wp:positionH relativeFrom="column">
            <wp:posOffset>1277007</wp:posOffset>
          </wp:positionH>
          <wp:positionV relativeFrom="paragraph">
            <wp:posOffset>78126</wp:posOffset>
          </wp:positionV>
          <wp:extent cx="3124200" cy="751840"/>
          <wp:effectExtent l="0" t="0" r="0" b="0"/>
          <wp:wrapNone/>
          <wp:docPr id="1634582804" name="Picture 1634582804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06A88"/>
    <w:multiLevelType w:val="hybridMultilevel"/>
    <w:tmpl w:val="761ED5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458CC"/>
    <w:multiLevelType w:val="multilevel"/>
    <w:tmpl w:val="E9AC200C"/>
    <w:lvl w:ilvl="0">
      <w:start w:val="1"/>
      <w:numFmt w:val="decimal"/>
      <w:lvlText w:val="%1.0"/>
      <w:lvlJc w:val="left"/>
      <w:pPr>
        <w:ind w:left="380" w:hanging="3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00" w:hanging="3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21F451F6"/>
    <w:multiLevelType w:val="hybridMultilevel"/>
    <w:tmpl w:val="121068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A451D6"/>
    <w:multiLevelType w:val="hybridMultilevel"/>
    <w:tmpl w:val="7B04B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3F0ABE"/>
    <w:multiLevelType w:val="hybridMultilevel"/>
    <w:tmpl w:val="25A47E0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442278"/>
    <w:multiLevelType w:val="hybridMultilevel"/>
    <w:tmpl w:val="11E028F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17602B"/>
    <w:multiLevelType w:val="hybridMultilevel"/>
    <w:tmpl w:val="25A47E0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F6D1EAB"/>
    <w:multiLevelType w:val="hybridMultilevel"/>
    <w:tmpl w:val="96B4269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33452C"/>
    <w:multiLevelType w:val="hybridMultilevel"/>
    <w:tmpl w:val="57466C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F2701E"/>
    <w:multiLevelType w:val="hybridMultilevel"/>
    <w:tmpl w:val="F14C950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910AE0"/>
    <w:multiLevelType w:val="hybridMultilevel"/>
    <w:tmpl w:val="C3146108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8" w15:restartNumberingAfterBreak="0">
    <w:nsid w:val="69B517D6"/>
    <w:multiLevelType w:val="hybridMultilevel"/>
    <w:tmpl w:val="417CB0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E508DE"/>
    <w:multiLevelType w:val="hybridMultilevel"/>
    <w:tmpl w:val="C24A2A1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562EF5"/>
    <w:multiLevelType w:val="hybridMultilevel"/>
    <w:tmpl w:val="70A83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A97758"/>
    <w:multiLevelType w:val="hybridMultilevel"/>
    <w:tmpl w:val="8430C74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2123112335">
    <w:abstractNumId w:val="1"/>
  </w:num>
  <w:num w:numId="2" w16cid:durableId="1142499750">
    <w:abstractNumId w:val="11"/>
  </w:num>
  <w:num w:numId="3" w16cid:durableId="260798649">
    <w:abstractNumId w:val="10"/>
  </w:num>
  <w:num w:numId="4" w16cid:durableId="158277932">
    <w:abstractNumId w:val="9"/>
  </w:num>
  <w:num w:numId="5" w16cid:durableId="229922248">
    <w:abstractNumId w:val="3"/>
  </w:num>
  <w:num w:numId="6" w16cid:durableId="2003310764">
    <w:abstractNumId w:val="23"/>
  </w:num>
  <w:num w:numId="7" w16cid:durableId="1770390140">
    <w:abstractNumId w:val="24"/>
  </w:num>
  <w:num w:numId="8" w16cid:durableId="2081320399">
    <w:abstractNumId w:val="16"/>
  </w:num>
  <w:num w:numId="9" w16cid:durableId="1789396480">
    <w:abstractNumId w:val="17"/>
  </w:num>
  <w:num w:numId="10" w16cid:durableId="1144159493">
    <w:abstractNumId w:val="22"/>
  </w:num>
  <w:num w:numId="11" w16cid:durableId="1336154743">
    <w:abstractNumId w:val="15"/>
  </w:num>
  <w:num w:numId="12" w16cid:durableId="1917007838">
    <w:abstractNumId w:val="20"/>
  </w:num>
  <w:num w:numId="13" w16cid:durableId="2040354582">
    <w:abstractNumId w:val="2"/>
  </w:num>
  <w:num w:numId="14" w16cid:durableId="575474180">
    <w:abstractNumId w:val="5"/>
  </w:num>
  <w:num w:numId="15" w16cid:durableId="1690449464">
    <w:abstractNumId w:val="8"/>
  </w:num>
  <w:num w:numId="16" w16cid:durableId="1144854594">
    <w:abstractNumId w:val="19"/>
  </w:num>
  <w:num w:numId="17" w16cid:durableId="1771464733">
    <w:abstractNumId w:val="14"/>
  </w:num>
  <w:num w:numId="18" w16cid:durableId="1905874736">
    <w:abstractNumId w:val="21"/>
  </w:num>
  <w:num w:numId="19" w16cid:durableId="1844785418">
    <w:abstractNumId w:val="12"/>
  </w:num>
  <w:num w:numId="20" w16cid:durableId="366417556">
    <w:abstractNumId w:val="6"/>
  </w:num>
  <w:num w:numId="21" w16cid:durableId="1155881140">
    <w:abstractNumId w:val="7"/>
  </w:num>
  <w:num w:numId="22" w16cid:durableId="1982072777">
    <w:abstractNumId w:val="4"/>
  </w:num>
  <w:num w:numId="23" w16cid:durableId="1986203621">
    <w:abstractNumId w:val="18"/>
  </w:num>
  <w:num w:numId="24" w16cid:durableId="916860760">
    <w:abstractNumId w:val="0"/>
  </w:num>
  <w:num w:numId="25" w16cid:durableId="168166526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05C8"/>
    <w:rsid w:val="0000196F"/>
    <w:rsid w:val="00003CA6"/>
    <w:rsid w:val="000132B7"/>
    <w:rsid w:val="0001434D"/>
    <w:rsid w:val="000208B0"/>
    <w:rsid w:val="0002156D"/>
    <w:rsid w:val="00021C60"/>
    <w:rsid w:val="00024120"/>
    <w:rsid w:val="00034194"/>
    <w:rsid w:val="00034CF1"/>
    <w:rsid w:val="00041DE7"/>
    <w:rsid w:val="000461E0"/>
    <w:rsid w:val="00054A04"/>
    <w:rsid w:val="0005654D"/>
    <w:rsid w:val="00061E02"/>
    <w:rsid w:val="00066344"/>
    <w:rsid w:val="0006636C"/>
    <w:rsid w:val="00076305"/>
    <w:rsid w:val="00083FC0"/>
    <w:rsid w:val="00086BC5"/>
    <w:rsid w:val="000A132A"/>
    <w:rsid w:val="000A2319"/>
    <w:rsid w:val="000C45BE"/>
    <w:rsid w:val="000E311E"/>
    <w:rsid w:val="000E50B9"/>
    <w:rsid w:val="000E7972"/>
    <w:rsid w:val="000F361B"/>
    <w:rsid w:val="000F6B01"/>
    <w:rsid w:val="0010033E"/>
    <w:rsid w:val="0010451A"/>
    <w:rsid w:val="0010722C"/>
    <w:rsid w:val="00110EE6"/>
    <w:rsid w:val="00117759"/>
    <w:rsid w:val="00126345"/>
    <w:rsid w:val="001337E6"/>
    <w:rsid w:val="00133EA1"/>
    <w:rsid w:val="00134BC1"/>
    <w:rsid w:val="00141FD3"/>
    <w:rsid w:val="00152A25"/>
    <w:rsid w:val="0015621A"/>
    <w:rsid w:val="00157C59"/>
    <w:rsid w:val="0016096B"/>
    <w:rsid w:val="001611BB"/>
    <w:rsid w:val="00174ECA"/>
    <w:rsid w:val="00183A4C"/>
    <w:rsid w:val="001A46E0"/>
    <w:rsid w:val="001B37A1"/>
    <w:rsid w:val="001B482F"/>
    <w:rsid w:val="001C1E5A"/>
    <w:rsid w:val="001D083B"/>
    <w:rsid w:val="001D1802"/>
    <w:rsid w:val="001D44A1"/>
    <w:rsid w:val="001E022D"/>
    <w:rsid w:val="001F0833"/>
    <w:rsid w:val="001F2BBF"/>
    <w:rsid w:val="001F5C2C"/>
    <w:rsid w:val="0020539A"/>
    <w:rsid w:val="002078DF"/>
    <w:rsid w:val="00233330"/>
    <w:rsid w:val="002371E7"/>
    <w:rsid w:val="0023720F"/>
    <w:rsid w:val="00241662"/>
    <w:rsid w:val="002518B7"/>
    <w:rsid w:val="002604FF"/>
    <w:rsid w:val="00261452"/>
    <w:rsid w:val="00271397"/>
    <w:rsid w:val="00274371"/>
    <w:rsid w:val="00282360"/>
    <w:rsid w:val="002950FF"/>
    <w:rsid w:val="00296CD9"/>
    <w:rsid w:val="002A700C"/>
    <w:rsid w:val="002A718A"/>
    <w:rsid w:val="002B195E"/>
    <w:rsid w:val="002B7C9A"/>
    <w:rsid w:val="002C3DD6"/>
    <w:rsid w:val="002C5F3F"/>
    <w:rsid w:val="002C6350"/>
    <w:rsid w:val="002D1E8D"/>
    <w:rsid w:val="002E1B99"/>
    <w:rsid w:val="002E37DB"/>
    <w:rsid w:val="002F0F89"/>
    <w:rsid w:val="002F7A51"/>
    <w:rsid w:val="00311A43"/>
    <w:rsid w:val="00313CBD"/>
    <w:rsid w:val="0032080B"/>
    <w:rsid w:val="00323064"/>
    <w:rsid w:val="0032747D"/>
    <w:rsid w:val="00330CB5"/>
    <w:rsid w:val="003312D4"/>
    <w:rsid w:val="003324CB"/>
    <w:rsid w:val="00332FA5"/>
    <w:rsid w:val="003422DA"/>
    <w:rsid w:val="00344FA5"/>
    <w:rsid w:val="0035133C"/>
    <w:rsid w:val="003535F9"/>
    <w:rsid w:val="00362B52"/>
    <w:rsid w:val="00372A64"/>
    <w:rsid w:val="003761BC"/>
    <w:rsid w:val="003973D5"/>
    <w:rsid w:val="00397B03"/>
    <w:rsid w:val="003A1D2F"/>
    <w:rsid w:val="003A5B83"/>
    <w:rsid w:val="003B1FA1"/>
    <w:rsid w:val="003B6063"/>
    <w:rsid w:val="003B7C2D"/>
    <w:rsid w:val="003C0FD8"/>
    <w:rsid w:val="003C0FF8"/>
    <w:rsid w:val="003C327E"/>
    <w:rsid w:val="003D3613"/>
    <w:rsid w:val="003E3734"/>
    <w:rsid w:val="003F2D3D"/>
    <w:rsid w:val="003F413E"/>
    <w:rsid w:val="00401E5C"/>
    <w:rsid w:val="0040502D"/>
    <w:rsid w:val="00405FCF"/>
    <w:rsid w:val="00413EAF"/>
    <w:rsid w:val="004143D4"/>
    <w:rsid w:val="00414894"/>
    <w:rsid w:val="00427B4F"/>
    <w:rsid w:val="00435FC9"/>
    <w:rsid w:val="004366AC"/>
    <w:rsid w:val="00443ABB"/>
    <w:rsid w:val="00451A76"/>
    <w:rsid w:val="00452B42"/>
    <w:rsid w:val="004535D0"/>
    <w:rsid w:val="00461835"/>
    <w:rsid w:val="004633DB"/>
    <w:rsid w:val="0046411A"/>
    <w:rsid w:val="00480E85"/>
    <w:rsid w:val="004842B2"/>
    <w:rsid w:val="00485591"/>
    <w:rsid w:val="00487423"/>
    <w:rsid w:val="00490651"/>
    <w:rsid w:val="00494249"/>
    <w:rsid w:val="004973E0"/>
    <w:rsid w:val="0049760A"/>
    <w:rsid w:val="004A4D14"/>
    <w:rsid w:val="004B25ED"/>
    <w:rsid w:val="004C753F"/>
    <w:rsid w:val="004D37A1"/>
    <w:rsid w:val="004E70A1"/>
    <w:rsid w:val="004F68F2"/>
    <w:rsid w:val="005067DB"/>
    <w:rsid w:val="005072B2"/>
    <w:rsid w:val="00513430"/>
    <w:rsid w:val="00515710"/>
    <w:rsid w:val="00517B2E"/>
    <w:rsid w:val="0052297E"/>
    <w:rsid w:val="0052397E"/>
    <w:rsid w:val="00540BDE"/>
    <w:rsid w:val="00547189"/>
    <w:rsid w:val="00553B14"/>
    <w:rsid w:val="005552DA"/>
    <w:rsid w:val="005646B3"/>
    <w:rsid w:val="00565E34"/>
    <w:rsid w:val="00574BCF"/>
    <w:rsid w:val="00585277"/>
    <w:rsid w:val="005872E6"/>
    <w:rsid w:val="0058792D"/>
    <w:rsid w:val="005911B4"/>
    <w:rsid w:val="005C2795"/>
    <w:rsid w:val="005C28FA"/>
    <w:rsid w:val="005D1652"/>
    <w:rsid w:val="005D2C4A"/>
    <w:rsid w:val="005D35C3"/>
    <w:rsid w:val="005D3DF1"/>
    <w:rsid w:val="005D41F3"/>
    <w:rsid w:val="005E1825"/>
    <w:rsid w:val="005F0E9A"/>
    <w:rsid w:val="005F5840"/>
    <w:rsid w:val="005F68F9"/>
    <w:rsid w:val="00600F26"/>
    <w:rsid w:val="006031E6"/>
    <w:rsid w:val="00605304"/>
    <w:rsid w:val="00611604"/>
    <w:rsid w:val="00617F52"/>
    <w:rsid w:val="006201D0"/>
    <w:rsid w:val="00631787"/>
    <w:rsid w:val="00640C09"/>
    <w:rsid w:val="00643ACE"/>
    <w:rsid w:val="00643AE0"/>
    <w:rsid w:val="00653AEC"/>
    <w:rsid w:val="00655190"/>
    <w:rsid w:val="00662218"/>
    <w:rsid w:val="00663AAA"/>
    <w:rsid w:val="00665FE8"/>
    <w:rsid w:val="0067037E"/>
    <w:rsid w:val="00684B6C"/>
    <w:rsid w:val="00685AE0"/>
    <w:rsid w:val="00696539"/>
    <w:rsid w:val="006A063F"/>
    <w:rsid w:val="006B0444"/>
    <w:rsid w:val="006C1C5E"/>
    <w:rsid w:val="006C4DB5"/>
    <w:rsid w:val="006D1998"/>
    <w:rsid w:val="006D296D"/>
    <w:rsid w:val="006E06A9"/>
    <w:rsid w:val="006E29D1"/>
    <w:rsid w:val="006E4859"/>
    <w:rsid w:val="006E63D7"/>
    <w:rsid w:val="006F02E1"/>
    <w:rsid w:val="006F6681"/>
    <w:rsid w:val="006F770B"/>
    <w:rsid w:val="00703D77"/>
    <w:rsid w:val="0070403F"/>
    <w:rsid w:val="00711095"/>
    <w:rsid w:val="00720E79"/>
    <w:rsid w:val="00725C0B"/>
    <w:rsid w:val="0072604C"/>
    <w:rsid w:val="00726905"/>
    <w:rsid w:val="007359F2"/>
    <w:rsid w:val="007433DD"/>
    <w:rsid w:val="007445D9"/>
    <w:rsid w:val="00762BBE"/>
    <w:rsid w:val="00767E3E"/>
    <w:rsid w:val="00775179"/>
    <w:rsid w:val="0077721A"/>
    <w:rsid w:val="00780377"/>
    <w:rsid w:val="00791E93"/>
    <w:rsid w:val="007A472F"/>
    <w:rsid w:val="007A6AA4"/>
    <w:rsid w:val="007B4BAB"/>
    <w:rsid w:val="007B6812"/>
    <w:rsid w:val="007D12F0"/>
    <w:rsid w:val="007D5C0C"/>
    <w:rsid w:val="007E092D"/>
    <w:rsid w:val="007E43C9"/>
    <w:rsid w:val="007F48DF"/>
    <w:rsid w:val="00820546"/>
    <w:rsid w:val="00825DAE"/>
    <w:rsid w:val="00827654"/>
    <w:rsid w:val="008340F6"/>
    <w:rsid w:val="00835D3A"/>
    <w:rsid w:val="0084240F"/>
    <w:rsid w:val="00843C66"/>
    <w:rsid w:val="00844431"/>
    <w:rsid w:val="00862580"/>
    <w:rsid w:val="00875123"/>
    <w:rsid w:val="008761B9"/>
    <w:rsid w:val="00876C94"/>
    <w:rsid w:val="00884894"/>
    <w:rsid w:val="00887A09"/>
    <w:rsid w:val="00897240"/>
    <w:rsid w:val="008A7518"/>
    <w:rsid w:val="008B0522"/>
    <w:rsid w:val="008B0A43"/>
    <w:rsid w:val="008B6127"/>
    <w:rsid w:val="008C15D9"/>
    <w:rsid w:val="008D0747"/>
    <w:rsid w:val="00904F17"/>
    <w:rsid w:val="0090681D"/>
    <w:rsid w:val="009112DC"/>
    <w:rsid w:val="00916CC9"/>
    <w:rsid w:val="009316B1"/>
    <w:rsid w:val="0093258B"/>
    <w:rsid w:val="00941AE3"/>
    <w:rsid w:val="00942562"/>
    <w:rsid w:val="009435A2"/>
    <w:rsid w:val="00947003"/>
    <w:rsid w:val="009517D1"/>
    <w:rsid w:val="009640A3"/>
    <w:rsid w:val="00965DB6"/>
    <w:rsid w:val="00984E5E"/>
    <w:rsid w:val="00995CA6"/>
    <w:rsid w:val="00996159"/>
    <w:rsid w:val="00996C32"/>
    <w:rsid w:val="009A5605"/>
    <w:rsid w:val="009B10B5"/>
    <w:rsid w:val="009B67CC"/>
    <w:rsid w:val="009C050A"/>
    <w:rsid w:val="009C168B"/>
    <w:rsid w:val="009C43CC"/>
    <w:rsid w:val="009C6CB2"/>
    <w:rsid w:val="009C72A0"/>
    <w:rsid w:val="009E7AF7"/>
    <w:rsid w:val="009F00BC"/>
    <w:rsid w:val="009F122C"/>
    <w:rsid w:val="00A03C84"/>
    <w:rsid w:val="00A055FF"/>
    <w:rsid w:val="00A11F43"/>
    <w:rsid w:val="00A120BF"/>
    <w:rsid w:val="00A200C4"/>
    <w:rsid w:val="00A235A2"/>
    <w:rsid w:val="00A24BE5"/>
    <w:rsid w:val="00A2573F"/>
    <w:rsid w:val="00A347EB"/>
    <w:rsid w:val="00A46979"/>
    <w:rsid w:val="00A5281F"/>
    <w:rsid w:val="00A6054C"/>
    <w:rsid w:val="00A61ED8"/>
    <w:rsid w:val="00A631E6"/>
    <w:rsid w:val="00A637B0"/>
    <w:rsid w:val="00A65201"/>
    <w:rsid w:val="00A66DEE"/>
    <w:rsid w:val="00A6738B"/>
    <w:rsid w:val="00A75A5E"/>
    <w:rsid w:val="00A77462"/>
    <w:rsid w:val="00A81EDA"/>
    <w:rsid w:val="00A821F0"/>
    <w:rsid w:val="00A83E54"/>
    <w:rsid w:val="00A85831"/>
    <w:rsid w:val="00A87CF3"/>
    <w:rsid w:val="00AA25B2"/>
    <w:rsid w:val="00AD064D"/>
    <w:rsid w:val="00AD07FF"/>
    <w:rsid w:val="00AD71BC"/>
    <w:rsid w:val="00AE798B"/>
    <w:rsid w:val="00AF3DFA"/>
    <w:rsid w:val="00AF4DB0"/>
    <w:rsid w:val="00AF5D82"/>
    <w:rsid w:val="00B0479E"/>
    <w:rsid w:val="00B053D8"/>
    <w:rsid w:val="00B0564E"/>
    <w:rsid w:val="00B07559"/>
    <w:rsid w:val="00B12874"/>
    <w:rsid w:val="00B224D7"/>
    <w:rsid w:val="00B27F9C"/>
    <w:rsid w:val="00B35ECC"/>
    <w:rsid w:val="00B464DB"/>
    <w:rsid w:val="00B51983"/>
    <w:rsid w:val="00B76E3B"/>
    <w:rsid w:val="00B77C10"/>
    <w:rsid w:val="00B80EBE"/>
    <w:rsid w:val="00BA0098"/>
    <w:rsid w:val="00BA2507"/>
    <w:rsid w:val="00BA665C"/>
    <w:rsid w:val="00BA782D"/>
    <w:rsid w:val="00BB1438"/>
    <w:rsid w:val="00BB2EB7"/>
    <w:rsid w:val="00BB6686"/>
    <w:rsid w:val="00BB764F"/>
    <w:rsid w:val="00BC241D"/>
    <w:rsid w:val="00BC57B9"/>
    <w:rsid w:val="00BE0105"/>
    <w:rsid w:val="00BF2964"/>
    <w:rsid w:val="00BF484C"/>
    <w:rsid w:val="00C03F9D"/>
    <w:rsid w:val="00C06AEA"/>
    <w:rsid w:val="00C07ED9"/>
    <w:rsid w:val="00C10303"/>
    <w:rsid w:val="00C107F2"/>
    <w:rsid w:val="00C1774A"/>
    <w:rsid w:val="00C2143D"/>
    <w:rsid w:val="00C23F04"/>
    <w:rsid w:val="00C33A04"/>
    <w:rsid w:val="00C56152"/>
    <w:rsid w:val="00C566E1"/>
    <w:rsid w:val="00C60841"/>
    <w:rsid w:val="00C61658"/>
    <w:rsid w:val="00C643BB"/>
    <w:rsid w:val="00C7607D"/>
    <w:rsid w:val="00C95B3C"/>
    <w:rsid w:val="00CA36A1"/>
    <w:rsid w:val="00CA6D65"/>
    <w:rsid w:val="00CB0E0A"/>
    <w:rsid w:val="00CB1C7D"/>
    <w:rsid w:val="00CB2F60"/>
    <w:rsid w:val="00CC2AF8"/>
    <w:rsid w:val="00CC37AE"/>
    <w:rsid w:val="00CD7AA5"/>
    <w:rsid w:val="00CE0D2C"/>
    <w:rsid w:val="00CE4701"/>
    <w:rsid w:val="00D2E204"/>
    <w:rsid w:val="00D5350B"/>
    <w:rsid w:val="00D642E1"/>
    <w:rsid w:val="00D64B66"/>
    <w:rsid w:val="00D70993"/>
    <w:rsid w:val="00D717A1"/>
    <w:rsid w:val="00D825C3"/>
    <w:rsid w:val="00D87590"/>
    <w:rsid w:val="00D9105A"/>
    <w:rsid w:val="00D937F2"/>
    <w:rsid w:val="00D94175"/>
    <w:rsid w:val="00DA3945"/>
    <w:rsid w:val="00DA6CFB"/>
    <w:rsid w:val="00DA76AD"/>
    <w:rsid w:val="00DB2C48"/>
    <w:rsid w:val="00DB75E8"/>
    <w:rsid w:val="00DC2D79"/>
    <w:rsid w:val="00DC2DBA"/>
    <w:rsid w:val="00DD2DA1"/>
    <w:rsid w:val="00DF4356"/>
    <w:rsid w:val="00E011D7"/>
    <w:rsid w:val="00E212D8"/>
    <w:rsid w:val="00E242E5"/>
    <w:rsid w:val="00E2652A"/>
    <w:rsid w:val="00E27552"/>
    <w:rsid w:val="00E53D3D"/>
    <w:rsid w:val="00E55046"/>
    <w:rsid w:val="00E62153"/>
    <w:rsid w:val="00E7336B"/>
    <w:rsid w:val="00E85D09"/>
    <w:rsid w:val="00E9106C"/>
    <w:rsid w:val="00E95641"/>
    <w:rsid w:val="00EA7A76"/>
    <w:rsid w:val="00EC3BA0"/>
    <w:rsid w:val="00ED3045"/>
    <w:rsid w:val="00EE204B"/>
    <w:rsid w:val="00EF0655"/>
    <w:rsid w:val="00EF31AD"/>
    <w:rsid w:val="00F010F4"/>
    <w:rsid w:val="00F01B50"/>
    <w:rsid w:val="00F04273"/>
    <w:rsid w:val="00F05F2D"/>
    <w:rsid w:val="00F06D6F"/>
    <w:rsid w:val="00F11CD2"/>
    <w:rsid w:val="00F2492A"/>
    <w:rsid w:val="00F25CFA"/>
    <w:rsid w:val="00F30156"/>
    <w:rsid w:val="00F451DB"/>
    <w:rsid w:val="00F5082D"/>
    <w:rsid w:val="00F531BD"/>
    <w:rsid w:val="00F5324A"/>
    <w:rsid w:val="00F55629"/>
    <w:rsid w:val="00F57042"/>
    <w:rsid w:val="00F57C68"/>
    <w:rsid w:val="00F753E8"/>
    <w:rsid w:val="00F8567E"/>
    <w:rsid w:val="00F860F5"/>
    <w:rsid w:val="00F97627"/>
    <w:rsid w:val="00FA0CA9"/>
    <w:rsid w:val="00FA77D1"/>
    <w:rsid w:val="00FC0561"/>
    <w:rsid w:val="00FC7DE4"/>
    <w:rsid w:val="00FD48FB"/>
    <w:rsid w:val="00FD6CC9"/>
    <w:rsid w:val="00FE27BA"/>
    <w:rsid w:val="00FE5499"/>
    <w:rsid w:val="00FF1DEE"/>
    <w:rsid w:val="00FF56A9"/>
    <w:rsid w:val="04217228"/>
    <w:rsid w:val="0BC80167"/>
    <w:rsid w:val="0C25A696"/>
    <w:rsid w:val="0D9662CE"/>
    <w:rsid w:val="0E7338BB"/>
    <w:rsid w:val="1124DE92"/>
    <w:rsid w:val="1371C6BD"/>
    <w:rsid w:val="170D3491"/>
    <w:rsid w:val="1B6CEEB4"/>
    <w:rsid w:val="1C267ECC"/>
    <w:rsid w:val="1C4EBFDA"/>
    <w:rsid w:val="1E3435FD"/>
    <w:rsid w:val="1EDB9792"/>
    <w:rsid w:val="1EFE35F9"/>
    <w:rsid w:val="21B4534F"/>
    <w:rsid w:val="2285211A"/>
    <w:rsid w:val="228798E2"/>
    <w:rsid w:val="25522735"/>
    <w:rsid w:val="2C13044D"/>
    <w:rsid w:val="362E97ED"/>
    <w:rsid w:val="39835AED"/>
    <w:rsid w:val="3A71A234"/>
    <w:rsid w:val="3C20E19F"/>
    <w:rsid w:val="3C8ED1DC"/>
    <w:rsid w:val="3E86594A"/>
    <w:rsid w:val="42982300"/>
    <w:rsid w:val="46F08968"/>
    <w:rsid w:val="4878FB25"/>
    <w:rsid w:val="4D81B04A"/>
    <w:rsid w:val="4DF9118E"/>
    <w:rsid w:val="4F7E573C"/>
    <w:rsid w:val="571DF977"/>
    <w:rsid w:val="58033B8A"/>
    <w:rsid w:val="63FEF18E"/>
    <w:rsid w:val="64C57A9F"/>
    <w:rsid w:val="69EF8CBD"/>
    <w:rsid w:val="6CC570FA"/>
    <w:rsid w:val="6D0E461A"/>
    <w:rsid w:val="728BD898"/>
    <w:rsid w:val="7E206F3B"/>
    <w:rsid w:val="7E21C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063F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table" w:customStyle="1" w:styleId="TableGrid1">
    <w:name w:val="Table Grid1"/>
    <w:basedOn w:val="TableNormal"/>
    <w:next w:val="TableGrid"/>
    <w:uiPriority w:val="39"/>
    <w:rsid w:val="00A24B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9EAB5AE-ABCB-4715-A53E-478D0380B3EE}">
  <ds:schemaRefs>
    <ds:schemaRef ds:uri="http://www.w3.org/XML/1998/namespace"/>
    <ds:schemaRef ds:uri="http://schemas.microsoft.com/office/2006/documentManagement/types"/>
    <ds:schemaRef ds:uri="5dabfe2a-3ba2-4d4b-ba08-4f1c2c52c3dc"/>
    <ds:schemaRef ds:uri="36fbb788-0394-42f2-945d-81fcbf9e95de"/>
    <ds:schemaRef ds:uri="http://schemas.openxmlformats.org/package/2006/metadata/core-properties"/>
    <ds:schemaRef ds:uri="http://purl.org/dc/dcmitype/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3092DAC-DEEA-40CC-9C95-0C1C46D7818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1231</Words>
  <Characters>7019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Alison McLennan (Swansea Bay UHB - Finance)</cp:lastModifiedBy>
  <cp:revision>2</cp:revision>
  <cp:lastPrinted>2026-02-27T08:38:00Z</cp:lastPrinted>
  <dcterms:created xsi:type="dcterms:W3CDTF">2026-05-12T16:42:00Z</dcterms:created>
  <dcterms:modified xsi:type="dcterms:W3CDTF">2026-05-12T16:42:00Z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MediaServiceImageTags">
    <vt:lpwstr/>
  </property>
  <property fmtid="{D5CDD505-2E9C-101B-9397-08002B2CF9AE}" pid="6" name="docLang">
    <vt:lpwstr>en</vt:lpwstr>
  </property>
</Properties>
</file>