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017" w:type="dxa"/>
        <w:tblLayout w:type="fixed"/>
        <w:tblLook w:val="04A0" w:firstRow="1" w:lastRow="0" w:firstColumn="1" w:lastColumn="0" w:noHBand="0" w:noVBand="1"/>
      </w:tblPr>
      <w:tblGrid>
        <w:gridCol w:w="2547"/>
        <w:gridCol w:w="1424"/>
        <w:gridCol w:w="1691"/>
        <w:gridCol w:w="178"/>
        <w:gridCol w:w="1661"/>
        <w:gridCol w:w="675"/>
        <w:gridCol w:w="841"/>
      </w:tblGrid>
      <w:tr w:rsidR="006A063F" w:rsidRPr="00A77462" w14:paraId="5BC17E78" w14:textId="77777777" w:rsidTr="00A77462">
        <w:tc>
          <w:tcPr>
            <w:tcW w:w="2547" w:type="dxa"/>
          </w:tcPr>
          <w:p w14:paraId="5ACB2811" w14:textId="487448D0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115" w:type="dxa"/>
            <w:gridSpan w:val="2"/>
          </w:tcPr>
          <w:p w14:paraId="3ECCF8A8" w14:textId="18EAA4FA" w:rsidR="006A063F" w:rsidRPr="00A77462" w:rsidRDefault="0023720F" w:rsidP="00A7746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12 March 2026</w:t>
            </w:r>
          </w:p>
        </w:tc>
        <w:tc>
          <w:tcPr>
            <w:tcW w:w="2514" w:type="dxa"/>
            <w:gridSpan w:val="3"/>
          </w:tcPr>
          <w:p w14:paraId="586C0EC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47F1E7D" w14:textId="14FC055F" w:rsidR="006A063F" w:rsidRPr="00A77462" w:rsidRDefault="4F7E573C" w:rsidP="00A7746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bCs/>
                <w:sz w:val="24"/>
                <w:szCs w:val="24"/>
              </w:rPr>
              <w:t>5.</w:t>
            </w:r>
            <w:r w:rsidR="0023720F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</w:p>
        </w:tc>
      </w:tr>
      <w:tr w:rsidR="006A063F" w:rsidRPr="00A77462" w14:paraId="6CD01C91" w14:textId="77777777" w:rsidTr="00A77462">
        <w:tc>
          <w:tcPr>
            <w:tcW w:w="2547" w:type="dxa"/>
          </w:tcPr>
          <w:p w14:paraId="291DB25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70" w:type="dxa"/>
            <w:gridSpan w:val="6"/>
          </w:tcPr>
          <w:p w14:paraId="73505B6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6A063F" w:rsidRPr="00A77462" w14:paraId="78E1A1E5" w14:textId="77777777" w:rsidTr="00A77462">
        <w:tc>
          <w:tcPr>
            <w:tcW w:w="2547" w:type="dxa"/>
          </w:tcPr>
          <w:p w14:paraId="06E4DAE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70" w:type="dxa"/>
            <w:gridSpan w:val="6"/>
          </w:tcPr>
          <w:p w14:paraId="14AE2C2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Recovery and Sustainability Update</w:t>
            </w:r>
          </w:p>
        </w:tc>
      </w:tr>
      <w:tr w:rsidR="006A063F" w:rsidRPr="00A77462" w14:paraId="2D7AD585" w14:textId="77777777" w:rsidTr="00A77462">
        <w:tc>
          <w:tcPr>
            <w:tcW w:w="2547" w:type="dxa"/>
          </w:tcPr>
          <w:p w14:paraId="030CCF7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70" w:type="dxa"/>
            <w:gridSpan w:val="6"/>
          </w:tcPr>
          <w:p w14:paraId="1D7F08A1" w14:textId="093D9101" w:rsidR="006A063F" w:rsidRPr="00A77462" w:rsidRDefault="0E7338BB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Deborah Longman</w:t>
            </w:r>
            <w:r w:rsidR="006A063F" w:rsidRPr="00A77462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7E21C216" w:rsidRPr="00A77462">
              <w:rPr>
                <w:rFonts w:ascii="Verdana" w:hAnsi="Verdana" w:cs="Arial"/>
                <w:sz w:val="24"/>
                <w:szCs w:val="24"/>
              </w:rPr>
              <w:t>Head of</w:t>
            </w:r>
            <w:r w:rsidR="006A063F" w:rsidRPr="00A77462">
              <w:rPr>
                <w:rFonts w:ascii="Verdana" w:hAnsi="Verdana" w:cs="Arial"/>
                <w:sz w:val="24"/>
                <w:szCs w:val="24"/>
              </w:rPr>
              <w:t xml:space="preserve"> Recovery and Sustainability</w:t>
            </w:r>
          </w:p>
        </w:tc>
      </w:tr>
      <w:tr w:rsidR="006A063F" w:rsidRPr="00A77462" w14:paraId="4018B100" w14:textId="77777777" w:rsidTr="00A77462">
        <w:tc>
          <w:tcPr>
            <w:tcW w:w="2547" w:type="dxa"/>
          </w:tcPr>
          <w:p w14:paraId="5C5E0F4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70" w:type="dxa"/>
            <w:gridSpan w:val="6"/>
          </w:tcPr>
          <w:p w14:paraId="1F7E01D3" w14:textId="387DF7A3" w:rsidR="006A063F" w:rsidRPr="00A77462" w:rsidRDefault="00A055FF" w:rsidP="00A77462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Samantha Moss, Deputy Director of Finance</w:t>
            </w:r>
          </w:p>
        </w:tc>
      </w:tr>
      <w:tr w:rsidR="006A063F" w:rsidRPr="00A77462" w14:paraId="16214451" w14:textId="77777777" w:rsidTr="00A77462">
        <w:tc>
          <w:tcPr>
            <w:tcW w:w="2547" w:type="dxa"/>
          </w:tcPr>
          <w:p w14:paraId="0E4B336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70" w:type="dxa"/>
            <w:gridSpan w:val="6"/>
          </w:tcPr>
          <w:p w14:paraId="7600C20C" w14:textId="2D19FF7F" w:rsidR="006A063F" w:rsidRPr="00A77462" w:rsidRDefault="00A055F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Deborah Longman, Head of Recovery and Sustainability</w:t>
            </w:r>
          </w:p>
        </w:tc>
      </w:tr>
      <w:tr w:rsidR="006A063F" w:rsidRPr="00A77462" w14:paraId="37F92039" w14:textId="77777777" w:rsidTr="00A77462">
        <w:tc>
          <w:tcPr>
            <w:tcW w:w="2547" w:type="dxa"/>
          </w:tcPr>
          <w:p w14:paraId="154697F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70" w:type="dxa"/>
            <w:gridSpan w:val="6"/>
          </w:tcPr>
          <w:p w14:paraId="503FBB1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A063F" w:rsidRPr="00A77462" w14:paraId="76B2C38C" w14:textId="77777777" w:rsidTr="00A77462">
        <w:tc>
          <w:tcPr>
            <w:tcW w:w="2547" w:type="dxa"/>
          </w:tcPr>
          <w:p w14:paraId="6B55ED6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70" w:type="dxa"/>
            <w:gridSpan w:val="6"/>
          </w:tcPr>
          <w:p w14:paraId="5A81087E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The report updates the committee in respect to the governance processes underpinning the recovery and sustainability program and provides oversight for assurance around the current programme of work.</w:t>
            </w:r>
          </w:p>
          <w:p w14:paraId="232FAAA8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A063F" w:rsidRPr="00A77462" w14:paraId="40A1D69A" w14:textId="77777777" w:rsidTr="00A77462">
        <w:tc>
          <w:tcPr>
            <w:tcW w:w="2547" w:type="dxa"/>
          </w:tcPr>
          <w:p w14:paraId="4304CDD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2A5A88C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E3F016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226B47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70" w:type="dxa"/>
            <w:gridSpan w:val="6"/>
          </w:tcPr>
          <w:p w14:paraId="21E57160" w14:textId="0B0640DC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 xml:space="preserve">The Recovery and Sustainability programme and board </w:t>
            </w:r>
            <w:r w:rsidR="00CB2F60" w:rsidRPr="00A77462">
              <w:rPr>
                <w:rFonts w:ascii="Verdana" w:hAnsi="Verdana" w:cs="Arial"/>
                <w:sz w:val="24"/>
                <w:szCs w:val="24"/>
              </w:rPr>
              <w:t>has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 clearly established governance structures linking through the organisation.</w:t>
            </w:r>
          </w:p>
          <w:p w14:paraId="7A3B424C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4E6B46F5" w14:textId="102C6B2D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 xml:space="preserve">The current level of identified recurrent savings is insufficient, </w:t>
            </w:r>
            <w:r w:rsidR="00CB2F60" w:rsidRPr="00A77462">
              <w:rPr>
                <w:rFonts w:ascii="Verdana" w:hAnsi="Verdana" w:cs="Arial"/>
                <w:sz w:val="24"/>
                <w:szCs w:val="24"/>
              </w:rPr>
              <w:t>therefore,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 the resulting financial pressures require urgent mitigating actions to identify additional recurrent savings and</w:t>
            </w:r>
            <w:r w:rsidR="4D81B04A" w:rsidRPr="00A77462">
              <w:rPr>
                <w:rFonts w:ascii="Verdana" w:hAnsi="Verdana" w:cs="Arial"/>
                <w:sz w:val="24"/>
                <w:szCs w:val="24"/>
              </w:rPr>
              <w:t>/</w:t>
            </w:r>
            <w:r w:rsidRPr="00A77462">
              <w:rPr>
                <w:rFonts w:ascii="Verdana" w:hAnsi="Verdana" w:cs="Arial"/>
                <w:sz w:val="24"/>
                <w:szCs w:val="24"/>
              </w:rPr>
              <w:t>or reduce the current run rate of the organisation.</w:t>
            </w:r>
          </w:p>
          <w:p w14:paraId="234ADE45" w14:textId="73E7C630" w:rsidR="3C8ED1DC" w:rsidRPr="00A77462" w:rsidRDefault="3C8ED1DC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048E0DD5" w14:textId="7E492A05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The Recovery and Sustainability programme has identifie</w:t>
            </w:r>
            <w:r w:rsidR="003535F9">
              <w:rPr>
                <w:rFonts w:ascii="Verdana" w:hAnsi="Verdana" w:cs="Arial"/>
                <w:sz w:val="24"/>
                <w:szCs w:val="24"/>
              </w:rPr>
              <w:t xml:space="preserve">d 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key priority areas; each being led by an executive senior responsible officer to support the delivery of savings across the </w:t>
            </w:r>
            <w:r w:rsidR="007433DD" w:rsidRPr="00A77462">
              <w:rPr>
                <w:rFonts w:ascii="Verdana" w:hAnsi="Verdana" w:cs="Arial"/>
                <w:sz w:val="24"/>
                <w:szCs w:val="24"/>
              </w:rPr>
              <w:t>H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ealth </w:t>
            </w:r>
            <w:r w:rsidR="007433DD" w:rsidRPr="00A77462">
              <w:rPr>
                <w:rFonts w:ascii="Verdana" w:hAnsi="Verdana" w:cs="Arial"/>
                <w:sz w:val="24"/>
                <w:szCs w:val="24"/>
              </w:rPr>
              <w:t>B</w:t>
            </w:r>
            <w:r w:rsidRPr="00A77462">
              <w:rPr>
                <w:rFonts w:ascii="Verdana" w:hAnsi="Verdana" w:cs="Arial"/>
                <w:sz w:val="24"/>
                <w:szCs w:val="24"/>
              </w:rPr>
              <w:t>oard.</w:t>
            </w:r>
          </w:p>
          <w:p w14:paraId="58B55C4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A063F" w:rsidRPr="00A77462" w14:paraId="560A2D1E" w14:textId="77777777" w:rsidTr="00A77462">
        <w:trPr>
          <w:trHeight w:val="97"/>
        </w:trPr>
        <w:tc>
          <w:tcPr>
            <w:tcW w:w="2547" w:type="dxa"/>
            <w:vMerge w:val="restart"/>
          </w:tcPr>
          <w:p w14:paraId="1BB29E60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2E7286D8" w14:textId="77777777" w:rsidR="006A063F" w:rsidRPr="00A77462" w:rsidRDefault="006A063F" w:rsidP="00A77462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424" w:type="dxa"/>
            <w:shd w:val="clear" w:color="auto" w:fill="D5DCE4" w:themeFill="text2" w:themeFillTint="33"/>
          </w:tcPr>
          <w:p w14:paraId="7AABC84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869" w:type="dxa"/>
            <w:gridSpan w:val="2"/>
            <w:shd w:val="clear" w:color="auto" w:fill="D5DCE4" w:themeFill="text2" w:themeFillTint="33"/>
          </w:tcPr>
          <w:p w14:paraId="2B2E8A3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379D5D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40CB1B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6A063F" w:rsidRPr="00A77462" w14:paraId="419B1872" w14:textId="77777777" w:rsidTr="00A77462">
        <w:trPr>
          <w:trHeight w:val="96"/>
        </w:trPr>
        <w:tc>
          <w:tcPr>
            <w:tcW w:w="2547" w:type="dxa"/>
            <w:vMerge/>
          </w:tcPr>
          <w:p w14:paraId="5F71B2DC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24" w:type="dxa"/>
              </w:tcPr>
              <w:p w14:paraId="27E78F65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69" w:type="dxa"/>
                <w:gridSpan w:val="2"/>
              </w:tcPr>
              <w:p w14:paraId="7974D7A0" w14:textId="0E01777C" w:rsidR="006A063F" w:rsidRPr="00A77462" w:rsidRDefault="006921D8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12810F56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7C36139B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6D91191" w14:textId="77777777" w:rsidTr="00A77462">
        <w:tc>
          <w:tcPr>
            <w:tcW w:w="2547" w:type="dxa"/>
          </w:tcPr>
          <w:p w14:paraId="7605A00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50DA46B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70" w:type="dxa"/>
            <w:gridSpan w:val="6"/>
          </w:tcPr>
          <w:p w14:paraId="60D7268E" w14:textId="77777777" w:rsidR="006A063F" w:rsidRPr="00A77462" w:rsidRDefault="006A063F" w:rsidP="00A77462">
            <w:pPr>
              <w:pStyle w:val="ListParagraph"/>
              <w:ind w:left="0"/>
              <w:rPr>
                <w:rFonts w:ascii="Verdana" w:hAnsi="Verdana" w:cs="Arial"/>
                <w:bCs/>
                <w:sz w:val="24"/>
                <w:szCs w:val="24"/>
              </w:rPr>
            </w:pPr>
            <w:r w:rsidRPr="00A77462">
              <w:rPr>
                <w:rFonts w:ascii="Verdana" w:hAnsi="Verdana" w:cs="Arial"/>
                <w:bCs/>
                <w:sz w:val="24"/>
                <w:szCs w:val="24"/>
              </w:rPr>
              <w:t>Members are asked to:</w:t>
            </w:r>
          </w:p>
          <w:p w14:paraId="4219121F" w14:textId="13B520C9" w:rsidR="006A063F" w:rsidRPr="00A77462" w:rsidRDefault="007433DD" w:rsidP="00A77462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bCs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TAKE ASSURANCE</w:t>
            </w:r>
            <w:r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bookmarkStart w:id="0" w:name="_Hlk223076452"/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from the </w:t>
            </w:r>
            <w:r w:rsidR="005C2795">
              <w:rPr>
                <w:rFonts w:ascii="Verdana" w:hAnsi="Verdana" w:cs="Arial"/>
                <w:bCs/>
                <w:sz w:val="24"/>
                <w:szCs w:val="24"/>
              </w:rPr>
              <w:t xml:space="preserve">structure of the governance arrangements supporting the </w:t>
            </w:r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 executive led savings programmes, noting that the </w:t>
            </w:r>
            <w:r w:rsidR="005C2795">
              <w:rPr>
                <w:rFonts w:ascii="Verdana" w:hAnsi="Verdana" w:cs="Arial"/>
                <w:bCs/>
                <w:sz w:val="24"/>
                <w:szCs w:val="24"/>
              </w:rPr>
              <w:t xml:space="preserve">delivery of savings remains </w:t>
            </w:r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>within the service groups.</w:t>
            </w:r>
            <w:bookmarkEnd w:id="0"/>
          </w:p>
        </w:tc>
      </w:tr>
    </w:tbl>
    <w:p w14:paraId="67D296BF" w14:textId="5409975A" w:rsidR="006921D8" w:rsidRDefault="006921D8" w:rsidP="00A77462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0F002E8A" w14:textId="77777777" w:rsidR="006921D8" w:rsidRDefault="006921D8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14:paraId="6083CD80" w14:textId="26B77A11" w:rsidR="006A063F" w:rsidRPr="00A77462" w:rsidRDefault="007433DD" w:rsidP="00A77462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lastRenderedPageBreak/>
        <w:t>RECOVERY AND SUSTAINABILITY UPDATE</w:t>
      </w:r>
    </w:p>
    <w:p w14:paraId="557F09D9" w14:textId="77777777" w:rsidR="007433DD" w:rsidRPr="00A77462" w:rsidRDefault="007433DD" w:rsidP="00A7746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4A42005" w14:textId="77777777" w:rsidR="006A063F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INTRODUCTION</w:t>
      </w:r>
    </w:p>
    <w:p w14:paraId="08129BAD" w14:textId="77777777" w:rsidR="006921D8" w:rsidRPr="006921D8" w:rsidRDefault="006921D8" w:rsidP="006921D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5C80280" w14:textId="1256D362" w:rsidR="006A063F" w:rsidRPr="00A77462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  <w:r w:rsidRPr="00A77462">
        <w:rPr>
          <w:rFonts w:ascii="Verdana" w:hAnsi="Verdana"/>
          <w:sz w:val="24"/>
          <w:szCs w:val="24"/>
        </w:rPr>
        <w:t xml:space="preserve">The Health Board submitted a 3 Year Financial Plan on 31 March 2025, with an assessed Financial Deficit for Year 1 of £58.7m, predicated on the delivery of £55.4m of savings. At Month </w:t>
      </w:r>
      <w:r w:rsidR="00540BDE">
        <w:rPr>
          <w:rFonts w:ascii="Verdana" w:hAnsi="Verdana"/>
          <w:sz w:val="24"/>
          <w:szCs w:val="24"/>
        </w:rPr>
        <w:t>10</w:t>
      </w:r>
      <w:r w:rsidRPr="00A77462">
        <w:rPr>
          <w:rFonts w:ascii="Verdana" w:hAnsi="Verdana"/>
          <w:sz w:val="24"/>
          <w:szCs w:val="24"/>
        </w:rPr>
        <w:t xml:space="preserve"> the Health Board was off plan by </w:t>
      </w:r>
      <w:r w:rsidRPr="005C2795">
        <w:rPr>
          <w:rFonts w:ascii="Verdana" w:hAnsi="Verdana"/>
          <w:sz w:val="24"/>
          <w:szCs w:val="24"/>
        </w:rPr>
        <w:t>£</w:t>
      </w:r>
      <w:r w:rsidR="009B10B5" w:rsidRPr="005C2795">
        <w:rPr>
          <w:rFonts w:ascii="Verdana" w:hAnsi="Verdana"/>
          <w:sz w:val="24"/>
          <w:szCs w:val="24"/>
        </w:rPr>
        <w:t>8.5</w:t>
      </w:r>
      <w:r w:rsidR="00B07559" w:rsidRPr="005C2795">
        <w:rPr>
          <w:rFonts w:ascii="Verdana" w:hAnsi="Verdana"/>
          <w:sz w:val="24"/>
          <w:szCs w:val="24"/>
        </w:rPr>
        <w:t>m</w:t>
      </w:r>
      <w:r w:rsidRPr="00A77462">
        <w:rPr>
          <w:rFonts w:ascii="Verdana" w:hAnsi="Verdana"/>
          <w:sz w:val="24"/>
          <w:szCs w:val="24"/>
        </w:rPr>
        <w:t>, almost exclusively driven by the non-delivery of the</w:t>
      </w:r>
      <w:r w:rsidR="005C2795">
        <w:rPr>
          <w:rFonts w:ascii="Verdana" w:hAnsi="Verdana"/>
          <w:sz w:val="24"/>
          <w:szCs w:val="24"/>
        </w:rPr>
        <w:t xml:space="preserve"> 2025/26</w:t>
      </w:r>
      <w:r w:rsidRPr="00A77462">
        <w:rPr>
          <w:rFonts w:ascii="Verdana" w:hAnsi="Verdana"/>
          <w:sz w:val="24"/>
          <w:szCs w:val="24"/>
        </w:rPr>
        <w:t xml:space="preserve"> savings target. </w:t>
      </w:r>
    </w:p>
    <w:p w14:paraId="4514DD3D" w14:textId="77777777" w:rsidR="006A063F" w:rsidRPr="00A77462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</w:p>
    <w:p w14:paraId="45D596F6" w14:textId="3C5C73A7" w:rsidR="006A063F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  <w:r w:rsidRPr="00A77462">
        <w:rPr>
          <w:rFonts w:ascii="Verdana" w:hAnsi="Verdana"/>
          <w:sz w:val="24"/>
          <w:szCs w:val="24"/>
        </w:rPr>
        <w:t xml:space="preserve">The Health Board </w:t>
      </w:r>
      <w:r w:rsidR="69EF8CBD" w:rsidRPr="00A77462">
        <w:rPr>
          <w:rFonts w:ascii="Verdana" w:hAnsi="Verdana"/>
          <w:sz w:val="24"/>
          <w:szCs w:val="24"/>
        </w:rPr>
        <w:t>has been working with</w:t>
      </w:r>
      <w:r w:rsidR="005C2795">
        <w:rPr>
          <w:rFonts w:ascii="Verdana" w:hAnsi="Verdana"/>
          <w:sz w:val="24"/>
          <w:szCs w:val="24"/>
        </w:rPr>
        <w:t xml:space="preserve"> our strategic</w:t>
      </w:r>
      <w:r w:rsidR="005C28FA" w:rsidRPr="00A77462">
        <w:rPr>
          <w:rFonts w:ascii="Verdana" w:hAnsi="Verdana"/>
          <w:sz w:val="24"/>
          <w:szCs w:val="24"/>
        </w:rPr>
        <w:t xml:space="preserve"> </w:t>
      </w:r>
      <w:r w:rsidR="69EF8CBD" w:rsidRPr="00A77462">
        <w:rPr>
          <w:rFonts w:ascii="Verdana" w:hAnsi="Verdana"/>
          <w:sz w:val="24"/>
          <w:szCs w:val="24"/>
        </w:rPr>
        <w:t xml:space="preserve">external </w:t>
      </w:r>
      <w:r w:rsidR="005C2795">
        <w:rPr>
          <w:rFonts w:ascii="Verdana" w:hAnsi="Verdana"/>
          <w:sz w:val="24"/>
          <w:szCs w:val="24"/>
        </w:rPr>
        <w:t xml:space="preserve">partner </w:t>
      </w:r>
      <w:r w:rsidR="69EF8CBD" w:rsidRPr="00A77462">
        <w:rPr>
          <w:rFonts w:ascii="Verdana" w:hAnsi="Verdana"/>
          <w:sz w:val="24"/>
          <w:szCs w:val="24"/>
        </w:rPr>
        <w:t>to accelerate the delivery of savings</w:t>
      </w:r>
      <w:r w:rsidR="005C2795">
        <w:rPr>
          <w:rFonts w:ascii="Verdana" w:hAnsi="Verdana"/>
          <w:sz w:val="24"/>
          <w:szCs w:val="24"/>
        </w:rPr>
        <w:t xml:space="preserve"> and provide independent challenge across the whole system</w:t>
      </w:r>
      <w:r w:rsidR="69EF8CBD" w:rsidRPr="00A77462">
        <w:rPr>
          <w:rFonts w:ascii="Verdana" w:hAnsi="Verdana"/>
          <w:sz w:val="24"/>
          <w:szCs w:val="24"/>
        </w:rPr>
        <w:t xml:space="preserve">.  </w:t>
      </w:r>
      <w:r w:rsidR="0D9662CE" w:rsidRPr="00A77462">
        <w:rPr>
          <w:rFonts w:ascii="Verdana" w:hAnsi="Verdana"/>
          <w:sz w:val="24"/>
          <w:szCs w:val="24"/>
        </w:rPr>
        <w:t>As a result, the Recovery and Sustainability Board which meets twice monthly has changed format</w:t>
      </w:r>
      <w:r w:rsidR="00CB2F60" w:rsidRPr="00A77462">
        <w:rPr>
          <w:rFonts w:ascii="Verdana" w:hAnsi="Verdana"/>
          <w:sz w:val="24"/>
          <w:szCs w:val="24"/>
        </w:rPr>
        <w:t>,</w:t>
      </w:r>
      <w:r w:rsidR="0D9662CE" w:rsidRPr="00A77462">
        <w:rPr>
          <w:rFonts w:ascii="Verdana" w:hAnsi="Verdana"/>
          <w:sz w:val="24"/>
          <w:szCs w:val="24"/>
        </w:rPr>
        <w:t xml:space="preserve"> to focus on Thematic programmes in the first meeting</w:t>
      </w:r>
      <w:r w:rsidR="00CB2F60" w:rsidRPr="00A77462">
        <w:rPr>
          <w:rFonts w:ascii="Verdana" w:hAnsi="Verdana"/>
          <w:sz w:val="24"/>
          <w:szCs w:val="24"/>
        </w:rPr>
        <w:t>,</w:t>
      </w:r>
      <w:r w:rsidR="0D9662CE" w:rsidRPr="00A77462">
        <w:rPr>
          <w:rFonts w:ascii="Verdana" w:hAnsi="Verdana"/>
          <w:sz w:val="24"/>
          <w:szCs w:val="24"/>
        </w:rPr>
        <w:t xml:space="preserve"> and Service Groups savings in the sec</w:t>
      </w:r>
      <w:r w:rsidR="1E3435FD" w:rsidRPr="00A77462">
        <w:rPr>
          <w:rFonts w:ascii="Verdana" w:hAnsi="Verdana"/>
          <w:sz w:val="24"/>
          <w:szCs w:val="24"/>
        </w:rPr>
        <w:t>ond meeting.</w:t>
      </w:r>
      <w:r w:rsidRPr="00A77462">
        <w:rPr>
          <w:rFonts w:ascii="Verdana" w:hAnsi="Verdana"/>
          <w:sz w:val="24"/>
          <w:szCs w:val="24"/>
        </w:rPr>
        <w:t xml:space="preserve"> To support the delivery required, the Health Board has already created a Recovery &amp; Sustainability (R&amp;S) Team</w:t>
      </w:r>
      <w:r w:rsidR="1B6CEEB4" w:rsidRPr="00A77462">
        <w:rPr>
          <w:rFonts w:ascii="Verdana" w:hAnsi="Verdana"/>
          <w:sz w:val="24"/>
          <w:szCs w:val="24"/>
        </w:rPr>
        <w:t>.</w:t>
      </w:r>
      <w:r w:rsidRPr="00A77462">
        <w:rPr>
          <w:rFonts w:ascii="Verdana" w:hAnsi="Verdana"/>
          <w:sz w:val="24"/>
          <w:szCs w:val="24"/>
        </w:rPr>
        <w:t xml:space="preserve"> </w:t>
      </w:r>
    </w:p>
    <w:p w14:paraId="0DC979A8" w14:textId="77777777" w:rsidR="00696539" w:rsidRDefault="00696539" w:rsidP="00A77462">
      <w:pPr>
        <w:spacing w:after="0" w:line="240" w:lineRule="auto"/>
        <w:rPr>
          <w:rFonts w:ascii="Verdana" w:hAnsi="Verdana"/>
          <w:sz w:val="24"/>
          <w:szCs w:val="24"/>
        </w:rPr>
      </w:pPr>
    </w:p>
    <w:p w14:paraId="70DE1FEE" w14:textId="0A51844D" w:rsidR="00696539" w:rsidRPr="00A77462" w:rsidRDefault="005C2795" w:rsidP="00A77462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Heading into 2026/27, t</w:t>
      </w:r>
      <w:r w:rsidR="00696539">
        <w:rPr>
          <w:rFonts w:ascii="Verdana" w:hAnsi="Verdana"/>
          <w:sz w:val="24"/>
          <w:szCs w:val="24"/>
        </w:rPr>
        <w:t>he Health Board, as part of the organise for success programme</w:t>
      </w:r>
      <w:r w:rsidR="00825DAE">
        <w:rPr>
          <w:rFonts w:ascii="Verdana" w:hAnsi="Verdana"/>
          <w:sz w:val="24"/>
          <w:szCs w:val="24"/>
        </w:rPr>
        <w:t>,</w:t>
      </w:r>
      <w:r w:rsidR="00696539">
        <w:rPr>
          <w:rFonts w:ascii="Verdana" w:hAnsi="Verdana"/>
          <w:sz w:val="24"/>
          <w:szCs w:val="24"/>
        </w:rPr>
        <w:t xml:space="preserve"> is looking to create a delivery unit to bring together project and programme management functions </w:t>
      </w:r>
      <w:r w:rsidR="002604FF">
        <w:rPr>
          <w:rFonts w:ascii="Verdana" w:hAnsi="Verdana"/>
          <w:sz w:val="24"/>
          <w:szCs w:val="24"/>
        </w:rPr>
        <w:t>th</w:t>
      </w:r>
      <w:r>
        <w:rPr>
          <w:rFonts w:ascii="Verdana" w:hAnsi="Verdana"/>
          <w:sz w:val="24"/>
          <w:szCs w:val="24"/>
        </w:rPr>
        <w:t>at</w:t>
      </w:r>
      <w:r w:rsidR="002604FF">
        <w:rPr>
          <w:rFonts w:ascii="Verdana" w:hAnsi="Verdana"/>
          <w:sz w:val="24"/>
          <w:szCs w:val="24"/>
        </w:rPr>
        <w:t xml:space="preserve"> will allow the organisation </w:t>
      </w:r>
      <w:r w:rsidR="002A700C">
        <w:rPr>
          <w:rFonts w:ascii="Verdana" w:hAnsi="Verdana"/>
          <w:sz w:val="24"/>
          <w:szCs w:val="24"/>
        </w:rPr>
        <w:t>to align resource to strategic priorities in a more cohesive way.</w:t>
      </w:r>
    </w:p>
    <w:p w14:paraId="4F60B4C0" w14:textId="77777777" w:rsidR="007433DD" w:rsidRPr="00A77462" w:rsidRDefault="007433D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A1876F0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BACKGROUND</w:t>
      </w:r>
    </w:p>
    <w:p w14:paraId="19F6F3CB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14:paraId="31F379EE" w14:textId="782E8A1A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R&amp;S Board </w:t>
      </w:r>
      <w:r w:rsidR="005C2795">
        <w:rPr>
          <w:rFonts w:ascii="Verdana" w:hAnsi="Verdana" w:cs="Arial"/>
          <w:sz w:val="24"/>
          <w:szCs w:val="24"/>
        </w:rPr>
        <w:t>is</w:t>
      </w:r>
      <w:r w:rsidRPr="00A77462">
        <w:rPr>
          <w:rFonts w:ascii="Verdana" w:hAnsi="Verdana" w:cs="Arial"/>
          <w:sz w:val="24"/>
          <w:szCs w:val="24"/>
        </w:rPr>
        <w:t xml:space="preserve"> chaired by the Chief Executive Officer and</w:t>
      </w:r>
      <w:r w:rsidR="005C2795">
        <w:rPr>
          <w:rFonts w:ascii="Verdana" w:hAnsi="Verdana" w:cs="Arial"/>
          <w:sz w:val="24"/>
          <w:szCs w:val="24"/>
        </w:rPr>
        <w:t xml:space="preserve"> is held</w:t>
      </w:r>
      <w:r w:rsidRPr="00A77462">
        <w:rPr>
          <w:rFonts w:ascii="Verdana" w:hAnsi="Verdana" w:cs="Arial"/>
          <w:sz w:val="24"/>
          <w:szCs w:val="24"/>
        </w:rPr>
        <w:t xml:space="preserve"> twice per month. The frequency and pattern of the meetings is now firmly established within the normal pattern of business.</w:t>
      </w:r>
    </w:p>
    <w:p w14:paraId="14D3D46A" w14:textId="77777777" w:rsidR="00041DE7" w:rsidRPr="00A77462" w:rsidRDefault="00041DE7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CD8A69A" w14:textId="4C570C82" w:rsidR="00041DE7" w:rsidRPr="00A77462" w:rsidRDefault="0010451A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 </w:t>
      </w:r>
      <w:r w:rsidR="00323064" w:rsidRPr="00A77462">
        <w:rPr>
          <w:rFonts w:ascii="Verdana" w:hAnsi="Verdana" w:cs="Arial"/>
          <w:sz w:val="24"/>
          <w:szCs w:val="24"/>
        </w:rPr>
        <w:t xml:space="preserve">formal project management approach has been established, </w:t>
      </w:r>
      <w:r w:rsidR="00086BC5">
        <w:rPr>
          <w:rFonts w:ascii="Verdana" w:hAnsi="Verdana" w:cs="Arial"/>
          <w:sz w:val="24"/>
          <w:szCs w:val="24"/>
        </w:rPr>
        <w:t>around executive led themes.  T</w:t>
      </w:r>
      <w:r w:rsidR="00323064" w:rsidRPr="00A77462">
        <w:rPr>
          <w:rFonts w:ascii="Verdana" w:hAnsi="Verdana" w:cs="Arial"/>
          <w:sz w:val="24"/>
          <w:szCs w:val="24"/>
        </w:rPr>
        <w:t xml:space="preserve">hese programmes have formal plans on a page </w:t>
      </w:r>
      <w:r w:rsidR="005C2795">
        <w:rPr>
          <w:rFonts w:ascii="Verdana" w:hAnsi="Verdana" w:cs="Arial"/>
          <w:sz w:val="24"/>
          <w:szCs w:val="24"/>
        </w:rPr>
        <w:t>which are reviewed an updated regularly</w:t>
      </w:r>
      <w:r w:rsidR="00323064" w:rsidRPr="00A77462">
        <w:rPr>
          <w:rFonts w:ascii="Verdana" w:hAnsi="Verdana" w:cs="Arial"/>
          <w:sz w:val="24"/>
          <w:szCs w:val="24"/>
        </w:rPr>
        <w:t xml:space="preserve">.  The </w:t>
      </w:r>
      <w:r w:rsidR="00A6738B" w:rsidRPr="00A77462">
        <w:rPr>
          <w:rFonts w:ascii="Verdana" w:hAnsi="Verdana" w:cs="Arial"/>
          <w:sz w:val="24"/>
          <w:szCs w:val="24"/>
        </w:rPr>
        <w:t xml:space="preserve">R&amp;S team also hold the RAID logs (Risks, Actions, Issues and Decisions) to </w:t>
      </w:r>
      <w:r w:rsidR="00996C32" w:rsidRPr="00A77462">
        <w:rPr>
          <w:rFonts w:ascii="Verdana" w:hAnsi="Verdana" w:cs="Arial"/>
          <w:sz w:val="24"/>
          <w:szCs w:val="24"/>
        </w:rPr>
        <w:t>further scrutinise the governance.</w:t>
      </w:r>
    </w:p>
    <w:p w14:paraId="696939CE" w14:textId="77777777" w:rsidR="009A5605" w:rsidRPr="00A77462" w:rsidRDefault="009A5605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C45ADDF" w14:textId="56D5E95D" w:rsidR="006A063F" w:rsidRDefault="005C2795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R&amp;S Board</w:t>
      </w:r>
      <w:r w:rsidR="002C6350" w:rsidRPr="00A77462">
        <w:rPr>
          <w:rFonts w:ascii="Verdana" w:hAnsi="Verdana" w:cs="Arial"/>
          <w:sz w:val="24"/>
          <w:szCs w:val="24"/>
        </w:rPr>
        <w:t xml:space="preserve"> continue</w:t>
      </w:r>
      <w:r>
        <w:rPr>
          <w:rFonts w:ascii="Verdana" w:hAnsi="Verdana" w:cs="Arial"/>
          <w:sz w:val="24"/>
          <w:szCs w:val="24"/>
        </w:rPr>
        <w:t>s</w:t>
      </w:r>
      <w:r w:rsidR="002C6350" w:rsidRPr="00A77462">
        <w:rPr>
          <w:rFonts w:ascii="Verdana" w:hAnsi="Verdana" w:cs="Arial"/>
          <w:sz w:val="24"/>
          <w:szCs w:val="24"/>
        </w:rPr>
        <w:t xml:space="preserve"> to meet</w:t>
      </w:r>
      <w:r w:rsidR="00FA77D1" w:rsidRPr="00A77462">
        <w:rPr>
          <w:rFonts w:ascii="Verdana" w:hAnsi="Verdana" w:cs="Arial"/>
          <w:sz w:val="24"/>
          <w:szCs w:val="24"/>
        </w:rPr>
        <w:t xml:space="preserve"> </w:t>
      </w:r>
      <w:r w:rsidR="00CB2F60" w:rsidRPr="00A77462">
        <w:rPr>
          <w:rFonts w:ascii="Verdana" w:hAnsi="Verdana" w:cs="Arial"/>
          <w:sz w:val="24"/>
          <w:szCs w:val="24"/>
        </w:rPr>
        <w:t>face-to-face and</w:t>
      </w:r>
      <w:r w:rsidR="00FA77D1" w:rsidRPr="00A77462">
        <w:rPr>
          <w:rFonts w:ascii="Verdana" w:hAnsi="Verdana" w:cs="Arial"/>
          <w:sz w:val="24"/>
          <w:szCs w:val="24"/>
        </w:rPr>
        <w:t xml:space="preserve"> supported by </w:t>
      </w:r>
      <w:r>
        <w:rPr>
          <w:rFonts w:ascii="Verdana" w:hAnsi="Verdana" w:cs="Arial"/>
          <w:sz w:val="24"/>
          <w:szCs w:val="24"/>
        </w:rPr>
        <w:t xml:space="preserve">our </w:t>
      </w:r>
      <w:r>
        <w:rPr>
          <w:rFonts w:ascii="Verdana" w:hAnsi="Verdana"/>
          <w:sz w:val="24"/>
          <w:szCs w:val="24"/>
        </w:rPr>
        <w:t>strategic</w:t>
      </w:r>
      <w:r w:rsidRPr="00A77462">
        <w:rPr>
          <w:rFonts w:ascii="Verdana" w:hAnsi="Verdana"/>
          <w:sz w:val="24"/>
          <w:szCs w:val="24"/>
        </w:rPr>
        <w:t xml:space="preserve"> external </w:t>
      </w:r>
      <w:r>
        <w:rPr>
          <w:rFonts w:ascii="Verdana" w:hAnsi="Verdana"/>
          <w:sz w:val="24"/>
          <w:szCs w:val="24"/>
        </w:rPr>
        <w:t xml:space="preserve">partner </w:t>
      </w:r>
      <w:r w:rsidR="00FA77D1" w:rsidRPr="00A77462">
        <w:rPr>
          <w:rFonts w:ascii="Verdana" w:hAnsi="Verdana" w:cs="Arial"/>
          <w:sz w:val="24"/>
          <w:szCs w:val="24"/>
        </w:rPr>
        <w:t>to provide additional challenge and scrutiny.</w:t>
      </w:r>
      <w:r w:rsidR="009F00BC" w:rsidRPr="00A77462">
        <w:rPr>
          <w:rFonts w:ascii="Verdana" w:hAnsi="Verdana" w:cs="Arial"/>
          <w:sz w:val="24"/>
          <w:szCs w:val="24"/>
        </w:rPr>
        <w:t xml:space="preserve"> </w:t>
      </w:r>
    </w:p>
    <w:p w14:paraId="02C3BF7B" w14:textId="77777777" w:rsidR="004535D0" w:rsidRDefault="004535D0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2A14469" w14:textId="5221579A" w:rsidR="004535D0" w:rsidRDefault="00A66DEE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</w:t>
      </w:r>
      <w:r w:rsidR="00B51983">
        <w:rPr>
          <w:rFonts w:ascii="Verdana" w:hAnsi="Verdana" w:cs="Arial"/>
          <w:sz w:val="24"/>
          <w:szCs w:val="24"/>
        </w:rPr>
        <w:t xml:space="preserve"> planning process has commenced to establish the priorities for financial year 26/27</w:t>
      </w:r>
      <w:r>
        <w:rPr>
          <w:rFonts w:ascii="Verdana" w:hAnsi="Verdana" w:cs="Arial"/>
          <w:sz w:val="24"/>
          <w:szCs w:val="24"/>
        </w:rPr>
        <w:t xml:space="preserve">.  With the timeline of </w:t>
      </w:r>
      <w:r w:rsidR="00B76E3B">
        <w:rPr>
          <w:rFonts w:ascii="Verdana" w:hAnsi="Verdana" w:cs="Arial"/>
          <w:sz w:val="24"/>
          <w:szCs w:val="24"/>
        </w:rPr>
        <w:t>stages indicated below:</w:t>
      </w:r>
    </w:p>
    <w:p w14:paraId="428A51A4" w14:textId="77777777" w:rsidR="00A66DEE" w:rsidRDefault="00A66DEE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15B4BC4" w14:textId="6327E4E0" w:rsidR="00A66DEE" w:rsidRPr="00A77462" w:rsidRDefault="00A66DEE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66DEE">
        <w:rPr>
          <w:rFonts w:ascii="Verdana" w:hAnsi="Verdana" w:cs="Arial"/>
          <w:noProof/>
          <w:sz w:val="24"/>
          <w:szCs w:val="24"/>
        </w:rPr>
        <w:lastRenderedPageBreak/>
        <w:drawing>
          <wp:inline distT="0" distB="0" distL="0" distR="0" wp14:anchorId="0C844EA7" wp14:editId="42E2B5A6">
            <wp:extent cx="5731510" cy="872490"/>
            <wp:effectExtent l="0" t="0" r="2540" b="3810"/>
            <wp:docPr id="72198095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980954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72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D7613" w14:textId="074EFA01" w:rsidR="00B76E3B" w:rsidRDefault="00B76E3B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68E0822" w14:textId="0041B79A" w:rsidR="00C7607D" w:rsidRDefault="00C7607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By commencing </w:t>
      </w:r>
      <w:r w:rsidR="005C2795">
        <w:rPr>
          <w:rFonts w:ascii="Verdana" w:hAnsi="Verdana" w:cs="Arial"/>
          <w:sz w:val="24"/>
          <w:szCs w:val="24"/>
        </w:rPr>
        <w:t xml:space="preserve">the process in January with </w:t>
      </w:r>
      <w:r>
        <w:rPr>
          <w:rFonts w:ascii="Verdana" w:hAnsi="Verdana" w:cs="Arial"/>
          <w:sz w:val="24"/>
          <w:szCs w:val="24"/>
        </w:rPr>
        <w:t>delivery actions in March, will</w:t>
      </w:r>
      <w:r w:rsidR="005C2795">
        <w:rPr>
          <w:rFonts w:ascii="Verdana" w:hAnsi="Verdana" w:cs="Arial"/>
          <w:sz w:val="24"/>
          <w:szCs w:val="24"/>
        </w:rPr>
        <w:t xml:space="preserve"> provide the Health Board with greater assurance at the start of the </w:t>
      </w:r>
      <w:r>
        <w:rPr>
          <w:rFonts w:ascii="Verdana" w:hAnsi="Verdana" w:cs="Arial"/>
          <w:sz w:val="24"/>
          <w:szCs w:val="24"/>
        </w:rPr>
        <w:t>new financial year</w:t>
      </w:r>
      <w:r w:rsidR="005C2795">
        <w:rPr>
          <w:rFonts w:ascii="Verdana" w:hAnsi="Verdana" w:cs="Arial"/>
          <w:sz w:val="24"/>
          <w:szCs w:val="24"/>
        </w:rPr>
        <w:t>, thus</w:t>
      </w:r>
      <w:r w:rsidR="00947003">
        <w:rPr>
          <w:rFonts w:ascii="Verdana" w:hAnsi="Verdana" w:cs="Arial"/>
          <w:sz w:val="24"/>
          <w:szCs w:val="24"/>
        </w:rPr>
        <w:t xml:space="preserve"> maximis</w:t>
      </w:r>
      <w:r w:rsidR="005C2795">
        <w:rPr>
          <w:rFonts w:ascii="Verdana" w:hAnsi="Verdana" w:cs="Arial"/>
          <w:sz w:val="24"/>
          <w:szCs w:val="24"/>
        </w:rPr>
        <w:t>ing</w:t>
      </w:r>
      <w:r w:rsidR="00947003">
        <w:rPr>
          <w:rFonts w:ascii="Verdana" w:hAnsi="Verdana" w:cs="Arial"/>
          <w:sz w:val="24"/>
          <w:szCs w:val="24"/>
        </w:rPr>
        <w:t xml:space="preserve"> opportunities for in year delivery.  </w:t>
      </w:r>
      <w:r w:rsidR="005C2795">
        <w:rPr>
          <w:rFonts w:ascii="Verdana" w:hAnsi="Verdana" w:cs="Arial"/>
          <w:sz w:val="24"/>
          <w:szCs w:val="24"/>
        </w:rPr>
        <w:t>The gateway process will ensure there are r</w:t>
      </w:r>
      <w:r w:rsidR="00947003">
        <w:rPr>
          <w:rFonts w:ascii="Verdana" w:hAnsi="Verdana" w:cs="Arial"/>
          <w:sz w:val="24"/>
          <w:szCs w:val="24"/>
        </w:rPr>
        <w:t>obust financial assumptions underpin</w:t>
      </w:r>
      <w:r w:rsidR="005C2795">
        <w:rPr>
          <w:rFonts w:ascii="Verdana" w:hAnsi="Verdana" w:cs="Arial"/>
          <w:sz w:val="24"/>
          <w:szCs w:val="24"/>
        </w:rPr>
        <w:t>ning</w:t>
      </w:r>
      <w:r w:rsidR="00947003">
        <w:rPr>
          <w:rFonts w:ascii="Verdana" w:hAnsi="Verdana" w:cs="Arial"/>
          <w:sz w:val="24"/>
          <w:szCs w:val="24"/>
        </w:rPr>
        <w:t xml:space="preserve"> the delivery actions with </w:t>
      </w:r>
      <w:r w:rsidR="005C2795">
        <w:rPr>
          <w:rFonts w:ascii="Verdana" w:hAnsi="Verdana" w:cs="Arial"/>
          <w:sz w:val="24"/>
          <w:szCs w:val="24"/>
        </w:rPr>
        <w:t xml:space="preserve">the standard </w:t>
      </w:r>
      <w:r w:rsidR="00947003">
        <w:rPr>
          <w:rFonts w:ascii="Verdana" w:hAnsi="Verdana" w:cs="Arial"/>
          <w:sz w:val="24"/>
          <w:szCs w:val="24"/>
        </w:rPr>
        <w:t xml:space="preserve">detailed financial tracker </w:t>
      </w:r>
      <w:r w:rsidR="009C6CB2">
        <w:rPr>
          <w:rFonts w:ascii="Verdana" w:hAnsi="Verdana" w:cs="Arial"/>
          <w:sz w:val="24"/>
          <w:szCs w:val="24"/>
        </w:rPr>
        <w:t>monitoring against targets</w:t>
      </w:r>
      <w:r w:rsidR="005C2795">
        <w:rPr>
          <w:rFonts w:ascii="Verdana" w:hAnsi="Verdana" w:cs="Arial"/>
          <w:sz w:val="24"/>
          <w:szCs w:val="24"/>
        </w:rPr>
        <w:t xml:space="preserve"> through 2026/27</w:t>
      </w:r>
      <w:r w:rsidR="009C6CB2">
        <w:rPr>
          <w:rFonts w:ascii="Verdana" w:hAnsi="Verdana" w:cs="Arial"/>
          <w:sz w:val="24"/>
          <w:szCs w:val="24"/>
        </w:rPr>
        <w:t>.</w:t>
      </w:r>
    </w:p>
    <w:p w14:paraId="23D0AE7B" w14:textId="77777777" w:rsidR="009C6CB2" w:rsidRPr="00A77462" w:rsidRDefault="009C6CB2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108F45A" w14:textId="5E3D81EC" w:rsidR="006A063F" w:rsidRPr="001D083B" w:rsidRDefault="006A063F" w:rsidP="00A77462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bCs/>
          <w:sz w:val="24"/>
          <w:szCs w:val="24"/>
        </w:rPr>
      </w:pPr>
      <w:r w:rsidRPr="001D083B">
        <w:rPr>
          <w:rFonts w:ascii="Verdana" w:hAnsi="Verdana" w:cs="Arial"/>
          <w:b/>
          <w:bCs/>
          <w:sz w:val="24"/>
          <w:szCs w:val="24"/>
        </w:rPr>
        <w:t>R&amp;S Programme Plan</w:t>
      </w:r>
      <w:r w:rsidR="00DD2DA1" w:rsidRPr="001D083B">
        <w:rPr>
          <w:rFonts w:ascii="Verdana" w:hAnsi="Verdana" w:cs="Arial"/>
          <w:b/>
          <w:bCs/>
          <w:sz w:val="24"/>
          <w:szCs w:val="24"/>
        </w:rPr>
        <w:t xml:space="preserve"> 25/26</w:t>
      </w:r>
    </w:p>
    <w:p w14:paraId="2F93100A" w14:textId="09E5BDB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R&amp;S programme and board </w:t>
      </w:r>
      <w:r w:rsidR="005C2795">
        <w:rPr>
          <w:rFonts w:ascii="Verdana" w:hAnsi="Verdana" w:cs="Arial"/>
          <w:sz w:val="24"/>
          <w:szCs w:val="24"/>
        </w:rPr>
        <w:t xml:space="preserve">have </w:t>
      </w:r>
      <w:r w:rsidRPr="00A77462">
        <w:rPr>
          <w:rFonts w:ascii="Verdana" w:hAnsi="Verdana" w:cs="Arial"/>
          <w:sz w:val="24"/>
          <w:szCs w:val="24"/>
        </w:rPr>
        <w:t xml:space="preserve">been designed to support the delivery of the financial plan by building on the devolved accountability process already established within the Service Groups. </w:t>
      </w:r>
    </w:p>
    <w:p w14:paraId="37DB2653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EC64477" w14:textId="27706E94" w:rsidR="00E95641" w:rsidRDefault="00D642E1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For 25/26 there have been </w:t>
      </w:r>
      <w:r w:rsidR="00C10303">
        <w:rPr>
          <w:rFonts w:ascii="Verdana" w:hAnsi="Verdana" w:cs="Arial"/>
          <w:sz w:val="24"/>
          <w:szCs w:val="24"/>
        </w:rPr>
        <w:t>eight executive led themes</w:t>
      </w:r>
    </w:p>
    <w:p w14:paraId="318F9592" w14:textId="77777777" w:rsidR="00C10303" w:rsidRPr="00A77462" w:rsidRDefault="00C10303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6116A85" w14:textId="049227E6" w:rsidR="006A063F" w:rsidRPr="00A77462" w:rsidRDefault="00E9564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Workforce – Nursing</w:t>
      </w:r>
    </w:p>
    <w:p w14:paraId="2B5D2E17" w14:textId="6CC223FD" w:rsidR="00E95641" w:rsidRPr="00A77462" w:rsidRDefault="00E9564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Workforce – Medical</w:t>
      </w:r>
    </w:p>
    <w:p w14:paraId="1A286075" w14:textId="76FE1089" w:rsidR="00E95641" w:rsidRPr="00A77462" w:rsidRDefault="00E9564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Workforce – Enabling actions</w:t>
      </w:r>
    </w:p>
    <w:p w14:paraId="5D6497D8" w14:textId="5996CF44" w:rsidR="00E95641" w:rsidRPr="00A77462" w:rsidRDefault="00E9564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Procurement</w:t>
      </w:r>
    </w:p>
    <w:p w14:paraId="0167FEEF" w14:textId="2017C687" w:rsidR="00E95641" w:rsidRPr="00A77462" w:rsidRDefault="00CB2F60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Continuing HealthCare (</w:t>
      </w:r>
      <w:r w:rsidR="00490651" w:rsidRPr="00A77462">
        <w:rPr>
          <w:rFonts w:ascii="Verdana" w:hAnsi="Verdana" w:cs="Arial"/>
          <w:sz w:val="24"/>
          <w:szCs w:val="24"/>
        </w:rPr>
        <w:t>CHC</w:t>
      </w:r>
      <w:r w:rsidRPr="00A77462">
        <w:rPr>
          <w:rFonts w:ascii="Verdana" w:hAnsi="Verdana" w:cs="Arial"/>
          <w:sz w:val="24"/>
          <w:szCs w:val="24"/>
        </w:rPr>
        <w:t>)</w:t>
      </w:r>
    </w:p>
    <w:p w14:paraId="2C48F652" w14:textId="1C4D21A9" w:rsidR="00490651" w:rsidRPr="00A77462" w:rsidRDefault="00CB2F60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Urgent and Emergency Care (</w:t>
      </w:r>
      <w:r w:rsidR="00490651" w:rsidRPr="00A77462">
        <w:rPr>
          <w:rFonts w:ascii="Verdana" w:hAnsi="Verdana" w:cs="Arial"/>
          <w:sz w:val="24"/>
          <w:szCs w:val="24"/>
        </w:rPr>
        <w:t>UEC</w:t>
      </w:r>
      <w:r w:rsidRPr="00A77462">
        <w:rPr>
          <w:rFonts w:ascii="Verdana" w:hAnsi="Verdana" w:cs="Arial"/>
          <w:sz w:val="24"/>
          <w:szCs w:val="24"/>
        </w:rPr>
        <w:t>)</w:t>
      </w:r>
    </w:p>
    <w:p w14:paraId="4766CFFC" w14:textId="79D8EBED" w:rsidR="00490651" w:rsidRPr="00A77462" w:rsidRDefault="0049065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Medicines Management</w:t>
      </w:r>
    </w:p>
    <w:p w14:paraId="55BDEBAE" w14:textId="24210E9F" w:rsidR="00490651" w:rsidRPr="00A77462" w:rsidRDefault="00490651" w:rsidP="00A77462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Planned Care</w:t>
      </w:r>
    </w:p>
    <w:p w14:paraId="4902698F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31F14B0" w14:textId="4613BE2C" w:rsidR="006E4859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Each of the workstreams is led by an executive as the </w:t>
      </w:r>
      <w:r w:rsidR="64C57A9F" w:rsidRPr="00A77462">
        <w:rPr>
          <w:rFonts w:ascii="Verdana" w:hAnsi="Verdana" w:cs="Arial"/>
          <w:sz w:val="24"/>
          <w:szCs w:val="24"/>
        </w:rPr>
        <w:t>S</w:t>
      </w:r>
      <w:r w:rsidRPr="00A77462">
        <w:rPr>
          <w:rFonts w:ascii="Verdana" w:hAnsi="Verdana" w:cs="Arial"/>
          <w:sz w:val="24"/>
          <w:szCs w:val="24"/>
        </w:rPr>
        <w:t xml:space="preserve">enior </w:t>
      </w:r>
      <w:r w:rsidR="3A71A234" w:rsidRPr="00A77462">
        <w:rPr>
          <w:rFonts w:ascii="Verdana" w:hAnsi="Verdana" w:cs="Arial"/>
          <w:sz w:val="24"/>
          <w:szCs w:val="24"/>
        </w:rPr>
        <w:t>R</w:t>
      </w:r>
      <w:r w:rsidRPr="00A77462">
        <w:rPr>
          <w:rFonts w:ascii="Verdana" w:hAnsi="Verdana" w:cs="Arial"/>
          <w:sz w:val="24"/>
          <w:szCs w:val="24"/>
        </w:rPr>
        <w:t xml:space="preserve">esponsible </w:t>
      </w:r>
      <w:r w:rsidR="46F08968" w:rsidRPr="00A77462">
        <w:rPr>
          <w:rFonts w:ascii="Verdana" w:hAnsi="Verdana" w:cs="Arial"/>
          <w:sz w:val="24"/>
          <w:szCs w:val="24"/>
        </w:rPr>
        <w:t>O</w:t>
      </w:r>
      <w:r w:rsidRPr="00A77462">
        <w:rPr>
          <w:rFonts w:ascii="Verdana" w:hAnsi="Verdana" w:cs="Arial"/>
          <w:sz w:val="24"/>
          <w:szCs w:val="24"/>
        </w:rPr>
        <w:t xml:space="preserve">fficer </w:t>
      </w:r>
      <w:r w:rsidR="00CB2F60" w:rsidRPr="00A77462">
        <w:rPr>
          <w:rFonts w:ascii="Verdana" w:hAnsi="Verdana" w:cs="Arial"/>
          <w:sz w:val="24"/>
          <w:szCs w:val="24"/>
        </w:rPr>
        <w:t>(</w:t>
      </w:r>
      <w:r w:rsidRPr="00A77462">
        <w:rPr>
          <w:rFonts w:ascii="Verdana" w:hAnsi="Verdana" w:cs="Arial"/>
          <w:sz w:val="24"/>
          <w:szCs w:val="24"/>
        </w:rPr>
        <w:t>SRO</w:t>
      </w:r>
      <w:r w:rsidR="00CB2F60" w:rsidRPr="00A77462">
        <w:rPr>
          <w:rFonts w:ascii="Verdana" w:hAnsi="Verdana" w:cs="Arial"/>
          <w:sz w:val="24"/>
          <w:szCs w:val="24"/>
        </w:rPr>
        <w:t>)</w:t>
      </w:r>
      <w:r w:rsidR="00C10303">
        <w:rPr>
          <w:rFonts w:ascii="Verdana" w:hAnsi="Verdana" w:cs="Arial"/>
          <w:sz w:val="24"/>
          <w:szCs w:val="24"/>
        </w:rPr>
        <w:t xml:space="preserve"> and has a nominated delivery lead from within the service</w:t>
      </w:r>
      <w:r w:rsidRPr="00A77462">
        <w:rPr>
          <w:rFonts w:ascii="Verdana" w:hAnsi="Verdana" w:cs="Arial"/>
          <w:sz w:val="24"/>
          <w:szCs w:val="24"/>
        </w:rPr>
        <w:t>. The R&amp;S team</w:t>
      </w:r>
      <w:r w:rsidR="00C10303">
        <w:rPr>
          <w:rFonts w:ascii="Verdana" w:hAnsi="Verdana" w:cs="Arial"/>
          <w:sz w:val="24"/>
          <w:szCs w:val="24"/>
        </w:rPr>
        <w:t xml:space="preserve">, supported by the </w:t>
      </w:r>
      <w:r w:rsidR="005C2795">
        <w:rPr>
          <w:rFonts w:ascii="Verdana" w:hAnsi="Verdana" w:cs="Arial"/>
          <w:sz w:val="24"/>
          <w:szCs w:val="24"/>
        </w:rPr>
        <w:t xml:space="preserve">strategic </w:t>
      </w:r>
      <w:r w:rsidR="00C10303">
        <w:rPr>
          <w:rFonts w:ascii="Verdana" w:hAnsi="Verdana" w:cs="Arial"/>
          <w:sz w:val="24"/>
          <w:szCs w:val="24"/>
        </w:rPr>
        <w:t xml:space="preserve">external </w:t>
      </w:r>
      <w:r w:rsidR="002F0F89">
        <w:rPr>
          <w:rFonts w:ascii="Verdana" w:hAnsi="Verdana" w:cs="Arial"/>
          <w:sz w:val="24"/>
          <w:szCs w:val="24"/>
        </w:rPr>
        <w:t>partner</w:t>
      </w:r>
      <w:r w:rsidR="00C10303">
        <w:rPr>
          <w:rFonts w:ascii="Verdana" w:hAnsi="Verdana" w:cs="Arial"/>
          <w:sz w:val="24"/>
          <w:szCs w:val="24"/>
        </w:rPr>
        <w:t>, have</w:t>
      </w:r>
      <w:r w:rsidRPr="00A77462">
        <w:rPr>
          <w:rFonts w:ascii="Verdana" w:hAnsi="Verdana" w:cs="Arial"/>
          <w:sz w:val="24"/>
          <w:szCs w:val="24"/>
        </w:rPr>
        <w:t xml:space="preserve"> provide</w:t>
      </w:r>
      <w:r w:rsidR="00C10303">
        <w:rPr>
          <w:rFonts w:ascii="Verdana" w:hAnsi="Verdana" w:cs="Arial"/>
          <w:sz w:val="24"/>
          <w:szCs w:val="24"/>
        </w:rPr>
        <w:t>d</w:t>
      </w:r>
      <w:r w:rsidRPr="00A77462">
        <w:rPr>
          <w:rFonts w:ascii="Verdana" w:hAnsi="Verdana" w:cs="Arial"/>
          <w:sz w:val="24"/>
          <w:szCs w:val="24"/>
        </w:rPr>
        <w:t xml:space="preserve"> programme management and delivery capacity to support these key programmes. </w:t>
      </w:r>
    </w:p>
    <w:p w14:paraId="0029FD82" w14:textId="77777777" w:rsidR="006E4859" w:rsidRPr="00A77462" w:rsidRDefault="006E4859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C9875C7" w14:textId="7474F086" w:rsidR="006A063F" w:rsidRPr="00A77462" w:rsidRDefault="002C5F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SRO’s are required to produce a monthly highlight report </w:t>
      </w:r>
      <w:r w:rsidR="0010033E">
        <w:rPr>
          <w:rFonts w:ascii="Verdana" w:hAnsi="Verdana" w:cs="Arial"/>
          <w:sz w:val="24"/>
          <w:szCs w:val="24"/>
        </w:rPr>
        <w:t>to the R&amp;S board to highlight progress against plan, and to escalate risks to delivery.</w:t>
      </w:r>
    </w:p>
    <w:p w14:paraId="0131FFD4" w14:textId="77777777" w:rsidR="00C03F9D" w:rsidRPr="00A77462" w:rsidRDefault="00C03F9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F8ABC80" w14:textId="47B41AFB" w:rsidR="006A063F" w:rsidRDefault="006E06A9" w:rsidP="00A77462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bCs/>
          <w:sz w:val="24"/>
          <w:szCs w:val="24"/>
        </w:rPr>
      </w:pPr>
      <w:r w:rsidRPr="00D642E1">
        <w:rPr>
          <w:rFonts w:ascii="Verdana" w:hAnsi="Verdana" w:cs="Arial"/>
          <w:b/>
          <w:bCs/>
          <w:sz w:val="24"/>
          <w:szCs w:val="24"/>
        </w:rPr>
        <w:t>R&amp;S controls 25/26</w:t>
      </w:r>
    </w:p>
    <w:p w14:paraId="34B55DA4" w14:textId="77777777" w:rsidR="0010033E" w:rsidRPr="002F0F89" w:rsidRDefault="0010033E" w:rsidP="002F0F89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FA3DB9E" w14:textId="0694EE0B" w:rsidR="002F0F89" w:rsidRPr="002F0F89" w:rsidRDefault="002F0F89" w:rsidP="002F0F89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F0F89">
        <w:rPr>
          <w:rFonts w:ascii="Verdana" w:hAnsi="Verdana" w:cs="Arial"/>
          <w:sz w:val="24"/>
          <w:szCs w:val="24"/>
        </w:rPr>
        <w:t>Below are the two programme areas, where there are been significant changes to strengthening the controls:</w:t>
      </w:r>
    </w:p>
    <w:p w14:paraId="406CAF6C" w14:textId="77777777" w:rsidR="002F0F89" w:rsidRPr="002F0F89" w:rsidRDefault="002F0F89" w:rsidP="002F0F89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BC04E89" w14:textId="77777777" w:rsidR="002F0F89" w:rsidRDefault="00553B14" w:rsidP="002F0F89">
      <w:pPr>
        <w:spacing w:after="0" w:line="240" w:lineRule="auto"/>
        <w:rPr>
          <w:rFonts w:ascii="Verdana" w:hAnsi="Verdana" w:cs="Arial"/>
          <w:sz w:val="24"/>
          <w:szCs w:val="24"/>
          <w:u w:val="single"/>
        </w:rPr>
      </w:pPr>
      <w:r w:rsidRPr="00A77462">
        <w:rPr>
          <w:rFonts w:ascii="Verdana" w:hAnsi="Verdana" w:cs="Arial"/>
          <w:sz w:val="24"/>
          <w:szCs w:val="24"/>
          <w:u w:val="single"/>
        </w:rPr>
        <w:t>Workforce</w:t>
      </w:r>
    </w:p>
    <w:p w14:paraId="12BF0D9F" w14:textId="27275A4F" w:rsidR="006A063F" w:rsidRPr="002F0F89" w:rsidRDefault="002F0F89" w:rsidP="002F0F89">
      <w:pPr>
        <w:spacing w:after="0" w:line="240" w:lineRule="auto"/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hAnsi="Verdana" w:cs="Arial"/>
          <w:sz w:val="24"/>
          <w:szCs w:val="24"/>
        </w:rPr>
        <w:lastRenderedPageBreak/>
        <w:t>C</w:t>
      </w:r>
      <w:r w:rsidR="00157C59" w:rsidRPr="002F0F89">
        <w:rPr>
          <w:rFonts w:ascii="Verdana" w:hAnsi="Verdana" w:cs="Arial"/>
          <w:sz w:val="24"/>
          <w:szCs w:val="24"/>
        </w:rPr>
        <w:t xml:space="preserve">ontrols have been put in place to support the </w:t>
      </w:r>
      <w:r w:rsidR="006A063F" w:rsidRPr="002F0F89">
        <w:rPr>
          <w:rFonts w:ascii="Verdana" w:hAnsi="Verdana" w:cs="Arial"/>
          <w:sz w:val="24"/>
          <w:szCs w:val="24"/>
        </w:rPr>
        <w:t>reduction in variable pay</w:t>
      </w:r>
      <w:r>
        <w:rPr>
          <w:rFonts w:ascii="Verdana" w:hAnsi="Verdana" w:cs="Arial"/>
          <w:sz w:val="24"/>
          <w:szCs w:val="24"/>
        </w:rPr>
        <w:t xml:space="preserve"> and provide oversight of the vacancies and requests for recruitment</w:t>
      </w:r>
      <w:r w:rsidR="006A063F" w:rsidRPr="002F0F89">
        <w:rPr>
          <w:rFonts w:ascii="Verdana" w:hAnsi="Verdana" w:cs="Arial"/>
          <w:sz w:val="24"/>
          <w:szCs w:val="24"/>
        </w:rPr>
        <w:t xml:space="preserve">. </w:t>
      </w:r>
      <w:r w:rsidR="00034CF1" w:rsidRPr="002F0F89">
        <w:rPr>
          <w:rFonts w:ascii="Verdana" w:hAnsi="Verdana" w:cs="Arial"/>
          <w:sz w:val="24"/>
          <w:szCs w:val="24"/>
        </w:rPr>
        <w:t xml:space="preserve">Workforce Boards have been established </w:t>
      </w:r>
      <w:r w:rsidR="003D3613" w:rsidRPr="002F0F89">
        <w:rPr>
          <w:rFonts w:ascii="Verdana" w:hAnsi="Verdana" w:cs="Arial"/>
          <w:sz w:val="24"/>
          <w:szCs w:val="24"/>
        </w:rPr>
        <w:t xml:space="preserve">across all occupational groups </w:t>
      </w:r>
      <w:r w:rsidR="00034CF1" w:rsidRPr="002F0F89">
        <w:rPr>
          <w:rFonts w:ascii="Verdana" w:hAnsi="Verdana" w:cs="Arial"/>
          <w:sz w:val="24"/>
          <w:szCs w:val="24"/>
        </w:rPr>
        <w:t xml:space="preserve">to provide </w:t>
      </w:r>
      <w:r>
        <w:rPr>
          <w:rFonts w:ascii="Verdana" w:hAnsi="Verdana" w:cs="Arial"/>
          <w:sz w:val="24"/>
          <w:szCs w:val="24"/>
        </w:rPr>
        <w:t xml:space="preserve">the </w:t>
      </w:r>
      <w:r w:rsidR="00034CF1" w:rsidRPr="002F0F89">
        <w:rPr>
          <w:rFonts w:ascii="Verdana" w:hAnsi="Verdana" w:cs="Arial"/>
          <w:sz w:val="24"/>
          <w:szCs w:val="24"/>
        </w:rPr>
        <w:t xml:space="preserve">additional scrutiny over variable pay </w:t>
      </w:r>
      <w:r w:rsidR="00CB2F60" w:rsidRPr="002F0F89">
        <w:rPr>
          <w:rFonts w:ascii="Verdana" w:hAnsi="Verdana" w:cs="Arial"/>
          <w:sz w:val="24"/>
          <w:szCs w:val="24"/>
        </w:rPr>
        <w:t>usage</w:t>
      </w:r>
      <w:r w:rsidR="00034CF1" w:rsidRPr="002F0F89">
        <w:rPr>
          <w:rFonts w:ascii="Verdana" w:hAnsi="Verdana" w:cs="Arial"/>
          <w:sz w:val="24"/>
          <w:szCs w:val="24"/>
        </w:rPr>
        <w:t xml:space="preserve"> and vacancy control.  </w:t>
      </w:r>
      <w:r w:rsidR="00D87590" w:rsidRPr="002F0F89">
        <w:rPr>
          <w:rFonts w:ascii="Verdana" w:hAnsi="Verdana" w:cs="Arial"/>
          <w:sz w:val="24"/>
          <w:szCs w:val="24"/>
        </w:rPr>
        <w:t>The health board is operating a</w:t>
      </w:r>
      <w:r w:rsidR="00D70993" w:rsidRPr="002F0F89">
        <w:rPr>
          <w:rFonts w:ascii="Verdana" w:hAnsi="Verdana" w:cs="Arial"/>
          <w:sz w:val="24"/>
          <w:szCs w:val="24"/>
        </w:rPr>
        <w:t xml:space="preserve">n internal recruitment approach, with the only exception being in hard to recruit </w:t>
      </w:r>
      <w:r w:rsidR="003E3734" w:rsidRPr="002F0F89">
        <w:rPr>
          <w:rFonts w:ascii="Verdana" w:hAnsi="Verdana" w:cs="Arial"/>
          <w:sz w:val="24"/>
          <w:szCs w:val="24"/>
        </w:rPr>
        <w:t>clinical specialties where the recruitment will see a corresponding reduction in variable pay.</w:t>
      </w:r>
      <w:r w:rsidR="00D87590" w:rsidRPr="002F0F89">
        <w:rPr>
          <w:rFonts w:ascii="Verdana" w:hAnsi="Verdana" w:cs="Arial"/>
          <w:sz w:val="24"/>
          <w:szCs w:val="24"/>
        </w:rPr>
        <w:t xml:space="preserve"> </w:t>
      </w:r>
      <w:r w:rsidR="003D3613" w:rsidRPr="002F0F89">
        <w:rPr>
          <w:rFonts w:ascii="Verdana" w:hAnsi="Verdana" w:cs="Arial"/>
          <w:sz w:val="24"/>
          <w:szCs w:val="24"/>
        </w:rPr>
        <w:t>Additional workstreams around the culture of the workforce have also been established, looking at areas such as sickness</w:t>
      </w:r>
      <w:r w:rsidR="00485591" w:rsidRPr="002F0F89">
        <w:rPr>
          <w:rFonts w:ascii="Verdana" w:hAnsi="Verdana" w:cs="Arial"/>
          <w:sz w:val="24"/>
          <w:szCs w:val="24"/>
        </w:rPr>
        <w:t>, absence</w:t>
      </w:r>
      <w:r w:rsidR="00CB2F60" w:rsidRPr="002F0F89">
        <w:rPr>
          <w:rFonts w:ascii="Verdana" w:hAnsi="Verdana" w:cs="Arial"/>
          <w:color w:val="FF0000"/>
          <w:sz w:val="24"/>
          <w:szCs w:val="24"/>
        </w:rPr>
        <w:t xml:space="preserve"> </w:t>
      </w:r>
      <w:r w:rsidR="003D3613" w:rsidRPr="002F0F89">
        <w:rPr>
          <w:rFonts w:ascii="Verdana" w:hAnsi="Verdana" w:cs="Arial"/>
          <w:sz w:val="24"/>
          <w:szCs w:val="24"/>
        </w:rPr>
        <w:t>and the management of processes.</w:t>
      </w:r>
    </w:p>
    <w:p w14:paraId="467A4AF4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E6ED5B2" w14:textId="77777777" w:rsidR="00397B03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  <w:u w:val="single"/>
        </w:rPr>
      </w:pPr>
      <w:r w:rsidRPr="00A77462">
        <w:rPr>
          <w:rFonts w:ascii="Verdana" w:hAnsi="Verdana" w:cs="Arial"/>
          <w:sz w:val="24"/>
          <w:szCs w:val="24"/>
          <w:u w:val="single"/>
        </w:rPr>
        <w:t>Procurement</w:t>
      </w:r>
    </w:p>
    <w:p w14:paraId="7A4513A6" w14:textId="37EF38EA" w:rsidR="00DB75E8" w:rsidRDefault="008B0A43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Several</w:t>
      </w:r>
      <w:r w:rsidR="00DB75E8">
        <w:rPr>
          <w:rFonts w:ascii="Verdana" w:hAnsi="Verdana" w:cs="Arial"/>
          <w:sz w:val="24"/>
          <w:szCs w:val="24"/>
        </w:rPr>
        <w:t xml:space="preserve"> spend controls have been established:</w:t>
      </w:r>
    </w:p>
    <w:p w14:paraId="41E8CAFA" w14:textId="77777777" w:rsidR="003312D4" w:rsidRDefault="003312D4" w:rsidP="00AF3DFA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L</w:t>
      </w:r>
      <w:r w:rsidR="000E7972" w:rsidRPr="00AF3DFA">
        <w:rPr>
          <w:rFonts w:ascii="Verdana" w:hAnsi="Verdana" w:cs="Arial"/>
          <w:sz w:val="24"/>
          <w:szCs w:val="24"/>
        </w:rPr>
        <w:t xml:space="preserve">owering approver limits </w:t>
      </w:r>
      <w:r w:rsidR="00E7336B" w:rsidRPr="00AF3DFA">
        <w:rPr>
          <w:rFonts w:ascii="Verdana" w:hAnsi="Verdana" w:cs="Arial"/>
          <w:sz w:val="24"/>
          <w:szCs w:val="24"/>
        </w:rPr>
        <w:t>on Oracle</w:t>
      </w:r>
    </w:p>
    <w:p w14:paraId="381EDE60" w14:textId="77777777" w:rsidR="003312D4" w:rsidRDefault="003312D4" w:rsidP="00AF3DFA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</w:t>
      </w:r>
      <w:r w:rsidR="00E7336B" w:rsidRPr="00AF3DFA">
        <w:rPr>
          <w:rFonts w:ascii="Verdana" w:hAnsi="Verdana" w:cs="Arial"/>
          <w:sz w:val="24"/>
          <w:szCs w:val="24"/>
        </w:rPr>
        <w:t xml:space="preserve">estrictions on non-pay “discretionary” expenditure.  </w:t>
      </w:r>
    </w:p>
    <w:p w14:paraId="1E3D345E" w14:textId="3C54DDAA" w:rsidR="006A063F" w:rsidRDefault="00066344" w:rsidP="004B4697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7A6AA4">
        <w:rPr>
          <w:rFonts w:ascii="Verdana" w:hAnsi="Verdana" w:cs="Arial"/>
          <w:sz w:val="24"/>
          <w:szCs w:val="24"/>
        </w:rPr>
        <w:t xml:space="preserve">Enhanced approvals for </w:t>
      </w:r>
      <w:r w:rsidR="007A6AA4" w:rsidRPr="007A6AA4">
        <w:rPr>
          <w:rFonts w:ascii="Verdana" w:hAnsi="Verdana" w:cs="Arial"/>
          <w:sz w:val="24"/>
          <w:szCs w:val="24"/>
        </w:rPr>
        <w:t xml:space="preserve">a subset of </w:t>
      </w:r>
      <w:r w:rsidR="00995CA6" w:rsidRPr="007A6AA4">
        <w:rPr>
          <w:rFonts w:ascii="Verdana" w:hAnsi="Verdana" w:cs="Arial"/>
          <w:sz w:val="24"/>
          <w:szCs w:val="24"/>
        </w:rPr>
        <w:t>su</w:t>
      </w:r>
      <w:r w:rsidR="00F753E8" w:rsidRPr="007A6AA4">
        <w:rPr>
          <w:rFonts w:ascii="Verdana" w:hAnsi="Verdana" w:cs="Arial"/>
          <w:sz w:val="24"/>
          <w:szCs w:val="24"/>
        </w:rPr>
        <w:t>bjective codes</w:t>
      </w:r>
      <w:r w:rsidR="00076305">
        <w:rPr>
          <w:rFonts w:ascii="Verdana" w:hAnsi="Verdana" w:cs="Arial"/>
          <w:sz w:val="24"/>
          <w:szCs w:val="24"/>
        </w:rPr>
        <w:t>, with ‘break glass’ exceptions process</w:t>
      </w:r>
    </w:p>
    <w:p w14:paraId="613E6219" w14:textId="12BC0CDC" w:rsidR="007A6AA4" w:rsidRDefault="002371E7" w:rsidP="004B4697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Introduction of a weekly spend control</w:t>
      </w:r>
      <w:r w:rsidR="00117759">
        <w:rPr>
          <w:rFonts w:ascii="Verdana" w:hAnsi="Verdana" w:cs="Arial"/>
          <w:sz w:val="24"/>
          <w:szCs w:val="24"/>
        </w:rPr>
        <w:t xml:space="preserve"> panel</w:t>
      </w:r>
      <w:r w:rsidR="002F0F89">
        <w:rPr>
          <w:rFonts w:ascii="Verdana" w:hAnsi="Verdana" w:cs="Arial"/>
          <w:sz w:val="24"/>
          <w:szCs w:val="24"/>
        </w:rPr>
        <w:t xml:space="preserve"> from 2 March 2026</w:t>
      </w:r>
    </w:p>
    <w:p w14:paraId="20EAB3AC" w14:textId="77777777" w:rsidR="00E55046" w:rsidRPr="00E55046" w:rsidRDefault="00E55046" w:rsidP="00E55046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51C19D0" w14:textId="384618BC" w:rsidR="006A063F" w:rsidRDefault="006E06A9" w:rsidP="00E55046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bCs/>
          <w:sz w:val="24"/>
          <w:szCs w:val="24"/>
        </w:rPr>
      </w:pPr>
      <w:r w:rsidRPr="00E55046">
        <w:rPr>
          <w:rFonts w:ascii="Verdana" w:hAnsi="Verdana" w:cs="Arial"/>
          <w:b/>
          <w:bCs/>
          <w:sz w:val="24"/>
          <w:szCs w:val="24"/>
        </w:rPr>
        <w:t>R&amp;S programme planning 26/27</w:t>
      </w:r>
    </w:p>
    <w:p w14:paraId="4B3B163C" w14:textId="77777777" w:rsidR="00EA7A76" w:rsidRPr="00E55046" w:rsidRDefault="00EA7A76" w:rsidP="00EA7A76">
      <w:pPr>
        <w:pStyle w:val="ListParagraph"/>
        <w:spacing w:after="0" w:line="240" w:lineRule="auto"/>
        <w:ind w:left="567"/>
        <w:rPr>
          <w:rFonts w:ascii="Verdana" w:hAnsi="Verdana" w:cs="Arial"/>
          <w:b/>
          <w:bCs/>
          <w:sz w:val="24"/>
          <w:szCs w:val="24"/>
        </w:rPr>
      </w:pPr>
    </w:p>
    <w:p w14:paraId="6217148E" w14:textId="767A6FB8" w:rsidR="006A063F" w:rsidRDefault="00EA7A76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26/27 planning process </w:t>
      </w:r>
      <w:r w:rsidR="00B053D8">
        <w:rPr>
          <w:rFonts w:ascii="Verdana" w:hAnsi="Verdana" w:cs="Arial"/>
          <w:sz w:val="24"/>
          <w:szCs w:val="24"/>
        </w:rPr>
        <w:t>has moved from the ideas phase into the development phase</w:t>
      </w:r>
      <w:r w:rsidR="0005654D">
        <w:rPr>
          <w:rFonts w:ascii="Verdana" w:hAnsi="Verdana" w:cs="Arial"/>
          <w:sz w:val="24"/>
          <w:szCs w:val="24"/>
        </w:rPr>
        <w:t>.</w:t>
      </w:r>
    </w:p>
    <w:p w14:paraId="4C451452" w14:textId="77777777" w:rsidR="00B12874" w:rsidRDefault="00B12874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58D7BE7" w14:textId="2BE61362" w:rsidR="0005654D" w:rsidRDefault="0005654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first phase compiled a number of </w:t>
      </w:r>
      <w:r w:rsidR="004842B2">
        <w:rPr>
          <w:rFonts w:ascii="Verdana" w:hAnsi="Verdana" w:cs="Arial"/>
          <w:sz w:val="24"/>
          <w:szCs w:val="24"/>
        </w:rPr>
        <w:t xml:space="preserve">outlined </w:t>
      </w:r>
      <w:r>
        <w:rPr>
          <w:rFonts w:ascii="Verdana" w:hAnsi="Verdana" w:cs="Arial"/>
          <w:sz w:val="24"/>
          <w:szCs w:val="24"/>
        </w:rPr>
        <w:t>Plans on a Page over thematic areas which were reviewed</w:t>
      </w:r>
      <w:r w:rsidR="00B12874">
        <w:rPr>
          <w:rFonts w:ascii="Verdana" w:hAnsi="Verdana" w:cs="Arial"/>
          <w:sz w:val="24"/>
          <w:szCs w:val="24"/>
        </w:rPr>
        <w:t xml:space="preserve"> by the R&amp;S board with recommendations made as to how to develop or segment these further.  As a result, </w:t>
      </w:r>
      <w:r w:rsidR="00E85D09">
        <w:rPr>
          <w:rFonts w:ascii="Verdana" w:hAnsi="Verdana" w:cs="Arial"/>
          <w:sz w:val="24"/>
          <w:szCs w:val="24"/>
        </w:rPr>
        <w:t>most</w:t>
      </w:r>
      <w:r w:rsidR="00897240">
        <w:rPr>
          <w:rFonts w:ascii="Verdana" w:hAnsi="Verdana" w:cs="Arial"/>
          <w:sz w:val="24"/>
          <w:szCs w:val="24"/>
        </w:rPr>
        <w:t xml:space="preserve"> plans on a page were authorised to proceed to the development of a Project Initiation Document (PID).  </w:t>
      </w:r>
      <w:r w:rsidR="00FD6CC9">
        <w:rPr>
          <w:rFonts w:ascii="Verdana" w:hAnsi="Verdana" w:cs="Arial"/>
          <w:sz w:val="24"/>
          <w:szCs w:val="24"/>
        </w:rPr>
        <w:t xml:space="preserve">These PIDs are being developed and scrutinised.  </w:t>
      </w:r>
    </w:p>
    <w:p w14:paraId="7EF9BF84" w14:textId="77777777" w:rsidR="00FD6CC9" w:rsidRDefault="00FD6CC9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7809DF7" w14:textId="45C043A0" w:rsidR="00FD6CC9" w:rsidRPr="00A77462" w:rsidRDefault="00FD6CC9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It is anticipated that there will be approximately </w:t>
      </w:r>
      <w:r w:rsidR="00725C0B">
        <w:rPr>
          <w:rFonts w:ascii="Verdana" w:hAnsi="Verdana" w:cs="Arial"/>
          <w:sz w:val="24"/>
          <w:szCs w:val="24"/>
        </w:rPr>
        <w:t>30 projects across</w:t>
      </w:r>
      <w:r w:rsidR="002F0F89">
        <w:rPr>
          <w:rFonts w:ascii="Verdana" w:hAnsi="Verdana" w:cs="Arial"/>
          <w:sz w:val="24"/>
          <w:szCs w:val="24"/>
        </w:rPr>
        <w:t xml:space="preserve"> the</w:t>
      </w:r>
      <w:r w:rsidR="00720E79">
        <w:rPr>
          <w:rFonts w:ascii="Verdana" w:hAnsi="Verdana" w:cs="Arial"/>
          <w:sz w:val="24"/>
          <w:szCs w:val="24"/>
        </w:rPr>
        <w:t xml:space="preserve"> executive led </w:t>
      </w:r>
      <w:r w:rsidR="004366AC">
        <w:rPr>
          <w:rFonts w:ascii="Verdana" w:hAnsi="Verdana" w:cs="Arial"/>
          <w:sz w:val="24"/>
          <w:szCs w:val="24"/>
        </w:rPr>
        <w:t>areas that will make up the R&amp;S work programme</w:t>
      </w:r>
      <w:r w:rsidR="00DC2DBA">
        <w:rPr>
          <w:rFonts w:ascii="Verdana" w:hAnsi="Verdana" w:cs="Arial"/>
          <w:sz w:val="24"/>
          <w:szCs w:val="24"/>
        </w:rPr>
        <w:t xml:space="preserve"> for the next financial year.  </w:t>
      </w:r>
      <w:r w:rsidR="002F0F89">
        <w:rPr>
          <w:rFonts w:ascii="Verdana" w:hAnsi="Verdana" w:cs="Arial"/>
          <w:sz w:val="24"/>
          <w:szCs w:val="24"/>
        </w:rPr>
        <w:t>A presentation at the Board Brief session of the 26 February set out that this process has led to the identification of £65m of opportunities</w:t>
      </w:r>
      <w:r w:rsidR="008B0A43">
        <w:rPr>
          <w:rFonts w:ascii="Verdana" w:hAnsi="Verdana" w:cs="Arial"/>
          <w:sz w:val="24"/>
          <w:szCs w:val="24"/>
        </w:rPr>
        <w:t>.</w:t>
      </w:r>
    </w:p>
    <w:p w14:paraId="2A7C7D2E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57A22DB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997F1D7" w14:textId="77777777" w:rsidR="006A063F" w:rsidRPr="00A77462" w:rsidRDefault="006A063F" w:rsidP="00A77462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bCs/>
          <w:sz w:val="24"/>
          <w:szCs w:val="24"/>
        </w:rPr>
      </w:pPr>
      <w:r w:rsidRPr="00A77462">
        <w:rPr>
          <w:rFonts w:ascii="Verdana" w:hAnsi="Verdana" w:cs="Arial"/>
          <w:b/>
          <w:bCs/>
          <w:sz w:val="24"/>
          <w:szCs w:val="24"/>
        </w:rPr>
        <w:t>R&amp;S Team</w:t>
      </w:r>
    </w:p>
    <w:p w14:paraId="3D3AD874" w14:textId="3A2B24DB" w:rsidR="007D12F0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R&amp;S team </w:t>
      </w:r>
      <w:r w:rsidR="00261452">
        <w:rPr>
          <w:rFonts w:ascii="Verdana" w:hAnsi="Verdana" w:cs="Arial"/>
          <w:sz w:val="24"/>
          <w:szCs w:val="24"/>
        </w:rPr>
        <w:t>provides support to the executive led themes</w:t>
      </w:r>
      <w:r w:rsidR="00FC7DE4">
        <w:rPr>
          <w:rFonts w:ascii="Verdana" w:hAnsi="Verdana" w:cs="Arial"/>
          <w:sz w:val="24"/>
          <w:szCs w:val="24"/>
        </w:rPr>
        <w:t xml:space="preserve"> to ensure a focus on governance.  A standardised approach to programme management </w:t>
      </w:r>
      <w:r w:rsidR="00605304">
        <w:rPr>
          <w:rFonts w:ascii="Verdana" w:hAnsi="Verdana" w:cs="Arial"/>
          <w:sz w:val="24"/>
          <w:szCs w:val="24"/>
        </w:rPr>
        <w:t>has been created.</w:t>
      </w:r>
    </w:p>
    <w:p w14:paraId="2002C5B1" w14:textId="77777777" w:rsidR="007D12F0" w:rsidRDefault="007D12F0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72D151E" w14:textId="65F1E34C" w:rsidR="006A063F" w:rsidRPr="00A77462" w:rsidRDefault="005067DB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lastRenderedPageBreak/>
        <w:t>The R&amp;S team also provides programme support to the Recovery and Sustainability Board</w:t>
      </w:r>
      <w:r w:rsidR="004F68F2" w:rsidRPr="00A77462">
        <w:rPr>
          <w:rFonts w:ascii="Verdana" w:hAnsi="Verdana" w:cs="Arial"/>
          <w:sz w:val="24"/>
          <w:szCs w:val="24"/>
        </w:rPr>
        <w:t xml:space="preserve">, managing the actions </w:t>
      </w:r>
      <w:r w:rsidR="002F0F89">
        <w:rPr>
          <w:rFonts w:ascii="Verdana" w:hAnsi="Verdana" w:cs="Arial"/>
          <w:sz w:val="24"/>
          <w:szCs w:val="24"/>
        </w:rPr>
        <w:t xml:space="preserve">arising </w:t>
      </w:r>
      <w:r w:rsidR="004F68F2" w:rsidRPr="00A77462">
        <w:rPr>
          <w:rFonts w:ascii="Verdana" w:hAnsi="Verdana" w:cs="Arial"/>
          <w:sz w:val="24"/>
          <w:szCs w:val="24"/>
        </w:rPr>
        <w:t>from board meetings</w:t>
      </w:r>
      <w:r w:rsidR="00CB2F60" w:rsidRPr="00A77462">
        <w:rPr>
          <w:rFonts w:ascii="Verdana" w:hAnsi="Verdana" w:cs="Arial"/>
          <w:sz w:val="24"/>
          <w:szCs w:val="24"/>
        </w:rPr>
        <w:t>,</w:t>
      </w:r>
      <w:r w:rsidR="00372A64" w:rsidRPr="00A77462">
        <w:rPr>
          <w:rFonts w:ascii="Verdana" w:hAnsi="Verdana" w:cs="Arial"/>
          <w:sz w:val="24"/>
          <w:szCs w:val="24"/>
        </w:rPr>
        <w:t xml:space="preserve"> and the </w:t>
      </w:r>
      <w:r w:rsidR="001B482F" w:rsidRPr="00A77462">
        <w:rPr>
          <w:rFonts w:ascii="Verdana" w:hAnsi="Verdana" w:cs="Arial"/>
          <w:sz w:val="24"/>
          <w:szCs w:val="24"/>
        </w:rPr>
        <w:t>overall board governance.</w:t>
      </w:r>
    </w:p>
    <w:p w14:paraId="678FDF5C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578C6DC" w14:textId="2A10D7DA" w:rsidR="006A063F" w:rsidRPr="00A77462" w:rsidRDefault="002F0F89" w:rsidP="00A77462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 xml:space="preserve">Strategic </w:t>
      </w:r>
      <w:r w:rsidR="006A063F" w:rsidRPr="00A77462">
        <w:rPr>
          <w:rFonts w:ascii="Verdana" w:hAnsi="Verdana" w:cs="Arial"/>
          <w:b/>
          <w:bCs/>
          <w:sz w:val="24"/>
          <w:szCs w:val="24"/>
        </w:rPr>
        <w:t xml:space="preserve">External </w:t>
      </w:r>
      <w:r>
        <w:rPr>
          <w:rFonts w:ascii="Verdana" w:hAnsi="Verdana" w:cs="Arial"/>
          <w:b/>
          <w:bCs/>
          <w:sz w:val="24"/>
          <w:szCs w:val="24"/>
        </w:rPr>
        <w:t>Partner</w:t>
      </w:r>
    </w:p>
    <w:p w14:paraId="557191C1" w14:textId="41AFB110" w:rsidR="006A063F" w:rsidRPr="00A77462" w:rsidRDefault="007433D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</w:t>
      </w:r>
      <w:r w:rsidR="006A063F" w:rsidRPr="00A77462">
        <w:rPr>
          <w:rFonts w:ascii="Verdana" w:hAnsi="Verdana" w:cs="Arial"/>
          <w:sz w:val="24"/>
          <w:szCs w:val="24"/>
        </w:rPr>
        <w:t xml:space="preserve">provider </w:t>
      </w:r>
      <w:r w:rsidRPr="00A77462">
        <w:rPr>
          <w:rFonts w:ascii="Verdana" w:hAnsi="Verdana" w:cs="Arial"/>
          <w:sz w:val="24"/>
          <w:szCs w:val="24"/>
        </w:rPr>
        <w:t>commence</w:t>
      </w:r>
      <w:r w:rsidR="001B482F" w:rsidRPr="00A77462">
        <w:rPr>
          <w:rFonts w:ascii="Verdana" w:hAnsi="Verdana" w:cs="Arial"/>
          <w:sz w:val="24"/>
          <w:szCs w:val="24"/>
        </w:rPr>
        <w:t>d</w:t>
      </w:r>
      <w:r w:rsidRPr="00A77462">
        <w:rPr>
          <w:rFonts w:ascii="Verdana" w:hAnsi="Verdana" w:cs="Arial"/>
          <w:sz w:val="24"/>
          <w:szCs w:val="24"/>
        </w:rPr>
        <w:t xml:space="preserve"> with the Health Board formally on 14 July 2025. </w:t>
      </w:r>
    </w:p>
    <w:p w14:paraId="00F17CEC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21346B9" w14:textId="77777777" w:rsidR="001C1E5A" w:rsidRDefault="007433D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T</w:t>
      </w:r>
      <w:r w:rsidR="006A063F" w:rsidRPr="00A77462">
        <w:rPr>
          <w:rFonts w:ascii="Verdana" w:hAnsi="Verdana" w:cs="Arial"/>
          <w:sz w:val="24"/>
          <w:szCs w:val="24"/>
        </w:rPr>
        <w:t xml:space="preserve">he external support </w:t>
      </w:r>
      <w:r w:rsidR="000E50B9" w:rsidRPr="00A77462">
        <w:rPr>
          <w:rFonts w:ascii="Verdana" w:hAnsi="Verdana" w:cs="Arial"/>
          <w:sz w:val="24"/>
          <w:szCs w:val="24"/>
        </w:rPr>
        <w:t xml:space="preserve">has been </w:t>
      </w:r>
      <w:r w:rsidR="006A063F" w:rsidRPr="00A77462">
        <w:rPr>
          <w:rFonts w:ascii="Verdana" w:hAnsi="Verdana" w:cs="Arial"/>
          <w:sz w:val="24"/>
          <w:szCs w:val="24"/>
        </w:rPr>
        <w:t>work</w:t>
      </w:r>
      <w:r w:rsidR="000E50B9" w:rsidRPr="00A77462">
        <w:rPr>
          <w:rFonts w:ascii="Verdana" w:hAnsi="Verdana" w:cs="Arial"/>
          <w:sz w:val="24"/>
          <w:szCs w:val="24"/>
        </w:rPr>
        <w:t>ing</w:t>
      </w:r>
      <w:r w:rsidR="006A063F" w:rsidRPr="00A77462">
        <w:rPr>
          <w:rFonts w:ascii="Verdana" w:hAnsi="Verdana" w:cs="Arial"/>
          <w:sz w:val="24"/>
          <w:szCs w:val="24"/>
        </w:rPr>
        <w:t xml:space="preserve"> across the </w:t>
      </w:r>
      <w:r w:rsidRPr="00A77462">
        <w:rPr>
          <w:rFonts w:ascii="Verdana" w:hAnsi="Verdana" w:cs="Arial"/>
          <w:sz w:val="24"/>
          <w:szCs w:val="24"/>
        </w:rPr>
        <w:t>H</w:t>
      </w:r>
      <w:r w:rsidR="006A063F" w:rsidRPr="00A77462">
        <w:rPr>
          <w:rFonts w:ascii="Verdana" w:hAnsi="Verdana" w:cs="Arial"/>
          <w:sz w:val="24"/>
          <w:szCs w:val="24"/>
        </w:rPr>
        <w:t xml:space="preserve">ealth </w:t>
      </w:r>
      <w:r w:rsidRPr="00A77462">
        <w:rPr>
          <w:rFonts w:ascii="Verdana" w:hAnsi="Verdana" w:cs="Arial"/>
          <w:sz w:val="24"/>
          <w:szCs w:val="24"/>
        </w:rPr>
        <w:t>B</w:t>
      </w:r>
      <w:r w:rsidR="006A063F" w:rsidRPr="00A77462">
        <w:rPr>
          <w:rFonts w:ascii="Verdana" w:hAnsi="Verdana" w:cs="Arial"/>
          <w:sz w:val="24"/>
          <w:szCs w:val="24"/>
        </w:rPr>
        <w:t>oard identifying additional opportunities to close the recurrent savings gap</w:t>
      </w:r>
      <w:r w:rsidRPr="00A77462">
        <w:rPr>
          <w:rFonts w:ascii="Verdana" w:hAnsi="Verdana" w:cs="Arial"/>
          <w:sz w:val="24"/>
          <w:szCs w:val="24"/>
        </w:rPr>
        <w:t>, whilst also considering governance and control arrangements.</w:t>
      </w:r>
      <w:r w:rsidR="006E63D7" w:rsidRPr="00A77462">
        <w:rPr>
          <w:rFonts w:ascii="Verdana" w:hAnsi="Verdana" w:cs="Arial"/>
          <w:sz w:val="24"/>
          <w:szCs w:val="24"/>
        </w:rPr>
        <w:t xml:space="preserve">  </w:t>
      </w:r>
      <w:r w:rsidR="00024120">
        <w:rPr>
          <w:rFonts w:ascii="Verdana" w:hAnsi="Verdana" w:cs="Arial"/>
          <w:sz w:val="24"/>
          <w:szCs w:val="24"/>
        </w:rPr>
        <w:t>They have also been working closely with finance colleagues in assessing the underlying deficit position for the health board.</w:t>
      </w:r>
      <w:r w:rsidR="001C1E5A">
        <w:rPr>
          <w:rFonts w:ascii="Verdana" w:hAnsi="Verdana" w:cs="Arial"/>
          <w:sz w:val="24"/>
          <w:szCs w:val="24"/>
        </w:rPr>
        <w:t xml:space="preserve">  </w:t>
      </w:r>
    </w:p>
    <w:p w14:paraId="785C1AF0" w14:textId="77777777" w:rsidR="005D35C3" w:rsidRDefault="005D35C3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7E6F5EA" w14:textId="08542F04" w:rsidR="006A063F" w:rsidRDefault="002F0F89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For 2026/27 this s</w:t>
      </w:r>
      <w:r w:rsidR="001C1E5A">
        <w:rPr>
          <w:rFonts w:ascii="Verdana" w:hAnsi="Verdana" w:cs="Arial"/>
          <w:sz w:val="24"/>
          <w:szCs w:val="24"/>
        </w:rPr>
        <w:t>upport ha</w:t>
      </w:r>
      <w:r>
        <w:rPr>
          <w:rFonts w:ascii="Verdana" w:hAnsi="Verdana" w:cs="Arial"/>
          <w:sz w:val="24"/>
          <w:szCs w:val="24"/>
        </w:rPr>
        <w:t>s</w:t>
      </w:r>
      <w:r w:rsidR="001C1E5A">
        <w:rPr>
          <w:rFonts w:ascii="Verdana" w:hAnsi="Verdana" w:cs="Arial"/>
          <w:sz w:val="24"/>
          <w:szCs w:val="24"/>
        </w:rPr>
        <w:t xml:space="preserve"> been aligning closely with the R&amp;S </w:t>
      </w:r>
      <w:r>
        <w:rPr>
          <w:rFonts w:ascii="Verdana" w:hAnsi="Verdana" w:cs="Arial"/>
          <w:sz w:val="24"/>
          <w:szCs w:val="24"/>
        </w:rPr>
        <w:t xml:space="preserve">Team, Finance and </w:t>
      </w:r>
      <w:r w:rsidR="001C1E5A">
        <w:rPr>
          <w:rFonts w:ascii="Verdana" w:hAnsi="Verdana" w:cs="Arial"/>
          <w:sz w:val="24"/>
          <w:szCs w:val="24"/>
        </w:rPr>
        <w:t xml:space="preserve">Planning teams to assist with the development of the </w:t>
      </w:r>
      <w:r>
        <w:rPr>
          <w:rFonts w:ascii="Verdana" w:hAnsi="Verdana" w:cs="Arial"/>
          <w:sz w:val="24"/>
          <w:szCs w:val="24"/>
        </w:rPr>
        <w:t>20</w:t>
      </w:r>
      <w:r w:rsidR="001C1E5A">
        <w:rPr>
          <w:rFonts w:ascii="Verdana" w:hAnsi="Verdana" w:cs="Arial"/>
          <w:sz w:val="24"/>
          <w:szCs w:val="24"/>
        </w:rPr>
        <w:t>26/27 plans.</w:t>
      </w:r>
    </w:p>
    <w:p w14:paraId="5DEE3A8B" w14:textId="77777777" w:rsidR="004633DB" w:rsidRPr="00A77462" w:rsidRDefault="004633DB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274D0CC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GOVERNANCE AND RISK ISSUES</w:t>
      </w:r>
    </w:p>
    <w:p w14:paraId="367B0431" w14:textId="26CDE80E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established governance processes within the R&amp;S programme and board are clear and robust. </w:t>
      </w:r>
      <w:r w:rsidR="002F0F89">
        <w:rPr>
          <w:rFonts w:ascii="Verdana" w:hAnsi="Verdana" w:cs="Arial"/>
          <w:sz w:val="24"/>
          <w:szCs w:val="24"/>
        </w:rPr>
        <w:t xml:space="preserve">The outputs from the R&amp;S programme, through improved delivery of savings continues to be overseen by the </w:t>
      </w:r>
      <w:r w:rsidRPr="00A77462">
        <w:rPr>
          <w:rFonts w:ascii="Verdana" w:hAnsi="Verdana" w:cs="Arial"/>
          <w:sz w:val="24"/>
          <w:szCs w:val="24"/>
        </w:rPr>
        <w:t>Performance and Finance Committee.</w:t>
      </w:r>
    </w:p>
    <w:p w14:paraId="285C9CBA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3F545A5" w14:textId="2592B1EE" w:rsidR="006A063F" w:rsidRPr="00A77462" w:rsidRDefault="002F0F89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As we reach 2026/27 t</w:t>
      </w:r>
      <w:r w:rsidR="006A063F" w:rsidRPr="00A77462">
        <w:rPr>
          <w:rFonts w:ascii="Verdana" w:hAnsi="Verdana" w:cs="Arial"/>
          <w:sz w:val="24"/>
          <w:szCs w:val="24"/>
        </w:rPr>
        <w:t xml:space="preserve">he </w:t>
      </w:r>
      <w:r>
        <w:rPr>
          <w:rFonts w:ascii="Verdana" w:hAnsi="Verdana" w:cs="Arial"/>
          <w:sz w:val="24"/>
          <w:szCs w:val="24"/>
        </w:rPr>
        <w:t xml:space="preserve">lack of </w:t>
      </w:r>
      <w:r w:rsidR="006A063F" w:rsidRPr="00A77462">
        <w:rPr>
          <w:rFonts w:ascii="Verdana" w:hAnsi="Verdana" w:cs="Arial"/>
          <w:sz w:val="24"/>
          <w:szCs w:val="24"/>
        </w:rPr>
        <w:t xml:space="preserve">identified recurrent savings within the delegated budgets represents a significant risk to the </w:t>
      </w:r>
      <w:r>
        <w:rPr>
          <w:rFonts w:ascii="Verdana" w:hAnsi="Verdana" w:cs="Arial"/>
          <w:sz w:val="24"/>
          <w:szCs w:val="24"/>
        </w:rPr>
        <w:t>deficit of the Health Board, however the work outlined in earlier sections of this report will help mitigate some of this risk</w:t>
      </w:r>
      <w:r w:rsidR="00FE27BA">
        <w:rPr>
          <w:rFonts w:ascii="Verdana" w:hAnsi="Verdana" w:cs="Arial"/>
          <w:sz w:val="24"/>
          <w:szCs w:val="24"/>
        </w:rPr>
        <w:t>.</w:t>
      </w:r>
    </w:p>
    <w:p w14:paraId="737D75A6" w14:textId="77777777" w:rsidR="006A063F" w:rsidRPr="00A77462" w:rsidRDefault="006A063F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F174FAD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2C5868C1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The R&amp;S programme is a faciliatory delivery vehicle that supports the financial delivery within the delegated budget holder’s portfolio. There are no direct financial implications of this paper.</w:t>
      </w:r>
    </w:p>
    <w:p w14:paraId="75AA4E36" w14:textId="589230C6" w:rsidR="006A063F" w:rsidRPr="00A77462" w:rsidRDefault="006A063F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B65F790" w14:textId="77777777" w:rsidR="00330CB5" w:rsidRPr="00A77462" w:rsidRDefault="00330CB5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18755FF" w14:textId="0CDF9751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RECOMMENDATION</w:t>
      </w:r>
      <w:r w:rsidR="007433DD" w:rsidRPr="00A77462">
        <w:rPr>
          <w:rFonts w:ascii="Verdana" w:hAnsi="Verdana" w:cs="Arial"/>
          <w:b/>
          <w:sz w:val="24"/>
          <w:szCs w:val="24"/>
        </w:rPr>
        <w:t>S</w:t>
      </w:r>
    </w:p>
    <w:p w14:paraId="5FFACC29" w14:textId="77777777" w:rsidR="006A063F" w:rsidRPr="00A77462" w:rsidRDefault="006A063F" w:rsidP="00A77462">
      <w:pPr>
        <w:pStyle w:val="ListParagraph"/>
        <w:spacing w:after="0" w:line="240" w:lineRule="auto"/>
        <w:ind w:left="0"/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Cs/>
          <w:sz w:val="24"/>
          <w:szCs w:val="24"/>
        </w:rPr>
        <w:t>Members are asked to:</w:t>
      </w:r>
    </w:p>
    <w:p w14:paraId="7D2F3A1C" w14:textId="3AAECD40" w:rsidR="006A063F" w:rsidRPr="00A77462" w:rsidRDefault="007433DD" w:rsidP="00A77462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TAKE ASSURANCE</w:t>
      </w:r>
      <w:r w:rsidRPr="00A77462">
        <w:rPr>
          <w:rFonts w:ascii="Verdana" w:hAnsi="Verdana" w:cs="Arial"/>
          <w:bCs/>
          <w:sz w:val="24"/>
          <w:szCs w:val="24"/>
        </w:rPr>
        <w:t xml:space="preserve"> </w:t>
      </w:r>
      <w:r w:rsidR="002F0F89" w:rsidRPr="00A77462">
        <w:rPr>
          <w:rFonts w:ascii="Verdana" w:hAnsi="Verdana" w:cs="Arial"/>
          <w:bCs/>
          <w:sz w:val="24"/>
          <w:szCs w:val="24"/>
        </w:rPr>
        <w:t xml:space="preserve">from the </w:t>
      </w:r>
      <w:r w:rsidR="002F0F89">
        <w:rPr>
          <w:rFonts w:ascii="Verdana" w:hAnsi="Verdana" w:cs="Arial"/>
          <w:bCs/>
          <w:sz w:val="24"/>
          <w:szCs w:val="24"/>
        </w:rPr>
        <w:t xml:space="preserve">structure of the governance arrangements supporting the </w:t>
      </w:r>
      <w:r w:rsidR="002F0F89" w:rsidRPr="00A77462">
        <w:rPr>
          <w:rFonts w:ascii="Verdana" w:hAnsi="Verdana" w:cs="Arial"/>
          <w:bCs/>
          <w:sz w:val="24"/>
          <w:szCs w:val="24"/>
        </w:rPr>
        <w:t xml:space="preserve"> executive led savings programmes, noting that the </w:t>
      </w:r>
      <w:r w:rsidR="002F0F89">
        <w:rPr>
          <w:rFonts w:ascii="Verdana" w:hAnsi="Verdana" w:cs="Arial"/>
          <w:bCs/>
          <w:sz w:val="24"/>
          <w:szCs w:val="24"/>
        </w:rPr>
        <w:t xml:space="preserve">delivery of savings remains </w:t>
      </w:r>
      <w:r w:rsidR="002F0F89" w:rsidRPr="00A77462">
        <w:rPr>
          <w:rFonts w:ascii="Verdana" w:hAnsi="Verdana" w:cs="Arial"/>
          <w:bCs/>
          <w:sz w:val="24"/>
          <w:szCs w:val="24"/>
        </w:rPr>
        <w:t>within the service groups.</w:t>
      </w:r>
    </w:p>
    <w:p w14:paraId="17D53E02" w14:textId="0BFADC8E" w:rsidR="00A24BE5" w:rsidRPr="00A77462" w:rsidRDefault="00A24BE5" w:rsidP="00A77462">
      <w:pPr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Cs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6A063F" w:rsidRPr="00A77462" w14:paraId="0E40F85A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79FD876A" w14:textId="6CD0323F" w:rsidR="006A063F" w:rsidRPr="002B6F61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6A063F" w:rsidRPr="00A77462" w14:paraId="353E60E3" w14:textId="77777777" w:rsidTr="00C02930">
        <w:tc>
          <w:tcPr>
            <w:tcW w:w="1809" w:type="dxa"/>
            <w:vMerge w:val="restart"/>
          </w:tcPr>
          <w:p w14:paraId="6D845E7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0A2A2B1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EC4F6D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6A063F" w:rsidRPr="00A77462" w14:paraId="2A4EF81A" w14:textId="77777777" w:rsidTr="00C02930">
        <w:tc>
          <w:tcPr>
            <w:tcW w:w="1809" w:type="dxa"/>
            <w:vMerge/>
          </w:tcPr>
          <w:p w14:paraId="3517A29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C4F7DB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65829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30F4EE55" w14:textId="77777777" w:rsidTr="00C02930">
        <w:tc>
          <w:tcPr>
            <w:tcW w:w="1809" w:type="dxa"/>
            <w:vMerge/>
          </w:tcPr>
          <w:p w14:paraId="3290C7DA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74FB7D4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4C44B7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27C50E9B" w14:textId="77777777" w:rsidTr="00C02930">
        <w:tc>
          <w:tcPr>
            <w:tcW w:w="1809" w:type="dxa"/>
            <w:vMerge/>
          </w:tcPr>
          <w:p w14:paraId="3F68022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2772C1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6A0EC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87BF06F" w14:textId="77777777" w:rsidTr="00C02930">
        <w:tc>
          <w:tcPr>
            <w:tcW w:w="1809" w:type="dxa"/>
            <w:vMerge/>
          </w:tcPr>
          <w:p w14:paraId="4DCE19E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6C4018A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6A063F" w:rsidRPr="00A77462" w14:paraId="205B2471" w14:textId="77777777" w:rsidTr="00C02930">
        <w:tc>
          <w:tcPr>
            <w:tcW w:w="1809" w:type="dxa"/>
            <w:vMerge/>
          </w:tcPr>
          <w:p w14:paraId="25C3C25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20372A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9522B7D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6E3E3416" w14:textId="77777777" w:rsidTr="00C02930">
        <w:tc>
          <w:tcPr>
            <w:tcW w:w="1809" w:type="dxa"/>
            <w:vMerge/>
          </w:tcPr>
          <w:p w14:paraId="6391C83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BA8C31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A1261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7F71A338" w14:textId="77777777" w:rsidTr="00C02930">
        <w:tc>
          <w:tcPr>
            <w:tcW w:w="1809" w:type="dxa"/>
            <w:vMerge/>
          </w:tcPr>
          <w:p w14:paraId="63612EF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54C1F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A28FC1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63E280E4" w14:textId="77777777" w:rsidTr="00C02930">
        <w:tc>
          <w:tcPr>
            <w:tcW w:w="1809" w:type="dxa"/>
            <w:vMerge/>
          </w:tcPr>
          <w:p w14:paraId="458F9FD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F2F429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8D9D90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4835A482" w14:textId="77777777" w:rsidTr="00C02930">
        <w:tc>
          <w:tcPr>
            <w:tcW w:w="1809" w:type="dxa"/>
            <w:vMerge/>
          </w:tcPr>
          <w:p w14:paraId="0377940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76AB49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95C1B8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698FCF01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4CF4E20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6A063F" w:rsidRPr="00A77462" w14:paraId="1C41A48A" w14:textId="77777777" w:rsidTr="00C02930">
        <w:tc>
          <w:tcPr>
            <w:tcW w:w="1809" w:type="dxa"/>
            <w:vMerge w:val="restart"/>
          </w:tcPr>
          <w:p w14:paraId="4D053680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5C089DDF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19D57E4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1ADC255E" w14:textId="77777777" w:rsidTr="00C02930">
        <w:tc>
          <w:tcPr>
            <w:tcW w:w="1809" w:type="dxa"/>
            <w:vMerge/>
          </w:tcPr>
          <w:p w14:paraId="1D520C6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B20C0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C844F1F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7FB2A731" w14:textId="77777777" w:rsidTr="00C02930">
        <w:tc>
          <w:tcPr>
            <w:tcW w:w="1809" w:type="dxa"/>
            <w:vMerge/>
          </w:tcPr>
          <w:p w14:paraId="0A92371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58C3E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65F43A3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00259D26" w14:textId="77777777" w:rsidTr="00C02930">
        <w:tc>
          <w:tcPr>
            <w:tcW w:w="1809" w:type="dxa"/>
            <w:vMerge/>
          </w:tcPr>
          <w:p w14:paraId="03C500FC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7C3728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0D7A9C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360765BC" w14:textId="77777777" w:rsidTr="00C02930">
        <w:tc>
          <w:tcPr>
            <w:tcW w:w="1809" w:type="dxa"/>
            <w:vMerge/>
          </w:tcPr>
          <w:p w14:paraId="3E0A728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D96A7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D5ED8E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5B4F702B" w14:textId="77777777" w:rsidTr="00C02930">
        <w:tc>
          <w:tcPr>
            <w:tcW w:w="1809" w:type="dxa"/>
            <w:vMerge/>
          </w:tcPr>
          <w:p w14:paraId="54D6AE9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F4DA2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E6106D2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195FF0B" w14:textId="77777777" w:rsidTr="00C02930">
        <w:tc>
          <w:tcPr>
            <w:tcW w:w="1809" w:type="dxa"/>
            <w:vMerge/>
          </w:tcPr>
          <w:p w14:paraId="118EFF3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5E1691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88C90F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23927A92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0266247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A063F" w:rsidRPr="00A77462" w14:paraId="18BFD3D4" w14:textId="77777777" w:rsidTr="00C02930">
        <w:tc>
          <w:tcPr>
            <w:tcW w:w="9245" w:type="dxa"/>
            <w:gridSpan w:val="4"/>
          </w:tcPr>
          <w:p w14:paraId="4574FE7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Recovery &amp; Sustainability programme, whilst addressing the need for a sustainable financial position, is focused on undertaking through delivery of good quality, safety, and patient experience.</w:t>
            </w:r>
          </w:p>
          <w:p w14:paraId="3454153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6A063F" w:rsidRPr="00A77462" w14:paraId="0D9500CB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122E1980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6A063F" w:rsidRPr="00A77462" w14:paraId="0EAF38D8" w14:textId="77777777" w:rsidTr="00C02930">
        <w:tc>
          <w:tcPr>
            <w:tcW w:w="9245" w:type="dxa"/>
            <w:gridSpan w:val="4"/>
          </w:tcPr>
          <w:p w14:paraId="284C358D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direct financial implications</w:t>
            </w:r>
          </w:p>
        </w:tc>
      </w:tr>
      <w:tr w:rsidR="006A063F" w:rsidRPr="00A77462" w14:paraId="56DEBC23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7324690B" w14:textId="77777777" w:rsidR="006A063F" w:rsidRPr="00A77462" w:rsidRDefault="006A063F" w:rsidP="00A77462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A063F" w:rsidRPr="00A77462" w14:paraId="0B905AA3" w14:textId="77777777" w:rsidTr="00C02930">
        <w:tc>
          <w:tcPr>
            <w:tcW w:w="9245" w:type="dxa"/>
            <w:gridSpan w:val="4"/>
          </w:tcPr>
          <w:p w14:paraId="39E46F58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6A063F" w:rsidRPr="00A77462" w14:paraId="4A293F92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3BF1E69F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6A063F" w:rsidRPr="00A77462" w14:paraId="4FAEF6FE" w14:textId="77777777" w:rsidTr="00C02930">
        <w:tc>
          <w:tcPr>
            <w:tcW w:w="9245" w:type="dxa"/>
            <w:gridSpan w:val="4"/>
          </w:tcPr>
          <w:p w14:paraId="2B78ADC4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direct implications</w:t>
            </w:r>
          </w:p>
        </w:tc>
      </w:tr>
      <w:tr w:rsidR="006A063F" w:rsidRPr="00A77462" w14:paraId="528583FB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0646505C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A063F" w:rsidRPr="00A77462" w14:paraId="1494C279" w14:textId="77777777" w:rsidTr="00C02930">
        <w:tc>
          <w:tcPr>
            <w:tcW w:w="9245" w:type="dxa"/>
            <w:gridSpan w:val="4"/>
          </w:tcPr>
          <w:p w14:paraId="6725149D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 implications</w:t>
            </w:r>
          </w:p>
        </w:tc>
      </w:tr>
      <w:tr w:rsidR="006A063F" w:rsidRPr="00A77462" w14:paraId="59433411" w14:textId="77777777" w:rsidTr="00C02930">
        <w:tc>
          <w:tcPr>
            <w:tcW w:w="2470" w:type="dxa"/>
            <w:gridSpan w:val="2"/>
          </w:tcPr>
          <w:p w14:paraId="29F563F7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4608C390" w14:textId="52CB41F5" w:rsidR="006A063F" w:rsidRPr="00A77462" w:rsidRDefault="007433DD" w:rsidP="00A77462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n/a</w:t>
            </w:r>
          </w:p>
        </w:tc>
      </w:tr>
      <w:tr w:rsidR="006A063F" w:rsidRPr="00A77462" w14:paraId="05B19F23" w14:textId="77777777" w:rsidTr="00C02930">
        <w:tc>
          <w:tcPr>
            <w:tcW w:w="2470" w:type="dxa"/>
            <w:gridSpan w:val="2"/>
          </w:tcPr>
          <w:p w14:paraId="02315855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3A16546D" w14:textId="12134221" w:rsidR="006A063F" w:rsidRPr="00A77462" w:rsidRDefault="000A2319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5E9AE0DC" w14:textId="2D0D5D09" w:rsidR="00034194" w:rsidRPr="00A77462" w:rsidRDefault="00034194" w:rsidP="00A77462">
      <w:pPr>
        <w:rPr>
          <w:rFonts w:ascii="Verdana" w:hAnsi="Verdana"/>
          <w:sz w:val="24"/>
          <w:szCs w:val="24"/>
        </w:rPr>
      </w:pPr>
    </w:p>
    <w:sectPr w:rsidR="00034194" w:rsidRPr="00A77462" w:rsidSect="00C03F9D">
      <w:headerReference w:type="default" r:id="rId12"/>
      <w:footerReference w:type="default" r:id="rId13"/>
      <w:pgSz w:w="11906" w:h="16838"/>
      <w:pgMar w:top="1997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6AD91" w14:textId="77777777" w:rsidR="00487423" w:rsidRDefault="00487423" w:rsidP="00C107F2">
      <w:pPr>
        <w:spacing w:after="0" w:line="240" w:lineRule="auto"/>
      </w:pPr>
      <w:r>
        <w:separator/>
      </w:r>
    </w:p>
  </w:endnote>
  <w:endnote w:type="continuationSeparator" w:id="0">
    <w:p w14:paraId="2D560615" w14:textId="77777777" w:rsidR="00487423" w:rsidRDefault="0048742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746293F9" w14:textId="209B6AAB" w:rsidR="0015621A" w:rsidRDefault="0015621A" w:rsidP="0015621A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81A2D13" wp14:editId="2F40085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884284383" name="Picture 1884284383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04D3B02C" w14:textId="6E3C510B" w:rsidR="0015621A" w:rsidRDefault="1124DE92" w:rsidP="0015621A">
    <w:pPr>
      <w:pStyle w:val="Footer"/>
      <w:jc w:val="right"/>
    </w:pPr>
    <w:r>
      <w:t>Audit Committee –</w:t>
    </w:r>
    <w:r w:rsidR="00A7070C">
      <w:t xml:space="preserve"> </w:t>
    </w:r>
    <w:r w:rsidR="00A87CF3">
      <w:t>12 March 2026</w:t>
    </w:r>
  </w:p>
  <w:p w14:paraId="1B44F022" w14:textId="77777777" w:rsidR="00C03F9D" w:rsidRDefault="00C03F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F92E7" w14:textId="77777777" w:rsidR="00487423" w:rsidRDefault="00487423" w:rsidP="00C107F2">
      <w:pPr>
        <w:spacing w:after="0" w:line="240" w:lineRule="auto"/>
      </w:pPr>
      <w:r>
        <w:separator/>
      </w:r>
    </w:p>
  </w:footnote>
  <w:footnote w:type="continuationSeparator" w:id="0">
    <w:p w14:paraId="4A5CE139" w14:textId="77777777" w:rsidR="00487423" w:rsidRDefault="00487423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E75ED" w14:textId="4E97D946" w:rsidR="00A24BE5" w:rsidRDefault="0086258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277242D" wp14:editId="278D8DF0">
          <wp:simplePos x="0" y="0"/>
          <wp:positionH relativeFrom="column">
            <wp:posOffset>1277007</wp:posOffset>
          </wp:positionH>
          <wp:positionV relativeFrom="paragraph">
            <wp:posOffset>78126</wp:posOffset>
          </wp:positionV>
          <wp:extent cx="3124200" cy="751840"/>
          <wp:effectExtent l="0" t="0" r="0" b="0"/>
          <wp:wrapNone/>
          <wp:docPr id="1634582804" name="Picture 163458280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06A88"/>
    <w:multiLevelType w:val="hybridMultilevel"/>
    <w:tmpl w:val="761ED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458CC"/>
    <w:multiLevelType w:val="multilevel"/>
    <w:tmpl w:val="E9AC200C"/>
    <w:lvl w:ilvl="0">
      <w:start w:val="1"/>
      <w:numFmt w:val="decimal"/>
      <w:lvlText w:val="%1.0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21F451F6"/>
    <w:multiLevelType w:val="hybridMultilevel"/>
    <w:tmpl w:val="12106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451D6"/>
    <w:multiLevelType w:val="hybridMultilevel"/>
    <w:tmpl w:val="7B04B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F0ABE"/>
    <w:multiLevelType w:val="hybridMultilevel"/>
    <w:tmpl w:val="25A47E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442278"/>
    <w:multiLevelType w:val="hybridMultilevel"/>
    <w:tmpl w:val="11E02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17602B"/>
    <w:multiLevelType w:val="hybridMultilevel"/>
    <w:tmpl w:val="25A47E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6D1EAB"/>
    <w:multiLevelType w:val="hybridMultilevel"/>
    <w:tmpl w:val="96B4269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33452C"/>
    <w:multiLevelType w:val="hybridMultilevel"/>
    <w:tmpl w:val="57466C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F2701E"/>
    <w:multiLevelType w:val="hybridMultilevel"/>
    <w:tmpl w:val="F14C950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910AE0"/>
    <w:multiLevelType w:val="hybridMultilevel"/>
    <w:tmpl w:val="C3146108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 w15:restartNumberingAfterBreak="0">
    <w:nsid w:val="69B517D6"/>
    <w:multiLevelType w:val="hybridMultilevel"/>
    <w:tmpl w:val="417CB0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E508DE"/>
    <w:multiLevelType w:val="hybridMultilevel"/>
    <w:tmpl w:val="C24A2A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562EF5"/>
    <w:multiLevelType w:val="hybridMultilevel"/>
    <w:tmpl w:val="784428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A97758"/>
    <w:multiLevelType w:val="hybridMultilevel"/>
    <w:tmpl w:val="8430C74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2141530163">
    <w:abstractNumId w:val="1"/>
  </w:num>
  <w:num w:numId="2" w16cid:durableId="538055375">
    <w:abstractNumId w:val="11"/>
  </w:num>
  <w:num w:numId="3" w16cid:durableId="664480180">
    <w:abstractNumId w:val="10"/>
  </w:num>
  <w:num w:numId="4" w16cid:durableId="1866867983">
    <w:abstractNumId w:val="9"/>
  </w:num>
  <w:num w:numId="5" w16cid:durableId="891430025">
    <w:abstractNumId w:val="3"/>
  </w:num>
  <w:num w:numId="6" w16cid:durableId="853299613">
    <w:abstractNumId w:val="23"/>
  </w:num>
  <w:num w:numId="7" w16cid:durableId="65150837">
    <w:abstractNumId w:val="24"/>
  </w:num>
  <w:num w:numId="8" w16cid:durableId="618298463">
    <w:abstractNumId w:val="16"/>
  </w:num>
  <w:num w:numId="9" w16cid:durableId="2063480389">
    <w:abstractNumId w:val="17"/>
  </w:num>
  <w:num w:numId="10" w16cid:durableId="1015886541">
    <w:abstractNumId w:val="22"/>
  </w:num>
  <w:num w:numId="11" w16cid:durableId="878052650">
    <w:abstractNumId w:val="15"/>
  </w:num>
  <w:num w:numId="12" w16cid:durableId="1028213181">
    <w:abstractNumId w:val="20"/>
  </w:num>
  <w:num w:numId="13" w16cid:durableId="1572738958">
    <w:abstractNumId w:val="2"/>
  </w:num>
  <w:num w:numId="14" w16cid:durableId="708183928">
    <w:abstractNumId w:val="5"/>
  </w:num>
  <w:num w:numId="15" w16cid:durableId="136916315">
    <w:abstractNumId w:val="8"/>
  </w:num>
  <w:num w:numId="16" w16cid:durableId="367224261">
    <w:abstractNumId w:val="19"/>
  </w:num>
  <w:num w:numId="17" w16cid:durableId="920725002">
    <w:abstractNumId w:val="14"/>
  </w:num>
  <w:num w:numId="18" w16cid:durableId="925072556">
    <w:abstractNumId w:val="21"/>
  </w:num>
  <w:num w:numId="19" w16cid:durableId="1869175455">
    <w:abstractNumId w:val="12"/>
  </w:num>
  <w:num w:numId="20" w16cid:durableId="1116094249">
    <w:abstractNumId w:val="6"/>
  </w:num>
  <w:num w:numId="21" w16cid:durableId="904070699">
    <w:abstractNumId w:val="7"/>
  </w:num>
  <w:num w:numId="22" w16cid:durableId="144858343">
    <w:abstractNumId w:val="4"/>
  </w:num>
  <w:num w:numId="23" w16cid:durableId="1960646595">
    <w:abstractNumId w:val="18"/>
  </w:num>
  <w:num w:numId="24" w16cid:durableId="1271469282">
    <w:abstractNumId w:val="0"/>
  </w:num>
  <w:num w:numId="25" w16cid:durableId="14323593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5C8"/>
    <w:rsid w:val="00003CA6"/>
    <w:rsid w:val="000132B7"/>
    <w:rsid w:val="0002156D"/>
    <w:rsid w:val="00021C60"/>
    <w:rsid w:val="00024120"/>
    <w:rsid w:val="00034194"/>
    <w:rsid w:val="00034CF1"/>
    <w:rsid w:val="00041DE7"/>
    <w:rsid w:val="000461E0"/>
    <w:rsid w:val="0005654D"/>
    <w:rsid w:val="00066344"/>
    <w:rsid w:val="0006636C"/>
    <w:rsid w:val="00076305"/>
    <w:rsid w:val="00083FC0"/>
    <w:rsid w:val="00086BC5"/>
    <w:rsid w:val="000A2319"/>
    <w:rsid w:val="000C45BE"/>
    <w:rsid w:val="000E50B9"/>
    <w:rsid w:val="000E7972"/>
    <w:rsid w:val="000F361B"/>
    <w:rsid w:val="000F6B01"/>
    <w:rsid w:val="0010033E"/>
    <w:rsid w:val="0010451A"/>
    <w:rsid w:val="00117759"/>
    <w:rsid w:val="00133EA1"/>
    <w:rsid w:val="00134BC1"/>
    <w:rsid w:val="00152A25"/>
    <w:rsid w:val="0015621A"/>
    <w:rsid w:val="00157C59"/>
    <w:rsid w:val="0016096B"/>
    <w:rsid w:val="001611BB"/>
    <w:rsid w:val="001B37A1"/>
    <w:rsid w:val="001B482F"/>
    <w:rsid w:val="001C1E5A"/>
    <w:rsid w:val="001D083B"/>
    <w:rsid w:val="001E022D"/>
    <w:rsid w:val="001F0833"/>
    <w:rsid w:val="001F2BBF"/>
    <w:rsid w:val="001F5C2C"/>
    <w:rsid w:val="0020539A"/>
    <w:rsid w:val="002078DF"/>
    <w:rsid w:val="00233330"/>
    <w:rsid w:val="002371E7"/>
    <w:rsid w:val="0023720F"/>
    <w:rsid w:val="00241662"/>
    <w:rsid w:val="002518B7"/>
    <w:rsid w:val="002604FF"/>
    <w:rsid w:val="00261452"/>
    <w:rsid w:val="002950FF"/>
    <w:rsid w:val="00296CD9"/>
    <w:rsid w:val="002A700C"/>
    <w:rsid w:val="002A718A"/>
    <w:rsid w:val="002B195E"/>
    <w:rsid w:val="002B6F61"/>
    <w:rsid w:val="002B7C9A"/>
    <w:rsid w:val="002C3DD6"/>
    <w:rsid w:val="002C5F3F"/>
    <w:rsid w:val="002C6350"/>
    <w:rsid w:val="002F0F89"/>
    <w:rsid w:val="002F7A51"/>
    <w:rsid w:val="00313CBD"/>
    <w:rsid w:val="00323064"/>
    <w:rsid w:val="0032747D"/>
    <w:rsid w:val="00330CB5"/>
    <w:rsid w:val="003312D4"/>
    <w:rsid w:val="003324CB"/>
    <w:rsid w:val="00332FA5"/>
    <w:rsid w:val="00344FA5"/>
    <w:rsid w:val="003535F9"/>
    <w:rsid w:val="00372A64"/>
    <w:rsid w:val="003761BC"/>
    <w:rsid w:val="00397B03"/>
    <w:rsid w:val="003B6063"/>
    <w:rsid w:val="003B7C2D"/>
    <w:rsid w:val="003C0FF8"/>
    <w:rsid w:val="003D3613"/>
    <w:rsid w:val="003E3734"/>
    <w:rsid w:val="00405FCF"/>
    <w:rsid w:val="00414894"/>
    <w:rsid w:val="00427B4F"/>
    <w:rsid w:val="00435FC9"/>
    <w:rsid w:val="004366AC"/>
    <w:rsid w:val="00443ABB"/>
    <w:rsid w:val="00452B42"/>
    <w:rsid w:val="004535D0"/>
    <w:rsid w:val="00461835"/>
    <w:rsid w:val="004633DB"/>
    <w:rsid w:val="0046411A"/>
    <w:rsid w:val="004842B2"/>
    <w:rsid w:val="00485591"/>
    <w:rsid w:val="00487423"/>
    <w:rsid w:val="00490651"/>
    <w:rsid w:val="0049760A"/>
    <w:rsid w:val="004B25ED"/>
    <w:rsid w:val="004C753F"/>
    <w:rsid w:val="004E70A1"/>
    <w:rsid w:val="004F68F2"/>
    <w:rsid w:val="005067DB"/>
    <w:rsid w:val="00517B2E"/>
    <w:rsid w:val="0052297E"/>
    <w:rsid w:val="00540BDE"/>
    <w:rsid w:val="00547189"/>
    <w:rsid w:val="00553B14"/>
    <w:rsid w:val="005552DA"/>
    <w:rsid w:val="00574BCF"/>
    <w:rsid w:val="00585277"/>
    <w:rsid w:val="005C2795"/>
    <w:rsid w:val="005C28FA"/>
    <w:rsid w:val="005D1652"/>
    <w:rsid w:val="005D2C4A"/>
    <w:rsid w:val="005D35C3"/>
    <w:rsid w:val="005D3DF1"/>
    <w:rsid w:val="005E1825"/>
    <w:rsid w:val="005F0E9A"/>
    <w:rsid w:val="006031E6"/>
    <w:rsid w:val="00605304"/>
    <w:rsid w:val="00611604"/>
    <w:rsid w:val="006201D0"/>
    <w:rsid w:val="00640C09"/>
    <w:rsid w:val="00653550"/>
    <w:rsid w:val="00653AEC"/>
    <w:rsid w:val="00655190"/>
    <w:rsid w:val="00662218"/>
    <w:rsid w:val="00663AAA"/>
    <w:rsid w:val="00665FE8"/>
    <w:rsid w:val="00685AE0"/>
    <w:rsid w:val="006921D8"/>
    <w:rsid w:val="00696539"/>
    <w:rsid w:val="006A063F"/>
    <w:rsid w:val="006C4DB5"/>
    <w:rsid w:val="006D1998"/>
    <w:rsid w:val="006E06A9"/>
    <w:rsid w:val="006E4859"/>
    <w:rsid w:val="006E63D7"/>
    <w:rsid w:val="006F6681"/>
    <w:rsid w:val="00703D77"/>
    <w:rsid w:val="0070403F"/>
    <w:rsid w:val="00711095"/>
    <w:rsid w:val="00720E79"/>
    <w:rsid w:val="00725C0B"/>
    <w:rsid w:val="0072604C"/>
    <w:rsid w:val="00726905"/>
    <w:rsid w:val="007433DD"/>
    <w:rsid w:val="00762BBE"/>
    <w:rsid w:val="00767E3E"/>
    <w:rsid w:val="00775179"/>
    <w:rsid w:val="007A6AA4"/>
    <w:rsid w:val="007B4BAB"/>
    <w:rsid w:val="007D12F0"/>
    <w:rsid w:val="007E092D"/>
    <w:rsid w:val="00820546"/>
    <w:rsid w:val="00825DAE"/>
    <w:rsid w:val="00835D3A"/>
    <w:rsid w:val="0084240F"/>
    <w:rsid w:val="00862580"/>
    <w:rsid w:val="00875123"/>
    <w:rsid w:val="00876C94"/>
    <w:rsid w:val="00884894"/>
    <w:rsid w:val="00897240"/>
    <w:rsid w:val="008A7518"/>
    <w:rsid w:val="008B0A43"/>
    <w:rsid w:val="008C15D9"/>
    <w:rsid w:val="008D0747"/>
    <w:rsid w:val="0090681D"/>
    <w:rsid w:val="009112DC"/>
    <w:rsid w:val="00941AE3"/>
    <w:rsid w:val="00942562"/>
    <w:rsid w:val="00947003"/>
    <w:rsid w:val="009517D1"/>
    <w:rsid w:val="009640A3"/>
    <w:rsid w:val="00984E5E"/>
    <w:rsid w:val="00995CA6"/>
    <w:rsid w:val="00996159"/>
    <w:rsid w:val="00996C32"/>
    <w:rsid w:val="009A5605"/>
    <w:rsid w:val="009B10B5"/>
    <w:rsid w:val="009C050A"/>
    <w:rsid w:val="009C6CB2"/>
    <w:rsid w:val="009E7AF7"/>
    <w:rsid w:val="009F00BC"/>
    <w:rsid w:val="00A055FF"/>
    <w:rsid w:val="00A120BF"/>
    <w:rsid w:val="00A24BE5"/>
    <w:rsid w:val="00A2573F"/>
    <w:rsid w:val="00A61ED8"/>
    <w:rsid w:val="00A637B0"/>
    <w:rsid w:val="00A65201"/>
    <w:rsid w:val="00A66DEE"/>
    <w:rsid w:val="00A6738B"/>
    <w:rsid w:val="00A7070C"/>
    <w:rsid w:val="00A77462"/>
    <w:rsid w:val="00A821F0"/>
    <w:rsid w:val="00A83E54"/>
    <w:rsid w:val="00A87CF3"/>
    <w:rsid w:val="00AA25B2"/>
    <w:rsid w:val="00AD064D"/>
    <w:rsid w:val="00AD71BC"/>
    <w:rsid w:val="00AF3DFA"/>
    <w:rsid w:val="00B0479E"/>
    <w:rsid w:val="00B053D8"/>
    <w:rsid w:val="00B0564E"/>
    <w:rsid w:val="00B07559"/>
    <w:rsid w:val="00B12874"/>
    <w:rsid w:val="00B224D7"/>
    <w:rsid w:val="00B35ECC"/>
    <w:rsid w:val="00B51983"/>
    <w:rsid w:val="00B76E3B"/>
    <w:rsid w:val="00BA0098"/>
    <w:rsid w:val="00BA2507"/>
    <w:rsid w:val="00BA665C"/>
    <w:rsid w:val="00BB1438"/>
    <w:rsid w:val="00BB6686"/>
    <w:rsid w:val="00BB764F"/>
    <w:rsid w:val="00BC241D"/>
    <w:rsid w:val="00BF484C"/>
    <w:rsid w:val="00C03F9D"/>
    <w:rsid w:val="00C06AEA"/>
    <w:rsid w:val="00C10303"/>
    <w:rsid w:val="00C107F2"/>
    <w:rsid w:val="00C1774A"/>
    <w:rsid w:val="00C2143D"/>
    <w:rsid w:val="00C23F04"/>
    <w:rsid w:val="00C33A04"/>
    <w:rsid w:val="00C56152"/>
    <w:rsid w:val="00C61658"/>
    <w:rsid w:val="00C7607D"/>
    <w:rsid w:val="00C95B3C"/>
    <w:rsid w:val="00CA6D65"/>
    <w:rsid w:val="00CB1C7D"/>
    <w:rsid w:val="00CB2F60"/>
    <w:rsid w:val="00CC37AE"/>
    <w:rsid w:val="00CD7AA5"/>
    <w:rsid w:val="00CE0D2C"/>
    <w:rsid w:val="00D2E204"/>
    <w:rsid w:val="00D5350B"/>
    <w:rsid w:val="00D642E1"/>
    <w:rsid w:val="00D70993"/>
    <w:rsid w:val="00D87590"/>
    <w:rsid w:val="00D9105A"/>
    <w:rsid w:val="00D94175"/>
    <w:rsid w:val="00DA6CFB"/>
    <w:rsid w:val="00DA76AD"/>
    <w:rsid w:val="00DB75E8"/>
    <w:rsid w:val="00DC2DBA"/>
    <w:rsid w:val="00DD2DA1"/>
    <w:rsid w:val="00E212D8"/>
    <w:rsid w:val="00E242E5"/>
    <w:rsid w:val="00E53D3D"/>
    <w:rsid w:val="00E55046"/>
    <w:rsid w:val="00E62153"/>
    <w:rsid w:val="00E7336B"/>
    <w:rsid w:val="00E85D09"/>
    <w:rsid w:val="00E9106C"/>
    <w:rsid w:val="00E95641"/>
    <w:rsid w:val="00EA7A76"/>
    <w:rsid w:val="00EE204B"/>
    <w:rsid w:val="00EF31AD"/>
    <w:rsid w:val="00F05F2D"/>
    <w:rsid w:val="00F06D6F"/>
    <w:rsid w:val="00F11CD2"/>
    <w:rsid w:val="00F2492A"/>
    <w:rsid w:val="00F5082D"/>
    <w:rsid w:val="00F531BD"/>
    <w:rsid w:val="00F5324A"/>
    <w:rsid w:val="00F55629"/>
    <w:rsid w:val="00F57042"/>
    <w:rsid w:val="00F57C68"/>
    <w:rsid w:val="00F753E8"/>
    <w:rsid w:val="00F8567E"/>
    <w:rsid w:val="00F860F5"/>
    <w:rsid w:val="00FA0CA9"/>
    <w:rsid w:val="00FA77D1"/>
    <w:rsid w:val="00FC7DE4"/>
    <w:rsid w:val="00FD6CC9"/>
    <w:rsid w:val="00FE27BA"/>
    <w:rsid w:val="00FF1DEE"/>
    <w:rsid w:val="04217228"/>
    <w:rsid w:val="0BC80167"/>
    <w:rsid w:val="0C25A696"/>
    <w:rsid w:val="0D9662CE"/>
    <w:rsid w:val="0E7338BB"/>
    <w:rsid w:val="1124DE92"/>
    <w:rsid w:val="1371C6BD"/>
    <w:rsid w:val="170D3491"/>
    <w:rsid w:val="1B6CEEB4"/>
    <w:rsid w:val="1C267ECC"/>
    <w:rsid w:val="1C4EBFDA"/>
    <w:rsid w:val="1E3435FD"/>
    <w:rsid w:val="1EDB9792"/>
    <w:rsid w:val="1EFE35F9"/>
    <w:rsid w:val="21B4534F"/>
    <w:rsid w:val="2285211A"/>
    <w:rsid w:val="228798E2"/>
    <w:rsid w:val="25522735"/>
    <w:rsid w:val="2C13044D"/>
    <w:rsid w:val="362E97ED"/>
    <w:rsid w:val="39835AED"/>
    <w:rsid w:val="3A71A234"/>
    <w:rsid w:val="3C20E19F"/>
    <w:rsid w:val="3C8ED1DC"/>
    <w:rsid w:val="3E86594A"/>
    <w:rsid w:val="42982300"/>
    <w:rsid w:val="46F08968"/>
    <w:rsid w:val="4878FB25"/>
    <w:rsid w:val="4D81B04A"/>
    <w:rsid w:val="4DF9118E"/>
    <w:rsid w:val="4F7E573C"/>
    <w:rsid w:val="571DF977"/>
    <w:rsid w:val="58033B8A"/>
    <w:rsid w:val="63FEF18E"/>
    <w:rsid w:val="64C57A9F"/>
    <w:rsid w:val="69EF8CBD"/>
    <w:rsid w:val="6CC570FA"/>
    <w:rsid w:val="6D0E461A"/>
    <w:rsid w:val="728BD898"/>
    <w:rsid w:val="7E206F3B"/>
    <w:rsid w:val="7E21C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063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table" w:customStyle="1" w:styleId="TableGrid1">
    <w:name w:val="Table Grid1"/>
    <w:basedOn w:val="TableNormal"/>
    <w:next w:val="TableGrid"/>
    <w:uiPriority w:val="39"/>
    <w:rsid w:val="00A24B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27969C-02E5-492F-AC2B-7EA4B414A5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1462</Words>
  <Characters>8428</Characters>
  <Application>Microsoft Office Word</Application>
  <DocSecurity>0</DocSecurity>
  <Lines>324</Lines>
  <Paragraphs>164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6</cp:revision>
  <cp:lastPrinted>2026-02-27T08:38:00Z</cp:lastPrinted>
  <dcterms:created xsi:type="dcterms:W3CDTF">2026-02-27T09:21:00Z</dcterms:created>
  <dcterms:modified xsi:type="dcterms:W3CDTF">2026-03-03T15:29:00Z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