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Pr="00B777BF" w:rsidRDefault="0072604C" w:rsidP="0052297E">
      <w:pPr>
        <w:adjustRightInd w:val="0"/>
        <w:spacing w:beforeAutospacing="1" w:after="100" w:afterAutospacing="1" w:line="240" w:lineRule="auto"/>
        <w:jc w:val="both"/>
        <w:rPr>
          <w:rFonts w:ascii="Verdana" w:eastAsia="Times New Roman" w:hAnsi="Verdana" w:cs="Times New Roman"/>
          <w:sz w:val="24"/>
          <w:szCs w:val="24"/>
          <w:lang w:eastAsia="en-GB"/>
        </w:rPr>
      </w:pPr>
      <w:r w:rsidRPr="00B777BF">
        <w:rPr>
          <w:rFonts w:ascii="Verdana" w:hAnsi="Verdana"/>
          <w:noProof/>
          <w:lang w:eastAsia="en-GB"/>
        </w:rPr>
        <w:t xml:space="preserve"> </w:t>
      </w:r>
      <w:r w:rsidR="00C107F2" w:rsidRPr="00B777BF">
        <w:rPr>
          <w:rFonts w:ascii="Verdana" w:hAnsi="Verdana"/>
          <w:noProof/>
          <w:lang w:eastAsia="en-GB"/>
        </w:rPr>
        <w:tab/>
      </w:r>
      <w:r w:rsidR="00C107F2" w:rsidRPr="00B777BF">
        <w:rPr>
          <w:rFonts w:ascii="Verdana" w:hAnsi="Verdana"/>
          <w:noProof/>
          <w:lang w:eastAsia="en-GB"/>
        </w:rPr>
        <w:tab/>
      </w:r>
      <w:r w:rsidR="00C107F2" w:rsidRPr="00B777BF">
        <w:rPr>
          <w:rFonts w:ascii="Verdana" w:hAnsi="Verdana"/>
          <w:noProof/>
          <w:lang w:eastAsia="en-GB"/>
        </w:rPr>
        <w:tab/>
      </w:r>
      <w:r w:rsidR="00C107F2" w:rsidRPr="00B777BF">
        <w:rPr>
          <w:rFonts w:ascii="Verdana" w:hAnsi="Verdana"/>
          <w:noProof/>
          <w:lang w:eastAsia="en-GB"/>
        </w:rPr>
        <w:tab/>
      </w:r>
      <w:r w:rsidR="00C107F2" w:rsidRPr="00B777BF">
        <w:rPr>
          <w:rFonts w:ascii="Verdana" w:hAnsi="Verdana"/>
          <w:noProof/>
          <w:lang w:eastAsia="en-GB"/>
        </w:rPr>
        <w:tab/>
      </w:r>
      <w:r w:rsidR="00C107F2" w:rsidRPr="00B777BF">
        <w:rPr>
          <w:rFonts w:ascii="Verdana" w:hAnsi="Verdana"/>
          <w:noProof/>
          <w:lang w:eastAsia="en-GB"/>
        </w:rPr>
        <w:tab/>
      </w:r>
      <w:r w:rsidR="00C107F2" w:rsidRPr="00B777BF">
        <w:rPr>
          <w:rFonts w:ascii="Verdana" w:hAnsi="Verdana"/>
          <w:noProof/>
          <w:lang w:eastAsia="en-GB"/>
        </w:rPr>
        <w:tab/>
      </w:r>
      <w:r w:rsidR="00C107F2" w:rsidRPr="00B777BF">
        <w:rPr>
          <w:rFonts w:ascii="Verdana" w:hAnsi="Verdana"/>
          <w:noProof/>
          <w:lang w:eastAsia="en-GB"/>
        </w:rPr>
        <w:tab/>
      </w:r>
      <w:r w:rsidRPr="00B777BF">
        <w:rPr>
          <w:rFonts w:ascii="Verdana" w:hAnsi="Verdana"/>
          <w:noProof/>
          <w:lang w:eastAsia="en-GB"/>
        </w:rPr>
        <w:t xml:space="preserve">   </w:t>
      </w:r>
    </w:p>
    <w:p w14:paraId="6D2903DD" w14:textId="77777777" w:rsidR="00AD064D" w:rsidRPr="00B777BF" w:rsidRDefault="00AD064D">
      <w:pPr>
        <w:rPr>
          <w:rFonts w:ascii="Verdana" w:hAnsi="Verdana"/>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B777BF" w14:paraId="6D2903E2" w14:textId="77777777" w:rsidTr="00DA76AD">
        <w:tc>
          <w:tcPr>
            <w:tcW w:w="2547" w:type="dxa"/>
          </w:tcPr>
          <w:p w14:paraId="6D2903DE" w14:textId="77777777" w:rsidR="00F5082D" w:rsidRPr="00B777BF" w:rsidRDefault="00F5082D" w:rsidP="00FA0CA9">
            <w:pPr>
              <w:rPr>
                <w:rFonts w:ascii="Verdana" w:hAnsi="Verdana" w:cs="Arial"/>
                <w:b/>
                <w:sz w:val="24"/>
                <w:szCs w:val="24"/>
              </w:rPr>
            </w:pPr>
            <w:r w:rsidRPr="00B777BF">
              <w:rPr>
                <w:rFonts w:ascii="Verdana" w:hAnsi="Verdana" w:cs="Arial"/>
                <w:b/>
                <w:sz w:val="24"/>
                <w:szCs w:val="24"/>
              </w:rPr>
              <w:t>Meeting Date</w:t>
            </w:r>
          </w:p>
        </w:tc>
        <w:tc>
          <w:tcPr>
            <w:tcW w:w="3260" w:type="dxa"/>
            <w:gridSpan w:val="2"/>
          </w:tcPr>
          <w:p w14:paraId="6D2903DF" w14:textId="19747968" w:rsidR="00F5082D" w:rsidRPr="00B777BF" w:rsidRDefault="0038619E" w:rsidP="00FA0CA9">
            <w:pPr>
              <w:rPr>
                <w:rFonts w:ascii="Verdana" w:hAnsi="Verdana" w:cs="Arial"/>
                <w:b/>
                <w:sz w:val="24"/>
                <w:szCs w:val="24"/>
              </w:rPr>
            </w:pPr>
            <w:r w:rsidRPr="00B777BF">
              <w:rPr>
                <w:rFonts w:ascii="Verdana" w:hAnsi="Verdana" w:cs="Arial"/>
                <w:b/>
                <w:sz w:val="24"/>
                <w:szCs w:val="24"/>
              </w:rPr>
              <w:t>20</w:t>
            </w:r>
            <w:r w:rsidRPr="00B777BF">
              <w:rPr>
                <w:rFonts w:ascii="Verdana" w:hAnsi="Verdana" w:cs="Arial"/>
                <w:b/>
                <w:sz w:val="24"/>
                <w:szCs w:val="24"/>
                <w:vertAlign w:val="superscript"/>
              </w:rPr>
              <w:t>th</w:t>
            </w:r>
            <w:r w:rsidRPr="00B777BF">
              <w:rPr>
                <w:rFonts w:ascii="Verdana" w:hAnsi="Verdana" w:cs="Arial"/>
                <w:b/>
                <w:sz w:val="24"/>
                <w:szCs w:val="24"/>
              </w:rPr>
              <w:t xml:space="preserve"> March 2025</w:t>
            </w:r>
          </w:p>
        </w:tc>
        <w:tc>
          <w:tcPr>
            <w:tcW w:w="2368" w:type="dxa"/>
            <w:gridSpan w:val="3"/>
          </w:tcPr>
          <w:p w14:paraId="6D2903E0" w14:textId="77777777" w:rsidR="00F5082D" w:rsidRPr="00B777BF" w:rsidRDefault="00F5082D" w:rsidP="00FA0CA9">
            <w:pPr>
              <w:rPr>
                <w:rFonts w:ascii="Verdana" w:hAnsi="Verdana" w:cs="Arial"/>
                <w:b/>
                <w:sz w:val="24"/>
                <w:szCs w:val="24"/>
              </w:rPr>
            </w:pPr>
            <w:r w:rsidRPr="00B777BF">
              <w:rPr>
                <w:rFonts w:ascii="Verdana" w:hAnsi="Verdana" w:cs="Arial"/>
                <w:b/>
                <w:sz w:val="24"/>
                <w:szCs w:val="24"/>
              </w:rPr>
              <w:t>Agenda Item</w:t>
            </w:r>
          </w:p>
        </w:tc>
        <w:tc>
          <w:tcPr>
            <w:tcW w:w="841" w:type="dxa"/>
          </w:tcPr>
          <w:p w14:paraId="6D2903E1" w14:textId="47BB4F66" w:rsidR="00F5082D" w:rsidRPr="00B777BF" w:rsidRDefault="0038619E" w:rsidP="00FA0CA9">
            <w:pPr>
              <w:rPr>
                <w:rFonts w:ascii="Verdana" w:hAnsi="Verdana" w:cs="Arial"/>
                <w:b/>
                <w:sz w:val="24"/>
                <w:szCs w:val="24"/>
              </w:rPr>
            </w:pPr>
            <w:r w:rsidRPr="00B777BF">
              <w:rPr>
                <w:rFonts w:ascii="Verdana" w:hAnsi="Verdana" w:cs="Arial"/>
                <w:b/>
                <w:sz w:val="24"/>
                <w:szCs w:val="24"/>
              </w:rPr>
              <w:t>6.1</w:t>
            </w:r>
          </w:p>
        </w:tc>
      </w:tr>
      <w:tr w:rsidR="00B0479E" w:rsidRPr="00B777BF" w14:paraId="1EEB45B2" w14:textId="77777777" w:rsidTr="00DA76AD">
        <w:tc>
          <w:tcPr>
            <w:tcW w:w="2547" w:type="dxa"/>
          </w:tcPr>
          <w:p w14:paraId="4A48663E" w14:textId="6879CA0B" w:rsidR="00B0479E" w:rsidRPr="00B777BF" w:rsidRDefault="00B0479E" w:rsidP="00FA0CA9">
            <w:pPr>
              <w:rPr>
                <w:rFonts w:ascii="Verdana" w:hAnsi="Verdana" w:cs="Arial"/>
                <w:b/>
                <w:sz w:val="24"/>
                <w:szCs w:val="24"/>
                <w:highlight w:val="yellow"/>
              </w:rPr>
            </w:pPr>
            <w:r w:rsidRPr="00B777BF">
              <w:rPr>
                <w:rFonts w:ascii="Verdana" w:hAnsi="Verdana" w:cs="Arial"/>
                <w:b/>
                <w:sz w:val="24"/>
                <w:szCs w:val="24"/>
              </w:rPr>
              <w:t xml:space="preserve">Name of Meeting </w:t>
            </w:r>
          </w:p>
        </w:tc>
        <w:tc>
          <w:tcPr>
            <w:tcW w:w="6469" w:type="dxa"/>
            <w:gridSpan w:val="6"/>
          </w:tcPr>
          <w:p w14:paraId="5687483E" w14:textId="3AC6F13B" w:rsidR="00B0479E" w:rsidRPr="00B777BF" w:rsidRDefault="0038619E" w:rsidP="00FA0CA9">
            <w:pPr>
              <w:rPr>
                <w:rFonts w:ascii="Verdana" w:hAnsi="Verdana" w:cs="Arial"/>
                <w:b/>
                <w:sz w:val="24"/>
                <w:szCs w:val="24"/>
                <w:highlight w:val="yellow"/>
              </w:rPr>
            </w:pPr>
            <w:r w:rsidRPr="00B777BF">
              <w:rPr>
                <w:rFonts w:ascii="Verdana" w:hAnsi="Verdana" w:cs="Arial"/>
                <w:b/>
                <w:sz w:val="24"/>
                <w:szCs w:val="24"/>
              </w:rPr>
              <w:t>Audit Committee</w:t>
            </w:r>
          </w:p>
        </w:tc>
      </w:tr>
      <w:tr w:rsidR="00083FC0" w:rsidRPr="00B777BF" w14:paraId="6D2903E5" w14:textId="77777777" w:rsidTr="00DA76AD">
        <w:tc>
          <w:tcPr>
            <w:tcW w:w="2547" w:type="dxa"/>
          </w:tcPr>
          <w:p w14:paraId="6D2903E3" w14:textId="77777777" w:rsidR="00034194" w:rsidRPr="00B777BF" w:rsidRDefault="00034194" w:rsidP="00FA0CA9">
            <w:pPr>
              <w:rPr>
                <w:rFonts w:ascii="Verdana" w:hAnsi="Verdana" w:cs="Arial"/>
                <w:b/>
                <w:sz w:val="24"/>
                <w:szCs w:val="24"/>
              </w:rPr>
            </w:pPr>
            <w:r w:rsidRPr="00B777BF">
              <w:rPr>
                <w:rFonts w:ascii="Verdana" w:hAnsi="Verdana" w:cs="Arial"/>
                <w:b/>
                <w:sz w:val="24"/>
                <w:szCs w:val="24"/>
              </w:rPr>
              <w:t>Report Title</w:t>
            </w:r>
          </w:p>
        </w:tc>
        <w:tc>
          <w:tcPr>
            <w:tcW w:w="6469" w:type="dxa"/>
            <w:gridSpan w:val="6"/>
          </w:tcPr>
          <w:p w14:paraId="6D2903E4" w14:textId="5220EF09" w:rsidR="00034194" w:rsidRPr="00B777BF" w:rsidRDefault="0038619E" w:rsidP="00FA0CA9">
            <w:pPr>
              <w:rPr>
                <w:rFonts w:ascii="Verdana" w:hAnsi="Verdana" w:cs="Arial"/>
                <w:b/>
                <w:sz w:val="24"/>
                <w:szCs w:val="24"/>
              </w:rPr>
            </w:pPr>
            <w:r w:rsidRPr="00B777BF">
              <w:rPr>
                <w:rFonts w:ascii="Verdana" w:hAnsi="Verdana" w:cs="Arial"/>
                <w:b/>
                <w:sz w:val="24"/>
                <w:szCs w:val="24"/>
              </w:rPr>
              <w:t>Counter Fraud Update Report</w:t>
            </w:r>
          </w:p>
        </w:tc>
      </w:tr>
      <w:tr w:rsidR="0038619E" w:rsidRPr="00B777BF" w14:paraId="6D2903E8" w14:textId="77777777" w:rsidTr="00DA76AD">
        <w:tc>
          <w:tcPr>
            <w:tcW w:w="2547" w:type="dxa"/>
          </w:tcPr>
          <w:p w14:paraId="6D2903E6" w14:textId="77777777" w:rsidR="0038619E" w:rsidRPr="00B777BF" w:rsidRDefault="0038619E" w:rsidP="0038619E">
            <w:pPr>
              <w:rPr>
                <w:rFonts w:ascii="Verdana" w:hAnsi="Verdana" w:cs="Arial"/>
                <w:b/>
                <w:sz w:val="24"/>
                <w:szCs w:val="24"/>
              </w:rPr>
            </w:pPr>
            <w:r w:rsidRPr="00B777BF">
              <w:rPr>
                <w:rFonts w:ascii="Verdana" w:hAnsi="Verdana" w:cs="Arial"/>
                <w:b/>
                <w:sz w:val="24"/>
                <w:szCs w:val="24"/>
              </w:rPr>
              <w:t>Report Author</w:t>
            </w:r>
          </w:p>
        </w:tc>
        <w:tc>
          <w:tcPr>
            <w:tcW w:w="6469" w:type="dxa"/>
            <w:gridSpan w:val="6"/>
          </w:tcPr>
          <w:p w14:paraId="6D2903E7" w14:textId="5506DEF1" w:rsidR="0038619E" w:rsidRPr="00B777BF" w:rsidRDefault="0038619E" w:rsidP="0038619E">
            <w:pPr>
              <w:rPr>
                <w:rFonts w:ascii="Verdana" w:hAnsi="Verdana" w:cs="Arial"/>
                <w:sz w:val="24"/>
                <w:szCs w:val="24"/>
              </w:rPr>
            </w:pPr>
            <w:r w:rsidRPr="00B777BF">
              <w:rPr>
                <w:rFonts w:ascii="Verdana" w:hAnsi="Verdana" w:cs="Arial"/>
                <w:sz w:val="24"/>
                <w:szCs w:val="24"/>
              </w:rPr>
              <w:t>Matthew Evans – Head of Counter Fraud Services</w:t>
            </w:r>
          </w:p>
        </w:tc>
      </w:tr>
      <w:tr w:rsidR="0038619E" w:rsidRPr="00B777BF" w14:paraId="6D2903EB" w14:textId="77777777" w:rsidTr="00DA76AD">
        <w:tc>
          <w:tcPr>
            <w:tcW w:w="2547" w:type="dxa"/>
          </w:tcPr>
          <w:p w14:paraId="6D2903E9" w14:textId="77777777" w:rsidR="0038619E" w:rsidRPr="00B777BF" w:rsidRDefault="0038619E" w:rsidP="0038619E">
            <w:pPr>
              <w:rPr>
                <w:rFonts w:ascii="Verdana" w:hAnsi="Verdana" w:cs="Arial"/>
                <w:b/>
                <w:sz w:val="24"/>
                <w:szCs w:val="24"/>
              </w:rPr>
            </w:pPr>
            <w:r w:rsidRPr="00B777BF">
              <w:rPr>
                <w:rFonts w:ascii="Verdana" w:hAnsi="Verdana" w:cs="Arial"/>
                <w:b/>
                <w:sz w:val="24"/>
                <w:szCs w:val="24"/>
              </w:rPr>
              <w:t>Report Sponsor</w:t>
            </w:r>
          </w:p>
        </w:tc>
        <w:tc>
          <w:tcPr>
            <w:tcW w:w="6469" w:type="dxa"/>
            <w:gridSpan w:val="6"/>
          </w:tcPr>
          <w:p w14:paraId="6D2903EA" w14:textId="03A3AC4E" w:rsidR="0038619E" w:rsidRPr="00B777BF" w:rsidRDefault="0038619E" w:rsidP="0038619E">
            <w:pPr>
              <w:rPr>
                <w:rFonts w:ascii="Verdana" w:hAnsi="Verdana" w:cs="Arial"/>
                <w:sz w:val="24"/>
                <w:szCs w:val="24"/>
              </w:rPr>
            </w:pPr>
            <w:r w:rsidRPr="00B777BF">
              <w:rPr>
                <w:rFonts w:ascii="Verdana" w:hAnsi="Verdana" w:cs="Arial"/>
                <w:sz w:val="24"/>
                <w:szCs w:val="24"/>
              </w:rPr>
              <w:t>Darren Griffiths – Director of Finance and Performance</w:t>
            </w:r>
          </w:p>
        </w:tc>
      </w:tr>
      <w:tr w:rsidR="0038619E" w:rsidRPr="00B777BF" w14:paraId="6D2903EE" w14:textId="77777777" w:rsidTr="00DA76AD">
        <w:tc>
          <w:tcPr>
            <w:tcW w:w="2547" w:type="dxa"/>
          </w:tcPr>
          <w:p w14:paraId="6D2903EC" w14:textId="77777777" w:rsidR="0038619E" w:rsidRPr="00B777BF" w:rsidRDefault="0038619E" w:rsidP="0038619E">
            <w:pPr>
              <w:rPr>
                <w:rFonts w:ascii="Verdana" w:hAnsi="Verdana" w:cs="Arial"/>
                <w:b/>
                <w:sz w:val="24"/>
                <w:szCs w:val="24"/>
              </w:rPr>
            </w:pPr>
            <w:r w:rsidRPr="00B777BF">
              <w:rPr>
                <w:rFonts w:ascii="Verdana" w:hAnsi="Verdana" w:cs="Arial"/>
                <w:b/>
                <w:sz w:val="24"/>
                <w:szCs w:val="24"/>
              </w:rPr>
              <w:t>Presented by</w:t>
            </w:r>
          </w:p>
        </w:tc>
        <w:tc>
          <w:tcPr>
            <w:tcW w:w="6469" w:type="dxa"/>
            <w:gridSpan w:val="6"/>
          </w:tcPr>
          <w:p w14:paraId="6D2903ED" w14:textId="3915DD44" w:rsidR="0038619E" w:rsidRPr="00B777BF" w:rsidRDefault="0038619E" w:rsidP="0038619E">
            <w:pPr>
              <w:rPr>
                <w:rFonts w:ascii="Verdana" w:hAnsi="Verdana" w:cs="Arial"/>
                <w:sz w:val="24"/>
                <w:szCs w:val="24"/>
              </w:rPr>
            </w:pPr>
            <w:r w:rsidRPr="00B777BF">
              <w:rPr>
                <w:rFonts w:ascii="Verdana" w:hAnsi="Verdana" w:cs="Arial"/>
                <w:sz w:val="24"/>
                <w:szCs w:val="24"/>
              </w:rPr>
              <w:t>Matthew Evans – Head of Counter Fraud Services</w:t>
            </w:r>
          </w:p>
        </w:tc>
      </w:tr>
      <w:tr w:rsidR="0038619E" w:rsidRPr="00B777BF" w14:paraId="6D2903F1" w14:textId="77777777" w:rsidTr="00DA76AD">
        <w:tc>
          <w:tcPr>
            <w:tcW w:w="2547" w:type="dxa"/>
          </w:tcPr>
          <w:p w14:paraId="6D2903EF" w14:textId="77777777" w:rsidR="0038619E" w:rsidRPr="00B777BF" w:rsidRDefault="0038619E" w:rsidP="0038619E">
            <w:pPr>
              <w:rPr>
                <w:rFonts w:ascii="Verdana" w:hAnsi="Verdana" w:cs="Arial"/>
                <w:b/>
                <w:sz w:val="24"/>
                <w:szCs w:val="24"/>
              </w:rPr>
            </w:pPr>
            <w:r w:rsidRPr="00B777BF">
              <w:rPr>
                <w:rFonts w:ascii="Verdana" w:hAnsi="Verdana" w:cs="Arial"/>
                <w:b/>
                <w:sz w:val="24"/>
                <w:szCs w:val="24"/>
              </w:rPr>
              <w:t xml:space="preserve">Freedom of Information </w:t>
            </w:r>
          </w:p>
        </w:tc>
        <w:tc>
          <w:tcPr>
            <w:tcW w:w="6469" w:type="dxa"/>
            <w:gridSpan w:val="6"/>
          </w:tcPr>
          <w:p w14:paraId="6D2903F0" w14:textId="3513C6E8" w:rsidR="0038619E" w:rsidRPr="00B777BF" w:rsidRDefault="0038619E" w:rsidP="0038619E">
            <w:pPr>
              <w:rPr>
                <w:rFonts w:ascii="Verdana" w:hAnsi="Verdana" w:cs="Arial"/>
                <w:sz w:val="24"/>
                <w:szCs w:val="24"/>
              </w:rPr>
            </w:pPr>
            <w:r w:rsidRPr="00B777BF">
              <w:rPr>
                <w:rFonts w:ascii="Verdana" w:hAnsi="Verdana" w:cs="Arial"/>
                <w:sz w:val="24"/>
                <w:szCs w:val="24"/>
              </w:rPr>
              <w:t>Open</w:t>
            </w:r>
          </w:p>
        </w:tc>
      </w:tr>
      <w:tr w:rsidR="0038619E" w:rsidRPr="00B777BF" w14:paraId="6D2903F8" w14:textId="77777777" w:rsidTr="00DA76AD">
        <w:tc>
          <w:tcPr>
            <w:tcW w:w="2547" w:type="dxa"/>
          </w:tcPr>
          <w:p w14:paraId="6D2903F2" w14:textId="77777777" w:rsidR="0038619E" w:rsidRPr="00B777BF" w:rsidRDefault="0038619E" w:rsidP="0038619E">
            <w:pPr>
              <w:rPr>
                <w:rFonts w:ascii="Verdana" w:hAnsi="Verdana" w:cs="Arial"/>
                <w:b/>
                <w:sz w:val="24"/>
                <w:szCs w:val="24"/>
              </w:rPr>
            </w:pPr>
            <w:r w:rsidRPr="00B777BF">
              <w:rPr>
                <w:rFonts w:ascii="Verdana" w:hAnsi="Verdana" w:cs="Arial"/>
                <w:b/>
                <w:sz w:val="24"/>
                <w:szCs w:val="24"/>
              </w:rPr>
              <w:t>Purpose of the Report</w:t>
            </w:r>
          </w:p>
        </w:tc>
        <w:tc>
          <w:tcPr>
            <w:tcW w:w="6469" w:type="dxa"/>
            <w:gridSpan w:val="6"/>
          </w:tcPr>
          <w:p w14:paraId="52C273C5" w14:textId="77777777" w:rsidR="0038619E" w:rsidRPr="00B777BF" w:rsidRDefault="0038619E" w:rsidP="0038619E">
            <w:pPr>
              <w:ind w:right="96"/>
              <w:rPr>
                <w:rFonts w:ascii="Verdana" w:hAnsi="Verdana" w:cs="Arial"/>
                <w:color w:val="FF0000"/>
                <w:sz w:val="24"/>
                <w:szCs w:val="24"/>
              </w:rPr>
            </w:pPr>
            <w:r w:rsidRPr="00B777BF">
              <w:rPr>
                <w:rFonts w:ascii="Verdana" w:hAnsi="Verdana" w:cs="Arial"/>
                <w:sz w:val="24"/>
                <w:szCs w:val="24"/>
              </w:rPr>
              <w:t xml:space="preserve">The purpose of this report is to provide update to the Audit Committee on progress of counter fraud work against the Counter Fraud Work Plan. </w:t>
            </w:r>
          </w:p>
          <w:p w14:paraId="6D2903F7" w14:textId="77777777" w:rsidR="0038619E" w:rsidRPr="00B777BF" w:rsidRDefault="0038619E" w:rsidP="0038619E">
            <w:pPr>
              <w:rPr>
                <w:rFonts w:ascii="Verdana" w:hAnsi="Verdana" w:cs="Arial"/>
                <w:sz w:val="24"/>
                <w:szCs w:val="24"/>
              </w:rPr>
            </w:pPr>
          </w:p>
        </w:tc>
      </w:tr>
      <w:tr w:rsidR="0038619E" w:rsidRPr="00B777BF" w14:paraId="6D290402" w14:textId="77777777" w:rsidTr="00DA76AD">
        <w:tc>
          <w:tcPr>
            <w:tcW w:w="2547" w:type="dxa"/>
          </w:tcPr>
          <w:p w14:paraId="6D2903F9" w14:textId="77777777" w:rsidR="0038619E" w:rsidRPr="00B777BF" w:rsidRDefault="0038619E" w:rsidP="0038619E">
            <w:pPr>
              <w:rPr>
                <w:rFonts w:ascii="Verdana" w:hAnsi="Verdana" w:cs="Arial"/>
                <w:b/>
                <w:sz w:val="24"/>
                <w:szCs w:val="24"/>
              </w:rPr>
            </w:pPr>
            <w:r w:rsidRPr="00B777BF">
              <w:rPr>
                <w:rFonts w:ascii="Verdana" w:hAnsi="Verdana" w:cs="Arial"/>
                <w:b/>
                <w:sz w:val="24"/>
                <w:szCs w:val="24"/>
              </w:rPr>
              <w:t>Key Issues</w:t>
            </w:r>
          </w:p>
          <w:p w14:paraId="6D2903FA" w14:textId="77777777" w:rsidR="0038619E" w:rsidRPr="00B777BF" w:rsidRDefault="0038619E" w:rsidP="0038619E">
            <w:pPr>
              <w:rPr>
                <w:rFonts w:ascii="Verdana" w:hAnsi="Verdana" w:cs="Arial"/>
                <w:b/>
                <w:sz w:val="24"/>
                <w:szCs w:val="24"/>
              </w:rPr>
            </w:pPr>
          </w:p>
          <w:p w14:paraId="6D2903FB" w14:textId="77777777" w:rsidR="0038619E" w:rsidRPr="00B777BF" w:rsidRDefault="0038619E" w:rsidP="0038619E">
            <w:pPr>
              <w:rPr>
                <w:rFonts w:ascii="Verdana" w:hAnsi="Verdana" w:cs="Arial"/>
                <w:b/>
                <w:sz w:val="24"/>
                <w:szCs w:val="24"/>
              </w:rPr>
            </w:pPr>
          </w:p>
          <w:p w14:paraId="6D2903FC" w14:textId="77777777" w:rsidR="0038619E" w:rsidRPr="00B777BF" w:rsidRDefault="0038619E" w:rsidP="0038619E">
            <w:pPr>
              <w:rPr>
                <w:rFonts w:ascii="Verdana" w:hAnsi="Verdana" w:cs="Arial"/>
                <w:b/>
                <w:sz w:val="24"/>
                <w:szCs w:val="24"/>
              </w:rPr>
            </w:pPr>
          </w:p>
        </w:tc>
        <w:tc>
          <w:tcPr>
            <w:tcW w:w="6469" w:type="dxa"/>
            <w:gridSpan w:val="6"/>
          </w:tcPr>
          <w:p w14:paraId="4BD18CC9" w14:textId="77777777" w:rsidR="0038619E" w:rsidRPr="00B777BF" w:rsidRDefault="0038619E" w:rsidP="0038619E">
            <w:pPr>
              <w:ind w:right="96"/>
              <w:rPr>
                <w:rFonts w:ascii="Verdana" w:hAnsi="Verdana" w:cs="Arial"/>
                <w:sz w:val="24"/>
                <w:szCs w:val="24"/>
              </w:rPr>
            </w:pPr>
            <w:r w:rsidRPr="00B777BF">
              <w:rPr>
                <w:rFonts w:ascii="Verdana" w:hAnsi="Verdana" w:cs="Arial"/>
                <w:sz w:val="24"/>
                <w:szCs w:val="24"/>
              </w:rPr>
              <w:t xml:space="preserve">The documents submitted are produced in line with the requirements of NHS Counter Fraud Standards and Welsh Government Directions to NHS Bodies on Counter Fraud Measures. </w:t>
            </w:r>
          </w:p>
          <w:p w14:paraId="6D290401" w14:textId="77777777" w:rsidR="0038619E" w:rsidRPr="00B777BF" w:rsidRDefault="0038619E" w:rsidP="0038619E">
            <w:pPr>
              <w:rPr>
                <w:rFonts w:ascii="Verdana" w:hAnsi="Verdana" w:cs="Arial"/>
                <w:sz w:val="24"/>
                <w:szCs w:val="24"/>
              </w:rPr>
            </w:pPr>
          </w:p>
        </w:tc>
      </w:tr>
      <w:tr w:rsidR="0038619E" w:rsidRPr="00B777BF" w14:paraId="6D290409" w14:textId="77777777" w:rsidTr="00DA76AD">
        <w:trPr>
          <w:trHeight w:val="97"/>
        </w:trPr>
        <w:tc>
          <w:tcPr>
            <w:tcW w:w="2547" w:type="dxa"/>
            <w:vMerge w:val="restart"/>
          </w:tcPr>
          <w:p w14:paraId="6D290403" w14:textId="77777777" w:rsidR="0038619E" w:rsidRPr="00B777BF" w:rsidRDefault="0038619E" w:rsidP="0038619E">
            <w:pPr>
              <w:rPr>
                <w:rFonts w:ascii="Verdana" w:hAnsi="Verdana" w:cs="Arial"/>
                <w:b/>
                <w:sz w:val="24"/>
                <w:szCs w:val="24"/>
              </w:rPr>
            </w:pPr>
            <w:r w:rsidRPr="00B777BF">
              <w:rPr>
                <w:rFonts w:ascii="Verdana" w:hAnsi="Verdana" w:cs="Arial"/>
                <w:b/>
                <w:sz w:val="24"/>
                <w:szCs w:val="24"/>
              </w:rPr>
              <w:t xml:space="preserve">Specific Action Required </w:t>
            </w:r>
          </w:p>
          <w:p w14:paraId="6D290404" w14:textId="77777777" w:rsidR="0038619E" w:rsidRPr="00B777BF" w:rsidRDefault="0038619E" w:rsidP="0038619E">
            <w:pPr>
              <w:rPr>
                <w:rFonts w:ascii="Verdana" w:hAnsi="Verdana" w:cs="Arial"/>
                <w:b/>
                <w:i/>
                <w:sz w:val="24"/>
                <w:szCs w:val="24"/>
              </w:rPr>
            </w:pPr>
            <w:r w:rsidRPr="00B777BF">
              <w:rPr>
                <w:rFonts w:ascii="Verdana" w:hAnsi="Verdana" w:cs="Arial"/>
                <w:b/>
                <w:i/>
                <w:sz w:val="24"/>
                <w:szCs w:val="24"/>
              </w:rPr>
              <w:t>(please choose one only)</w:t>
            </w:r>
          </w:p>
        </w:tc>
        <w:tc>
          <w:tcPr>
            <w:tcW w:w="1569" w:type="dxa"/>
            <w:shd w:val="clear" w:color="auto" w:fill="D5DCE4" w:themeFill="text2" w:themeFillTint="33"/>
          </w:tcPr>
          <w:p w14:paraId="6D290405" w14:textId="77777777" w:rsidR="0038619E" w:rsidRPr="00B777BF" w:rsidRDefault="0038619E" w:rsidP="0038619E">
            <w:pPr>
              <w:rPr>
                <w:rFonts w:ascii="Verdana" w:hAnsi="Verdana" w:cs="Arial"/>
                <w:b/>
                <w:sz w:val="24"/>
                <w:szCs w:val="24"/>
              </w:rPr>
            </w:pPr>
            <w:r w:rsidRPr="00B777BF">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38619E" w:rsidRPr="00B777BF" w:rsidRDefault="0038619E" w:rsidP="0038619E">
            <w:pPr>
              <w:rPr>
                <w:rFonts w:ascii="Verdana" w:hAnsi="Verdana" w:cs="Arial"/>
                <w:b/>
                <w:sz w:val="24"/>
                <w:szCs w:val="24"/>
              </w:rPr>
            </w:pPr>
            <w:r w:rsidRPr="00B777BF">
              <w:rPr>
                <w:rFonts w:ascii="Verdana" w:hAnsi="Verdana" w:cs="Arial"/>
                <w:b/>
                <w:sz w:val="24"/>
                <w:szCs w:val="24"/>
              </w:rPr>
              <w:t>Discussion</w:t>
            </w:r>
          </w:p>
        </w:tc>
        <w:tc>
          <w:tcPr>
            <w:tcW w:w="1661" w:type="dxa"/>
            <w:shd w:val="clear" w:color="auto" w:fill="D5DCE4" w:themeFill="text2" w:themeFillTint="33"/>
          </w:tcPr>
          <w:p w14:paraId="6D290407" w14:textId="77777777" w:rsidR="0038619E" w:rsidRPr="00B777BF" w:rsidRDefault="0038619E" w:rsidP="0038619E">
            <w:pPr>
              <w:rPr>
                <w:rFonts w:ascii="Verdana" w:hAnsi="Verdana" w:cs="Arial"/>
                <w:b/>
                <w:sz w:val="24"/>
                <w:szCs w:val="24"/>
              </w:rPr>
            </w:pPr>
            <w:r w:rsidRPr="00B777BF">
              <w:rPr>
                <w:rFonts w:ascii="Verdana" w:hAnsi="Verdana" w:cs="Arial"/>
                <w:b/>
                <w:sz w:val="24"/>
                <w:szCs w:val="24"/>
              </w:rPr>
              <w:t>Assurance</w:t>
            </w:r>
          </w:p>
        </w:tc>
        <w:tc>
          <w:tcPr>
            <w:tcW w:w="1516" w:type="dxa"/>
            <w:gridSpan w:val="2"/>
            <w:shd w:val="clear" w:color="auto" w:fill="D5DCE4" w:themeFill="text2" w:themeFillTint="33"/>
          </w:tcPr>
          <w:p w14:paraId="6D290408" w14:textId="77777777" w:rsidR="0038619E" w:rsidRPr="00B777BF" w:rsidRDefault="0038619E" w:rsidP="0038619E">
            <w:pPr>
              <w:rPr>
                <w:rFonts w:ascii="Verdana" w:hAnsi="Verdana" w:cs="Arial"/>
                <w:b/>
                <w:sz w:val="24"/>
                <w:szCs w:val="24"/>
              </w:rPr>
            </w:pPr>
            <w:r w:rsidRPr="00B777BF">
              <w:rPr>
                <w:rFonts w:ascii="Verdana" w:hAnsi="Verdana" w:cs="Arial"/>
                <w:b/>
                <w:sz w:val="24"/>
                <w:szCs w:val="24"/>
              </w:rPr>
              <w:t>Approval</w:t>
            </w:r>
          </w:p>
        </w:tc>
      </w:tr>
      <w:tr w:rsidR="0038619E" w:rsidRPr="00B777BF" w14:paraId="6D29040F" w14:textId="77777777" w:rsidTr="00DA76AD">
        <w:trPr>
          <w:trHeight w:val="96"/>
        </w:trPr>
        <w:tc>
          <w:tcPr>
            <w:tcW w:w="2547" w:type="dxa"/>
            <w:vMerge/>
          </w:tcPr>
          <w:p w14:paraId="6D29040A" w14:textId="77777777" w:rsidR="0038619E" w:rsidRPr="00B777BF" w:rsidRDefault="0038619E" w:rsidP="0038619E">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38619E" w:rsidRPr="00B777BF" w:rsidRDefault="0038619E" w:rsidP="0038619E">
                <w:pPr>
                  <w:ind w:right="96"/>
                  <w:jc w:val="center"/>
                  <w:rPr>
                    <w:rFonts w:ascii="Verdana" w:hAnsi="Verdana" w:cs="Arial"/>
                    <w:sz w:val="24"/>
                    <w:szCs w:val="24"/>
                  </w:rPr>
                </w:pPr>
                <w:r w:rsidRPr="00B777BF">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6D29040C" w14:textId="623322F8" w:rsidR="0038619E" w:rsidRPr="00B777BF" w:rsidRDefault="0038619E" w:rsidP="0038619E">
                <w:pPr>
                  <w:ind w:right="96"/>
                  <w:jc w:val="center"/>
                  <w:rPr>
                    <w:rFonts w:ascii="Verdana" w:hAnsi="Verdana" w:cs="Arial"/>
                    <w:sz w:val="24"/>
                    <w:szCs w:val="24"/>
                  </w:rPr>
                </w:pPr>
                <w:r w:rsidRPr="00B777BF">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38619E" w:rsidRPr="00B777BF" w:rsidRDefault="0038619E" w:rsidP="0038619E">
                <w:pPr>
                  <w:ind w:right="96"/>
                  <w:jc w:val="center"/>
                  <w:rPr>
                    <w:rFonts w:ascii="Verdana" w:hAnsi="Verdana" w:cs="Arial"/>
                    <w:sz w:val="24"/>
                    <w:szCs w:val="24"/>
                  </w:rPr>
                </w:pPr>
                <w:r w:rsidRPr="00B777BF">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38619E" w:rsidRPr="00B777BF" w:rsidRDefault="0038619E" w:rsidP="0038619E">
                <w:pPr>
                  <w:ind w:right="96"/>
                  <w:jc w:val="center"/>
                  <w:rPr>
                    <w:rFonts w:ascii="Verdana" w:hAnsi="Verdana" w:cs="Arial"/>
                    <w:sz w:val="24"/>
                    <w:szCs w:val="24"/>
                  </w:rPr>
                </w:pPr>
                <w:r w:rsidRPr="00B777BF">
                  <w:rPr>
                    <w:rFonts w:ascii="Segoe UI Symbol" w:eastAsia="MS Gothic" w:hAnsi="Segoe UI Symbol" w:cs="Segoe UI Symbol"/>
                    <w:sz w:val="20"/>
                    <w:szCs w:val="20"/>
                  </w:rPr>
                  <w:t>☐</w:t>
                </w:r>
              </w:p>
            </w:tc>
          </w:sdtContent>
        </w:sdt>
      </w:tr>
      <w:tr w:rsidR="0038619E" w:rsidRPr="00B777BF" w14:paraId="6D290418" w14:textId="77777777" w:rsidTr="00DA76AD">
        <w:tc>
          <w:tcPr>
            <w:tcW w:w="2547" w:type="dxa"/>
          </w:tcPr>
          <w:p w14:paraId="6D290410" w14:textId="77777777" w:rsidR="0038619E" w:rsidRPr="00B777BF" w:rsidRDefault="0038619E" w:rsidP="0038619E">
            <w:pPr>
              <w:rPr>
                <w:rFonts w:ascii="Verdana" w:hAnsi="Verdana" w:cs="Arial"/>
                <w:b/>
                <w:sz w:val="24"/>
                <w:szCs w:val="24"/>
              </w:rPr>
            </w:pPr>
            <w:r w:rsidRPr="00B777BF">
              <w:rPr>
                <w:rFonts w:ascii="Verdana" w:hAnsi="Verdana" w:cs="Arial"/>
                <w:b/>
                <w:sz w:val="24"/>
                <w:szCs w:val="24"/>
              </w:rPr>
              <w:t>Recommendations</w:t>
            </w:r>
          </w:p>
          <w:p w14:paraId="6D290411" w14:textId="77777777" w:rsidR="0038619E" w:rsidRPr="00B777BF" w:rsidRDefault="0038619E" w:rsidP="0038619E">
            <w:pPr>
              <w:rPr>
                <w:rFonts w:ascii="Verdana" w:hAnsi="Verdana" w:cs="Arial"/>
                <w:b/>
                <w:sz w:val="24"/>
                <w:szCs w:val="24"/>
              </w:rPr>
            </w:pPr>
          </w:p>
        </w:tc>
        <w:tc>
          <w:tcPr>
            <w:tcW w:w="6469" w:type="dxa"/>
            <w:gridSpan w:val="6"/>
          </w:tcPr>
          <w:p w14:paraId="6034940F" w14:textId="6C8C6980" w:rsidR="0038619E" w:rsidRPr="00B777BF" w:rsidRDefault="0038619E" w:rsidP="00121E6F">
            <w:pPr>
              <w:ind w:right="96"/>
              <w:rPr>
                <w:rFonts w:ascii="Verdana" w:hAnsi="Verdana" w:cs="Arial"/>
                <w:sz w:val="24"/>
                <w:szCs w:val="24"/>
              </w:rPr>
            </w:pPr>
            <w:r w:rsidRPr="00B777BF">
              <w:rPr>
                <w:rFonts w:ascii="Verdana" w:hAnsi="Verdana" w:cs="Arial"/>
                <w:sz w:val="24"/>
                <w:szCs w:val="24"/>
              </w:rPr>
              <w:t>Members are asked to:</w:t>
            </w:r>
          </w:p>
          <w:p w14:paraId="5C20E05C" w14:textId="3791B9A9" w:rsidR="0038619E" w:rsidRPr="00B777BF" w:rsidRDefault="00121E6F" w:rsidP="0038619E">
            <w:pPr>
              <w:pStyle w:val="Default"/>
              <w:numPr>
                <w:ilvl w:val="0"/>
                <w:numId w:val="11"/>
              </w:numPr>
              <w:rPr>
                <w:rFonts w:ascii="Verdana" w:hAnsi="Verdana" w:cs="Arial"/>
              </w:rPr>
            </w:pPr>
            <w:r w:rsidRPr="00B777BF">
              <w:rPr>
                <w:rFonts w:ascii="Verdana" w:hAnsi="Verdana" w:cs="Arial"/>
                <w:b/>
              </w:rPr>
              <w:t>CONSIDER AND DISCUSS</w:t>
            </w:r>
            <w:r w:rsidR="0038619E" w:rsidRPr="00B777BF">
              <w:rPr>
                <w:rFonts w:ascii="Verdana" w:hAnsi="Verdana" w:cs="Arial"/>
                <w:b/>
              </w:rPr>
              <w:t xml:space="preserve"> </w:t>
            </w:r>
            <w:r w:rsidR="0038619E" w:rsidRPr="00B777BF">
              <w:rPr>
                <w:rFonts w:ascii="Verdana" w:hAnsi="Verdana" w:cs="Arial"/>
              </w:rPr>
              <w:t xml:space="preserve">the Counter Fraud Update Report </w:t>
            </w:r>
          </w:p>
          <w:p w14:paraId="6D290417" w14:textId="77777777" w:rsidR="0038619E" w:rsidRPr="00B777BF" w:rsidRDefault="0038619E" w:rsidP="0038619E">
            <w:pPr>
              <w:pStyle w:val="Default"/>
              <w:rPr>
                <w:rFonts w:ascii="Verdana" w:hAnsi="Verdana" w:cs="Arial"/>
              </w:rPr>
            </w:pPr>
          </w:p>
        </w:tc>
      </w:tr>
    </w:tbl>
    <w:p w14:paraId="6D290419" w14:textId="77777777" w:rsidR="0020539A" w:rsidRPr="00B777BF" w:rsidRDefault="0020539A">
      <w:pPr>
        <w:rPr>
          <w:rFonts w:ascii="Verdana" w:hAnsi="Verdana"/>
        </w:rPr>
      </w:pPr>
    </w:p>
    <w:p w14:paraId="03214F9B" w14:textId="4751C0E6" w:rsidR="0038619E" w:rsidRPr="00B777BF" w:rsidRDefault="0020539A" w:rsidP="00121E6F">
      <w:pPr>
        <w:spacing w:after="0" w:line="240" w:lineRule="auto"/>
        <w:rPr>
          <w:rFonts w:ascii="Verdana" w:hAnsi="Verdana" w:cs="Arial"/>
          <w:b/>
          <w:sz w:val="24"/>
          <w:szCs w:val="24"/>
        </w:rPr>
      </w:pPr>
      <w:r w:rsidRPr="00B777BF">
        <w:rPr>
          <w:rFonts w:ascii="Verdana" w:hAnsi="Verdana"/>
        </w:rPr>
        <w:br w:type="page"/>
      </w:r>
      <w:r w:rsidR="00121E6F" w:rsidRPr="00B777BF">
        <w:rPr>
          <w:rFonts w:ascii="Verdana" w:hAnsi="Verdana" w:cs="Arial"/>
          <w:b/>
          <w:sz w:val="24"/>
          <w:szCs w:val="24"/>
        </w:rPr>
        <w:lastRenderedPageBreak/>
        <w:t>COUNTER FRAUD UPDATE REPORT</w:t>
      </w:r>
    </w:p>
    <w:p w14:paraId="2FF79DDD" w14:textId="26620D59" w:rsidR="0038619E" w:rsidRPr="00B777BF" w:rsidRDefault="0038619E" w:rsidP="0038619E">
      <w:pPr>
        <w:spacing w:after="0" w:line="240" w:lineRule="auto"/>
        <w:jc w:val="center"/>
        <w:rPr>
          <w:rFonts w:ascii="Verdana" w:hAnsi="Verdana" w:cs="Arial"/>
          <w:b/>
          <w:sz w:val="24"/>
          <w:szCs w:val="24"/>
        </w:rPr>
      </w:pPr>
    </w:p>
    <w:p w14:paraId="1AA6E859" w14:textId="77777777" w:rsidR="00121E6F" w:rsidRPr="00B777BF" w:rsidRDefault="00121E6F" w:rsidP="0038619E">
      <w:pPr>
        <w:spacing w:after="0" w:line="240" w:lineRule="auto"/>
        <w:jc w:val="center"/>
        <w:rPr>
          <w:rFonts w:ascii="Verdana" w:hAnsi="Verdana" w:cs="Arial"/>
          <w:b/>
          <w:sz w:val="24"/>
          <w:szCs w:val="24"/>
        </w:rPr>
      </w:pPr>
    </w:p>
    <w:p w14:paraId="496FF5BD" w14:textId="312EAA84" w:rsidR="0038619E" w:rsidRPr="00B777BF" w:rsidRDefault="0038619E" w:rsidP="00121E6F">
      <w:pPr>
        <w:pStyle w:val="ListParagraph"/>
        <w:keepNext/>
        <w:keepLines/>
        <w:numPr>
          <w:ilvl w:val="0"/>
          <w:numId w:val="12"/>
        </w:numPr>
        <w:spacing w:after="0" w:line="240" w:lineRule="auto"/>
        <w:ind w:hanging="720"/>
        <w:jc w:val="both"/>
        <w:outlineLvl w:val="0"/>
        <w:rPr>
          <w:rFonts w:ascii="Verdana" w:eastAsia="Times New Roman" w:hAnsi="Verdana" w:cs="Times New Roman"/>
          <w:b/>
          <w:color w:val="1F3864"/>
          <w:sz w:val="24"/>
          <w:szCs w:val="32"/>
        </w:rPr>
      </w:pPr>
      <w:r w:rsidRPr="00B777BF">
        <w:rPr>
          <w:rFonts w:ascii="Verdana" w:eastAsia="Times New Roman" w:hAnsi="Verdana" w:cs="Times New Roman"/>
          <w:b/>
          <w:color w:val="1F3864"/>
          <w:sz w:val="24"/>
          <w:szCs w:val="32"/>
        </w:rPr>
        <w:t>INTRODUCTION</w:t>
      </w:r>
    </w:p>
    <w:p w14:paraId="673324F5" w14:textId="77777777" w:rsidR="0038619E" w:rsidRPr="00B777BF" w:rsidRDefault="0038619E" w:rsidP="00121E6F">
      <w:pPr>
        <w:tabs>
          <w:tab w:val="left" w:pos="284"/>
        </w:tabs>
        <w:spacing w:after="0" w:line="240" w:lineRule="auto"/>
        <w:jc w:val="both"/>
        <w:rPr>
          <w:rFonts w:ascii="Verdana" w:eastAsia="Times New Roman" w:hAnsi="Verdana" w:cs="Arial"/>
          <w:sz w:val="24"/>
          <w:szCs w:val="24"/>
        </w:rPr>
      </w:pPr>
      <w:r w:rsidRPr="00B777BF">
        <w:rPr>
          <w:rFonts w:ascii="Verdana" w:eastAsia="Times New Roman" w:hAnsi="Verdana" w:cs="Arial"/>
          <w:sz w:val="24"/>
          <w:szCs w:val="24"/>
        </w:rPr>
        <w:t>The purpose of this report is to update the Audit Committee on key areas of work undertaken by the Health Board Local Counter Fraud Specialists (LCFS) since the last meeting.</w:t>
      </w:r>
    </w:p>
    <w:p w14:paraId="301DA7EB" w14:textId="77777777" w:rsidR="0038619E" w:rsidRPr="00B777BF" w:rsidRDefault="0038619E" w:rsidP="00121E6F">
      <w:pPr>
        <w:spacing w:after="0" w:line="240" w:lineRule="auto"/>
        <w:jc w:val="both"/>
        <w:rPr>
          <w:rFonts w:ascii="Verdana" w:eastAsia="Times New Roman" w:hAnsi="Verdana" w:cs="Arial"/>
          <w:b/>
          <w:sz w:val="20"/>
          <w:szCs w:val="20"/>
        </w:rPr>
      </w:pPr>
    </w:p>
    <w:p w14:paraId="7CBF9ED6" w14:textId="77777777" w:rsidR="0038619E" w:rsidRPr="00B777BF" w:rsidRDefault="0038619E" w:rsidP="00121E6F">
      <w:pPr>
        <w:spacing w:after="0" w:line="240" w:lineRule="auto"/>
        <w:jc w:val="both"/>
        <w:rPr>
          <w:rFonts w:ascii="Verdana" w:eastAsia="Times New Roman" w:hAnsi="Verdana" w:cs="Arial"/>
          <w:b/>
          <w:sz w:val="20"/>
          <w:szCs w:val="20"/>
        </w:rPr>
      </w:pPr>
    </w:p>
    <w:p w14:paraId="5E3D67FC" w14:textId="60645A20" w:rsidR="0038619E" w:rsidRPr="00B777BF" w:rsidRDefault="0038619E" w:rsidP="00121E6F">
      <w:pPr>
        <w:pStyle w:val="ListParagraph"/>
        <w:keepNext/>
        <w:keepLines/>
        <w:numPr>
          <w:ilvl w:val="0"/>
          <w:numId w:val="12"/>
        </w:numPr>
        <w:spacing w:after="0" w:line="240" w:lineRule="auto"/>
        <w:ind w:hanging="720"/>
        <w:jc w:val="both"/>
        <w:outlineLvl w:val="0"/>
        <w:rPr>
          <w:rFonts w:ascii="Verdana" w:eastAsia="Times New Roman" w:hAnsi="Verdana" w:cs="Times New Roman"/>
          <w:b/>
          <w:color w:val="1F3864"/>
          <w:sz w:val="24"/>
          <w:szCs w:val="32"/>
        </w:rPr>
      </w:pPr>
      <w:r w:rsidRPr="00B777BF">
        <w:rPr>
          <w:rFonts w:ascii="Verdana" w:eastAsia="Times New Roman" w:hAnsi="Verdana" w:cs="Times New Roman"/>
          <w:b/>
          <w:color w:val="1F3864"/>
          <w:sz w:val="24"/>
          <w:szCs w:val="32"/>
        </w:rPr>
        <w:t>BACKGROUND</w:t>
      </w:r>
    </w:p>
    <w:p w14:paraId="74CB0C47" w14:textId="77777777" w:rsidR="0038619E" w:rsidRPr="00B777BF" w:rsidRDefault="0038619E" w:rsidP="00121E6F">
      <w:pPr>
        <w:spacing w:after="0" w:line="240" w:lineRule="auto"/>
        <w:jc w:val="both"/>
        <w:rPr>
          <w:rFonts w:ascii="Verdana" w:eastAsia="Times New Roman" w:hAnsi="Verdana" w:cs="Arial"/>
          <w:sz w:val="24"/>
          <w:szCs w:val="24"/>
        </w:rPr>
      </w:pPr>
      <w:r w:rsidRPr="00B777BF">
        <w:rPr>
          <w:rFonts w:ascii="Verdana" w:eastAsia="Times New Roman" w:hAnsi="Verdana" w:cs="Arial"/>
          <w:sz w:val="24"/>
          <w:szCs w:val="24"/>
        </w:rPr>
        <w:t>The following sets out activity under the Key Principles specified within the Fraud, Bribery and Corruption Standards for NHS Bodies (Wales).</w:t>
      </w:r>
    </w:p>
    <w:p w14:paraId="2CA308EA" w14:textId="77777777" w:rsidR="0038619E" w:rsidRPr="00B777BF" w:rsidRDefault="0038619E" w:rsidP="00121E6F">
      <w:pPr>
        <w:spacing w:after="0" w:line="240" w:lineRule="auto"/>
        <w:jc w:val="both"/>
        <w:rPr>
          <w:rFonts w:ascii="Verdana" w:eastAsia="Times New Roman" w:hAnsi="Verdana" w:cs="Arial"/>
          <w:sz w:val="24"/>
          <w:szCs w:val="24"/>
        </w:rPr>
      </w:pPr>
    </w:p>
    <w:p w14:paraId="0599BC13" w14:textId="4561A54D" w:rsidR="0038619E" w:rsidRPr="00B777BF" w:rsidRDefault="00121E6F" w:rsidP="00121E6F">
      <w:pPr>
        <w:keepNext/>
        <w:keepLines/>
        <w:spacing w:after="0" w:line="240" w:lineRule="auto"/>
        <w:ind w:left="357" w:hanging="357"/>
        <w:outlineLvl w:val="0"/>
        <w:rPr>
          <w:rFonts w:ascii="Verdana" w:eastAsia="Times New Roman" w:hAnsi="Verdana" w:cs="Times New Roman"/>
          <w:bCs/>
          <w:color w:val="1F3864"/>
          <w:sz w:val="24"/>
          <w:szCs w:val="32"/>
          <w:u w:val="single"/>
        </w:rPr>
      </w:pPr>
      <w:r w:rsidRPr="00B777BF">
        <w:rPr>
          <w:rFonts w:ascii="Verdana" w:eastAsia="Times New Roman" w:hAnsi="Verdana" w:cs="Times New Roman"/>
          <w:bCs/>
          <w:color w:val="1F3864"/>
          <w:sz w:val="24"/>
          <w:szCs w:val="32"/>
          <w:u w:val="single"/>
        </w:rPr>
        <w:t>Resource Utilisation</w:t>
      </w:r>
    </w:p>
    <w:p w14:paraId="75D0C7D1" w14:textId="77777777" w:rsidR="0038619E" w:rsidRPr="00B777BF" w:rsidRDefault="0038619E" w:rsidP="0038619E">
      <w:pPr>
        <w:spacing w:after="0" w:line="240" w:lineRule="auto"/>
        <w:jc w:val="both"/>
        <w:rPr>
          <w:rFonts w:ascii="Verdana" w:eastAsia="Times New Roman" w:hAnsi="Verdana" w:cs="Arial"/>
          <w:sz w:val="24"/>
          <w:szCs w:val="24"/>
          <w:u w:val="single"/>
        </w:rPr>
      </w:pPr>
    </w:p>
    <w:tbl>
      <w:tblPr>
        <w:tblW w:w="9524" w:type="dxa"/>
        <w:tblInd w:w="-31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shd w:val="clear" w:color="auto" w:fill="FFFFFF"/>
        <w:tblLayout w:type="fixed"/>
        <w:tblLook w:val="0000" w:firstRow="0" w:lastRow="0" w:firstColumn="0" w:lastColumn="0" w:noHBand="0" w:noVBand="0"/>
      </w:tblPr>
      <w:tblGrid>
        <w:gridCol w:w="6122"/>
        <w:gridCol w:w="1701"/>
        <w:gridCol w:w="1701"/>
      </w:tblGrid>
      <w:tr w:rsidR="0038619E" w:rsidRPr="00B777BF" w14:paraId="5922EEF3" w14:textId="77777777" w:rsidTr="00E02C75">
        <w:tc>
          <w:tcPr>
            <w:tcW w:w="6122" w:type="dxa"/>
            <w:tcBorders>
              <w:top w:val="single" w:sz="4" w:space="0" w:color="auto"/>
              <w:left w:val="single" w:sz="6" w:space="0" w:color="000000"/>
              <w:bottom w:val="single" w:sz="6" w:space="0" w:color="000000"/>
            </w:tcBorders>
            <w:shd w:val="clear" w:color="auto" w:fill="1F4E79"/>
            <w:vAlign w:val="center"/>
          </w:tcPr>
          <w:p w14:paraId="658E8F7D" w14:textId="77777777" w:rsidR="0038619E" w:rsidRPr="00B777BF" w:rsidRDefault="0038619E" w:rsidP="00E02C75">
            <w:pPr>
              <w:tabs>
                <w:tab w:val="center" w:pos="4153"/>
                <w:tab w:val="right" w:pos="8306"/>
              </w:tabs>
              <w:spacing w:before="60" w:after="60" w:line="240" w:lineRule="auto"/>
              <w:rPr>
                <w:rFonts w:ascii="Verdana" w:eastAsia="Times New Roman" w:hAnsi="Verdana" w:cs="Times New Roman"/>
                <w:bCs/>
                <w:color w:val="FFFFFF"/>
                <w:sz w:val="24"/>
                <w:szCs w:val="24"/>
              </w:rPr>
            </w:pPr>
            <w:smartTag w:uri="urn:schemas-microsoft-com:office:smarttags" w:element="stockticker">
              <w:r w:rsidRPr="00B777BF">
                <w:rPr>
                  <w:rFonts w:ascii="Verdana" w:eastAsia="Times New Roman" w:hAnsi="Verdana" w:cs="Times New Roman"/>
                  <w:bCs/>
                  <w:color w:val="FFFFFF"/>
                  <w:sz w:val="24"/>
                  <w:szCs w:val="24"/>
                </w:rPr>
                <w:t>AREA</w:t>
              </w:r>
            </w:smartTag>
            <w:r w:rsidRPr="00B777BF">
              <w:rPr>
                <w:rFonts w:ascii="Verdana" w:eastAsia="Times New Roman" w:hAnsi="Verdana" w:cs="Times New Roman"/>
                <w:bCs/>
                <w:color w:val="FFFFFF"/>
                <w:sz w:val="24"/>
                <w:szCs w:val="24"/>
              </w:rPr>
              <w:t xml:space="preserve"> OF WORK</w:t>
            </w:r>
          </w:p>
        </w:tc>
        <w:tc>
          <w:tcPr>
            <w:tcW w:w="1701" w:type="dxa"/>
            <w:tcBorders>
              <w:top w:val="single" w:sz="4" w:space="0" w:color="auto"/>
              <w:bottom w:val="single" w:sz="6" w:space="0" w:color="000000"/>
              <w:right w:val="single" w:sz="6" w:space="0" w:color="000000"/>
            </w:tcBorders>
            <w:shd w:val="clear" w:color="auto" w:fill="1F4E79"/>
            <w:vAlign w:val="center"/>
          </w:tcPr>
          <w:p w14:paraId="2923A446" w14:textId="77777777" w:rsidR="0038619E" w:rsidRPr="00B777BF" w:rsidRDefault="0038619E" w:rsidP="00E02C75">
            <w:pPr>
              <w:spacing w:before="60" w:after="60"/>
              <w:jc w:val="center"/>
              <w:rPr>
                <w:rFonts w:ascii="Verdana" w:eastAsia="Calibri" w:hAnsi="Verdana" w:cs="Times New Roman"/>
                <w:bCs/>
                <w:color w:val="FFFFFF"/>
                <w:szCs w:val="24"/>
              </w:rPr>
            </w:pPr>
            <w:r w:rsidRPr="00B777BF">
              <w:rPr>
                <w:rFonts w:ascii="Verdana" w:eastAsia="Calibri" w:hAnsi="Verdana" w:cs="Times New Roman"/>
                <w:bCs/>
                <w:color w:val="FFFFFF"/>
                <w:szCs w:val="24"/>
              </w:rPr>
              <w:t>Planned</w:t>
            </w:r>
          </w:p>
          <w:p w14:paraId="5761E08E" w14:textId="77777777" w:rsidR="0038619E" w:rsidRPr="00B777BF" w:rsidRDefault="0038619E" w:rsidP="00E02C75">
            <w:pPr>
              <w:spacing w:before="60" w:after="60"/>
              <w:jc w:val="center"/>
              <w:rPr>
                <w:rFonts w:ascii="Verdana" w:eastAsia="Calibri" w:hAnsi="Verdana" w:cs="Times New Roman"/>
                <w:bCs/>
                <w:color w:val="FFFFFF"/>
                <w:szCs w:val="24"/>
              </w:rPr>
            </w:pPr>
            <w:r w:rsidRPr="00B777BF">
              <w:rPr>
                <w:rFonts w:ascii="Verdana" w:eastAsia="Calibri" w:hAnsi="Verdana" w:cs="Times New Roman"/>
                <w:bCs/>
                <w:color w:val="FFFFFF"/>
                <w:szCs w:val="24"/>
              </w:rPr>
              <w:t>Days</w:t>
            </w:r>
          </w:p>
        </w:tc>
        <w:tc>
          <w:tcPr>
            <w:tcW w:w="1701" w:type="dxa"/>
            <w:tcBorders>
              <w:top w:val="single" w:sz="4" w:space="0" w:color="auto"/>
              <w:bottom w:val="single" w:sz="6" w:space="0" w:color="000000"/>
              <w:right w:val="single" w:sz="6" w:space="0" w:color="000000"/>
            </w:tcBorders>
            <w:shd w:val="clear" w:color="auto" w:fill="1F4E79"/>
            <w:vAlign w:val="center"/>
          </w:tcPr>
          <w:p w14:paraId="60F07A3B" w14:textId="77777777" w:rsidR="0038619E" w:rsidRPr="00B777BF" w:rsidRDefault="0038619E" w:rsidP="00E02C75">
            <w:pPr>
              <w:spacing w:before="60" w:after="60"/>
              <w:jc w:val="center"/>
              <w:rPr>
                <w:rFonts w:ascii="Verdana" w:eastAsia="Calibri" w:hAnsi="Verdana" w:cs="Times New Roman"/>
                <w:bCs/>
                <w:color w:val="FFFFFF"/>
                <w:szCs w:val="24"/>
              </w:rPr>
            </w:pPr>
            <w:r w:rsidRPr="00B777BF">
              <w:rPr>
                <w:rFonts w:ascii="Verdana" w:eastAsia="Calibri" w:hAnsi="Verdana" w:cs="Times New Roman"/>
                <w:bCs/>
                <w:color w:val="FFFFFF"/>
                <w:szCs w:val="24"/>
              </w:rPr>
              <w:t>Days to</w:t>
            </w:r>
          </w:p>
          <w:p w14:paraId="048E10B0" w14:textId="77777777" w:rsidR="0038619E" w:rsidRPr="00B777BF" w:rsidRDefault="0038619E" w:rsidP="00E02C75">
            <w:pPr>
              <w:spacing w:before="60" w:after="60"/>
              <w:jc w:val="center"/>
              <w:rPr>
                <w:rFonts w:ascii="Verdana" w:eastAsia="Calibri" w:hAnsi="Verdana" w:cs="Times New Roman"/>
                <w:bCs/>
                <w:color w:val="FFFFFF"/>
                <w:szCs w:val="24"/>
              </w:rPr>
            </w:pPr>
            <w:r w:rsidRPr="00B777BF">
              <w:rPr>
                <w:rFonts w:ascii="Verdana" w:eastAsia="Calibri" w:hAnsi="Verdana" w:cs="Times New Roman"/>
                <w:bCs/>
                <w:color w:val="FFFFFF"/>
                <w:szCs w:val="24"/>
              </w:rPr>
              <w:t>Date</w:t>
            </w:r>
          </w:p>
        </w:tc>
      </w:tr>
      <w:tr w:rsidR="0038619E" w:rsidRPr="00B777BF" w14:paraId="7E512D0F" w14:textId="77777777" w:rsidTr="00E02C75">
        <w:trPr>
          <w:trHeight w:val="75"/>
        </w:trPr>
        <w:tc>
          <w:tcPr>
            <w:tcW w:w="6122" w:type="dxa"/>
            <w:tcBorders>
              <w:top w:val="single" w:sz="6" w:space="0" w:color="000000"/>
              <w:left w:val="single" w:sz="6" w:space="0" w:color="000000"/>
              <w:bottom w:val="single" w:sz="6" w:space="0" w:color="000000"/>
            </w:tcBorders>
            <w:shd w:val="clear" w:color="auto" w:fill="1F4E79"/>
          </w:tcPr>
          <w:p w14:paraId="2C35D744" w14:textId="77777777" w:rsidR="0038619E" w:rsidRPr="00B777BF" w:rsidRDefault="0038619E" w:rsidP="00E02C75">
            <w:pPr>
              <w:spacing w:before="60" w:after="60"/>
              <w:rPr>
                <w:rFonts w:ascii="Verdana" w:eastAsia="Calibri" w:hAnsi="Verdana" w:cs="Arial"/>
                <w:bCs/>
                <w:snapToGrid w:val="0"/>
                <w:color w:val="FFFFFF"/>
              </w:rPr>
            </w:pPr>
            <w:r w:rsidRPr="00B777BF">
              <w:rPr>
                <w:rFonts w:ascii="Verdana" w:eastAsia="Calibri" w:hAnsi="Verdana" w:cs="Arial"/>
                <w:bCs/>
                <w:snapToGrid w:val="0"/>
                <w:color w:val="FFFFFF"/>
                <w:szCs w:val="24"/>
              </w:rPr>
              <w:t>Strategic Governance</w:t>
            </w:r>
          </w:p>
        </w:tc>
        <w:tc>
          <w:tcPr>
            <w:tcW w:w="1701" w:type="dxa"/>
            <w:vMerge w:val="restart"/>
            <w:tcBorders>
              <w:top w:val="single" w:sz="6" w:space="0" w:color="000000"/>
              <w:right w:val="single" w:sz="6" w:space="0" w:color="000000"/>
            </w:tcBorders>
            <w:shd w:val="clear" w:color="auto" w:fill="auto"/>
            <w:vAlign w:val="center"/>
          </w:tcPr>
          <w:p w14:paraId="28901044" w14:textId="77777777" w:rsidR="0038619E" w:rsidRPr="00B777BF" w:rsidRDefault="0038619E" w:rsidP="00E02C75">
            <w:pPr>
              <w:spacing w:before="60" w:after="60"/>
              <w:jc w:val="center"/>
              <w:rPr>
                <w:rFonts w:ascii="Verdana" w:eastAsia="Calibri" w:hAnsi="Verdana" w:cs="Times New Roman"/>
                <w:bCs/>
                <w:caps/>
                <w:szCs w:val="24"/>
              </w:rPr>
            </w:pPr>
            <w:r w:rsidRPr="00B777BF">
              <w:rPr>
                <w:rFonts w:ascii="Verdana" w:eastAsia="Calibri" w:hAnsi="Verdana" w:cs="Times New Roman"/>
                <w:bCs/>
                <w:caps/>
                <w:szCs w:val="24"/>
              </w:rPr>
              <w:t>50</w:t>
            </w:r>
          </w:p>
        </w:tc>
        <w:tc>
          <w:tcPr>
            <w:tcW w:w="1701" w:type="dxa"/>
            <w:vMerge w:val="restart"/>
            <w:tcBorders>
              <w:top w:val="single" w:sz="6" w:space="0" w:color="000000"/>
              <w:right w:val="single" w:sz="6" w:space="0" w:color="000000"/>
            </w:tcBorders>
            <w:shd w:val="clear" w:color="auto" w:fill="auto"/>
            <w:vAlign w:val="center"/>
          </w:tcPr>
          <w:p w14:paraId="39CCBBE6" w14:textId="115935F0" w:rsidR="0038619E" w:rsidRPr="00B777BF" w:rsidRDefault="009727A9" w:rsidP="00E02C75">
            <w:pPr>
              <w:spacing w:before="60" w:after="60"/>
              <w:jc w:val="center"/>
              <w:rPr>
                <w:rFonts w:ascii="Verdana" w:eastAsia="Calibri" w:hAnsi="Verdana" w:cs="Times New Roman"/>
                <w:bCs/>
                <w:caps/>
                <w:szCs w:val="24"/>
              </w:rPr>
            </w:pPr>
            <w:r w:rsidRPr="00B777BF">
              <w:rPr>
                <w:rFonts w:ascii="Verdana" w:eastAsia="Calibri" w:hAnsi="Verdana" w:cs="Times New Roman"/>
                <w:bCs/>
                <w:caps/>
                <w:szCs w:val="24"/>
              </w:rPr>
              <w:t>49</w:t>
            </w:r>
          </w:p>
        </w:tc>
      </w:tr>
      <w:tr w:rsidR="0038619E" w:rsidRPr="00B777BF" w14:paraId="7A9976F3" w14:textId="77777777" w:rsidTr="00E02C75">
        <w:trPr>
          <w:trHeight w:val="75"/>
        </w:trPr>
        <w:tc>
          <w:tcPr>
            <w:tcW w:w="6122" w:type="dxa"/>
            <w:tcBorders>
              <w:top w:val="single" w:sz="6" w:space="0" w:color="000000"/>
              <w:left w:val="single" w:sz="6" w:space="0" w:color="000000"/>
              <w:bottom w:val="single" w:sz="6" w:space="0" w:color="000000"/>
            </w:tcBorders>
            <w:shd w:val="clear" w:color="auto" w:fill="FFFFFF"/>
          </w:tcPr>
          <w:p w14:paraId="0B3A95BC" w14:textId="77777777" w:rsidR="0038619E" w:rsidRPr="00B777BF" w:rsidRDefault="0038619E" w:rsidP="00E02C75">
            <w:pPr>
              <w:spacing w:before="60" w:after="60"/>
              <w:rPr>
                <w:rFonts w:ascii="Verdana" w:eastAsia="Calibri" w:hAnsi="Verdana" w:cs="Arial"/>
                <w:bCs/>
              </w:rPr>
            </w:pPr>
            <w:r w:rsidRPr="00B777BF">
              <w:rPr>
                <w:rFonts w:ascii="Verdana" w:eastAsia="Calibri" w:hAnsi="Verdana" w:cs="Arial"/>
                <w:bCs/>
              </w:rPr>
              <w:t>Ensuring that anti-crime measures are embedded at all levels across the organisation</w:t>
            </w:r>
          </w:p>
        </w:tc>
        <w:tc>
          <w:tcPr>
            <w:tcW w:w="1701" w:type="dxa"/>
            <w:vMerge/>
            <w:tcBorders>
              <w:bottom w:val="single" w:sz="6" w:space="0" w:color="000000"/>
              <w:right w:val="single" w:sz="6" w:space="0" w:color="000000"/>
            </w:tcBorders>
            <w:shd w:val="clear" w:color="auto" w:fill="auto"/>
            <w:vAlign w:val="center"/>
          </w:tcPr>
          <w:p w14:paraId="618EF562" w14:textId="77777777" w:rsidR="0038619E" w:rsidRPr="00B777BF" w:rsidRDefault="0038619E" w:rsidP="00E02C75">
            <w:pPr>
              <w:spacing w:before="60" w:after="60"/>
              <w:jc w:val="center"/>
              <w:rPr>
                <w:rFonts w:ascii="Verdana" w:eastAsia="Calibri" w:hAnsi="Verdana" w:cs="Times New Roman"/>
                <w:bCs/>
                <w:caps/>
                <w:szCs w:val="24"/>
              </w:rPr>
            </w:pPr>
          </w:p>
        </w:tc>
        <w:tc>
          <w:tcPr>
            <w:tcW w:w="1701" w:type="dxa"/>
            <w:vMerge/>
            <w:tcBorders>
              <w:bottom w:val="single" w:sz="6" w:space="0" w:color="000000"/>
              <w:right w:val="single" w:sz="6" w:space="0" w:color="000000"/>
            </w:tcBorders>
            <w:shd w:val="clear" w:color="auto" w:fill="auto"/>
            <w:vAlign w:val="center"/>
          </w:tcPr>
          <w:p w14:paraId="44689142" w14:textId="77777777" w:rsidR="0038619E" w:rsidRPr="00B777BF" w:rsidRDefault="0038619E" w:rsidP="00E02C75">
            <w:pPr>
              <w:spacing w:before="60" w:after="60"/>
              <w:jc w:val="center"/>
              <w:rPr>
                <w:rFonts w:ascii="Verdana" w:eastAsia="Calibri" w:hAnsi="Verdana" w:cs="Times New Roman"/>
                <w:bCs/>
                <w:caps/>
                <w:szCs w:val="24"/>
              </w:rPr>
            </w:pPr>
          </w:p>
        </w:tc>
      </w:tr>
      <w:tr w:rsidR="0038619E" w:rsidRPr="00B777BF" w14:paraId="7DF9C40C" w14:textId="77777777" w:rsidTr="00E02C75">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6C7550A5" w14:textId="77777777" w:rsidR="0038619E" w:rsidRPr="00B777BF" w:rsidRDefault="0038619E" w:rsidP="00E02C75">
            <w:pPr>
              <w:spacing w:before="60" w:after="60"/>
              <w:rPr>
                <w:rFonts w:ascii="Verdana" w:eastAsia="Calibri" w:hAnsi="Verdana" w:cs="Arial"/>
                <w:bCs/>
                <w:color w:val="FFFFFF"/>
                <w:szCs w:val="24"/>
              </w:rPr>
            </w:pPr>
            <w:r w:rsidRPr="00B777BF">
              <w:rPr>
                <w:rFonts w:ascii="Verdana" w:eastAsia="Calibri" w:hAnsi="Verdana" w:cs="Arial"/>
                <w:bCs/>
                <w:snapToGrid w:val="0"/>
                <w:color w:val="FFFFFF"/>
                <w:szCs w:val="24"/>
              </w:rPr>
              <w:t xml:space="preserve">Inform and </w:t>
            </w:r>
            <w:proofErr w:type="gramStart"/>
            <w:r w:rsidRPr="00B777BF">
              <w:rPr>
                <w:rFonts w:ascii="Verdana" w:eastAsia="Calibri" w:hAnsi="Verdana" w:cs="Arial"/>
                <w:bCs/>
                <w:snapToGrid w:val="0"/>
                <w:color w:val="FFFFFF"/>
                <w:szCs w:val="24"/>
              </w:rPr>
              <w:t>Involve</w:t>
            </w:r>
            <w:proofErr w:type="gramEnd"/>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6BA3BA42" w14:textId="77777777" w:rsidR="0038619E" w:rsidRPr="00B777BF" w:rsidRDefault="0038619E" w:rsidP="00E02C75">
            <w:pPr>
              <w:spacing w:before="60" w:after="60"/>
              <w:jc w:val="center"/>
              <w:rPr>
                <w:rFonts w:ascii="Verdana" w:eastAsia="Calibri" w:hAnsi="Verdana" w:cs="Times New Roman"/>
                <w:bCs/>
                <w:caps/>
                <w:szCs w:val="24"/>
              </w:rPr>
            </w:pPr>
            <w:r w:rsidRPr="00B777BF">
              <w:rPr>
                <w:rFonts w:ascii="Verdana" w:eastAsia="Calibri" w:hAnsi="Verdana" w:cs="Times New Roman"/>
                <w:bCs/>
                <w:caps/>
                <w:szCs w:val="24"/>
              </w:rPr>
              <w:t>120</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032D5A9C" w14:textId="779191B2" w:rsidR="0038619E" w:rsidRPr="00B777BF" w:rsidRDefault="009727A9" w:rsidP="00E02C75">
            <w:pPr>
              <w:spacing w:before="60" w:after="60"/>
              <w:jc w:val="center"/>
              <w:rPr>
                <w:rFonts w:ascii="Verdana" w:eastAsia="Calibri" w:hAnsi="Verdana" w:cs="Times New Roman"/>
                <w:bCs/>
                <w:caps/>
                <w:szCs w:val="24"/>
              </w:rPr>
            </w:pPr>
            <w:r w:rsidRPr="00B777BF">
              <w:rPr>
                <w:rFonts w:ascii="Verdana" w:eastAsia="Calibri" w:hAnsi="Verdana" w:cs="Times New Roman"/>
                <w:bCs/>
                <w:caps/>
                <w:szCs w:val="24"/>
              </w:rPr>
              <w:t>103</w:t>
            </w:r>
          </w:p>
        </w:tc>
      </w:tr>
      <w:tr w:rsidR="0038619E" w:rsidRPr="00B777BF" w14:paraId="52DB1595" w14:textId="77777777" w:rsidTr="00E02C75">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71E2F519" w14:textId="77777777" w:rsidR="0038619E" w:rsidRPr="00B777BF" w:rsidRDefault="0038619E" w:rsidP="00E02C75">
            <w:pPr>
              <w:spacing w:before="60" w:after="60"/>
              <w:rPr>
                <w:rFonts w:ascii="Verdana" w:eastAsia="Calibri" w:hAnsi="Verdana" w:cs="Arial"/>
                <w:bCs/>
                <w:snapToGrid w:val="0"/>
                <w:color w:val="000000"/>
              </w:rPr>
            </w:pPr>
            <w:r w:rsidRPr="00B777BF">
              <w:rPr>
                <w:rFonts w:ascii="Verdana" w:eastAsia="Calibri" w:hAnsi="Verdana" w:cs="Arial"/>
                <w:bCs/>
              </w:rPr>
              <w:t>Identifying the risks and consequences of crime against the NHS, and raising awareness of these risks amongst NHS staff, stakeholders, and the public.</w:t>
            </w:r>
          </w:p>
        </w:tc>
        <w:tc>
          <w:tcPr>
            <w:tcW w:w="1701" w:type="dxa"/>
            <w:vMerge/>
            <w:tcBorders>
              <w:left w:val="single" w:sz="6" w:space="0" w:color="000000"/>
              <w:bottom w:val="single" w:sz="6" w:space="0" w:color="000000"/>
              <w:right w:val="single" w:sz="6" w:space="0" w:color="000000"/>
            </w:tcBorders>
            <w:shd w:val="clear" w:color="auto" w:fill="auto"/>
            <w:vAlign w:val="center"/>
          </w:tcPr>
          <w:p w14:paraId="2AE1B0DA" w14:textId="77777777" w:rsidR="0038619E" w:rsidRPr="00B777BF" w:rsidRDefault="0038619E" w:rsidP="00E02C75">
            <w:pPr>
              <w:spacing w:before="60" w:after="60"/>
              <w:jc w:val="center"/>
              <w:rPr>
                <w:rFonts w:ascii="Verdana" w:eastAsia="Calibri" w:hAnsi="Verdana" w:cs="Times New Roman"/>
                <w:bCs/>
                <w:caps/>
                <w:szCs w:val="24"/>
              </w:rPr>
            </w:pPr>
          </w:p>
        </w:tc>
        <w:tc>
          <w:tcPr>
            <w:tcW w:w="1701" w:type="dxa"/>
            <w:vMerge/>
            <w:tcBorders>
              <w:left w:val="single" w:sz="6" w:space="0" w:color="000000"/>
              <w:bottom w:val="single" w:sz="6" w:space="0" w:color="000000"/>
              <w:right w:val="single" w:sz="6" w:space="0" w:color="000000"/>
            </w:tcBorders>
            <w:shd w:val="clear" w:color="auto" w:fill="auto"/>
            <w:vAlign w:val="center"/>
          </w:tcPr>
          <w:p w14:paraId="2F4A5CE9" w14:textId="77777777" w:rsidR="0038619E" w:rsidRPr="00B777BF" w:rsidRDefault="0038619E" w:rsidP="00E02C75">
            <w:pPr>
              <w:spacing w:before="60" w:after="60"/>
              <w:jc w:val="center"/>
              <w:rPr>
                <w:rFonts w:ascii="Verdana" w:eastAsia="Calibri" w:hAnsi="Verdana" w:cs="Times New Roman"/>
                <w:bCs/>
                <w:caps/>
                <w:szCs w:val="24"/>
              </w:rPr>
            </w:pPr>
          </w:p>
        </w:tc>
      </w:tr>
      <w:tr w:rsidR="0038619E" w:rsidRPr="00B777BF" w14:paraId="17BAC277" w14:textId="77777777" w:rsidTr="00E02C75">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39D7E526" w14:textId="77777777" w:rsidR="0038619E" w:rsidRPr="00B777BF" w:rsidRDefault="0038619E" w:rsidP="00E02C75">
            <w:pPr>
              <w:spacing w:before="60" w:after="60"/>
              <w:rPr>
                <w:rFonts w:ascii="Verdana" w:eastAsia="Calibri" w:hAnsi="Verdana" w:cs="Arial"/>
                <w:bCs/>
                <w:snapToGrid w:val="0"/>
                <w:color w:val="FFFFFF"/>
                <w:szCs w:val="24"/>
              </w:rPr>
            </w:pPr>
            <w:r w:rsidRPr="00B777BF">
              <w:rPr>
                <w:rFonts w:ascii="Verdana" w:eastAsia="Calibri" w:hAnsi="Verdana" w:cs="Arial"/>
                <w:bCs/>
                <w:snapToGrid w:val="0"/>
                <w:color w:val="FFFFFF"/>
                <w:szCs w:val="24"/>
              </w:rPr>
              <w:t xml:space="preserve">Prevent and </w:t>
            </w:r>
            <w:proofErr w:type="gramStart"/>
            <w:r w:rsidRPr="00B777BF">
              <w:rPr>
                <w:rFonts w:ascii="Verdana" w:eastAsia="Calibri" w:hAnsi="Verdana" w:cs="Arial"/>
                <w:bCs/>
                <w:snapToGrid w:val="0"/>
                <w:color w:val="FFFFFF"/>
                <w:szCs w:val="24"/>
              </w:rPr>
              <w:t>Deter</w:t>
            </w:r>
            <w:proofErr w:type="gramEnd"/>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2A7EAB7D" w14:textId="77777777" w:rsidR="0038619E" w:rsidRPr="00B777BF" w:rsidRDefault="0038619E" w:rsidP="00E02C75">
            <w:pPr>
              <w:spacing w:before="60" w:after="60"/>
              <w:jc w:val="center"/>
              <w:rPr>
                <w:rFonts w:ascii="Verdana" w:eastAsia="Calibri" w:hAnsi="Verdana" w:cs="Times New Roman"/>
                <w:bCs/>
                <w:caps/>
                <w:szCs w:val="24"/>
              </w:rPr>
            </w:pPr>
            <w:r w:rsidRPr="00B777BF">
              <w:rPr>
                <w:rFonts w:ascii="Verdana" w:eastAsia="Calibri" w:hAnsi="Verdana" w:cs="Times New Roman"/>
                <w:bCs/>
                <w:caps/>
                <w:szCs w:val="24"/>
              </w:rPr>
              <w:t>170</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5885953A" w14:textId="3601F677" w:rsidR="0038619E" w:rsidRPr="00B777BF" w:rsidRDefault="009727A9" w:rsidP="00E02C75">
            <w:pPr>
              <w:spacing w:before="60" w:after="60"/>
              <w:jc w:val="center"/>
              <w:rPr>
                <w:rFonts w:ascii="Verdana" w:eastAsia="Calibri" w:hAnsi="Verdana" w:cs="Times New Roman"/>
                <w:bCs/>
                <w:caps/>
                <w:szCs w:val="24"/>
              </w:rPr>
            </w:pPr>
            <w:r w:rsidRPr="00B777BF">
              <w:rPr>
                <w:rFonts w:ascii="Verdana" w:eastAsia="Calibri" w:hAnsi="Verdana" w:cs="Times New Roman"/>
                <w:bCs/>
                <w:caps/>
                <w:szCs w:val="24"/>
              </w:rPr>
              <w:t>81</w:t>
            </w:r>
          </w:p>
        </w:tc>
      </w:tr>
      <w:tr w:rsidR="0038619E" w:rsidRPr="00B777BF" w14:paraId="2FA860BB" w14:textId="77777777" w:rsidTr="00E02C75">
        <w:tblPrEx>
          <w:tblBorders>
            <w:top w:val="single" w:sz="6" w:space="0" w:color="000000"/>
            <w:left w:val="single" w:sz="6" w:space="0" w:color="000000"/>
            <w:bottom w:val="single" w:sz="6" w:space="0" w:color="000000"/>
            <w:right w:val="single" w:sz="6" w:space="0" w:color="000000"/>
          </w:tblBorders>
        </w:tblPrEx>
        <w:trPr>
          <w:trHeight w:val="829"/>
        </w:trPr>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72C31463" w14:textId="77777777" w:rsidR="0038619E" w:rsidRPr="00B777BF" w:rsidRDefault="0038619E" w:rsidP="00E02C75">
            <w:pPr>
              <w:spacing w:before="60" w:after="60"/>
              <w:rPr>
                <w:rFonts w:ascii="Verdana" w:eastAsia="Calibri" w:hAnsi="Verdana" w:cs="Arial"/>
                <w:bCs/>
              </w:rPr>
            </w:pPr>
            <w:r w:rsidRPr="00B777BF">
              <w:rPr>
                <w:rFonts w:ascii="Verdana" w:eastAsia="Calibri" w:hAnsi="Verdana" w:cs="Arial"/>
                <w:bCs/>
              </w:rPr>
              <w:t>Discouraging those who may want to commit crimes against the NHS and ensure that such opportunities are minimised.</w:t>
            </w:r>
          </w:p>
        </w:tc>
        <w:tc>
          <w:tcPr>
            <w:tcW w:w="1701" w:type="dxa"/>
            <w:vMerge/>
            <w:tcBorders>
              <w:left w:val="single" w:sz="6" w:space="0" w:color="000000"/>
              <w:bottom w:val="single" w:sz="6" w:space="0" w:color="000000"/>
              <w:right w:val="single" w:sz="6" w:space="0" w:color="000000"/>
            </w:tcBorders>
            <w:shd w:val="clear" w:color="auto" w:fill="auto"/>
            <w:vAlign w:val="center"/>
          </w:tcPr>
          <w:p w14:paraId="40F20CE8" w14:textId="77777777" w:rsidR="0038619E" w:rsidRPr="00B777BF" w:rsidRDefault="0038619E" w:rsidP="00E02C75">
            <w:pPr>
              <w:spacing w:before="60" w:after="60"/>
              <w:jc w:val="center"/>
              <w:rPr>
                <w:rFonts w:ascii="Verdana" w:eastAsia="Calibri" w:hAnsi="Verdana" w:cs="Times New Roman"/>
                <w:bCs/>
                <w:caps/>
                <w:szCs w:val="24"/>
              </w:rPr>
            </w:pPr>
          </w:p>
        </w:tc>
        <w:tc>
          <w:tcPr>
            <w:tcW w:w="1701" w:type="dxa"/>
            <w:vMerge/>
            <w:tcBorders>
              <w:left w:val="single" w:sz="6" w:space="0" w:color="000000"/>
              <w:bottom w:val="single" w:sz="6" w:space="0" w:color="000000"/>
              <w:right w:val="single" w:sz="6" w:space="0" w:color="000000"/>
            </w:tcBorders>
            <w:shd w:val="clear" w:color="auto" w:fill="auto"/>
            <w:vAlign w:val="center"/>
          </w:tcPr>
          <w:p w14:paraId="20E5EC56" w14:textId="77777777" w:rsidR="0038619E" w:rsidRPr="00B777BF" w:rsidRDefault="0038619E" w:rsidP="00E02C75">
            <w:pPr>
              <w:spacing w:before="60" w:after="60"/>
              <w:jc w:val="center"/>
              <w:rPr>
                <w:rFonts w:ascii="Verdana" w:eastAsia="Calibri" w:hAnsi="Verdana" w:cs="Times New Roman"/>
                <w:bCs/>
                <w:caps/>
                <w:szCs w:val="24"/>
              </w:rPr>
            </w:pPr>
          </w:p>
        </w:tc>
      </w:tr>
      <w:tr w:rsidR="0038619E" w:rsidRPr="00B777BF" w14:paraId="0C8530EC" w14:textId="77777777" w:rsidTr="00E02C75">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6993B654" w14:textId="77777777" w:rsidR="0038619E" w:rsidRPr="00B777BF" w:rsidRDefault="0038619E" w:rsidP="00E02C75">
            <w:pPr>
              <w:spacing w:before="60" w:after="60"/>
              <w:rPr>
                <w:rFonts w:ascii="Verdana" w:eastAsia="Calibri" w:hAnsi="Verdana" w:cs="Arial"/>
                <w:bCs/>
                <w:snapToGrid w:val="0"/>
                <w:color w:val="FFFFFF"/>
                <w:szCs w:val="24"/>
              </w:rPr>
            </w:pPr>
            <w:r w:rsidRPr="00B777BF">
              <w:rPr>
                <w:rFonts w:ascii="Verdana" w:eastAsia="Calibri" w:hAnsi="Verdana" w:cs="Arial"/>
                <w:bCs/>
                <w:snapToGrid w:val="0"/>
                <w:color w:val="FFFFFF"/>
                <w:szCs w:val="24"/>
              </w:rPr>
              <w:t>Hold to Account</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62C6B0E5" w14:textId="77777777" w:rsidR="0038619E" w:rsidRPr="00B777BF" w:rsidRDefault="0038619E" w:rsidP="00E02C75">
            <w:pPr>
              <w:spacing w:before="60" w:after="60"/>
              <w:jc w:val="center"/>
              <w:rPr>
                <w:rFonts w:ascii="Verdana" w:eastAsia="Calibri" w:hAnsi="Verdana" w:cs="Times New Roman"/>
                <w:bCs/>
                <w:caps/>
                <w:szCs w:val="24"/>
              </w:rPr>
            </w:pPr>
            <w:r w:rsidRPr="00B777BF">
              <w:rPr>
                <w:rFonts w:ascii="Verdana" w:eastAsia="Calibri" w:hAnsi="Verdana" w:cs="Times New Roman"/>
                <w:bCs/>
                <w:caps/>
                <w:szCs w:val="24"/>
              </w:rPr>
              <w:t>364</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7B7D2F1C" w14:textId="60613CE8" w:rsidR="0038619E" w:rsidRPr="00B777BF" w:rsidRDefault="009727A9" w:rsidP="00E02C75">
            <w:pPr>
              <w:spacing w:before="60" w:after="60"/>
              <w:jc w:val="center"/>
              <w:rPr>
                <w:rFonts w:ascii="Verdana" w:eastAsia="Calibri" w:hAnsi="Verdana" w:cs="Times New Roman"/>
                <w:bCs/>
                <w:caps/>
                <w:szCs w:val="24"/>
              </w:rPr>
            </w:pPr>
            <w:r w:rsidRPr="00B777BF">
              <w:rPr>
                <w:rFonts w:ascii="Verdana" w:eastAsia="Calibri" w:hAnsi="Verdana" w:cs="Times New Roman"/>
                <w:bCs/>
                <w:caps/>
                <w:szCs w:val="24"/>
              </w:rPr>
              <w:t>442</w:t>
            </w:r>
          </w:p>
        </w:tc>
      </w:tr>
      <w:tr w:rsidR="0038619E" w:rsidRPr="00B777BF" w14:paraId="4924467C" w14:textId="77777777" w:rsidTr="00E02C75">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6CB28900" w14:textId="77777777" w:rsidR="0038619E" w:rsidRPr="00B777BF" w:rsidRDefault="0038619E" w:rsidP="00E02C75">
            <w:pPr>
              <w:spacing w:before="60" w:after="60"/>
              <w:rPr>
                <w:rFonts w:ascii="Verdana" w:eastAsia="Calibri" w:hAnsi="Verdana" w:cs="Arial"/>
                <w:bCs/>
              </w:rPr>
            </w:pPr>
            <w:r w:rsidRPr="00B777BF">
              <w:rPr>
                <w:rFonts w:ascii="Verdana" w:eastAsia="Calibri" w:hAnsi="Verdana" w:cs="Arial"/>
                <w:bCs/>
              </w:rPr>
              <w:t>Detecting and investigating crime, prosecuting those who have committed crimes and seeking redress as a result</w:t>
            </w:r>
            <w:r w:rsidRPr="00B777BF">
              <w:rPr>
                <w:rFonts w:ascii="Verdana" w:eastAsia="Calibri" w:hAnsi="Verdana" w:cs="Arial"/>
                <w:bCs/>
                <w:snapToGrid w:val="0"/>
                <w:color w:val="000000"/>
              </w:rPr>
              <w:t>.</w:t>
            </w:r>
          </w:p>
        </w:tc>
        <w:tc>
          <w:tcPr>
            <w:tcW w:w="1701" w:type="dxa"/>
            <w:vMerge/>
            <w:tcBorders>
              <w:left w:val="single" w:sz="6" w:space="0" w:color="000000"/>
              <w:bottom w:val="single" w:sz="6" w:space="0" w:color="000000"/>
              <w:right w:val="single" w:sz="6" w:space="0" w:color="000000"/>
            </w:tcBorders>
            <w:shd w:val="clear" w:color="auto" w:fill="auto"/>
          </w:tcPr>
          <w:p w14:paraId="183EB8D8" w14:textId="77777777" w:rsidR="0038619E" w:rsidRPr="00B777BF" w:rsidRDefault="0038619E" w:rsidP="00E02C75">
            <w:pPr>
              <w:spacing w:before="60" w:after="60"/>
              <w:jc w:val="center"/>
              <w:rPr>
                <w:rFonts w:ascii="Verdana" w:eastAsia="Calibri" w:hAnsi="Verdana" w:cs="Times New Roman"/>
                <w:bCs/>
                <w:caps/>
                <w:szCs w:val="24"/>
              </w:rPr>
            </w:pPr>
          </w:p>
        </w:tc>
        <w:tc>
          <w:tcPr>
            <w:tcW w:w="1701" w:type="dxa"/>
            <w:vMerge/>
            <w:tcBorders>
              <w:left w:val="single" w:sz="6" w:space="0" w:color="000000"/>
              <w:bottom w:val="single" w:sz="6" w:space="0" w:color="000000"/>
              <w:right w:val="single" w:sz="6" w:space="0" w:color="000000"/>
            </w:tcBorders>
            <w:shd w:val="clear" w:color="auto" w:fill="auto"/>
          </w:tcPr>
          <w:p w14:paraId="3945E30D" w14:textId="77777777" w:rsidR="0038619E" w:rsidRPr="00B777BF" w:rsidRDefault="0038619E" w:rsidP="00E02C75">
            <w:pPr>
              <w:spacing w:before="60" w:after="60"/>
              <w:jc w:val="center"/>
              <w:rPr>
                <w:rFonts w:ascii="Verdana" w:eastAsia="Calibri" w:hAnsi="Verdana" w:cs="Times New Roman"/>
                <w:bCs/>
                <w:caps/>
                <w:szCs w:val="24"/>
              </w:rPr>
            </w:pPr>
          </w:p>
        </w:tc>
      </w:tr>
      <w:tr w:rsidR="0038619E" w:rsidRPr="00B777BF" w14:paraId="2A9F36A7" w14:textId="77777777" w:rsidTr="00E02C75">
        <w:tblPrEx>
          <w:tblBorders>
            <w:top w:val="single" w:sz="6" w:space="0" w:color="000000"/>
            <w:left w:val="single" w:sz="6" w:space="0" w:color="000000"/>
            <w:bottom w:val="single" w:sz="6" w:space="0" w:color="000000"/>
            <w:right w:val="single" w:sz="6" w:space="0" w:color="000000"/>
          </w:tblBorders>
        </w:tblPrEx>
        <w:trPr>
          <w:trHeight w:val="161"/>
        </w:trPr>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0FB0D7F2" w14:textId="77777777" w:rsidR="0038619E" w:rsidRPr="00B777BF" w:rsidRDefault="0038619E" w:rsidP="00E02C75">
            <w:pPr>
              <w:spacing w:before="60" w:after="60"/>
              <w:jc w:val="right"/>
              <w:rPr>
                <w:rFonts w:ascii="Verdana" w:eastAsia="Calibri" w:hAnsi="Verdana" w:cs="Times New Roman"/>
                <w:bCs/>
                <w:color w:val="FFFFFF"/>
                <w:szCs w:val="24"/>
              </w:rPr>
            </w:pPr>
            <w:r w:rsidRPr="00B777BF">
              <w:rPr>
                <w:rFonts w:ascii="Verdana" w:eastAsia="Calibri" w:hAnsi="Verdana" w:cs="Times New Roman"/>
                <w:bCs/>
                <w:color w:val="FFFFFF"/>
                <w:szCs w:val="24"/>
              </w:rPr>
              <w:t xml:space="preserve">TOTAL             </w:t>
            </w:r>
          </w:p>
        </w:tc>
        <w:tc>
          <w:tcPr>
            <w:tcW w:w="1701" w:type="dxa"/>
            <w:tcBorders>
              <w:top w:val="single" w:sz="6" w:space="0" w:color="000000"/>
              <w:left w:val="single" w:sz="6" w:space="0" w:color="000000"/>
              <w:bottom w:val="single" w:sz="6" w:space="0" w:color="000000"/>
              <w:right w:val="single" w:sz="6" w:space="0" w:color="000000"/>
            </w:tcBorders>
            <w:shd w:val="clear" w:color="auto" w:fill="1F4E79"/>
          </w:tcPr>
          <w:p w14:paraId="0E590AAD" w14:textId="77777777" w:rsidR="0038619E" w:rsidRPr="00B777BF" w:rsidRDefault="0038619E" w:rsidP="00E02C75">
            <w:pPr>
              <w:spacing w:before="60" w:after="60"/>
              <w:jc w:val="center"/>
              <w:rPr>
                <w:rFonts w:ascii="Verdana" w:eastAsia="Calibri" w:hAnsi="Verdana" w:cs="Times New Roman"/>
                <w:bCs/>
                <w:caps/>
                <w:color w:val="FFFFFF"/>
                <w:szCs w:val="24"/>
              </w:rPr>
            </w:pPr>
            <w:r w:rsidRPr="00B777BF">
              <w:rPr>
                <w:rFonts w:ascii="Verdana" w:eastAsia="Calibri" w:hAnsi="Verdana" w:cs="Times New Roman"/>
                <w:bCs/>
                <w:caps/>
                <w:color w:val="FFFFFF"/>
                <w:szCs w:val="24"/>
              </w:rPr>
              <w:t>704</w:t>
            </w:r>
          </w:p>
        </w:tc>
        <w:tc>
          <w:tcPr>
            <w:tcW w:w="1701" w:type="dxa"/>
            <w:tcBorders>
              <w:top w:val="single" w:sz="6" w:space="0" w:color="000000"/>
              <w:left w:val="single" w:sz="6" w:space="0" w:color="000000"/>
              <w:bottom w:val="single" w:sz="6" w:space="0" w:color="000000"/>
              <w:right w:val="single" w:sz="6" w:space="0" w:color="000000"/>
            </w:tcBorders>
            <w:shd w:val="clear" w:color="auto" w:fill="1F4E79"/>
          </w:tcPr>
          <w:p w14:paraId="08FB4553" w14:textId="096D1B8E" w:rsidR="0038619E" w:rsidRPr="00B777BF" w:rsidRDefault="009727A9" w:rsidP="00E02C75">
            <w:pPr>
              <w:spacing w:before="60" w:after="60"/>
              <w:jc w:val="center"/>
              <w:rPr>
                <w:rFonts w:ascii="Verdana" w:eastAsia="Calibri" w:hAnsi="Verdana" w:cs="Times New Roman"/>
                <w:bCs/>
                <w:caps/>
                <w:color w:val="FFFFFF"/>
                <w:szCs w:val="24"/>
              </w:rPr>
            </w:pPr>
            <w:r w:rsidRPr="00B777BF">
              <w:rPr>
                <w:rFonts w:ascii="Verdana" w:eastAsia="Calibri" w:hAnsi="Verdana" w:cs="Times New Roman"/>
                <w:bCs/>
                <w:caps/>
                <w:color w:val="FFFFFF"/>
                <w:szCs w:val="24"/>
              </w:rPr>
              <w:t>676</w:t>
            </w:r>
          </w:p>
        </w:tc>
      </w:tr>
    </w:tbl>
    <w:p w14:paraId="390072AB" w14:textId="77777777" w:rsidR="0038619E" w:rsidRPr="00B777BF" w:rsidRDefault="0038619E" w:rsidP="0038619E">
      <w:pPr>
        <w:spacing w:after="0" w:line="240" w:lineRule="auto"/>
        <w:ind w:left="851" w:hanging="567"/>
        <w:contextualSpacing/>
        <w:jc w:val="both"/>
        <w:rPr>
          <w:rFonts w:ascii="Verdana" w:eastAsia="Calibri" w:hAnsi="Verdana" w:cs="Arial"/>
          <w:b/>
          <w:sz w:val="24"/>
        </w:rPr>
      </w:pPr>
    </w:p>
    <w:p w14:paraId="613BE755" w14:textId="3D3E20D9" w:rsidR="0038619E" w:rsidRPr="00B777BF" w:rsidRDefault="00121E6F" w:rsidP="00121E6F">
      <w:pPr>
        <w:keepNext/>
        <w:keepLines/>
        <w:spacing w:after="0" w:line="240" w:lineRule="auto"/>
        <w:ind w:left="357" w:hanging="357"/>
        <w:jc w:val="both"/>
        <w:outlineLvl w:val="0"/>
        <w:rPr>
          <w:rFonts w:ascii="Verdana" w:eastAsia="Times New Roman" w:hAnsi="Verdana" w:cs="Times New Roman"/>
          <w:bCs/>
          <w:color w:val="1F3864"/>
          <w:sz w:val="24"/>
          <w:szCs w:val="32"/>
          <w:u w:val="single"/>
        </w:rPr>
      </w:pPr>
      <w:r w:rsidRPr="00B777BF">
        <w:rPr>
          <w:rFonts w:ascii="Verdana" w:eastAsia="Times New Roman" w:hAnsi="Verdana" w:cs="Times New Roman"/>
          <w:bCs/>
          <w:color w:val="1F3864"/>
          <w:sz w:val="24"/>
          <w:szCs w:val="32"/>
          <w:u w:val="single"/>
        </w:rPr>
        <w:t>Strategic Governance</w:t>
      </w:r>
    </w:p>
    <w:p w14:paraId="52268038" w14:textId="056C49D6" w:rsidR="0038619E" w:rsidRPr="00B777BF" w:rsidRDefault="0038619E" w:rsidP="00121E6F">
      <w:pPr>
        <w:spacing w:after="0" w:line="240" w:lineRule="auto"/>
        <w:jc w:val="both"/>
        <w:rPr>
          <w:rFonts w:ascii="Verdana" w:hAnsi="Verdana" w:cs="Arial"/>
          <w:sz w:val="24"/>
        </w:rPr>
      </w:pPr>
      <w:r w:rsidRPr="00B777BF">
        <w:rPr>
          <w:rFonts w:ascii="Verdana" w:hAnsi="Verdana" w:cs="Arial"/>
          <w:sz w:val="24"/>
        </w:rPr>
        <w:t xml:space="preserve">A finalised model outlining potential future counter fraud arrangements for NHS Wales, devised and agreed by Counter Fraud Specialists, was presented to </w:t>
      </w:r>
      <w:proofErr w:type="spellStart"/>
      <w:r w:rsidRPr="00B777BF">
        <w:rPr>
          <w:rFonts w:ascii="Verdana" w:hAnsi="Verdana" w:cs="Arial"/>
          <w:sz w:val="24"/>
        </w:rPr>
        <w:t>DoFs</w:t>
      </w:r>
      <w:proofErr w:type="spellEnd"/>
      <w:r w:rsidRPr="00B777BF">
        <w:rPr>
          <w:rFonts w:ascii="Verdana" w:hAnsi="Verdana" w:cs="Arial"/>
          <w:sz w:val="24"/>
        </w:rPr>
        <w:t xml:space="preserve"> Group. </w:t>
      </w:r>
      <w:proofErr w:type="spellStart"/>
      <w:r w:rsidRPr="00B777BF">
        <w:rPr>
          <w:rFonts w:ascii="Verdana" w:hAnsi="Verdana" w:cs="Arial"/>
          <w:sz w:val="24"/>
        </w:rPr>
        <w:t>DoFs</w:t>
      </w:r>
      <w:proofErr w:type="spellEnd"/>
      <w:r w:rsidRPr="00B777BF">
        <w:rPr>
          <w:rFonts w:ascii="Verdana" w:hAnsi="Verdana" w:cs="Arial"/>
          <w:sz w:val="24"/>
        </w:rPr>
        <w:t xml:space="preserve"> supported the model in principle as a way forward. Following discussion at Counter Fraud Steering Group a sub-group was established to explore the model further and take forward an action plan. The Health Board’s Head of Counter Fraud Services sits as a member of this sub-group. The sub-group met in February for a first meeting with </w:t>
      </w:r>
      <w:r w:rsidRPr="00B777BF">
        <w:rPr>
          <w:rFonts w:ascii="Verdana" w:hAnsi="Verdana" w:cs="Arial"/>
          <w:sz w:val="24"/>
        </w:rPr>
        <w:lastRenderedPageBreak/>
        <w:t>terms of reference set and agreed along with an outline plan to take forward. A further meeting is planned for early April</w:t>
      </w:r>
      <w:r w:rsidR="00121E6F" w:rsidRPr="00B777BF">
        <w:rPr>
          <w:rFonts w:ascii="Verdana" w:hAnsi="Verdana" w:cs="Arial"/>
          <w:sz w:val="24"/>
        </w:rPr>
        <w:t xml:space="preserve"> 2025</w:t>
      </w:r>
      <w:r w:rsidRPr="00B777BF">
        <w:rPr>
          <w:rFonts w:ascii="Verdana" w:hAnsi="Verdana" w:cs="Arial"/>
          <w:sz w:val="24"/>
        </w:rPr>
        <w:t xml:space="preserve">. </w:t>
      </w:r>
    </w:p>
    <w:p w14:paraId="2A11C41B" w14:textId="77777777" w:rsidR="0038619E" w:rsidRPr="00B777BF" w:rsidRDefault="0038619E" w:rsidP="00121E6F">
      <w:pPr>
        <w:spacing w:after="0" w:line="240" w:lineRule="auto"/>
        <w:jc w:val="both"/>
        <w:rPr>
          <w:rFonts w:ascii="Verdana" w:hAnsi="Verdana" w:cs="Arial"/>
          <w:sz w:val="24"/>
        </w:rPr>
      </w:pPr>
    </w:p>
    <w:p w14:paraId="069CF888" w14:textId="77777777" w:rsidR="0038619E" w:rsidRPr="00B777BF" w:rsidRDefault="0038619E" w:rsidP="00121E6F">
      <w:pPr>
        <w:spacing w:after="0" w:line="240" w:lineRule="auto"/>
        <w:jc w:val="both"/>
        <w:rPr>
          <w:rFonts w:ascii="Verdana" w:hAnsi="Verdana" w:cs="Arial"/>
          <w:sz w:val="24"/>
        </w:rPr>
      </w:pPr>
      <w:r w:rsidRPr="00B777BF">
        <w:rPr>
          <w:rFonts w:ascii="Verdana" w:hAnsi="Verdana" w:cs="Arial"/>
          <w:sz w:val="24"/>
        </w:rPr>
        <w:t>A benchmark report highlighting Counter Fraud performance across key performance indicators in comparison to an All-Wales average is appended to this report for Committee members perusal.</w:t>
      </w:r>
    </w:p>
    <w:p w14:paraId="4EF74023" w14:textId="08115446" w:rsidR="0038619E" w:rsidRPr="00B777BF" w:rsidRDefault="00121E6F" w:rsidP="00121E6F">
      <w:pPr>
        <w:keepNext/>
        <w:keepLines/>
        <w:spacing w:after="0" w:line="240" w:lineRule="auto"/>
        <w:ind w:left="357" w:hanging="357"/>
        <w:jc w:val="both"/>
        <w:outlineLvl w:val="0"/>
        <w:rPr>
          <w:rFonts w:ascii="Verdana" w:eastAsia="Times New Roman" w:hAnsi="Verdana" w:cs="Times New Roman"/>
          <w:bCs/>
          <w:color w:val="1F3864"/>
          <w:sz w:val="24"/>
          <w:szCs w:val="32"/>
          <w:u w:val="single"/>
        </w:rPr>
      </w:pPr>
      <w:r w:rsidRPr="00B777BF">
        <w:rPr>
          <w:rFonts w:ascii="Verdana" w:eastAsia="Times New Roman" w:hAnsi="Verdana" w:cs="Times New Roman"/>
          <w:bCs/>
          <w:color w:val="1F3864"/>
          <w:sz w:val="24"/>
          <w:szCs w:val="32"/>
          <w:u w:val="single"/>
        </w:rPr>
        <w:t>Inform And Involve</w:t>
      </w:r>
    </w:p>
    <w:p w14:paraId="7E646A88" w14:textId="26593B4F" w:rsidR="0038619E" w:rsidRPr="00B777BF" w:rsidRDefault="0038619E" w:rsidP="00121E6F">
      <w:pPr>
        <w:widowControl w:val="0"/>
        <w:tabs>
          <w:tab w:val="left" w:pos="284"/>
        </w:tabs>
        <w:autoSpaceDE w:val="0"/>
        <w:autoSpaceDN w:val="0"/>
        <w:adjustRightInd w:val="0"/>
        <w:spacing w:after="0" w:line="240" w:lineRule="auto"/>
        <w:jc w:val="both"/>
        <w:rPr>
          <w:rFonts w:ascii="Verdana" w:hAnsi="Verdana" w:cs="Arial"/>
          <w:sz w:val="24"/>
          <w:szCs w:val="24"/>
        </w:rPr>
      </w:pPr>
      <w:r w:rsidRPr="00B777BF">
        <w:rPr>
          <w:rFonts w:ascii="Verdana" w:hAnsi="Verdana" w:cs="Arial"/>
          <w:sz w:val="24"/>
          <w:szCs w:val="24"/>
        </w:rPr>
        <w:t xml:space="preserve">21 Blog posts have been released via the intranet pages since the start of the year. This means of communication remains popular with staff and will continue to deliver an approachable means of communication relating to fraud awareness. The counter fraud blog continues to receive good coverage and traction with staff engagements numbering 5895 visits to the 21 issued articles. </w:t>
      </w:r>
    </w:p>
    <w:p w14:paraId="484511C0" w14:textId="77777777" w:rsidR="00121E6F" w:rsidRPr="00B777BF" w:rsidRDefault="00121E6F" w:rsidP="00121E6F">
      <w:pPr>
        <w:widowControl w:val="0"/>
        <w:tabs>
          <w:tab w:val="left" w:pos="284"/>
        </w:tabs>
        <w:autoSpaceDE w:val="0"/>
        <w:autoSpaceDN w:val="0"/>
        <w:adjustRightInd w:val="0"/>
        <w:spacing w:after="0" w:line="240" w:lineRule="auto"/>
        <w:jc w:val="both"/>
        <w:rPr>
          <w:rFonts w:ascii="Verdana" w:hAnsi="Verdana" w:cs="Arial"/>
          <w:sz w:val="24"/>
          <w:szCs w:val="24"/>
        </w:rPr>
      </w:pPr>
    </w:p>
    <w:p w14:paraId="6D57F238" w14:textId="3269024A" w:rsidR="0038619E" w:rsidRPr="00B777BF" w:rsidRDefault="00121E6F" w:rsidP="00121E6F">
      <w:pPr>
        <w:keepNext/>
        <w:keepLines/>
        <w:spacing w:after="0" w:line="240" w:lineRule="auto"/>
        <w:jc w:val="both"/>
        <w:outlineLvl w:val="0"/>
        <w:rPr>
          <w:rFonts w:ascii="Verdana" w:eastAsia="Times New Roman" w:hAnsi="Verdana" w:cs="Times New Roman"/>
          <w:bCs/>
          <w:color w:val="1F3864"/>
          <w:sz w:val="24"/>
          <w:szCs w:val="32"/>
          <w:u w:val="single"/>
        </w:rPr>
      </w:pPr>
      <w:r w:rsidRPr="00B777BF">
        <w:rPr>
          <w:rFonts w:ascii="Verdana" w:eastAsia="Times New Roman" w:hAnsi="Verdana" w:cs="Times New Roman"/>
          <w:bCs/>
          <w:color w:val="1F3864"/>
          <w:sz w:val="24"/>
          <w:szCs w:val="32"/>
          <w:u w:val="single"/>
        </w:rPr>
        <w:t>Prevent And Deter</w:t>
      </w:r>
    </w:p>
    <w:p w14:paraId="61F43046" w14:textId="1CC6DA9A" w:rsidR="0038619E" w:rsidRPr="00B777BF" w:rsidRDefault="0038619E" w:rsidP="00121E6F">
      <w:pPr>
        <w:spacing w:after="0" w:line="240" w:lineRule="auto"/>
        <w:jc w:val="both"/>
        <w:rPr>
          <w:rFonts w:ascii="Verdana" w:hAnsi="Verdana" w:cs="Arial"/>
          <w:sz w:val="24"/>
        </w:rPr>
      </w:pPr>
      <w:r w:rsidRPr="00B777BF">
        <w:rPr>
          <w:rFonts w:ascii="Verdana" w:hAnsi="Verdana" w:cs="Arial"/>
          <w:sz w:val="24"/>
        </w:rPr>
        <w:t xml:space="preserve">The Home Office has issued formal Government guidance relating to the Economic Crime and Corporate Transparency Act 2023. The intent of this new legislation is to establish wide ranging reforms to tackle economic crime and improve transparency over corporate entities. The. The Act will bring in amendments to Proceeds of Crime Act 2002 confiscation and civil recovery powers primarily aimed at cryptocurrency as well as strengthening of anti-money laundering powers. </w:t>
      </w:r>
    </w:p>
    <w:p w14:paraId="13BD1659" w14:textId="77777777" w:rsidR="00121E6F" w:rsidRPr="00B777BF" w:rsidRDefault="00121E6F" w:rsidP="00121E6F">
      <w:pPr>
        <w:spacing w:after="0" w:line="240" w:lineRule="auto"/>
        <w:jc w:val="both"/>
        <w:rPr>
          <w:rFonts w:ascii="Verdana" w:hAnsi="Verdana" w:cs="Arial"/>
          <w:sz w:val="24"/>
        </w:rPr>
      </w:pPr>
    </w:p>
    <w:p w14:paraId="6FECD6DA" w14:textId="77777777" w:rsidR="0038619E" w:rsidRPr="00B777BF" w:rsidRDefault="0038619E" w:rsidP="00121E6F">
      <w:pPr>
        <w:spacing w:after="0" w:line="240" w:lineRule="auto"/>
        <w:jc w:val="both"/>
        <w:rPr>
          <w:rFonts w:ascii="Verdana" w:hAnsi="Verdana" w:cs="Arial"/>
          <w:sz w:val="24"/>
        </w:rPr>
      </w:pPr>
      <w:r w:rsidRPr="00B777BF">
        <w:rPr>
          <w:rFonts w:ascii="Verdana" w:hAnsi="Verdana" w:cs="Arial"/>
          <w:sz w:val="24"/>
        </w:rPr>
        <w:t>The Act has also introduced a new offence of ‘Failure to Prevent Fraud’ this is where a relevant body is guilty of an offence if, in a financial year of the body a person who is associated with the body commits a fraud offence intending to benefit that body or persons connected with the body. This new offence will come into effect on 1 September 2025. There is a defence to this offence of an organisation having in place such prevention procedures as it was reasonable in all the circumstances. The fraud prevention framework put in place by relevant organisations should be informed by the following six principles to meet this defence:</w:t>
      </w:r>
    </w:p>
    <w:p w14:paraId="6BFB58D6" w14:textId="77777777" w:rsidR="0038619E" w:rsidRPr="00B777BF" w:rsidRDefault="0038619E" w:rsidP="00121E6F">
      <w:pPr>
        <w:spacing w:after="0" w:line="240" w:lineRule="auto"/>
        <w:jc w:val="both"/>
        <w:rPr>
          <w:rFonts w:ascii="Verdana" w:hAnsi="Verdana" w:cs="Arial"/>
          <w:sz w:val="24"/>
        </w:rPr>
      </w:pPr>
    </w:p>
    <w:p w14:paraId="248BFC76" w14:textId="77777777" w:rsidR="0038619E" w:rsidRPr="00B777BF" w:rsidRDefault="0038619E" w:rsidP="00121E6F">
      <w:pPr>
        <w:spacing w:after="0" w:line="240" w:lineRule="auto"/>
        <w:ind w:left="720"/>
        <w:jc w:val="both"/>
        <w:rPr>
          <w:rFonts w:ascii="Verdana" w:hAnsi="Verdana" w:cs="Arial"/>
          <w:sz w:val="24"/>
        </w:rPr>
      </w:pPr>
      <w:r w:rsidRPr="00B777BF">
        <w:rPr>
          <w:rFonts w:ascii="Verdana" w:hAnsi="Verdana" w:cs="Arial"/>
          <w:sz w:val="24"/>
        </w:rPr>
        <w:t>• Top level commitment</w:t>
      </w:r>
    </w:p>
    <w:p w14:paraId="2960F1F1" w14:textId="77777777" w:rsidR="0038619E" w:rsidRPr="00B777BF" w:rsidRDefault="0038619E" w:rsidP="00121E6F">
      <w:pPr>
        <w:spacing w:after="0" w:line="240" w:lineRule="auto"/>
        <w:ind w:left="720"/>
        <w:jc w:val="both"/>
        <w:rPr>
          <w:rFonts w:ascii="Verdana" w:hAnsi="Verdana" w:cs="Arial"/>
          <w:sz w:val="24"/>
        </w:rPr>
      </w:pPr>
      <w:r w:rsidRPr="00B777BF">
        <w:rPr>
          <w:rFonts w:ascii="Verdana" w:hAnsi="Verdana" w:cs="Arial"/>
          <w:sz w:val="24"/>
        </w:rPr>
        <w:t>• Risk assessment</w:t>
      </w:r>
    </w:p>
    <w:p w14:paraId="072E7170" w14:textId="77777777" w:rsidR="0038619E" w:rsidRPr="00B777BF" w:rsidRDefault="0038619E" w:rsidP="00121E6F">
      <w:pPr>
        <w:spacing w:after="0" w:line="240" w:lineRule="auto"/>
        <w:ind w:left="720"/>
        <w:jc w:val="both"/>
        <w:rPr>
          <w:rFonts w:ascii="Verdana" w:hAnsi="Verdana" w:cs="Arial"/>
          <w:sz w:val="24"/>
        </w:rPr>
      </w:pPr>
      <w:r w:rsidRPr="00B777BF">
        <w:rPr>
          <w:rFonts w:ascii="Verdana" w:hAnsi="Verdana" w:cs="Arial"/>
          <w:sz w:val="24"/>
        </w:rPr>
        <w:t>• Proportionate risk-based prevention procedures</w:t>
      </w:r>
    </w:p>
    <w:p w14:paraId="1BC282B9" w14:textId="77777777" w:rsidR="0038619E" w:rsidRPr="00B777BF" w:rsidRDefault="0038619E" w:rsidP="00121E6F">
      <w:pPr>
        <w:spacing w:after="0" w:line="240" w:lineRule="auto"/>
        <w:ind w:left="720"/>
        <w:jc w:val="both"/>
        <w:rPr>
          <w:rFonts w:ascii="Verdana" w:hAnsi="Verdana" w:cs="Arial"/>
          <w:sz w:val="24"/>
        </w:rPr>
      </w:pPr>
      <w:r w:rsidRPr="00B777BF">
        <w:rPr>
          <w:rFonts w:ascii="Verdana" w:hAnsi="Verdana" w:cs="Arial"/>
          <w:sz w:val="24"/>
        </w:rPr>
        <w:t>• Due diligence</w:t>
      </w:r>
    </w:p>
    <w:p w14:paraId="101DAD0E" w14:textId="77777777" w:rsidR="0038619E" w:rsidRPr="00B777BF" w:rsidRDefault="0038619E" w:rsidP="00121E6F">
      <w:pPr>
        <w:spacing w:after="0" w:line="240" w:lineRule="auto"/>
        <w:ind w:left="720"/>
        <w:jc w:val="both"/>
        <w:rPr>
          <w:rFonts w:ascii="Verdana" w:hAnsi="Verdana" w:cs="Arial"/>
          <w:sz w:val="24"/>
        </w:rPr>
      </w:pPr>
      <w:r w:rsidRPr="00B777BF">
        <w:rPr>
          <w:rFonts w:ascii="Verdana" w:hAnsi="Verdana" w:cs="Arial"/>
          <w:sz w:val="24"/>
        </w:rPr>
        <w:t>• Communication (including training)</w:t>
      </w:r>
    </w:p>
    <w:p w14:paraId="5D84AE40" w14:textId="77777777" w:rsidR="0038619E" w:rsidRPr="00B777BF" w:rsidRDefault="0038619E" w:rsidP="00121E6F">
      <w:pPr>
        <w:spacing w:after="0" w:line="240" w:lineRule="auto"/>
        <w:ind w:left="720"/>
        <w:jc w:val="both"/>
        <w:rPr>
          <w:rFonts w:ascii="Verdana" w:hAnsi="Verdana" w:cs="Arial"/>
          <w:sz w:val="24"/>
        </w:rPr>
      </w:pPr>
      <w:r w:rsidRPr="00B777BF">
        <w:rPr>
          <w:rFonts w:ascii="Verdana" w:hAnsi="Verdana" w:cs="Arial"/>
          <w:sz w:val="24"/>
        </w:rPr>
        <w:t>• Monitoring and review.</w:t>
      </w:r>
    </w:p>
    <w:p w14:paraId="461DC7FC" w14:textId="77777777" w:rsidR="0038619E" w:rsidRPr="00B777BF" w:rsidRDefault="0038619E" w:rsidP="00121E6F">
      <w:pPr>
        <w:spacing w:after="0" w:line="240" w:lineRule="auto"/>
        <w:jc w:val="both"/>
        <w:rPr>
          <w:rFonts w:ascii="Verdana" w:hAnsi="Verdana" w:cs="Arial"/>
          <w:sz w:val="24"/>
        </w:rPr>
      </w:pPr>
    </w:p>
    <w:p w14:paraId="7F8DD640" w14:textId="580F03FC" w:rsidR="0038619E" w:rsidRPr="00B777BF" w:rsidRDefault="0038619E" w:rsidP="00121E6F">
      <w:pPr>
        <w:spacing w:after="0" w:line="240" w:lineRule="auto"/>
        <w:jc w:val="both"/>
        <w:rPr>
          <w:rFonts w:ascii="Verdana" w:hAnsi="Verdana" w:cs="Arial"/>
          <w:sz w:val="24"/>
        </w:rPr>
      </w:pPr>
      <w:r w:rsidRPr="00B777BF">
        <w:rPr>
          <w:rFonts w:ascii="Verdana" w:hAnsi="Verdana" w:cs="Arial"/>
          <w:sz w:val="24"/>
        </w:rPr>
        <w:t xml:space="preserve">Initial assessment suggests that through compliance with NHS Counter Fraud Standards which align to these principles the Health Board is at low risk to exposure to prosecution with current counter fraud arrangements. The NHS Counter Fraud Authority will be issuing NHS specific guidance. A full review will be undertaken in line with this guidance once issued and a report brought for this Committee’s attention. </w:t>
      </w:r>
    </w:p>
    <w:p w14:paraId="5318C877" w14:textId="77777777" w:rsidR="00121E6F" w:rsidRPr="00B777BF" w:rsidRDefault="00121E6F" w:rsidP="00121E6F">
      <w:pPr>
        <w:spacing w:after="0" w:line="240" w:lineRule="auto"/>
        <w:jc w:val="both"/>
        <w:rPr>
          <w:rFonts w:ascii="Verdana" w:hAnsi="Verdana" w:cs="Arial"/>
          <w:sz w:val="24"/>
        </w:rPr>
      </w:pPr>
    </w:p>
    <w:p w14:paraId="7F614EEE" w14:textId="47FB204D" w:rsidR="0038619E" w:rsidRPr="00B777BF" w:rsidRDefault="00121E6F" w:rsidP="00121E6F">
      <w:pPr>
        <w:keepNext/>
        <w:keepLines/>
        <w:spacing w:after="0" w:line="240" w:lineRule="auto"/>
        <w:ind w:left="357" w:hanging="357"/>
        <w:jc w:val="both"/>
        <w:outlineLvl w:val="0"/>
        <w:rPr>
          <w:rFonts w:ascii="Verdana" w:eastAsia="Times New Roman" w:hAnsi="Verdana" w:cs="Times New Roman"/>
          <w:bCs/>
          <w:color w:val="1F3864"/>
          <w:sz w:val="24"/>
          <w:szCs w:val="32"/>
          <w:u w:val="single"/>
        </w:rPr>
      </w:pPr>
      <w:r w:rsidRPr="00B777BF">
        <w:rPr>
          <w:rFonts w:ascii="Verdana" w:eastAsia="Times New Roman" w:hAnsi="Verdana" w:cs="Times New Roman"/>
          <w:bCs/>
          <w:color w:val="1F3864"/>
          <w:sz w:val="24"/>
          <w:szCs w:val="32"/>
          <w:u w:val="single"/>
        </w:rPr>
        <w:lastRenderedPageBreak/>
        <w:t>Hold To Account</w:t>
      </w:r>
    </w:p>
    <w:p w14:paraId="531E0010" w14:textId="77777777" w:rsidR="0038619E" w:rsidRPr="00B777BF" w:rsidRDefault="0038619E" w:rsidP="00121E6F">
      <w:pPr>
        <w:spacing w:after="0" w:line="240" w:lineRule="auto"/>
        <w:contextualSpacing/>
        <w:jc w:val="both"/>
        <w:rPr>
          <w:rFonts w:ascii="Verdana" w:eastAsia="Calibri" w:hAnsi="Verdana" w:cs="Arial"/>
          <w:sz w:val="24"/>
        </w:rPr>
      </w:pPr>
      <w:r w:rsidRPr="00B777BF">
        <w:rPr>
          <w:rFonts w:ascii="Verdana" w:eastAsia="Calibri" w:hAnsi="Verdana" w:cs="Arial"/>
          <w:sz w:val="24"/>
        </w:rPr>
        <w:t>A review of skills and training needs is being undertaken on a team basis to assess the readiness and capability of the Team as a unit. The review will feed into individual PADR processes as well as act in compliance with NHS Counter Fraud Standards Component 9: Access to trained investigators.</w:t>
      </w:r>
    </w:p>
    <w:p w14:paraId="40F54C8A" w14:textId="08130FF4" w:rsidR="0038619E" w:rsidRPr="00B777BF" w:rsidRDefault="0038619E" w:rsidP="00121E6F">
      <w:pPr>
        <w:spacing w:after="0" w:line="240" w:lineRule="auto"/>
        <w:contextualSpacing/>
        <w:jc w:val="both"/>
        <w:rPr>
          <w:rFonts w:ascii="Verdana" w:eastAsia="Calibri" w:hAnsi="Verdana" w:cs="Arial"/>
          <w:b/>
          <w:sz w:val="24"/>
          <w:szCs w:val="24"/>
        </w:rPr>
      </w:pPr>
    </w:p>
    <w:p w14:paraId="5E57BF48" w14:textId="77777777" w:rsidR="00121E6F" w:rsidRPr="00B777BF" w:rsidRDefault="00121E6F" w:rsidP="00121E6F">
      <w:pPr>
        <w:spacing w:after="0" w:line="240" w:lineRule="auto"/>
        <w:contextualSpacing/>
        <w:jc w:val="both"/>
        <w:rPr>
          <w:rFonts w:ascii="Verdana" w:eastAsia="Calibri" w:hAnsi="Verdana" w:cs="Arial"/>
          <w:b/>
          <w:sz w:val="24"/>
          <w:szCs w:val="24"/>
        </w:rPr>
      </w:pPr>
    </w:p>
    <w:p w14:paraId="1D862519" w14:textId="05D9936A" w:rsidR="0038619E" w:rsidRPr="00B777BF" w:rsidRDefault="0038619E" w:rsidP="00121E6F">
      <w:pPr>
        <w:pStyle w:val="ListParagraph"/>
        <w:keepNext/>
        <w:keepLines/>
        <w:numPr>
          <w:ilvl w:val="0"/>
          <w:numId w:val="12"/>
        </w:numPr>
        <w:spacing w:after="0" w:line="240" w:lineRule="auto"/>
        <w:ind w:hanging="720"/>
        <w:jc w:val="both"/>
        <w:outlineLvl w:val="0"/>
        <w:rPr>
          <w:rFonts w:ascii="Verdana" w:eastAsia="Times New Roman" w:hAnsi="Verdana" w:cs="Times New Roman"/>
          <w:b/>
          <w:color w:val="1F3864"/>
          <w:sz w:val="24"/>
          <w:szCs w:val="32"/>
        </w:rPr>
      </w:pPr>
      <w:r w:rsidRPr="00B777BF">
        <w:rPr>
          <w:rFonts w:ascii="Verdana" w:eastAsia="Times New Roman" w:hAnsi="Verdana" w:cs="Times New Roman"/>
          <w:b/>
          <w:color w:val="1F3864"/>
          <w:sz w:val="24"/>
          <w:szCs w:val="32"/>
        </w:rPr>
        <w:t>GOVERNANCE AND RISK ISSUES</w:t>
      </w:r>
    </w:p>
    <w:p w14:paraId="3E49F730" w14:textId="5FC3FB4E" w:rsidR="0038619E" w:rsidRPr="00B777BF" w:rsidRDefault="0038619E" w:rsidP="00121E6F">
      <w:pPr>
        <w:spacing w:after="0" w:line="240" w:lineRule="auto"/>
        <w:jc w:val="both"/>
        <w:rPr>
          <w:rFonts w:ascii="Verdana" w:eastAsia="Calibri" w:hAnsi="Verdana" w:cs="Arial"/>
          <w:sz w:val="24"/>
          <w:szCs w:val="24"/>
        </w:rPr>
      </w:pPr>
      <w:r w:rsidRPr="00B777BF">
        <w:rPr>
          <w:rFonts w:ascii="Verdana" w:eastAsia="Calibri" w:hAnsi="Verdana" w:cs="Arial"/>
          <w:sz w:val="24"/>
          <w:szCs w:val="24"/>
        </w:rPr>
        <w:t xml:space="preserve">The work plan and the reporting to the Audit Committee are the principal points of governance for this report. </w:t>
      </w:r>
    </w:p>
    <w:p w14:paraId="7C8CCADB" w14:textId="404F2680" w:rsidR="00121E6F" w:rsidRPr="00B777BF" w:rsidRDefault="00121E6F" w:rsidP="00121E6F">
      <w:pPr>
        <w:spacing w:after="0" w:line="240" w:lineRule="auto"/>
        <w:jc w:val="both"/>
        <w:rPr>
          <w:rFonts w:ascii="Verdana" w:eastAsia="Calibri" w:hAnsi="Verdana" w:cs="Arial"/>
          <w:sz w:val="24"/>
          <w:szCs w:val="24"/>
        </w:rPr>
      </w:pPr>
    </w:p>
    <w:p w14:paraId="3784C88E" w14:textId="77777777" w:rsidR="00121E6F" w:rsidRPr="00B777BF" w:rsidRDefault="00121E6F" w:rsidP="00121E6F">
      <w:pPr>
        <w:spacing w:after="0" w:line="240" w:lineRule="auto"/>
        <w:jc w:val="both"/>
        <w:rPr>
          <w:rFonts w:ascii="Verdana" w:eastAsia="Calibri" w:hAnsi="Verdana" w:cs="Arial"/>
          <w:sz w:val="24"/>
          <w:szCs w:val="24"/>
        </w:rPr>
      </w:pPr>
    </w:p>
    <w:p w14:paraId="369CD4BD" w14:textId="40CC60B3" w:rsidR="0038619E" w:rsidRPr="00B777BF" w:rsidRDefault="0038619E" w:rsidP="00121E6F">
      <w:pPr>
        <w:pStyle w:val="ListParagraph"/>
        <w:keepNext/>
        <w:keepLines/>
        <w:numPr>
          <w:ilvl w:val="0"/>
          <w:numId w:val="12"/>
        </w:numPr>
        <w:spacing w:after="0" w:line="240" w:lineRule="auto"/>
        <w:ind w:hanging="720"/>
        <w:jc w:val="both"/>
        <w:outlineLvl w:val="0"/>
        <w:rPr>
          <w:rFonts w:ascii="Verdana" w:eastAsia="Times New Roman" w:hAnsi="Verdana" w:cs="Times New Roman"/>
          <w:b/>
          <w:color w:val="1F3864"/>
          <w:sz w:val="24"/>
          <w:szCs w:val="32"/>
        </w:rPr>
      </w:pPr>
      <w:r w:rsidRPr="00B777BF">
        <w:rPr>
          <w:rFonts w:ascii="Verdana" w:eastAsia="Times New Roman" w:hAnsi="Verdana" w:cs="Times New Roman"/>
          <w:b/>
          <w:color w:val="1F3864"/>
          <w:sz w:val="24"/>
          <w:szCs w:val="32"/>
        </w:rPr>
        <w:t>FINANCIAL IMPLICATIONS</w:t>
      </w:r>
    </w:p>
    <w:p w14:paraId="399A2A81" w14:textId="77777777" w:rsidR="0038619E" w:rsidRPr="00B777BF" w:rsidRDefault="0038619E" w:rsidP="00121E6F">
      <w:pPr>
        <w:spacing w:after="0" w:line="240" w:lineRule="auto"/>
        <w:contextualSpacing/>
        <w:jc w:val="both"/>
        <w:rPr>
          <w:rFonts w:ascii="Verdana" w:eastAsia="Calibri" w:hAnsi="Verdana" w:cs="Arial"/>
          <w:sz w:val="24"/>
          <w:szCs w:val="24"/>
        </w:rPr>
      </w:pPr>
      <w:r w:rsidRPr="00B777BF">
        <w:rPr>
          <w:rFonts w:ascii="Verdana" w:eastAsia="Calibri" w:hAnsi="Verdana" w:cs="Arial"/>
          <w:sz w:val="24"/>
          <w:szCs w:val="24"/>
        </w:rPr>
        <w:t xml:space="preserve">The Counter Fraud resource is fully budgeted for this work. </w:t>
      </w:r>
    </w:p>
    <w:p w14:paraId="6A5D7A84" w14:textId="77777777" w:rsidR="0038619E" w:rsidRPr="00B777BF" w:rsidRDefault="0038619E" w:rsidP="00121E6F">
      <w:pPr>
        <w:spacing w:after="0" w:line="240" w:lineRule="auto"/>
        <w:contextualSpacing/>
        <w:jc w:val="both"/>
        <w:rPr>
          <w:rFonts w:ascii="Verdana" w:eastAsia="Calibri" w:hAnsi="Verdana" w:cs="Arial"/>
          <w:sz w:val="24"/>
          <w:szCs w:val="24"/>
        </w:rPr>
      </w:pPr>
    </w:p>
    <w:p w14:paraId="1F320A20" w14:textId="77777777" w:rsidR="0038619E" w:rsidRPr="00B777BF" w:rsidRDefault="0038619E" w:rsidP="00121E6F">
      <w:pPr>
        <w:spacing w:after="0" w:line="240" w:lineRule="auto"/>
        <w:contextualSpacing/>
        <w:jc w:val="both"/>
        <w:rPr>
          <w:rFonts w:ascii="Verdana" w:eastAsia="Calibri" w:hAnsi="Verdana" w:cs="Arial"/>
          <w:sz w:val="24"/>
          <w:szCs w:val="24"/>
        </w:rPr>
      </w:pPr>
    </w:p>
    <w:p w14:paraId="5DBB1DE1" w14:textId="48B43F62" w:rsidR="0038619E" w:rsidRPr="00B777BF" w:rsidRDefault="0038619E" w:rsidP="00121E6F">
      <w:pPr>
        <w:pStyle w:val="ListParagraph"/>
        <w:keepNext/>
        <w:keepLines/>
        <w:numPr>
          <w:ilvl w:val="0"/>
          <w:numId w:val="12"/>
        </w:numPr>
        <w:spacing w:after="0" w:line="240" w:lineRule="auto"/>
        <w:ind w:hanging="720"/>
        <w:outlineLvl w:val="0"/>
        <w:rPr>
          <w:rFonts w:ascii="Verdana" w:eastAsia="Times New Roman" w:hAnsi="Verdana" w:cs="Times New Roman"/>
          <w:b/>
          <w:color w:val="1F3864"/>
          <w:sz w:val="24"/>
          <w:szCs w:val="32"/>
        </w:rPr>
      </w:pPr>
      <w:r w:rsidRPr="00B777BF">
        <w:rPr>
          <w:rFonts w:ascii="Verdana" w:eastAsia="Times New Roman" w:hAnsi="Verdana" w:cs="Times New Roman"/>
          <w:b/>
          <w:color w:val="1F3864"/>
          <w:sz w:val="24"/>
          <w:szCs w:val="32"/>
        </w:rPr>
        <w:t>RECOMMENDATIONS</w:t>
      </w:r>
    </w:p>
    <w:p w14:paraId="1533C134" w14:textId="77777777" w:rsidR="00121E6F" w:rsidRPr="00B777BF" w:rsidRDefault="00121E6F" w:rsidP="00121E6F">
      <w:pPr>
        <w:spacing w:after="0" w:line="240" w:lineRule="auto"/>
        <w:ind w:right="96"/>
        <w:rPr>
          <w:rFonts w:ascii="Verdana" w:hAnsi="Verdana" w:cs="Arial"/>
          <w:sz w:val="24"/>
          <w:szCs w:val="24"/>
        </w:rPr>
      </w:pPr>
      <w:r w:rsidRPr="00B777BF">
        <w:rPr>
          <w:rFonts w:ascii="Verdana" w:hAnsi="Verdana" w:cs="Arial"/>
          <w:sz w:val="24"/>
          <w:szCs w:val="24"/>
        </w:rPr>
        <w:t>Members are asked to:</w:t>
      </w:r>
    </w:p>
    <w:p w14:paraId="7D87AAB9" w14:textId="77777777" w:rsidR="00121E6F" w:rsidRPr="00B777BF" w:rsidRDefault="00121E6F" w:rsidP="00121E6F">
      <w:pPr>
        <w:pStyle w:val="Default"/>
        <w:numPr>
          <w:ilvl w:val="0"/>
          <w:numId w:val="11"/>
        </w:numPr>
        <w:rPr>
          <w:rFonts w:ascii="Verdana" w:hAnsi="Verdana" w:cs="Arial"/>
        </w:rPr>
      </w:pPr>
      <w:r w:rsidRPr="00B777BF">
        <w:rPr>
          <w:rFonts w:ascii="Verdana" w:hAnsi="Verdana" w:cs="Arial"/>
          <w:b/>
        </w:rPr>
        <w:t xml:space="preserve">CONSIDER AND DISCUSS </w:t>
      </w:r>
      <w:r w:rsidRPr="00B777BF">
        <w:rPr>
          <w:rFonts w:ascii="Verdana" w:hAnsi="Verdana" w:cs="Arial"/>
        </w:rPr>
        <w:t xml:space="preserve">the Counter Fraud Update Report </w:t>
      </w:r>
    </w:p>
    <w:p w14:paraId="6D290430" w14:textId="4F4DB88A" w:rsidR="00762BBE" w:rsidRPr="00B777BF" w:rsidRDefault="00762BBE" w:rsidP="00121E6F">
      <w:pPr>
        <w:spacing w:after="0" w:line="240" w:lineRule="auto"/>
        <w:jc w:val="center"/>
        <w:rPr>
          <w:rFonts w:ascii="Verdana" w:hAnsi="Verdana" w:cs="Arial"/>
          <w:b/>
          <w:sz w:val="24"/>
          <w:szCs w:val="24"/>
        </w:rPr>
      </w:pPr>
    </w:p>
    <w:p w14:paraId="6D290431" w14:textId="77777777" w:rsidR="00762BBE" w:rsidRPr="00B777BF" w:rsidRDefault="00762BBE" w:rsidP="00121E6F">
      <w:pPr>
        <w:spacing w:after="0" w:line="240" w:lineRule="auto"/>
        <w:rPr>
          <w:rFonts w:ascii="Verdana" w:hAnsi="Verdana" w:cs="Arial"/>
          <w:b/>
          <w:sz w:val="24"/>
          <w:szCs w:val="24"/>
        </w:rPr>
      </w:pPr>
    </w:p>
    <w:p w14:paraId="6D290432" w14:textId="77777777" w:rsidR="00762BBE" w:rsidRPr="00B777BF" w:rsidRDefault="00762BBE" w:rsidP="00F531BD">
      <w:pPr>
        <w:rPr>
          <w:rFonts w:ascii="Verdana" w:hAnsi="Verdana" w:cs="Arial"/>
          <w:b/>
          <w:sz w:val="24"/>
          <w:szCs w:val="24"/>
        </w:rPr>
      </w:pPr>
    </w:p>
    <w:p w14:paraId="6D290433" w14:textId="6BD85870" w:rsidR="00121E6F" w:rsidRPr="00B777BF" w:rsidRDefault="00121E6F">
      <w:pPr>
        <w:rPr>
          <w:rFonts w:ascii="Verdana" w:hAnsi="Verdana" w:cs="Arial"/>
          <w:b/>
          <w:sz w:val="24"/>
          <w:szCs w:val="24"/>
        </w:rPr>
      </w:pPr>
      <w:r w:rsidRPr="00B777BF">
        <w:rPr>
          <w:rFonts w:ascii="Verdana" w:hAnsi="Verdana" w:cs="Arial"/>
          <w:b/>
          <w:sz w:val="24"/>
          <w:szCs w:val="24"/>
        </w:rPr>
        <w:br w:type="page"/>
      </w:r>
    </w:p>
    <w:p w14:paraId="65C5C289" w14:textId="77777777" w:rsidR="00762BBE" w:rsidRPr="00B777BF" w:rsidRDefault="00762BBE"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B777BF" w14:paraId="6D290436" w14:textId="77777777" w:rsidTr="00C95B3C">
        <w:tc>
          <w:tcPr>
            <w:tcW w:w="9245" w:type="dxa"/>
            <w:gridSpan w:val="4"/>
            <w:shd w:val="clear" w:color="auto" w:fill="D5DCE4" w:themeFill="text2" w:themeFillTint="33"/>
          </w:tcPr>
          <w:p w14:paraId="6D290434" w14:textId="77777777" w:rsidR="00034194" w:rsidRPr="00B777BF" w:rsidRDefault="0020539A">
            <w:pPr>
              <w:rPr>
                <w:rFonts w:ascii="Verdana" w:hAnsi="Verdana" w:cs="Arial"/>
                <w:b/>
                <w:sz w:val="24"/>
                <w:szCs w:val="24"/>
              </w:rPr>
            </w:pPr>
            <w:r w:rsidRPr="00B777BF">
              <w:rPr>
                <w:rFonts w:ascii="Verdana" w:hAnsi="Verdana" w:cs="Arial"/>
                <w:b/>
                <w:sz w:val="24"/>
                <w:szCs w:val="24"/>
              </w:rPr>
              <w:t>Governance and Assurance</w:t>
            </w:r>
          </w:p>
          <w:p w14:paraId="6D290435" w14:textId="77777777" w:rsidR="00034194" w:rsidRPr="00B777BF" w:rsidRDefault="00034194">
            <w:pPr>
              <w:rPr>
                <w:rFonts w:ascii="Verdana" w:hAnsi="Verdana" w:cs="Arial"/>
                <w:sz w:val="24"/>
                <w:szCs w:val="24"/>
              </w:rPr>
            </w:pPr>
          </w:p>
        </w:tc>
      </w:tr>
      <w:tr w:rsidR="00F5324A" w:rsidRPr="00B777BF" w14:paraId="6D29043A" w14:textId="77777777" w:rsidTr="00F5324A">
        <w:tc>
          <w:tcPr>
            <w:tcW w:w="1809" w:type="dxa"/>
            <w:vMerge w:val="restart"/>
          </w:tcPr>
          <w:p w14:paraId="6D290437" w14:textId="77777777" w:rsidR="00F5324A" w:rsidRPr="00B777BF" w:rsidRDefault="00F5324A">
            <w:pPr>
              <w:rPr>
                <w:rFonts w:ascii="Verdana" w:hAnsi="Verdana" w:cs="Arial"/>
                <w:b/>
                <w:sz w:val="24"/>
                <w:szCs w:val="24"/>
              </w:rPr>
            </w:pPr>
            <w:r w:rsidRPr="00B777BF">
              <w:rPr>
                <w:rFonts w:ascii="Verdana" w:hAnsi="Verdana" w:cs="Arial"/>
                <w:b/>
                <w:sz w:val="24"/>
                <w:szCs w:val="24"/>
              </w:rPr>
              <w:t>Link to Enabling Objectives</w:t>
            </w:r>
          </w:p>
          <w:p w14:paraId="6D290438" w14:textId="77777777" w:rsidR="00F5324A" w:rsidRPr="00B777BF" w:rsidRDefault="00F5324A" w:rsidP="00133EA1">
            <w:pPr>
              <w:rPr>
                <w:rFonts w:ascii="Verdana" w:hAnsi="Verdana" w:cs="Arial"/>
                <w:b/>
                <w:sz w:val="24"/>
                <w:szCs w:val="24"/>
              </w:rPr>
            </w:pPr>
            <w:r w:rsidRPr="00B777BF">
              <w:rPr>
                <w:rFonts w:ascii="Verdana" w:hAnsi="Verdana" w:cs="Arial"/>
                <w:b/>
                <w:i/>
                <w:sz w:val="18"/>
                <w:szCs w:val="24"/>
              </w:rPr>
              <w:t xml:space="preserve">(please </w:t>
            </w:r>
            <w:r w:rsidR="00133EA1" w:rsidRPr="00B777BF">
              <w:rPr>
                <w:rFonts w:ascii="Verdana" w:hAnsi="Verdana" w:cs="Arial"/>
                <w:b/>
                <w:i/>
                <w:sz w:val="18"/>
                <w:szCs w:val="24"/>
              </w:rPr>
              <w:t>choose</w:t>
            </w:r>
            <w:r w:rsidRPr="00B777BF">
              <w:rPr>
                <w:rFonts w:ascii="Verdana" w:hAnsi="Verdana" w:cs="Arial"/>
                <w:b/>
                <w:i/>
                <w:sz w:val="18"/>
                <w:szCs w:val="24"/>
              </w:rPr>
              <w:t>)</w:t>
            </w:r>
          </w:p>
        </w:tc>
        <w:tc>
          <w:tcPr>
            <w:tcW w:w="7436" w:type="dxa"/>
            <w:gridSpan w:val="3"/>
            <w:shd w:val="clear" w:color="auto" w:fill="BDD6EE" w:themeFill="accent1" w:themeFillTint="66"/>
          </w:tcPr>
          <w:p w14:paraId="6D290439" w14:textId="77777777" w:rsidR="00F5324A" w:rsidRPr="00B777BF" w:rsidRDefault="00F5324A" w:rsidP="00F5324A">
            <w:pPr>
              <w:jc w:val="both"/>
              <w:rPr>
                <w:rFonts w:ascii="Verdana" w:hAnsi="Verdana" w:cs="Arial"/>
                <w:b/>
                <w:sz w:val="20"/>
                <w:szCs w:val="20"/>
              </w:rPr>
            </w:pPr>
            <w:r w:rsidRPr="00B777BF">
              <w:rPr>
                <w:rFonts w:ascii="Verdana" w:hAnsi="Verdana" w:cs="Arial"/>
                <w:b/>
                <w:sz w:val="20"/>
                <w:szCs w:val="20"/>
              </w:rPr>
              <w:t>Supporting better health and wellbeing by actively promoting and empowering people to live well in resilient communities</w:t>
            </w:r>
          </w:p>
        </w:tc>
      </w:tr>
      <w:tr w:rsidR="00F5324A" w:rsidRPr="00B777BF" w14:paraId="6D29043E" w14:textId="77777777" w:rsidTr="00F5324A">
        <w:tc>
          <w:tcPr>
            <w:tcW w:w="1809" w:type="dxa"/>
            <w:vMerge/>
          </w:tcPr>
          <w:p w14:paraId="6D29043B" w14:textId="77777777" w:rsidR="00F5324A" w:rsidRPr="00B777BF" w:rsidRDefault="00F5324A">
            <w:pPr>
              <w:rPr>
                <w:rFonts w:ascii="Verdana" w:hAnsi="Verdana" w:cs="Arial"/>
                <w:b/>
                <w:sz w:val="24"/>
                <w:szCs w:val="24"/>
              </w:rPr>
            </w:pPr>
          </w:p>
        </w:tc>
        <w:tc>
          <w:tcPr>
            <w:tcW w:w="5812" w:type="dxa"/>
            <w:gridSpan w:val="2"/>
          </w:tcPr>
          <w:p w14:paraId="6D29043C" w14:textId="77777777" w:rsidR="00F5324A" w:rsidRPr="00B777BF" w:rsidRDefault="00F5324A" w:rsidP="00F5324A">
            <w:pPr>
              <w:rPr>
                <w:rFonts w:ascii="Verdana" w:hAnsi="Verdana" w:cs="Arial"/>
                <w:sz w:val="20"/>
                <w:szCs w:val="20"/>
              </w:rPr>
            </w:pPr>
            <w:r w:rsidRPr="00B777BF">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B777BF" w:rsidRDefault="00F57042" w:rsidP="0020539A">
                <w:pPr>
                  <w:jc w:val="center"/>
                  <w:rPr>
                    <w:rFonts w:ascii="Verdana" w:hAnsi="Verdana" w:cs="Arial"/>
                    <w:sz w:val="20"/>
                    <w:szCs w:val="20"/>
                  </w:rPr>
                </w:pPr>
                <w:r w:rsidRPr="00B777BF">
                  <w:rPr>
                    <w:rFonts w:ascii="Segoe UI Symbol" w:eastAsia="MS Gothic" w:hAnsi="Segoe UI Symbol" w:cs="Segoe UI Symbol"/>
                    <w:sz w:val="20"/>
                    <w:szCs w:val="20"/>
                  </w:rPr>
                  <w:t>☐</w:t>
                </w:r>
              </w:p>
            </w:tc>
          </w:sdtContent>
        </w:sdt>
      </w:tr>
      <w:tr w:rsidR="00F5324A" w:rsidRPr="00B777BF" w14:paraId="6D290442" w14:textId="77777777" w:rsidTr="00F5324A">
        <w:tc>
          <w:tcPr>
            <w:tcW w:w="1809" w:type="dxa"/>
            <w:vMerge/>
          </w:tcPr>
          <w:p w14:paraId="6D29043F" w14:textId="77777777" w:rsidR="00F5324A" w:rsidRPr="00B777BF" w:rsidRDefault="00F5324A">
            <w:pPr>
              <w:rPr>
                <w:rFonts w:ascii="Verdana" w:hAnsi="Verdana" w:cs="Arial"/>
                <w:b/>
                <w:sz w:val="24"/>
                <w:szCs w:val="24"/>
              </w:rPr>
            </w:pPr>
          </w:p>
        </w:tc>
        <w:tc>
          <w:tcPr>
            <w:tcW w:w="5812" w:type="dxa"/>
            <w:gridSpan w:val="2"/>
          </w:tcPr>
          <w:p w14:paraId="6D290440" w14:textId="77777777" w:rsidR="00F5324A" w:rsidRPr="00B777BF" w:rsidRDefault="00F5324A" w:rsidP="00F5324A">
            <w:pPr>
              <w:rPr>
                <w:rFonts w:ascii="Verdana" w:hAnsi="Verdana" w:cs="Arial"/>
                <w:sz w:val="20"/>
                <w:szCs w:val="20"/>
              </w:rPr>
            </w:pPr>
            <w:r w:rsidRPr="00B777BF">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B777BF" w:rsidRDefault="00133EA1" w:rsidP="0020539A">
                <w:pPr>
                  <w:jc w:val="center"/>
                  <w:rPr>
                    <w:rFonts w:ascii="Verdana" w:hAnsi="Verdana" w:cs="Arial"/>
                    <w:sz w:val="20"/>
                    <w:szCs w:val="20"/>
                  </w:rPr>
                </w:pPr>
                <w:r w:rsidRPr="00B777BF">
                  <w:rPr>
                    <w:rFonts w:ascii="Segoe UI Symbol" w:eastAsia="MS Gothic" w:hAnsi="Segoe UI Symbol" w:cs="Segoe UI Symbol"/>
                    <w:sz w:val="20"/>
                    <w:szCs w:val="20"/>
                  </w:rPr>
                  <w:t>☐</w:t>
                </w:r>
              </w:p>
            </w:tc>
          </w:sdtContent>
        </w:sdt>
      </w:tr>
      <w:tr w:rsidR="00F5324A" w:rsidRPr="00B777BF" w14:paraId="6D290446" w14:textId="77777777" w:rsidTr="00F5324A">
        <w:tc>
          <w:tcPr>
            <w:tcW w:w="1809" w:type="dxa"/>
            <w:vMerge/>
          </w:tcPr>
          <w:p w14:paraId="6D290443" w14:textId="77777777" w:rsidR="00F5324A" w:rsidRPr="00B777BF" w:rsidRDefault="00F5324A">
            <w:pPr>
              <w:rPr>
                <w:rFonts w:ascii="Verdana" w:hAnsi="Verdana" w:cs="Arial"/>
                <w:b/>
                <w:sz w:val="24"/>
                <w:szCs w:val="24"/>
              </w:rPr>
            </w:pPr>
          </w:p>
        </w:tc>
        <w:tc>
          <w:tcPr>
            <w:tcW w:w="5812" w:type="dxa"/>
            <w:gridSpan w:val="2"/>
          </w:tcPr>
          <w:p w14:paraId="6D290444" w14:textId="77777777" w:rsidR="00F5324A" w:rsidRPr="00B777BF" w:rsidRDefault="00F5324A" w:rsidP="00F5324A">
            <w:pPr>
              <w:jc w:val="both"/>
              <w:rPr>
                <w:rFonts w:ascii="Verdana" w:hAnsi="Verdana" w:cs="Arial"/>
                <w:sz w:val="20"/>
                <w:szCs w:val="20"/>
              </w:rPr>
            </w:pPr>
            <w:r w:rsidRPr="00B777BF">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B777BF" w:rsidRDefault="00133EA1" w:rsidP="0020539A">
                <w:pPr>
                  <w:jc w:val="center"/>
                  <w:rPr>
                    <w:rFonts w:ascii="Verdana" w:hAnsi="Verdana" w:cs="Arial"/>
                    <w:sz w:val="20"/>
                    <w:szCs w:val="20"/>
                  </w:rPr>
                </w:pPr>
                <w:r w:rsidRPr="00B777BF">
                  <w:rPr>
                    <w:rFonts w:ascii="Segoe UI Symbol" w:eastAsia="MS Gothic" w:hAnsi="Segoe UI Symbol" w:cs="Segoe UI Symbol"/>
                    <w:sz w:val="20"/>
                    <w:szCs w:val="20"/>
                  </w:rPr>
                  <w:t>☐</w:t>
                </w:r>
              </w:p>
            </w:tc>
          </w:sdtContent>
        </w:sdt>
      </w:tr>
      <w:tr w:rsidR="00F5324A" w:rsidRPr="00B777BF" w14:paraId="6D290449" w14:textId="77777777" w:rsidTr="00F5324A">
        <w:tc>
          <w:tcPr>
            <w:tcW w:w="1809" w:type="dxa"/>
            <w:vMerge/>
          </w:tcPr>
          <w:p w14:paraId="6D290447" w14:textId="77777777" w:rsidR="00F5324A" w:rsidRPr="00B777BF"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B777BF" w:rsidRDefault="00F5324A" w:rsidP="00C107F2">
            <w:pPr>
              <w:rPr>
                <w:rFonts w:ascii="Verdana" w:hAnsi="Verdana" w:cs="Arial"/>
                <w:b/>
                <w:sz w:val="20"/>
                <w:szCs w:val="20"/>
              </w:rPr>
            </w:pPr>
            <w:r w:rsidRPr="00B777BF">
              <w:rPr>
                <w:rFonts w:ascii="Verdana" w:hAnsi="Verdana" w:cs="Arial"/>
                <w:b/>
                <w:sz w:val="20"/>
                <w:szCs w:val="20"/>
              </w:rPr>
              <w:t xml:space="preserve">Deliver better care through excellent health and care services achieving the outcomes that matter most to people </w:t>
            </w:r>
          </w:p>
        </w:tc>
      </w:tr>
      <w:tr w:rsidR="00F5324A" w:rsidRPr="00B777BF" w14:paraId="6D29044D" w14:textId="77777777" w:rsidTr="00F5324A">
        <w:tc>
          <w:tcPr>
            <w:tcW w:w="1809" w:type="dxa"/>
            <w:vMerge/>
          </w:tcPr>
          <w:p w14:paraId="6D29044A" w14:textId="77777777" w:rsidR="00F5324A" w:rsidRPr="00B777BF" w:rsidRDefault="00F5324A" w:rsidP="00C107F2">
            <w:pPr>
              <w:rPr>
                <w:rFonts w:ascii="Verdana" w:hAnsi="Verdana" w:cs="Arial"/>
                <w:b/>
                <w:sz w:val="24"/>
                <w:szCs w:val="24"/>
              </w:rPr>
            </w:pPr>
          </w:p>
        </w:tc>
        <w:tc>
          <w:tcPr>
            <w:tcW w:w="5812" w:type="dxa"/>
            <w:gridSpan w:val="2"/>
          </w:tcPr>
          <w:p w14:paraId="6D29044B" w14:textId="77777777" w:rsidR="00F5324A" w:rsidRPr="00B777BF" w:rsidRDefault="00F5324A" w:rsidP="00F5324A">
            <w:pPr>
              <w:rPr>
                <w:rFonts w:ascii="Verdana" w:hAnsi="Verdana" w:cs="Arial"/>
                <w:sz w:val="20"/>
                <w:szCs w:val="20"/>
              </w:rPr>
            </w:pPr>
            <w:r w:rsidRPr="00B777BF">
              <w:rPr>
                <w:rFonts w:ascii="Verdana" w:hAnsi="Verdana" w:cs="Arial"/>
                <w:sz w:val="20"/>
                <w:szCs w:val="20"/>
              </w:rPr>
              <w:t xml:space="preserve">Best Value Outcomes and </w:t>
            </w:r>
            <w:proofErr w:type="gramStart"/>
            <w:r w:rsidRPr="00B777BF">
              <w:rPr>
                <w:rFonts w:ascii="Verdana" w:hAnsi="Verdana" w:cs="Arial"/>
                <w:sz w:val="20"/>
                <w:szCs w:val="20"/>
              </w:rPr>
              <w:t>High Quality</w:t>
            </w:r>
            <w:proofErr w:type="gramEnd"/>
            <w:r w:rsidRPr="00B777BF">
              <w:rPr>
                <w:rFonts w:ascii="Verdana" w:hAnsi="Verdana" w:cs="Arial"/>
                <w:sz w:val="20"/>
                <w:szCs w:val="20"/>
              </w:rPr>
              <w:t xml:space="preserve"> Care</w:t>
            </w:r>
          </w:p>
        </w:tc>
        <w:sdt>
          <w:sdtPr>
            <w:rPr>
              <w:rFonts w:ascii="Verdana" w:hAnsi="Verdana"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B777BF" w:rsidRDefault="00F57042" w:rsidP="00133EA1">
                <w:pPr>
                  <w:jc w:val="center"/>
                  <w:rPr>
                    <w:rFonts w:ascii="Verdana" w:hAnsi="Verdana" w:cs="Arial"/>
                    <w:sz w:val="20"/>
                    <w:szCs w:val="20"/>
                  </w:rPr>
                </w:pPr>
                <w:r w:rsidRPr="00B777BF">
                  <w:rPr>
                    <w:rFonts w:ascii="Segoe UI Symbol" w:eastAsia="MS Gothic" w:hAnsi="Segoe UI Symbol" w:cs="Segoe UI Symbol"/>
                    <w:sz w:val="20"/>
                    <w:szCs w:val="20"/>
                  </w:rPr>
                  <w:t>☐</w:t>
                </w:r>
              </w:p>
            </w:tc>
          </w:sdtContent>
        </w:sdt>
      </w:tr>
      <w:tr w:rsidR="00F5324A" w:rsidRPr="00B777BF" w14:paraId="6D290451" w14:textId="77777777" w:rsidTr="00F5324A">
        <w:tc>
          <w:tcPr>
            <w:tcW w:w="1809" w:type="dxa"/>
            <w:vMerge/>
          </w:tcPr>
          <w:p w14:paraId="6D29044E" w14:textId="77777777" w:rsidR="00F5324A" w:rsidRPr="00B777BF" w:rsidRDefault="00F5324A" w:rsidP="00C107F2">
            <w:pPr>
              <w:rPr>
                <w:rFonts w:ascii="Verdana" w:hAnsi="Verdana" w:cs="Arial"/>
                <w:b/>
                <w:sz w:val="24"/>
                <w:szCs w:val="24"/>
              </w:rPr>
            </w:pPr>
          </w:p>
        </w:tc>
        <w:tc>
          <w:tcPr>
            <w:tcW w:w="5812" w:type="dxa"/>
            <w:gridSpan w:val="2"/>
          </w:tcPr>
          <w:p w14:paraId="6D29044F" w14:textId="77777777" w:rsidR="00F5324A" w:rsidRPr="00B777BF" w:rsidRDefault="00F5324A" w:rsidP="00F5324A">
            <w:pPr>
              <w:rPr>
                <w:rFonts w:ascii="Verdana" w:hAnsi="Verdana" w:cs="Arial"/>
                <w:sz w:val="20"/>
                <w:szCs w:val="20"/>
              </w:rPr>
            </w:pPr>
            <w:r w:rsidRPr="00B777BF">
              <w:rPr>
                <w:rFonts w:ascii="Verdana" w:hAnsi="Verdana" w:cs="Arial"/>
                <w:sz w:val="20"/>
                <w:szCs w:val="20"/>
              </w:rPr>
              <w:t>Partnerships for Care</w:t>
            </w:r>
          </w:p>
        </w:tc>
        <w:sdt>
          <w:sdtPr>
            <w:rPr>
              <w:rFonts w:ascii="Verdana" w:hAnsi="Verdana"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B777BF" w:rsidRDefault="00F57042" w:rsidP="00133EA1">
                <w:pPr>
                  <w:jc w:val="center"/>
                  <w:rPr>
                    <w:rFonts w:ascii="Verdana" w:hAnsi="Verdana" w:cs="Arial"/>
                    <w:sz w:val="20"/>
                    <w:szCs w:val="20"/>
                  </w:rPr>
                </w:pPr>
                <w:r w:rsidRPr="00B777BF">
                  <w:rPr>
                    <w:rFonts w:ascii="Segoe UI Symbol" w:eastAsia="MS Gothic" w:hAnsi="Segoe UI Symbol" w:cs="Segoe UI Symbol"/>
                    <w:sz w:val="20"/>
                    <w:szCs w:val="20"/>
                  </w:rPr>
                  <w:t>☐</w:t>
                </w:r>
              </w:p>
            </w:tc>
          </w:sdtContent>
        </w:sdt>
      </w:tr>
      <w:tr w:rsidR="00F5324A" w:rsidRPr="00B777BF" w14:paraId="6D290455" w14:textId="77777777" w:rsidTr="00F5324A">
        <w:tc>
          <w:tcPr>
            <w:tcW w:w="1809" w:type="dxa"/>
            <w:vMerge/>
          </w:tcPr>
          <w:p w14:paraId="6D290452" w14:textId="77777777" w:rsidR="00F5324A" w:rsidRPr="00B777BF" w:rsidRDefault="00F5324A" w:rsidP="00C107F2">
            <w:pPr>
              <w:rPr>
                <w:rFonts w:ascii="Verdana" w:hAnsi="Verdana" w:cs="Arial"/>
                <w:b/>
                <w:sz w:val="24"/>
                <w:szCs w:val="24"/>
              </w:rPr>
            </w:pPr>
          </w:p>
        </w:tc>
        <w:tc>
          <w:tcPr>
            <w:tcW w:w="5812" w:type="dxa"/>
            <w:gridSpan w:val="2"/>
          </w:tcPr>
          <w:p w14:paraId="6D290453" w14:textId="77777777" w:rsidR="00F5324A" w:rsidRPr="00B777BF" w:rsidRDefault="00F5324A" w:rsidP="00F5324A">
            <w:pPr>
              <w:rPr>
                <w:rFonts w:ascii="Verdana" w:hAnsi="Verdana" w:cs="Arial"/>
                <w:b/>
                <w:sz w:val="20"/>
                <w:szCs w:val="20"/>
              </w:rPr>
            </w:pPr>
            <w:r w:rsidRPr="00B777BF">
              <w:rPr>
                <w:rFonts w:ascii="Verdana" w:hAnsi="Verdana" w:cs="Arial"/>
                <w:sz w:val="20"/>
                <w:szCs w:val="20"/>
              </w:rPr>
              <w:t>Excellent Staff</w:t>
            </w:r>
          </w:p>
        </w:tc>
        <w:sdt>
          <w:sdtPr>
            <w:rPr>
              <w:rFonts w:ascii="Verdana" w:hAnsi="Verdana"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B777BF" w:rsidRDefault="00133EA1" w:rsidP="00133EA1">
                <w:pPr>
                  <w:jc w:val="center"/>
                  <w:rPr>
                    <w:rFonts w:ascii="Verdana" w:hAnsi="Verdana" w:cs="Arial"/>
                    <w:b/>
                    <w:sz w:val="20"/>
                    <w:szCs w:val="20"/>
                  </w:rPr>
                </w:pPr>
                <w:r w:rsidRPr="00B777BF">
                  <w:rPr>
                    <w:rFonts w:ascii="Segoe UI Symbol" w:eastAsia="MS Gothic" w:hAnsi="Segoe UI Symbol" w:cs="Segoe UI Symbol"/>
                    <w:sz w:val="20"/>
                    <w:szCs w:val="20"/>
                  </w:rPr>
                  <w:t>☐</w:t>
                </w:r>
              </w:p>
            </w:tc>
          </w:sdtContent>
        </w:sdt>
      </w:tr>
      <w:tr w:rsidR="00F5324A" w:rsidRPr="00B777BF" w14:paraId="6D290459" w14:textId="77777777" w:rsidTr="00F5324A">
        <w:tc>
          <w:tcPr>
            <w:tcW w:w="1809" w:type="dxa"/>
            <w:vMerge/>
          </w:tcPr>
          <w:p w14:paraId="6D290456" w14:textId="77777777" w:rsidR="00F5324A" w:rsidRPr="00B777BF" w:rsidRDefault="00F5324A" w:rsidP="00C107F2">
            <w:pPr>
              <w:rPr>
                <w:rFonts w:ascii="Verdana" w:hAnsi="Verdana" w:cs="Arial"/>
                <w:b/>
                <w:sz w:val="24"/>
                <w:szCs w:val="24"/>
              </w:rPr>
            </w:pPr>
          </w:p>
        </w:tc>
        <w:tc>
          <w:tcPr>
            <w:tcW w:w="5812" w:type="dxa"/>
            <w:gridSpan w:val="2"/>
          </w:tcPr>
          <w:p w14:paraId="6D290457" w14:textId="77777777" w:rsidR="00F5324A" w:rsidRPr="00B777BF" w:rsidRDefault="00F5324A" w:rsidP="00F5324A">
            <w:pPr>
              <w:rPr>
                <w:rFonts w:ascii="Verdana" w:hAnsi="Verdana" w:cs="Arial"/>
                <w:b/>
                <w:sz w:val="20"/>
                <w:szCs w:val="20"/>
              </w:rPr>
            </w:pPr>
            <w:r w:rsidRPr="00B777BF">
              <w:rPr>
                <w:rFonts w:ascii="Verdana" w:hAnsi="Verdana" w:cs="Arial"/>
                <w:sz w:val="20"/>
                <w:szCs w:val="20"/>
              </w:rPr>
              <w:t>Digitally Enabled Care</w:t>
            </w:r>
          </w:p>
        </w:tc>
        <w:sdt>
          <w:sdtPr>
            <w:rPr>
              <w:rFonts w:ascii="Verdana" w:hAnsi="Verdana"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B777BF" w:rsidRDefault="00133EA1" w:rsidP="00133EA1">
                <w:pPr>
                  <w:jc w:val="center"/>
                  <w:rPr>
                    <w:rFonts w:ascii="Verdana" w:hAnsi="Verdana" w:cs="Arial"/>
                    <w:b/>
                    <w:sz w:val="20"/>
                    <w:szCs w:val="20"/>
                  </w:rPr>
                </w:pPr>
                <w:r w:rsidRPr="00B777BF">
                  <w:rPr>
                    <w:rFonts w:ascii="Segoe UI Symbol" w:eastAsia="MS Gothic" w:hAnsi="Segoe UI Symbol" w:cs="Segoe UI Symbol"/>
                    <w:sz w:val="20"/>
                    <w:szCs w:val="20"/>
                  </w:rPr>
                  <w:t>☐</w:t>
                </w:r>
              </w:p>
            </w:tc>
          </w:sdtContent>
        </w:sdt>
      </w:tr>
      <w:tr w:rsidR="00F5324A" w:rsidRPr="00B777BF" w14:paraId="6D29045D" w14:textId="77777777" w:rsidTr="00F5324A">
        <w:tc>
          <w:tcPr>
            <w:tcW w:w="1809" w:type="dxa"/>
            <w:vMerge/>
          </w:tcPr>
          <w:p w14:paraId="6D29045A" w14:textId="77777777" w:rsidR="00F5324A" w:rsidRPr="00B777BF" w:rsidRDefault="00F5324A" w:rsidP="00C107F2">
            <w:pPr>
              <w:rPr>
                <w:rFonts w:ascii="Verdana" w:hAnsi="Verdana" w:cs="Arial"/>
                <w:b/>
                <w:sz w:val="24"/>
                <w:szCs w:val="24"/>
              </w:rPr>
            </w:pPr>
          </w:p>
        </w:tc>
        <w:tc>
          <w:tcPr>
            <w:tcW w:w="5812" w:type="dxa"/>
            <w:gridSpan w:val="2"/>
          </w:tcPr>
          <w:p w14:paraId="6D29045B" w14:textId="77777777" w:rsidR="00F5324A" w:rsidRPr="00B777BF" w:rsidRDefault="00F5324A" w:rsidP="00F5324A">
            <w:pPr>
              <w:rPr>
                <w:rFonts w:ascii="Verdana" w:hAnsi="Verdana" w:cs="Arial"/>
                <w:b/>
                <w:sz w:val="20"/>
                <w:szCs w:val="20"/>
              </w:rPr>
            </w:pPr>
            <w:r w:rsidRPr="00B777BF">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B777BF" w:rsidRDefault="00133EA1" w:rsidP="00133EA1">
                <w:pPr>
                  <w:jc w:val="center"/>
                  <w:rPr>
                    <w:rFonts w:ascii="Verdana" w:hAnsi="Verdana" w:cs="Arial"/>
                    <w:b/>
                    <w:sz w:val="20"/>
                    <w:szCs w:val="20"/>
                  </w:rPr>
                </w:pPr>
                <w:r w:rsidRPr="00B777BF">
                  <w:rPr>
                    <w:rFonts w:ascii="Segoe UI Symbol" w:eastAsia="MS Gothic" w:hAnsi="Segoe UI Symbol" w:cs="Segoe UI Symbol"/>
                    <w:sz w:val="20"/>
                    <w:szCs w:val="20"/>
                  </w:rPr>
                  <w:t>☐</w:t>
                </w:r>
              </w:p>
            </w:tc>
          </w:sdtContent>
        </w:sdt>
      </w:tr>
      <w:tr w:rsidR="00F5324A" w:rsidRPr="00B777BF" w14:paraId="6D29045F" w14:textId="77777777" w:rsidTr="00CD7AA5">
        <w:tc>
          <w:tcPr>
            <w:tcW w:w="9245" w:type="dxa"/>
            <w:gridSpan w:val="4"/>
            <w:shd w:val="clear" w:color="auto" w:fill="D5DCE4" w:themeFill="text2" w:themeFillTint="33"/>
          </w:tcPr>
          <w:p w14:paraId="6D29045E" w14:textId="77777777" w:rsidR="00F5324A" w:rsidRPr="00B777BF" w:rsidRDefault="00F5324A" w:rsidP="00C107F2">
            <w:pPr>
              <w:rPr>
                <w:rFonts w:ascii="Verdana" w:hAnsi="Verdana" w:cs="Arial"/>
                <w:b/>
                <w:sz w:val="24"/>
                <w:szCs w:val="24"/>
              </w:rPr>
            </w:pPr>
            <w:r w:rsidRPr="00B777BF">
              <w:rPr>
                <w:rFonts w:ascii="Verdana" w:hAnsi="Verdana" w:cs="Arial"/>
                <w:b/>
                <w:sz w:val="24"/>
                <w:szCs w:val="24"/>
              </w:rPr>
              <w:t>Health and Care Standards</w:t>
            </w:r>
          </w:p>
        </w:tc>
      </w:tr>
      <w:tr w:rsidR="00F5324A" w:rsidRPr="00B777BF" w14:paraId="6D290463" w14:textId="77777777" w:rsidTr="00F5324A">
        <w:tc>
          <w:tcPr>
            <w:tcW w:w="1809" w:type="dxa"/>
            <w:vMerge w:val="restart"/>
          </w:tcPr>
          <w:p w14:paraId="6D290460" w14:textId="77777777" w:rsidR="00F5324A" w:rsidRPr="00B777BF" w:rsidRDefault="00133EA1" w:rsidP="00F5324A">
            <w:pPr>
              <w:rPr>
                <w:rFonts w:ascii="Verdana" w:hAnsi="Verdana" w:cs="Arial"/>
                <w:sz w:val="24"/>
                <w:szCs w:val="24"/>
              </w:rPr>
            </w:pPr>
            <w:r w:rsidRPr="00B777BF">
              <w:rPr>
                <w:rFonts w:ascii="Verdana" w:hAnsi="Verdana" w:cs="Arial"/>
                <w:b/>
                <w:i/>
                <w:sz w:val="18"/>
                <w:szCs w:val="24"/>
              </w:rPr>
              <w:t>(please choose)</w:t>
            </w:r>
          </w:p>
        </w:tc>
        <w:tc>
          <w:tcPr>
            <w:tcW w:w="5812" w:type="dxa"/>
            <w:gridSpan w:val="2"/>
          </w:tcPr>
          <w:p w14:paraId="6D290461" w14:textId="77777777" w:rsidR="00F5324A" w:rsidRPr="00B777BF" w:rsidRDefault="00F5324A" w:rsidP="00C107F2">
            <w:pPr>
              <w:rPr>
                <w:rFonts w:ascii="Verdana" w:hAnsi="Verdana" w:cs="Arial"/>
                <w:sz w:val="20"/>
                <w:szCs w:val="18"/>
              </w:rPr>
            </w:pPr>
            <w:r w:rsidRPr="00B777BF">
              <w:rPr>
                <w:rFonts w:ascii="Verdana" w:hAnsi="Verdana" w:cs="Arial"/>
                <w:sz w:val="20"/>
                <w:szCs w:val="18"/>
              </w:rPr>
              <w:t>Staying Healthy</w:t>
            </w:r>
          </w:p>
        </w:tc>
        <w:sdt>
          <w:sdtPr>
            <w:rPr>
              <w:rFonts w:ascii="Verdana" w:hAnsi="Verdana"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B777BF" w:rsidRDefault="00133EA1" w:rsidP="00133EA1">
                <w:pPr>
                  <w:jc w:val="center"/>
                  <w:rPr>
                    <w:rFonts w:ascii="Verdana" w:hAnsi="Verdana" w:cs="Arial"/>
                    <w:sz w:val="18"/>
                    <w:szCs w:val="18"/>
                  </w:rPr>
                </w:pPr>
                <w:r w:rsidRPr="00B777BF">
                  <w:rPr>
                    <w:rFonts w:ascii="Segoe UI Symbol" w:eastAsia="MS Gothic" w:hAnsi="Segoe UI Symbol" w:cs="Segoe UI Symbol"/>
                    <w:sz w:val="20"/>
                    <w:szCs w:val="20"/>
                  </w:rPr>
                  <w:t>☐</w:t>
                </w:r>
              </w:p>
            </w:tc>
          </w:sdtContent>
        </w:sdt>
      </w:tr>
      <w:tr w:rsidR="00F5324A" w:rsidRPr="00B777BF" w14:paraId="6D290467" w14:textId="77777777" w:rsidTr="00F5324A">
        <w:tc>
          <w:tcPr>
            <w:tcW w:w="1809" w:type="dxa"/>
            <w:vMerge/>
          </w:tcPr>
          <w:p w14:paraId="6D290464" w14:textId="77777777" w:rsidR="00F5324A" w:rsidRPr="00B777BF" w:rsidRDefault="00F5324A" w:rsidP="00F5324A">
            <w:pPr>
              <w:rPr>
                <w:rFonts w:ascii="Verdana" w:hAnsi="Verdana" w:cs="Arial"/>
                <w:b/>
                <w:sz w:val="24"/>
                <w:szCs w:val="24"/>
              </w:rPr>
            </w:pPr>
          </w:p>
        </w:tc>
        <w:tc>
          <w:tcPr>
            <w:tcW w:w="5812" w:type="dxa"/>
            <w:gridSpan w:val="2"/>
          </w:tcPr>
          <w:p w14:paraId="6D290465" w14:textId="77777777" w:rsidR="00F5324A" w:rsidRPr="00B777BF" w:rsidRDefault="00F5324A" w:rsidP="00F5324A">
            <w:pPr>
              <w:rPr>
                <w:rFonts w:ascii="Verdana" w:hAnsi="Verdana" w:cs="Arial"/>
                <w:b/>
                <w:sz w:val="20"/>
                <w:szCs w:val="24"/>
              </w:rPr>
            </w:pPr>
            <w:r w:rsidRPr="00B777BF">
              <w:rPr>
                <w:rFonts w:ascii="Verdana" w:hAnsi="Verdana" w:cs="Arial"/>
                <w:sz w:val="20"/>
                <w:szCs w:val="18"/>
              </w:rPr>
              <w:t>Safe Care</w:t>
            </w:r>
          </w:p>
        </w:tc>
        <w:sdt>
          <w:sdtPr>
            <w:rPr>
              <w:rFonts w:ascii="Verdana" w:hAnsi="Verdana"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B777BF" w:rsidRDefault="00F57042" w:rsidP="00133EA1">
                <w:pPr>
                  <w:jc w:val="center"/>
                  <w:rPr>
                    <w:rFonts w:ascii="Verdana" w:hAnsi="Verdana" w:cs="Arial"/>
                    <w:b/>
                    <w:sz w:val="24"/>
                    <w:szCs w:val="24"/>
                  </w:rPr>
                </w:pPr>
                <w:r w:rsidRPr="00B777BF">
                  <w:rPr>
                    <w:rFonts w:ascii="Segoe UI Symbol" w:eastAsia="MS Gothic" w:hAnsi="Segoe UI Symbol" w:cs="Segoe UI Symbol"/>
                    <w:sz w:val="20"/>
                    <w:szCs w:val="20"/>
                  </w:rPr>
                  <w:t>☐</w:t>
                </w:r>
              </w:p>
            </w:tc>
          </w:sdtContent>
        </w:sdt>
      </w:tr>
      <w:tr w:rsidR="00F5324A" w:rsidRPr="00B777BF" w14:paraId="6D29046B" w14:textId="77777777" w:rsidTr="00F5324A">
        <w:tc>
          <w:tcPr>
            <w:tcW w:w="1809" w:type="dxa"/>
            <w:vMerge/>
          </w:tcPr>
          <w:p w14:paraId="6D290468" w14:textId="77777777" w:rsidR="00F5324A" w:rsidRPr="00B777BF" w:rsidRDefault="00F5324A" w:rsidP="00F5324A">
            <w:pPr>
              <w:rPr>
                <w:rFonts w:ascii="Verdana" w:hAnsi="Verdana" w:cs="Arial"/>
                <w:b/>
                <w:sz w:val="24"/>
                <w:szCs w:val="24"/>
              </w:rPr>
            </w:pPr>
          </w:p>
        </w:tc>
        <w:tc>
          <w:tcPr>
            <w:tcW w:w="5812" w:type="dxa"/>
            <w:gridSpan w:val="2"/>
          </w:tcPr>
          <w:p w14:paraId="6D290469" w14:textId="77777777" w:rsidR="00F5324A" w:rsidRPr="00B777BF" w:rsidRDefault="00F5324A" w:rsidP="00F5324A">
            <w:pPr>
              <w:rPr>
                <w:rFonts w:ascii="Verdana" w:hAnsi="Verdana" w:cs="Arial"/>
                <w:b/>
                <w:sz w:val="20"/>
                <w:szCs w:val="24"/>
              </w:rPr>
            </w:pPr>
            <w:proofErr w:type="gramStart"/>
            <w:r w:rsidRPr="00B777BF">
              <w:rPr>
                <w:rFonts w:ascii="Verdana" w:hAnsi="Verdana" w:cs="Arial"/>
                <w:sz w:val="20"/>
                <w:szCs w:val="18"/>
              </w:rPr>
              <w:t>Effective  Care</w:t>
            </w:r>
            <w:proofErr w:type="gramEnd"/>
          </w:p>
        </w:tc>
        <w:sdt>
          <w:sdtPr>
            <w:rPr>
              <w:rFonts w:ascii="Verdana" w:hAnsi="Verdana"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B777BF" w:rsidRDefault="00133EA1" w:rsidP="00133EA1">
                <w:pPr>
                  <w:jc w:val="center"/>
                  <w:rPr>
                    <w:rFonts w:ascii="Verdana" w:hAnsi="Verdana" w:cs="Arial"/>
                    <w:b/>
                    <w:sz w:val="24"/>
                    <w:szCs w:val="24"/>
                  </w:rPr>
                </w:pPr>
                <w:r w:rsidRPr="00B777BF">
                  <w:rPr>
                    <w:rFonts w:ascii="Segoe UI Symbol" w:eastAsia="MS Gothic" w:hAnsi="Segoe UI Symbol" w:cs="Segoe UI Symbol"/>
                    <w:sz w:val="20"/>
                    <w:szCs w:val="20"/>
                  </w:rPr>
                  <w:t>☐</w:t>
                </w:r>
              </w:p>
            </w:tc>
          </w:sdtContent>
        </w:sdt>
      </w:tr>
      <w:tr w:rsidR="00F5324A" w:rsidRPr="00B777BF" w14:paraId="6D29046F" w14:textId="77777777" w:rsidTr="00F5324A">
        <w:tc>
          <w:tcPr>
            <w:tcW w:w="1809" w:type="dxa"/>
            <w:vMerge/>
          </w:tcPr>
          <w:p w14:paraId="6D29046C" w14:textId="77777777" w:rsidR="00F5324A" w:rsidRPr="00B777BF" w:rsidRDefault="00F5324A" w:rsidP="00F5324A">
            <w:pPr>
              <w:rPr>
                <w:rFonts w:ascii="Verdana" w:hAnsi="Verdana" w:cs="Arial"/>
                <w:b/>
                <w:sz w:val="24"/>
                <w:szCs w:val="24"/>
              </w:rPr>
            </w:pPr>
          </w:p>
        </w:tc>
        <w:tc>
          <w:tcPr>
            <w:tcW w:w="5812" w:type="dxa"/>
            <w:gridSpan w:val="2"/>
          </w:tcPr>
          <w:p w14:paraId="6D29046D" w14:textId="77777777" w:rsidR="00F5324A" w:rsidRPr="00B777BF" w:rsidRDefault="00F5324A" w:rsidP="00F5324A">
            <w:pPr>
              <w:rPr>
                <w:rFonts w:ascii="Verdana" w:hAnsi="Verdana" w:cs="Arial"/>
                <w:b/>
                <w:sz w:val="20"/>
                <w:szCs w:val="24"/>
              </w:rPr>
            </w:pPr>
            <w:r w:rsidRPr="00B777BF">
              <w:rPr>
                <w:rFonts w:ascii="Verdana" w:hAnsi="Verdana" w:cs="Arial"/>
                <w:sz w:val="20"/>
                <w:szCs w:val="18"/>
              </w:rPr>
              <w:t>Dignified Care</w:t>
            </w:r>
          </w:p>
        </w:tc>
        <w:sdt>
          <w:sdtPr>
            <w:rPr>
              <w:rFonts w:ascii="Verdana" w:hAnsi="Verdana"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B777BF" w:rsidRDefault="00133EA1" w:rsidP="00133EA1">
                <w:pPr>
                  <w:jc w:val="center"/>
                  <w:rPr>
                    <w:rFonts w:ascii="Verdana" w:hAnsi="Verdana" w:cs="Arial"/>
                    <w:b/>
                    <w:sz w:val="24"/>
                    <w:szCs w:val="24"/>
                  </w:rPr>
                </w:pPr>
                <w:r w:rsidRPr="00B777BF">
                  <w:rPr>
                    <w:rFonts w:ascii="Segoe UI Symbol" w:eastAsia="MS Gothic" w:hAnsi="Segoe UI Symbol" w:cs="Segoe UI Symbol"/>
                    <w:sz w:val="20"/>
                    <w:szCs w:val="20"/>
                  </w:rPr>
                  <w:t>☐</w:t>
                </w:r>
              </w:p>
            </w:tc>
          </w:sdtContent>
        </w:sdt>
      </w:tr>
      <w:tr w:rsidR="00F5324A" w:rsidRPr="00B777BF" w14:paraId="6D290473" w14:textId="77777777" w:rsidTr="00F5324A">
        <w:tc>
          <w:tcPr>
            <w:tcW w:w="1809" w:type="dxa"/>
            <w:vMerge/>
          </w:tcPr>
          <w:p w14:paraId="6D290470" w14:textId="77777777" w:rsidR="00F5324A" w:rsidRPr="00B777BF" w:rsidRDefault="00F5324A" w:rsidP="00F5324A">
            <w:pPr>
              <w:rPr>
                <w:rFonts w:ascii="Verdana" w:hAnsi="Verdana" w:cs="Arial"/>
                <w:b/>
                <w:sz w:val="24"/>
                <w:szCs w:val="24"/>
              </w:rPr>
            </w:pPr>
          </w:p>
        </w:tc>
        <w:tc>
          <w:tcPr>
            <w:tcW w:w="5812" w:type="dxa"/>
            <w:gridSpan w:val="2"/>
          </w:tcPr>
          <w:p w14:paraId="6D290471" w14:textId="77777777" w:rsidR="00F5324A" w:rsidRPr="00B777BF" w:rsidRDefault="00F5324A" w:rsidP="00F5324A">
            <w:pPr>
              <w:rPr>
                <w:rFonts w:ascii="Verdana" w:hAnsi="Verdana" w:cs="Arial"/>
                <w:b/>
                <w:sz w:val="20"/>
                <w:szCs w:val="24"/>
              </w:rPr>
            </w:pPr>
            <w:r w:rsidRPr="00B777BF">
              <w:rPr>
                <w:rFonts w:ascii="Verdana" w:hAnsi="Verdana" w:cs="Arial"/>
                <w:sz w:val="20"/>
                <w:szCs w:val="18"/>
              </w:rPr>
              <w:t>Timely Care</w:t>
            </w:r>
          </w:p>
        </w:tc>
        <w:sdt>
          <w:sdtPr>
            <w:rPr>
              <w:rFonts w:ascii="Verdana" w:hAnsi="Verdana"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B777BF" w:rsidRDefault="00133EA1" w:rsidP="00133EA1">
                <w:pPr>
                  <w:jc w:val="center"/>
                  <w:rPr>
                    <w:rFonts w:ascii="Verdana" w:hAnsi="Verdana" w:cs="Arial"/>
                    <w:b/>
                    <w:sz w:val="24"/>
                    <w:szCs w:val="24"/>
                  </w:rPr>
                </w:pPr>
                <w:r w:rsidRPr="00B777BF">
                  <w:rPr>
                    <w:rFonts w:ascii="Segoe UI Symbol" w:eastAsia="MS Gothic" w:hAnsi="Segoe UI Symbol" w:cs="Segoe UI Symbol"/>
                    <w:sz w:val="20"/>
                    <w:szCs w:val="20"/>
                  </w:rPr>
                  <w:t>☐</w:t>
                </w:r>
              </w:p>
            </w:tc>
          </w:sdtContent>
        </w:sdt>
      </w:tr>
      <w:tr w:rsidR="00F5324A" w:rsidRPr="00B777BF" w14:paraId="6D290477" w14:textId="77777777" w:rsidTr="00F5324A">
        <w:tc>
          <w:tcPr>
            <w:tcW w:w="1809" w:type="dxa"/>
            <w:vMerge/>
          </w:tcPr>
          <w:p w14:paraId="6D290474" w14:textId="77777777" w:rsidR="00F5324A" w:rsidRPr="00B777BF" w:rsidRDefault="00F5324A" w:rsidP="00F5324A">
            <w:pPr>
              <w:rPr>
                <w:rFonts w:ascii="Verdana" w:hAnsi="Verdana" w:cs="Arial"/>
                <w:b/>
                <w:sz w:val="24"/>
                <w:szCs w:val="24"/>
              </w:rPr>
            </w:pPr>
          </w:p>
        </w:tc>
        <w:tc>
          <w:tcPr>
            <w:tcW w:w="5812" w:type="dxa"/>
            <w:gridSpan w:val="2"/>
          </w:tcPr>
          <w:p w14:paraId="6D290475" w14:textId="77777777" w:rsidR="00F5324A" w:rsidRPr="00B777BF" w:rsidRDefault="00F5324A" w:rsidP="00F5324A">
            <w:pPr>
              <w:rPr>
                <w:rFonts w:ascii="Verdana" w:hAnsi="Verdana" w:cs="Arial"/>
                <w:b/>
                <w:sz w:val="20"/>
                <w:szCs w:val="24"/>
              </w:rPr>
            </w:pPr>
            <w:r w:rsidRPr="00B777BF">
              <w:rPr>
                <w:rFonts w:ascii="Verdana" w:hAnsi="Verdana" w:cs="Arial"/>
                <w:sz w:val="20"/>
                <w:szCs w:val="18"/>
              </w:rPr>
              <w:t>Individual Care</w:t>
            </w:r>
          </w:p>
        </w:tc>
        <w:sdt>
          <w:sdtPr>
            <w:rPr>
              <w:rFonts w:ascii="Verdana" w:hAnsi="Verdana"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B777BF" w:rsidRDefault="00133EA1" w:rsidP="00133EA1">
                <w:pPr>
                  <w:jc w:val="center"/>
                  <w:rPr>
                    <w:rFonts w:ascii="Verdana" w:hAnsi="Verdana" w:cs="Arial"/>
                    <w:b/>
                    <w:sz w:val="24"/>
                    <w:szCs w:val="24"/>
                  </w:rPr>
                </w:pPr>
                <w:r w:rsidRPr="00B777BF">
                  <w:rPr>
                    <w:rFonts w:ascii="Segoe UI Symbol" w:eastAsia="MS Gothic" w:hAnsi="Segoe UI Symbol" w:cs="Segoe UI Symbol"/>
                    <w:sz w:val="20"/>
                    <w:szCs w:val="20"/>
                  </w:rPr>
                  <w:t>☐</w:t>
                </w:r>
              </w:p>
            </w:tc>
          </w:sdtContent>
        </w:sdt>
      </w:tr>
      <w:tr w:rsidR="00F5324A" w:rsidRPr="00B777BF" w14:paraId="6D29047B" w14:textId="77777777" w:rsidTr="00F5324A">
        <w:tc>
          <w:tcPr>
            <w:tcW w:w="1809" w:type="dxa"/>
            <w:vMerge/>
          </w:tcPr>
          <w:p w14:paraId="6D290478" w14:textId="77777777" w:rsidR="00F5324A" w:rsidRPr="00B777BF" w:rsidRDefault="00F5324A" w:rsidP="00F5324A">
            <w:pPr>
              <w:rPr>
                <w:rFonts w:ascii="Verdana" w:hAnsi="Verdana" w:cs="Arial"/>
                <w:b/>
                <w:sz w:val="24"/>
                <w:szCs w:val="24"/>
              </w:rPr>
            </w:pPr>
          </w:p>
        </w:tc>
        <w:tc>
          <w:tcPr>
            <w:tcW w:w="5812" w:type="dxa"/>
            <w:gridSpan w:val="2"/>
          </w:tcPr>
          <w:p w14:paraId="6D290479" w14:textId="77777777" w:rsidR="00F5324A" w:rsidRPr="00B777BF" w:rsidRDefault="00F5324A" w:rsidP="00F5324A">
            <w:pPr>
              <w:rPr>
                <w:rFonts w:ascii="Verdana" w:hAnsi="Verdana" w:cs="Arial"/>
                <w:b/>
                <w:sz w:val="20"/>
                <w:szCs w:val="24"/>
              </w:rPr>
            </w:pPr>
            <w:r w:rsidRPr="00B777BF">
              <w:rPr>
                <w:rFonts w:ascii="Verdana" w:hAnsi="Verdana" w:cs="Arial"/>
                <w:sz w:val="20"/>
                <w:szCs w:val="18"/>
              </w:rPr>
              <w:t>Staff and Resources</w:t>
            </w:r>
          </w:p>
        </w:tc>
        <w:sdt>
          <w:sdtPr>
            <w:rPr>
              <w:rFonts w:ascii="Verdana" w:hAnsi="Verdana"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3C914F40" w:rsidR="00F5324A" w:rsidRPr="00B777BF" w:rsidRDefault="0038619E" w:rsidP="00133EA1">
                <w:pPr>
                  <w:jc w:val="center"/>
                  <w:rPr>
                    <w:rFonts w:ascii="Verdana" w:hAnsi="Verdana" w:cs="Arial"/>
                    <w:b/>
                    <w:sz w:val="24"/>
                    <w:szCs w:val="24"/>
                  </w:rPr>
                </w:pPr>
                <w:r w:rsidRPr="00B777BF">
                  <w:rPr>
                    <w:rFonts w:ascii="Segoe UI Symbol" w:eastAsia="MS Gothic" w:hAnsi="Segoe UI Symbol" w:cs="Segoe UI Symbol"/>
                    <w:sz w:val="20"/>
                    <w:szCs w:val="20"/>
                  </w:rPr>
                  <w:t>☒</w:t>
                </w:r>
              </w:p>
            </w:tc>
          </w:sdtContent>
        </w:sdt>
      </w:tr>
      <w:tr w:rsidR="00F5324A" w:rsidRPr="00B777BF" w14:paraId="6D29047D" w14:textId="77777777" w:rsidTr="00CD7AA5">
        <w:tc>
          <w:tcPr>
            <w:tcW w:w="9245" w:type="dxa"/>
            <w:gridSpan w:val="4"/>
            <w:shd w:val="clear" w:color="auto" w:fill="D5DCE4" w:themeFill="text2" w:themeFillTint="33"/>
          </w:tcPr>
          <w:p w14:paraId="6D29047C" w14:textId="77777777" w:rsidR="00F5324A" w:rsidRPr="00B777BF" w:rsidRDefault="00F5324A" w:rsidP="00F5324A">
            <w:pPr>
              <w:rPr>
                <w:rFonts w:ascii="Verdana" w:hAnsi="Verdana" w:cs="Arial"/>
                <w:b/>
                <w:sz w:val="24"/>
                <w:szCs w:val="24"/>
              </w:rPr>
            </w:pPr>
            <w:r w:rsidRPr="00B777BF">
              <w:rPr>
                <w:rFonts w:ascii="Verdana" w:hAnsi="Verdana" w:cs="Arial"/>
                <w:b/>
                <w:sz w:val="24"/>
                <w:szCs w:val="24"/>
              </w:rPr>
              <w:t>Quality, Safety and Patient Experience</w:t>
            </w:r>
          </w:p>
        </w:tc>
      </w:tr>
      <w:tr w:rsidR="00F5324A" w:rsidRPr="00B777BF" w14:paraId="6D290480" w14:textId="77777777" w:rsidTr="00C95B3C">
        <w:tc>
          <w:tcPr>
            <w:tcW w:w="9245" w:type="dxa"/>
            <w:gridSpan w:val="4"/>
          </w:tcPr>
          <w:p w14:paraId="09F7BF9B" w14:textId="77777777" w:rsidR="0038619E" w:rsidRPr="00B777BF" w:rsidRDefault="0038619E" w:rsidP="0038619E">
            <w:pPr>
              <w:rPr>
                <w:rFonts w:ascii="Verdana" w:hAnsi="Verdana" w:cs="Arial"/>
                <w:b/>
                <w:sz w:val="24"/>
                <w:szCs w:val="24"/>
              </w:rPr>
            </w:pPr>
            <w:r w:rsidRPr="00B777BF">
              <w:rPr>
                <w:rFonts w:ascii="Verdana" w:hAnsi="Verdana" w:cs="Arial"/>
                <w:sz w:val="24"/>
                <w:szCs w:val="24"/>
              </w:rPr>
              <w:t xml:space="preserve">The Counter Fraud activity outlined whilst primarily aimed at fraud risk to the Health Boards links to potential parallel risks relating to quality, safety and patient experience where identified. </w:t>
            </w:r>
          </w:p>
          <w:p w14:paraId="6D29047F" w14:textId="77777777" w:rsidR="00F5324A" w:rsidRPr="00B777BF" w:rsidRDefault="00F5324A" w:rsidP="00653AEC">
            <w:pPr>
              <w:jc w:val="center"/>
              <w:rPr>
                <w:rFonts w:ascii="Verdana" w:hAnsi="Verdana" w:cs="Arial"/>
                <w:b/>
                <w:sz w:val="24"/>
                <w:szCs w:val="24"/>
              </w:rPr>
            </w:pPr>
          </w:p>
        </w:tc>
      </w:tr>
      <w:tr w:rsidR="00F5324A" w:rsidRPr="00B777BF" w14:paraId="6D290482" w14:textId="77777777" w:rsidTr="00CD7AA5">
        <w:tc>
          <w:tcPr>
            <w:tcW w:w="9245" w:type="dxa"/>
            <w:gridSpan w:val="4"/>
            <w:shd w:val="clear" w:color="auto" w:fill="D5DCE4" w:themeFill="text2" w:themeFillTint="33"/>
          </w:tcPr>
          <w:p w14:paraId="6D290481" w14:textId="77777777" w:rsidR="00F5324A" w:rsidRPr="00B777BF" w:rsidRDefault="00F5324A" w:rsidP="00F5324A">
            <w:pPr>
              <w:rPr>
                <w:rFonts w:ascii="Verdana" w:hAnsi="Verdana" w:cs="Arial"/>
                <w:b/>
                <w:sz w:val="24"/>
                <w:szCs w:val="24"/>
              </w:rPr>
            </w:pPr>
            <w:r w:rsidRPr="00B777BF">
              <w:rPr>
                <w:rFonts w:ascii="Verdana" w:hAnsi="Verdana" w:cs="Arial"/>
                <w:b/>
                <w:sz w:val="24"/>
                <w:szCs w:val="24"/>
              </w:rPr>
              <w:t>Financial Implications</w:t>
            </w:r>
          </w:p>
        </w:tc>
      </w:tr>
      <w:tr w:rsidR="00F5324A" w:rsidRPr="00B777BF" w14:paraId="6D290487" w14:textId="77777777" w:rsidTr="00C95B3C">
        <w:tc>
          <w:tcPr>
            <w:tcW w:w="9245" w:type="dxa"/>
            <w:gridSpan w:val="4"/>
          </w:tcPr>
          <w:p w14:paraId="14593073" w14:textId="77777777" w:rsidR="0038619E" w:rsidRPr="00B777BF" w:rsidRDefault="0038619E" w:rsidP="0038619E">
            <w:pPr>
              <w:ind w:right="96"/>
              <w:rPr>
                <w:rFonts w:ascii="Verdana" w:hAnsi="Verdana" w:cs="Arial"/>
                <w:sz w:val="24"/>
                <w:szCs w:val="24"/>
              </w:rPr>
            </w:pPr>
            <w:r w:rsidRPr="00B777BF">
              <w:rPr>
                <w:rFonts w:ascii="Verdana" w:hAnsi="Verdana" w:cs="Arial"/>
                <w:sz w:val="24"/>
                <w:szCs w:val="24"/>
              </w:rPr>
              <w:t>The Counter Fraud resource is fully budgeted.</w:t>
            </w:r>
          </w:p>
          <w:p w14:paraId="6D290486" w14:textId="77777777" w:rsidR="00F5324A" w:rsidRPr="00B777BF" w:rsidRDefault="00F5324A" w:rsidP="00F5324A">
            <w:pPr>
              <w:ind w:right="96"/>
              <w:rPr>
                <w:rFonts w:ascii="Verdana" w:hAnsi="Verdana" w:cs="Arial"/>
                <w:color w:val="FF0000"/>
                <w:sz w:val="24"/>
                <w:szCs w:val="24"/>
              </w:rPr>
            </w:pPr>
          </w:p>
        </w:tc>
      </w:tr>
      <w:tr w:rsidR="00F5324A" w:rsidRPr="00B777BF" w14:paraId="6D290489" w14:textId="77777777" w:rsidTr="00CD7AA5">
        <w:tc>
          <w:tcPr>
            <w:tcW w:w="9245" w:type="dxa"/>
            <w:gridSpan w:val="4"/>
            <w:shd w:val="clear" w:color="auto" w:fill="D5DCE4" w:themeFill="text2" w:themeFillTint="33"/>
          </w:tcPr>
          <w:p w14:paraId="6D290488" w14:textId="77777777" w:rsidR="00F5324A" w:rsidRPr="00B777BF" w:rsidRDefault="00F5324A" w:rsidP="00F5324A">
            <w:pPr>
              <w:keepNext/>
              <w:keepLines/>
              <w:ind w:right="96"/>
              <w:rPr>
                <w:rFonts w:ascii="Verdana" w:hAnsi="Verdana" w:cs="Arial"/>
                <w:b/>
                <w:sz w:val="24"/>
                <w:szCs w:val="24"/>
              </w:rPr>
            </w:pPr>
            <w:r w:rsidRPr="00B777BF">
              <w:rPr>
                <w:rFonts w:ascii="Verdana" w:hAnsi="Verdana" w:cs="Arial"/>
                <w:b/>
                <w:sz w:val="24"/>
                <w:szCs w:val="24"/>
              </w:rPr>
              <w:t>Legal Implications (including equality and diversity assessment)</w:t>
            </w:r>
          </w:p>
        </w:tc>
      </w:tr>
      <w:tr w:rsidR="00F5324A" w:rsidRPr="00B777BF" w14:paraId="6D29048C" w14:textId="77777777" w:rsidTr="00C95B3C">
        <w:tc>
          <w:tcPr>
            <w:tcW w:w="9245" w:type="dxa"/>
            <w:gridSpan w:val="4"/>
          </w:tcPr>
          <w:p w14:paraId="40A43AF0" w14:textId="77777777" w:rsidR="0038619E" w:rsidRPr="00B777BF" w:rsidRDefault="0038619E" w:rsidP="0038619E">
            <w:pPr>
              <w:ind w:right="96"/>
              <w:rPr>
                <w:rFonts w:ascii="Verdana" w:hAnsi="Verdana" w:cs="Arial"/>
                <w:sz w:val="24"/>
                <w:szCs w:val="24"/>
              </w:rPr>
            </w:pPr>
            <w:r w:rsidRPr="00B777BF">
              <w:rPr>
                <w:rFonts w:ascii="Verdana" w:hAnsi="Verdana" w:cs="Arial"/>
                <w:sz w:val="24"/>
                <w:szCs w:val="24"/>
              </w:rPr>
              <w:t>The report sets out progression in cases which can result in legal action being undertaken both criminally and civilly in line with working practices set out in the Health Board’s Counter Fraud Policy and Response Plan.</w:t>
            </w:r>
          </w:p>
          <w:p w14:paraId="6D29048B" w14:textId="77777777" w:rsidR="00F5324A" w:rsidRPr="00B777BF" w:rsidRDefault="00F5324A" w:rsidP="00F5324A">
            <w:pPr>
              <w:ind w:right="96"/>
              <w:rPr>
                <w:rFonts w:ascii="Verdana" w:hAnsi="Verdana" w:cs="Arial"/>
                <w:color w:val="FF0000"/>
                <w:sz w:val="24"/>
                <w:szCs w:val="24"/>
              </w:rPr>
            </w:pPr>
          </w:p>
        </w:tc>
      </w:tr>
      <w:tr w:rsidR="00F5324A" w:rsidRPr="00B777BF" w14:paraId="6D29048E" w14:textId="77777777" w:rsidTr="00CD7AA5">
        <w:tc>
          <w:tcPr>
            <w:tcW w:w="9245" w:type="dxa"/>
            <w:gridSpan w:val="4"/>
            <w:shd w:val="clear" w:color="auto" w:fill="D5DCE4" w:themeFill="text2" w:themeFillTint="33"/>
          </w:tcPr>
          <w:p w14:paraId="6D29048D" w14:textId="77777777" w:rsidR="00F5324A" w:rsidRPr="00B777BF" w:rsidRDefault="00F5324A" w:rsidP="00F5324A">
            <w:pPr>
              <w:ind w:right="96"/>
              <w:rPr>
                <w:rFonts w:ascii="Verdana" w:hAnsi="Verdana" w:cs="Arial"/>
                <w:b/>
                <w:color w:val="FF0000"/>
                <w:sz w:val="24"/>
                <w:szCs w:val="24"/>
              </w:rPr>
            </w:pPr>
            <w:r w:rsidRPr="00B777BF">
              <w:rPr>
                <w:rFonts w:ascii="Verdana" w:hAnsi="Verdana" w:cs="Arial"/>
                <w:b/>
                <w:sz w:val="24"/>
                <w:szCs w:val="24"/>
              </w:rPr>
              <w:t>Staffing Implications</w:t>
            </w:r>
          </w:p>
        </w:tc>
      </w:tr>
      <w:tr w:rsidR="00F5324A" w:rsidRPr="00B777BF" w14:paraId="6D290491" w14:textId="77777777" w:rsidTr="00C95B3C">
        <w:tc>
          <w:tcPr>
            <w:tcW w:w="9245" w:type="dxa"/>
            <w:gridSpan w:val="4"/>
          </w:tcPr>
          <w:p w14:paraId="3314CBC8" w14:textId="77777777" w:rsidR="0038619E" w:rsidRPr="00B777BF" w:rsidRDefault="0038619E" w:rsidP="0038619E">
            <w:pPr>
              <w:ind w:right="96"/>
              <w:rPr>
                <w:rFonts w:ascii="Verdana" w:hAnsi="Verdana" w:cs="Arial"/>
                <w:sz w:val="24"/>
                <w:szCs w:val="24"/>
              </w:rPr>
            </w:pPr>
            <w:r w:rsidRPr="00B777BF">
              <w:rPr>
                <w:rFonts w:ascii="Verdana" w:hAnsi="Verdana" w:cs="Arial"/>
                <w:sz w:val="24"/>
                <w:szCs w:val="24"/>
              </w:rPr>
              <w:t xml:space="preserve">The resource required to deliver the Counter Fraud work is already in place. </w:t>
            </w:r>
          </w:p>
          <w:p w14:paraId="6D290490" w14:textId="77777777" w:rsidR="00F5324A" w:rsidRPr="00B777BF" w:rsidRDefault="00F5324A" w:rsidP="00762BBE">
            <w:pPr>
              <w:ind w:right="96"/>
              <w:rPr>
                <w:rFonts w:ascii="Verdana" w:hAnsi="Verdana" w:cs="Arial"/>
                <w:color w:val="FF0000"/>
                <w:sz w:val="24"/>
                <w:szCs w:val="24"/>
              </w:rPr>
            </w:pPr>
          </w:p>
        </w:tc>
      </w:tr>
      <w:tr w:rsidR="00F5324A" w:rsidRPr="00B777BF" w14:paraId="6D290493" w14:textId="77777777" w:rsidTr="00CD7AA5">
        <w:tc>
          <w:tcPr>
            <w:tcW w:w="9245" w:type="dxa"/>
            <w:gridSpan w:val="4"/>
            <w:shd w:val="clear" w:color="auto" w:fill="D5DCE4" w:themeFill="text2" w:themeFillTint="33"/>
          </w:tcPr>
          <w:p w14:paraId="6D290492" w14:textId="77777777" w:rsidR="00F5324A" w:rsidRPr="00B777BF" w:rsidRDefault="00296CD9" w:rsidP="00F5324A">
            <w:pPr>
              <w:ind w:right="96"/>
              <w:rPr>
                <w:rFonts w:ascii="Verdana" w:hAnsi="Verdana" w:cs="Arial"/>
                <w:b/>
                <w:color w:val="FF0000"/>
                <w:sz w:val="24"/>
                <w:szCs w:val="24"/>
              </w:rPr>
            </w:pPr>
            <w:r w:rsidRPr="00B777BF">
              <w:rPr>
                <w:rFonts w:ascii="Verdana" w:hAnsi="Verdana" w:cs="Arial"/>
                <w:b/>
                <w:sz w:val="24"/>
                <w:szCs w:val="24"/>
              </w:rPr>
              <w:t>Long Term Implications (including the impact of the Well-being of Future Generations (Wales) Act 2015)</w:t>
            </w:r>
          </w:p>
        </w:tc>
      </w:tr>
      <w:tr w:rsidR="00F5324A" w:rsidRPr="00B777BF" w14:paraId="6D290496" w14:textId="77777777" w:rsidTr="00C95B3C">
        <w:tc>
          <w:tcPr>
            <w:tcW w:w="9245" w:type="dxa"/>
            <w:gridSpan w:val="4"/>
          </w:tcPr>
          <w:p w14:paraId="1CA96ADD" w14:textId="77777777" w:rsidR="0038619E" w:rsidRPr="00B777BF" w:rsidRDefault="0038619E" w:rsidP="0038619E">
            <w:pPr>
              <w:ind w:right="96"/>
              <w:jc w:val="both"/>
              <w:rPr>
                <w:rFonts w:ascii="Verdana" w:hAnsi="Verdana" w:cs="Arial"/>
                <w:sz w:val="24"/>
                <w:szCs w:val="24"/>
              </w:rPr>
            </w:pPr>
            <w:r w:rsidRPr="00B777BF">
              <w:rPr>
                <w:rFonts w:ascii="Verdana" w:hAnsi="Verdana" w:cs="Arial"/>
                <w:sz w:val="24"/>
                <w:szCs w:val="24"/>
              </w:rPr>
              <w:t>Briefly identify how the paper will have an impact of the “The Well-being of Future Generations (Wales) Act 2015, 5 ways of working.</w:t>
            </w:r>
          </w:p>
          <w:p w14:paraId="2A756033" w14:textId="77777777" w:rsidR="0038619E" w:rsidRPr="00B777BF" w:rsidRDefault="0038619E" w:rsidP="0038619E">
            <w:pPr>
              <w:numPr>
                <w:ilvl w:val="0"/>
                <w:numId w:val="9"/>
              </w:numPr>
              <w:shd w:val="clear" w:color="auto" w:fill="FFFFFF"/>
              <w:spacing w:before="100" w:beforeAutospacing="1"/>
              <w:ind w:left="448" w:hanging="357"/>
              <w:jc w:val="both"/>
              <w:rPr>
                <w:rFonts w:ascii="Verdana" w:eastAsia="Times New Roman" w:hAnsi="Verdana" w:cs="Arial"/>
                <w:sz w:val="24"/>
                <w:szCs w:val="24"/>
                <w:lang w:val="en" w:eastAsia="en-GB"/>
              </w:rPr>
            </w:pPr>
            <w:r w:rsidRPr="00B777BF">
              <w:rPr>
                <w:rFonts w:ascii="Verdana" w:eastAsia="Times New Roman" w:hAnsi="Verdana" w:cs="Arial"/>
                <w:b/>
                <w:bCs/>
                <w:sz w:val="24"/>
                <w:szCs w:val="24"/>
                <w:lang w:val="en" w:eastAsia="en-GB"/>
              </w:rPr>
              <w:t xml:space="preserve">Long Term </w:t>
            </w:r>
            <w:r w:rsidRPr="00B777BF">
              <w:rPr>
                <w:rFonts w:ascii="Verdana" w:eastAsia="Times New Roman" w:hAnsi="Verdana" w:cs="Arial"/>
                <w:sz w:val="24"/>
                <w:szCs w:val="24"/>
                <w:lang w:val="en" w:eastAsia="en-GB"/>
              </w:rPr>
              <w:t xml:space="preserve">– reduction of fraud risk faced by the Health Board and reduction of losses to fraudulent activity. </w:t>
            </w:r>
          </w:p>
          <w:p w14:paraId="73F85C0A" w14:textId="77777777" w:rsidR="0038619E" w:rsidRPr="00B777BF" w:rsidRDefault="0038619E" w:rsidP="0038619E">
            <w:pPr>
              <w:numPr>
                <w:ilvl w:val="0"/>
                <w:numId w:val="9"/>
              </w:numPr>
              <w:shd w:val="clear" w:color="auto" w:fill="FFFFFF"/>
              <w:spacing w:before="100" w:beforeAutospacing="1"/>
              <w:ind w:left="448" w:hanging="357"/>
              <w:jc w:val="both"/>
              <w:rPr>
                <w:rFonts w:ascii="Verdana" w:eastAsia="Times New Roman" w:hAnsi="Verdana" w:cs="Arial"/>
                <w:sz w:val="24"/>
                <w:szCs w:val="24"/>
                <w:lang w:val="en" w:eastAsia="en-GB"/>
              </w:rPr>
            </w:pPr>
            <w:r w:rsidRPr="00B777BF">
              <w:rPr>
                <w:rFonts w:ascii="Verdana" w:eastAsia="Times New Roman" w:hAnsi="Verdana" w:cs="Arial"/>
                <w:b/>
                <w:bCs/>
                <w:sz w:val="24"/>
                <w:szCs w:val="24"/>
                <w:lang w:val="en" w:eastAsia="en-GB"/>
              </w:rPr>
              <w:lastRenderedPageBreak/>
              <w:t>Prevention</w:t>
            </w:r>
            <w:r w:rsidRPr="00B777BF">
              <w:rPr>
                <w:rFonts w:ascii="Verdana" w:eastAsia="Times New Roman" w:hAnsi="Verdana" w:cs="Arial"/>
                <w:sz w:val="24"/>
                <w:szCs w:val="24"/>
                <w:lang w:val="en" w:eastAsia="en-GB"/>
              </w:rPr>
              <w:t xml:space="preserve"> – fraud risk management to reduce, prevent and deter exposure to fraud. </w:t>
            </w:r>
          </w:p>
          <w:p w14:paraId="19EFF1D5" w14:textId="77777777" w:rsidR="0038619E" w:rsidRPr="00B777BF" w:rsidRDefault="0038619E" w:rsidP="0038619E">
            <w:pPr>
              <w:numPr>
                <w:ilvl w:val="0"/>
                <w:numId w:val="9"/>
              </w:numPr>
              <w:shd w:val="clear" w:color="auto" w:fill="FFFFFF"/>
              <w:spacing w:before="100" w:beforeAutospacing="1"/>
              <w:ind w:left="448" w:hanging="357"/>
              <w:jc w:val="both"/>
              <w:rPr>
                <w:rFonts w:ascii="Verdana" w:eastAsia="Times New Roman" w:hAnsi="Verdana" w:cs="Arial"/>
                <w:sz w:val="24"/>
                <w:szCs w:val="24"/>
                <w:lang w:val="en" w:eastAsia="en-GB"/>
              </w:rPr>
            </w:pPr>
            <w:r w:rsidRPr="00B777BF">
              <w:rPr>
                <w:rFonts w:ascii="Verdana" w:eastAsia="Times New Roman" w:hAnsi="Verdana" w:cs="Arial"/>
                <w:b/>
                <w:bCs/>
                <w:sz w:val="24"/>
                <w:szCs w:val="24"/>
                <w:lang w:val="en" w:eastAsia="en-GB"/>
              </w:rPr>
              <w:t>Integration –</w:t>
            </w:r>
            <w:r w:rsidRPr="00B777BF">
              <w:rPr>
                <w:rFonts w:ascii="Verdana" w:eastAsia="Times New Roman" w:hAnsi="Verdana" w:cs="Arial"/>
                <w:sz w:val="24"/>
                <w:szCs w:val="24"/>
                <w:lang w:val="en" w:eastAsia="en-GB"/>
              </w:rPr>
              <w:t xml:space="preserve"> counter fraud activity aligns to requirements set out by Welsh Government on counter fraud measures for NHS Bodies and is aligned to work across NHS Wales. </w:t>
            </w:r>
          </w:p>
          <w:p w14:paraId="251D3825" w14:textId="77777777" w:rsidR="0038619E" w:rsidRPr="00B777BF" w:rsidRDefault="0038619E" w:rsidP="0038619E">
            <w:pPr>
              <w:numPr>
                <w:ilvl w:val="0"/>
                <w:numId w:val="9"/>
              </w:numPr>
              <w:shd w:val="clear" w:color="auto" w:fill="FFFFFF"/>
              <w:spacing w:before="100" w:beforeAutospacing="1"/>
              <w:ind w:left="448" w:hanging="357"/>
              <w:jc w:val="both"/>
              <w:rPr>
                <w:rFonts w:ascii="Verdana" w:eastAsia="Times New Roman" w:hAnsi="Verdana" w:cs="Arial"/>
                <w:sz w:val="24"/>
                <w:szCs w:val="24"/>
                <w:lang w:val="en" w:eastAsia="en-GB"/>
              </w:rPr>
            </w:pPr>
            <w:r w:rsidRPr="00B777BF">
              <w:rPr>
                <w:rFonts w:ascii="Verdana" w:eastAsia="Times New Roman" w:hAnsi="Verdana" w:cs="Arial"/>
                <w:b/>
                <w:bCs/>
                <w:sz w:val="24"/>
                <w:szCs w:val="24"/>
                <w:lang w:val="en" w:eastAsia="en-GB"/>
              </w:rPr>
              <w:t>Collaboration –</w:t>
            </w:r>
            <w:r w:rsidRPr="00B777BF">
              <w:rPr>
                <w:rFonts w:ascii="Verdana" w:eastAsia="Times New Roman" w:hAnsi="Verdana" w:cs="Arial"/>
                <w:sz w:val="24"/>
                <w:szCs w:val="24"/>
                <w:lang w:val="en" w:eastAsia="en-GB"/>
              </w:rPr>
              <w:t xml:space="preserve"> counter fraud activity involves collaboration with internal and external stakeholders throughout.</w:t>
            </w:r>
          </w:p>
          <w:p w14:paraId="6D290495" w14:textId="6CFFAD05" w:rsidR="00F5324A" w:rsidRPr="00B777BF" w:rsidRDefault="0038619E" w:rsidP="0038619E">
            <w:pPr>
              <w:ind w:right="96"/>
              <w:rPr>
                <w:rFonts w:ascii="Verdana" w:hAnsi="Verdana" w:cs="Arial"/>
                <w:color w:val="FF0000"/>
                <w:sz w:val="24"/>
                <w:szCs w:val="24"/>
              </w:rPr>
            </w:pPr>
            <w:r w:rsidRPr="00B777BF">
              <w:rPr>
                <w:rFonts w:ascii="Verdana" w:eastAsia="Times New Roman" w:hAnsi="Verdana" w:cs="Arial"/>
                <w:b/>
                <w:bCs/>
                <w:sz w:val="24"/>
                <w:szCs w:val="24"/>
                <w:lang w:val="en" w:eastAsia="en-GB"/>
              </w:rPr>
              <w:t>Involvement –</w:t>
            </w:r>
            <w:r w:rsidRPr="00B777BF">
              <w:rPr>
                <w:rFonts w:ascii="Verdana" w:eastAsia="Times New Roman" w:hAnsi="Verdana" w:cs="Arial"/>
                <w:sz w:val="24"/>
                <w:szCs w:val="24"/>
                <w:lang w:val="en" w:eastAsia="en-GB"/>
              </w:rPr>
              <w:t xml:space="preserve"> key stakeholders are identified and engaged in counter fraud work to meet and achieve aims and objectives</w:t>
            </w:r>
          </w:p>
        </w:tc>
      </w:tr>
      <w:tr w:rsidR="00653AEC" w:rsidRPr="00B777BF" w14:paraId="6D29049A" w14:textId="77777777" w:rsidTr="00C95B3C">
        <w:tc>
          <w:tcPr>
            <w:tcW w:w="2470" w:type="dxa"/>
            <w:gridSpan w:val="2"/>
          </w:tcPr>
          <w:p w14:paraId="6D290497" w14:textId="77777777" w:rsidR="00653AEC" w:rsidRPr="00B777BF" w:rsidRDefault="00653AEC" w:rsidP="00653AEC">
            <w:pPr>
              <w:ind w:right="96"/>
              <w:rPr>
                <w:rFonts w:ascii="Verdana" w:hAnsi="Verdana" w:cs="Arial"/>
                <w:color w:val="FF0000"/>
                <w:sz w:val="24"/>
                <w:szCs w:val="24"/>
              </w:rPr>
            </w:pPr>
            <w:r w:rsidRPr="00B777BF">
              <w:rPr>
                <w:rFonts w:ascii="Verdana" w:hAnsi="Verdana" w:cs="Arial"/>
                <w:b/>
                <w:color w:val="000000" w:themeColor="text1"/>
                <w:sz w:val="24"/>
                <w:szCs w:val="24"/>
              </w:rPr>
              <w:lastRenderedPageBreak/>
              <w:t>Report History</w:t>
            </w:r>
          </w:p>
        </w:tc>
        <w:tc>
          <w:tcPr>
            <w:tcW w:w="6775" w:type="dxa"/>
            <w:gridSpan w:val="2"/>
          </w:tcPr>
          <w:p w14:paraId="6D290498" w14:textId="35B68BF9" w:rsidR="00653AEC" w:rsidRPr="00B777BF" w:rsidRDefault="0038619E" w:rsidP="00653AEC">
            <w:pPr>
              <w:ind w:right="96"/>
              <w:rPr>
                <w:rFonts w:ascii="Verdana" w:hAnsi="Verdana" w:cs="Arial"/>
                <w:sz w:val="24"/>
                <w:szCs w:val="24"/>
              </w:rPr>
            </w:pPr>
            <w:r w:rsidRPr="00B777BF">
              <w:rPr>
                <w:rFonts w:ascii="Verdana" w:hAnsi="Verdana" w:cs="Arial"/>
                <w:sz w:val="24"/>
                <w:szCs w:val="24"/>
              </w:rPr>
              <w:t>N/A</w:t>
            </w:r>
          </w:p>
          <w:p w14:paraId="6D290499" w14:textId="77777777" w:rsidR="00653AEC" w:rsidRPr="00B777BF" w:rsidRDefault="00653AEC" w:rsidP="00653AEC">
            <w:pPr>
              <w:ind w:right="96"/>
              <w:rPr>
                <w:rFonts w:ascii="Verdana" w:hAnsi="Verdana" w:cs="Arial"/>
                <w:color w:val="FF0000"/>
                <w:sz w:val="24"/>
                <w:szCs w:val="24"/>
              </w:rPr>
            </w:pPr>
          </w:p>
        </w:tc>
      </w:tr>
      <w:tr w:rsidR="00653AEC" w:rsidRPr="00B777BF" w14:paraId="6D29049F" w14:textId="77777777" w:rsidTr="00C95B3C">
        <w:tc>
          <w:tcPr>
            <w:tcW w:w="2470" w:type="dxa"/>
            <w:gridSpan w:val="2"/>
          </w:tcPr>
          <w:p w14:paraId="6D29049B" w14:textId="77777777" w:rsidR="00653AEC" w:rsidRPr="00B777BF" w:rsidRDefault="00653AEC" w:rsidP="00653AEC">
            <w:pPr>
              <w:ind w:right="96"/>
              <w:rPr>
                <w:rFonts w:ascii="Verdana" w:hAnsi="Verdana" w:cs="Arial"/>
                <w:b/>
                <w:color w:val="000000" w:themeColor="text1"/>
                <w:sz w:val="24"/>
                <w:szCs w:val="24"/>
              </w:rPr>
            </w:pPr>
            <w:r w:rsidRPr="00B777BF">
              <w:rPr>
                <w:rFonts w:ascii="Verdana" w:hAnsi="Verdana" w:cs="Arial"/>
                <w:b/>
                <w:color w:val="000000" w:themeColor="text1"/>
                <w:sz w:val="24"/>
                <w:szCs w:val="24"/>
              </w:rPr>
              <w:t>Appendices</w:t>
            </w:r>
          </w:p>
        </w:tc>
        <w:tc>
          <w:tcPr>
            <w:tcW w:w="6775" w:type="dxa"/>
            <w:gridSpan w:val="2"/>
          </w:tcPr>
          <w:p w14:paraId="6D29049C" w14:textId="7EC344DD" w:rsidR="00653AEC" w:rsidRPr="00B777BF" w:rsidRDefault="0038619E" w:rsidP="00653AEC">
            <w:pPr>
              <w:ind w:right="96"/>
              <w:rPr>
                <w:rFonts w:ascii="Verdana" w:hAnsi="Verdana" w:cs="Arial"/>
                <w:sz w:val="24"/>
                <w:szCs w:val="24"/>
              </w:rPr>
            </w:pPr>
            <w:r w:rsidRPr="00B777BF">
              <w:rPr>
                <w:rFonts w:ascii="Verdana" w:hAnsi="Verdana" w:cs="Arial"/>
                <w:sz w:val="24"/>
                <w:szCs w:val="24"/>
              </w:rPr>
              <w:t>Counter Fraud Benchmark Report</w:t>
            </w:r>
          </w:p>
          <w:p w14:paraId="6D29049D" w14:textId="77777777" w:rsidR="00653AEC" w:rsidRPr="00B777BF" w:rsidRDefault="00653AEC" w:rsidP="00653AEC">
            <w:pPr>
              <w:ind w:right="96"/>
              <w:rPr>
                <w:rFonts w:ascii="Verdana" w:hAnsi="Verdana" w:cs="Arial"/>
                <w:color w:val="FF0000"/>
                <w:sz w:val="24"/>
                <w:szCs w:val="24"/>
              </w:rPr>
            </w:pPr>
          </w:p>
          <w:p w14:paraId="6D29049E" w14:textId="77777777" w:rsidR="00653AEC" w:rsidRPr="00B777BF" w:rsidRDefault="00653AEC" w:rsidP="00653AEC">
            <w:pPr>
              <w:ind w:right="96"/>
              <w:rPr>
                <w:rFonts w:ascii="Verdana" w:hAnsi="Verdana" w:cs="Arial"/>
                <w:color w:val="FF0000"/>
                <w:sz w:val="24"/>
                <w:szCs w:val="24"/>
              </w:rPr>
            </w:pPr>
          </w:p>
        </w:tc>
      </w:tr>
    </w:tbl>
    <w:p w14:paraId="6D2904A0" w14:textId="77777777" w:rsidR="00034194" w:rsidRDefault="00034194"/>
    <w:sectPr w:rsidR="00034194"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6D3F85" w14:textId="77777777" w:rsidR="00574BCF" w:rsidRDefault="00574BCF" w:rsidP="00C107F2">
      <w:pPr>
        <w:spacing w:after="0" w:line="240" w:lineRule="auto"/>
      </w:pPr>
      <w:r>
        <w:separator/>
      </w:r>
    </w:p>
  </w:endnote>
  <w:endnote w:type="continuationSeparator" w:id="0">
    <w:p w14:paraId="6A824B65" w14:textId="77777777" w:rsidR="00574BCF" w:rsidRDefault="00574BC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EF1548" w14:textId="77777777" w:rsidR="00EC57C5" w:rsidRDefault="00EC57C5" w:rsidP="002B7C9A">
    <w:pPr>
      <w:pStyle w:val="Footer"/>
      <w:jc w:val="right"/>
      <w:rPr>
        <w:b/>
        <w:bCs/>
      </w:rPr>
    </w:pPr>
    <w:r w:rsidRPr="00767E3E">
      <w:rPr>
        <w:noProof/>
        <w:lang w:eastAsia="en-GB"/>
      </w:rPr>
      <w:drawing>
        <wp:anchor distT="0" distB="0" distL="114300" distR="114300" simplePos="0" relativeHeight="251661312" behindDoc="1" locked="0" layoutInCell="1" allowOverlap="1" wp14:anchorId="3C7FAEE8" wp14:editId="31BEC872">
          <wp:simplePos x="0" y="0"/>
          <wp:positionH relativeFrom="margin">
            <wp:posOffset>-438150</wp:posOffset>
          </wp:positionH>
          <wp:positionV relativeFrom="paragraph">
            <wp:posOffset>-171450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6D2904A9" w14:textId="7F1C90E1" w:rsidR="003324CB" w:rsidRDefault="0038619E" w:rsidP="002B7C9A">
    <w:pPr>
      <w:pStyle w:val="Footer"/>
      <w:jc w:val="right"/>
    </w:pPr>
    <w:r>
      <w:t xml:space="preserve">Audit </w:t>
    </w:r>
    <w:r w:rsidR="002B7C9A">
      <w:t xml:space="preserve">Committee – </w:t>
    </w:r>
    <w:r>
      <w:t>20</w:t>
    </w:r>
    <w:r w:rsidRPr="0038619E">
      <w:rPr>
        <w:vertAlign w:val="superscript"/>
      </w:rPr>
      <w:t>th</w:t>
    </w:r>
    <w:r>
      <w:t xml:space="preserve"> March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6BBE95" w14:textId="77777777" w:rsidR="00574BCF" w:rsidRDefault="00574BCF" w:rsidP="00C107F2">
      <w:pPr>
        <w:spacing w:after="0" w:line="240" w:lineRule="auto"/>
      </w:pPr>
      <w:r>
        <w:separator/>
      </w:r>
    </w:p>
  </w:footnote>
  <w:footnote w:type="continuationSeparator" w:id="0">
    <w:p w14:paraId="148967B3" w14:textId="77777777" w:rsidR="00574BCF" w:rsidRDefault="00574BC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664F348F"/>
    <w:multiLevelType w:val="hybridMultilevel"/>
    <w:tmpl w:val="796C88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D980B51"/>
    <w:multiLevelType w:val="hybridMultilevel"/>
    <w:tmpl w:val="33607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4"/>
  </w:num>
  <w:num w:numId="3">
    <w:abstractNumId w:val="3"/>
  </w:num>
  <w:num w:numId="4">
    <w:abstractNumId w:val="2"/>
  </w:num>
  <w:num w:numId="5">
    <w:abstractNumId w:val="1"/>
  </w:num>
  <w:num w:numId="6">
    <w:abstractNumId w:val="9"/>
  </w:num>
  <w:num w:numId="7">
    <w:abstractNumId w:val="11"/>
  </w:num>
  <w:num w:numId="8">
    <w:abstractNumId w:val="5"/>
  </w:num>
  <w:num w:numId="9">
    <w:abstractNumId w:val="7"/>
  </w:num>
  <w:num w:numId="10">
    <w:abstractNumId w:val="8"/>
  </w:num>
  <w:num w:numId="11">
    <w:abstractNumId w:val="10"/>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342E"/>
    <w:rsid w:val="00021C60"/>
    <w:rsid w:val="00034194"/>
    <w:rsid w:val="00083FC0"/>
    <w:rsid w:val="000878BD"/>
    <w:rsid w:val="000F361B"/>
    <w:rsid w:val="00121E6F"/>
    <w:rsid w:val="00133EA1"/>
    <w:rsid w:val="0016096B"/>
    <w:rsid w:val="0020539A"/>
    <w:rsid w:val="00233330"/>
    <w:rsid w:val="00241662"/>
    <w:rsid w:val="002950FF"/>
    <w:rsid w:val="00296CD9"/>
    <w:rsid w:val="002B4328"/>
    <w:rsid w:val="002B7C9A"/>
    <w:rsid w:val="002C3DD6"/>
    <w:rsid w:val="0032747D"/>
    <w:rsid w:val="003324CB"/>
    <w:rsid w:val="0038619E"/>
    <w:rsid w:val="003C0FF8"/>
    <w:rsid w:val="00414894"/>
    <w:rsid w:val="00461835"/>
    <w:rsid w:val="0052297E"/>
    <w:rsid w:val="00574BCF"/>
    <w:rsid w:val="00585277"/>
    <w:rsid w:val="005D1652"/>
    <w:rsid w:val="00653AEC"/>
    <w:rsid w:val="00655190"/>
    <w:rsid w:val="00662218"/>
    <w:rsid w:val="00685AE0"/>
    <w:rsid w:val="006D1998"/>
    <w:rsid w:val="00703D77"/>
    <w:rsid w:val="00711095"/>
    <w:rsid w:val="0072604C"/>
    <w:rsid w:val="00762BBE"/>
    <w:rsid w:val="00767E3E"/>
    <w:rsid w:val="008C15D9"/>
    <w:rsid w:val="008D0747"/>
    <w:rsid w:val="009112DC"/>
    <w:rsid w:val="009727A9"/>
    <w:rsid w:val="009E7AF7"/>
    <w:rsid w:val="00AD064D"/>
    <w:rsid w:val="00B0479E"/>
    <w:rsid w:val="00B35ECC"/>
    <w:rsid w:val="00B777BF"/>
    <w:rsid w:val="00BA2507"/>
    <w:rsid w:val="00BA301C"/>
    <w:rsid w:val="00BC241D"/>
    <w:rsid w:val="00C107F2"/>
    <w:rsid w:val="00C2143D"/>
    <w:rsid w:val="00C33A04"/>
    <w:rsid w:val="00C95B3C"/>
    <w:rsid w:val="00CA6D65"/>
    <w:rsid w:val="00CD7AA5"/>
    <w:rsid w:val="00D319CC"/>
    <w:rsid w:val="00DA76AD"/>
    <w:rsid w:val="00E242E5"/>
    <w:rsid w:val="00EC57C5"/>
    <w:rsid w:val="00EF31AD"/>
    <w:rsid w:val="00F06D6F"/>
    <w:rsid w:val="00F11CD2"/>
    <w:rsid w:val="00F5082D"/>
    <w:rsid w:val="00F531BD"/>
    <w:rsid w:val="00F5324A"/>
    <w:rsid w:val="00F55629"/>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228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1194</Words>
  <Characters>6811</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5</cp:revision>
  <dcterms:created xsi:type="dcterms:W3CDTF">2025-03-07T07:12:00Z</dcterms:created>
  <dcterms:modified xsi:type="dcterms:W3CDTF">2025-03-13T14:11:00Z</dcterms:modified>
</cp:coreProperties>
</file>