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64D7669" w14:textId="77777777" w:rsidR="0052297E" w:rsidRDefault="00C107F2" w:rsidP="0052297E">
      <w:pPr>
        <w:adjustRightInd w:val="0"/>
        <w:spacing w:beforeAutospacing="1" w:after="100" w:afterAutospacing="1" w:line="240" w:lineRule="auto"/>
        <w:jc w:val="both"/>
        <w:rPr>
          <w:rFonts w:ascii="Times New Roman" w:eastAsia="Times New Roman" w:hAnsi="Times New Roman" w:cs="Times New Roman"/>
          <w:sz w:val="24"/>
          <w:szCs w:val="24"/>
          <w:lang w:eastAsia="en-GB"/>
        </w:rPr>
      </w:pPr>
      <w:r>
        <w:rPr>
          <w:noProof/>
          <w:lang w:eastAsia="en-GB"/>
        </w:rPr>
        <w:drawing>
          <wp:anchor distT="0" distB="0" distL="114300" distR="114300" simplePos="0" relativeHeight="251659264" behindDoc="1" locked="0" layoutInCell="1" allowOverlap="1" wp14:anchorId="37D6471C" wp14:editId="3272CFAB">
            <wp:simplePos x="0" y="0"/>
            <wp:positionH relativeFrom="column">
              <wp:posOffset>1238250</wp:posOffset>
            </wp:positionH>
            <wp:positionV relativeFrom="paragraph">
              <wp:posOffset>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72604C">
        <w:rPr>
          <w:noProof/>
          <w:lang w:eastAsia="en-GB"/>
        </w:rPr>
        <w:drawing>
          <wp:inline distT="0" distB="0" distL="0" distR="0" wp14:anchorId="7995AC6F" wp14:editId="7E050BF1">
            <wp:extent cx="894435" cy="876300"/>
            <wp:effectExtent l="19050" t="0" r="915" b="0"/>
            <wp:docPr id="4" name="Picture 2" descr="Values (Wel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Welsh).jpg"/>
                    <pic:cNvPicPr/>
                  </pic:nvPicPr>
                  <pic:blipFill>
                    <a:blip r:embed="rId12" cstate="print"/>
                    <a:stretch>
                      <a:fillRect/>
                    </a:stretch>
                  </pic:blipFill>
                  <pic:spPr>
                    <a:xfrm>
                      <a:off x="0" y="0"/>
                      <a:ext cx="894435" cy="876300"/>
                    </a:xfrm>
                    <a:prstGeom prst="rect">
                      <a:avLst/>
                    </a:prstGeom>
                  </pic:spPr>
                </pic:pic>
              </a:graphicData>
            </a:graphic>
          </wp:inline>
        </w:drawing>
      </w:r>
      <w:r w:rsidR="0072604C">
        <w:rPr>
          <w:noProof/>
          <w:lang w:eastAsia="en-GB"/>
        </w:rPr>
        <w:t xml:space="preserve"> </w:t>
      </w:r>
      <w:r w:rsidRPr="0072604C">
        <w:rPr>
          <w:noProof/>
          <w:lang w:eastAsia="en-GB"/>
        </w:rPr>
        <w:drawing>
          <wp:inline distT="0" distB="0" distL="0" distR="0" wp14:anchorId="22A812DD" wp14:editId="24E87AEF">
            <wp:extent cx="898295" cy="876300"/>
            <wp:effectExtent l="19050" t="0" r="0" b="0"/>
            <wp:docPr id="2" name="Picture 1" descr="Values (Engli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English).jpg"/>
                    <pic:cNvPicPr/>
                  </pic:nvPicPr>
                  <pic:blipFill>
                    <a:blip r:embed="rId13" cstate="print"/>
                    <a:stretch>
                      <a:fillRect/>
                    </a:stretch>
                  </pic:blipFill>
                  <pic:spPr>
                    <a:xfrm>
                      <a:off x="0" y="0"/>
                      <a:ext cx="898295" cy="876300"/>
                    </a:xfrm>
                    <a:prstGeom prst="rect">
                      <a:avLst/>
                    </a:prstGeom>
                  </pic:spPr>
                </pic:pic>
              </a:graphicData>
            </a:graphic>
          </wp:inline>
        </w:drawing>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sidR="0072604C">
        <w:rPr>
          <w:noProof/>
          <w:lang w:eastAsia="en-GB"/>
        </w:rPr>
        <w:t xml:space="preserve">   </w:t>
      </w:r>
    </w:p>
    <w:p w14:paraId="44C4952D" w14:textId="77777777" w:rsidR="00AD064D" w:rsidRPr="00034194" w:rsidRDefault="00AD064D">
      <w:pPr>
        <w:rPr>
          <w:rFonts w:ascii="Arial" w:hAnsi="Arial" w:cs="Arial"/>
          <w:sz w:val="24"/>
          <w:szCs w:val="24"/>
        </w:rPr>
      </w:pPr>
    </w:p>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083FC0" w:rsidRPr="00034194" w14:paraId="66A62CDA" w14:textId="77777777" w:rsidTr="00DA76AD">
        <w:tc>
          <w:tcPr>
            <w:tcW w:w="2547" w:type="dxa"/>
          </w:tcPr>
          <w:p w14:paraId="449BC2ED" w14:textId="77777777" w:rsidR="00F5082D" w:rsidRPr="00FA0CA9" w:rsidRDefault="00F5082D" w:rsidP="00FA0CA9">
            <w:pPr>
              <w:rPr>
                <w:rFonts w:ascii="Arial" w:hAnsi="Arial" w:cs="Arial"/>
                <w:b/>
                <w:sz w:val="24"/>
                <w:szCs w:val="24"/>
              </w:rPr>
            </w:pPr>
            <w:r w:rsidRPr="00FA0CA9">
              <w:rPr>
                <w:rFonts w:ascii="Arial" w:hAnsi="Arial" w:cs="Arial"/>
                <w:b/>
                <w:sz w:val="24"/>
                <w:szCs w:val="24"/>
              </w:rPr>
              <w:t>Meeting Date</w:t>
            </w:r>
          </w:p>
        </w:tc>
        <w:sdt>
          <w:sdtPr>
            <w:rPr>
              <w:rFonts w:ascii="Arial" w:hAnsi="Arial" w:cs="Arial"/>
              <w:b/>
              <w:sz w:val="24"/>
              <w:szCs w:val="24"/>
            </w:rPr>
            <w:id w:val="-1682499800"/>
            <w:placeholder>
              <w:docPart w:val="DefaultPlaceholder_-1854013438"/>
            </w:placeholder>
            <w:date w:fullDate="2024-03-21T00:00:00Z">
              <w:dateFormat w:val="dd MMMM yyyy"/>
              <w:lid w:val="en-GB"/>
              <w:storeMappedDataAs w:val="dateTime"/>
              <w:calendar w:val="gregorian"/>
            </w:date>
          </w:sdtPr>
          <w:sdtEndPr/>
          <w:sdtContent>
            <w:tc>
              <w:tcPr>
                <w:tcW w:w="3260" w:type="dxa"/>
                <w:gridSpan w:val="2"/>
              </w:tcPr>
              <w:p w14:paraId="2691E74D" w14:textId="383493BA" w:rsidR="00F5082D" w:rsidRPr="00FA0CA9" w:rsidRDefault="005B5514" w:rsidP="00785DC1">
                <w:pPr>
                  <w:rPr>
                    <w:rFonts w:ascii="Arial" w:hAnsi="Arial" w:cs="Arial"/>
                    <w:b/>
                    <w:sz w:val="24"/>
                    <w:szCs w:val="24"/>
                  </w:rPr>
                </w:pPr>
                <w:r>
                  <w:rPr>
                    <w:rFonts w:ascii="Arial" w:hAnsi="Arial" w:cs="Arial"/>
                    <w:b/>
                    <w:sz w:val="24"/>
                    <w:szCs w:val="24"/>
                  </w:rPr>
                  <w:t>21</w:t>
                </w:r>
                <w:r w:rsidR="00AC0B55">
                  <w:rPr>
                    <w:rFonts w:ascii="Arial" w:hAnsi="Arial" w:cs="Arial"/>
                    <w:b/>
                    <w:sz w:val="24"/>
                    <w:szCs w:val="24"/>
                  </w:rPr>
                  <w:t xml:space="preserve"> March 2024</w:t>
                </w:r>
              </w:p>
            </w:tc>
          </w:sdtContent>
        </w:sdt>
        <w:tc>
          <w:tcPr>
            <w:tcW w:w="2368" w:type="dxa"/>
            <w:gridSpan w:val="3"/>
          </w:tcPr>
          <w:p w14:paraId="46632959" w14:textId="77777777" w:rsidR="00F5082D" w:rsidRPr="00FA0CA9" w:rsidRDefault="00F5082D" w:rsidP="00FA0CA9">
            <w:pPr>
              <w:rPr>
                <w:rFonts w:ascii="Arial" w:hAnsi="Arial" w:cs="Arial"/>
                <w:b/>
                <w:sz w:val="24"/>
                <w:szCs w:val="24"/>
              </w:rPr>
            </w:pPr>
            <w:r w:rsidRPr="00FA0CA9">
              <w:rPr>
                <w:rFonts w:ascii="Arial" w:hAnsi="Arial" w:cs="Arial"/>
                <w:b/>
                <w:sz w:val="24"/>
                <w:szCs w:val="24"/>
              </w:rPr>
              <w:t>Agenda Item</w:t>
            </w:r>
          </w:p>
        </w:tc>
        <w:tc>
          <w:tcPr>
            <w:tcW w:w="841" w:type="dxa"/>
          </w:tcPr>
          <w:p w14:paraId="653613E5" w14:textId="7CA6404B" w:rsidR="00F5082D" w:rsidRPr="00FA0CA9" w:rsidRDefault="002F6B55" w:rsidP="00FA0CA9">
            <w:pPr>
              <w:rPr>
                <w:rFonts w:ascii="Arial" w:hAnsi="Arial" w:cs="Arial"/>
                <w:b/>
                <w:sz w:val="24"/>
                <w:szCs w:val="24"/>
              </w:rPr>
            </w:pPr>
            <w:r>
              <w:rPr>
                <w:rFonts w:ascii="Arial" w:hAnsi="Arial" w:cs="Arial"/>
                <w:b/>
                <w:sz w:val="24"/>
                <w:szCs w:val="24"/>
              </w:rPr>
              <w:t>7.1</w:t>
            </w:r>
          </w:p>
        </w:tc>
      </w:tr>
      <w:tr w:rsidR="00083FC0" w:rsidRPr="00034194" w14:paraId="6ED1FE58" w14:textId="77777777" w:rsidTr="00DA76AD">
        <w:tc>
          <w:tcPr>
            <w:tcW w:w="2547" w:type="dxa"/>
          </w:tcPr>
          <w:p w14:paraId="1013A048"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Title</w:t>
            </w:r>
          </w:p>
        </w:tc>
        <w:tc>
          <w:tcPr>
            <w:tcW w:w="6469" w:type="dxa"/>
            <w:gridSpan w:val="6"/>
          </w:tcPr>
          <w:p w14:paraId="5BF8B203" w14:textId="77777777" w:rsidR="00034194" w:rsidRPr="00FA0CA9" w:rsidRDefault="00785DC1" w:rsidP="00FA0CA9">
            <w:pPr>
              <w:rPr>
                <w:rFonts w:ascii="Arial" w:hAnsi="Arial" w:cs="Arial"/>
                <w:b/>
                <w:sz w:val="24"/>
                <w:szCs w:val="24"/>
              </w:rPr>
            </w:pPr>
            <w:r>
              <w:rPr>
                <w:rFonts w:ascii="Arial" w:hAnsi="Arial" w:cs="Arial"/>
                <w:b/>
                <w:sz w:val="24"/>
                <w:szCs w:val="24"/>
              </w:rPr>
              <w:t>South Wales Trauma Network ODN Annual Report</w:t>
            </w:r>
          </w:p>
        </w:tc>
      </w:tr>
      <w:tr w:rsidR="00083FC0" w:rsidRPr="00034194" w14:paraId="7DE0E231" w14:textId="77777777" w:rsidTr="00DA76AD">
        <w:tc>
          <w:tcPr>
            <w:tcW w:w="2547" w:type="dxa"/>
          </w:tcPr>
          <w:p w14:paraId="09176D55"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Author</w:t>
            </w:r>
          </w:p>
        </w:tc>
        <w:tc>
          <w:tcPr>
            <w:tcW w:w="6469" w:type="dxa"/>
            <w:gridSpan w:val="6"/>
          </w:tcPr>
          <w:p w14:paraId="62CA16FD" w14:textId="77777777" w:rsidR="00034194" w:rsidRPr="00FA0CA9" w:rsidRDefault="00353513" w:rsidP="00FA0CA9">
            <w:pPr>
              <w:rPr>
                <w:rFonts w:ascii="Arial" w:hAnsi="Arial" w:cs="Arial"/>
                <w:sz w:val="24"/>
                <w:szCs w:val="24"/>
              </w:rPr>
            </w:pPr>
            <w:r>
              <w:rPr>
                <w:rFonts w:ascii="Arial" w:hAnsi="Arial" w:cs="Arial"/>
                <w:sz w:val="24"/>
                <w:szCs w:val="24"/>
              </w:rPr>
              <w:t>Andrea Bradley (Network Manager, SWTN)</w:t>
            </w:r>
          </w:p>
        </w:tc>
      </w:tr>
      <w:tr w:rsidR="00762BBE" w:rsidRPr="00034194" w14:paraId="28458C05" w14:textId="77777777" w:rsidTr="00DA76AD">
        <w:tc>
          <w:tcPr>
            <w:tcW w:w="2547" w:type="dxa"/>
          </w:tcPr>
          <w:p w14:paraId="37525C6D" w14:textId="77777777" w:rsidR="00762BBE" w:rsidRPr="00FA0CA9" w:rsidRDefault="00762BBE" w:rsidP="00762BBE">
            <w:pPr>
              <w:rPr>
                <w:rFonts w:ascii="Arial" w:hAnsi="Arial" w:cs="Arial"/>
                <w:b/>
                <w:sz w:val="24"/>
                <w:szCs w:val="24"/>
              </w:rPr>
            </w:pPr>
            <w:r w:rsidRPr="00FA0CA9">
              <w:rPr>
                <w:rFonts w:ascii="Arial" w:hAnsi="Arial" w:cs="Arial"/>
                <w:b/>
                <w:sz w:val="24"/>
                <w:szCs w:val="24"/>
              </w:rPr>
              <w:t>Report Sponsor</w:t>
            </w:r>
          </w:p>
        </w:tc>
        <w:tc>
          <w:tcPr>
            <w:tcW w:w="6469" w:type="dxa"/>
            <w:gridSpan w:val="6"/>
          </w:tcPr>
          <w:p w14:paraId="6DB0875A" w14:textId="77777777" w:rsidR="00762BBE" w:rsidRPr="00FA0CA9" w:rsidRDefault="00043CE3" w:rsidP="00762BBE">
            <w:pPr>
              <w:rPr>
                <w:rFonts w:ascii="Arial" w:hAnsi="Arial" w:cs="Arial"/>
                <w:sz w:val="24"/>
                <w:szCs w:val="24"/>
              </w:rPr>
            </w:pPr>
            <w:r>
              <w:rPr>
                <w:rFonts w:ascii="Arial" w:hAnsi="Arial" w:cs="Arial"/>
                <w:sz w:val="24"/>
                <w:szCs w:val="24"/>
              </w:rPr>
              <w:t xml:space="preserve">Nerissa </w:t>
            </w:r>
            <w:r w:rsidR="00353513">
              <w:rPr>
                <w:rFonts w:ascii="Arial" w:hAnsi="Arial" w:cs="Arial"/>
                <w:sz w:val="24"/>
                <w:szCs w:val="24"/>
              </w:rPr>
              <w:t>Vaughan (SRO, SWTN)</w:t>
            </w:r>
          </w:p>
        </w:tc>
      </w:tr>
      <w:tr w:rsidR="00762BBE" w:rsidRPr="00034194" w14:paraId="4E38A206" w14:textId="77777777" w:rsidTr="00DA76AD">
        <w:tc>
          <w:tcPr>
            <w:tcW w:w="2547" w:type="dxa"/>
          </w:tcPr>
          <w:p w14:paraId="0F196D44" w14:textId="77777777" w:rsidR="00762BBE" w:rsidRPr="00FA0CA9" w:rsidRDefault="00762BBE" w:rsidP="00762BBE">
            <w:pPr>
              <w:rPr>
                <w:rFonts w:ascii="Arial" w:hAnsi="Arial" w:cs="Arial"/>
                <w:b/>
                <w:sz w:val="24"/>
                <w:szCs w:val="24"/>
              </w:rPr>
            </w:pPr>
            <w:r w:rsidRPr="00FA0CA9">
              <w:rPr>
                <w:rFonts w:ascii="Arial" w:hAnsi="Arial" w:cs="Arial"/>
                <w:b/>
                <w:sz w:val="24"/>
                <w:szCs w:val="24"/>
              </w:rPr>
              <w:t>Presented by</w:t>
            </w:r>
          </w:p>
        </w:tc>
        <w:tc>
          <w:tcPr>
            <w:tcW w:w="6469" w:type="dxa"/>
            <w:gridSpan w:val="6"/>
          </w:tcPr>
          <w:p w14:paraId="5D818E30" w14:textId="77777777" w:rsidR="00762BBE" w:rsidRPr="00FA0CA9" w:rsidRDefault="00785DC1" w:rsidP="00762BBE">
            <w:pPr>
              <w:rPr>
                <w:rFonts w:ascii="Arial" w:hAnsi="Arial" w:cs="Arial"/>
                <w:sz w:val="24"/>
                <w:szCs w:val="24"/>
              </w:rPr>
            </w:pPr>
            <w:r>
              <w:rPr>
                <w:rFonts w:ascii="Arial" w:hAnsi="Arial" w:cs="Arial"/>
                <w:sz w:val="24"/>
                <w:szCs w:val="24"/>
              </w:rPr>
              <w:t>Andrea Bradley</w:t>
            </w:r>
            <w:r w:rsidR="00353513">
              <w:rPr>
                <w:rFonts w:ascii="Arial" w:hAnsi="Arial" w:cs="Arial"/>
                <w:sz w:val="24"/>
                <w:szCs w:val="24"/>
              </w:rPr>
              <w:t xml:space="preserve"> (Network Manager, SWTN)</w:t>
            </w:r>
          </w:p>
        </w:tc>
      </w:tr>
      <w:tr w:rsidR="00653AEC" w:rsidRPr="00034194" w14:paraId="7DC7FC16" w14:textId="77777777" w:rsidTr="00DA76AD">
        <w:tc>
          <w:tcPr>
            <w:tcW w:w="2547" w:type="dxa"/>
          </w:tcPr>
          <w:p w14:paraId="6DACB12B" w14:textId="77777777" w:rsidR="00653AEC" w:rsidRPr="00FA0CA9" w:rsidRDefault="00653AEC" w:rsidP="00653AEC">
            <w:pPr>
              <w:rPr>
                <w:rFonts w:ascii="Arial" w:hAnsi="Arial" w:cs="Arial"/>
                <w:b/>
                <w:sz w:val="24"/>
                <w:szCs w:val="24"/>
              </w:rPr>
            </w:pPr>
            <w:r w:rsidRPr="00FA0CA9">
              <w:rPr>
                <w:rFonts w:ascii="Arial" w:hAnsi="Arial" w:cs="Arial"/>
                <w:b/>
                <w:sz w:val="24"/>
                <w:szCs w:val="24"/>
              </w:rPr>
              <w:t xml:space="preserve">Freedom of Information </w:t>
            </w:r>
          </w:p>
        </w:tc>
        <w:tc>
          <w:tcPr>
            <w:tcW w:w="6469" w:type="dxa"/>
            <w:gridSpan w:val="6"/>
          </w:tcPr>
          <w:p w14:paraId="1515BB88" w14:textId="77777777" w:rsidR="00653AEC" w:rsidRPr="00FA0CA9" w:rsidRDefault="00653AEC" w:rsidP="00043CE3">
            <w:pPr>
              <w:rPr>
                <w:rFonts w:ascii="Arial" w:hAnsi="Arial" w:cs="Arial"/>
                <w:sz w:val="24"/>
                <w:szCs w:val="24"/>
              </w:rPr>
            </w:pPr>
            <w:r w:rsidRPr="00043CE3">
              <w:rPr>
                <w:rFonts w:ascii="Arial" w:hAnsi="Arial" w:cs="Arial"/>
                <w:sz w:val="24"/>
                <w:szCs w:val="24"/>
              </w:rPr>
              <w:t xml:space="preserve">Open </w:t>
            </w:r>
          </w:p>
        </w:tc>
      </w:tr>
      <w:tr w:rsidR="00653AEC" w:rsidRPr="00034194" w14:paraId="43516143" w14:textId="77777777" w:rsidTr="00DA76AD">
        <w:tc>
          <w:tcPr>
            <w:tcW w:w="2547" w:type="dxa"/>
          </w:tcPr>
          <w:p w14:paraId="7C1ED438" w14:textId="77777777" w:rsidR="00653AEC" w:rsidRPr="00FA0CA9" w:rsidRDefault="00653AEC" w:rsidP="00653AEC">
            <w:pPr>
              <w:rPr>
                <w:rFonts w:ascii="Arial" w:hAnsi="Arial" w:cs="Arial"/>
                <w:b/>
                <w:sz w:val="24"/>
                <w:szCs w:val="24"/>
              </w:rPr>
            </w:pPr>
            <w:r w:rsidRPr="00FA0CA9">
              <w:rPr>
                <w:rFonts w:ascii="Arial" w:hAnsi="Arial" w:cs="Arial"/>
                <w:b/>
                <w:sz w:val="24"/>
                <w:szCs w:val="24"/>
              </w:rPr>
              <w:t>Purpose of the Report</w:t>
            </w:r>
          </w:p>
        </w:tc>
        <w:tc>
          <w:tcPr>
            <w:tcW w:w="6469" w:type="dxa"/>
            <w:gridSpan w:val="6"/>
          </w:tcPr>
          <w:p w14:paraId="45C06ED7" w14:textId="77777777" w:rsidR="00043CE3" w:rsidRPr="00FA0CA9" w:rsidRDefault="00353513" w:rsidP="00043CE3">
            <w:pPr>
              <w:ind w:right="96"/>
              <w:rPr>
                <w:rFonts w:ascii="Arial" w:hAnsi="Arial" w:cs="Arial"/>
                <w:color w:val="FF0000"/>
                <w:sz w:val="24"/>
                <w:szCs w:val="24"/>
              </w:rPr>
            </w:pPr>
            <w:r>
              <w:rPr>
                <w:rFonts w:ascii="Arial" w:hAnsi="Arial" w:cs="Arial"/>
                <w:sz w:val="24"/>
                <w:szCs w:val="24"/>
              </w:rPr>
              <w:t xml:space="preserve">To provide the Audit Committee </w:t>
            </w:r>
            <w:r w:rsidR="00043CE3" w:rsidRPr="00217A03">
              <w:rPr>
                <w:rFonts w:ascii="Arial" w:hAnsi="Arial" w:cs="Arial"/>
                <w:sz w:val="24"/>
                <w:szCs w:val="24"/>
              </w:rPr>
              <w:t xml:space="preserve">with an updated position </w:t>
            </w:r>
            <w:r>
              <w:rPr>
                <w:rFonts w:ascii="Arial" w:hAnsi="Arial" w:cs="Arial"/>
                <w:sz w:val="24"/>
                <w:szCs w:val="24"/>
              </w:rPr>
              <w:t xml:space="preserve">on </w:t>
            </w:r>
            <w:r w:rsidR="00043CE3" w:rsidRPr="00217A03">
              <w:rPr>
                <w:rFonts w:ascii="Arial" w:hAnsi="Arial" w:cs="Arial"/>
                <w:sz w:val="24"/>
                <w:szCs w:val="24"/>
              </w:rPr>
              <w:t>from the So</w:t>
            </w:r>
            <w:r>
              <w:rPr>
                <w:rFonts w:ascii="Arial" w:hAnsi="Arial" w:cs="Arial"/>
                <w:sz w:val="24"/>
                <w:szCs w:val="24"/>
              </w:rPr>
              <w:t xml:space="preserve">uth Wales Trauma Network (SWTN) </w:t>
            </w:r>
            <w:r w:rsidR="00043CE3" w:rsidRPr="00217A03">
              <w:rPr>
                <w:rFonts w:ascii="Arial" w:hAnsi="Arial" w:cs="Arial"/>
                <w:sz w:val="24"/>
                <w:szCs w:val="24"/>
              </w:rPr>
              <w:t>Operational Delivery Network (ODN).</w:t>
            </w:r>
          </w:p>
          <w:p w14:paraId="026909BF" w14:textId="77777777" w:rsidR="00653AEC" w:rsidRPr="00FA0CA9" w:rsidRDefault="00653AEC" w:rsidP="00653AEC">
            <w:pPr>
              <w:ind w:right="96"/>
              <w:rPr>
                <w:rFonts w:ascii="Arial" w:hAnsi="Arial" w:cs="Arial"/>
                <w:color w:val="FF0000"/>
                <w:sz w:val="24"/>
                <w:szCs w:val="24"/>
              </w:rPr>
            </w:pPr>
          </w:p>
          <w:p w14:paraId="12A79D7C" w14:textId="77777777" w:rsidR="00653AEC" w:rsidRPr="00FA0CA9" w:rsidRDefault="00653AEC" w:rsidP="00653AEC">
            <w:pPr>
              <w:rPr>
                <w:rFonts w:ascii="Arial" w:hAnsi="Arial" w:cs="Arial"/>
                <w:sz w:val="24"/>
                <w:szCs w:val="24"/>
              </w:rPr>
            </w:pPr>
          </w:p>
        </w:tc>
      </w:tr>
      <w:tr w:rsidR="00653AEC" w:rsidRPr="00034194" w14:paraId="723202DF" w14:textId="77777777" w:rsidTr="00DA76AD">
        <w:tc>
          <w:tcPr>
            <w:tcW w:w="2547" w:type="dxa"/>
          </w:tcPr>
          <w:p w14:paraId="240D0F33" w14:textId="77777777" w:rsidR="00653AEC" w:rsidRPr="00FA0CA9" w:rsidRDefault="00653AEC" w:rsidP="00653AEC">
            <w:pPr>
              <w:rPr>
                <w:rFonts w:ascii="Arial" w:hAnsi="Arial" w:cs="Arial"/>
                <w:b/>
                <w:sz w:val="24"/>
                <w:szCs w:val="24"/>
              </w:rPr>
            </w:pPr>
            <w:r w:rsidRPr="00FA0CA9">
              <w:rPr>
                <w:rFonts w:ascii="Arial" w:hAnsi="Arial" w:cs="Arial"/>
                <w:b/>
                <w:sz w:val="24"/>
                <w:szCs w:val="24"/>
              </w:rPr>
              <w:t>Key Issues</w:t>
            </w:r>
          </w:p>
          <w:p w14:paraId="240CD26C" w14:textId="77777777" w:rsidR="00653AEC" w:rsidRPr="00FA0CA9" w:rsidRDefault="00653AEC" w:rsidP="00653AEC">
            <w:pPr>
              <w:rPr>
                <w:rFonts w:ascii="Arial" w:hAnsi="Arial" w:cs="Arial"/>
                <w:b/>
                <w:sz w:val="24"/>
                <w:szCs w:val="24"/>
              </w:rPr>
            </w:pPr>
          </w:p>
          <w:p w14:paraId="1AF14A3C" w14:textId="77777777" w:rsidR="00653AEC" w:rsidRPr="00FA0CA9" w:rsidRDefault="00653AEC" w:rsidP="00653AEC">
            <w:pPr>
              <w:rPr>
                <w:rFonts w:ascii="Arial" w:hAnsi="Arial" w:cs="Arial"/>
                <w:b/>
                <w:sz w:val="24"/>
                <w:szCs w:val="24"/>
              </w:rPr>
            </w:pPr>
          </w:p>
          <w:p w14:paraId="35B9A0D6" w14:textId="77777777" w:rsidR="00653AEC" w:rsidRPr="00FA0CA9" w:rsidRDefault="00653AEC" w:rsidP="00653AEC">
            <w:pPr>
              <w:rPr>
                <w:rFonts w:ascii="Arial" w:hAnsi="Arial" w:cs="Arial"/>
                <w:b/>
                <w:sz w:val="24"/>
                <w:szCs w:val="24"/>
              </w:rPr>
            </w:pPr>
          </w:p>
        </w:tc>
        <w:tc>
          <w:tcPr>
            <w:tcW w:w="6469" w:type="dxa"/>
            <w:gridSpan w:val="6"/>
          </w:tcPr>
          <w:p w14:paraId="2D5BFEB2" w14:textId="77777777" w:rsidR="00043CE3" w:rsidRPr="00217A03" w:rsidRDefault="00043CE3" w:rsidP="00043CE3">
            <w:pPr>
              <w:rPr>
                <w:rFonts w:ascii="Arial" w:hAnsi="Arial" w:cs="Arial"/>
                <w:sz w:val="24"/>
                <w:szCs w:val="24"/>
              </w:rPr>
            </w:pPr>
            <w:r w:rsidRPr="00217A03">
              <w:rPr>
                <w:rFonts w:ascii="Arial" w:hAnsi="Arial" w:cs="Arial"/>
                <w:sz w:val="24"/>
                <w:szCs w:val="24"/>
              </w:rPr>
              <w:t xml:space="preserve">Nil issues at ODN level.  </w:t>
            </w:r>
          </w:p>
          <w:p w14:paraId="3D46BB0C" w14:textId="77777777" w:rsidR="00043CE3" w:rsidRPr="00217A03" w:rsidRDefault="00043CE3" w:rsidP="00043CE3">
            <w:pPr>
              <w:rPr>
                <w:rFonts w:ascii="Arial" w:hAnsi="Arial" w:cs="Arial"/>
                <w:sz w:val="24"/>
                <w:szCs w:val="24"/>
              </w:rPr>
            </w:pPr>
          </w:p>
          <w:p w14:paraId="5D8280AB" w14:textId="77777777" w:rsidR="00043CE3" w:rsidRPr="00217A03" w:rsidRDefault="00043CE3" w:rsidP="00043CE3">
            <w:pPr>
              <w:rPr>
                <w:rFonts w:ascii="Arial" w:hAnsi="Arial" w:cs="Arial"/>
                <w:color w:val="FF0000"/>
                <w:sz w:val="24"/>
                <w:szCs w:val="24"/>
              </w:rPr>
            </w:pPr>
            <w:r w:rsidRPr="00217A03">
              <w:rPr>
                <w:rFonts w:ascii="Arial" w:hAnsi="Arial" w:cs="Arial"/>
                <w:sz w:val="24"/>
                <w:szCs w:val="24"/>
              </w:rPr>
              <w:t>Any South Wales Trauma Network issues updated and included via the Delivery Assurance Group (DAG) report (</w:t>
            </w:r>
            <w:r>
              <w:rPr>
                <w:rFonts w:ascii="Arial" w:hAnsi="Arial" w:cs="Arial"/>
                <w:b/>
                <w:sz w:val="24"/>
                <w:szCs w:val="24"/>
              </w:rPr>
              <w:t>Appendix 1</w:t>
            </w:r>
            <w:r w:rsidRPr="00217A03">
              <w:rPr>
                <w:rFonts w:ascii="Arial" w:hAnsi="Arial" w:cs="Arial"/>
                <w:sz w:val="24"/>
                <w:szCs w:val="24"/>
              </w:rPr>
              <w:t>) and the governance section of the report</w:t>
            </w:r>
            <w:r w:rsidRPr="00217A03">
              <w:rPr>
                <w:rFonts w:ascii="Arial" w:hAnsi="Arial" w:cs="Arial"/>
                <w:color w:val="FF0000"/>
                <w:sz w:val="24"/>
                <w:szCs w:val="24"/>
              </w:rPr>
              <w:t>.</w:t>
            </w:r>
          </w:p>
          <w:p w14:paraId="728EFAA2" w14:textId="77777777" w:rsidR="00653AEC" w:rsidRPr="00FA0CA9" w:rsidRDefault="00653AEC" w:rsidP="00653AEC">
            <w:pPr>
              <w:rPr>
                <w:rFonts w:ascii="Arial" w:hAnsi="Arial" w:cs="Arial"/>
                <w:sz w:val="24"/>
                <w:szCs w:val="24"/>
              </w:rPr>
            </w:pPr>
          </w:p>
        </w:tc>
      </w:tr>
      <w:tr w:rsidR="00762BBE" w:rsidRPr="00034194" w14:paraId="72BB3FC8" w14:textId="77777777" w:rsidTr="00DA76AD">
        <w:trPr>
          <w:trHeight w:val="97"/>
        </w:trPr>
        <w:tc>
          <w:tcPr>
            <w:tcW w:w="2547" w:type="dxa"/>
            <w:vMerge w:val="restart"/>
          </w:tcPr>
          <w:p w14:paraId="03A5261E" w14:textId="77777777" w:rsidR="00762BBE" w:rsidRPr="00FA0CA9" w:rsidRDefault="00762BBE" w:rsidP="00762BBE">
            <w:pPr>
              <w:rPr>
                <w:rFonts w:ascii="Arial" w:hAnsi="Arial" w:cs="Arial"/>
                <w:b/>
                <w:sz w:val="24"/>
                <w:szCs w:val="24"/>
              </w:rPr>
            </w:pPr>
            <w:r w:rsidRPr="00FA0CA9">
              <w:rPr>
                <w:rFonts w:ascii="Arial" w:hAnsi="Arial" w:cs="Arial"/>
                <w:b/>
                <w:sz w:val="24"/>
                <w:szCs w:val="24"/>
              </w:rPr>
              <w:t xml:space="preserve">Specific Action Required </w:t>
            </w:r>
          </w:p>
          <w:p w14:paraId="71B3FF2C" w14:textId="77777777" w:rsidR="00762BBE" w:rsidRPr="00FA0CA9" w:rsidRDefault="00762BBE" w:rsidP="00762BBE">
            <w:pPr>
              <w:rPr>
                <w:rFonts w:ascii="Arial" w:hAnsi="Arial" w:cs="Arial"/>
                <w:b/>
                <w:i/>
                <w:sz w:val="24"/>
                <w:szCs w:val="24"/>
              </w:rPr>
            </w:pPr>
            <w:r w:rsidRPr="00FA0CA9">
              <w:rPr>
                <w:rFonts w:ascii="Arial" w:hAnsi="Arial" w:cs="Arial"/>
                <w:b/>
                <w:i/>
                <w:sz w:val="24"/>
                <w:szCs w:val="24"/>
              </w:rPr>
              <w:t xml:space="preserve">(please </w:t>
            </w:r>
            <w:r>
              <w:rPr>
                <w:rFonts w:ascii="Arial" w:hAnsi="Arial" w:cs="Arial"/>
                <w:b/>
                <w:i/>
                <w:sz w:val="24"/>
                <w:szCs w:val="24"/>
              </w:rPr>
              <w:t>choose</w:t>
            </w:r>
            <w:r w:rsidRPr="00FA0CA9">
              <w:rPr>
                <w:rFonts w:ascii="Arial" w:hAnsi="Arial" w:cs="Arial"/>
                <w:b/>
                <w:i/>
                <w:sz w:val="24"/>
                <w:szCs w:val="24"/>
              </w:rPr>
              <w:t xml:space="preserve"> one only)</w:t>
            </w:r>
          </w:p>
        </w:tc>
        <w:tc>
          <w:tcPr>
            <w:tcW w:w="1569" w:type="dxa"/>
            <w:shd w:val="clear" w:color="auto" w:fill="D5DCE4" w:themeFill="text2" w:themeFillTint="33"/>
          </w:tcPr>
          <w:p w14:paraId="2151369E" w14:textId="77777777" w:rsidR="00762BBE" w:rsidRPr="00FA0CA9" w:rsidRDefault="00762BBE" w:rsidP="00762BBE">
            <w:pPr>
              <w:rPr>
                <w:rFonts w:ascii="Arial" w:hAnsi="Arial" w:cs="Arial"/>
                <w:b/>
                <w:sz w:val="24"/>
                <w:szCs w:val="24"/>
              </w:rPr>
            </w:pPr>
            <w:r w:rsidRPr="00FA0CA9">
              <w:rPr>
                <w:rFonts w:ascii="Arial" w:hAnsi="Arial" w:cs="Arial"/>
                <w:b/>
                <w:sz w:val="24"/>
                <w:szCs w:val="24"/>
              </w:rPr>
              <w:t>Information</w:t>
            </w:r>
          </w:p>
        </w:tc>
        <w:tc>
          <w:tcPr>
            <w:tcW w:w="1723" w:type="dxa"/>
            <w:gridSpan w:val="2"/>
            <w:shd w:val="clear" w:color="auto" w:fill="D5DCE4" w:themeFill="text2" w:themeFillTint="33"/>
          </w:tcPr>
          <w:p w14:paraId="43A91A26" w14:textId="77777777" w:rsidR="00762BBE" w:rsidRPr="00FA0CA9" w:rsidRDefault="00762BBE" w:rsidP="00762BBE">
            <w:pPr>
              <w:rPr>
                <w:rFonts w:ascii="Arial" w:hAnsi="Arial" w:cs="Arial"/>
                <w:b/>
                <w:sz w:val="24"/>
                <w:szCs w:val="24"/>
              </w:rPr>
            </w:pPr>
            <w:r w:rsidRPr="00FA0CA9">
              <w:rPr>
                <w:rFonts w:ascii="Arial" w:hAnsi="Arial" w:cs="Arial"/>
                <w:b/>
                <w:sz w:val="24"/>
                <w:szCs w:val="24"/>
              </w:rPr>
              <w:t>Discussion</w:t>
            </w:r>
          </w:p>
        </w:tc>
        <w:tc>
          <w:tcPr>
            <w:tcW w:w="1661" w:type="dxa"/>
            <w:shd w:val="clear" w:color="auto" w:fill="D5DCE4" w:themeFill="text2" w:themeFillTint="33"/>
          </w:tcPr>
          <w:p w14:paraId="495CF9F9" w14:textId="77777777" w:rsidR="00762BBE" w:rsidRPr="00FA0CA9" w:rsidRDefault="00762BBE" w:rsidP="00762BBE">
            <w:pPr>
              <w:rPr>
                <w:rFonts w:ascii="Arial" w:hAnsi="Arial" w:cs="Arial"/>
                <w:b/>
                <w:sz w:val="24"/>
                <w:szCs w:val="24"/>
              </w:rPr>
            </w:pPr>
            <w:r w:rsidRPr="00FA0CA9">
              <w:rPr>
                <w:rFonts w:ascii="Arial" w:hAnsi="Arial" w:cs="Arial"/>
                <w:b/>
                <w:sz w:val="24"/>
                <w:szCs w:val="24"/>
              </w:rPr>
              <w:t>Assurance</w:t>
            </w:r>
          </w:p>
        </w:tc>
        <w:tc>
          <w:tcPr>
            <w:tcW w:w="1516" w:type="dxa"/>
            <w:gridSpan w:val="2"/>
            <w:shd w:val="clear" w:color="auto" w:fill="D5DCE4" w:themeFill="text2" w:themeFillTint="33"/>
          </w:tcPr>
          <w:p w14:paraId="0EEE9AF4" w14:textId="77777777" w:rsidR="00762BBE" w:rsidRPr="00FA0CA9" w:rsidRDefault="00762BBE" w:rsidP="00762BBE">
            <w:pPr>
              <w:rPr>
                <w:rFonts w:ascii="Arial" w:hAnsi="Arial" w:cs="Arial"/>
                <w:b/>
                <w:sz w:val="24"/>
                <w:szCs w:val="24"/>
              </w:rPr>
            </w:pPr>
            <w:r w:rsidRPr="00FA0CA9">
              <w:rPr>
                <w:rFonts w:ascii="Arial" w:hAnsi="Arial" w:cs="Arial"/>
                <w:b/>
                <w:sz w:val="24"/>
                <w:szCs w:val="24"/>
              </w:rPr>
              <w:t>Approval</w:t>
            </w:r>
          </w:p>
        </w:tc>
      </w:tr>
      <w:tr w:rsidR="00762BBE" w:rsidRPr="00034194" w14:paraId="0DBF7377" w14:textId="77777777" w:rsidTr="00DA76AD">
        <w:trPr>
          <w:trHeight w:val="96"/>
        </w:trPr>
        <w:tc>
          <w:tcPr>
            <w:tcW w:w="2547" w:type="dxa"/>
            <w:vMerge/>
          </w:tcPr>
          <w:p w14:paraId="148ABDE4" w14:textId="77777777" w:rsidR="00762BBE" w:rsidRPr="00FA0CA9" w:rsidRDefault="00762BBE" w:rsidP="00762BBE">
            <w:pPr>
              <w:rPr>
                <w:rFonts w:ascii="Arial" w:hAnsi="Arial" w:cs="Arial"/>
                <w:b/>
                <w:sz w:val="24"/>
                <w:szCs w:val="24"/>
              </w:rPr>
            </w:pPr>
          </w:p>
        </w:tc>
        <w:sdt>
          <w:sdtPr>
            <w:rPr>
              <w:rFonts w:ascii="Arial" w:hAnsi="Arial" w:cs="Arial"/>
              <w:sz w:val="20"/>
              <w:szCs w:val="20"/>
            </w:rPr>
            <w:id w:val="1068315321"/>
            <w14:checkbox>
              <w14:checked w14:val="1"/>
              <w14:checkedState w14:val="2612" w14:font="MS Gothic"/>
              <w14:uncheckedState w14:val="2610" w14:font="MS Gothic"/>
            </w14:checkbox>
          </w:sdtPr>
          <w:sdtEndPr/>
          <w:sdtContent>
            <w:tc>
              <w:tcPr>
                <w:tcW w:w="1569" w:type="dxa"/>
              </w:tcPr>
              <w:p w14:paraId="29A38C67" w14:textId="77777777" w:rsidR="00762BBE" w:rsidRPr="00FA0CA9" w:rsidRDefault="00043CE3"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736593761"/>
            <w14:checkbox>
              <w14:checked w14:val="0"/>
              <w14:checkedState w14:val="2612" w14:font="MS Gothic"/>
              <w14:uncheckedState w14:val="2610" w14:font="MS Gothic"/>
            </w14:checkbox>
          </w:sdtPr>
          <w:sdtEndPr/>
          <w:sdtContent>
            <w:tc>
              <w:tcPr>
                <w:tcW w:w="1723" w:type="dxa"/>
                <w:gridSpan w:val="2"/>
              </w:tcPr>
              <w:p w14:paraId="024E0438" w14:textId="77777777" w:rsidR="00762BBE" w:rsidRPr="00FA0CA9" w:rsidRDefault="00762BBE"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49540097"/>
            <w14:checkbox>
              <w14:checked w14:val="0"/>
              <w14:checkedState w14:val="2612" w14:font="MS Gothic"/>
              <w14:uncheckedState w14:val="2610" w14:font="MS Gothic"/>
            </w14:checkbox>
          </w:sdtPr>
          <w:sdtEndPr/>
          <w:sdtContent>
            <w:tc>
              <w:tcPr>
                <w:tcW w:w="1661" w:type="dxa"/>
              </w:tcPr>
              <w:p w14:paraId="06047FAF" w14:textId="77777777" w:rsidR="00762BBE" w:rsidRPr="00FA0CA9" w:rsidRDefault="00043CE3"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1731038570"/>
            <w14:checkbox>
              <w14:checked w14:val="0"/>
              <w14:checkedState w14:val="2612" w14:font="MS Gothic"/>
              <w14:uncheckedState w14:val="2610" w14:font="MS Gothic"/>
            </w14:checkbox>
          </w:sdtPr>
          <w:sdtEndPr/>
          <w:sdtContent>
            <w:tc>
              <w:tcPr>
                <w:tcW w:w="1516" w:type="dxa"/>
                <w:gridSpan w:val="2"/>
              </w:tcPr>
              <w:p w14:paraId="75A31DE9" w14:textId="77777777" w:rsidR="00762BBE" w:rsidRPr="00FA0CA9" w:rsidRDefault="00F57042"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tr>
      <w:tr w:rsidR="00043CE3" w:rsidRPr="00034194" w14:paraId="02D051EE" w14:textId="77777777" w:rsidTr="00DA76AD">
        <w:tc>
          <w:tcPr>
            <w:tcW w:w="2547" w:type="dxa"/>
          </w:tcPr>
          <w:p w14:paraId="04BD624B" w14:textId="77777777" w:rsidR="00043CE3" w:rsidRPr="00FA0CA9" w:rsidRDefault="00043CE3" w:rsidP="00043CE3">
            <w:pPr>
              <w:rPr>
                <w:rFonts w:ascii="Arial" w:hAnsi="Arial" w:cs="Arial"/>
                <w:b/>
                <w:sz w:val="24"/>
                <w:szCs w:val="24"/>
              </w:rPr>
            </w:pPr>
            <w:r w:rsidRPr="00FA0CA9">
              <w:rPr>
                <w:rFonts w:ascii="Arial" w:hAnsi="Arial" w:cs="Arial"/>
                <w:b/>
                <w:sz w:val="24"/>
                <w:szCs w:val="24"/>
              </w:rPr>
              <w:t>Recommendations</w:t>
            </w:r>
          </w:p>
          <w:p w14:paraId="7070845A" w14:textId="77777777" w:rsidR="00043CE3" w:rsidRPr="00FA0CA9" w:rsidRDefault="00043CE3" w:rsidP="00043CE3">
            <w:pPr>
              <w:rPr>
                <w:rFonts w:ascii="Arial" w:hAnsi="Arial" w:cs="Arial"/>
                <w:b/>
                <w:sz w:val="24"/>
                <w:szCs w:val="24"/>
              </w:rPr>
            </w:pPr>
          </w:p>
        </w:tc>
        <w:tc>
          <w:tcPr>
            <w:tcW w:w="6469" w:type="dxa"/>
            <w:gridSpan w:val="6"/>
          </w:tcPr>
          <w:p w14:paraId="279257E0" w14:textId="77777777" w:rsidR="00043CE3" w:rsidRPr="00217A03" w:rsidRDefault="00043CE3" w:rsidP="00043CE3">
            <w:pPr>
              <w:ind w:right="96"/>
              <w:rPr>
                <w:rFonts w:ascii="Arial" w:hAnsi="Arial" w:cs="Arial"/>
                <w:sz w:val="24"/>
                <w:szCs w:val="24"/>
              </w:rPr>
            </w:pPr>
            <w:r w:rsidRPr="00217A03">
              <w:rPr>
                <w:rFonts w:ascii="Arial" w:hAnsi="Arial" w:cs="Arial"/>
                <w:sz w:val="24"/>
                <w:szCs w:val="24"/>
              </w:rPr>
              <w:t>Members are asked to:</w:t>
            </w:r>
          </w:p>
          <w:p w14:paraId="3441E47F" w14:textId="77777777" w:rsidR="00043CE3" w:rsidRPr="00EC29CC" w:rsidRDefault="00043CE3" w:rsidP="00043CE3">
            <w:pPr>
              <w:numPr>
                <w:ilvl w:val="0"/>
                <w:numId w:val="11"/>
              </w:numPr>
              <w:jc w:val="both"/>
              <w:rPr>
                <w:rFonts w:ascii="Arial" w:hAnsi="Arial" w:cs="Arial"/>
                <w:sz w:val="24"/>
              </w:rPr>
            </w:pPr>
            <w:r w:rsidRPr="00217A03">
              <w:rPr>
                <w:rFonts w:ascii="Arial" w:hAnsi="Arial" w:cs="Arial"/>
                <w:b/>
                <w:sz w:val="24"/>
                <w:szCs w:val="24"/>
              </w:rPr>
              <w:t>Note</w:t>
            </w:r>
            <w:r w:rsidRPr="00217A03">
              <w:rPr>
                <w:rFonts w:ascii="Arial" w:hAnsi="Arial" w:cs="Arial"/>
                <w:sz w:val="24"/>
              </w:rPr>
              <w:t xml:space="preserve"> content of report.</w:t>
            </w:r>
          </w:p>
          <w:p w14:paraId="5EE7B7D9" w14:textId="77777777" w:rsidR="00043CE3" w:rsidRPr="00797EC5" w:rsidRDefault="00043CE3" w:rsidP="00043CE3">
            <w:pPr>
              <w:pStyle w:val="ListParagraph"/>
              <w:numPr>
                <w:ilvl w:val="0"/>
                <w:numId w:val="11"/>
              </w:numPr>
              <w:jc w:val="both"/>
              <w:rPr>
                <w:rFonts w:ascii="Arial" w:hAnsi="Arial" w:cs="Arial"/>
                <w:sz w:val="24"/>
              </w:rPr>
            </w:pPr>
            <w:r w:rsidRPr="00797EC5">
              <w:rPr>
                <w:rFonts w:ascii="Arial" w:hAnsi="Arial" w:cs="Arial"/>
                <w:b/>
                <w:sz w:val="24"/>
              </w:rPr>
              <w:t>Note</w:t>
            </w:r>
            <w:r w:rsidRPr="00797EC5">
              <w:rPr>
                <w:rFonts w:ascii="Arial" w:hAnsi="Arial" w:cs="Arial"/>
                <w:sz w:val="24"/>
              </w:rPr>
              <w:t xml:space="preserve"> continuing excellent p</w:t>
            </w:r>
            <w:r w:rsidR="00353513">
              <w:rPr>
                <w:rFonts w:ascii="Arial" w:hAnsi="Arial" w:cs="Arial"/>
                <w:sz w:val="24"/>
              </w:rPr>
              <w:t>rogress across the work through 2022/</w:t>
            </w:r>
            <w:r w:rsidR="00EC3A0C">
              <w:rPr>
                <w:rFonts w:ascii="Arial" w:hAnsi="Arial" w:cs="Arial"/>
                <w:sz w:val="24"/>
              </w:rPr>
              <w:t>20</w:t>
            </w:r>
            <w:r w:rsidR="00353513">
              <w:rPr>
                <w:rFonts w:ascii="Arial" w:hAnsi="Arial" w:cs="Arial"/>
                <w:sz w:val="24"/>
              </w:rPr>
              <w:t xml:space="preserve">23 </w:t>
            </w:r>
            <w:r w:rsidRPr="00797EC5">
              <w:rPr>
                <w:rFonts w:ascii="Arial" w:hAnsi="Arial" w:cs="Arial"/>
                <w:sz w:val="24"/>
              </w:rPr>
              <w:t>of the ODN establishment</w:t>
            </w:r>
          </w:p>
          <w:p w14:paraId="7A84E641" w14:textId="77777777" w:rsidR="00043CE3" w:rsidRPr="00797EC5" w:rsidRDefault="00043CE3" w:rsidP="00043CE3">
            <w:pPr>
              <w:pStyle w:val="ListParagraph"/>
              <w:numPr>
                <w:ilvl w:val="0"/>
                <w:numId w:val="11"/>
              </w:numPr>
              <w:jc w:val="both"/>
              <w:rPr>
                <w:rFonts w:ascii="Arial" w:hAnsi="Arial" w:cs="Arial"/>
                <w:sz w:val="24"/>
              </w:rPr>
            </w:pPr>
            <w:r w:rsidRPr="00797EC5">
              <w:rPr>
                <w:rFonts w:ascii="Arial" w:hAnsi="Arial" w:cs="Arial"/>
                <w:b/>
                <w:sz w:val="24"/>
              </w:rPr>
              <w:t>Note</w:t>
            </w:r>
            <w:r w:rsidRPr="00797EC5">
              <w:rPr>
                <w:rFonts w:ascii="Arial" w:hAnsi="Arial" w:cs="Arial"/>
                <w:sz w:val="24"/>
              </w:rPr>
              <w:t xml:space="preserve"> the key actions for the </w:t>
            </w:r>
            <w:r w:rsidR="00353513">
              <w:rPr>
                <w:rFonts w:ascii="Arial" w:hAnsi="Arial" w:cs="Arial"/>
                <w:sz w:val="24"/>
              </w:rPr>
              <w:t xml:space="preserve">financial year </w:t>
            </w:r>
          </w:p>
          <w:p w14:paraId="5782576E" w14:textId="77777777" w:rsidR="00043CE3" w:rsidRPr="009353AF" w:rsidRDefault="00043CE3" w:rsidP="00043CE3">
            <w:pPr>
              <w:pStyle w:val="ListParagraph"/>
              <w:numPr>
                <w:ilvl w:val="0"/>
                <w:numId w:val="11"/>
              </w:numPr>
              <w:jc w:val="both"/>
              <w:rPr>
                <w:rFonts w:ascii="Arial" w:hAnsi="Arial" w:cs="Arial"/>
                <w:b/>
                <w:sz w:val="24"/>
                <w:szCs w:val="24"/>
              </w:rPr>
            </w:pPr>
            <w:r>
              <w:rPr>
                <w:rFonts w:ascii="Arial" w:hAnsi="Arial" w:cs="Arial"/>
                <w:b/>
                <w:sz w:val="24"/>
              </w:rPr>
              <w:t>Note</w:t>
            </w:r>
            <w:r w:rsidRPr="00797EC5">
              <w:rPr>
                <w:rFonts w:ascii="Arial" w:hAnsi="Arial" w:cs="Arial"/>
                <w:sz w:val="24"/>
              </w:rPr>
              <w:t xml:space="preserve"> the SWTN mitigation and impact around the recurring risks</w:t>
            </w:r>
          </w:p>
          <w:p w14:paraId="3E60EEB4" w14:textId="77777777" w:rsidR="00043CE3" w:rsidRPr="009353AF" w:rsidRDefault="00043CE3" w:rsidP="00043CE3">
            <w:pPr>
              <w:jc w:val="both"/>
              <w:rPr>
                <w:rFonts w:ascii="Arial" w:hAnsi="Arial" w:cs="Arial"/>
                <w:b/>
                <w:sz w:val="24"/>
                <w:szCs w:val="24"/>
              </w:rPr>
            </w:pPr>
          </w:p>
          <w:p w14:paraId="27B23DC4" w14:textId="77777777" w:rsidR="00043CE3" w:rsidRDefault="00043CE3" w:rsidP="00043CE3">
            <w:pPr>
              <w:ind w:right="96"/>
              <w:rPr>
                <w:rFonts w:ascii="Arial" w:hAnsi="Arial" w:cs="Arial"/>
                <w:sz w:val="24"/>
              </w:rPr>
            </w:pPr>
            <w:r w:rsidRPr="00797EC5">
              <w:rPr>
                <w:rFonts w:ascii="Arial" w:hAnsi="Arial" w:cs="Arial"/>
                <w:b/>
                <w:sz w:val="24"/>
              </w:rPr>
              <w:t>Note</w:t>
            </w:r>
            <w:r w:rsidRPr="00797EC5">
              <w:rPr>
                <w:rFonts w:ascii="Arial" w:hAnsi="Arial" w:cs="Arial"/>
                <w:sz w:val="24"/>
              </w:rPr>
              <w:t xml:space="preserve"> that there are no risks to Swansea Bay as host organisation of the ODN</w:t>
            </w:r>
            <w:r w:rsidR="00353513">
              <w:rPr>
                <w:rFonts w:ascii="Arial" w:hAnsi="Arial" w:cs="Arial"/>
                <w:sz w:val="24"/>
              </w:rPr>
              <w:t xml:space="preserve">. </w:t>
            </w:r>
          </w:p>
          <w:p w14:paraId="7BF861E4" w14:textId="77777777" w:rsidR="00043CE3" w:rsidRPr="009353AF" w:rsidRDefault="00043CE3" w:rsidP="00043CE3">
            <w:pPr>
              <w:ind w:right="96"/>
              <w:rPr>
                <w:rFonts w:ascii="Arial" w:hAnsi="Arial" w:cs="Arial"/>
                <w:color w:val="FF0000"/>
                <w:sz w:val="24"/>
                <w:szCs w:val="24"/>
              </w:rPr>
            </w:pPr>
          </w:p>
        </w:tc>
      </w:tr>
    </w:tbl>
    <w:p w14:paraId="0CE3D2BC" w14:textId="77777777" w:rsidR="0020539A" w:rsidRDefault="0020539A"/>
    <w:p w14:paraId="1B181D6A" w14:textId="77777777" w:rsidR="00653AEC" w:rsidRDefault="0020539A" w:rsidP="00653AEC">
      <w:pPr>
        <w:spacing w:after="0" w:line="240" w:lineRule="auto"/>
        <w:jc w:val="center"/>
        <w:rPr>
          <w:rFonts w:ascii="Arial" w:hAnsi="Arial" w:cs="Arial"/>
          <w:b/>
          <w:sz w:val="24"/>
          <w:szCs w:val="24"/>
        </w:rPr>
      </w:pPr>
      <w:r>
        <w:br w:type="page"/>
      </w:r>
      <w:r w:rsidR="00653AEC" w:rsidRPr="0072604C">
        <w:rPr>
          <w:rFonts w:ascii="Arial" w:hAnsi="Arial" w:cs="Arial"/>
          <w:b/>
          <w:sz w:val="24"/>
          <w:szCs w:val="24"/>
        </w:rPr>
        <w:lastRenderedPageBreak/>
        <w:t>TITLE OF REPORT</w:t>
      </w:r>
    </w:p>
    <w:p w14:paraId="072D2EF0" w14:textId="77777777" w:rsidR="00653AEC" w:rsidRPr="0072604C" w:rsidRDefault="00653AEC" w:rsidP="00653AEC">
      <w:pPr>
        <w:spacing w:after="0" w:line="240" w:lineRule="auto"/>
        <w:jc w:val="center"/>
        <w:rPr>
          <w:rFonts w:ascii="Arial" w:hAnsi="Arial" w:cs="Arial"/>
          <w:b/>
          <w:sz w:val="24"/>
          <w:szCs w:val="24"/>
        </w:rPr>
      </w:pPr>
    </w:p>
    <w:p w14:paraId="6B6E63B2" w14:textId="77777777" w:rsidR="00653AEC" w:rsidRPr="0072604C" w:rsidRDefault="00653AEC" w:rsidP="00653AEC">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INTRODUCTION</w:t>
      </w:r>
    </w:p>
    <w:p w14:paraId="04F39632" w14:textId="77777777" w:rsidR="00653AEC" w:rsidRDefault="00653AEC" w:rsidP="00653AEC">
      <w:pPr>
        <w:pStyle w:val="ListParagraph"/>
        <w:spacing w:after="0" w:line="240" w:lineRule="auto"/>
        <w:rPr>
          <w:rFonts w:ascii="Arial" w:hAnsi="Arial" w:cs="Arial"/>
          <w:b/>
          <w:sz w:val="24"/>
          <w:szCs w:val="24"/>
        </w:rPr>
      </w:pPr>
    </w:p>
    <w:p w14:paraId="0FD5B50A" w14:textId="5801B745" w:rsidR="00043CE3" w:rsidRPr="009353AF" w:rsidRDefault="00043CE3" w:rsidP="00043CE3">
      <w:pPr>
        <w:jc w:val="both"/>
        <w:rPr>
          <w:rFonts w:ascii="Arial" w:hAnsi="Arial" w:cs="Arial"/>
          <w:sz w:val="24"/>
        </w:rPr>
      </w:pPr>
      <w:r w:rsidRPr="009353AF">
        <w:rPr>
          <w:rFonts w:ascii="Arial" w:hAnsi="Arial" w:cs="Arial"/>
          <w:sz w:val="24"/>
        </w:rPr>
        <w:t>The South Wales Trauma Network (SWTN) went live on September 14</w:t>
      </w:r>
      <w:r w:rsidRPr="009353AF">
        <w:rPr>
          <w:rFonts w:ascii="Arial" w:hAnsi="Arial" w:cs="Arial"/>
          <w:sz w:val="24"/>
          <w:vertAlign w:val="superscript"/>
        </w:rPr>
        <w:t>th</w:t>
      </w:r>
      <w:r w:rsidRPr="009353AF">
        <w:rPr>
          <w:rFonts w:ascii="Arial" w:hAnsi="Arial" w:cs="Arial"/>
          <w:sz w:val="24"/>
        </w:rPr>
        <w:t xml:space="preserve"> 2020.  The availability of one year’s operational activity and data for the SWTN enables the formal evaluation programme for the operational network to begin. The external Peer Review process began during November 2021 where evidence gathering was required across all participant organisations and culminated with the peer review interview process that took place in late March 2022. TARN data for the full year effect was made available in early March 2022 and alongside other measurable metrics informed both the peer review and will be used for the formal </w:t>
      </w:r>
      <w:r w:rsidR="009A00B3">
        <w:rPr>
          <w:rFonts w:ascii="Arial" w:hAnsi="Arial" w:cs="Arial"/>
          <w:sz w:val="24"/>
        </w:rPr>
        <w:t xml:space="preserve">second </w:t>
      </w:r>
      <w:r w:rsidRPr="009353AF">
        <w:rPr>
          <w:rFonts w:ascii="Arial" w:hAnsi="Arial" w:cs="Arial"/>
          <w:sz w:val="24"/>
        </w:rPr>
        <w:t>-year evaluation being carried out in collaboration with Swansea University.</w:t>
      </w:r>
    </w:p>
    <w:p w14:paraId="148EEEF1" w14:textId="77777777" w:rsidR="00043CE3" w:rsidRPr="009353AF" w:rsidRDefault="00043CE3" w:rsidP="00043CE3">
      <w:pPr>
        <w:spacing w:after="0" w:line="240" w:lineRule="auto"/>
        <w:jc w:val="both"/>
        <w:rPr>
          <w:rFonts w:ascii="Arial" w:hAnsi="Arial" w:cs="Arial"/>
          <w:sz w:val="24"/>
        </w:rPr>
      </w:pPr>
      <w:r w:rsidRPr="009353AF">
        <w:rPr>
          <w:rFonts w:ascii="Arial" w:hAnsi="Arial" w:cs="Arial"/>
          <w:sz w:val="24"/>
        </w:rPr>
        <w:t>The Operational Delivery Network (ODN),</w:t>
      </w:r>
      <w:r w:rsidR="00353513">
        <w:rPr>
          <w:rFonts w:ascii="Arial" w:hAnsi="Arial" w:cs="Arial"/>
          <w:sz w:val="24"/>
        </w:rPr>
        <w:t xml:space="preserve"> Major Trauma Centre (MTC) and </w:t>
      </w:r>
      <w:proofErr w:type="spellStart"/>
      <w:r w:rsidR="00353513">
        <w:rPr>
          <w:rFonts w:ascii="Arial" w:hAnsi="Arial" w:cs="Arial"/>
          <w:sz w:val="24"/>
        </w:rPr>
        <w:t>O</w:t>
      </w:r>
      <w:r w:rsidRPr="009353AF">
        <w:rPr>
          <w:rFonts w:ascii="Arial" w:hAnsi="Arial" w:cs="Arial"/>
          <w:sz w:val="24"/>
        </w:rPr>
        <w:t>rthoplastic</w:t>
      </w:r>
      <w:proofErr w:type="spellEnd"/>
      <w:r w:rsidRPr="009353AF">
        <w:rPr>
          <w:rFonts w:ascii="Arial" w:hAnsi="Arial" w:cs="Arial"/>
          <w:sz w:val="24"/>
        </w:rPr>
        <w:t xml:space="preserve"> services are commissioned by WHSSC. WAST and EMRTS Cymru are commissioned by EASC. The remainder of the service is commissioned by LHBs. </w:t>
      </w:r>
    </w:p>
    <w:p w14:paraId="4A7150C4" w14:textId="77777777" w:rsidR="00043CE3" w:rsidRPr="009353AF" w:rsidRDefault="00043CE3" w:rsidP="00043CE3">
      <w:pPr>
        <w:spacing w:after="0" w:line="240" w:lineRule="auto"/>
        <w:jc w:val="both"/>
        <w:rPr>
          <w:rFonts w:ascii="Arial" w:hAnsi="Arial" w:cs="Arial"/>
          <w:sz w:val="24"/>
        </w:rPr>
      </w:pPr>
    </w:p>
    <w:p w14:paraId="78345866" w14:textId="77777777" w:rsidR="00043CE3" w:rsidRPr="00043CE3" w:rsidRDefault="00043CE3" w:rsidP="00043CE3">
      <w:pPr>
        <w:spacing w:after="0" w:line="240" w:lineRule="auto"/>
        <w:jc w:val="both"/>
        <w:rPr>
          <w:rFonts w:ascii="Arial" w:hAnsi="Arial" w:cs="Arial"/>
          <w:sz w:val="24"/>
        </w:rPr>
      </w:pPr>
      <w:r w:rsidRPr="009353AF">
        <w:rPr>
          <w:rFonts w:ascii="Arial" w:hAnsi="Arial" w:cs="Arial"/>
          <w:sz w:val="24"/>
        </w:rPr>
        <w:t>SBUHB (as the host of the network) has an MOU in place with all organisations and the ODN discharges its clinical governance responsibilities and ‘operational authority’ (in relation to patient flows) through its clinical and operational board to WHSSC (via the SWTN Delivery Assurance Group). It also reports into the SBUHB Management Board and Q&amp;S Committee respectively. The role of SBUHB is described in detail in the MOU with organisations. It has been agreed that quarterly update reports will be provided to the Swansea Bay UHB Management Board and Quality and Safety Committees as part of the governance process.</w:t>
      </w:r>
    </w:p>
    <w:p w14:paraId="0B304229" w14:textId="77777777" w:rsidR="00043CE3" w:rsidRDefault="00043CE3" w:rsidP="00653AEC">
      <w:pPr>
        <w:pStyle w:val="ListParagraph"/>
        <w:spacing w:after="0" w:line="240" w:lineRule="auto"/>
        <w:rPr>
          <w:rFonts w:ascii="Arial" w:hAnsi="Arial" w:cs="Arial"/>
          <w:b/>
          <w:sz w:val="24"/>
          <w:szCs w:val="24"/>
        </w:rPr>
      </w:pPr>
    </w:p>
    <w:p w14:paraId="5566D12C" w14:textId="77777777" w:rsidR="00043CE3" w:rsidRPr="0072604C" w:rsidRDefault="00043CE3" w:rsidP="00653AEC">
      <w:pPr>
        <w:pStyle w:val="ListParagraph"/>
        <w:spacing w:after="0" w:line="240" w:lineRule="auto"/>
        <w:rPr>
          <w:rFonts w:ascii="Arial" w:hAnsi="Arial" w:cs="Arial"/>
          <w:b/>
          <w:sz w:val="24"/>
          <w:szCs w:val="24"/>
        </w:rPr>
      </w:pPr>
    </w:p>
    <w:p w14:paraId="64735A40" w14:textId="77777777" w:rsidR="00653AEC" w:rsidRPr="0072604C" w:rsidRDefault="00653AEC" w:rsidP="00653AEC">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BACKGROUND</w:t>
      </w:r>
    </w:p>
    <w:p w14:paraId="385A3E37" w14:textId="77777777" w:rsidR="00653AEC" w:rsidRDefault="00653AEC" w:rsidP="00653AEC">
      <w:pPr>
        <w:pStyle w:val="ListParagraph"/>
        <w:spacing w:after="0" w:line="240" w:lineRule="auto"/>
        <w:rPr>
          <w:rFonts w:ascii="Arial" w:hAnsi="Arial" w:cs="Arial"/>
          <w:b/>
          <w:sz w:val="24"/>
          <w:szCs w:val="24"/>
        </w:rPr>
      </w:pPr>
    </w:p>
    <w:p w14:paraId="79118C35" w14:textId="77777777" w:rsidR="00043CE3" w:rsidRDefault="00043CE3" w:rsidP="00043CE3">
      <w:pPr>
        <w:spacing w:before="120"/>
        <w:jc w:val="both"/>
        <w:rPr>
          <w:rFonts w:ascii="Arial" w:hAnsi="Arial" w:cs="Arial"/>
          <w:sz w:val="24"/>
        </w:rPr>
      </w:pPr>
      <w:r w:rsidRPr="00BF114A">
        <w:rPr>
          <w:rFonts w:ascii="Arial" w:hAnsi="Arial" w:cs="Arial"/>
          <w:sz w:val="24"/>
        </w:rPr>
        <w:t xml:space="preserve">Some key points to note from </w:t>
      </w:r>
      <w:r w:rsidR="00353513">
        <w:rPr>
          <w:rFonts w:ascii="Arial" w:hAnsi="Arial" w:cs="Arial"/>
          <w:sz w:val="24"/>
        </w:rPr>
        <w:t>2022/2023 be</w:t>
      </w:r>
      <w:r w:rsidRPr="00BF114A">
        <w:rPr>
          <w:rFonts w:ascii="Arial" w:hAnsi="Arial" w:cs="Arial"/>
          <w:sz w:val="24"/>
        </w:rPr>
        <w:t>low</w:t>
      </w:r>
      <w:r w:rsidR="00353513">
        <w:rPr>
          <w:rFonts w:ascii="Arial" w:hAnsi="Arial" w:cs="Arial"/>
          <w:sz w:val="24"/>
        </w:rPr>
        <w:t>:</w:t>
      </w:r>
    </w:p>
    <w:p w14:paraId="313CD15B" w14:textId="77777777" w:rsidR="002C168A" w:rsidRDefault="002C168A" w:rsidP="00043CE3">
      <w:pPr>
        <w:pStyle w:val="ListParagraph"/>
        <w:numPr>
          <w:ilvl w:val="0"/>
          <w:numId w:val="12"/>
        </w:numPr>
        <w:jc w:val="both"/>
        <w:rPr>
          <w:rFonts w:ascii="Arial" w:hAnsi="Arial" w:cs="Arial"/>
          <w:sz w:val="24"/>
        </w:rPr>
      </w:pPr>
      <w:r>
        <w:rPr>
          <w:rFonts w:ascii="Arial" w:hAnsi="Arial" w:cs="Arial"/>
          <w:sz w:val="24"/>
        </w:rPr>
        <w:t xml:space="preserve">4596 patients were treated across the network during 2022/2023 financial year. </w:t>
      </w:r>
    </w:p>
    <w:p w14:paraId="05384C88" w14:textId="77777777" w:rsidR="00043CE3" w:rsidRDefault="00043CE3" w:rsidP="00043CE3">
      <w:pPr>
        <w:pStyle w:val="ListParagraph"/>
        <w:numPr>
          <w:ilvl w:val="0"/>
          <w:numId w:val="12"/>
        </w:numPr>
        <w:jc w:val="both"/>
        <w:rPr>
          <w:rFonts w:ascii="Arial" w:hAnsi="Arial" w:cs="Arial"/>
          <w:sz w:val="24"/>
        </w:rPr>
      </w:pPr>
      <w:r>
        <w:rPr>
          <w:rFonts w:ascii="Arial" w:hAnsi="Arial" w:cs="Arial"/>
          <w:sz w:val="24"/>
        </w:rPr>
        <w:t>There continues to be a high number of patients accessing the MTC either by a primary or secondary transfer</w:t>
      </w:r>
    </w:p>
    <w:p w14:paraId="5BDCA0EC" w14:textId="77777777" w:rsidR="00043CE3" w:rsidRDefault="002C168A" w:rsidP="00043CE3">
      <w:pPr>
        <w:pStyle w:val="ListParagraph"/>
        <w:numPr>
          <w:ilvl w:val="0"/>
          <w:numId w:val="12"/>
        </w:numPr>
        <w:jc w:val="both"/>
        <w:rPr>
          <w:rFonts w:ascii="Arial" w:hAnsi="Arial" w:cs="Arial"/>
          <w:sz w:val="24"/>
        </w:rPr>
      </w:pPr>
      <w:r>
        <w:rPr>
          <w:rFonts w:ascii="Arial" w:hAnsi="Arial" w:cs="Arial"/>
          <w:sz w:val="24"/>
        </w:rPr>
        <w:t xml:space="preserve">71% </w:t>
      </w:r>
      <w:r w:rsidR="00043CE3">
        <w:rPr>
          <w:rFonts w:ascii="Arial" w:hAnsi="Arial" w:cs="Arial"/>
          <w:sz w:val="24"/>
        </w:rPr>
        <w:t xml:space="preserve">of admissions </w:t>
      </w:r>
      <w:r>
        <w:rPr>
          <w:rFonts w:ascii="Arial" w:hAnsi="Arial" w:cs="Arial"/>
          <w:sz w:val="24"/>
        </w:rPr>
        <w:t>were due to falls and 18% d</w:t>
      </w:r>
      <w:r w:rsidR="00043CE3">
        <w:rPr>
          <w:rFonts w:ascii="Arial" w:hAnsi="Arial" w:cs="Arial"/>
          <w:sz w:val="24"/>
        </w:rPr>
        <w:t>ue to road traffic accidents</w:t>
      </w:r>
    </w:p>
    <w:p w14:paraId="3A165B52" w14:textId="77777777" w:rsidR="00043CE3" w:rsidRDefault="002C168A" w:rsidP="00043CE3">
      <w:pPr>
        <w:pStyle w:val="ListParagraph"/>
        <w:numPr>
          <w:ilvl w:val="0"/>
          <w:numId w:val="12"/>
        </w:numPr>
        <w:jc w:val="both"/>
        <w:rPr>
          <w:rFonts w:ascii="Arial" w:hAnsi="Arial" w:cs="Arial"/>
          <w:sz w:val="24"/>
        </w:rPr>
      </w:pPr>
      <w:r>
        <w:rPr>
          <w:rFonts w:ascii="Arial" w:hAnsi="Arial" w:cs="Arial"/>
          <w:sz w:val="24"/>
        </w:rPr>
        <w:t xml:space="preserve">239 trauma related incidences were recorded and 38 </w:t>
      </w:r>
      <w:proofErr w:type="spellStart"/>
      <w:r>
        <w:rPr>
          <w:rFonts w:ascii="Arial" w:hAnsi="Arial" w:cs="Arial"/>
          <w:sz w:val="24"/>
        </w:rPr>
        <w:t>GREATix</w:t>
      </w:r>
      <w:proofErr w:type="spellEnd"/>
      <w:r>
        <w:rPr>
          <w:rFonts w:ascii="Arial" w:hAnsi="Arial" w:cs="Arial"/>
          <w:sz w:val="24"/>
        </w:rPr>
        <w:t xml:space="preserve"> submissions were made in 2022/2023</w:t>
      </w:r>
    </w:p>
    <w:p w14:paraId="06BA2D9D" w14:textId="77777777" w:rsidR="00043CE3" w:rsidRDefault="00043CE3" w:rsidP="00043CE3">
      <w:pPr>
        <w:pStyle w:val="ListParagraph"/>
        <w:numPr>
          <w:ilvl w:val="0"/>
          <w:numId w:val="12"/>
        </w:numPr>
        <w:jc w:val="both"/>
        <w:rPr>
          <w:rFonts w:ascii="Arial" w:hAnsi="Arial" w:cs="Arial"/>
          <w:sz w:val="24"/>
        </w:rPr>
      </w:pPr>
      <w:r>
        <w:rPr>
          <w:rFonts w:ascii="Arial" w:hAnsi="Arial" w:cs="Arial"/>
          <w:sz w:val="24"/>
        </w:rPr>
        <w:t xml:space="preserve">Compliance against the daily </w:t>
      </w:r>
      <w:proofErr w:type="spellStart"/>
      <w:r>
        <w:rPr>
          <w:rFonts w:ascii="Arial" w:hAnsi="Arial" w:cs="Arial"/>
          <w:sz w:val="24"/>
        </w:rPr>
        <w:t>sitrep</w:t>
      </w:r>
      <w:proofErr w:type="spellEnd"/>
      <w:r>
        <w:rPr>
          <w:rFonts w:ascii="Arial" w:hAnsi="Arial" w:cs="Arial"/>
          <w:sz w:val="24"/>
        </w:rPr>
        <w:t xml:space="preserve"> remains variable.  The network team are working with the sites who have poor compliance</w:t>
      </w:r>
    </w:p>
    <w:p w14:paraId="2F7484D4" w14:textId="77777777" w:rsidR="002C168A" w:rsidRDefault="002C168A" w:rsidP="002C168A">
      <w:pPr>
        <w:jc w:val="both"/>
        <w:rPr>
          <w:rFonts w:ascii="Arial" w:hAnsi="Arial" w:cs="Arial"/>
          <w:sz w:val="24"/>
        </w:rPr>
      </w:pPr>
      <w:r>
        <w:rPr>
          <w:rFonts w:ascii="Arial" w:hAnsi="Arial" w:cs="Arial"/>
          <w:sz w:val="24"/>
        </w:rPr>
        <w:t>Key achievements:</w:t>
      </w:r>
    </w:p>
    <w:p w14:paraId="2418739D" w14:textId="77777777" w:rsidR="002C168A" w:rsidRDefault="002C168A" w:rsidP="002C168A">
      <w:pPr>
        <w:pStyle w:val="ListParagraph"/>
        <w:numPr>
          <w:ilvl w:val="0"/>
          <w:numId w:val="19"/>
        </w:numPr>
        <w:jc w:val="both"/>
        <w:rPr>
          <w:rFonts w:ascii="Arial" w:hAnsi="Arial" w:cs="Arial"/>
          <w:sz w:val="24"/>
        </w:rPr>
      </w:pPr>
      <w:r>
        <w:rPr>
          <w:rFonts w:ascii="Arial" w:hAnsi="Arial" w:cs="Arial"/>
          <w:sz w:val="24"/>
        </w:rPr>
        <w:t>Quarterly lessons learnt bulletin issued across the network</w:t>
      </w:r>
    </w:p>
    <w:p w14:paraId="59180328" w14:textId="77777777" w:rsidR="002C168A" w:rsidRDefault="002C168A" w:rsidP="002C168A">
      <w:pPr>
        <w:pStyle w:val="ListParagraph"/>
        <w:numPr>
          <w:ilvl w:val="0"/>
          <w:numId w:val="19"/>
        </w:numPr>
        <w:jc w:val="both"/>
        <w:rPr>
          <w:rFonts w:ascii="Arial" w:hAnsi="Arial" w:cs="Arial"/>
          <w:sz w:val="24"/>
        </w:rPr>
      </w:pPr>
      <w:r>
        <w:rPr>
          <w:rFonts w:ascii="Arial" w:hAnsi="Arial" w:cs="Arial"/>
          <w:sz w:val="24"/>
        </w:rPr>
        <w:t>Ongoing review and update of the SWTN clinical guidelines and operational policies based on CQR / Clinical Governance meeting feedback and outcomes</w:t>
      </w:r>
    </w:p>
    <w:p w14:paraId="093E0D6C" w14:textId="77777777" w:rsidR="00043CE3" w:rsidRPr="002C168A" w:rsidRDefault="002C168A" w:rsidP="002C168A">
      <w:pPr>
        <w:pStyle w:val="ListParagraph"/>
        <w:numPr>
          <w:ilvl w:val="0"/>
          <w:numId w:val="19"/>
        </w:numPr>
        <w:jc w:val="both"/>
        <w:rPr>
          <w:rFonts w:ascii="Arial" w:hAnsi="Arial" w:cs="Arial"/>
          <w:sz w:val="24"/>
        </w:rPr>
      </w:pPr>
      <w:r>
        <w:rPr>
          <w:rFonts w:ascii="Arial" w:hAnsi="Arial" w:cs="Arial"/>
          <w:sz w:val="24"/>
        </w:rPr>
        <w:t xml:space="preserve">Continued support of now well established M&amp;M and </w:t>
      </w:r>
      <w:proofErr w:type="spellStart"/>
      <w:r>
        <w:rPr>
          <w:rFonts w:ascii="Arial" w:hAnsi="Arial" w:cs="Arial"/>
          <w:sz w:val="24"/>
        </w:rPr>
        <w:t>TQuiC</w:t>
      </w:r>
      <w:proofErr w:type="spellEnd"/>
      <w:r>
        <w:rPr>
          <w:rFonts w:ascii="Arial" w:hAnsi="Arial" w:cs="Arial"/>
          <w:sz w:val="24"/>
        </w:rPr>
        <w:t xml:space="preserve"> processes across the network</w:t>
      </w:r>
    </w:p>
    <w:p w14:paraId="2C958D53" w14:textId="77777777" w:rsidR="00043CE3" w:rsidRPr="0072604C" w:rsidRDefault="00043CE3" w:rsidP="00653AEC">
      <w:pPr>
        <w:pStyle w:val="ListParagraph"/>
        <w:spacing w:after="0" w:line="240" w:lineRule="auto"/>
        <w:rPr>
          <w:rFonts w:ascii="Arial" w:hAnsi="Arial" w:cs="Arial"/>
          <w:b/>
          <w:sz w:val="24"/>
          <w:szCs w:val="24"/>
        </w:rPr>
      </w:pPr>
    </w:p>
    <w:p w14:paraId="005B7FA0" w14:textId="77777777" w:rsidR="00653AEC" w:rsidRPr="0072604C" w:rsidRDefault="00653AEC" w:rsidP="00653AEC">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lastRenderedPageBreak/>
        <w:t>GOVERNANCE AND RISK ISSUES</w:t>
      </w:r>
    </w:p>
    <w:p w14:paraId="513BC1C4" w14:textId="77777777" w:rsidR="00043CE3" w:rsidRDefault="00043CE3" w:rsidP="00653AEC">
      <w:pPr>
        <w:spacing w:after="0" w:line="240" w:lineRule="auto"/>
        <w:rPr>
          <w:rFonts w:ascii="Arial" w:hAnsi="Arial" w:cs="Arial"/>
          <w:color w:val="FF0000"/>
          <w:sz w:val="24"/>
          <w:szCs w:val="24"/>
        </w:rPr>
      </w:pPr>
    </w:p>
    <w:p w14:paraId="7C854F39" w14:textId="77777777" w:rsidR="00043CE3" w:rsidRDefault="00043CE3" w:rsidP="00043CE3">
      <w:pPr>
        <w:spacing w:before="120"/>
        <w:jc w:val="both"/>
        <w:rPr>
          <w:rFonts w:ascii="Arial" w:hAnsi="Arial" w:cs="Arial"/>
          <w:sz w:val="24"/>
        </w:rPr>
      </w:pPr>
      <w:r w:rsidRPr="009353AF">
        <w:rPr>
          <w:rFonts w:ascii="Arial" w:hAnsi="Arial" w:cs="Arial"/>
          <w:sz w:val="24"/>
        </w:rPr>
        <w:t xml:space="preserve">There is a live risks and issues log that is presented to the Clinical and Operational Board meetings.  The latest Risk and Issue Registers are attached as </w:t>
      </w:r>
      <w:r w:rsidRPr="009353AF">
        <w:rPr>
          <w:rFonts w:ascii="Arial" w:hAnsi="Arial" w:cs="Arial"/>
          <w:b/>
          <w:sz w:val="24"/>
        </w:rPr>
        <w:t xml:space="preserve">Appendix </w:t>
      </w:r>
      <w:r w:rsidR="00EC3A0C">
        <w:rPr>
          <w:rFonts w:ascii="Arial" w:hAnsi="Arial" w:cs="Arial"/>
          <w:b/>
          <w:sz w:val="24"/>
        </w:rPr>
        <w:t>1 &amp; 2</w:t>
      </w:r>
      <w:r w:rsidRPr="009353AF">
        <w:rPr>
          <w:rFonts w:ascii="Arial" w:hAnsi="Arial" w:cs="Arial"/>
          <w:sz w:val="24"/>
        </w:rPr>
        <w:t xml:space="preserve"> respectively.</w:t>
      </w:r>
    </w:p>
    <w:p w14:paraId="213D2FD3" w14:textId="77777777" w:rsidR="00043CE3" w:rsidRPr="00887B88" w:rsidRDefault="00043CE3" w:rsidP="00043CE3">
      <w:pPr>
        <w:jc w:val="both"/>
        <w:rPr>
          <w:rFonts w:ascii="Arial" w:hAnsi="Arial" w:cs="Arial"/>
          <w:sz w:val="24"/>
        </w:rPr>
      </w:pPr>
      <w:r w:rsidRPr="00887B88">
        <w:rPr>
          <w:rFonts w:ascii="Arial" w:hAnsi="Arial" w:cs="Arial"/>
          <w:sz w:val="24"/>
        </w:rPr>
        <w:t xml:space="preserve">There are </w:t>
      </w:r>
      <w:r w:rsidRPr="00AA2C35">
        <w:rPr>
          <w:rFonts w:ascii="Arial" w:hAnsi="Arial" w:cs="Arial"/>
          <w:sz w:val="24"/>
        </w:rPr>
        <w:t>currently 2</w:t>
      </w:r>
      <w:r w:rsidR="00EC3A0C">
        <w:rPr>
          <w:rFonts w:ascii="Arial" w:hAnsi="Arial" w:cs="Arial"/>
          <w:sz w:val="24"/>
        </w:rPr>
        <w:t>2</w:t>
      </w:r>
      <w:r w:rsidRPr="00AA2C35">
        <w:rPr>
          <w:rFonts w:ascii="Arial" w:hAnsi="Arial" w:cs="Arial"/>
          <w:sz w:val="24"/>
        </w:rPr>
        <w:t xml:space="preserve"> </w:t>
      </w:r>
      <w:r w:rsidRPr="00887B88">
        <w:rPr>
          <w:rFonts w:ascii="Arial" w:hAnsi="Arial" w:cs="Arial"/>
          <w:sz w:val="24"/>
        </w:rPr>
        <w:t xml:space="preserve">risks identified.  The ODN team committed to undertaking a review of the risks &amp; Issues logs </w:t>
      </w:r>
      <w:r>
        <w:rPr>
          <w:rFonts w:ascii="Arial" w:hAnsi="Arial" w:cs="Arial"/>
          <w:sz w:val="24"/>
        </w:rPr>
        <w:t xml:space="preserve">both </w:t>
      </w:r>
      <w:r w:rsidRPr="00887B88">
        <w:rPr>
          <w:rFonts w:ascii="Arial" w:hAnsi="Arial" w:cs="Arial"/>
          <w:sz w:val="24"/>
        </w:rPr>
        <w:t xml:space="preserve">to ensure all are </w:t>
      </w:r>
      <w:r>
        <w:rPr>
          <w:rFonts w:ascii="Arial" w:hAnsi="Arial" w:cs="Arial"/>
          <w:sz w:val="24"/>
        </w:rPr>
        <w:t xml:space="preserve">still relevant for the SWTN, </w:t>
      </w:r>
      <w:r w:rsidRPr="00887B88">
        <w:rPr>
          <w:rFonts w:ascii="Arial" w:hAnsi="Arial" w:cs="Arial"/>
          <w:sz w:val="24"/>
        </w:rPr>
        <w:t>removing those that have reduced and/or can be considered at a level to tolerate</w:t>
      </w:r>
      <w:r w:rsidR="00EC3A0C">
        <w:rPr>
          <w:rFonts w:ascii="Arial" w:hAnsi="Arial" w:cs="Arial"/>
          <w:sz w:val="24"/>
        </w:rPr>
        <w:t xml:space="preserve">. </w:t>
      </w:r>
    </w:p>
    <w:p w14:paraId="43607DB4" w14:textId="0B081CDC" w:rsidR="00043CE3" w:rsidRDefault="00043CE3" w:rsidP="00043CE3">
      <w:pPr>
        <w:jc w:val="both"/>
        <w:rPr>
          <w:rFonts w:ascii="Arial" w:hAnsi="Arial" w:cs="Arial"/>
          <w:sz w:val="24"/>
        </w:rPr>
      </w:pPr>
      <w:r w:rsidRPr="00887B88">
        <w:rPr>
          <w:rFonts w:ascii="Arial" w:hAnsi="Arial" w:cs="Arial"/>
          <w:sz w:val="24"/>
        </w:rPr>
        <w:t xml:space="preserve">There </w:t>
      </w:r>
      <w:r w:rsidR="00B649D5">
        <w:rPr>
          <w:rFonts w:ascii="Arial" w:hAnsi="Arial" w:cs="Arial"/>
          <w:sz w:val="24"/>
        </w:rPr>
        <w:t>are currently 4</w:t>
      </w:r>
      <w:r w:rsidRPr="003246BE">
        <w:rPr>
          <w:rFonts w:ascii="Arial" w:hAnsi="Arial" w:cs="Arial"/>
          <w:sz w:val="24"/>
        </w:rPr>
        <w:t xml:space="preserve"> risks that are currently </w:t>
      </w:r>
      <w:r w:rsidR="00B649D5">
        <w:rPr>
          <w:rFonts w:ascii="Arial" w:hAnsi="Arial" w:cs="Arial"/>
          <w:sz w:val="24"/>
        </w:rPr>
        <w:t xml:space="preserve">highlighted as a red RAG rating. The mitigations can be found in the attached risks register as </w:t>
      </w:r>
      <w:r w:rsidR="00B649D5" w:rsidRPr="00B649D5">
        <w:rPr>
          <w:rFonts w:ascii="Arial" w:hAnsi="Arial" w:cs="Arial"/>
          <w:b/>
          <w:sz w:val="24"/>
        </w:rPr>
        <w:t>appendix 1:</w:t>
      </w:r>
    </w:p>
    <w:p w14:paraId="17A94AD9" w14:textId="20985C59" w:rsidR="00B649D5" w:rsidRDefault="00B649D5" w:rsidP="00B649D5">
      <w:pPr>
        <w:pStyle w:val="ListParagraph"/>
        <w:numPr>
          <w:ilvl w:val="0"/>
          <w:numId w:val="20"/>
        </w:numPr>
        <w:jc w:val="both"/>
        <w:rPr>
          <w:rFonts w:ascii="Arial" w:hAnsi="Arial" w:cs="Arial"/>
          <w:sz w:val="24"/>
        </w:rPr>
      </w:pPr>
      <w:r>
        <w:rPr>
          <w:rFonts w:ascii="Arial" w:hAnsi="Arial" w:cs="Arial"/>
          <w:sz w:val="24"/>
        </w:rPr>
        <w:t>Discrepancy of Major Trauma Data</w:t>
      </w:r>
    </w:p>
    <w:p w14:paraId="101B8B2A" w14:textId="60459015" w:rsidR="00B649D5" w:rsidRDefault="00B649D5" w:rsidP="00B649D5">
      <w:pPr>
        <w:pStyle w:val="ListParagraph"/>
        <w:numPr>
          <w:ilvl w:val="0"/>
          <w:numId w:val="20"/>
        </w:numPr>
        <w:jc w:val="both"/>
        <w:rPr>
          <w:rFonts w:ascii="Arial" w:hAnsi="Arial" w:cs="Arial"/>
          <w:sz w:val="24"/>
        </w:rPr>
      </w:pPr>
      <w:r>
        <w:rPr>
          <w:rFonts w:ascii="Arial" w:hAnsi="Arial" w:cs="Arial"/>
          <w:sz w:val="24"/>
        </w:rPr>
        <w:t xml:space="preserve">SWTN </w:t>
      </w:r>
      <w:proofErr w:type="spellStart"/>
      <w:r>
        <w:rPr>
          <w:rFonts w:ascii="Arial" w:hAnsi="Arial" w:cs="Arial"/>
          <w:sz w:val="24"/>
        </w:rPr>
        <w:t>Orthoplastic</w:t>
      </w:r>
      <w:proofErr w:type="spellEnd"/>
      <w:r>
        <w:rPr>
          <w:rFonts w:ascii="Arial" w:hAnsi="Arial" w:cs="Arial"/>
          <w:sz w:val="24"/>
        </w:rPr>
        <w:t xml:space="preserve"> Nursing Service</w:t>
      </w:r>
    </w:p>
    <w:p w14:paraId="67B55FCD" w14:textId="1CDBEAC6" w:rsidR="00B649D5" w:rsidRDefault="00B649D5" w:rsidP="00B649D5">
      <w:pPr>
        <w:pStyle w:val="ListParagraph"/>
        <w:numPr>
          <w:ilvl w:val="0"/>
          <w:numId w:val="20"/>
        </w:numPr>
        <w:jc w:val="both"/>
        <w:rPr>
          <w:rFonts w:ascii="Arial" w:hAnsi="Arial" w:cs="Arial"/>
          <w:sz w:val="24"/>
        </w:rPr>
      </w:pPr>
      <w:r>
        <w:rPr>
          <w:rFonts w:ascii="Arial" w:hAnsi="Arial" w:cs="Arial"/>
          <w:sz w:val="24"/>
        </w:rPr>
        <w:t>Provision for Clinical Lead for Trauma in Older People (TOP</w:t>
      </w:r>
    </w:p>
    <w:p w14:paraId="3BCA8226" w14:textId="078B6F7F" w:rsidR="00B649D5" w:rsidRPr="00B649D5" w:rsidRDefault="00B649D5" w:rsidP="00B649D5">
      <w:pPr>
        <w:pStyle w:val="ListParagraph"/>
        <w:numPr>
          <w:ilvl w:val="0"/>
          <w:numId w:val="20"/>
        </w:numPr>
        <w:jc w:val="both"/>
        <w:rPr>
          <w:rFonts w:ascii="Arial" w:hAnsi="Arial" w:cs="Arial"/>
          <w:sz w:val="24"/>
        </w:rPr>
      </w:pPr>
      <w:r>
        <w:rPr>
          <w:rFonts w:ascii="Arial" w:hAnsi="Arial" w:cs="Arial"/>
          <w:sz w:val="24"/>
        </w:rPr>
        <w:t xml:space="preserve">Reconfiguring of NMTR following cyber-attack on TARN leading to loss of data for 6 months to date </w:t>
      </w:r>
    </w:p>
    <w:p w14:paraId="67C34A3D" w14:textId="77777777" w:rsidR="00043CE3" w:rsidRDefault="00043CE3" w:rsidP="00043CE3">
      <w:pPr>
        <w:jc w:val="both"/>
        <w:rPr>
          <w:rFonts w:ascii="Arial" w:hAnsi="Arial" w:cs="Arial"/>
          <w:sz w:val="24"/>
        </w:rPr>
      </w:pPr>
      <w:r w:rsidRPr="00887B88">
        <w:rPr>
          <w:rFonts w:ascii="Arial" w:hAnsi="Arial" w:cs="Arial"/>
          <w:sz w:val="24"/>
        </w:rPr>
        <w:t xml:space="preserve">There are currently </w:t>
      </w:r>
      <w:r w:rsidR="00EC3A0C">
        <w:rPr>
          <w:rFonts w:ascii="Arial" w:hAnsi="Arial" w:cs="Arial"/>
          <w:sz w:val="24"/>
        </w:rPr>
        <w:t>6</w:t>
      </w:r>
      <w:r w:rsidRPr="00887B88">
        <w:rPr>
          <w:rFonts w:ascii="Arial" w:hAnsi="Arial" w:cs="Arial"/>
          <w:sz w:val="24"/>
        </w:rPr>
        <w:t xml:space="preserve"> live issues. </w:t>
      </w:r>
      <w:r w:rsidR="00EC3A0C">
        <w:rPr>
          <w:rFonts w:ascii="Arial" w:hAnsi="Arial" w:cs="Arial"/>
          <w:sz w:val="24"/>
        </w:rPr>
        <w:t>Four</w:t>
      </w:r>
      <w:r w:rsidRPr="00887B88">
        <w:rPr>
          <w:rFonts w:ascii="Arial" w:hAnsi="Arial" w:cs="Arial"/>
          <w:sz w:val="24"/>
        </w:rPr>
        <w:t xml:space="preserve"> issue</w:t>
      </w:r>
      <w:r w:rsidR="00EC3A0C">
        <w:rPr>
          <w:rFonts w:ascii="Arial" w:hAnsi="Arial" w:cs="Arial"/>
          <w:sz w:val="24"/>
        </w:rPr>
        <w:t xml:space="preserve">s are </w:t>
      </w:r>
      <w:r>
        <w:rPr>
          <w:rFonts w:ascii="Arial" w:hAnsi="Arial" w:cs="Arial"/>
          <w:sz w:val="24"/>
        </w:rPr>
        <w:t>a</w:t>
      </w:r>
      <w:r w:rsidRPr="00887B88">
        <w:rPr>
          <w:rFonts w:ascii="Arial" w:hAnsi="Arial" w:cs="Arial"/>
          <w:sz w:val="24"/>
        </w:rPr>
        <w:t xml:space="preserve"> high priority, and the mitigations can be found in the attached Issue Register as </w:t>
      </w:r>
      <w:r>
        <w:rPr>
          <w:rFonts w:ascii="Arial" w:hAnsi="Arial" w:cs="Arial"/>
          <w:b/>
          <w:sz w:val="24"/>
        </w:rPr>
        <w:t xml:space="preserve">appendix </w:t>
      </w:r>
      <w:r w:rsidR="00EC3A0C">
        <w:rPr>
          <w:rFonts w:ascii="Arial" w:hAnsi="Arial" w:cs="Arial"/>
          <w:b/>
          <w:sz w:val="24"/>
        </w:rPr>
        <w:t>2</w:t>
      </w:r>
      <w:r w:rsidRPr="00887B88">
        <w:rPr>
          <w:rFonts w:ascii="Arial" w:hAnsi="Arial" w:cs="Arial"/>
          <w:sz w:val="24"/>
        </w:rPr>
        <w:t>:</w:t>
      </w:r>
    </w:p>
    <w:p w14:paraId="4A03FCEC" w14:textId="77777777" w:rsidR="00043CE3" w:rsidRPr="00EC3A0C" w:rsidRDefault="00043CE3" w:rsidP="00043CE3">
      <w:pPr>
        <w:pStyle w:val="Default"/>
        <w:numPr>
          <w:ilvl w:val="0"/>
          <w:numId w:val="13"/>
        </w:numPr>
        <w:ind w:left="1134"/>
        <w:rPr>
          <w:b/>
          <w:bCs/>
        </w:rPr>
      </w:pPr>
      <w:r w:rsidRPr="004179AF">
        <w:rPr>
          <w:rFonts w:ascii="Arial" w:hAnsi="Arial" w:cs="Arial"/>
          <w:b/>
          <w:bCs/>
        </w:rPr>
        <w:t xml:space="preserve">Trauma Team Activation- </w:t>
      </w:r>
      <w:r w:rsidRPr="00951077">
        <w:rPr>
          <w:rFonts w:ascii="Arial" w:hAnsi="Arial" w:cs="Arial"/>
          <w:b/>
          <w:bCs/>
        </w:rPr>
        <w:t xml:space="preserve">ODN has </w:t>
      </w:r>
      <w:r w:rsidRPr="004179AF">
        <w:rPr>
          <w:rFonts w:ascii="Arial" w:hAnsi="Arial" w:cs="Arial"/>
          <w:b/>
          <w:bCs/>
        </w:rPr>
        <w:t>started</w:t>
      </w:r>
      <w:r w:rsidRPr="00951077">
        <w:rPr>
          <w:rFonts w:ascii="Arial" w:hAnsi="Arial" w:cs="Arial"/>
          <w:b/>
          <w:bCs/>
        </w:rPr>
        <w:t xml:space="preserve"> a process of benchmarking across other MTNs around 2 tier trauma team activations</w:t>
      </w:r>
    </w:p>
    <w:p w14:paraId="160ABFC1" w14:textId="77777777" w:rsidR="00EC3A0C" w:rsidRPr="00EC3A0C" w:rsidRDefault="00EC3A0C" w:rsidP="00043CE3">
      <w:pPr>
        <w:pStyle w:val="Default"/>
        <w:numPr>
          <w:ilvl w:val="0"/>
          <w:numId w:val="13"/>
        </w:numPr>
        <w:ind w:left="1134"/>
        <w:rPr>
          <w:b/>
          <w:bCs/>
        </w:rPr>
      </w:pPr>
      <w:r>
        <w:rPr>
          <w:rFonts w:ascii="Arial" w:hAnsi="Arial" w:cs="Arial"/>
          <w:b/>
          <w:bCs/>
        </w:rPr>
        <w:t xml:space="preserve">Cyber-attack on TARN Data accessed through Manchester University has resulted in the closure of TARN in all forms </w:t>
      </w:r>
    </w:p>
    <w:p w14:paraId="356B16AC" w14:textId="77777777" w:rsidR="00EC3A0C" w:rsidRPr="00EC3A0C" w:rsidRDefault="00EC3A0C" w:rsidP="00043CE3">
      <w:pPr>
        <w:pStyle w:val="Default"/>
        <w:numPr>
          <w:ilvl w:val="0"/>
          <w:numId w:val="13"/>
        </w:numPr>
        <w:ind w:left="1134"/>
        <w:rPr>
          <w:b/>
          <w:bCs/>
        </w:rPr>
      </w:pPr>
      <w:r>
        <w:rPr>
          <w:rFonts w:ascii="Arial" w:hAnsi="Arial" w:cs="Arial"/>
          <w:b/>
          <w:bCs/>
        </w:rPr>
        <w:t>Escalating pressures in PICU at Paediatric MTC has resulted in PICU capacity issues</w:t>
      </w:r>
    </w:p>
    <w:p w14:paraId="685189DE" w14:textId="77777777" w:rsidR="00043CE3" w:rsidRPr="00EC3A0C" w:rsidRDefault="00EC3A0C" w:rsidP="00934AA2">
      <w:pPr>
        <w:pStyle w:val="Default"/>
        <w:numPr>
          <w:ilvl w:val="0"/>
          <w:numId w:val="13"/>
        </w:numPr>
        <w:ind w:left="1134"/>
        <w:rPr>
          <w:b/>
          <w:bCs/>
        </w:rPr>
      </w:pPr>
      <w:r w:rsidRPr="00EC3A0C">
        <w:rPr>
          <w:rFonts w:ascii="Arial" w:hAnsi="Arial" w:cs="Arial"/>
          <w:b/>
          <w:bCs/>
        </w:rPr>
        <w:t>PTU Capacity, the current 14 beds in PTU are at capacity and require expansion</w:t>
      </w:r>
    </w:p>
    <w:p w14:paraId="1B22EB22" w14:textId="77777777" w:rsidR="00043CE3" w:rsidRDefault="00043CE3" w:rsidP="00653AEC">
      <w:pPr>
        <w:spacing w:after="0" w:line="240" w:lineRule="auto"/>
        <w:rPr>
          <w:rFonts w:ascii="Arial" w:hAnsi="Arial" w:cs="Arial"/>
          <w:color w:val="FF0000"/>
          <w:sz w:val="24"/>
          <w:szCs w:val="24"/>
        </w:rPr>
      </w:pPr>
    </w:p>
    <w:p w14:paraId="25A336E5" w14:textId="77777777" w:rsidR="00653AEC" w:rsidRPr="0072604C" w:rsidRDefault="00653AEC" w:rsidP="00653AEC">
      <w:pPr>
        <w:pStyle w:val="ListParagraph"/>
        <w:spacing w:after="0" w:line="240" w:lineRule="auto"/>
        <w:rPr>
          <w:rFonts w:ascii="Arial" w:hAnsi="Arial" w:cs="Arial"/>
          <w:b/>
          <w:sz w:val="24"/>
          <w:szCs w:val="24"/>
        </w:rPr>
      </w:pPr>
    </w:p>
    <w:p w14:paraId="017DA3DF" w14:textId="77777777" w:rsidR="00653AEC" w:rsidRPr="0072604C" w:rsidRDefault="00653AEC" w:rsidP="00653AEC">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 xml:space="preserve"> FINANCIAL IMPLICATIONS</w:t>
      </w:r>
    </w:p>
    <w:p w14:paraId="4C0449B9" w14:textId="77777777" w:rsidR="00043CE3" w:rsidRDefault="00043CE3" w:rsidP="00043CE3">
      <w:pPr>
        <w:spacing w:after="0" w:line="240" w:lineRule="auto"/>
        <w:rPr>
          <w:rFonts w:ascii="Arial" w:hAnsi="Arial" w:cs="Arial"/>
          <w:b/>
          <w:sz w:val="24"/>
          <w:szCs w:val="24"/>
        </w:rPr>
      </w:pPr>
    </w:p>
    <w:p w14:paraId="5B8D2263" w14:textId="77777777" w:rsidR="00043CE3" w:rsidRPr="009353AF" w:rsidRDefault="00043CE3" w:rsidP="00043CE3">
      <w:pPr>
        <w:spacing w:before="120"/>
        <w:jc w:val="both"/>
        <w:rPr>
          <w:rFonts w:ascii="Arial" w:hAnsi="Arial" w:cs="Arial"/>
          <w:sz w:val="24"/>
        </w:rPr>
      </w:pPr>
      <w:r w:rsidRPr="009353AF">
        <w:rPr>
          <w:rFonts w:ascii="Arial" w:hAnsi="Arial" w:cs="Arial"/>
          <w:sz w:val="24"/>
        </w:rPr>
        <w:t xml:space="preserve">There are no direct financial implications of this report. </w:t>
      </w:r>
    </w:p>
    <w:p w14:paraId="506D0FA6" w14:textId="77777777" w:rsidR="00043CE3" w:rsidRPr="009353AF" w:rsidRDefault="00043CE3" w:rsidP="00043CE3">
      <w:pPr>
        <w:jc w:val="both"/>
        <w:rPr>
          <w:rFonts w:ascii="Arial" w:hAnsi="Arial" w:cs="Arial"/>
          <w:sz w:val="24"/>
        </w:rPr>
      </w:pPr>
      <w:r w:rsidRPr="009353AF">
        <w:rPr>
          <w:rFonts w:ascii="Arial" w:hAnsi="Arial" w:cs="Arial"/>
          <w:sz w:val="24"/>
        </w:rPr>
        <w:t>The ODN holds the budget for the ODN element of the South Wales Trauma Network only.  This is broken down into the following elements-</w:t>
      </w:r>
    </w:p>
    <w:p w14:paraId="02FE2B6D" w14:textId="77777777" w:rsidR="00043CE3" w:rsidRPr="009353AF" w:rsidRDefault="00043CE3" w:rsidP="00043CE3">
      <w:pPr>
        <w:jc w:val="both"/>
        <w:rPr>
          <w:rFonts w:ascii="Arial" w:hAnsi="Arial" w:cs="Arial"/>
          <w:b/>
          <w:sz w:val="24"/>
        </w:rPr>
      </w:pPr>
      <w:r w:rsidRPr="009353AF">
        <w:rPr>
          <w:rFonts w:ascii="Arial" w:hAnsi="Arial" w:cs="Arial"/>
          <w:b/>
          <w:sz w:val="24"/>
        </w:rPr>
        <w:t>Pay</w:t>
      </w:r>
    </w:p>
    <w:p w14:paraId="6BD49916" w14:textId="63C89EDE" w:rsidR="00043CE3" w:rsidRPr="009353AF" w:rsidRDefault="00043CE3" w:rsidP="00043CE3">
      <w:pPr>
        <w:jc w:val="both"/>
        <w:rPr>
          <w:rFonts w:ascii="Arial" w:hAnsi="Arial" w:cs="Arial"/>
          <w:sz w:val="24"/>
          <w:szCs w:val="24"/>
        </w:rPr>
      </w:pPr>
      <w:r w:rsidRPr="009353AF">
        <w:rPr>
          <w:rFonts w:ascii="Arial" w:hAnsi="Arial" w:cs="Arial"/>
          <w:sz w:val="24"/>
        </w:rPr>
        <w:t>All staff are in post</w:t>
      </w:r>
      <w:r w:rsidR="00AC0B55">
        <w:rPr>
          <w:rFonts w:ascii="Arial" w:hAnsi="Arial" w:cs="Arial"/>
          <w:sz w:val="24"/>
        </w:rPr>
        <w:t>, although we do have Maternity leave at present in a small team that does have an impact.</w:t>
      </w:r>
    </w:p>
    <w:p w14:paraId="5601CC71" w14:textId="77777777" w:rsidR="00043CE3" w:rsidRPr="009353AF" w:rsidRDefault="00043CE3" w:rsidP="00043CE3">
      <w:pPr>
        <w:jc w:val="both"/>
        <w:rPr>
          <w:rFonts w:ascii="Arial" w:hAnsi="Arial" w:cs="Arial"/>
          <w:b/>
          <w:sz w:val="24"/>
        </w:rPr>
      </w:pPr>
      <w:r w:rsidRPr="009353AF">
        <w:rPr>
          <w:rFonts w:ascii="Arial" w:hAnsi="Arial" w:cs="Arial"/>
          <w:b/>
          <w:sz w:val="24"/>
        </w:rPr>
        <w:t>Informatics</w:t>
      </w:r>
    </w:p>
    <w:p w14:paraId="4DEFC9C2" w14:textId="43B669B1" w:rsidR="009A00B3" w:rsidRDefault="00043CE3" w:rsidP="00043CE3">
      <w:pPr>
        <w:jc w:val="both"/>
        <w:rPr>
          <w:rFonts w:ascii="Arial" w:hAnsi="Arial" w:cs="Arial"/>
          <w:sz w:val="24"/>
        </w:rPr>
      </w:pPr>
      <w:r w:rsidRPr="009353AF">
        <w:rPr>
          <w:rFonts w:ascii="Arial" w:hAnsi="Arial" w:cs="Arial"/>
          <w:sz w:val="24"/>
        </w:rPr>
        <w:t xml:space="preserve">All informatics support and software solutions are now in place or have plans to come online as described within the Programme Business Case. </w:t>
      </w:r>
    </w:p>
    <w:p w14:paraId="51775B11" w14:textId="77777777" w:rsidR="00824A73" w:rsidRPr="00B649D5" w:rsidRDefault="00824A73" w:rsidP="00824A73">
      <w:pPr>
        <w:pStyle w:val="Heading3"/>
        <w:spacing w:before="161" w:line="293" w:lineRule="exact"/>
        <w:rPr>
          <w:rFonts w:ascii="Segoe UI" w:hAnsi="Segoe UI" w:cs="Segoe UI"/>
          <w:b/>
          <w:bCs/>
          <w:color w:val="auto"/>
          <w:sz w:val="22"/>
          <w:szCs w:val="22"/>
        </w:rPr>
      </w:pPr>
      <w:r w:rsidRPr="00B649D5">
        <w:rPr>
          <w:rFonts w:ascii="Segoe UI" w:hAnsi="Segoe UI" w:cs="Segoe UI"/>
          <w:b/>
          <w:bCs/>
          <w:color w:val="auto"/>
          <w:spacing w:val="-4"/>
          <w:sz w:val="22"/>
          <w:szCs w:val="22"/>
        </w:rPr>
        <w:lastRenderedPageBreak/>
        <w:t>TARN</w:t>
      </w:r>
    </w:p>
    <w:p w14:paraId="6AED8725" w14:textId="77777777" w:rsidR="00824A73" w:rsidRPr="009A7E3F" w:rsidRDefault="00824A73" w:rsidP="00824A73">
      <w:pPr>
        <w:pStyle w:val="BodyText"/>
        <w:spacing w:line="259" w:lineRule="auto"/>
        <w:ind w:left="0" w:right="561"/>
        <w:rPr>
          <w:rFonts w:ascii="Segoe UI" w:hAnsi="Segoe UI" w:cs="Segoe UI"/>
        </w:rPr>
      </w:pPr>
      <w:r w:rsidRPr="00824A73">
        <w:rPr>
          <w:rFonts w:ascii="Arial" w:hAnsi="Arial" w:cs="Arial"/>
          <w:sz w:val="24"/>
          <w:szCs w:val="24"/>
        </w:rPr>
        <w:t>A decision has been made to formerly transfer the control over trauma registry from Manchester University to NHS England. This follows a cyber-attack in June 2023 on the TARN database. Information has been limited and this has been escalated through all Welsh channels. NHSE will rebrand TARN as the National Major Trauma Registry. To date, every target has been missed with interim measures failing to be</w:t>
      </w:r>
      <w:r w:rsidRPr="00824A73">
        <w:rPr>
          <w:rFonts w:ascii="Arial" w:hAnsi="Arial" w:cs="Arial"/>
          <w:spacing w:val="-1"/>
          <w:sz w:val="24"/>
          <w:szCs w:val="24"/>
        </w:rPr>
        <w:t xml:space="preserve"> </w:t>
      </w:r>
      <w:r w:rsidRPr="00824A73">
        <w:rPr>
          <w:rFonts w:ascii="Arial" w:hAnsi="Arial" w:cs="Arial"/>
          <w:sz w:val="24"/>
          <w:szCs w:val="24"/>
        </w:rPr>
        <w:t>launched</w:t>
      </w:r>
      <w:r w:rsidRPr="00824A73">
        <w:rPr>
          <w:rFonts w:ascii="Arial" w:hAnsi="Arial" w:cs="Arial"/>
          <w:spacing w:val="-2"/>
          <w:sz w:val="24"/>
          <w:szCs w:val="24"/>
        </w:rPr>
        <w:t xml:space="preserve"> </w:t>
      </w:r>
      <w:r w:rsidRPr="00824A73">
        <w:rPr>
          <w:rFonts w:ascii="Arial" w:hAnsi="Arial" w:cs="Arial"/>
          <w:sz w:val="24"/>
          <w:szCs w:val="24"/>
        </w:rPr>
        <w:t>and</w:t>
      </w:r>
      <w:r w:rsidRPr="00824A73">
        <w:rPr>
          <w:rFonts w:ascii="Arial" w:hAnsi="Arial" w:cs="Arial"/>
          <w:spacing w:val="-3"/>
          <w:sz w:val="24"/>
          <w:szCs w:val="24"/>
        </w:rPr>
        <w:t xml:space="preserve"> </w:t>
      </w:r>
      <w:r w:rsidRPr="00824A73">
        <w:rPr>
          <w:rFonts w:ascii="Arial" w:hAnsi="Arial" w:cs="Arial"/>
          <w:sz w:val="24"/>
          <w:szCs w:val="24"/>
        </w:rPr>
        <w:t>definitive</w:t>
      </w:r>
      <w:r w:rsidRPr="00824A73">
        <w:rPr>
          <w:rFonts w:ascii="Arial" w:hAnsi="Arial" w:cs="Arial"/>
          <w:spacing w:val="-3"/>
          <w:sz w:val="24"/>
          <w:szCs w:val="24"/>
        </w:rPr>
        <w:t xml:space="preserve"> </w:t>
      </w:r>
      <w:r w:rsidRPr="00824A73">
        <w:rPr>
          <w:rFonts w:ascii="Arial" w:hAnsi="Arial" w:cs="Arial"/>
          <w:sz w:val="24"/>
          <w:szCs w:val="24"/>
        </w:rPr>
        <w:t>product not</w:t>
      </w:r>
      <w:r w:rsidRPr="00824A73">
        <w:rPr>
          <w:rFonts w:ascii="Arial" w:hAnsi="Arial" w:cs="Arial"/>
          <w:spacing w:val="-1"/>
          <w:sz w:val="24"/>
          <w:szCs w:val="24"/>
        </w:rPr>
        <w:t xml:space="preserve"> </w:t>
      </w:r>
      <w:r w:rsidRPr="00824A73">
        <w:rPr>
          <w:rFonts w:ascii="Arial" w:hAnsi="Arial" w:cs="Arial"/>
          <w:sz w:val="24"/>
          <w:szCs w:val="24"/>
        </w:rPr>
        <w:t>being</w:t>
      </w:r>
      <w:r w:rsidRPr="00824A73">
        <w:rPr>
          <w:rFonts w:ascii="Arial" w:hAnsi="Arial" w:cs="Arial"/>
          <w:spacing w:val="-2"/>
          <w:sz w:val="24"/>
          <w:szCs w:val="24"/>
        </w:rPr>
        <w:t xml:space="preserve"> </w:t>
      </w:r>
      <w:r w:rsidRPr="00824A73">
        <w:rPr>
          <w:rFonts w:ascii="Arial" w:hAnsi="Arial" w:cs="Arial"/>
          <w:sz w:val="24"/>
          <w:szCs w:val="24"/>
        </w:rPr>
        <w:t>available</w:t>
      </w:r>
      <w:r w:rsidRPr="00824A73">
        <w:rPr>
          <w:rFonts w:ascii="Arial" w:hAnsi="Arial" w:cs="Arial"/>
          <w:spacing w:val="-4"/>
          <w:sz w:val="24"/>
          <w:szCs w:val="24"/>
        </w:rPr>
        <w:t xml:space="preserve"> </w:t>
      </w:r>
      <w:r w:rsidRPr="00824A73">
        <w:rPr>
          <w:rFonts w:ascii="Arial" w:hAnsi="Arial" w:cs="Arial"/>
          <w:sz w:val="24"/>
          <w:szCs w:val="24"/>
        </w:rPr>
        <w:t>as</w:t>
      </w:r>
      <w:r w:rsidRPr="00824A73">
        <w:rPr>
          <w:rFonts w:ascii="Arial" w:hAnsi="Arial" w:cs="Arial"/>
          <w:spacing w:val="-1"/>
          <w:sz w:val="24"/>
          <w:szCs w:val="24"/>
        </w:rPr>
        <w:t xml:space="preserve"> </w:t>
      </w:r>
      <w:r w:rsidRPr="00824A73">
        <w:rPr>
          <w:rFonts w:ascii="Arial" w:hAnsi="Arial" w:cs="Arial"/>
          <w:sz w:val="24"/>
          <w:szCs w:val="24"/>
        </w:rPr>
        <w:t>yet.</w:t>
      </w:r>
      <w:r w:rsidRPr="00824A73">
        <w:rPr>
          <w:rFonts w:ascii="Arial" w:hAnsi="Arial" w:cs="Arial"/>
          <w:spacing w:val="-1"/>
          <w:sz w:val="24"/>
          <w:szCs w:val="24"/>
        </w:rPr>
        <w:t xml:space="preserve"> </w:t>
      </w:r>
      <w:r w:rsidRPr="00824A73">
        <w:rPr>
          <w:rFonts w:ascii="Arial" w:hAnsi="Arial" w:cs="Arial"/>
          <w:sz w:val="24"/>
          <w:szCs w:val="24"/>
        </w:rPr>
        <w:t>This</w:t>
      </w:r>
      <w:r w:rsidRPr="00824A73">
        <w:rPr>
          <w:rFonts w:ascii="Arial" w:hAnsi="Arial" w:cs="Arial"/>
          <w:spacing w:val="-4"/>
          <w:sz w:val="24"/>
          <w:szCs w:val="24"/>
        </w:rPr>
        <w:t xml:space="preserve"> </w:t>
      </w:r>
      <w:r w:rsidRPr="00824A73">
        <w:rPr>
          <w:rFonts w:ascii="Arial" w:hAnsi="Arial" w:cs="Arial"/>
          <w:sz w:val="24"/>
          <w:szCs w:val="24"/>
        </w:rPr>
        <w:t>has</w:t>
      </w:r>
      <w:r w:rsidRPr="00824A73">
        <w:rPr>
          <w:rFonts w:ascii="Arial" w:hAnsi="Arial" w:cs="Arial"/>
          <w:spacing w:val="-1"/>
          <w:sz w:val="24"/>
          <w:szCs w:val="24"/>
        </w:rPr>
        <w:t xml:space="preserve"> </w:t>
      </w:r>
      <w:r w:rsidRPr="00824A73">
        <w:rPr>
          <w:rFonts w:ascii="Arial" w:hAnsi="Arial" w:cs="Arial"/>
          <w:sz w:val="24"/>
          <w:szCs w:val="24"/>
        </w:rPr>
        <w:t>been</w:t>
      </w:r>
      <w:r w:rsidRPr="00824A73">
        <w:rPr>
          <w:rFonts w:ascii="Arial" w:hAnsi="Arial" w:cs="Arial"/>
          <w:spacing w:val="-1"/>
          <w:sz w:val="24"/>
          <w:szCs w:val="24"/>
        </w:rPr>
        <w:t xml:space="preserve"> </w:t>
      </w:r>
      <w:r w:rsidRPr="00824A73">
        <w:rPr>
          <w:rFonts w:ascii="Arial" w:hAnsi="Arial" w:cs="Arial"/>
          <w:sz w:val="24"/>
          <w:szCs w:val="24"/>
        </w:rPr>
        <w:t>placed</w:t>
      </w:r>
      <w:r w:rsidRPr="00824A73">
        <w:rPr>
          <w:rFonts w:ascii="Arial" w:hAnsi="Arial" w:cs="Arial"/>
          <w:spacing w:val="-2"/>
          <w:sz w:val="24"/>
          <w:szCs w:val="24"/>
        </w:rPr>
        <w:t xml:space="preserve"> </w:t>
      </w:r>
      <w:r w:rsidRPr="00824A73">
        <w:rPr>
          <w:rFonts w:ascii="Arial" w:hAnsi="Arial" w:cs="Arial"/>
          <w:sz w:val="24"/>
          <w:szCs w:val="24"/>
        </w:rPr>
        <w:t>on</w:t>
      </w:r>
      <w:r w:rsidRPr="00824A73">
        <w:rPr>
          <w:rFonts w:ascii="Arial" w:hAnsi="Arial" w:cs="Arial"/>
          <w:spacing w:val="-4"/>
          <w:sz w:val="24"/>
          <w:szCs w:val="24"/>
        </w:rPr>
        <w:t xml:space="preserve"> </w:t>
      </w:r>
      <w:r w:rsidRPr="00824A73">
        <w:rPr>
          <w:rFonts w:ascii="Arial" w:hAnsi="Arial" w:cs="Arial"/>
          <w:sz w:val="24"/>
          <w:szCs w:val="24"/>
        </w:rPr>
        <w:t>our</w:t>
      </w:r>
      <w:r w:rsidRPr="00824A73">
        <w:rPr>
          <w:rFonts w:ascii="Arial" w:hAnsi="Arial" w:cs="Arial"/>
          <w:spacing w:val="-1"/>
          <w:sz w:val="24"/>
          <w:szCs w:val="24"/>
        </w:rPr>
        <w:t xml:space="preserve"> </w:t>
      </w:r>
      <w:r w:rsidRPr="00824A73">
        <w:rPr>
          <w:rFonts w:ascii="Arial" w:hAnsi="Arial" w:cs="Arial"/>
          <w:sz w:val="24"/>
          <w:szCs w:val="24"/>
        </w:rPr>
        <w:t>risk</w:t>
      </w:r>
      <w:r w:rsidRPr="00824A73">
        <w:rPr>
          <w:rFonts w:ascii="Arial" w:hAnsi="Arial" w:cs="Arial"/>
          <w:spacing w:val="-1"/>
          <w:sz w:val="24"/>
          <w:szCs w:val="24"/>
        </w:rPr>
        <w:t xml:space="preserve"> </w:t>
      </w:r>
      <w:r w:rsidRPr="00824A73">
        <w:rPr>
          <w:rFonts w:ascii="Arial" w:hAnsi="Arial" w:cs="Arial"/>
          <w:sz w:val="24"/>
          <w:szCs w:val="24"/>
        </w:rPr>
        <w:t>register.</w:t>
      </w:r>
      <w:r w:rsidRPr="00824A73">
        <w:rPr>
          <w:rFonts w:ascii="Arial" w:hAnsi="Arial" w:cs="Arial"/>
          <w:spacing w:val="-2"/>
          <w:sz w:val="24"/>
          <w:szCs w:val="24"/>
        </w:rPr>
        <w:t xml:space="preserve"> </w:t>
      </w:r>
      <w:r w:rsidRPr="00824A73">
        <w:rPr>
          <w:rFonts w:ascii="Arial" w:hAnsi="Arial" w:cs="Arial"/>
          <w:sz w:val="24"/>
          <w:szCs w:val="24"/>
        </w:rPr>
        <w:t>As an ODN/Network we have launched our own interim spreadsheet in an attempt to</w:t>
      </w:r>
      <w:r w:rsidRPr="009A7E3F">
        <w:rPr>
          <w:rFonts w:ascii="Segoe UI" w:hAnsi="Segoe UI" w:cs="Segoe UI"/>
        </w:rPr>
        <w:t xml:space="preserve"> </w:t>
      </w:r>
      <w:r w:rsidRPr="00824A73">
        <w:rPr>
          <w:rFonts w:ascii="Arial" w:hAnsi="Arial" w:cs="Arial"/>
          <w:sz w:val="24"/>
          <w:szCs w:val="24"/>
        </w:rPr>
        <w:t>capture some data.</w:t>
      </w:r>
    </w:p>
    <w:p w14:paraId="7ACE253C" w14:textId="77777777" w:rsidR="00824A73" w:rsidRPr="009A00B3" w:rsidRDefault="00824A73" w:rsidP="00043CE3">
      <w:pPr>
        <w:jc w:val="both"/>
        <w:rPr>
          <w:rFonts w:ascii="Arial" w:hAnsi="Arial" w:cs="Arial"/>
          <w:b/>
          <w:bCs/>
          <w:sz w:val="24"/>
        </w:rPr>
      </w:pPr>
    </w:p>
    <w:p w14:paraId="4D955F97" w14:textId="48D162DE" w:rsidR="009A00B3" w:rsidRPr="009559D4" w:rsidRDefault="009A00B3" w:rsidP="00824A73">
      <w:pPr>
        <w:jc w:val="both"/>
        <w:rPr>
          <w:rFonts w:ascii="Segoe UI" w:hAnsi="Segoe UI" w:cs="Segoe UI"/>
        </w:rPr>
      </w:pPr>
      <w:r w:rsidRPr="009A00B3">
        <w:rPr>
          <w:rFonts w:ascii="Arial" w:hAnsi="Arial" w:cs="Arial"/>
          <w:b/>
          <w:bCs/>
          <w:sz w:val="24"/>
        </w:rPr>
        <w:t xml:space="preserve">Training and Education </w:t>
      </w:r>
    </w:p>
    <w:p w14:paraId="7680F36D" w14:textId="77777777" w:rsidR="009A00B3" w:rsidRPr="00824A73" w:rsidRDefault="009A00B3" w:rsidP="009A00B3">
      <w:pPr>
        <w:pStyle w:val="BodyText"/>
        <w:ind w:left="0" w:right="578"/>
        <w:rPr>
          <w:rFonts w:ascii="Arial" w:hAnsi="Arial" w:cs="Arial"/>
          <w:sz w:val="24"/>
          <w:szCs w:val="24"/>
        </w:rPr>
      </w:pPr>
      <w:r w:rsidRPr="00824A73">
        <w:rPr>
          <w:rFonts w:ascii="Arial" w:hAnsi="Arial" w:cs="Arial"/>
          <w:sz w:val="24"/>
          <w:szCs w:val="24"/>
        </w:rPr>
        <w:t>A</w:t>
      </w:r>
      <w:r w:rsidRPr="00824A73">
        <w:rPr>
          <w:rFonts w:ascii="Arial" w:hAnsi="Arial" w:cs="Arial"/>
          <w:spacing w:val="-2"/>
          <w:sz w:val="24"/>
          <w:szCs w:val="24"/>
        </w:rPr>
        <w:t xml:space="preserve"> </w:t>
      </w:r>
      <w:r w:rsidRPr="00824A73">
        <w:rPr>
          <w:rFonts w:ascii="Arial" w:hAnsi="Arial" w:cs="Arial"/>
          <w:sz w:val="24"/>
          <w:szCs w:val="24"/>
        </w:rPr>
        <w:t>project</w:t>
      </w:r>
      <w:r w:rsidRPr="00824A73">
        <w:rPr>
          <w:rFonts w:ascii="Arial" w:hAnsi="Arial" w:cs="Arial"/>
          <w:spacing w:val="-2"/>
          <w:sz w:val="24"/>
          <w:szCs w:val="24"/>
        </w:rPr>
        <w:t xml:space="preserve"> </w:t>
      </w:r>
      <w:r w:rsidRPr="00824A73">
        <w:rPr>
          <w:rFonts w:ascii="Arial" w:hAnsi="Arial" w:cs="Arial"/>
          <w:sz w:val="24"/>
          <w:szCs w:val="24"/>
        </w:rPr>
        <w:t>to</w:t>
      </w:r>
      <w:r w:rsidRPr="00824A73">
        <w:rPr>
          <w:rFonts w:ascii="Arial" w:hAnsi="Arial" w:cs="Arial"/>
          <w:spacing w:val="-1"/>
          <w:sz w:val="24"/>
          <w:szCs w:val="24"/>
        </w:rPr>
        <w:t xml:space="preserve"> </w:t>
      </w:r>
      <w:r w:rsidRPr="00824A73">
        <w:rPr>
          <w:rFonts w:ascii="Arial" w:hAnsi="Arial" w:cs="Arial"/>
          <w:sz w:val="24"/>
          <w:szCs w:val="24"/>
        </w:rPr>
        <w:t>convert</w:t>
      </w:r>
      <w:r w:rsidRPr="00824A73">
        <w:rPr>
          <w:rFonts w:ascii="Arial" w:hAnsi="Arial" w:cs="Arial"/>
          <w:spacing w:val="-4"/>
          <w:sz w:val="24"/>
          <w:szCs w:val="24"/>
        </w:rPr>
        <w:t xml:space="preserve"> </w:t>
      </w:r>
      <w:r w:rsidRPr="00824A73">
        <w:rPr>
          <w:rFonts w:ascii="Arial" w:hAnsi="Arial" w:cs="Arial"/>
          <w:sz w:val="24"/>
          <w:szCs w:val="24"/>
        </w:rPr>
        <w:t>the</w:t>
      </w:r>
      <w:r w:rsidRPr="00824A73">
        <w:rPr>
          <w:rFonts w:ascii="Arial" w:hAnsi="Arial" w:cs="Arial"/>
          <w:spacing w:val="-2"/>
          <w:sz w:val="24"/>
          <w:szCs w:val="24"/>
        </w:rPr>
        <w:t xml:space="preserve"> </w:t>
      </w:r>
      <w:r w:rsidRPr="00824A73">
        <w:rPr>
          <w:rFonts w:ascii="Arial" w:hAnsi="Arial" w:cs="Arial"/>
          <w:sz w:val="24"/>
          <w:szCs w:val="24"/>
        </w:rPr>
        <w:t>learning</w:t>
      </w:r>
      <w:r w:rsidRPr="00824A73">
        <w:rPr>
          <w:rFonts w:ascii="Arial" w:hAnsi="Arial" w:cs="Arial"/>
          <w:spacing w:val="-3"/>
          <w:sz w:val="24"/>
          <w:szCs w:val="24"/>
        </w:rPr>
        <w:t xml:space="preserve"> </w:t>
      </w:r>
      <w:r w:rsidRPr="00824A73">
        <w:rPr>
          <w:rFonts w:ascii="Arial" w:hAnsi="Arial" w:cs="Arial"/>
          <w:sz w:val="24"/>
          <w:szCs w:val="24"/>
        </w:rPr>
        <w:t>portfolio</w:t>
      </w:r>
      <w:r w:rsidRPr="00824A73">
        <w:rPr>
          <w:rFonts w:ascii="Arial" w:hAnsi="Arial" w:cs="Arial"/>
          <w:spacing w:val="-3"/>
          <w:sz w:val="24"/>
          <w:szCs w:val="24"/>
        </w:rPr>
        <w:t xml:space="preserve"> </w:t>
      </w:r>
      <w:r w:rsidRPr="00824A73">
        <w:rPr>
          <w:rFonts w:ascii="Arial" w:hAnsi="Arial" w:cs="Arial"/>
          <w:sz w:val="24"/>
          <w:szCs w:val="24"/>
        </w:rPr>
        <w:t>of</w:t>
      </w:r>
      <w:r w:rsidRPr="00824A73">
        <w:rPr>
          <w:rFonts w:ascii="Arial" w:hAnsi="Arial" w:cs="Arial"/>
          <w:spacing w:val="-2"/>
          <w:sz w:val="24"/>
          <w:szCs w:val="24"/>
        </w:rPr>
        <w:t xml:space="preserve"> </w:t>
      </w:r>
      <w:r w:rsidRPr="00824A73">
        <w:rPr>
          <w:rFonts w:ascii="Arial" w:hAnsi="Arial" w:cs="Arial"/>
          <w:sz w:val="24"/>
          <w:szCs w:val="24"/>
        </w:rPr>
        <w:t>the</w:t>
      </w:r>
      <w:r w:rsidRPr="00824A73">
        <w:rPr>
          <w:rFonts w:ascii="Arial" w:hAnsi="Arial" w:cs="Arial"/>
          <w:spacing w:val="-2"/>
          <w:sz w:val="24"/>
          <w:szCs w:val="24"/>
        </w:rPr>
        <w:t xml:space="preserve"> </w:t>
      </w:r>
      <w:r w:rsidRPr="00824A73">
        <w:rPr>
          <w:rFonts w:ascii="Arial" w:hAnsi="Arial" w:cs="Arial"/>
          <w:sz w:val="24"/>
          <w:szCs w:val="24"/>
        </w:rPr>
        <w:t>Level</w:t>
      </w:r>
      <w:r w:rsidRPr="00824A73">
        <w:rPr>
          <w:rFonts w:ascii="Arial" w:hAnsi="Arial" w:cs="Arial"/>
          <w:spacing w:val="-4"/>
          <w:sz w:val="24"/>
          <w:szCs w:val="24"/>
        </w:rPr>
        <w:t xml:space="preserve"> </w:t>
      </w:r>
      <w:r w:rsidRPr="00824A73">
        <w:rPr>
          <w:rFonts w:ascii="Arial" w:hAnsi="Arial" w:cs="Arial"/>
          <w:sz w:val="24"/>
          <w:szCs w:val="24"/>
        </w:rPr>
        <w:t>1</w:t>
      </w:r>
      <w:r w:rsidRPr="00824A73">
        <w:rPr>
          <w:rFonts w:ascii="Arial" w:hAnsi="Arial" w:cs="Arial"/>
          <w:spacing w:val="-2"/>
          <w:sz w:val="24"/>
          <w:szCs w:val="24"/>
        </w:rPr>
        <w:t xml:space="preserve"> </w:t>
      </w:r>
      <w:r w:rsidRPr="00824A73">
        <w:rPr>
          <w:rFonts w:ascii="Arial" w:hAnsi="Arial" w:cs="Arial"/>
          <w:sz w:val="24"/>
          <w:szCs w:val="24"/>
        </w:rPr>
        <w:t>training</w:t>
      </w:r>
      <w:r w:rsidRPr="00824A73">
        <w:rPr>
          <w:rFonts w:ascii="Arial" w:hAnsi="Arial" w:cs="Arial"/>
          <w:spacing w:val="-3"/>
          <w:sz w:val="24"/>
          <w:szCs w:val="24"/>
        </w:rPr>
        <w:t xml:space="preserve"> </w:t>
      </w:r>
      <w:r w:rsidRPr="00824A73">
        <w:rPr>
          <w:rFonts w:ascii="Arial" w:hAnsi="Arial" w:cs="Arial"/>
          <w:sz w:val="24"/>
          <w:szCs w:val="24"/>
        </w:rPr>
        <w:t>into</w:t>
      </w:r>
      <w:r w:rsidRPr="00824A73">
        <w:rPr>
          <w:rFonts w:ascii="Arial" w:hAnsi="Arial" w:cs="Arial"/>
          <w:spacing w:val="-1"/>
          <w:sz w:val="24"/>
          <w:szCs w:val="24"/>
        </w:rPr>
        <w:t xml:space="preserve"> </w:t>
      </w:r>
      <w:r w:rsidRPr="00824A73">
        <w:rPr>
          <w:rFonts w:ascii="Arial" w:hAnsi="Arial" w:cs="Arial"/>
          <w:sz w:val="24"/>
          <w:szCs w:val="24"/>
        </w:rPr>
        <w:t>e-learning</w:t>
      </w:r>
      <w:r w:rsidRPr="00824A73">
        <w:rPr>
          <w:rFonts w:ascii="Arial" w:hAnsi="Arial" w:cs="Arial"/>
          <w:spacing w:val="-3"/>
          <w:sz w:val="24"/>
          <w:szCs w:val="24"/>
        </w:rPr>
        <w:t xml:space="preserve"> </w:t>
      </w:r>
      <w:r w:rsidRPr="00824A73">
        <w:rPr>
          <w:rFonts w:ascii="Arial" w:hAnsi="Arial" w:cs="Arial"/>
          <w:sz w:val="24"/>
          <w:szCs w:val="24"/>
        </w:rPr>
        <w:t>and</w:t>
      </w:r>
      <w:r w:rsidRPr="00824A73">
        <w:rPr>
          <w:rFonts w:ascii="Arial" w:hAnsi="Arial" w:cs="Arial"/>
          <w:spacing w:val="-3"/>
          <w:sz w:val="24"/>
          <w:szCs w:val="24"/>
        </w:rPr>
        <w:t xml:space="preserve"> </w:t>
      </w:r>
      <w:r w:rsidRPr="00824A73">
        <w:rPr>
          <w:rFonts w:ascii="Arial" w:hAnsi="Arial" w:cs="Arial"/>
          <w:sz w:val="24"/>
          <w:szCs w:val="24"/>
        </w:rPr>
        <w:t>linking</w:t>
      </w:r>
      <w:r w:rsidRPr="00824A73">
        <w:rPr>
          <w:rFonts w:ascii="Arial" w:hAnsi="Arial" w:cs="Arial"/>
          <w:spacing w:val="-3"/>
          <w:sz w:val="24"/>
          <w:szCs w:val="24"/>
        </w:rPr>
        <w:t xml:space="preserve"> </w:t>
      </w:r>
      <w:r w:rsidRPr="00824A73">
        <w:rPr>
          <w:rFonts w:ascii="Arial" w:hAnsi="Arial" w:cs="Arial"/>
          <w:sz w:val="24"/>
          <w:szCs w:val="24"/>
        </w:rPr>
        <w:t>with</w:t>
      </w:r>
      <w:r w:rsidRPr="00824A73">
        <w:rPr>
          <w:rFonts w:ascii="Arial" w:hAnsi="Arial" w:cs="Arial"/>
          <w:spacing w:val="-3"/>
          <w:sz w:val="24"/>
          <w:szCs w:val="24"/>
        </w:rPr>
        <w:t xml:space="preserve"> </w:t>
      </w:r>
      <w:r w:rsidRPr="00824A73">
        <w:rPr>
          <w:rFonts w:ascii="Arial" w:hAnsi="Arial" w:cs="Arial"/>
          <w:sz w:val="24"/>
          <w:szCs w:val="24"/>
        </w:rPr>
        <w:t>‘</w:t>
      </w:r>
      <w:proofErr w:type="spellStart"/>
      <w:r w:rsidRPr="00824A73">
        <w:rPr>
          <w:rFonts w:ascii="Arial" w:hAnsi="Arial" w:cs="Arial"/>
          <w:sz w:val="24"/>
          <w:szCs w:val="24"/>
        </w:rPr>
        <w:t>myESR</w:t>
      </w:r>
      <w:proofErr w:type="spellEnd"/>
      <w:r w:rsidRPr="00824A73">
        <w:rPr>
          <w:rFonts w:ascii="Arial" w:hAnsi="Arial" w:cs="Arial"/>
          <w:sz w:val="24"/>
          <w:szCs w:val="24"/>
        </w:rPr>
        <w:t>’ nurse training is in progress.</w:t>
      </w:r>
      <w:r w:rsidRPr="00824A73">
        <w:rPr>
          <w:rFonts w:ascii="Arial" w:hAnsi="Arial" w:cs="Arial"/>
          <w:spacing w:val="40"/>
          <w:sz w:val="24"/>
          <w:szCs w:val="24"/>
        </w:rPr>
        <w:t xml:space="preserve"> </w:t>
      </w:r>
      <w:r w:rsidRPr="00824A73">
        <w:rPr>
          <w:rFonts w:ascii="Arial" w:hAnsi="Arial" w:cs="Arial"/>
          <w:sz w:val="24"/>
          <w:szCs w:val="24"/>
        </w:rPr>
        <w:t>The e-learning aspect is</w:t>
      </w:r>
      <w:r w:rsidRPr="00824A73">
        <w:rPr>
          <w:rFonts w:ascii="Arial" w:hAnsi="Arial" w:cs="Arial"/>
          <w:spacing w:val="-3"/>
          <w:sz w:val="24"/>
          <w:szCs w:val="24"/>
        </w:rPr>
        <w:t xml:space="preserve"> </w:t>
      </w:r>
      <w:r w:rsidRPr="00824A73">
        <w:rPr>
          <w:rFonts w:ascii="Arial" w:hAnsi="Arial" w:cs="Arial"/>
          <w:sz w:val="24"/>
          <w:szCs w:val="24"/>
        </w:rPr>
        <w:t>currently in development</w:t>
      </w:r>
      <w:r w:rsidRPr="00824A73">
        <w:rPr>
          <w:rFonts w:ascii="Arial" w:hAnsi="Arial" w:cs="Arial"/>
          <w:spacing w:val="-1"/>
          <w:sz w:val="24"/>
          <w:szCs w:val="24"/>
        </w:rPr>
        <w:t xml:space="preserve"> </w:t>
      </w:r>
      <w:r w:rsidRPr="00824A73">
        <w:rPr>
          <w:rFonts w:ascii="Arial" w:hAnsi="Arial" w:cs="Arial"/>
          <w:sz w:val="24"/>
          <w:szCs w:val="24"/>
        </w:rPr>
        <w:t>has had a first review by both the SWTN Matron and ED colleagues, and awaiting revision for further review and refinement.</w:t>
      </w:r>
    </w:p>
    <w:p w14:paraId="4C07990E" w14:textId="77777777" w:rsidR="009A00B3" w:rsidRPr="00824A73" w:rsidRDefault="009A00B3" w:rsidP="009A00B3">
      <w:pPr>
        <w:pStyle w:val="BodyText"/>
        <w:spacing w:before="1"/>
        <w:ind w:left="0" w:right="682"/>
        <w:jc w:val="both"/>
        <w:rPr>
          <w:rFonts w:ascii="Arial" w:hAnsi="Arial" w:cs="Arial"/>
          <w:sz w:val="24"/>
          <w:szCs w:val="24"/>
        </w:rPr>
      </w:pPr>
      <w:r w:rsidRPr="00824A73">
        <w:rPr>
          <w:rFonts w:ascii="Arial" w:hAnsi="Arial" w:cs="Arial"/>
          <w:sz w:val="24"/>
          <w:szCs w:val="24"/>
        </w:rPr>
        <w:t>The first courses of the Major Trauma Life Support (MTLS) were launched October 2023, with two dates running consecutively with further dates in March 2024. As</w:t>
      </w:r>
      <w:r w:rsidRPr="00824A73">
        <w:rPr>
          <w:rFonts w:ascii="Arial" w:hAnsi="Arial" w:cs="Arial"/>
          <w:spacing w:val="-2"/>
          <w:sz w:val="24"/>
          <w:szCs w:val="24"/>
        </w:rPr>
        <w:t xml:space="preserve"> </w:t>
      </w:r>
      <w:r w:rsidRPr="00824A73">
        <w:rPr>
          <w:rFonts w:ascii="Arial" w:hAnsi="Arial" w:cs="Arial"/>
          <w:sz w:val="24"/>
          <w:szCs w:val="24"/>
        </w:rPr>
        <w:t>per the new NMTNG guidelines, a peer review team were recruited</w:t>
      </w:r>
      <w:r w:rsidRPr="00824A73">
        <w:rPr>
          <w:rFonts w:ascii="Arial" w:hAnsi="Arial" w:cs="Arial"/>
          <w:spacing w:val="-2"/>
          <w:sz w:val="24"/>
          <w:szCs w:val="24"/>
        </w:rPr>
        <w:t xml:space="preserve"> </w:t>
      </w:r>
      <w:r w:rsidRPr="00824A73">
        <w:rPr>
          <w:rFonts w:ascii="Arial" w:hAnsi="Arial" w:cs="Arial"/>
          <w:sz w:val="24"/>
          <w:szCs w:val="24"/>
        </w:rPr>
        <w:t>to ensure compliance</w:t>
      </w:r>
      <w:r w:rsidRPr="00824A73">
        <w:rPr>
          <w:rFonts w:ascii="Arial" w:hAnsi="Arial" w:cs="Arial"/>
          <w:spacing w:val="-3"/>
          <w:sz w:val="24"/>
          <w:szCs w:val="24"/>
        </w:rPr>
        <w:t xml:space="preserve"> </w:t>
      </w:r>
      <w:r w:rsidRPr="00824A73">
        <w:rPr>
          <w:rFonts w:ascii="Arial" w:hAnsi="Arial" w:cs="Arial"/>
          <w:sz w:val="24"/>
          <w:szCs w:val="24"/>
        </w:rPr>
        <w:t>with</w:t>
      </w:r>
      <w:r w:rsidRPr="00824A73">
        <w:rPr>
          <w:rFonts w:ascii="Arial" w:hAnsi="Arial" w:cs="Arial"/>
          <w:spacing w:val="-2"/>
          <w:sz w:val="24"/>
          <w:szCs w:val="24"/>
        </w:rPr>
        <w:t xml:space="preserve"> </w:t>
      </w:r>
      <w:r w:rsidRPr="00824A73">
        <w:rPr>
          <w:rFonts w:ascii="Arial" w:hAnsi="Arial" w:cs="Arial"/>
          <w:sz w:val="24"/>
          <w:szCs w:val="24"/>
        </w:rPr>
        <w:t>the</w:t>
      </w:r>
      <w:r w:rsidRPr="00824A73">
        <w:rPr>
          <w:rFonts w:ascii="Arial" w:hAnsi="Arial" w:cs="Arial"/>
          <w:spacing w:val="-2"/>
          <w:sz w:val="24"/>
          <w:szCs w:val="24"/>
        </w:rPr>
        <w:t xml:space="preserve"> </w:t>
      </w:r>
      <w:r w:rsidRPr="00824A73">
        <w:rPr>
          <w:rFonts w:ascii="Arial" w:hAnsi="Arial" w:cs="Arial"/>
          <w:sz w:val="24"/>
          <w:szCs w:val="24"/>
        </w:rPr>
        <w:t>Level</w:t>
      </w:r>
      <w:r w:rsidRPr="00824A73">
        <w:rPr>
          <w:rFonts w:ascii="Arial" w:hAnsi="Arial" w:cs="Arial"/>
          <w:spacing w:val="-3"/>
          <w:sz w:val="24"/>
          <w:szCs w:val="24"/>
        </w:rPr>
        <w:t xml:space="preserve"> </w:t>
      </w:r>
      <w:r w:rsidRPr="00824A73">
        <w:rPr>
          <w:rFonts w:ascii="Arial" w:hAnsi="Arial" w:cs="Arial"/>
          <w:sz w:val="24"/>
          <w:szCs w:val="24"/>
        </w:rPr>
        <w:t>2</w:t>
      </w:r>
      <w:r w:rsidRPr="00824A73">
        <w:rPr>
          <w:rFonts w:ascii="Arial" w:hAnsi="Arial" w:cs="Arial"/>
          <w:spacing w:val="-2"/>
          <w:sz w:val="24"/>
          <w:szCs w:val="24"/>
        </w:rPr>
        <w:t xml:space="preserve"> </w:t>
      </w:r>
      <w:r w:rsidRPr="00824A73">
        <w:rPr>
          <w:rFonts w:ascii="Arial" w:hAnsi="Arial" w:cs="Arial"/>
          <w:sz w:val="24"/>
          <w:szCs w:val="24"/>
        </w:rPr>
        <w:t>competency</w:t>
      </w:r>
      <w:r w:rsidRPr="00824A73">
        <w:rPr>
          <w:rFonts w:ascii="Arial" w:hAnsi="Arial" w:cs="Arial"/>
          <w:spacing w:val="-2"/>
          <w:sz w:val="24"/>
          <w:szCs w:val="24"/>
        </w:rPr>
        <w:t xml:space="preserve"> </w:t>
      </w:r>
      <w:r w:rsidRPr="00824A73">
        <w:rPr>
          <w:rFonts w:ascii="Arial" w:hAnsi="Arial" w:cs="Arial"/>
          <w:sz w:val="24"/>
          <w:szCs w:val="24"/>
        </w:rPr>
        <w:t>frameworks</w:t>
      </w:r>
      <w:r w:rsidRPr="00824A73">
        <w:rPr>
          <w:rFonts w:ascii="Arial" w:hAnsi="Arial" w:cs="Arial"/>
          <w:spacing w:val="-1"/>
          <w:sz w:val="24"/>
          <w:szCs w:val="24"/>
        </w:rPr>
        <w:t xml:space="preserve"> </w:t>
      </w:r>
      <w:r w:rsidRPr="00824A73">
        <w:rPr>
          <w:rFonts w:ascii="Arial" w:hAnsi="Arial" w:cs="Arial"/>
          <w:sz w:val="24"/>
          <w:szCs w:val="24"/>
        </w:rPr>
        <w:t>–</w:t>
      </w:r>
      <w:r w:rsidRPr="00824A73">
        <w:rPr>
          <w:rFonts w:ascii="Arial" w:hAnsi="Arial" w:cs="Arial"/>
          <w:spacing w:val="-1"/>
          <w:sz w:val="24"/>
          <w:szCs w:val="24"/>
        </w:rPr>
        <w:t xml:space="preserve"> </w:t>
      </w:r>
      <w:r w:rsidRPr="00824A73">
        <w:rPr>
          <w:rFonts w:ascii="Arial" w:hAnsi="Arial" w:cs="Arial"/>
          <w:sz w:val="24"/>
          <w:szCs w:val="24"/>
        </w:rPr>
        <w:t>we</w:t>
      </w:r>
      <w:r w:rsidRPr="00824A73">
        <w:rPr>
          <w:rFonts w:ascii="Arial" w:hAnsi="Arial" w:cs="Arial"/>
          <w:spacing w:val="-3"/>
          <w:sz w:val="24"/>
          <w:szCs w:val="24"/>
        </w:rPr>
        <w:t xml:space="preserve"> </w:t>
      </w:r>
      <w:r w:rsidRPr="00824A73">
        <w:rPr>
          <w:rFonts w:ascii="Arial" w:hAnsi="Arial" w:cs="Arial"/>
          <w:sz w:val="24"/>
          <w:szCs w:val="24"/>
        </w:rPr>
        <w:t>are</w:t>
      </w:r>
      <w:r w:rsidRPr="00824A73">
        <w:rPr>
          <w:rFonts w:ascii="Arial" w:hAnsi="Arial" w:cs="Arial"/>
          <w:spacing w:val="-3"/>
          <w:sz w:val="24"/>
          <w:szCs w:val="24"/>
        </w:rPr>
        <w:t xml:space="preserve"> </w:t>
      </w:r>
      <w:r w:rsidRPr="00824A73">
        <w:rPr>
          <w:rFonts w:ascii="Arial" w:hAnsi="Arial" w:cs="Arial"/>
          <w:sz w:val="24"/>
          <w:szCs w:val="24"/>
        </w:rPr>
        <w:t>awaiting</w:t>
      </w:r>
      <w:r w:rsidRPr="00824A73">
        <w:rPr>
          <w:rFonts w:ascii="Arial" w:hAnsi="Arial" w:cs="Arial"/>
          <w:spacing w:val="-4"/>
          <w:sz w:val="24"/>
          <w:szCs w:val="24"/>
        </w:rPr>
        <w:t xml:space="preserve"> </w:t>
      </w:r>
      <w:r w:rsidRPr="00824A73">
        <w:rPr>
          <w:rFonts w:ascii="Arial" w:hAnsi="Arial" w:cs="Arial"/>
          <w:sz w:val="24"/>
          <w:szCs w:val="24"/>
        </w:rPr>
        <w:t>the</w:t>
      </w:r>
      <w:r w:rsidRPr="00824A73">
        <w:rPr>
          <w:rFonts w:ascii="Arial" w:hAnsi="Arial" w:cs="Arial"/>
          <w:spacing w:val="-3"/>
          <w:sz w:val="24"/>
          <w:szCs w:val="24"/>
        </w:rPr>
        <w:t xml:space="preserve"> </w:t>
      </w:r>
      <w:r w:rsidRPr="00824A73">
        <w:rPr>
          <w:rFonts w:ascii="Arial" w:hAnsi="Arial" w:cs="Arial"/>
          <w:sz w:val="24"/>
          <w:szCs w:val="24"/>
        </w:rPr>
        <w:t>outcome</w:t>
      </w:r>
      <w:r w:rsidRPr="00824A73">
        <w:rPr>
          <w:rFonts w:ascii="Arial" w:hAnsi="Arial" w:cs="Arial"/>
          <w:spacing w:val="-3"/>
          <w:sz w:val="24"/>
          <w:szCs w:val="24"/>
        </w:rPr>
        <w:t xml:space="preserve"> </w:t>
      </w:r>
      <w:r w:rsidRPr="00824A73">
        <w:rPr>
          <w:rFonts w:ascii="Arial" w:hAnsi="Arial" w:cs="Arial"/>
          <w:sz w:val="24"/>
          <w:szCs w:val="24"/>
        </w:rPr>
        <w:t>of</w:t>
      </w:r>
      <w:r w:rsidRPr="00824A73">
        <w:rPr>
          <w:rFonts w:ascii="Arial" w:hAnsi="Arial" w:cs="Arial"/>
          <w:spacing w:val="-2"/>
          <w:sz w:val="24"/>
          <w:szCs w:val="24"/>
        </w:rPr>
        <w:t xml:space="preserve"> </w:t>
      </w:r>
      <w:r w:rsidRPr="00824A73">
        <w:rPr>
          <w:rFonts w:ascii="Arial" w:hAnsi="Arial" w:cs="Arial"/>
          <w:sz w:val="24"/>
          <w:szCs w:val="24"/>
        </w:rPr>
        <w:t>the</w:t>
      </w:r>
      <w:r w:rsidRPr="00824A73">
        <w:rPr>
          <w:rFonts w:ascii="Arial" w:hAnsi="Arial" w:cs="Arial"/>
          <w:spacing w:val="-2"/>
          <w:sz w:val="24"/>
          <w:szCs w:val="24"/>
        </w:rPr>
        <w:t xml:space="preserve"> </w:t>
      </w:r>
      <w:r w:rsidRPr="00824A73">
        <w:rPr>
          <w:rFonts w:ascii="Arial" w:hAnsi="Arial" w:cs="Arial"/>
          <w:sz w:val="24"/>
          <w:szCs w:val="24"/>
        </w:rPr>
        <w:t>peer</w:t>
      </w:r>
      <w:r w:rsidRPr="00824A73">
        <w:rPr>
          <w:rFonts w:ascii="Arial" w:hAnsi="Arial" w:cs="Arial"/>
          <w:spacing w:val="-4"/>
          <w:sz w:val="24"/>
          <w:szCs w:val="24"/>
        </w:rPr>
        <w:t xml:space="preserve"> </w:t>
      </w:r>
      <w:r w:rsidRPr="00824A73">
        <w:rPr>
          <w:rFonts w:ascii="Arial" w:hAnsi="Arial" w:cs="Arial"/>
          <w:sz w:val="24"/>
          <w:szCs w:val="24"/>
        </w:rPr>
        <w:t>review. Further dates for ETC for next June have been provisionally booked.</w:t>
      </w:r>
    </w:p>
    <w:p w14:paraId="5A877CAF" w14:textId="77777777" w:rsidR="009A00B3" w:rsidRPr="00824A73" w:rsidRDefault="009A00B3" w:rsidP="009A00B3">
      <w:pPr>
        <w:pStyle w:val="BodyText"/>
        <w:ind w:left="0" w:right="578"/>
        <w:rPr>
          <w:rFonts w:ascii="Arial" w:hAnsi="Arial" w:cs="Arial"/>
          <w:sz w:val="24"/>
          <w:szCs w:val="24"/>
        </w:rPr>
      </w:pPr>
      <w:r w:rsidRPr="00824A73">
        <w:rPr>
          <w:rFonts w:ascii="Arial" w:hAnsi="Arial" w:cs="Arial"/>
          <w:sz w:val="24"/>
          <w:szCs w:val="24"/>
        </w:rPr>
        <w:t>The</w:t>
      </w:r>
      <w:r w:rsidRPr="00824A73">
        <w:rPr>
          <w:rFonts w:ascii="Arial" w:hAnsi="Arial" w:cs="Arial"/>
          <w:spacing w:val="-2"/>
          <w:sz w:val="24"/>
          <w:szCs w:val="24"/>
        </w:rPr>
        <w:t xml:space="preserve"> </w:t>
      </w:r>
      <w:r w:rsidRPr="00824A73">
        <w:rPr>
          <w:rFonts w:ascii="Arial" w:hAnsi="Arial" w:cs="Arial"/>
          <w:sz w:val="24"/>
          <w:szCs w:val="24"/>
        </w:rPr>
        <w:t>national</w:t>
      </w:r>
      <w:r w:rsidRPr="00824A73">
        <w:rPr>
          <w:rFonts w:ascii="Arial" w:hAnsi="Arial" w:cs="Arial"/>
          <w:spacing w:val="-2"/>
          <w:sz w:val="24"/>
          <w:szCs w:val="24"/>
        </w:rPr>
        <w:t xml:space="preserve"> </w:t>
      </w:r>
      <w:r w:rsidRPr="00824A73">
        <w:rPr>
          <w:rFonts w:ascii="Arial" w:hAnsi="Arial" w:cs="Arial"/>
          <w:sz w:val="24"/>
          <w:szCs w:val="24"/>
        </w:rPr>
        <w:t>plan</w:t>
      </w:r>
      <w:r w:rsidRPr="00824A73">
        <w:rPr>
          <w:rFonts w:ascii="Arial" w:hAnsi="Arial" w:cs="Arial"/>
          <w:spacing w:val="-3"/>
          <w:sz w:val="24"/>
          <w:szCs w:val="24"/>
        </w:rPr>
        <w:t xml:space="preserve"> </w:t>
      </w:r>
      <w:r w:rsidRPr="00824A73">
        <w:rPr>
          <w:rFonts w:ascii="Arial" w:hAnsi="Arial" w:cs="Arial"/>
          <w:sz w:val="24"/>
          <w:szCs w:val="24"/>
        </w:rPr>
        <w:t>for</w:t>
      </w:r>
      <w:r w:rsidRPr="00824A73">
        <w:rPr>
          <w:rFonts w:ascii="Arial" w:hAnsi="Arial" w:cs="Arial"/>
          <w:spacing w:val="-2"/>
          <w:sz w:val="24"/>
          <w:szCs w:val="24"/>
        </w:rPr>
        <w:t xml:space="preserve"> </w:t>
      </w:r>
      <w:r w:rsidRPr="00824A73">
        <w:rPr>
          <w:rFonts w:ascii="Arial" w:hAnsi="Arial" w:cs="Arial"/>
          <w:sz w:val="24"/>
          <w:szCs w:val="24"/>
        </w:rPr>
        <w:t>Level</w:t>
      </w:r>
      <w:r w:rsidRPr="00824A73">
        <w:rPr>
          <w:rFonts w:ascii="Arial" w:hAnsi="Arial" w:cs="Arial"/>
          <w:spacing w:val="-3"/>
          <w:sz w:val="24"/>
          <w:szCs w:val="24"/>
        </w:rPr>
        <w:t xml:space="preserve"> </w:t>
      </w:r>
      <w:r w:rsidRPr="00824A73">
        <w:rPr>
          <w:rFonts w:ascii="Arial" w:hAnsi="Arial" w:cs="Arial"/>
          <w:sz w:val="24"/>
          <w:szCs w:val="24"/>
        </w:rPr>
        <w:t>1</w:t>
      </w:r>
      <w:r w:rsidRPr="00824A73">
        <w:rPr>
          <w:rFonts w:ascii="Arial" w:hAnsi="Arial" w:cs="Arial"/>
          <w:spacing w:val="-2"/>
          <w:sz w:val="24"/>
          <w:szCs w:val="24"/>
        </w:rPr>
        <w:t xml:space="preserve"> </w:t>
      </w:r>
      <w:r w:rsidRPr="00824A73">
        <w:rPr>
          <w:rFonts w:ascii="Arial" w:hAnsi="Arial" w:cs="Arial"/>
          <w:sz w:val="24"/>
          <w:szCs w:val="24"/>
        </w:rPr>
        <w:t>ward</w:t>
      </w:r>
      <w:r w:rsidRPr="00824A73">
        <w:rPr>
          <w:rFonts w:ascii="Arial" w:hAnsi="Arial" w:cs="Arial"/>
          <w:spacing w:val="-5"/>
          <w:sz w:val="24"/>
          <w:szCs w:val="24"/>
        </w:rPr>
        <w:t xml:space="preserve"> </w:t>
      </w:r>
      <w:r w:rsidRPr="00824A73">
        <w:rPr>
          <w:rFonts w:ascii="Arial" w:hAnsi="Arial" w:cs="Arial"/>
          <w:sz w:val="24"/>
          <w:szCs w:val="24"/>
        </w:rPr>
        <w:t>nursing</w:t>
      </w:r>
      <w:r w:rsidRPr="00824A73">
        <w:rPr>
          <w:rFonts w:ascii="Arial" w:hAnsi="Arial" w:cs="Arial"/>
          <w:spacing w:val="-3"/>
          <w:sz w:val="24"/>
          <w:szCs w:val="24"/>
        </w:rPr>
        <w:t xml:space="preserve"> </w:t>
      </w:r>
      <w:r w:rsidRPr="00824A73">
        <w:rPr>
          <w:rFonts w:ascii="Arial" w:hAnsi="Arial" w:cs="Arial"/>
          <w:sz w:val="24"/>
          <w:szCs w:val="24"/>
        </w:rPr>
        <w:t>e-Learning</w:t>
      </w:r>
      <w:r w:rsidRPr="00824A73">
        <w:rPr>
          <w:rFonts w:ascii="Arial" w:hAnsi="Arial" w:cs="Arial"/>
          <w:spacing w:val="-3"/>
          <w:sz w:val="24"/>
          <w:szCs w:val="24"/>
        </w:rPr>
        <w:t xml:space="preserve"> </w:t>
      </w:r>
      <w:r w:rsidRPr="00824A73">
        <w:rPr>
          <w:rFonts w:ascii="Arial" w:hAnsi="Arial" w:cs="Arial"/>
          <w:sz w:val="24"/>
          <w:szCs w:val="24"/>
        </w:rPr>
        <w:t>development</w:t>
      </w:r>
      <w:r w:rsidRPr="00824A73">
        <w:rPr>
          <w:rFonts w:ascii="Arial" w:hAnsi="Arial" w:cs="Arial"/>
          <w:spacing w:val="-2"/>
          <w:sz w:val="24"/>
          <w:szCs w:val="24"/>
        </w:rPr>
        <w:t xml:space="preserve"> </w:t>
      </w:r>
      <w:r w:rsidRPr="00824A73">
        <w:rPr>
          <w:rFonts w:ascii="Arial" w:hAnsi="Arial" w:cs="Arial"/>
          <w:sz w:val="24"/>
          <w:szCs w:val="24"/>
        </w:rPr>
        <w:t>continues</w:t>
      </w:r>
      <w:r w:rsidRPr="00824A73">
        <w:rPr>
          <w:rFonts w:ascii="Arial" w:hAnsi="Arial" w:cs="Arial"/>
          <w:spacing w:val="-3"/>
          <w:sz w:val="24"/>
          <w:szCs w:val="24"/>
        </w:rPr>
        <w:t xml:space="preserve"> </w:t>
      </w:r>
      <w:r w:rsidRPr="00824A73">
        <w:rPr>
          <w:rFonts w:ascii="Arial" w:hAnsi="Arial" w:cs="Arial"/>
          <w:sz w:val="24"/>
          <w:szCs w:val="24"/>
        </w:rPr>
        <w:t>which</w:t>
      </w:r>
      <w:r w:rsidRPr="00824A73">
        <w:rPr>
          <w:rFonts w:ascii="Arial" w:hAnsi="Arial" w:cs="Arial"/>
          <w:spacing w:val="-3"/>
          <w:sz w:val="24"/>
          <w:szCs w:val="24"/>
        </w:rPr>
        <w:t xml:space="preserve"> </w:t>
      </w:r>
      <w:r w:rsidRPr="00824A73">
        <w:rPr>
          <w:rFonts w:ascii="Arial" w:hAnsi="Arial" w:cs="Arial"/>
          <w:sz w:val="24"/>
          <w:szCs w:val="24"/>
        </w:rPr>
        <w:t>we</w:t>
      </w:r>
      <w:r w:rsidRPr="00824A73">
        <w:rPr>
          <w:rFonts w:ascii="Arial" w:hAnsi="Arial" w:cs="Arial"/>
          <w:spacing w:val="-3"/>
          <w:sz w:val="24"/>
          <w:szCs w:val="24"/>
        </w:rPr>
        <w:t xml:space="preserve"> </w:t>
      </w:r>
      <w:r w:rsidRPr="00824A73">
        <w:rPr>
          <w:rFonts w:ascii="Arial" w:hAnsi="Arial" w:cs="Arial"/>
          <w:sz w:val="24"/>
          <w:szCs w:val="24"/>
        </w:rPr>
        <w:t>would</w:t>
      </w:r>
      <w:r w:rsidRPr="00824A73">
        <w:rPr>
          <w:rFonts w:ascii="Arial" w:hAnsi="Arial" w:cs="Arial"/>
          <w:spacing w:val="-3"/>
          <w:sz w:val="24"/>
          <w:szCs w:val="24"/>
        </w:rPr>
        <w:t xml:space="preserve"> </w:t>
      </w:r>
      <w:r w:rsidRPr="00824A73">
        <w:rPr>
          <w:rFonts w:ascii="Arial" w:hAnsi="Arial" w:cs="Arial"/>
          <w:sz w:val="24"/>
          <w:szCs w:val="24"/>
        </w:rPr>
        <w:t>hope</w:t>
      </w:r>
      <w:r w:rsidRPr="00824A73">
        <w:rPr>
          <w:rFonts w:ascii="Arial" w:hAnsi="Arial" w:cs="Arial"/>
          <w:spacing w:val="-3"/>
          <w:sz w:val="24"/>
          <w:szCs w:val="24"/>
        </w:rPr>
        <w:t xml:space="preserve"> </w:t>
      </w:r>
      <w:r w:rsidRPr="00824A73">
        <w:rPr>
          <w:rFonts w:ascii="Arial" w:hAnsi="Arial" w:cs="Arial"/>
          <w:sz w:val="24"/>
          <w:szCs w:val="24"/>
        </w:rPr>
        <w:t>to adopt across the SWTN.</w:t>
      </w:r>
    </w:p>
    <w:p w14:paraId="1AC7342C" w14:textId="77777777" w:rsidR="009A00B3" w:rsidRPr="00824A73" w:rsidRDefault="009A00B3" w:rsidP="009A00B3">
      <w:pPr>
        <w:pStyle w:val="BodyText"/>
        <w:ind w:left="0" w:right="578"/>
        <w:rPr>
          <w:rFonts w:ascii="Arial" w:hAnsi="Arial" w:cs="Arial"/>
          <w:sz w:val="24"/>
          <w:szCs w:val="24"/>
        </w:rPr>
      </w:pPr>
      <w:r w:rsidRPr="00824A73">
        <w:rPr>
          <w:rFonts w:ascii="Arial" w:hAnsi="Arial" w:cs="Arial"/>
          <w:sz w:val="24"/>
          <w:szCs w:val="24"/>
        </w:rPr>
        <w:t>Following</w:t>
      </w:r>
      <w:r w:rsidRPr="00824A73">
        <w:rPr>
          <w:rFonts w:ascii="Arial" w:hAnsi="Arial" w:cs="Arial"/>
          <w:spacing w:val="-4"/>
          <w:sz w:val="24"/>
          <w:szCs w:val="24"/>
        </w:rPr>
        <w:t xml:space="preserve"> </w:t>
      </w:r>
      <w:r w:rsidRPr="00824A73">
        <w:rPr>
          <w:rFonts w:ascii="Arial" w:hAnsi="Arial" w:cs="Arial"/>
          <w:sz w:val="24"/>
          <w:szCs w:val="24"/>
        </w:rPr>
        <w:t>on</w:t>
      </w:r>
      <w:r w:rsidRPr="00824A73">
        <w:rPr>
          <w:rFonts w:ascii="Arial" w:hAnsi="Arial" w:cs="Arial"/>
          <w:spacing w:val="-3"/>
          <w:sz w:val="24"/>
          <w:szCs w:val="24"/>
        </w:rPr>
        <w:t xml:space="preserve"> </w:t>
      </w:r>
      <w:r w:rsidRPr="00824A73">
        <w:rPr>
          <w:rFonts w:ascii="Arial" w:hAnsi="Arial" w:cs="Arial"/>
          <w:sz w:val="24"/>
          <w:szCs w:val="24"/>
        </w:rPr>
        <w:t>from</w:t>
      </w:r>
      <w:r w:rsidRPr="00824A73">
        <w:rPr>
          <w:rFonts w:ascii="Arial" w:hAnsi="Arial" w:cs="Arial"/>
          <w:spacing w:val="-1"/>
          <w:sz w:val="24"/>
          <w:szCs w:val="24"/>
        </w:rPr>
        <w:t xml:space="preserve"> </w:t>
      </w:r>
      <w:r w:rsidRPr="00824A73">
        <w:rPr>
          <w:rFonts w:ascii="Arial" w:hAnsi="Arial" w:cs="Arial"/>
          <w:sz w:val="24"/>
          <w:szCs w:val="24"/>
        </w:rPr>
        <w:t>the</w:t>
      </w:r>
      <w:r w:rsidRPr="00824A73">
        <w:rPr>
          <w:rFonts w:ascii="Arial" w:hAnsi="Arial" w:cs="Arial"/>
          <w:spacing w:val="-2"/>
          <w:sz w:val="24"/>
          <w:szCs w:val="24"/>
        </w:rPr>
        <w:t xml:space="preserve"> </w:t>
      </w:r>
      <w:r w:rsidRPr="00824A73">
        <w:rPr>
          <w:rFonts w:ascii="Arial" w:hAnsi="Arial" w:cs="Arial"/>
          <w:sz w:val="24"/>
          <w:szCs w:val="24"/>
        </w:rPr>
        <w:t>success,</w:t>
      </w:r>
      <w:r w:rsidRPr="00824A73">
        <w:rPr>
          <w:rFonts w:ascii="Arial" w:hAnsi="Arial" w:cs="Arial"/>
          <w:spacing w:val="-1"/>
          <w:sz w:val="24"/>
          <w:szCs w:val="24"/>
        </w:rPr>
        <w:t xml:space="preserve"> </w:t>
      </w:r>
      <w:r w:rsidRPr="00824A73">
        <w:rPr>
          <w:rFonts w:ascii="Arial" w:hAnsi="Arial" w:cs="Arial"/>
          <w:sz w:val="24"/>
          <w:szCs w:val="24"/>
        </w:rPr>
        <w:t>and</w:t>
      </w:r>
      <w:r w:rsidRPr="00824A73">
        <w:rPr>
          <w:rFonts w:ascii="Arial" w:hAnsi="Arial" w:cs="Arial"/>
          <w:spacing w:val="-3"/>
          <w:sz w:val="24"/>
          <w:szCs w:val="24"/>
        </w:rPr>
        <w:t xml:space="preserve"> </w:t>
      </w:r>
      <w:r w:rsidRPr="00824A73">
        <w:rPr>
          <w:rFonts w:ascii="Arial" w:hAnsi="Arial" w:cs="Arial"/>
          <w:sz w:val="24"/>
          <w:szCs w:val="24"/>
        </w:rPr>
        <w:t>positive</w:t>
      </w:r>
      <w:r w:rsidRPr="00824A73">
        <w:rPr>
          <w:rFonts w:ascii="Arial" w:hAnsi="Arial" w:cs="Arial"/>
          <w:spacing w:val="-2"/>
          <w:sz w:val="24"/>
          <w:szCs w:val="24"/>
        </w:rPr>
        <w:t xml:space="preserve"> </w:t>
      </w:r>
      <w:r w:rsidRPr="00824A73">
        <w:rPr>
          <w:rFonts w:ascii="Arial" w:hAnsi="Arial" w:cs="Arial"/>
          <w:sz w:val="24"/>
          <w:szCs w:val="24"/>
        </w:rPr>
        <w:t>feedback</w:t>
      </w:r>
      <w:r w:rsidRPr="00824A73">
        <w:rPr>
          <w:rFonts w:ascii="Arial" w:hAnsi="Arial" w:cs="Arial"/>
          <w:spacing w:val="-6"/>
          <w:sz w:val="24"/>
          <w:szCs w:val="24"/>
        </w:rPr>
        <w:t xml:space="preserve"> </w:t>
      </w:r>
      <w:r w:rsidRPr="00824A73">
        <w:rPr>
          <w:rFonts w:ascii="Arial" w:hAnsi="Arial" w:cs="Arial"/>
          <w:sz w:val="24"/>
          <w:szCs w:val="24"/>
        </w:rPr>
        <w:t>from</w:t>
      </w:r>
      <w:r w:rsidRPr="00824A73">
        <w:rPr>
          <w:rFonts w:ascii="Arial" w:hAnsi="Arial" w:cs="Arial"/>
          <w:spacing w:val="-4"/>
          <w:sz w:val="24"/>
          <w:szCs w:val="24"/>
        </w:rPr>
        <w:t xml:space="preserve"> </w:t>
      </w:r>
      <w:r w:rsidRPr="00824A73">
        <w:rPr>
          <w:rFonts w:ascii="Arial" w:hAnsi="Arial" w:cs="Arial"/>
          <w:sz w:val="24"/>
          <w:szCs w:val="24"/>
        </w:rPr>
        <w:t>the</w:t>
      </w:r>
      <w:r w:rsidRPr="00824A73">
        <w:rPr>
          <w:rFonts w:ascii="Arial" w:hAnsi="Arial" w:cs="Arial"/>
          <w:spacing w:val="-4"/>
          <w:sz w:val="24"/>
          <w:szCs w:val="24"/>
        </w:rPr>
        <w:t xml:space="preserve"> </w:t>
      </w:r>
      <w:r w:rsidRPr="00824A73">
        <w:rPr>
          <w:rFonts w:ascii="Arial" w:hAnsi="Arial" w:cs="Arial"/>
          <w:sz w:val="24"/>
          <w:szCs w:val="24"/>
        </w:rPr>
        <w:t>Spinal</w:t>
      </w:r>
      <w:r w:rsidRPr="00824A73">
        <w:rPr>
          <w:rFonts w:ascii="Arial" w:hAnsi="Arial" w:cs="Arial"/>
          <w:spacing w:val="-2"/>
          <w:sz w:val="24"/>
          <w:szCs w:val="24"/>
        </w:rPr>
        <w:t xml:space="preserve"> </w:t>
      </w:r>
      <w:r w:rsidRPr="00824A73">
        <w:rPr>
          <w:rFonts w:ascii="Arial" w:hAnsi="Arial" w:cs="Arial"/>
          <w:sz w:val="24"/>
          <w:szCs w:val="24"/>
        </w:rPr>
        <w:t>Injury</w:t>
      </w:r>
      <w:r w:rsidRPr="00824A73">
        <w:rPr>
          <w:rFonts w:ascii="Arial" w:hAnsi="Arial" w:cs="Arial"/>
          <w:spacing w:val="-1"/>
          <w:sz w:val="24"/>
          <w:szCs w:val="24"/>
        </w:rPr>
        <w:t xml:space="preserve"> </w:t>
      </w:r>
      <w:r w:rsidRPr="00824A73">
        <w:rPr>
          <w:rFonts w:ascii="Arial" w:hAnsi="Arial" w:cs="Arial"/>
          <w:sz w:val="24"/>
          <w:szCs w:val="24"/>
        </w:rPr>
        <w:t>Awareness</w:t>
      </w:r>
      <w:r w:rsidRPr="00824A73">
        <w:rPr>
          <w:rFonts w:ascii="Arial" w:hAnsi="Arial" w:cs="Arial"/>
          <w:spacing w:val="-1"/>
          <w:sz w:val="24"/>
          <w:szCs w:val="24"/>
        </w:rPr>
        <w:t xml:space="preserve"> </w:t>
      </w:r>
      <w:r w:rsidRPr="00824A73">
        <w:rPr>
          <w:rFonts w:ascii="Arial" w:hAnsi="Arial" w:cs="Arial"/>
          <w:sz w:val="24"/>
          <w:szCs w:val="24"/>
        </w:rPr>
        <w:t>study</w:t>
      </w:r>
      <w:r w:rsidRPr="00824A73">
        <w:rPr>
          <w:rFonts w:ascii="Arial" w:hAnsi="Arial" w:cs="Arial"/>
          <w:spacing w:val="-2"/>
          <w:sz w:val="24"/>
          <w:szCs w:val="24"/>
        </w:rPr>
        <w:t xml:space="preserve"> </w:t>
      </w:r>
      <w:r w:rsidRPr="00824A73">
        <w:rPr>
          <w:rFonts w:ascii="Arial" w:hAnsi="Arial" w:cs="Arial"/>
          <w:sz w:val="24"/>
          <w:szCs w:val="24"/>
        </w:rPr>
        <w:t>days,</w:t>
      </w:r>
      <w:r w:rsidRPr="00824A73">
        <w:rPr>
          <w:rFonts w:ascii="Arial" w:hAnsi="Arial" w:cs="Arial"/>
          <w:spacing w:val="-2"/>
          <w:sz w:val="24"/>
          <w:szCs w:val="24"/>
        </w:rPr>
        <w:t xml:space="preserve"> </w:t>
      </w:r>
      <w:r w:rsidRPr="00824A73">
        <w:rPr>
          <w:rFonts w:ascii="Arial" w:hAnsi="Arial" w:cs="Arial"/>
          <w:sz w:val="24"/>
          <w:szCs w:val="24"/>
        </w:rPr>
        <w:t xml:space="preserve">the ODN have scheduled 3 dates for 2024/25. </w:t>
      </w:r>
    </w:p>
    <w:p w14:paraId="6729335B" w14:textId="77777777" w:rsidR="009A00B3" w:rsidRPr="00824A73" w:rsidRDefault="009A00B3" w:rsidP="009A00B3">
      <w:pPr>
        <w:pStyle w:val="BodyText"/>
        <w:ind w:left="0" w:right="578"/>
        <w:rPr>
          <w:rFonts w:ascii="Arial" w:hAnsi="Arial" w:cs="Arial"/>
          <w:sz w:val="24"/>
          <w:szCs w:val="24"/>
        </w:rPr>
      </w:pPr>
      <w:r w:rsidRPr="00824A73">
        <w:rPr>
          <w:rFonts w:ascii="Arial" w:hAnsi="Arial" w:cs="Arial"/>
          <w:sz w:val="24"/>
          <w:szCs w:val="24"/>
        </w:rPr>
        <w:t>Insight Discovery days were held in July 2023 for the MTP/RC/SWTN community to encourage team working</w:t>
      </w:r>
      <w:r w:rsidRPr="00824A73">
        <w:rPr>
          <w:rFonts w:ascii="Arial" w:hAnsi="Arial" w:cs="Arial"/>
          <w:spacing w:val="-2"/>
          <w:sz w:val="24"/>
          <w:szCs w:val="24"/>
        </w:rPr>
        <w:t xml:space="preserve"> </w:t>
      </w:r>
      <w:r w:rsidRPr="00824A73">
        <w:rPr>
          <w:rFonts w:ascii="Arial" w:hAnsi="Arial" w:cs="Arial"/>
          <w:sz w:val="24"/>
          <w:szCs w:val="24"/>
        </w:rPr>
        <w:t>and</w:t>
      </w:r>
      <w:r w:rsidRPr="00824A73">
        <w:rPr>
          <w:rFonts w:ascii="Arial" w:hAnsi="Arial" w:cs="Arial"/>
          <w:spacing w:val="-3"/>
          <w:sz w:val="24"/>
          <w:szCs w:val="24"/>
        </w:rPr>
        <w:t xml:space="preserve"> </w:t>
      </w:r>
      <w:r w:rsidRPr="00824A73">
        <w:rPr>
          <w:rFonts w:ascii="Arial" w:hAnsi="Arial" w:cs="Arial"/>
          <w:sz w:val="24"/>
          <w:szCs w:val="24"/>
        </w:rPr>
        <w:t>building</w:t>
      </w:r>
      <w:r w:rsidRPr="00824A73">
        <w:rPr>
          <w:rFonts w:ascii="Arial" w:hAnsi="Arial" w:cs="Arial"/>
          <w:spacing w:val="-2"/>
          <w:sz w:val="24"/>
          <w:szCs w:val="24"/>
        </w:rPr>
        <w:t xml:space="preserve"> </w:t>
      </w:r>
      <w:r w:rsidRPr="00824A73">
        <w:rPr>
          <w:rFonts w:ascii="Arial" w:hAnsi="Arial" w:cs="Arial"/>
          <w:sz w:val="24"/>
          <w:szCs w:val="24"/>
        </w:rPr>
        <w:t>at</w:t>
      </w:r>
      <w:r w:rsidRPr="00824A73">
        <w:rPr>
          <w:rFonts w:ascii="Arial" w:hAnsi="Arial" w:cs="Arial"/>
          <w:spacing w:val="-3"/>
          <w:sz w:val="24"/>
          <w:szCs w:val="24"/>
        </w:rPr>
        <w:t xml:space="preserve"> </w:t>
      </w:r>
      <w:r w:rsidRPr="00824A73">
        <w:rPr>
          <w:rFonts w:ascii="Arial" w:hAnsi="Arial" w:cs="Arial"/>
          <w:sz w:val="24"/>
          <w:szCs w:val="24"/>
        </w:rPr>
        <w:t>a</w:t>
      </w:r>
      <w:r w:rsidRPr="00824A73">
        <w:rPr>
          <w:rFonts w:ascii="Arial" w:hAnsi="Arial" w:cs="Arial"/>
          <w:spacing w:val="-1"/>
          <w:sz w:val="24"/>
          <w:szCs w:val="24"/>
        </w:rPr>
        <w:t xml:space="preserve"> </w:t>
      </w:r>
      <w:r w:rsidRPr="00824A73">
        <w:rPr>
          <w:rFonts w:ascii="Arial" w:hAnsi="Arial" w:cs="Arial"/>
          <w:sz w:val="24"/>
          <w:szCs w:val="24"/>
        </w:rPr>
        <w:t>network</w:t>
      </w:r>
      <w:r w:rsidRPr="00824A73">
        <w:rPr>
          <w:rFonts w:ascii="Arial" w:hAnsi="Arial" w:cs="Arial"/>
          <w:spacing w:val="-1"/>
          <w:sz w:val="24"/>
          <w:szCs w:val="24"/>
        </w:rPr>
        <w:t xml:space="preserve"> </w:t>
      </w:r>
      <w:r w:rsidRPr="00824A73">
        <w:rPr>
          <w:rFonts w:ascii="Arial" w:hAnsi="Arial" w:cs="Arial"/>
          <w:sz w:val="24"/>
          <w:szCs w:val="24"/>
        </w:rPr>
        <w:t>level.</w:t>
      </w:r>
      <w:r w:rsidRPr="00824A73">
        <w:rPr>
          <w:rFonts w:ascii="Arial" w:hAnsi="Arial" w:cs="Arial"/>
          <w:spacing w:val="40"/>
          <w:sz w:val="24"/>
          <w:szCs w:val="24"/>
        </w:rPr>
        <w:t xml:space="preserve"> </w:t>
      </w:r>
      <w:r w:rsidRPr="00824A73">
        <w:rPr>
          <w:rFonts w:ascii="Arial" w:hAnsi="Arial" w:cs="Arial"/>
          <w:sz w:val="24"/>
          <w:szCs w:val="24"/>
        </w:rPr>
        <w:t>A</w:t>
      </w:r>
      <w:r w:rsidRPr="00824A73">
        <w:rPr>
          <w:rFonts w:ascii="Arial" w:hAnsi="Arial" w:cs="Arial"/>
          <w:spacing w:val="-1"/>
          <w:sz w:val="24"/>
          <w:szCs w:val="24"/>
        </w:rPr>
        <w:t xml:space="preserve"> </w:t>
      </w:r>
      <w:r w:rsidRPr="00824A73">
        <w:rPr>
          <w:rFonts w:ascii="Arial" w:hAnsi="Arial" w:cs="Arial"/>
          <w:sz w:val="24"/>
          <w:szCs w:val="24"/>
        </w:rPr>
        <w:t>further</w:t>
      </w:r>
      <w:r w:rsidRPr="00824A73">
        <w:rPr>
          <w:rFonts w:ascii="Arial" w:hAnsi="Arial" w:cs="Arial"/>
          <w:spacing w:val="-1"/>
          <w:sz w:val="24"/>
          <w:szCs w:val="24"/>
        </w:rPr>
        <w:t xml:space="preserve"> </w:t>
      </w:r>
      <w:r w:rsidRPr="00824A73">
        <w:rPr>
          <w:rFonts w:ascii="Arial" w:hAnsi="Arial" w:cs="Arial"/>
          <w:sz w:val="24"/>
          <w:szCs w:val="24"/>
        </w:rPr>
        <w:t>date</w:t>
      </w:r>
      <w:r w:rsidRPr="00824A73">
        <w:rPr>
          <w:rFonts w:ascii="Arial" w:hAnsi="Arial" w:cs="Arial"/>
          <w:spacing w:val="-1"/>
          <w:sz w:val="24"/>
          <w:szCs w:val="24"/>
        </w:rPr>
        <w:t xml:space="preserve"> </w:t>
      </w:r>
      <w:r w:rsidRPr="00824A73">
        <w:rPr>
          <w:rFonts w:ascii="Arial" w:hAnsi="Arial" w:cs="Arial"/>
          <w:sz w:val="24"/>
          <w:szCs w:val="24"/>
        </w:rPr>
        <w:t>is</w:t>
      </w:r>
      <w:r w:rsidRPr="00824A73">
        <w:rPr>
          <w:rFonts w:ascii="Arial" w:hAnsi="Arial" w:cs="Arial"/>
          <w:spacing w:val="-1"/>
          <w:sz w:val="24"/>
          <w:szCs w:val="24"/>
        </w:rPr>
        <w:t xml:space="preserve"> </w:t>
      </w:r>
      <w:r w:rsidRPr="00824A73">
        <w:rPr>
          <w:rFonts w:ascii="Arial" w:hAnsi="Arial" w:cs="Arial"/>
          <w:sz w:val="24"/>
          <w:szCs w:val="24"/>
        </w:rPr>
        <w:t>in</w:t>
      </w:r>
      <w:r w:rsidRPr="00824A73">
        <w:rPr>
          <w:rFonts w:ascii="Arial" w:hAnsi="Arial" w:cs="Arial"/>
          <w:spacing w:val="-2"/>
          <w:sz w:val="24"/>
          <w:szCs w:val="24"/>
        </w:rPr>
        <w:t xml:space="preserve"> </w:t>
      </w:r>
      <w:r w:rsidRPr="00824A73">
        <w:rPr>
          <w:rFonts w:ascii="Arial" w:hAnsi="Arial" w:cs="Arial"/>
          <w:sz w:val="24"/>
          <w:szCs w:val="24"/>
        </w:rPr>
        <w:t>planning</w:t>
      </w:r>
      <w:r w:rsidRPr="00824A73">
        <w:rPr>
          <w:rFonts w:ascii="Arial" w:hAnsi="Arial" w:cs="Arial"/>
          <w:spacing w:val="-2"/>
          <w:sz w:val="24"/>
          <w:szCs w:val="24"/>
        </w:rPr>
        <w:t xml:space="preserve"> </w:t>
      </w:r>
      <w:r w:rsidRPr="00824A73">
        <w:rPr>
          <w:rFonts w:ascii="Arial" w:hAnsi="Arial" w:cs="Arial"/>
          <w:sz w:val="24"/>
          <w:szCs w:val="24"/>
        </w:rPr>
        <w:t>for</w:t>
      </w:r>
      <w:r w:rsidRPr="00824A73">
        <w:rPr>
          <w:rFonts w:ascii="Arial" w:hAnsi="Arial" w:cs="Arial"/>
          <w:spacing w:val="-4"/>
          <w:sz w:val="24"/>
          <w:szCs w:val="24"/>
        </w:rPr>
        <w:t xml:space="preserve"> Sprint</w:t>
      </w:r>
      <w:r w:rsidRPr="00824A73">
        <w:rPr>
          <w:rFonts w:ascii="Arial" w:hAnsi="Arial" w:cs="Arial"/>
          <w:spacing w:val="-3"/>
          <w:sz w:val="24"/>
          <w:szCs w:val="24"/>
        </w:rPr>
        <w:t xml:space="preserve"> </w:t>
      </w:r>
      <w:r w:rsidRPr="00824A73">
        <w:rPr>
          <w:rFonts w:ascii="Arial" w:hAnsi="Arial" w:cs="Arial"/>
          <w:sz w:val="24"/>
          <w:szCs w:val="24"/>
        </w:rPr>
        <w:t>2024</w:t>
      </w:r>
      <w:r w:rsidRPr="00824A73">
        <w:rPr>
          <w:rFonts w:ascii="Arial" w:hAnsi="Arial" w:cs="Arial"/>
          <w:spacing w:val="-1"/>
          <w:sz w:val="24"/>
          <w:szCs w:val="24"/>
        </w:rPr>
        <w:t xml:space="preserve"> </w:t>
      </w:r>
      <w:r w:rsidRPr="00824A73">
        <w:rPr>
          <w:rFonts w:ascii="Arial" w:hAnsi="Arial" w:cs="Arial"/>
          <w:sz w:val="24"/>
          <w:szCs w:val="24"/>
        </w:rPr>
        <w:t>for</w:t>
      </w:r>
      <w:r w:rsidRPr="00824A73">
        <w:rPr>
          <w:rFonts w:ascii="Arial" w:hAnsi="Arial" w:cs="Arial"/>
          <w:spacing w:val="-3"/>
          <w:sz w:val="24"/>
          <w:szCs w:val="24"/>
        </w:rPr>
        <w:t xml:space="preserve"> </w:t>
      </w:r>
      <w:r w:rsidRPr="00824A73">
        <w:rPr>
          <w:rFonts w:ascii="Arial" w:hAnsi="Arial" w:cs="Arial"/>
          <w:sz w:val="24"/>
          <w:szCs w:val="24"/>
        </w:rPr>
        <w:t>the</w:t>
      </w:r>
      <w:r w:rsidRPr="00824A73">
        <w:rPr>
          <w:rFonts w:ascii="Arial" w:hAnsi="Arial" w:cs="Arial"/>
          <w:spacing w:val="-3"/>
          <w:sz w:val="24"/>
          <w:szCs w:val="24"/>
        </w:rPr>
        <w:t xml:space="preserve"> </w:t>
      </w:r>
      <w:r w:rsidRPr="00824A73">
        <w:rPr>
          <w:rFonts w:ascii="Arial" w:hAnsi="Arial" w:cs="Arial"/>
          <w:sz w:val="24"/>
          <w:szCs w:val="24"/>
        </w:rPr>
        <w:t>ODN</w:t>
      </w:r>
      <w:r w:rsidRPr="00824A73">
        <w:rPr>
          <w:rFonts w:ascii="Arial" w:hAnsi="Arial" w:cs="Arial"/>
          <w:spacing w:val="-2"/>
          <w:sz w:val="24"/>
          <w:szCs w:val="24"/>
        </w:rPr>
        <w:t xml:space="preserve"> </w:t>
      </w:r>
      <w:r w:rsidRPr="00824A73">
        <w:rPr>
          <w:rFonts w:ascii="Arial" w:hAnsi="Arial" w:cs="Arial"/>
          <w:sz w:val="24"/>
          <w:szCs w:val="24"/>
        </w:rPr>
        <w:t>team, incorporating the clinical leads for the SWTN.</w:t>
      </w:r>
    </w:p>
    <w:p w14:paraId="4266AB54" w14:textId="77777777" w:rsidR="009A00B3" w:rsidRPr="009A00B3" w:rsidRDefault="009A00B3" w:rsidP="00043CE3">
      <w:pPr>
        <w:jc w:val="both"/>
        <w:rPr>
          <w:rFonts w:ascii="Arial" w:hAnsi="Arial" w:cs="Arial"/>
          <w:b/>
          <w:bCs/>
          <w:sz w:val="24"/>
        </w:rPr>
      </w:pPr>
    </w:p>
    <w:p w14:paraId="70230B95" w14:textId="77777777" w:rsidR="00043CE3" w:rsidRPr="00043CE3" w:rsidRDefault="00043CE3" w:rsidP="00043CE3">
      <w:pPr>
        <w:spacing w:after="0" w:line="240" w:lineRule="auto"/>
        <w:rPr>
          <w:rFonts w:ascii="Arial" w:hAnsi="Arial" w:cs="Arial"/>
          <w:b/>
          <w:sz w:val="24"/>
          <w:szCs w:val="24"/>
        </w:rPr>
      </w:pPr>
    </w:p>
    <w:p w14:paraId="0B804FBD" w14:textId="77777777" w:rsidR="00653AEC" w:rsidRPr="0072604C" w:rsidRDefault="00653AEC" w:rsidP="00653AEC">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RECOMMENDATION</w:t>
      </w:r>
    </w:p>
    <w:p w14:paraId="547FBBD5" w14:textId="77777777" w:rsidR="00C33A04" w:rsidRDefault="00C33A04" w:rsidP="00653AEC">
      <w:pPr>
        <w:spacing w:after="0" w:line="240" w:lineRule="auto"/>
        <w:jc w:val="center"/>
      </w:pPr>
    </w:p>
    <w:p w14:paraId="4355C0BB" w14:textId="77777777" w:rsidR="00043CE3" w:rsidRPr="00217A03" w:rsidRDefault="00043CE3" w:rsidP="00043CE3">
      <w:pPr>
        <w:spacing w:before="120"/>
        <w:jc w:val="both"/>
        <w:rPr>
          <w:rFonts w:ascii="Arial" w:hAnsi="Arial" w:cs="Arial"/>
          <w:sz w:val="24"/>
        </w:rPr>
      </w:pPr>
      <w:r w:rsidRPr="00217A03">
        <w:rPr>
          <w:rFonts w:ascii="Arial" w:hAnsi="Arial" w:cs="Arial"/>
          <w:sz w:val="24"/>
        </w:rPr>
        <w:t xml:space="preserve">The </w:t>
      </w:r>
      <w:r w:rsidR="00EC3A0C">
        <w:rPr>
          <w:rFonts w:ascii="Arial" w:hAnsi="Arial" w:cs="Arial"/>
          <w:sz w:val="24"/>
        </w:rPr>
        <w:t xml:space="preserve">Audit Committee </w:t>
      </w:r>
      <w:r w:rsidRPr="00217A03">
        <w:rPr>
          <w:rFonts w:ascii="Arial" w:hAnsi="Arial" w:cs="Arial"/>
          <w:sz w:val="24"/>
        </w:rPr>
        <w:t>are asked to:</w:t>
      </w:r>
    </w:p>
    <w:p w14:paraId="4BCFA46B" w14:textId="77777777" w:rsidR="00043CE3" w:rsidRPr="00797EC5" w:rsidRDefault="00043CE3" w:rsidP="00043CE3">
      <w:pPr>
        <w:pStyle w:val="ListParagraph"/>
        <w:numPr>
          <w:ilvl w:val="0"/>
          <w:numId w:val="14"/>
        </w:numPr>
        <w:jc w:val="both"/>
        <w:rPr>
          <w:rFonts w:ascii="Arial" w:hAnsi="Arial" w:cs="Arial"/>
          <w:sz w:val="24"/>
        </w:rPr>
      </w:pPr>
      <w:r>
        <w:rPr>
          <w:rFonts w:ascii="Arial" w:hAnsi="Arial" w:cs="Arial"/>
          <w:sz w:val="24"/>
        </w:rPr>
        <w:t>Note content of report</w:t>
      </w:r>
    </w:p>
    <w:p w14:paraId="77E37895" w14:textId="77777777" w:rsidR="00043CE3" w:rsidRPr="00797EC5" w:rsidRDefault="00043CE3" w:rsidP="00043CE3">
      <w:pPr>
        <w:pStyle w:val="ListParagraph"/>
        <w:numPr>
          <w:ilvl w:val="0"/>
          <w:numId w:val="14"/>
        </w:numPr>
        <w:jc w:val="both"/>
        <w:rPr>
          <w:rFonts w:ascii="Arial" w:hAnsi="Arial" w:cs="Arial"/>
          <w:sz w:val="24"/>
        </w:rPr>
      </w:pPr>
      <w:r w:rsidRPr="00797EC5">
        <w:rPr>
          <w:rFonts w:ascii="Arial" w:hAnsi="Arial" w:cs="Arial"/>
          <w:sz w:val="24"/>
        </w:rPr>
        <w:t>Note continuing excellent progress across the work through quarter 2 of the ODN establishment</w:t>
      </w:r>
    </w:p>
    <w:p w14:paraId="6C95D28E" w14:textId="77777777" w:rsidR="00043CE3" w:rsidRPr="00797EC5" w:rsidRDefault="00043CE3" w:rsidP="00043CE3">
      <w:pPr>
        <w:pStyle w:val="ListParagraph"/>
        <w:numPr>
          <w:ilvl w:val="0"/>
          <w:numId w:val="14"/>
        </w:numPr>
        <w:jc w:val="both"/>
        <w:rPr>
          <w:rFonts w:ascii="Arial" w:hAnsi="Arial" w:cs="Arial"/>
          <w:sz w:val="24"/>
        </w:rPr>
      </w:pPr>
      <w:r>
        <w:rPr>
          <w:rFonts w:ascii="Arial" w:hAnsi="Arial" w:cs="Arial"/>
          <w:sz w:val="24"/>
        </w:rPr>
        <w:t>Note</w:t>
      </w:r>
      <w:r w:rsidRPr="00797EC5">
        <w:rPr>
          <w:rFonts w:ascii="Arial" w:hAnsi="Arial" w:cs="Arial"/>
          <w:sz w:val="24"/>
        </w:rPr>
        <w:t xml:space="preserve"> the SWTN mitigation and impact around the recurring risks</w:t>
      </w:r>
    </w:p>
    <w:p w14:paraId="4ABB771D" w14:textId="77777777" w:rsidR="00762BBE" w:rsidRPr="00EC3A0C" w:rsidRDefault="00043CE3" w:rsidP="00F531BD">
      <w:pPr>
        <w:pStyle w:val="ListParagraph"/>
        <w:numPr>
          <w:ilvl w:val="0"/>
          <w:numId w:val="14"/>
        </w:numPr>
        <w:jc w:val="both"/>
        <w:rPr>
          <w:rFonts w:ascii="Arial" w:hAnsi="Arial" w:cs="Arial"/>
          <w:b/>
          <w:sz w:val="24"/>
          <w:szCs w:val="24"/>
        </w:rPr>
      </w:pPr>
      <w:r w:rsidRPr="00797EC5">
        <w:rPr>
          <w:rFonts w:ascii="Arial" w:hAnsi="Arial" w:cs="Arial"/>
          <w:sz w:val="24"/>
        </w:rPr>
        <w:t>Note that there are no risks to Swansea Bay as host organisation of the ODN</w:t>
      </w:r>
    </w:p>
    <w:p w14:paraId="14D5722C" w14:textId="77777777" w:rsidR="00762BBE" w:rsidRDefault="00762BBE" w:rsidP="00F531BD">
      <w:pPr>
        <w:rPr>
          <w:rFonts w:ascii="Arial" w:hAnsi="Arial" w:cs="Arial"/>
          <w:b/>
          <w:sz w:val="24"/>
          <w:szCs w:val="24"/>
        </w:rPr>
      </w:pP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034194" w14:paraId="74FF6B73" w14:textId="77777777" w:rsidTr="00C95B3C">
        <w:tc>
          <w:tcPr>
            <w:tcW w:w="9245" w:type="dxa"/>
            <w:gridSpan w:val="4"/>
            <w:shd w:val="clear" w:color="auto" w:fill="D5DCE4" w:themeFill="text2" w:themeFillTint="33"/>
          </w:tcPr>
          <w:p w14:paraId="5B89C545" w14:textId="77777777" w:rsidR="00034194" w:rsidRPr="00034194" w:rsidRDefault="0020539A">
            <w:pPr>
              <w:rPr>
                <w:rFonts w:ascii="Arial" w:hAnsi="Arial" w:cs="Arial"/>
                <w:b/>
                <w:sz w:val="24"/>
                <w:szCs w:val="24"/>
              </w:rPr>
            </w:pPr>
            <w:r>
              <w:rPr>
                <w:rFonts w:ascii="Arial" w:hAnsi="Arial" w:cs="Arial"/>
                <w:b/>
                <w:sz w:val="24"/>
                <w:szCs w:val="24"/>
              </w:rPr>
              <w:t>Governance and Assurance</w:t>
            </w:r>
          </w:p>
          <w:p w14:paraId="4F61C640" w14:textId="77777777" w:rsidR="00034194" w:rsidRPr="00034194" w:rsidRDefault="00034194">
            <w:pPr>
              <w:rPr>
                <w:rFonts w:ascii="Arial" w:hAnsi="Arial" w:cs="Arial"/>
                <w:sz w:val="24"/>
                <w:szCs w:val="24"/>
              </w:rPr>
            </w:pPr>
          </w:p>
        </w:tc>
      </w:tr>
      <w:tr w:rsidR="00F5324A" w:rsidRPr="00034194" w14:paraId="2E646B40" w14:textId="77777777" w:rsidTr="00F5324A">
        <w:tc>
          <w:tcPr>
            <w:tcW w:w="1809" w:type="dxa"/>
            <w:vMerge w:val="restart"/>
          </w:tcPr>
          <w:p w14:paraId="05CA11B1" w14:textId="77777777" w:rsidR="00F5324A" w:rsidRDefault="00F5324A">
            <w:pPr>
              <w:rPr>
                <w:rFonts w:ascii="Arial" w:hAnsi="Arial" w:cs="Arial"/>
                <w:b/>
                <w:sz w:val="24"/>
                <w:szCs w:val="24"/>
              </w:rPr>
            </w:pPr>
            <w:r>
              <w:rPr>
                <w:rFonts w:ascii="Arial" w:hAnsi="Arial" w:cs="Arial"/>
                <w:b/>
                <w:sz w:val="24"/>
                <w:szCs w:val="24"/>
              </w:rPr>
              <w:lastRenderedPageBreak/>
              <w:t>Link to Enabling Objectives</w:t>
            </w:r>
          </w:p>
          <w:p w14:paraId="341570F8" w14:textId="77777777" w:rsidR="00F5324A" w:rsidRDefault="00F5324A" w:rsidP="00133EA1">
            <w:pPr>
              <w:rPr>
                <w:rFonts w:ascii="Arial" w:hAnsi="Arial" w:cs="Arial"/>
                <w:b/>
                <w:sz w:val="24"/>
                <w:szCs w:val="24"/>
              </w:rPr>
            </w:pPr>
            <w:r w:rsidRPr="0020539A">
              <w:rPr>
                <w:rFonts w:ascii="Arial" w:hAnsi="Arial" w:cs="Arial"/>
                <w:b/>
                <w:i/>
                <w:sz w:val="18"/>
                <w:szCs w:val="24"/>
              </w:rPr>
              <w:t xml:space="preserve">(please </w:t>
            </w:r>
            <w:r w:rsidR="00133EA1">
              <w:rPr>
                <w:rFonts w:ascii="Arial" w:hAnsi="Arial" w:cs="Arial"/>
                <w:b/>
                <w:i/>
                <w:sz w:val="18"/>
                <w:szCs w:val="24"/>
              </w:rPr>
              <w:t>choose</w:t>
            </w:r>
            <w:r w:rsidRPr="0020539A">
              <w:rPr>
                <w:rFonts w:ascii="Arial" w:hAnsi="Arial" w:cs="Arial"/>
                <w:b/>
                <w:i/>
                <w:sz w:val="18"/>
                <w:szCs w:val="24"/>
              </w:rPr>
              <w:t>)</w:t>
            </w:r>
          </w:p>
        </w:tc>
        <w:tc>
          <w:tcPr>
            <w:tcW w:w="7436" w:type="dxa"/>
            <w:gridSpan w:val="3"/>
            <w:shd w:val="clear" w:color="auto" w:fill="BDD6EE" w:themeFill="accent1" w:themeFillTint="66"/>
          </w:tcPr>
          <w:p w14:paraId="359BA061" w14:textId="77777777" w:rsidR="00F5324A" w:rsidRPr="00F5324A" w:rsidRDefault="00F5324A" w:rsidP="00F5324A">
            <w:pPr>
              <w:jc w:val="both"/>
              <w:rPr>
                <w:rFonts w:ascii="Arial" w:hAnsi="Arial" w:cs="Arial"/>
                <w:b/>
                <w:sz w:val="20"/>
                <w:szCs w:val="20"/>
              </w:rPr>
            </w:pPr>
            <w:r w:rsidRPr="00F5324A">
              <w:rPr>
                <w:rFonts w:ascii="Arial" w:hAnsi="Arial" w:cs="Arial"/>
                <w:b/>
                <w:sz w:val="20"/>
                <w:szCs w:val="20"/>
              </w:rPr>
              <w:t>Supporting better health and wellbeing by actively promoting and empowering people to live well in resilient communities</w:t>
            </w:r>
          </w:p>
        </w:tc>
      </w:tr>
      <w:tr w:rsidR="00F5324A" w:rsidRPr="00034194" w14:paraId="01D4D6B0" w14:textId="77777777" w:rsidTr="00F5324A">
        <w:tc>
          <w:tcPr>
            <w:tcW w:w="1809" w:type="dxa"/>
            <w:vMerge/>
          </w:tcPr>
          <w:p w14:paraId="5D735110" w14:textId="77777777" w:rsidR="00F5324A" w:rsidRPr="00034194" w:rsidRDefault="00F5324A">
            <w:pPr>
              <w:rPr>
                <w:rFonts w:ascii="Arial" w:hAnsi="Arial" w:cs="Arial"/>
                <w:b/>
                <w:sz w:val="24"/>
                <w:szCs w:val="24"/>
              </w:rPr>
            </w:pPr>
          </w:p>
        </w:tc>
        <w:tc>
          <w:tcPr>
            <w:tcW w:w="5812" w:type="dxa"/>
            <w:gridSpan w:val="2"/>
          </w:tcPr>
          <w:p w14:paraId="2BF9B259"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Improving Health and Wellbeing</w:t>
            </w:r>
          </w:p>
        </w:tc>
        <w:sdt>
          <w:sdtPr>
            <w:rPr>
              <w:rFonts w:ascii="Arial" w:hAnsi="Arial" w:cs="Arial"/>
              <w:sz w:val="20"/>
              <w:szCs w:val="20"/>
            </w:rPr>
            <w:id w:val="1705433169"/>
            <w14:checkbox>
              <w14:checked w14:val="0"/>
              <w14:checkedState w14:val="2612" w14:font="MS Gothic"/>
              <w14:uncheckedState w14:val="2610" w14:font="MS Gothic"/>
            </w14:checkbox>
          </w:sdtPr>
          <w:sdtEndPr/>
          <w:sdtContent>
            <w:tc>
              <w:tcPr>
                <w:tcW w:w="1624" w:type="dxa"/>
              </w:tcPr>
              <w:p w14:paraId="253BCA83" w14:textId="77777777" w:rsidR="00F5324A" w:rsidRPr="00F5324A" w:rsidRDefault="00F57042"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27DB1897" w14:textId="77777777" w:rsidTr="00F5324A">
        <w:tc>
          <w:tcPr>
            <w:tcW w:w="1809" w:type="dxa"/>
            <w:vMerge/>
          </w:tcPr>
          <w:p w14:paraId="5D3CE245" w14:textId="77777777" w:rsidR="00F5324A" w:rsidRPr="00034194" w:rsidRDefault="00F5324A">
            <w:pPr>
              <w:rPr>
                <w:rFonts w:ascii="Arial" w:hAnsi="Arial" w:cs="Arial"/>
                <w:b/>
                <w:sz w:val="24"/>
                <w:szCs w:val="24"/>
              </w:rPr>
            </w:pPr>
          </w:p>
        </w:tc>
        <w:tc>
          <w:tcPr>
            <w:tcW w:w="5812" w:type="dxa"/>
            <w:gridSpan w:val="2"/>
          </w:tcPr>
          <w:p w14:paraId="03C16416" w14:textId="77777777" w:rsidR="00F5324A" w:rsidRPr="00F5324A" w:rsidRDefault="00F5324A" w:rsidP="00F5324A">
            <w:pPr>
              <w:rPr>
                <w:rFonts w:ascii="Arial" w:hAnsi="Arial" w:cs="Arial"/>
                <w:sz w:val="20"/>
                <w:szCs w:val="20"/>
              </w:rPr>
            </w:pPr>
            <w:r w:rsidRPr="00F5324A">
              <w:rPr>
                <w:rFonts w:ascii="Arial" w:hAnsi="Arial" w:cs="Arial"/>
                <w:sz w:val="20"/>
                <w:szCs w:val="20"/>
              </w:rPr>
              <w:t>Co-Production and Health Literacy</w:t>
            </w:r>
          </w:p>
        </w:tc>
        <w:sdt>
          <w:sdtPr>
            <w:rPr>
              <w:rFonts w:ascii="Arial" w:hAnsi="Arial" w:cs="Arial"/>
              <w:sz w:val="20"/>
              <w:szCs w:val="20"/>
            </w:rPr>
            <w:id w:val="1151252969"/>
            <w14:checkbox>
              <w14:checked w14:val="0"/>
              <w14:checkedState w14:val="2612" w14:font="MS Gothic"/>
              <w14:uncheckedState w14:val="2610" w14:font="MS Gothic"/>
            </w14:checkbox>
          </w:sdtPr>
          <w:sdtEndPr/>
          <w:sdtContent>
            <w:tc>
              <w:tcPr>
                <w:tcW w:w="1624" w:type="dxa"/>
              </w:tcPr>
              <w:p w14:paraId="2D296381" w14:textId="77777777"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3EF64914" w14:textId="77777777" w:rsidTr="00F5324A">
        <w:tc>
          <w:tcPr>
            <w:tcW w:w="1809" w:type="dxa"/>
            <w:vMerge/>
          </w:tcPr>
          <w:p w14:paraId="1B4B32B2" w14:textId="77777777" w:rsidR="00F5324A" w:rsidRPr="00034194" w:rsidRDefault="00F5324A">
            <w:pPr>
              <w:rPr>
                <w:rFonts w:ascii="Arial" w:hAnsi="Arial" w:cs="Arial"/>
                <w:b/>
                <w:sz w:val="24"/>
                <w:szCs w:val="24"/>
              </w:rPr>
            </w:pPr>
          </w:p>
        </w:tc>
        <w:tc>
          <w:tcPr>
            <w:tcW w:w="5812" w:type="dxa"/>
            <w:gridSpan w:val="2"/>
          </w:tcPr>
          <w:p w14:paraId="2EE4A856" w14:textId="77777777" w:rsidR="00F5324A" w:rsidRPr="00F5324A" w:rsidRDefault="00F5324A" w:rsidP="00F5324A">
            <w:pPr>
              <w:jc w:val="both"/>
              <w:rPr>
                <w:rFonts w:ascii="Arial" w:hAnsi="Arial" w:cs="Arial"/>
                <w:sz w:val="20"/>
                <w:szCs w:val="20"/>
              </w:rPr>
            </w:pPr>
            <w:r w:rsidRPr="00F5324A">
              <w:rPr>
                <w:rFonts w:ascii="Arial" w:hAnsi="Arial" w:cs="Arial"/>
                <w:sz w:val="20"/>
                <w:szCs w:val="20"/>
              </w:rPr>
              <w:t>Digitally Enabled Health and Wellbeing</w:t>
            </w:r>
          </w:p>
        </w:tc>
        <w:sdt>
          <w:sdtPr>
            <w:rPr>
              <w:rFonts w:ascii="Arial" w:hAnsi="Arial" w:cs="Arial"/>
              <w:sz w:val="20"/>
              <w:szCs w:val="20"/>
            </w:rPr>
            <w:id w:val="-1773847484"/>
            <w14:checkbox>
              <w14:checked w14:val="0"/>
              <w14:checkedState w14:val="2612" w14:font="MS Gothic"/>
              <w14:uncheckedState w14:val="2610" w14:font="MS Gothic"/>
            </w14:checkbox>
          </w:sdtPr>
          <w:sdtEndPr/>
          <w:sdtContent>
            <w:tc>
              <w:tcPr>
                <w:tcW w:w="1624" w:type="dxa"/>
              </w:tcPr>
              <w:p w14:paraId="151AC4A2" w14:textId="77777777"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1DD59BA1" w14:textId="77777777" w:rsidTr="00F5324A">
        <w:tc>
          <w:tcPr>
            <w:tcW w:w="1809" w:type="dxa"/>
            <w:vMerge/>
          </w:tcPr>
          <w:p w14:paraId="095E5006" w14:textId="77777777" w:rsidR="00F5324A" w:rsidRPr="00034194" w:rsidRDefault="00F5324A" w:rsidP="00C107F2">
            <w:pPr>
              <w:rPr>
                <w:rFonts w:ascii="Arial" w:hAnsi="Arial" w:cs="Arial"/>
                <w:b/>
                <w:sz w:val="24"/>
                <w:szCs w:val="24"/>
              </w:rPr>
            </w:pPr>
          </w:p>
        </w:tc>
        <w:tc>
          <w:tcPr>
            <w:tcW w:w="7436" w:type="dxa"/>
            <w:gridSpan w:val="3"/>
            <w:shd w:val="clear" w:color="auto" w:fill="BDD6EE" w:themeFill="accent1" w:themeFillTint="66"/>
          </w:tcPr>
          <w:p w14:paraId="02309BCC" w14:textId="77777777" w:rsidR="00F5324A" w:rsidRPr="00F5324A" w:rsidRDefault="00F5324A" w:rsidP="00C107F2">
            <w:pPr>
              <w:rPr>
                <w:rFonts w:ascii="Arial" w:hAnsi="Arial" w:cs="Arial"/>
                <w:b/>
                <w:sz w:val="20"/>
                <w:szCs w:val="20"/>
              </w:rPr>
            </w:pPr>
            <w:r w:rsidRPr="00F5324A">
              <w:rPr>
                <w:rFonts w:ascii="Arial" w:hAnsi="Arial" w:cs="Arial"/>
                <w:b/>
                <w:sz w:val="20"/>
                <w:szCs w:val="20"/>
              </w:rPr>
              <w:t xml:space="preserve">Deliver better care through excellent health and care services achieving the outcomes that matter most to people </w:t>
            </w:r>
          </w:p>
        </w:tc>
      </w:tr>
      <w:tr w:rsidR="00F5324A" w:rsidRPr="00034194" w14:paraId="05BB0848" w14:textId="77777777" w:rsidTr="00F5324A">
        <w:tc>
          <w:tcPr>
            <w:tcW w:w="1809" w:type="dxa"/>
            <w:vMerge/>
          </w:tcPr>
          <w:p w14:paraId="26C04403" w14:textId="77777777" w:rsidR="00F5324A" w:rsidRPr="00034194" w:rsidRDefault="00F5324A" w:rsidP="00C107F2">
            <w:pPr>
              <w:rPr>
                <w:rFonts w:ascii="Arial" w:hAnsi="Arial" w:cs="Arial"/>
                <w:b/>
                <w:sz w:val="24"/>
                <w:szCs w:val="24"/>
              </w:rPr>
            </w:pPr>
          </w:p>
        </w:tc>
        <w:tc>
          <w:tcPr>
            <w:tcW w:w="5812" w:type="dxa"/>
            <w:gridSpan w:val="2"/>
          </w:tcPr>
          <w:p w14:paraId="38FDED60" w14:textId="77777777" w:rsidR="00F5324A" w:rsidRPr="00F5324A" w:rsidRDefault="00F5324A" w:rsidP="00F5324A">
            <w:pPr>
              <w:rPr>
                <w:rFonts w:ascii="Arial" w:hAnsi="Arial" w:cs="Arial"/>
                <w:sz w:val="20"/>
                <w:szCs w:val="20"/>
              </w:rPr>
            </w:pPr>
            <w:r w:rsidRPr="00F5324A">
              <w:rPr>
                <w:rFonts w:ascii="Arial" w:hAnsi="Arial" w:cs="Arial"/>
                <w:sz w:val="20"/>
                <w:szCs w:val="20"/>
              </w:rPr>
              <w:t>Best Value Outcomes and High Quality Care</w:t>
            </w:r>
          </w:p>
        </w:tc>
        <w:sdt>
          <w:sdtPr>
            <w:rPr>
              <w:rFonts w:ascii="Arial" w:hAnsi="Arial" w:cs="Arial"/>
              <w:sz w:val="20"/>
              <w:szCs w:val="20"/>
            </w:rPr>
            <w:id w:val="1190956866"/>
            <w14:checkbox>
              <w14:checked w14:val="0"/>
              <w14:checkedState w14:val="2612" w14:font="MS Gothic"/>
              <w14:uncheckedState w14:val="2610" w14:font="MS Gothic"/>
            </w14:checkbox>
          </w:sdtPr>
          <w:sdtEndPr/>
          <w:sdtContent>
            <w:tc>
              <w:tcPr>
                <w:tcW w:w="1624" w:type="dxa"/>
              </w:tcPr>
              <w:p w14:paraId="00883DE4" w14:textId="77777777" w:rsidR="00F5324A" w:rsidRPr="00F5324A" w:rsidRDefault="00F57042"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5D3594CE" w14:textId="77777777" w:rsidTr="00F5324A">
        <w:tc>
          <w:tcPr>
            <w:tcW w:w="1809" w:type="dxa"/>
            <w:vMerge/>
          </w:tcPr>
          <w:p w14:paraId="73396B53" w14:textId="77777777" w:rsidR="00F5324A" w:rsidRPr="00034194" w:rsidRDefault="00F5324A" w:rsidP="00C107F2">
            <w:pPr>
              <w:rPr>
                <w:rFonts w:ascii="Arial" w:hAnsi="Arial" w:cs="Arial"/>
                <w:b/>
                <w:sz w:val="24"/>
                <w:szCs w:val="24"/>
              </w:rPr>
            </w:pPr>
          </w:p>
        </w:tc>
        <w:tc>
          <w:tcPr>
            <w:tcW w:w="5812" w:type="dxa"/>
            <w:gridSpan w:val="2"/>
          </w:tcPr>
          <w:p w14:paraId="7CD74B30"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Care</w:t>
            </w:r>
          </w:p>
        </w:tc>
        <w:sdt>
          <w:sdtPr>
            <w:rPr>
              <w:rFonts w:ascii="Arial" w:hAnsi="Arial" w:cs="Arial"/>
              <w:sz w:val="20"/>
              <w:szCs w:val="20"/>
            </w:rPr>
            <w:id w:val="832023854"/>
            <w14:checkbox>
              <w14:checked w14:val="0"/>
              <w14:checkedState w14:val="2612" w14:font="MS Gothic"/>
              <w14:uncheckedState w14:val="2610" w14:font="MS Gothic"/>
            </w14:checkbox>
          </w:sdtPr>
          <w:sdtEndPr/>
          <w:sdtContent>
            <w:tc>
              <w:tcPr>
                <w:tcW w:w="1624" w:type="dxa"/>
              </w:tcPr>
              <w:p w14:paraId="6A6C70F0" w14:textId="77777777" w:rsidR="00F5324A" w:rsidRPr="00F5324A" w:rsidRDefault="00F57042"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22D6FB2" w14:textId="77777777" w:rsidTr="00F5324A">
        <w:tc>
          <w:tcPr>
            <w:tcW w:w="1809" w:type="dxa"/>
            <w:vMerge/>
          </w:tcPr>
          <w:p w14:paraId="6B9A9912" w14:textId="77777777" w:rsidR="00F5324A" w:rsidRPr="00034194" w:rsidRDefault="00F5324A" w:rsidP="00C107F2">
            <w:pPr>
              <w:rPr>
                <w:rFonts w:ascii="Arial" w:hAnsi="Arial" w:cs="Arial"/>
                <w:b/>
                <w:sz w:val="24"/>
                <w:szCs w:val="24"/>
              </w:rPr>
            </w:pPr>
          </w:p>
        </w:tc>
        <w:tc>
          <w:tcPr>
            <w:tcW w:w="5812" w:type="dxa"/>
            <w:gridSpan w:val="2"/>
          </w:tcPr>
          <w:p w14:paraId="24EF3982" w14:textId="77777777" w:rsidR="00F5324A" w:rsidRPr="00F5324A" w:rsidRDefault="00F5324A" w:rsidP="00F5324A">
            <w:pPr>
              <w:rPr>
                <w:rFonts w:ascii="Arial" w:hAnsi="Arial" w:cs="Arial"/>
                <w:b/>
                <w:sz w:val="20"/>
                <w:szCs w:val="20"/>
              </w:rPr>
            </w:pPr>
            <w:r w:rsidRPr="00F5324A">
              <w:rPr>
                <w:rFonts w:ascii="Arial" w:hAnsi="Arial" w:cs="Arial"/>
                <w:sz w:val="20"/>
                <w:szCs w:val="20"/>
              </w:rPr>
              <w:t>Excellent Staff</w:t>
            </w:r>
          </w:p>
        </w:tc>
        <w:sdt>
          <w:sdtPr>
            <w:rPr>
              <w:rFonts w:ascii="Arial" w:hAnsi="Arial" w:cs="Arial"/>
              <w:sz w:val="20"/>
              <w:szCs w:val="20"/>
            </w:rPr>
            <w:id w:val="717472097"/>
            <w14:checkbox>
              <w14:checked w14:val="0"/>
              <w14:checkedState w14:val="2612" w14:font="MS Gothic"/>
              <w14:uncheckedState w14:val="2610" w14:font="MS Gothic"/>
            </w14:checkbox>
          </w:sdtPr>
          <w:sdtEndPr/>
          <w:sdtContent>
            <w:tc>
              <w:tcPr>
                <w:tcW w:w="1624" w:type="dxa"/>
              </w:tcPr>
              <w:p w14:paraId="087DEE59"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4E310F5C" w14:textId="77777777" w:rsidTr="00F5324A">
        <w:tc>
          <w:tcPr>
            <w:tcW w:w="1809" w:type="dxa"/>
            <w:vMerge/>
          </w:tcPr>
          <w:p w14:paraId="0422F5AE" w14:textId="77777777" w:rsidR="00F5324A" w:rsidRPr="00034194" w:rsidRDefault="00F5324A" w:rsidP="00C107F2">
            <w:pPr>
              <w:rPr>
                <w:rFonts w:ascii="Arial" w:hAnsi="Arial" w:cs="Arial"/>
                <w:b/>
                <w:sz w:val="24"/>
                <w:szCs w:val="24"/>
              </w:rPr>
            </w:pPr>
          </w:p>
        </w:tc>
        <w:tc>
          <w:tcPr>
            <w:tcW w:w="5812" w:type="dxa"/>
            <w:gridSpan w:val="2"/>
          </w:tcPr>
          <w:p w14:paraId="4C37CAE8" w14:textId="77777777" w:rsidR="00F5324A" w:rsidRPr="00F5324A" w:rsidRDefault="00F5324A" w:rsidP="00F5324A">
            <w:pPr>
              <w:rPr>
                <w:rFonts w:ascii="Arial" w:hAnsi="Arial" w:cs="Arial"/>
                <w:b/>
                <w:sz w:val="20"/>
                <w:szCs w:val="20"/>
              </w:rPr>
            </w:pPr>
            <w:r w:rsidRPr="00F5324A">
              <w:rPr>
                <w:rFonts w:ascii="Arial" w:hAnsi="Arial" w:cs="Arial"/>
                <w:sz w:val="20"/>
                <w:szCs w:val="20"/>
              </w:rPr>
              <w:t>Digitally Enabled Care</w:t>
            </w:r>
          </w:p>
        </w:tc>
        <w:sdt>
          <w:sdtPr>
            <w:rPr>
              <w:rFonts w:ascii="Arial" w:hAnsi="Arial" w:cs="Arial"/>
              <w:sz w:val="20"/>
              <w:szCs w:val="20"/>
            </w:rPr>
            <w:id w:val="-12686039"/>
            <w14:checkbox>
              <w14:checked w14:val="0"/>
              <w14:checkedState w14:val="2612" w14:font="MS Gothic"/>
              <w14:uncheckedState w14:val="2610" w14:font="MS Gothic"/>
            </w14:checkbox>
          </w:sdtPr>
          <w:sdtEndPr/>
          <w:sdtContent>
            <w:tc>
              <w:tcPr>
                <w:tcW w:w="1624" w:type="dxa"/>
              </w:tcPr>
              <w:p w14:paraId="1370170D"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1A70CF14" w14:textId="77777777" w:rsidTr="00F5324A">
        <w:tc>
          <w:tcPr>
            <w:tcW w:w="1809" w:type="dxa"/>
            <w:vMerge/>
          </w:tcPr>
          <w:p w14:paraId="4B271AC2" w14:textId="77777777" w:rsidR="00F5324A" w:rsidRPr="00034194" w:rsidRDefault="00F5324A" w:rsidP="00C107F2">
            <w:pPr>
              <w:rPr>
                <w:rFonts w:ascii="Arial" w:hAnsi="Arial" w:cs="Arial"/>
                <w:b/>
                <w:sz w:val="24"/>
                <w:szCs w:val="24"/>
              </w:rPr>
            </w:pPr>
          </w:p>
        </w:tc>
        <w:tc>
          <w:tcPr>
            <w:tcW w:w="5812" w:type="dxa"/>
            <w:gridSpan w:val="2"/>
          </w:tcPr>
          <w:p w14:paraId="363A5241" w14:textId="77777777" w:rsidR="00F5324A" w:rsidRPr="00F5324A" w:rsidRDefault="00F5324A" w:rsidP="00F5324A">
            <w:pPr>
              <w:rPr>
                <w:rFonts w:ascii="Arial" w:hAnsi="Arial" w:cs="Arial"/>
                <w:b/>
                <w:sz w:val="20"/>
                <w:szCs w:val="20"/>
              </w:rPr>
            </w:pPr>
            <w:r w:rsidRPr="00F5324A">
              <w:rPr>
                <w:rFonts w:ascii="Arial" w:hAnsi="Arial" w:cs="Arial"/>
                <w:sz w:val="20"/>
                <w:szCs w:val="20"/>
              </w:rPr>
              <w:t>Outstanding Research, Innovation, Education and Learning</w:t>
            </w:r>
          </w:p>
        </w:tc>
        <w:sdt>
          <w:sdtPr>
            <w:rPr>
              <w:rFonts w:ascii="Arial" w:hAnsi="Arial" w:cs="Arial"/>
              <w:sz w:val="20"/>
              <w:szCs w:val="20"/>
            </w:rPr>
            <w:id w:val="216336744"/>
            <w14:checkbox>
              <w14:checked w14:val="0"/>
              <w14:checkedState w14:val="2612" w14:font="MS Gothic"/>
              <w14:uncheckedState w14:val="2610" w14:font="MS Gothic"/>
            </w14:checkbox>
          </w:sdtPr>
          <w:sdtEndPr/>
          <w:sdtContent>
            <w:tc>
              <w:tcPr>
                <w:tcW w:w="1624" w:type="dxa"/>
              </w:tcPr>
              <w:p w14:paraId="76724FEB"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4166736B" w14:textId="77777777" w:rsidTr="00CD7AA5">
        <w:tc>
          <w:tcPr>
            <w:tcW w:w="9245" w:type="dxa"/>
            <w:gridSpan w:val="4"/>
            <w:shd w:val="clear" w:color="auto" w:fill="D5DCE4" w:themeFill="text2" w:themeFillTint="33"/>
          </w:tcPr>
          <w:p w14:paraId="74C4EA89" w14:textId="77777777" w:rsidR="00F5324A" w:rsidRPr="00F5324A" w:rsidRDefault="00F5324A" w:rsidP="00C107F2">
            <w:pPr>
              <w:rPr>
                <w:rFonts w:ascii="Arial" w:hAnsi="Arial" w:cs="Arial"/>
                <w:b/>
                <w:sz w:val="24"/>
                <w:szCs w:val="24"/>
              </w:rPr>
            </w:pPr>
            <w:r w:rsidRPr="00C95B3C">
              <w:rPr>
                <w:rFonts w:ascii="Arial" w:hAnsi="Arial" w:cs="Arial"/>
                <w:b/>
                <w:sz w:val="24"/>
                <w:szCs w:val="24"/>
              </w:rPr>
              <w:t>Health and Care Standards</w:t>
            </w:r>
          </w:p>
        </w:tc>
      </w:tr>
      <w:tr w:rsidR="00F5324A" w:rsidRPr="00034194" w14:paraId="15A98853" w14:textId="77777777" w:rsidTr="00F5324A">
        <w:tc>
          <w:tcPr>
            <w:tcW w:w="1809" w:type="dxa"/>
            <w:vMerge w:val="restart"/>
          </w:tcPr>
          <w:p w14:paraId="1266AE35" w14:textId="77777777" w:rsidR="00F5324A" w:rsidRPr="00C95B3C" w:rsidRDefault="00133EA1" w:rsidP="00F5324A">
            <w:pPr>
              <w:rPr>
                <w:rFonts w:ascii="Arial" w:hAnsi="Arial" w:cs="Arial"/>
                <w:sz w:val="24"/>
                <w:szCs w:val="24"/>
              </w:rPr>
            </w:pPr>
            <w:r w:rsidRPr="0020539A">
              <w:rPr>
                <w:rFonts w:ascii="Arial" w:hAnsi="Arial" w:cs="Arial"/>
                <w:b/>
                <w:i/>
                <w:sz w:val="18"/>
                <w:szCs w:val="24"/>
              </w:rPr>
              <w:t xml:space="preserve">(please </w:t>
            </w:r>
            <w:r>
              <w:rPr>
                <w:rFonts w:ascii="Arial" w:hAnsi="Arial" w:cs="Arial"/>
                <w:b/>
                <w:i/>
                <w:sz w:val="18"/>
                <w:szCs w:val="24"/>
              </w:rPr>
              <w:t>choose</w:t>
            </w:r>
            <w:r w:rsidRPr="0020539A">
              <w:rPr>
                <w:rFonts w:ascii="Arial" w:hAnsi="Arial" w:cs="Arial"/>
                <w:b/>
                <w:i/>
                <w:sz w:val="18"/>
                <w:szCs w:val="24"/>
              </w:rPr>
              <w:t>)</w:t>
            </w:r>
          </w:p>
        </w:tc>
        <w:tc>
          <w:tcPr>
            <w:tcW w:w="5812" w:type="dxa"/>
            <w:gridSpan w:val="2"/>
          </w:tcPr>
          <w:p w14:paraId="0835F509" w14:textId="77777777" w:rsidR="00F5324A" w:rsidRPr="00F5324A" w:rsidRDefault="00F5324A" w:rsidP="00C107F2">
            <w:pPr>
              <w:rPr>
                <w:rFonts w:ascii="Arial" w:hAnsi="Arial" w:cs="Arial"/>
                <w:sz w:val="20"/>
                <w:szCs w:val="18"/>
              </w:rPr>
            </w:pPr>
            <w:r w:rsidRPr="00F5324A">
              <w:rPr>
                <w:rFonts w:ascii="Arial" w:hAnsi="Arial" w:cs="Arial"/>
                <w:sz w:val="20"/>
                <w:szCs w:val="18"/>
              </w:rPr>
              <w:t>Staying Healthy</w:t>
            </w:r>
          </w:p>
        </w:tc>
        <w:sdt>
          <w:sdtPr>
            <w:rPr>
              <w:rFonts w:ascii="Arial" w:hAnsi="Arial" w:cs="Arial"/>
              <w:sz w:val="20"/>
              <w:szCs w:val="20"/>
            </w:rPr>
            <w:id w:val="937573542"/>
            <w14:checkbox>
              <w14:checked w14:val="0"/>
              <w14:checkedState w14:val="2612" w14:font="MS Gothic"/>
              <w14:uncheckedState w14:val="2610" w14:font="MS Gothic"/>
            </w14:checkbox>
          </w:sdtPr>
          <w:sdtEndPr/>
          <w:sdtContent>
            <w:tc>
              <w:tcPr>
                <w:tcW w:w="1624" w:type="dxa"/>
              </w:tcPr>
              <w:p w14:paraId="1905FC37" w14:textId="77777777" w:rsidR="00F5324A" w:rsidRPr="00C95B3C" w:rsidRDefault="00133EA1" w:rsidP="00133EA1">
                <w:pPr>
                  <w:jc w:val="center"/>
                  <w:rPr>
                    <w:rFonts w:ascii="Arial" w:hAnsi="Arial" w:cs="Arial"/>
                    <w:sz w:val="18"/>
                    <w:szCs w:val="18"/>
                  </w:rPr>
                </w:pPr>
                <w:r>
                  <w:rPr>
                    <w:rFonts w:ascii="MS Gothic" w:eastAsia="MS Gothic" w:hAnsi="MS Gothic" w:cs="Arial" w:hint="eastAsia"/>
                    <w:sz w:val="20"/>
                    <w:szCs w:val="20"/>
                  </w:rPr>
                  <w:t>☐</w:t>
                </w:r>
              </w:p>
            </w:tc>
          </w:sdtContent>
        </w:sdt>
      </w:tr>
      <w:tr w:rsidR="00F5324A" w:rsidRPr="00034194" w14:paraId="2367CAB9" w14:textId="77777777" w:rsidTr="00F5324A">
        <w:tc>
          <w:tcPr>
            <w:tcW w:w="1809" w:type="dxa"/>
            <w:vMerge/>
          </w:tcPr>
          <w:p w14:paraId="23DF906D" w14:textId="77777777" w:rsidR="00F5324A" w:rsidRPr="00FA0CA9" w:rsidRDefault="00F5324A" w:rsidP="00F5324A">
            <w:pPr>
              <w:rPr>
                <w:rFonts w:ascii="Arial" w:hAnsi="Arial" w:cs="Arial"/>
                <w:b/>
                <w:sz w:val="24"/>
                <w:szCs w:val="24"/>
              </w:rPr>
            </w:pPr>
          </w:p>
        </w:tc>
        <w:tc>
          <w:tcPr>
            <w:tcW w:w="5812" w:type="dxa"/>
            <w:gridSpan w:val="2"/>
          </w:tcPr>
          <w:p w14:paraId="52B468E2" w14:textId="77777777" w:rsidR="00F5324A" w:rsidRPr="00F5324A" w:rsidRDefault="00F5324A" w:rsidP="00F5324A">
            <w:pPr>
              <w:rPr>
                <w:rFonts w:ascii="Arial" w:hAnsi="Arial" w:cs="Arial"/>
                <w:b/>
                <w:sz w:val="20"/>
                <w:szCs w:val="24"/>
              </w:rPr>
            </w:pPr>
            <w:r w:rsidRPr="00F5324A">
              <w:rPr>
                <w:rFonts w:ascii="Arial" w:hAnsi="Arial" w:cs="Arial"/>
                <w:sz w:val="20"/>
                <w:szCs w:val="18"/>
              </w:rPr>
              <w:t>Safe Care</w:t>
            </w:r>
          </w:p>
        </w:tc>
        <w:sdt>
          <w:sdtPr>
            <w:rPr>
              <w:rFonts w:ascii="Arial" w:hAnsi="Arial" w:cs="Arial"/>
              <w:sz w:val="20"/>
              <w:szCs w:val="20"/>
            </w:rPr>
            <w:id w:val="-275186550"/>
            <w14:checkbox>
              <w14:checked w14:val="0"/>
              <w14:checkedState w14:val="2612" w14:font="MS Gothic"/>
              <w14:uncheckedState w14:val="2610" w14:font="MS Gothic"/>
            </w14:checkbox>
          </w:sdtPr>
          <w:sdtEndPr/>
          <w:sdtContent>
            <w:tc>
              <w:tcPr>
                <w:tcW w:w="1624" w:type="dxa"/>
              </w:tcPr>
              <w:p w14:paraId="6E288449" w14:textId="77777777" w:rsidR="00F5324A" w:rsidRPr="00FA0CA9" w:rsidRDefault="00F57042"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24C88BB2" w14:textId="77777777" w:rsidTr="00F5324A">
        <w:tc>
          <w:tcPr>
            <w:tcW w:w="1809" w:type="dxa"/>
            <w:vMerge/>
          </w:tcPr>
          <w:p w14:paraId="5FD8EBC1" w14:textId="77777777" w:rsidR="00F5324A" w:rsidRPr="00FA0CA9" w:rsidRDefault="00F5324A" w:rsidP="00F5324A">
            <w:pPr>
              <w:rPr>
                <w:rFonts w:ascii="Arial" w:hAnsi="Arial" w:cs="Arial"/>
                <w:b/>
                <w:sz w:val="24"/>
                <w:szCs w:val="24"/>
              </w:rPr>
            </w:pPr>
          </w:p>
        </w:tc>
        <w:tc>
          <w:tcPr>
            <w:tcW w:w="5812" w:type="dxa"/>
            <w:gridSpan w:val="2"/>
          </w:tcPr>
          <w:p w14:paraId="1FD92F12" w14:textId="77777777" w:rsidR="00F5324A" w:rsidRPr="00F5324A" w:rsidRDefault="00F5324A" w:rsidP="00F5324A">
            <w:pPr>
              <w:rPr>
                <w:rFonts w:ascii="Arial" w:hAnsi="Arial" w:cs="Arial"/>
                <w:b/>
                <w:sz w:val="20"/>
                <w:szCs w:val="24"/>
              </w:rPr>
            </w:pPr>
            <w:r w:rsidRPr="00F5324A">
              <w:rPr>
                <w:rFonts w:ascii="Arial" w:hAnsi="Arial" w:cs="Arial"/>
                <w:sz w:val="20"/>
                <w:szCs w:val="18"/>
              </w:rPr>
              <w:t>Effective  Care</w:t>
            </w:r>
          </w:p>
        </w:tc>
        <w:sdt>
          <w:sdtPr>
            <w:rPr>
              <w:rFonts w:ascii="Arial" w:hAnsi="Arial" w:cs="Arial"/>
              <w:sz w:val="20"/>
              <w:szCs w:val="20"/>
            </w:rPr>
            <w:id w:val="-1590772104"/>
            <w14:checkbox>
              <w14:checked w14:val="0"/>
              <w14:checkedState w14:val="2612" w14:font="MS Gothic"/>
              <w14:uncheckedState w14:val="2610" w14:font="MS Gothic"/>
            </w14:checkbox>
          </w:sdtPr>
          <w:sdtEndPr/>
          <w:sdtContent>
            <w:tc>
              <w:tcPr>
                <w:tcW w:w="1624" w:type="dxa"/>
              </w:tcPr>
              <w:p w14:paraId="69EF84DA"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40C33900" w14:textId="77777777" w:rsidTr="00F5324A">
        <w:tc>
          <w:tcPr>
            <w:tcW w:w="1809" w:type="dxa"/>
            <w:vMerge/>
          </w:tcPr>
          <w:p w14:paraId="3CA3DFBD" w14:textId="77777777" w:rsidR="00F5324A" w:rsidRPr="00FA0CA9" w:rsidRDefault="00F5324A" w:rsidP="00F5324A">
            <w:pPr>
              <w:rPr>
                <w:rFonts w:ascii="Arial" w:hAnsi="Arial" w:cs="Arial"/>
                <w:b/>
                <w:sz w:val="24"/>
                <w:szCs w:val="24"/>
              </w:rPr>
            </w:pPr>
          </w:p>
        </w:tc>
        <w:tc>
          <w:tcPr>
            <w:tcW w:w="5812" w:type="dxa"/>
            <w:gridSpan w:val="2"/>
          </w:tcPr>
          <w:p w14:paraId="75CB38B6" w14:textId="77777777" w:rsidR="00F5324A" w:rsidRPr="00F5324A" w:rsidRDefault="00F5324A" w:rsidP="00F5324A">
            <w:pPr>
              <w:rPr>
                <w:rFonts w:ascii="Arial" w:hAnsi="Arial" w:cs="Arial"/>
                <w:b/>
                <w:sz w:val="20"/>
                <w:szCs w:val="24"/>
              </w:rPr>
            </w:pPr>
            <w:r w:rsidRPr="00F5324A">
              <w:rPr>
                <w:rFonts w:ascii="Arial" w:hAnsi="Arial" w:cs="Arial"/>
                <w:sz w:val="20"/>
                <w:szCs w:val="18"/>
              </w:rPr>
              <w:t>Dignified Care</w:t>
            </w:r>
          </w:p>
        </w:tc>
        <w:sdt>
          <w:sdtPr>
            <w:rPr>
              <w:rFonts w:ascii="Arial" w:hAnsi="Arial" w:cs="Arial"/>
              <w:sz w:val="20"/>
              <w:szCs w:val="20"/>
            </w:rPr>
            <w:id w:val="1427299090"/>
            <w14:checkbox>
              <w14:checked w14:val="0"/>
              <w14:checkedState w14:val="2612" w14:font="MS Gothic"/>
              <w14:uncheckedState w14:val="2610" w14:font="MS Gothic"/>
            </w14:checkbox>
          </w:sdtPr>
          <w:sdtEndPr/>
          <w:sdtContent>
            <w:tc>
              <w:tcPr>
                <w:tcW w:w="1624" w:type="dxa"/>
              </w:tcPr>
              <w:p w14:paraId="104BA345"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1A5BD61E" w14:textId="77777777" w:rsidTr="00F5324A">
        <w:tc>
          <w:tcPr>
            <w:tcW w:w="1809" w:type="dxa"/>
            <w:vMerge/>
          </w:tcPr>
          <w:p w14:paraId="1C6E91EA" w14:textId="77777777" w:rsidR="00F5324A" w:rsidRPr="00FA0CA9" w:rsidRDefault="00F5324A" w:rsidP="00F5324A">
            <w:pPr>
              <w:rPr>
                <w:rFonts w:ascii="Arial" w:hAnsi="Arial" w:cs="Arial"/>
                <w:b/>
                <w:sz w:val="24"/>
                <w:szCs w:val="24"/>
              </w:rPr>
            </w:pPr>
          </w:p>
        </w:tc>
        <w:tc>
          <w:tcPr>
            <w:tcW w:w="5812" w:type="dxa"/>
            <w:gridSpan w:val="2"/>
          </w:tcPr>
          <w:p w14:paraId="58E07A79" w14:textId="77777777" w:rsidR="00F5324A" w:rsidRPr="00F5324A" w:rsidRDefault="00F5324A" w:rsidP="00F5324A">
            <w:pPr>
              <w:rPr>
                <w:rFonts w:ascii="Arial" w:hAnsi="Arial" w:cs="Arial"/>
                <w:b/>
                <w:sz w:val="20"/>
                <w:szCs w:val="24"/>
              </w:rPr>
            </w:pPr>
            <w:r w:rsidRPr="00F5324A">
              <w:rPr>
                <w:rFonts w:ascii="Arial" w:hAnsi="Arial" w:cs="Arial"/>
                <w:sz w:val="20"/>
                <w:szCs w:val="18"/>
              </w:rPr>
              <w:t>Timely Care</w:t>
            </w:r>
          </w:p>
        </w:tc>
        <w:sdt>
          <w:sdtPr>
            <w:rPr>
              <w:rFonts w:ascii="Arial" w:hAnsi="Arial" w:cs="Arial"/>
              <w:sz w:val="20"/>
              <w:szCs w:val="20"/>
            </w:rPr>
            <w:id w:val="-1511138502"/>
            <w14:checkbox>
              <w14:checked w14:val="0"/>
              <w14:checkedState w14:val="2612" w14:font="MS Gothic"/>
              <w14:uncheckedState w14:val="2610" w14:font="MS Gothic"/>
            </w14:checkbox>
          </w:sdtPr>
          <w:sdtEndPr/>
          <w:sdtContent>
            <w:tc>
              <w:tcPr>
                <w:tcW w:w="1624" w:type="dxa"/>
              </w:tcPr>
              <w:p w14:paraId="36C76433"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2D18EFE4" w14:textId="77777777" w:rsidTr="00F5324A">
        <w:tc>
          <w:tcPr>
            <w:tcW w:w="1809" w:type="dxa"/>
            <w:vMerge/>
          </w:tcPr>
          <w:p w14:paraId="5031EB5A" w14:textId="77777777" w:rsidR="00F5324A" w:rsidRPr="00FA0CA9" w:rsidRDefault="00F5324A" w:rsidP="00F5324A">
            <w:pPr>
              <w:rPr>
                <w:rFonts w:ascii="Arial" w:hAnsi="Arial" w:cs="Arial"/>
                <w:b/>
                <w:sz w:val="24"/>
                <w:szCs w:val="24"/>
              </w:rPr>
            </w:pPr>
          </w:p>
        </w:tc>
        <w:tc>
          <w:tcPr>
            <w:tcW w:w="5812" w:type="dxa"/>
            <w:gridSpan w:val="2"/>
          </w:tcPr>
          <w:p w14:paraId="261ECD37" w14:textId="77777777" w:rsidR="00F5324A" w:rsidRPr="00F5324A" w:rsidRDefault="00F5324A" w:rsidP="00F5324A">
            <w:pPr>
              <w:rPr>
                <w:rFonts w:ascii="Arial" w:hAnsi="Arial" w:cs="Arial"/>
                <w:b/>
                <w:sz w:val="20"/>
                <w:szCs w:val="24"/>
              </w:rPr>
            </w:pPr>
            <w:r w:rsidRPr="00F5324A">
              <w:rPr>
                <w:rFonts w:ascii="Arial" w:hAnsi="Arial" w:cs="Arial"/>
                <w:sz w:val="20"/>
                <w:szCs w:val="18"/>
              </w:rPr>
              <w:t>Individual Care</w:t>
            </w:r>
          </w:p>
        </w:tc>
        <w:sdt>
          <w:sdtPr>
            <w:rPr>
              <w:rFonts w:ascii="Arial" w:hAnsi="Arial" w:cs="Arial"/>
              <w:sz w:val="20"/>
              <w:szCs w:val="20"/>
            </w:rPr>
            <w:id w:val="-1349403007"/>
            <w14:checkbox>
              <w14:checked w14:val="0"/>
              <w14:checkedState w14:val="2612" w14:font="MS Gothic"/>
              <w14:uncheckedState w14:val="2610" w14:font="MS Gothic"/>
            </w14:checkbox>
          </w:sdtPr>
          <w:sdtEndPr/>
          <w:sdtContent>
            <w:tc>
              <w:tcPr>
                <w:tcW w:w="1624" w:type="dxa"/>
              </w:tcPr>
              <w:p w14:paraId="06B37194"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421C436F" w14:textId="77777777" w:rsidTr="00F5324A">
        <w:tc>
          <w:tcPr>
            <w:tcW w:w="1809" w:type="dxa"/>
            <w:vMerge/>
          </w:tcPr>
          <w:p w14:paraId="30B7CF5A" w14:textId="77777777" w:rsidR="00F5324A" w:rsidRPr="00FA0CA9" w:rsidRDefault="00F5324A" w:rsidP="00F5324A">
            <w:pPr>
              <w:rPr>
                <w:rFonts w:ascii="Arial" w:hAnsi="Arial" w:cs="Arial"/>
                <w:b/>
                <w:sz w:val="24"/>
                <w:szCs w:val="24"/>
              </w:rPr>
            </w:pPr>
          </w:p>
        </w:tc>
        <w:tc>
          <w:tcPr>
            <w:tcW w:w="5812" w:type="dxa"/>
            <w:gridSpan w:val="2"/>
          </w:tcPr>
          <w:p w14:paraId="169A7B27" w14:textId="77777777" w:rsidR="00F5324A" w:rsidRPr="00F5324A" w:rsidRDefault="00F5324A" w:rsidP="00F5324A">
            <w:pPr>
              <w:rPr>
                <w:rFonts w:ascii="Arial" w:hAnsi="Arial" w:cs="Arial"/>
                <w:b/>
                <w:sz w:val="20"/>
                <w:szCs w:val="24"/>
              </w:rPr>
            </w:pPr>
            <w:r w:rsidRPr="00F5324A">
              <w:rPr>
                <w:rFonts w:ascii="Arial" w:hAnsi="Arial" w:cs="Arial"/>
                <w:sz w:val="20"/>
                <w:szCs w:val="18"/>
              </w:rPr>
              <w:t>Staff and Resources</w:t>
            </w:r>
          </w:p>
        </w:tc>
        <w:sdt>
          <w:sdtPr>
            <w:rPr>
              <w:rFonts w:ascii="Arial" w:hAnsi="Arial" w:cs="Arial"/>
              <w:sz w:val="20"/>
              <w:szCs w:val="20"/>
            </w:rPr>
            <w:id w:val="-1357344251"/>
            <w14:checkbox>
              <w14:checked w14:val="0"/>
              <w14:checkedState w14:val="2612" w14:font="MS Gothic"/>
              <w14:uncheckedState w14:val="2610" w14:font="MS Gothic"/>
            </w14:checkbox>
          </w:sdtPr>
          <w:sdtEndPr/>
          <w:sdtContent>
            <w:tc>
              <w:tcPr>
                <w:tcW w:w="1624" w:type="dxa"/>
              </w:tcPr>
              <w:p w14:paraId="3F733746"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16D32FB3" w14:textId="77777777" w:rsidTr="00CD7AA5">
        <w:tc>
          <w:tcPr>
            <w:tcW w:w="9245" w:type="dxa"/>
            <w:gridSpan w:val="4"/>
            <w:shd w:val="clear" w:color="auto" w:fill="D5DCE4" w:themeFill="text2" w:themeFillTint="33"/>
          </w:tcPr>
          <w:p w14:paraId="5153CC58" w14:textId="77777777" w:rsidR="00F5324A" w:rsidRPr="00FA0CA9" w:rsidRDefault="00F5324A" w:rsidP="00F5324A">
            <w:pPr>
              <w:rPr>
                <w:rFonts w:ascii="Arial" w:hAnsi="Arial" w:cs="Arial"/>
                <w:b/>
                <w:sz w:val="24"/>
                <w:szCs w:val="24"/>
              </w:rPr>
            </w:pPr>
            <w:r w:rsidRPr="00FA0CA9">
              <w:rPr>
                <w:rFonts w:ascii="Arial" w:hAnsi="Arial" w:cs="Arial"/>
                <w:b/>
                <w:sz w:val="24"/>
                <w:szCs w:val="24"/>
              </w:rPr>
              <w:t>Quality, Safety and Patient Experience</w:t>
            </w:r>
          </w:p>
        </w:tc>
      </w:tr>
      <w:tr w:rsidR="00F5324A" w:rsidRPr="00034194" w14:paraId="4ECD0B68" w14:textId="77777777" w:rsidTr="00C95B3C">
        <w:tc>
          <w:tcPr>
            <w:tcW w:w="9245" w:type="dxa"/>
            <w:gridSpan w:val="4"/>
          </w:tcPr>
          <w:p w14:paraId="3ED9B6CD" w14:textId="77777777" w:rsidR="00043CE3" w:rsidRDefault="00043CE3" w:rsidP="00043CE3">
            <w:pPr>
              <w:jc w:val="both"/>
              <w:rPr>
                <w:rFonts w:ascii="Arial" w:hAnsi="Arial" w:cs="Arial"/>
                <w:sz w:val="24"/>
                <w:szCs w:val="24"/>
              </w:rPr>
            </w:pPr>
            <w:r w:rsidRPr="00D346E6">
              <w:rPr>
                <w:rFonts w:ascii="Arial" w:hAnsi="Arial" w:cs="Arial"/>
                <w:sz w:val="24"/>
                <w:szCs w:val="24"/>
              </w:rPr>
              <w:t>Delivery of a major trauma network that fits with the ethos of saving lives, improving outcomes, and making a difference.</w:t>
            </w:r>
          </w:p>
          <w:p w14:paraId="4146A8F8" w14:textId="77777777" w:rsidR="00F5324A" w:rsidRPr="00FA0CA9" w:rsidRDefault="00F5324A" w:rsidP="00043CE3">
            <w:pPr>
              <w:rPr>
                <w:rFonts w:ascii="Arial" w:hAnsi="Arial" w:cs="Arial"/>
                <w:b/>
                <w:sz w:val="24"/>
                <w:szCs w:val="24"/>
              </w:rPr>
            </w:pPr>
          </w:p>
        </w:tc>
      </w:tr>
      <w:tr w:rsidR="00F5324A" w:rsidRPr="00034194" w14:paraId="2506794B" w14:textId="77777777" w:rsidTr="00CD7AA5">
        <w:tc>
          <w:tcPr>
            <w:tcW w:w="9245" w:type="dxa"/>
            <w:gridSpan w:val="4"/>
            <w:shd w:val="clear" w:color="auto" w:fill="D5DCE4" w:themeFill="text2" w:themeFillTint="33"/>
          </w:tcPr>
          <w:p w14:paraId="2B3B8267" w14:textId="77777777" w:rsidR="00F5324A" w:rsidRPr="00FA0CA9" w:rsidRDefault="00F5324A" w:rsidP="00F5324A">
            <w:pPr>
              <w:rPr>
                <w:rFonts w:ascii="Arial" w:hAnsi="Arial" w:cs="Arial"/>
                <w:b/>
                <w:sz w:val="24"/>
                <w:szCs w:val="24"/>
              </w:rPr>
            </w:pPr>
            <w:r w:rsidRPr="00FA0CA9">
              <w:rPr>
                <w:rFonts w:ascii="Arial" w:hAnsi="Arial" w:cs="Arial"/>
                <w:b/>
                <w:sz w:val="24"/>
                <w:szCs w:val="24"/>
              </w:rPr>
              <w:t>Financial Implications</w:t>
            </w:r>
          </w:p>
        </w:tc>
      </w:tr>
      <w:tr w:rsidR="00F5324A" w:rsidRPr="00034194" w14:paraId="3699B0EC" w14:textId="77777777" w:rsidTr="00C95B3C">
        <w:tc>
          <w:tcPr>
            <w:tcW w:w="9245" w:type="dxa"/>
            <w:gridSpan w:val="4"/>
          </w:tcPr>
          <w:p w14:paraId="0467FDDA" w14:textId="77777777" w:rsidR="00043CE3" w:rsidRDefault="00043CE3" w:rsidP="00043CE3">
            <w:pPr>
              <w:ind w:right="96"/>
              <w:jc w:val="both"/>
              <w:rPr>
                <w:rFonts w:ascii="Arial" w:hAnsi="Arial" w:cs="Arial"/>
                <w:sz w:val="24"/>
                <w:szCs w:val="24"/>
              </w:rPr>
            </w:pPr>
            <w:r w:rsidRPr="00D346E6">
              <w:rPr>
                <w:rFonts w:ascii="Arial" w:hAnsi="Arial" w:cs="Arial"/>
                <w:sz w:val="24"/>
                <w:szCs w:val="24"/>
              </w:rPr>
              <w:t>There are no financial implications from this paper.  The ODN is hosted by SBUHB with the budget being set by WHSSC.  The current budget has been guaranteed for 5 years from April 2020.</w:t>
            </w:r>
          </w:p>
          <w:p w14:paraId="2482523D" w14:textId="77777777" w:rsidR="00F5324A" w:rsidRPr="00FA0CA9" w:rsidRDefault="00F5324A" w:rsidP="00043CE3">
            <w:pPr>
              <w:ind w:right="96"/>
              <w:rPr>
                <w:rFonts w:ascii="Arial" w:hAnsi="Arial" w:cs="Arial"/>
                <w:color w:val="FF0000"/>
                <w:sz w:val="24"/>
                <w:szCs w:val="24"/>
              </w:rPr>
            </w:pPr>
          </w:p>
        </w:tc>
      </w:tr>
      <w:tr w:rsidR="00F5324A" w:rsidRPr="00BC241D" w14:paraId="48832E8D" w14:textId="77777777" w:rsidTr="00CD7AA5">
        <w:tc>
          <w:tcPr>
            <w:tcW w:w="9245" w:type="dxa"/>
            <w:gridSpan w:val="4"/>
            <w:shd w:val="clear" w:color="auto" w:fill="D5DCE4" w:themeFill="text2" w:themeFillTint="33"/>
          </w:tcPr>
          <w:p w14:paraId="41252181" w14:textId="77777777" w:rsidR="00F5324A" w:rsidRPr="00FA0CA9" w:rsidRDefault="00F5324A" w:rsidP="00F5324A">
            <w:pPr>
              <w:keepNext/>
              <w:keepLines/>
              <w:ind w:right="96"/>
              <w:rPr>
                <w:rFonts w:ascii="Arial" w:hAnsi="Arial" w:cs="Arial"/>
                <w:b/>
                <w:sz w:val="24"/>
                <w:szCs w:val="24"/>
              </w:rPr>
            </w:pPr>
            <w:r w:rsidRPr="00FA0CA9">
              <w:rPr>
                <w:rFonts w:ascii="Arial" w:hAnsi="Arial" w:cs="Arial"/>
                <w:b/>
                <w:sz w:val="24"/>
                <w:szCs w:val="24"/>
              </w:rPr>
              <w:t>Legal Implications (including equality and diversity assessment)</w:t>
            </w:r>
          </w:p>
        </w:tc>
      </w:tr>
      <w:tr w:rsidR="00F5324A" w:rsidRPr="00034194" w14:paraId="2D919DE6" w14:textId="77777777" w:rsidTr="00C95B3C">
        <w:tc>
          <w:tcPr>
            <w:tcW w:w="9245" w:type="dxa"/>
            <w:gridSpan w:val="4"/>
          </w:tcPr>
          <w:p w14:paraId="6B9DA525" w14:textId="77777777" w:rsidR="00043CE3" w:rsidRDefault="00043CE3" w:rsidP="00043CE3">
            <w:pPr>
              <w:ind w:right="96"/>
              <w:jc w:val="both"/>
              <w:rPr>
                <w:rFonts w:ascii="Arial" w:hAnsi="Arial" w:cs="Arial"/>
                <w:sz w:val="24"/>
                <w:szCs w:val="24"/>
              </w:rPr>
            </w:pPr>
            <w:r w:rsidRPr="00D346E6">
              <w:rPr>
                <w:rFonts w:ascii="Arial" w:hAnsi="Arial" w:cs="Arial"/>
                <w:sz w:val="24"/>
                <w:szCs w:val="24"/>
              </w:rPr>
              <w:t>There are no know</w:t>
            </w:r>
            <w:r>
              <w:rPr>
                <w:rFonts w:ascii="Arial" w:hAnsi="Arial" w:cs="Arial"/>
                <w:sz w:val="24"/>
                <w:szCs w:val="24"/>
              </w:rPr>
              <w:t>n</w:t>
            </w:r>
            <w:r w:rsidRPr="00D346E6">
              <w:rPr>
                <w:rFonts w:ascii="Arial" w:hAnsi="Arial" w:cs="Arial"/>
                <w:sz w:val="24"/>
                <w:szCs w:val="24"/>
              </w:rPr>
              <w:t xml:space="preserve"> legal or equality and diversity impacts over and above those developed within the original PBC</w:t>
            </w:r>
            <w:r>
              <w:rPr>
                <w:rFonts w:ascii="Arial" w:hAnsi="Arial" w:cs="Arial"/>
                <w:sz w:val="24"/>
                <w:szCs w:val="24"/>
              </w:rPr>
              <w:t>.</w:t>
            </w:r>
          </w:p>
          <w:p w14:paraId="19D5790D" w14:textId="77777777" w:rsidR="00F5324A" w:rsidRPr="00FA0CA9" w:rsidRDefault="00F5324A" w:rsidP="00043CE3">
            <w:pPr>
              <w:ind w:right="96"/>
              <w:rPr>
                <w:rFonts w:ascii="Arial" w:hAnsi="Arial" w:cs="Arial"/>
                <w:color w:val="FF0000"/>
                <w:sz w:val="24"/>
                <w:szCs w:val="24"/>
              </w:rPr>
            </w:pPr>
          </w:p>
        </w:tc>
      </w:tr>
      <w:tr w:rsidR="00F5324A" w:rsidRPr="00DA76AD" w14:paraId="68AFF2FA" w14:textId="77777777" w:rsidTr="00CD7AA5">
        <w:tc>
          <w:tcPr>
            <w:tcW w:w="9245" w:type="dxa"/>
            <w:gridSpan w:val="4"/>
            <w:shd w:val="clear" w:color="auto" w:fill="D5DCE4" w:themeFill="text2" w:themeFillTint="33"/>
          </w:tcPr>
          <w:p w14:paraId="4663408B" w14:textId="77777777" w:rsidR="00F5324A" w:rsidRPr="00FA0CA9" w:rsidRDefault="00F5324A" w:rsidP="00F5324A">
            <w:pPr>
              <w:ind w:right="96"/>
              <w:rPr>
                <w:rFonts w:ascii="Arial" w:hAnsi="Arial" w:cs="Arial"/>
                <w:b/>
                <w:color w:val="FF0000"/>
                <w:sz w:val="24"/>
                <w:szCs w:val="24"/>
              </w:rPr>
            </w:pPr>
            <w:r w:rsidRPr="00FA0CA9">
              <w:rPr>
                <w:rFonts w:ascii="Arial" w:hAnsi="Arial" w:cs="Arial"/>
                <w:b/>
                <w:sz w:val="24"/>
                <w:szCs w:val="24"/>
              </w:rPr>
              <w:t>Staffing Implications</w:t>
            </w:r>
          </w:p>
        </w:tc>
      </w:tr>
      <w:tr w:rsidR="00F5324A" w:rsidRPr="00034194" w14:paraId="018EA5CA" w14:textId="77777777" w:rsidTr="00C95B3C">
        <w:tc>
          <w:tcPr>
            <w:tcW w:w="9245" w:type="dxa"/>
            <w:gridSpan w:val="4"/>
          </w:tcPr>
          <w:p w14:paraId="192D7FDB" w14:textId="65B5C14C" w:rsidR="00F5324A" w:rsidRPr="00FA0CA9" w:rsidRDefault="00043CE3" w:rsidP="009A00B3">
            <w:pPr>
              <w:ind w:right="96"/>
              <w:jc w:val="both"/>
              <w:rPr>
                <w:rFonts w:ascii="Arial" w:hAnsi="Arial" w:cs="Arial"/>
                <w:color w:val="FF0000"/>
                <w:sz w:val="24"/>
                <w:szCs w:val="24"/>
              </w:rPr>
            </w:pPr>
            <w:r w:rsidRPr="00616A58">
              <w:rPr>
                <w:rFonts w:ascii="Arial" w:hAnsi="Arial" w:cs="Arial"/>
                <w:sz w:val="24"/>
                <w:szCs w:val="24"/>
              </w:rPr>
              <w:t xml:space="preserve">There are no current staffing </w:t>
            </w:r>
            <w:r w:rsidR="00824A73" w:rsidRPr="00616A58">
              <w:rPr>
                <w:rFonts w:ascii="Arial" w:hAnsi="Arial" w:cs="Arial"/>
                <w:sz w:val="24"/>
                <w:szCs w:val="24"/>
              </w:rPr>
              <w:t>implications</w:t>
            </w:r>
            <w:r w:rsidR="00824A73">
              <w:rPr>
                <w:rFonts w:ascii="Arial" w:hAnsi="Arial" w:cs="Arial"/>
                <w:sz w:val="24"/>
                <w:szCs w:val="24"/>
              </w:rPr>
              <w:t>: -</w:t>
            </w:r>
            <w:r w:rsidR="009A00B3">
              <w:rPr>
                <w:rFonts w:ascii="Arial" w:hAnsi="Arial" w:cs="Arial"/>
                <w:sz w:val="24"/>
                <w:szCs w:val="24"/>
              </w:rPr>
              <w:t xml:space="preserve"> To cover a senior member of the team on Maternity leave, we have internally seconded into the </w:t>
            </w:r>
            <w:r w:rsidR="00824A73">
              <w:rPr>
                <w:rFonts w:ascii="Arial" w:hAnsi="Arial" w:cs="Arial"/>
                <w:sz w:val="24"/>
                <w:szCs w:val="24"/>
              </w:rPr>
              <w:t>deputy</w:t>
            </w:r>
            <w:r w:rsidR="009A00B3">
              <w:rPr>
                <w:rFonts w:ascii="Arial" w:hAnsi="Arial" w:cs="Arial"/>
                <w:sz w:val="24"/>
                <w:szCs w:val="24"/>
              </w:rPr>
              <w:t xml:space="preserve"> </w:t>
            </w:r>
            <w:r w:rsidR="00824A73">
              <w:rPr>
                <w:rFonts w:ascii="Arial" w:hAnsi="Arial" w:cs="Arial"/>
                <w:sz w:val="24"/>
                <w:szCs w:val="24"/>
              </w:rPr>
              <w:t>operational manager post.</w:t>
            </w:r>
            <w:r w:rsidR="009A00B3">
              <w:rPr>
                <w:rFonts w:ascii="Arial" w:hAnsi="Arial" w:cs="Arial"/>
                <w:sz w:val="24"/>
                <w:szCs w:val="24"/>
              </w:rPr>
              <w:t xml:space="preserve"> </w:t>
            </w:r>
            <w:r w:rsidR="00824A73">
              <w:rPr>
                <w:rFonts w:ascii="Arial" w:hAnsi="Arial" w:cs="Arial"/>
                <w:sz w:val="24"/>
                <w:szCs w:val="24"/>
              </w:rPr>
              <w:t xml:space="preserve">Current Clinical director and the Deputy Clinical Director role is a secondment but out to advert for 3 year post. </w:t>
            </w:r>
          </w:p>
        </w:tc>
      </w:tr>
      <w:tr w:rsidR="00F5324A" w:rsidRPr="00034194" w14:paraId="005BB83A" w14:textId="77777777" w:rsidTr="00CD7AA5">
        <w:tc>
          <w:tcPr>
            <w:tcW w:w="9245" w:type="dxa"/>
            <w:gridSpan w:val="4"/>
            <w:shd w:val="clear" w:color="auto" w:fill="D5DCE4" w:themeFill="text2" w:themeFillTint="33"/>
          </w:tcPr>
          <w:p w14:paraId="587AF6D2" w14:textId="77777777" w:rsidR="00F5324A" w:rsidRPr="00FA0CA9" w:rsidRDefault="00296CD9" w:rsidP="00F5324A">
            <w:pPr>
              <w:ind w:right="96"/>
              <w:rPr>
                <w:rFonts w:ascii="Arial" w:hAnsi="Arial" w:cs="Arial"/>
                <w:b/>
                <w:color w:val="FF0000"/>
                <w:sz w:val="24"/>
                <w:szCs w:val="24"/>
              </w:rPr>
            </w:pPr>
            <w:r w:rsidRPr="00ED3B32">
              <w:rPr>
                <w:rFonts w:ascii="Arial" w:hAnsi="Arial" w:cs="Arial"/>
                <w:b/>
                <w:sz w:val="24"/>
                <w:szCs w:val="24"/>
              </w:rPr>
              <w:t>Long Term Implications (including the impact of the Well-being of Future Generations (Wales) Act 2015)</w:t>
            </w:r>
          </w:p>
        </w:tc>
      </w:tr>
      <w:tr w:rsidR="00043CE3" w:rsidRPr="00034194" w14:paraId="38F5214A" w14:textId="77777777" w:rsidTr="00C95B3C">
        <w:tc>
          <w:tcPr>
            <w:tcW w:w="9245" w:type="dxa"/>
            <w:gridSpan w:val="4"/>
          </w:tcPr>
          <w:p w14:paraId="59B73128" w14:textId="77777777" w:rsidR="00043CE3" w:rsidRPr="00043CE3" w:rsidRDefault="00043CE3" w:rsidP="00043CE3">
            <w:pPr>
              <w:pStyle w:val="NoSpacing"/>
              <w:numPr>
                <w:ilvl w:val="0"/>
                <w:numId w:val="18"/>
              </w:numPr>
              <w:rPr>
                <w:rFonts w:ascii="Arial" w:hAnsi="Arial" w:cs="Arial"/>
                <w:sz w:val="24"/>
                <w:lang w:val="en" w:eastAsia="en-GB"/>
              </w:rPr>
            </w:pPr>
            <w:r w:rsidRPr="00043CE3">
              <w:rPr>
                <w:rFonts w:ascii="Arial" w:hAnsi="Arial" w:cs="Arial"/>
                <w:b/>
                <w:bCs/>
                <w:sz w:val="24"/>
                <w:lang w:val="en" w:eastAsia="en-GB"/>
              </w:rPr>
              <w:t xml:space="preserve">Long Term </w:t>
            </w:r>
            <w:r w:rsidRPr="00043CE3">
              <w:rPr>
                <w:rFonts w:ascii="Arial" w:hAnsi="Arial" w:cs="Arial"/>
                <w:sz w:val="24"/>
                <w:lang w:val="en" w:eastAsia="en-GB"/>
              </w:rPr>
              <w:t xml:space="preserve">– The SWTN business case incorporates a 5-year plan for development of the network. </w:t>
            </w:r>
          </w:p>
          <w:p w14:paraId="63E5AC30" w14:textId="77777777" w:rsidR="00043CE3" w:rsidRPr="00043CE3" w:rsidRDefault="00043CE3" w:rsidP="00043CE3">
            <w:pPr>
              <w:pStyle w:val="NoSpacing"/>
              <w:numPr>
                <w:ilvl w:val="0"/>
                <w:numId w:val="18"/>
              </w:numPr>
              <w:rPr>
                <w:rFonts w:ascii="Arial" w:hAnsi="Arial" w:cs="Arial"/>
                <w:sz w:val="24"/>
                <w:lang w:val="en" w:eastAsia="en-GB"/>
              </w:rPr>
            </w:pPr>
            <w:r w:rsidRPr="00043CE3">
              <w:rPr>
                <w:rFonts w:ascii="Arial" w:hAnsi="Arial" w:cs="Arial"/>
                <w:b/>
                <w:bCs/>
                <w:sz w:val="24"/>
                <w:lang w:val="en" w:eastAsia="en-GB"/>
              </w:rPr>
              <w:t>Prevention</w:t>
            </w:r>
            <w:r w:rsidRPr="00043CE3">
              <w:rPr>
                <w:rFonts w:ascii="Arial" w:hAnsi="Arial" w:cs="Arial"/>
                <w:sz w:val="24"/>
                <w:lang w:val="en" w:eastAsia="en-GB"/>
              </w:rPr>
              <w:t xml:space="preserve"> – The development of the injury prevention working group will support the prevention of injuries.</w:t>
            </w:r>
          </w:p>
          <w:p w14:paraId="7D0BA1CC" w14:textId="77777777" w:rsidR="00043CE3" w:rsidRPr="00043CE3" w:rsidRDefault="00043CE3" w:rsidP="00043CE3">
            <w:pPr>
              <w:pStyle w:val="NoSpacing"/>
              <w:numPr>
                <w:ilvl w:val="0"/>
                <w:numId w:val="18"/>
              </w:numPr>
              <w:rPr>
                <w:rFonts w:ascii="Arial" w:hAnsi="Arial" w:cs="Arial"/>
                <w:sz w:val="24"/>
                <w:lang w:val="en" w:eastAsia="en-GB"/>
              </w:rPr>
            </w:pPr>
            <w:r w:rsidRPr="00043CE3">
              <w:rPr>
                <w:rFonts w:ascii="Arial" w:hAnsi="Arial" w:cs="Arial"/>
                <w:b/>
                <w:bCs/>
                <w:sz w:val="24"/>
                <w:lang w:val="en" w:eastAsia="en-GB"/>
              </w:rPr>
              <w:t>Integration –</w:t>
            </w:r>
            <w:r w:rsidRPr="00043CE3">
              <w:rPr>
                <w:rFonts w:ascii="Arial" w:hAnsi="Arial" w:cs="Arial"/>
                <w:sz w:val="24"/>
                <w:lang w:val="en" w:eastAsia="en-GB"/>
              </w:rPr>
              <w:t xml:space="preserve"> Clinical pathways are delivered across the network.</w:t>
            </w:r>
          </w:p>
          <w:p w14:paraId="424B12AF" w14:textId="77777777" w:rsidR="00043CE3" w:rsidRPr="00043CE3" w:rsidRDefault="00043CE3" w:rsidP="00043CE3">
            <w:pPr>
              <w:pStyle w:val="NoSpacing"/>
              <w:numPr>
                <w:ilvl w:val="0"/>
                <w:numId w:val="18"/>
              </w:numPr>
              <w:rPr>
                <w:rFonts w:ascii="Arial" w:hAnsi="Arial" w:cs="Arial"/>
                <w:sz w:val="24"/>
                <w:lang w:val="en" w:eastAsia="en-GB"/>
              </w:rPr>
            </w:pPr>
            <w:r w:rsidRPr="00043CE3">
              <w:rPr>
                <w:rFonts w:ascii="Arial" w:hAnsi="Arial" w:cs="Arial"/>
                <w:b/>
                <w:bCs/>
                <w:sz w:val="24"/>
                <w:lang w:val="en" w:eastAsia="en-GB"/>
              </w:rPr>
              <w:t>Collaboration –</w:t>
            </w:r>
            <w:r w:rsidRPr="00043CE3">
              <w:rPr>
                <w:rFonts w:ascii="Arial" w:hAnsi="Arial" w:cs="Arial"/>
                <w:sz w:val="24"/>
                <w:lang w:val="en" w:eastAsia="en-GB"/>
              </w:rPr>
              <w:t xml:space="preserve"> The SWTN works in collaboration with all HBs in Wales as well as with WAST.</w:t>
            </w:r>
          </w:p>
          <w:p w14:paraId="55189BEA" w14:textId="77777777" w:rsidR="00043CE3" w:rsidRPr="00043CE3" w:rsidRDefault="00043CE3" w:rsidP="00043CE3">
            <w:pPr>
              <w:pStyle w:val="NoSpacing"/>
              <w:numPr>
                <w:ilvl w:val="0"/>
                <w:numId w:val="18"/>
              </w:numPr>
              <w:rPr>
                <w:rFonts w:ascii="Arial" w:hAnsi="Arial" w:cs="Arial"/>
                <w:sz w:val="24"/>
                <w:lang w:val="en" w:eastAsia="en-GB"/>
              </w:rPr>
            </w:pPr>
            <w:r w:rsidRPr="00043CE3">
              <w:rPr>
                <w:rFonts w:ascii="Arial" w:hAnsi="Arial" w:cs="Arial"/>
                <w:b/>
                <w:bCs/>
                <w:sz w:val="24"/>
                <w:lang w:val="en" w:eastAsia="en-GB"/>
              </w:rPr>
              <w:t>Involvement –</w:t>
            </w:r>
            <w:r w:rsidRPr="00043CE3">
              <w:rPr>
                <w:rFonts w:ascii="Arial" w:hAnsi="Arial" w:cs="Arial"/>
                <w:sz w:val="24"/>
                <w:lang w:val="en" w:eastAsia="en-GB"/>
              </w:rPr>
              <w:t xml:space="preserve"> all HBs are involved in the network alongside 3</w:t>
            </w:r>
            <w:r w:rsidRPr="00043CE3">
              <w:rPr>
                <w:rFonts w:ascii="Arial" w:hAnsi="Arial" w:cs="Arial"/>
                <w:sz w:val="24"/>
                <w:vertAlign w:val="superscript"/>
                <w:lang w:val="en" w:eastAsia="en-GB"/>
              </w:rPr>
              <w:t>rd</w:t>
            </w:r>
            <w:r w:rsidRPr="00043CE3">
              <w:rPr>
                <w:rFonts w:ascii="Arial" w:hAnsi="Arial" w:cs="Arial"/>
                <w:sz w:val="24"/>
                <w:lang w:val="en" w:eastAsia="en-GB"/>
              </w:rPr>
              <w:t xml:space="preserve"> sector groups</w:t>
            </w:r>
          </w:p>
          <w:p w14:paraId="2C223FC5" w14:textId="77777777" w:rsidR="00043CE3" w:rsidRPr="006C50F7" w:rsidRDefault="00043CE3" w:rsidP="00043CE3">
            <w:pPr>
              <w:ind w:right="96"/>
              <w:rPr>
                <w:rFonts w:ascii="Arial" w:eastAsia="Times New Roman" w:hAnsi="Arial" w:cs="Arial"/>
                <w:sz w:val="24"/>
                <w:szCs w:val="24"/>
                <w:lang w:val="en" w:eastAsia="en-GB"/>
              </w:rPr>
            </w:pPr>
          </w:p>
        </w:tc>
      </w:tr>
      <w:tr w:rsidR="00043CE3" w:rsidRPr="00034194" w14:paraId="78CE4E01" w14:textId="77777777" w:rsidTr="00C95B3C">
        <w:tc>
          <w:tcPr>
            <w:tcW w:w="2470" w:type="dxa"/>
            <w:gridSpan w:val="2"/>
          </w:tcPr>
          <w:p w14:paraId="2F0ADA9E" w14:textId="77777777" w:rsidR="00043CE3" w:rsidRPr="00FA0CA9" w:rsidRDefault="00043CE3" w:rsidP="00043CE3">
            <w:pPr>
              <w:ind w:right="96"/>
              <w:rPr>
                <w:rFonts w:ascii="Arial" w:hAnsi="Arial" w:cs="Arial"/>
                <w:color w:val="FF0000"/>
                <w:sz w:val="24"/>
                <w:szCs w:val="24"/>
              </w:rPr>
            </w:pPr>
            <w:r w:rsidRPr="00FA0CA9">
              <w:rPr>
                <w:rFonts w:ascii="Arial" w:hAnsi="Arial" w:cs="Arial"/>
                <w:b/>
                <w:color w:val="000000" w:themeColor="text1"/>
                <w:sz w:val="24"/>
                <w:szCs w:val="24"/>
              </w:rPr>
              <w:lastRenderedPageBreak/>
              <w:t>Report History</w:t>
            </w:r>
          </w:p>
        </w:tc>
        <w:tc>
          <w:tcPr>
            <w:tcW w:w="6775" w:type="dxa"/>
            <w:gridSpan w:val="2"/>
          </w:tcPr>
          <w:p w14:paraId="4E71A4DB" w14:textId="77777777" w:rsidR="00043CE3" w:rsidRPr="00FA0CA9" w:rsidRDefault="00043CE3" w:rsidP="00EC3A0C">
            <w:pPr>
              <w:ind w:right="96"/>
              <w:rPr>
                <w:rFonts w:ascii="Arial" w:hAnsi="Arial" w:cs="Arial"/>
                <w:color w:val="FF0000"/>
                <w:sz w:val="24"/>
                <w:szCs w:val="24"/>
              </w:rPr>
            </w:pPr>
            <w:r w:rsidRPr="00B45885">
              <w:rPr>
                <w:rFonts w:ascii="Arial" w:hAnsi="Arial" w:cs="Arial"/>
                <w:sz w:val="24"/>
                <w:szCs w:val="24"/>
              </w:rPr>
              <w:t xml:space="preserve">The ODN last reported into </w:t>
            </w:r>
            <w:r w:rsidR="00EC3A0C">
              <w:rPr>
                <w:rFonts w:ascii="Arial" w:hAnsi="Arial" w:cs="Arial"/>
                <w:sz w:val="24"/>
                <w:szCs w:val="24"/>
              </w:rPr>
              <w:t>Audit Committee in November 2022</w:t>
            </w:r>
            <w:r>
              <w:rPr>
                <w:rFonts w:ascii="Arial" w:hAnsi="Arial" w:cs="Arial"/>
                <w:sz w:val="24"/>
                <w:szCs w:val="24"/>
              </w:rPr>
              <w:t>.</w:t>
            </w:r>
          </w:p>
        </w:tc>
      </w:tr>
      <w:tr w:rsidR="00043CE3" w:rsidRPr="00034194" w14:paraId="66C2D5AF" w14:textId="77777777" w:rsidTr="00C95B3C">
        <w:tc>
          <w:tcPr>
            <w:tcW w:w="2470" w:type="dxa"/>
            <w:gridSpan w:val="2"/>
          </w:tcPr>
          <w:p w14:paraId="1D938483" w14:textId="77777777" w:rsidR="00043CE3" w:rsidRPr="00FA0CA9" w:rsidRDefault="00043CE3" w:rsidP="00043CE3">
            <w:pPr>
              <w:ind w:right="96"/>
              <w:rPr>
                <w:rFonts w:ascii="Arial" w:hAnsi="Arial" w:cs="Arial"/>
                <w:b/>
                <w:color w:val="000000" w:themeColor="text1"/>
                <w:sz w:val="24"/>
                <w:szCs w:val="24"/>
              </w:rPr>
            </w:pPr>
            <w:r w:rsidRPr="00FA0CA9">
              <w:rPr>
                <w:rFonts w:ascii="Arial" w:hAnsi="Arial" w:cs="Arial"/>
                <w:b/>
                <w:color w:val="000000" w:themeColor="text1"/>
                <w:sz w:val="24"/>
                <w:szCs w:val="24"/>
              </w:rPr>
              <w:t>Appendices</w:t>
            </w:r>
          </w:p>
        </w:tc>
        <w:tc>
          <w:tcPr>
            <w:tcW w:w="6775" w:type="dxa"/>
            <w:gridSpan w:val="2"/>
          </w:tcPr>
          <w:p w14:paraId="78FCD7A5" w14:textId="54A708A2" w:rsidR="00D1707E" w:rsidRPr="004611C6" w:rsidRDefault="006D01BB" w:rsidP="00043CE3">
            <w:pPr>
              <w:ind w:right="96"/>
              <w:rPr>
                <w:rFonts w:ascii="Arial" w:hAnsi="Arial" w:cs="Arial"/>
                <w:b/>
                <w:color w:val="000000" w:themeColor="text1"/>
                <w:sz w:val="24"/>
                <w:szCs w:val="24"/>
              </w:rPr>
            </w:pPr>
            <w:r>
              <w:rPr>
                <w:rFonts w:ascii="Arial" w:hAnsi="Arial" w:cs="Arial"/>
                <w:b/>
                <w:color w:val="000000" w:themeColor="text1"/>
                <w:sz w:val="24"/>
                <w:szCs w:val="24"/>
              </w:rPr>
              <w:t>Appendix 3</w:t>
            </w:r>
            <w:r w:rsidR="00D1707E" w:rsidRPr="004611C6">
              <w:rPr>
                <w:rFonts w:ascii="Arial" w:hAnsi="Arial" w:cs="Arial"/>
                <w:b/>
                <w:color w:val="000000" w:themeColor="text1"/>
                <w:sz w:val="24"/>
                <w:szCs w:val="24"/>
              </w:rPr>
              <w:t xml:space="preserve"> – SWTN Annual Report</w:t>
            </w:r>
          </w:p>
          <w:p w14:paraId="431395B4" w14:textId="4F3E0C82" w:rsidR="00D1707E" w:rsidRDefault="004611C6" w:rsidP="00043CE3">
            <w:pPr>
              <w:ind w:right="96"/>
              <w:rPr>
                <w:rFonts w:ascii="Arial" w:hAnsi="Arial" w:cs="Arial"/>
                <w:color w:val="000000" w:themeColor="text1"/>
                <w:sz w:val="24"/>
                <w:szCs w:val="24"/>
              </w:rPr>
            </w:pPr>
            <w:r>
              <w:rPr>
                <w:rFonts w:ascii="Arial" w:hAnsi="Arial" w:cs="Arial"/>
                <w:color w:val="000000" w:themeColor="text1"/>
                <w:sz w:val="24"/>
                <w:szCs w:val="24"/>
              </w:rPr>
              <w:t>The following documents can be found in the resources section:</w:t>
            </w:r>
          </w:p>
          <w:p w14:paraId="415F9A67" w14:textId="4AA39511" w:rsidR="004611C6" w:rsidRPr="004611C6" w:rsidRDefault="006D01BB" w:rsidP="004611C6">
            <w:pPr>
              <w:ind w:right="96"/>
              <w:rPr>
                <w:rFonts w:ascii="Arial" w:hAnsi="Arial" w:cs="Arial"/>
                <w:color w:val="000000" w:themeColor="text1"/>
                <w:sz w:val="24"/>
                <w:szCs w:val="24"/>
              </w:rPr>
            </w:pPr>
            <w:r>
              <w:rPr>
                <w:rFonts w:ascii="Arial" w:hAnsi="Arial" w:cs="Arial"/>
                <w:color w:val="000000" w:themeColor="text1"/>
                <w:sz w:val="24"/>
                <w:szCs w:val="24"/>
              </w:rPr>
              <w:t xml:space="preserve">Appendix 1 – </w:t>
            </w:r>
            <w:r w:rsidR="004611C6" w:rsidRPr="004611C6">
              <w:rPr>
                <w:rFonts w:ascii="Arial" w:hAnsi="Arial" w:cs="Arial"/>
                <w:color w:val="000000" w:themeColor="text1"/>
                <w:sz w:val="24"/>
                <w:szCs w:val="24"/>
              </w:rPr>
              <w:t>SWTN Risks Log</w:t>
            </w:r>
          </w:p>
          <w:p w14:paraId="0BB33BDC" w14:textId="77777777" w:rsidR="004611C6" w:rsidRPr="004611C6" w:rsidRDefault="004611C6" w:rsidP="004611C6">
            <w:pPr>
              <w:ind w:right="96"/>
              <w:rPr>
                <w:rFonts w:ascii="Arial" w:hAnsi="Arial" w:cs="Arial"/>
                <w:color w:val="000000" w:themeColor="text1"/>
                <w:sz w:val="24"/>
                <w:szCs w:val="24"/>
              </w:rPr>
            </w:pPr>
          </w:p>
          <w:p w14:paraId="0AE74EB3" w14:textId="683C3D71" w:rsidR="00EC3A0C" w:rsidRPr="00EC3A0C" w:rsidRDefault="006D01BB" w:rsidP="004611C6">
            <w:pPr>
              <w:ind w:right="96"/>
              <w:rPr>
                <w:rFonts w:ascii="Arial" w:hAnsi="Arial" w:cs="Arial"/>
                <w:color w:val="000000" w:themeColor="text1"/>
                <w:sz w:val="24"/>
                <w:szCs w:val="24"/>
              </w:rPr>
            </w:pPr>
            <w:r>
              <w:rPr>
                <w:rFonts w:ascii="Arial" w:hAnsi="Arial" w:cs="Arial"/>
                <w:color w:val="000000" w:themeColor="text1"/>
                <w:sz w:val="24"/>
                <w:szCs w:val="24"/>
              </w:rPr>
              <w:t xml:space="preserve">Appendix 2 - </w:t>
            </w:r>
            <w:bookmarkStart w:id="0" w:name="_GoBack"/>
            <w:bookmarkEnd w:id="0"/>
            <w:r w:rsidR="004611C6" w:rsidRPr="004611C6">
              <w:rPr>
                <w:rFonts w:ascii="Arial" w:hAnsi="Arial" w:cs="Arial"/>
                <w:color w:val="000000" w:themeColor="text1"/>
                <w:sz w:val="24"/>
                <w:szCs w:val="24"/>
              </w:rPr>
              <w:t>SWTN Issues Log</w:t>
            </w:r>
          </w:p>
        </w:tc>
      </w:tr>
    </w:tbl>
    <w:p w14:paraId="5B8C7E4D" w14:textId="77777777" w:rsidR="00034194" w:rsidRDefault="00034194"/>
    <w:sectPr w:rsidR="00034194" w:rsidSect="004C5F2F">
      <w:footerReference w:type="default" r:id="rId14"/>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5F05040" w14:textId="77777777" w:rsidR="004C5F2F" w:rsidRDefault="004C5F2F" w:rsidP="00C107F2">
      <w:pPr>
        <w:spacing w:after="0" w:line="240" w:lineRule="auto"/>
      </w:pPr>
      <w:r>
        <w:separator/>
      </w:r>
    </w:p>
  </w:endnote>
  <w:endnote w:type="continuationSeparator" w:id="0">
    <w:p w14:paraId="08DC4223" w14:textId="77777777" w:rsidR="004C5F2F" w:rsidRDefault="004C5F2F"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AED244B" w14:textId="6B3E85A0" w:rsidR="003324CB" w:rsidRDefault="002C168A">
    <w:pPr>
      <w:pStyle w:val="Footer"/>
    </w:pPr>
    <w:r>
      <w:t xml:space="preserve">AUDIT </w:t>
    </w:r>
    <w:r w:rsidR="00B649D5">
      <w:t>COMMITTEE – 21/03/</w:t>
    </w:r>
    <w:r>
      <w:t>2024</w:t>
    </w:r>
    <w:r w:rsidR="003324CB">
      <w:t xml:space="preserve">                                   </w:t>
    </w:r>
    <w:sdt>
      <w:sdtPr>
        <w:id w:val="-58025003"/>
        <w:docPartObj>
          <w:docPartGallery w:val="Page Numbers (Bottom of Page)"/>
          <w:docPartUnique/>
        </w:docPartObj>
      </w:sdtPr>
      <w:sdtEndPr>
        <w:rPr>
          <w:noProof/>
        </w:rPr>
      </w:sdtEndPr>
      <w:sdtContent>
        <w:r w:rsidR="003324CB">
          <w:t xml:space="preserve">                                                                                   </w:t>
        </w:r>
        <w:r w:rsidR="003324CB">
          <w:fldChar w:fldCharType="begin"/>
        </w:r>
        <w:r w:rsidR="003324CB">
          <w:instrText xml:space="preserve"> PAGE   \* MERGEFORMAT </w:instrText>
        </w:r>
        <w:r w:rsidR="003324CB">
          <w:fldChar w:fldCharType="separate"/>
        </w:r>
        <w:r w:rsidR="006D01BB">
          <w:rPr>
            <w:noProof/>
          </w:rPr>
          <w:t>6</w:t>
        </w:r>
        <w:r w:rsidR="003324CB">
          <w:rPr>
            <w:noProof/>
          </w:rPr>
          <w:fldChar w:fldCharType="end"/>
        </w:r>
      </w:sdtContent>
    </w:sdt>
  </w:p>
  <w:p w14:paraId="3696362D" w14:textId="77777777" w:rsidR="003324CB" w:rsidRDefault="003324CB">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CDC7192" w14:textId="77777777" w:rsidR="004C5F2F" w:rsidRDefault="004C5F2F" w:rsidP="00C107F2">
      <w:pPr>
        <w:spacing w:after="0" w:line="240" w:lineRule="auto"/>
      </w:pPr>
      <w:r>
        <w:separator/>
      </w:r>
    </w:p>
  </w:footnote>
  <w:footnote w:type="continuationSeparator" w:id="0">
    <w:p w14:paraId="15517B44" w14:textId="77777777" w:rsidR="004C5F2F" w:rsidRDefault="004C5F2F" w:rsidP="00C107F2">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4629AE"/>
    <w:multiLevelType w:val="hybridMultilevel"/>
    <w:tmpl w:val="6CEE40B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7993719"/>
    <w:multiLevelType w:val="hybridMultilevel"/>
    <w:tmpl w:val="D7D824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1E781173"/>
    <w:multiLevelType w:val="hybridMultilevel"/>
    <w:tmpl w:val="577ED2C6"/>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5" w15:restartNumberingAfterBreak="0">
    <w:nsid w:val="2C282614"/>
    <w:multiLevelType w:val="hybridMultilevel"/>
    <w:tmpl w:val="20FCEA5A"/>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7" w15:restartNumberingAfterBreak="0">
    <w:nsid w:val="3CBC3786"/>
    <w:multiLevelType w:val="hybridMultilevel"/>
    <w:tmpl w:val="B5006BC8"/>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45D947BD"/>
    <w:multiLevelType w:val="hybridMultilevel"/>
    <w:tmpl w:val="E020C74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5A6775BA"/>
    <w:multiLevelType w:val="hybridMultilevel"/>
    <w:tmpl w:val="0D2CBB86"/>
    <w:lvl w:ilvl="0" w:tplc="5260998C">
      <w:start w:val="6"/>
      <w:numFmt w:val="bullet"/>
      <w:lvlText w:val="-"/>
      <w:lvlJc w:val="left"/>
      <w:pPr>
        <w:ind w:left="1080" w:hanging="360"/>
      </w:pPr>
      <w:rPr>
        <w:rFonts w:ascii="Arial" w:eastAsiaTheme="minorHAnsi" w:hAnsi="Arial" w:cs="Aria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2" w15:restartNumberingAfterBreak="0">
    <w:nsid w:val="64E32DF6"/>
    <w:multiLevelType w:val="hybridMultilevel"/>
    <w:tmpl w:val="0458198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65293452"/>
    <w:multiLevelType w:val="hybridMultilevel"/>
    <w:tmpl w:val="8A346500"/>
    <w:lvl w:ilvl="0" w:tplc="07104092">
      <w:start w:val="1"/>
      <w:numFmt w:val="decimal"/>
      <w:lvlText w:val="%1."/>
      <w:lvlJc w:val="left"/>
      <w:pPr>
        <w:ind w:left="720" w:hanging="360"/>
      </w:pPr>
      <w:rPr>
        <w:rFonts w:hint="default"/>
        <w:b w:val="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15"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6"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7A4F0891"/>
    <w:multiLevelType w:val="hybridMultilevel"/>
    <w:tmpl w:val="9F96C56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abstractNumId w:val="2"/>
  </w:num>
  <w:num w:numId="2">
    <w:abstractNumId w:val="10"/>
  </w:num>
  <w:num w:numId="3">
    <w:abstractNumId w:val="9"/>
  </w:num>
  <w:num w:numId="4">
    <w:abstractNumId w:val="6"/>
  </w:num>
  <w:num w:numId="5">
    <w:abstractNumId w:val="4"/>
  </w:num>
  <w:num w:numId="6">
    <w:abstractNumId w:val="18"/>
  </w:num>
  <w:num w:numId="7">
    <w:abstractNumId w:val="19"/>
  </w:num>
  <w:num w:numId="8">
    <w:abstractNumId w:val="14"/>
  </w:num>
  <w:num w:numId="9">
    <w:abstractNumId w:val="15"/>
  </w:num>
  <w:num w:numId="10">
    <w:abstractNumId w:val="16"/>
  </w:num>
  <w:num w:numId="11">
    <w:abstractNumId w:val="13"/>
  </w:num>
  <w:num w:numId="12">
    <w:abstractNumId w:val="0"/>
  </w:num>
  <w:num w:numId="13">
    <w:abstractNumId w:val="12"/>
  </w:num>
  <w:num w:numId="14">
    <w:abstractNumId w:val="11"/>
  </w:num>
  <w:num w:numId="15">
    <w:abstractNumId w:val="7"/>
  </w:num>
  <w:num w:numId="16">
    <w:abstractNumId w:val="5"/>
  </w:num>
  <w:num w:numId="17">
    <w:abstractNumId w:val="3"/>
  </w:num>
  <w:num w:numId="18">
    <w:abstractNumId w:val="1"/>
  </w:num>
  <w:num w:numId="19">
    <w:abstractNumId w:val="17"/>
  </w:num>
  <w:num w:numId="20">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112DC"/>
    <w:rsid w:val="00003CA6"/>
    <w:rsid w:val="00021C60"/>
    <w:rsid w:val="00034194"/>
    <w:rsid w:val="00043CE3"/>
    <w:rsid w:val="00083FC0"/>
    <w:rsid w:val="000F361B"/>
    <w:rsid w:val="00133EA1"/>
    <w:rsid w:val="0016096B"/>
    <w:rsid w:val="0020539A"/>
    <w:rsid w:val="00233330"/>
    <w:rsid w:val="00241662"/>
    <w:rsid w:val="00296CD9"/>
    <w:rsid w:val="002C168A"/>
    <w:rsid w:val="002C3DD6"/>
    <w:rsid w:val="002F6B55"/>
    <w:rsid w:val="003324CB"/>
    <w:rsid w:val="00353513"/>
    <w:rsid w:val="003C0FF8"/>
    <w:rsid w:val="00414894"/>
    <w:rsid w:val="004611C6"/>
    <w:rsid w:val="00461835"/>
    <w:rsid w:val="004C5F2F"/>
    <w:rsid w:val="0052297E"/>
    <w:rsid w:val="00585277"/>
    <w:rsid w:val="005B5514"/>
    <w:rsid w:val="005D1652"/>
    <w:rsid w:val="00653AEC"/>
    <w:rsid w:val="00655190"/>
    <w:rsid w:val="00662218"/>
    <w:rsid w:val="00685AE0"/>
    <w:rsid w:val="006D01BB"/>
    <w:rsid w:val="006D1998"/>
    <w:rsid w:val="00711095"/>
    <w:rsid w:val="0072604C"/>
    <w:rsid w:val="00762BBE"/>
    <w:rsid w:val="00785DC1"/>
    <w:rsid w:val="00824A73"/>
    <w:rsid w:val="008C15D9"/>
    <w:rsid w:val="008D0747"/>
    <w:rsid w:val="009112DC"/>
    <w:rsid w:val="009A00B3"/>
    <w:rsid w:val="009E7AF7"/>
    <w:rsid w:val="00AC0B55"/>
    <w:rsid w:val="00AD064D"/>
    <w:rsid w:val="00B35ECC"/>
    <w:rsid w:val="00B649D5"/>
    <w:rsid w:val="00BC241D"/>
    <w:rsid w:val="00C107F2"/>
    <w:rsid w:val="00C33A04"/>
    <w:rsid w:val="00C95B3C"/>
    <w:rsid w:val="00CD7AA5"/>
    <w:rsid w:val="00D1707E"/>
    <w:rsid w:val="00DA5F9A"/>
    <w:rsid w:val="00DA76AD"/>
    <w:rsid w:val="00E242E5"/>
    <w:rsid w:val="00E610C1"/>
    <w:rsid w:val="00EC3A0C"/>
    <w:rsid w:val="00F06D6F"/>
    <w:rsid w:val="00F11CD2"/>
    <w:rsid w:val="00F5082D"/>
    <w:rsid w:val="00F531BD"/>
    <w:rsid w:val="00F5324A"/>
    <w:rsid w:val="00F57042"/>
    <w:rsid w:val="00F57C68"/>
    <w:rsid w:val="00FA0CA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1A33893"/>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paragraph" w:styleId="Heading3">
    <w:name w:val="heading 3"/>
    <w:basedOn w:val="Normal"/>
    <w:next w:val="Normal"/>
    <w:link w:val="Heading3Char"/>
    <w:uiPriority w:val="9"/>
    <w:semiHidden/>
    <w:unhideWhenUsed/>
    <w:qFormat/>
    <w:rsid w:val="009A00B3"/>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paragraph" w:styleId="NoSpacing">
    <w:name w:val="No Spacing"/>
    <w:uiPriority w:val="1"/>
    <w:qFormat/>
    <w:rsid w:val="00043CE3"/>
    <w:pPr>
      <w:spacing w:after="0" w:line="240" w:lineRule="auto"/>
    </w:pPr>
  </w:style>
  <w:style w:type="character" w:customStyle="1" w:styleId="Heading3Char">
    <w:name w:val="Heading 3 Char"/>
    <w:basedOn w:val="DefaultParagraphFont"/>
    <w:link w:val="Heading3"/>
    <w:uiPriority w:val="9"/>
    <w:semiHidden/>
    <w:rsid w:val="009A00B3"/>
    <w:rPr>
      <w:rFonts w:asciiTheme="majorHAnsi" w:eastAsiaTheme="majorEastAsia" w:hAnsiTheme="majorHAnsi" w:cstheme="majorBidi"/>
      <w:color w:val="1F4D78" w:themeColor="accent1" w:themeShade="7F"/>
      <w:sz w:val="24"/>
      <w:szCs w:val="24"/>
    </w:rPr>
  </w:style>
  <w:style w:type="paragraph" w:styleId="BodyText">
    <w:name w:val="Body Text"/>
    <w:basedOn w:val="Normal"/>
    <w:link w:val="BodyTextChar"/>
    <w:uiPriority w:val="1"/>
    <w:qFormat/>
    <w:rsid w:val="009A00B3"/>
    <w:pPr>
      <w:widowControl w:val="0"/>
      <w:autoSpaceDE w:val="0"/>
      <w:autoSpaceDN w:val="0"/>
      <w:spacing w:after="0" w:line="240" w:lineRule="auto"/>
      <w:ind w:left="820"/>
    </w:pPr>
    <w:rPr>
      <w:rFonts w:ascii="Calibri" w:eastAsia="Calibri" w:hAnsi="Calibri" w:cs="Calibri"/>
      <w:lang w:val="en-US"/>
    </w:rPr>
  </w:style>
  <w:style w:type="character" w:customStyle="1" w:styleId="BodyTextChar">
    <w:name w:val="Body Text Char"/>
    <w:basedOn w:val="DefaultParagraphFont"/>
    <w:link w:val="BodyText"/>
    <w:uiPriority w:val="1"/>
    <w:rsid w:val="009A00B3"/>
    <w:rPr>
      <w:rFonts w:ascii="Calibri" w:eastAsia="Calibri" w:hAnsi="Calibri" w:cs="Calibri"/>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eg"/><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w:rsidR="00F950D6"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97553"/>
    <w:rsid w:val="00023176"/>
    <w:rsid w:val="002E7994"/>
    <w:rsid w:val="0045583A"/>
    <w:rsid w:val="00997553"/>
    <w:rsid w:val="00AF33F6"/>
    <w:rsid w:val="00B84040"/>
    <w:rsid w:val="00CC510F"/>
    <w:rsid w:val="00F950D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F950D6"/>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activity xmlns="2795bbee-07b4-4e79-98d8-0419d9871cad"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6652E948FA37F943B0514D0A14AFC95A" ma:contentTypeVersion="18" ma:contentTypeDescription="Create a new document." ma:contentTypeScope="" ma:versionID="1deb05d51ed218592b09ab3684c64665">
  <xsd:schema xmlns:xsd="http://www.w3.org/2001/XMLSchema" xmlns:xs="http://www.w3.org/2001/XMLSchema" xmlns:p="http://schemas.microsoft.com/office/2006/metadata/properties" xmlns:ns3="2795bbee-07b4-4e79-98d8-0419d9871cad" xmlns:ns4="258d5018-feb4-45ec-8043-ac7152467c64" targetNamespace="http://schemas.microsoft.com/office/2006/metadata/properties" ma:root="true" ma:fieldsID="647513d5b5753ebba1c15fde05089133" ns3:_="" ns4:_="">
    <xsd:import namespace="2795bbee-07b4-4e79-98d8-0419d9871cad"/>
    <xsd:import namespace="258d5018-feb4-45ec-8043-ac7152467c64"/>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4:SharedWithUsers" minOccurs="0"/>
                <xsd:element ref="ns4:SharedWithDetails" minOccurs="0"/>
                <xsd:element ref="ns4:SharingHintHash"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3:MediaLengthInSeconds" minOccurs="0"/>
                <xsd:element ref="ns3:_activity" minOccurs="0"/>
                <xsd:element ref="ns3:MediaServiceObjectDetectorVersions" minOccurs="0"/>
                <xsd:element ref="ns3:MediaServiceLocation" minOccurs="0"/>
                <xsd:element ref="ns3:MediaServiceSystemTag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795bbee-07b4-4e79-98d8-0419d9871ca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5" nillable="true" ma:displayName="Tags" ma:internalName="MediaServiceAutoTags"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DateTaken" ma:index="19" nillable="true" ma:displayName="MediaServiceDateTaken" ma:hidden="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_activity" ma:index="21" nillable="true" ma:displayName="_activity" ma:hidden="true" ma:internalName="_activity">
      <xsd:simpleType>
        <xsd:restriction base="dms:Note"/>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ServiceLocation" ma:index="23" nillable="true" ma:displayName="Location" ma:indexed="true" ma:internalName="MediaServiceLocation" ma:readOnly="true">
      <xsd:simpleType>
        <xsd:restriction base="dms:Text"/>
      </xsd:simpleType>
    </xsd:element>
    <xsd:element name="MediaServiceSystemTags" ma:index="24" nillable="true" ma:displayName="MediaServiceSystemTags" ma:hidden="true" ma:internalName="MediaServiceSystemTags" ma:readOnly="true">
      <xsd:simpleType>
        <xsd:restriction base="dms:Note"/>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258d5018-feb4-45ec-8043-ac7152467c64"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SharingHintHash" ma:index="14"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83580B5-4448-495F-A3AA-7A770523D752}">
  <ds:schemaRefs>
    <ds:schemaRef ds:uri="http://purl.org/dc/dcmitype/"/>
    <ds:schemaRef ds:uri="2795bbee-07b4-4e79-98d8-0419d9871cad"/>
    <ds:schemaRef ds:uri="http://schemas.microsoft.com/office/infopath/2007/PartnerControls"/>
    <ds:schemaRef ds:uri="http://purl.org/dc/elements/1.1/"/>
    <ds:schemaRef ds:uri="http://schemas.microsoft.com/office/2006/metadata/properties"/>
    <ds:schemaRef ds:uri="258d5018-feb4-45ec-8043-ac7152467c64"/>
    <ds:schemaRef ds:uri="http://schemas.microsoft.com/office/2006/documentManagement/types"/>
    <ds:schemaRef ds:uri="http://purl.org/dc/terms/"/>
    <ds:schemaRef ds:uri="http://schemas.openxmlformats.org/package/2006/metadata/core-properties"/>
    <ds:schemaRef ds:uri="http://www.w3.org/XML/1998/namespace"/>
  </ds:schemaRefs>
</ds:datastoreItem>
</file>

<file path=customXml/itemProps2.xml><?xml version="1.0" encoding="utf-8"?>
<ds:datastoreItem xmlns:ds="http://schemas.openxmlformats.org/officeDocument/2006/customXml" ds:itemID="{A753E362-46B3-426E-B2EA-B7BDCA4EDE19}">
  <ds:schemaRefs>
    <ds:schemaRef ds:uri="http://schemas.microsoft.com/sharepoint/v3/contenttype/forms"/>
  </ds:schemaRefs>
</ds:datastoreItem>
</file>

<file path=customXml/itemProps3.xml><?xml version="1.0" encoding="utf-8"?>
<ds:datastoreItem xmlns:ds="http://schemas.openxmlformats.org/officeDocument/2006/customXml" ds:itemID="{D9E11365-7F07-4564-AA79-F29C8AD2409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795bbee-07b4-4e79-98d8-0419d9871cad"/>
    <ds:schemaRef ds:uri="258d5018-feb4-45ec-8043-ac7152467c6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37BCA588-0848-474A-A0A3-CA27BB73368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6</Pages>
  <Words>1509</Words>
  <Characters>8603</Characters>
  <Application>Microsoft Office Word</Application>
  <DocSecurity>0</DocSecurity>
  <Lines>71</Lines>
  <Paragraphs>20</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10092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Pamela Wenger (ABM ULHB - Corporate Governance)</dc:creator>
  <cp:lastModifiedBy>Georgia Pennells (Swansea Bay - Corporate Governance  Manager)</cp:lastModifiedBy>
  <cp:revision>5</cp:revision>
  <cp:lastPrinted>2024-03-08T14:18:00Z</cp:lastPrinted>
  <dcterms:created xsi:type="dcterms:W3CDTF">2024-03-08T14:18:00Z</dcterms:created>
  <dcterms:modified xsi:type="dcterms:W3CDTF">2024-03-14T10:46:00Z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0x0101006652E948FA37F943B0514D0A14AFC95A</vt:lpwstr>
  </property>
</Properties>
</file>