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D97866" w14:paraId="6D2903E2" w14:textId="77777777" w:rsidTr="6FC5F940">
        <w:tc>
          <w:tcPr>
            <w:tcW w:w="2977" w:type="dxa"/>
            <w:shd w:val="clear" w:color="auto" w:fill="163E64"/>
          </w:tcPr>
          <w:p w14:paraId="6D2903DE" w14:textId="77777777" w:rsidR="00F5082D" w:rsidRPr="00D97866" w:rsidRDefault="00F5082D" w:rsidP="00A24F5F">
            <w:pPr>
              <w:jc w:val="both"/>
              <w:rPr>
                <w:b/>
              </w:rPr>
            </w:pPr>
            <w:r w:rsidRPr="00D97866">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7-16T00:00:00Z">
              <w:dateFormat w:val="dd MMMM yyyy"/>
              <w:lid w:val="en-GB"/>
              <w:storeMappedDataAs w:val="dateTime"/>
              <w:calendar w:val="gregorian"/>
            </w:date>
          </w:sdtPr>
          <w:sdtEndPr>
            <w:rPr>
              <w:rStyle w:val="DefaultParagraphFont"/>
            </w:rPr>
          </w:sdtEndPr>
          <w:sdtContent>
            <w:tc>
              <w:tcPr>
                <w:tcW w:w="2835" w:type="dxa"/>
              </w:tcPr>
              <w:p w14:paraId="6D2903DF" w14:textId="59B65CC8" w:rsidR="00F5082D" w:rsidRPr="00D97866" w:rsidRDefault="00D77681" w:rsidP="00A24F5F">
                <w:pPr>
                  <w:jc w:val="both"/>
                  <w:rPr>
                    <w:b/>
                    <w:bCs/>
                  </w:rPr>
                </w:pPr>
                <w:r w:rsidRPr="00D97866">
                  <w:rPr>
                    <w:rStyle w:val="Style1"/>
                    <w:b/>
                    <w:bCs/>
                  </w:rPr>
                  <w:t>16 July 2026</w:t>
                </w:r>
              </w:p>
            </w:tc>
          </w:sdtContent>
        </w:sdt>
        <w:tc>
          <w:tcPr>
            <w:tcW w:w="2368" w:type="dxa"/>
            <w:shd w:val="clear" w:color="auto" w:fill="163E64"/>
          </w:tcPr>
          <w:p w14:paraId="6D2903E0" w14:textId="77777777" w:rsidR="00F5082D" w:rsidRPr="00D97866" w:rsidRDefault="00F5082D" w:rsidP="00A24F5F">
            <w:pPr>
              <w:jc w:val="both"/>
              <w:rPr>
                <w:b/>
              </w:rPr>
            </w:pPr>
            <w:r w:rsidRPr="00D97866">
              <w:rPr>
                <w:b/>
              </w:rPr>
              <w:t>Agenda Item</w:t>
            </w:r>
          </w:p>
        </w:tc>
        <w:tc>
          <w:tcPr>
            <w:tcW w:w="841" w:type="dxa"/>
          </w:tcPr>
          <w:p w14:paraId="6D2903E1" w14:textId="47BCB877" w:rsidR="00F5082D" w:rsidRPr="00D97866" w:rsidRDefault="00934007" w:rsidP="00A24F5F">
            <w:pPr>
              <w:jc w:val="both"/>
              <w:rPr>
                <w:b/>
              </w:rPr>
            </w:pPr>
            <w:r>
              <w:rPr>
                <w:b/>
              </w:rPr>
              <w:t>7.3</w:t>
            </w:r>
          </w:p>
        </w:tc>
      </w:tr>
      <w:tr w:rsidR="00B0479E" w:rsidRPr="00D97866" w14:paraId="1EEB45B2" w14:textId="77777777" w:rsidTr="6FC5F940">
        <w:tc>
          <w:tcPr>
            <w:tcW w:w="2977" w:type="dxa"/>
            <w:shd w:val="clear" w:color="auto" w:fill="163E64"/>
          </w:tcPr>
          <w:p w14:paraId="4A48663E" w14:textId="6879CA0B" w:rsidR="00B0479E" w:rsidRPr="00D97866" w:rsidRDefault="00B0479E" w:rsidP="00A24F5F">
            <w:pPr>
              <w:jc w:val="both"/>
              <w:rPr>
                <w:b/>
              </w:rPr>
            </w:pPr>
            <w:r w:rsidRPr="00D97866">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DefaultParagraphFont"/>
            </w:rPr>
          </w:sdtEndPr>
          <w:sdtContent>
            <w:tc>
              <w:tcPr>
                <w:tcW w:w="6044" w:type="dxa"/>
                <w:gridSpan w:val="3"/>
              </w:tcPr>
              <w:p w14:paraId="5687483E" w14:textId="0C7E2E18" w:rsidR="00B0479E" w:rsidRPr="00D97866" w:rsidRDefault="00D77681" w:rsidP="00A24F5F">
                <w:pPr>
                  <w:jc w:val="both"/>
                  <w:rPr>
                    <w:b/>
                    <w:bCs/>
                  </w:rPr>
                </w:pPr>
                <w:r w:rsidRPr="00D97866">
                  <w:rPr>
                    <w:rStyle w:val="CorporateFont"/>
                    <w:b/>
                    <w:bCs/>
                  </w:rPr>
                  <w:t>Audit Committee</w:t>
                </w:r>
              </w:p>
            </w:tc>
          </w:sdtContent>
        </w:sdt>
      </w:tr>
      <w:tr w:rsidR="00083FC0" w:rsidRPr="00D97866" w14:paraId="6D2903E5" w14:textId="77777777" w:rsidTr="6FC5F940">
        <w:tc>
          <w:tcPr>
            <w:tcW w:w="2977" w:type="dxa"/>
            <w:shd w:val="clear" w:color="auto" w:fill="163E64"/>
          </w:tcPr>
          <w:p w14:paraId="6D2903E3" w14:textId="77777777" w:rsidR="00034194" w:rsidRPr="00D97866" w:rsidRDefault="00034194" w:rsidP="00A24F5F">
            <w:pPr>
              <w:jc w:val="both"/>
              <w:rPr>
                <w:b/>
              </w:rPr>
            </w:pPr>
            <w:r w:rsidRPr="00D97866">
              <w:rPr>
                <w:b/>
              </w:rPr>
              <w:t>Report Title</w:t>
            </w:r>
          </w:p>
        </w:tc>
        <w:tc>
          <w:tcPr>
            <w:tcW w:w="6044" w:type="dxa"/>
            <w:gridSpan w:val="3"/>
          </w:tcPr>
          <w:p w14:paraId="6D2903E4" w14:textId="140712FC" w:rsidR="00034194" w:rsidRPr="00D97866" w:rsidRDefault="00D77681" w:rsidP="00A24F5F">
            <w:pPr>
              <w:jc w:val="both"/>
              <w:rPr>
                <w:b/>
                <w:bCs/>
              </w:rPr>
            </w:pPr>
            <w:r w:rsidRPr="00D97866">
              <w:rPr>
                <w:b/>
                <w:bCs/>
              </w:rPr>
              <w:t xml:space="preserve">Audit Committee </w:t>
            </w:r>
            <w:r w:rsidR="000F1F9A" w:rsidRPr="00D97866">
              <w:rPr>
                <w:b/>
                <w:bCs/>
              </w:rPr>
              <w:t xml:space="preserve">End of Year </w:t>
            </w:r>
            <w:r w:rsidRPr="00D97866">
              <w:rPr>
                <w:b/>
                <w:bCs/>
              </w:rPr>
              <w:t>Effectiveness</w:t>
            </w:r>
            <w:r w:rsidR="000F1F9A" w:rsidRPr="00D97866">
              <w:rPr>
                <w:b/>
                <w:bCs/>
              </w:rPr>
              <w:t xml:space="preserve"> Survey 2025-26</w:t>
            </w:r>
            <w:r w:rsidRPr="00D97866">
              <w:rPr>
                <w:b/>
                <w:bCs/>
              </w:rPr>
              <w:t xml:space="preserve"> </w:t>
            </w:r>
          </w:p>
        </w:tc>
      </w:tr>
      <w:tr w:rsidR="00083FC0" w:rsidRPr="00D97866" w14:paraId="6D2903E8" w14:textId="77777777" w:rsidTr="6FC5F940">
        <w:tc>
          <w:tcPr>
            <w:tcW w:w="2977" w:type="dxa"/>
            <w:shd w:val="clear" w:color="auto" w:fill="163E64"/>
          </w:tcPr>
          <w:p w14:paraId="6D2903E6" w14:textId="77777777" w:rsidR="00034194" w:rsidRPr="00D97866" w:rsidRDefault="00034194" w:rsidP="00A24F5F">
            <w:pPr>
              <w:jc w:val="both"/>
              <w:rPr>
                <w:b/>
              </w:rPr>
            </w:pPr>
            <w:r w:rsidRPr="00D97866">
              <w:rPr>
                <w:b/>
              </w:rPr>
              <w:t>Report Author</w:t>
            </w:r>
          </w:p>
        </w:tc>
        <w:tc>
          <w:tcPr>
            <w:tcW w:w="6044" w:type="dxa"/>
            <w:gridSpan w:val="3"/>
          </w:tcPr>
          <w:p w14:paraId="6D2903E7" w14:textId="50E3BB72" w:rsidR="00034194" w:rsidRPr="00D97866" w:rsidRDefault="00D77681" w:rsidP="00A24F5F">
            <w:pPr>
              <w:jc w:val="both"/>
            </w:pPr>
            <w:r w:rsidRPr="00D97866">
              <w:t xml:space="preserve">Claire Mulcahy </w:t>
            </w:r>
          </w:p>
        </w:tc>
      </w:tr>
      <w:tr w:rsidR="00762BBE" w:rsidRPr="00D97866" w14:paraId="6D2903EB" w14:textId="77777777" w:rsidTr="6FC5F940">
        <w:tc>
          <w:tcPr>
            <w:tcW w:w="2977" w:type="dxa"/>
            <w:shd w:val="clear" w:color="auto" w:fill="163E64"/>
          </w:tcPr>
          <w:p w14:paraId="6D2903E9" w14:textId="77777777" w:rsidR="00762BBE" w:rsidRPr="00D97866" w:rsidRDefault="00762BBE" w:rsidP="00A24F5F">
            <w:pPr>
              <w:jc w:val="both"/>
              <w:rPr>
                <w:b/>
              </w:rPr>
            </w:pPr>
            <w:r w:rsidRPr="00D97866">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14:paraId="6D2903EA" w14:textId="105E4901" w:rsidR="00762BBE" w:rsidRPr="00D97866" w:rsidRDefault="00D77681" w:rsidP="00A24F5F">
                <w:pPr>
                  <w:jc w:val="both"/>
                </w:pPr>
                <w:r w:rsidRPr="00D97866">
                  <w:rPr>
                    <w:rStyle w:val="Style1"/>
                  </w:rPr>
                  <w:t>Director of Corporate Governance</w:t>
                </w:r>
              </w:p>
            </w:tc>
          </w:sdtContent>
        </w:sdt>
      </w:tr>
      <w:tr w:rsidR="00762BBE" w:rsidRPr="00D97866" w14:paraId="6D2903EE" w14:textId="77777777" w:rsidTr="6FC5F940">
        <w:tc>
          <w:tcPr>
            <w:tcW w:w="2977" w:type="dxa"/>
            <w:shd w:val="clear" w:color="auto" w:fill="163E64"/>
          </w:tcPr>
          <w:p w14:paraId="6D2903EC" w14:textId="77777777" w:rsidR="00762BBE" w:rsidRPr="00D97866" w:rsidRDefault="00762BBE" w:rsidP="00A24F5F">
            <w:pPr>
              <w:jc w:val="both"/>
              <w:rPr>
                <w:b/>
              </w:rPr>
            </w:pPr>
            <w:r w:rsidRPr="00D97866">
              <w:rPr>
                <w:b/>
              </w:rPr>
              <w:t>Presented by</w:t>
            </w:r>
          </w:p>
        </w:tc>
        <w:tc>
          <w:tcPr>
            <w:tcW w:w="6044" w:type="dxa"/>
            <w:gridSpan w:val="3"/>
          </w:tcPr>
          <w:p w14:paraId="6D2903ED" w14:textId="34F42018" w:rsidR="00762BBE" w:rsidRPr="00D97866" w:rsidRDefault="00321D89" w:rsidP="00A24F5F">
            <w:pPr>
              <w:jc w:val="both"/>
            </w:pPr>
            <w:r>
              <w:t xml:space="preserve">Hazel Lloyd, Director of Corporate Governance </w:t>
            </w:r>
          </w:p>
        </w:tc>
      </w:tr>
      <w:tr w:rsidR="00653AEC" w:rsidRPr="00D97866" w14:paraId="6D2903F1" w14:textId="77777777" w:rsidTr="6FC5F940">
        <w:tc>
          <w:tcPr>
            <w:tcW w:w="2977" w:type="dxa"/>
            <w:shd w:val="clear" w:color="auto" w:fill="C1A775"/>
          </w:tcPr>
          <w:p w14:paraId="6D2903EF" w14:textId="5CD60EB8" w:rsidR="00653AEC" w:rsidRPr="00D97866" w:rsidRDefault="00653AEC" w:rsidP="00A24F5F">
            <w:pPr>
              <w:jc w:val="both"/>
              <w:rPr>
                <w:b/>
                <w:bCs/>
              </w:rPr>
            </w:pPr>
            <w:r w:rsidRPr="00D97866">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42BB1E22" w:rsidR="00850C29" w:rsidRPr="00D97866" w:rsidRDefault="00D77681" w:rsidP="00A24F5F">
                <w:pPr>
                  <w:jc w:val="both"/>
                </w:pPr>
                <w:r w:rsidRPr="00D97866">
                  <w:rPr>
                    <w:rStyle w:val="Style1"/>
                  </w:rPr>
                  <w:t>Open</w:t>
                </w:r>
              </w:p>
            </w:sdtContent>
          </w:sdt>
        </w:tc>
      </w:tr>
      <w:tr w:rsidR="00041CF6" w:rsidRPr="00D97866" w14:paraId="3533518D" w14:textId="77777777" w:rsidTr="6FC5F940">
        <w:tc>
          <w:tcPr>
            <w:tcW w:w="2977" w:type="dxa"/>
            <w:shd w:val="clear" w:color="auto" w:fill="C1A775"/>
          </w:tcPr>
          <w:p w14:paraId="388BDD7E" w14:textId="6876BB65" w:rsidR="00041CF6" w:rsidRPr="00D97866" w:rsidRDefault="00041CF6" w:rsidP="00A24F5F">
            <w:pPr>
              <w:jc w:val="both"/>
              <w:rPr>
                <w:b/>
              </w:rPr>
            </w:pPr>
            <w:r w:rsidRPr="00D97866">
              <w:rPr>
                <w:b/>
              </w:rPr>
              <w:t>FoI Cl</w:t>
            </w:r>
            <w:r w:rsidR="000E379E" w:rsidRPr="00D97866">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14:paraId="68BCFC98" w14:textId="74614C13" w:rsidR="00041CF6" w:rsidRPr="00D97866" w:rsidRDefault="00EC231A" w:rsidP="00A24F5F">
                <w:pPr>
                  <w:jc w:val="both"/>
                  <w:rPr>
                    <w:rStyle w:val="Style1"/>
                  </w:rPr>
                </w:pPr>
                <w:r w:rsidRPr="00D97866">
                  <w:rPr>
                    <w:rStyle w:val="Style1"/>
                  </w:rPr>
                  <w:t>If closed, choose detail</w:t>
                </w:r>
              </w:p>
            </w:tc>
          </w:sdtContent>
        </w:sdt>
      </w:tr>
      <w:tr w:rsidR="008F442A" w:rsidRPr="00D97866" w14:paraId="56774493" w14:textId="77777777" w:rsidTr="6FC5F940">
        <w:tc>
          <w:tcPr>
            <w:tcW w:w="5812" w:type="dxa"/>
            <w:gridSpan w:val="2"/>
            <w:shd w:val="clear" w:color="auto" w:fill="C1A775"/>
          </w:tcPr>
          <w:p w14:paraId="50DAF23B" w14:textId="77777777" w:rsidR="008F442A" w:rsidRPr="00D97866" w:rsidRDefault="008F442A" w:rsidP="00A24F5F">
            <w:pPr>
              <w:jc w:val="both"/>
              <w:rPr>
                <w:b/>
              </w:rPr>
            </w:pPr>
            <w:r w:rsidRPr="00D97866">
              <w:rPr>
                <w:b/>
              </w:rPr>
              <w:t>Impact Assessment Summary Outcome</w:t>
            </w:r>
          </w:p>
        </w:tc>
        <w:tc>
          <w:tcPr>
            <w:tcW w:w="3209" w:type="dxa"/>
            <w:gridSpan w:val="2"/>
            <w:shd w:val="clear" w:color="auto" w:fill="C1A775"/>
          </w:tcPr>
          <w:p w14:paraId="1FF00833" w14:textId="403A5B42" w:rsidR="008F442A" w:rsidRPr="00D97866" w:rsidRDefault="00FA5DEC" w:rsidP="00A24F5F">
            <w:pPr>
              <w:jc w:val="both"/>
              <w:rPr>
                <w:b/>
              </w:rPr>
            </w:pPr>
            <w:r w:rsidRPr="00D97866">
              <w:rPr>
                <w:b/>
              </w:rPr>
              <w:t>IA Completion date</w:t>
            </w:r>
          </w:p>
        </w:tc>
      </w:tr>
      <w:tr w:rsidR="00860674" w:rsidRPr="00D97866" w14:paraId="44E771AC" w14:textId="77777777" w:rsidTr="6FC5F940">
        <w:tc>
          <w:tcPr>
            <w:tcW w:w="5812" w:type="dxa"/>
            <w:gridSpan w:val="2"/>
          </w:tcPr>
          <w:p w14:paraId="5E84E502" w14:textId="63C7A601" w:rsidR="00A35122" w:rsidRPr="00D97866" w:rsidRDefault="00F265C3" w:rsidP="00A24F5F">
            <w:pPr>
              <w:jc w:val="both"/>
              <w:rPr>
                <w:b/>
                <w:color w:val="FF0000"/>
              </w:rPr>
            </w:pPr>
            <w:r w:rsidRPr="00F265C3">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209" w:type="dxa"/>
                <w:gridSpan w:val="2"/>
              </w:tcPr>
              <w:p w14:paraId="6CF9C42A" w14:textId="06AA5658" w:rsidR="00860674" w:rsidRPr="00D97866" w:rsidRDefault="00B105BD" w:rsidP="00A24F5F">
                <w:pPr>
                  <w:jc w:val="both"/>
                  <w:rPr>
                    <w:bCs/>
                  </w:rPr>
                </w:pPr>
                <w:r w:rsidRPr="00D97866">
                  <w:rPr>
                    <w:rStyle w:val="PlaceholderText"/>
                    <w:color w:val="auto"/>
                  </w:rPr>
                  <w:t>Click or tap to enter a date.</w:t>
                </w:r>
              </w:p>
            </w:tc>
          </w:sdtContent>
        </w:sdt>
      </w:tr>
      <w:tr w:rsidR="00EA4667" w:rsidRPr="00D97866" w14:paraId="2BABD8F1" w14:textId="77777777" w:rsidTr="6FC5F940">
        <w:tc>
          <w:tcPr>
            <w:tcW w:w="2977" w:type="dxa"/>
            <w:shd w:val="clear" w:color="auto" w:fill="C1A775"/>
          </w:tcPr>
          <w:p w14:paraId="4CAAEA69" w14:textId="77777777" w:rsidR="00EA4667" w:rsidRPr="00D97866" w:rsidRDefault="00EA4667" w:rsidP="00A24F5F">
            <w:pPr>
              <w:jc w:val="both"/>
              <w:rPr>
                <w:b/>
              </w:rPr>
            </w:pPr>
            <w:r w:rsidRPr="00D97866">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409211DA" w:rsidR="00EA4667" w:rsidRPr="00D97866" w:rsidRDefault="00321D89" w:rsidP="00A24F5F">
                <w:pPr>
                  <w:ind w:right="96"/>
                  <w:jc w:val="both"/>
                </w:pPr>
                <w:r>
                  <w:rPr>
                    <w:rStyle w:val="Style1"/>
                  </w:rPr>
                  <w:t>For Discussion</w:t>
                </w:r>
              </w:p>
            </w:tc>
          </w:sdtContent>
        </w:sdt>
      </w:tr>
      <w:tr w:rsidR="00110100" w:rsidRPr="00D97866" w14:paraId="2607A37D" w14:textId="77777777" w:rsidTr="6FC5F940">
        <w:tc>
          <w:tcPr>
            <w:tcW w:w="9021" w:type="dxa"/>
            <w:gridSpan w:val="4"/>
            <w:shd w:val="clear" w:color="auto" w:fill="C1A775"/>
          </w:tcPr>
          <w:p w14:paraId="213FC224" w14:textId="4833FD62" w:rsidR="00110100" w:rsidRPr="00D97866" w:rsidRDefault="00110100" w:rsidP="00A24F5F">
            <w:pPr>
              <w:jc w:val="both"/>
              <w:rPr>
                <w:color w:val="FF0000"/>
              </w:rPr>
            </w:pPr>
            <w:r w:rsidRPr="00D97866">
              <w:rPr>
                <w:b/>
              </w:rPr>
              <w:t>Report Summary; detailing any action required</w:t>
            </w:r>
          </w:p>
        </w:tc>
      </w:tr>
      <w:tr w:rsidR="00110100" w:rsidRPr="00D97866" w14:paraId="6D2903F8" w14:textId="77777777" w:rsidTr="6FC5F940">
        <w:tc>
          <w:tcPr>
            <w:tcW w:w="9021" w:type="dxa"/>
            <w:gridSpan w:val="4"/>
          </w:tcPr>
          <w:p w14:paraId="6D2903F7" w14:textId="29DC31D5" w:rsidR="00110100" w:rsidRPr="004D5AD6" w:rsidRDefault="004D5AD6" w:rsidP="00A24F5F">
            <w:pPr>
              <w:jc w:val="both"/>
              <w:rPr>
                <w:rFonts w:eastAsia="Calibri" w:cs="Times New Roman"/>
                <w:kern w:val="2"/>
                <w14:ligatures w14:val="standardContextual"/>
              </w:rPr>
            </w:pPr>
            <w:r w:rsidRPr="00AF172C">
              <w:rPr>
                <w:rFonts w:eastAsia="Calibri" w:cs="Times New Roman"/>
                <w:kern w:val="2"/>
                <w14:ligatures w14:val="standardContextual"/>
              </w:rPr>
              <w:t>The purpose of this report is to present the findings of the Audit Committee End of Year Effectiveness Survey 2025–26 and to seek the Committee’s consideration of key areas for improvement to enhance its effectiveness.</w:t>
            </w:r>
          </w:p>
        </w:tc>
      </w:tr>
      <w:tr w:rsidR="00110100" w:rsidRPr="00D97866" w14:paraId="70491417" w14:textId="77777777" w:rsidTr="6FC5F940">
        <w:tc>
          <w:tcPr>
            <w:tcW w:w="9021" w:type="dxa"/>
            <w:gridSpan w:val="4"/>
            <w:shd w:val="clear" w:color="auto" w:fill="C1A775"/>
          </w:tcPr>
          <w:p w14:paraId="012E824A" w14:textId="7C1EDF26" w:rsidR="00110100" w:rsidRPr="00D97866" w:rsidRDefault="00110100" w:rsidP="00A24F5F">
            <w:pPr>
              <w:jc w:val="both"/>
              <w:rPr>
                <w:b/>
              </w:rPr>
            </w:pPr>
            <w:r w:rsidRPr="00D97866">
              <w:rPr>
                <w:b/>
              </w:rPr>
              <w:t>Key Issues</w:t>
            </w:r>
          </w:p>
        </w:tc>
      </w:tr>
      <w:tr w:rsidR="00110100" w:rsidRPr="00D97866" w14:paraId="6D290402" w14:textId="77777777" w:rsidTr="6FC5F940">
        <w:tc>
          <w:tcPr>
            <w:tcW w:w="9021" w:type="dxa"/>
            <w:gridSpan w:val="4"/>
          </w:tcPr>
          <w:p w14:paraId="6D290401" w14:textId="49A76DED" w:rsidR="00110100" w:rsidRPr="00A952EE" w:rsidRDefault="000546E8" w:rsidP="00A24F5F">
            <w:pPr>
              <w:jc w:val="both"/>
              <w:rPr>
                <w:bCs/>
              </w:rPr>
            </w:pPr>
            <w:r w:rsidRPr="000546E8">
              <w:rPr>
                <w:bCs/>
              </w:rPr>
              <w:t xml:space="preserve">Board committees are required to undertake an annual review of how effective they have been over the previous year in-line with their terms of reference and work programme. Arrangements have been put in place to undertake the process twice a year in response to the Audit Wales structured assessment report. </w:t>
            </w:r>
          </w:p>
        </w:tc>
      </w:tr>
      <w:tr w:rsidR="00B22CF9" w:rsidRPr="00D97866" w14:paraId="78C95897" w14:textId="77777777" w:rsidTr="008E01E7">
        <w:tc>
          <w:tcPr>
            <w:tcW w:w="2977" w:type="dxa"/>
            <w:shd w:val="clear" w:color="auto" w:fill="C1A775"/>
          </w:tcPr>
          <w:p w14:paraId="1B78D4FE" w14:textId="54876F52" w:rsidR="00B22CF9" w:rsidRPr="00D97866" w:rsidRDefault="00B22CF9" w:rsidP="00A24F5F">
            <w:pPr>
              <w:jc w:val="both"/>
              <w:rPr>
                <w:b/>
                <w:bCs/>
              </w:rPr>
            </w:pPr>
            <w:r w:rsidRPr="00D97866">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77777777" w:rsidR="00B22CF9" w:rsidRPr="00D97866" w:rsidRDefault="00B22CF9" w:rsidP="00A24F5F">
                <w:pPr>
                  <w:jc w:val="both"/>
                  <w:rPr>
                    <w:b/>
                  </w:rPr>
                </w:pPr>
                <w:r w:rsidRPr="00D97866">
                  <w:rPr>
                    <w:rStyle w:val="Style1"/>
                  </w:rPr>
                  <w:t>Choose requirement</w:t>
                </w:r>
              </w:p>
            </w:sdtContent>
          </w:sdt>
        </w:tc>
      </w:tr>
      <w:tr w:rsidR="00110100" w:rsidRPr="00D97866" w14:paraId="4682E8B7" w14:textId="77777777" w:rsidTr="6FC5F940">
        <w:tc>
          <w:tcPr>
            <w:tcW w:w="9021" w:type="dxa"/>
            <w:gridSpan w:val="4"/>
            <w:shd w:val="clear" w:color="auto" w:fill="C1A775"/>
          </w:tcPr>
          <w:p w14:paraId="155705B7" w14:textId="5CCD1FFB" w:rsidR="00110100" w:rsidRPr="00D97866" w:rsidRDefault="00110100" w:rsidP="00A24F5F">
            <w:pPr>
              <w:jc w:val="both"/>
              <w:rPr>
                <w:b/>
              </w:rPr>
            </w:pPr>
            <w:r w:rsidRPr="00D97866">
              <w:rPr>
                <w:b/>
              </w:rPr>
              <w:t>Recommendations</w:t>
            </w:r>
          </w:p>
        </w:tc>
      </w:tr>
      <w:tr w:rsidR="00110100" w:rsidRPr="00D97866" w14:paraId="6D290418" w14:textId="77777777" w:rsidTr="6FC5F940">
        <w:tc>
          <w:tcPr>
            <w:tcW w:w="9021" w:type="dxa"/>
            <w:gridSpan w:val="4"/>
          </w:tcPr>
          <w:p w14:paraId="79422160" w14:textId="77777777" w:rsidR="003B440B" w:rsidRDefault="00110100" w:rsidP="00A24F5F">
            <w:pPr>
              <w:ind w:right="96"/>
              <w:jc w:val="both"/>
              <w:rPr>
                <w:b/>
              </w:rPr>
            </w:pPr>
            <w:r w:rsidRPr="00D97866">
              <w:t>Members are asked to:</w:t>
            </w:r>
            <w:r w:rsidR="00F265C3" w:rsidRPr="00F265C3">
              <w:rPr>
                <w:b/>
              </w:rPr>
              <w:t xml:space="preserve"> </w:t>
            </w:r>
          </w:p>
          <w:p w14:paraId="27533540" w14:textId="4A033CD9" w:rsidR="00F265C3" w:rsidRPr="00F265C3" w:rsidRDefault="00F265C3" w:rsidP="00A24F5F">
            <w:pPr>
              <w:numPr>
                <w:ilvl w:val="0"/>
                <w:numId w:val="6"/>
              </w:numPr>
              <w:ind w:right="96"/>
              <w:jc w:val="both"/>
              <w:rPr>
                <w:b/>
              </w:rPr>
            </w:pPr>
            <w:r w:rsidRPr="00F265C3">
              <w:rPr>
                <w:b/>
              </w:rPr>
              <w:t xml:space="preserve">Consider </w:t>
            </w:r>
            <w:r w:rsidRPr="00F265C3">
              <w:t xml:space="preserve">the findings of the </w:t>
            </w:r>
            <w:r>
              <w:t>End of Year Effectiveness Survey 2025-26</w:t>
            </w:r>
          </w:p>
          <w:p w14:paraId="3E2E9AF0" w14:textId="77777777" w:rsidR="00F265C3" w:rsidRPr="00F265C3" w:rsidRDefault="00F265C3" w:rsidP="00A24F5F">
            <w:pPr>
              <w:numPr>
                <w:ilvl w:val="0"/>
                <w:numId w:val="6"/>
              </w:numPr>
              <w:ind w:right="96"/>
              <w:jc w:val="both"/>
              <w:rPr>
                <w:b/>
                <w:u w:val="single"/>
              </w:rPr>
            </w:pPr>
            <w:r w:rsidRPr="00F265C3">
              <w:rPr>
                <w:b/>
              </w:rPr>
              <w:t xml:space="preserve">Discuss </w:t>
            </w:r>
            <w:r w:rsidRPr="00F265C3">
              <w:t xml:space="preserve">and </w:t>
            </w:r>
            <w:r w:rsidRPr="00F265C3">
              <w:rPr>
                <w:b/>
              </w:rPr>
              <w:t xml:space="preserve">agree </w:t>
            </w:r>
            <w:r w:rsidRPr="00F265C3">
              <w:t>next steps and any action required.</w:t>
            </w:r>
          </w:p>
          <w:p w14:paraId="6D290412" w14:textId="1CFAB5FE" w:rsidR="00110100" w:rsidRPr="00D97866" w:rsidRDefault="00110100" w:rsidP="00A24F5F">
            <w:pPr>
              <w:ind w:right="96"/>
              <w:jc w:val="both"/>
            </w:pPr>
          </w:p>
          <w:p w14:paraId="6D290417" w14:textId="77777777" w:rsidR="00110100" w:rsidRPr="00D97866" w:rsidRDefault="00110100" w:rsidP="00A24F5F">
            <w:pPr>
              <w:ind w:right="96"/>
              <w:jc w:val="both"/>
            </w:pPr>
          </w:p>
        </w:tc>
      </w:tr>
    </w:tbl>
    <w:p w14:paraId="6D29041A" w14:textId="6A9F5C2F" w:rsidR="00653AEC" w:rsidRPr="00D97866" w:rsidRDefault="0020539A" w:rsidP="00C214F8">
      <w:pPr>
        <w:spacing w:after="0" w:line="240" w:lineRule="auto"/>
        <w:ind w:left="2880"/>
        <w:jc w:val="both"/>
        <w:rPr>
          <w:b/>
        </w:rPr>
      </w:pPr>
      <w:r w:rsidRPr="00D97866">
        <w:br w:type="page"/>
      </w:r>
      <w:r w:rsidR="00F265C3">
        <w:rPr>
          <w:b/>
        </w:rPr>
        <w:lastRenderedPageBreak/>
        <w:t xml:space="preserve">COMMITTEE EFFECTIVENESS </w:t>
      </w:r>
    </w:p>
    <w:p w14:paraId="6D29041B" w14:textId="77777777" w:rsidR="00653AEC" w:rsidRPr="00D97866" w:rsidRDefault="00653AEC" w:rsidP="00A24F5F">
      <w:pPr>
        <w:spacing w:after="0" w:line="240" w:lineRule="auto"/>
        <w:jc w:val="both"/>
        <w:rPr>
          <w:b/>
        </w:rPr>
      </w:pPr>
    </w:p>
    <w:p w14:paraId="6D29041C" w14:textId="77777777" w:rsidR="00653AEC" w:rsidRPr="00D97866" w:rsidRDefault="00653AEC" w:rsidP="00A24F5F">
      <w:pPr>
        <w:pStyle w:val="ListParagraph"/>
        <w:numPr>
          <w:ilvl w:val="0"/>
          <w:numId w:val="1"/>
        </w:numPr>
        <w:spacing w:after="0" w:line="240" w:lineRule="auto"/>
        <w:jc w:val="both"/>
        <w:rPr>
          <w:b/>
        </w:rPr>
      </w:pPr>
      <w:r w:rsidRPr="00D97866">
        <w:rPr>
          <w:b/>
        </w:rPr>
        <w:t>INTRODUCTION</w:t>
      </w:r>
    </w:p>
    <w:p w14:paraId="6D29041D" w14:textId="1A3E6239" w:rsidR="00653AEC" w:rsidRPr="00D97866" w:rsidRDefault="00653AEC" w:rsidP="00A24F5F">
      <w:pPr>
        <w:spacing w:after="0" w:line="240" w:lineRule="auto"/>
        <w:jc w:val="both"/>
        <w:rPr>
          <w:b/>
          <w:color w:val="FF0000"/>
        </w:rPr>
      </w:pPr>
    </w:p>
    <w:p w14:paraId="416D29A9" w14:textId="77777777" w:rsidR="00AF172C" w:rsidRPr="00AF172C" w:rsidRDefault="00AF172C" w:rsidP="00A24F5F">
      <w:pPr>
        <w:spacing w:after="0" w:line="240" w:lineRule="auto"/>
        <w:jc w:val="both"/>
        <w:rPr>
          <w:rFonts w:eastAsia="Calibri" w:cs="Times New Roman"/>
          <w:kern w:val="2"/>
          <w14:ligatures w14:val="standardContextual"/>
        </w:rPr>
      </w:pPr>
      <w:r w:rsidRPr="00AF172C">
        <w:rPr>
          <w:rFonts w:eastAsia="Calibri" w:cs="Times New Roman"/>
          <w:kern w:val="2"/>
          <w14:ligatures w14:val="standardContextual"/>
        </w:rPr>
        <w:t>The purpose of this report is to present the findings of the Audit Committee End of Year Effectiveness Survey 2025–26 and to seek the Committee’s consideration of key areas for improvement to enhance its effectiveness.</w:t>
      </w:r>
    </w:p>
    <w:p w14:paraId="6D29041E" w14:textId="77777777" w:rsidR="00653AEC" w:rsidRPr="00D97866" w:rsidRDefault="00653AEC" w:rsidP="00A24F5F">
      <w:pPr>
        <w:pStyle w:val="ListParagraph"/>
        <w:spacing w:after="0" w:line="240" w:lineRule="auto"/>
        <w:jc w:val="both"/>
        <w:rPr>
          <w:b/>
        </w:rPr>
      </w:pPr>
    </w:p>
    <w:p w14:paraId="6D29041F" w14:textId="77777777" w:rsidR="00653AEC" w:rsidRPr="00D97866" w:rsidRDefault="00653AEC" w:rsidP="00A24F5F">
      <w:pPr>
        <w:pStyle w:val="ListParagraph"/>
        <w:numPr>
          <w:ilvl w:val="0"/>
          <w:numId w:val="1"/>
        </w:numPr>
        <w:spacing w:after="0" w:line="240" w:lineRule="auto"/>
        <w:jc w:val="both"/>
        <w:rPr>
          <w:b/>
        </w:rPr>
      </w:pPr>
      <w:r w:rsidRPr="00D97866">
        <w:rPr>
          <w:b/>
        </w:rPr>
        <w:t>BACKGROUND</w:t>
      </w:r>
    </w:p>
    <w:p w14:paraId="076DDDD5" w14:textId="77777777" w:rsidR="001B4B1E" w:rsidRPr="00D97866" w:rsidRDefault="001B4B1E" w:rsidP="00A24F5F">
      <w:pPr>
        <w:spacing w:after="0" w:line="240" w:lineRule="auto"/>
        <w:jc w:val="both"/>
        <w:rPr>
          <w:bCs/>
        </w:rPr>
      </w:pPr>
      <w:r w:rsidRPr="00D97866">
        <w:rPr>
          <w:bCs/>
        </w:rPr>
        <w:t>An annual effectiveness survey was undertaken with Audit Committee Members, Officers and Internal and External Auditors to assess the Committee’s performance against its Terms of Reference and recognised good governance practice.</w:t>
      </w:r>
    </w:p>
    <w:p w14:paraId="7C6899DB" w14:textId="77777777" w:rsidR="001B4B1E" w:rsidRPr="00D97866" w:rsidRDefault="001B4B1E" w:rsidP="00A24F5F">
      <w:pPr>
        <w:spacing w:after="0" w:line="240" w:lineRule="auto"/>
        <w:jc w:val="both"/>
        <w:rPr>
          <w:bCs/>
        </w:rPr>
      </w:pPr>
    </w:p>
    <w:p w14:paraId="6D290420" w14:textId="76348BB6" w:rsidR="00653AEC" w:rsidRPr="00D97866" w:rsidRDefault="001B4B1E" w:rsidP="00A24F5F">
      <w:pPr>
        <w:spacing w:after="0" w:line="240" w:lineRule="auto"/>
        <w:jc w:val="both"/>
        <w:rPr>
          <w:bCs/>
        </w:rPr>
      </w:pPr>
      <w:r w:rsidRPr="00D97866">
        <w:rPr>
          <w:bCs/>
        </w:rPr>
        <w:t>A total of 8 responses were received across all respondent groups.</w:t>
      </w:r>
    </w:p>
    <w:p w14:paraId="6D290421" w14:textId="77777777" w:rsidR="00653AEC" w:rsidRPr="00D97866" w:rsidRDefault="00653AEC" w:rsidP="00A24F5F">
      <w:pPr>
        <w:pStyle w:val="ListParagraph"/>
        <w:spacing w:after="0" w:line="240" w:lineRule="auto"/>
        <w:jc w:val="both"/>
        <w:rPr>
          <w:b/>
        </w:rPr>
      </w:pPr>
    </w:p>
    <w:p w14:paraId="6D290422" w14:textId="77777777" w:rsidR="00653AEC" w:rsidRPr="00D97866" w:rsidRDefault="00653AEC" w:rsidP="00A24F5F">
      <w:pPr>
        <w:pStyle w:val="ListParagraph"/>
        <w:numPr>
          <w:ilvl w:val="0"/>
          <w:numId w:val="1"/>
        </w:numPr>
        <w:spacing w:after="0" w:line="240" w:lineRule="auto"/>
        <w:jc w:val="both"/>
        <w:rPr>
          <w:b/>
        </w:rPr>
      </w:pPr>
      <w:r w:rsidRPr="00D97866">
        <w:rPr>
          <w:b/>
        </w:rPr>
        <w:t>GOVERNANCE AND RISK ISSUES</w:t>
      </w:r>
    </w:p>
    <w:p w14:paraId="1E07B110" w14:textId="77777777" w:rsidR="00001530" w:rsidRDefault="00001530" w:rsidP="00A24F5F">
      <w:pPr>
        <w:spacing w:after="0" w:line="240" w:lineRule="auto"/>
        <w:jc w:val="both"/>
        <w:rPr>
          <w:rFonts w:eastAsia="Calibri" w:cs="Times New Roman"/>
          <w:b/>
          <w:bCs/>
          <w:kern w:val="2"/>
          <w14:ligatures w14:val="standardContextual"/>
        </w:rPr>
      </w:pPr>
    </w:p>
    <w:p w14:paraId="22729A0F" w14:textId="7DAAD704" w:rsidR="00D97866" w:rsidRPr="00D97866" w:rsidRDefault="00D97866" w:rsidP="00A24F5F">
      <w:pPr>
        <w:spacing w:after="0" w:line="240" w:lineRule="auto"/>
        <w:jc w:val="both"/>
        <w:rPr>
          <w:rFonts w:eastAsia="Calibri" w:cs="Times New Roman"/>
          <w:b/>
          <w:bCs/>
          <w:kern w:val="2"/>
          <w14:ligatures w14:val="standardContextual"/>
        </w:rPr>
      </w:pPr>
      <w:r w:rsidRPr="00D97866">
        <w:rPr>
          <w:rFonts w:eastAsia="Calibri" w:cs="Times New Roman"/>
          <w:b/>
          <w:bCs/>
          <w:kern w:val="2"/>
          <w14:ligatures w14:val="standardContextual"/>
        </w:rPr>
        <w:t>3.1 Overall Committee Effectiveness</w:t>
      </w:r>
    </w:p>
    <w:p w14:paraId="218CEF44" w14:textId="043BF080" w:rsidR="00D97866" w:rsidRPr="00D97866" w:rsidRDefault="00D97866" w:rsidP="00A24F5F">
      <w:p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 xml:space="preserve">Feedback indicates that the Committee is operating effectively, with consistently positive responses across all areas and no significant concerns identified. </w:t>
      </w:r>
    </w:p>
    <w:p w14:paraId="64CD316B" w14:textId="77777777" w:rsidR="00A24F5F" w:rsidRDefault="00A24F5F" w:rsidP="00A24F5F">
      <w:pPr>
        <w:spacing w:after="0" w:line="240" w:lineRule="auto"/>
        <w:jc w:val="both"/>
        <w:rPr>
          <w:rFonts w:eastAsia="Calibri" w:cs="Times New Roman"/>
          <w:kern w:val="2"/>
          <w14:ligatures w14:val="standardContextual"/>
        </w:rPr>
      </w:pPr>
    </w:p>
    <w:p w14:paraId="123F58DF" w14:textId="47ECDC53" w:rsidR="00D97866" w:rsidRPr="00D97866" w:rsidRDefault="00D97866" w:rsidP="00A24F5F">
      <w:p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Responses were predominantly rated as “Agree” rather than “Strongly Agree”, suggesting that whilst the Committee is functioning well, there is an opportunity to further enhance its maturity and overall effectiveness.</w:t>
      </w:r>
    </w:p>
    <w:p w14:paraId="57CEC0A8" w14:textId="77777777" w:rsidR="003B440B" w:rsidRDefault="003B440B" w:rsidP="00A24F5F">
      <w:pPr>
        <w:spacing w:after="0" w:line="240" w:lineRule="auto"/>
        <w:jc w:val="both"/>
        <w:rPr>
          <w:rFonts w:eastAsia="Calibri" w:cs="Times New Roman"/>
          <w:b/>
          <w:bCs/>
          <w:kern w:val="2"/>
          <w14:ligatures w14:val="standardContextual"/>
        </w:rPr>
      </w:pPr>
    </w:p>
    <w:p w14:paraId="23411836" w14:textId="7A6D8D32" w:rsidR="00D97866" w:rsidRPr="00D97866" w:rsidRDefault="00D97866" w:rsidP="00A24F5F">
      <w:pPr>
        <w:spacing w:after="0" w:line="240" w:lineRule="auto"/>
        <w:jc w:val="both"/>
        <w:rPr>
          <w:rFonts w:eastAsia="Calibri" w:cs="Times New Roman"/>
          <w:b/>
          <w:bCs/>
          <w:kern w:val="2"/>
          <w14:ligatures w14:val="standardContextual"/>
        </w:rPr>
      </w:pPr>
      <w:r w:rsidRPr="00D97866">
        <w:rPr>
          <w:rFonts w:eastAsia="Calibri" w:cs="Times New Roman"/>
          <w:b/>
          <w:bCs/>
          <w:kern w:val="2"/>
          <w14:ligatures w14:val="standardContextual"/>
        </w:rPr>
        <w:t>3.2 Quality and Presentation of Reports</w:t>
      </w:r>
    </w:p>
    <w:p w14:paraId="134AA81C" w14:textId="0A860218" w:rsidR="00D97866" w:rsidRPr="00D97866" w:rsidRDefault="00D97866" w:rsidP="00A24F5F">
      <w:p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 xml:space="preserve">Reports are generally considered timely and of appropriate format to support the Committee in discharging its responsibilities. </w:t>
      </w:r>
    </w:p>
    <w:p w14:paraId="32200181" w14:textId="77777777" w:rsidR="00D97866" w:rsidRPr="00D97866" w:rsidRDefault="00D97866" w:rsidP="00A24F5F">
      <w:p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However, qualitative feedback identified the following areas for improvement:</w:t>
      </w:r>
    </w:p>
    <w:p w14:paraId="10E688B5" w14:textId="7EA0734D" w:rsidR="00D97866" w:rsidRPr="00D97866" w:rsidRDefault="00D97866" w:rsidP="00A24F5F">
      <w:pPr>
        <w:numPr>
          <w:ilvl w:val="0"/>
          <w:numId w:val="11"/>
        </w:num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Inconsistency in formatting when accessing papers via Admin</w:t>
      </w:r>
      <w:r w:rsidR="00F265C3">
        <w:rPr>
          <w:rFonts w:eastAsia="Calibri" w:cs="Times New Roman"/>
          <w:kern w:val="2"/>
          <w14:ligatures w14:val="standardContextual"/>
        </w:rPr>
        <w:t xml:space="preserve"> </w:t>
      </w:r>
      <w:r w:rsidRPr="00D97866">
        <w:rPr>
          <w:rFonts w:eastAsia="Calibri" w:cs="Times New Roman"/>
          <w:kern w:val="2"/>
          <w14:ligatures w14:val="standardContextual"/>
        </w:rPr>
        <w:t xml:space="preserve">Control </w:t>
      </w:r>
    </w:p>
    <w:p w14:paraId="77174F3C" w14:textId="77777777" w:rsidR="00D97866" w:rsidRPr="00D97866" w:rsidRDefault="00D97866" w:rsidP="00A24F5F">
      <w:pPr>
        <w:numPr>
          <w:ilvl w:val="0"/>
          <w:numId w:val="11"/>
        </w:num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Reports could be more concise and focused</w:t>
      </w:r>
    </w:p>
    <w:p w14:paraId="54479593" w14:textId="39AF6D1D" w:rsidR="00D97866" w:rsidRPr="00D97866" w:rsidRDefault="00D97866" w:rsidP="00A24F5F">
      <w:pPr>
        <w:numPr>
          <w:ilvl w:val="0"/>
          <w:numId w:val="11"/>
        </w:num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 xml:space="preserve">Greater use of clear executive summaries would support effective scrutiny </w:t>
      </w:r>
    </w:p>
    <w:p w14:paraId="738B3BF8" w14:textId="77777777" w:rsidR="00A24F5F" w:rsidRDefault="00A24F5F" w:rsidP="00A24F5F">
      <w:pPr>
        <w:spacing w:after="0" w:line="240" w:lineRule="auto"/>
        <w:jc w:val="both"/>
        <w:rPr>
          <w:rFonts w:eastAsia="Calibri" w:cs="Times New Roman"/>
          <w:kern w:val="2"/>
          <w14:ligatures w14:val="standardContextual"/>
        </w:rPr>
      </w:pPr>
    </w:p>
    <w:p w14:paraId="59420E14" w14:textId="2EEDCAD6" w:rsidR="00D97866" w:rsidRPr="00D97866" w:rsidRDefault="00D97866" w:rsidP="00A24F5F">
      <w:p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This indicates an opportunity to strengthen the clarity, consistency and usability of Committee papers.</w:t>
      </w:r>
    </w:p>
    <w:p w14:paraId="562301C3" w14:textId="38D0C044" w:rsidR="00D97866" w:rsidRPr="00D97866" w:rsidRDefault="00D97866" w:rsidP="00A24F5F">
      <w:pPr>
        <w:spacing w:after="0" w:line="240" w:lineRule="auto"/>
        <w:jc w:val="both"/>
        <w:rPr>
          <w:rFonts w:eastAsia="Calibri" w:cs="Times New Roman"/>
          <w:kern w:val="2"/>
          <w14:ligatures w14:val="standardContextual"/>
        </w:rPr>
      </w:pPr>
    </w:p>
    <w:p w14:paraId="18077048" w14:textId="77777777" w:rsidR="00D97866" w:rsidRPr="00D97866" w:rsidRDefault="00D97866" w:rsidP="00A24F5F">
      <w:pPr>
        <w:spacing w:after="0" w:line="240" w:lineRule="auto"/>
        <w:jc w:val="both"/>
        <w:rPr>
          <w:rFonts w:eastAsia="Calibri" w:cs="Times New Roman"/>
          <w:b/>
          <w:bCs/>
          <w:kern w:val="2"/>
          <w14:ligatures w14:val="standardContextual"/>
        </w:rPr>
      </w:pPr>
      <w:r w:rsidRPr="00D97866">
        <w:rPr>
          <w:rFonts w:eastAsia="Calibri" w:cs="Times New Roman"/>
          <w:b/>
          <w:bCs/>
          <w:kern w:val="2"/>
          <w14:ligatures w14:val="standardContextual"/>
        </w:rPr>
        <w:t>3.3 Internal Audit Oversight</w:t>
      </w:r>
    </w:p>
    <w:p w14:paraId="706B36D8" w14:textId="77777777" w:rsidR="00D97866" w:rsidRPr="00D97866" w:rsidRDefault="00D97866" w:rsidP="00A24F5F">
      <w:p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The Committee continues to demonstrate strong oversight of Internal Audit arrangements, with positive responses confirming that:</w:t>
      </w:r>
    </w:p>
    <w:p w14:paraId="5C24019D" w14:textId="3A4B5016" w:rsidR="00D97866" w:rsidRPr="00D97866" w:rsidRDefault="00D97866" w:rsidP="00A24F5F">
      <w:pPr>
        <w:numPr>
          <w:ilvl w:val="0"/>
          <w:numId w:val="12"/>
        </w:num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 xml:space="preserve">The Internal Audit Plan is approved and based on </w:t>
      </w:r>
    </w:p>
    <w:p w14:paraId="6C5EDBB1" w14:textId="10181A28" w:rsidR="00D97866" w:rsidRPr="00D97866" w:rsidRDefault="00D97866" w:rsidP="00A24F5F">
      <w:pPr>
        <w:numPr>
          <w:ilvl w:val="0"/>
          <w:numId w:val="12"/>
        </w:num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 xml:space="preserve">Progress reports and the Annual Report and Opinion are received </w:t>
      </w:r>
    </w:p>
    <w:p w14:paraId="0E1F1894" w14:textId="07B02AD4" w:rsidR="00D97866" w:rsidRPr="00D97866" w:rsidRDefault="00D97866" w:rsidP="00A24F5F">
      <w:pPr>
        <w:numPr>
          <w:ilvl w:val="0"/>
          <w:numId w:val="12"/>
        </w:num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lastRenderedPageBreak/>
        <w:t xml:space="preserve">Implementation of management actions is monitored effectively </w:t>
      </w:r>
    </w:p>
    <w:p w14:paraId="59FEA23B" w14:textId="77777777" w:rsidR="00D97866" w:rsidRPr="00D97866" w:rsidRDefault="00D97866" w:rsidP="00A24F5F">
      <w:p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However, responses were less consistent in relation to:</w:t>
      </w:r>
    </w:p>
    <w:p w14:paraId="18A2A1AE" w14:textId="77777777" w:rsidR="00D97866" w:rsidRPr="00D97866" w:rsidRDefault="00D97866" w:rsidP="00A24F5F">
      <w:pPr>
        <w:numPr>
          <w:ilvl w:val="0"/>
          <w:numId w:val="13"/>
        </w:num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Investigation of non-accepted audit recommendations</w:t>
      </w:r>
    </w:p>
    <w:p w14:paraId="5113B7DD" w14:textId="77777777" w:rsidR="00D97866" w:rsidRDefault="00D97866" w:rsidP="00A24F5F">
      <w:pPr>
        <w:numPr>
          <w:ilvl w:val="0"/>
          <w:numId w:val="13"/>
        </w:num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Assurance regarding Internal Audit resourcing and compliance with Public Sector Internal Audit Standards (PSIAS</w:t>
      </w:r>
    </w:p>
    <w:p w14:paraId="41BE4225" w14:textId="42A1B7C4" w:rsidR="00D97866" w:rsidRPr="00D97866" w:rsidRDefault="00D97866" w:rsidP="00A24F5F">
      <w:pPr>
        <w:numPr>
          <w:ilvl w:val="0"/>
          <w:numId w:val="13"/>
        </w:num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This suggests scope to further strengthen the level of challenge and assurance in these areas.</w:t>
      </w:r>
    </w:p>
    <w:p w14:paraId="3AFC5098" w14:textId="3B6CD209" w:rsidR="00D97866" w:rsidRPr="00D97866" w:rsidRDefault="00D97866" w:rsidP="00A24F5F">
      <w:pPr>
        <w:spacing w:after="0" w:line="240" w:lineRule="auto"/>
        <w:jc w:val="both"/>
        <w:rPr>
          <w:rFonts w:eastAsia="Calibri" w:cs="Times New Roman"/>
          <w:kern w:val="2"/>
          <w14:ligatures w14:val="standardContextual"/>
        </w:rPr>
      </w:pPr>
    </w:p>
    <w:p w14:paraId="7CACB82C" w14:textId="77777777" w:rsidR="00D97866" w:rsidRPr="00D97866" w:rsidRDefault="00D97866" w:rsidP="00A24F5F">
      <w:pPr>
        <w:spacing w:after="0" w:line="240" w:lineRule="auto"/>
        <w:jc w:val="both"/>
        <w:rPr>
          <w:rFonts w:eastAsia="Calibri" w:cs="Times New Roman"/>
          <w:b/>
          <w:bCs/>
          <w:kern w:val="2"/>
          <w14:ligatures w14:val="standardContextual"/>
        </w:rPr>
      </w:pPr>
      <w:r w:rsidRPr="00D97866">
        <w:rPr>
          <w:rFonts w:eastAsia="Calibri" w:cs="Times New Roman"/>
          <w:b/>
          <w:bCs/>
          <w:kern w:val="2"/>
          <w14:ligatures w14:val="standardContextual"/>
        </w:rPr>
        <w:t>3.4 Counter Fraud Arrangements</w:t>
      </w:r>
    </w:p>
    <w:p w14:paraId="092271D7" w14:textId="43A0653A" w:rsidR="00D97866" w:rsidRPr="00D97866" w:rsidRDefault="00D97866" w:rsidP="00A24F5F">
      <w:p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The Committee receives assurance that Counter Fraud arrangements are in place, with plans approved and based on risk assessment</w:t>
      </w:r>
    </w:p>
    <w:p w14:paraId="0975F058" w14:textId="77777777" w:rsidR="00D97866" w:rsidRPr="00D97866" w:rsidRDefault="00D97866" w:rsidP="00A24F5F">
      <w:p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However, this area demonstrated the most variation in responses, particularly in relation to:</w:t>
      </w:r>
    </w:p>
    <w:p w14:paraId="0C920C08" w14:textId="77777777" w:rsidR="00D97866" w:rsidRPr="00D97866" w:rsidRDefault="00D97866" w:rsidP="00A24F5F">
      <w:pPr>
        <w:numPr>
          <w:ilvl w:val="0"/>
          <w:numId w:val="14"/>
        </w:num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Monitoring the implementation of actions arising from Counter Fraud work</w:t>
      </w:r>
    </w:p>
    <w:p w14:paraId="23B40835" w14:textId="4DB4BC62" w:rsidR="00D97866" w:rsidRPr="00D97866" w:rsidRDefault="00D97866" w:rsidP="00A24F5F">
      <w:pPr>
        <w:numPr>
          <w:ilvl w:val="0"/>
          <w:numId w:val="14"/>
        </w:num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The effectiveness and resourcing of the Local Counter Fraud Service This indicates that Counter Fraud oversight may benefit from enhanced scrutiny.</w:t>
      </w:r>
    </w:p>
    <w:p w14:paraId="4CABA8C1" w14:textId="58C27B3C" w:rsidR="00D97866" w:rsidRPr="00D97866" w:rsidRDefault="00D97866" w:rsidP="00A24F5F">
      <w:pPr>
        <w:spacing w:after="0" w:line="240" w:lineRule="auto"/>
        <w:jc w:val="both"/>
        <w:rPr>
          <w:rFonts w:eastAsia="Calibri" w:cs="Times New Roman"/>
          <w:kern w:val="2"/>
          <w14:ligatures w14:val="standardContextual"/>
        </w:rPr>
      </w:pPr>
    </w:p>
    <w:p w14:paraId="7075C33C" w14:textId="77777777" w:rsidR="00D97866" w:rsidRPr="00D97866" w:rsidRDefault="00D97866" w:rsidP="00A24F5F">
      <w:pPr>
        <w:spacing w:after="0" w:line="240" w:lineRule="auto"/>
        <w:jc w:val="both"/>
        <w:rPr>
          <w:rFonts w:eastAsia="Calibri" w:cs="Times New Roman"/>
          <w:b/>
          <w:bCs/>
          <w:kern w:val="2"/>
          <w14:ligatures w14:val="standardContextual"/>
        </w:rPr>
      </w:pPr>
      <w:r w:rsidRPr="00D97866">
        <w:rPr>
          <w:rFonts w:eastAsia="Calibri" w:cs="Times New Roman"/>
          <w:b/>
          <w:bCs/>
          <w:kern w:val="2"/>
          <w14:ligatures w14:val="standardContextual"/>
        </w:rPr>
        <w:t>3.5 Integration with Other Committees and Assurance Framework</w:t>
      </w:r>
    </w:p>
    <w:p w14:paraId="70CFCDCE" w14:textId="62A1BCF6" w:rsidR="00D97866" w:rsidRPr="00D97866" w:rsidRDefault="00D97866" w:rsidP="00A24F5F">
      <w:p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 xml:space="preserve">The Committee has considered how it integrates with other Committees responsible for risk and provides oversight of the Board Assurance Framework. </w:t>
      </w:r>
    </w:p>
    <w:p w14:paraId="6F173F29" w14:textId="77777777" w:rsidR="00D97866" w:rsidRPr="00D97866" w:rsidRDefault="00D97866" w:rsidP="00A24F5F">
      <w:p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However, feedback identified:</w:t>
      </w:r>
    </w:p>
    <w:p w14:paraId="69DEF450" w14:textId="71DB0A79" w:rsidR="00D97866" w:rsidRPr="00D97866" w:rsidRDefault="00D97866" w:rsidP="00A24F5F">
      <w:pPr>
        <w:numPr>
          <w:ilvl w:val="0"/>
          <w:numId w:val="15"/>
        </w:num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 xml:space="preserve">Opportunities to strengthen cross-committee working and alignment </w:t>
      </w:r>
    </w:p>
    <w:p w14:paraId="6DF90A3C" w14:textId="0E3BDF8B" w:rsidR="00D97866" w:rsidRPr="00D97866" w:rsidRDefault="00D97866" w:rsidP="00A24F5F">
      <w:p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This highlights a need to further clarify assurance flows and strengthen coordination across the governance framework.</w:t>
      </w:r>
    </w:p>
    <w:p w14:paraId="73C315FD" w14:textId="77777777" w:rsidR="003B440B" w:rsidRDefault="003B440B" w:rsidP="00A24F5F">
      <w:pPr>
        <w:spacing w:after="0" w:line="240" w:lineRule="auto"/>
        <w:jc w:val="both"/>
        <w:rPr>
          <w:rFonts w:eastAsia="Calibri" w:cs="Times New Roman"/>
          <w:b/>
          <w:bCs/>
          <w:kern w:val="2"/>
          <w14:ligatures w14:val="standardContextual"/>
        </w:rPr>
      </w:pPr>
    </w:p>
    <w:p w14:paraId="060AA074" w14:textId="31C1D2DC" w:rsidR="00D97866" w:rsidRPr="00D97866" w:rsidRDefault="00D97866" w:rsidP="00A24F5F">
      <w:pPr>
        <w:spacing w:after="0" w:line="240" w:lineRule="auto"/>
        <w:jc w:val="both"/>
        <w:rPr>
          <w:rFonts w:eastAsia="Calibri" w:cs="Times New Roman"/>
          <w:b/>
          <w:bCs/>
          <w:kern w:val="2"/>
          <w14:ligatures w14:val="standardContextual"/>
        </w:rPr>
      </w:pPr>
      <w:r w:rsidRPr="00D97866">
        <w:rPr>
          <w:rFonts w:eastAsia="Calibri" w:cs="Times New Roman"/>
          <w:b/>
          <w:bCs/>
          <w:kern w:val="2"/>
          <w14:ligatures w14:val="standardContextual"/>
        </w:rPr>
        <w:t>3.6 Meeting Effectiveness and Decision-Making</w:t>
      </w:r>
    </w:p>
    <w:p w14:paraId="60BA30F8" w14:textId="008DFFFA" w:rsidR="00D97866" w:rsidRPr="00D97866" w:rsidRDefault="00D97866" w:rsidP="00A24F5F">
      <w:p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 xml:space="preserve">Audit Committee meetings are considered to be well chaired, professional and conducive to open and constructive discussion. </w:t>
      </w:r>
    </w:p>
    <w:p w14:paraId="61F58816" w14:textId="338B42CA" w:rsidR="00D97866" w:rsidRPr="00D97866" w:rsidRDefault="00D97866" w:rsidP="00A24F5F">
      <w:p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 xml:space="preserve">Some responses indicated that agenda items are not always clearly “closed off”, with the outcome, decision or action not always explicitly defined. </w:t>
      </w:r>
    </w:p>
    <w:p w14:paraId="00724B1E" w14:textId="2E2117E2" w:rsidR="00D97866" w:rsidRPr="00D97866" w:rsidRDefault="00D97866" w:rsidP="00A24F5F">
      <w:p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This suggests an opportunity to strengthen clarity of outcomes and action tracking.</w:t>
      </w:r>
    </w:p>
    <w:p w14:paraId="1FD3767A" w14:textId="77777777" w:rsidR="003B440B" w:rsidRDefault="003B440B" w:rsidP="00A24F5F">
      <w:pPr>
        <w:spacing w:after="0" w:line="240" w:lineRule="auto"/>
        <w:jc w:val="both"/>
        <w:rPr>
          <w:rFonts w:eastAsia="Calibri" w:cs="Times New Roman"/>
          <w:b/>
          <w:bCs/>
          <w:kern w:val="2"/>
          <w14:ligatures w14:val="standardContextual"/>
        </w:rPr>
      </w:pPr>
    </w:p>
    <w:p w14:paraId="3BB87DD0" w14:textId="1E2F8379" w:rsidR="00D97866" w:rsidRPr="00D97866" w:rsidRDefault="00D97866" w:rsidP="00A24F5F">
      <w:pPr>
        <w:spacing w:after="0" w:line="240" w:lineRule="auto"/>
        <w:jc w:val="both"/>
        <w:rPr>
          <w:rFonts w:eastAsia="Calibri" w:cs="Times New Roman"/>
          <w:b/>
          <w:bCs/>
          <w:kern w:val="2"/>
          <w14:ligatures w14:val="standardContextual"/>
        </w:rPr>
      </w:pPr>
      <w:r w:rsidRPr="00D97866">
        <w:rPr>
          <w:rFonts w:eastAsia="Calibri" w:cs="Times New Roman"/>
          <w:b/>
          <w:bCs/>
          <w:kern w:val="2"/>
          <w14:ligatures w14:val="standardContextual"/>
        </w:rPr>
        <w:t>3.7 Executive Engagement and Attendance</w:t>
      </w:r>
    </w:p>
    <w:p w14:paraId="2FBF6C15" w14:textId="6CDDBB23" w:rsidR="00D97866" w:rsidRPr="00D97866" w:rsidRDefault="00D97866" w:rsidP="00A24F5F">
      <w:p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 xml:space="preserve">The Committee is generally well supported by Executive Directors in terms of attendance, quality of papers and responsiveness to challenge. </w:t>
      </w:r>
    </w:p>
    <w:p w14:paraId="5DA22690" w14:textId="77777777" w:rsidR="00D97866" w:rsidRPr="00D97866" w:rsidRDefault="00D97866" w:rsidP="00A24F5F">
      <w:p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However, feedback noted occasions where:</w:t>
      </w:r>
    </w:p>
    <w:p w14:paraId="46CCA2B8" w14:textId="77777777" w:rsidR="00D97866" w:rsidRDefault="00D97866" w:rsidP="00A24F5F">
      <w:pPr>
        <w:numPr>
          <w:ilvl w:val="0"/>
          <w:numId w:val="16"/>
        </w:num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 xml:space="preserve">Directors are not present and are represented by deputies </w:t>
      </w:r>
    </w:p>
    <w:p w14:paraId="748ABC5F" w14:textId="1E5334F6" w:rsidR="00D97866" w:rsidRPr="00D97866" w:rsidRDefault="00D97866" w:rsidP="00A24F5F">
      <w:pPr>
        <w:numPr>
          <w:ilvl w:val="0"/>
          <w:numId w:val="16"/>
        </w:num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This presents a potential risk to consistent accountability and effective engagement at the appropriate level.</w:t>
      </w:r>
    </w:p>
    <w:p w14:paraId="348F1060" w14:textId="77777777" w:rsidR="003B440B" w:rsidRDefault="003B440B" w:rsidP="00A24F5F">
      <w:pPr>
        <w:spacing w:after="0" w:line="240" w:lineRule="auto"/>
        <w:jc w:val="both"/>
        <w:rPr>
          <w:rFonts w:eastAsia="Calibri" w:cs="Times New Roman"/>
          <w:b/>
          <w:bCs/>
          <w:kern w:val="2"/>
          <w14:ligatures w14:val="standardContextual"/>
        </w:rPr>
      </w:pPr>
    </w:p>
    <w:p w14:paraId="522139C3" w14:textId="77777777" w:rsidR="003B440B" w:rsidRDefault="003B440B" w:rsidP="00A24F5F">
      <w:pPr>
        <w:spacing w:after="0" w:line="240" w:lineRule="auto"/>
        <w:jc w:val="both"/>
        <w:rPr>
          <w:rFonts w:eastAsia="Calibri" w:cs="Times New Roman"/>
          <w:b/>
          <w:bCs/>
          <w:kern w:val="2"/>
          <w14:ligatures w14:val="standardContextual"/>
        </w:rPr>
      </w:pPr>
    </w:p>
    <w:p w14:paraId="461D43A7" w14:textId="77777777" w:rsidR="003B440B" w:rsidRDefault="003B440B" w:rsidP="00A24F5F">
      <w:pPr>
        <w:spacing w:after="0" w:line="240" w:lineRule="auto"/>
        <w:jc w:val="both"/>
        <w:rPr>
          <w:rFonts w:eastAsia="Calibri" w:cs="Times New Roman"/>
          <w:b/>
          <w:bCs/>
          <w:kern w:val="2"/>
          <w14:ligatures w14:val="standardContextual"/>
        </w:rPr>
      </w:pPr>
    </w:p>
    <w:p w14:paraId="09696BB8" w14:textId="5FB1E14D" w:rsidR="00D97866" w:rsidRPr="00D97866" w:rsidRDefault="00D97866" w:rsidP="00A24F5F">
      <w:pPr>
        <w:spacing w:after="0" w:line="240" w:lineRule="auto"/>
        <w:jc w:val="both"/>
        <w:rPr>
          <w:rFonts w:eastAsia="Calibri" w:cs="Times New Roman"/>
          <w:b/>
          <w:bCs/>
          <w:kern w:val="2"/>
          <w14:ligatures w14:val="standardContextual"/>
        </w:rPr>
      </w:pPr>
      <w:r w:rsidRPr="00D97866">
        <w:rPr>
          <w:rFonts w:eastAsia="Calibri" w:cs="Times New Roman"/>
          <w:b/>
          <w:bCs/>
          <w:kern w:val="2"/>
          <w14:ligatures w14:val="standardContextual"/>
        </w:rPr>
        <w:t>3.8 External Audit and Regulatory Oversight</w:t>
      </w:r>
    </w:p>
    <w:p w14:paraId="2C563834" w14:textId="77777777" w:rsidR="00D97866" w:rsidRPr="00D97866" w:rsidRDefault="00D97866" w:rsidP="00A24F5F">
      <w:p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The Committee receives strong assurance regarding External Audit arrangements, including:</w:t>
      </w:r>
    </w:p>
    <w:p w14:paraId="02B6EBE0" w14:textId="77777777" w:rsidR="00D97866" w:rsidRPr="00D97866" w:rsidRDefault="00D97866" w:rsidP="00A24F5F">
      <w:pPr>
        <w:numPr>
          <w:ilvl w:val="0"/>
          <w:numId w:val="17"/>
        </w:num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Presentation of audit plans and progress reports</w:t>
      </w:r>
    </w:p>
    <w:p w14:paraId="5AB8F94D" w14:textId="1A0458D0" w:rsidR="00D97866" w:rsidRPr="00D97866" w:rsidRDefault="00D97866" w:rsidP="00A24F5F">
      <w:pPr>
        <w:numPr>
          <w:ilvl w:val="0"/>
          <w:numId w:val="17"/>
        </w:num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Oversight of the quality and effectiveness of audit work Some uncertainty was identified regarding:</w:t>
      </w:r>
    </w:p>
    <w:p w14:paraId="0540DCA3" w14:textId="0736D473" w:rsidR="00D97866" w:rsidRPr="00D97866" w:rsidRDefault="00D97866" w:rsidP="00A24F5F">
      <w:pPr>
        <w:numPr>
          <w:ilvl w:val="0"/>
          <w:numId w:val="18"/>
        </w:num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 xml:space="preserve">The review of non-statutory work commissioned from External Audit  </w:t>
      </w:r>
    </w:p>
    <w:p w14:paraId="245D0EA4" w14:textId="6DFE002B" w:rsidR="00D97866" w:rsidRPr="00D97866" w:rsidRDefault="00D97866" w:rsidP="00A24F5F">
      <w:pPr>
        <w:spacing w:after="0" w:line="240" w:lineRule="auto"/>
        <w:jc w:val="both"/>
        <w:rPr>
          <w:rFonts w:eastAsia="Calibri" w:cs="Times New Roman"/>
          <w:kern w:val="2"/>
          <w14:ligatures w14:val="standardContextual"/>
        </w:rPr>
      </w:pPr>
    </w:p>
    <w:p w14:paraId="2107709D" w14:textId="77777777" w:rsidR="00D97866" w:rsidRPr="00D97866" w:rsidRDefault="00D97866" w:rsidP="00A24F5F">
      <w:pPr>
        <w:spacing w:after="0" w:line="240" w:lineRule="auto"/>
        <w:jc w:val="both"/>
        <w:rPr>
          <w:rFonts w:eastAsia="Calibri" w:cs="Times New Roman"/>
          <w:b/>
          <w:bCs/>
          <w:kern w:val="2"/>
          <w14:ligatures w14:val="standardContextual"/>
        </w:rPr>
      </w:pPr>
      <w:r w:rsidRPr="00D97866">
        <w:rPr>
          <w:rFonts w:eastAsia="Calibri" w:cs="Times New Roman"/>
          <w:b/>
          <w:bCs/>
          <w:kern w:val="2"/>
          <w14:ligatures w14:val="standardContextual"/>
        </w:rPr>
        <w:t>3.9 Compliance, Risk and Regulatory Oversight</w:t>
      </w:r>
    </w:p>
    <w:p w14:paraId="3577F201" w14:textId="77777777" w:rsidR="00D97866" w:rsidRPr="00D97866" w:rsidRDefault="00D97866" w:rsidP="00A24F5F">
      <w:p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Responses indicate that the Committee provides appropriate oversight of:</w:t>
      </w:r>
    </w:p>
    <w:p w14:paraId="558BE854" w14:textId="77777777" w:rsidR="00D97866" w:rsidRPr="00D97866" w:rsidRDefault="00D97866" w:rsidP="00A24F5F">
      <w:pPr>
        <w:numPr>
          <w:ilvl w:val="0"/>
          <w:numId w:val="19"/>
        </w:num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Regulatory and legislative compliance processes</w:t>
      </w:r>
    </w:p>
    <w:p w14:paraId="6A161984" w14:textId="77777777" w:rsidR="00D97866" w:rsidRDefault="00D97866" w:rsidP="00A24F5F">
      <w:pPr>
        <w:numPr>
          <w:ilvl w:val="0"/>
          <w:numId w:val="19"/>
        </w:num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 xml:space="preserve">Awareness of emerging legal and regulatory issues </w:t>
      </w:r>
    </w:p>
    <w:p w14:paraId="48837C6F" w14:textId="1E3B7577" w:rsidR="00D97866" w:rsidRPr="00D97866" w:rsidRDefault="00D97866" w:rsidP="00A24F5F">
      <w:pPr>
        <w:numPr>
          <w:ilvl w:val="0"/>
          <w:numId w:val="19"/>
        </w:num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However, the level of assurance was not consistently strong across all respondents, indicating an opportunity to further enhance oversight mechanisms.</w:t>
      </w:r>
    </w:p>
    <w:p w14:paraId="7749998B" w14:textId="4459634A" w:rsidR="00D97866" w:rsidRPr="00D97866" w:rsidRDefault="00D97866" w:rsidP="00A24F5F">
      <w:pPr>
        <w:spacing w:after="0" w:line="240" w:lineRule="auto"/>
        <w:jc w:val="both"/>
        <w:rPr>
          <w:rFonts w:eastAsia="Calibri" w:cs="Times New Roman"/>
          <w:kern w:val="2"/>
          <w14:ligatures w14:val="standardContextual"/>
        </w:rPr>
      </w:pPr>
    </w:p>
    <w:p w14:paraId="5D9466ED" w14:textId="77777777" w:rsidR="00D97866" w:rsidRPr="00D97866" w:rsidRDefault="00D97866" w:rsidP="00A24F5F">
      <w:pPr>
        <w:spacing w:after="0" w:line="240" w:lineRule="auto"/>
        <w:jc w:val="both"/>
        <w:rPr>
          <w:rFonts w:eastAsia="Calibri" w:cs="Times New Roman"/>
          <w:b/>
          <w:bCs/>
          <w:kern w:val="2"/>
          <w14:ligatures w14:val="standardContextual"/>
        </w:rPr>
      </w:pPr>
      <w:r w:rsidRPr="00D97866">
        <w:rPr>
          <w:rFonts w:eastAsia="Calibri" w:cs="Times New Roman"/>
          <w:b/>
          <w:bCs/>
          <w:kern w:val="2"/>
          <w14:ligatures w14:val="standardContextual"/>
        </w:rPr>
        <w:t>3.10 Training and Development</w:t>
      </w:r>
    </w:p>
    <w:p w14:paraId="213D6EA3" w14:textId="032B53A1" w:rsidR="00D97866" w:rsidRPr="00D97866" w:rsidRDefault="00D97866" w:rsidP="00A24F5F">
      <w:p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 xml:space="preserve">No respondents identified a requirement for additional training to support their role on the Committee. </w:t>
      </w:r>
    </w:p>
    <w:p w14:paraId="4CCA2334" w14:textId="3442D67D" w:rsidR="00D97866" w:rsidRPr="00D97866" w:rsidRDefault="00D97866" w:rsidP="00A24F5F">
      <w:pPr>
        <w:spacing w:after="0" w:line="240" w:lineRule="auto"/>
        <w:jc w:val="both"/>
        <w:rPr>
          <w:rFonts w:eastAsia="Calibri" w:cs="Times New Roman"/>
          <w:kern w:val="2"/>
          <w14:ligatures w14:val="standardContextual"/>
        </w:rPr>
      </w:pPr>
    </w:p>
    <w:p w14:paraId="01B56061" w14:textId="77777777" w:rsidR="00D97866" w:rsidRPr="00D97866" w:rsidRDefault="00D97866" w:rsidP="00A24F5F">
      <w:pPr>
        <w:spacing w:after="0" w:line="240" w:lineRule="auto"/>
        <w:jc w:val="both"/>
        <w:rPr>
          <w:rFonts w:eastAsia="Calibri" w:cs="Times New Roman"/>
          <w:b/>
          <w:bCs/>
          <w:kern w:val="2"/>
          <w14:ligatures w14:val="standardContextual"/>
        </w:rPr>
      </w:pPr>
      <w:r w:rsidRPr="00D97866">
        <w:rPr>
          <w:rFonts w:eastAsia="Calibri" w:cs="Times New Roman"/>
          <w:b/>
          <w:bCs/>
          <w:kern w:val="2"/>
          <w14:ligatures w14:val="standardContextual"/>
        </w:rPr>
        <w:t>4. KEY THEMES</w:t>
      </w:r>
    </w:p>
    <w:p w14:paraId="263F1E97" w14:textId="77777777" w:rsidR="00D97866" w:rsidRPr="00D97866" w:rsidRDefault="00D97866" w:rsidP="00A24F5F">
      <w:p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The following cross-cutting themes have been identified:</w:t>
      </w:r>
    </w:p>
    <w:p w14:paraId="5E8546EC" w14:textId="77777777" w:rsidR="00D97866" w:rsidRPr="00D97866" w:rsidRDefault="00D97866" w:rsidP="00A24F5F">
      <w:pPr>
        <w:numPr>
          <w:ilvl w:val="0"/>
          <w:numId w:val="20"/>
        </w:num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 xml:space="preserve">Opportunity to move from an </w:t>
      </w:r>
      <w:r w:rsidRPr="00D97866">
        <w:rPr>
          <w:rFonts w:eastAsia="Calibri" w:cs="Times New Roman"/>
          <w:b/>
          <w:bCs/>
          <w:kern w:val="2"/>
          <w14:ligatures w14:val="standardContextual"/>
        </w:rPr>
        <w:t>effective</w:t>
      </w:r>
      <w:r w:rsidRPr="00D97866">
        <w:rPr>
          <w:rFonts w:eastAsia="Calibri" w:cs="Times New Roman"/>
          <w:kern w:val="2"/>
          <w14:ligatures w14:val="standardContextual"/>
        </w:rPr>
        <w:t xml:space="preserve"> to a </w:t>
      </w:r>
      <w:r w:rsidRPr="00D97866">
        <w:rPr>
          <w:rFonts w:eastAsia="Calibri" w:cs="Times New Roman"/>
          <w:b/>
          <w:bCs/>
          <w:kern w:val="2"/>
          <w14:ligatures w14:val="standardContextual"/>
        </w:rPr>
        <w:t>high-performing Committee</w:t>
      </w:r>
    </w:p>
    <w:p w14:paraId="39FEA1D4" w14:textId="77777777" w:rsidR="00D97866" w:rsidRPr="00D97866" w:rsidRDefault="00D97866" w:rsidP="00A24F5F">
      <w:pPr>
        <w:numPr>
          <w:ilvl w:val="0"/>
          <w:numId w:val="20"/>
        </w:num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 xml:space="preserve">Need to improve the </w:t>
      </w:r>
      <w:r w:rsidRPr="00D97866">
        <w:rPr>
          <w:rFonts w:eastAsia="Calibri" w:cs="Times New Roman"/>
          <w:b/>
          <w:bCs/>
          <w:kern w:val="2"/>
          <w14:ligatures w14:val="standardContextual"/>
        </w:rPr>
        <w:t>quality, consistency and clarity of reports</w:t>
      </w:r>
    </w:p>
    <w:p w14:paraId="3CEE65C2" w14:textId="77777777" w:rsidR="00D97866" w:rsidRPr="00D97866" w:rsidRDefault="00D97866" w:rsidP="00A24F5F">
      <w:pPr>
        <w:numPr>
          <w:ilvl w:val="0"/>
          <w:numId w:val="20"/>
        </w:num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 xml:space="preserve">Enhancing </w:t>
      </w:r>
      <w:r w:rsidRPr="00D97866">
        <w:rPr>
          <w:rFonts w:eastAsia="Calibri" w:cs="Times New Roman"/>
          <w:b/>
          <w:bCs/>
          <w:kern w:val="2"/>
          <w14:ligatures w14:val="standardContextual"/>
        </w:rPr>
        <w:t>cross-committee working and assurance alignment</w:t>
      </w:r>
    </w:p>
    <w:p w14:paraId="20C2A569" w14:textId="77777777" w:rsidR="00D97866" w:rsidRPr="00D97866" w:rsidRDefault="00D97866" w:rsidP="00A24F5F">
      <w:pPr>
        <w:numPr>
          <w:ilvl w:val="0"/>
          <w:numId w:val="20"/>
        </w:num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 xml:space="preserve">Improving </w:t>
      </w:r>
      <w:r w:rsidRPr="00D97866">
        <w:rPr>
          <w:rFonts w:eastAsia="Calibri" w:cs="Times New Roman"/>
          <w:b/>
          <w:bCs/>
          <w:kern w:val="2"/>
          <w14:ligatures w14:val="standardContextual"/>
        </w:rPr>
        <w:t>clarity of decision-making and action tracking</w:t>
      </w:r>
    </w:p>
    <w:p w14:paraId="66507021" w14:textId="77777777" w:rsidR="00D97866" w:rsidRPr="00D97866" w:rsidRDefault="00D97866" w:rsidP="00A24F5F">
      <w:pPr>
        <w:numPr>
          <w:ilvl w:val="0"/>
          <w:numId w:val="20"/>
        </w:num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 xml:space="preserve">Reinforcing </w:t>
      </w:r>
      <w:r w:rsidRPr="00D97866">
        <w:rPr>
          <w:rFonts w:eastAsia="Calibri" w:cs="Times New Roman"/>
          <w:b/>
          <w:bCs/>
          <w:kern w:val="2"/>
          <w14:ligatures w14:val="standardContextual"/>
        </w:rPr>
        <w:t>Executive-level engagement and accountability</w:t>
      </w:r>
    </w:p>
    <w:p w14:paraId="36EA8AAA" w14:textId="3033EF47" w:rsidR="00D97866" w:rsidRPr="00D97866" w:rsidRDefault="00D97866" w:rsidP="00A24F5F">
      <w:pPr>
        <w:spacing w:after="0" w:line="240" w:lineRule="auto"/>
        <w:jc w:val="both"/>
        <w:rPr>
          <w:rFonts w:eastAsia="Calibri" w:cs="Times New Roman"/>
          <w:kern w:val="2"/>
          <w14:ligatures w14:val="standardContextual"/>
        </w:rPr>
      </w:pPr>
    </w:p>
    <w:p w14:paraId="5ED66C14" w14:textId="77777777" w:rsidR="00D97866" w:rsidRPr="00D97866" w:rsidRDefault="00D97866" w:rsidP="00A24F5F">
      <w:pPr>
        <w:spacing w:after="0" w:line="240" w:lineRule="auto"/>
        <w:jc w:val="both"/>
        <w:rPr>
          <w:rFonts w:eastAsia="Calibri" w:cs="Times New Roman"/>
          <w:b/>
          <w:bCs/>
          <w:kern w:val="2"/>
          <w14:ligatures w14:val="standardContextual"/>
        </w:rPr>
      </w:pPr>
      <w:r w:rsidRPr="00D97866">
        <w:rPr>
          <w:rFonts w:eastAsia="Calibri" w:cs="Times New Roman"/>
          <w:b/>
          <w:bCs/>
          <w:kern w:val="2"/>
          <w14:ligatures w14:val="standardContextual"/>
        </w:rPr>
        <w:t>5. ASSURANCE IMPLICATIONS</w:t>
      </w:r>
    </w:p>
    <w:p w14:paraId="62FD30AD" w14:textId="77777777" w:rsidR="00D97866" w:rsidRPr="00D97866" w:rsidRDefault="00D97866" w:rsidP="00A24F5F">
      <w:p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The findings of the survey indicate that:</w:t>
      </w:r>
    </w:p>
    <w:p w14:paraId="26414EE4" w14:textId="77777777" w:rsidR="00D97866" w:rsidRPr="00D97866" w:rsidRDefault="00D97866" w:rsidP="00A24F5F">
      <w:pPr>
        <w:numPr>
          <w:ilvl w:val="0"/>
          <w:numId w:val="21"/>
        </w:num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The Committee is operating effectively and in line with its Terms of Reference</w:t>
      </w:r>
    </w:p>
    <w:p w14:paraId="327C45D7" w14:textId="77777777" w:rsidR="00D97866" w:rsidRPr="00D97866" w:rsidRDefault="00D97866" w:rsidP="00A24F5F">
      <w:pPr>
        <w:numPr>
          <w:ilvl w:val="0"/>
          <w:numId w:val="21"/>
        </w:num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No significant areas of concern have been identified</w:t>
      </w:r>
    </w:p>
    <w:p w14:paraId="649007BE" w14:textId="77777777" w:rsidR="00D97866" w:rsidRPr="00D97866" w:rsidRDefault="00D97866" w:rsidP="00A24F5F">
      <w:pPr>
        <w:numPr>
          <w:ilvl w:val="0"/>
          <w:numId w:val="21"/>
        </w:num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 xml:space="preserve">There are opportunities to further strengthen assurance in specific areas, including: </w:t>
      </w:r>
    </w:p>
    <w:p w14:paraId="0485FE89" w14:textId="77777777" w:rsidR="00D97866" w:rsidRPr="00D97866" w:rsidRDefault="00D97866" w:rsidP="00A24F5F">
      <w:pPr>
        <w:numPr>
          <w:ilvl w:val="1"/>
          <w:numId w:val="21"/>
        </w:num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Counter Fraud oversight</w:t>
      </w:r>
    </w:p>
    <w:p w14:paraId="23828093" w14:textId="77777777" w:rsidR="00D97866" w:rsidRPr="00D97866" w:rsidRDefault="00D97866" w:rsidP="00A24F5F">
      <w:pPr>
        <w:numPr>
          <w:ilvl w:val="1"/>
          <w:numId w:val="21"/>
        </w:num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Internal Audit challenge and resourcing assurance</w:t>
      </w:r>
    </w:p>
    <w:p w14:paraId="2E68798D" w14:textId="1E65ABC3" w:rsidR="00B50ABC" w:rsidRPr="003B440B" w:rsidRDefault="00D97866" w:rsidP="00A24F5F">
      <w:pPr>
        <w:numPr>
          <w:ilvl w:val="1"/>
          <w:numId w:val="21"/>
        </w:numPr>
        <w:spacing w:after="0" w:line="240" w:lineRule="auto"/>
        <w:jc w:val="both"/>
        <w:rPr>
          <w:rFonts w:eastAsia="Calibri" w:cs="Times New Roman"/>
          <w:kern w:val="2"/>
          <w14:ligatures w14:val="standardContextual"/>
        </w:rPr>
      </w:pPr>
      <w:r w:rsidRPr="00D97866">
        <w:rPr>
          <w:rFonts w:eastAsia="Calibri" w:cs="Times New Roman"/>
          <w:kern w:val="2"/>
          <w14:ligatures w14:val="standardContextual"/>
        </w:rPr>
        <w:t>Cross-committee alignment</w:t>
      </w:r>
    </w:p>
    <w:p w14:paraId="12984E03" w14:textId="77777777" w:rsidR="00AD309B" w:rsidRPr="00D97866" w:rsidRDefault="00AD309B" w:rsidP="00A24F5F">
      <w:pPr>
        <w:spacing w:after="0" w:line="240" w:lineRule="auto"/>
        <w:jc w:val="both"/>
        <w:rPr>
          <w:b/>
        </w:rPr>
      </w:pPr>
    </w:p>
    <w:p w14:paraId="6D290427" w14:textId="1DBF410B" w:rsidR="00653AEC" w:rsidRPr="003B440B" w:rsidRDefault="003B440B" w:rsidP="00A24F5F">
      <w:pPr>
        <w:spacing w:after="0" w:line="240" w:lineRule="auto"/>
        <w:jc w:val="both"/>
        <w:rPr>
          <w:b/>
        </w:rPr>
      </w:pPr>
      <w:r>
        <w:rPr>
          <w:b/>
        </w:rPr>
        <w:t>6.</w:t>
      </w:r>
      <w:r w:rsidR="00653AEC" w:rsidRPr="003B440B">
        <w:rPr>
          <w:b/>
        </w:rPr>
        <w:t>FINANCIAL IMPLICATIONS</w:t>
      </w:r>
    </w:p>
    <w:p w14:paraId="6D290429" w14:textId="7E54AC2F" w:rsidR="00653AEC" w:rsidRDefault="00AD309B" w:rsidP="00A24F5F">
      <w:pPr>
        <w:spacing w:after="0" w:line="240" w:lineRule="auto"/>
        <w:jc w:val="both"/>
        <w:rPr>
          <w:bCs/>
        </w:rPr>
      </w:pPr>
      <w:r w:rsidRPr="00AD309B">
        <w:rPr>
          <w:bCs/>
        </w:rPr>
        <w:t>There are no direct financial implication</w:t>
      </w:r>
      <w:r w:rsidR="00934007">
        <w:rPr>
          <w:bCs/>
        </w:rPr>
        <w:t>s</w:t>
      </w:r>
      <w:r w:rsidRPr="00AD309B">
        <w:rPr>
          <w:bCs/>
        </w:rPr>
        <w:t xml:space="preserve"> arising from this report. </w:t>
      </w:r>
    </w:p>
    <w:p w14:paraId="3B472457" w14:textId="77777777" w:rsidR="003B440B" w:rsidRDefault="003B440B" w:rsidP="00A24F5F">
      <w:pPr>
        <w:spacing w:after="0" w:line="240" w:lineRule="auto"/>
        <w:jc w:val="both"/>
        <w:rPr>
          <w:bCs/>
        </w:rPr>
      </w:pPr>
    </w:p>
    <w:p w14:paraId="21386175" w14:textId="77777777" w:rsidR="003B440B" w:rsidRPr="00AD309B" w:rsidRDefault="003B440B" w:rsidP="00A24F5F">
      <w:pPr>
        <w:spacing w:after="0" w:line="240" w:lineRule="auto"/>
        <w:jc w:val="both"/>
        <w:rPr>
          <w:bCs/>
        </w:rPr>
      </w:pPr>
    </w:p>
    <w:p w14:paraId="38057DD2" w14:textId="05583F65" w:rsidR="003B440B" w:rsidRPr="00A24F5F" w:rsidRDefault="00653AEC" w:rsidP="00A24F5F">
      <w:pPr>
        <w:pStyle w:val="ListParagraph"/>
        <w:numPr>
          <w:ilvl w:val="1"/>
          <w:numId w:val="17"/>
        </w:numPr>
        <w:spacing w:after="0" w:line="240" w:lineRule="auto"/>
        <w:ind w:left="851" w:hanging="851"/>
        <w:jc w:val="both"/>
        <w:rPr>
          <w:b/>
        </w:rPr>
      </w:pPr>
      <w:r w:rsidRPr="003B440B">
        <w:rPr>
          <w:b/>
        </w:rPr>
        <w:lastRenderedPageBreak/>
        <w:t>RECOMMENDATION</w:t>
      </w:r>
    </w:p>
    <w:p w14:paraId="6E14D224" w14:textId="3349F9EB" w:rsidR="00567C1E" w:rsidRPr="00D97866" w:rsidRDefault="00567C1E" w:rsidP="00A24F5F">
      <w:pPr>
        <w:spacing w:after="0" w:line="240" w:lineRule="auto"/>
        <w:jc w:val="both"/>
        <w:rPr>
          <w:bCs/>
        </w:rPr>
      </w:pPr>
      <w:r w:rsidRPr="00D97866">
        <w:rPr>
          <w:bCs/>
        </w:rPr>
        <w:t>The Audit Committee is asked to:</w:t>
      </w:r>
    </w:p>
    <w:p w14:paraId="09B35858" w14:textId="7A3E7B0B" w:rsidR="003B440B" w:rsidRPr="003B440B" w:rsidRDefault="003B440B" w:rsidP="00A24F5F">
      <w:pPr>
        <w:numPr>
          <w:ilvl w:val="0"/>
          <w:numId w:val="6"/>
        </w:numPr>
        <w:spacing w:after="0" w:line="240" w:lineRule="auto"/>
        <w:jc w:val="both"/>
        <w:rPr>
          <w:b/>
          <w:bCs/>
        </w:rPr>
      </w:pPr>
      <w:r w:rsidRPr="003B440B">
        <w:rPr>
          <w:b/>
          <w:bCs/>
        </w:rPr>
        <w:t xml:space="preserve">Consider </w:t>
      </w:r>
      <w:r w:rsidRPr="003B440B">
        <w:rPr>
          <w:bCs/>
        </w:rPr>
        <w:t>the findings of the End of Year Effectiveness Survey 2025-26</w:t>
      </w:r>
    </w:p>
    <w:p w14:paraId="4050E556" w14:textId="77777777" w:rsidR="003B440B" w:rsidRPr="003B440B" w:rsidRDefault="003B440B" w:rsidP="00A24F5F">
      <w:pPr>
        <w:numPr>
          <w:ilvl w:val="0"/>
          <w:numId w:val="6"/>
        </w:numPr>
        <w:spacing w:after="0" w:line="240" w:lineRule="auto"/>
        <w:jc w:val="both"/>
        <w:rPr>
          <w:b/>
          <w:bCs/>
          <w:u w:val="single"/>
        </w:rPr>
      </w:pPr>
      <w:r w:rsidRPr="003B440B">
        <w:rPr>
          <w:b/>
          <w:bCs/>
        </w:rPr>
        <w:t xml:space="preserve">Discuss </w:t>
      </w:r>
      <w:r w:rsidRPr="003B440B">
        <w:rPr>
          <w:bCs/>
        </w:rPr>
        <w:t xml:space="preserve">and </w:t>
      </w:r>
      <w:r w:rsidRPr="003B440B">
        <w:rPr>
          <w:b/>
          <w:bCs/>
        </w:rPr>
        <w:t xml:space="preserve">agree </w:t>
      </w:r>
      <w:r w:rsidRPr="003B440B">
        <w:rPr>
          <w:bCs/>
        </w:rPr>
        <w:t>next steps and any action required.</w:t>
      </w:r>
    </w:p>
    <w:p w14:paraId="03A8F5E7" w14:textId="77777777" w:rsidR="003B440B" w:rsidRPr="00D97866" w:rsidRDefault="003B440B" w:rsidP="00A24F5F">
      <w:pPr>
        <w:spacing w:after="0" w:line="240" w:lineRule="auto"/>
        <w:jc w:val="both"/>
        <w:rPr>
          <w:bCs/>
        </w:rPr>
      </w:pPr>
    </w:p>
    <w:tbl>
      <w:tblPr>
        <w:tblStyle w:val="TableGrid"/>
        <w:tblW w:w="9245" w:type="dxa"/>
        <w:tblLayout w:type="fixed"/>
        <w:tblLook w:val="04A0" w:firstRow="1" w:lastRow="0" w:firstColumn="1" w:lastColumn="0" w:noHBand="0" w:noVBand="1"/>
      </w:tblPr>
      <w:tblGrid>
        <w:gridCol w:w="1809"/>
        <w:gridCol w:w="5812"/>
        <w:gridCol w:w="1624"/>
      </w:tblGrid>
      <w:tr w:rsidR="00034194" w:rsidRPr="00D97866" w14:paraId="6D290436" w14:textId="77777777" w:rsidTr="00466612">
        <w:tc>
          <w:tcPr>
            <w:tcW w:w="9245" w:type="dxa"/>
            <w:gridSpan w:val="3"/>
            <w:shd w:val="clear" w:color="auto" w:fill="163E64"/>
          </w:tcPr>
          <w:p w14:paraId="6D290435" w14:textId="704162EF" w:rsidR="00034194" w:rsidRPr="00D97866" w:rsidRDefault="0020539A" w:rsidP="00A24F5F">
            <w:pPr>
              <w:jc w:val="both"/>
              <w:rPr>
                <w:b/>
              </w:rPr>
            </w:pPr>
            <w:r w:rsidRPr="00D97866">
              <w:rPr>
                <w:b/>
              </w:rPr>
              <w:t>Governance and Assurance</w:t>
            </w:r>
          </w:p>
        </w:tc>
      </w:tr>
      <w:tr w:rsidR="002432C6" w:rsidRPr="00D97866" w14:paraId="584BF17A" w14:textId="77777777" w:rsidTr="002432C6">
        <w:tc>
          <w:tcPr>
            <w:tcW w:w="9245" w:type="dxa"/>
            <w:gridSpan w:val="3"/>
            <w:shd w:val="clear" w:color="auto" w:fill="C1A775"/>
          </w:tcPr>
          <w:p w14:paraId="4694DF6B" w14:textId="6CC5896F" w:rsidR="002432C6" w:rsidRPr="00D97866" w:rsidRDefault="002432C6" w:rsidP="00A24F5F">
            <w:pPr>
              <w:jc w:val="both"/>
              <w:rPr>
                <w:b/>
              </w:rPr>
            </w:pPr>
            <w:r w:rsidRPr="00D97866">
              <w:rPr>
                <w:b/>
              </w:rPr>
              <w:t>Strategic Objectives</w:t>
            </w:r>
          </w:p>
        </w:tc>
      </w:tr>
      <w:tr w:rsidR="00F5324A" w:rsidRPr="00D97866" w14:paraId="6D29043E" w14:textId="77777777" w:rsidTr="007B683C">
        <w:tc>
          <w:tcPr>
            <w:tcW w:w="1809" w:type="dxa"/>
            <w:vMerge w:val="restart"/>
          </w:tcPr>
          <w:p w14:paraId="4BCFE1FB" w14:textId="05AE4DB4" w:rsidR="005D5E16" w:rsidRPr="00D97866" w:rsidRDefault="005D5E16" w:rsidP="00A24F5F">
            <w:pPr>
              <w:jc w:val="both"/>
              <w:rPr>
                <w:b/>
              </w:rPr>
            </w:pPr>
            <w:r w:rsidRPr="00D97866">
              <w:rPr>
                <w:b/>
              </w:rPr>
              <w:t>Strategic Objectives</w:t>
            </w:r>
          </w:p>
          <w:p w14:paraId="6D29043B" w14:textId="6893427A" w:rsidR="00F5324A" w:rsidRPr="00D97866" w:rsidRDefault="005D5E16" w:rsidP="00A24F5F">
            <w:pPr>
              <w:jc w:val="both"/>
              <w:rPr>
                <w:b/>
              </w:rPr>
            </w:pPr>
            <w:r w:rsidRPr="00D97866">
              <w:rPr>
                <w:b/>
                <w:i/>
              </w:rPr>
              <w:t>(please choose</w:t>
            </w:r>
            <w:r w:rsidR="005506AE" w:rsidRPr="00D97866">
              <w:rPr>
                <w:b/>
                <w:i/>
              </w:rPr>
              <w:t xml:space="preserve"> which is impacted</w:t>
            </w:r>
            <w:r w:rsidRPr="00D97866">
              <w:rPr>
                <w:b/>
                <w:i/>
              </w:rPr>
              <w:t>)</w:t>
            </w:r>
          </w:p>
        </w:tc>
        <w:tc>
          <w:tcPr>
            <w:tcW w:w="5812" w:type="dxa"/>
          </w:tcPr>
          <w:p w14:paraId="6D29043C" w14:textId="6BE14270" w:rsidR="00F5324A" w:rsidRPr="00D97866" w:rsidRDefault="006F02B9" w:rsidP="00A24F5F">
            <w:pPr>
              <w:jc w:val="both"/>
            </w:pPr>
            <w:r w:rsidRPr="00D97866">
              <w:t>People of Swansea Bay live healthier, fairer and more prosperous lives</w:t>
            </w:r>
          </w:p>
        </w:tc>
        <w:sdt>
          <w:sdtPr>
            <w:id w:val="1705433169"/>
            <w14:checkbox>
              <w14:checked w14:val="0"/>
              <w14:checkedState w14:val="2612" w14:font="MS Gothic"/>
              <w14:uncheckedState w14:val="2610" w14:font="MS Gothic"/>
            </w14:checkbox>
          </w:sdtPr>
          <w:sdtEndPr/>
          <w:sdtContent>
            <w:tc>
              <w:tcPr>
                <w:tcW w:w="1624" w:type="dxa"/>
              </w:tcPr>
              <w:p w14:paraId="6D29043D" w14:textId="77777777" w:rsidR="00F5324A" w:rsidRPr="00D97866" w:rsidRDefault="00F57042" w:rsidP="00A24F5F">
                <w:pPr>
                  <w:jc w:val="both"/>
                </w:pPr>
                <w:r w:rsidRPr="00D97866">
                  <w:rPr>
                    <w:rFonts w:ascii="Segoe UI Symbol" w:eastAsia="MS Gothic" w:hAnsi="Segoe UI Symbol" w:cs="Segoe UI Symbol"/>
                  </w:rPr>
                  <w:t>☐</w:t>
                </w:r>
              </w:p>
            </w:tc>
          </w:sdtContent>
        </w:sdt>
      </w:tr>
      <w:tr w:rsidR="00F5324A" w:rsidRPr="00D97866" w14:paraId="6D290442" w14:textId="77777777" w:rsidTr="007B683C">
        <w:tc>
          <w:tcPr>
            <w:tcW w:w="1809" w:type="dxa"/>
            <w:vMerge/>
          </w:tcPr>
          <w:p w14:paraId="6D29043F" w14:textId="77777777" w:rsidR="00F5324A" w:rsidRPr="00D97866" w:rsidRDefault="00F5324A" w:rsidP="00A24F5F">
            <w:pPr>
              <w:jc w:val="both"/>
              <w:rPr>
                <w:b/>
              </w:rPr>
            </w:pPr>
          </w:p>
        </w:tc>
        <w:tc>
          <w:tcPr>
            <w:tcW w:w="5812" w:type="dxa"/>
          </w:tcPr>
          <w:p w14:paraId="6D290440" w14:textId="5071215F" w:rsidR="00F5324A" w:rsidRPr="00D97866" w:rsidRDefault="004221DC" w:rsidP="00A24F5F">
            <w:pPr>
              <w:jc w:val="both"/>
            </w:pPr>
            <w:r w:rsidRPr="00D97866">
              <w:t xml:space="preserve">Care is high quality, safe, efficient and delivers the best possible outcomes for people in partnerships  </w:t>
            </w:r>
          </w:p>
        </w:tc>
        <w:sdt>
          <w:sdtPr>
            <w:id w:val="1151252969"/>
            <w14:checkbox>
              <w14:checked w14:val="0"/>
              <w14:checkedState w14:val="2612" w14:font="MS Gothic"/>
              <w14:uncheckedState w14:val="2610" w14:font="MS Gothic"/>
            </w14:checkbox>
          </w:sdtPr>
          <w:sdtEndPr/>
          <w:sdtContent>
            <w:tc>
              <w:tcPr>
                <w:tcW w:w="1624" w:type="dxa"/>
              </w:tcPr>
              <w:p w14:paraId="6D290441" w14:textId="77777777" w:rsidR="00F5324A" w:rsidRPr="00D97866" w:rsidRDefault="00133EA1" w:rsidP="00A24F5F">
                <w:pPr>
                  <w:jc w:val="both"/>
                </w:pPr>
                <w:r w:rsidRPr="00D97866">
                  <w:rPr>
                    <w:rFonts w:ascii="Segoe UI Symbol" w:eastAsia="MS Gothic" w:hAnsi="Segoe UI Symbol" w:cs="Segoe UI Symbol"/>
                  </w:rPr>
                  <w:t>☐</w:t>
                </w:r>
              </w:p>
            </w:tc>
          </w:sdtContent>
        </w:sdt>
      </w:tr>
      <w:tr w:rsidR="00F5324A" w:rsidRPr="00D97866" w14:paraId="6D290446" w14:textId="77777777" w:rsidTr="007B683C">
        <w:tc>
          <w:tcPr>
            <w:tcW w:w="1809" w:type="dxa"/>
            <w:vMerge/>
          </w:tcPr>
          <w:p w14:paraId="6D290443" w14:textId="77777777" w:rsidR="00F5324A" w:rsidRPr="00D97866" w:rsidRDefault="00F5324A" w:rsidP="00A24F5F">
            <w:pPr>
              <w:jc w:val="both"/>
              <w:rPr>
                <w:b/>
              </w:rPr>
            </w:pPr>
          </w:p>
        </w:tc>
        <w:tc>
          <w:tcPr>
            <w:tcW w:w="5812" w:type="dxa"/>
          </w:tcPr>
          <w:p w14:paraId="6D290444" w14:textId="7BC6B5D7" w:rsidR="00F5324A" w:rsidRPr="00D97866" w:rsidRDefault="004221DC" w:rsidP="00A24F5F">
            <w:pPr>
              <w:jc w:val="both"/>
            </w:pPr>
            <w:r w:rsidRPr="00D97866">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14:paraId="6D290445" w14:textId="77777777" w:rsidR="00F5324A" w:rsidRPr="00D97866" w:rsidRDefault="00133EA1" w:rsidP="00A24F5F">
                <w:pPr>
                  <w:jc w:val="both"/>
                </w:pPr>
                <w:r w:rsidRPr="00D97866">
                  <w:rPr>
                    <w:rFonts w:ascii="Segoe UI Symbol" w:eastAsia="MS Gothic" w:hAnsi="Segoe UI Symbol" w:cs="Segoe UI Symbol"/>
                  </w:rPr>
                  <w:t>☐</w:t>
                </w:r>
              </w:p>
            </w:tc>
          </w:sdtContent>
        </w:sdt>
      </w:tr>
      <w:tr w:rsidR="00F5324A" w:rsidRPr="00D97866" w14:paraId="6D29044D" w14:textId="77777777" w:rsidTr="007B683C">
        <w:tc>
          <w:tcPr>
            <w:tcW w:w="1809" w:type="dxa"/>
            <w:vMerge/>
          </w:tcPr>
          <w:p w14:paraId="6D29044A" w14:textId="77777777" w:rsidR="00F5324A" w:rsidRPr="00D97866" w:rsidRDefault="00F5324A" w:rsidP="00A24F5F">
            <w:pPr>
              <w:jc w:val="both"/>
              <w:rPr>
                <w:b/>
              </w:rPr>
            </w:pPr>
          </w:p>
        </w:tc>
        <w:tc>
          <w:tcPr>
            <w:tcW w:w="5812" w:type="dxa"/>
          </w:tcPr>
          <w:p w14:paraId="6D29044B" w14:textId="21751B0B" w:rsidR="00F5324A" w:rsidRPr="00D97866" w:rsidRDefault="00233D58" w:rsidP="00A24F5F">
            <w:pPr>
              <w:jc w:val="both"/>
            </w:pPr>
            <w:r w:rsidRPr="00D97866">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624" w:type="dxa"/>
              </w:tcPr>
              <w:p w14:paraId="6D29044C" w14:textId="77777777" w:rsidR="00F5324A" w:rsidRPr="00D97866" w:rsidRDefault="00F57042" w:rsidP="00A24F5F">
                <w:pPr>
                  <w:jc w:val="both"/>
                </w:pPr>
                <w:r w:rsidRPr="00D97866">
                  <w:rPr>
                    <w:rFonts w:ascii="Segoe UI Symbol" w:eastAsia="MS Gothic" w:hAnsi="Segoe UI Symbol" w:cs="Segoe UI Symbol"/>
                  </w:rPr>
                  <w:t>☐</w:t>
                </w:r>
              </w:p>
            </w:tc>
          </w:sdtContent>
        </w:sdt>
      </w:tr>
      <w:tr w:rsidR="00F5324A" w:rsidRPr="00D97866" w14:paraId="6D290451" w14:textId="77777777" w:rsidTr="007B683C">
        <w:tc>
          <w:tcPr>
            <w:tcW w:w="1809" w:type="dxa"/>
            <w:vMerge/>
          </w:tcPr>
          <w:p w14:paraId="6D29044E" w14:textId="77777777" w:rsidR="00F5324A" w:rsidRPr="00D97866" w:rsidRDefault="00F5324A" w:rsidP="00A24F5F">
            <w:pPr>
              <w:jc w:val="both"/>
              <w:rPr>
                <w:b/>
              </w:rPr>
            </w:pPr>
          </w:p>
        </w:tc>
        <w:tc>
          <w:tcPr>
            <w:tcW w:w="5812" w:type="dxa"/>
          </w:tcPr>
          <w:p w14:paraId="6D29044F" w14:textId="57073FBE" w:rsidR="00F5324A" w:rsidRPr="00D97866" w:rsidRDefault="00233D58" w:rsidP="00A24F5F">
            <w:pPr>
              <w:jc w:val="both"/>
            </w:pPr>
            <w:r w:rsidRPr="00D97866">
              <w:t>The health board is a resilient, sustainable and responsible organisation</w:t>
            </w:r>
          </w:p>
        </w:tc>
        <w:sdt>
          <w:sdtPr>
            <w:id w:val="832023854"/>
            <w14:checkbox>
              <w14:checked w14:val="0"/>
              <w14:checkedState w14:val="2612" w14:font="MS Gothic"/>
              <w14:uncheckedState w14:val="2610" w14:font="MS Gothic"/>
            </w14:checkbox>
          </w:sdtPr>
          <w:sdtEndPr/>
          <w:sdtContent>
            <w:tc>
              <w:tcPr>
                <w:tcW w:w="1624" w:type="dxa"/>
              </w:tcPr>
              <w:p w14:paraId="6D290450" w14:textId="77777777" w:rsidR="00F5324A" w:rsidRPr="00D97866" w:rsidRDefault="00F57042" w:rsidP="00A24F5F">
                <w:pPr>
                  <w:jc w:val="both"/>
                </w:pPr>
                <w:r w:rsidRPr="00D97866">
                  <w:rPr>
                    <w:rFonts w:ascii="Segoe UI Symbol" w:eastAsia="MS Gothic" w:hAnsi="Segoe UI Symbol" w:cs="Segoe UI Symbol"/>
                  </w:rPr>
                  <w:t>☐</w:t>
                </w:r>
              </w:p>
            </w:tc>
          </w:sdtContent>
        </w:sdt>
      </w:tr>
      <w:tr w:rsidR="00F5324A" w:rsidRPr="00D97866" w14:paraId="6D29045F" w14:textId="77777777" w:rsidTr="002432C6">
        <w:tc>
          <w:tcPr>
            <w:tcW w:w="9245" w:type="dxa"/>
            <w:gridSpan w:val="3"/>
            <w:shd w:val="clear" w:color="auto" w:fill="C1A775"/>
          </w:tcPr>
          <w:p w14:paraId="6D29045E" w14:textId="77777777" w:rsidR="00F5324A" w:rsidRPr="00D97866" w:rsidRDefault="00F5324A" w:rsidP="00A24F5F">
            <w:pPr>
              <w:jc w:val="both"/>
              <w:rPr>
                <w:b/>
              </w:rPr>
            </w:pPr>
            <w:r w:rsidRPr="00D97866">
              <w:rPr>
                <w:b/>
              </w:rPr>
              <w:t>Health and Care Standards</w:t>
            </w:r>
          </w:p>
        </w:tc>
      </w:tr>
      <w:tr w:rsidR="00C43F7B" w:rsidRPr="00D97866" w14:paraId="6D290463" w14:textId="77777777" w:rsidTr="007B683C">
        <w:tc>
          <w:tcPr>
            <w:tcW w:w="1809" w:type="dxa"/>
            <w:vMerge w:val="restart"/>
          </w:tcPr>
          <w:p w14:paraId="6D290460" w14:textId="1FC1DD16" w:rsidR="00C43F7B" w:rsidRPr="00D97866" w:rsidRDefault="00C43F7B" w:rsidP="00A24F5F">
            <w:pPr>
              <w:jc w:val="both"/>
            </w:pPr>
            <w:r w:rsidRPr="00D97866">
              <w:rPr>
                <w:b/>
                <w:iCs/>
              </w:rPr>
              <w:t>Standards</w:t>
            </w:r>
            <w:r w:rsidRPr="00D97866">
              <w:rPr>
                <w:b/>
                <w:i/>
              </w:rPr>
              <w:t xml:space="preserve"> </w:t>
            </w:r>
            <w:r w:rsidR="005506AE" w:rsidRPr="00D97866">
              <w:rPr>
                <w:b/>
                <w:i/>
              </w:rPr>
              <w:t>(please choose which applies)</w:t>
            </w:r>
          </w:p>
        </w:tc>
        <w:tc>
          <w:tcPr>
            <w:tcW w:w="5812" w:type="dxa"/>
          </w:tcPr>
          <w:p w14:paraId="6D290461" w14:textId="28B971FB" w:rsidR="00C43F7B" w:rsidRPr="00D97866" w:rsidRDefault="00C43F7B" w:rsidP="00A24F5F">
            <w:pPr>
              <w:jc w:val="both"/>
            </w:pPr>
            <w:r w:rsidRPr="00D97866">
              <w:t>Safe Care</w:t>
            </w:r>
          </w:p>
        </w:tc>
        <w:sdt>
          <w:sdtPr>
            <w:id w:val="937573542"/>
            <w14:checkbox>
              <w14:checked w14:val="0"/>
              <w14:checkedState w14:val="2612" w14:font="MS Gothic"/>
              <w14:uncheckedState w14:val="2610" w14:font="MS Gothic"/>
            </w14:checkbox>
          </w:sdtPr>
          <w:sdtEndPr/>
          <w:sdtContent>
            <w:tc>
              <w:tcPr>
                <w:tcW w:w="1624" w:type="dxa"/>
              </w:tcPr>
              <w:p w14:paraId="6D290462" w14:textId="77777777" w:rsidR="00C43F7B" w:rsidRPr="00D97866" w:rsidRDefault="00C43F7B" w:rsidP="00A24F5F">
                <w:pPr>
                  <w:jc w:val="both"/>
                </w:pPr>
                <w:r w:rsidRPr="00D97866">
                  <w:rPr>
                    <w:rFonts w:ascii="Segoe UI Symbol" w:eastAsia="MS Gothic" w:hAnsi="Segoe UI Symbol" w:cs="Segoe UI Symbol"/>
                  </w:rPr>
                  <w:t>☐</w:t>
                </w:r>
              </w:p>
            </w:tc>
          </w:sdtContent>
        </w:sdt>
      </w:tr>
      <w:tr w:rsidR="00C43F7B" w:rsidRPr="00D97866" w14:paraId="6D290467" w14:textId="77777777" w:rsidTr="007B683C">
        <w:tc>
          <w:tcPr>
            <w:tcW w:w="1809" w:type="dxa"/>
            <w:vMerge/>
          </w:tcPr>
          <w:p w14:paraId="6D290464" w14:textId="77777777" w:rsidR="00C43F7B" w:rsidRPr="00D97866" w:rsidRDefault="00C43F7B" w:rsidP="00A24F5F">
            <w:pPr>
              <w:jc w:val="both"/>
              <w:rPr>
                <w:b/>
              </w:rPr>
            </w:pPr>
          </w:p>
        </w:tc>
        <w:tc>
          <w:tcPr>
            <w:tcW w:w="5812" w:type="dxa"/>
          </w:tcPr>
          <w:p w14:paraId="6D290465" w14:textId="26C0FDA5" w:rsidR="00C43F7B" w:rsidRPr="00D97866" w:rsidRDefault="00C43F7B" w:rsidP="00A24F5F">
            <w:pPr>
              <w:jc w:val="both"/>
              <w:rPr>
                <w:b/>
              </w:rPr>
            </w:pPr>
            <w:r w:rsidRPr="00D97866">
              <w:t>Timely Care</w:t>
            </w:r>
          </w:p>
        </w:tc>
        <w:sdt>
          <w:sdtPr>
            <w:id w:val="-275186550"/>
            <w14:checkbox>
              <w14:checked w14:val="0"/>
              <w14:checkedState w14:val="2612" w14:font="MS Gothic"/>
              <w14:uncheckedState w14:val="2610" w14:font="MS Gothic"/>
            </w14:checkbox>
          </w:sdtPr>
          <w:sdtEndPr/>
          <w:sdtContent>
            <w:tc>
              <w:tcPr>
                <w:tcW w:w="1624" w:type="dxa"/>
              </w:tcPr>
              <w:p w14:paraId="6D290466" w14:textId="77777777" w:rsidR="00C43F7B" w:rsidRPr="00D97866" w:rsidRDefault="00C43F7B" w:rsidP="00A24F5F">
                <w:pPr>
                  <w:jc w:val="both"/>
                  <w:rPr>
                    <w:b/>
                  </w:rPr>
                </w:pPr>
                <w:r w:rsidRPr="00D97866">
                  <w:rPr>
                    <w:rFonts w:ascii="Segoe UI Symbol" w:eastAsia="MS Gothic" w:hAnsi="Segoe UI Symbol" w:cs="Segoe UI Symbol"/>
                  </w:rPr>
                  <w:t>☐</w:t>
                </w:r>
              </w:p>
            </w:tc>
          </w:sdtContent>
        </w:sdt>
      </w:tr>
      <w:tr w:rsidR="00C43F7B" w:rsidRPr="00D97866" w14:paraId="6D29046B" w14:textId="77777777" w:rsidTr="007B683C">
        <w:tc>
          <w:tcPr>
            <w:tcW w:w="1809" w:type="dxa"/>
            <w:vMerge/>
          </w:tcPr>
          <w:p w14:paraId="6D290468" w14:textId="77777777" w:rsidR="00C43F7B" w:rsidRPr="00D97866" w:rsidRDefault="00C43F7B" w:rsidP="00A24F5F">
            <w:pPr>
              <w:jc w:val="both"/>
              <w:rPr>
                <w:b/>
              </w:rPr>
            </w:pPr>
          </w:p>
        </w:tc>
        <w:tc>
          <w:tcPr>
            <w:tcW w:w="5812" w:type="dxa"/>
          </w:tcPr>
          <w:p w14:paraId="6D290469" w14:textId="3332C186" w:rsidR="00C43F7B" w:rsidRPr="00D97866" w:rsidRDefault="00C43F7B" w:rsidP="00A24F5F">
            <w:pPr>
              <w:jc w:val="both"/>
              <w:rPr>
                <w:b/>
              </w:rPr>
            </w:pPr>
            <w:r w:rsidRPr="00D97866">
              <w:t>Effective Care</w:t>
            </w:r>
          </w:p>
        </w:tc>
        <w:sdt>
          <w:sdtPr>
            <w:id w:val="-1590772104"/>
            <w14:checkbox>
              <w14:checked w14:val="0"/>
              <w14:checkedState w14:val="2612" w14:font="MS Gothic"/>
              <w14:uncheckedState w14:val="2610" w14:font="MS Gothic"/>
            </w14:checkbox>
          </w:sdtPr>
          <w:sdtEndPr/>
          <w:sdtContent>
            <w:tc>
              <w:tcPr>
                <w:tcW w:w="1624" w:type="dxa"/>
              </w:tcPr>
              <w:p w14:paraId="6D29046A" w14:textId="77777777" w:rsidR="00C43F7B" w:rsidRPr="00D97866" w:rsidRDefault="00C43F7B" w:rsidP="00A24F5F">
                <w:pPr>
                  <w:jc w:val="both"/>
                  <w:rPr>
                    <w:b/>
                  </w:rPr>
                </w:pPr>
                <w:r w:rsidRPr="00D97866">
                  <w:rPr>
                    <w:rFonts w:ascii="Segoe UI Symbol" w:eastAsia="MS Gothic" w:hAnsi="Segoe UI Symbol" w:cs="Segoe UI Symbol"/>
                  </w:rPr>
                  <w:t>☐</w:t>
                </w:r>
              </w:p>
            </w:tc>
          </w:sdtContent>
        </w:sdt>
      </w:tr>
      <w:tr w:rsidR="00C43F7B" w:rsidRPr="00D97866" w14:paraId="6D29046F" w14:textId="77777777" w:rsidTr="007B683C">
        <w:tc>
          <w:tcPr>
            <w:tcW w:w="1809" w:type="dxa"/>
            <w:vMerge/>
          </w:tcPr>
          <w:p w14:paraId="6D29046C" w14:textId="77777777" w:rsidR="00C43F7B" w:rsidRPr="00D97866" w:rsidRDefault="00C43F7B" w:rsidP="00A24F5F">
            <w:pPr>
              <w:jc w:val="both"/>
              <w:rPr>
                <w:b/>
              </w:rPr>
            </w:pPr>
          </w:p>
        </w:tc>
        <w:tc>
          <w:tcPr>
            <w:tcW w:w="5812" w:type="dxa"/>
          </w:tcPr>
          <w:p w14:paraId="6D29046D" w14:textId="02FE47C9" w:rsidR="00C43F7B" w:rsidRPr="00D97866" w:rsidRDefault="00C43F7B" w:rsidP="00A24F5F">
            <w:pPr>
              <w:jc w:val="both"/>
              <w:rPr>
                <w:b/>
              </w:rPr>
            </w:pPr>
            <w:r w:rsidRPr="00D97866">
              <w:t>Efficient Care</w:t>
            </w:r>
          </w:p>
        </w:tc>
        <w:sdt>
          <w:sdtPr>
            <w:id w:val="1427299090"/>
            <w14:checkbox>
              <w14:checked w14:val="0"/>
              <w14:checkedState w14:val="2612" w14:font="MS Gothic"/>
              <w14:uncheckedState w14:val="2610" w14:font="MS Gothic"/>
            </w14:checkbox>
          </w:sdtPr>
          <w:sdtEndPr/>
          <w:sdtContent>
            <w:tc>
              <w:tcPr>
                <w:tcW w:w="1624" w:type="dxa"/>
              </w:tcPr>
              <w:p w14:paraId="6D29046E" w14:textId="77777777" w:rsidR="00C43F7B" w:rsidRPr="00D97866" w:rsidRDefault="00C43F7B" w:rsidP="00A24F5F">
                <w:pPr>
                  <w:jc w:val="both"/>
                  <w:rPr>
                    <w:b/>
                  </w:rPr>
                </w:pPr>
                <w:r w:rsidRPr="00D97866">
                  <w:rPr>
                    <w:rFonts w:ascii="Segoe UI Symbol" w:eastAsia="MS Gothic" w:hAnsi="Segoe UI Symbol" w:cs="Segoe UI Symbol"/>
                  </w:rPr>
                  <w:t>☐</w:t>
                </w:r>
              </w:p>
            </w:tc>
          </w:sdtContent>
        </w:sdt>
      </w:tr>
      <w:tr w:rsidR="00C43F7B" w:rsidRPr="00D97866" w14:paraId="6D290473" w14:textId="77777777" w:rsidTr="007B683C">
        <w:tc>
          <w:tcPr>
            <w:tcW w:w="1809" w:type="dxa"/>
            <w:vMerge/>
          </w:tcPr>
          <w:p w14:paraId="6D290470" w14:textId="77777777" w:rsidR="00C43F7B" w:rsidRPr="00D97866" w:rsidRDefault="00C43F7B" w:rsidP="00A24F5F">
            <w:pPr>
              <w:jc w:val="both"/>
              <w:rPr>
                <w:b/>
              </w:rPr>
            </w:pPr>
          </w:p>
        </w:tc>
        <w:tc>
          <w:tcPr>
            <w:tcW w:w="5812" w:type="dxa"/>
          </w:tcPr>
          <w:p w14:paraId="6D290471" w14:textId="639A0F69" w:rsidR="00C43F7B" w:rsidRPr="00D97866" w:rsidRDefault="00C43F7B" w:rsidP="00A24F5F">
            <w:pPr>
              <w:jc w:val="both"/>
              <w:rPr>
                <w:b/>
              </w:rPr>
            </w:pPr>
            <w:r w:rsidRPr="00D97866">
              <w:t>Equitable care</w:t>
            </w:r>
          </w:p>
        </w:tc>
        <w:sdt>
          <w:sdtPr>
            <w:id w:val="-1511138502"/>
            <w14:checkbox>
              <w14:checked w14:val="0"/>
              <w14:checkedState w14:val="2612" w14:font="MS Gothic"/>
              <w14:uncheckedState w14:val="2610" w14:font="MS Gothic"/>
            </w14:checkbox>
          </w:sdtPr>
          <w:sdtEndPr/>
          <w:sdtContent>
            <w:tc>
              <w:tcPr>
                <w:tcW w:w="1624" w:type="dxa"/>
              </w:tcPr>
              <w:p w14:paraId="6D290472" w14:textId="77777777" w:rsidR="00C43F7B" w:rsidRPr="00D97866" w:rsidRDefault="00C43F7B" w:rsidP="00A24F5F">
                <w:pPr>
                  <w:jc w:val="both"/>
                  <w:rPr>
                    <w:b/>
                  </w:rPr>
                </w:pPr>
                <w:r w:rsidRPr="00D97866">
                  <w:rPr>
                    <w:rFonts w:ascii="Segoe UI Symbol" w:eastAsia="MS Gothic" w:hAnsi="Segoe UI Symbol" w:cs="Segoe UI Symbol"/>
                  </w:rPr>
                  <w:t>☐</w:t>
                </w:r>
              </w:p>
            </w:tc>
          </w:sdtContent>
        </w:sdt>
      </w:tr>
      <w:tr w:rsidR="00C43F7B" w:rsidRPr="00D97866" w14:paraId="6D290477" w14:textId="77777777" w:rsidTr="007B683C">
        <w:tc>
          <w:tcPr>
            <w:tcW w:w="1809" w:type="dxa"/>
            <w:vMerge/>
          </w:tcPr>
          <w:p w14:paraId="6D290474" w14:textId="77777777" w:rsidR="00C43F7B" w:rsidRPr="00D97866" w:rsidRDefault="00C43F7B" w:rsidP="00A24F5F">
            <w:pPr>
              <w:jc w:val="both"/>
              <w:rPr>
                <w:b/>
              </w:rPr>
            </w:pPr>
          </w:p>
        </w:tc>
        <w:tc>
          <w:tcPr>
            <w:tcW w:w="5812" w:type="dxa"/>
          </w:tcPr>
          <w:p w14:paraId="6D290475" w14:textId="5778DDA9" w:rsidR="00C43F7B" w:rsidRPr="00D97866" w:rsidRDefault="00C43F7B" w:rsidP="00A24F5F">
            <w:pPr>
              <w:jc w:val="both"/>
              <w:rPr>
                <w:b/>
              </w:rPr>
            </w:pPr>
            <w:r w:rsidRPr="00D97866">
              <w:t>Person-centred Care</w:t>
            </w:r>
          </w:p>
        </w:tc>
        <w:sdt>
          <w:sdtPr>
            <w:id w:val="-1349403007"/>
            <w14:checkbox>
              <w14:checked w14:val="0"/>
              <w14:checkedState w14:val="2612" w14:font="MS Gothic"/>
              <w14:uncheckedState w14:val="2610" w14:font="MS Gothic"/>
            </w14:checkbox>
          </w:sdtPr>
          <w:sdtEndPr/>
          <w:sdtContent>
            <w:tc>
              <w:tcPr>
                <w:tcW w:w="1624" w:type="dxa"/>
              </w:tcPr>
              <w:p w14:paraId="6D290476" w14:textId="77777777" w:rsidR="00C43F7B" w:rsidRPr="00D97866" w:rsidRDefault="00C43F7B" w:rsidP="00A24F5F">
                <w:pPr>
                  <w:jc w:val="both"/>
                  <w:rPr>
                    <w:b/>
                  </w:rPr>
                </w:pPr>
                <w:r w:rsidRPr="00D97866">
                  <w:rPr>
                    <w:rFonts w:ascii="Segoe UI Symbol" w:eastAsia="MS Gothic" w:hAnsi="Segoe UI Symbol" w:cs="Segoe UI Symbol"/>
                  </w:rPr>
                  <w:t>☐</w:t>
                </w:r>
              </w:p>
            </w:tc>
          </w:sdtContent>
        </w:sdt>
      </w:tr>
      <w:tr w:rsidR="00C43F7B" w:rsidRPr="00D97866" w14:paraId="6D29047B" w14:textId="77777777" w:rsidTr="007B683C">
        <w:tc>
          <w:tcPr>
            <w:tcW w:w="1809" w:type="dxa"/>
            <w:vMerge/>
          </w:tcPr>
          <w:p w14:paraId="6D290478" w14:textId="77777777" w:rsidR="00C43F7B" w:rsidRPr="00D97866" w:rsidRDefault="00C43F7B" w:rsidP="00A24F5F">
            <w:pPr>
              <w:jc w:val="both"/>
              <w:rPr>
                <w:b/>
              </w:rPr>
            </w:pPr>
          </w:p>
        </w:tc>
        <w:tc>
          <w:tcPr>
            <w:tcW w:w="5812" w:type="dxa"/>
          </w:tcPr>
          <w:p w14:paraId="6D290479" w14:textId="7328B9FF" w:rsidR="00C43F7B" w:rsidRPr="00D97866" w:rsidRDefault="00C43F7B" w:rsidP="00A24F5F">
            <w:pPr>
              <w:jc w:val="both"/>
              <w:rPr>
                <w:b/>
              </w:rPr>
            </w:pPr>
            <w:r w:rsidRPr="00D97866">
              <w:t>Staff and Resources</w:t>
            </w:r>
          </w:p>
        </w:tc>
        <w:sdt>
          <w:sdtPr>
            <w:id w:val="-1357344251"/>
            <w14:checkbox>
              <w14:checked w14:val="0"/>
              <w14:checkedState w14:val="2612" w14:font="MS Gothic"/>
              <w14:uncheckedState w14:val="2610" w14:font="MS Gothic"/>
            </w14:checkbox>
          </w:sdtPr>
          <w:sdtEndPr/>
          <w:sdtContent>
            <w:tc>
              <w:tcPr>
                <w:tcW w:w="1624" w:type="dxa"/>
              </w:tcPr>
              <w:p w14:paraId="6D29047A" w14:textId="77777777" w:rsidR="00C43F7B" w:rsidRPr="00D97866" w:rsidRDefault="00C43F7B" w:rsidP="00A24F5F">
                <w:pPr>
                  <w:jc w:val="both"/>
                  <w:rPr>
                    <w:b/>
                  </w:rPr>
                </w:pPr>
                <w:r w:rsidRPr="00D97866">
                  <w:rPr>
                    <w:rFonts w:ascii="Segoe UI Symbol" w:eastAsia="MS Gothic" w:hAnsi="Segoe UI Symbol" w:cs="Segoe UI Symbol"/>
                  </w:rPr>
                  <w:t>☐</w:t>
                </w:r>
              </w:p>
            </w:tc>
          </w:sdtContent>
        </w:sdt>
      </w:tr>
      <w:tr w:rsidR="00925DA1" w:rsidRPr="00D97866" w14:paraId="4481435E" w14:textId="77777777" w:rsidTr="007B683C">
        <w:tc>
          <w:tcPr>
            <w:tcW w:w="1809" w:type="dxa"/>
            <w:vMerge w:val="restart"/>
          </w:tcPr>
          <w:p w14:paraId="24852AC0" w14:textId="79557235" w:rsidR="00925DA1" w:rsidRPr="00D97866" w:rsidRDefault="00925DA1" w:rsidP="00A24F5F">
            <w:pPr>
              <w:jc w:val="both"/>
              <w:rPr>
                <w:b/>
              </w:rPr>
            </w:pPr>
            <w:r w:rsidRPr="00D97866">
              <w:rPr>
                <w:b/>
                <w:iCs/>
              </w:rPr>
              <w:t>Enablers</w:t>
            </w:r>
            <w:r w:rsidRPr="00D97866">
              <w:rPr>
                <w:b/>
                <w:i/>
              </w:rPr>
              <w:t xml:space="preserve"> </w:t>
            </w:r>
            <w:r w:rsidR="005506AE" w:rsidRPr="00D97866">
              <w:rPr>
                <w:b/>
                <w:i/>
              </w:rPr>
              <w:t>(please choose which applies)</w:t>
            </w:r>
          </w:p>
        </w:tc>
        <w:tc>
          <w:tcPr>
            <w:tcW w:w="5812" w:type="dxa"/>
          </w:tcPr>
          <w:p w14:paraId="23C5DEE5" w14:textId="11BC75F3" w:rsidR="00925DA1" w:rsidRPr="00D97866" w:rsidRDefault="00925DA1" w:rsidP="00A24F5F">
            <w:pPr>
              <w:jc w:val="both"/>
            </w:pPr>
            <w:r w:rsidRPr="00D97866">
              <w:t>Whole Systems Approach</w:t>
            </w:r>
          </w:p>
        </w:tc>
        <w:sdt>
          <w:sdtPr>
            <w:id w:val="1760019172"/>
            <w14:checkbox>
              <w14:checked w14:val="0"/>
              <w14:checkedState w14:val="2612" w14:font="MS Gothic"/>
              <w14:uncheckedState w14:val="2610" w14:font="MS Gothic"/>
            </w14:checkbox>
          </w:sdtPr>
          <w:sdtEndPr/>
          <w:sdtContent>
            <w:tc>
              <w:tcPr>
                <w:tcW w:w="1624" w:type="dxa"/>
              </w:tcPr>
              <w:p w14:paraId="7904B42E" w14:textId="2503A13E" w:rsidR="00925DA1" w:rsidRPr="00D97866" w:rsidRDefault="00925DA1" w:rsidP="00A24F5F">
                <w:pPr>
                  <w:jc w:val="both"/>
                </w:pPr>
                <w:r w:rsidRPr="00D97866">
                  <w:rPr>
                    <w:rFonts w:ascii="Segoe UI Symbol" w:eastAsia="MS Gothic" w:hAnsi="Segoe UI Symbol" w:cs="Segoe UI Symbol"/>
                  </w:rPr>
                  <w:t>☐</w:t>
                </w:r>
              </w:p>
            </w:tc>
          </w:sdtContent>
        </w:sdt>
      </w:tr>
      <w:tr w:rsidR="00925DA1" w:rsidRPr="00D97866" w14:paraId="2D450AA3" w14:textId="77777777" w:rsidTr="007B683C">
        <w:tc>
          <w:tcPr>
            <w:tcW w:w="1809" w:type="dxa"/>
            <w:vMerge/>
          </w:tcPr>
          <w:p w14:paraId="2E025453" w14:textId="77777777" w:rsidR="00925DA1" w:rsidRPr="00D97866" w:rsidRDefault="00925DA1" w:rsidP="00A24F5F">
            <w:pPr>
              <w:jc w:val="both"/>
              <w:rPr>
                <w:b/>
              </w:rPr>
            </w:pPr>
          </w:p>
        </w:tc>
        <w:tc>
          <w:tcPr>
            <w:tcW w:w="5812" w:type="dxa"/>
          </w:tcPr>
          <w:p w14:paraId="2A69D290" w14:textId="0605AEDE" w:rsidR="00925DA1" w:rsidRPr="00D97866" w:rsidRDefault="00925DA1" w:rsidP="00A24F5F">
            <w:pPr>
              <w:jc w:val="both"/>
            </w:pPr>
            <w:r w:rsidRPr="00D97866">
              <w:t>Leadership</w:t>
            </w:r>
          </w:p>
        </w:tc>
        <w:sdt>
          <w:sdtPr>
            <w:id w:val="2117096538"/>
            <w14:checkbox>
              <w14:checked w14:val="0"/>
              <w14:checkedState w14:val="2612" w14:font="MS Gothic"/>
              <w14:uncheckedState w14:val="2610" w14:font="MS Gothic"/>
            </w14:checkbox>
          </w:sdtPr>
          <w:sdtEndPr/>
          <w:sdtContent>
            <w:tc>
              <w:tcPr>
                <w:tcW w:w="1624" w:type="dxa"/>
              </w:tcPr>
              <w:p w14:paraId="38BFB30F" w14:textId="2D776E27" w:rsidR="00925DA1" w:rsidRPr="00D97866" w:rsidRDefault="00925DA1" w:rsidP="00A24F5F">
                <w:pPr>
                  <w:jc w:val="both"/>
                </w:pPr>
                <w:r w:rsidRPr="00D97866">
                  <w:rPr>
                    <w:rFonts w:ascii="Segoe UI Symbol" w:eastAsia="MS Gothic" w:hAnsi="Segoe UI Symbol" w:cs="Segoe UI Symbol"/>
                  </w:rPr>
                  <w:t>☐</w:t>
                </w:r>
              </w:p>
            </w:tc>
          </w:sdtContent>
        </w:sdt>
      </w:tr>
      <w:tr w:rsidR="00925DA1" w:rsidRPr="00D97866" w14:paraId="086E4F8D" w14:textId="77777777" w:rsidTr="007B683C">
        <w:tc>
          <w:tcPr>
            <w:tcW w:w="1809" w:type="dxa"/>
            <w:vMerge/>
          </w:tcPr>
          <w:p w14:paraId="4CB5CDEE" w14:textId="77777777" w:rsidR="00925DA1" w:rsidRPr="00D97866" w:rsidRDefault="00925DA1" w:rsidP="00A24F5F">
            <w:pPr>
              <w:jc w:val="both"/>
              <w:rPr>
                <w:b/>
              </w:rPr>
            </w:pPr>
          </w:p>
        </w:tc>
        <w:tc>
          <w:tcPr>
            <w:tcW w:w="5812" w:type="dxa"/>
          </w:tcPr>
          <w:p w14:paraId="75A9FE92" w14:textId="231227FB" w:rsidR="00925DA1" w:rsidRPr="00D97866" w:rsidRDefault="00925DA1" w:rsidP="00A24F5F">
            <w:pPr>
              <w:jc w:val="both"/>
            </w:pPr>
            <w:r w:rsidRPr="00D97866">
              <w:t>Workforce</w:t>
            </w:r>
          </w:p>
        </w:tc>
        <w:sdt>
          <w:sdtPr>
            <w:id w:val="-1282257052"/>
            <w14:checkbox>
              <w14:checked w14:val="0"/>
              <w14:checkedState w14:val="2612" w14:font="MS Gothic"/>
              <w14:uncheckedState w14:val="2610" w14:font="MS Gothic"/>
            </w14:checkbox>
          </w:sdtPr>
          <w:sdtEndPr/>
          <w:sdtContent>
            <w:tc>
              <w:tcPr>
                <w:tcW w:w="1624" w:type="dxa"/>
              </w:tcPr>
              <w:p w14:paraId="15982273" w14:textId="7E36ABCC" w:rsidR="00925DA1" w:rsidRPr="00D97866" w:rsidRDefault="00925DA1" w:rsidP="00A24F5F">
                <w:pPr>
                  <w:jc w:val="both"/>
                </w:pPr>
                <w:r w:rsidRPr="00D97866">
                  <w:rPr>
                    <w:rFonts w:ascii="Segoe UI Symbol" w:eastAsia="MS Gothic" w:hAnsi="Segoe UI Symbol" w:cs="Segoe UI Symbol"/>
                  </w:rPr>
                  <w:t>☐</w:t>
                </w:r>
              </w:p>
            </w:tc>
          </w:sdtContent>
        </w:sdt>
      </w:tr>
      <w:tr w:rsidR="00925DA1" w:rsidRPr="00D97866" w14:paraId="6F3DEEC2" w14:textId="77777777" w:rsidTr="007B683C">
        <w:tc>
          <w:tcPr>
            <w:tcW w:w="1809" w:type="dxa"/>
            <w:vMerge/>
          </w:tcPr>
          <w:p w14:paraId="0AEE896D" w14:textId="77777777" w:rsidR="00925DA1" w:rsidRPr="00D97866" w:rsidRDefault="00925DA1" w:rsidP="00A24F5F">
            <w:pPr>
              <w:jc w:val="both"/>
              <w:rPr>
                <w:b/>
              </w:rPr>
            </w:pPr>
          </w:p>
        </w:tc>
        <w:tc>
          <w:tcPr>
            <w:tcW w:w="5812" w:type="dxa"/>
          </w:tcPr>
          <w:p w14:paraId="7C1ACCB9" w14:textId="0A949DE8" w:rsidR="00925DA1" w:rsidRPr="00D97866" w:rsidRDefault="00925DA1" w:rsidP="00A24F5F">
            <w:pPr>
              <w:jc w:val="both"/>
            </w:pPr>
            <w:r w:rsidRPr="00D97866">
              <w:t>Culture</w:t>
            </w:r>
          </w:p>
        </w:tc>
        <w:sdt>
          <w:sdtPr>
            <w:id w:val="617871883"/>
            <w14:checkbox>
              <w14:checked w14:val="0"/>
              <w14:checkedState w14:val="2612" w14:font="MS Gothic"/>
              <w14:uncheckedState w14:val="2610" w14:font="MS Gothic"/>
            </w14:checkbox>
          </w:sdtPr>
          <w:sdtEndPr/>
          <w:sdtContent>
            <w:tc>
              <w:tcPr>
                <w:tcW w:w="1624" w:type="dxa"/>
              </w:tcPr>
              <w:p w14:paraId="2B2CC2E7" w14:textId="6C3A084F" w:rsidR="00925DA1" w:rsidRPr="00D97866" w:rsidRDefault="00925DA1" w:rsidP="00A24F5F">
                <w:pPr>
                  <w:jc w:val="both"/>
                </w:pPr>
                <w:r w:rsidRPr="00D97866">
                  <w:rPr>
                    <w:rFonts w:ascii="Segoe UI Symbol" w:eastAsia="MS Gothic" w:hAnsi="Segoe UI Symbol" w:cs="Segoe UI Symbol"/>
                  </w:rPr>
                  <w:t>☐</w:t>
                </w:r>
              </w:p>
            </w:tc>
          </w:sdtContent>
        </w:sdt>
      </w:tr>
      <w:tr w:rsidR="00925DA1" w:rsidRPr="00D97866" w14:paraId="7AD6E919" w14:textId="77777777" w:rsidTr="007B683C">
        <w:tc>
          <w:tcPr>
            <w:tcW w:w="1809" w:type="dxa"/>
            <w:vMerge/>
          </w:tcPr>
          <w:p w14:paraId="35FD7653" w14:textId="77777777" w:rsidR="00925DA1" w:rsidRPr="00D97866" w:rsidRDefault="00925DA1" w:rsidP="00A24F5F">
            <w:pPr>
              <w:jc w:val="both"/>
              <w:rPr>
                <w:b/>
              </w:rPr>
            </w:pPr>
          </w:p>
        </w:tc>
        <w:tc>
          <w:tcPr>
            <w:tcW w:w="5812" w:type="dxa"/>
          </w:tcPr>
          <w:p w14:paraId="57B10CB7" w14:textId="027A78F8" w:rsidR="00925DA1" w:rsidRPr="00D97866" w:rsidRDefault="00925DA1" w:rsidP="00A24F5F">
            <w:pPr>
              <w:jc w:val="both"/>
            </w:pPr>
            <w:r w:rsidRPr="00D97866">
              <w:t xml:space="preserve">Information </w:t>
            </w:r>
          </w:p>
        </w:tc>
        <w:sdt>
          <w:sdtPr>
            <w:id w:val="314299722"/>
            <w14:checkbox>
              <w14:checked w14:val="0"/>
              <w14:checkedState w14:val="2612" w14:font="MS Gothic"/>
              <w14:uncheckedState w14:val="2610" w14:font="MS Gothic"/>
            </w14:checkbox>
          </w:sdtPr>
          <w:sdtEndPr/>
          <w:sdtContent>
            <w:tc>
              <w:tcPr>
                <w:tcW w:w="1624" w:type="dxa"/>
              </w:tcPr>
              <w:p w14:paraId="3E41BC05" w14:textId="6BB9AC9B" w:rsidR="00925DA1" w:rsidRPr="00D97866" w:rsidRDefault="00925DA1" w:rsidP="00A24F5F">
                <w:pPr>
                  <w:jc w:val="both"/>
                </w:pPr>
                <w:r w:rsidRPr="00D97866">
                  <w:rPr>
                    <w:rFonts w:ascii="Segoe UI Symbol" w:eastAsia="MS Gothic" w:hAnsi="Segoe UI Symbol" w:cs="Segoe UI Symbol"/>
                  </w:rPr>
                  <w:t>☐</w:t>
                </w:r>
              </w:p>
            </w:tc>
          </w:sdtContent>
        </w:sdt>
      </w:tr>
      <w:tr w:rsidR="00925DA1" w:rsidRPr="00D97866" w14:paraId="5A1317D4" w14:textId="77777777" w:rsidTr="007B683C">
        <w:tc>
          <w:tcPr>
            <w:tcW w:w="1809" w:type="dxa"/>
            <w:vMerge/>
          </w:tcPr>
          <w:p w14:paraId="21B969C2" w14:textId="77777777" w:rsidR="00925DA1" w:rsidRPr="00D97866" w:rsidRDefault="00925DA1" w:rsidP="00A24F5F">
            <w:pPr>
              <w:jc w:val="both"/>
              <w:rPr>
                <w:b/>
              </w:rPr>
            </w:pPr>
          </w:p>
        </w:tc>
        <w:tc>
          <w:tcPr>
            <w:tcW w:w="5812" w:type="dxa"/>
          </w:tcPr>
          <w:p w14:paraId="611AECC0" w14:textId="2F7F719A" w:rsidR="00925DA1" w:rsidRPr="00D97866" w:rsidRDefault="00925DA1" w:rsidP="00A24F5F">
            <w:pPr>
              <w:jc w:val="both"/>
            </w:pPr>
            <w:r w:rsidRPr="00D97866">
              <w:t>Learning, Improvement and Research</w:t>
            </w:r>
          </w:p>
        </w:tc>
        <w:sdt>
          <w:sdtPr>
            <w:id w:val="-1707169374"/>
            <w14:checkbox>
              <w14:checked w14:val="0"/>
              <w14:checkedState w14:val="2612" w14:font="MS Gothic"/>
              <w14:uncheckedState w14:val="2610" w14:font="MS Gothic"/>
            </w14:checkbox>
          </w:sdtPr>
          <w:sdtEndPr/>
          <w:sdtContent>
            <w:tc>
              <w:tcPr>
                <w:tcW w:w="1624" w:type="dxa"/>
              </w:tcPr>
              <w:p w14:paraId="60F96135" w14:textId="10133B13" w:rsidR="00925DA1" w:rsidRPr="00D97866" w:rsidRDefault="00925DA1" w:rsidP="00A24F5F">
                <w:pPr>
                  <w:jc w:val="both"/>
                </w:pPr>
                <w:r w:rsidRPr="00D97866">
                  <w:rPr>
                    <w:rFonts w:ascii="Segoe UI Symbol" w:eastAsia="MS Gothic" w:hAnsi="Segoe UI Symbol" w:cs="Segoe UI Symbol"/>
                  </w:rPr>
                  <w:t>☐</w:t>
                </w:r>
              </w:p>
            </w:tc>
          </w:sdtContent>
        </w:sdt>
      </w:tr>
      <w:tr w:rsidR="00925DA1" w:rsidRPr="00D97866" w14:paraId="6D29047D" w14:textId="77777777" w:rsidTr="002432C6">
        <w:tc>
          <w:tcPr>
            <w:tcW w:w="9245" w:type="dxa"/>
            <w:gridSpan w:val="3"/>
            <w:shd w:val="clear" w:color="auto" w:fill="C1A775"/>
          </w:tcPr>
          <w:p w14:paraId="6D29047C" w14:textId="45C29034" w:rsidR="00925DA1" w:rsidRPr="00D97866" w:rsidRDefault="00925DA1" w:rsidP="00A24F5F">
            <w:pPr>
              <w:jc w:val="both"/>
              <w:rPr>
                <w:b/>
              </w:rPr>
            </w:pPr>
            <w:r w:rsidRPr="00D97866">
              <w:rPr>
                <w:b/>
              </w:rPr>
              <w:t>Quality, Safety and Patient Experience</w:t>
            </w:r>
          </w:p>
        </w:tc>
      </w:tr>
      <w:tr w:rsidR="00925DA1" w:rsidRPr="00D97866" w14:paraId="6D290480" w14:textId="77777777" w:rsidTr="007B683C">
        <w:tc>
          <w:tcPr>
            <w:tcW w:w="9245" w:type="dxa"/>
            <w:gridSpan w:val="3"/>
          </w:tcPr>
          <w:p w14:paraId="6D29047F" w14:textId="340019AA" w:rsidR="00925DA1" w:rsidRPr="00AD309B" w:rsidRDefault="00641949" w:rsidP="00A24F5F">
            <w:pPr>
              <w:jc w:val="both"/>
              <w:rPr>
                <w:bCs/>
              </w:rPr>
            </w:pPr>
            <w:r w:rsidRPr="00AD309B">
              <w:rPr>
                <w:bCs/>
              </w:rPr>
              <w:t>Ensuring the Board and its Sub-Committee(s) makes fully informed decisions is dependent on the quality and accuracy of the information presented and considered by those making decisions.  Informed decisions are more likely to impact favourably on the quality, safety and experience of patients and staff</w:t>
            </w:r>
          </w:p>
        </w:tc>
      </w:tr>
      <w:tr w:rsidR="00925DA1" w:rsidRPr="00D97866" w14:paraId="6D290482" w14:textId="77777777" w:rsidTr="002432C6">
        <w:tc>
          <w:tcPr>
            <w:tcW w:w="9245" w:type="dxa"/>
            <w:gridSpan w:val="3"/>
            <w:shd w:val="clear" w:color="auto" w:fill="C1A775"/>
          </w:tcPr>
          <w:p w14:paraId="6D290481" w14:textId="77777777" w:rsidR="00925DA1" w:rsidRPr="00D97866" w:rsidRDefault="00925DA1" w:rsidP="00A24F5F">
            <w:pPr>
              <w:jc w:val="both"/>
              <w:rPr>
                <w:b/>
              </w:rPr>
            </w:pPr>
            <w:r w:rsidRPr="00D97866">
              <w:rPr>
                <w:b/>
              </w:rPr>
              <w:t>Financial Implications</w:t>
            </w:r>
          </w:p>
        </w:tc>
      </w:tr>
      <w:tr w:rsidR="00E02A26" w:rsidRPr="00D97866" w14:paraId="6D290487" w14:textId="77777777" w:rsidTr="007B683C">
        <w:tc>
          <w:tcPr>
            <w:tcW w:w="9245" w:type="dxa"/>
            <w:gridSpan w:val="3"/>
          </w:tcPr>
          <w:p w14:paraId="6D290486" w14:textId="7121DE17" w:rsidR="00E02A26" w:rsidRPr="00D97866" w:rsidRDefault="00E02A26" w:rsidP="00A24F5F">
            <w:pPr>
              <w:ind w:right="96"/>
              <w:jc w:val="both"/>
              <w:rPr>
                <w:color w:val="FF0000"/>
              </w:rPr>
            </w:pPr>
            <w:r w:rsidRPr="00830114">
              <w:t xml:space="preserve">There are no direct financial implications arising from this report. </w:t>
            </w:r>
          </w:p>
        </w:tc>
      </w:tr>
      <w:tr w:rsidR="00E02A26" w:rsidRPr="00D97866" w14:paraId="6D290489" w14:textId="77777777" w:rsidTr="002432C6">
        <w:tc>
          <w:tcPr>
            <w:tcW w:w="9245" w:type="dxa"/>
            <w:gridSpan w:val="3"/>
            <w:shd w:val="clear" w:color="auto" w:fill="C1A775"/>
          </w:tcPr>
          <w:p w14:paraId="6D290488" w14:textId="77777777" w:rsidR="00E02A26" w:rsidRPr="00D97866" w:rsidRDefault="00E02A26" w:rsidP="00A24F5F">
            <w:pPr>
              <w:keepNext/>
              <w:keepLines/>
              <w:ind w:right="96"/>
              <w:jc w:val="both"/>
              <w:rPr>
                <w:b/>
              </w:rPr>
            </w:pPr>
            <w:r w:rsidRPr="00D97866">
              <w:rPr>
                <w:b/>
              </w:rPr>
              <w:lastRenderedPageBreak/>
              <w:t>Legal Implications (including equality and diversity assessment)</w:t>
            </w:r>
          </w:p>
        </w:tc>
      </w:tr>
      <w:tr w:rsidR="00E02A26" w:rsidRPr="00D97866" w14:paraId="6D29048C" w14:textId="77777777" w:rsidTr="007B683C">
        <w:tc>
          <w:tcPr>
            <w:tcW w:w="9245" w:type="dxa"/>
            <w:gridSpan w:val="3"/>
          </w:tcPr>
          <w:p w14:paraId="6D29048B" w14:textId="2E8D9307" w:rsidR="00E02A26" w:rsidRPr="00D97866" w:rsidRDefault="006A6D55" w:rsidP="00A24F5F">
            <w:pPr>
              <w:ind w:right="96"/>
              <w:jc w:val="both"/>
              <w:rPr>
                <w:color w:val="FF0000"/>
              </w:rPr>
            </w:pPr>
            <w:r w:rsidRPr="00830114">
              <w:t>Ensuring the Board carries out its business appropriately in accordance with the governance and legal frameworks as set down by Welsh Government</w:t>
            </w:r>
          </w:p>
        </w:tc>
      </w:tr>
      <w:tr w:rsidR="00E02A26" w:rsidRPr="00D97866" w14:paraId="6D29048E" w14:textId="77777777" w:rsidTr="002432C6">
        <w:tc>
          <w:tcPr>
            <w:tcW w:w="9245" w:type="dxa"/>
            <w:gridSpan w:val="3"/>
            <w:shd w:val="clear" w:color="auto" w:fill="C1A775"/>
          </w:tcPr>
          <w:p w14:paraId="6D29048D" w14:textId="77777777" w:rsidR="00E02A26" w:rsidRPr="00D97866" w:rsidRDefault="00E02A26" w:rsidP="00A24F5F">
            <w:pPr>
              <w:ind w:right="96"/>
              <w:jc w:val="both"/>
              <w:rPr>
                <w:b/>
                <w:color w:val="FF0000"/>
              </w:rPr>
            </w:pPr>
            <w:r w:rsidRPr="00D97866">
              <w:rPr>
                <w:b/>
              </w:rPr>
              <w:t>Staffing Implications</w:t>
            </w:r>
          </w:p>
        </w:tc>
      </w:tr>
      <w:tr w:rsidR="00E02A26" w:rsidRPr="00D97866" w14:paraId="6D290491" w14:textId="77777777" w:rsidTr="007B683C">
        <w:tc>
          <w:tcPr>
            <w:tcW w:w="9245" w:type="dxa"/>
            <w:gridSpan w:val="3"/>
          </w:tcPr>
          <w:p w14:paraId="6D290490" w14:textId="2A436FCF" w:rsidR="00E02A26" w:rsidRPr="00D97866" w:rsidRDefault="00951C3D" w:rsidP="00A24F5F">
            <w:pPr>
              <w:ind w:right="96"/>
              <w:jc w:val="both"/>
              <w:rPr>
                <w:color w:val="FF0000"/>
              </w:rPr>
            </w:pPr>
            <w:r w:rsidRPr="00830114">
              <w:t>No staffing implications arising from this report.</w:t>
            </w:r>
          </w:p>
        </w:tc>
      </w:tr>
      <w:tr w:rsidR="00E02A26" w:rsidRPr="00D97866" w14:paraId="6D290493" w14:textId="77777777" w:rsidTr="002432C6">
        <w:tc>
          <w:tcPr>
            <w:tcW w:w="9245" w:type="dxa"/>
            <w:gridSpan w:val="3"/>
            <w:shd w:val="clear" w:color="auto" w:fill="C1A775"/>
          </w:tcPr>
          <w:p w14:paraId="6D290492" w14:textId="77777777" w:rsidR="00E02A26" w:rsidRPr="00D97866" w:rsidRDefault="00E02A26" w:rsidP="00A24F5F">
            <w:pPr>
              <w:ind w:right="96"/>
              <w:jc w:val="both"/>
              <w:rPr>
                <w:b/>
                <w:color w:val="FF0000"/>
              </w:rPr>
            </w:pPr>
            <w:r w:rsidRPr="00D97866">
              <w:rPr>
                <w:b/>
              </w:rPr>
              <w:t>Long Term Implications (including the impact of the Well-being of Future Generations (Wales) Act 2015)</w:t>
            </w:r>
          </w:p>
        </w:tc>
      </w:tr>
      <w:tr w:rsidR="00E02A26" w:rsidRPr="00D97866" w14:paraId="6D290496" w14:textId="77777777" w:rsidTr="007B683C">
        <w:tc>
          <w:tcPr>
            <w:tcW w:w="9245" w:type="dxa"/>
            <w:gridSpan w:val="3"/>
          </w:tcPr>
          <w:p w14:paraId="6D290495" w14:textId="1ED71390" w:rsidR="00E02A26" w:rsidRPr="00D97866" w:rsidRDefault="00196EBC" w:rsidP="00A24F5F">
            <w:pPr>
              <w:ind w:right="96"/>
              <w:jc w:val="both"/>
              <w:rPr>
                <w:color w:val="FF0000"/>
              </w:rPr>
            </w:pPr>
            <w:r w:rsidRPr="001F0A92">
              <w:t>The Act requires the Health Board to think more about the long term, how we work better with people and communities and each other, look to prevent problems and take a more joined up approach with partners. There will be long term risks that will affect both the delivery of services, therefore, it is important that you use these five ways of working (Long Term Thinking, Prevention, Integration, Collaboration and Involvement) and the wellbeing goals identified in the Act in order to frame what risks the Health Board may be subject to in the short, medium and long term. This will enable The Health Board to take the necessary steps to ensure risks are well managed now and in the future</w:t>
            </w:r>
            <w:r w:rsidRPr="001F0A92">
              <w:rPr>
                <w:color w:val="FF0000"/>
              </w:rPr>
              <w:t>.</w:t>
            </w:r>
          </w:p>
        </w:tc>
      </w:tr>
      <w:tr w:rsidR="00E02A26" w:rsidRPr="00D97866" w14:paraId="4C321512" w14:textId="77777777" w:rsidTr="002432C6">
        <w:tc>
          <w:tcPr>
            <w:tcW w:w="9245" w:type="dxa"/>
            <w:gridSpan w:val="3"/>
            <w:shd w:val="clear" w:color="auto" w:fill="C1A775"/>
          </w:tcPr>
          <w:p w14:paraId="7E102395" w14:textId="5A180082" w:rsidR="00E02A26" w:rsidRPr="00D97866" w:rsidRDefault="00E02A26" w:rsidP="00A24F5F">
            <w:pPr>
              <w:ind w:right="96"/>
              <w:jc w:val="both"/>
              <w:rPr>
                <w:b/>
              </w:rPr>
            </w:pPr>
            <w:r w:rsidRPr="00D97866">
              <w:rPr>
                <w:b/>
              </w:rPr>
              <w:t>Report History</w:t>
            </w:r>
          </w:p>
        </w:tc>
      </w:tr>
      <w:tr w:rsidR="00E02A26" w:rsidRPr="00D97866" w14:paraId="6D29049A" w14:textId="77777777" w:rsidTr="001F6386">
        <w:tc>
          <w:tcPr>
            <w:tcW w:w="9245" w:type="dxa"/>
            <w:gridSpan w:val="3"/>
          </w:tcPr>
          <w:p w14:paraId="6D290499" w14:textId="36501E5C" w:rsidR="00E02A26" w:rsidRPr="00196EBC" w:rsidRDefault="00196EBC" w:rsidP="00A24F5F">
            <w:pPr>
              <w:ind w:right="96"/>
              <w:jc w:val="both"/>
            </w:pPr>
            <w:r w:rsidRPr="00196EBC">
              <w:t xml:space="preserve">An annual report. </w:t>
            </w:r>
          </w:p>
        </w:tc>
      </w:tr>
      <w:tr w:rsidR="00E02A26" w:rsidRPr="00D97866" w14:paraId="08CD5C29" w14:textId="77777777" w:rsidTr="002432C6">
        <w:tc>
          <w:tcPr>
            <w:tcW w:w="9245" w:type="dxa"/>
            <w:gridSpan w:val="3"/>
            <w:shd w:val="clear" w:color="auto" w:fill="C1A775"/>
          </w:tcPr>
          <w:p w14:paraId="6800FBEB" w14:textId="3ED5416B" w:rsidR="00E02A26" w:rsidRPr="00196EBC" w:rsidRDefault="00E02A26" w:rsidP="00A24F5F">
            <w:pPr>
              <w:ind w:right="96"/>
              <w:jc w:val="both"/>
            </w:pPr>
            <w:r w:rsidRPr="00196EBC">
              <w:rPr>
                <w:b/>
              </w:rPr>
              <w:t>Appendices</w:t>
            </w:r>
          </w:p>
        </w:tc>
      </w:tr>
      <w:tr w:rsidR="00E02A26" w:rsidRPr="00D97866" w14:paraId="6D29049F" w14:textId="77777777" w:rsidTr="00461D42">
        <w:tc>
          <w:tcPr>
            <w:tcW w:w="9245" w:type="dxa"/>
            <w:gridSpan w:val="3"/>
          </w:tcPr>
          <w:p w14:paraId="6D3DC8DD" w14:textId="0535C412" w:rsidR="00AD309B" w:rsidRPr="001F0A92" w:rsidRDefault="00AD309B" w:rsidP="00A24F5F">
            <w:pPr>
              <w:ind w:right="96"/>
              <w:jc w:val="both"/>
            </w:pPr>
            <w:r w:rsidRPr="001F0A92">
              <w:t xml:space="preserve">Appendix 1 – </w:t>
            </w:r>
            <w:r>
              <w:t>Effectiveness Results</w:t>
            </w:r>
          </w:p>
          <w:p w14:paraId="6D29049D" w14:textId="77777777" w:rsidR="00E02A26" w:rsidRPr="00D97866" w:rsidRDefault="00E02A26" w:rsidP="00A24F5F">
            <w:pPr>
              <w:ind w:right="96"/>
              <w:jc w:val="both"/>
              <w:rPr>
                <w:color w:val="FF0000"/>
              </w:rPr>
            </w:pPr>
          </w:p>
          <w:p w14:paraId="6D29049E" w14:textId="77777777" w:rsidR="00E02A26" w:rsidRPr="00D97866" w:rsidRDefault="00E02A26" w:rsidP="00A24F5F">
            <w:pPr>
              <w:ind w:right="96"/>
              <w:jc w:val="both"/>
              <w:rPr>
                <w:color w:val="FF0000"/>
              </w:rPr>
            </w:pPr>
          </w:p>
        </w:tc>
      </w:tr>
    </w:tbl>
    <w:p w14:paraId="6D2904A0" w14:textId="77777777" w:rsidR="00034194" w:rsidRPr="00D97866" w:rsidRDefault="00034194" w:rsidP="00A24F5F">
      <w:pPr>
        <w:spacing w:after="0" w:line="240" w:lineRule="auto"/>
        <w:jc w:val="both"/>
      </w:pPr>
    </w:p>
    <w:sectPr w:rsidR="00034194" w:rsidRPr="00D97866"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FC82C" w14:textId="77777777" w:rsidR="006373B5" w:rsidRDefault="006373B5" w:rsidP="00C107F2">
      <w:pPr>
        <w:spacing w:after="0" w:line="240" w:lineRule="auto"/>
      </w:pPr>
      <w:r>
        <w:separator/>
      </w:r>
    </w:p>
  </w:endnote>
  <w:endnote w:type="continuationSeparator" w:id="0">
    <w:p w14:paraId="65E796E9" w14:textId="77777777" w:rsidR="006373B5" w:rsidRDefault="006373B5"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6184960"/>
      <w:docPartObj>
        <w:docPartGallery w:val="Page Numbers (Bottom of Page)"/>
        <w:docPartUnique/>
      </w:docPartObj>
    </w:sdtPr>
    <w:sdtEndPr/>
    <w:sdtContent>
      <w:p w14:paraId="1FB63D86" w14:textId="16FB1F1F" w:rsidR="003B440B" w:rsidRDefault="003B440B">
        <w:pPr>
          <w:pStyle w:val="Footer"/>
          <w:jc w:val="right"/>
        </w:pPr>
        <w:r>
          <w:fldChar w:fldCharType="begin"/>
        </w:r>
        <w:r>
          <w:instrText>PAGE   \* MERGEFORMAT</w:instrText>
        </w:r>
        <w:r>
          <w:fldChar w:fldCharType="separate"/>
        </w:r>
        <w:r>
          <w:t>2</w:t>
        </w:r>
        <w:r>
          <w:fldChar w:fldCharType="end"/>
        </w:r>
      </w:p>
    </w:sdtContent>
  </w:sdt>
  <w:p w14:paraId="5EE9C96C" w14:textId="475A52CF" w:rsidR="0032747D" w:rsidRPr="0031077C" w:rsidRDefault="00646AAE">
    <w:pPr>
      <w:pStyle w:val="Footer"/>
      <w:jc w:val="right"/>
      <w:rPr>
        <w:sz w:val="20"/>
        <w:szCs w:val="20"/>
      </w:rPr>
    </w:pPr>
    <w:r w:rsidRPr="004C7750">
      <w:rPr>
        <w:noProof/>
      </w:rPr>
      <w:drawing>
        <wp:anchor distT="0" distB="0" distL="114300" distR="114300" simplePos="0" relativeHeight="251659264"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CorporateStyle2"/>
      </w:rPr>
    </w:sdtEndPr>
    <w:sdtContent>
      <w:p w14:paraId="6D2904A9" w14:textId="366ACF00" w:rsidR="003324CB" w:rsidRDefault="00F265C3" w:rsidP="0031077C">
        <w:pPr>
          <w:pStyle w:val="Footer"/>
          <w:jc w:val="right"/>
          <w:rPr>
            <w:rStyle w:val="CorporateStyle2"/>
          </w:rPr>
        </w:pPr>
        <w:r>
          <w:rPr>
            <w:rStyle w:val="CorporateStyle2"/>
          </w:rPr>
          <w:t>Audit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7-16T00:00:00Z">
        <w:dateFormat w:val="dddd, dd MMMM yyyy"/>
        <w:lid w:val="en-GB"/>
        <w:storeMappedDataAs w:val="dateTime"/>
        <w:calendar w:val="gregorian"/>
      </w:date>
    </w:sdtPr>
    <w:sdtEndPr>
      <w:rPr>
        <w:rStyle w:val="DefaultParagraphFont"/>
        <w:sz w:val="24"/>
        <w:szCs w:val="20"/>
      </w:rPr>
    </w:sdtEndPr>
    <w:sdtContent>
      <w:p w14:paraId="6DC782A8" w14:textId="1C1ED809" w:rsidR="0031077C" w:rsidRPr="0031077C" w:rsidRDefault="00F265C3" w:rsidP="0031077C">
        <w:pPr>
          <w:pStyle w:val="Footer"/>
          <w:jc w:val="right"/>
          <w:rPr>
            <w:sz w:val="20"/>
            <w:szCs w:val="20"/>
          </w:rPr>
        </w:pPr>
        <w:r>
          <w:rPr>
            <w:rStyle w:val="CorporateStyle2"/>
          </w:rPr>
          <w:t>Thursday, 16 July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55A6E" w14:textId="77777777" w:rsidR="006373B5" w:rsidRDefault="006373B5" w:rsidP="00C107F2">
      <w:pPr>
        <w:spacing w:after="0" w:line="240" w:lineRule="auto"/>
      </w:pPr>
      <w:r>
        <w:separator/>
      </w:r>
    </w:p>
  </w:footnote>
  <w:footnote w:type="continuationSeparator" w:id="0">
    <w:p w14:paraId="142496B3" w14:textId="77777777" w:rsidR="006373B5" w:rsidRDefault="006373B5"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42903"/>
    <w:multiLevelType w:val="multilevel"/>
    <w:tmpl w:val="3920F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4F38B2"/>
    <w:multiLevelType w:val="multilevel"/>
    <w:tmpl w:val="65E8F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5" w15:restartNumberingAfterBreak="0">
    <w:nsid w:val="4E7C334C"/>
    <w:multiLevelType w:val="multilevel"/>
    <w:tmpl w:val="2EB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3F5887"/>
    <w:multiLevelType w:val="multilevel"/>
    <w:tmpl w:val="B0AE7CAC"/>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77556A"/>
    <w:multiLevelType w:val="multilevel"/>
    <w:tmpl w:val="FBDE04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EB705A"/>
    <w:multiLevelType w:val="multilevel"/>
    <w:tmpl w:val="12E67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0D7D4F"/>
    <w:multiLevelType w:val="multilevel"/>
    <w:tmpl w:val="24C4F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3" w15:restartNumberingAfterBreak="0">
    <w:nsid w:val="68A5480B"/>
    <w:multiLevelType w:val="multilevel"/>
    <w:tmpl w:val="FE383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69A2272A"/>
    <w:multiLevelType w:val="multilevel"/>
    <w:tmpl w:val="4E408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FC62D6"/>
    <w:multiLevelType w:val="multilevel"/>
    <w:tmpl w:val="02861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AB1013"/>
    <w:multiLevelType w:val="multilevel"/>
    <w:tmpl w:val="9ADC7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1"/>
  </w:num>
  <w:num w:numId="2" w16cid:durableId="1731493387">
    <w:abstractNumId w:val="8"/>
  </w:num>
  <w:num w:numId="3" w16cid:durableId="358313792">
    <w:abstractNumId w:val="7"/>
  </w:num>
  <w:num w:numId="4" w16cid:durableId="1144618638">
    <w:abstractNumId w:val="4"/>
  </w:num>
  <w:num w:numId="5" w16cid:durableId="211239042">
    <w:abstractNumId w:val="3"/>
  </w:num>
  <w:num w:numId="6" w16cid:durableId="1874800944">
    <w:abstractNumId w:val="18"/>
  </w:num>
  <w:num w:numId="7" w16cid:durableId="263198079">
    <w:abstractNumId w:val="20"/>
  </w:num>
  <w:num w:numId="8" w16cid:durableId="1535070366">
    <w:abstractNumId w:val="12"/>
  </w:num>
  <w:num w:numId="9" w16cid:durableId="1823614381">
    <w:abstractNumId w:val="14"/>
  </w:num>
  <w:num w:numId="10" w16cid:durableId="875429971">
    <w:abstractNumId w:val="17"/>
  </w:num>
  <w:num w:numId="11" w16cid:durableId="1502044446">
    <w:abstractNumId w:val="2"/>
  </w:num>
  <w:num w:numId="12" w16cid:durableId="1738091881">
    <w:abstractNumId w:val="19"/>
  </w:num>
  <w:num w:numId="13" w16cid:durableId="329135569">
    <w:abstractNumId w:val="5"/>
  </w:num>
  <w:num w:numId="14" w16cid:durableId="1975059061">
    <w:abstractNumId w:val="11"/>
  </w:num>
  <w:num w:numId="15" w16cid:durableId="2009863808">
    <w:abstractNumId w:val="13"/>
  </w:num>
  <w:num w:numId="16" w16cid:durableId="242419617">
    <w:abstractNumId w:val="10"/>
  </w:num>
  <w:num w:numId="17" w16cid:durableId="1750738035">
    <w:abstractNumId w:val="6"/>
  </w:num>
  <w:num w:numId="18" w16cid:durableId="1019965109">
    <w:abstractNumId w:val="0"/>
  </w:num>
  <w:num w:numId="19" w16cid:durableId="1870408458">
    <w:abstractNumId w:val="16"/>
  </w:num>
  <w:num w:numId="20" w16cid:durableId="1314288829">
    <w:abstractNumId w:val="15"/>
  </w:num>
  <w:num w:numId="21" w16cid:durableId="3339194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1530"/>
    <w:rsid w:val="00003757"/>
    <w:rsid w:val="00003CA6"/>
    <w:rsid w:val="00017807"/>
    <w:rsid w:val="000203BD"/>
    <w:rsid w:val="00021C60"/>
    <w:rsid w:val="00034194"/>
    <w:rsid w:val="00041CF6"/>
    <w:rsid w:val="00052D01"/>
    <w:rsid w:val="000546E8"/>
    <w:rsid w:val="00054F8C"/>
    <w:rsid w:val="00061E86"/>
    <w:rsid w:val="00065531"/>
    <w:rsid w:val="00072D3B"/>
    <w:rsid w:val="00073DD9"/>
    <w:rsid w:val="00083FC0"/>
    <w:rsid w:val="000940E7"/>
    <w:rsid w:val="000A0751"/>
    <w:rsid w:val="000B7E7E"/>
    <w:rsid w:val="000C3280"/>
    <w:rsid w:val="000E379E"/>
    <w:rsid w:val="000F1F9A"/>
    <w:rsid w:val="000F361B"/>
    <w:rsid w:val="00110100"/>
    <w:rsid w:val="00133EA1"/>
    <w:rsid w:val="0016096B"/>
    <w:rsid w:val="001707C4"/>
    <w:rsid w:val="0018209C"/>
    <w:rsid w:val="00182C00"/>
    <w:rsid w:val="00196EBC"/>
    <w:rsid w:val="001A4E1B"/>
    <w:rsid w:val="001B4B1E"/>
    <w:rsid w:val="001C06A8"/>
    <w:rsid w:val="001C6C4F"/>
    <w:rsid w:val="001E6F3B"/>
    <w:rsid w:val="001F2857"/>
    <w:rsid w:val="001F48BE"/>
    <w:rsid w:val="002010FE"/>
    <w:rsid w:val="00203F67"/>
    <w:rsid w:val="0020539A"/>
    <w:rsid w:val="00233330"/>
    <w:rsid w:val="00233D58"/>
    <w:rsid w:val="00234AC2"/>
    <w:rsid w:val="00240F00"/>
    <w:rsid w:val="00241662"/>
    <w:rsid w:val="002432C6"/>
    <w:rsid w:val="002518B7"/>
    <w:rsid w:val="00272BD5"/>
    <w:rsid w:val="002950FF"/>
    <w:rsid w:val="00296CD9"/>
    <w:rsid w:val="002A706E"/>
    <w:rsid w:val="002B7C9A"/>
    <w:rsid w:val="002C3DD6"/>
    <w:rsid w:val="002D77FE"/>
    <w:rsid w:val="0030739E"/>
    <w:rsid w:val="0031077C"/>
    <w:rsid w:val="00321D89"/>
    <w:rsid w:val="003261FD"/>
    <w:rsid w:val="00327324"/>
    <w:rsid w:val="0032747D"/>
    <w:rsid w:val="003324CB"/>
    <w:rsid w:val="003464BA"/>
    <w:rsid w:val="00366FDD"/>
    <w:rsid w:val="00375605"/>
    <w:rsid w:val="00387A41"/>
    <w:rsid w:val="003B31B1"/>
    <w:rsid w:val="003B440B"/>
    <w:rsid w:val="003C0FF8"/>
    <w:rsid w:val="004140C9"/>
    <w:rsid w:val="00414894"/>
    <w:rsid w:val="004221DC"/>
    <w:rsid w:val="004222DD"/>
    <w:rsid w:val="0042635B"/>
    <w:rsid w:val="00446E03"/>
    <w:rsid w:val="00461835"/>
    <w:rsid w:val="00466612"/>
    <w:rsid w:val="004671D2"/>
    <w:rsid w:val="0047157D"/>
    <w:rsid w:val="004754FC"/>
    <w:rsid w:val="004937D3"/>
    <w:rsid w:val="004D5AD6"/>
    <w:rsid w:val="004E109D"/>
    <w:rsid w:val="0052297E"/>
    <w:rsid w:val="0053076A"/>
    <w:rsid w:val="005404F4"/>
    <w:rsid w:val="005506AE"/>
    <w:rsid w:val="00556711"/>
    <w:rsid w:val="00567C1E"/>
    <w:rsid w:val="00574BCF"/>
    <w:rsid w:val="00576395"/>
    <w:rsid w:val="005835C5"/>
    <w:rsid w:val="00585277"/>
    <w:rsid w:val="00594E39"/>
    <w:rsid w:val="005B6DCD"/>
    <w:rsid w:val="005D1652"/>
    <w:rsid w:val="005D2C4A"/>
    <w:rsid w:val="005D3DF1"/>
    <w:rsid w:val="005D5AFA"/>
    <w:rsid w:val="005D5E16"/>
    <w:rsid w:val="005E6797"/>
    <w:rsid w:val="005F38A1"/>
    <w:rsid w:val="005F4E71"/>
    <w:rsid w:val="006201D0"/>
    <w:rsid w:val="0063298B"/>
    <w:rsid w:val="006373B5"/>
    <w:rsid w:val="0064147E"/>
    <w:rsid w:val="00641949"/>
    <w:rsid w:val="00646AAE"/>
    <w:rsid w:val="00653AEC"/>
    <w:rsid w:val="00655190"/>
    <w:rsid w:val="00656183"/>
    <w:rsid w:val="00662218"/>
    <w:rsid w:val="006715A4"/>
    <w:rsid w:val="006729DA"/>
    <w:rsid w:val="00672A4C"/>
    <w:rsid w:val="00685AE0"/>
    <w:rsid w:val="00687037"/>
    <w:rsid w:val="00695EE6"/>
    <w:rsid w:val="006A41AC"/>
    <w:rsid w:val="006A6D55"/>
    <w:rsid w:val="006D16A3"/>
    <w:rsid w:val="006D1998"/>
    <w:rsid w:val="006F02B9"/>
    <w:rsid w:val="006F549F"/>
    <w:rsid w:val="00703D77"/>
    <w:rsid w:val="00711095"/>
    <w:rsid w:val="0072604C"/>
    <w:rsid w:val="007277B5"/>
    <w:rsid w:val="00737883"/>
    <w:rsid w:val="0075502E"/>
    <w:rsid w:val="00762BBE"/>
    <w:rsid w:val="0076681D"/>
    <w:rsid w:val="00767E3E"/>
    <w:rsid w:val="007B683C"/>
    <w:rsid w:val="007D313C"/>
    <w:rsid w:val="007E5BB1"/>
    <w:rsid w:val="00804324"/>
    <w:rsid w:val="00820546"/>
    <w:rsid w:val="008267FB"/>
    <w:rsid w:val="00850C29"/>
    <w:rsid w:val="00857D93"/>
    <w:rsid w:val="00860674"/>
    <w:rsid w:val="00885CE9"/>
    <w:rsid w:val="00891BA2"/>
    <w:rsid w:val="008C15D9"/>
    <w:rsid w:val="008C50D5"/>
    <w:rsid w:val="008D0747"/>
    <w:rsid w:val="008E13D1"/>
    <w:rsid w:val="008F442A"/>
    <w:rsid w:val="00910C0A"/>
    <w:rsid w:val="009112DC"/>
    <w:rsid w:val="00925DA1"/>
    <w:rsid w:val="00931E6B"/>
    <w:rsid w:val="009331F3"/>
    <w:rsid w:val="00934007"/>
    <w:rsid w:val="00951C3D"/>
    <w:rsid w:val="00982988"/>
    <w:rsid w:val="00983F5E"/>
    <w:rsid w:val="009911F2"/>
    <w:rsid w:val="00996159"/>
    <w:rsid w:val="009B52E7"/>
    <w:rsid w:val="009E14BB"/>
    <w:rsid w:val="009E53B8"/>
    <w:rsid w:val="009E7AF7"/>
    <w:rsid w:val="00A24F5F"/>
    <w:rsid w:val="00A35122"/>
    <w:rsid w:val="00A671E8"/>
    <w:rsid w:val="00A83E54"/>
    <w:rsid w:val="00A84941"/>
    <w:rsid w:val="00A952EE"/>
    <w:rsid w:val="00A97D23"/>
    <w:rsid w:val="00AA4753"/>
    <w:rsid w:val="00AB4B93"/>
    <w:rsid w:val="00AC4AD4"/>
    <w:rsid w:val="00AD064D"/>
    <w:rsid w:val="00AD309B"/>
    <w:rsid w:val="00AD40B8"/>
    <w:rsid w:val="00AD71BC"/>
    <w:rsid w:val="00AF172C"/>
    <w:rsid w:val="00AF66FE"/>
    <w:rsid w:val="00B0479E"/>
    <w:rsid w:val="00B0564E"/>
    <w:rsid w:val="00B105BD"/>
    <w:rsid w:val="00B14EAE"/>
    <w:rsid w:val="00B21EDC"/>
    <w:rsid w:val="00B224D7"/>
    <w:rsid w:val="00B22CF9"/>
    <w:rsid w:val="00B25C58"/>
    <w:rsid w:val="00B3430C"/>
    <w:rsid w:val="00B35ECC"/>
    <w:rsid w:val="00B50ABC"/>
    <w:rsid w:val="00B6292E"/>
    <w:rsid w:val="00B70ED7"/>
    <w:rsid w:val="00B904E5"/>
    <w:rsid w:val="00BA204A"/>
    <w:rsid w:val="00BA2507"/>
    <w:rsid w:val="00BA5EB1"/>
    <w:rsid w:val="00BB764F"/>
    <w:rsid w:val="00BC1144"/>
    <w:rsid w:val="00BC241D"/>
    <w:rsid w:val="00C107F2"/>
    <w:rsid w:val="00C2143D"/>
    <w:rsid w:val="00C214F8"/>
    <w:rsid w:val="00C33A04"/>
    <w:rsid w:val="00C40206"/>
    <w:rsid w:val="00C43F7B"/>
    <w:rsid w:val="00C55C8E"/>
    <w:rsid w:val="00C56152"/>
    <w:rsid w:val="00C61658"/>
    <w:rsid w:val="00C74B0D"/>
    <w:rsid w:val="00C77B23"/>
    <w:rsid w:val="00C933BE"/>
    <w:rsid w:val="00C95B3C"/>
    <w:rsid w:val="00CA1009"/>
    <w:rsid w:val="00CA6D65"/>
    <w:rsid w:val="00CB1C7D"/>
    <w:rsid w:val="00CC048E"/>
    <w:rsid w:val="00CD7AA5"/>
    <w:rsid w:val="00D11351"/>
    <w:rsid w:val="00D16C84"/>
    <w:rsid w:val="00D40B91"/>
    <w:rsid w:val="00D45B01"/>
    <w:rsid w:val="00D53020"/>
    <w:rsid w:val="00D6215B"/>
    <w:rsid w:val="00D7422B"/>
    <w:rsid w:val="00D77681"/>
    <w:rsid w:val="00D914F2"/>
    <w:rsid w:val="00D97866"/>
    <w:rsid w:val="00DA0F82"/>
    <w:rsid w:val="00DA51E0"/>
    <w:rsid w:val="00DA76AD"/>
    <w:rsid w:val="00DB4061"/>
    <w:rsid w:val="00DB76B3"/>
    <w:rsid w:val="00DC409A"/>
    <w:rsid w:val="00DC6D73"/>
    <w:rsid w:val="00DD41FA"/>
    <w:rsid w:val="00DF3645"/>
    <w:rsid w:val="00E02A26"/>
    <w:rsid w:val="00E06294"/>
    <w:rsid w:val="00E10124"/>
    <w:rsid w:val="00E242E5"/>
    <w:rsid w:val="00E31442"/>
    <w:rsid w:val="00E3794C"/>
    <w:rsid w:val="00E52C94"/>
    <w:rsid w:val="00E575AE"/>
    <w:rsid w:val="00E87B30"/>
    <w:rsid w:val="00EA436A"/>
    <w:rsid w:val="00EA4667"/>
    <w:rsid w:val="00EC231A"/>
    <w:rsid w:val="00EC7151"/>
    <w:rsid w:val="00EF31AD"/>
    <w:rsid w:val="00F06D6F"/>
    <w:rsid w:val="00F11CD2"/>
    <w:rsid w:val="00F1387A"/>
    <w:rsid w:val="00F204CE"/>
    <w:rsid w:val="00F265C3"/>
    <w:rsid w:val="00F31EBA"/>
    <w:rsid w:val="00F5082D"/>
    <w:rsid w:val="00F531BD"/>
    <w:rsid w:val="00F5324A"/>
    <w:rsid w:val="00F55629"/>
    <w:rsid w:val="00F57042"/>
    <w:rsid w:val="00F57C68"/>
    <w:rsid w:val="00F618CD"/>
    <w:rsid w:val="00F7169E"/>
    <w:rsid w:val="00F7288F"/>
    <w:rsid w:val="00F82EA6"/>
    <w:rsid w:val="00F8567E"/>
    <w:rsid w:val="00F86656"/>
    <w:rsid w:val="00F91B06"/>
    <w:rsid w:val="00F97C38"/>
    <w:rsid w:val="00FA0CA9"/>
    <w:rsid w:val="00FA4762"/>
    <w:rsid w:val="00FA5DEC"/>
    <w:rsid w:val="00FB2730"/>
    <w:rsid w:val="00FC21DB"/>
    <w:rsid w:val="00FC75FE"/>
    <w:rsid w:val="00FE7070"/>
    <w:rsid w:val="12413FBE"/>
    <w:rsid w:val="24D01AD7"/>
    <w:rsid w:val="2A31D359"/>
    <w:rsid w:val="417E2099"/>
    <w:rsid w:val="556B38F9"/>
    <w:rsid w:val="6163AAFF"/>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C3B88815-BCB0-47AF-B5A1-6744E8B16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1265118234">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86972069">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1359163605">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 w:id="321280529">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73DD9"/>
    <w:rsid w:val="000C50AF"/>
    <w:rsid w:val="000F6DD0"/>
    <w:rsid w:val="00172772"/>
    <w:rsid w:val="001B0EEF"/>
    <w:rsid w:val="001B3EFE"/>
    <w:rsid w:val="001C6C4F"/>
    <w:rsid w:val="00240F00"/>
    <w:rsid w:val="002D7989"/>
    <w:rsid w:val="003261FD"/>
    <w:rsid w:val="00327324"/>
    <w:rsid w:val="00387A41"/>
    <w:rsid w:val="0040753F"/>
    <w:rsid w:val="004140C9"/>
    <w:rsid w:val="00446E03"/>
    <w:rsid w:val="00467E8C"/>
    <w:rsid w:val="00500DD2"/>
    <w:rsid w:val="00524839"/>
    <w:rsid w:val="00591655"/>
    <w:rsid w:val="00672A4C"/>
    <w:rsid w:val="006D0E46"/>
    <w:rsid w:val="006D16A3"/>
    <w:rsid w:val="006F549F"/>
    <w:rsid w:val="0076681D"/>
    <w:rsid w:val="007D313C"/>
    <w:rsid w:val="009E14BB"/>
    <w:rsid w:val="00B06ACB"/>
    <w:rsid w:val="00B904E5"/>
    <w:rsid w:val="00C3159D"/>
    <w:rsid w:val="00CB2F21"/>
    <w:rsid w:val="00CC048E"/>
    <w:rsid w:val="00D914F2"/>
    <w:rsid w:val="00DC409A"/>
    <w:rsid w:val="00E10124"/>
    <w:rsid w:val="00ED754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2.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4.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6</Pages>
  <Words>1378</Words>
  <Characters>8333</Characters>
  <Application>Microsoft Office Word</Application>
  <DocSecurity>0</DocSecurity>
  <Lines>69</Lines>
  <Paragraphs>19</Paragraphs>
  <ScaleCrop>false</ScaleCrop>
  <Company>ABM LHB</Company>
  <LinksUpToDate>false</LinksUpToDate>
  <CharactersWithSpaces>9692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Claire Mulcahy (Swansea Bay UHB - Corporate Governance )</cp:lastModifiedBy>
  <cp:revision>39</cp:revision>
  <dcterms:created xsi:type="dcterms:W3CDTF">2026-06-17T13:53:00Z</dcterms:created>
  <dcterms:modified xsi:type="dcterms:W3CDTF">2026-07-14T08:36:00Z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