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14:paraId="6D2903DF" w14:textId="558C0AF0" w:rsidR="00F5082D" w:rsidRPr="00B105BD" w:rsidRDefault="00F046ED" w:rsidP="00FA0CA9">
                <w:pPr>
                  <w:rPr>
                    <w:b/>
                    <w:bCs/>
                  </w:rPr>
                </w:pPr>
                <w:r>
                  <w:rPr>
                    <w:rStyle w:val="Style1"/>
                    <w:b/>
                    <w:bCs/>
                  </w:rPr>
                  <w:t>16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4A572746" w:rsidR="00F5082D" w:rsidRPr="00F8567E" w:rsidRDefault="00E01BFB" w:rsidP="00FA0CA9">
            <w:pPr>
              <w:rPr>
                <w:b/>
              </w:rPr>
            </w:pPr>
            <w:r>
              <w:rPr>
                <w:b/>
              </w:rPr>
              <w:t>2.1</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402B3972" w:rsidR="00B0479E" w:rsidRPr="00EC7151" w:rsidRDefault="00F046ED"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49FF2706" w:rsidR="00034194" w:rsidRPr="00EC7151" w:rsidRDefault="00A26A1E" w:rsidP="00FA0CA9">
            <w:pPr>
              <w:rPr>
                <w:b/>
                <w:bCs/>
              </w:rPr>
            </w:pPr>
            <w:r>
              <w:rPr>
                <w:b/>
                <w:bCs/>
              </w:rPr>
              <w:t>Risk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0FF2895" w:rsidR="00034194" w:rsidRPr="00F8567E" w:rsidRDefault="00A26A1E" w:rsidP="00A26A1E">
            <w:pPr>
              <w:tabs>
                <w:tab w:val="left" w:pos="1524"/>
              </w:tabs>
            </w:pPr>
            <w:r>
              <w:t>Assistant Head of Risk &amp; Assurance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4698BABE" w:rsidR="00762BBE" w:rsidRPr="00F8567E" w:rsidRDefault="0048058E"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7C4AB06" w:rsidR="00762BBE" w:rsidRPr="00F8567E" w:rsidRDefault="00A26A1E" w:rsidP="00762BBE">
            <w:r>
              <w:t>Assistant Head of Risk &amp; Assurance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0AF3F61" w:rsidR="00850C29" w:rsidRPr="00F618CD" w:rsidRDefault="00A26A1E"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7CAC3AE7" w:rsidR="00A35122" w:rsidRPr="00D1703F" w:rsidRDefault="00D1703F" w:rsidP="00110100">
            <w:pPr>
              <w:rPr>
                <w:b/>
              </w:rPr>
            </w:pPr>
            <w:r w:rsidRPr="00D1703F">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D1703F" w:rsidRDefault="00B105BD" w:rsidP="00110100">
                <w:pPr>
                  <w:rPr>
                    <w:bCs/>
                  </w:rPr>
                </w:pPr>
                <w:r w:rsidRPr="00D1703F">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70C41F4A" w:rsidR="00EA4667" w:rsidRPr="005F4E71" w:rsidRDefault="00D1703F">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479337AB" w:rsidR="00110100" w:rsidRPr="00737883" w:rsidRDefault="00F8748B" w:rsidP="00110100">
            <w:pPr>
              <w:rPr>
                <w:b/>
                <w:color w:val="FF0000"/>
              </w:rPr>
            </w:pPr>
            <w:r w:rsidRPr="00556B81">
              <w:t xml:space="preserve">This report provides the Audit Committee with information to support assurance on the effectiveness of the Health Board’s risk management framework. In particular, it provides an update on Board Director review of the Strategic Risk Register </w:t>
            </w:r>
            <w:r>
              <w:t xml:space="preserve">(SRR) </w:t>
            </w:r>
            <w:r w:rsidRPr="00556B81">
              <w:t>and Corporate Risk Register</w:t>
            </w:r>
            <w:r>
              <w:t xml:space="preserve"> (CRR</w:t>
            </w:r>
            <w:r w:rsidRPr="00556B81">
              <w:t>)</w:t>
            </w:r>
            <w:r w:rsidR="00464693">
              <w:t xml:space="preserve">, </w:t>
            </w:r>
            <w:r w:rsidRPr="00556B81">
              <w:t>and arrangements to support the detailed scrutiny of risk management by Board Committees.</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ACB95EF" w14:textId="3A9A4E8F" w:rsidR="008A5F00" w:rsidRPr="000A6080" w:rsidRDefault="004A1D80" w:rsidP="00110100">
            <w:r w:rsidRPr="000A6080">
              <w:t xml:space="preserve">The </w:t>
            </w:r>
            <w:r w:rsidR="006318F6">
              <w:t xml:space="preserve">SRR </w:t>
            </w:r>
            <w:r w:rsidR="00292743" w:rsidRPr="000A6080">
              <w:t xml:space="preserve">and </w:t>
            </w:r>
            <w:r w:rsidR="006318F6">
              <w:t xml:space="preserve">CRR </w:t>
            </w:r>
            <w:r w:rsidR="00292743" w:rsidRPr="000A6080">
              <w:t xml:space="preserve">have been </w:t>
            </w:r>
            <w:r w:rsidR="007733CA" w:rsidRPr="000A6080">
              <w:t xml:space="preserve">discussed at Executive Board in June and </w:t>
            </w:r>
            <w:r w:rsidR="00292743" w:rsidRPr="000A6080">
              <w:t xml:space="preserve">subject to </w:t>
            </w:r>
            <w:r w:rsidR="007733CA" w:rsidRPr="000A6080">
              <w:t xml:space="preserve">the </w:t>
            </w:r>
            <w:r w:rsidRPr="000A6080">
              <w:t xml:space="preserve">routine </w:t>
            </w:r>
            <w:r w:rsidR="004B565E" w:rsidRPr="000A6080">
              <w:t xml:space="preserve">process </w:t>
            </w:r>
            <w:r w:rsidR="007733CA" w:rsidRPr="000A6080">
              <w:t xml:space="preserve">of periodic individual </w:t>
            </w:r>
            <w:r w:rsidRPr="000A6080">
              <w:t>review by Executive Directors</w:t>
            </w:r>
            <w:r w:rsidR="00DE0116" w:rsidRPr="000A6080">
              <w:t>.</w:t>
            </w:r>
            <w:r w:rsidR="0008475B">
              <w:t xml:space="preserve"> </w:t>
            </w:r>
            <w:r w:rsidR="007733CA" w:rsidRPr="000A6080">
              <w:t>Discussion of r</w:t>
            </w:r>
            <w:r w:rsidR="008A5F00" w:rsidRPr="000A6080">
              <w:t xml:space="preserve">evised, draft </w:t>
            </w:r>
            <w:r w:rsidR="009C01B4" w:rsidRPr="000A6080">
              <w:t xml:space="preserve">strategic </w:t>
            </w:r>
            <w:r w:rsidR="008A5F00" w:rsidRPr="000A6080">
              <w:t xml:space="preserve">risks </w:t>
            </w:r>
            <w:r w:rsidR="009C01B4" w:rsidRPr="000A6080">
              <w:t xml:space="preserve">relating to the Health Board </w:t>
            </w:r>
            <w:r w:rsidR="0076401A" w:rsidRPr="000A6080">
              <w:t>workforce objective (</w:t>
            </w:r>
            <w:r w:rsidR="0076401A" w:rsidRPr="000A6080">
              <w:rPr>
                <w:i/>
                <w:iCs/>
              </w:rPr>
              <w:t>‘The health board is a great place to work where staff feel valued and work together towards a common goal’</w:t>
            </w:r>
            <w:r w:rsidR="0076401A" w:rsidRPr="000A6080">
              <w:t>)</w:t>
            </w:r>
            <w:r w:rsidR="0018424A" w:rsidRPr="000A6080">
              <w:t xml:space="preserve"> </w:t>
            </w:r>
            <w:r w:rsidR="007733CA" w:rsidRPr="000A6080">
              <w:t xml:space="preserve">has indicated a need for further </w:t>
            </w:r>
            <w:r w:rsidR="00B80AB6" w:rsidRPr="000A6080">
              <w:t>refinement before they can be adopted.</w:t>
            </w:r>
          </w:p>
          <w:p w14:paraId="446C8C0B" w14:textId="66F7CF7E" w:rsidR="00B80AB6" w:rsidRDefault="00086EE4" w:rsidP="00110100">
            <w:r w:rsidRPr="000A6080">
              <w:t xml:space="preserve">Since the last meeting, </w:t>
            </w:r>
            <w:r w:rsidR="00CE41A9" w:rsidRPr="000A6080">
              <w:t xml:space="preserve">four SRR risks and nine CRR risks have been received by Board Committees. This report indicates those remaining </w:t>
            </w:r>
            <w:r w:rsidR="0077097A">
              <w:t xml:space="preserve">to </w:t>
            </w:r>
            <w:r w:rsidR="00CE41A9" w:rsidRPr="000A6080">
              <w:t>be received and the timing proposed</w:t>
            </w:r>
            <w:r w:rsidR="000A6080" w:rsidRPr="000A6080">
              <w:t>.</w:t>
            </w:r>
          </w:p>
          <w:p w14:paraId="6CB741D4" w14:textId="3D99D0A5" w:rsidR="0077097A" w:rsidRDefault="0077097A" w:rsidP="00110100">
            <w:r>
              <w:t>In addition to the above, this report updates on:</w:t>
            </w:r>
          </w:p>
          <w:p w14:paraId="27F4A176" w14:textId="6E5D4CDE" w:rsidR="0077097A" w:rsidRDefault="0077097A" w:rsidP="00110100">
            <w:r>
              <w:t>Risk &amp; Assurance team meetings with services to discuss risks and next steps.</w:t>
            </w:r>
          </w:p>
          <w:p w14:paraId="6D290401" w14:textId="5B6AD8AD" w:rsidR="000A6080" w:rsidRPr="00737883" w:rsidRDefault="00C45FA5" w:rsidP="00C45FA5">
            <w:pPr>
              <w:rPr>
                <w:b/>
                <w:color w:val="FF0000"/>
              </w:rPr>
            </w:pPr>
            <w:r>
              <w:t>An update on previously agreed actions in response to internal audit reports.</w:t>
            </w: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A5013DD" w:rsidR="00B22CF9" w:rsidRPr="00F8567E" w:rsidRDefault="00C45FA5">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23C2761A" w14:textId="77777777" w:rsidR="00106979" w:rsidRPr="00CF7229" w:rsidRDefault="00106979" w:rsidP="00106979">
            <w:pPr>
              <w:ind w:right="96"/>
            </w:pPr>
            <w:r w:rsidRPr="000940E7">
              <w:t>Members are asked to:</w:t>
            </w:r>
          </w:p>
          <w:p w14:paraId="7639895A" w14:textId="77777777" w:rsidR="00106979" w:rsidRPr="00CF7229" w:rsidRDefault="00106979" w:rsidP="00106979">
            <w:pPr>
              <w:pStyle w:val="ListParagraph"/>
              <w:numPr>
                <w:ilvl w:val="0"/>
                <w:numId w:val="6"/>
              </w:numPr>
              <w:ind w:right="96"/>
              <w:rPr>
                <w:b/>
              </w:rPr>
            </w:pPr>
            <w:r w:rsidRPr="00CF7229">
              <w:rPr>
                <w:b/>
              </w:rPr>
              <w:t xml:space="preserve">Receive for Assurance </w:t>
            </w:r>
            <w:r w:rsidRPr="00CF7229">
              <w:rPr>
                <w:bCs/>
              </w:rPr>
              <w:t>th</w:t>
            </w:r>
            <w:r>
              <w:rPr>
                <w:bCs/>
              </w:rPr>
              <w:t xml:space="preserve">e information presented in this </w:t>
            </w:r>
            <w:r w:rsidRPr="00CF7229">
              <w:rPr>
                <w:bCs/>
              </w:rPr>
              <w:t xml:space="preserve">report and </w:t>
            </w:r>
            <w:r>
              <w:rPr>
                <w:bCs/>
              </w:rPr>
              <w:t xml:space="preserve">its </w:t>
            </w:r>
            <w:r w:rsidRPr="00CF7229">
              <w:rPr>
                <w:bCs/>
              </w:rPr>
              <w:t>supporting appendices</w:t>
            </w:r>
            <w:r>
              <w:rPr>
                <w:bCs/>
              </w:rPr>
              <w:t>.</w:t>
            </w:r>
          </w:p>
          <w:p w14:paraId="6D290417" w14:textId="7C6D7C64" w:rsidR="00110100" w:rsidRPr="00F8567E" w:rsidRDefault="00106979" w:rsidP="0008475B">
            <w:pPr>
              <w:pStyle w:val="ListParagraph"/>
              <w:numPr>
                <w:ilvl w:val="0"/>
                <w:numId w:val="6"/>
              </w:numPr>
              <w:ind w:right="96"/>
            </w:pPr>
            <w:r w:rsidRPr="00CF7229">
              <w:rPr>
                <w:b/>
              </w:rPr>
              <w:t xml:space="preserve">Consider </w:t>
            </w:r>
            <w:r w:rsidRPr="00CF7229">
              <w:rPr>
                <w:bCs/>
              </w:rPr>
              <w:t>any further assurance needs</w:t>
            </w:r>
          </w:p>
        </w:tc>
      </w:tr>
    </w:tbl>
    <w:p w14:paraId="6D29041A" w14:textId="10DA66C2" w:rsidR="00653AEC" w:rsidRPr="00F8567E" w:rsidRDefault="0020539A" w:rsidP="00653AEC">
      <w:pPr>
        <w:spacing w:after="0" w:line="240" w:lineRule="auto"/>
        <w:jc w:val="center"/>
        <w:rPr>
          <w:b/>
        </w:rPr>
      </w:pPr>
      <w:r w:rsidRPr="00F8567E">
        <w:br w:type="page"/>
      </w:r>
      <w:r w:rsidR="00262C75">
        <w:rPr>
          <w:b/>
        </w:rPr>
        <w:lastRenderedPageBreak/>
        <w:t>RISK R</w:t>
      </w:r>
      <w:r w:rsidR="00653AEC" w:rsidRPr="00F8567E">
        <w:rPr>
          <w:b/>
        </w:rPr>
        <w:t>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01155AE9" w14:textId="77777777" w:rsidR="009204E9" w:rsidRPr="00556B81" w:rsidRDefault="009204E9" w:rsidP="009204E9">
      <w:pPr>
        <w:pStyle w:val="ListParagraph"/>
        <w:spacing w:after="0" w:line="240" w:lineRule="auto"/>
        <w:jc w:val="both"/>
      </w:pPr>
    </w:p>
    <w:p w14:paraId="6D29041D" w14:textId="00637655" w:rsidR="00653AEC" w:rsidRPr="009204E9" w:rsidRDefault="009204E9" w:rsidP="009204E9">
      <w:pPr>
        <w:spacing w:after="0" w:line="240" w:lineRule="auto"/>
        <w:ind w:left="720" w:hanging="720"/>
        <w:jc w:val="both"/>
        <w:rPr>
          <w:b/>
          <w:color w:val="FF0000"/>
        </w:rPr>
      </w:pPr>
      <w:r w:rsidRPr="00556B81">
        <w:t>1.1</w:t>
      </w:r>
      <w:r w:rsidRPr="00556B81">
        <w:tab/>
        <w:t xml:space="preserve">This report provides the Audit Committee with information to support assurance on the effectiveness of the Health Board’s risk management framework. In particular, it provides an update on Board Director review of the Strategic Risk Register </w:t>
      </w:r>
      <w:r>
        <w:t xml:space="preserve">(SRR) </w:t>
      </w:r>
      <w:r w:rsidRPr="00556B81">
        <w:t>and Corporate Risk Register</w:t>
      </w:r>
      <w:r>
        <w:t xml:space="preserve"> (CRR</w:t>
      </w:r>
      <w:r w:rsidRPr="00556B81">
        <w:t>)</w:t>
      </w:r>
      <w:r>
        <w:t xml:space="preserve">, </w:t>
      </w:r>
      <w:r w:rsidRPr="00556B81">
        <w:t>and arrangements to support the detailed scrutiny of risk management by Board Committees.</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7E92BD39" w14:textId="77777777" w:rsidR="009204E9" w:rsidRDefault="009204E9" w:rsidP="004221DC">
      <w:pPr>
        <w:spacing w:after="0" w:line="240" w:lineRule="auto"/>
        <w:jc w:val="both"/>
        <w:rPr>
          <w:color w:val="FF0000"/>
        </w:rPr>
      </w:pPr>
    </w:p>
    <w:p w14:paraId="500CA1BB" w14:textId="77777777" w:rsidR="00262C75" w:rsidRDefault="00262C75" w:rsidP="00262C75">
      <w:pPr>
        <w:spacing w:after="0"/>
        <w:ind w:left="720" w:hanging="720"/>
        <w:rPr>
          <w:color w:val="000000" w:themeColor="text1"/>
        </w:rPr>
      </w:pPr>
      <w:r>
        <w:rPr>
          <w:bCs/>
        </w:rPr>
        <w:t>2.1</w:t>
      </w:r>
      <w:r>
        <w:rPr>
          <w:bCs/>
        </w:rPr>
        <w:tab/>
      </w: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is intended to summarise the</w:t>
      </w:r>
      <w:r>
        <w:rPr>
          <w:color w:val="000000" w:themeColor="text1"/>
        </w:rPr>
        <w:t xml:space="preserve"> p</w:t>
      </w:r>
      <w:r w:rsidRPr="003B4A5B">
        <w:rPr>
          <w:color w:val="000000" w:themeColor="text1"/>
        </w:rPr>
        <w:t>rinciple risks to the health board (at the strategic level) that could impact successful delivery of one of the organisation’s five strategic objectives</w:t>
      </w:r>
      <w:r>
        <w:rPr>
          <w:color w:val="000000" w:themeColor="text1"/>
        </w:rPr>
        <w:t>, typically over medium to long-term timeframes (‘horizon 3’).</w:t>
      </w:r>
    </w:p>
    <w:p w14:paraId="0FA56B2A" w14:textId="77777777" w:rsidR="00262C75" w:rsidRDefault="00262C75" w:rsidP="00262C75">
      <w:pPr>
        <w:spacing w:after="0"/>
        <w:ind w:left="720" w:hanging="720"/>
        <w:rPr>
          <w:color w:val="000000" w:themeColor="text1"/>
        </w:rPr>
      </w:pPr>
    </w:p>
    <w:p w14:paraId="580CD0C5" w14:textId="77777777" w:rsidR="00262C75" w:rsidRDefault="00262C75" w:rsidP="00262C75">
      <w:pPr>
        <w:spacing w:after="0" w:line="240" w:lineRule="auto"/>
        <w:ind w:left="720" w:hanging="720"/>
      </w:pPr>
      <w:r>
        <w:rPr>
          <w:color w:val="000000" w:themeColor="text1"/>
        </w:rPr>
        <w:t>2.2</w:t>
      </w:r>
      <w:r>
        <w:rPr>
          <w:color w:val="000000" w:themeColor="text1"/>
        </w:rPr>
        <w:tab/>
        <w:t xml:space="preserve">The Corporate </w:t>
      </w:r>
      <w:r w:rsidRPr="00AC707B">
        <w:rPr>
          <w:color w:val="000000" w:themeColor="text1"/>
        </w:rPr>
        <w:t xml:space="preserve">Risk Register (CRR) is intended to record significant corporate or operational risks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2’). The decision to escalate to the CRR </w:t>
      </w:r>
      <w:r w:rsidRPr="00AC707B">
        <w:t>is informed by consideration of the level of risk against the Board’s appetite statement (currently under review) alongside the following criteria:</w:t>
      </w:r>
    </w:p>
    <w:p w14:paraId="7EB1FD57" w14:textId="77777777" w:rsidR="00262C75" w:rsidRPr="00AC707B" w:rsidRDefault="00262C75" w:rsidP="00262C75">
      <w:pPr>
        <w:spacing w:after="0" w:line="240" w:lineRule="auto"/>
        <w:ind w:left="720" w:hanging="720"/>
      </w:pPr>
    </w:p>
    <w:p w14:paraId="0D50E267"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14:paraId="730A3D31"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14:paraId="6ADA6E58"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14:paraId="58C81563" w14:textId="77777777" w:rsidR="00262C75" w:rsidRPr="005838C6"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14:paraId="0EE954B4" w14:textId="77777777" w:rsidR="00262C75" w:rsidRPr="00AC707B" w:rsidRDefault="00262C75" w:rsidP="00262C75">
      <w:pPr>
        <w:pStyle w:val="pf0"/>
        <w:numPr>
          <w:ilvl w:val="0"/>
          <w:numId w:val="11"/>
        </w:numPr>
        <w:spacing w:before="0" w:beforeAutospacing="0" w:after="0" w:afterAutospacing="0"/>
        <w:ind w:left="993" w:hanging="284"/>
        <w:rPr>
          <w:rFonts w:ascii="Verdana" w:hAnsi="Verdana" w:cs="Arial"/>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14:paraId="286339C9" w14:textId="77777777" w:rsidR="00262C75" w:rsidRDefault="00262C75" w:rsidP="00262C75">
      <w:pPr>
        <w:spacing w:after="0" w:line="240" w:lineRule="auto"/>
        <w:rPr>
          <w:b/>
        </w:rPr>
      </w:pPr>
    </w:p>
    <w:p w14:paraId="01AC96EF" w14:textId="77777777" w:rsidR="00262C75" w:rsidRDefault="00262C75" w:rsidP="00262C75">
      <w:pPr>
        <w:spacing w:after="0" w:line="240" w:lineRule="auto"/>
        <w:ind w:left="720" w:hanging="720"/>
      </w:pPr>
      <w:r w:rsidRPr="00AC2A59">
        <w:rPr>
          <w:color w:val="000000" w:themeColor="text1"/>
        </w:rPr>
        <w:t>2.</w:t>
      </w:r>
      <w:r>
        <w:rPr>
          <w:color w:val="000000" w:themeColor="text1"/>
        </w:rPr>
        <w:t>3</w:t>
      </w:r>
      <w:r w:rsidRPr="00AC2A59">
        <w:rPr>
          <w:color w:val="000000" w:themeColor="text1"/>
        </w:rPr>
        <w:tab/>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Pr>
          <w:color w:val="000000" w:themeColor="text1"/>
        </w:rPr>
        <w:t xml:space="preserve">a service </w:t>
      </w:r>
      <w:r w:rsidRPr="00AC2A59">
        <w:rPr>
          <w:color w:val="000000" w:themeColor="text1"/>
        </w:rPr>
        <w:t>to escalate</w:t>
      </w:r>
      <w:r>
        <w:rPr>
          <w:color w:val="000000" w:themeColor="text1"/>
        </w:rPr>
        <w:t xml:space="preserve"> risks</w:t>
      </w:r>
      <w:r w:rsidRPr="00AC2A59">
        <w:rPr>
          <w:color w:val="000000" w:themeColor="text1"/>
        </w:rPr>
        <w:t xml:space="preserve"> </w:t>
      </w:r>
      <w:r w:rsidRPr="00AC2A59">
        <w:rPr>
          <w:color w:val="000000" w:themeColor="text1"/>
        </w:rPr>
        <w:lastRenderedPageBreak/>
        <w:t xml:space="preserve">where required, via their Directors and local governance teams. </w:t>
      </w:r>
      <w:r>
        <w:rPr>
          <w:color w:val="000000" w:themeColor="text1"/>
        </w:rPr>
        <w:t xml:space="preserve">The decision to escalate to the CRR </w:t>
      </w:r>
      <w:r w:rsidRPr="00AC707B">
        <w:t>is informed by consideration of the level of risk against the Board’s appetite statement (currently under review) alongside the following criteria:</w:t>
      </w:r>
    </w:p>
    <w:p w14:paraId="55270A2B" w14:textId="77777777" w:rsidR="00262C75" w:rsidRPr="00AC707B" w:rsidRDefault="00262C75" w:rsidP="00262C75">
      <w:pPr>
        <w:spacing w:after="0" w:line="240" w:lineRule="auto"/>
        <w:ind w:left="720" w:hanging="720"/>
      </w:pPr>
    </w:p>
    <w:p w14:paraId="55BDE811"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14:paraId="717CB9DA"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14:paraId="58F2CCB1" w14:textId="77777777" w:rsidR="00262C75" w:rsidRPr="00AC707B"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14:paraId="75A37CBC" w14:textId="77777777" w:rsidR="00262C75" w:rsidRPr="005838C6" w:rsidRDefault="00262C75" w:rsidP="00262C75">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14:paraId="1BF541B8" w14:textId="77777777" w:rsidR="00262C75" w:rsidRPr="006D7200" w:rsidRDefault="00262C75" w:rsidP="00262C75">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14:paraId="2AE6E86B" w14:textId="77777777" w:rsidR="00262C75" w:rsidRPr="00AC707B" w:rsidRDefault="00262C75" w:rsidP="00262C75">
      <w:pPr>
        <w:pStyle w:val="pf0"/>
        <w:spacing w:before="0" w:beforeAutospacing="0" w:after="0" w:afterAutospacing="0"/>
        <w:ind w:left="993"/>
        <w:rPr>
          <w:rFonts w:ascii="Verdana" w:hAnsi="Verdana" w:cs="Arial"/>
        </w:rPr>
      </w:pPr>
    </w:p>
    <w:p w14:paraId="776F09AA" w14:textId="77777777" w:rsidR="00262C75" w:rsidRDefault="00262C75" w:rsidP="00262C75">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14:paraId="79D2B2D2" w14:textId="77777777" w:rsidR="00262C75" w:rsidRDefault="00262C75" w:rsidP="00262C75">
      <w:pPr>
        <w:spacing w:after="0"/>
        <w:ind w:left="720" w:hanging="720"/>
        <w:rPr>
          <w:color w:val="000000" w:themeColor="text1"/>
        </w:rPr>
      </w:pPr>
    </w:p>
    <w:p w14:paraId="23230A11" w14:textId="77777777" w:rsidR="00262C75" w:rsidRDefault="00262C75" w:rsidP="00262C75">
      <w:pPr>
        <w:spacing w:after="0"/>
        <w:ind w:left="720" w:hanging="720"/>
        <w:rPr>
          <w:color w:val="000000" w:themeColor="text1"/>
        </w:rPr>
      </w:pPr>
      <w:r>
        <w:rPr>
          <w:color w:val="000000" w:themeColor="text1"/>
        </w:rPr>
        <w:t>2.4</w:t>
      </w:r>
      <w:r>
        <w:rPr>
          <w:color w:val="000000" w:themeColor="text1"/>
        </w:rPr>
        <w:tab/>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14:paraId="1245F7AF" w14:textId="77777777" w:rsidR="00262C75" w:rsidRDefault="00262C75" w:rsidP="00262C75">
      <w:pPr>
        <w:spacing w:after="0"/>
        <w:rPr>
          <w:color w:val="000000" w:themeColor="text1"/>
        </w:rPr>
      </w:pPr>
    </w:p>
    <w:p w14:paraId="213BAF52" w14:textId="77777777" w:rsidR="00262C75" w:rsidRPr="00794AB3" w:rsidRDefault="00262C75" w:rsidP="00262C75">
      <w:pPr>
        <w:spacing w:after="0"/>
        <w:ind w:left="720" w:hanging="720"/>
        <w:rPr>
          <w:color w:val="000000" w:themeColor="text1"/>
        </w:rPr>
      </w:pPr>
      <w:r w:rsidRPr="00794AB3">
        <w:rPr>
          <w:color w:val="000000" w:themeColor="text1"/>
        </w:rPr>
        <w:t>2.5</w:t>
      </w:r>
      <w:r w:rsidRPr="00794AB3">
        <w:rPr>
          <w:color w:val="000000" w:themeColor="text1"/>
        </w:rPr>
        <w:tab/>
        <w:t xml:space="preserve">Board Committees scrutinize arrangements in place to manage risks to the achievement health board services and objectives within the scope of their </w:t>
      </w:r>
      <w:r>
        <w:rPr>
          <w:color w:val="000000" w:themeColor="text1"/>
        </w:rPr>
        <w:t>c</w:t>
      </w:r>
      <w:r w:rsidRPr="00794AB3">
        <w:rPr>
          <w:color w:val="000000" w:themeColor="text1"/>
        </w:rPr>
        <w:t>ommittee terms of reference, in order to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14:paraId="09C19FDB" w14:textId="77777777" w:rsidR="00262C75" w:rsidRPr="00794AB3" w:rsidRDefault="00262C75" w:rsidP="00262C75">
      <w:pPr>
        <w:spacing w:after="0"/>
        <w:rPr>
          <w:color w:val="000000" w:themeColor="text1"/>
        </w:rPr>
      </w:pPr>
    </w:p>
    <w:p w14:paraId="641E3779" w14:textId="77777777" w:rsidR="00262C75" w:rsidRDefault="00262C75" w:rsidP="00262C75">
      <w:pPr>
        <w:spacing w:after="0"/>
        <w:ind w:left="720" w:hanging="720"/>
        <w:rPr>
          <w:color w:val="000000" w:themeColor="text1"/>
          <w:highlight w:val="yellow"/>
        </w:rPr>
      </w:pPr>
      <w:r w:rsidRPr="00794AB3">
        <w:rPr>
          <w:color w:val="000000" w:themeColor="text1"/>
        </w:rPr>
        <w:t>2.6</w:t>
      </w:r>
      <w:r w:rsidRPr="00794AB3">
        <w:rPr>
          <w:color w:val="000000" w:themeColor="text1"/>
        </w:rPr>
        <w:tab/>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w:t>
      </w:r>
      <w:r>
        <w:rPr>
          <w:color w:val="000000" w:themeColor="text1"/>
        </w:rPr>
        <w:lastRenderedPageBreak/>
        <w:t>of its objectives. To support this role, while it may receive the full 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this committee presents a high-level summary of key risk information, together with assurance on the risks considered by other committees.</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3BBD64AC" w14:textId="77777777" w:rsidR="006B414A" w:rsidRDefault="006B414A" w:rsidP="004221DC">
      <w:pPr>
        <w:spacing w:after="0" w:line="240" w:lineRule="auto"/>
        <w:jc w:val="both"/>
        <w:rPr>
          <w:color w:val="FF0000"/>
        </w:rPr>
      </w:pPr>
    </w:p>
    <w:p w14:paraId="09CACCF1" w14:textId="77777777" w:rsidR="006B414A" w:rsidRPr="00103045" w:rsidRDefault="006B414A" w:rsidP="006B414A">
      <w:pPr>
        <w:spacing w:after="0"/>
        <w:ind w:left="720" w:hanging="720"/>
        <w:rPr>
          <w:b/>
          <w:color w:val="000000" w:themeColor="text1"/>
        </w:rPr>
      </w:pPr>
      <w:r>
        <w:rPr>
          <w:b/>
        </w:rPr>
        <w:t>3.1</w:t>
      </w:r>
      <w:r>
        <w:rPr>
          <w:b/>
        </w:rPr>
        <w:tab/>
      </w:r>
      <w:r w:rsidRPr="00C36627">
        <w:rPr>
          <w:b/>
        </w:rPr>
        <w:t>Strategic Risk Register</w:t>
      </w:r>
      <w:r>
        <w:rPr>
          <w:b/>
        </w:rPr>
        <w:t xml:space="preserve"> (SRR) Update</w:t>
      </w:r>
    </w:p>
    <w:p w14:paraId="4424E921" w14:textId="77777777" w:rsidR="006B414A" w:rsidRDefault="006B414A" w:rsidP="006B414A">
      <w:pPr>
        <w:spacing w:after="0"/>
        <w:ind w:left="720" w:hanging="720"/>
        <w:rPr>
          <w:bCs/>
        </w:rPr>
      </w:pPr>
    </w:p>
    <w:p w14:paraId="2903881A" w14:textId="77777777" w:rsidR="0050652A" w:rsidRDefault="006B414A" w:rsidP="0050652A">
      <w:pPr>
        <w:spacing w:after="0"/>
        <w:ind w:left="720" w:hanging="720"/>
      </w:pPr>
      <w:r>
        <w:rPr>
          <w:bCs/>
        </w:rPr>
        <w:t>3.1.1</w:t>
      </w:r>
      <w:r>
        <w:rPr>
          <w:bCs/>
        </w:rPr>
        <w:tab/>
      </w:r>
      <w:r w:rsidR="00F00BCF" w:rsidRPr="00F00BCF">
        <w:rPr>
          <w:bCs/>
        </w:rPr>
        <w:t xml:space="preserve">The SRR contains </w:t>
      </w:r>
      <w:r w:rsidR="002D64CA">
        <w:rPr>
          <w:bCs/>
        </w:rPr>
        <w:t xml:space="preserve">9 </w:t>
      </w:r>
      <w:r w:rsidR="00F00BCF" w:rsidRPr="00F00BCF">
        <w:rPr>
          <w:bCs/>
        </w:rPr>
        <w:t>risks</w:t>
      </w:r>
      <w:r w:rsidR="00C4722E">
        <w:rPr>
          <w:bCs/>
        </w:rPr>
        <w:t xml:space="preserve"> currently (further entries in relation to workforce are subject to discussion at Executive Director level)</w:t>
      </w:r>
      <w:r w:rsidR="00652AC9">
        <w:rPr>
          <w:bCs/>
        </w:rPr>
        <w:t>.</w:t>
      </w:r>
      <w:r w:rsidR="00F00BCF" w:rsidRPr="00F00BCF">
        <w:rPr>
          <w:bCs/>
        </w:rPr>
        <w:t xml:space="preserve"> </w:t>
      </w:r>
      <w:r w:rsidR="0050652A">
        <w:t xml:space="preserve">The risk profile is summarised below </w:t>
      </w:r>
      <w:r w:rsidR="0050652A" w:rsidRPr="00542A4F">
        <w:t>(</w:t>
      </w:r>
      <w:r w:rsidR="0050652A">
        <w:t xml:space="preserve">a </w:t>
      </w:r>
      <w:r w:rsidR="0050652A" w:rsidRPr="00542A4F">
        <w:t>glossary of Board Director and Committee abbreviations</w:t>
      </w:r>
      <w:r w:rsidR="0050652A">
        <w:t xml:space="preserve"> is provided at the back of this report</w:t>
      </w:r>
      <w:r w:rsidR="0050652A" w:rsidRPr="00542A4F">
        <w:t>)</w:t>
      </w:r>
      <w:r w:rsidR="0050652A">
        <w:t>:</w:t>
      </w:r>
    </w:p>
    <w:p w14:paraId="09580A32" w14:textId="0789105C" w:rsidR="006B414A" w:rsidRDefault="006B414A" w:rsidP="00020076">
      <w:pPr>
        <w:spacing w:after="0"/>
        <w:ind w:left="720" w:hanging="720"/>
        <w:rPr>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2352"/>
        <w:gridCol w:w="1276"/>
        <w:gridCol w:w="708"/>
        <w:gridCol w:w="567"/>
        <w:gridCol w:w="1701"/>
        <w:gridCol w:w="1701"/>
      </w:tblGrid>
      <w:tr w:rsidR="00C42474" w:rsidRPr="003C331E" w14:paraId="33A90C19" w14:textId="0E345A5D" w:rsidTr="00C42474">
        <w:trPr>
          <w:trHeight w:val="293"/>
          <w:tblHeader/>
        </w:trPr>
        <w:tc>
          <w:tcPr>
            <w:tcW w:w="762" w:type="dxa"/>
            <w:vMerge w:val="restart"/>
            <w:shd w:val="clear" w:color="auto" w:fill="002060"/>
            <w:vAlign w:val="center"/>
          </w:tcPr>
          <w:p w14:paraId="2F43F450"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SRR</w:t>
            </w:r>
          </w:p>
          <w:p w14:paraId="5D007C66"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 xml:space="preserve">Ref </w:t>
            </w:r>
          </w:p>
        </w:tc>
        <w:tc>
          <w:tcPr>
            <w:tcW w:w="2352" w:type="dxa"/>
            <w:vMerge w:val="restart"/>
            <w:shd w:val="clear" w:color="auto" w:fill="002060"/>
            <w:vAlign w:val="center"/>
          </w:tcPr>
          <w:p w14:paraId="76B13F00"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Strategic Risk</w:t>
            </w:r>
          </w:p>
        </w:tc>
        <w:tc>
          <w:tcPr>
            <w:tcW w:w="1276" w:type="dxa"/>
            <w:vMerge w:val="restart"/>
            <w:shd w:val="clear" w:color="auto" w:fill="002060"/>
            <w:vAlign w:val="center"/>
          </w:tcPr>
          <w:p w14:paraId="08CADD10" w14:textId="4D58D485" w:rsidR="00C42474" w:rsidRPr="003C331E" w:rsidRDefault="006C2600" w:rsidP="007A502D">
            <w:pPr>
              <w:pStyle w:val="NormalWeb"/>
              <w:spacing w:before="0" w:beforeAutospacing="0" w:after="0" w:afterAutospacing="0"/>
              <w:jc w:val="center"/>
              <w:rPr>
                <w:rFonts w:ascii="Verdana" w:eastAsia="+mn-ea" w:hAnsi="Verdana" w:cs="+mn-cs"/>
                <w:b/>
                <w:bCs/>
                <w:color w:val="FFFFFF"/>
                <w:kern w:val="24"/>
              </w:rPr>
            </w:pPr>
            <w:r>
              <w:rPr>
                <w:rFonts w:ascii="Verdana" w:eastAsia="+mn-ea" w:hAnsi="Verdana" w:cs="+mn-cs"/>
                <w:b/>
                <w:bCs/>
                <w:color w:val="FFFFFF"/>
                <w:kern w:val="24"/>
              </w:rPr>
              <w:t xml:space="preserve">Risk </w:t>
            </w:r>
            <w:r w:rsidR="00C42474" w:rsidRPr="003C331E">
              <w:rPr>
                <w:rFonts w:ascii="Verdana" w:eastAsia="+mn-ea" w:hAnsi="Verdana" w:cs="+mn-cs"/>
                <w:b/>
                <w:bCs/>
                <w:color w:val="FFFFFF"/>
                <w:kern w:val="24"/>
              </w:rPr>
              <w:t>Lead</w:t>
            </w:r>
          </w:p>
        </w:tc>
        <w:tc>
          <w:tcPr>
            <w:tcW w:w="1275" w:type="dxa"/>
            <w:gridSpan w:val="2"/>
            <w:shd w:val="clear" w:color="auto" w:fill="002060"/>
            <w:vAlign w:val="center"/>
          </w:tcPr>
          <w:p w14:paraId="698F5E3D" w14:textId="77777777" w:rsidR="00C42474" w:rsidRPr="003C331E" w:rsidRDefault="00C42474" w:rsidP="007A502D">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Risk Score</w:t>
            </w:r>
            <w:r>
              <w:rPr>
                <w:rStyle w:val="FootnoteReference"/>
                <w:rFonts w:ascii="Verdana" w:eastAsia="+mn-ea" w:hAnsi="Verdana" w:cs="+mn-cs"/>
                <w:b/>
                <w:bCs/>
                <w:kern w:val="24"/>
              </w:rPr>
              <w:footnoteReference w:id="1"/>
            </w:r>
          </w:p>
        </w:tc>
        <w:tc>
          <w:tcPr>
            <w:tcW w:w="1701" w:type="dxa"/>
            <w:vMerge w:val="restart"/>
            <w:shd w:val="clear" w:color="auto" w:fill="002060"/>
          </w:tcPr>
          <w:p w14:paraId="175504E2" w14:textId="68C85DBE" w:rsidR="00C42474" w:rsidRPr="003C331E" w:rsidRDefault="00C42474" w:rsidP="00C42474">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SRR Assurance Level</w:t>
            </w:r>
          </w:p>
        </w:tc>
        <w:tc>
          <w:tcPr>
            <w:tcW w:w="1701" w:type="dxa"/>
            <w:shd w:val="clear" w:color="auto" w:fill="002060"/>
          </w:tcPr>
          <w:p w14:paraId="097B672A" w14:textId="3A161649" w:rsidR="00C42474" w:rsidRDefault="00C42474" w:rsidP="007A502D">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Committee Oversight</w:t>
            </w:r>
          </w:p>
        </w:tc>
      </w:tr>
      <w:tr w:rsidR="00C42474" w:rsidRPr="003C331E" w14:paraId="1A58A8CF" w14:textId="1C09619F" w:rsidTr="00C42474">
        <w:trPr>
          <w:trHeight w:val="292"/>
          <w:tblHeader/>
        </w:trPr>
        <w:tc>
          <w:tcPr>
            <w:tcW w:w="762" w:type="dxa"/>
            <w:vMerge/>
            <w:shd w:val="clear" w:color="auto" w:fill="002060"/>
            <w:vAlign w:val="center"/>
          </w:tcPr>
          <w:p w14:paraId="7741E52F"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p>
        </w:tc>
        <w:tc>
          <w:tcPr>
            <w:tcW w:w="2352" w:type="dxa"/>
            <w:vMerge/>
            <w:shd w:val="clear" w:color="auto" w:fill="002060"/>
            <w:vAlign w:val="center"/>
          </w:tcPr>
          <w:p w14:paraId="36022E91"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p>
        </w:tc>
        <w:tc>
          <w:tcPr>
            <w:tcW w:w="1276" w:type="dxa"/>
            <w:vMerge/>
            <w:shd w:val="clear" w:color="auto" w:fill="002060"/>
            <w:vAlign w:val="center"/>
          </w:tcPr>
          <w:p w14:paraId="0CC13923" w14:textId="77777777" w:rsidR="00C42474" w:rsidRPr="003C331E" w:rsidRDefault="00C42474" w:rsidP="007A502D">
            <w:pPr>
              <w:pStyle w:val="NormalWeb"/>
              <w:spacing w:before="0" w:beforeAutospacing="0" w:after="0" w:afterAutospacing="0"/>
              <w:jc w:val="center"/>
              <w:rPr>
                <w:rFonts w:ascii="Verdana" w:eastAsia="+mn-ea" w:hAnsi="Verdana" w:cs="+mn-cs"/>
                <w:b/>
                <w:bCs/>
                <w:color w:val="FFFFFF"/>
                <w:kern w:val="24"/>
              </w:rPr>
            </w:pPr>
          </w:p>
        </w:tc>
        <w:tc>
          <w:tcPr>
            <w:tcW w:w="708" w:type="dxa"/>
            <w:shd w:val="clear" w:color="auto" w:fill="002060"/>
            <w:vAlign w:val="center"/>
          </w:tcPr>
          <w:p w14:paraId="4A478BE1" w14:textId="77777777" w:rsidR="00C42474" w:rsidRPr="003C331E" w:rsidRDefault="00C42474" w:rsidP="007A502D">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C</w:t>
            </w:r>
          </w:p>
        </w:tc>
        <w:tc>
          <w:tcPr>
            <w:tcW w:w="567" w:type="dxa"/>
            <w:shd w:val="clear" w:color="auto" w:fill="002060"/>
            <w:vAlign w:val="center"/>
          </w:tcPr>
          <w:p w14:paraId="35CE2136" w14:textId="77777777" w:rsidR="00C42474" w:rsidRPr="003C331E" w:rsidRDefault="00C42474" w:rsidP="007A502D">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T</w:t>
            </w:r>
          </w:p>
        </w:tc>
        <w:tc>
          <w:tcPr>
            <w:tcW w:w="1701" w:type="dxa"/>
            <w:vMerge/>
            <w:shd w:val="clear" w:color="auto" w:fill="002060"/>
          </w:tcPr>
          <w:p w14:paraId="3FDCF2BA" w14:textId="77777777" w:rsidR="00C42474" w:rsidRPr="003C331E" w:rsidRDefault="00C42474" w:rsidP="007A502D">
            <w:pPr>
              <w:pStyle w:val="NormalWeb"/>
              <w:spacing w:before="0" w:beforeAutospacing="0" w:after="0" w:afterAutospacing="0"/>
              <w:jc w:val="center"/>
              <w:rPr>
                <w:rFonts w:ascii="Verdana" w:eastAsia="+mn-ea" w:hAnsi="Verdana" w:cs="+mn-cs"/>
                <w:b/>
                <w:bCs/>
                <w:kern w:val="24"/>
              </w:rPr>
            </w:pPr>
          </w:p>
        </w:tc>
        <w:tc>
          <w:tcPr>
            <w:tcW w:w="1701" w:type="dxa"/>
            <w:shd w:val="clear" w:color="auto" w:fill="002060"/>
          </w:tcPr>
          <w:p w14:paraId="2EF2CFA1" w14:textId="77777777" w:rsidR="00C42474" w:rsidRPr="003C331E" w:rsidRDefault="00C42474" w:rsidP="007A502D">
            <w:pPr>
              <w:pStyle w:val="NormalWeb"/>
              <w:spacing w:before="0" w:beforeAutospacing="0" w:after="0" w:afterAutospacing="0"/>
              <w:jc w:val="center"/>
              <w:rPr>
                <w:rFonts w:ascii="Verdana" w:eastAsia="+mn-ea" w:hAnsi="Verdana" w:cs="+mn-cs"/>
                <w:b/>
                <w:bCs/>
                <w:kern w:val="24"/>
              </w:rPr>
            </w:pPr>
          </w:p>
        </w:tc>
      </w:tr>
      <w:tr w:rsidR="004A4D1F" w:rsidRPr="003C331E" w14:paraId="72362771" w14:textId="79D1579C" w:rsidTr="00146A93">
        <w:trPr>
          <w:cantSplit/>
          <w:trHeight w:val="454"/>
        </w:trPr>
        <w:tc>
          <w:tcPr>
            <w:tcW w:w="9067" w:type="dxa"/>
            <w:gridSpan w:val="7"/>
            <w:shd w:val="clear" w:color="auto" w:fill="B4C6E7" w:themeFill="accent5" w:themeFillTint="66"/>
            <w:vAlign w:val="center"/>
          </w:tcPr>
          <w:p w14:paraId="6F1AEF96" w14:textId="52F210D7" w:rsidR="004A4D1F" w:rsidRDefault="004A4D1F" w:rsidP="007A502D">
            <w:pPr>
              <w:pStyle w:val="NormalWeb"/>
              <w:spacing w:before="0" w:beforeAutospacing="0" w:after="0" w:afterAutospacing="0"/>
              <w:rPr>
                <w:rFonts w:ascii="Verdana" w:eastAsia="+mn-ea" w:hAnsi="Verdana" w:cs="+mn-cs"/>
                <w:b/>
                <w:bCs/>
                <w:kern w:val="24"/>
              </w:rPr>
            </w:pPr>
            <w:r>
              <w:rPr>
                <w:rFonts w:ascii="Verdana" w:eastAsia="+mn-ea" w:hAnsi="Verdana" w:cs="+mn-cs"/>
                <w:b/>
                <w:bCs/>
                <w:kern w:val="24"/>
              </w:rPr>
              <w:t xml:space="preserve">Objective </w:t>
            </w:r>
            <w:r w:rsidRPr="00AB3D46">
              <w:rPr>
                <w:rFonts w:ascii="Verdana" w:eastAsia="+mn-ea" w:hAnsi="Verdana" w:cs="+mn-cs"/>
                <w:b/>
                <w:bCs/>
                <w:kern w:val="24"/>
              </w:rPr>
              <w:t>1</w:t>
            </w:r>
            <w:r>
              <w:rPr>
                <w:rFonts w:ascii="Verdana" w:eastAsia="+mn-ea" w:hAnsi="Verdana" w:cs="+mn-cs"/>
                <w:b/>
                <w:bCs/>
                <w:kern w:val="24"/>
              </w:rPr>
              <w:t>:</w:t>
            </w:r>
            <w:r w:rsidRPr="00AB3D46">
              <w:rPr>
                <w:rFonts w:ascii="Verdana" w:eastAsia="+mn-ea" w:hAnsi="Verdana" w:cs="+mn-cs"/>
                <w:b/>
                <w:bCs/>
                <w:kern w:val="24"/>
              </w:rPr>
              <w:t xml:space="preserve"> People of Swansea Bay live healthier, equitable and more equitable and prosperous lives</w:t>
            </w:r>
          </w:p>
        </w:tc>
      </w:tr>
      <w:tr w:rsidR="00C42474" w:rsidRPr="003C331E" w14:paraId="756DE00A" w14:textId="57DCC2B8" w:rsidTr="00EF3ABB">
        <w:trPr>
          <w:cantSplit/>
          <w:trHeight w:val="454"/>
        </w:trPr>
        <w:tc>
          <w:tcPr>
            <w:tcW w:w="762" w:type="dxa"/>
            <w:vAlign w:val="center"/>
          </w:tcPr>
          <w:p w14:paraId="22940341"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1.1</w:t>
            </w:r>
          </w:p>
        </w:tc>
        <w:tc>
          <w:tcPr>
            <w:tcW w:w="2352" w:type="dxa"/>
            <w:vAlign w:val="center"/>
          </w:tcPr>
          <w:p w14:paraId="234D88FE" w14:textId="77777777" w:rsidR="00C42474" w:rsidRPr="003C331E" w:rsidRDefault="00C42474" w:rsidP="007A502D">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Population Health Approaches to Address Health Inequity</w:t>
            </w:r>
          </w:p>
        </w:tc>
        <w:tc>
          <w:tcPr>
            <w:tcW w:w="1276" w:type="dxa"/>
            <w:vAlign w:val="center"/>
          </w:tcPr>
          <w:p w14:paraId="708D2A79"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DOPH</w:t>
            </w:r>
          </w:p>
        </w:tc>
        <w:tc>
          <w:tcPr>
            <w:tcW w:w="708" w:type="dxa"/>
            <w:shd w:val="clear" w:color="auto" w:fill="C00000"/>
            <w:vAlign w:val="center"/>
          </w:tcPr>
          <w:p w14:paraId="7F8B9E8E" w14:textId="77777777" w:rsidR="00C42474" w:rsidRPr="004C00F1" w:rsidRDefault="00C42474" w:rsidP="007A502D">
            <w:pPr>
              <w:pStyle w:val="NormalWeb"/>
              <w:spacing w:before="0" w:beforeAutospacing="0" w:after="0" w:afterAutospacing="0"/>
              <w:jc w:val="center"/>
              <w:rPr>
                <w:rFonts w:ascii="Verdana" w:eastAsia="+mn-ea" w:hAnsi="Verdana" w:cs="+mn-cs"/>
                <w:kern w:val="24"/>
              </w:rPr>
            </w:pPr>
            <w:r w:rsidRPr="004C00F1">
              <w:rPr>
                <w:rFonts w:ascii="Verdana" w:eastAsia="+mn-ea" w:hAnsi="Verdana" w:cs="+mn-cs"/>
                <w:kern w:val="24"/>
              </w:rPr>
              <w:t>16</w:t>
            </w:r>
          </w:p>
        </w:tc>
        <w:tc>
          <w:tcPr>
            <w:tcW w:w="567" w:type="dxa"/>
            <w:shd w:val="clear" w:color="auto" w:fill="C00000"/>
            <w:vAlign w:val="center"/>
          </w:tcPr>
          <w:p w14:paraId="2A4EA2DA"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16</w:t>
            </w:r>
          </w:p>
        </w:tc>
        <w:tc>
          <w:tcPr>
            <w:tcW w:w="1701" w:type="dxa"/>
            <w:shd w:val="clear" w:color="auto" w:fill="FFC000"/>
            <w:vAlign w:val="center"/>
          </w:tcPr>
          <w:p w14:paraId="1C4DF2F2" w14:textId="4C27DBEA" w:rsidR="00C42474" w:rsidRPr="004A4D1F" w:rsidRDefault="00096FF0" w:rsidP="004A4D1F">
            <w:pPr>
              <w:spacing w:after="0"/>
              <w:jc w:val="center"/>
              <w:rPr>
                <w:b/>
                <w:bCs/>
              </w:rPr>
            </w:pPr>
            <w:r w:rsidRPr="004A4D1F">
              <w:rPr>
                <w:b/>
                <w:bCs/>
              </w:rPr>
              <w:t>Moderate</w:t>
            </w:r>
          </w:p>
        </w:tc>
        <w:tc>
          <w:tcPr>
            <w:tcW w:w="1701" w:type="dxa"/>
          </w:tcPr>
          <w:p w14:paraId="04E56E19" w14:textId="7C931CCC" w:rsidR="00096FF0" w:rsidRPr="00D56F5E" w:rsidRDefault="00096FF0" w:rsidP="00096FF0">
            <w:pPr>
              <w:spacing w:after="0"/>
              <w:jc w:val="center"/>
              <w:rPr>
                <w:b/>
                <w:bCs/>
              </w:rPr>
            </w:pPr>
            <w:r w:rsidRPr="00D56F5E">
              <w:rPr>
                <w:b/>
                <w:bCs/>
              </w:rPr>
              <w:t>PHC</w:t>
            </w:r>
            <w:r>
              <w:rPr>
                <w:b/>
                <w:bCs/>
              </w:rPr>
              <w:t xml:space="preserve"> </w:t>
            </w:r>
            <w:r w:rsidRPr="00D56F5E">
              <w:rPr>
                <w:b/>
                <w:bCs/>
              </w:rPr>
              <w:t>Mar26</w:t>
            </w:r>
          </w:p>
          <w:p w14:paraId="70BD5AFE" w14:textId="77777777" w:rsidR="00096FF0" w:rsidRPr="00D56F5E" w:rsidRDefault="00096FF0" w:rsidP="00096FF0">
            <w:pPr>
              <w:pStyle w:val="NormalWeb"/>
              <w:spacing w:before="0" w:beforeAutospacing="0" w:after="0" w:afterAutospacing="0"/>
              <w:jc w:val="center"/>
              <w:rPr>
                <w:rFonts w:ascii="Verdana" w:hAnsi="Verdana"/>
              </w:rPr>
            </w:pPr>
            <w:r w:rsidRPr="00D56F5E">
              <w:rPr>
                <w:rFonts w:ascii="Verdana" w:hAnsi="Verdana"/>
              </w:rPr>
              <w:t xml:space="preserve">received </w:t>
            </w:r>
          </w:p>
          <w:p w14:paraId="27B08D01" w14:textId="77777777" w:rsidR="00C42474" w:rsidRDefault="00096FF0" w:rsidP="00096FF0">
            <w:pPr>
              <w:spacing w:after="0"/>
              <w:jc w:val="center"/>
            </w:pPr>
            <w:r w:rsidRPr="00D56F5E">
              <w:t>Dec25 SRR</w:t>
            </w:r>
          </w:p>
          <w:p w14:paraId="4B26F13F" w14:textId="4ECCFF7A" w:rsidR="000C3F3E" w:rsidRPr="00A50670" w:rsidRDefault="000C3F3E" w:rsidP="00096FF0">
            <w:pPr>
              <w:spacing w:after="0"/>
              <w:jc w:val="center"/>
              <w:rPr>
                <w:b/>
                <w:bCs/>
                <w:i/>
                <w:iCs/>
                <w:shd w:val="clear" w:color="auto" w:fill="FFC000"/>
              </w:rPr>
            </w:pPr>
            <w:r w:rsidRPr="00A50670">
              <w:rPr>
                <w:i/>
                <w:iCs/>
              </w:rPr>
              <w:t>Next Sep</w:t>
            </w:r>
            <w:r w:rsidR="00A50670" w:rsidRPr="00A50670">
              <w:rPr>
                <w:i/>
                <w:iCs/>
              </w:rPr>
              <w:t>26</w:t>
            </w:r>
          </w:p>
        </w:tc>
      </w:tr>
      <w:tr w:rsidR="00C42474" w:rsidRPr="003C331E" w14:paraId="49F45B18" w14:textId="596DA19B" w:rsidTr="00EF3ABB">
        <w:trPr>
          <w:cantSplit/>
          <w:trHeight w:val="454"/>
        </w:trPr>
        <w:tc>
          <w:tcPr>
            <w:tcW w:w="762" w:type="dxa"/>
            <w:vAlign w:val="center"/>
          </w:tcPr>
          <w:p w14:paraId="1338CD55"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2352" w:type="dxa"/>
            <w:vAlign w:val="center"/>
          </w:tcPr>
          <w:p w14:paraId="0529E65D" w14:textId="77777777" w:rsidR="00C42474" w:rsidRPr="003C331E" w:rsidRDefault="00C42474" w:rsidP="007A502D">
            <w:pPr>
              <w:pStyle w:val="NormalWeb"/>
              <w:spacing w:before="0" w:beforeAutospacing="0" w:after="0" w:afterAutospacing="0"/>
              <w:rPr>
                <w:rFonts w:ascii="Verdana" w:eastAsia="+mn-ea" w:hAnsi="Verdana" w:cs="+mn-cs"/>
                <w:kern w:val="24"/>
              </w:rPr>
            </w:pPr>
            <w:r w:rsidRPr="00503E0A">
              <w:rPr>
                <w:rFonts w:ascii="Verdana" w:eastAsia="+mn-ea" w:hAnsi="Verdana" w:cs="+mn-cs"/>
                <w:kern w:val="24"/>
              </w:rPr>
              <w:t>Partnerships and Collaboration</w:t>
            </w:r>
          </w:p>
        </w:tc>
        <w:tc>
          <w:tcPr>
            <w:tcW w:w="1276" w:type="dxa"/>
            <w:vAlign w:val="center"/>
          </w:tcPr>
          <w:p w14:paraId="33771EE8"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DOPPP</w:t>
            </w:r>
          </w:p>
        </w:tc>
        <w:tc>
          <w:tcPr>
            <w:tcW w:w="708" w:type="dxa"/>
            <w:shd w:val="clear" w:color="auto" w:fill="FFC000"/>
            <w:vAlign w:val="center"/>
          </w:tcPr>
          <w:p w14:paraId="44625A44"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567" w:type="dxa"/>
            <w:shd w:val="clear" w:color="auto" w:fill="FFFF00"/>
            <w:vAlign w:val="center"/>
          </w:tcPr>
          <w:p w14:paraId="0C2DC83C"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8</w:t>
            </w:r>
          </w:p>
        </w:tc>
        <w:tc>
          <w:tcPr>
            <w:tcW w:w="1701" w:type="dxa"/>
            <w:shd w:val="clear" w:color="auto" w:fill="FFFF00"/>
            <w:vAlign w:val="center"/>
          </w:tcPr>
          <w:p w14:paraId="616A66BD" w14:textId="2B29E6D0" w:rsidR="00C42474" w:rsidRPr="004A4D1F" w:rsidRDefault="00096FF0" w:rsidP="004A4D1F">
            <w:pPr>
              <w:spacing w:after="0"/>
              <w:jc w:val="center"/>
              <w:rPr>
                <w:b/>
                <w:bCs/>
              </w:rPr>
            </w:pPr>
            <w:r w:rsidRPr="004A4D1F">
              <w:rPr>
                <w:b/>
                <w:bCs/>
              </w:rPr>
              <w:t>Good</w:t>
            </w:r>
            <w:r w:rsidR="00C42474" w:rsidRPr="00D56F5E">
              <w:t xml:space="preserve"> </w:t>
            </w:r>
          </w:p>
        </w:tc>
        <w:tc>
          <w:tcPr>
            <w:tcW w:w="1701" w:type="dxa"/>
          </w:tcPr>
          <w:p w14:paraId="3591EBFC" w14:textId="643F9A79" w:rsidR="00096FF0" w:rsidRPr="00D56F5E" w:rsidRDefault="00096FF0" w:rsidP="00096FF0">
            <w:pPr>
              <w:spacing w:after="0"/>
              <w:jc w:val="center"/>
              <w:rPr>
                <w:b/>
                <w:bCs/>
              </w:rPr>
            </w:pPr>
            <w:r w:rsidRPr="00D56F5E">
              <w:rPr>
                <w:b/>
                <w:bCs/>
              </w:rPr>
              <w:t xml:space="preserve">QSC </w:t>
            </w:r>
            <w:r w:rsidR="0040537E">
              <w:rPr>
                <w:b/>
                <w:bCs/>
              </w:rPr>
              <w:t>Jun</w:t>
            </w:r>
            <w:r w:rsidRPr="00D56F5E">
              <w:rPr>
                <w:b/>
                <w:bCs/>
              </w:rPr>
              <w:t>26</w:t>
            </w:r>
          </w:p>
          <w:p w14:paraId="3A170441" w14:textId="77777777" w:rsidR="00096FF0" w:rsidRPr="00D56F5E" w:rsidRDefault="00096FF0" w:rsidP="00096FF0">
            <w:pPr>
              <w:pStyle w:val="NormalWeb"/>
              <w:spacing w:before="0" w:beforeAutospacing="0" w:after="0" w:afterAutospacing="0"/>
              <w:jc w:val="center"/>
              <w:rPr>
                <w:rFonts w:ascii="Verdana" w:hAnsi="Verdana"/>
              </w:rPr>
            </w:pPr>
            <w:r w:rsidRPr="00D56F5E">
              <w:rPr>
                <w:rFonts w:ascii="Verdana" w:hAnsi="Verdana"/>
              </w:rPr>
              <w:t xml:space="preserve">received </w:t>
            </w:r>
          </w:p>
          <w:p w14:paraId="5DDDAB99" w14:textId="017456C9" w:rsidR="00C42474" w:rsidRPr="00383A80" w:rsidRDefault="0040537E" w:rsidP="00096FF0">
            <w:pPr>
              <w:spacing w:after="0"/>
              <w:jc w:val="center"/>
              <w:rPr>
                <w:b/>
                <w:bCs/>
                <w:shd w:val="clear" w:color="auto" w:fill="FFFF00"/>
              </w:rPr>
            </w:pPr>
            <w:r>
              <w:t xml:space="preserve">Apr26 </w:t>
            </w:r>
            <w:r w:rsidR="00096FF0" w:rsidRPr="00D56F5E">
              <w:t>SRR</w:t>
            </w:r>
          </w:p>
        </w:tc>
      </w:tr>
      <w:tr w:rsidR="004A4D1F" w:rsidRPr="003C331E" w14:paraId="3CECE9D0" w14:textId="3B7358EB" w:rsidTr="00597174">
        <w:trPr>
          <w:cantSplit/>
          <w:trHeight w:val="454"/>
        </w:trPr>
        <w:tc>
          <w:tcPr>
            <w:tcW w:w="9067" w:type="dxa"/>
            <w:gridSpan w:val="7"/>
            <w:shd w:val="clear" w:color="auto" w:fill="B4C6E7" w:themeFill="accent5" w:themeFillTint="66"/>
            <w:vAlign w:val="center"/>
          </w:tcPr>
          <w:p w14:paraId="532711FA" w14:textId="48C18826" w:rsidR="004A4D1F" w:rsidRPr="00F158A0" w:rsidRDefault="004A4D1F" w:rsidP="007A502D">
            <w:pPr>
              <w:pStyle w:val="NormalWeb"/>
              <w:spacing w:before="0" w:beforeAutospacing="0" w:after="0" w:afterAutospacing="0"/>
              <w:rPr>
                <w:rFonts w:ascii="Verdana" w:eastAsia="+mn-ea" w:hAnsi="Verdana" w:cs="+mn-cs"/>
                <w:b/>
                <w:bCs/>
                <w:kern w:val="24"/>
              </w:rPr>
            </w:pPr>
            <w:r w:rsidRPr="00F158A0">
              <w:rPr>
                <w:rFonts w:ascii="Verdana" w:eastAsia="+mn-ea" w:hAnsi="Verdana" w:cs="+mn-cs"/>
                <w:b/>
                <w:bCs/>
                <w:kern w:val="24"/>
              </w:rPr>
              <w:t>Objective 2: Care is high quality, safe, efficient and delivers the best possible outcomes for people</w:t>
            </w:r>
          </w:p>
        </w:tc>
      </w:tr>
      <w:tr w:rsidR="00C42474" w:rsidRPr="003C331E" w14:paraId="6E5537E8" w14:textId="16854162" w:rsidTr="00EF3ABB">
        <w:trPr>
          <w:cantSplit/>
          <w:trHeight w:val="454"/>
        </w:trPr>
        <w:tc>
          <w:tcPr>
            <w:tcW w:w="762" w:type="dxa"/>
            <w:vAlign w:val="center"/>
          </w:tcPr>
          <w:p w14:paraId="67D2A84D"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2.4</w:t>
            </w:r>
          </w:p>
        </w:tc>
        <w:tc>
          <w:tcPr>
            <w:tcW w:w="2352" w:type="dxa"/>
            <w:vAlign w:val="center"/>
          </w:tcPr>
          <w:p w14:paraId="178F86B7" w14:textId="77777777" w:rsidR="00C42474" w:rsidRPr="003C331E" w:rsidRDefault="00C42474" w:rsidP="007A502D">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Quality, Safety &amp; Patient Outcomes</w:t>
            </w:r>
          </w:p>
        </w:tc>
        <w:tc>
          <w:tcPr>
            <w:tcW w:w="1276" w:type="dxa"/>
            <w:vAlign w:val="center"/>
          </w:tcPr>
          <w:p w14:paraId="782FCDCE"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EDON</w:t>
            </w:r>
          </w:p>
        </w:tc>
        <w:tc>
          <w:tcPr>
            <w:tcW w:w="708" w:type="dxa"/>
            <w:shd w:val="clear" w:color="auto" w:fill="C00000"/>
            <w:vAlign w:val="center"/>
          </w:tcPr>
          <w:p w14:paraId="14A94F75"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567" w:type="dxa"/>
            <w:shd w:val="clear" w:color="auto" w:fill="FFC000"/>
            <w:vAlign w:val="center"/>
          </w:tcPr>
          <w:p w14:paraId="3E5A08FB"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12</w:t>
            </w:r>
          </w:p>
        </w:tc>
        <w:tc>
          <w:tcPr>
            <w:tcW w:w="1701" w:type="dxa"/>
            <w:shd w:val="clear" w:color="auto" w:fill="FFFF00"/>
            <w:vAlign w:val="center"/>
          </w:tcPr>
          <w:p w14:paraId="17CB53A9" w14:textId="1D7EA642" w:rsidR="00C42474" w:rsidRPr="004A4D1F" w:rsidRDefault="004A4D1F" w:rsidP="004A4D1F">
            <w:pPr>
              <w:spacing w:after="0"/>
              <w:jc w:val="center"/>
              <w:rPr>
                <w:b/>
                <w:bCs/>
              </w:rPr>
            </w:pPr>
            <w:r w:rsidRPr="004A4D1F">
              <w:rPr>
                <w:b/>
                <w:bCs/>
              </w:rPr>
              <w:t>Goo</w:t>
            </w:r>
            <w:r>
              <w:rPr>
                <w:b/>
                <w:bCs/>
              </w:rPr>
              <w:t>d</w:t>
            </w:r>
          </w:p>
        </w:tc>
        <w:tc>
          <w:tcPr>
            <w:tcW w:w="1701" w:type="dxa"/>
          </w:tcPr>
          <w:p w14:paraId="5DD6B5F8" w14:textId="77777777" w:rsidR="0040537E" w:rsidRPr="00D56F5E" w:rsidRDefault="0040537E" w:rsidP="0040537E">
            <w:pPr>
              <w:spacing w:after="0"/>
              <w:jc w:val="center"/>
              <w:rPr>
                <w:b/>
                <w:bCs/>
              </w:rPr>
            </w:pPr>
            <w:r w:rsidRPr="00D56F5E">
              <w:rPr>
                <w:b/>
                <w:bCs/>
              </w:rPr>
              <w:t xml:space="preserve">QSC </w:t>
            </w:r>
            <w:r>
              <w:rPr>
                <w:b/>
                <w:bCs/>
              </w:rPr>
              <w:t>Jun</w:t>
            </w:r>
            <w:r w:rsidRPr="00D56F5E">
              <w:rPr>
                <w:b/>
                <w:bCs/>
              </w:rPr>
              <w:t>26</w:t>
            </w:r>
          </w:p>
          <w:p w14:paraId="110FE11C" w14:textId="77777777" w:rsidR="0040537E" w:rsidRPr="00D56F5E" w:rsidRDefault="0040537E" w:rsidP="0040537E">
            <w:pPr>
              <w:pStyle w:val="NormalWeb"/>
              <w:spacing w:before="0" w:beforeAutospacing="0" w:after="0" w:afterAutospacing="0"/>
              <w:jc w:val="center"/>
              <w:rPr>
                <w:rFonts w:ascii="Verdana" w:hAnsi="Verdana"/>
              </w:rPr>
            </w:pPr>
            <w:r w:rsidRPr="00D56F5E">
              <w:rPr>
                <w:rFonts w:ascii="Verdana" w:hAnsi="Verdana"/>
              </w:rPr>
              <w:t xml:space="preserve">received </w:t>
            </w:r>
          </w:p>
          <w:p w14:paraId="1129FBF6" w14:textId="293BA5DF" w:rsidR="00C42474" w:rsidRPr="000C3F3E" w:rsidRDefault="0040537E" w:rsidP="0040537E">
            <w:pPr>
              <w:spacing w:after="0"/>
              <w:jc w:val="center"/>
            </w:pPr>
            <w:r>
              <w:t xml:space="preserve">Apr26 </w:t>
            </w:r>
            <w:r w:rsidRPr="00D56F5E">
              <w:t>SRR</w:t>
            </w:r>
          </w:p>
        </w:tc>
      </w:tr>
      <w:tr w:rsidR="00C42474" w:rsidRPr="003C331E" w14:paraId="4C5C222B" w14:textId="4725A0D7" w:rsidTr="00EF3ABB">
        <w:trPr>
          <w:cantSplit/>
          <w:trHeight w:val="454"/>
        </w:trPr>
        <w:tc>
          <w:tcPr>
            <w:tcW w:w="762" w:type="dxa"/>
            <w:vAlign w:val="center"/>
          </w:tcPr>
          <w:p w14:paraId="564EC45A"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2.6</w:t>
            </w:r>
          </w:p>
        </w:tc>
        <w:tc>
          <w:tcPr>
            <w:tcW w:w="2352" w:type="dxa"/>
            <w:vAlign w:val="center"/>
          </w:tcPr>
          <w:p w14:paraId="26CFA150" w14:textId="77777777" w:rsidR="00C42474" w:rsidRPr="003C331E" w:rsidRDefault="00C42474" w:rsidP="007A502D">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Perinatal </w:t>
            </w:r>
            <w:r w:rsidRPr="003C331E">
              <w:rPr>
                <w:rFonts w:ascii="Verdana" w:eastAsia="+mn-ea" w:hAnsi="Verdana" w:cs="+mn-cs"/>
                <w:kern w:val="24"/>
              </w:rPr>
              <w:t>Service</w:t>
            </w:r>
          </w:p>
        </w:tc>
        <w:tc>
          <w:tcPr>
            <w:tcW w:w="1276" w:type="dxa"/>
            <w:vAlign w:val="center"/>
          </w:tcPr>
          <w:p w14:paraId="066C5421"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EDON</w:t>
            </w:r>
          </w:p>
        </w:tc>
        <w:tc>
          <w:tcPr>
            <w:tcW w:w="708" w:type="dxa"/>
            <w:shd w:val="clear" w:color="auto" w:fill="C00000"/>
            <w:vAlign w:val="center"/>
          </w:tcPr>
          <w:p w14:paraId="420035EB"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567" w:type="dxa"/>
            <w:shd w:val="clear" w:color="auto" w:fill="FFC000"/>
            <w:vAlign w:val="center"/>
          </w:tcPr>
          <w:p w14:paraId="1D2147B9"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9</w:t>
            </w:r>
          </w:p>
        </w:tc>
        <w:tc>
          <w:tcPr>
            <w:tcW w:w="1701" w:type="dxa"/>
            <w:shd w:val="clear" w:color="auto" w:fill="FFFF00"/>
            <w:vAlign w:val="center"/>
          </w:tcPr>
          <w:p w14:paraId="22665F20" w14:textId="13FD547B" w:rsidR="00C42474" w:rsidRPr="004A4D1F" w:rsidRDefault="004A4D1F" w:rsidP="004A4D1F">
            <w:pPr>
              <w:spacing w:after="0"/>
              <w:jc w:val="center"/>
              <w:rPr>
                <w:b/>
                <w:bCs/>
              </w:rPr>
            </w:pPr>
            <w:r w:rsidRPr="004A4D1F">
              <w:rPr>
                <w:b/>
                <w:bCs/>
              </w:rPr>
              <w:t>Good</w:t>
            </w:r>
          </w:p>
        </w:tc>
        <w:tc>
          <w:tcPr>
            <w:tcW w:w="1701" w:type="dxa"/>
          </w:tcPr>
          <w:p w14:paraId="33AC8643" w14:textId="77777777" w:rsidR="0040537E" w:rsidRPr="00D56F5E" w:rsidRDefault="0040537E" w:rsidP="0040537E">
            <w:pPr>
              <w:spacing w:after="0"/>
              <w:jc w:val="center"/>
              <w:rPr>
                <w:b/>
                <w:bCs/>
              </w:rPr>
            </w:pPr>
            <w:r w:rsidRPr="00D56F5E">
              <w:rPr>
                <w:b/>
                <w:bCs/>
              </w:rPr>
              <w:t xml:space="preserve">QSC </w:t>
            </w:r>
            <w:r>
              <w:rPr>
                <w:b/>
                <w:bCs/>
              </w:rPr>
              <w:t>Jun</w:t>
            </w:r>
            <w:r w:rsidRPr="00D56F5E">
              <w:rPr>
                <w:b/>
                <w:bCs/>
              </w:rPr>
              <w:t>26</w:t>
            </w:r>
          </w:p>
          <w:p w14:paraId="7CA78FDA" w14:textId="77777777" w:rsidR="0040537E" w:rsidRPr="00D56F5E" w:rsidRDefault="0040537E" w:rsidP="0040537E">
            <w:pPr>
              <w:pStyle w:val="NormalWeb"/>
              <w:spacing w:before="0" w:beforeAutospacing="0" w:after="0" w:afterAutospacing="0"/>
              <w:jc w:val="center"/>
              <w:rPr>
                <w:rFonts w:ascii="Verdana" w:hAnsi="Verdana"/>
              </w:rPr>
            </w:pPr>
            <w:r w:rsidRPr="00D56F5E">
              <w:rPr>
                <w:rFonts w:ascii="Verdana" w:hAnsi="Verdana"/>
              </w:rPr>
              <w:t xml:space="preserve">received </w:t>
            </w:r>
          </w:p>
          <w:p w14:paraId="099825BC" w14:textId="4346A464" w:rsidR="00C42474" w:rsidRPr="00756D0E" w:rsidRDefault="0040537E" w:rsidP="0040537E">
            <w:pPr>
              <w:spacing w:after="0"/>
              <w:jc w:val="center"/>
              <w:rPr>
                <w:b/>
                <w:bCs/>
                <w:shd w:val="clear" w:color="auto" w:fill="FFFF00"/>
              </w:rPr>
            </w:pPr>
            <w:r>
              <w:t xml:space="preserve">Apr26 </w:t>
            </w:r>
            <w:r w:rsidRPr="00D56F5E">
              <w:t>SRR</w:t>
            </w:r>
          </w:p>
        </w:tc>
      </w:tr>
      <w:tr w:rsidR="00C42474" w:rsidRPr="003C331E" w14:paraId="315062E7" w14:textId="560A3446" w:rsidTr="00EF3ABB">
        <w:trPr>
          <w:cantSplit/>
          <w:trHeight w:val="454"/>
        </w:trPr>
        <w:tc>
          <w:tcPr>
            <w:tcW w:w="762" w:type="dxa"/>
            <w:vAlign w:val="center"/>
          </w:tcPr>
          <w:p w14:paraId="0597B9C5"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2.7</w:t>
            </w:r>
          </w:p>
        </w:tc>
        <w:tc>
          <w:tcPr>
            <w:tcW w:w="2352" w:type="dxa"/>
            <w:vAlign w:val="center"/>
          </w:tcPr>
          <w:p w14:paraId="28BE6E7E" w14:textId="77777777" w:rsidR="00C42474" w:rsidRPr="003C331E" w:rsidRDefault="00C42474" w:rsidP="007A502D">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Mental Health</w:t>
            </w:r>
          </w:p>
        </w:tc>
        <w:tc>
          <w:tcPr>
            <w:tcW w:w="1276" w:type="dxa"/>
            <w:vAlign w:val="center"/>
          </w:tcPr>
          <w:p w14:paraId="2CA1ACE5"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COO</w:t>
            </w:r>
          </w:p>
        </w:tc>
        <w:tc>
          <w:tcPr>
            <w:tcW w:w="708" w:type="dxa"/>
            <w:shd w:val="clear" w:color="auto" w:fill="C00000"/>
            <w:vAlign w:val="center"/>
          </w:tcPr>
          <w:p w14:paraId="32B8DB08"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567" w:type="dxa"/>
            <w:shd w:val="clear" w:color="auto" w:fill="FFFF00"/>
            <w:vAlign w:val="center"/>
          </w:tcPr>
          <w:p w14:paraId="78B79EE4"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8</w:t>
            </w:r>
          </w:p>
        </w:tc>
        <w:tc>
          <w:tcPr>
            <w:tcW w:w="1701" w:type="dxa"/>
            <w:shd w:val="clear" w:color="auto" w:fill="FFFF00"/>
            <w:vAlign w:val="center"/>
          </w:tcPr>
          <w:p w14:paraId="63A7A421" w14:textId="7290D799" w:rsidR="00C42474" w:rsidRPr="004A4D1F" w:rsidRDefault="004A4D1F" w:rsidP="004A4D1F">
            <w:pPr>
              <w:spacing w:after="0"/>
              <w:jc w:val="center"/>
              <w:rPr>
                <w:b/>
                <w:bCs/>
              </w:rPr>
            </w:pPr>
            <w:r w:rsidRPr="004A4D1F">
              <w:rPr>
                <w:b/>
                <w:bCs/>
              </w:rPr>
              <w:t>Good</w:t>
            </w:r>
          </w:p>
        </w:tc>
        <w:tc>
          <w:tcPr>
            <w:tcW w:w="1701" w:type="dxa"/>
          </w:tcPr>
          <w:p w14:paraId="528171CB" w14:textId="77777777" w:rsidR="0040537E" w:rsidRPr="00D56F5E" w:rsidRDefault="0040537E" w:rsidP="0040537E">
            <w:pPr>
              <w:spacing w:after="0"/>
              <w:jc w:val="center"/>
              <w:rPr>
                <w:b/>
                <w:bCs/>
              </w:rPr>
            </w:pPr>
            <w:r w:rsidRPr="00D56F5E">
              <w:rPr>
                <w:b/>
                <w:bCs/>
              </w:rPr>
              <w:t xml:space="preserve">QSC </w:t>
            </w:r>
            <w:r>
              <w:rPr>
                <w:b/>
                <w:bCs/>
              </w:rPr>
              <w:t>Jun</w:t>
            </w:r>
            <w:r w:rsidRPr="00D56F5E">
              <w:rPr>
                <w:b/>
                <w:bCs/>
              </w:rPr>
              <w:t>26</w:t>
            </w:r>
          </w:p>
          <w:p w14:paraId="4AF75967" w14:textId="77777777" w:rsidR="0040537E" w:rsidRPr="00D56F5E" w:rsidRDefault="0040537E" w:rsidP="0040537E">
            <w:pPr>
              <w:pStyle w:val="NormalWeb"/>
              <w:spacing w:before="0" w:beforeAutospacing="0" w:after="0" w:afterAutospacing="0"/>
              <w:jc w:val="center"/>
              <w:rPr>
                <w:rFonts w:ascii="Verdana" w:hAnsi="Verdana"/>
              </w:rPr>
            </w:pPr>
            <w:r w:rsidRPr="00D56F5E">
              <w:rPr>
                <w:rFonts w:ascii="Verdana" w:hAnsi="Verdana"/>
              </w:rPr>
              <w:t xml:space="preserve">received </w:t>
            </w:r>
          </w:p>
          <w:p w14:paraId="6084521F" w14:textId="0E2DAA66" w:rsidR="00C42474" w:rsidRPr="00756D0E" w:rsidRDefault="0040537E" w:rsidP="0040537E">
            <w:pPr>
              <w:spacing w:after="0"/>
              <w:jc w:val="center"/>
              <w:rPr>
                <w:b/>
                <w:bCs/>
                <w:shd w:val="clear" w:color="auto" w:fill="FFFF00"/>
              </w:rPr>
            </w:pPr>
            <w:r>
              <w:t xml:space="preserve">Apr26 </w:t>
            </w:r>
            <w:r w:rsidRPr="00D56F5E">
              <w:t>SRR</w:t>
            </w:r>
          </w:p>
        </w:tc>
      </w:tr>
      <w:tr w:rsidR="00C42474" w:rsidRPr="003C331E" w14:paraId="0294ED84" w14:textId="494BD63A" w:rsidTr="00EF3ABB">
        <w:trPr>
          <w:cantSplit/>
          <w:trHeight w:val="454"/>
        </w:trPr>
        <w:tc>
          <w:tcPr>
            <w:tcW w:w="762" w:type="dxa"/>
            <w:vAlign w:val="center"/>
          </w:tcPr>
          <w:p w14:paraId="73EF02C5"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lastRenderedPageBreak/>
              <w:t>2.8</w:t>
            </w:r>
          </w:p>
        </w:tc>
        <w:tc>
          <w:tcPr>
            <w:tcW w:w="2352" w:type="dxa"/>
            <w:vAlign w:val="center"/>
          </w:tcPr>
          <w:p w14:paraId="334A2B04" w14:textId="31CEC07C" w:rsidR="00C42474" w:rsidRPr="0074766D" w:rsidRDefault="00C8472D" w:rsidP="007A502D">
            <w:pPr>
              <w:pStyle w:val="NormalWeb"/>
              <w:spacing w:before="0" w:beforeAutospacing="0" w:after="0" w:afterAutospacing="0"/>
              <w:rPr>
                <w:rFonts w:ascii="Verdana" w:eastAsia="+mn-ea" w:hAnsi="Verdana" w:cs="+mn-cs"/>
                <w:kern w:val="24"/>
                <w:vertAlign w:val="superscript"/>
              </w:rPr>
            </w:pPr>
            <w:r>
              <w:rPr>
                <w:rFonts w:ascii="Verdana" w:eastAsia="+mn-ea" w:hAnsi="Verdana" w:cs="+mn-cs"/>
                <w:kern w:val="24"/>
              </w:rPr>
              <w:t>Access to Services</w:t>
            </w:r>
          </w:p>
        </w:tc>
        <w:tc>
          <w:tcPr>
            <w:tcW w:w="1276" w:type="dxa"/>
            <w:vAlign w:val="center"/>
          </w:tcPr>
          <w:p w14:paraId="3F60FE36"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COO</w:t>
            </w:r>
          </w:p>
        </w:tc>
        <w:tc>
          <w:tcPr>
            <w:tcW w:w="708" w:type="dxa"/>
            <w:shd w:val="clear" w:color="auto" w:fill="C00000"/>
            <w:vAlign w:val="center"/>
          </w:tcPr>
          <w:p w14:paraId="6ECB6E0F"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16</w:t>
            </w:r>
          </w:p>
        </w:tc>
        <w:tc>
          <w:tcPr>
            <w:tcW w:w="567" w:type="dxa"/>
            <w:shd w:val="clear" w:color="auto" w:fill="FFC000"/>
            <w:vAlign w:val="center"/>
          </w:tcPr>
          <w:p w14:paraId="0D4A38BA"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1701" w:type="dxa"/>
            <w:shd w:val="clear" w:color="auto" w:fill="FFC000"/>
            <w:vAlign w:val="center"/>
          </w:tcPr>
          <w:p w14:paraId="736EF409" w14:textId="03462FC6" w:rsidR="00C42474" w:rsidRPr="00AA4FD6" w:rsidRDefault="00AA4FD6" w:rsidP="004A4D1F">
            <w:pPr>
              <w:pStyle w:val="NormalWeb"/>
              <w:spacing w:before="0" w:beforeAutospacing="0" w:after="0" w:afterAutospacing="0"/>
              <w:jc w:val="center"/>
              <w:rPr>
                <w:rFonts w:ascii="Verdana" w:eastAsia="+mn-ea" w:hAnsi="Verdana" w:cs="+mn-cs"/>
                <w:b/>
                <w:bCs/>
                <w:kern w:val="24"/>
              </w:rPr>
            </w:pPr>
            <w:r w:rsidRPr="00AA4FD6">
              <w:rPr>
                <w:rFonts w:ascii="Verdana" w:eastAsia="+mn-ea" w:hAnsi="Verdana" w:cs="+mn-cs"/>
                <w:b/>
                <w:bCs/>
                <w:kern w:val="24"/>
              </w:rPr>
              <w:t>Moderate</w:t>
            </w:r>
          </w:p>
        </w:tc>
        <w:tc>
          <w:tcPr>
            <w:tcW w:w="1701" w:type="dxa"/>
          </w:tcPr>
          <w:p w14:paraId="3F97472B" w14:textId="77777777" w:rsidR="00190614" w:rsidRDefault="00190614" w:rsidP="00190614">
            <w:pPr>
              <w:spacing w:after="0"/>
              <w:jc w:val="center"/>
              <w:rPr>
                <w:b/>
                <w:bCs/>
              </w:rPr>
            </w:pPr>
            <w:r w:rsidRPr="00190614">
              <w:rPr>
                <w:b/>
                <w:bCs/>
              </w:rPr>
              <w:t xml:space="preserve">PFC </w:t>
            </w:r>
          </w:p>
          <w:p w14:paraId="6359B580" w14:textId="77777777" w:rsidR="00190614" w:rsidRDefault="00190614" w:rsidP="00190614">
            <w:pPr>
              <w:spacing w:after="0"/>
              <w:jc w:val="center"/>
              <w:rPr>
                <w:i/>
                <w:iCs/>
              </w:rPr>
            </w:pPr>
            <w:r>
              <w:rPr>
                <w:i/>
                <w:iCs/>
              </w:rPr>
              <w:t>Not yet received.</w:t>
            </w:r>
          </w:p>
          <w:p w14:paraId="7D663AD2" w14:textId="246F7351" w:rsidR="00C42474" w:rsidRPr="00A50670" w:rsidRDefault="00EF3ABB" w:rsidP="00190614">
            <w:pPr>
              <w:spacing w:after="0"/>
              <w:jc w:val="center"/>
            </w:pPr>
            <w:r>
              <w:rPr>
                <w:i/>
                <w:iCs/>
              </w:rPr>
              <w:t>Due</w:t>
            </w:r>
            <w:r w:rsidR="00190614" w:rsidRPr="00190614">
              <w:rPr>
                <w:i/>
                <w:iCs/>
              </w:rPr>
              <w:t>: Jul26</w:t>
            </w:r>
          </w:p>
        </w:tc>
      </w:tr>
      <w:tr w:rsidR="004A4D1F" w:rsidRPr="003C331E" w14:paraId="15A88AEA" w14:textId="4A2889C6" w:rsidTr="00611EEE">
        <w:trPr>
          <w:cantSplit/>
          <w:trHeight w:val="454"/>
        </w:trPr>
        <w:tc>
          <w:tcPr>
            <w:tcW w:w="9067" w:type="dxa"/>
            <w:gridSpan w:val="7"/>
            <w:shd w:val="clear" w:color="auto" w:fill="B4C6E7" w:themeFill="accent5" w:themeFillTint="66"/>
            <w:vAlign w:val="center"/>
          </w:tcPr>
          <w:p w14:paraId="103A3E55" w14:textId="033A53E1" w:rsidR="004A4D1F" w:rsidRPr="008C20D3" w:rsidRDefault="004A4D1F" w:rsidP="007A502D">
            <w:pPr>
              <w:pStyle w:val="NormalWeb"/>
              <w:spacing w:before="0" w:beforeAutospacing="0" w:after="0" w:afterAutospacing="0"/>
              <w:rPr>
                <w:rFonts w:ascii="Verdana" w:eastAsia="+mn-ea" w:hAnsi="Verdana" w:cs="+mn-cs"/>
                <w:b/>
                <w:bCs/>
                <w:kern w:val="24"/>
              </w:rPr>
            </w:pPr>
            <w:r w:rsidRPr="008C20D3">
              <w:rPr>
                <w:rFonts w:ascii="Verdana" w:eastAsia="+mn-ea" w:hAnsi="Verdana" w:cs="+mn-cs"/>
                <w:b/>
                <w:bCs/>
                <w:kern w:val="24"/>
              </w:rPr>
              <w:t>Objective 3: Care is delivered in safe and appropriate settings supported by innovative digital solutions</w:t>
            </w:r>
          </w:p>
        </w:tc>
      </w:tr>
      <w:tr w:rsidR="00C42474" w:rsidRPr="003C331E" w14:paraId="41F6736C" w14:textId="6A9D97C9" w:rsidTr="00EF3ABB">
        <w:trPr>
          <w:cantSplit/>
          <w:trHeight w:val="454"/>
        </w:trPr>
        <w:tc>
          <w:tcPr>
            <w:tcW w:w="762" w:type="dxa"/>
            <w:vAlign w:val="center"/>
          </w:tcPr>
          <w:p w14:paraId="7DE5E68E"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3.2</w:t>
            </w:r>
          </w:p>
        </w:tc>
        <w:tc>
          <w:tcPr>
            <w:tcW w:w="2352" w:type="dxa"/>
            <w:vAlign w:val="center"/>
          </w:tcPr>
          <w:p w14:paraId="77CAD496" w14:textId="77777777" w:rsidR="00C42474" w:rsidRPr="003C331E" w:rsidRDefault="00C42474" w:rsidP="007A502D">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Estate</w:t>
            </w:r>
            <w:r>
              <w:rPr>
                <w:rFonts w:ascii="Verdana" w:eastAsia="+mn-ea" w:hAnsi="Verdana" w:cs="+mn-cs"/>
                <w:kern w:val="24"/>
              </w:rPr>
              <w:t>s</w:t>
            </w:r>
          </w:p>
        </w:tc>
        <w:tc>
          <w:tcPr>
            <w:tcW w:w="1276" w:type="dxa"/>
            <w:vAlign w:val="center"/>
          </w:tcPr>
          <w:p w14:paraId="3B4A7A33"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DOF</w:t>
            </w:r>
          </w:p>
        </w:tc>
        <w:tc>
          <w:tcPr>
            <w:tcW w:w="708" w:type="dxa"/>
            <w:shd w:val="clear" w:color="auto" w:fill="C00000"/>
            <w:vAlign w:val="center"/>
          </w:tcPr>
          <w:p w14:paraId="0B2B7F11" w14:textId="77777777" w:rsidR="00C42474" w:rsidRPr="00A2480B" w:rsidRDefault="00C42474" w:rsidP="007A502D">
            <w:pPr>
              <w:pStyle w:val="NormalWeb"/>
              <w:spacing w:before="0" w:beforeAutospacing="0" w:after="0" w:afterAutospacing="0"/>
              <w:jc w:val="center"/>
              <w:rPr>
                <w:rFonts w:ascii="Verdana" w:eastAsia="+mn-ea" w:hAnsi="Verdana" w:cs="+mn-cs"/>
                <w:b/>
                <w:bCs/>
                <w:kern w:val="24"/>
              </w:rPr>
            </w:pPr>
            <w:r w:rsidRPr="00A2480B">
              <w:rPr>
                <w:rFonts w:ascii="Verdana" w:eastAsia="+mn-ea" w:hAnsi="Verdana" w:cs="+mn-cs"/>
                <w:b/>
                <w:bCs/>
                <w:kern w:val="24"/>
              </w:rPr>
              <w:t>20</w:t>
            </w:r>
          </w:p>
        </w:tc>
        <w:tc>
          <w:tcPr>
            <w:tcW w:w="567" w:type="dxa"/>
            <w:shd w:val="clear" w:color="auto" w:fill="FFC000"/>
            <w:vAlign w:val="center"/>
          </w:tcPr>
          <w:p w14:paraId="1EB662CE"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12</w:t>
            </w:r>
          </w:p>
        </w:tc>
        <w:tc>
          <w:tcPr>
            <w:tcW w:w="1701" w:type="dxa"/>
            <w:shd w:val="clear" w:color="auto" w:fill="FFC000"/>
            <w:vAlign w:val="center"/>
          </w:tcPr>
          <w:p w14:paraId="728DB8C6" w14:textId="34CDCA23" w:rsidR="00C42474" w:rsidRPr="004A4D1F" w:rsidRDefault="004A4D1F" w:rsidP="004A4D1F">
            <w:pPr>
              <w:spacing w:after="0"/>
              <w:jc w:val="center"/>
              <w:rPr>
                <w:b/>
                <w:bCs/>
              </w:rPr>
            </w:pPr>
            <w:r w:rsidRPr="004A4D1F">
              <w:rPr>
                <w:b/>
                <w:bCs/>
              </w:rPr>
              <w:t>Moderate</w:t>
            </w:r>
          </w:p>
        </w:tc>
        <w:tc>
          <w:tcPr>
            <w:tcW w:w="1701" w:type="dxa"/>
          </w:tcPr>
          <w:p w14:paraId="64A7C4CC" w14:textId="77777777" w:rsidR="00271834" w:rsidRPr="00190614" w:rsidRDefault="00271834" w:rsidP="00271834">
            <w:pPr>
              <w:spacing w:after="0"/>
              <w:jc w:val="center"/>
              <w:rPr>
                <w:b/>
                <w:bCs/>
              </w:rPr>
            </w:pPr>
            <w:r w:rsidRPr="00190614">
              <w:rPr>
                <w:b/>
                <w:bCs/>
              </w:rPr>
              <w:t>PFC Jan26</w:t>
            </w:r>
          </w:p>
          <w:p w14:paraId="3AD4F547" w14:textId="515416DB" w:rsidR="00C42474" w:rsidRPr="00190614" w:rsidRDefault="00D01F3D" w:rsidP="00A34A1D">
            <w:pPr>
              <w:pStyle w:val="NormalWeb"/>
              <w:spacing w:before="0" w:beforeAutospacing="0" w:after="0" w:afterAutospacing="0"/>
              <w:jc w:val="center"/>
              <w:rPr>
                <w:rFonts w:ascii="Verdana" w:eastAsiaTheme="minorHAnsi" w:hAnsi="Verdana" w:cs="Arial"/>
                <w:i/>
                <w:iCs/>
                <w:lang w:eastAsia="en-US"/>
              </w:rPr>
            </w:pPr>
            <w:r w:rsidRPr="00190614">
              <w:rPr>
                <w:rFonts w:ascii="Verdana" w:eastAsiaTheme="minorHAnsi" w:hAnsi="Verdana" w:cs="Arial"/>
                <w:i/>
                <w:iCs/>
                <w:lang w:eastAsia="en-US"/>
              </w:rPr>
              <w:t>Next:</w:t>
            </w:r>
            <w:r w:rsidR="00A34A1D" w:rsidRPr="00190614">
              <w:rPr>
                <w:rFonts w:ascii="Verdana" w:eastAsiaTheme="minorHAnsi" w:hAnsi="Verdana" w:cs="Arial"/>
                <w:i/>
                <w:iCs/>
                <w:lang w:eastAsia="en-US"/>
              </w:rPr>
              <w:t xml:space="preserve"> Jul26</w:t>
            </w:r>
          </w:p>
        </w:tc>
      </w:tr>
      <w:tr w:rsidR="00C42474" w:rsidRPr="003C331E" w14:paraId="63DD769B" w14:textId="6F20F954" w:rsidTr="00EF3ABB">
        <w:trPr>
          <w:cantSplit/>
          <w:trHeight w:val="454"/>
        </w:trPr>
        <w:tc>
          <w:tcPr>
            <w:tcW w:w="762" w:type="dxa"/>
            <w:vAlign w:val="center"/>
          </w:tcPr>
          <w:p w14:paraId="26B6DADD"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3.4</w:t>
            </w:r>
          </w:p>
        </w:tc>
        <w:tc>
          <w:tcPr>
            <w:tcW w:w="2352" w:type="dxa"/>
            <w:vAlign w:val="center"/>
          </w:tcPr>
          <w:p w14:paraId="4FF727F3" w14:textId="77777777" w:rsidR="00C42474" w:rsidRPr="003C331E" w:rsidRDefault="00C42474" w:rsidP="007A502D">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Digital Transformation</w:t>
            </w:r>
          </w:p>
        </w:tc>
        <w:tc>
          <w:tcPr>
            <w:tcW w:w="1276" w:type="dxa"/>
            <w:vAlign w:val="center"/>
          </w:tcPr>
          <w:p w14:paraId="57C4830C"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DODIG</w:t>
            </w:r>
          </w:p>
        </w:tc>
        <w:tc>
          <w:tcPr>
            <w:tcW w:w="708" w:type="dxa"/>
            <w:shd w:val="clear" w:color="auto" w:fill="FFC000"/>
            <w:vAlign w:val="center"/>
          </w:tcPr>
          <w:p w14:paraId="57A4F858" w14:textId="77777777" w:rsidR="00C42474" w:rsidRPr="00FD1ECF" w:rsidRDefault="00C42474" w:rsidP="007A502D">
            <w:pPr>
              <w:pStyle w:val="NormalWeb"/>
              <w:spacing w:before="0" w:beforeAutospacing="0" w:after="0" w:afterAutospacing="0"/>
              <w:jc w:val="center"/>
              <w:rPr>
                <w:rFonts w:ascii="Verdana" w:eastAsia="+mn-ea" w:hAnsi="Verdana" w:cs="+mn-cs"/>
                <w:kern w:val="24"/>
              </w:rPr>
            </w:pPr>
            <w:r w:rsidRPr="00FD1ECF">
              <w:rPr>
                <w:rFonts w:ascii="Verdana" w:eastAsia="+mn-ea" w:hAnsi="Verdana" w:cs="+mn-cs"/>
                <w:kern w:val="24"/>
              </w:rPr>
              <w:t>15</w:t>
            </w:r>
          </w:p>
        </w:tc>
        <w:tc>
          <w:tcPr>
            <w:tcW w:w="567" w:type="dxa"/>
            <w:shd w:val="clear" w:color="auto" w:fill="FFC000"/>
            <w:vAlign w:val="center"/>
          </w:tcPr>
          <w:p w14:paraId="6ED82D1F"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10</w:t>
            </w:r>
          </w:p>
        </w:tc>
        <w:tc>
          <w:tcPr>
            <w:tcW w:w="1701" w:type="dxa"/>
            <w:shd w:val="clear" w:color="auto" w:fill="FFFF00"/>
            <w:vAlign w:val="center"/>
          </w:tcPr>
          <w:p w14:paraId="74EA842C" w14:textId="60FA1575" w:rsidR="00C42474" w:rsidRPr="004A4D1F" w:rsidRDefault="004A4D1F" w:rsidP="004A4D1F">
            <w:pPr>
              <w:spacing w:after="0"/>
              <w:jc w:val="center"/>
              <w:rPr>
                <w:b/>
                <w:bCs/>
              </w:rPr>
            </w:pPr>
            <w:r w:rsidRPr="004A4D1F">
              <w:rPr>
                <w:b/>
                <w:bCs/>
              </w:rPr>
              <w:t>Good</w:t>
            </w:r>
          </w:p>
        </w:tc>
        <w:tc>
          <w:tcPr>
            <w:tcW w:w="1701" w:type="dxa"/>
          </w:tcPr>
          <w:p w14:paraId="54B50FF7" w14:textId="77777777" w:rsidR="00271834" w:rsidRPr="00D56F5E" w:rsidRDefault="00271834" w:rsidP="00271834">
            <w:pPr>
              <w:spacing w:after="0"/>
              <w:jc w:val="center"/>
              <w:rPr>
                <w:b/>
                <w:bCs/>
              </w:rPr>
            </w:pPr>
            <w:r w:rsidRPr="00D56F5E">
              <w:rPr>
                <w:b/>
                <w:bCs/>
              </w:rPr>
              <w:t>DDRIC Mar26</w:t>
            </w:r>
          </w:p>
          <w:p w14:paraId="41325152" w14:textId="77777777" w:rsidR="00271834" w:rsidRPr="00D56F5E" w:rsidRDefault="00271834" w:rsidP="00271834">
            <w:pPr>
              <w:pStyle w:val="NormalWeb"/>
              <w:spacing w:before="0" w:beforeAutospacing="0" w:after="0" w:afterAutospacing="0"/>
              <w:jc w:val="center"/>
              <w:rPr>
                <w:rFonts w:ascii="Verdana" w:hAnsi="Verdana"/>
              </w:rPr>
            </w:pPr>
            <w:r w:rsidRPr="00D56F5E">
              <w:rPr>
                <w:rFonts w:ascii="Verdana" w:hAnsi="Verdana"/>
              </w:rPr>
              <w:t xml:space="preserve">received </w:t>
            </w:r>
          </w:p>
          <w:p w14:paraId="3CB73A54" w14:textId="77777777" w:rsidR="00C42474" w:rsidRDefault="00271834" w:rsidP="00271834">
            <w:pPr>
              <w:spacing w:after="0"/>
              <w:jc w:val="center"/>
            </w:pPr>
            <w:r w:rsidRPr="00D56F5E">
              <w:t>Dec 25 SRR</w:t>
            </w:r>
          </w:p>
          <w:p w14:paraId="5F09FFE1" w14:textId="0DD76616" w:rsidR="00F600C4" w:rsidRPr="00F600C4" w:rsidRDefault="00F600C4" w:rsidP="00271834">
            <w:pPr>
              <w:spacing w:after="0"/>
              <w:jc w:val="center"/>
              <w:rPr>
                <w:b/>
                <w:bCs/>
                <w:i/>
                <w:iCs/>
                <w:shd w:val="clear" w:color="auto" w:fill="FFFF00"/>
              </w:rPr>
            </w:pPr>
            <w:r>
              <w:rPr>
                <w:i/>
                <w:iCs/>
              </w:rPr>
              <w:t>Next TBC</w:t>
            </w:r>
          </w:p>
        </w:tc>
      </w:tr>
      <w:tr w:rsidR="004A4D1F" w:rsidRPr="003C331E" w14:paraId="47E2CDEC" w14:textId="385C200C" w:rsidTr="00BB7FE3">
        <w:trPr>
          <w:cantSplit/>
          <w:trHeight w:val="454"/>
        </w:trPr>
        <w:tc>
          <w:tcPr>
            <w:tcW w:w="9067" w:type="dxa"/>
            <w:gridSpan w:val="7"/>
            <w:shd w:val="clear" w:color="auto" w:fill="B4C6E7" w:themeFill="accent5" w:themeFillTint="66"/>
            <w:vAlign w:val="center"/>
          </w:tcPr>
          <w:p w14:paraId="41464BD1" w14:textId="11D0784D" w:rsidR="004A4D1F" w:rsidRPr="00450557" w:rsidRDefault="004A4D1F" w:rsidP="007A502D">
            <w:pPr>
              <w:pStyle w:val="NormalWeb"/>
              <w:spacing w:before="0" w:beforeAutospacing="0" w:after="0" w:afterAutospacing="0"/>
              <w:rPr>
                <w:rFonts w:ascii="Verdana" w:eastAsia="+mn-ea" w:hAnsi="Verdana" w:cs="+mn-cs"/>
                <w:b/>
                <w:bCs/>
                <w:kern w:val="24"/>
              </w:rPr>
            </w:pPr>
            <w:r w:rsidRPr="00450557">
              <w:rPr>
                <w:rFonts w:ascii="Verdana" w:eastAsia="+mn-ea" w:hAnsi="Verdana" w:cs="+mn-cs"/>
                <w:b/>
                <w:bCs/>
                <w:kern w:val="24"/>
              </w:rPr>
              <w:t>Objective 4: The health board is a great place to work where staff feel valued and work together towards a common goal</w:t>
            </w:r>
          </w:p>
        </w:tc>
      </w:tr>
      <w:tr w:rsidR="00C97F61" w:rsidRPr="003C331E" w14:paraId="48D34A5A" w14:textId="3AC8F1CE" w:rsidTr="002309E2">
        <w:trPr>
          <w:cantSplit/>
          <w:trHeight w:val="454"/>
        </w:trPr>
        <w:tc>
          <w:tcPr>
            <w:tcW w:w="9067" w:type="dxa"/>
            <w:gridSpan w:val="7"/>
            <w:vAlign w:val="center"/>
          </w:tcPr>
          <w:p w14:paraId="49F13C02" w14:textId="38CD01CD" w:rsidR="00C97F61" w:rsidRPr="00F2711C" w:rsidRDefault="004A4D1F" w:rsidP="007A502D">
            <w:pPr>
              <w:spacing w:after="0"/>
              <w:jc w:val="center"/>
              <w:rPr>
                <w:i/>
                <w:iCs/>
              </w:rPr>
            </w:pPr>
            <w:r w:rsidRPr="004A4D1F">
              <w:rPr>
                <w:i/>
                <w:iCs/>
              </w:rPr>
              <w:t xml:space="preserve">Refreshed </w:t>
            </w:r>
            <w:r>
              <w:rPr>
                <w:i/>
                <w:iCs/>
              </w:rPr>
              <w:t>draft workforce</w:t>
            </w:r>
            <w:r w:rsidRPr="004A4D1F">
              <w:rPr>
                <w:i/>
                <w:iCs/>
              </w:rPr>
              <w:t xml:space="preserve"> </w:t>
            </w:r>
            <w:r>
              <w:rPr>
                <w:i/>
                <w:iCs/>
              </w:rPr>
              <w:t>r</w:t>
            </w:r>
            <w:r w:rsidRPr="004A4D1F">
              <w:rPr>
                <w:i/>
                <w:iCs/>
              </w:rPr>
              <w:t>isks have been discussed at Executive Board in June 2026 and are subject to further review &amp; refinement.</w:t>
            </w:r>
          </w:p>
        </w:tc>
      </w:tr>
      <w:tr w:rsidR="004A4D1F" w:rsidRPr="003C331E" w14:paraId="72F3899D" w14:textId="6034F555" w:rsidTr="00514CE7">
        <w:trPr>
          <w:cantSplit/>
          <w:trHeight w:val="454"/>
        </w:trPr>
        <w:tc>
          <w:tcPr>
            <w:tcW w:w="9067" w:type="dxa"/>
            <w:gridSpan w:val="7"/>
            <w:shd w:val="clear" w:color="auto" w:fill="B4C6E7" w:themeFill="accent5" w:themeFillTint="66"/>
            <w:vAlign w:val="center"/>
          </w:tcPr>
          <w:p w14:paraId="6AB4A534" w14:textId="49605C5F" w:rsidR="004A4D1F" w:rsidRPr="00363050" w:rsidRDefault="004A4D1F" w:rsidP="007A502D">
            <w:pPr>
              <w:pStyle w:val="NormalWeb"/>
              <w:spacing w:before="0" w:beforeAutospacing="0" w:after="0" w:afterAutospacing="0"/>
              <w:rPr>
                <w:rFonts w:ascii="Verdana" w:eastAsia="+mn-ea" w:hAnsi="Verdana" w:cs="+mn-cs"/>
                <w:b/>
                <w:bCs/>
                <w:kern w:val="24"/>
              </w:rPr>
            </w:pPr>
            <w:r w:rsidRPr="00363050">
              <w:rPr>
                <w:rFonts w:ascii="Verdana" w:eastAsia="+mn-ea" w:hAnsi="Verdana" w:cs="+mn-cs"/>
                <w:b/>
                <w:bCs/>
                <w:kern w:val="24"/>
              </w:rPr>
              <w:t>Objective 5: The health board is a resilient, financially sustainable and responsible organisation</w:t>
            </w:r>
          </w:p>
        </w:tc>
      </w:tr>
      <w:tr w:rsidR="00C42474" w:rsidRPr="003C331E" w14:paraId="115ADC5B" w14:textId="008C56B2" w:rsidTr="00EF3ABB">
        <w:trPr>
          <w:cantSplit/>
          <w:trHeight w:val="454"/>
        </w:trPr>
        <w:tc>
          <w:tcPr>
            <w:tcW w:w="762" w:type="dxa"/>
            <w:vAlign w:val="center"/>
          </w:tcPr>
          <w:p w14:paraId="03F344AC" w14:textId="77777777" w:rsidR="00C42474" w:rsidRPr="003C331E" w:rsidRDefault="00C42474" w:rsidP="007A502D">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5.1</w:t>
            </w:r>
          </w:p>
        </w:tc>
        <w:tc>
          <w:tcPr>
            <w:tcW w:w="2352" w:type="dxa"/>
            <w:vAlign w:val="center"/>
          </w:tcPr>
          <w:p w14:paraId="269E3F0C" w14:textId="77777777" w:rsidR="00C42474" w:rsidRPr="00B004F7" w:rsidRDefault="00C42474" w:rsidP="007A502D">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Recovery &amp; </w:t>
            </w:r>
            <w:r w:rsidRPr="00B004F7">
              <w:rPr>
                <w:rFonts w:ascii="Verdana" w:eastAsia="+mn-ea" w:hAnsi="Verdana" w:cs="+mn-cs"/>
                <w:kern w:val="24"/>
              </w:rPr>
              <w:t>Sustainability</w:t>
            </w:r>
          </w:p>
        </w:tc>
        <w:tc>
          <w:tcPr>
            <w:tcW w:w="1276" w:type="dxa"/>
            <w:vAlign w:val="center"/>
          </w:tcPr>
          <w:p w14:paraId="1FE56A8E" w14:textId="77777777" w:rsidR="00C42474" w:rsidRPr="00B004F7" w:rsidRDefault="00C42474" w:rsidP="007A502D">
            <w:pPr>
              <w:pStyle w:val="NormalWeb"/>
              <w:spacing w:before="0" w:beforeAutospacing="0" w:after="0" w:afterAutospacing="0"/>
              <w:jc w:val="center"/>
              <w:rPr>
                <w:rFonts w:ascii="Verdana" w:eastAsia="+mn-ea" w:hAnsi="Verdana" w:cs="+mn-cs"/>
                <w:kern w:val="24"/>
              </w:rPr>
            </w:pPr>
            <w:r w:rsidRPr="00B004F7">
              <w:rPr>
                <w:rFonts w:ascii="Verdana" w:eastAsia="+mn-ea" w:hAnsi="Verdana" w:cs="+mn-cs"/>
                <w:kern w:val="24"/>
              </w:rPr>
              <w:t>DOF</w:t>
            </w:r>
          </w:p>
        </w:tc>
        <w:tc>
          <w:tcPr>
            <w:tcW w:w="708" w:type="dxa"/>
            <w:shd w:val="clear" w:color="auto" w:fill="C00000"/>
            <w:vAlign w:val="center"/>
          </w:tcPr>
          <w:p w14:paraId="04E5BFA4" w14:textId="77777777" w:rsidR="00C42474" w:rsidRPr="00B004F7" w:rsidRDefault="00C42474" w:rsidP="007A502D">
            <w:pPr>
              <w:pStyle w:val="NormalWeb"/>
              <w:spacing w:before="0" w:beforeAutospacing="0" w:after="0" w:afterAutospacing="0"/>
              <w:jc w:val="center"/>
              <w:rPr>
                <w:rFonts w:ascii="Verdana" w:eastAsia="+mn-ea" w:hAnsi="Verdana" w:cs="+mn-cs"/>
                <w:b/>
                <w:bCs/>
                <w:kern w:val="24"/>
              </w:rPr>
            </w:pPr>
            <w:r w:rsidRPr="00B004F7">
              <w:rPr>
                <w:rFonts w:ascii="Verdana" w:eastAsia="+mn-ea" w:hAnsi="Verdana" w:cs="+mn-cs"/>
                <w:b/>
                <w:bCs/>
                <w:kern w:val="24"/>
              </w:rPr>
              <w:t>25</w:t>
            </w:r>
          </w:p>
        </w:tc>
        <w:tc>
          <w:tcPr>
            <w:tcW w:w="567" w:type="dxa"/>
            <w:shd w:val="clear" w:color="auto" w:fill="FFC000"/>
            <w:vAlign w:val="center"/>
          </w:tcPr>
          <w:p w14:paraId="7CF59EA9" w14:textId="77777777" w:rsidR="00C42474" w:rsidRPr="00B004F7" w:rsidRDefault="00C42474" w:rsidP="007A502D">
            <w:pPr>
              <w:pStyle w:val="NormalWeb"/>
              <w:spacing w:before="0" w:beforeAutospacing="0" w:after="0" w:afterAutospacing="0"/>
              <w:jc w:val="center"/>
              <w:rPr>
                <w:rFonts w:ascii="Verdana" w:eastAsia="+mn-ea" w:hAnsi="Verdana" w:cs="+mn-cs"/>
                <w:kern w:val="24"/>
              </w:rPr>
            </w:pPr>
            <w:r w:rsidRPr="00B004F7">
              <w:rPr>
                <w:rFonts w:ascii="Verdana" w:eastAsia="+mn-ea" w:hAnsi="Verdana" w:cs="+mn-cs"/>
                <w:kern w:val="24"/>
              </w:rPr>
              <w:t>15</w:t>
            </w:r>
          </w:p>
        </w:tc>
        <w:tc>
          <w:tcPr>
            <w:tcW w:w="1701" w:type="dxa"/>
            <w:shd w:val="clear" w:color="auto" w:fill="FFFF00"/>
            <w:vAlign w:val="center"/>
          </w:tcPr>
          <w:p w14:paraId="021F99C5" w14:textId="34A18007" w:rsidR="00C42474" w:rsidRPr="004A4D1F" w:rsidRDefault="004A4D1F" w:rsidP="004A4D1F">
            <w:pPr>
              <w:spacing w:after="0"/>
              <w:jc w:val="center"/>
              <w:rPr>
                <w:b/>
                <w:bCs/>
              </w:rPr>
            </w:pPr>
            <w:r w:rsidRPr="004A4D1F">
              <w:rPr>
                <w:b/>
                <w:bCs/>
              </w:rPr>
              <w:t>Good</w:t>
            </w:r>
          </w:p>
        </w:tc>
        <w:tc>
          <w:tcPr>
            <w:tcW w:w="1701" w:type="dxa"/>
          </w:tcPr>
          <w:p w14:paraId="6C138F96" w14:textId="77777777" w:rsidR="00EF3ABB" w:rsidRPr="00190614" w:rsidRDefault="00EF3ABB" w:rsidP="00EF3ABB">
            <w:pPr>
              <w:spacing w:after="0"/>
              <w:jc w:val="center"/>
              <w:rPr>
                <w:b/>
                <w:bCs/>
              </w:rPr>
            </w:pPr>
            <w:r w:rsidRPr="00190614">
              <w:rPr>
                <w:b/>
                <w:bCs/>
              </w:rPr>
              <w:t>PFC Jan26</w:t>
            </w:r>
          </w:p>
          <w:p w14:paraId="22E6A256" w14:textId="45785E8F" w:rsidR="00C42474" w:rsidRPr="005B0751" w:rsidRDefault="00EF3ABB" w:rsidP="00EF3ABB">
            <w:pPr>
              <w:spacing w:after="0"/>
              <w:jc w:val="center"/>
              <w:rPr>
                <w:b/>
                <w:bCs/>
                <w:shd w:val="clear" w:color="auto" w:fill="FFFF00"/>
              </w:rPr>
            </w:pPr>
            <w:r w:rsidRPr="00190614">
              <w:rPr>
                <w:i/>
                <w:iCs/>
              </w:rPr>
              <w:t>Next: Jul26</w:t>
            </w:r>
          </w:p>
        </w:tc>
      </w:tr>
    </w:tbl>
    <w:p w14:paraId="0BD2DA0A" w14:textId="77777777" w:rsidR="0050652A" w:rsidRDefault="0050652A" w:rsidP="00020076">
      <w:pPr>
        <w:spacing w:after="0"/>
        <w:ind w:left="720" w:hanging="720"/>
        <w:rPr>
          <w:bCs/>
        </w:rPr>
      </w:pPr>
    </w:p>
    <w:p w14:paraId="5861BBAB" w14:textId="77777777" w:rsidR="00B77991" w:rsidRDefault="00B77991" w:rsidP="00B77991">
      <w:pPr>
        <w:spacing w:after="0"/>
        <w:ind w:left="720"/>
      </w:pPr>
      <w:r>
        <w:t xml:space="preserve">A more detailed summary and the full detail of the June 2026 SRR is presented at </w:t>
      </w:r>
      <w:r w:rsidRPr="00641CBF">
        <w:rPr>
          <w:b/>
          <w:bCs/>
        </w:rPr>
        <w:t>Appendix 1</w:t>
      </w:r>
      <w:r>
        <w:t xml:space="preserve"> for information, with the most recent updates highlighted in red font.</w:t>
      </w:r>
    </w:p>
    <w:p w14:paraId="3D953490" w14:textId="77777777" w:rsidR="00B77991" w:rsidRDefault="00B77991" w:rsidP="00FF3CB6">
      <w:pPr>
        <w:spacing w:after="0"/>
        <w:ind w:left="720"/>
        <w:rPr>
          <w:bCs/>
        </w:rPr>
      </w:pPr>
    </w:p>
    <w:p w14:paraId="68DE05FA" w14:textId="40EC2005" w:rsidR="00CF124E" w:rsidRDefault="00ED0CA8" w:rsidP="00FF3CB6">
      <w:pPr>
        <w:spacing w:after="0"/>
        <w:ind w:left="720"/>
        <w:rPr>
          <w:bCs/>
        </w:rPr>
      </w:pPr>
      <w:r>
        <w:rPr>
          <w:bCs/>
        </w:rPr>
        <w:t xml:space="preserve">Next meeting dates have been added where </w:t>
      </w:r>
      <w:r w:rsidR="007F43DE">
        <w:rPr>
          <w:bCs/>
        </w:rPr>
        <w:t xml:space="preserve">risks have </w:t>
      </w:r>
      <w:r w:rsidR="00F600C4">
        <w:rPr>
          <w:bCs/>
        </w:rPr>
        <w:t>n</w:t>
      </w:r>
      <w:r w:rsidR="007F43DE">
        <w:rPr>
          <w:bCs/>
        </w:rPr>
        <w:t xml:space="preserve">ot been received in the preceding 3-month period to provide an indication of next opportunity for next Committee oversight. </w:t>
      </w:r>
    </w:p>
    <w:p w14:paraId="75187F76" w14:textId="77777777" w:rsidR="00CF124E" w:rsidRDefault="00CF124E" w:rsidP="00FF3CB6">
      <w:pPr>
        <w:spacing w:after="0"/>
        <w:ind w:left="720"/>
        <w:rPr>
          <w:bCs/>
        </w:rPr>
      </w:pPr>
    </w:p>
    <w:p w14:paraId="7D99ABBD" w14:textId="26FB6C05" w:rsidR="00B213AC" w:rsidRPr="003E4036" w:rsidRDefault="003D42E9" w:rsidP="003E4036">
      <w:pPr>
        <w:pStyle w:val="ListParagraph"/>
        <w:numPr>
          <w:ilvl w:val="0"/>
          <w:numId w:val="15"/>
        </w:numPr>
        <w:spacing w:after="0"/>
        <w:ind w:left="993" w:hanging="284"/>
        <w:rPr>
          <w:bCs/>
        </w:rPr>
      </w:pPr>
      <w:r w:rsidRPr="003E4036">
        <w:rPr>
          <w:bCs/>
        </w:rPr>
        <w:t xml:space="preserve">The DDRI Committee </w:t>
      </w:r>
      <w:r w:rsidR="0044404D">
        <w:rPr>
          <w:bCs/>
        </w:rPr>
        <w:t xml:space="preserve">next meeting is </w:t>
      </w:r>
      <w:r w:rsidR="008A7933" w:rsidRPr="003E4036">
        <w:rPr>
          <w:bCs/>
        </w:rPr>
        <w:t>September</w:t>
      </w:r>
      <w:r w:rsidR="0044404D">
        <w:rPr>
          <w:bCs/>
        </w:rPr>
        <w:t xml:space="preserve"> and the </w:t>
      </w:r>
      <w:r w:rsidR="005442F5" w:rsidRPr="003E4036">
        <w:rPr>
          <w:bCs/>
        </w:rPr>
        <w:t>above table will be updated following agenda planning for that meeting.</w:t>
      </w:r>
    </w:p>
    <w:p w14:paraId="6B454DAD" w14:textId="77777777" w:rsidR="00E41983" w:rsidRDefault="00E41983" w:rsidP="003E4036">
      <w:pPr>
        <w:spacing w:after="0"/>
        <w:ind w:left="993" w:hanging="284"/>
        <w:rPr>
          <w:bCs/>
        </w:rPr>
      </w:pPr>
    </w:p>
    <w:p w14:paraId="12EE91B7" w14:textId="0686CDD5" w:rsidR="00E41983" w:rsidRPr="003E4036" w:rsidRDefault="00E41983" w:rsidP="003E4036">
      <w:pPr>
        <w:pStyle w:val="ListParagraph"/>
        <w:numPr>
          <w:ilvl w:val="0"/>
          <w:numId w:val="15"/>
        </w:numPr>
        <w:spacing w:after="0"/>
        <w:ind w:left="993" w:hanging="284"/>
        <w:rPr>
          <w:bCs/>
        </w:rPr>
      </w:pPr>
      <w:r w:rsidRPr="003E4036">
        <w:rPr>
          <w:bCs/>
        </w:rPr>
        <w:t xml:space="preserve">The Population Health Committee meets quarterly. The next available meeting to receive </w:t>
      </w:r>
      <w:r w:rsidR="000C3F3E" w:rsidRPr="003E4036">
        <w:rPr>
          <w:bCs/>
        </w:rPr>
        <w:t>its allocated risks will be September.</w:t>
      </w:r>
    </w:p>
    <w:p w14:paraId="44E318F1" w14:textId="77777777" w:rsidR="0040537E" w:rsidRDefault="0040537E" w:rsidP="003E4036">
      <w:pPr>
        <w:spacing w:after="0"/>
        <w:ind w:left="993" w:hanging="284"/>
        <w:rPr>
          <w:bCs/>
        </w:rPr>
      </w:pPr>
    </w:p>
    <w:p w14:paraId="40A89B73" w14:textId="13411602" w:rsidR="00863947" w:rsidRPr="003E4036" w:rsidRDefault="00C66A12" w:rsidP="003E4036">
      <w:pPr>
        <w:pStyle w:val="ListParagraph"/>
        <w:numPr>
          <w:ilvl w:val="0"/>
          <w:numId w:val="15"/>
        </w:numPr>
        <w:spacing w:after="0"/>
        <w:ind w:left="993" w:hanging="284"/>
        <w:rPr>
          <w:bCs/>
        </w:rPr>
      </w:pPr>
      <w:r w:rsidRPr="003E4036">
        <w:rPr>
          <w:bCs/>
        </w:rPr>
        <w:t xml:space="preserve">Since the last meeting </w:t>
      </w:r>
      <w:r w:rsidR="00760874" w:rsidRPr="003E4036">
        <w:rPr>
          <w:bCs/>
        </w:rPr>
        <w:t>the risk entry for SRR 2.8 Access to Services has been populated fully.</w:t>
      </w:r>
      <w:r w:rsidR="00863947" w:rsidRPr="003E4036">
        <w:rPr>
          <w:bCs/>
        </w:rPr>
        <w:t xml:space="preserve"> The PFC will receive this risk and two established risks noted above at its meeting in July.</w:t>
      </w:r>
    </w:p>
    <w:p w14:paraId="1F606D89" w14:textId="77777777" w:rsidR="00863947" w:rsidRDefault="00863947" w:rsidP="00863947">
      <w:pPr>
        <w:spacing w:after="0"/>
        <w:ind w:left="720"/>
        <w:rPr>
          <w:bCs/>
        </w:rPr>
      </w:pPr>
    </w:p>
    <w:p w14:paraId="5B33EEFA" w14:textId="11054BFE" w:rsidR="0040537E" w:rsidRDefault="00383E4E" w:rsidP="00FF3CB6">
      <w:pPr>
        <w:spacing w:after="0"/>
        <w:ind w:left="720"/>
        <w:rPr>
          <w:bCs/>
        </w:rPr>
      </w:pPr>
      <w:r>
        <w:rPr>
          <w:bCs/>
        </w:rPr>
        <w:lastRenderedPageBreak/>
        <w:t>T</w:t>
      </w:r>
      <w:r w:rsidR="00C66A12">
        <w:rPr>
          <w:bCs/>
        </w:rPr>
        <w:t xml:space="preserve">here have been no changes to the previously reported </w:t>
      </w:r>
      <w:r w:rsidR="00120178">
        <w:rPr>
          <w:bCs/>
        </w:rPr>
        <w:t>current risk scores or control assurance levels</w:t>
      </w:r>
      <w:r>
        <w:rPr>
          <w:bCs/>
        </w:rPr>
        <w:t xml:space="preserve"> for risks within the register.</w:t>
      </w:r>
    </w:p>
    <w:p w14:paraId="0C477393" w14:textId="77777777" w:rsidR="00D8536D" w:rsidRDefault="00D8536D" w:rsidP="00D8536D">
      <w:pPr>
        <w:spacing w:after="0" w:line="240" w:lineRule="auto"/>
        <w:ind w:left="720"/>
      </w:pPr>
    </w:p>
    <w:p w14:paraId="2C2973B8" w14:textId="77777777" w:rsidR="00D8536D" w:rsidRPr="00574073" w:rsidRDefault="00D8536D" w:rsidP="00D8536D">
      <w:pPr>
        <w:spacing w:after="0" w:line="240" w:lineRule="auto"/>
        <w:rPr>
          <w:b/>
          <w:bCs/>
        </w:rPr>
      </w:pPr>
      <w:r w:rsidRPr="00574073">
        <w:rPr>
          <w:b/>
          <w:bCs/>
        </w:rPr>
        <w:t>3.2</w:t>
      </w:r>
      <w:r w:rsidRPr="00574073">
        <w:rPr>
          <w:b/>
          <w:bCs/>
        </w:rPr>
        <w:tab/>
        <w:t xml:space="preserve">Corporate Risk Register </w:t>
      </w:r>
      <w:r>
        <w:rPr>
          <w:b/>
          <w:bCs/>
        </w:rPr>
        <w:t xml:space="preserve">(CRR) </w:t>
      </w:r>
      <w:r w:rsidRPr="00574073">
        <w:rPr>
          <w:b/>
          <w:bCs/>
        </w:rPr>
        <w:t>Update</w:t>
      </w:r>
    </w:p>
    <w:p w14:paraId="4D491EDA" w14:textId="77777777" w:rsidR="00D8536D" w:rsidRPr="000228FE" w:rsidRDefault="00D8536D" w:rsidP="00D8536D">
      <w:pPr>
        <w:spacing w:after="0" w:line="240" w:lineRule="auto"/>
        <w:ind w:left="720"/>
      </w:pPr>
    </w:p>
    <w:p w14:paraId="1CFAAA07" w14:textId="1621CFF0" w:rsidR="00D8536D" w:rsidRPr="000228FE" w:rsidRDefault="00D8536D" w:rsidP="009E04FE">
      <w:pPr>
        <w:spacing w:after="0"/>
        <w:ind w:left="720" w:hanging="720"/>
      </w:pPr>
      <w:r>
        <w:rPr>
          <w:bCs/>
        </w:rPr>
        <w:t>3.2.1</w:t>
      </w:r>
      <w:r>
        <w:rPr>
          <w:bCs/>
        </w:rPr>
        <w:tab/>
      </w:r>
      <w:r w:rsidR="00DB0D86">
        <w:rPr>
          <w:bCs/>
        </w:rPr>
        <w:t xml:space="preserve">The Corporate Risk Register (CRR) has been subject to monthly cycle of review. </w:t>
      </w:r>
      <w:r w:rsidRPr="00686604">
        <w:t xml:space="preserve">The </w:t>
      </w:r>
      <w:r w:rsidR="00114E2B">
        <w:t xml:space="preserve">June 2026 </w:t>
      </w:r>
      <w:r>
        <w:t xml:space="preserve">CRR </w:t>
      </w:r>
      <w:r w:rsidRPr="00686604">
        <w:t xml:space="preserve">contains </w:t>
      </w:r>
      <w:r>
        <w:t>2</w:t>
      </w:r>
      <w:r w:rsidR="00FF3CB6">
        <w:t>9</w:t>
      </w:r>
      <w:r>
        <w:t xml:space="preserve"> </w:t>
      </w:r>
      <w:r w:rsidRPr="00686604">
        <w:t>risks</w:t>
      </w:r>
      <w:r w:rsidR="00DF38EF">
        <w:t xml:space="preserve"> (this is unchanged from the April 2026 version previously received)</w:t>
      </w:r>
      <w:r w:rsidR="00114E2B">
        <w:t xml:space="preserve">. </w:t>
      </w:r>
      <w:r w:rsidRPr="000228FE">
        <w:t xml:space="preserve">The profile of risk scores within the </w:t>
      </w:r>
      <w:r w:rsidR="009E04FE">
        <w:t xml:space="preserve">CRR </w:t>
      </w:r>
      <w:r w:rsidRPr="000228FE">
        <w:t>is as follows:</w:t>
      </w:r>
    </w:p>
    <w:p w14:paraId="269C4234" w14:textId="77777777" w:rsidR="008053F3" w:rsidRDefault="008053F3" w:rsidP="007F43DE">
      <w:pPr>
        <w:spacing w:after="0"/>
        <w:rPr>
          <w:bCs/>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007833B6" w:rsidRPr="00415323" w14:paraId="1D345A71" w14:textId="77777777" w:rsidTr="007A502D">
        <w:trPr>
          <w:trHeight w:val="285"/>
          <w:tblHeader/>
          <w:jc w:val="right"/>
        </w:trPr>
        <w:tc>
          <w:tcPr>
            <w:tcW w:w="3544" w:type="dxa"/>
            <w:tcBorders>
              <w:top w:val="single" w:sz="4" w:space="0" w:color="000000"/>
              <w:left w:val="single" w:sz="4" w:space="0" w:color="000000"/>
              <w:right w:val="single" w:sz="4" w:space="0" w:color="auto"/>
            </w:tcBorders>
            <w:shd w:val="clear" w:color="auto" w:fill="9CC2E5" w:themeFill="accent1" w:themeFillTint="99"/>
          </w:tcPr>
          <w:p w14:paraId="2ABD0CBB" w14:textId="77777777" w:rsidR="007833B6" w:rsidRPr="00415323" w:rsidRDefault="007833B6" w:rsidP="007A502D">
            <w:pPr>
              <w:ind w:right="61"/>
              <w:jc w:val="center"/>
              <w:rPr>
                <w:rFonts w:ascii="Verdana" w:hAnsi="Verdana" w:cs="Arial"/>
                <w:sz w:val="24"/>
                <w:szCs w:val="24"/>
              </w:rPr>
            </w:pPr>
            <w:r w:rsidRPr="00415323">
              <w:rPr>
                <w:rFonts w:ascii="Verdana" w:eastAsia="Arial" w:hAnsi="Verdana" w:cs="Arial"/>
                <w:b/>
                <w:sz w:val="24"/>
                <w:szCs w:val="24"/>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319E33C2" w14:textId="77777777" w:rsidR="007833B6" w:rsidRPr="00415323" w:rsidRDefault="007833B6" w:rsidP="007A502D">
            <w:pPr>
              <w:ind w:right="59"/>
              <w:jc w:val="center"/>
              <w:rPr>
                <w:rFonts w:ascii="Verdana" w:eastAsia="Arial" w:hAnsi="Verdana" w:cs="Arial"/>
                <w:b/>
                <w:sz w:val="24"/>
                <w:szCs w:val="24"/>
              </w:rPr>
            </w:pPr>
            <w:r w:rsidRPr="00415323">
              <w:rPr>
                <w:rFonts w:ascii="Verdana" w:eastAsia="Arial" w:hAnsi="Verdana" w:cs="Arial"/>
                <w:b/>
                <w:sz w:val="24"/>
                <w:szCs w:val="24"/>
              </w:rPr>
              <w:t>Number of Risks</w:t>
            </w:r>
          </w:p>
        </w:tc>
      </w:tr>
      <w:tr w:rsidR="007833B6" w:rsidRPr="00415323" w14:paraId="24979C31" w14:textId="77777777" w:rsidTr="007A502D">
        <w:trPr>
          <w:trHeight w:val="285"/>
          <w:tblHeader/>
          <w:jc w:val="right"/>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7C7E6708" w14:textId="77777777" w:rsidR="007833B6" w:rsidRPr="00415323" w:rsidRDefault="007833B6" w:rsidP="007833B6">
            <w:pPr>
              <w:ind w:right="61"/>
              <w:jc w:val="center"/>
              <w:rPr>
                <w:rFonts w:ascii="Verdana" w:eastAsia="Arial" w:hAnsi="Verdana" w:cs="Arial"/>
                <w:b/>
                <w:sz w:val="24"/>
                <w:szCs w:val="24"/>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84390C6" w14:textId="65186ED3" w:rsidR="007833B6" w:rsidRPr="00415323" w:rsidRDefault="007833B6" w:rsidP="007833B6">
            <w:pPr>
              <w:ind w:right="59"/>
              <w:jc w:val="center"/>
              <w:rPr>
                <w:rFonts w:ascii="Verdana" w:eastAsia="Arial" w:hAnsi="Verdana" w:cs="Arial"/>
                <w:b/>
                <w:sz w:val="24"/>
                <w:szCs w:val="24"/>
              </w:rPr>
            </w:pPr>
            <w:r w:rsidRPr="00415323">
              <w:rPr>
                <w:rFonts w:ascii="Verdana" w:eastAsia="Arial" w:hAnsi="Verdana" w:cs="Arial"/>
                <w:b/>
                <w:sz w:val="24"/>
                <w:szCs w:val="24"/>
              </w:rPr>
              <w:t>Apr 2026</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7315C0F0" w14:textId="42428663" w:rsidR="007833B6" w:rsidRPr="00415323" w:rsidRDefault="00112904" w:rsidP="007833B6">
            <w:pPr>
              <w:ind w:right="59"/>
              <w:jc w:val="center"/>
              <w:rPr>
                <w:rFonts w:ascii="Verdana" w:eastAsia="Arial" w:hAnsi="Verdana" w:cs="Arial"/>
                <w:b/>
                <w:sz w:val="24"/>
                <w:szCs w:val="24"/>
              </w:rPr>
            </w:pPr>
            <w:r>
              <w:rPr>
                <w:rFonts w:ascii="Verdana" w:eastAsia="Arial" w:hAnsi="Verdana" w:cs="Arial"/>
                <w:b/>
                <w:sz w:val="24"/>
                <w:szCs w:val="24"/>
              </w:rPr>
              <w:t>Jun 2026</w:t>
            </w:r>
          </w:p>
        </w:tc>
      </w:tr>
      <w:tr w:rsidR="00590BC0" w:rsidRPr="00415323" w14:paraId="2368E078"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74FD7F1" w14:textId="77777777" w:rsidR="00590BC0" w:rsidRPr="00415323" w:rsidRDefault="00590BC0" w:rsidP="00590BC0">
            <w:pPr>
              <w:rPr>
                <w:rFonts w:ascii="Verdana" w:eastAsia="Arial" w:hAnsi="Verdana" w:cs="Arial"/>
                <w:b/>
                <w:color w:val="FFFFFF" w:themeColor="background1"/>
                <w:sz w:val="24"/>
                <w:szCs w:val="24"/>
              </w:rPr>
            </w:pPr>
            <w:r w:rsidRPr="00415323">
              <w:rPr>
                <w:rFonts w:ascii="Verdana" w:eastAsia="Arial" w:hAnsi="Verdana" w:cs="Arial"/>
                <w:b/>
                <w:color w:val="FFFFFF" w:themeColor="background1"/>
                <w:sz w:val="24"/>
                <w:szCs w:val="24"/>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7D1C3813" w14:textId="75608FAF"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1</w:t>
            </w:r>
          </w:p>
        </w:tc>
        <w:tc>
          <w:tcPr>
            <w:tcW w:w="2410" w:type="dxa"/>
            <w:tcBorders>
              <w:top w:val="single" w:sz="4" w:space="0" w:color="auto"/>
              <w:left w:val="single" w:sz="4" w:space="0" w:color="000000"/>
              <w:bottom w:val="single" w:sz="4" w:space="0" w:color="000000"/>
              <w:right w:val="single" w:sz="4" w:space="0" w:color="000000"/>
            </w:tcBorders>
            <w:vAlign w:val="center"/>
          </w:tcPr>
          <w:p w14:paraId="3EA036F3" w14:textId="1FE817D7"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1</w:t>
            </w:r>
          </w:p>
        </w:tc>
      </w:tr>
      <w:tr w:rsidR="00590BC0" w:rsidRPr="00415323" w14:paraId="4CDC7912"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9782D6B" w14:textId="77777777" w:rsidR="00590BC0" w:rsidRPr="00415323" w:rsidRDefault="00590BC0" w:rsidP="00590BC0">
            <w:pPr>
              <w:rPr>
                <w:rFonts w:ascii="Verdana" w:hAnsi="Verdana" w:cs="Arial"/>
                <w:b/>
                <w:color w:val="FFFFFF" w:themeColor="background1"/>
                <w:sz w:val="24"/>
                <w:szCs w:val="24"/>
              </w:rPr>
            </w:pPr>
            <w:r w:rsidRPr="00415323">
              <w:rPr>
                <w:rFonts w:ascii="Verdana" w:hAnsi="Verdana" w:cs="Arial"/>
                <w:b/>
                <w:color w:val="FFFFFF" w:themeColor="background1"/>
                <w:sz w:val="24"/>
                <w:szCs w:val="24"/>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627322D5" w14:textId="14751028"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1</w:t>
            </w:r>
            <w:r>
              <w:rPr>
                <w:rFonts w:ascii="Verdana" w:hAnsi="Verdana" w:cs="Arial"/>
                <w:sz w:val="24"/>
                <w:szCs w:val="24"/>
              </w:rPr>
              <w:t>6</w:t>
            </w:r>
          </w:p>
        </w:tc>
        <w:tc>
          <w:tcPr>
            <w:tcW w:w="2410" w:type="dxa"/>
            <w:tcBorders>
              <w:top w:val="single" w:sz="4" w:space="0" w:color="000000"/>
              <w:left w:val="single" w:sz="4" w:space="0" w:color="000000"/>
              <w:bottom w:val="single" w:sz="4" w:space="0" w:color="000000"/>
              <w:right w:val="single" w:sz="4" w:space="0" w:color="000000"/>
            </w:tcBorders>
            <w:vAlign w:val="center"/>
          </w:tcPr>
          <w:p w14:paraId="760C31B9" w14:textId="25E758A4"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1</w:t>
            </w:r>
            <w:r>
              <w:rPr>
                <w:rFonts w:ascii="Verdana" w:hAnsi="Verdana" w:cs="Arial"/>
                <w:sz w:val="24"/>
                <w:szCs w:val="24"/>
              </w:rPr>
              <w:t>6</w:t>
            </w:r>
          </w:p>
        </w:tc>
      </w:tr>
      <w:tr w:rsidR="00590BC0" w:rsidRPr="00415323" w14:paraId="5B88D9F1"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11D92E9" w14:textId="77777777" w:rsidR="00590BC0" w:rsidRPr="00415323" w:rsidRDefault="00590BC0" w:rsidP="00590BC0">
            <w:pPr>
              <w:rPr>
                <w:rFonts w:ascii="Verdana" w:eastAsia="Arial" w:hAnsi="Verdana" w:cs="Arial"/>
                <w:b/>
                <w:sz w:val="24"/>
                <w:szCs w:val="24"/>
              </w:rPr>
            </w:pPr>
            <w:r w:rsidRPr="00415323">
              <w:rPr>
                <w:rFonts w:ascii="Verdana" w:eastAsia="Arial" w:hAnsi="Verdana" w:cs="Arial"/>
                <w:b/>
                <w:sz w:val="24"/>
                <w:szCs w:val="24"/>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2699D9A6" w14:textId="69F99171"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6</w:t>
            </w:r>
          </w:p>
        </w:tc>
        <w:tc>
          <w:tcPr>
            <w:tcW w:w="2410" w:type="dxa"/>
            <w:tcBorders>
              <w:top w:val="single" w:sz="4" w:space="0" w:color="000000"/>
              <w:left w:val="single" w:sz="4" w:space="0" w:color="000000"/>
              <w:bottom w:val="single" w:sz="4" w:space="0" w:color="000000"/>
              <w:right w:val="single" w:sz="4" w:space="0" w:color="000000"/>
            </w:tcBorders>
            <w:vAlign w:val="center"/>
          </w:tcPr>
          <w:p w14:paraId="773F8972" w14:textId="374054A2"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6</w:t>
            </w:r>
          </w:p>
        </w:tc>
      </w:tr>
      <w:tr w:rsidR="00590BC0" w:rsidRPr="00415323" w14:paraId="28B569C7"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C1DD263" w14:textId="77777777" w:rsidR="00590BC0" w:rsidRPr="00415323" w:rsidRDefault="00590BC0" w:rsidP="00590BC0">
            <w:pPr>
              <w:rPr>
                <w:rFonts w:ascii="Verdana" w:hAnsi="Verdana" w:cs="Arial"/>
                <w:sz w:val="24"/>
                <w:szCs w:val="24"/>
              </w:rPr>
            </w:pPr>
            <w:r w:rsidRPr="00415323">
              <w:rPr>
                <w:rFonts w:ascii="Verdana" w:eastAsia="Arial" w:hAnsi="Verdana" w:cs="Arial"/>
                <w:b/>
                <w:sz w:val="24"/>
                <w:szCs w:val="24"/>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0F1CDFA8" w14:textId="264D7DC2"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6</w:t>
            </w:r>
          </w:p>
        </w:tc>
        <w:tc>
          <w:tcPr>
            <w:tcW w:w="2410" w:type="dxa"/>
            <w:tcBorders>
              <w:top w:val="single" w:sz="4" w:space="0" w:color="000000"/>
              <w:left w:val="single" w:sz="4" w:space="0" w:color="000000"/>
              <w:bottom w:val="single" w:sz="4" w:space="0" w:color="000000"/>
              <w:right w:val="single" w:sz="4" w:space="0" w:color="000000"/>
            </w:tcBorders>
            <w:vAlign w:val="center"/>
          </w:tcPr>
          <w:p w14:paraId="61BCF2A4" w14:textId="39FBA883"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6</w:t>
            </w:r>
          </w:p>
        </w:tc>
      </w:tr>
      <w:tr w:rsidR="00590BC0" w:rsidRPr="00415323" w14:paraId="555AD775"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2A7B5DB" w14:textId="77777777" w:rsidR="00590BC0" w:rsidRPr="00415323" w:rsidRDefault="00590BC0" w:rsidP="00590BC0">
            <w:pPr>
              <w:rPr>
                <w:rFonts w:ascii="Verdana" w:hAnsi="Verdana" w:cs="Arial"/>
                <w:sz w:val="24"/>
                <w:szCs w:val="24"/>
              </w:rPr>
            </w:pPr>
            <w:r w:rsidRPr="00415323">
              <w:rPr>
                <w:rFonts w:ascii="Verdana" w:eastAsia="Arial" w:hAnsi="Verdana" w:cs="Arial"/>
                <w:b/>
                <w:sz w:val="24"/>
                <w:szCs w:val="24"/>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06F8861A" w14:textId="05DE4FED"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73D4A5F" w14:textId="067C8561"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0</w:t>
            </w:r>
          </w:p>
        </w:tc>
      </w:tr>
      <w:tr w:rsidR="00590BC0" w:rsidRPr="00415323" w14:paraId="33F3F343" w14:textId="77777777" w:rsidTr="007A502D">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9087F25" w14:textId="77777777" w:rsidR="00590BC0" w:rsidRPr="00415323" w:rsidRDefault="00590BC0" w:rsidP="00590BC0">
            <w:pPr>
              <w:rPr>
                <w:rFonts w:ascii="Verdana" w:hAnsi="Verdana" w:cs="Arial"/>
                <w:sz w:val="24"/>
                <w:szCs w:val="24"/>
              </w:rPr>
            </w:pPr>
            <w:r w:rsidRPr="00415323">
              <w:rPr>
                <w:rFonts w:ascii="Verdana" w:eastAsia="Arial" w:hAnsi="Verdana" w:cs="Arial"/>
                <w:b/>
                <w:sz w:val="24"/>
                <w:szCs w:val="24"/>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76026789" w14:textId="3CACDF69"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554ADC58" w14:textId="7215A144" w:rsidR="00590BC0" w:rsidRPr="00415323" w:rsidRDefault="00590BC0" w:rsidP="00590BC0">
            <w:pPr>
              <w:ind w:right="59"/>
              <w:jc w:val="center"/>
              <w:rPr>
                <w:rFonts w:ascii="Verdana" w:hAnsi="Verdana" w:cs="Arial"/>
                <w:sz w:val="24"/>
                <w:szCs w:val="24"/>
              </w:rPr>
            </w:pPr>
            <w:r w:rsidRPr="00415323">
              <w:rPr>
                <w:rFonts w:ascii="Verdana" w:hAnsi="Verdana" w:cs="Arial"/>
                <w:sz w:val="24"/>
                <w:szCs w:val="24"/>
              </w:rPr>
              <w:t>0</w:t>
            </w:r>
          </w:p>
        </w:tc>
      </w:tr>
      <w:tr w:rsidR="00590BC0" w:rsidRPr="00415323" w14:paraId="5A69AB26" w14:textId="77777777" w:rsidTr="007A502D">
        <w:trPr>
          <w:trHeight w:val="515"/>
          <w:jc w:val="right"/>
        </w:trPr>
        <w:tc>
          <w:tcPr>
            <w:tcW w:w="3544" w:type="dxa"/>
            <w:tcBorders>
              <w:top w:val="single" w:sz="4" w:space="0" w:color="000000"/>
              <w:left w:val="single" w:sz="4" w:space="0" w:color="000000"/>
              <w:bottom w:val="single" w:sz="4" w:space="0" w:color="000000"/>
              <w:right w:val="single" w:sz="4" w:space="0" w:color="000000"/>
            </w:tcBorders>
            <w:vAlign w:val="center"/>
          </w:tcPr>
          <w:p w14:paraId="30C81C45" w14:textId="77777777" w:rsidR="00590BC0" w:rsidRPr="00415323" w:rsidRDefault="00590BC0" w:rsidP="00590BC0">
            <w:pPr>
              <w:rPr>
                <w:rFonts w:ascii="Verdana" w:eastAsia="Arial" w:hAnsi="Verdana" w:cs="Arial"/>
                <w:b/>
                <w:sz w:val="24"/>
                <w:szCs w:val="24"/>
              </w:rPr>
            </w:pPr>
            <w:r w:rsidRPr="00415323">
              <w:rPr>
                <w:rFonts w:ascii="Verdana" w:eastAsia="Arial" w:hAnsi="Verdana" w:cs="Arial"/>
                <w:b/>
                <w:sz w:val="24"/>
                <w:szCs w:val="24"/>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07F14F1F" w14:textId="4F038E58" w:rsidR="00590BC0" w:rsidRPr="00415323" w:rsidRDefault="00590BC0" w:rsidP="00590BC0">
            <w:pPr>
              <w:ind w:right="59"/>
              <w:jc w:val="center"/>
              <w:rPr>
                <w:rFonts w:ascii="Verdana" w:hAnsi="Verdana" w:cs="Arial"/>
                <w:b/>
                <w:sz w:val="24"/>
                <w:szCs w:val="24"/>
              </w:rPr>
            </w:pPr>
            <w:r w:rsidRPr="00415323">
              <w:rPr>
                <w:rFonts w:ascii="Verdana" w:hAnsi="Verdana" w:cs="Arial"/>
                <w:b/>
                <w:sz w:val="24"/>
                <w:szCs w:val="24"/>
              </w:rPr>
              <w:t>2</w:t>
            </w:r>
            <w:r>
              <w:rPr>
                <w:rFonts w:ascii="Verdana" w:hAnsi="Verdana" w:cs="Arial"/>
                <w:b/>
                <w:sz w:val="24"/>
                <w:szCs w:val="24"/>
              </w:rPr>
              <w:t>9</w:t>
            </w:r>
          </w:p>
        </w:tc>
        <w:tc>
          <w:tcPr>
            <w:tcW w:w="2410" w:type="dxa"/>
            <w:tcBorders>
              <w:top w:val="single" w:sz="4" w:space="0" w:color="000000"/>
              <w:left w:val="single" w:sz="4" w:space="0" w:color="000000"/>
              <w:bottom w:val="single" w:sz="4" w:space="0" w:color="000000"/>
              <w:right w:val="single" w:sz="4" w:space="0" w:color="000000"/>
            </w:tcBorders>
            <w:vAlign w:val="center"/>
          </w:tcPr>
          <w:p w14:paraId="4F7519C0" w14:textId="42D8B566" w:rsidR="00590BC0" w:rsidRPr="00415323" w:rsidRDefault="00590BC0" w:rsidP="00590BC0">
            <w:pPr>
              <w:ind w:right="59"/>
              <w:jc w:val="center"/>
              <w:rPr>
                <w:rFonts w:ascii="Verdana" w:hAnsi="Verdana" w:cs="Arial"/>
                <w:b/>
                <w:sz w:val="24"/>
                <w:szCs w:val="24"/>
              </w:rPr>
            </w:pPr>
            <w:r w:rsidRPr="00415323">
              <w:rPr>
                <w:rFonts w:ascii="Verdana" w:hAnsi="Verdana" w:cs="Arial"/>
                <w:b/>
                <w:sz w:val="24"/>
                <w:szCs w:val="24"/>
              </w:rPr>
              <w:t>2</w:t>
            </w:r>
            <w:r>
              <w:rPr>
                <w:rFonts w:ascii="Verdana" w:hAnsi="Verdana" w:cs="Arial"/>
                <w:b/>
                <w:sz w:val="24"/>
                <w:szCs w:val="24"/>
              </w:rPr>
              <w:t>9</w:t>
            </w:r>
          </w:p>
        </w:tc>
      </w:tr>
    </w:tbl>
    <w:p w14:paraId="3E352036" w14:textId="77777777" w:rsidR="00B213AC" w:rsidRDefault="00B213AC" w:rsidP="00020076">
      <w:pPr>
        <w:spacing w:after="0"/>
        <w:ind w:left="720" w:hanging="720"/>
        <w:rPr>
          <w:bCs/>
        </w:rPr>
      </w:pPr>
    </w:p>
    <w:p w14:paraId="5720B7C3" w14:textId="26ABABE0" w:rsidR="00B77991" w:rsidRDefault="009E68A3" w:rsidP="00B77991">
      <w:pPr>
        <w:spacing w:after="0"/>
        <w:ind w:left="720" w:hanging="720"/>
      </w:pPr>
      <w:r>
        <w:rPr>
          <w:bCs/>
        </w:rPr>
        <w:tab/>
      </w:r>
      <w:r w:rsidR="00B77991">
        <w:t xml:space="preserve">A more detailed summary and the full detail of the June 2026 CRR is presented at </w:t>
      </w:r>
      <w:r w:rsidR="00B77991" w:rsidRPr="00641CBF">
        <w:rPr>
          <w:b/>
          <w:bCs/>
        </w:rPr>
        <w:t>Appendix 1</w:t>
      </w:r>
      <w:r w:rsidR="00B77991">
        <w:t xml:space="preserve"> for information, with the most recent updates highlighted in red font.</w:t>
      </w:r>
    </w:p>
    <w:p w14:paraId="12A6864B" w14:textId="1D368C42" w:rsidR="00B77991" w:rsidRDefault="00B77991" w:rsidP="00020076">
      <w:pPr>
        <w:spacing w:after="0"/>
        <w:ind w:left="720" w:hanging="720"/>
        <w:rPr>
          <w:bCs/>
        </w:rPr>
      </w:pPr>
    </w:p>
    <w:p w14:paraId="66150C8F" w14:textId="77777777" w:rsidR="00B77991" w:rsidRDefault="00B77991" w:rsidP="00B77991">
      <w:pPr>
        <w:spacing w:after="0"/>
        <w:ind w:left="720"/>
        <w:rPr>
          <w:bCs/>
        </w:rPr>
      </w:pPr>
      <w:r>
        <w:rPr>
          <w:bCs/>
        </w:rPr>
        <w:t>Since the last meeting no risks have been added, closed, increased or reduced in current risk score.</w:t>
      </w:r>
    </w:p>
    <w:p w14:paraId="508FAA4E" w14:textId="77777777" w:rsidR="00B77991" w:rsidRDefault="00B77991" w:rsidP="00B77991">
      <w:pPr>
        <w:spacing w:after="0"/>
        <w:ind w:left="720" w:hanging="720"/>
        <w:rPr>
          <w:bCs/>
        </w:rPr>
      </w:pPr>
    </w:p>
    <w:p w14:paraId="22C9A08A" w14:textId="69C2E440" w:rsidR="007D6123" w:rsidRDefault="007D6123" w:rsidP="007D6123">
      <w:pPr>
        <w:spacing w:after="0" w:line="240" w:lineRule="auto"/>
        <w:ind w:left="720" w:hanging="720"/>
      </w:pPr>
      <w:r>
        <w:t>3.2.2</w:t>
      </w:r>
      <w:r>
        <w:tab/>
      </w:r>
      <w:r w:rsidRPr="00D01418">
        <w:t xml:space="preserve">Committee Oversight of CRR Risks </w:t>
      </w:r>
    </w:p>
    <w:p w14:paraId="2C20A474" w14:textId="77777777" w:rsidR="007D6123" w:rsidRPr="00542A4F" w:rsidRDefault="007D6123" w:rsidP="007D6123">
      <w:pPr>
        <w:spacing w:after="0" w:line="240" w:lineRule="auto"/>
        <w:ind w:left="720" w:hanging="720"/>
      </w:pPr>
    </w:p>
    <w:p w14:paraId="7B51B334" w14:textId="4C13050F" w:rsidR="007D6123" w:rsidRDefault="007D6123" w:rsidP="007D6123">
      <w:pPr>
        <w:spacing w:after="0" w:line="240" w:lineRule="auto"/>
        <w:ind w:left="720" w:hanging="720"/>
      </w:pPr>
      <w:r w:rsidRPr="00542A4F">
        <w:tab/>
        <w:t xml:space="preserve">There are </w:t>
      </w:r>
      <w:r>
        <w:t>18</w:t>
      </w:r>
      <w:r w:rsidRPr="00542A4F">
        <w:t xml:space="preserve"> risks that are assessed as reaching the Board’s current risk appetite threshold. The Board’s Committees receive </w:t>
      </w:r>
      <w:r w:rsidR="00816919">
        <w:t xml:space="preserve">risks </w:t>
      </w:r>
      <w:r w:rsidRPr="00542A4F">
        <w:t xml:space="preserve">reports </w:t>
      </w:r>
      <w:r w:rsidR="00816919">
        <w:t xml:space="preserve">on </w:t>
      </w:r>
      <w:r w:rsidRPr="00542A4F">
        <w:t>their allocated risks</w:t>
      </w:r>
      <w:r>
        <w:t>,</w:t>
      </w:r>
      <w:r w:rsidRPr="00542A4F">
        <w:t xml:space="preserve"> highlighting key steps taken to manage risk to an acceptable level. </w:t>
      </w:r>
    </w:p>
    <w:p w14:paraId="56D7DE0F" w14:textId="77777777" w:rsidR="003B39F4" w:rsidRDefault="003B39F4" w:rsidP="007D6123">
      <w:pPr>
        <w:spacing w:after="0" w:line="240" w:lineRule="auto"/>
        <w:ind w:left="720" w:hanging="720"/>
      </w:pPr>
    </w:p>
    <w:p w14:paraId="0A75D911" w14:textId="2A487CB7" w:rsidR="00B77991" w:rsidRDefault="007371CE" w:rsidP="00020076">
      <w:pPr>
        <w:spacing w:after="0"/>
        <w:ind w:left="720" w:hanging="720"/>
        <w:rPr>
          <w:bCs/>
        </w:rPr>
      </w:pPr>
      <w:r>
        <w:rPr>
          <w:bCs/>
        </w:rPr>
        <w:tab/>
      </w:r>
      <w:r w:rsidRPr="007371CE">
        <w:rPr>
          <w:bCs/>
        </w:rPr>
        <w:t xml:space="preserve">The below table lists risks above appetite and indicates the Committees overseeing the risks and the last version of the CRR they received (a glossary of Board Director and Committee </w:t>
      </w:r>
      <w:r w:rsidRPr="007371CE">
        <w:rPr>
          <w:bCs/>
        </w:rPr>
        <w:lastRenderedPageBreak/>
        <w:t>abbreviations is provided at the back of this report). Additionally, dates of forthcoming meetings at which new / refreshed risks will be received:</w:t>
      </w:r>
    </w:p>
    <w:p w14:paraId="7FAC8B94" w14:textId="77777777" w:rsidR="00E9186A" w:rsidRPr="00542A4F" w:rsidRDefault="00E9186A" w:rsidP="00E9186A">
      <w:pPr>
        <w:spacing w:after="0" w:line="240" w:lineRule="auto"/>
        <w:jc w:val="both"/>
      </w:pPr>
    </w:p>
    <w:tbl>
      <w:tblPr>
        <w:tblStyle w:val="TableGrid"/>
        <w:tblW w:w="9067" w:type="dxa"/>
        <w:tblLayout w:type="fixed"/>
        <w:tblLook w:val="04A0" w:firstRow="1" w:lastRow="0" w:firstColumn="1" w:lastColumn="0" w:noHBand="0" w:noVBand="1"/>
      </w:tblPr>
      <w:tblGrid>
        <w:gridCol w:w="704"/>
        <w:gridCol w:w="2268"/>
        <w:gridCol w:w="709"/>
        <w:gridCol w:w="709"/>
        <w:gridCol w:w="1417"/>
        <w:gridCol w:w="1701"/>
        <w:gridCol w:w="1559"/>
      </w:tblGrid>
      <w:tr w:rsidR="006C2600" w:rsidRPr="00542A4F" w14:paraId="5A653799" w14:textId="77777777" w:rsidTr="006C2600">
        <w:trPr>
          <w:tblHeader/>
        </w:trPr>
        <w:tc>
          <w:tcPr>
            <w:tcW w:w="704" w:type="dxa"/>
            <w:vMerge w:val="restart"/>
            <w:shd w:val="clear" w:color="auto" w:fill="1F3864" w:themeFill="accent5" w:themeFillShade="80"/>
          </w:tcPr>
          <w:p w14:paraId="1973AD7F" w14:textId="77777777" w:rsidR="006C2600" w:rsidRPr="00542A4F" w:rsidRDefault="006C2600" w:rsidP="007A502D">
            <w:pPr>
              <w:jc w:val="center"/>
              <w:rPr>
                <w:b/>
              </w:rPr>
            </w:pPr>
            <w:r w:rsidRPr="00542A4F">
              <w:rPr>
                <w:b/>
              </w:rPr>
              <w:t>Ref</w:t>
            </w:r>
          </w:p>
        </w:tc>
        <w:tc>
          <w:tcPr>
            <w:tcW w:w="2268" w:type="dxa"/>
            <w:vMerge w:val="restart"/>
            <w:shd w:val="clear" w:color="auto" w:fill="1F3864" w:themeFill="accent5" w:themeFillShade="80"/>
          </w:tcPr>
          <w:p w14:paraId="05D39704" w14:textId="77777777" w:rsidR="006C2600" w:rsidRPr="00542A4F" w:rsidRDefault="006C2600" w:rsidP="007A502D">
            <w:pPr>
              <w:rPr>
                <w:b/>
              </w:rPr>
            </w:pPr>
            <w:r w:rsidRPr="00542A4F">
              <w:rPr>
                <w:b/>
              </w:rPr>
              <w:t xml:space="preserve">Risk Title </w:t>
            </w:r>
          </w:p>
        </w:tc>
        <w:tc>
          <w:tcPr>
            <w:tcW w:w="1418" w:type="dxa"/>
            <w:gridSpan w:val="2"/>
            <w:shd w:val="clear" w:color="auto" w:fill="1F3864" w:themeFill="accent5" w:themeFillShade="80"/>
          </w:tcPr>
          <w:p w14:paraId="3E1E87AE" w14:textId="063F5214" w:rsidR="006C2600" w:rsidRPr="00542A4F" w:rsidRDefault="006C2600" w:rsidP="007A502D">
            <w:pPr>
              <w:jc w:val="center"/>
              <w:rPr>
                <w:b/>
              </w:rPr>
            </w:pPr>
            <w:r w:rsidRPr="00542A4F">
              <w:rPr>
                <w:b/>
              </w:rPr>
              <w:t>Current Score</w:t>
            </w:r>
            <w:r>
              <w:rPr>
                <w:rStyle w:val="FootnoteReference"/>
                <w:b/>
              </w:rPr>
              <w:footnoteReference w:id="2"/>
            </w:r>
          </w:p>
        </w:tc>
        <w:tc>
          <w:tcPr>
            <w:tcW w:w="1417" w:type="dxa"/>
            <w:vMerge w:val="restart"/>
            <w:shd w:val="clear" w:color="auto" w:fill="1F3864" w:themeFill="accent5" w:themeFillShade="80"/>
          </w:tcPr>
          <w:p w14:paraId="589C61A5" w14:textId="6D5CAD2B" w:rsidR="006C2600" w:rsidRPr="00542A4F" w:rsidRDefault="006C2600" w:rsidP="007A502D">
            <w:pPr>
              <w:jc w:val="center"/>
              <w:rPr>
                <w:b/>
              </w:rPr>
            </w:pPr>
            <w:r>
              <w:rPr>
                <w:b/>
              </w:rPr>
              <w:t xml:space="preserve">Risk </w:t>
            </w:r>
            <w:r w:rsidRPr="00542A4F">
              <w:rPr>
                <w:b/>
              </w:rPr>
              <w:t>Lead</w:t>
            </w:r>
          </w:p>
          <w:p w14:paraId="025AD129" w14:textId="77777777" w:rsidR="006C2600" w:rsidRPr="00542A4F" w:rsidRDefault="006C2600" w:rsidP="007A502D">
            <w:pPr>
              <w:jc w:val="center"/>
              <w:rPr>
                <w:b/>
              </w:rPr>
            </w:pPr>
          </w:p>
        </w:tc>
        <w:tc>
          <w:tcPr>
            <w:tcW w:w="1701" w:type="dxa"/>
            <w:vMerge w:val="restart"/>
            <w:shd w:val="clear" w:color="auto" w:fill="1F3864" w:themeFill="accent5" w:themeFillShade="80"/>
          </w:tcPr>
          <w:p w14:paraId="7116B9AE" w14:textId="77777777" w:rsidR="006C2600" w:rsidRPr="00542A4F" w:rsidRDefault="006C2600" w:rsidP="006C2600">
            <w:pPr>
              <w:jc w:val="center"/>
              <w:rPr>
                <w:b/>
              </w:rPr>
            </w:pPr>
            <w:r w:rsidRPr="00542A4F">
              <w:rPr>
                <w:b/>
              </w:rPr>
              <w:t>Committee Oversight</w:t>
            </w:r>
          </w:p>
        </w:tc>
        <w:tc>
          <w:tcPr>
            <w:tcW w:w="1559" w:type="dxa"/>
            <w:vMerge w:val="restart"/>
            <w:shd w:val="clear" w:color="auto" w:fill="1F3864" w:themeFill="accent5" w:themeFillShade="80"/>
          </w:tcPr>
          <w:p w14:paraId="0FDE335D" w14:textId="1CA88E50" w:rsidR="006C2600" w:rsidRPr="00542A4F" w:rsidRDefault="002446DC" w:rsidP="006C2600">
            <w:pPr>
              <w:jc w:val="center"/>
              <w:rPr>
                <w:b/>
              </w:rPr>
            </w:pPr>
            <w:r>
              <w:rPr>
                <w:b/>
              </w:rPr>
              <w:t xml:space="preserve">Last </w:t>
            </w:r>
            <w:r w:rsidR="006C2600" w:rsidRPr="00542A4F">
              <w:rPr>
                <w:b/>
              </w:rPr>
              <w:t>CRR Version Received</w:t>
            </w:r>
          </w:p>
        </w:tc>
      </w:tr>
      <w:tr w:rsidR="006C2600" w:rsidRPr="00542A4F" w14:paraId="1D952689" w14:textId="77777777" w:rsidTr="006C2600">
        <w:trPr>
          <w:tblHeader/>
        </w:trPr>
        <w:tc>
          <w:tcPr>
            <w:tcW w:w="704" w:type="dxa"/>
            <w:vMerge/>
            <w:shd w:val="clear" w:color="auto" w:fill="1F3864" w:themeFill="accent5" w:themeFillShade="80"/>
          </w:tcPr>
          <w:p w14:paraId="3E1ADC20" w14:textId="77777777" w:rsidR="006C2600" w:rsidRPr="00542A4F" w:rsidRDefault="006C2600" w:rsidP="007A502D">
            <w:pPr>
              <w:jc w:val="center"/>
              <w:rPr>
                <w:b/>
              </w:rPr>
            </w:pPr>
          </w:p>
        </w:tc>
        <w:tc>
          <w:tcPr>
            <w:tcW w:w="2268" w:type="dxa"/>
            <w:vMerge/>
            <w:shd w:val="clear" w:color="auto" w:fill="1F3864" w:themeFill="accent5" w:themeFillShade="80"/>
          </w:tcPr>
          <w:p w14:paraId="277B8E65" w14:textId="77777777" w:rsidR="006C2600" w:rsidRPr="00542A4F" w:rsidRDefault="006C2600" w:rsidP="007A502D">
            <w:pPr>
              <w:rPr>
                <w:b/>
              </w:rPr>
            </w:pPr>
          </w:p>
        </w:tc>
        <w:tc>
          <w:tcPr>
            <w:tcW w:w="709" w:type="dxa"/>
            <w:shd w:val="clear" w:color="auto" w:fill="1F3864" w:themeFill="accent5" w:themeFillShade="80"/>
          </w:tcPr>
          <w:p w14:paraId="4A127934" w14:textId="4ED29976" w:rsidR="006C2600" w:rsidRPr="00542A4F" w:rsidRDefault="006C2600" w:rsidP="007A502D">
            <w:pPr>
              <w:jc w:val="center"/>
              <w:rPr>
                <w:b/>
              </w:rPr>
            </w:pPr>
            <w:r>
              <w:rPr>
                <w:b/>
              </w:rPr>
              <w:t>C</w:t>
            </w:r>
          </w:p>
        </w:tc>
        <w:tc>
          <w:tcPr>
            <w:tcW w:w="709" w:type="dxa"/>
            <w:shd w:val="clear" w:color="auto" w:fill="1F3864" w:themeFill="accent5" w:themeFillShade="80"/>
          </w:tcPr>
          <w:p w14:paraId="41C0A8CA" w14:textId="00563517" w:rsidR="006C2600" w:rsidRPr="00542A4F" w:rsidRDefault="006C2600" w:rsidP="007A502D">
            <w:pPr>
              <w:jc w:val="center"/>
              <w:rPr>
                <w:b/>
              </w:rPr>
            </w:pPr>
            <w:r>
              <w:rPr>
                <w:b/>
              </w:rPr>
              <w:t>T</w:t>
            </w:r>
          </w:p>
        </w:tc>
        <w:tc>
          <w:tcPr>
            <w:tcW w:w="1417" w:type="dxa"/>
            <w:vMerge/>
            <w:shd w:val="clear" w:color="auto" w:fill="1F3864" w:themeFill="accent5" w:themeFillShade="80"/>
          </w:tcPr>
          <w:p w14:paraId="1718329D" w14:textId="77777777" w:rsidR="006C2600" w:rsidRPr="00542A4F" w:rsidRDefault="006C2600" w:rsidP="007A502D">
            <w:pPr>
              <w:jc w:val="center"/>
              <w:rPr>
                <w:b/>
              </w:rPr>
            </w:pPr>
          </w:p>
        </w:tc>
        <w:tc>
          <w:tcPr>
            <w:tcW w:w="1701" w:type="dxa"/>
            <w:vMerge/>
            <w:shd w:val="clear" w:color="auto" w:fill="1F3864" w:themeFill="accent5" w:themeFillShade="80"/>
          </w:tcPr>
          <w:p w14:paraId="165A73B9" w14:textId="77777777" w:rsidR="006C2600" w:rsidRPr="00542A4F" w:rsidRDefault="006C2600" w:rsidP="006C2600">
            <w:pPr>
              <w:jc w:val="center"/>
              <w:rPr>
                <w:b/>
              </w:rPr>
            </w:pPr>
          </w:p>
        </w:tc>
        <w:tc>
          <w:tcPr>
            <w:tcW w:w="1559" w:type="dxa"/>
            <w:vMerge/>
            <w:shd w:val="clear" w:color="auto" w:fill="1F3864" w:themeFill="accent5" w:themeFillShade="80"/>
          </w:tcPr>
          <w:p w14:paraId="27164D03" w14:textId="77777777" w:rsidR="006C2600" w:rsidRPr="00542A4F" w:rsidRDefault="006C2600" w:rsidP="006C2600">
            <w:pPr>
              <w:jc w:val="center"/>
              <w:rPr>
                <w:b/>
              </w:rPr>
            </w:pPr>
          </w:p>
        </w:tc>
      </w:tr>
      <w:tr w:rsidR="00E9186A" w:rsidRPr="00542A4F" w14:paraId="4700EB36" w14:textId="77777777" w:rsidTr="004A7F96">
        <w:tc>
          <w:tcPr>
            <w:tcW w:w="704" w:type="dxa"/>
          </w:tcPr>
          <w:p w14:paraId="7812C6FD" w14:textId="77777777" w:rsidR="00E9186A" w:rsidRPr="00542A4F" w:rsidRDefault="00E9186A" w:rsidP="007A502D">
            <w:pPr>
              <w:jc w:val="center"/>
            </w:pPr>
            <w:r w:rsidRPr="00542A4F">
              <w:t>4</w:t>
            </w:r>
          </w:p>
        </w:tc>
        <w:tc>
          <w:tcPr>
            <w:tcW w:w="2268" w:type="dxa"/>
          </w:tcPr>
          <w:p w14:paraId="0368D305" w14:textId="77777777" w:rsidR="00E9186A" w:rsidRPr="00542A4F" w:rsidRDefault="00E9186A" w:rsidP="007A502D">
            <w:r w:rsidRPr="00542A4F">
              <w:t>Healthcare Acquired Infection</w:t>
            </w:r>
          </w:p>
          <w:p w14:paraId="67742B13" w14:textId="77777777" w:rsidR="00E9186A" w:rsidRPr="00542A4F" w:rsidRDefault="00E9186A" w:rsidP="007A502D"/>
        </w:tc>
        <w:tc>
          <w:tcPr>
            <w:tcW w:w="709" w:type="dxa"/>
            <w:shd w:val="clear" w:color="auto" w:fill="C00000"/>
          </w:tcPr>
          <w:p w14:paraId="6EA563F2" w14:textId="77777777" w:rsidR="00E9186A" w:rsidRPr="00542A4F" w:rsidRDefault="00E9186A" w:rsidP="007A502D">
            <w:pPr>
              <w:jc w:val="center"/>
            </w:pPr>
            <w:r w:rsidRPr="00542A4F">
              <w:t>20</w:t>
            </w:r>
          </w:p>
        </w:tc>
        <w:tc>
          <w:tcPr>
            <w:tcW w:w="709" w:type="dxa"/>
            <w:shd w:val="clear" w:color="auto" w:fill="C00000"/>
          </w:tcPr>
          <w:p w14:paraId="37A725A7" w14:textId="44959EDC" w:rsidR="00E9186A" w:rsidRPr="00542A4F" w:rsidRDefault="003447B4" w:rsidP="007A502D">
            <w:pPr>
              <w:jc w:val="center"/>
            </w:pPr>
            <w:r>
              <w:t>20</w:t>
            </w:r>
          </w:p>
        </w:tc>
        <w:tc>
          <w:tcPr>
            <w:tcW w:w="1417" w:type="dxa"/>
          </w:tcPr>
          <w:p w14:paraId="59F83845" w14:textId="4109FFCD" w:rsidR="00E9186A" w:rsidRPr="00542A4F" w:rsidRDefault="00E9186A" w:rsidP="007A502D">
            <w:pPr>
              <w:jc w:val="center"/>
            </w:pPr>
            <w:r w:rsidRPr="00542A4F">
              <w:t>EMD</w:t>
            </w:r>
          </w:p>
        </w:tc>
        <w:tc>
          <w:tcPr>
            <w:tcW w:w="1701" w:type="dxa"/>
          </w:tcPr>
          <w:p w14:paraId="22938490" w14:textId="77777777" w:rsidR="00E9186A" w:rsidRPr="00542A4F" w:rsidRDefault="00E9186A" w:rsidP="006C2600">
            <w:pPr>
              <w:jc w:val="center"/>
            </w:pPr>
            <w:r w:rsidRPr="00542A4F">
              <w:t>QSC</w:t>
            </w:r>
          </w:p>
          <w:p w14:paraId="10514575" w14:textId="0E94EC22" w:rsidR="00E9186A" w:rsidRDefault="008556E9" w:rsidP="006C2600">
            <w:pPr>
              <w:jc w:val="center"/>
            </w:pPr>
            <w:r>
              <w:t>Jun</w:t>
            </w:r>
            <w:r w:rsidR="00E9186A" w:rsidRPr="00542A4F">
              <w:t xml:space="preserve"> 2026</w:t>
            </w:r>
          </w:p>
          <w:p w14:paraId="3DF1FC5F" w14:textId="182825F8" w:rsidR="00E9186A" w:rsidRPr="00542A4F" w:rsidRDefault="00E9186A" w:rsidP="006C2600">
            <w:pPr>
              <w:jc w:val="center"/>
            </w:pPr>
          </w:p>
        </w:tc>
        <w:tc>
          <w:tcPr>
            <w:tcW w:w="1559" w:type="dxa"/>
          </w:tcPr>
          <w:p w14:paraId="076BA0B5" w14:textId="00CD7D96" w:rsidR="00E9186A" w:rsidRPr="00542A4F" w:rsidRDefault="008556E9" w:rsidP="006C2600">
            <w:pPr>
              <w:jc w:val="center"/>
            </w:pPr>
            <w:r>
              <w:t>Apr</w:t>
            </w:r>
            <w:r w:rsidR="00D3645B">
              <w:t xml:space="preserve"> 2026</w:t>
            </w:r>
          </w:p>
        </w:tc>
      </w:tr>
      <w:tr w:rsidR="00E9186A" w:rsidRPr="00542A4F" w14:paraId="179DC01D" w14:textId="77777777" w:rsidTr="004A7F96">
        <w:tc>
          <w:tcPr>
            <w:tcW w:w="704" w:type="dxa"/>
          </w:tcPr>
          <w:p w14:paraId="094C5DF2" w14:textId="77777777" w:rsidR="00E9186A" w:rsidRPr="00542A4F" w:rsidRDefault="00E9186A" w:rsidP="007A502D">
            <w:pPr>
              <w:jc w:val="center"/>
            </w:pPr>
            <w:r w:rsidRPr="00542A4F">
              <w:t>60</w:t>
            </w:r>
          </w:p>
        </w:tc>
        <w:tc>
          <w:tcPr>
            <w:tcW w:w="2268" w:type="dxa"/>
          </w:tcPr>
          <w:p w14:paraId="51BCD2E5" w14:textId="77777777" w:rsidR="00E9186A" w:rsidRPr="00542A4F" w:rsidRDefault="00E9186A" w:rsidP="007A502D">
            <w:r w:rsidRPr="00542A4F">
              <w:t xml:space="preserve">Cyber Security </w:t>
            </w:r>
          </w:p>
          <w:p w14:paraId="53F38E0E" w14:textId="77777777" w:rsidR="00E9186A" w:rsidRPr="00542A4F" w:rsidRDefault="00E9186A" w:rsidP="007A502D"/>
          <w:p w14:paraId="419D9A62" w14:textId="77777777" w:rsidR="00E9186A" w:rsidRPr="00542A4F" w:rsidRDefault="00E9186A" w:rsidP="007A502D"/>
        </w:tc>
        <w:tc>
          <w:tcPr>
            <w:tcW w:w="709" w:type="dxa"/>
            <w:shd w:val="clear" w:color="auto" w:fill="C00000"/>
          </w:tcPr>
          <w:p w14:paraId="56387FA3" w14:textId="77777777" w:rsidR="00E9186A" w:rsidRPr="00542A4F" w:rsidRDefault="00E9186A" w:rsidP="007A502D">
            <w:pPr>
              <w:jc w:val="center"/>
            </w:pPr>
            <w:r w:rsidRPr="00542A4F">
              <w:t>20</w:t>
            </w:r>
          </w:p>
        </w:tc>
        <w:tc>
          <w:tcPr>
            <w:tcW w:w="709" w:type="dxa"/>
            <w:shd w:val="clear" w:color="auto" w:fill="C00000"/>
          </w:tcPr>
          <w:p w14:paraId="3EFA30E4" w14:textId="24B1D967" w:rsidR="00E9186A" w:rsidRPr="00542A4F" w:rsidRDefault="003447B4" w:rsidP="007A502D">
            <w:pPr>
              <w:jc w:val="center"/>
            </w:pPr>
            <w:r>
              <w:t>20</w:t>
            </w:r>
          </w:p>
        </w:tc>
        <w:tc>
          <w:tcPr>
            <w:tcW w:w="1417" w:type="dxa"/>
          </w:tcPr>
          <w:p w14:paraId="5085687B" w14:textId="0DBA4BCA" w:rsidR="00E9186A" w:rsidRPr="00542A4F" w:rsidRDefault="00E9186A" w:rsidP="007A502D">
            <w:pPr>
              <w:jc w:val="center"/>
            </w:pPr>
            <w:r w:rsidRPr="00542A4F">
              <w:t>DODIG</w:t>
            </w:r>
          </w:p>
        </w:tc>
        <w:tc>
          <w:tcPr>
            <w:tcW w:w="1701" w:type="dxa"/>
          </w:tcPr>
          <w:p w14:paraId="29060F7A" w14:textId="77777777" w:rsidR="00E9186A" w:rsidRPr="00542A4F" w:rsidRDefault="00E9186A" w:rsidP="006C2600">
            <w:pPr>
              <w:jc w:val="center"/>
            </w:pPr>
            <w:r w:rsidRPr="00542A4F">
              <w:t>DDRIC</w:t>
            </w:r>
          </w:p>
          <w:p w14:paraId="688C7829" w14:textId="77777777" w:rsidR="00E9186A" w:rsidRDefault="00E9186A" w:rsidP="006C2600">
            <w:pPr>
              <w:jc w:val="center"/>
            </w:pPr>
            <w:r w:rsidRPr="00542A4F">
              <w:t>Jan 202</w:t>
            </w:r>
            <w:r>
              <w:t>6</w:t>
            </w:r>
          </w:p>
          <w:p w14:paraId="1879DB62" w14:textId="79768CDE" w:rsidR="00E9186A" w:rsidRPr="00542A4F" w:rsidRDefault="00E9186A" w:rsidP="00457879">
            <w:pPr>
              <w:jc w:val="center"/>
            </w:pPr>
            <w:r w:rsidRPr="00CB167D">
              <w:rPr>
                <w:i/>
                <w:iCs/>
              </w:rPr>
              <w:t>Next</w:t>
            </w:r>
            <w:r w:rsidR="00457879">
              <w:rPr>
                <w:i/>
                <w:iCs/>
              </w:rPr>
              <w:t xml:space="preserve"> TBC</w:t>
            </w:r>
          </w:p>
        </w:tc>
        <w:tc>
          <w:tcPr>
            <w:tcW w:w="1559" w:type="dxa"/>
          </w:tcPr>
          <w:p w14:paraId="15E1EF15" w14:textId="77777777" w:rsidR="00E9186A" w:rsidRPr="00542A4F" w:rsidRDefault="00E9186A" w:rsidP="006C2600">
            <w:pPr>
              <w:jc w:val="center"/>
            </w:pPr>
            <w:r w:rsidRPr="00542A4F">
              <w:t>Dec 2025</w:t>
            </w:r>
          </w:p>
        </w:tc>
      </w:tr>
      <w:tr w:rsidR="00D3645B" w:rsidRPr="00542A4F" w14:paraId="0A2593F8" w14:textId="77777777" w:rsidTr="004A7F96">
        <w:tc>
          <w:tcPr>
            <w:tcW w:w="704" w:type="dxa"/>
          </w:tcPr>
          <w:p w14:paraId="19DFD6F4" w14:textId="77777777" w:rsidR="00D3645B" w:rsidRPr="00542A4F" w:rsidRDefault="00D3645B" w:rsidP="00D3645B">
            <w:pPr>
              <w:jc w:val="center"/>
            </w:pPr>
            <w:r w:rsidRPr="00542A4F">
              <w:t>64</w:t>
            </w:r>
          </w:p>
        </w:tc>
        <w:tc>
          <w:tcPr>
            <w:tcW w:w="2268" w:type="dxa"/>
          </w:tcPr>
          <w:p w14:paraId="3B460DE1" w14:textId="77777777" w:rsidR="00D3645B" w:rsidRPr="00542A4F" w:rsidRDefault="00D3645B" w:rsidP="00D3645B">
            <w:r w:rsidRPr="00542A4F">
              <w:t>Health &amp; Safety Infrastructure</w:t>
            </w:r>
          </w:p>
          <w:p w14:paraId="098F5645" w14:textId="77777777" w:rsidR="00D3645B" w:rsidRPr="00542A4F" w:rsidRDefault="00D3645B" w:rsidP="00D3645B"/>
        </w:tc>
        <w:tc>
          <w:tcPr>
            <w:tcW w:w="709" w:type="dxa"/>
            <w:shd w:val="clear" w:color="auto" w:fill="C00000"/>
          </w:tcPr>
          <w:p w14:paraId="5AED4D43" w14:textId="77777777" w:rsidR="00D3645B" w:rsidRPr="00542A4F" w:rsidRDefault="00D3645B" w:rsidP="00D3645B">
            <w:pPr>
              <w:jc w:val="center"/>
            </w:pPr>
            <w:r w:rsidRPr="00542A4F">
              <w:t>20</w:t>
            </w:r>
          </w:p>
        </w:tc>
        <w:tc>
          <w:tcPr>
            <w:tcW w:w="709" w:type="dxa"/>
            <w:shd w:val="clear" w:color="auto" w:fill="C00000"/>
          </w:tcPr>
          <w:p w14:paraId="58273010" w14:textId="7149286B" w:rsidR="00D3645B" w:rsidRPr="00542A4F" w:rsidRDefault="00D3645B" w:rsidP="00D3645B">
            <w:pPr>
              <w:jc w:val="center"/>
            </w:pPr>
            <w:r>
              <w:t>20</w:t>
            </w:r>
          </w:p>
        </w:tc>
        <w:tc>
          <w:tcPr>
            <w:tcW w:w="1417" w:type="dxa"/>
          </w:tcPr>
          <w:p w14:paraId="5CB9E605" w14:textId="344F100A" w:rsidR="00D3645B" w:rsidRPr="00542A4F" w:rsidRDefault="00D3645B" w:rsidP="00D3645B">
            <w:pPr>
              <w:jc w:val="center"/>
            </w:pPr>
            <w:r w:rsidRPr="00542A4F">
              <w:t>DOF</w:t>
            </w:r>
          </w:p>
        </w:tc>
        <w:tc>
          <w:tcPr>
            <w:tcW w:w="1701" w:type="dxa"/>
          </w:tcPr>
          <w:p w14:paraId="45FCE0BC" w14:textId="77777777" w:rsidR="00D3645B" w:rsidRPr="00542A4F" w:rsidRDefault="00D3645B" w:rsidP="00D3645B">
            <w:pPr>
              <w:jc w:val="center"/>
            </w:pPr>
            <w:r w:rsidRPr="00542A4F">
              <w:t>QSC</w:t>
            </w:r>
          </w:p>
          <w:p w14:paraId="11466D08" w14:textId="77777777" w:rsidR="00D3645B" w:rsidRDefault="00D3645B" w:rsidP="00D3645B">
            <w:pPr>
              <w:jc w:val="center"/>
            </w:pPr>
            <w:r>
              <w:t>Jun</w:t>
            </w:r>
            <w:r w:rsidRPr="00542A4F">
              <w:t xml:space="preserve"> 2026</w:t>
            </w:r>
          </w:p>
          <w:p w14:paraId="36F2A8CB" w14:textId="718993ED" w:rsidR="00D3645B" w:rsidRPr="00542A4F" w:rsidRDefault="00D3645B" w:rsidP="00D3645B">
            <w:pPr>
              <w:jc w:val="center"/>
            </w:pPr>
          </w:p>
        </w:tc>
        <w:tc>
          <w:tcPr>
            <w:tcW w:w="1559" w:type="dxa"/>
          </w:tcPr>
          <w:p w14:paraId="1642578E" w14:textId="63EDA34B" w:rsidR="00D3645B" w:rsidRPr="00542A4F" w:rsidRDefault="00D3645B" w:rsidP="00D3645B">
            <w:pPr>
              <w:jc w:val="center"/>
            </w:pPr>
            <w:r>
              <w:t>Apr 2026</w:t>
            </w:r>
          </w:p>
        </w:tc>
      </w:tr>
      <w:tr w:rsidR="00D3645B" w:rsidRPr="00542A4F" w14:paraId="4D37A3C8" w14:textId="77777777" w:rsidTr="004A7F96">
        <w:tc>
          <w:tcPr>
            <w:tcW w:w="704" w:type="dxa"/>
          </w:tcPr>
          <w:p w14:paraId="5EAA391B" w14:textId="77777777" w:rsidR="00D3645B" w:rsidRPr="00542A4F" w:rsidRDefault="00D3645B" w:rsidP="00D3645B">
            <w:pPr>
              <w:jc w:val="center"/>
            </w:pPr>
            <w:r w:rsidRPr="00542A4F">
              <w:t>66</w:t>
            </w:r>
          </w:p>
        </w:tc>
        <w:tc>
          <w:tcPr>
            <w:tcW w:w="2268" w:type="dxa"/>
          </w:tcPr>
          <w:p w14:paraId="435D9A7F" w14:textId="77777777" w:rsidR="00D3645B" w:rsidRPr="00542A4F" w:rsidRDefault="00D3645B" w:rsidP="00D3645B">
            <w:pPr>
              <w:tabs>
                <w:tab w:val="left" w:pos="1814"/>
              </w:tabs>
            </w:pPr>
            <w:r w:rsidRPr="00542A4F">
              <w:t>Access to S</w:t>
            </w:r>
            <w:r>
              <w:t>ystemic Anti-</w:t>
            </w:r>
            <w:r w:rsidRPr="00542A4F">
              <w:t xml:space="preserve">Cancer </w:t>
            </w:r>
            <w:r>
              <w:t>Therapy</w:t>
            </w:r>
          </w:p>
          <w:p w14:paraId="78FCE43B" w14:textId="77777777" w:rsidR="00D3645B" w:rsidRPr="00542A4F" w:rsidRDefault="00D3645B" w:rsidP="00D3645B">
            <w:r w:rsidRPr="00542A4F">
              <w:t xml:space="preserve"> </w:t>
            </w:r>
          </w:p>
        </w:tc>
        <w:tc>
          <w:tcPr>
            <w:tcW w:w="709" w:type="dxa"/>
            <w:shd w:val="clear" w:color="auto" w:fill="C00000"/>
          </w:tcPr>
          <w:p w14:paraId="18CCB36E" w14:textId="77777777" w:rsidR="00D3645B" w:rsidRPr="00542A4F" w:rsidRDefault="00D3645B" w:rsidP="00D3645B">
            <w:pPr>
              <w:jc w:val="center"/>
            </w:pPr>
            <w:r w:rsidRPr="00542A4F">
              <w:t>20</w:t>
            </w:r>
          </w:p>
        </w:tc>
        <w:tc>
          <w:tcPr>
            <w:tcW w:w="709" w:type="dxa"/>
            <w:shd w:val="clear" w:color="auto" w:fill="FFC000"/>
          </w:tcPr>
          <w:p w14:paraId="09B435CB" w14:textId="10E777DB" w:rsidR="00D3645B" w:rsidRPr="00542A4F" w:rsidRDefault="00D3645B" w:rsidP="00D3645B">
            <w:pPr>
              <w:jc w:val="center"/>
            </w:pPr>
            <w:r>
              <w:t>10</w:t>
            </w:r>
          </w:p>
        </w:tc>
        <w:tc>
          <w:tcPr>
            <w:tcW w:w="1417" w:type="dxa"/>
          </w:tcPr>
          <w:p w14:paraId="000C5084" w14:textId="09652E77" w:rsidR="00D3645B" w:rsidRPr="00542A4F" w:rsidRDefault="00D3645B" w:rsidP="00D3645B">
            <w:pPr>
              <w:jc w:val="center"/>
            </w:pPr>
            <w:r w:rsidRPr="00542A4F">
              <w:t>EMD</w:t>
            </w:r>
          </w:p>
        </w:tc>
        <w:tc>
          <w:tcPr>
            <w:tcW w:w="1701" w:type="dxa"/>
          </w:tcPr>
          <w:p w14:paraId="0D932C39" w14:textId="77777777" w:rsidR="00D3645B" w:rsidRPr="00542A4F" w:rsidRDefault="00D3645B" w:rsidP="00D3645B">
            <w:pPr>
              <w:jc w:val="center"/>
            </w:pPr>
            <w:r w:rsidRPr="00542A4F">
              <w:t>QSC</w:t>
            </w:r>
          </w:p>
          <w:p w14:paraId="621442CC" w14:textId="77777777" w:rsidR="00D3645B" w:rsidRDefault="00D3645B" w:rsidP="00D3645B">
            <w:pPr>
              <w:jc w:val="center"/>
            </w:pPr>
            <w:r>
              <w:t>Jun</w:t>
            </w:r>
            <w:r w:rsidRPr="00542A4F">
              <w:t xml:space="preserve"> 2026</w:t>
            </w:r>
          </w:p>
          <w:p w14:paraId="1EE69CE2" w14:textId="2E9E64F1" w:rsidR="00D3645B" w:rsidRPr="00542A4F" w:rsidRDefault="00D3645B" w:rsidP="00D3645B">
            <w:pPr>
              <w:jc w:val="center"/>
            </w:pPr>
          </w:p>
        </w:tc>
        <w:tc>
          <w:tcPr>
            <w:tcW w:w="1559" w:type="dxa"/>
          </w:tcPr>
          <w:p w14:paraId="101D4047" w14:textId="245D8034" w:rsidR="00D3645B" w:rsidRPr="00542A4F" w:rsidRDefault="00D3645B" w:rsidP="00D3645B">
            <w:pPr>
              <w:jc w:val="center"/>
            </w:pPr>
            <w:r>
              <w:t>Apr 2026</w:t>
            </w:r>
          </w:p>
        </w:tc>
      </w:tr>
      <w:tr w:rsidR="00D3645B" w:rsidRPr="00542A4F" w14:paraId="6C5A1F16" w14:textId="77777777" w:rsidTr="004A7F96">
        <w:tc>
          <w:tcPr>
            <w:tcW w:w="704" w:type="dxa"/>
          </w:tcPr>
          <w:p w14:paraId="6A930E23" w14:textId="77777777" w:rsidR="00D3645B" w:rsidRPr="00542A4F" w:rsidRDefault="00D3645B" w:rsidP="00D3645B">
            <w:pPr>
              <w:jc w:val="center"/>
            </w:pPr>
            <w:r w:rsidRPr="00542A4F">
              <w:t>80</w:t>
            </w:r>
          </w:p>
        </w:tc>
        <w:tc>
          <w:tcPr>
            <w:tcW w:w="2268" w:type="dxa"/>
          </w:tcPr>
          <w:p w14:paraId="269256CB" w14:textId="77777777" w:rsidR="00D3645B" w:rsidRPr="00542A4F" w:rsidRDefault="00D3645B" w:rsidP="00D3645B">
            <w:r w:rsidRPr="00542A4F">
              <w:t xml:space="preserve">Transfer </w:t>
            </w:r>
            <w:r>
              <w:t xml:space="preserve">of Clinically Optimised </w:t>
            </w:r>
            <w:r w:rsidRPr="00542A4F">
              <w:t>Patients</w:t>
            </w:r>
          </w:p>
          <w:p w14:paraId="571869CF" w14:textId="77777777" w:rsidR="00D3645B" w:rsidRPr="00542A4F" w:rsidRDefault="00D3645B" w:rsidP="00D3645B"/>
        </w:tc>
        <w:tc>
          <w:tcPr>
            <w:tcW w:w="709" w:type="dxa"/>
            <w:shd w:val="clear" w:color="auto" w:fill="C00000"/>
          </w:tcPr>
          <w:p w14:paraId="5EA00FA7" w14:textId="77777777" w:rsidR="00D3645B" w:rsidRPr="00542A4F" w:rsidRDefault="00D3645B" w:rsidP="00D3645B">
            <w:pPr>
              <w:jc w:val="center"/>
            </w:pPr>
            <w:r w:rsidRPr="00542A4F">
              <w:t>20</w:t>
            </w:r>
          </w:p>
        </w:tc>
        <w:tc>
          <w:tcPr>
            <w:tcW w:w="709" w:type="dxa"/>
            <w:shd w:val="clear" w:color="auto" w:fill="FFC000"/>
          </w:tcPr>
          <w:p w14:paraId="2612368F" w14:textId="30906C8D" w:rsidR="00D3645B" w:rsidRPr="00542A4F" w:rsidRDefault="00D3645B" w:rsidP="00D3645B">
            <w:pPr>
              <w:jc w:val="center"/>
            </w:pPr>
            <w:r>
              <w:t>12</w:t>
            </w:r>
          </w:p>
        </w:tc>
        <w:tc>
          <w:tcPr>
            <w:tcW w:w="1417" w:type="dxa"/>
          </w:tcPr>
          <w:p w14:paraId="3D855142" w14:textId="7A659501" w:rsidR="00D3645B" w:rsidRPr="00542A4F" w:rsidRDefault="00D3645B" w:rsidP="00D3645B">
            <w:pPr>
              <w:jc w:val="center"/>
            </w:pPr>
            <w:r w:rsidRPr="00542A4F">
              <w:t>COO</w:t>
            </w:r>
          </w:p>
        </w:tc>
        <w:tc>
          <w:tcPr>
            <w:tcW w:w="1701" w:type="dxa"/>
          </w:tcPr>
          <w:p w14:paraId="15E17782" w14:textId="77777777" w:rsidR="00D3645B" w:rsidRPr="00542A4F" w:rsidRDefault="00D3645B" w:rsidP="00D3645B">
            <w:pPr>
              <w:jc w:val="center"/>
            </w:pPr>
            <w:r w:rsidRPr="00542A4F">
              <w:t>QSC</w:t>
            </w:r>
          </w:p>
          <w:p w14:paraId="05B264C3" w14:textId="77777777" w:rsidR="00D3645B" w:rsidRDefault="00D3645B" w:rsidP="00D3645B">
            <w:pPr>
              <w:jc w:val="center"/>
            </w:pPr>
            <w:r>
              <w:t>Jun</w:t>
            </w:r>
            <w:r w:rsidRPr="00542A4F">
              <w:t xml:space="preserve"> 2026</w:t>
            </w:r>
          </w:p>
          <w:p w14:paraId="192D8CEA" w14:textId="320C1DD6" w:rsidR="00D3645B" w:rsidRPr="00542A4F" w:rsidRDefault="00D3645B" w:rsidP="00D3645B">
            <w:pPr>
              <w:jc w:val="center"/>
            </w:pPr>
          </w:p>
        </w:tc>
        <w:tc>
          <w:tcPr>
            <w:tcW w:w="1559" w:type="dxa"/>
          </w:tcPr>
          <w:p w14:paraId="0383A4E9" w14:textId="7A18226A" w:rsidR="00D3645B" w:rsidRPr="00542A4F" w:rsidRDefault="00D3645B" w:rsidP="00D3645B">
            <w:pPr>
              <w:jc w:val="center"/>
            </w:pPr>
            <w:r>
              <w:t>Apr 2026</w:t>
            </w:r>
          </w:p>
        </w:tc>
      </w:tr>
      <w:tr w:rsidR="00D3645B" w:rsidRPr="00542A4F" w14:paraId="0AF77FF1" w14:textId="77777777" w:rsidTr="004A7F96">
        <w:tc>
          <w:tcPr>
            <w:tcW w:w="704" w:type="dxa"/>
          </w:tcPr>
          <w:p w14:paraId="586781C8" w14:textId="77777777" w:rsidR="00D3645B" w:rsidRPr="00542A4F" w:rsidRDefault="00D3645B" w:rsidP="00D3645B">
            <w:pPr>
              <w:jc w:val="center"/>
            </w:pPr>
            <w:r w:rsidRPr="00542A4F">
              <w:t>85</w:t>
            </w:r>
          </w:p>
        </w:tc>
        <w:tc>
          <w:tcPr>
            <w:tcW w:w="2268" w:type="dxa"/>
          </w:tcPr>
          <w:p w14:paraId="15EAB9FD" w14:textId="77777777" w:rsidR="00D3645B" w:rsidRPr="00542A4F" w:rsidRDefault="00D3645B" w:rsidP="00D3645B">
            <w:r w:rsidRPr="00542A4F">
              <w:t>Non-Compliance with ALN Act</w:t>
            </w:r>
          </w:p>
          <w:p w14:paraId="68EDDAB3" w14:textId="77777777" w:rsidR="00D3645B" w:rsidRPr="00542A4F" w:rsidRDefault="00D3645B" w:rsidP="00D3645B"/>
          <w:p w14:paraId="07EC0349" w14:textId="77777777" w:rsidR="00D3645B" w:rsidRPr="00542A4F" w:rsidRDefault="00D3645B" w:rsidP="00D3645B"/>
        </w:tc>
        <w:tc>
          <w:tcPr>
            <w:tcW w:w="709" w:type="dxa"/>
            <w:shd w:val="clear" w:color="auto" w:fill="C00000"/>
          </w:tcPr>
          <w:p w14:paraId="0446BD79" w14:textId="77777777" w:rsidR="00D3645B" w:rsidRPr="00542A4F" w:rsidRDefault="00D3645B" w:rsidP="00D3645B">
            <w:pPr>
              <w:jc w:val="center"/>
            </w:pPr>
            <w:r>
              <w:t>16</w:t>
            </w:r>
          </w:p>
        </w:tc>
        <w:tc>
          <w:tcPr>
            <w:tcW w:w="709" w:type="dxa"/>
            <w:shd w:val="clear" w:color="auto" w:fill="FFC000"/>
          </w:tcPr>
          <w:p w14:paraId="020D1A52" w14:textId="5551A36D" w:rsidR="00D3645B" w:rsidRPr="00542A4F" w:rsidRDefault="00D3645B" w:rsidP="00D3645B">
            <w:pPr>
              <w:jc w:val="center"/>
            </w:pPr>
            <w:r>
              <w:t>12</w:t>
            </w:r>
          </w:p>
        </w:tc>
        <w:tc>
          <w:tcPr>
            <w:tcW w:w="1417" w:type="dxa"/>
          </w:tcPr>
          <w:p w14:paraId="28DF760B" w14:textId="3849CB68" w:rsidR="00D3645B" w:rsidRPr="00542A4F" w:rsidRDefault="00D3645B" w:rsidP="00D3645B">
            <w:pPr>
              <w:jc w:val="center"/>
            </w:pPr>
            <w:r w:rsidRPr="00542A4F">
              <w:t>EDAHPHS</w:t>
            </w:r>
          </w:p>
        </w:tc>
        <w:tc>
          <w:tcPr>
            <w:tcW w:w="1701" w:type="dxa"/>
          </w:tcPr>
          <w:p w14:paraId="302ED303" w14:textId="77777777" w:rsidR="00D3645B" w:rsidRPr="00542A4F" w:rsidRDefault="00D3645B" w:rsidP="00D3645B">
            <w:pPr>
              <w:jc w:val="center"/>
            </w:pPr>
            <w:r w:rsidRPr="00542A4F">
              <w:t>QSC</w:t>
            </w:r>
          </w:p>
          <w:p w14:paraId="0F61D5F6" w14:textId="77777777" w:rsidR="00D3645B" w:rsidRDefault="00D3645B" w:rsidP="00D3645B">
            <w:pPr>
              <w:jc w:val="center"/>
            </w:pPr>
            <w:r>
              <w:t>Jun</w:t>
            </w:r>
            <w:r w:rsidRPr="00542A4F">
              <w:t xml:space="preserve"> 2026</w:t>
            </w:r>
          </w:p>
          <w:p w14:paraId="71AAF6FD" w14:textId="589D9375" w:rsidR="00D3645B" w:rsidRPr="00542A4F" w:rsidRDefault="00D3645B" w:rsidP="00D3645B">
            <w:pPr>
              <w:jc w:val="center"/>
            </w:pPr>
          </w:p>
        </w:tc>
        <w:tc>
          <w:tcPr>
            <w:tcW w:w="1559" w:type="dxa"/>
          </w:tcPr>
          <w:p w14:paraId="46D2403F" w14:textId="1160547B" w:rsidR="00D3645B" w:rsidRPr="00542A4F" w:rsidRDefault="00D3645B" w:rsidP="00D3645B">
            <w:pPr>
              <w:jc w:val="center"/>
            </w:pPr>
            <w:r>
              <w:t>Apr 2026</w:t>
            </w:r>
          </w:p>
        </w:tc>
      </w:tr>
      <w:tr w:rsidR="00D3645B" w:rsidRPr="00542A4F" w14:paraId="5094508C" w14:textId="77777777" w:rsidTr="004A7F96">
        <w:tc>
          <w:tcPr>
            <w:tcW w:w="704" w:type="dxa"/>
          </w:tcPr>
          <w:p w14:paraId="53F3E5DD" w14:textId="77777777" w:rsidR="00D3645B" w:rsidRPr="00542A4F" w:rsidRDefault="00D3645B" w:rsidP="00D3645B">
            <w:pPr>
              <w:jc w:val="center"/>
            </w:pPr>
            <w:r w:rsidRPr="00542A4F">
              <w:t>89</w:t>
            </w:r>
          </w:p>
        </w:tc>
        <w:tc>
          <w:tcPr>
            <w:tcW w:w="2268" w:type="dxa"/>
          </w:tcPr>
          <w:p w14:paraId="4EC63AA8" w14:textId="77777777" w:rsidR="00D3645B" w:rsidRPr="00542A4F" w:rsidRDefault="00D3645B" w:rsidP="00D3645B">
            <w:r w:rsidRPr="00542A4F">
              <w:t>Healthcare Nursing Staff Level (HMPS)</w:t>
            </w:r>
          </w:p>
          <w:p w14:paraId="25C52409" w14:textId="77777777" w:rsidR="00D3645B" w:rsidRPr="00542A4F" w:rsidRDefault="00D3645B" w:rsidP="00D3645B"/>
        </w:tc>
        <w:tc>
          <w:tcPr>
            <w:tcW w:w="709" w:type="dxa"/>
            <w:shd w:val="clear" w:color="auto" w:fill="C00000"/>
          </w:tcPr>
          <w:p w14:paraId="1704416B" w14:textId="77777777" w:rsidR="00D3645B" w:rsidRPr="00542A4F" w:rsidRDefault="00D3645B" w:rsidP="00D3645B">
            <w:pPr>
              <w:jc w:val="center"/>
            </w:pPr>
            <w:r w:rsidRPr="00542A4F">
              <w:t>20</w:t>
            </w:r>
          </w:p>
        </w:tc>
        <w:tc>
          <w:tcPr>
            <w:tcW w:w="709" w:type="dxa"/>
            <w:shd w:val="clear" w:color="auto" w:fill="A8D08D" w:themeFill="accent6" w:themeFillTint="99"/>
          </w:tcPr>
          <w:p w14:paraId="2567D2CF" w14:textId="4BE06F1A" w:rsidR="00D3645B" w:rsidRPr="00542A4F" w:rsidRDefault="00D3645B" w:rsidP="00D3645B">
            <w:pPr>
              <w:jc w:val="center"/>
            </w:pPr>
            <w:r>
              <w:t>4</w:t>
            </w:r>
          </w:p>
        </w:tc>
        <w:tc>
          <w:tcPr>
            <w:tcW w:w="1417" w:type="dxa"/>
          </w:tcPr>
          <w:p w14:paraId="194E58AD" w14:textId="101F8CC3" w:rsidR="00D3645B" w:rsidRPr="00542A4F" w:rsidRDefault="00D3645B" w:rsidP="00D3645B">
            <w:pPr>
              <w:jc w:val="center"/>
            </w:pPr>
            <w:r w:rsidRPr="00542A4F">
              <w:t>EDON</w:t>
            </w:r>
          </w:p>
        </w:tc>
        <w:tc>
          <w:tcPr>
            <w:tcW w:w="1701" w:type="dxa"/>
          </w:tcPr>
          <w:p w14:paraId="01E0B269" w14:textId="77777777" w:rsidR="00D3645B" w:rsidRPr="00542A4F" w:rsidRDefault="00D3645B" w:rsidP="00D3645B">
            <w:pPr>
              <w:jc w:val="center"/>
            </w:pPr>
            <w:r w:rsidRPr="00542A4F">
              <w:t>QSC</w:t>
            </w:r>
          </w:p>
          <w:p w14:paraId="242905C4" w14:textId="77777777" w:rsidR="00D3645B" w:rsidRDefault="00D3645B" w:rsidP="00D3645B">
            <w:pPr>
              <w:jc w:val="center"/>
            </w:pPr>
            <w:r>
              <w:t>Jun</w:t>
            </w:r>
            <w:r w:rsidRPr="00542A4F">
              <w:t xml:space="preserve"> 2026</w:t>
            </w:r>
          </w:p>
          <w:p w14:paraId="43367D0A" w14:textId="37959E25" w:rsidR="00D3645B" w:rsidRPr="00542A4F" w:rsidRDefault="00D3645B" w:rsidP="00D3645B">
            <w:pPr>
              <w:jc w:val="center"/>
            </w:pPr>
          </w:p>
        </w:tc>
        <w:tc>
          <w:tcPr>
            <w:tcW w:w="1559" w:type="dxa"/>
          </w:tcPr>
          <w:p w14:paraId="1C67AE3E" w14:textId="23C187B1" w:rsidR="00D3645B" w:rsidRPr="00542A4F" w:rsidRDefault="00D3645B" w:rsidP="00D3645B">
            <w:pPr>
              <w:jc w:val="center"/>
            </w:pPr>
            <w:r>
              <w:t>Apr 2026</w:t>
            </w:r>
          </w:p>
        </w:tc>
      </w:tr>
      <w:tr w:rsidR="00457879" w:rsidRPr="00542A4F" w14:paraId="11AF193E" w14:textId="77777777" w:rsidTr="004A7F96">
        <w:tc>
          <w:tcPr>
            <w:tcW w:w="704" w:type="dxa"/>
          </w:tcPr>
          <w:p w14:paraId="64E2E466" w14:textId="77777777" w:rsidR="00457879" w:rsidRPr="00542A4F" w:rsidRDefault="00457879" w:rsidP="00457879">
            <w:pPr>
              <w:jc w:val="center"/>
            </w:pPr>
            <w:r w:rsidRPr="00542A4F">
              <w:t>90</w:t>
            </w:r>
          </w:p>
        </w:tc>
        <w:tc>
          <w:tcPr>
            <w:tcW w:w="2268" w:type="dxa"/>
          </w:tcPr>
          <w:p w14:paraId="6F60F937" w14:textId="77777777" w:rsidR="00457879" w:rsidRPr="00542A4F" w:rsidRDefault="00457879" w:rsidP="00457879">
            <w:r w:rsidRPr="00542A4F">
              <w:t>Non-compliance with UK-GDPR Article 15 regarding Subject Access Requests</w:t>
            </w:r>
          </w:p>
        </w:tc>
        <w:tc>
          <w:tcPr>
            <w:tcW w:w="709" w:type="dxa"/>
            <w:shd w:val="clear" w:color="auto" w:fill="C00000"/>
          </w:tcPr>
          <w:p w14:paraId="76459CDA" w14:textId="77777777" w:rsidR="00457879" w:rsidRPr="00542A4F" w:rsidRDefault="00457879" w:rsidP="00457879">
            <w:pPr>
              <w:jc w:val="center"/>
            </w:pPr>
            <w:r w:rsidRPr="00542A4F">
              <w:t>20</w:t>
            </w:r>
          </w:p>
        </w:tc>
        <w:tc>
          <w:tcPr>
            <w:tcW w:w="709" w:type="dxa"/>
            <w:shd w:val="clear" w:color="auto" w:fill="C00000"/>
          </w:tcPr>
          <w:p w14:paraId="563D377C" w14:textId="01D6D606" w:rsidR="00457879" w:rsidRPr="00542A4F" w:rsidRDefault="00457879" w:rsidP="00457879">
            <w:pPr>
              <w:jc w:val="center"/>
            </w:pPr>
            <w:r>
              <w:t>16</w:t>
            </w:r>
          </w:p>
        </w:tc>
        <w:tc>
          <w:tcPr>
            <w:tcW w:w="1417" w:type="dxa"/>
          </w:tcPr>
          <w:p w14:paraId="679F4A5C" w14:textId="5A324991" w:rsidR="00457879" w:rsidRPr="00542A4F" w:rsidRDefault="00457879" w:rsidP="00457879">
            <w:pPr>
              <w:jc w:val="center"/>
            </w:pPr>
            <w:r w:rsidRPr="00542A4F">
              <w:t>DODIG</w:t>
            </w:r>
          </w:p>
        </w:tc>
        <w:tc>
          <w:tcPr>
            <w:tcW w:w="1701" w:type="dxa"/>
          </w:tcPr>
          <w:p w14:paraId="4553B7BD" w14:textId="77777777" w:rsidR="00457879" w:rsidRPr="00542A4F" w:rsidRDefault="00457879" w:rsidP="00457879">
            <w:pPr>
              <w:jc w:val="center"/>
            </w:pPr>
            <w:r w:rsidRPr="00542A4F">
              <w:t>DDRIC</w:t>
            </w:r>
          </w:p>
          <w:p w14:paraId="37BC9E35" w14:textId="77777777" w:rsidR="00457879" w:rsidRDefault="00457879" w:rsidP="00457879">
            <w:pPr>
              <w:jc w:val="center"/>
            </w:pPr>
            <w:r w:rsidRPr="00542A4F">
              <w:t>Jan 202</w:t>
            </w:r>
            <w:r>
              <w:t>6</w:t>
            </w:r>
          </w:p>
          <w:p w14:paraId="074EA0F9" w14:textId="5A0E3B35" w:rsidR="00457879" w:rsidRPr="00542A4F" w:rsidRDefault="00457879" w:rsidP="00457879">
            <w:pPr>
              <w:jc w:val="center"/>
            </w:pPr>
            <w:r w:rsidRPr="00CB167D">
              <w:rPr>
                <w:i/>
                <w:iCs/>
              </w:rPr>
              <w:t>Next</w:t>
            </w:r>
            <w:r>
              <w:rPr>
                <w:i/>
                <w:iCs/>
              </w:rPr>
              <w:t xml:space="preserve"> TBC</w:t>
            </w:r>
          </w:p>
        </w:tc>
        <w:tc>
          <w:tcPr>
            <w:tcW w:w="1559" w:type="dxa"/>
          </w:tcPr>
          <w:p w14:paraId="6E822415" w14:textId="4541A7F5" w:rsidR="00457879" w:rsidRPr="00542A4F" w:rsidRDefault="00457879" w:rsidP="00457879">
            <w:pPr>
              <w:jc w:val="center"/>
            </w:pPr>
            <w:r w:rsidRPr="00542A4F">
              <w:t>Dec 2025</w:t>
            </w:r>
          </w:p>
        </w:tc>
      </w:tr>
      <w:tr w:rsidR="00E9186A" w:rsidRPr="00542A4F" w14:paraId="6317C11F" w14:textId="77777777" w:rsidTr="004A7F96">
        <w:tc>
          <w:tcPr>
            <w:tcW w:w="704" w:type="dxa"/>
          </w:tcPr>
          <w:p w14:paraId="05680A50" w14:textId="77777777" w:rsidR="00E9186A" w:rsidRPr="00542A4F" w:rsidRDefault="00E9186A" w:rsidP="007A502D">
            <w:pPr>
              <w:jc w:val="center"/>
            </w:pPr>
            <w:r w:rsidRPr="00542A4F">
              <w:t>92</w:t>
            </w:r>
          </w:p>
        </w:tc>
        <w:tc>
          <w:tcPr>
            <w:tcW w:w="2268" w:type="dxa"/>
          </w:tcPr>
          <w:p w14:paraId="036047AD" w14:textId="77777777" w:rsidR="00E9186A" w:rsidRPr="00542A4F" w:rsidRDefault="00E9186A" w:rsidP="007A502D">
            <w:r w:rsidRPr="00542A4F">
              <w:t>Finance Forecast Deficit</w:t>
            </w:r>
          </w:p>
          <w:p w14:paraId="1FAA7C8F" w14:textId="77777777" w:rsidR="00E9186A" w:rsidRPr="00542A4F" w:rsidRDefault="00E9186A" w:rsidP="007A502D"/>
        </w:tc>
        <w:tc>
          <w:tcPr>
            <w:tcW w:w="709" w:type="dxa"/>
            <w:shd w:val="clear" w:color="auto" w:fill="C00000"/>
          </w:tcPr>
          <w:p w14:paraId="6A794314" w14:textId="77777777" w:rsidR="00E9186A" w:rsidRPr="00542A4F" w:rsidRDefault="00E9186A" w:rsidP="007A502D">
            <w:pPr>
              <w:jc w:val="center"/>
            </w:pPr>
            <w:r w:rsidRPr="00542A4F">
              <w:t>25</w:t>
            </w:r>
          </w:p>
        </w:tc>
        <w:tc>
          <w:tcPr>
            <w:tcW w:w="709" w:type="dxa"/>
            <w:shd w:val="clear" w:color="auto" w:fill="C00000"/>
          </w:tcPr>
          <w:p w14:paraId="4B4AC310" w14:textId="2C5E8F5C" w:rsidR="00E9186A" w:rsidRPr="00542A4F" w:rsidRDefault="00420F0D" w:rsidP="007A502D">
            <w:pPr>
              <w:jc w:val="center"/>
            </w:pPr>
            <w:r>
              <w:t>20</w:t>
            </w:r>
          </w:p>
        </w:tc>
        <w:tc>
          <w:tcPr>
            <w:tcW w:w="1417" w:type="dxa"/>
          </w:tcPr>
          <w:p w14:paraId="490F3AE5" w14:textId="20572C49" w:rsidR="00E9186A" w:rsidRPr="00542A4F" w:rsidRDefault="00E9186A" w:rsidP="007A502D">
            <w:pPr>
              <w:jc w:val="center"/>
            </w:pPr>
            <w:r w:rsidRPr="00542A4F">
              <w:t>DOF</w:t>
            </w:r>
          </w:p>
        </w:tc>
        <w:tc>
          <w:tcPr>
            <w:tcW w:w="1701" w:type="dxa"/>
          </w:tcPr>
          <w:p w14:paraId="68533ADB" w14:textId="77777777" w:rsidR="00E9186A" w:rsidRPr="00542A4F" w:rsidRDefault="00E9186A" w:rsidP="006C2600">
            <w:pPr>
              <w:jc w:val="center"/>
            </w:pPr>
            <w:r w:rsidRPr="00542A4F">
              <w:t>PFC</w:t>
            </w:r>
          </w:p>
          <w:p w14:paraId="5C05D154" w14:textId="77777777" w:rsidR="00E9186A" w:rsidRDefault="00E9186A" w:rsidP="006C2600">
            <w:pPr>
              <w:jc w:val="center"/>
            </w:pPr>
            <w:r w:rsidRPr="00542A4F">
              <w:t>Jan 2026</w:t>
            </w:r>
          </w:p>
          <w:p w14:paraId="663C6153" w14:textId="2D9F7420" w:rsidR="00E9186A" w:rsidRPr="00CB167D" w:rsidRDefault="00E9186A" w:rsidP="006C2600">
            <w:pPr>
              <w:jc w:val="center"/>
              <w:rPr>
                <w:i/>
                <w:iCs/>
              </w:rPr>
            </w:pPr>
            <w:r w:rsidRPr="00CB167D">
              <w:rPr>
                <w:i/>
                <w:iCs/>
              </w:rPr>
              <w:t>Next:</w:t>
            </w:r>
          </w:p>
          <w:p w14:paraId="356E96E1" w14:textId="442E2F5D" w:rsidR="00E9186A" w:rsidRPr="00542A4F" w:rsidRDefault="002446DC" w:rsidP="006C2600">
            <w:pPr>
              <w:jc w:val="center"/>
            </w:pPr>
            <w:r>
              <w:rPr>
                <w:i/>
                <w:iCs/>
              </w:rPr>
              <w:lastRenderedPageBreak/>
              <w:t>Jul</w:t>
            </w:r>
            <w:r w:rsidR="00E9186A" w:rsidRPr="00CB167D">
              <w:rPr>
                <w:i/>
                <w:iCs/>
              </w:rPr>
              <w:t xml:space="preserve"> 2026</w:t>
            </w:r>
          </w:p>
        </w:tc>
        <w:tc>
          <w:tcPr>
            <w:tcW w:w="1559" w:type="dxa"/>
          </w:tcPr>
          <w:p w14:paraId="6E9EF487" w14:textId="77777777" w:rsidR="00E9186A" w:rsidRPr="00542A4F" w:rsidRDefault="00E9186A" w:rsidP="006C2600">
            <w:pPr>
              <w:jc w:val="center"/>
            </w:pPr>
            <w:r w:rsidRPr="00542A4F">
              <w:lastRenderedPageBreak/>
              <w:t>Dec 2025</w:t>
            </w:r>
          </w:p>
        </w:tc>
      </w:tr>
      <w:tr w:rsidR="002446DC" w:rsidRPr="00542A4F" w14:paraId="34D42F7B" w14:textId="77777777" w:rsidTr="004A7F96">
        <w:tc>
          <w:tcPr>
            <w:tcW w:w="704" w:type="dxa"/>
          </w:tcPr>
          <w:p w14:paraId="2158B9A0" w14:textId="77777777" w:rsidR="002446DC" w:rsidRPr="00542A4F" w:rsidRDefault="002446DC" w:rsidP="002446DC">
            <w:pPr>
              <w:jc w:val="center"/>
            </w:pPr>
            <w:r w:rsidRPr="00542A4F">
              <w:t>96</w:t>
            </w:r>
          </w:p>
        </w:tc>
        <w:tc>
          <w:tcPr>
            <w:tcW w:w="2268" w:type="dxa"/>
          </w:tcPr>
          <w:p w14:paraId="63D5F029" w14:textId="77777777" w:rsidR="002446DC" w:rsidRPr="00542A4F" w:rsidRDefault="002446DC" w:rsidP="002446DC">
            <w:r w:rsidRPr="00542A4F">
              <w:t>Develop an Approvable IMTP (statutory compliance)</w:t>
            </w:r>
          </w:p>
          <w:p w14:paraId="216B4836" w14:textId="77777777" w:rsidR="002446DC" w:rsidRPr="00542A4F" w:rsidRDefault="002446DC" w:rsidP="002446DC"/>
        </w:tc>
        <w:tc>
          <w:tcPr>
            <w:tcW w:w="709" w:type="dxa"/>
            <w:shd w:val="clear" w:color="auto" w:fill="C00000"/>
          </w:tcPr>
          <w:p w14:paraId="2BBE0800" w14:textId="77777777" w:rsidR="002446DC" w:rsidRPr="00542A4F" w:rsidRDefault="002446DC" w:rsidP="002446DC">
            <w:pPr>
              <w:jc w:val="center"/>
            </w:pPr>
            <w:r w:rsidRPr="00542A4F">
              <w:t>20</w:t>
            </w:r>
          </w:p>
        </w:tc>
        <w:tc>
          <w:tcPr>
            <w:tcW w:w="709" w:type="dxa"/>
            <w:shd w:val="clear" w:color="auto" w:fill="FFFF00"/>
          </w:tcPr>
          <w:p w14:paraId="240A3F93" w14:textId="42AE9609" w:rsidR="002446DC" w:rsidRPr="00542A4F" w:rsidRDefault="002446DC" w:rsidP="002446DC">
            <w:pPr>
              <w:jc w:val="center"/>
            </w:pPr>
            <w:r>
              <w:t>8</w:t>
            </w:r>
          </w:p>
        </w:tc>
        <w:tc>
          <w:tcPr>
            <w:tcW w:w="1417" w:type="dxa"/>
          </w:tcPr>
          <w:p w14:paraId="3445AD4F" w14:textId="76513279" w:rsidR="002446DC" w:rsidRPr="00542A4F" w:rsidRDefault="002446DC" w:rsidP="002446DC">
            <w:pPr>
              <w:jc w:val="center"/>
            </w:pPr>
            <w:r w:rsidRPr="00542A4F">
              <w:t>DOPP</w:t>
            </w:r>
          </w:p>
          <w:p w14:paraId="70168A36" w14:textId="77777777" w:rsidR="002446DC" w:rsidRPr="00542A4F" w:rsidRDefault="002446DC" w:rsidP="002446DC">
            <w:pPr>
              <w:jc w:val="center"/>
            </w:pPr>
          </w:p>
        </w:tc>
        <w:tc>
          <w:tcPr>
            <w:tcW w:w="1701" w:type="dxa"/>
          </w:tcPr>
          <w:p w14:paraId="55A4DD5C" w14:textId="77777777" w:rsidR="002446DC" w:rsidRPr="00542A4F" w:rsidRDefault="002446DC" w:rsidP="002446DC">
            <w:pPr>
              <w:jc w:val="center"/>
            </w:pPr>
            <w:r w:rsidRPr="00542A4F">
              <w:t>PFC</w:t>
            </w:r>
          </w:p>
          <w:p w14:paraId="30CCE43F" w14:textId="77777777" w:rsidR="002446DC" w:rsidRDefault="002446DC" w:rsidP="002446DC">
            <w:pPr>
              <w:jc w:val="center"/>
            </w:pPr>
            <w:r w:rsidRPr="00542A4F">
              <w:t>Jan 2026</w:t>
            </w:r>
          </w:p>
          <w:p w14:paraId="3F5D05DA" w14:textId="77777777" w:rsidR="002446DC" w:rsidRPr="00CB167D" w:rsidRDefault="002446DC" w:rsidP="002446DC">
            <w:pPr>
              <w:jc w:val="center"/>
              <w:rPr>
                <w:i/>
                <w:iCs/>
              </w:rPr>
            </w:pPr>
            <w:r w:rsidRPr="00CB167D">
              <w:rPr>
                <w:i/>
                <w:iCs/>
              </w:rPr>
              <w:t>Next:</w:t>
            </w:r>
          </w:p>
          <w:p w14:paraId="443F1A93" w14:textId="6EB6422D" w:rsidR="002446DC" w:rsidRPr="00542A4F" w:rsidRDefault="002446DC" w:rsidP="002446DC">
            <w:pPr>
              <w:jc w:val="center"/>
            </w:pPr>
            <w:r>
              <w:rPr>
                <w:i/>
                <w:iCs/>
              </w:rPr>
              <w:t>Jul</w:t>
            </w:r>
            <w:r w:rsidRPr="00CB167D">
              <w:rPr>
                <w:i/>
                <w:iCs/>
              </w:rPr>
              <w:t xml:space="preserve"> 2026</w:t>
            </w:r>
          </w:p>
        </w:tc>
        <w:tc>
          <w:tcPr>
            <w:tcW w:w="1559" w:type="dxa"/>
          </w:tcPr>
          <w:p w14:paraId="43EB4C20" w14:textId="175621FE" w:rsidR="002446DC" w:rsidRPr="00542A4F" w:rsidRDefault="002446DC" w:rsidP="002446DC">
            <w:pPr>
              <w:jc w:val="center"/>
            </w:pPr>
            <w:r w:rsidRPr="00542A4F">
              <w:t>Dec 2025</w:t>
            </w:r>
          </w:p>
        </w:tc>
      </w:tr>
      <w:tr w:rsidR="00457879" w:rsidRPr="00542A4F" w14:paraId="21821509" w14:textId="77777777" w:rsidTr="004A7F96">
        <w:tc>
          <w:tcPr>
            <w:tcW w:w="704" w:type="dxa"/>
          </w:tcPr>
          <w:p w14:paraId="4B2E62F1" w14:textId="77777777" w:rsidR="00457879" w:rsidRPr="00542A4F" w:rsidRDefault="00457879" w:rsidP="00457879">
            <w:pPr>
              <w:jc w:val="center"/>
            </w:pPr>
            <w:r w:rsidRPr="00542A4F">
              <w:t>104</w:t>
            </w:r>
          </w:p>
        </w:tc>
        <w:tc>
          <w:tcPr>
            <w:tcW w:w="2268" w:type="dxa"/>
          </w:tcPr>
          <w:p w14:paraId="4D96888C" w14:textId="77777777" w:rsidR="00457879" w:rsidRDefault="00457879" w:rsidP="00457879">
            <w:r w:rsidRPr="00542A4F">
              <w:t>Failure to meet Tier 1 targets in Clinical Coding Completeness</w:t>
            </w:r>
          </w:p>
          <w:p w14:paraId="23014A43" w14:textId="77777777" w:rsidR="00457879" w:rsidRPr="00542A4F" w:rsidRDefault="00457879" w:rsidP="00457879"/>
        </w:tc>
        <w:tc>
          <w:tcPr>
            <w:tcW w:w="709" w:type="dxa"/>
            <w:shd w:val="clear" w:color="auto" w:fill="C00000"/>
          </w:tcPr>
          <w:p w14:paraId="038AB94C" w14:textId="77777777" w:rsidR="00457879" w:rsidRPr="00542A4F" w:rsidRDefault="00457879" w:rsidP="00457879">
            <w:pPr>
              <w:jc w:val="center"/>
            </w:pPr>
            <w:r w:rsidRPr="00542A4F">
              <w:t>20</w:t>
            </w:r>
          </w:p>
          <w:p w14:paraId="7BF33AA0" w14:textId="77777777" w:rsidR="00457879" w:rsidRPr="00542A4F" w:rsidRDefault="00457879" w:rsidP="00457879">
            <w:pPr>
              <w:jc w:val="center"/>
            </w:pPr>
          </w:p>
        </w:tc>
        <w:tc>
          <w:tcPr>
            <w:tcW w:w="709" w:type="dxa"/>
            <w:shd w:val="clear" w:color="auto" w:fill="FFC000"/>
          </w:tcPr>
          <w:p w14:paraId="4CBFF575" w14:textId="6F74B2DF" w:rsidR="00457879" w:rsidRPr="00542A4F" w:rsidRDefault="00457879" w:rsidP="00457879">
            <w:pPr>
              <w:jc w:val="center"/>
            </w:pPr>
            <w:r>
              <w:t>12</w:t>
            </w:r>
          </w:p>
        </w:tc>
        <w:tc>
          <w:tcPr>
            <w:tcW w:w="1417" w:type="dxa"/>
          </w:tcPr>
          <w:p w14:paraId="3D1CF7CC" w14:textId="0BDD883B" w:rsidR="00457879" w:rsidRPr="00542A4F" w:rsidRDefault="00457879" w:rsidP="00457879">
            <w:pPr>
              <w:jc w:val="center"/>
            </w:pPr>
            <w:r w:rsidRPr="00542A4F">
              <w:t>DODIG</w:t>
            </w:r>
          </w:p>
        </w:tc>
        <w:tc>
          <w:tcPr>
            <w:tcW w:w="1701" w:type="dxa"/>
          </w:tcPr>
          <w:p w14:paraId="4A4F2050" w14:textId="77777777" w:rsidR="00457879" w:rsidRPr="00542A4F" w:rsidRDefault="00457879" w:rsidP="00457879">
            <w:pPr>
              <w:jc w:val="center"/>
            </w:pPr>
            <w:r w:rsidRPr="00542A4F">
              <w:t>DDRIC</w:t>
            </w:r>
          </w:p>
          <w:p w14:paraId="589772C7" w14:textId="77777777" w:rsidR="00457879" w:rsidRDefault="00457879" w:rsidP="00457879">
            <w:pPr>
              <w:jc w:val="center"/>
            </w:pPr>
            <w:r w:rsidRPr="00542A4F">
              <w:t>Jan 202</w:t>
            </w:r>
            <w:r>
              <w:t>6</w:t>
            </w:r>
          </w:p>
          <w:p w14:paraId="34A6F860" w14:textId="451B34B4" w:rsidR="00457879" w:rsidRPr="00542A4F" w:rsidRDefault="00457879" w:rsidP="00457879">
            <w:pPr>
              <w:jc w:val="center"/>
            </w:pPr>
            <w:r w:rsidRPr="00CB167D">
              <w:rPr>
                <w:i/>
                <w:iCs/>
              </w:rPr>
              <w:t>Next</w:t>
            </w:r>
            <w:r>
              <w:rPr>
                <w:i/>
                <w:iCs/>
              </w:rPr>
              <w:t xml:space="preserve"> TBC</w:t>
            </w:r>
          </w:p>
        </w:tc>
        <w:tc>
          <w:tcPr>
            <w:tcW w:w="1559" w:type="dxa"/>
          </w:tcPr>
          <w:p w14:paraId="049349C7" w14:textId="0506CAF7" w:rsidR="00457879" w:rsidRPr="00542A4F" w:rsidRDefault="00457879" w:rsidP="00457879">
            <w:pPr>
              <w:jc w:val="center"/>
            </w:pPr>
            <w:r w:rsidRPr="00542A4F">
              <w:t>Dec 2025</w:t>
            </w:r>
          </w:p>
        </w:tc>
      </w:tr>
      <w:tr w:rsidR="002446DC" w:rsidRPr="00542A4F" w14:paraId="18352408" w14:textId="77777777" w:rsidTr="004A7F96">
        <w:tc>
          <w:tcPr>
            <w:tcW w:w="704" w:type="dxa"/>
          </w:tcPr>
          <w:p w14:paraId="166DC786" w14:textId="77777777" w:rsidR="002446DC" w:rsidRPr="00542A4F" w:rsidRDefault="002446DC" w:rsidP="002446DC">
            <w:pPr>
              <w:jc w:val="center"/>
            </w:pPr>
            <w:r w:rsidRPr="00542A4F">
              <w:t>106</w:t>
            </w:r>
          </w:p>
        </w:tc>
        <w:tc>
          <w:tcPr>
            <w:tcW w:w="2268" w:type="dxa"/>
          </w:tcPr>
          <w:p w14:paraId="0C8C1D93" w14:textId="77777777" w:rsidR="002446DC" w:rsidRPr="00542A4F" w:rsidRDefault="002446DC" w:rsidP="002446DC">
            <w:r w:rsidRPr="00542A4F">
              <w:t>Emissions Reduction</w:t>
            </w:r>
          </w:p>
          <w:p w14:paraId="76574539" w14:textId="77777777" w:rsidR="002446DC" w:rsidRPr="00542A4F" w:rsidRDefault="002446DC" w:rsidP="002446DC"/>
        </w:tc>
        <w:tc>
          <w:tcPr>
            <w:tcW w:w="709" w:type="dxa"/>
            <w:shd w:val="clear" w:color="auto" w:fill="C00000"/>
          </w:tcPr>
          <w:p w14:paraId="0D079E16" w14:textId="77777777" w:rsidR="002446DC" w:rsidRPr="00542A4F" w:rsidRDefault="002446DC" w:rsidP="002446DC">
            <w:pPr>
              <w:jc w:val="center"/>
            </w:pPr>
            <w:r w:rsidRPr="00542A4F">
              <w:t>20</w:t>
            </w:r>
          </w:p>
        </w:tc>
        <w:tc>
          <w:tcPr>
            <w:tcW w:w="709" w:type="dxa"/>
            <w:shd w:val="clear" w:color="auto" w:fill="C00000"/>
          </w:tcPr>
          <w:p w14:paraId="0EC4D857" w14:textId="4B92E311" w:rsidR="002446DC" w:rsidRPr="00542A4F" w:rsidRDefault="002446DC" w:rsidP="002446DC">
            <w:pPr>
              <w:jc w:val="center"/>
            </w:pPr>
            <w:r>
              <w:t>20</w:t>
            </w:r>
          </w:p>
        </w:tc>
        <w:tc>
          <w:tcPr>
            <w:tcW w:w="1417" w:type="dxa"/>
          </w:tcPr>
          <w:p w14:paraId="78486790" w14:textId="5DE0A91E" w:rsidR="002446DC" w:rsidRPr="00542A4F" w:rsidRDefault="002446DC" w:rsidP="002446DC">
            <w:pPr>
              <w:jc w:val="center"/>
            </w:pPr>
            <w:r w:rsidRPr="00542A4F">
              <w:t>DOPP</w:t>
            </w:r>
          </w:p>
        </w:tc>
        <w:tc>
          <w:tcPr>
            <w:tcW w:w="1701" w:type="dxa"/>
          </w:tcPr>
          <w:p w14:paraId="45035455" w14:textId="77777777" w:rsidR="002446DC" w:rsidRPr="00542A4F" w:rsidRDefault="002446DC" w:rsidP="002446DC">
            <w:pPr>
              <w:jc w:val="center"/>
            </w:pPr>
            <w:r w:rsidRPr="00542A4F">
              <w:t>PFC</w:t>
            </w:r>
          </w:p>
          <w:p w14:paraId="2BC713D3" w14:textId="77777777" w:rsidR="002446DC" w:rsidRDefault="002446DC" w:rsidP="002446DC">
            <w:pPr>
              <w:jc w:val="center"/>
            </w:pPr>
            <w:r w:rsidRPr="00542A4F">
              <w:t>Jan 2026</w:t>
            </w:r>
          </w:p>
          <w:p w14:paraId="0F50626B" w14:textId="77777777" w:rsidR="002446DC" w:rsidRPr="00CB167D" w:rsidRDefault="002446DC" w:rsidP="002446DC">
            <w:pPr>
              <w:jc w:val="center"/>
              <w:rPr>
                <w:i/>
                <w:iCs/>
              </w:rPr>
            </w:pPr>
            <w:r w:rsidRPr="00CB167D">
              <w:rPr>
                <w:i/>
                <w:iCs/>
              </w:rPr>
              <w:t>Next:</w:t>
            </w:r>
          </w:p>
          <w:p w14:paraId="3566CFC8" w14:textId="19DC5167" w:rsidR="002446DC" w:rsidRPr="00542A4F" w:rsidRDefault="002446DC" w:rsidP="002446DC">
            <w:pPr>
              <w:jc w:val="center"/>
            </w:pPr>
            <w:r>
              <w:rPr>
                <w:i/>
                <w:iCs/>
              </w:rPr>
              <w:t>Jul</w:t>
            </w:r>
            <w:r w:rsidRPr="00CB167D">
              <w:rPr>
                <w:i/>
                <w:iCs/>
              </w:rPr>
              <w:t xml:space="preserve"> 2026</w:t>
            </w:r>
          </w:p>
        </w:tc>
        <w:tc>
          <w:tcPr>
            <w:tcW w:w="1559" w:type="dxa"/>
          </w:tcPr>
          <w:p w14:paraId="443DF6E2" w14:textId="0AD3C0F9" w:rsidR="002446DC" w:rsidRPr="00542A4F" w:rsidRDefault="002446DC" w:rsidP="002446DC">
            <w:pPr>
              <w:jc w:val="center"/>
            </w:pPr>
            <w:r w:rsidRPr="00542A4F">
              <w:t>Dec 2025</w:t>
            </w:r>
          </w:p>
        </w:tc>
      </w:tr>
      <w:tr w:rsidR="002446DC" w:rsidRPr="00542A4F" w14:paraId="5E4D91A7" w14:textId="77777777" w:rsidTr="004A7F96">
        <w:tc>
          <w:tcPr>
            <w:tcW w:w="704" w:type="dxa"/>
          </w:tcPr>
          <w:p w14:paraId="49B3F7E9" w14:textId="77777777" w:rsidR="002446DC" w:rsidRPr="00542A4F" w:rsidRDefault="002446DC" w:rsidP="002446DC">
            <w:pPr>
              <w:jc w:val="center"/>
            </w:pPr>
            <w:r w:rsidRPr="00542A4F">
              <w:t>107</w:t>
            </w:r>
          </w:p>
        </w:tc>
        <w:tc>
          <w:tcPr>
            <w:tcW w:w="2268" w:type="dxa"/>
          </w:tcPr>
          <w:p w14:paraId="183A778B" w14:textId="77777777" w:rsidR="002446DC" w:rsidRPr="00542A4F" w:rsidRDefault="002446DC" w:rsidP="002446DC">
            <w:r w:rsidRPr="00542A4F">
              <w:t>EPRR &amp; Recovery</w:t>
            </w:r>
          </w:p>
          <w:p w14:paraId="1608D76E" w14:textId="77777777" w:rsidR="002446DC" w:rsidRPr="00542A4F" w:rsidRDefault="002446DC" w:rsidP="002446DC"/>
        </w:tc>
        <w:tc>
          <w:tcPr>
            <w:tcW w:w="709" w:type="dxa"/>
            <w:shd w:val="clear" w:color="auto" w:fill="C00000"/>
          </w:tcPr>
          <w:p w14:paraId="6C3D58D2" w14:textId="77777777" w:rsidR="002446DC" w:rsidRPr="00542A4F" w:rsidRDefault="002446DC" w:rsidP="002446DC">
            <w:pPr>
              <w:jc w:val="center"/>
            </w:pPr>
            <w:r w:rsidRPr="00542A4F">
              <w:t>20</w:t>
            </w:r>
          </w:p>
        </w:tc>
        <w:tc>
          <w:tcPr>
            <w:tcW w:w="709" w:type="dxa"/>
            <w:shd w:val="clear" w:color="auto" w:fill="C00000"/>
          </w:tcPr>
          <w:p w14:paraId="5674E8FE" w14:textId="60F36EC0" w:rsidR="002446DC" w:rsidRPr="00542A4F" w:rsidRDefault="002446DC" w:rsidP="002446DC">
            <w:pPr>
              <w:jc w:val="center"/>
            </w:pPr>
            <w:r>
              <w:t>20</w:t>
            </w:r>
          </w:p>
        </w:tc>
        <w:tc>
          <w:tcPr>
            <w:tcW w:w="1417" w:type="dxa"/>
          </w:tcPr>
          <w:p w14:paraId="08856388" w14:textId="25DAD047" w:rsidR="002446DC" w:rsidRPr="00542A4F" w:rsidRDefault="002446DC" w:rsidP="002446DC">
            <w:pPr>
              <w:jc w:val="center"/>
            </w:pPr>
            <w:r w:rsidRPr="00542A4F">
              <w:t>DOPP</w:t>
            </w:r>
          </w:p>
        </w:tc>
        <w:tc>
          <w:tcPr>
            <w:tcW w:w="1701" w:type="dxa"/>
          </w:tcPr>
          <w:p w14:paraId="51FA1601" w14:textId="77777777" w:rsidR="002446DC" w:rsidRPr="00542A4F" w:rsidRDefault="002446DC" w:rsidP="002446DC">
            <w:pPr>
              <w:jc w:val="center"/>
            </w:pPr>
            <w:r w:rsidRPr="00542A4F">
              <w:t>PFC</w:t>
            </w:r>
          </w:p>
          <w:p w14:paraId="022B08FF" w14:textId="77777777" w:rsidR="002446DC" w:rsidRDefault="002446DC" w:rsidP="002446DC">
            <w:pPr>
              <w:jc w:val="center"/>
            </w:pPr>
            <w:r w:rsidRPr="00542A4F">
              <w:t>Jan 2026</w:t>
            </w:r>
          </w:p>
          <w:p w14:paraId="4804CFF0" w14:textId="77777777" w:rsidR="002446DC" w:rsidRPr="00CB167D" w:rsidRDefault="002446DC" w:rsidP="002446DC">
            <w:pPr>
              <w:jc w:val="center"/>
              <w:rPr>
                <w:i/>
                <w:iCs/>
              </w:rPr>
            </w:pPr>
            <w:r w:rsidRPr="00CB167D">
              <w:rPr>
                <w:i/>
                <w:iCs/>
              </w:rPr>
              <w:t>Next:</w:t>
            </w:r>
          </w:p>
          <w:p w14:paraId="702EFB85" w14:textId="7BAA17F5" w:rsidR="002446DC" w:rsidRPr="00542A4F" w:rsidRDefault="002446DC" w:rsidP="002446DC">
            <w:pPr>
              <w:jc w:val="center"/>
            </w:pPr>
            <w:r>
              <w:rPr>
                <w:i/>
                <w:iCs/>
              </w:rPr>
              <w:t>Jul</w:t>
            </w:r>
            <w:r w:rsidRPr="00CB167D">
              <w:rPr>
                <w:i/>
                <w:iCs/>
              </w:rPr>
              <w:t xml:space="preserve"> 2026</w:t>
            </w:r>
          </w:p>
        </w:tc>
        <w:tc>
          <w:tcPr>
            <w:tcW w:w="1559" w:type="dxa"/>
          </w:tcPr>
          <w:p w14:paraId="557400BF" w14:textId="302060A9" w:rsidR="002446DC" w:rsidRPr="00542A4F" w:rsidRDefault="002446DC" w:rsidP="002446DC">
            <w:pPr>
              <w:jc w:val="center"/>
            </w:pPr>
            <w:r w:rsidRPr="00542A4F">
              <w:t>Dec 2025</w:t>
            </w:r>
          </w:p>
        </w:tc>
      </w:tr>
      <w:tr w:rsidR="00E9186A" w:rsidRPr="00542A4F" w14:paraId="6ED1590D" w14:textId="77777777" w:rsidTr="004A7F96">
        <w:tc>
          <w:tcPr>
            <w:tcW w:w="704" w:type="dxa"/>
          </w:tcPr>
          <w:p w14:paraId="60D98D95" w14:textId="77777777" w:rsidR="00E9186A" w:rsidRPr="00542A4F" w:rsidRDefault="00E9186A" w:rsidP="007A502D">
            <w:pPr>
              <w:jc w:val="center"/>
            </w:pPr>
            <w:r>
              <w:t>110</w:t>
            </w:r>
          </w:p>
        </w:tc>
        <w:tc>
          <w:tcPr>
            <w:tcW w:w="2268" w:type="dxa"/>
          </w:tcPr>
          <w:p w14:paraId="151965C6" w14:textId="77777777" w:rsidR="00E9186A" w:rsidRPr="00542A4F" w:rsidRDefault="00E9186A" w:rsidP="007A502D">
            <w:r>
              <w:t>Access to Cancer Care</w:t>
            </w:r>
          </w:p>
        </w:tc>
        <w:tc>
          <w:tcPr>
            <w:tcW w:w="709" w:type="dxa"/>
            <w:shd w:val="clear" w:color="auto" w:fill="C00000"/>
          </w:tcPr>
          <w:p w14:paraId="0A620BD7" w14:textId="77777777" w:rsidR="00E9186A" w:rsidRPr="00542A4F" w:rsidRDefault="00E9186A" w:rsidP="007A502D">
            <w:pPr>
              <w:jc w:val="center"/>
            </w:pPr>
            <w:r>
              <w:t>20</w:t>
            </w:r>
          </w:p>
        </w:tc>
        <w:tc>
          <w:tcPr>
            <w:tcW w:w="709" w:type="dxa"/>
            <w:shd w:val="clear" w:color="auto" w:fill="FFC000"/>
          </w:tcPr>
          <w:p w14:paraId="5A653A84" w14:textId="0FE03748" w:rsidR="00E9186A" w:rsidRDefault="0087430E" w:rsidP="007A502D">
            <w:pPr>
              <w:jc w:val="center"/>
            </w:pPr>
            <w:r>
              <w:t>12</w:t>
            </w:r>
          </w:p>
        </w:tc>
        <w:tc>
          <w:tcPr>
            <w:tcW w:w="1417" w:type="dxa"/>
          </w:tcPr>
          <w:p w14:paraId="6E6CDF57" w14:textId="00DDDC9E" w:rsidR="00E9186A" w:rsidRPr="00542A4F" w:rsidRDefault="00E9186A" w:rsidP="007A502D">
            <w:pPr>
              <w:jc w:val="center"/>
            </w:pPr>
            <w:r>
              <w:t>COO</w:t>
            </w:r>
          </w:p>
        </w:tc>
        <w:tc>
          <w:tcPr>
            <w:tcW w:w="1701" w:type="dxa"/>
          </w:tcPr>
          <w:p w14:paraId="61C0FB33" w14:textId="77777777" w:rsidR="00E9186A" w:rsidRPr="0017783E" w:rsidRDefault="00E9186A" w:rsidP="006C2600">
            <w:pPr>
              <w:jc w:val="center"/>
              <w:rPr>
                <w:i/>
                <w:iCs/>
              </w:rPr>
            </w:pPr>
            <w:r>
              <w:rPr>
                <w:i/>
                <w:iCs/>
              </w:rPr>
              <w:t>PFC</w:t>
            </w:r>
          </w:p>
          <w:p w14:paraId="4371B143" w14:textId="0EC8E174" w:rsidR="00E9186A" w:rsidRPr="0017783E" w:rsidRDefault="00E9186A" w:rsidP="006C2600">
            <w:pPr>
              <w:jc w:val="center"/>
              <w:rPr>
                <w:i/>
                <w:iCs/>
              </w:rPr>
            </w:pPr>
            <w:r w:rsidRPr="0017783E">
              <w:rPr>
                <w:i/>
                <w:iCs/>
              </w:rPr>
              <w:t>Next:</w:t>
            </w:r>
          </w:p>
          <w:p w14:paraId="7BAA3A18" w14:textId="170FA8DD" w:rsidR="00E9186A" w:rsidRPr="0017783E" w:rsidRDefault="00E9186A" w:rsidP="006C2600">
            <w:pPr>
              <w:jc w:val="center"/>
              <w:rPr>
                <w:i/>
                <w:iCs/>
              </w:rPr>
            </w:pPr>
            <w:r w:rsidRPr="0017783E">
              <w:rPr>
                <w:i/>
                <w:iCs/>
              </w:rPr>
              <w:t>Ju</w:t>
            </w:r>
            <w:r w:rsidR="002446DC">
              <w:rPr>
                <w:i/>
                <w:iCs/>
              </w:rPr>
              <w:t>l</w:t>
            </w:r>
            <w:r w:rsidRPr="0017783E">
              <w:rPr>
                <w:i/>
                <w:iCs/>
              </w:rPr>
              <w:t xml:space="preserve"> 2026</w:t>
            </w:r>
          </w:p>
        </w:tc>
        <w:tc>
          <w:tcPr>
            <w:tcW w:w="1559" w:type="dxa"/>
          </w:tcPr>
          <w:p w14:paraId="4C8393FE" w14:textId="77777777" w:rsidR="00E9186A" w:rsidRPr="00542A4F" w:rsidRDefault="00E9186A" w:rsidP="006C2600">
            <w:pPr>
              <w:jc w:val="center"/>
            </w:pPr>
            <w:r>
              <w:t>n/a</w:t>
            </w:r>
          </w:p>
        </w:tc>
      </w:tr>
      <w:tr w:rsidR="00D3645B" w:rsidRPr="00542A4F" w14:paraId="30DEE297" w14:textId="77777777" w:rsidTr="004A7F96">
        <w:tc>
          <w:tcPr>
            <w:tcW w:w="704" w:type="dxa"/>
          </w:tcPr>
          <w:p w14:paraId="7052497F" w14:textId="77777777" w:rsidR="00D3645B" w:rsidRPr="00542A4F" w:rsidRDefault="00D3645B" w:rsidP="00D3645B">
            <w:pPr>
              <w:jc w:val="center"/>
            </w:pPr>
            <w:r>
              <w:t>114</w:t>
            </w:r>
          </w:p>
        </w:tc>
        <w:tc>
          <w:tcPr>
            <w:tcW w:w="2268" w:type="dxa"/>
          </w:tcPr>
          <w:p w14:paraId="1FDA7E0E" w14:textId="77777777" w:rsidR="00D3645B" w:rsidRPr="00542A4F" w:rsidRDefault="00D3645B" w:rsidP="00D3645B">
            <w:r>
              <w:t>MHLD Staffing</w:t>
            </w:r>
          </w:p>
        </w:tc>
        <w:tc>
          <w:tcPr>
            <w:tcW w:w="709" w:type="dxa"/>
            <w:shd w:val="clear" w:color="auto" w:fill="C00000"/>
          </w:tcPr>
          <w:p w14:paraId="1C22AEBD" w14:textId="77777777" w:rsidR="00D3645B" w:rsidRPr="00542A4F" w:rsidRDefault="00D3645B" w:rsidP="00D3645B">
            <w:pPr>
              <w:jc w:val="center"/>
            </w:pPr>
            <w:r>
              <w:t>20</w:t>
            </w:r>
          </w:p>
        </w:tc>
        <w:tc>
          <w:tcPr>
            <w:tcW w:w="709" w:type="dxa"/>
            <w:shd w:val="clear" w:color="auto" w:fill="FFC000"/>
          </w:tcPr>
          <w:p w14:paraId="4B203D50" w14:textId="43F3C154" w:rsidR="00D3645B" w:rsidRDefault="00D3645B" w:rsidP="00D3645B">
            <w:pPr>
              <w:jc w:val="center"/>
            </w:pPr>
            <w:r>
              <w:t>15</w:t>
            </w:r>
          </w:p>
        </w:tc>
        <w:tc>
          <w:tcPr>
            <w:tcW w:w="1417" w:type="dxa"/>
          </w:tcPr>
          <w:p w14:paraId="79963F5B" w14:textId="7485C695" w:rsidR="00D3645B" w:rsidRPr="00542A4F" w:rsidRDefault="00D3645B" w:rsidP="00D3645B">
            <w:pPr>
              <w:jc w:val="center"/>
            </w:pPr>
            <w:r>
              <w:t>COO</w:t>
            </w:r>
          </w:p>
        </w:tc>
        <w:tc>
          <w:tcPr>
            <w:tcW w:w="1701" w:type="dxa"/>
          </w:tcPr>
          <w:p w14:paraId="560B5539" w14:textId="77777777" w:rsidR="00D3645B" w:rsidRPr="00542A4F" w:rsidRDefault="00D3645B" w:rsidP="00D3645B">
            <w:pPr>
              <w:jc w:val="center"/>
            </w:pPr>
            <w:r w:rsidRPr="00542A4F">
              <w:t>QSC</w:t>
            </w:r>
          </w:p>
          <w:p w14:paraId="0BD15E20" w14:textId="77777777" w:rsidR="00D3645B" w:rsidRDefault="00D3645B" w:rsidP="00D3645B">
            <w:pPr>
              <w:jc w:val="center"/>
            </w:pPr>
            <w:r>
              <w:t>Jun</w:t>
            </w:r>
            <w:r w:rsidRPr="00542A4F">
              <w:t xml:space="preserve"> 2026</w:t>
            </w:r>
          </w:p>
          <w:p w14:paraId="57C518DF" w14:textId="7524EF32" w:rsidR="00D3645B" w:rsidRPr="0017783E" w:rsidRDefault="00E277C2" w:rsidP="00E277C2">
            <w:pPr>
              <w:jc w:val="center"/>
              <w:rPr>
                <w:i/>
                <w:iCs/>
              </w:rPr>
            </w:pPr>
            <w:r>
              <w:rPr>
                <w:i/>
                <w:iCs/>
              </w:rPr>
              <w:t xml:space="preserve">Transferred to WODC </w:t>
            </w:r>
          </w:p>
        </w:tc>
        <w:tc>
          <w:tcPr>
            <w:tcW w:w="1559" w:type="dxa"/>
          </w:tcPr>
          <w:p w14:paraId="3F581308" w14:textId="07282FF0" w:rsidR="00D3645B" w:rsidRPr="00542A4F" w:rsidRDefault="00D3645B" w:rsidP="00D3645B">
            <w:pPr>
              <w:jc w:val="center"/>
            </w:pPr>
            <w:r>
              <w:t>Apr 2026</w:t>
            </w:r>
          </w:p>
        </w:tc>
      </w:tr>
      <w:tr w:rsidR="00E9186A" w:rsidRPr="00542A4F" w14:paraId="278BD838" w14:textId="77777777" w:rsidTr="004A7F96">
        <w:tc>
          <w:tcPr>
            <w:tcW w:w="704" w:type="dxa"/>
          </w:tcPr>
          <w:p w14:paraId="71A775AC" w14:textId="77777777" w:rsidR="00E9186A" w:rsidRDefault="00E9186A" w:rsidP="007A502D">
            <w:pPr>
              <w:jc w:val="center"/>
            </w:pPr>
            <w:r>
              <w:t>115</w:t>
            </w:r>
          </w:p>
        </w:tc>
        <w:tc>
          <w:tcPr>
            <w:tcW w:w="2268" w:type="dxa"/>
          </w:tcPr>
          <w:p w14:paraId="405A37E1" w14:textId="77777777" w:rsidR="00E9186A" w:rsidRPr="00542A4F" w:rsidRDefault="00E9186A" w:rsidP="007A502D">
            <w:r>
              <w:t>MHLD Estate</w:t>
            </w:r>
          </w:p>
        </w:tc>
        <w:tc>
          <w:tcPr>
            <w:tcW w:w="709" w:type="dxa"/>
            <w:shd w:val="clear" w:color="auto" w:fill="C00000"/>
          </w:tcPr>
          <w:p w14:paraId="601E77E5" w14:textId="77777777" w:rsidR="00E9186A" w:rsidRPr="00542A4F" w:rsidRDefault="00E9186A" w:rsidP="007A502D">
            <w:pPr>
              <w:jc w:val="center"/>
            </w:pPr>
            <w:r>
              <w:t>20</w:t>
            </w:r>
          </w:p>
        </w:tc>
        <w:tc>
          <w:tcPr>
            <w:tcW w:w="709" w:type="dxa"/>
            <w:shd w:val="clear" w:color="auto" w:fill="FFC000"/>
          </w:tcPr>
          <w:p w14:paraId="21624B72" w14:textId="7CF13780" w:rsidR="00E9186A" w:rsidRDefault="004A7F96" w:rsidP="007A502D">
            <w:pPr>
              <w:jc w:val="center"/>
            </w:pPr>
            <w:r>
              <w:t>15</w:t>
            </w:r>
          </w:p>
        </w:tc>
        <w:tc>
          <w:tcPr>
            <w:tcW w:w="1417" w:type="dxa"/>
          </w:tcPr>
          <w:p w14:paraId="0BEA7F23" w14:textId="4CB6F1AD" w:rsidR="00E9186A" w:rsidRPr="00542A4F" w:rsidRDefault="00E9186A" w:rsidP="007A502D">
            <w:pPr>
              <w:jc w:val="center"/>
            </w:pPr>
            <w:r>
              <w:t>DOF</w:t>
            </w:r>
          </w:p>
        </w:tc>
        <w:tc>
          <w:tcPr>
            <w:tcW w:w="1701" w:type="dxa"/>
          </w:tcPr>
          <w:p w14:paraId="0596FD1B" w14:textId="77777777" w:rsidR="00614356" w:rsidRPr="00542A4F" w:rsidRDefault="00614356" w:rsidP="00614356">
            <w:pPr>
              <w:jc w:val="center"/>
            </w:pPr>
            <w:r w:rsidRPr="00542A4F">
              <w:t>QSC</w:t>
            </w:r>
          </w:p>
          <w:p w14:paraId="0C78958E" w14:textId="77777777" w:rsidR="00614356" w:rsidRDefault="00614356" w:rsidP="00614356">
            <w:pPr>
              <w:jc w:val="center"/>
            </w:pPr>
            <w:r>
              <w:t>Jun</w:t>
            </w:r>
            <w:r w:rsidRPr="00542A4F">
              <w:t xml:space="preserve"> 2026</w:t>
            </w:r>
          </w:p>
          <w:p w14:paraId="7AEC6DAE" w14:textId="7B92A0EE" w:rsidR="00E9186A" w:rsidRPr="0017783E" w:rsidRDefault="00614356" w:rsidP="00E277C2">
            <w:pPr>
              <w:jc w:val="center"/>
              <w:rPr>
                <w:i/>
                <w:iCs/>
              </w:rPr>
            </w:pPr>
            <w:r>
              <w:rPr>
                <w:i/>
                <w:iCs/>
              </w:rPr>
              <w:t xml:space="preserve">Transferred </w:t>
            </w:r>
            <w:r w:rsidR="00E277C2">
              <w:rPr>
                <w:i/>
                <w:iCs/>
              </w:rPr>
              <w:t>to PFC</w:t>
            </w:r>
          </w:p>
        </w:tc>
        <w:tc>
          <w:tcPr>
            <w:tcW w:w="1559" w:type="dxa"/>
          </w:tcPr>
          <w:p w14:paraId="5B38A7D7" w14:textId="77777777" w:rsidR="00E9186A" w:rsidRPr="00542A4F" w:rsidRDefault="00E9186A" w:rsidP="006C2600">
            <w:pPr>
              <w:jc w:val="center"/>
            </w:pPr>
            <w:r>
              <w:t>n/a</w:t>
            </w:r>
          </w:p>
        </w:tc>
      </w:tr>
      <w:tr w:rsidR="00335E5A" w:rsidRPr="00542A4F" w14:paraId="27F603E4" w14:textId="77777777" w:rsidTr="004A7F96">
        <w:tc>
          <w:tcPr>
            <w:tcW w:w="704" w:type="dxa"/>
          </w:tcPr>
          <w:p w14:paraId="3AF2B283" w14:textId="77777777" w:rsidR="00335E5A" w:rsidRDefault="00335E5A" w:rsidP="00335E5A">
            <w:pPr>
              <w:jc w:val="center"/>
            </w:pPr>
            <w:r>
              <w:t>116</w:t>
            </w:r>
          </w:p>
        </w:tc>
        <w:tc>
          <w:tcPr>
            <w:tcW w:w="2268" w:type="dxa"/>
          </w:tcPr>
          <w:p w14:paraId="0BB72116" w14:textId="77777777" w:rsidR="00335E5A" w:rsidRDefault="00335E5A" w:rsidP="00335E5A">
            <w:r>
              <w:t>Maternity Services Site</w:t>
            </w:r>
          </w:p>
        </w:tc>
        <w:tc>
          <w:tcPr>
            <w:tcW w:w="709" w:type="dxa"/>
            <w:shd w:val="clear" w:color="auto" w:fill="C00000"/>
          </w:tcPr>
          <w:p w14:paraId="0B7D0623" w14:textId="77777777" w:rsidR="00335E5A" w:rsidRDefault="00335E5A" w:rsidP="00335E5A">
            <w:pPr>
              <w:jc w:val="center"/>
            </w:pPr>
            <w:r>
              <w:t>20</w:t>
            </w:r>
          </w:p>
        </w:tc>
        <w:tc>
          <w:tcPr>
            <w:tcW w:w="709" w:type="dxa"/>
            <w:shd w:val="clear" w:color="auto" w:fill="C00000"/>
          </w:tcPr>
          <w:p w14:paraId="6629E6CB" w14:textId="73C89A47" w:rsidR="00335E5A" w:rsidRDefault="00335E5A" w:rsidP="00335E5A">
            <w:pPr>
              <w:jc w:val="center"/>
            </w:pPr>
            <w:r>
              <w:t>20</w:t>
            </w:r>
          </w:p>
        </w:tc>
        <w:tc>
          <w:tcPr>
            <w:tcW w:w="1417" w:type="dxa"/>
          </w:tcPr>
          <w:p w14:paraId="56612895" w14:textId="1DBFE7BC" w:rsidR="00335E5A" w:rsidRDefault="00335E5A" w:rsidP="00335E5A">
            <w:pPr>
              <w:jc w:val="center"/>
            </w:pPr>
            <w:r>
              <w:t>EDON</w:t>
            </w:r>
          </w:p>
        </w:tc>
        <w:tc>
          <w:tcPr>
            <w:tcW w:w="1701" w:type="dxa"/>
          </w:tcPr>
          <w:p w14:paraId="0A77B736" w14:textId="77777777" w:rsidR="00335E5A" w:rsidRPr="00542A4F" w:rsidRDefault="00335E5A" w:rsidP="00335E5A">
            <w:pPr>
              <w:jc w:val="center"/>
            </w:pPr>
            <w:r w:rsidRPr="00542A4F">
              <w:t>QSC</w:t>
            </w:r>
          </w:p>
          <w:p w14:paraId="2DBC5468" w14:textId="77777777" w:rsidR="00335E5A" w:rsidRDefault="00335E5A" w:rsidP="00335E5A">
            <w:pPr>
              <w:jc w:val="center"/>
            </w:pPr>
            <w:r>
              <w:t>Jun</w:t>
            </w:r>
            <w:r w:rsidRPr="00542A4F">
              <w:t xml:space="preserve"> 2026</w:t>
            </w:r>
          </w:p>
          <w:p w14:paraId="2CFF3B45" w14:textId="21245904" w:rsidR="00335E5A" w:rsidRDefault="00335E5A" w:rsidP="00335E5A">
            <w:pPr>
              <w:jc w:val="center"/>
              <w:rPr>
                <w:i/>
                <w:iCs/>
              </w:rPr>
            </w:pPr>
          </w:p>
        </w:tc>
        <w:tc>
          <w:tcPr>
            <w:tcW w:w="1559" w:type="dxa"/>
          </w:tcPr>
          <w:p w14:paraId="56918707" w14:textId="48D84ED6" w:rsidR="00335E5A" w:rsidRDefault="00335E5A" w:rsidP="00335E5A">
            <w:pPr>
              <w:jc w:val="center"/>
            </w:pPr>
            <w:r>
              <w:t>Apr 2026</w:t>
            </w:r>
          </w:p>
        </w:tc>
      </w:tr>
      <w:tr w:rsidR="00E9186A" w:rsidRPr="00542A4F" w14:paraId="199159B2" w14:textId="77777777" w:rsidTr="004A7F96">
        <w:tc>
          <w:tcPr>
            <w:tcW w:w="704" w:type="dxa"/>
          </w:tcPr>
          <w:p w14:paraId="24000E55" w14:textId="77777777" w:rsidR="00E9186A" w:rsidRDefault="00E9186A" w:rsidP="007A502D">
            <w:pPr>
              <w:jc w:val="center"/>
            </w:pPr>
            <w:r>
              <w:t>117</w:t>
            </w:r>
          </w:p>
        </w:tc>
        <w:tc>
          <w:tcPr>
            <w:tcW w:w="2268" w:type="dxa"/>
          </w:tcPr>
          <w:p w14:paraId="313297D0" w14:textId="77777777" w:rsidR="00E9186A" w:rsidRDefault="00E9186A" w:rsidP="007A502D">
            <w:r>
              <w:t>Access to Urgent &amp; Emergency Care</w:t>
            </w:r>
          </w:p>
        </w:tc>
        <w:tc>
          <w:tcPr>
            <w:tcW w:w="709" w:type="dxa"/>
            <w:shd w:val="clear" w:color="auto" w:fill="C00000"/>
          </w:tcPr>
          <w:p w14:paraId="7CF6E498" w14:textId="77777777" w:rsidR="00E9186A" w:rsidRDefault="00E9186A" w:rsidP="007A502D">
            <w:pPr>
              <w:jc w:val="center"/>
            </w:pPr>
            <w:r>
              <w:t>20</w:t>
            </w:r>
          </w:p>
        </w:tc>
        <w:tc>
          <w:tcPr>
            <w:tcW w:w="709" w:type="dxa"/>
            <w:shd w:val="clear" w:color="auto" w:fill="FFC000"/>
          </w:tcPr>
          <w:p w14:paraId="53C60838" w14:textId="5A28EC3F" w:rsidR="00E9186A" w:rsidRDefault="004A7F96" w:rsidP="007A502D">
            <w:pPr>
              <w:jc w:val="center"/>
            </w:pPr>
            <w:r>
              <w:t>12</w:t>
            </w:r>
          </w:p>
        </w:tc>
        <w:tc>
          <w:tcPr>
            <w:tcW w:w="1417" w:type="dxa"/>
          </w:tcPr>
          <w:p w14:paraId="26AC99D9" w14:textId="36180D61" w:rsidR="00E9186A" w:rsidRDefault="00E9186A" w:rsidP="007A502D">
            <w:pPr>
              <w:jc w:val="center"/>
            </w:pPr>
            <w:r>
              <w:t>COO</w:t>
            </w:r>
          </w:p>
        </w:tc>
        <w:tc>
          <w:tcPr>
            <w:tcW w:w="1701" w:type="dxa"/>
          </w:tcPr>
          <w:p w14:paraId="4696F2C6" w14:textId="77777777" w:rsidR="00E9186A" w:rsidRPr="0017783E" w:rsidRDefault="00E9186A" w:rsidP="006C2600">
            <w:pPr>
              <w:jc w:val="center"/>
              <w:rPr>
                <w:i/>
                <w:iCs/>
              </w:rPr>
            </w:pPr>
            <w:r>
              <w:rPr>
                <w:i/>
                <w:iCs/>
              </w:rPr>
              <w:t>PFC</w:t>
            </w:r>
          </w:p>
          <w:p w14:paraId="27EC60B6" w14:textId="67778CC7" w:rsidR="00E9186A" w:rsidRPr="0017783E" w:rsidRDefault="00E9186A" w:rsidP="006C2600">
            <w:pPr>
              <w:jc w:val="center"/>
              <w:rPr>
                <w:i/>
                <w:iCs/>
              </w:rPr>
            </w:pPr>
            <w:r w:rsidRPr="0017783E">
              <w:rPr>
                <w:i/>
                <w:iCs/>
              </w:rPr>
              <w:t>Next:</w:t>
            </w:r>
          </w:p>
          <w:p w14:paraId="3246E43C" w14:textId="4A1F3FE6" w:rsidR="00E9186A" w:rsidRPr="0017783E" w:rsidRDefault="00E9186A" w:rsidP="006C2600">
            <w:pPr>
              <w:jc w:val="center"/>
              <w:rPr>
                <w:i/>
                <w:iCs/>
              </w:rPr>
            </w:pPr>
            <w:r w:rsidRPr="0017783E">
              <w:rPr>
                <w:i/>
                <w:iCs/>
              </w:rPr>
              <w:t>Ju</w:t>
            </w:r>
            <w:r w:rsidR="002446DC">
              <w:rPr>
                <w:i/>
                <w:iCs/>
              </w:rPr>
              <w:t>l</w:t>
            </w:r>
            <w:r w:rsidRPr="0017783E">
              <w:rPr>
                <w:i/>
                <w:iCs/>
              </w:rPr>
              <w:t xml:space="preserve"> 2026</w:t>
            </w:r>
          </w:p>
        </w:tc>
        <w:tc>
          <w:tcPr>
            <w:tcW w:w="1559" w:type="dxa"/>
          </w:tcPr>
          <w:p w14:paraId="64AE9B86" w14:textId="77777777" w:rsidR="00E9186A" w:rsidRDefault="00E9186A" w:rsidP="006C2600">
            <w:pPr>
              <w:jc w:val="center"/>
            </w:pPr>
            <w:r>
              <w:t>n/a</w:t>
            </w:r>
          </w:p>
        </w:tc>
      </w:tr>
    </w:tbl>
    <w:p w14:paraId="782AB85C" w14:textId="77777777" w:rsidR="00E9186A" w:rsidRPr="00D0191D" w:rsidRDefault="00E9186A" w:rsidP="00E9186A">
      <w:pPr>
        <w:spacing w:after="0" w:line="240" w:lineRule="auto"/>
        <w:ind w:left="720" w:hanging="720"/>
        <w:jc w:val="both"/>
      </w:pPr>
    </w:p>
    <w:p w14:paraId="754BB2F7" w14:textId="77777777" w:rsidR="00D0191D" w:rsidRPr="00D0191D" w:rsidRDefault="00E9186A" w:rsidP="00E9186A">
      <w:pPr>
        <w:spacing w:after="0" w:line="240" w:lineRule="auto"/>
        <w:ind w:left="720" w:hanging="720"/>
        <w:jc w:val="both"/>
      </w:pPr>
      <w:r w:rsidRPr="00D0191D">
        <w:tab/>
        <w:t>Committees also receive risks below the appetite threshold</w:t>
      </w:r>
      <w:r w:rsidR="00D0191D" w:rsidRPr="00D0191D">
        <w:t>.</w:t>
      </w:r>
    </w:p>
    <w:p w14:paraId="59907B74" w14:textId="77777777" w:rsidR="00D0191D" w:rsidRDefault="00D0191D" w:rsidP="00E9186A">
      <w:pPr>
        <w:spacing w:after="0" w:line="240" w:lineRule="auto"/>
        <w:ind w:left="720"/>
        <w:jc w:val="both"/>
      </w:pPr>
    </w:p>
    <w:p w14:paraId="3F9C8D95" w14:textId="31851557" w:rsidR="005C282F" w:rsidRDefault="00714F63" w:rsidP="00E9186A">
      <w:pPr>
        <w:spacing w:after="0" w:line="240" w:lineRule="auto"/>
        <w:ind w:left="720"/>
        <w:jc w:val="both"/>
      </w:pPr>
      <w:r>
        <w:t xml:space="preserve">As reported at last meeting, </w:t>
      </w:r>
      <w:r w:rsidR="001A2695">
        <w:t>except for</w:t>
      </w:r>
      <w:r>
        <w:t xml:space="preserve"> </w:t>
      </w:r>
      <w:r w:rsidR="00E9186A">
        <w:t xml:space="preserve">the Audit Committee, reporting on risk registers </w:t>
      </w:r>
      <w:r>
        <w:t xml:space="preserve">to Board Committees </w:t>
      </w:r>
      <w:r w:rsidR="00E9186A">
        <w:t xml:space="preserve">paused during March and April to allow </w:t>
      </w:r>
      <w:r w:rsidR="00E9186A" w:rsidRPr="002672C0">
        <w:t xml:space="preserve">for Director-led </w:t>
      </w:r>
      <w:r w:rsidR="00E9186A">
        <w:t xml:space="preserve">review </w:t>
      </w:r>
      <w:r w:rsidR="00E9186A" w:rsidRPr="002672C0">
        <w:t xml:space="preserve">and </w:t>
      </w:r>
      <w:r w:rsidR="00E9186A">
        <w:t xml:space="preserve">refresh </w:t>
      </w:r>
      <w:r w:rsidR="00E9186A" w:rsidRPr="002672C0">
        <w:t xml:space="preserve">of risk register entries. </w:t>
      </w:r>
      <w:r>
        <w:t xml:space="preserve">The tables above and in the earlier SRR section of this report </w:t>
      </w:r>
      <w:r w:rsidR="005F17EB">
        <w:lastRenderedPageBreak/>
        <w:t>indicate the progress in reporting the risks through to their allocated Committees. There have been some changes to dates</w:t>
      </w:r>
      <w:r w:rsidR="00EB5428">
        <w:t xml:space="preserve"> previously indicated. </w:t>
      </w:r>
      <w:r w:rsidR="005C282F">
        <w:t xml:space="preserve">The risks assigned to the PFC </w:t>
      </w:r>
      <w:r w:rsidR="00D5524C">
        <w:t xml:space="preserve">will be </w:t>
      </w:r>
      <w:r w:rsidR="005C282F">
        <w:t xml:space="preserve">reported in July 2026. Additionally, due to </w:t>
      </w:r>
      <w:r w:rsidR="00892220">
        <w:t xml:space="preserve">discussions in respect of meeting arrangements for </w:t>
      </w:r>
      <w:r w:rsidR="00BA7181">
        <w:t xml:space="preserve">the Digital, Data, Research &amp; Innovations Committee, the next </w:t>
      </w:r>
      <w:r w:rsidR="004855A7">
        <w:t>meeting is not scheduled until September 2026, so the presentation of its risk register will be confirmed as part of agenda planning discussions for that meeting.</w:t>
      </w:r>
    </w:p>
    <w:p w14:paraId="48B10C87" w14:textId="77777777" w:rsidR="004046C3" w:rsidRDefault="004046C3" w:rsidP="004046C3">
      <w:pPr>
        <w:spacing w:after="0" w:line="240" w:lineRule="auto"/>
        <w:jc w:val="both"/>
      </w:pPr>
    </w:p>
    <w:p w14:paraId="1AAD3492" w14:textId="2E3769F3" w:rsidR="004046C3" w:rsidRPr="00FC746C" w:rsidRDefault="004046C3" w:rsidP="004046C3">
      <w:pPr>
        <w:spacing w:after="0" w:line="240" w:lineRule="auto"/>
        <w:jc w:val="both"/>
        <w:rPr>
          <w:b/>
          <w:bCs/>
        </w:rPr>
      </w:pPr>
      <w:r w:rsidRPr="00FC746C">
        <w:rPr>
          <w:b/>
          <w:bCs/>
        </w:rPr>
        <w:t>3.3</w:t>
      </w:r>
      <w:r w:rsidRPr="00FC746C">
        <w:rPr>
          <w:b/>
          <w:bCs/>
        </w:rPr>
        <w:tab/>
      </w:r>
      <w:r w:rsidR="00FC746C">
        <w:rPr>
          <w:b/>
          <w:bCs/>
        </w:rPr>
        <w:t xml:space="preserve">Service Risk </w:t>
      </w:r>
      <w:r w:rsidRPr="00FC746C">
        <w:rPr>
          <w:b/>
          <w:bCs/>
        </w:rPr>
        <w:t>Review Meetings</w:t>
      </w:r>
    </w:p>
    <w:p w14:paraId="27A6D31C" w14:textId="77777777" w:rsidR="00D17748" w:rsidRDefault="00D17748" w:rsidP="00815BA6">
      <w:pPr>
        <w:spacing w:after="0" w:line="240" w:lineRule="auto"/>
        <w:ind w:left="720"/>
        <w:jc w:val="both"/>
      </w:pPr>
    </w:p>
    <w:p w14:paraId="2FEB11A1" w14:textId="219683FF" w:rsidR="00815BA6" w:rsidRDefault="00D17748" w:rsidP="00815BA6">
      <w:pPr>
        <w:spacing w:after="0" w:line="240" w:lineRule="auto"/>
        <w:ind w:left="720"/>
        <w:jc w:val="both"/>
      </w:pPr>
      <w:r w:rsidRPr="00D17748">
        <w:t>A programme of engagement meetings was undertaken between February and May 2026 with risk leads responsible for operational risks scored 16 and above. </w:t>
      </w:r>
    </w:p>
    <w:p w14:paraId="493DE408" w14:textId="77777777" w:rsidR="00815BA6" w:rsidRDefault="00815BA6" w:rsidP="00815BA6">
      <w:pPr>
        <w:spacing w:after="0" w:line="240" w:lineRule="auto"/>
        <w:ind w:left="720"/>
        <w:jc w:val="both"/>
      </w:pPr>
    </w:p>
    <w:p w14:paraId="4DC49E91" w14:textId="2652957F" w:rsidR="00815BA6" w:rsidRDefault="00D17748" w:rsidP="00815BA6">
      <w:pPr>
        <w:spacing w:after="0" w:line="240" w:lineRule="auto"/>
        <w:ind w:left="720"/>
        <w:jc w:val="both"/>
      </w:pPr>
      <w:r w:rsidRPr="00D17748">
        <w:t xml:space="preserve">Twenty-five meetings were identified, of which 18 were completed and 7 were not progressed due to service pressures, capacity constraints and diary availability.  </w:t>
      </w:r>
    </w:p>
    <w:p w14:paraId="48984BF7" w14:textId="77777777" w:rsidR="003307CB" w:rsidRDefault="003307CB" w:rsidP="00815BA6">
      <w:pPr>
        <w:spacing w:after="0" w:line="240" w:lineRule="auto"/>
        <w:ind w:left="720"/>
        <w:jc w:val="both"/>
      </w:pPr>
    </w:p>
    <w:p w14:paraId="1C7DA5AD" w14:textId="77777777" w:rsidR="00D17748" w:rsidRPr="00D17748" w:rsidRDefault="00D17748" w:rsidP="00815BA6">
      <w:pPr>
        <w:spacing w:after="0" w:line="240" w:lineRule="auto"/>
        <w:ind w:left="720"/>
        <w:jc w:val="both"/>
      </w:pPr>
      <w:r w:rsidRPr="00D17748">
        <w:t>The exercise provided an opportunity to engage directly with services regarding their high-scoring risks, improve organisational visibility / understanding of those risks, and facilitate discussion regarding risk ownership, controls, mitigation plans and escalation arrangements. It also provided useful insight into local variation in risk management practices across services and Service Groups.</w:t>
      </w:r>
    </w:p>
    <w:p w14:paraId="1B49ACE6" w14:textId="77777777" w:rsidR="00D17748" w:rsidRPr="00D17748" w:rsidRDefault="00D17748" w:rsidP="00815BA6">
      <w:pPr>
        <w:spacing w:after="0" w:line="240" w:lineRule="auto"/>
        <w:ind w:left="720"/>
        <w:jc w:val="both"/>
      </w:pPr>
    </w:p>
    <w:p w14:paraId="7B3AC4CB" w14:textId="77777777" w:rsidR="002B3615" w:rsidRPr="00D17748" w:rsidRDefault="002B3615" w:rsidP="002B3615">
      <w:pPr>
        <w:spacing w:after="0" w:line="240" w:lineRule="auto"/>
        <w:ind w:left="720"/>
        <w:jc w:val="both"/>
      </w:pPr>
      <w:r w:rsidRPr="00D17748">
        <w:t>Discussions were facilitated by the Risk &amp; Assurance Team and were tailored to Service Group and local service arrangements.</w:t>
      </w:r>
      <w:r>
        <w:t xml:space="preserve"> </w:t>
      </w:r>
      <w:r w:rsidRPr="00D17748">
        <w:t>Consequently, some meetings focussed on a single high-scoring risk, whilst others considered several related risks within a service, speciality or operational area.</w:t>
      </w:r>
      <w:r>
        <w:t xml:space="preserve"> Some focused on limited aspects of the risk record while others considered risk record entries more broadly.</w:t>
      </w:r>
    </w:p>
    <w:p w14:paraId="72BC51A9" w14:textId="77777777" w:rsidR="005E0BFA" w:rsidRDefault="005E0BFA" w:rsidP="00815BA6">
      <w:pPr>
        <w:spacing w:after="0" w:line="240" w:lineRule="auto"/>
        <w:ind w:left="720"/>
        <w:jc w:val="both"/>
      </w:pPr>
    </w:p>
    <w:p w14:paraId="747ABF3B" w14:textId="4D5447ED" w:rsidR="00D17748" w:rsidRPr="00D17748" w:rsidRDefault="00D17748" w:rsidP="00815BA6">
      <w:pPr>
        <w:spacing w:after="0" w:line="240" w:lineRule="auto"/>
        <w:ind w:left="720"/>
        <w:jc w:val="both"/>
      </w:pPr>
      <w:r w:rsidRPr="00D17748">
        <w:t>The exercise therefore provided valuable qualitative assurance and insight into operational risk management arrangements, although whilst it was not designed to provide a formal comparative assessment of risk maturity between services, the discussions highlighted the potential value of introducing a struct</w:t>
      </w:r>
      <w:r w:rsidR="005E0BFA">
        <w:t>ure</w:t>
      </w:r>
      <w:r w:rsidRPr="00D17748">
        <w:t>d risk maturity assessment approach to support future assurance and improvement activity.</w:t>
      </w:r>
    </w:p>
    <w:p w14:paraId="240725CF" w14:textId="77777777" w:rsidR="00D17748" w:rsidRPr="00D17748" w:rsidRDefault="00D17748" w:rsidP="00815BA6">
      <w:pPr>
        <w:spacing w:after="0" w:line="240" w:lineRule="auto"/>
        <w:ind w:left="720"/>
        <w:jc w:val="both"/>
      </w:pPr>
    </w:p>
    <w:p w14:paraId="414234EA" w14:textId="77777777" w:rsidR="00D17748" w:rsidRPr="00D17748" w:rsidRDefault="00D17748" w:rsidP="00815BA6">
      <w:pPr>
        <w:spacing w:after="0" w:line="240" w:lineRule="auto"/>
        <w:ind w:left="720"/>
        <w:jc w:val="both"/>
      </w:pPr>
      <w:r w:rsidRPr="00D17748">
        <w:t xml:space="preserve">The exercise achieved its primary objective of facilitating engagement with services responsible for high-scoring risks and obtaining additional assurance regarding their management. Given the time elapsed since the original February 2026 Datix extract, and the continuing evolution of the operational risk profile, it is not considered </w:t>
      </w:r>
      <w:r w:rsidRPr="00D17748">
        <w:lastRenderedPageBreak/>
        <w:t>proportionate to continue pursuing outstanding meetings linked to the original cohort of risks.</w:t>
      </w:r>
    </w:p>
    <w:p w14:paraId="23F4D01F" w14:textId="77777777" w:rsidR="00D17748" w:rsidRPr="00D17748" w:rsidRDefault="00D17748" w:rsidP="00815BA6">
      <w:pPr>
        <w:spacing w:after="0" w:line="240" w:lineRule="auto"/>
        <w:ind w:left="720"/>
        <w:jc w:val="both"/>
      </w:pPr>
    </w:p>
    <w:p w14:paraId="67D4E43F" w14:textId="525ADCD6" w:rsidR="0017455C" w:rsidRDefault="00D17748" w:rsidP="0044404D">
      <w:pPr>
        <w:spacing w:after="0" w:line="240" w:lineRule="auto"/>
        <w:ind w:left="720"/>
        <w:jc w:val="both"/>
      </w:pPr>
      <w:r w:rsidRPr="00D17748">
        <w:t>Learning from the engagement exercise has informed the next phase of the Risk Management Strategic Implementation Plan, specifically the objective to enhance consistency and quality of risk management practice and build organisational maturity. During Q2 2026/27, it is proposed that the Risk &amp; Assurance Team will work with the Mental Health and Learning Disabilities Service Group to pilot a structured approach to assessing risk management maturity and identify opportunities for improvement.  Findings from this pilot will be used to inform the development of a Health Board-wide Risk Maturity Improvement Framework and baseline assessment, in line with the timescales set out within the Risk Management Strategic Implementation Plan (Q3/Q4 2026/27).</w:t>
      </w:r>
    </w:p>
    <w:p w14:paraId="6D290426" w14:textId="77777777" w:rsidR="00653AEC" w:rsidRPr="00F8567E" w:rsidRDefault="00653AEC" w:rsidP="00653AEC">
      <w:pPr>
        <w:pStyle w:val="ListParagraph"/>
        <w:spacing w:after="0" w:line="240" w:lineRule="auto"/>
        <w:rPr>
          <w:b/>
        </w:rPr>
      </w:pPr>
    </w:p>
    <w:p w14:paraId="7D6248A7" w14:textId="673CF783" w:rsidR="00B50ABC" w:rsidRPr="008E34E6" w:rsidRDefault="00B50ABC" w:rsidP="00653AEC">
      <w:pPr>
        <w:pStyle w:val="ListParagraph"/>
        <w:numPr>
          <w:ilvl w:val="0"/>
          <w:numId w:val="1"/>
        </w:numPr>
        <w:spacing w:after="0" w:line="240" w:lineRule="auto"/>
        <w:rPr>
          <w:bCs/>
        </w:rPr>
      </w:pPr>
      <w:r w:rsidRPr="6FC5F940">
        <w:rPr>
          <w:b/>
          <w:bCs/>
        </w:rPr>
        <w:t xml:space="preserve">OPEN AUDIT RECOMMENDATIONS </w:t>
      </w:r>
    </w:p>
    <w:p w14:paraId="350FB07C" w14:textId="40311B02" w:rsidR="00B50ABC" w:rsidRDefault="00B50ABC" w:rsidP="00072D3B">
      <w:pPr>
        <w:spacing w:after="0" w:line="240" w:lineRule="auto"/>
        <w:rPr>
          <w:bCs/>
        </w:rPr>
      </w:pPr>
    </w:p>
    <w:p w14:paraId="7C993E16" w14:textId="417E272C" w:rsidR="005E35A5" w:rsidRPr="008E34E6" w:rsidRDefault="005E35A5" w:rsidP="005E35A5">
      <w:pPr>
        <w:spacing w:after="0" w:line="240" w:lineRule="auto"/>
        <w:ind w:left="720"/>
        <w:rPr>
          <w:bCs/>
        </w:rPr>
      </w:pPr>
      <w:r>
        <w:rPr>
          <w:bCs/>
        </w:rPr>
        <w:t xml:space="preserve">There are two </w:t>
      </w:r>
      <w:r w:rsidR="003026E8">
        <w:rPr>
          <w:bCs/>
        </w:rPr>
        <w:t>matters remaining open following the Internal Audit review of Risk Management &amp; Assurance (</w:t>
      </w:r>
      <w:r w:rsidR="00107DC3">
        <w:rPr>
          <w:bCs/>
        </w:rPr>
        <w:t xml:space="preserve">SBU-2324-01) and </w:t>
      </w:r>
      <w:r w:rsidR="00F84C1F">
        <w:rPr>
          <w:bCs/>
        </w:rPr>
        <w:t xml:space="preserve">five remaining following the review </w:t>
      </w:r>
      <w:r w:rsidR="00F5648A" w:rsidRPr="00F5648A">
        <w:rPr>
          <w:bCs/>
        </w:rPr>
        <w:t>Risk Management &amp; Board Assurance Framework</w:t>
      </w:r>
      <w:r w:rsidR="00F5648A">
        <w:rPr>
          <w:bCs/>
        </w:rPr>
        <w:t xml:space="preserve"> (SBU-2526-01)</w:t>
      </w:r>
      <w:r w:rsidR="00F84C1F">
        <w:rPr>
          <w:bCs/>
        </w:rPr>
        <w:t xml:space="preserve">. Details are provided at </w:t>
      </w:r>
      <w:r w:rsidR="00F84C1F" w:rsidRPr="00F84C1F">
        <w:rPr>
          <w:b/>
        </w:rPr>
        <w:t>Appendix 4</w:t>
      </w:r>
      <w:r w:rsidR="00F84C1F">
        <w:rPr>
          <w:bCs/>
        </w:rPr>
        <w:t>.</w:t>
      </w:r>
    </w:p>
    <w:p w14:paraId="2CBD47DC" w14:textId="77777777" w:rsidR="008E34E6" w:rsidRPr="008E34E6" w:rsidRDefault="008E34E6" w:rsidP="00072D3B">
      <w:pPr>
        <w:spacing w:after="0" w:line="240" w:lineRule="auto"/>
        <w:rPr>
          <w:bCs/>
        </w:rPr>
      </w:pPr>
    </w:p>
    <w:p w14:paraId="2E68798D" w14:textId="77777777" w:rsidR="00B50ABC" w:rsidRPr="008E34E6" w:rsidRDefault="00B50ABC" w:rsidP="00B50ABC">
      <w:pPr>
        <w:spacing w:after="0" w:line="240" w:lineRule="auto"/>
        <w:rPr>
          <w:bCs/>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1851490" w14:textId="77777777" w:rsidR="008C72E4" w:rsidRDefault="008C72E4" w:rsidP="004221DC">
      <w:pPr>
        <w:spacing w:after="0" w:line="240" w:lineRule="auto"/>
        <w:jc w:val="both"/>
        <w:rPr>
          <w:color w:val="FF0000"/>
        </w:rPr>
      </w:pPr>
    </w:p>
    <w:p w14:paraId="53D269AE" w14:textId="77777777" w:rsidR="008C72E4" w:rsidRDefault="008C72E4" w:rsidP="008C72E4">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improvement the treatment of risks entered </w:t>
      </w:r>
      <w:r>
        <w:t>within risk register</w:t>
      </w:r>
      <w:r w:rsidRPr="000228FE">
        <w:t>. Where this is the case, they are highlighted within individual risk register entries or dedicated board/committee papers for information.</w:t>
      </w:r>
    </w:p>
    <w:p w14:paraId="6D290428" w14:textId="4972CA94" w:rsidR="00653AEC" w:rsidRPr="00F8567E" w:rsidRDefault="00653AEC" w:rsidP="004221DC">
      <w:pPr>
        <w:spacing w:after="0" w:line="240" w:lineRule="auto"/>
        <w:jc w:val="both"/>
        <w:rPr>
          <w:b/>
          <w:color w:val="FF0000"/>
        </w:rPr>
      </w:pP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28786AC9" w14:textId="77777777" w:rsidR="0055388B" w:rsidRDefault="0055388B" w:rsidP="0055388B">
      <w:pPr>
        <w:spacing w:after="0"/>
        <w:ind w:right="96"/>
      </w:pPr>
    </w:p>
    <w:p w14:paraId="29A7948F" w14:textId="38E446AF" w:rsidR="00106979" w:rsidRPr="00CF7229" w:rsidRDefault="00106979" w:rsidP="00106979">
      <w:pPr>
        <w:ind w:right="96"/>
      </w:pPr>
      <w:r w:rsidRPr="000940E7">
        <w:t>Members are asked to:</w:t>
      </w:r>
    </w:p>
    <w:p w14:paraId="795A4EFE" w14:textId="77777777" w:rsidR="0055388B" w:rsidRPr="0055388B" w:rsidRDefault="00106979" w:rsidP="00106979">
      <w:pPr>
        <w:pStyle w:val="ListParagraph"/>
        <w:numPr>
          <w:ilvl w:val="0"/>
          <w:numId w:val="6"/>
        </w:numPr>
        <w:ind w:right="96"/>
        <w:rPr>
          <w:b/>
        </w:rPr>
      </w:pPr>
      <w:r w:rsidRPr="00CF7229">
        <w:rPr>
          <w:b/>
        </w:rPr>
        <w:t xml:space="preserve">Receive for Assurance </w:t>
      </w:r>
      <w:r w:rsidRPr="00CF7229">
        <w:rPr>
          <w:bCs/>
        </w:rPr>
        <w:t>th</w:t>
      </w:r>
      <w:r>
        <w:rPr>
          <w:bCs/>
        </w:rPr>
        <w:t xml:space="preserve">e information presented in this </w:t>
      </w:r>
      <w:r w:rsidRPr="00CF7229">
        <w:rPr>
          <w:bCs/>
        </w:rPr>
        <w:t xml:space="preserve">report and </w:t>
      </w:r>
      <w:r>
        <w:rPr>
          <w:bCs/>
        </w:rPr>
        <w:t xml:space="preserve">its </w:t>
      </w:r>
      <w:r w:rsidRPr="00CF7229">
        <w:rPr>
          <w:bCs/>
        </w:rPr>
        <w:t>supporting appendices</w:t>
      </w:r>
      <w:r>
        <w:rPr>
          <w:bCs/>
        </w:rPr>
        <w:t>.</w:t>
      </w:r>
    </w:p>
    <w:p w14:paraId="6D290430" w14:textId="0E3DF12F" w:rsidR="00FE7070" w:rsidRPr="0055388B" w:rsidRDefault="00106979" w:rsidP="00106979">
      <w:pPr>
        <w:pStyle w:val="ListParagraph"/>
        <w:numPr>
          <w:ilvl w:val="0"/>
          <w:numId w:val="6"/>
        </w:numPr>
        <w:ind w:right="96"/>
        <w:rPr>
          <w:b/>
        </w:rPr>
      </w:pPr>
      <w:r w:rsidRPr="0055388B">
        <w:rPr>
          <w:b/>
        </w:rPr>
        <w:t xml:space="preserve">Consider </w:t>
      </w:r>
      <w:r w:rsidRPr="0055388B">
        <w:rPr>
          <w:bCs/>
        </w:rPr>
        <w:t>any further assurance needs</w:t>
      </w:r>
      <w:r w:rsidRPr="0055388B">
        <w:rPr>
          <w:b/>
        </w:rPr>
        <w:t xml:space="preserve"> </w:t>
      </w:r>
      <w:r w:rsidR="00FE7070" w:rsidRPr="0055388B">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608FFB7E" w:rsidR="00F5324A" w:rsidRPr="00F8567E" w:rsidRDefault="00717280"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5C70BB62" w:rsidR="00F5324A" w:rsidRPr="00F8567E" w:rsidRDefault="00717280"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11DEABA3" w:rsidR="00F5324A" w:rsidRPr="00F8567E" w:rsidRDefault="00717280"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7AD08278" w:rsidR="00F5324A" w:rsidRPr="00F8567E" w:rsidRDefault="00717280"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6BA0965F" w:rsidR="00F5324A" w:rsidRPr="00F8567E" w:rsidRDefault="00717280"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73D52955" w:rsidR="00C43F7B" w:rsidRPr="00F8567E" w:rsidRDefault="00717280"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2C8483B0" w:rsidR="00C43F7B" w:rsidRPr="00F8567E" w:rsidRDefault="00717280"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4DBF7533" w:rsidR="00C43F7B" w:rsidRPr="00F8567E" w:rsidRDefault="00717280"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2F64233F" w:rsidR="00C43F7B" w:rsidRPr="00F8567E" w:rsidRDefault="00717280"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0260867D" w:rsidR="00C43F7B" w:rsidRPr="00F8567E" w:rsidRDefault="00717280"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38046067" w:rsidR="00C43F7B" w:rsidRPr="00F8567E" w:rsidRDefault="00717280"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7BED4CE1" w:rsidR="00C43F7B" w:rsidRPr="00F8567E" w:rsidRDefault="00717280"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1D866D4D" w:rsidR="00925DA1" w:rsidRDefault="00717280"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4F4EC54C" w:rsidR="00925DA1" w:rsidRDefault="00717280"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74FBAFA9" w:rsidR="00925DA1" w:rsidRDefault="00717280"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609F0B05" w:rsidR="00925DA1" w:rsidRDefault="00717280"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708639CE" w:rsidR="00925DA1" w:rsidRDefault="00717280"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7311F216" w:rsidR="00925DA1" w:rsidRDefault="00717280"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7F5A5E4D" w:rsidR="00925DA1" w:rsidRPr="00F8567E" w:rsidRDefault="00621497" w:rsidP="00621497">
            <w:pPr>
              <w:rPr>
                <w:b/>
              </w:rPr>
            </w:pPr>
            <w:r w:rsidRPr="008C759B">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4CAC95AE" w:rsidR="00925DA1" w:rsidRPr="00F8567E" w:rsidRDefault="00E3112A" w:rsidP="00925DA1">
            <w:pPr>
              <w:ind w:right="96"/>
              <w:rPr>
                <w:color w:val="FF0000"/>
              </w:rPr>
            </w:pPr>
            <w:r w:rsidRPr="00687129">
              <w:rPr>
                <w:rFonts w:eastAsia="Verdana"/>
              </w:rPr>
              <w:t>This report does not present any matters for decision with financial implications. There may be financial implications arising from actions required to improvement the treatment of risks entered on risk registers. Where this is the case they are highlighted within individual risk register entries for information.</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07B8EFFA" w:rsidR="00925DA1" w:rsidRPr="00F8567E" w:rsidRDefault="00714D34" w:rsidP="00714D34">
            <w:pPr>
              <w:ind w:right="96"/>
              <w:rPr>
                <w:color w:val="FF0000"/>
              </w:rPr>
            </w:pPr>
            <w:r w:rsidRPr="00687129">
              <w:t>It is essential that the Board has</w:t>
            </w:r>
            <w:r w:rsidRPr="00687129">
              <w:rPr>
                <w:spacing w:val="4"/>
              </w:rPr>
              <w:t xml:space="preserve"> </w:t>
            </w:r>
            <w:r w:rsidRPr="00687129">
              <w:t>robust arrangements in place to assess, capture</w:t>
            </w:r>
            <w:r w:rsidRPr="00687129">
              <w:rPr>
                <w:spacing w:val="66"/>
              </w:rPr>
              <w:t xml:space="preserve"> </w:t>
            </w:r>
            <w:r w:rsidRPr="00687129">
              <w:t xml:space="preserve">and mitigate risks faced by the organisation, </w:t>
            </w:r>
            <w:r w:rsidRPr="00687129">
              <w:rPr>
                <w:spacing w:val="5"/>
              </w:rPr>
              <w:t>as</w:t>
            </w:r>
            <w:r w:rsidRPr="00687129">
              <w:rPr>
                <w:w w:val="99"/>
              </w:rPr>
              <w:t xml:space="preserve"> </w:t>
            </w:r>
            <w:r w:rsidRPr="00687129">
              <w:t>failure to do so could have legal implications for</w:t>
            </w:r>
            <w:r w:rsidRPr="00687129">
              <w:rPr>
                <w:w w:val="99"/>
              </w:rPr>
              <w:t xml:space="preserve"> </w:t>
            </w:r>
            <w:r w:rsidRPr="00687129">
              <w:t>the</w:t>
            </w:r>
            <w:r w:rsidRPr="00687129">
              <w:rPr>
                <w:spacing w:val="-7"/>
              </w:rPr>
              <w:t xml:space="preserve"> </w:t>
            </w:r>
            <w:r w:rsidRPr="00687129">
              <w:t>UHB.</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90" w14:textId="0E3975A6" w:rsidR="00925DA1" w:rsidRPr="00F8567E" w:rsidRDefault="00E654C0" w:rsidP="00925DA1">
            <w:pPr>
              <w:ind w:right="96"/>
              <w:rPr>
                <w:color w:val="FF0000"/>
              </w:rPr>
            </w:pPr>
            <w:r w:rsidRPr="00687129">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014C7DAF" w:rsidR="00925DA1" w:rsidRPr="00F8567E" w:rsidRDefault="00914A9C" w:rsidP="00925DA1">
            <w:pPr>
              <w:ind w:right="96"/>
              <w:rPr>
                <w:color w:val="FF0000"/>
              </w:rPr>
            </w:pPr>
            <w:r w:rsidRPr="00687129">
              <w:rPr>
                <w:shd w:val="clear" w:color="auto" w:fill="FFFFFF"/>
              </w:rPr>
              <w:t>The board level risk registers present the framework within which SBUHB will make an assessment of existing and future emerging risks, and how it will plan to manage and prepare for those risks.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7A47E2CC" w:rsidR="00925DA1" w:rsidRPr="00F8567E" w:rsidRDefault="003443B4" w:rsidP="00925DA1">
            <w:pPr>
              <w:ind w:right="96"/>
              <w:rPr>
                <w:color w:val="FF0000"/>
              </w:rPr>
            </w:pPr>
            <w:r w:rsidRPr="00F075E2">
              <w:t xml:space="preserve">This report updates on risk matters received in </w:t>
            </w:r>
            <w:r>
              <w:t>May 2026</w:t>
            </w:r>
            <w:r w:rsidRPr="00F075E2">
              <w:t xml:space="preserve">. </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1376F46E" w14:textId="77777777" w:rsidR="009468FE" w:rsidRDefault="009468FE" w:rsidP="009468FE">
            <w:pPr>
              <w:ind w:right="96"/>
              <w:rPr>
                <w:rFonts w:cs="ArialMT"/>
              </w:rPr>
            </w:pPr>
            <w:r w:rsidRPr="00F075E2">
              <w:rPr>
                <w:rFonts w:cs="ArialMT"/>
              </w:rPr>
              <w:t>Appendix</w:t>
            </w:r>
            <w:r>
              <w:rPr>
                <w:rFonts w:cs="ArialMT"/>
              </w:rPr>
              <w:t xml:space="preserve"> 1 – Strategic Risk Register (SRR) Summary &amp; Detail</w:t>
            </w:r>
          </w:p>
          <w:p w14:paraId="558BE5DE" w14:textId="77777777" w:rsidR="009468FE" w:rsidRDefault="009468FE" w:rsidP="009468FE">
            <w:pPr>
              <w:ind w:right="96"/>
            </w:pPr>
            <w:r>
              <w:t xml:space="preserve">Appendix 2 – Corporate </w:t>
            </w:r>
            <w:r w:rsidRPr="00F075E2">
              <w:t>Risk Register (</w:t>
            </w:r>
            <w:r>
              <w:t>CRR</w:t>
            </w:r>
            <w:r w:rsidRPr="00F075E2">
              <w:t xml:space="preserve">) </w:t>
            </w:r>
            <w:r>
              <w:t>Public detail</w:t>
            </w:r>
          </w:p>
          <w:p w14:paraId="7B530266" w14:textId="77777777" w:rsidR="00925DA1" w:rsidRDefault="009468FE" w:rsidP="009468FE">
            <w:pPr>
              <w:ind w:right="96"/>
            </w:pPr>
            <w:r>
              <w:t>Appendix 3 – Risks On A Page</w:t>
            </w:r>
          </w:p>
          <w:p w14:paraId="6D29049E" w14:textId="0D0024AF" w:rsidR="00F84C1F" w:rsidRPr="00F8567E" w:rsidRDefault="00F84C1F" w:rsidP="009468FE">
            <w:pPr>
              <w:ind w:right="96"/>
              <w:rPr>
                <w:color w:val="FF0000"/>
              </w:rPr>
            </w:pPr>
            <w:r>
              <w:t xml:space="preserve">Appendix 4 – Open Internal Audit Review Actions </w:t>
            </w:r>
          </w:p>
        </w:tc>
      </w:tr>
      <w:tr w:rsidR="00BD2681" w:rsidRPr="00F8567E" w14:paraId="39DC19A5" w14:textId="77777777" w:rsidTr="00BD2681">
        <w:tc>
          <w:tcPr>
            <w:tcW w:w="9245" w:type="dxa"/>
            <w:gridSpan w:val="3"/>
            <w:shd w:val="clear" w:color="auto" w:fill="C1A775"/>
          </w:tcPr>
          <w:p w14:paraId="024F5E2A" w14:textId="29193D0D" w:rsidR="00BD2681" w:rsidRPr="00F8567E" w:rsidRDefault="00BD2681" w:rsidP="00BD2681">
            <w:pPr>
              <w:ind w:right="96"/>
              <w:rPr>
                <w:color w:val="FF0000"/>
              </w:rPr>
            </w:pPr>
            <w:r w:rsidRPr="0025155B">
              <w:rPr>
                <w:b/>
              </w:rPr>
              <w:t>Glossary</w:t>
            </w:r>
            <w:r>
              <w:rPr>
                <w:b/>
              </w:rPr>
              <w:t xml:space="preserve"> of Abbreviations</w:t>
            </w:r>
          </w:p>
        </w:tc>
      </w:tr>
      <w:tr w:rsidR="00BD2681" w:rsidRPr="00F8567E" w14:paraId="6ECA6A00" w14:textId="77777777" w:rsidTr="009468FE">
        <w:tc>
          <w:tcPr>
            <w:tcW w:w="9245" w:type="dxa"/>
            <w:gridSpan w:val="3"/>
          </w:tcPr>
          <w:p w14:paraId="0B59AA5A" w14:textId="77777777" w:rsidR="00BD2681" w:rsidRPr="00415331" w:rsidRDefault="00BD2681" w:rsidP="00BD2681">
            <w:pPr>
              <w:ind w:right="96"/>
              <w:rPr>
                <w:b/>
                <w:bCs/>
              </w:rPr>
            </w:pPr>
            <w:r w:rsidRPr="00415331">
              <w:rPr>
                <w:b/>
                <w:bCs/>
              </w:rPr>
              <w:t>Director Leads:</w:t>
            </w:r>
          </w:p>
          <w:p w14:paraId="09E8E9C8" w14:textId="77777777" w:rsidR="00BD2681" w:rsidRDefault="00BD2681" w:rsidP="00BD2681">
            <w:pPr>
              <w:ind w:right="96"/>
            </w:pPr>
            <w:r>
              <w:t>COO</w:t>
            </w:r>
            <w:r>
              <w:tab/>
            </w:r>
            <w:r>
              <w:tab/>
              <w:t>Chief Operating Officer</w:t>
            </w:r>
          </w:p>
          <w:p w14:paraId="475D6224" w14:textId="77777777" w:rsidR="00BD2681" w:rsidRDefault="00BD2681" w:rsidP="00BD2681">
            <w:pPr>
              <w:ind w:right="96"/>
            </w:pPr>
            <w:r>
              <w:t>DICE</w:t>
            </w:r>
            <w:r>
              <w:tab/>
            </w:r>
            <w:r>
              <w:tab/>
              <w:t>Director of Insight, Communication &amp; Engagement</w:t>
            </w:r>
          </w:p>
          <w:p w14:paraId="648AD9AA" w14:textId="77777777" w:rsidR="00BD2681" w:rsidRDefault="00BD2681" w:rsidP="00BD2681">
            <w:pPr>
              <w:ind w:right="96"/>
            </w:pPr>
            <w:r>
              <w:t>DOCG</w:t>
            </w:r>
            <w:r>
              <w:tab/>
              <w:t>Director of Corporate Governance</w:t>
            </w:r>
          </w:p>
          <w:p w14:paraId="3DCD3FC0" w14:textId="77777777" w:rsidR="00BD2681" w:rsidRDefault="00BD2681" w:rsidP="00BD2681">
            <w:pPr>
              <w:ind w:right="96"/>
            </w:pPr>
            <w:r>
              <w:t>DODIG</w:t>
            </w:r>
            <w:r>
              <w:tab/>
              <w:t>Director of Digital</w:t>
            </w:r>
          </w:p>
          <w:p w14:paraId="06137F4C" w14:textId="77777777" w:rsidR="00BD2681" w:rsidRDefault="00BD2681" w:rsidP="00BD2681">
            <w:pPr>
              <w:ind w:right="96"/>
            </w:pPr>
            <w:r>
              <w:t>DOF</w:t>
            </w:r>
            <w:r>
              <w:tab/>
            </w:r>
            <w:r>
              <w:tab/>
              <w:t>Director of Finance &amp; Performance</w:t>
            </w:r>
          </w:p>
          <w:p w14:paraId="35073238" w14:textId="77777777" w:rsidR="00BD2681" w:rsidRDefault="00BD2681" w:rsidP="00BD2681">
            <w:pPr>
              <w:ind w:right="96"/>
            </w:pPr>
            <w:r>
              <w:t>DOPH</w:t>
            </w:r>
            <w:r>
              <w:tab/>
            </w:r>
            <w:r>
              <w:tab/>
              <w:t>Director of Public Health</w:t>
            </w:r>
          </w:p>
          <w:p w14:paraId="701E5D3E" w14:textId="77777777" w:rsidR="00BD2681" w:rsidRDefault="00BD2681" w:rsidP="00BD2681">
            <w:pPr>
              <w:ind w:right="96"/>
            </w:pPr>
            <w:r>
              <w:t>DOPP</w:t>
            </w:r>
            <w:r>
              <w:tab/>
            </w:r>
            <w:r>
              <w:tab/>
              <w:t>Director of Planning &amp; Partnerships</w:t>
            </w:r>
          </w:p>
          <w:p w14:paraId="57EBF7A0" w14:textId="77777777" w:rsidR="00BD2681" w:rsidRDefault="00BD2681" w:rsidP="00BD2681">
            <w:pPr>
              <w:ind w:right="96"/>
            </w:pPr>
            <w:r>
              <w:t>DOWOD</w:t>
            </w:r>
            <w:r>
              <w:tab/>
              <w:t>Director of Workforce &amp; Organisational Development</w:t>
            </w:r>
          </w:p>
          <w:p w14:paraId="1287A8BE" w14:textId="77777777" w:rsidR="00BD2681" w:rsidRDefault="00BD2681" w:rsidP="00BD2681">
            <w:pPr>
              <w:ind w:right="96"/>
            </w:pPr>
            <w:r>
              <w:t>EDON</w:t>
            </w:r>
            <w:r>
              <w:tab/>
            </w:r>
            <w:r>
              <w:tab/>
              <w:t>Director of Nursing &amp; Patient Experience</w:t>
            </w:r>
          </w:p>
          <w:p w14:paraId="79613EE9" w14:textId="64D82393" w:rsidR="00BD2681" w:rsidRDefault="00BD2681" w:rsidP="00BD2681">
            <w:pPr>
              <w:ind w:right="96"/>
            </w:pPr>
            <w:r>
              <w:t>EDAH</w:t>
            </w:r>
            <w:r w:rsidR="004C41D0">
              <w:t>P</w:t>
            </w:r>
            <w:r>
              <w:t>HS</w:t>
            </w:r>
            <w:r>
              <w:tab/>
              <w:t>Director of Allied Health Professions &amp; Health Sciences</w:t>
            </w:r>
          </w:p>
          <w:p w14:paraId="22B77233" w14:textId="77777777" w:rsidR="00BD2681" w:rsidRPr="0025155B" w:rsidRDefault="00BD2681" w:rsidP="00BD2681">
            <w:pPr>
              <w:ind w:right="96"/>
            </w:pPr>
            <w:r>
              <w:t>EMD</w:t>
            </w:r>
            <w:r>
              <w:tab/>
            </w:r>
            <w:r>
              <w:tab/>
              <w:t>Medical Director</w:t>
            </w:r>
          </w:p>
          <w:p w14:paraId="72A4C440" w14:textId="77777777" w:rsidR="00BD2681" w:rsidRPr="00A87220" w:rsidRDefault="00BD2681" w:rsidP="00BD2681">
            <w:pPr>
              <w:ind w:right="96"/>
              <w:rPr>
                <w:b/>
                <w:bCs/>
              </w:rPr>
            </w:pPr>
            <w:r w:rsidRPr="00A87220">
              <w:rPr>
                <w:b/>
                <w:bCs/>
              </w:rPr>
              <w:t>Committees:</w:t>
            </w:r>
          </w:p>
          <w:p w14:paraId="3609AE28" w14:textId="77777777" w:rsidR="00BD2681" w:rsidRDefault="00BD2681" w:rsidP="00BD2681">
            <w:r>
              <w:t>AC</w:t>
            </w:r>
            <w:r>
              <w:tab/>
            </w:r>
            <w:r>
              <w:tab/>
              <w:t>Audit Committee</w:t>
            </w:r>
          </w:p>
          <w:p w14:paraId="2C6B0561" w14:textId="77777777" w:rsidR="00BD2681" w:rsidRDefault="00BD2681" w:rsidP="00BD2681">
            <w:r>
              <w:t>DDRIC</w:t>
            </w:r>
            <w:r>
              <w:tab/>
              <w:t>Digital, Data, Research &amp; Innovation</w:t>
            </w:r>
          </w:p>
          <w:p w14:paraId="20BA33B4" w14:textId="77777777" w:rsidR="00BD2681" w:rsidRDefault="00BD2681" w:rsidP="00BD2681">
            <w:r>
              <w:t>PFC</w:t>
            </w:r>
            <w:r>
              <w:tab/>
            </w:r>
            <w:r>
              <w:tab/>
              <w:t>Performance &amp; Finance</w:t>
            </w:r>
          </w:p>
          <w:p w14:paraId="225E5596" w14:textId="77777777" w:rsidR="00BD2681" w:rsidRDefault="00BD2681" w:rsidP="00BD2681">
            <w:r>
              <w:t>PHC</w:t>
            </w:r>
            <w:r>
              <w:tab/>
            </w:r>
            <w:r>
              <w:tab/>
              <w:t>Population Health</w:t>
            </w:r>
          </w:p>
          <w:p w14:paraId="18062320" w14:textId="77777777" w:rsidR="00BD2681" w:rsidRDefault="00BD2681" w:rsidP="00BD2681">
            <w:r>
              <w:t>QSC</w:t>
            </w:r>
            <w:r>
              <w:tab/>
            </w:r>
            <w:r>
              <w:tab/>
              <w:t>Quality &amp; Safety</w:t>
            </w:r>
          </w:p>
          <w:p w14:paraId="2674ED90" w14:textId="3E7E4EFA" w:rsidR="00BD2681" w:rsidRPr="00F8567E" w:rsidRDefault="00BD2681" w:rsidP="00BD2681">
            <w:pPr>
              <w:ind w:right="96"/>
              <w:rPr>
                <w:color w:val="FF0000"/>
              </w:rPr>
            </w:pPr>
            <w:r>
              <w:t>WODC</w:t>
            </w:r>
            <w:r>
              <w:tab/>
              <w:t>Workforce &amp; Organisational Development</w:t>
            </w: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57E28" w14:textId="77777777" w:rsidR="00A843FC" w:rsidRDefault="00A843FC" w:rsidP="00C107F2">
      <w:pPr>
        <w:spacing w:after="0" w:line="240" w:lineRule="auto"/>
      </w:pPr>
      <w:r>
        <w:separator/>
      </w:r>
    </w:p>
  </w:endnote>
  <w:endnote w:type="continuationSeparator" w:id="0">
    <w:p w14:paraId="2A66FBE3" w14:textId="77777777" w:rsidR="00A843FC" w:rsidRDefault="00A843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2B8620C7"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764234">
          <w:rPr>
            <w:sz w:val="20"/>
            <w:szCs w:val="20"/>
          </w:rPr>
          <w:fldChar w:fldCharType="begin"/>
        </w:r>
        <w:r w:rsidR="00764234">
          <w:rPr>
            <w:sz w:val="20"/>
            <w:szCs w:val="20"/>
          </w:rPr>
          <w:instrText xml:space="preserve"> NUMPAGES   \* MERGEFORMAT </w:instrText>
        </w:r>
        <w:r w:rsidR="00764234">
          <w:rPr>
            <w:sz w:val="20"/>
            <w:szCs w:val="20"/>
          </w:rPr>
          <w:fldChar w:fldCharType="separate"/>
        </w:r>
        <w:r w:rsidR="00764234">
          <w:rPr>
            <w:noProof/>
            <w:sz w:val="20"/>
            <w:szCs w:val="20"/>
          </w:rPr>
          <w:t>13</w:t>
        </w:r>
        <w:r w:rsidR="00764234">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7C870C0A" w:rsidR="003324CB" w:rsidRDefault="004C41D0"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16T00:00:00Z">
        <w:dateFormat w:val="dddd, dd MMMM yyyy"/>
        <w:lid w:val="en-GB"/>
        <w:storeMappedDataAs w:val="dateTime"/>
        <w:calendar w:val="gregorian"/>
      </w:date>
    </w:sdtPr>
    <w:sdtEndPr>
      <w:rPr>
        <w:rStyle w:val="DefaultParagraphFont"/>
        <w:sz w:val="24"/>
        <w:szCs w:val="20"/>
      </w:rPr>
    </w:sdtEndPr>
    <w:sdtContent>
      <w:p w14:paraId="6DC782A8" w14:textId="698E9D4F" w:rsidR="0031077C" w:rsidRPr="0031077C" w:rsidRDefault="004C41D0" w:rsidP="0031077C">
        <w:pPr>
          <w:pStyle w:val="Footer"/>
          <w:jc w:val="right"/>
          <w:rPr>
            <w:sz w:val="20"/>
            <w:szCs w:val="20"/>
          </w:rPr>
        </w:pPr>
        <w:r>
          <w:rPr>
            <w:rStyle w:val="CorporateStyle2"/>
          </w:rPr>
          <w:t>Thursday, 16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3D2DD" w14:textId="77777777" w:rsidR="00A843FC" w:rsidRDefault="00A843FC" w:rsidP="00C107F2">
      <w:pPr>
        <w:spacing w:after="0" w:line="240" w:lineRule="auto"/>
      </w:pPr>
      <w:r>
        <w:separator/>
      </w:r>
    </w:p>
  </w:footnote>
  <w:footnote w:type="continuationSeparator" w:id="0">
    <w:p w14:paraId="02E1C80A" w14:textId="77777777" w:rsidR="00A843FC" w:rsidRDefault="00A843FC" w:rsidP="00C107F2">
      <w:pPr>
        <w:spacing w:after="0" w:line="240" w:lineRule="auto"/>
      </w:pPr>
      <w:r>
        <w:continuationSeparator/>
      </w:r>
    </w:p>
  </w:footnote>
  <w:footnote w:id="1">
    <w:p w14:paraId="65C454F8" w14:textId="07FF911D" w:rsidR="00C42474" w:rsidRDefault="00C42474" w:rsidP="00F96BA6">
      <w:pPr>
        <w:pStyle w:val="FootnoteText"/>
      </w:pPr>
      <w:r>
        <w:rPr>
          <w:rStyle w:val="FootnoteReference"/>
        </w:rPr>
        <w:footnoteRef/>
      </w:r>
      <w:r>
        <w:t xml:space="preserve"> C=Current Risk; T=Target Risk</w:t>
      </w:r>
    </w:p>
  </w:footnote>
  <w:footnote w:id="2">
    <w:p w14:paraId="463C8EE0" w14:textId="6D2E13EA" w:rsidR="006C2600" w:rsidRDefault="006C2600">
      <w:pPr>
        <w:pStyle w:val="FootnoteText"/>
      </w:pPr>
      <w:r>
        <w:rPr>
          <w:rStyle w:val="FootnoteReference"/>
        </w:rPr>
        <w:footnoteRef/>
      </w:r>
      <w:r>
        <w:t xml:space="preserve"> C=Current Score; T=Target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0682ED8E"/>
    <w:lvl w:ilvl="0" w:tplc="011E331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A9719C"/>
    <w:multiLevelType w:val="hybridMultilevel"/>
    <w:tmpl w:val="17A6952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EAD385A"/>
    <w:multiLevelType w:val="hybridMultilevel"/>
    <w:tmpl w:val="1108A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3"/>
  </w:num>
  <w:num w:numId="5" w16cid:durableId="211239042">
    <w:abstractNumId w:val="1"/>
  </w:num>
  <w:num w:numId="6" w16cid:durableId="1874800944">
    <w:abstractNumId w:val="12"/>
  </w:num>
  <w:num w:numId="7" w16cid:durableId="263198079">
    <w:abstractNumId w:val="13"/>
  </w:num>
  <w:num w:numId="8" w16cid:durableId="1535070366">
    <w:abstractNumId w:val="8"/>
  </w:num>
  <w:num w:numId="9" w16cid:durableId="1823614381">
    <w:abstractNumId w:val="9"/>
  </w:num>
  <w:num w:numId="10" w16cid:durableId="875429971">
    <w:abstractNumId w:val="11"/>
  </w:num>
  <w:num w:numId="11" w16cid:durableId="448358948">
    <w:abstractNumId w:val="7"/>
  </w:num>
  <w:num w:numId="12" w16cid:durableId="372537703">
    <w:abstractNumId w:val="4"/>
  </w:num>
  <w:num w:numId="13" w16cid:durableId="1094787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4486011">
    <w:abstractNumId w:val="2"/>
  </w:num>
  <w:num w:numId="15" w16cid:durableId="1910380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076"/>
    <w:rsid w:val="000203BD"/>
    <w:rsid w:val="00021C60"/>
    <w:rsid w:val="00034194"/>
    <w:rsid w:val="00041CF6"/>
    <w:rsid w:val="00052D01"/>
    <w:rsid w:val="00054F8C"/>
    <w:rsid w:val="00061E86"/>
    <w:rsid w:val="00065531"/>
    <w:rsid w:val="00070E8A"/>
    <w:rsid w:val="00072D3B"/>
    <w:rsid w:val="00083FC0"/>
    <w:rsid w:val="0008475B"/>
    <w:rsid w:val="00085D15"/>
    <w:rsid w:val="00086EE4"/>
    <w:rsid w:val="000940E7"/>
    <w:rsid w:val="00096FF0"/>
    <w:rsid w:val="000A0751"/>
    <w:rsid w:val="000A6080"/>
    <w:rsid w:val="000C24A0"/>
    <w:rsid w:val="000C3280"/>
    <w:rsid w:val="000C3F3E"/>
    <w:rsid w:val="000E379E"/>
    <w:rsid w:val="000F1876"/>
    <w:rsid w:val="000F361B"/>
    <w:rsid w:val="00106979"/>
    <w:rsid w:val="00107DC3"/>
    <w:rsid w:val="00110100"/>
    <w:rsid w:val="00112904"/>
    <w:rsid w:val="00114E2B"/>
    <w:rsid w:val="00120178"/>
    <w:rsid w:val="0012689B"/>
    <w:rsid w:val="00133EA1"/>
    <w:rsid w:val="00135509"/>
    <w:rsid w:val="0016096B"/>
    <w:rsid w:val="001640FA"/>
    <w:rsid w:val="001707C4"/>
    <w:rsid w:val="0017455C"/>
    <w:rsid w:val="0018209C"/>
    <w:rsid w:val="00182C00"/>
    <w:rsid w:val="0018424A"/>
    <w:rsid w:val="00190614"/>
    <w:rsid w:val="001A2695"/>
    <w:rsid w:val="001A4E1B"/>
    <w:rsid w:val="001B3120"/>
    <w:rsid w:val="001C06A8"/>
    <w:rsid w:val="001C6C4F"/>
    <w:rsid w:val="001E6F3B"/>
    <w:rsid w:val="001F2857"/>
    <w:rsid w:val="001F48BE"/>
    <w:rsid w:val="002010FE"/>
    <w:rsid w:val="00203F67"/>
    <w:rsid w:val="0020539A"/>
    <w:rsid w:val="00223C96"/>
    <w:rsid w:val="00227D1F"/>
    <w:rsid w:val="00233330"/>
    <w:rsid w:val="00233D58"/>
    <w:rsid w:val="00234AC2"/>
    <w:rsid w:val="00240F00"/>
    <w:rsid w:val="00241662"/>
    <w:rsid w:val="002432C6"/>
    <w:rsid w:val="002446DC"/>
    <w:rsid w:val="002518B7"/>
    <w:rsid w:val="00262C75"/>
    <w:rsid w:val="00271834"/>
    <w:rsid w:val="00272BD5"/>
    <w:rsid w:val="00292743"/>
    <w:rsid w:val="002950FF"/>
    <w:rsid w:val="00296CD9"/>
    <w:rsid w:val="002A706E"/>
    <w:rsid w:val="002B3615"/>
    <w:rsid w:val="002B7C9A"/>
    <w:rsid w:val="002C3DD6"/>
    <w:rsid w:val="002D64CA"/>
    <w:rsid w:val="002D77FE"/>
    <w:rsid w:val="003026E8"/>
    <w:rsid w:val="0030739E"/>
    <w:rsid w:val="0031077C"/>
    <w:rsid w:val="00324747"/>
    <w:rsid w:val="003261FD"/>
    <w:rsid w:val="00327324"/>
    <w:rsid w:val="0032747D"/>
    <w:rsid w:val="003307CB"/>
    <w:rsid w:val="003324CB"/>
    <w:rsid w:val="00335E5A"/>
    <w:rsid w:val="003443B4"/>
    <w:rsid w:val="003447B4"/>
    <w:rsid w:val="003464BA"/>
    <w:rsid w:val="00366FDD"/>
    <w:rsid w:val="00374CAB"/>
    <w:rsid w:val="00375605"/>
    <w:rsid w:val="00383E4E"/>
    <w:rsid w:val="00387A41"/>
    <w:rsid w:val="003A3EB0"/>
    <w:rsid w:val="003B31B1"/>
    <w:rsid w:val="003B39F4"/>
    <w:rsid w:val="003C0FF8"/>
    <w:rsid w:val="003D42E9"/>
    <w:rsid w:val="003E4036"/>
    <w:rsid w:val="004046C3"/>
    <w:rsid w:val="0040537E"/>
    <w:rsid w:val="004140C9"/>
    <w:rsid w:val="00414894"/>
    <w:rsid w:val="00420F0D"/>
    <w:rsid w:val="004221DC"/>
    <w:rsid w:val="004222DD"/>
    <w:rsid w:val="0042635B"/>
    <w:rsid w:val="0044404D"/>
    <w:rsid w:val="00457879"/>
    <w:rsid w:val="00461835"/>
    <w:rsid w:val="00464693"/>
    <w:rsid w:val="00466612"/>
    <w:rsid w:val="00466F20"/>
    <w:rsid w:val="004671D2"/>
    <w:rsid w:val="004754FC"/>
    <w:rsid w:val="0048058E"/>
    <w:rsid w:val="004855A7"/>
    <w:rsid w:val="004937D3"/>
    <w:rsid w:val="004A1D80"/>
    <w:rsid w:val="004A4D1F"/>
    <w:rsid w:val="004A7F96"/>
    <w:rsid w:val="004B565E"/>
    <w:rsid w:val="004C41D0"/>
    <w:rsid w:val="004C5CD8"/>
    <w:rsid w:val="004E109D"/>
    <w:rsid w:val="004E1772"/>
    <w:rsid w:val="004E7E4D"/>
    <w:rsid w:val="00501BAA"/>
    <w:rsid w:val="0050652A"/>
    <w:rsid w:val="0051640A"/>
    <w:rsid w:val="0052297E"/>
    <w:rsid w:val="0053076A"/>
    <w:rsid w:val="005404F4"/>
    <w:rsid w:val="005442F5"/>
    <w:rsid w:val="005506AE"/>
    <w:rsid w:val="0055388B"/>
    <w:rsid w:val="00556711"/>
    <w:rsid w:val="005655EE"/>
    <w:rsid w:val="00574BCF"/>
    <w:rsid w:val="00576395"/>
    <w:rsid w:val="005835C5"/>
    <w:rsid w:val="00585277"/>
    <w:rsid w:val="005863D4"/>
    <w:rsid w:val="00590BC0"/>
    <w:rsid w:val="00594E39"/>
    <w:rsid w:val="005C282F"/>
    <w:rsid w:val="005D1652"/>
    <w:rsid w:val="005D2C4A"/>
    <w:rsid w:val="005D3DF1"/>
    <w:rsid w:val="005D5AFA"/>
    <w:rsid w:val="005D5E16"/>
    <w:rsid w:val="005E0BFA"/>
    <w:rsid w:val="005E35A5"/>
    <w:rsid w:val="005E6797"/>
    <w:rsid w:val="005F17EB"/>
    <w:rsid w:val="005F38A1"/>
    <w:rsid w:val="005F4E71"/>
    <w:rsid w:val="005F6796"/>
    <w:rsid w:val="00610F0E"/>
    <w:rsid w:val="00614356"/>
    <w:rsid w:val="006201D0"/>
    <w:rsid w:val="00621497"/>
    <w:rsid w:val="006318F6"/>
    <w:rsid w:val="0064147E"/>
    <w:rsid w:val="00646AAE"/>
    <w:rsid w:val="00652AC9"/>
    <w:rsid w:val="00653AEC"/>
    <w:rsid w:val="00655190"/>
    <w:rsid w:val="00656183"/>
    <w:rsid w:val="00662218"/>
    <w:rsid w:val="006715A4"/>
    <w:rsid w:val="006729DA"/>
    <w:rsid w:val="00672A4C"/>
    <w:rsid w:val="00685AE0"/>
    <w:rsid w:val="00687037"/>
    <w:rsid w:val="006B414A"/>
    <w:rsid w:val="006C2600"/>
    <w:rsid w:val="006D1998"/>
    <w:rsid w:val="006E1921"/>
    <w:rsid w:val="006F02B9"/>
    <w:rsid w:val="006F1D87"/>
    <w:rsid w:val="006F549F"/>
    <w:rsid w:val="007032F0"/>
    <w:rsid w:val="00703D77"/>
    <w:rsid w:val="00707FAD"/>
    <w:rsid w:val="00711095"/>
    <w:rsid w:val="00714D34"/>
    <w:rsid w:val="00714F63"/>
    <w:rsid w:val="00717280"/>
    <w:rsid w:val="0072069C"/>
    <w:rsid w:val="0072604C"/>
    <w:rsid w:val="007277B5"/>
    <w:rsid w:val="007371CE"/>
    <w:rsid w:val="00737883"/>
    <w:rsid w:val="00744AEE"/>
    <w:rsid w:val="0074766D"/>
    <w:rsid w:val="0075502E"/>
    <w:rsid w:val="00760874"/>
    <w:rsid w:val="00762BBE"/>
    <w:rsid w:val="0076401A"/>
    <w:rsid w:val="00764234"/>
    <w:rsid w:val="0076681D"/>
    <w:rsid w:val="00767E3E"/>
    <w:rsid w:val="0077097A"/>
    <w:rsid w:val="007733CA"/>
    <w:rsid w:val="007833B6"/>
    <w:rsid w:val="007B1EBF"/>
    <w:rsid w:val="007B35C7"/>
    <w:rsid w:val="007B683C"/>
    <w:rsid w:val="007D1454"/>
    <w:rsid w:val="007D313C"/>
    <w:rsid w:val="007D6123"/>
    <w:rsid w:val="007E5BB1"/>
    <w:rsid w:val="007F125F"/>
    <w:rsid w:val="007F43DE"/>
    <w:rsid w:val="00803A9E"/>
    <w:rsid w:val="00804324"/>
    <w:rsid w:val="008053F3"/>
    <w:rsid w:val="00815BA6"/>
    <w:rsid w:val="00816919"/>
    <w:rsid w:val="00820546"/>
    <w:rsid w:val="008267FB"/>
    <w:rsid w:val="00826DFA"/>
    <w:rsid w:val="00850C29"/>
    <w:rsid w:val="008556E9"/>
    <w:rsid w:val="00857D93"/>
    <w:rsid w:val="00860674"/>
    <w:rsid w:val="00863947"/>
    <w:rsid w:val="0087430E"/>
    <w:rsid w:val="00877637"/>
    <w:rsid w:val="00885CE9"/>
    <w:rsid w:val="00891BA2"/>
    <w:rsid w:val="00892220"/>
    <w:rsid w:val="008A5F00"/>
    <w:rsid w:val="008A7933"/>
    <w:rsid w:val="008C15D9"/>
    <w:rsid w:val="008C50D5"/>
    <w:rsid w:val="008C72E4"/>
    <w:rsid w:val="008D0747"/>
    <w:rsid w:val="008E13D1"/>
    <w:rsid w:val="008E34E6"/>
    <w:rsid w:val="008F442A"/>
    <w:rsid w:val="00910C0A"/>
    <w:rsid w:val="009112DC"/>
    <w:rsid w:val="00914A9C"/>
    <w:rsid w:val="009204E9"/>
    <w:rsid w:val="00925DA1"/>
    <w:rsid w:val="00931E6B"/>
    <w:rsid w:val="009331F3"/>
    <w:rsid w:val="009468FE"/>
    <w:rsid w:val="009633EA"/>
    <w:rsid w:val="00982988"/>
    <w:rsid w:val="00983F5E"/>
    <w:rsid w:val="009911F2"/>
    <w:rsid w:val="00996159"/>
    <w:rsid w:val="009B52E7"/>
    <w:rsid w:val="009C01B4"/>
    <w:rsid w:val="009E04FE"/>
    <w:rsid w:val="009E14BB"/>
    <w:rsid w:val="009E53B8"/>
    <w:rsid w:val="009E68A3"/>
    <w:rsid w:val="009E7AF7"/>
    <w:rsid w:val="00A12FF4"/>
    <w:rsid w:val="00A26A1E"/>
    <w:rsid w:val="00A3291C"/>
    <w:rsid w:val="00A34A1D"/>
    <w:rsid w:val="00A35122"/>
    <w:rsid w:val="00A50670"/>
    <w:rsid w:val="00A671E8"/>
    <w:rsid w:val="00A83E54"/>
    <w:rsid w:val="00A843FC"/>
    <w:rsid w:val="00A84941"/>
    <w:rsid w:val="00A94002"/>
    <w:rsid w:val="00A97D23"/>
    <w:rsid w:val="00AA1FBD"/>
    <w:rsid w:val="00AA4753"/>
    <w:rsid w:val="00AA4FD6"/>
    <w:rsid w:val="00AB4B93"/>
    <w:rsid w:val="00AC4AD4"/>
    <w:rsid w:val="00AD064D"/>
    <w:rsid w:val="00AD40B8"/>
    <w:rsid w:val="00AD486E"/>
    <w:rsid w:val="00AD71BC"/>
    <w:rsid w:val="00AF40FA"/>
    <w:rsid w:val="00AF66FE"/>
    <w:rsid w:val="00B02E00"/>
    <w:rsid w:val="00B0479E"/>
    <w:rsid w:val="00B0564E"/>
    <w:rsid w:val="00B105BD"/>
    <w:rsid w:val="00B14EAE"/>
    <w:rsid w:val="00B213AC"/>
    <w:rsid w:val="00B215A9"/>
    <w:rsid w:val="00B21EDC"/>
    <w:rsid w:val="00B224D7"/>
    <w:rsid w:val="00B22CF9"/>
    <w:rsid w:val="00B25C58"/>
    <w:rsid w:val="00B27A5C"/>
    <w:rsid w:val="00B3430C"/>
    <w:rsid w:val="00B35ECC"/>
    <w:rsid w:val="00B50ABC"/>
    <w:rsid w:val="00B5308F"/>
    <w:rsid w:val="00B6292E"/>
    <w:rsid w:val="00B70ED7"/>
    <w:rsid w:val="00B77991"/>
    <w:rsid w:val="00B80AB6"/>
    <w:rsid w:val="00B81897"/>
    <w:rsid w:val="00B904E5"/>
    <w:rsid w:val="00BA2507"/>
    <w:rsid w:val="00BA5EB1"/>
    <w:rsid w:val="00BA7181"/>
    <w:rsid w:val="00BB764F"/>
    <w:rsid w:val="00BC1144"/>
    <w:rsid w:val="00BC241D"/>
    <w:rsid w:val="00BD2681"/>
    <w:rsid w:val="00C107F2"/>
    <w:rsid w:val="00C2102F"/>
    <w:rsid w:val="00C2143D"/>
    <w:rsid w:val="00C33A04"/>
    <w:rsid w:val="00C40206"/>
    <w:rsid w:val="00C42474"/>
    <w:rsid w:val="00C43F7B"/>
    <w:rsid w:val="00C45FA5"/>
    <w:rsid w:val="00C4722E"/>
    <w:rsid w:val="00C55C8E"/>
    <w:rsid w:val="00C56152"/>
    <w:rsid w:val="00C61658"/>
    <w:rsid w:val="00C66A12"/>
    <w:rsid w:val="00C74B0D"/>
    <w:rsid w:val="00C77B23"/>
    <w:rsid w:val="00C8472D"/>
    <w:rsid w:val="00C933BE"/>
    <w:rsid w:val="00C95B3C"/>
    <w:rsid w:val="00C97F61"/>
    <w:rsid w:val="00CA1009"/>
    <w:rsid w:val="00CA6D65"/>
    <w:rsid w:val="00CA79E7"/>
    <w:rsid w:val="00CB1C7D"/>
    <w:rsid w:val="00CC048E"/>
    <w:rsid w:val="00CC381D"/>
    <w:rsid w:val="00CD7AA5"/>
    <w:rsid w:val="00CE41A9"/>
    <w:rsid w:val="00CF124E"/>
    <w:rsid w:val="00D0191D"/>
    <w:rsid w:val="00D01F3D"/>
    <w:rsid w:val="00D11351"/>
    <w:rsid w:val="00D16C84"/>
    <w:rsid w:val="00D1703F"/>
    <w:rsid w:val="00D17748"/>
    <w:rsid w:val="00D3645B"/>
    <w:rsid w:val="00D40B91"/>
    <w:rsid w:val="00D45B01"/>
    <w:rsid w:val="00D53020"/>
    <w:rsid w:val="00D5524C"/>
    <w:rsid w:val="00D6215B"/>
    <w:rsid w:val="00D72F84"/>
    <w:rsid w:val="00D8536D"/>
    <w:rsid w:val="00D914F2"/>
    <w:rsid w:val="00DA0F82"/>
    <w:rsid w:val="00DA51E0"/>
    <w:rsid w:val="00DA76AD"/>
    <w:rsid w:val="00DB0D86"/>
    <w:rsid w:val="00DB308E"/>
    <w:rsid w:val="00DB4061"/>
    <w:rsid w:val="00DB76B3"/>
    <w:rsid w:val="00DC6D73"/>
    <w:rsid w:val="00DD41FA"/>
    <w:rsid w:val="00DE0116"/>
    <w:rsid w:val="00DF3645"/>
    <w:rsid w:val="00DF38EF"/>
    <w:rsid w:val="00E01BFB"/>
    <w:rsid w:val="00E06294"/>
    <w:rsid w:val="00E10124"/>
    <w:rsid w:val="00E116CD"/>
    <w:rsid w:val="00E242E5"/>
    <w:rsid w:val="00E277C2"/>
    <w:rsid w:val="00E3112A"/>
    <w:rsid w:val="00E31442"/>
    <w:rsid w:val="00E3794C"/>
    <w:rsid w:val="00E41983"/>
    <w:rsid w:val="00E52C94"/>
    <w:rsid w:val="00E575AE"/>
    <w:rsid w:val="00E654C0"/>
    <w:rsid w:val="00E87B30"/>
    <w:rsid w:val="00E9186A"/>
    <w:rsid w:val="00EA436A"/>
    <w:rsid w:val="00EA4667"/>
    <w:rsid w:val="00EB5428"/>
    <w:rsid w:val="00EC231A"/>
    <w:rsid w:val="00EC7151"/>
    <w:rsid w:val="00ED0CA8"/>
    <w:rsid w:val="00EF31AD"/>
    <w:rsid w:val="00EF3ABB"/>
    <w:rsid w:val="00F00BCF"/>
    <w:rsid w:val="00F046ED"/>
    <w:rsid w:val="00F06D6F"/>
    <w:rsid w:val="00F11CD2"/>
    <w:rsid w:val="00F1387A"/>
    <w:rsid w:val="00F1459D"/>
    <w:rsid w:val="00F17EB4"/>
    <w:rsid w:val="00F204CE"/>
    <w:rsid w:val="00F31EBA"/>
    <w:rsid w:val="00F5082D"/>
    <w:rsid w:val="00F531BD"/>
    <w:rsid w:val="00F5324A"/>
    <w:rsid w:val="00F55629"/>
    <w:rsid w:val="00F5648A"/>
    <w:rsid w:val="00F57042"/>
    <w:rsid w:val="00F57C68"/>
    <w:rsid w:val="00F600C4"/>
    <w:rsid w:val="00F60810"/>
    <w:rsid w:val="00F618CD"/>
    <w:rsid w:val="00F7169E"/>
    <w:rsid w:val="00F7288F"/>
    <w:rsid w:val="00F82EA6"/>
    <w:rsid w:val="00F84C1F"/>
    <w:rsid w:val="00F8567E"/>
    <w:rsid w:val="00F86656"/>
    <w:rsid w:val="00F8748B"/>
    <w:rsid w:val="00F91B06"/>
    <w:rsid w:val="00F96BA6"/>
    <w:rsid w:val="00F97C38"/>
    <w:rsid w:val="00FA0CA9"/>
    <w:rsid w:val="00FA4762"/>
    <w:rsid w:val="00FA5DEC"/>
    <w:rsid w:val="00FB7981"/>
    <w:rsid w:val="00FC21DB"/>
    <w:rsid w:val="00FC746C"/>
    <w:rsid w:val="00FC75FE"/>
    <w:rsid w:val="00FE7070"/>
    <w:rsid w:val="00FF22AA"/>
    <w:rsid w:val="00FF3CB6"/>
    <w:rsid w:val="00FF7F2F"/>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06979"/>
  </w:style>
  <w:style w:type="paragraph" w:customStyle="1" w:styleId="pf0">
    <w:name w:val="pf0"/>
    <w:basedOn w:val="Normal"/>
    <w:rsid w:val="00262C7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262C75"/>
    <w:rPr>
      <w:rFonts w:ascii="Segoe UI" w:hAnsi="Segoe UI" w:cs="Segoe UI" w:hint="default"/>
      <w:sz w:val="18"/>
      <w:szCs w:val="18"/>
    </w:rPr>
  </w:style>
  <w:style w:type="paragraph" w:styleId="FootnoteText">
    <w:name w:val="footnote text"/>
    <w:basedOn w:val="Normal"/>
    <w:link w:val="FootnoteTextChar"/>
    <w:uiPriority w:val="99"/>
    <w:semiHidden/>
    <w:unhideWhenUsed/>
    <w:rsid w:val="00F96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6BA6"/>
    <w:rPr>
      <w:sz w:val="20"/>
      <w:szCs w:val="20"/>
    </w:rPr>
  </w:style>
  <w:style w:type="character" w:styleId="FootnoteReference">
    <w:name w:val="footnote reference"/>
    <w:basedOn w:val="DefaultParagraphFont"/>
    <w:uiPriority w:val="99"/>
    <w:semiHidden/>
    <w:unhideWhenUsed/>
    <w:rsid w:val="00F96BA6"/>
    <w:rPr>
      <w:vertAlign w:val="superscript"/>
    </w:rPr>
  </w:style>
  <w:style w:type="paragraph" w:styleId="BodyText">
    <w:name w:val="Body Text"/>
    <w:basedOn w:val="Normal"/>
    <w:link w:val="BodyTextChar"/>
    <w:uiPriority w:val="1"/>
    <w:qFormat/>
    <w:rsid w:val="00D8536D"/>
    <w:pPr>
      <w:widowControl w:val="0"/>
      <w:spacing w:after="0" w:line="240" w:lineRule="auto"/>
      <w:ind w:left="140"/>
    </w:pPr>
    <w:rPr>
      <w:rFonts w:eastAsia="Verdana" w:cs="Times New Roman"/>
      <w:lang w:val="en-US"/>
    </w:rPr>
  </w:style>
  <w:style w:type="character" w:customStyle="1" w:styleId="BodyTextChar">
    <w:name w:val="Body Text Char"/>
    <w:basedOn w:val="DefaultParagraphFont"/>
    <w:link w:val="BodyText"/>
    <w:uiPriority w:val="1"/>
    <w:rsid w:val="00D8536D"/>
    <w:rPr>
      <w:rFonts w:eastAsia="Verdana" w:cs="Times New Roman"/>
      <w:lang w:val="en-US"/>
    </w:rPr>
  </w:style>
  <w:style w:type="table" w:customStyle="1" w:styleId="TableGrid0">
    <w:name w:val="TableGrid"/>
    <w:rsid w:val="007833B6"/>
    <w:pPr>
      <w:spacing w:after="0" w:line="240" w:lineRule="auto"/>
    </w:pPr>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10DA6"/>
    <w:rsid w:val="00240F00"/>
    <w:rsid w:val="002D7989"/>
    <w:rsid w:val="003261FD"/>
    <w:rsid w:val="00327324"/>
    <w:rsid w:val="00387A41"/>
    <w:rsid w:val="0040753F"/>
    <w:rsid w:val="004140C9"/>
    <w:rsid w:val="00467E8C"/>
    <w:rsid w:val="0047172A"/>
    <w:rsid w:val="00500DD2"/>
    <w:rsid w:val="00524839"/>
    <w:rsid w:val="00591655"/>
    <w:rsid w:val="00650A9F"/>
    <w:rsid w:val="00672A4C"/>
    <w:rsid w:val="006D0E46"/>
    <w:rsid w:val="006E1921"/>
    <w:rsid w:val="006F1D87"/>
    <w:rsid w:val="006F549F"/>
    <w:rsid w:val="0076681D"/>
    <w:rsid w:val="007D313C"/>
    <w:rsid w:val="00826DFA"/>
    <w:rsid w:val="009633EA"/>
    <w:rsid w:val="00981DF6"/>
    <w:rsid w:val="009E14BB"/>
    <w:rsid w:val="00AD486E"/>
    <w:rsid w:val="00B06ACB"/>
    <w:rsid w:val="00B904E5"/>
    <w:rsid w:val="00C3159D"/>
    <w:rsid w:val="00CB2F21"/>
    <w:rsid w:val="00CC048E"/>
    <w:rsid w:val="00D72F84"/>
    <w:rsid w:val="00D914F2"/>
    <w:rsid w:val="00E10124"/>
    <w:rsid w:val="00E62F67"/>
    <w:rsid w:val="00E83C4B"/>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3014</Words>
  <Characters>17183</Characters>
  <Application>Microsoft Office Word</Application>
  <DocSecurity>0</DocSecurity>
  <Lines>143</Lines>
  <Paragraphs>40</Paragraphs>
  <ScaleCrop>false</ScaleCrop>
  <Company>ABM LHB</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2026-07-13T09:05:00Z</cp:lastPrinted>
  <dcterms:created xsi:type="dcterms:W3CDTF">2026-07-13T14:23:00Z</dcterms:created>
  <dcterms:modified xsi:type="dcterms:W3CDTF">2026-07-14T09:22:00Z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