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27C58" w14:textId="77777777" w:rsidR="00E824DF" w:rsidRDefault="0006158C" w:rsidP="0006158C">
      <w:pPr>
        <w:rPr>
          <w:rFonts w:ascii="Arial" w:hAnsi="Arial" w:cs="Arial"/>
          <w:noProof/>
          <w:lang w:eastAsia="en-GB"/>
        </w:rPr>
      </w:pPr>
      <w:r w:rsidRPr="00A55D83">
        <w:rPr>
          <w:rFonts w:ascii="Arial" w:hAnsi="Arial" w:cs="Arial"/>
        </w:rPr>
        <w:t xml:space="preserve">                                                       </w:t>
      </w:r>
    </w:p>
    <w:p w14:paraId="5ADD813D" w14:textId="77777777" w:rsidR="00E824DF" w:rsidRDefault="00E824DF" w:rsidP="0006158C">
      <w:pPr>
        <w:rPr>
          <w:rFonts w:ascii="Arial" w:hAnsi="Arial" w:cs="Arial"/>
          <w:noProof/>
          <w:lang w:eastAsia="en-GB"/>
        </w:rPr>
      </w:pPr>
    </w:p>
    <w:p w14:paraId="5C99625F" w14:textId="319922EC" w:rsidR="00280079" w:rsidRPr="00A55D83" w:rsidRDefault="0006158C" w:rsidP="0006158C">
      <w:pPr>
        <w:rPr>
          <w:rFonts w:ascii="Arial" w:hAnsi="Arial" w:cs="Arial"/>
        </w:rPr>
      </w:pPr>
      <w:r w:rsidRPr="00A55D83">
        <w:rPr>
          <w:rFonts w:ascii="Arial" w:hAnsi="Arial" w:cs="Arial"/>
        </w:rPr>
        <w:t xml:space="preserve">                                  </w:t>
      </w:r>
    </w:p>
    <w:p w14:paraId="035FCD6D" w14:textId="4B2FC3E4" w:rsidR="00CD21F9" w:rsidRPr="001C2A43" w:rsidRDefault="00386CAD" w:rsidP="00CD21F9">
      <w:pPr>
        <w:jc w:val="center"/>
        <w:rPr>
          <w:rFonts w:ascii="Verdana" w:hAnsi="Verdana" w:cs="Arial"/>
          <w:b/>
          <w:sz w:val="32"/>
          <w:szCs w:val="32"/>
        </w:rPr>
      </w:pPr>
      <w:r w:rsidRPr="001C2A43">
        <w:rPr>
          <w:rFonts w:ascii="Verdana" w:hAnsi="Verdana" w:cs="Arial"/>
          <w:b/>
          <w:sz w:val="32"/>
          <w:szCs w:val="32"/>
        </w:rPr>
        <w:t xml:space="preserve">Audit </w:t>
      </w:r>
      <w:r w:rsidR="00CD21F9" w:rsidRPr="001C2A43">
        <w:rPr>
          <w:rFonts w:ascii="Verdana" w:hAnsi="Verdana" w:cs="Arial"/>
          <w:b/>
          <w:sz w:val="32"/>
          <w:szCs w:val="32"/>
        </w:rPr>
        <w:t>Committee Action Log</w:t>
      </w:r>
    </w:p>
    <w:p w14:paraId="0D588C31" w14:textId="77777777" w:rsidR="00CD21F9" w:rsidRPr="001C2A43" w:rsidRDefault="00CD21F9" w:rsidP="0006158C">
      <w:pPr>
        <w:jc w:val="center"/>
        <w:rPr>
          <w:rFonts w:ascii="Verdana" w:hAnsi="Verdana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31"/>
        <w:gridCol w:w="1134"/>
        <w:gridCol w:w="1420"/>
        <w:gridCol w:w="4225"/>
        <w:gridCol w:w="26"/>
        <w:gridCol w:w="2409"/>
        <w:gridCol w:w="1704"/>
        <w:gridCol w:w="3008"/>
      </w:tblGrid>
      <w:tr w:rsidR="00CD21F9" w:rsidRPr="001C2A43" w14:paraId="3AA98C08" w14:textId="77777777" w:rsidTr="73085B51">
        <w:tc>
          <w:tcPr>
            <w:tcW w:w="15058" w:type="dxa"/>
            <w:gridSpan w:val="9"/>
            <w:shd w:val="clear" w:color="auto" w:fill="FF0000"/>
          </w:tcPr>
          <w:p w14:paraId="1906F31E" w14:textId="77777777" w:rsidR="00CD21F9" w:rsidRPr="001C2A43" w:rsidRDefault="00B76AAE" w:rsidP="00294631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Open Action</w:t>
            </w:r>
          </w:p>
        </w:tc>
      </w:tr>
      <w:tr w:rsidR="00CD21F9" w:rsidRPr="001C2A43" w14:paraId="593435E2" w14:textId="77777777" w:rsidTr="73085B51">
        <w:tc>
          <w:tcPr>
            <w:tcW w:w="1101" w:type="dxa"/>
            <w:shd w:val="clear" w:color="auto" w:fill="BFBFBF" w:themeFill="background1" w:themeFillShade="BF"/>
          </w:tcPr>
          <w:p w14:paraId="156DE959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Action No. </w:t>
            </w:r>
          </w:p>
        </w:tc>
        <w:tc>
          <w:tcPr>
            <w:tcW w:w="1165" w:type="dxa"/>
            <w:gridSpan w:val="2"/>
            <w:shd w:val="clear" w:color="auto" w:fill="BFBFBF" w:themeFill="background1" w:themeFillShade="BF"/>
          </w:tcPr>
          <w:p w14:paraId="349DB806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420" w:type="dxa"/>
            <w:shd w:val="clear" w:color="auto" w:fill="BFBFBF" w:themeFill="background1" w:themeFillShade="BF"/>
          </w:tcPr>
          <w:p w14:paraId="21A99CF7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225" w:type="dxa"/>
            <w:shd w:val="clear" w:color="auto" w:fill="BFBFBF" w:themeFill="background1" w:themeFillShade="BF"/>
          </w:tcPr>
          <w:p w14:paraId="02F780F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435" w:type="dxa"/>
            <w:gridSpan w:val="2"/>
            <w:shd w:val="clear" w:color="auto" w:fill="BFBFBF" w:themeFill="background1" w:themeFillShade="BF"/>
          </w:tcPr>
          <w:p w14:paraId="6C1AE69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704" w:type="dxa"/>
            <w:shd w:val="clear" w:color="auto" w:fill="BFBFBF" w:themeFill="background1" w:themeFillShade="BF"/>
          </w:tcPr>
          <w:p w14:paraId="5F0CC91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3008" w:type="dxa"/>
            <w:shd w:val="clear" w:color="auto" w:fill="BFBFBF" w:themeFill="background1" w:themeFillShade="BF"/>
          </w:tcPr>
          <w:p w14:paraId="088B0B11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5914FE" w:rsidRPr="001C2A43" w14:paraId="62039C37" w14:textId="77777777" w:rsidTr="73085B51">
        <w:trPr>
          <w:trHeight w:val="1575"/>
        </w:trPr>
        <w:tc>
          <w:tcPr>
            <w:tcW w:w="1101" w:type="dxa"/>
          </w:tcPr>
          <w:p w14:paraId="13AA5D57" w14:textId="77777777" w:rsidR="005914FE" w:rsidRPr="001C2A43" w:rsidRDefault="005914FE" w:rsidP="005914FE">
            <w:pPr>
              <w:numPr>
                <w:ilvl w:val="0"/>
                <w:numId w:val="29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09CB7C58" w14:textId="3C8DA824" w:rsidR="005914FE" w:rsidRPr="001C2A43" w:rsidRDefault="005914FE" w:rsidP="005914FE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07/25</w:t>
            </w:r>
          </w:p>
        </w:tc>
        <w:tc>
          <w:tcPr>
            <w:tcW w:w="1420" w:type="dxa"/>
          </w:tcPr>
          <w:p w14:paraId="5E6DF61D" w14:textId="414F233C" w:rsidR="005914FE" w:rsidRPr="001C2A43" w:rsidRDefault="005914FE" w:rsidP="005914FE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23.01.2025</w:t>
            </w:r>
          </w:p>
        </w:tc>
        <w:tc>
          <w:tcPr>
            <w:tcW w:w="4225" w:type="dxa"/>
          </w:tcPr>
          <w:p w14:paraId="6CF370F5" w14:textId="67754470" w:rsidR="00407F89" w:rsidRPr="00407F89" w:rsidRDefault="00407F89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 w:rsidRPr="00407F89">
              <w:rPr>
                <w:rFonts w:ascii="Verdana" w:hAnsi="Verdana"/>
                <w:b/>
                <w:bCs/>
              </w:rPr>
              <w:t>Terms of Reference for the Recovery and Sustainability Board</w:t>
            </w:r>
          </w:p>
          <w:p w14:paraId="3B878E94" w14:textId="6500DB8C" w:rsidR="005914FE" w:rsidRPr="001C2A43" w:rsidRDefault="005914FE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</w:rPr>
            </w:pPr>
            <w:r w:rsidRPr="001C2A43">
              <w:rPr>
                <w:rFonts w:ascii="Verdana" w:hAnsi="Verdana"/>
              </w:rPr>
              <w:t xml:space="preserve">Governance arrangements: To provide more details on the paper. </w:t>
            </w:r>
          </w:p>
        </w:tc>
        <w:tc>
          <w:tcPr>
            <w:tcW w:w="2435" w:type="dxa"/>
            <w:gridSpan w:val="2"/>
          </w:tcPr>
          <w:p w14:paraId="5A7587A6" w14:textId="2602ECCA" w:rsidR="005914FE" w:rsidRPr="001C2A43" w:rsidRDefault="005914FE" w:rsidP="005914FE">
            <w:pPr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 xml:space="preserve">Director of Finance and Performance </w:t>
            </w:r>
          </w:p>
        </w:tc>
        <w:tc>
          <w:tcPr>
            <w:tcW w:w="1704" w:type="dxa"/>
          </w:tcPr>
          <w:p w14:paraId="69E1DADF" w14:textId="754E07A5" w:rsidR="005914FE" w:rsidRPr="001C2A43" w:rsidRDefault="005914FE" w:rsidP="005914FE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</w:t>
            </w:r>
            <w:r w:rsidR="007A76F7">
              <w:rPr>
                <w:rFonts w:ascii="Verdana" w:hAnsi="Verdana" w:cs="Arial"/>
              </w:rPr>
              <w:t xml:space="preserve">y </w:t>
            </w:r>
            <w:r w:rsidRPr="001C2A43">
              <w:rPr>
                <w:rFonts w:ascii="Verdana" w:hAnsi="Verdana" w:cs="Arial"/>
              </w:rPr>
              <w:t>2025</w:t>
            </w:r>
          </w:p>
        </w:tc>
        <w:tc>
          <w:tcPr>
            <w:tcW w:w="3008" w:type="dxa"/>
          </w:tcPr>
          <w:p w14:paraId="1896889D" w14:textId="0D7BF3DD" w:rsidR="005914FE" w:rsidRPr="00407F89" w:rsidRDefault="00BB0CA4" w:rsidP="005914FE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Report on the Agenda for July Audit Committee meeting.</w:t>
            </w:r>
            <w:r w:rsidR="00407F89">
              <w:rPr>
                <w:rFonts w:ascii="Verdana" w:hAnsi="Verdana" w:cs="Arial"/>
              </w:rPr>
              <w:t xml:space="preserve"> </w:t>
            </w:r>
          </w:p>
        </w:tc>
      </w:tr>
      <w:tr w:rsidR="00564B46" w:rsidRPr="001C2A43" w14:paraId="3C74B19C" w14:textId="77777777" w:rsidTr="73085B51">
        <w:trPr>
          <w:trHeight w:val="1575"/>
        </w:trPr>
        <w:tc>
          <w:tcPr>
            <w:tcW w:w="1101" w:type="dxa"/>
          </w:tcPr>
          <w:p w14:paraId="79E6DC77" w14:textId="77777777" w:rsidR="00564B46" w:rsidRPr="001C2A43" w:rsidRDefault="00564B46" w:rsidP="005914FE">
            <w:pPr>
              <w:numPr>
                <w:ilvl w:val="0"/>
                <w:numId w:val="29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28A4ACD4" w14:textId="44B9FB4B" w:rsidR="00564B46" w:rsidRPr="001C2A43" w:rsidRDefault="00564B46" w:rsidP="005914FE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22/25</w:t>
            </w:r>
          </w:p>
        </w:tc>
        <w:tc>
          <w:tcPr>
            <w:tcW w:w="1420" w:type="dxa"/>
          </w:tcPr>
          <w:p w14:paraId="5087148F" w14:textId="2FDF8145" w:rsidR="00564B46" w:rsidRPr="001C2A43" w:rsidRDefault="00564B46" w:rsidP="005914FE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25" w:type="dxa"/>
          </w:tcPr>
          <w:p w14:paraId="09F15EE2" w14:textId="77777777" w:rsidR="00BB0CA4" w:rsidRDefault="00BB0CA4" w:rsidP="00BB0CA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 xml:space="preserve">Risk Management.  </w:t>
            </w:r>
          </w:p>
          <w:p w14:paraId="692CA017" w14:textId="541021E6" w:rsidR="00564B46" w:rsidRPr="00407F89" w:rsidRDefault="00BB0CA4" w:rsidP="00BB0CA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 w:cs="Segoe UI"/>
                <w:shd w:val="clear" w:color="auto" w:fill="FFFFFF"/>
              </w:rPr>
              <w:t>C</w:t>
            </w:r>
            <w:r w:rsidR="00564B46" w:rsidRPr="008B0E94">
              <w:rPr>
                <w:rFonts w:ascii="Verdana" w:hAnsi="Verdana" w:cs="Segoe UI"/>
                <w:shd w:val="clear" w:color="auto" w:fill="FFFFFF"/>
              </w:rPr>
              <w:t>reate a schematic to help oversee the risk management process, illustrating how risks escalate from the frontline up to the board and the main sources of assurance at each level</w:t>
            </w:r>
            <w:r w:rsidR="00564B46">
              <w:rPr>
                <w:rFonts w:ascii="Verdana" w:hAnsi="Verdana" w:cs="Segoe UI"/>
                <w:shd w:val="clear" w:color="auto" w:fill="FFFFFF"/>
              </w:rPr>
              <w:t>.</w:t>
            </w:r>
          </w:p>
        </w:tc>
        <w:tc>
          <w:tcPr>
            <w:tcW w:w="2435" w:type="dxa"/>
            <w:gridSpan w:val="2"/>
          </w:tcPr>
          <w:p w14:paraId="70069301" w14:textId="52267E68" w:rsidR="00564B46" w:rsidRPr="001C2A43" w:rsidRDefault="00564B46" w:rsidP="005914FE">
            <w:pPr>
              <w:jc w:val="center"/>
              <w:rPr>
                <w:rFonts w:ascii="Verdana" w:eastAsiaTheme="minorHAnsi" w:hAnsi="Verdana" w:cs="Arial"/>
              </w:rPr>
            </w:pPr>
            <w:r w:rsidRPr="00564B46">
              <w:rPr>
                <w:rFonts w:ascii="Verdana" w:hAnsi="Verdana" w:cs="Arial"/>
              </w:rPr>
              <w:t xml:space="preserve"> </w:t>
            </w:r>
            <w:r w:rsidRPr="00564B46">
              <w:rPr>
                <w:rFonts w:ascii="Verdana" w:eastAsiaTheme="minorHAnsi" w:hAnsi="Verdana" w:cs="Arial"/>
              </w:rPr>
              <w:t>Assistant Head of Risk and Assurance</w:t>
            </w:r>
          </w:p>
        </w:tc>
        <w:tc>
          <w:tcPr>
            <w:tcW w:w="1704" w:type="dxa"/>
          </w:tcPr>
          <w:p w14:paraId="474288D8" w14:textId="4059E219" w:rsidR="00564B46" w:rsidRPr="001C2A43" w:rsidRDefault="007A76F7" w:rsidP="005914FE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</w:tcPr>
          <w:p w14:paraId="5E88AD7E" w14:textId="15E079B3" w:rsidR="00564B46" w:rsidRDefault="00BB0CA4" w:rsidP="005914FE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Under development and will be included in the </w:t>
            </w:r>
            <w:r w:rsidR="006148D8" w:rsidRPr="73085B51">
              <w:rPr>
                <w:rFonts w:ascii="Verdana" w:hAnsi="Verdana" w:cs="Arial"/>
              </w:rPr>
              <w:t xml:space="preserve">Risk </w:t>
            </w:r>
            <w:r>
              <w:rPr>
                <w:rFonts w:ascii="Verdana" w:hAnsi="Verdana" w:cs="Arial"/>
              </w:rPr>
              <w:t>Policy for consideration by the Board in the July meeting.</w:t>
            </w:r>
          </w:p>
        </w:tc>
      </w:tr>
      <w:tr w:rsidR="00755DAC" w:rsidRPr="001C2A43" w14:paraId="6FE14C1A" w14:textId="77777777" w:rsidTr="00BB0CA4">
        <w:trPr>
          <w:trHeight w:val="699"/>
        </w:trPr>
        <w:tc>
          <w:tcPr>
            <w:tcW w:w="1101" w:type="dxa"/>
          </w:tcPr>
          <w:p w14:paraId="554554FE" w14:textId="77777777" w:rsidR="00755DAC" w:rsidRPr="001C2A43" w:rsidRDefault="00755DAC" w:rsidP="005914FE">
            <w:pPr>
              <w:numPr>
                <w:ilvl w:val="0"/>
                <w:numId w:val="29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5FDA67D1" w14:textId="18BA8D77" w:rsidR="00755DAC" w:rsidRDefault="00755DAC" w:rsidP="005914FE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50/25</w:t>
            </w:r>
          </w:p>
        </w:tc>
        <w:tc>
          <w:tcPr>
            <w:tcW w:w="1420" w:type="dxa"/>
          </w:tcPr>
          <w:p w14:paraId="58CDAB12" w14:textId="1E3DFD6F" w:rsidR="00755DAC" w:rsidRDefault="00755DAC" w:rsidP="005914FE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22.05.2025</w:t>
            </w:r>
          </w:p>
        </w:tc>
        <w:tc>
          <w:tcPr>
            <w:tcW w:w="4225" w:type="dxa"/>
          </w:tcPr>
          <w:p w14:paraId="72E71ABF" w14:textId="7D7AD1F5" w:rsidR="00755DAC" w:rsidRDefault="00BB0CA4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Volume of Papers</w:t>
            </w:r>
          </w:p>
          <w:p w14:paraId="6528ABD3" w14:textId="4A6CA16F" w:rsidR="00755DAC" w:rsidRPr="00755DAC" w:rsidRDefault="00755DAC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</w:t>
            </w:r>
            <w:r w:rsidRPr="00755DAC">
              <w:rPr>
                <w:rFonts w:ascii="Verdana" w:hAnsi="Verdana"/>
              </w:rPr>
              <w:t>he I</w:t>
            </w:r>
            <w:r>
              <w:rPr>
                <w:rFonts w:ascii="Verdana" w:hAnsi="Verdana"/>
              </w:rPr>
              <w:t xml:space="preserve">ndependent </w:t>
            </w:r>
            <w:r w:rsidRPr="00755DAC">
              <w:rPr>
                <w:rFonts w:ascii="Verdana" w:hAnsi="Verdana"/>
              </w:rPr>
              <w:t>M</w:t>
            </w:r>
            <w:r>
              <w:rPr>
                <w:rFonts w:ascii="Verdana" w:hAnsi="Verdana"/>
              </w:rPr>
              <w:t>ember</w:t>
            </w:r>
            <w:r w:rsidRPr="00755DAC">
              <w:rPr>
                <w:rFonts w:ascii="Verdana" w:hAnsi="Verdana"/>
              </w:rPr>
              <w:t xml:space="preserve">’s </w:t>
            </w:r>
            <w:r>
              <w:rPr>
                <w:rFonts w:ascii="Verdana" w:hAnsi="Verdana"/>
              </w:rPr>
              <w:t xml:space="preserve">(IM) </w:t>
            </w:r>
            <w:r w:rsidRPr="00755DAC">
              <w:rPr>
                <w:rFonts w:ascii="Verdana" w:hAnsi="Verdana"/>
              </w:rPr>
              <w:t xml:space="preserve">will have an offline discussion to determine the right level of detail and manage the information effectively. They </w:t>
            </w:r>
            <w:r w:rsidRPr="00755DAC">
              <w:rPr>
                <w:rFonts w:ascii="Verdana" w:hAnsi="Verdana"/>
              </w:rPr>
              <w:lastRenderedPageBreak/>
              <w:t>will discuss this in their IM Pre meet</w:t>
            </w:r>
            <w:r w:rsidR="00BB0CA4">
              <w:rPr>
                <w:rFonts w:ascii="Verdana" w:hAnsi="Verdana"/>
              </w:rPr>
              <w:t>.</w:t>
            </w:r>
          </w:p>
        </w:tc>
        <w:tc>
          <w:tcPr>
            <w:tcW w:w="2435" w:type="dxa"/>
            <w:gridSpan w:val="2"/>
          </w:tcPr>
          <w:p w14:paraId="6454B922" w14:textId="156A33D7" w:rsidR="006C620E" w:rsidRPr="00564B46" w:rsidRDefault="00BB0CA4" w:rsidP="005914FE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>Chair of Audit Committee</w:t>
            </w:r>
          </w:p>
        </w:tc>
        <w:tc>
          <w:tcPr>
            <w:tcW w:w="1704" w:type="dxa"/>
          </w:tcPr>
          <w:p w14:paraId="214F3461" w14:textId="3D90EEB5" w:rsidR="006C620E" w:rsidRDefault="006C620E" w:rsidP="005914FE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July 2025</w:t>
            </w:r>
          </w:p>
        </w:tc>
        <w:tc>
          <w:tcPr>
            <w:tcW w:w="3008" w:type="dxa"/>
          </w:tcPr>
          <w:p w14:paraId="76993DB5" w14:textId="1BE7B6CF" w:rsidR="00755DAC" w:rsidRPr="006148D8" w:rsidRDefault="00BB0CA4" w:rsidP="005914FE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Chair of the Committee will provide this feedback in the Committee effectiveness agenda </w:t>
            </w:r>
            <w:r>
              <w:rPr>
                <w:rFonts w:ascii="Verdana" w:hAnsi="Verdana" w:cs="Arial"/>
              </w:rPr>
              <w:lastRenderedPageBreak/>
              <w:t>item in the July Committee.</w:t>
            </w:r>
          </w:p>
        </w:tc>
      </w:tr>
      <w:tr w:rsidR="006C620E" w:rsidRPr="001C2A43" w14:paraId="56B37868" w14:textId="77777777" w:rsidTr="00BB0CA4">
        <w:trPr>
          <w:trHeight w:val="1829"/>
        </w:trPr>
        <w:tc>
          <w:tcPr>
            <w:tcW w:w="1101" w:type="dxa"/>
          </w:tcPr>
          <w:p w14:paraId="6E6CEE17" w14:textId="77777777" w:rsidR="006C620E" w:rsidRPr="001C2A43" w:rsidRDefault="006C620E" w:rsidP="005914FE">
            <w:pPr>
              <w:numPr>
                <w:ilvl w:val="0"/>
                <w:numId w:val="29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63F6D7C6" w14:textId="34B5FBE1" w:rsidR="006C620E" w:rsidRDefault="006C620E" w:rsidP="005914FE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52/25</w:t>
            </w:r>
          </w:p>
        </w:tc>
        <w:tc>
          <w:tcPr>
            <w:tcW w:w="1420" w:type="dxa"/>
          </w:tcPr>
          <w:p w14:paraId="0FC0A4AB" w14:textId="5A6D4B23" w:rsidR="006C620E" w:rsidRDefault="006C620E" w:rsidP="005914FE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22.05.2025</w:t>
            </w:r>
          </w:p>
        </w:tc>
        <w:tc>
          <w:tcPr>
            <w:tcW w:w="4225" w:type="dxa"/>
          </w:tcPr>
          <w:p w14:paraId="39B3BC72" w14:textId="77777777" w:rsidR="00BB0CA4" w:rsidRDefault="00BB0CA4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</w:rPr>
            </w:pPr>
            <w:r w:rsidRPr="00BB0CA4">
              <w:rPr>
                <w:rFonts w:ascii="Verdana" w:hAnsi="Verdana" w:cs="Arial"/>
                <w:b/>
                <w:bCs/>
              </w:rPr>
              <w:t>Private Finance Hospital Exit Profile</w:t>
            </w:r>
            <w:r>
              <w:rPr>
                <w:rFonts w:ascii="Verdana" w:hAnsi="Verdana" w:cs="Arial"/>
              </w:rPr>
              <w:t xml:space="preserve"> </w:t>
            </w:r>
          </w:p>
          <w:p w14:paraId="6C79F083" w14:textId="66CCB1D1" w:rsidR="006C620E" w:rsidRPr="00BB0CA4" w:rsidRDefault="006C620E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</w:t>
            </w:r>
            <w:r w:rsidRPr="00C70B91">
              <w:rPr>
                <w:rFonts w:ascii="Verdana" w:hAnsi="Verdana" w:cs="Arial"/>
              </w:rPr>
              <w:t>o include the review of the in the work plan and ensuring it is timetabled for discussion</w:t>
            </w:r>
            <w:r>
              <w:rPr>
                <w:rFonts w:ascii="Verdana" w:hAnsi="Verdana" w:cs="Arial"/>
              </w:rPr>
              <w:t>.</w:t>
            </w:r>
          </w:p>
        </w:tc>
        <w:tc>
          <w:tcPr>
            <w:tcW w:w="2435" w:type="dxa"/>
            <w:gridSpan w:val="2"/>
          </w:tcPr>
          <w:p w14:paraId="1D0CBADE" w14:textId="23D61D16" w:rsidR="006C620E" w:rsidRPr="00564B46" w:rsidRDefault="006C620E" w:rsidP="005914FE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Director of Corporate Governance </w:t>
            </w:r>
          </w:p>
        </w:tc>
        <w:tc>
          <w:tcPr>
            <w:tcW w:w="1704" w:type="dxa"/>
          </w:tcPr>
          <w:p w14:paraId="0C699212" w14:textId="7F564C76" w:rsidR="006C620E" w:rsidRDefault="00BB0CA4" w:rsidP="005914FE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July 2025</w:t>
            </w:r>
          </w:p>
        </w:tc>
        <w:tc>
          <w:tcPr>
            <w:tcW w:w="3008" w:type="dxa"/>
          </w:tcPr>
          <w:p w14:paraId="49157197" w14:textId="023549B4" w:rsidR="006C620E" w:rsidRPr="006148D8" w:rsidRDefault="00BB0CA4" w:rsidP="005914FE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Added to the Work Programme.</w:t>
            </w:r>
          </w:p>
        </w:tc>
      </w:tr>
      <w:tr w:rsidR="07F95185" w14:paraId="1000B8B9" w14:textId="77777777" w:rsidTr="73085B51">
        <w:trPr>
          <w:trHeight w:val="300"/>
        </w:trPr>
        <w:tc>
          <w:tcPr>
            <w:tcW w:w="1101" w:type="dxa"/>
          </w:tcPr>
          <w:p w14:paraId="4426E5FD" w14:textId="10D40152" w:rsidR="07F95185" w:rsidRDefault="07F95185" w:rsidP="07F95185">
            <w:pPr>
              <w:pStyle w:val="ListParagraph"/>
              <w:numPr>
                <w:ilvl w:val="0"/>
                <w:numId w:val="29"/>
              </w:numPr>
              <w:rPr>
                <w:rFonts w:ascii="Verdana" w:hAnsi="Verdana" w:cs="Arial"/>
                <w:b/>
                <w:bCs/>
                <w:color w:val="000000" w:themeColor="text1"/>
              </w:rPr>
            </w:pPr>
          </w:p>
        </w:tc>
        <w:tc>
          <w:tcPr>
            <w:tcW w:w="1165" w:type="dxa"/>
            <w:gridSpan w:val="2"/>
          </w:tcPr>
          <w:p w14:paraId="1F030B2B" w14:textId="7BB13672" w:rsidR="5587D6EE" w:rsidRDefault="5587D6EE" w:rsidP="07F95185">
            <w:pPr>
              <w:rPr>
                <w:rFonts w:ascii="Verdana" w:hAnsi="Verdana" w:cs="Arial"/>
                <w:b/>
                <w:bCs/>
              </w:rPr>
            </w:pPr>
            <w:r w:rsidRPr="07F95185">
              <w:rPr>
                <w:rFonts w:ascii="Verdana" w:hAnsi="Verdana" w:cs="Arial"/>
                <w:b/>
                <w:bCs/>
              </w:rPr>
              <w:t>63/25</w:t>
            </w:r>
          </w:p>
        </w:tc>
        <w:tc>
          <w:tcPr>
            <w:tcW w:w="1420" w:type="dxa"/>
          </w:tcPr>
          <w:p w14:paraId="66C62AE1" w14:textId="72B9FA13" w:rsidR="5587D6EE" w:rsidRDefault="5587D6EE" w:rsidP="07F95185">
            <w:pPr>
              <w:rPr>
                <w:rFonts w:ascii="Verdana" w:hAnsi="Verdana" w:cs="Arial"/>
              </w:rPr>
            </w:pPr>
            <w:r w:rsidRPr="07F95185">
              <w:rPr>
                <w:rFonts w:ascii="Verdana" w:hAnsi="Verdana" w:cs="Arial"/>
              </w:rPr>
              <w:t>22.05.2025</w:t>
            </w:r>
          </w:p>
        </w:tc>
        <w:tc>
          <w:tcPr>
            <w:tcW w:w="4225" w:type="dxa"/>
          </w:tcPr>
          <w:p w14:paraId="22D1A2DD" w14:textId="459DF474" w:rsidR="5587D6EE" w:rsidRDefault="5587D6EE" w:rsidP="263C8388">
            <w:pPr>
              <w:rPr>
                <w:rFonts w:ascii="Verdana" w:eastAsia="Verdana" w:hAnsi="Verdana" w:cs="Verdana"/>
                <w:b/>
                <w:bCs/>
                <w:color w:val="242424"/>
              </w:rPr>
            </w:pPr>
            <w:r w:rsidRPr="263C8388">
              <w:rPr>
                <w:rFonts w:ascii="Verdana" w:eastAsia="Verdana" w:hAnsi="Verdana" w:cs="Verdana"/>
                <w:b/>
                <w:bCs/>
                <w:color w:val="242424"/>
              </w:rPr>
              <w:t>Audit Wales Performance and Progress</w:t>
            </w:r>
          </w:p>
          <w:p w14:paraId="7681C543" w14:textId="745FD101" w:rsidR="5587D6EE" w:rsidRDefault="5587D6EE" w:rsidP="07F95185">
            <w:pPr>
              <w:rPr>
                <w:rFonts w:ascii="Verdana" w:eastAsia="Verdana" w:hAnsi="Verdana" w:cs="Verdana"/>
              </w:rPr>
            </w:pPr>
            <w:r w:rsidRPr="263C8388">
              <w:rPr>
                <w:rFonts w:ascii="Verdana" w:eastAsia="Verdana" w:hAnsi="Verdana" w:cs="Verdana"/>
                <w:color w:val="242424"/>
              </w:rPr>
              <w:t>To review the management response to the Discharge Planning report. HL to take the matter back to the Executive team to understand what would be done differently to address the findings.</w:t>
            </w:r>
          </w:p>
        </w:tc>
        <w:tc>
          <w:tcPr>
            <w:tcW w:w="2435" w:type="dxa"/>
            <w:gridSpan w:val="2"/>
          </w:tcPr>
          <w:p w14:paraId="36CAF7D1" w14:textId="61AEEB89" w:rsidR="07F95185" w:rsidRDefault="5587D6EE" w:rsidP="07F95185">
            <w:pPr>
              <w:jc w:val="center"/>
              <w:rPr>
                <w:rFonts w:ascii="Verdana" w:hAnsi="Verdana" w:cs="Arial"/>
              </w:rPr>
            </w:pPr>
            <w:r w:rsidRPr="524202DC">
              <w:rPr>
                <w:rFonts w:ascii="Verdana" w:hAnsi="Verdana" w:cs="Arial"/>
              </w:rPr>
              <w:t>Director of Corporate Governance</w:t>
            </w:r>
          </w:p>
        </w:tc>
        <w:tc>
          <w:tcPr>
            <w:tcW w:w="1704" w:type="dxa"/>
          </w:tcPr>
          <w:p w14:paraId="351AC99F" w14:textId="261D29AB" w:rsidR="07F95185" w:rsidRDefault="5587D6EE" w:rsidP="07F95185">
            <w:pPr>
              <w:jc w:val="center"/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July 2025</w:t>
            </w:r>
          </w:p>
        </w:tc>
        <w:tc>
          <w:tcPr>
            <w:tcW w:w="3008" w:type="dxa"/>
          </w:tcPr>
          <w:p w14:paraId="1064ED5E" w14:textId="756A6362" w:rsidR="07F95185" w:rsidRDefault="00BB0CA4" w:rsidP="07F95185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Update to be provided to Committee members in the July meeting.</w:t>
            </w:r>
          </w:p>
        </w:tc>
      </w:tr>
      <w:tr w:rsidR="263C8388" w14:paraId="155E4680" w14:textId="77777777" w:rsidTr="73085B51">
        <w:trPr>
          <w:trHeight w:val="300"/>
        </w:trPr>
        <w:tc>
          <w:tcPr>
            <w:tcW w:w="1101" w:type="dxa"/>
          </w:tcPr>
          <w:p w14:paraId="3C22BFCA" w14:textId="18DB88B8" w:rsidR="5587D6EE" w:rsidRPr="00D64F93" w:rsidRDefault="00D64F93" w:rsidP="00D64F93">
            <w:pPr>
              <w:ind w:left="720"/>
              <w:rPr>
                <w:rFonts w:ascii="Verdana" w:hAnsi="Verdana" w:cs="Arial"/>
                <w:b/>
                <w:bCs/>
                <w:color w:val="000000" w:themeColor="text1"/>
              </w:rPr>
            </w:pPr>
            <w:r>
              <w:rPr>
                <w:rFonts w:ascii="Verdana" w:hAnsi="Verdana" w:cs="Arial"/>
                <w:b/>
                <w:bCs/>
                <w:color w:val="000000" w:themeColor="text1"/>
              </w:rPr>
              <w:t>6</w:t>
            </w:r>
          </w:p>
        </w:tc>
        <w:tc>
          <w:tcPr>
            <w:tcW w:w="1165" w:type="dxa"/>
            <w:gridSpan w:val="2"/>
          </w:tcPr>
          <w:p w14:paraId="7812AE86" w14:textId="3F3D9521" w:rsidR="263C8388" w:rsidRDefault="00521AB3" w:rsidP="263C8388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65/25</w:t>
            </w:r>
          </w:p>
        </w:tc>
        <w:tc>
          <w:tcPr>
            <w:tcW w:w="1420" w:type="dxa"/>
          </w:tcPr>
          <w:p w14:paraId="735AC645" w14:textId="36CCDFD8" w:rsidR="5587D6EE" w:rsidRDefault="5587D6EE" w:rsidP="263C8388">
            <w:pPr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22.05.2025</w:t>
            </w:r>
          </w:p>
        </w:tc>
        <w:tc>
          <w:tcPr>
            <w:tcW w:w="4225" w:type="dxa"/>
          </w:tcPr>
          <w:p w14:paraId="458CCFBA" w14:textId="54A92445" w:rsidR="5587D6EE" w:rsidRDefault="5587D6EE" w:rsidP="263C8388">
            <w:pPr>
              <w:rPr>
                <w:rFonts w:ascii="Verdana" w:eastAsia="Verdana" w:hAnsi="Verdana" w:cs="Verdana"/>
                <w:b/>
                <w:bCs/>
                <w:color w:val="242424"/>
              </w:rPr>
            </w:pPr>
            <w:r w:rsidRPr="263C8388">
              <w:rPr>
                <w:rFonts w:ascii="Verdana" w:eastAsia="Verdana" w:hAnsi="Verdana" w:cs="Verdana"/>
                <w:b/>
                <w:bCs/>
                <w:color w:val="242424"/>
              </w:rPr>
              <w:t>Counter Fraud Progress Report</w:t>
            </w:r>
          </w:p>
          <w:p w14:paraId="2D94528F" w14:textId="33C4A3C0" w:rsidR="5587D6EE" w:rsidRDefault="5587D6EE" w:rsidP="263C8388">
            <w:pPr>
              <w:rPr>
                <w:rFonts w:ascii="Verdana" w:eastAsia="Verdana" w:hAnsi="Verdana" w:cs="Verdana"/>
              </w:rPr>
            </w:pPr>
            <w:r w:rsidRPr="263C8388">
              <w:rPr>
                <w:rFonts w:ascii="Verdana" w:eastAsia="Verdana" w:hAnsi="Verdana" w:cs="Verdana"/>
                <w:color w:val="000000" w:themeColor="text1"/>
              </w:rPr>
              <w:t xml:space="preserve">To include an update on the development of the Risk Assessment Management approach to Counter Fraud in the July </w:t>
            </w:r>
            <w:r w:rsidR="00E81FF4">
              <w:rPr>
                <w:rFonts w:ascii="Verdana" w:eastAsia="Verdana" w:hAnsi="Verdana" w:cs="Verdana"/>
                <w:color w:val="000000" w:themeColor="text1"/>
              </w:rPr>
              <w:t>C</w:t>
            </w:r>
            <w:r w:rsidRPr="263C8388">
              <w:rPr>
                <w:rFonts w:ascii="Verdana" w:eastAsia="Verdana" w:hAnsi="Verdana" w:cs="Verdana"/>
                <w:color w:val="000000" w:themeColor="text1"/>
              </w:rPr>
              <w:t>ommittee report</w:t>
            </w:r>
            <w:r w:rsidR="00E81FF4">
              <w:rPr>
                <w:rFonts w:ascii="Verdana" w:eastAsia="Verdana" w:hAnsi="Verdana" w:cs="Verdana"/>
                <w:color w:val="000000" w:themeColor="text1"/>
              </w:rPr>
              <w:t xml:space="preserve"> and an update in each Counter Fraud report to the Committee</w:t>
            </w:r>
            <w:r w:rsidRPr="263C8388">
              <w:rPr>
                <w:rFonts w:ascii="Verdana" w:eastAsia="Verdana" w:hAnsi="Verdana" w:cs="Verdana"/>
                <w:color w:val="000000" w:themeColor="text1"/>
              </w:rPr>
              <w:t>.</w:t>
            </w:r>
          </w:p>
        </w:tc>
        <w:tc>
          <w:tcPr>
            <w:tcW w:w="2435" w:type="dxa"/>
            <w:gridSpan w:val="2"/>
          </w:tcPr>
          <w:p w14:paraId="778A81E5" w14:textId="4CDBA4B4" w:rsidR="5587D6EE" w:rsidRDefault="5587D6EE" w:rsidP="263C8388">
            <w:pPr>
              <w:jc w:val="center"/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Head of Local Counter Fraud Services</w:t>
            </w:r>
          </w:p>
          <w:p w14:paraId="0491BB8E" w14:textId="16127B5B" w:rsidR="263C8388" w:rsidRDefault="263C8388" w:rsidP="263C8388">
            <w:pPr>
              <w:jc w:val="center"/>
              <w:rPr>
                <w:rFonts w:ascii="Verdana" w:hAnsi="Verdana" w:cs="Arial"/>
              </w:rPr>
            </w:pPr>
          </w:p>
          <w:p w14:paraId="30468679" w14:textId="1E2DD4E9" w:rsidR="263C8388" w:rsidRDefault="263C8388" w:rsidP="263C8388">
            <w:pPr>
              <w:jc w:val="center"/>
              <w:rPr>
                <w:rFonts w:ascii="Verdana" w:hAnsi="Verdana" w:cs="Arial"/>
              </w:rPr>
            </w:pPr>
          </w:p>
          <w:p w14:paraId="73587CC0" w14:textId="456F821E" w:rsidR="263C8388" w:rsidRDefault="263C8388" w:rsidP="263C8388">
            <w:pPr>
              <w:jc w:val="center"/>
              <w:rPr>
                <w:rFonts w:ascii="Verdana" w:hAnsi="Verdana" w:cs="Arial"/>
              </w:rPr>
            </w:pPr>
          </w:p>
          <w:p w14:paraId="12947F02" w14:textId="017B3C25" w:rsidR="263C8388" w:rsidRDefault="263C8388" w:rsidP="263C8388">
            <w:pPr>
              <w:jc w:val="center"/>
              <w:rPr>
                <w:rFonts w:ascii="Verdana" w:hAnsi="Verdana" w:cs="Arial"/>
              </w:rPr>
            </w:pPr>
          </w:p>
          <w:p w14:paraId="1D55D270" w14:textId="2E33E1E1" w:rsidR="5587D6EE" w:rsidRDefault="5587D6EE" w:rsidP="263C8388">
            <w:pPr>
              <w:jc w:val="center"/>
              <w:rPr>
                <w:rFonts w:ascii="Verdana" w:hAnsi="Verdana" w:cs="Arial"/>
              </w:rPr>
            </w:pPr>
          </w:p>
        </w:tc>
        <w:tc>
          <w:tcPr>
            <w:tcW w:w="1704" w:type="dxa"/>
          </w:tcPr>
          <w:p w14:paraId="543EDAD8" w14:textId="491255F2" w:rsidR="5587D6EE" w:rsidRDefault="5587D6EE" w:rsidP="263C8388">
            <w:pPr>
              <w:jc w:val="center"/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July 2025</w:t>
            </w:r>
          </w:p>
        </w:tc>
        <w:tc>
          <w:tcPr>
            <w:tcW w:w="3008" w:type="dxa"/>
          </w:tcPr>
          <w:p w14:paraId="66F6971E" w14:textId="1519F07C" w:rsidR="263C8388" w:rsidRDefault="00E81FF4" w:rsidP="263C8388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Included in the report to the July Committee.</w:t>
            </w:r>
          </w:p>
        </w:tc>
      </w:tr>
      <w:tr w:rsidR="263C8388" w14:paraId="4B1A325E" w14:textId="77777777" w:rsidTr="73085B51">
        <w:trPr>
          <w:trHeight w:val="300"/>
        </w:trPr>
        <w:tc>
          <w:tcPr>
            <w:tcW w:w="1101" w:type="dxa"/>
          </w:tcPr>
          <w:p w14:paraId="28A93AC7" w14:textId="24CD6E63" w:rsidR="0DC139AA" w:rsidRPr="00D64F93" w:rsidRDefault="00D64F93" w:rsidP="00D64F93">
            <w:pPr>
              <w:ind w:left="720"/>
              <w:rPr>
                <w:rFonts w:ascii="Verdana" w:hAnsi="Verdana" w:cs="Arial"/>
                <w:b/>
                <w:bCs/>
                <w:color w:val="000000" w:themeColor="text1"/>
              </w:rPr>
            </w:pPr>
            <w:r>
              <w:rPr>
                <w:rFonts w:ascii="Verdana" w:hAnsi="Verdana" w:cs="Arial"/>
                <w:b/>
                <w:bCs/>
                <w:color w:val="000000" w:themeColor="text1"/>
              </w:rPr>
              <w:t>7</w:t>
            </w:r>
          </w:p>
        </w:tc>
        <w:tc>
          <w:tcPr>
            <w:tcW w:w="1165" w:type="dxa"/>
            <w:gridSpan w:val="2"/>
          </w:tcPr>
          <w:p w14:paraId="5F9278E8" w14:textId="1B48D0F6" w:rsidR="263C8388" w:rsidRDefault="00521AB3" w:rsidP="263C8388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69/25</w:t>
            </w:r>
          </w:p>
        </w:tc>
        <w:tc>
          <w:tcPr>
            <w:tcW w:w="1420" w:type="dxa"/>
          </w:tcPr>
          <w:p w14:paraId="2ADB32BF" w14:textId="04A50720" w:rsidR="0DC139AA" w:rsidRDefault="0DC139AA" w:rsidP="263C8388">
            <w:pPr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22.05.2025</w:t>
            </w:r>
          </w:p>
        </w:tc>
        <w:tc>
          <w:tcPr>
            <w:tcW w:w="4225" w:type="dxa"/>
          </w:tcPr>
          <w:p w14:paraId="2A18E052" w14:textId="1B5F8226" w:rsidR="0DC139AA" w:rsidRDefault="0DC139AA" w:rsidP="263C8388">
            <w:pPr>
              <w:rPr>
                <w:rFonts w:ascii="Verdana" w:eastAsia="Verdana" w:hAnsi="Verdana" w:cs="Verdana"/>
                <w:b/>
                <w:bCs/>
                <w:color w:val="242424"/>
              </w:rPr>
            </w:pPr>
            <w:r w:rsidRPr="263C8388">
              <w:rPr>
                <w:rFonts w:ascii="Verdana" w:eastAsia="Verdana" w:hAnsi="Verdana" w:cs="Verdana"/>
                <w:b/>
                <w:bCs/>
                <w:color w:val="242424"/>
              </w:rPr>
              <w:t xml:space="preserve">Meeting Effectiveness </w:t>
            </w:r>
          </w:p>
          <w:p w14:paraId="241FA024" w14:textId="22D4F7CD" w:rsidR="0DC139AA" w:rsidRDefault="0DC139AA" w:rsidP="263C8388">
            <w:pPr>
              <w:pStyle w:val="BodyA"/>
            </w:pPr>
            <w:r w:rsidRPr="263C8388">
              <w:rPr>
                <w:rFonts w:ascii="Verdana" w:eastAsia="Verdana" w:hAnsi="Verdana" w:cs="Verdana"/>
                <w:color w:val="000000" w:themeColor="text1"/>
                <w:lang w:val="en-GB"/>
              </w:rPr>
              <w:t xml:space="preserve">To ensure that there was adequate representation from </w:t>
            </w:r>
            <w:r w:rsidRPr="263C8388">
              <w:rPr>
                <w:rFonts w:ascii="Verdana" w:eastAsia="Verdana" w:hAnsi="Verdana" w:cs="Verdana"/>
                <w:color w:val="000000" w:themeColor="text1"/>
                <w:lang w:val="en-GB"/>
              </w:rPr>
              <w:lastRenderedPageBreak/>
              <w:t>the executives at future meetings, particularly for critical reports, including those with reasonable assurance.</w:t>
            </w:r>
          </w:p>
        </w:tc>
        <w:tc>
          <w:tcPr>
            <w:tcW w:w="2435" w:type="dxa"/>
            <w:gridSpan w:val="2"/>
          </w:tcPr>
          <w:p w14:paraId="28104F40" w14:textId="19F888E1" w:rsidR="0DC139AA" w:rsidRDefault="0DC139AA" w:rsidP="263C8388">
            <w:pPr>
              <w:jc w:val="center"/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lastRenderedPageBreak/>
              <w:t>Director of Corporate Governance</w:t>
            </w:r>
          </w:p>
        </w:tc>
        <w:tc>
          <w:tcPr>
            <w:tcW w:w="1704" w:type="dxa"/>
          </w:tcPr>
          <w:p w14:paraId="1E2A4290" w14:textId="58DBF1FD" w:rsidR="0DC139AA" w:rsidRDefault="0DC139AA" w:rsidP="263C8388">
            <w:pPr>
              <w:jc w:val="center"/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>July 2025</w:t>
            </w:r>
          </w:p>
        </w:tc>
        <w:tc>
          <w:tcPr>
            <w:tcW w:w="3008" w:type="dxa"/>
          </w:tcPr>
          <w:p w14:paraId="374F8141" w14:textId="0A50E6C6" w:rsidR="0DC139AA" w:rsidRDefault="0DC139AA" w:rsidP="263C8388">
            <w:pPr>
              <w:rPr>
                <w:rFonts w:ascii="Verdana" w:hAnsi="Verdana" w:cs="Arial"/>
              </w:rPr>
            </w:pPr>
            <w:r w:rsidRPr="263C8388">
              <w:rPr>
                <w:rFonts w:ascii="Verdana" w:hAnsi="Verdana" w:cs="Arial"/>
              </w:rPr>
              <w:t xml:space="preserve">HL has instructed in the paper call that executives are to </w:t>
            </w:r>
            <w:r w:rsidRPr="263C8388">
              <w:rPr>
                <w:rFonts w:ascii="Verdana" w:hAnsi="Verdana" w:cs="Arial"/>
              </w:rPr>
              <w:lastRenderedPageBreak/>
              <w:t xml:space="preserve">attend the </w:t>
            </w:r>
            <w:r w:rsidR="00E81FF4">
              <w:rPr>
                <w:rFonts w:ascii="Verdana" w:hAnsi="Verdana" w:cs="Arial"/>
              </w:rPr>
              <w:t>C</w:t>
            </w:r>
            <w:r w:rsidRPr="263C8388">
              <w:rPr>
                <w:rFonts w:ascii="Verdana" w:hAnsi="Verdana" w:cs="Arial"/>
              </w:rPr>
              <w:t>ommittee meeting.</w:t>
            </w:r>
          </w:p>
        </w:tc>
      </w:tr>
      <w:tr w:rsidR="3B60BB9A" w14:paraId="0914E3EA" w14:textId="77777777" w:rsidTr="73085B51">
        <w:trPr>
          <w:trHeight w:val="300"/>
        </w:trPr>
        <w:tc>
          <w:tcPr>
            <w:tcW w:w="1101" w:type="dxa"/>
          </w:tcPr>
          <w:p w14:paraId="31384BDD" w14:textId="07C920FB" w:rsidR="3B60BB9A" w:rsidRPr="00D64F93" w:rsidRDefault="00D64F93" w:rsidP="00D64F93">
            <w:pPr>
              <w:ind w:left="720"/>
              <w:rPr>
                <w:rFonts w:ascii="Verdana" w:hAnsi="Verdana" w:cs="Arial"/>
                <w:b/>
                <w:bCs/>
                <w:color w:val="000000" w:themeColor="text1"/>
              </w:rPr>
            </w:pPr>
            <w:r>
              <w:rPr>
                <w:rFonts w:ascii="Verdana" w:hAnsi="Verdana" w:cs="Arial"/>
                <w:b/>
                <w:bCs/>
                <w:color w:val="000000" w:themeColor="text1"/>
              </w:rPr>
              <w:lastRenderedPageBreak/>
              <w:t>8</w:t>
            </w:r>
          </w:p>
        </w:tc>
        <w:tc>
          <w:tcPr>
            <w:tcW w:w="1165" w:type="dxa"/>
            <w:gridSpan w:val="2"/>
          </w:tcPr>
          <w:p w14:paraId="3E4EE3EA" w14:textId="28DE9C35" w:rsidR="3B60BB9A" w:rsidRDefault="00070CBC" w:rsidP="3B60BB9A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75/25</w:t>
            </w:r>
          </w:p>
        </w:tc>
        <w:tc>
          <w:tcPr>
            <w:tcW w:w="1420" w:type="dxa"/>
          </w:tcPr>
          <w:p w14:paraId="243DA1B6" w14:textId="22FC6550" w:rsidR="3B60BB9A" w:rsidRDefault="00070CBC" w:rsidP="3B60BB9A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25.06.2025</w:t>
            </w:r>
          </w:p>
        </w:tc>
        <w:tc>
          <w:tcPr>
            <w:tcW w:w="4225" w:type="dxa"/>
          </w:tcPr>
          <w:p w14:paraId="4A28543D" w14:textId="77777777" w:rsidR="3B60BB9A" w:rsidRDefault="00070CBC" w:rsidP="3B60BB9A">
            <w:pPr>
              <w:rPr>
                <w:rFonts w:ascii="Verdana" w:eastAsia="Verdana" w:hAnsi="Verdana" w:cs="Verdana"/>
                <w:b/>
                <w:bCs/>
                <w:color w:val="242424"/>
              </w:rPr>
            </w:pPr>
            <w:r>
              <w:rPr>
                <w:rFonts w:ascii="Verdana" w:eastAsia="Verdana" w:hAnsi="Verdana" w:cs="Verdana"/>
                <w:b/>
                <w:bCs/>
                <w:color w:val="242424"/>
              </w:rPr>
              <w:t>Final Annual Accounts</w:t>
            </w:r>
          </w:p>
          <w:p w14:paraId="3E6A6EDF" w14:textId="124A1A6A" w:rsidR="00070CBC" w:rsidRPr="00070CBC" w:rsidRDefault="004E5A9E" w:rsidP="3B60BB9A">
            <w:pPr>
              <w:rPr>
                <w:rFonts w:ascii="Verdana" w:eastAsia="Verdana" w:hAnsi="Verdana" w:cs="Verdana"/>
                <w:color w:val="242424"/>
              </w:rPr>
            </w:pPr>
            <w:r>
              <w:rPr>
                <w:rFonts w:ascii="Verdana" w:eastAsia="Verdana" w:hAnsi="Verdana" w:cs="Verdana"/>
                <w:color w:val="242424"/>
              </w:rPr>
              <w:t>Report to be submitted to the A</w:t>
            </w:r>
            <w:r w:rsidR="00070CBC" w:rsidRPr="00070CBC">
              <w:rPr>
                <w:rFonts w:ascii="Verdana" w:eastAsia="Verdana" w:hAnsi="Verdana" w:cs="Verdana"/>
                <w:color w:val="242424"/>
              </w:rPr>
              <w:t>udit Committee</w:t>
            </w:r>
            <w:r>
              <w:rPr>
                <w:rFonts w:ascii="Verdana" w:eastAsia="Verdana" w:hAnsi="Verdana" w:cs="Verdana"/>
                <w:color w:val="242424"/>
              </w:rPr>
              <w:t xml:space="preserve">, following a review of the </w:t>
            </w:r>
            <w:r w:rsidR="00070CBC" w:rsidRPr="00070CBC">
              <w:rPr>
                <w:rFonts w:ascii="Verdana" w:eastAsia="Verdana" w:hAnsi="Verdana" w:cs="Verdana"/>
                <w:color w:val="242424"/>
              </w:rPr>
              <w:t xml:space="preserve">governance </w:t>
            </w:r>
            <w:r>
              <w:rPr>
                <w:rFonts w:ascii="Verdana" w:eastAsia="Verdana" w:hAnsi="Verdana" w:cs="Verdana"/>
                <w:color w:val="242424"/>
              </w:rPr>
              <w:t>systems for the use of the Admin Bank</w:t>
            </w:r>
            <w:r w:rsidR="00070CBC" w:rsidRPr="00070CBC">
              <w:rPr>
                <w:rFonts w:ascii="Verdana" w:eastAsia="Verdana" w:hAnsi="Verdana" w:cs="Verdana"/>
                <w:color w:val="242424"/>
              </w:rPr>
              <w:t>, particularly</w:t>
            </w:r>
            <w:r>
              <w:rPr>
                <w:rFonts w:ascii="Verdana" w:eastAsia="Verdana" w:hAnsi="Verdana" w:cs="Verdana"/>
                <w:color w:val="242424"/>
              </w:rPr>
              <w:t xml:space="preserve"> in relation to the </w:t>
            </w:r>
            <w:r w:rsidR="00070CBC" w:rsidRPr="00070CBC">
              <w:rPr>
                <w:rFonts w:ascii="Verdana" w:eastAsia="Verdana" w:hAnsi="Verdana" w:cs="Verdana"/>
                <w:color w:val="242424"/>
              </w:rPr>
              <w:t>remuneration and appointment of senior staff.</w:t>
            </w:r>
          </w:p>
        </w:tc>
        <w:tc>
          <w:tcPr>
            <w:tcW w:w="2435" w:type="dxa"/>
            <w:gridSpan w:val="2"/>
          </w:tcPr>
          <w:p w14:paraId="3742E0DE" w14:textId="3C6FD238" w:rsidR="3B60BB9A" w:rsidRDefault="00D60354" w:rsidP="3B60BB9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Director of Workforce and OD</w:t>
            </w:r>
          </w:p>
        </w:tc>
        <w:tc>
          <w:tcPr>
            <w:tcW w:w="1704" w:type="dxa"/>
          </w:tcPr>
          <w:p w14:paraId="7D447AFD" w14:textId="677BBBAC" w:rsidR="3B60BB9A" w:rsidRDefault="004E5A9E" w:rsidP="3B60BB9A">
            <w:pPr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September 2025</w:t>
            </w:r>
          </w:p>
        </w:tc>
        <w:tc>
          <w:tcPr>
            <w:tcW w:w="3008" w:type="dxa"/>
          </w:tcPr>
          <w:p w14:paraId="3E6FA247" w14:textId="736DA8FB" w:rsidR="3B60BB9A" w:rsidRDefault="004E5A9E" w:rsidP="3B60BB9A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On track to present the report to the September meeting.</w:t>
            </w:r>
          </w:p>
        </w:tc>
      </w:tr>
      <w:tr w:rsidR="005914FE" w:rsidRPr="001C2A43" w14:paraId="3B53A46F" w14:textId="77777777" w:rsidTr="73085B51">
        <w:tc>
          <w:tcPr>
            <w:tcW w:w="15058" w:type="dxa"/>
            <w:gridSpan w:val="9"/>
            <w:shd w:val="clear" w:color="auto" w:fill="00B050"/>
          </w:tcPr>
          <w:p w14:paraId="1A7FFE83" w14:textId="77777777" w:rsidR="005914FE" w:rsidRPr="001C2A43" w:rsidRDefault="005914FE" w:rsidP="005914FE">
            <w:pPr>
              <w:spacing w:before="60" w:after="60"/>
              <w:ind w:left="72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Closed Actions</w:t>
            </w:r>
          </w:p>
        </w:tc>
      </w:tr>
      <w:tr w:rsidR="009D5E95" w:rsidRPr="001C2A43" w14:paraId="16BE6B24" w14:textId="77777777" w:rsidTr="73085B51">
        <w:tc>
          <w:tcPr>
            <w:tcW w:w="1132" w:type="dxa"/>
            <w:gridSpan w:val="2"/>
          </w:tcPr>
          <w:p w14:paraId="62745383" w14:textId="5CDC4872" w:rsidR="009D5E95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1. </w:t>
            </w:r>
          </w:p>
        </w:tc>
        <w:tc>
          <w:tcPr>
            <w:tcW w:w="1134" w:type="dxa"/>
          </w:tcPr>
          <w:p w14:paraId="23B4BCA8" w14:textId="0DEC36C4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109/24</w:t>
            </w:r>
          </w:p>
        </w:tc>
        <w:tc>
          <w:tcPr>
            <w:tcW w:w="1420" w:type="dxa"/>
          </w:tcPr>
          <w:p w14:paraId="67B63A5E" w14:textId="39FDB793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19.09.2024</w:t>
            </w:r>
          </w:p>
        </w:tc>
        <w:tc>
          <w:tcPr>
            <w:tcW w:w="4251" w:type="dxa"/>
            <w:gridSpan w:val="2"/>
          </w:tcPr>
          <w:p w14:paraId="54EA10F9" w14:textId="557848FC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To arrange a wider meeting for Executive Directors, Internal Audit and Audit Wales to discuss the database.</w:t>
            </w:r>
          </w:p>
        </w:tc>
        <w:tc>
          <w:tcPr>
            <w:tcW w:w="2409" w:type="dxa"/>
          </w:tcPr>
          <w:p w14:paraId="3299FEB8" w14:textId="0294C970" w:rsidR="009D5E95" w:rsidRPr="001C2A43" w:rsidRDefault="009D5E95" w:rsidP="009D5E95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Internal Audit</w:t>
            </w:r>
          </w:p>
        </w:tc>
        <w:tc>
          <w:tcPr>
            <w:tcW w:w="1704" w:type="dxa"/>
          </w:tcPr>
          <w:p w14:paraId="58CD9FA6" w14:textId="210071A8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January 2025</w:t>
            </w:r>
          </w:p>
        </w:tc>
        <w:tc>
          <w:tcPr>
            <w:tcW w:w="3008" w:type="dxa"/>
          </w:tcPr>
          <w:p w14:paraId="2914F4B4" w14:textId="760FB4B1" w:rsidR="009D5E95" w:rsidRPr="001C2A43" w:rsidRDefault="009D5E95" w:rsidP="009D5E95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  <w:r w:rsidRPr="001C2A43">
              <w:rPr>
                <w:rFonts w:ascii="Verdana" w:hAnsi="Verdana" w:cs="Arial"/>
                <w:b/>
                <w:bCs/>
              </w:rPr>
              <w:t>Complete</w:t>
            </w:r>
          </w:p>
          <w:p w14:paraId="23FC707D" w14:textId="77777777" w:rsidR="009D5E95" w:rsidRPr="001C2A43" w:rsidRDefault="009D5E95" w:rsidP="009D5E95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Meeting date: 3</w:t>
            </w:r>
            <w:r w:rsidRPr="001C2A43">
              <w:rPr>
                <w:rFonts w:ascii="Verdana" w:hAnsi="Verdana" w:cs="Arial"/>
                <w:vertAlign w:val="superscript"/>
              </w:rPr>
              <w:t>rd</w:t>
            </w:r>
            <w:r w:rsidRPr="001C2A43">
              <w:rPr>
                <w:rFonts w:ascii="Verdana" w:hAnsi="Verdana" w:cs="Arial"/>
              </w:rPr>
              <w:t xml:space="preserve"> February 2025. </w:t>
            </w:r>
          </w:p>
          <w:p w14:paraId="25F72E78" w14:textId="26742FBF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IM meeting date: 18</w:t>
            </w:r>
            <w:r w:rsidRPr="001C2A43">
              <w:rPr>
                <w:rFonts w:ascii="Verdana" w:hAnsi="Verdana" w:cs="Arial"/>
                <w:vertAlign w:val="superscript"/>
              </w:rPr>
              <w:t>th</w:t>
            </w:r>
            <w:r w:rsidRPr="001C2A43">
              <w:rPr>
                <w:rFonts w:ascii="Verdana" w:hAnsi="Verdana" w:cs="Arial"/>
              </w:rPr>
              <w:t xml:space="preserve"> February</w:t>
            </w:r>
          </w:p>
        </w:tc>
      </w:tr>
      <w:tr w:rsidR="00115A72" w:rsidRPr="001C2A43" w14:paraId="707F0738" w14:textId="77777777" w:rsidTr="73085B51">
        <w:tc>
          <w:tcPr>
            <w:tcW w:w="1132" w:type="dxa"/>
            <w:gridSpan w:val="2"/>
          </w:tcPr>
          <w:p w14:paraId="56DB8FDE" w14:textId="2AA951F9" w:rsidR="00115A72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2.</w:t>
            </w:r>
          </w:p>
        </w:tc>
        <w:tc>
          <w:tcPr>
            <w:tcW w:w="1134" w:type="dxa"/>
          </w:tcPr>
          <w:p w14:paraId="402B2D83" w14:textId="70237E38" w:rsidR="00115A72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05/25</w:t>
            </w:r>
          </w:p>
        </w:tc>
        <w:tc>
          <w:tcPr>
            <w:tcW w:w="1420" w:type="dxa"/>
          </w:tcPr>
          <w:p w14:paraId="537DC9B7" w14:textId="1CAE278D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2.01.2025</w:t>
            </w:r>
          </w:p>
        </w:tc>
        <w:tc>
          <w:tcPr>
            <w:tcW w:w="4251" w:type="dxa"/>
            <w:gridSpan w:val="2"/>
          </w:tcPr>
          <w:p w14:paraId="1BB04421" w14:textId="603013C7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/>
              </w:rPr>
              <w:t>Audit Wales Performance and Progress report: A lot of information was coming to the March committee, Audit Wales to liaise with the Director of Corporate Governance to ensure sufficient time was given for scrutiny.</w:t>
            </w:r>
          </w:p>
        </w:tc>
        <w:tc>
          <w:tcPr>
            <w:tcW w:w="2409" w:type="dxa"/>
          </w:tcPr>
          <w:p w14:paraId="543266E0" w14:textId="2F73A50B" w:rsidR="00115A72" w:rsidRPr="001C2A43" w:rsidRDefault="00115A72" w:rsidP="00115A72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 xml:space="preserve">Audit Wales (SU)/Director of Corporate Governance </w:t>
            </w:r>
          </w:p>
        </w:tc>
        <w:tc>
          <w:tcPr>
            <w:tcW w:w="1704" w:type="dxa"/>
          </w:tcPr>
          <w:p w14:paraId="2CA184C1" w14:textId="028F521E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March 2025</w:t>
            </w:r>
          </w:p>
        </w:tc>
        <w:tc>
          <w:tcPr>
            <w:tcW w:w="3008" w:type="dxa"/>
          </w:tcPr>
          <w:p w14:paraId="4B6EB0BC" w14:textId="3C1D3035" w:rsidR="00115A72" w:rsidRPr="001C2A43" w:rsidRDefault="00115A72" w:rsidP="00115A7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  <w:r w:rsidRPr="001C2A43">
              <w:rPr>
                <w:rFonts w:ascii="Verdana" w:hAnsi="Verdana" w:cs="Arial"/>
                <w:b/>
                <w:bCs/>
              </w:rPr>
              <w:t xml:space="preserve">Complete. </w:t>
            </w:r>
          </w:p>
        </w:tc>
      </w:tr>
      <w:tr w:rsidR="002E3797" w:rsidRPr="001C2A43" w14:paraId="0CCCC5D3" w14:textId="77777777" w:rsidTr="73085B51">
        <w:tc>
          <w:tcPr>
            <w:tcW w:w="1132" w:type="dxa"/>
            <w:gridSpan w:val="2"/>
          </w:tcPr>
          <w:p w14:paraId="3C15FE9A" w14:textId="316434E7" w:rsidR="002E3797" w:rsidRPr="001C2A43" w:rsidRDefault="002E3797" w:rsidP="002E3797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>3.</w:t>
            </w:r>
          </w:p>
        </w:tc>
        <w:tc>
          <w:tcPr>
            <w:tcW w:w="1134" w:type="dxa"/>
          </w:tcPr>
          <w:p w14:paraId="32D523C0" w14:textId="047EF570" w:rsidR="002E3797" w:rsidRPr="001C2A43" w:rsidRDefault="002E3797" w:rsidP="002E3797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04/24</w:t>
            </w:r>
          </w:p>
        </w:tc>
        <w:tc>
          <w:tcPr>
            <w:tcW w:w="1420" w:type="dxa"/>
          </w:tcPr>
          <w:p w14:paraId="35C9535E" w14:textId="159A7B98" w:rsidR="002E3797" w:rsidRPr="001C2A43" w:rsidRDefault="002E3797" w:rsidP="002E379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23.01.2025</w:t>
            </w:r>
          </w:p>
        </w:tc>
        <w:tc>
          <w:tcPr>
            <w:tcW w:w="4251" w:type="dxa"/>
            <w:gridSpan w:val="2"/>
          </w:tcPr>
          <w:p w14:paraId="07901618" w14:textId="628428A5" w:rsidR="002E3797" w:rsidRPr="001C2A43" w:rsidRDefault="002E3797" w:rsidP="002E3797">
            <w:pPr>
              <w:spacing w:before="60" w:after="60"/>
              <w:rPr>
                <w:rFonts w:ascii="Verdana" w:hAnsi="Verdana"/>
              </w:rPr>
            </w:pPr>
            <w:r w:rsidRPr="001C2A43">
              <w:rPr>
                <w:rFonts w:ascii="Verdana" w:hAnsi="Verdana"/>
              </w:rPr>
              <w:t>To discuss the action plan which talked about Brilliant Basics – discuss dates around WOD.</w:t>
            </w:r>
          </w:p>
        </w:tc>
        <w:tc>
          <w:tcPr>
            <w:tcW w:w="2409" w:type="dxa"/>
          </w:tcPr>
          <w:p w14:paraId="3DAC3B22" w14:textId="03182527" w:rsidR="002E3797" w:rsidRPr="001C2A43" w:rsidRDefault="002E3797" w:rsidP="002E3797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>Head of Culture, OD and Staff Experience, Head of Compliance and Internal Audit (FQ)</w:t>
            </w:r>
          </w:p>
        </w:tc>
        <w:tc>
          <w:tcPr>
            <w:tcW w:w="1704" w:type="dxa"/>
          </w:tcPr>
          <w:p w14:paraId="13656BD5" w14:textId="5055E929" w:rsidR="002E3797" w:rsidRPr="001C2A43" w:rsidRDefault="002E3797" w:rsidP="002E379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March 2025</w:t>
            </w:r>
            <w:r>
              <w:rPr>
                <w:rFonts w:ascii="Verdana" w:hAnsi="Verdana" w:cs="Arial"/>
              </w:rPr>
              <w:t>/June 2025</w:t>
            </w:r>
          </w:p>
        </w:tc>
        <w:tc>
          <w:tcPr>
            <w:tcW w:w="3008" w:type="dxa"/>
          </w:tcPr>
          <w:p w14:paraId="0ADEB93E" w14:textId="77777777" w:rsidR="002E3797" w:rsidRPr="009310CF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9310CF">
              <w:rPr>
                <w:rFonts w:ascii="Verdana" w:hAnsi="Verdana" w:cs="Arial"/>
              </w:rPr>
              <w:t xml:space="preserve">Development of training resources for employees and managers on how to speak up safely will be embedded within the Brilliant Basics platform – the timeframe for this will be June 2025. </w:t>
            </w:r>
          </w:p>
          <w:p w14:paraId="1D7546DC" w14:textId="77777777" w:rsidR="002E3797" w:rsidRPr="009310CF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9310CF">
              <w:rPr>
                <w:rFonts w:ascii="Verdana" w:hAnsi="Verdana" w:cs="Arial"/>
              </w:rPr>
              <w:t>An update against actions will be provided to the Workforce and OD Committee on 10</w:t>
            </w:r>
            <w:r w:rsidRPr="009310CF">
              <w:rPr>
                <w:rFonts w:ascii="Verdana" w:hAnsi="Verdana" w:cs="Arial"/>
                <w:vertAlign w:val="superscript"/>
              </w:rPr>
              <w:t>th</w:t>
            </w:r>
            <w:r w:rsidRPr="009310CF">
              <w:rPr>
                <w:rFonts w:ascii="Verdana" w:hAnsi="Verdana" w:cs="Arial"/>
              </w:rPr>
              <w:t xml:space="preserve"> April 2025. </w:t>
            </w:r>
          </w:p>
          <w:p w14:paraId="34E6941C" w14:textId="77777777" w:rsidR="002E3797" w:rsidRPr="001C2A43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</w:p>
        </w:tc>
      </w:tr>
      <w:tr w:rsidR="007A76F7" w:rsidRPr="001C2A43" w14:paraId="1DDBC048" w14:textId="77777777" w:rsidTr="73085B51">
        <w:tc>
          <w:tcPr>
            <w:tcW w:w="1132" w:type="dxa"/>
            <w:gridSpan w:val="2"/>
          </w:tcPr>
          <w:p w14:paraId="1C28D04F" w14:textId="1C716416" w:rsidR="007A76F7" w:rsidRDefault="007A76F7" w:rsidP="007A76F7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4.</w:t>
            </w:r>
          </w:p>
        </w:tc>
        <w:tc>
          <w:tcPr>
            <w:tcW w:w="1134" w:type="dxa"/>
          </w:tcPr>
          <w:p w14:paraId="64CC269C" w14:textId="30630AD9" w:rsidR="007A76F7" w:rsidRPr="001C2A43" w:rsidRDefault="007A76F7" w:rsidP="007A76F7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109/24</w:t>
            </w:r>
          </w:p>
        </w:tc>
        <w:tc>
          <w:tcPr>
            <w:tcW w:w="1420" w:type="dxa"/>
          </w:tcPr>
          <w:p w14:paraId="06F22C8E" w14:textId="62A3EAB7" w:rsidR="007A76F7" w:rsidRPr="001C2A43" w:rsidRDefault="007A76F7" w:rsidP="007A76F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19.09.2024</w:t>
            </w:r>
          </w:p>
        </w:tc>
        <w:tc>
          <w:tcPr>
            <w:tcW w:w="4251" w:type="dxa"/>
            <w:gridSpan w:val="2"/>
          </w:tcPr>
          <w:p w14:paraId="13A3FD0F" w14:textId="45705E0C" w:rsidR="007A76F7" w:rsidRPr="001C2A43" w:rsidRDefault="007A76F7" w:rsidP="007A76F7">
            <w:pPr>
              <w:spacing w:before="60" w:after="60"/>
              <w:rPr>
                <w:rFonts w:ascii="Verdana" w:hAnsi="Verdana"/>
              </w:rPr>
            </w:pPr>
            <w:r w:rsidRPr="001C2A43">
              <w:rPr>
                <w:rFonts w:ascii="Verdana" w:hAnsi="Verdana" w:cs="Arial"/>
              </w:rPr>
              <w:t>To arrange a meeting with independent members to discuss NWSSP Audit &amp; Assurance reports and how the Health Board perform in comparison to other Health Board’s across Wales.</w:t>
            </w:r>
          </w:p>
        </w:tc>
        <w:tc>
          <w:tcPr>
            <w:tcW w:w="2409" w:type="dxa"/>
          </w:tcPr>
          <w:p w14:paraId="152FE824" w14:textId="02D4DDF6" w:rsidR="007A76F7" w:rsidRPr="001C2A43" w:rsidRDefault="007A76F7" w:rsidP="007A76F7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hAnsi="Verdana" w:cs="Arial"/>
              </w:rPr>
              <w:t>Internal Audit</w:t>
            </w:r>
          </w:p>
        </w:tc>
        <w:tc>
          <w:tcPr>
            <w:tcW w:w="1704" w:type="dxa"/>
          </w:tcPr>
          <w:p w14:paraId="69E96FB0" w14:textId="3B53D38D" w:rsidR="007A76F7" w:rsidRPr="001C2A43" w:rsidRDefault="007A76F7" w:rsidP="007A76F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 xml:space="preserve">January 2025 </w:t>
            </w:r>
          </w:p>
        </w:tc>
        <w:tc>
          <w:tcPr>
            <w:tcW w:w="3008" w:type="dxa"/>
          </w:tcPr>
          <w:p w14:paraId="19E79002" w14:textId="77777777" w:rsidR="007A76F7" w:rsidRPr="00402E12" w:rsidRDefault="007A76F7" w:rsidP="007A76F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>Completed</w:t>
            </w:r>
          </w:p>
          <w:p w14:paraId="3B6E9F22" w14:textId="77777777" w:rsidR="007A76F7" w:rsidRPr="009310CF" w:rsidRDefault="007A76F7" w:rsidP="007A76F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</w:p>
        </w:tc>
      </w:tr>
      <w:tr w:rsidR="00402E12" w:rsidRPr="001A4909" w14:paraId="077F4B14" w14:textId="77777777" w:rsidTr="73085B51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E5127" w14:textId="4516188D" w:rsidR="00402E12" w:rsidRPr="00402E12" w:rsidRDefault="00402E12" w:rsidP="00402E12">
            <w:pPr>
              <w:pStyle w:val="ListParagraph"/>
              <w:numPr>
                <w:ilvl w:val="0"/>
                <w:numId w:val="3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C2CAD" w14:textId="77777777" w:rsidR="00402E12" w:rsidRDefault="00402E12" w:rsidP="000916FB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25/25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ACBD3" w14:textId="77777777" w:rsidR="00402E12" w:rsidRDefault="00402E12" w:rsidP="000916FB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A5BE8" w14:textId="77777777" w:rsidR="00402E12" w:rsidRPr="002A1528" w:rsidRDefault="00402E12" w:rsidP="00402E12">
            <w:pPr>
              <w:spacing w:before="60" w:after="60"/>
              <w:rPr>
                <w:rFonts w:ascii="Verdana" w:hAnsi="Verdana" w:cs="Arial"/>
                <w:b/>
                <w:bCs/>
              </w:rPr>
            </w:pPr>
            <w:r w:rsidRPr="002A1528">
              <w:rPr>
                <w:rFonts w:ascii="Verdana" w:hAnsi="Verdana" w:cs="Arial"/>
                <w:b/>
                <w:bCs/>
              </w:rPr>
              <w:t>Governance code</w:t>
            </w:r>
          </w:p>
          <w:p w14:paraId="6C54AF97" w14:textId="77777777" w:rsidR="00402E12" w:rsidRP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>To update the code of Governance with the required amendments.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12BAB" w14:textId="77777777" w:rsidR="00402E12" w:rsidRPr="00402E12" w:rsidRDefault="00402E12" w:rsidP="00402E12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 xml:space="preserve">Director of Corporate Governance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503AE" w14:textId="77777777" w:rsidR="00402E12" w:rsidRPr="001A4909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 w:rsidRPr="001A4909"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B0BC5" w14:textId="77777777" w:rsidR="00402E12" w:rsidRP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>Amended and complete.</w:t>
            </w:r>
          </w:p>
        </w:tc>
      </w:tr>
      <w:tr w:rsidR="00402E12" w14:paraId="78B77ED5" w14:textId="77777777" w:rsidTr="73085B51">
        <w:trPr>
          <w:trHeight w:val="1575"/>
        </w:trPr>
        <w:tc>
          <w:tcPr>
            <w:tcW w:w="1101" w:type="dxa"/>
          </w:tcPr>
          <w:p w14:paraId="321D1DD5" w14:textId="4BC0BB39" w:rsidR="00402E12" w:rsidRPr="00402E12" w:rsidRDefault="00402E12" w:rsidP="00402E12">
            <w:pPr>
              <w:pStyle w:val="ListParagraph"/>
              <w:numPr>
                <w:ilvl w:val="0"/>
                <w:numId w:val="3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220E39FD" w14:textId="77777777" w:rsidR="00402E12" w:rsidRDefault="00402E12" w:rsidP="000916FB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36/25</w:t>
            </w:r>
          </w:p>
        </w:tc>
        <w:tc>
          <w:tcPr>
            <w:tcW w:w="1420" w:type="dxa"/>
          </w:tcPr>
          <w:p w14:paraId="16D36EF0" w14:textId="77777777" w:rsidR="00402E12" w:rsidRDefault="00402E12" w:rsidP="000916FB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25" w:type="dxa"/>
          </w:tcPr>
          <w:p w14:paraId="4853A05D" w14:textId="77777777" w:rsidR="00402E12" w:rsidRDefault="00402E12" w:rsidP="000916F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 w:rsidRPr="0022209B">
              <w:rPr>
                <w:rFonts w:ascii="Verdana" w:hAnsi="Verdana" w:cs="Arial"/>
                <w:b/>
                <w:bCs/>
              </w:rPr>
              <w:t>Annual account</w:t>
            </w:r>
          </w:p>
          <w:p w14:paraId="4B3BEBF2" w14:textId="77777777" w:rsidR="00402E12" w:rsidRPr="0022209B" w:rsidRDefault="00402E12" w:rsidP="000916FB">
            <w:pPr>
              <w:rPr>
                <w:rFonts w:ascii="Verdana" w:hAnsi="Verdana" w:cs="Arial"/>
              </w:rPr>
            </w:pPr>
            <w:r>
              <w:rPr>
                <w:rFonts w:ascii="Verdana" w:hAnsi="Verdana" w:cs="Segoe UI"/>
                <w:shd w:val="clear" w:color="auto" w:fill="FFFFFF"/>
              </w:rPr>
              <w:t>T</w:t>
            </w:r>
            <w:r w:rsidRPr="00437A02">
              <w:rPr>
                <w:rFonts w:ascii="Verdana" w:hAnsi="Verdana" w:cs="Segoe UI"/>
                <w:shd w:val="clear" w:color="auto" w:fill="FFFFFF"/>
              </w:rPr>
              <w:t xml:space="preserve">o </w:t>
            </w:r>
            <w:r>
              <w:rPr>
                <w:rFonts w:ascii="Verdana" w:hAnsi="Verdana" w:cs="Segoe UI"/>
                <w:shd w:val="clear" w:color="auto" w:fill="FFFFFF"/>
              </w:rPr>
              <w:t xml:space="preserve">refer the Annual Account to the Performance and Finance Committee </w:t>
            </w:r>
          </w:p>
        </w:tc>
        <w:tc>
          <w:tcPr>
            <w:tcW w:w="2435" w:type="dxa"/>
            <w:gridSpan w:val="2"/>
          </w:tcPr>
          <w:p w14:paraId="54D78CC9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 xml:space="preserve">Director of Finance and Performance </w:t>
            </w:r>
          </w:p>
        </w:tc>
        <w:tc>
          <w:tcPr>
            <w:tcW w:w="1704" w:type="dxa"/>
          </w:tcPr>
          <w:p w14:paraId="6C40EE1B" w14:textId="77777777" w:rsidR="00402E12" w:rsidRPr="001C2A43" w:rsidRDefault="00402E12" w:rsidP="000916FB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</w:tcPr>
          <w:p w14:paraId="11FB8204" w14:textId="77777777" w:rsid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</w:tc>
      </w:tr>
      <w:tr w:rsidR="00402E12" w14:paraId="0A0B7E5D" w14:textId="77777777" w:rsidTr="73085B51">
        <w:trPr>
          <w:trHeight w:val="1575"/>
        </w:trPr>
        <w:tc>
          <w:tcPr>
            <w:tcW w:w="1101" w:type="dxa"/>
          </w:tcPr>
          <w:p w14:paraId="3289B81A" w14:textId="77777777" w:rsidR="00402E12" w:rsidRPr="00E27F39" w:rsidRDefault="00402E12" w:rsidP="00402E12">
            <w:pPr>
              <w:pStyle w:val="ListParagraph"/>
              <w:numPr>
                <w:ilvl w:val="0"/>
                <w:numId w:val="3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686887B2" w14:textId="77777777" w:rsidR="00402E12" w:rsidRDefault="00402E12" w:rsidP="000916FB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28/25 </w:t>
            </w:r>
          </w:p>
        </w:tc>
        <w:tc>
          <w:tcPr>
            <w:tcW w:w="1420" w:type="dxa"/>
          </w:tcPr>
          <w:p w14:paraId="0D2AB818" w14:textId="77777777" w:rsidR="00402E12" w:rsidRDefault="00402E12" w:rsidP="000916FB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20.30.2025</w:t>
            </w:r>
          </w:p>
        </w:tc>
        <w:tc>
          <w:tcPr>
            <w:tcW w:w="4225" w:type="dxa"/>
          </w:tcPr>
          <w:p w14:paraId="3AE530EF" w14:textId="77777777" w:rsidR="00402E12" w:rsidRDefault="00402E12" w:rsidP="000916F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Internal Audit Progress Report</w:t>
            </w:r>
          </w:p>
          <w:p w14:paraId="05930DDB" w14:textId="77777777" w:rsidR="00402E12" w:rsidRPr="00F408B2" w:rsidRDefault="00402E12" w:rsidP="000916FB">
            <w:pPr>
              <w:pStyle w:val="BodyA"/>
              <w:jc w:val="both"/>
              <w:rPr>
                <w:rFonts w:ascii="Verdana" w:hAnsi="Verdana" w:cs="Segoe UI"/>
                <w:color w:val="auto"/>
                <w:shd w:val="clear" w:color="auto" w:fill="FFFFFF"/>
              </w:rPr>
            </w:pPr>
            <w:r>
              <w:rPr>
                <w:rFonts w:ascii="Verdana" w:hAnsi="Verdana" w:cs="Segoe UI"/>
                <w:color w:val="auto"/>
                <w:shd w:val="clear" w:color="auto" w:fill="FFFFFF"/>
              </w:rPr>
              <w:t xml:space="preserve">To refer the </w:t>
            </w:r>
            <w:r w:rsidRPr="00F408B2">
              <w:rPr>
                <w:rFonts w:ascii="Verdana" w:hAnsi="Verdana" w:cs="Segoe UI"/>
                <w:color w:val="auto"/>
              </w:rPr>
              <w:t>Data Quality report</w:t>
            </w:r>
            <w:r>
              <w:rPr>
                <w:rFonts w:ascii="Verdana" w:hAnsi="Verdana" w:cs="Segoe UI"/>
                <w:color w:val="auto"/>
              </w:rPr>
              <w:t xml:space="preserve"> </w:t>
            </w:r>
            <w:r w:rsidRPr="00F408B2">
              <w:rPr>
                <w:rFonts w:ascii="Verdana" w:hAnsi="Verdana" w:cs="Segoe UI"/>
                <w:color w:val="auto"/>
              </w:rPr>
              <w:t xml:space="preserve">to the Digital Committee for </w:t>
            </w:r>
            <w:r w:rsidRPr="00F408B2">
              <w:rPr>
                <w:rFonts w:ascii="Verdana" w:hAnsi="Verdana" w:cs="Segoe UI"/>
                <w:color w:val="auto"/>
                <w:shd w:val="clear" w:color="auto" w:fill="FFFFFF"/>
              </w:rPr>
              <w:t>further scrutiny and follow-up</w:t>
            </w:r>
            <w:r>
              <w:rPr>
                <w:rFonts w:ascii="Verdana" w:hAnsi="Verdana" w:cs="Segoe UI"/>
                <w:color w:val="auto"/>
                <w:shd w:val="clear" w:color="auto" w:fill="FFFFFF"/>
              </w:rPr>
              <w:t>.</w:t>
            </w:r>
          </w:p>
          <w:p w14:paraId="7587338B" w14:textId="77777777" w:rsidR="00402E12" w:rsidRPr="008F66A8" w:rsidRDefault="00402E12" w:rsidP="000916FB">
            <w:pPr>
              <w:shd w:val="clear" w:color="auto" w:fill="FFFFFF"/>
              <w:spacing w:before="100" w:beforeAutospacing="1" w:after="100" w:afterAutospacing="1"/>
              <w:rPr>
                <w:rFonts w:ascii="Verdana" w:hAnsi="Verdana" w:cs="Segoe UI"/>
              </w:rPr>
            </w:pPr>
            <w:r>
              <w:rPr>
                <w:rFonts w:ascii="Verdana" w:hAnsi="Verdana" w:cs="Segoe UI"/>
              </w:rPr>
              <w:t>To refer the</w:t>
            </w:r>
            <w:r>
              <w:rPr>
                <w:rFonts w:ascii="Verdana" w:hAnsi="Verdana" w:cs="Segoe UI"/>
                <w:b/>
                <w:bCs/>
              </w:rPr>
              <w:t xml:space="preserve"> </w:t>
            </w:r>
            <w:r w:rsidRPr="008F66A8">
              <w:rPr>
                <w:rFonts w:ascii="Verdana" w:hAnsi="Verdana" w:cs="Segoe UI"/>
              </w:rPr>
              <w:t xml:space="preserve">Quality Management report </w:t>
            </w:r>
            <w:r>
              <w:rPr>
                <w:rFonts w:ascii="Verdana" w:hAnsi="Verdana" w:cs="Segoe UI"/>
              </w:rPr>
              <w:t>to</w:t>
            </w:r>
            <w:r w:rsidRPr="008F66A8">
              <w:rPr>
                <w:rFonts w:ascii="Verdana" w:hAnsi="Verdana" w:cs="Segoe UI"/>
              </w:rPr>
              <w:t xml:space="preserve"> the Quality and Safety Committee</w:t>
            </w:r>
            <w:r>
              <w:rPr>
                <w:rFonts w:ascii="Verdana" w:hAnsi="Verdana" w:cs="Segoe UI"/>
              </w:rPr>
              <w:t>.</w:t>
            </w:r>
          </w:p>
          <w:p w14:paraId="5ED1430C" w14:textId="77777777" w:rsidR="00402E12" w:rsidRDefault="00402E12" w:rsidP="000916FB">
            <w:pPr>
              <w:pStyle w:val="BodyA"/>
              <w:jc w:val="both"/>
              <w:rPr>
                <w:rFonts w:ascii="Verdana" w:hAnsi="Verdana" w:cs="Segoe UI"/>
                <w:color w:val="auto"/>
                <w:shd w:val="clear" w:color="auto" w:fill="FFFFFF"/>
              </w:rPr>
            </w:pPr>
            <w:r>
              <w:rPr>
                <w:rFonts w:ascii="Verdana" w:hAnsi="Verdana" w:cs="Segoe UI"/>
                <w:color w:val="auto"/>
                <w:shd w:val="clear" w:color="auto" w:fill="FFFFFF"/>
              </w:rPr>
              <w:t>To refer the</w:t>
            </w:r>
            <w:r>
              <w:rPr>
                <w:rFonts w:ascii="Verdana" w:hAnsi="Verdana" w:cs="Segoe UI"/>
                <w:b/>
                <w:bCs/>
                <w:color w:val="auto"/>
                <w:shd w:val="clear" w:color="auto" w:fill="FFFFFF"/>
              </w:rPr>
              <w:t xml:space="preserve"> </w:t>
            </w:r>
            <w:r w:rsidRPr="00F408B2">
              <w:rPr>
                <w:rFonts w:ascii="Verdana" w:hAnsi="Verdana" w:cs="Segoe UI"/>
                <w:color w:val="auto"/>
                <w:shd w:val="clear" w:color="auto" w:fill="FFFFFF"/>
              </w:rPr>
              <w:t>Asset Management report</w:t>
            </w:r>
            <w:r>
              <w:rPr>
                <w:rFonts w:ascii="Verdana" w:hAnsi="Verdana" w:cs="Segoe UI"/>
                <w:color w:val="auto"/>
                <w:shd w:val="clear" w:color="auto" w:fill="FFFFFF"/>
              </w:rPr>
              <w:t xml:space="preserve"> </w:t>
            </w:r>
            <w:r w:rsidRPr="00F408B2">
              <w:rPr>
                <w:rFonts w:ascii="Verdana" w:hAnsi="Verdana" w:cs="Segoe UI"/>
                <w:color w:val="auto"/>
                <w:shd w:val="clear" w:color="auto" w:fill="FFFFFF"/>
              </w:rPr>
              <w:t>to the Performance and Finance Committee for informatio</w:t>
            </w:r>
            <w:r>
              <w:rPr>
                <w:rFonts w:ascii="Verdana" w:hAnsi="Verdana" w:cs="Segoe UI"/>
                <w:color w:val="auto"/>
                <w:shd w:val="clear" w:color="auto" w:fill="FFFFFF"/>
              </w:rPr>
              <w:t>n.</w:t>
            </w:r>
          </w:p>
          <w:p w14:paraId="1D05FE66" w14:textId="77777777" w:rsidR="00402E12" w:rsidRPr="007E13AA" w:rsidRDefault="00402E12" w:rsidP="000916FB">
            <w:pPr>
              <w:rPr>
                <w:rFonts w:ascii="Verdana" w:hAnsi="Verdana" w:cs="Arial"/>
              </w:rPr>
            </w:pPr>
          </w:p>
        </w:tc>
        <w:tc>
          <w:tcPr>
            <w:tcW w:w="2435" w:type="dxa"/>
            <w:gridSpan w:val="2"/>
          </w:tcPr>
          <w:p w14:paraId="09FD5D22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</w:p>
          <w:p w14:paraId="57EA9F2B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</w:p>
          <w:p w14:paraId="5EE908D7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 xml:space="preserve">Corporate Governance Officer </w:t>
            </w:r>
          </w:p>
        </w:tc>
        <w:tc>
          <w:tcPr>
            <w:tcW w:w="1704" w:type="dxa"/>
          </w:tcPr>
          <w:p w14:paraId="2D05003D" w14:textId="77777777" w:rsidR="00402E12" w:rsidRDefault="00402E12" w:rsidP="000916FB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March 2025 </w:t>
            </w:r>
          </w:p>
        </w:tc>
        <w:tc>
          <w:tcPr>
            <w:tcW w:w="3008" w:type="dxa"/>
          </w:tcPr>
          <w:p w14:paraId="33E6FFB9" w14:textId="77777777" w:rsid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  <w:p w14:paraId="3FED34B3" w14:textId="77777777" w:rsid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</w:p>
        </w:tc>
      </w:tr>
      <w:tr w:rsidR="00402E12" w:rsidRPr="001A4909" w14:paraId="63EF9E7C" w14:textId="77777777" w:rsidTr="73085B51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7EC54" w14:textId="77777777" w:rsidR="00402E12" w:rsidRPr="00402E12" w:rsidRDefault="00402E12" w:rsidP="00402E12">
            <w:pPr>
              <w:pStyle w:val="ListParagraph"/>
              <w:numPr>
                <w:ilvl w:val="0"/>
                <w:numId w:val="3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215B9" w14:textId="44516D42" w:rsidR="00402E12" w:rsidRDefault="00402E12" w:rsidP="00402E12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35/25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857CA" w14:textId="02D95C5D" w:rsid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91807" w14:textId="77777777" w:rsidR="00402E12" w:rsidRDefault="00402E12" w:rsidP="00402E1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Bad Debt</w:t>
            </w:r>
          </w:p>
          <w:p w14:paraId="342CA458" w14:textId="42DB9FE2" w:rsidR="00402E12" w:rsidRP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Segoe UI"/>
                <w:color w:val="242424"/>
              </w:rPr>
              <w:t>To refer T</w:t>
            </w:r>
            <w:r w:rsidRPr="00E778AE">
              <w:rPr>
                <w:rFonts w:ascii="Verdana" w:hAnsi="Verdana" w:cs="Segoe UI"/>
                <w:color w:val="242424"/>
              </w:rPr>
              <w:t xml:space="preserve">ightening controls around debt recovery </w:t>
            </w:r>
            <w:r>
              <w:rPr>
                <w:rFonts w:ascii="Verdana" w:hAnsi="Verdana" w:cs="Segoe UI"/>
                <w:color w:val="242424"/>
              </w:rPr>
              <w:t>to</w:t>
            </w:r>
            <w:r w:rsidRPr="00E778AE">
              <w:rPr>
                <w:rFonts w:ascii="Verdana" w:hAnsi="Verdana" w:cs="Segoe UI"/>
                <w:color w:val="242424"/>
              </w:rPr>
              <w:t xml:space="preserve"> the Workforce and OD committee for a deep dive</w:t>
            </w:r>
            <w:r>
              <w:rPr>
                <w:rFonts w:ascii="Verdana" w:hAnsi="Verdana" w:cs="Segoe UI"/>
                <w:color w:val="242424"/>
              </w:rPr>
              <w:t>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99425" w14:textId="7E917BB0" w:rsidR="00402E12" w:rsidRPr="00402E12" w:rsidRDefault="00402E12" w:rsidP="00402E12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eastAsiaTheme="minorHAnsi" w:hAnsi="Verdana" w:cs="Arial"/>
              </w:rPr>
              <w:t xml:space="preserve">Corporate Governance Officer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5108F" w14:textId="2E42FFEE" w:rsidR="00402E12" w:rsidRPr="001A4909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March 2025 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8EB82" w14:textId="5B612400" w:rsidR="00402E12" w:rsidRPr="00402E12" w:rsidRDefault="00402E12" w:rsidP="00402E1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 </w:t>
            </w:r>
          </w:p>
        </w:tc>
      </w:tr>
      <w:tr w:rsidR="00402E12" w:rsidRPr="001A4909" w14:paraId="713E5AC8" w14:textId="77777777" w:rsidTr="73085B51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DAED7" w14:textId="77777777" w:rsidR="00402E12" w:rsidRPr="00402E12" w:rsidRDefault="00402E12" w:rsidP="00402E12">
            <w:pPr>
              <w:pStyle w:val="ListParagraph"/>
              <w:numPr>
                <w:ilvl w:val="0"/>
                <w:numId w:val="3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93FEE" w14:textId="622FCA91" w:rsidR="00402E12" w:rsidRDefault="00402E12" w:rsidP="00402E12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23/25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64E6E" w14:textId="5E7AFB02" w:rsid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6FDE" w14:textId="77777777" w:rsidR="00402E12" w:rsidRDefault="00402E12" w:rsidP="00402E1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Audit Trackers and Status of Recommendations </w:t>
            </w:r>
          </w:p>
          <w:p w14:paraId="26EB7195" w14:textId="255C5FF5" w:rsidR="00402E12" w:rsidRDefault="00402E12" w:rsidP="00402E1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Cs/>
              </w:rPr>
              <w:lastRenderedPageBreak/>
              <w:t>Request that P &amp; F Committee look at identified savings from transforming Outpatients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2DA2" w14:textId="63D9F858" w:rsidR="00402E12" w:rsidRDefault="00402E12" w:rsidP="00402E12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lastRenderedPageBreak/>
              <w:t>Corporate Governance Officer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07BC9" w14:textId="3C19269B" w:rsid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9C959" w14:textId="2BEACB99" w:rsidR="00402E12" w:rsidRDefault="00402E12" w:rsidP="00402E1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</w:tc>
      </w:tr>
      <w:tr w:rsidR="002A1528" w:rsidRPr="001A4909" w14:paraId="732579D1" w14:textId="77777777" w:rsidTr="73085B51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C690E" w14:textId="77777777" w:rsidR="002A1528" w:rsidRPr="00402E12" w:rsidRDefault="002A1528" w:rsidP="002A1528">
            <w:pPr>
              <w:pStyle w:val="ListParagraph"/>
              <w:numPr>
                <w:ilvl w:val="0"/>
                <w:numId w:val="3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71D79" w14:textId="4172CB3C" w:rsidR="002A1528" w:rsidRDefault="002A1528" w:rsidP="002A1528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27/25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26733" w14:textId="6BEB95CF" w:rsidR="002A1528" w:rsidRDefault="002A1528" w:rsidP="002A1528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1E4F" w14:textId="77777777" w:rsidR="002A1528" w:rsidRDefault="002A1528" w:rsidP="002A152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</w:rPr>
            </w:pPr>
            <w:r w:rsidRPr="00564B46">
              <w:rPr>
                <w:rFonts w:ascii="Verdana" w:hAnsi="Verdana" w:cs="Arial"/>
                <w:b/>
              </w:rPr>
              <w:t>Health Board policies, procedures and written controls</w:t>
            </w:r>
          </w:p>
          <w:p w14:paraId="1B4DEADE" w14:textId="559A9D22" w:rsidR="002A1528" w:rsidRDefault="002A1528" w:rsidP="002A152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Segoe UI"/>
                <w:shd w:val="clear" w:color="auto" w:fill="FFFFFF"/>
              </w:rPr>
              <w:t xml:space="preserve">To align paper to committee structure to ensure adequate scrutiny and tighten internal controls.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80A3D" w14:textId="278AF26D" w:rsidR="002A1528" w:rsidRDefault="002A1528" w:rsidP="002A1528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>Director of Corporate Governance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D737E" w14:textId="1883079B" w:rsidR="002A1528" w:rsidRDefault="002A1528" w:rsidP="002A1528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8C17" w14:textId="77777777" w:rsidR="002A1528" w:rsidRDefault="002A1528" w:rsidP="002A1528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  <w:p w14:paraId="3F747E7E" w14:textId="4C4AB556" w:rsidR="002A1528" w:rsidRDefault="002A1528" w:rsidP="002A1528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1A4909">
              <w:rPr>
                <w:rFonts w:ascii="Verdana" w:hAnsi="Verdana" w:cs="Arial"/>
              </w:rPr>
              <w:t>Report amended to align with committee’s and will report back to committee in September as per the work programme for Policies</w:t>
            </w:r>
          </w:p>
        </w:tc>
      </w:tr>
    </w:tbl>
    <w:p w14:paraId="4E93522D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04C46E6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7ECC280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792880BC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21DFB79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18F6C182" w14:textId="77777777" w:rsidR="00CF6668" w:rsidRPr="001C2A43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ascii="Verdana" w:hAnsi="Verdana" w:cs="Arial"/>
          <w:sz w:val="22"/>
          <w:szCs w:val="22"/>
        </w:rPr>
      </w:pPr>
    </w:p>
    <w:sectPr w:rsidR="00CF6668" w:rsidRPr="001C2A43" w:rsidSect="0006158C">
      <w:headerReference w:type="default" r:id="rId11"/>
      <w:foot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7481A" w14:textId="77777777" w:rsidR="00CC767E" w:rsidRDefault="00CC767E" w:rsidP="005D1F54">
      <w:r>
        <w:separator/>
      </w:r>
    </w:p>
  </w:endnote>
  <w:endnote w:type="continuationSeparator" w:id="0">
    <w:p w14:paraId="5715B46F" w14:textId="77777777" w:rsidR="00CC767E" w:rsidRDefault="00CC767E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AD7BA" w14:textId="3A75A297" w:rsidR="00D075BB" w:rsidRDefault="00D075BB">
    <w:pPr>
      <w:pStyle w:val="Footer"/>
      <w:jc w:val="right"/>
    </w:pPr>
    <w:r w:rsidRPr="00E824DF">
      <w:rPr>
        <w:rFonts w:ascii="Calibri" w:eastAsia="Calibri" w:hAnsi="Calibri"/>
        <w:noProof/>
        <w:sz w:val="22"/>
        <w:szCs w:val="22"/>
        <w:lang w:val="en-GB" w:eastAsia="en-GB"/>
      </w:rPr>
      <w:drawing>
        <wp:anchor distT="0" distB="0" distL="114300" distR="114300" simplePos="0" relativeHeight="251662336" behindDoc="1" locked="0" layoutInCell="1" allowOverlap="1" wp14:anchorId="3AAC239F" wp14:editId="326DBA57">
          <wp:simplePos x="0" y="0"/>
          <wp:positionH relativeFrom="margin">
            <wp:posOffset>63500</wp:posOffset>
          </wp:positionH>
          <wp:positionV relativeFrom="paragraph">
            <wp:posOffset>41910</wp:posOffset>
          </wp:positionV>
          <wp:extent cx="1999439" cy="611725"/>
          <wp:effectExtent l="0" t="0" r="1270" b="0"/>
          <wp:wrapNone/>
          <wp:docPr id="925576371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Page </w:t>
    </w:r>
    <w:sdt>
      <w:sdtPr>
        <w:id w:val="-124555896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21A3">
          <w:rPr>
            <w:noProof/>
          </w:rPr>
          <w:t>6</w:t>
        </w:r>
        <w:r>
          <w:rPr>
            <w:noProof/>
          </w:rPr>
          <w:fldChar w:fldCharType="end"/>
        </w:r>
      </w:sdtContent>
    </w:sdt>
  </w:p>
  <w:p w14:paraId="41AE6E78" w14:textId="78180FB1" w:rsidR="00DC1082" w:rsidRDefault="00DC1082" w:rsidP="00532ACC">
    <w:pPr>
      <w:pStyle w:val="Footer"/>
      <w:pBdr>
        <w:top w:val="single" w:sz="4" w:space="1" w:color="D9D9D9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1A9AC" w14:textId="77777777" w:rsidR="00CC767E" w:rsidRDefault="00CC767E" w:rsidP="005D1F54">
      <w:r>
        <w:separator/>
      </w:r>
    </w:p>
  </w:footnote>
  <w:footnote w:type="continuationSeparator" w:id="0">
    <w:p w14:paraId="5B47AB23" w14:textId="77777777" w:rsidR="00CC767E" w:rsidRDefault="00CC767E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1D47A" w14:textId="71BA74A2" w:rsidR="00DC1082" w:rsidRPr="00B93BE9" w:rsidRDefault="00E824DF" w:rsidP="00B93BE9">
    <w:pPr>
      <w:pStyle w:val="Header"/>
      <w:jc w:val="right"/>
      <w:rPr>
        <w:rFonts w:ascii="Arial" w:hAnsi="Arial" w:cs="Arial"/>
        <w:lang w:val="en-GB"/>
      </w:rPr>
    </w:pPr>
    <w:r w:rsidRPr="00A55D83"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7AAB4880" wp14:editId="2C576CEB">
          <wp:simplePos x="0" y="0"/>
          <wp:positionH relativeFrom="margin">
            <wp:align>center</wp:align>
          </wp:positionH>
          <wp:positionV relativeFrom="paragraph">
            <wp:posOffset>-316230</wp:posOffset>
          </wp:positionV>
          <wp:extent cx="2914650" cy="679450"/>
          <wp:effectExtent l="0" t="0" r="0" b="6350"/>
          <wp:wrapNone/>
          <wp:docPr id="2029229613" name="Picture 2029229613" descr="A close up of a logo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229613" name="Picture 2029229613" descr="A close up of a logo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4650" cy="679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982"/>
        </w:tabs>
        <w:ind w:left="982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702"/>
        </w:tabs>
        <w:ind w:left="2062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2422"/>
        </w:tabs>
        <w:ind w:left="2782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3142"/>
        </w:tabs>
        <w:ind w:left="3502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862"/>
        </w:tabs>
        <w:ind w:left="4222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582"/>
        </w:tabs>
        <w:ind w:left="4942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5302"/>
        </w:tabs>
        <w:ind w:left="5662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6022"/>
        </w:tabs>
        <w:ind w:left="6382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742"/>
        </w:tabs>
        <w:ind w:left="7102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47B24"/>
    <w:multiLevelType w:val="hybridMultilevel"/>
    <w:tmpl w:val="0F08FAF0"/>
    <w:lvl w:ilvl="0" w:tplc="919C856C">
      <w:start w:val="1"/>
      <w:numFmt w:val="decimal"/>
      <w:lvlText w:val="%1."/>
      <w:lvlJc w:val="left"/>
      <w:pPr>
        <w:ind w:left="720" w:hanging="360"/>
      </w:pPr>
    </w:lvl>
    <w:lvl w:ilvl="1" w:tplc="1D80010C">
      <w:start w:val="1"/>
      <w:numFmt w:val="lowerLetter"/>
      <w:lvlText w:val="%2."/>
      <w:lvlJc w:val="left"/>
      <w:pPr>
        <w:ind w:left="1440" w:hanging="360"/>
      </w:pPr>
    </w:lvl>
    <w:lvl w:ilvl="2" w:tplc="884AFD3E">
      <w:start w:val="1"/>
      <w:numFmt w:val="lowerRoman"/>
      <w:lvlText w:val="%3."/>
      <w:lvlJc w:val="right"/>
      <w:pPr>
        <w:ind w:left="2160" w:hanging="180"/>
      </w:pPr>
    </w:lvl>
    <w:lvl w:ilvl="3" w:tplc="F488C5C2">
      <w:start w:val="1"/>
      <w:numFmt w:val="decimal"/>
      <w:lvlText w:val="%4."/>
      <w:lvlJc w:val="left"/>
      <w:pPr>
        <w:ind w:left="2880" w:hanging="360"/>
      </w:pPr>
    </w:lvl>
    <w:lvl w:ilvl="4" w:tplc="1770A726">
      <w:start w:val="1"/>
      <w:numFmt w:val="lowerLetter"/>
      <w:lvlText w:val="%5."/>
      <w:lvlJc w:val="left"/>
      <w:pPr>
        <w:ind w:left="3600" w:hanging="360"/>
      </w:pPr>
    </w:lvl>
    <w:lvl w:ilvl="5" w:tplc="DB248E76">
      <w:start w:val="1"/>
      <w:numFmt w:val="lowerRoman"/>
      <w:lvlText w:val="%6."/>
      <w:lvlJc w:val="right"/>
      <w:pPr>
        <w:ind w:left="4320" w:hanging="180"/>
      </w:pPr>
    </w:lvl>
    <w:lvl w:ilvl="6" w:tplc="CBD69060">
      <w:start w:val="1"/>
      <w:numFmt w:val="decimal"/>
      <w:lvlText w:val="%7."/>
      <w:lvlJc w:val="left"/>
      <w:pPr>
        <w:ind w:left="5040" w:hanging="360"/>
      </w:pPr>
    </w:lvl>
    <w:lvl w:ilvl="7" w:tplc="21DC5432">
      <w:start w:val="1"/>
      <w:numFmt w:val="lowerLetter"/>
      <w:lvlText w:val="%8."/>
      <w:lvlJc w:val="left"/>
      <w:pPr>
        <w:ind w:left="5760" w:hanging="360"/>
      </w:pPr>
    </w:lvl>
    <w:lvl w:ilvl="8" w:tplc="5BEAB170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4A07B8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4" w15:restartNumberingAfterBreak="0">
    <w:nsid w:val="2B129489"/>
    <w:multiLevelType w:val="hybridMultilevel"/>
    <w:tmpl w:val="CEE8130A"/>
    <w:lvl w:ilvl="0" w:tplc="C69E3956">
      <w:start w:val="1"/>
      <w:numFmt w:val="decimal"/>
      <w:lvlText w:val="%1."/>
      <w:lvlJc w:val="left"/>
      <w:pPr>
        <w:ind w:left="1080" w:hanging="360"/>
      </w:pPr>
    </w:lvl>
    <w:lvl w:ilvl="1" w:tplc="2BA263B8">
      <w:start w:val="1"/>
      <w:numFmt w:val="lowerLetter"/>
      <w:lvlText w:val="%2."/>
      <w:lvlJc w:val="left"/>
      <w:pPr>
        <w:ind w:left="1800" w:hanging="360"/>
      </w:pPr>
    </w:lvl>
    <w:lvl w:ilvl="2" w:tplc="F0E8BBA2">
      <w:start w:val="1"/>
      <w:numFmt w:val="lowerRoman"/>
      <w:lvlText w:val="%3."/>
      <w:lvlJc w:val="right"/>
      <w:pPr>
        <w:ind w:left="2520" w:hanging="180"/>
      </w:pPr>
    </w:lvl>
    <w:lvl w:ilvl="3" w:tplc="BB2C1D16">
      <w:start w:val="1"/>
      <w:numFmt w:val="decimal"/>
      <w:lvlText w:val="%4."/>
      <w:lvlJc w:val="left"/>
      <w:pPr>
        <w:ind w:left="3240" w:hanging="360"/>
      </w:pPr>
    </w:lvl>
    <w:lvl w:ilvl="4" w:tplc="4D20321C">
      <w:start w:val="1"/>
      <w:numFmt w:val="lowerLetter"/>
      <w:lvlText w:val="%5."/>
      <w:lvlJc w:val="left"/>
      <w:pPr>
        <w:ind w:left="3960" w:hanging="360"/>
      </w:pPr>
    </w:lvl>
    <w:lvl w:ilvl="5" w:tplc="DF545002">
      <w:start w:val="1"/>
      <w:numFmt w:val="lowerRoman"/>
      <w:lvlText w:val="%6."/>
      <w:lvlJc w:val="right"/>
      <w:pPr>
        <w:ind w:left="4680" w:hanging="180"/>
      </w:pPr>
    </w:lvl>
    <w:lvl w:ilvl="6" w:tplc="CB0AE542">
      <w:start w:val="1"/>
      <w:numFmt w:val="decimal"/>
      <w:lvlText w:val="%7."/>
      <w:lvlJc w:val="left"/>
      <w:pPr>
        <w:ind w:left="5400" w:hanging="360"/>
      </w:pPr>
    </w:lvl>
    <w:lvl w:ilvl="7" w:tplc="C19E51DE">
      <w:start w:val="1"/>
      <w:numFmt w:val="lowerLetter"/>
      <w:lvlText w:val="%8."/>
      <w:lvlJc w:val="left"/>
      <w:pPr>
        <w:ind w:left="6120" w:hanging="360"/>
      </w:pPr>
    </w:lvl>
    <w:lvl w:ilvl="8" w:tplc="34E82258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EC70A3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37AB4B"/>
    <w:multiLevelType w:val="hybridMultilevel"/>
    <w:tmpl w:val="ACE8EAFE"/>
    <w:lvl w:ilvl="0" w:tplc="BCC2EDD8">
      <w:start w:val="1"/>
      <w:numFmt w:val="decimal"/>
      <w:lvlText w:val="%1."/>
      <w:lvlJc w:val="left"/>
      <w:pPr>
        <w:ind w:left="1080" w:hanging="360"/>
      </w:pPr>
    </w:lvl>
    <w:lvl w:ilvl="1" w:tplc="F6A84718">
      <w:start w:val="1"/>
      <w:numFmt w:val="lowerLetter"/>
      <w:lvlText w:val="%2."/>
      <w:lvlJc w:val="left"/>
      <w:pPr>
        <w:ind w:left="1800" w:hanging="360"/>
      </w:pPr>
    </w:lvl>
    <w:lvl w:ilvl="2" w:tplc="C324E876">
      <w:start w:val="1"/>
      <w:numFmt w:val="lowerRoman"/>
      <w:lvlText w:val="%3."/>
      <w:lvlJc w:val="right"/>
      <w:pPr>
        <w:ind w:left="2520" w:hanging="180"/>
      </w:pPr>
    </w:lvl>
    <w:lvl w:ilvl="3" w:tplc="862CAEE0">
      <w:start w:val="1"/>
      <w:numFmt w:val="decimal"/>
      <w:lvlText w:val="%4."/>
      <w:lvlJc w:val="left"/>
      <w:pPr>
        <w:ind w:left="3240" w:hanging="360"/>
      </w:pPr>
    </w:lvl>
    <w:lvl w:ilvl="4" w:tplc="3B50DDB6">
      <w:start w:val="1"/>
      <w:numFmt w:val="lowerLetter"/>
      <w:lvlText w:val="%5."/>
      <w:lvlJc w:val="left"/>
      <w:pPr>
        <w:ind w:left="3960" w:hanging="360"/>
      </w:pPr>
    </w:lvl>
    <w:lvl w:ilvl="5" w:tplc="09E86824">
      <w:start w:val="1"/>
      <w:numFmt w:val="lowerRoman"/>
      <w:lvlText w:val="%6."/>
      <w:lvlJc w:val="right"/>
      <w:pPr>
        <w:ind w:left="4680" w:hanging="180"/>
      </w:pPr>
    </w:lvl>
    <w:lvl w:ilvl="6" w:tplc="CC5446F8">
      <w:start w:val="1"/>
      <w:numFmt w:val="decimal"/>
      <w:lvlText w:val="%7."/>
      <w:lvlJc w:val="left"/>
      <w:pPr>
        <w:ind w:left="5400" w:hanging="360"/>
      </w:pPr>
    </w:lvl>
    <w:lvl w:ilvl="7" w:tplc="F0489032">
      <w:start w:val="1"/>
      <w:numFmt w:val="lowerLetter"/>
      <w:lvlText w:val="%8."/>
      <w:lvlJc w:val="left"/>
      <w:pPr>
        <w:ind w:left="6120" w:hanging="360"/>
      </w:pPr>
    </w:lvl>
    <w:lvl w:ilvl="8" w:tplc="4290104E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96F1629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336A9"/>
    <w:multiLevelType w:val="hybridMultilevel"/>
    <w:tmpl w:val="A4C819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AB7F7E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B77957"/>
    <w:multiLevelType w:val="hybridMultilevel"/>
    <w:tmpl w:val="E662FC3A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4"/>
  </w:num>
  <w:num w:numId="3">
    <w:abstractNumId w:val="3"/>
  </w:num>
  <w:num w:numId="4">
    <w:abstractNumId w:val="13"/>
  </w:num>
  <w:num w:numId="5">
    <w:abstractNumId w:val="4"/>
  </w:num>
  <w:num w:numId="6">
    <w:abstractNumId w:val="7"/>
  </w:num>
  <w:num w:numId="7">
    <w:abstractNumId w:val="6"/>
  </w:num>
  <w:num w:numId="8">
    <w:abstractNumId w:val="24"/>
  </w:num>
  <w:num w:numId="9">
    <w:abstractNumId w:val="32"/>
  </w:num>
  <w:num w:numId="10">
    <w:abstractNumId w:val="17"/>
  </w:num>
  <w:num w:numId="11">
    <w:abstractNumId w:val="23"/>
  </w:num>
  <w:num w:numId="12">
    <w:abstractNumId w:val="15"/>
  </w:num>
  <w:num w:numId="13">
    <w:abstractNumId w:val="21"/>
  </w:num>
  <w:num w:numId="14">
    <w:abstractNumId w:val="5"/>
  </w:num>
  <w:num w:numId="15">
    <w:abstractNumId w:val="12"/>
  </w:num>
  <w:num w:numId="16">
    <w:abstractNumId w:val="29"/>
  </w:num>
  <w:num w:numId="17">
    <w:abstractNumId w:val="36"/>
  </w:num>
  <w:num w:numId="18">
    <w:abstractNumId w:val="33"/>
  </w:num>
  <w:num w:numId="19">
    <w:abstractNumId w:val="0"/>
  </w:num>
  <w:num w:numId="20">
    <w:abstractNumId w:val="16"/>
  </w:num>
  <w:num w:numId="21">
    <w:abstractNumId w:val="26"/>
  </w:num>
  <w:num w:numId="22">
    <w:abstractNumId w:val="28"/>
  </w:num>
  <w:num w:numId="23">
    <w:abstractNumId w:val="11"/>
  </w:num>
  <w:num w:numId="24">
    <w:abstractNumId w:val="34"/>
  </w:num>
  <w:num w:numId="25">
    <w:abstractNumId w:val="25"/>
  </w:num>
  <w:num w:numId="26">
    <w:abstractNumId w:val="1"/>
  </w:num>
  <w:num w:numId="27">
    <w:abstractNumId w:val="27"/>
  </w:num>
  <w:num w:numId="28">
    <w:abstractNumId w:val="2"/>
  </w:num>
  <w:num w:numId="29">
    <w:abstractNumId w:val="8"/>
  </w:num>
  <w:num w:numId="30">
    <w:abstractNumId w:val="30"/>
  </w:num>
  <w:num w:numId="31">
    <w:abstractNumId w:val="9"/>
  </w:num>
  <w:num w:numId="32">
    <w:abstractNumId w:val="10"/>
  </w:num>
  <w:num w:numId="33">
    <w:abstractNumId w:val="31"/>
  </w:num>
  <w:num w:numId="34">
    <w:abstractNumId w:val="22"/>
  </w:num>
  <w:num w:numId="35">
    <w:abstractNumId w:val="20"/>
  </w:num>
  <w:num w:numId="36">
    <w:abstractNumId w:val="35"/>
  </w:num>
  <w:num w:numId="37">
    <w:abstractNumId w:val="1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6F90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5CBA"/>
    <w:rsid w:val="000572D9"/>
    <w:rsid w:val="0006009E"/>
    <w:rsid w:val="000609D8"/>
    <w:rsid w:val="00060A35"/>
    <w:rsid w:val="0006158C"/>
    <w:rsid w:val="00062EAB"/>
    <w:rsid w:val="00065E9E"/>
    <w:rsid w:val="00067354"/>
    <w:rsid w:val="00067B91"/>
    <w:rsid w:val="00070CBC"/>
    <w:rsid w:val="00074F38"/>
    <w:rsid w:val="00074FE3"/>
    <w:rsid w:val="00076548"/>
    <w:rsid w:val="00077DBA"/>
    <w:rsid w:val="00080E33"/>
    <w:rsid w:val="00083FC9"/>
    <w:rsid w:val="00084623"/>
    <w:rsid w:val="00084EC6"/>
    <w:rsid w:val="0008564E"/>
    <w:rsid w:val="000856E0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2969"/>
    <w:rsid w:val="000C646C"/>
    <w:rsid w:val="000D1BC4"/>
    <w:rsid w:val="000D37E8"/>
    <w:rsid w:val="000D38A4"/>
    <w:rsid w:val="000D445D"/>
    <w:rsid w:val="000D72EB"/>
    <w:rsid w:val="000E1617"/>
    <w:rsid w:val="000E3E6B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4588"/>
    <w:rsid w:val="001158D0"/>
    <w:rsid w:val="00115A72"/>
    <w:rsid w:val="00116513"/>
    <w:rsid w:val="001172CA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05E5"/>
    <w:rsid w:val="001446F6"/>
    <w:rsid w:val="00144DD0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5468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54F6"/>
    <w:rsid w:val="00186582"/>
    <w:rsid w:val="00186E18"/>
    <w:rsid w:val="001949CC"/>
    <w:rsid w:val="00196B52"/>
    <w:rsid w:val="00197233"/>
    <w:rsid w:val="001A2982"/>
    <w:rsid w:val="001A40B2"/>
    <w:rsid w:val="001A472B"/>
    <w:rsid w:val="001A4909"/>
    <w:rsid w:val="001A63E5"/>
    <w:rsid w:val="001A6982"/>
    <w:rsid w:val="001A6CC9"/>
    <w:rsid w:val="001A78A8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2A43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23F4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0EEA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B79"/>
    <w:rsid w:val="00220C39"/>
    <w:rsid w:val="00221F05"/>
    <w:rsid w:val="0022209B"/>
    <w:rsid w:val="0022275C"/>
    <w:rsid w:val="00224206"/>
    <w:rsid w:val="0022596C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087"/>
    <w:rsid w:val="0025253B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338"/>
    <w:rsid w:val="00284655"/>
    <w:rsid w:val="00284F3C"/>
    <w:rsid w:val="00286AD3"/>
    <w:rsid w:val="00286FA4"/>
    <w:rsid w:val="002871A8"/>
    <w:rsid w:val="00287366"/>
    <w:rsid w:val="00292A57"/>
    <w:rsid w:val="0029412A"/>
    <w:rsid w:val="002945B6"/>
    <w:rsid w:val="00294631"/>
    <w:rsid w:val="0029548A"/>
    <w:rsid w:val="002A1343"/>
    <w:rsid w:val="002A1528"/>
    <w:rsid w:val="002A42EA"/>
    <w:rsid w:val="002A43FE"/>
    <w:rsid w:val="002B0751"/>
    <w:rsid w:val="002B1769"/>
    <w:rsid w:val="002B3037"/>
    <w:rsid w:val="002B3C1C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0929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3673"/>
    <w:rsid w:val="002E3797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1B2C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15FB"/>
    <w:rsid w:val="00312C63"/>
    <w:rsid w:val="00313B67"/>
    <w:rsid w:val="00313F3C"/>
    <w:rsid w:val="00315836"/>
    <w:rsid w:val="00315E70"/>
    <w:rsid w:val="003166DE"/>
    <w:rsid w:val="003202BB"/>
    <w:rsid w:val="00320C53"/>
    <w:rsid w:val="00321AC6"/>
    <w:rsid w:val="00321CE0"/>
    <w:rsid w:val="00322D18"/>
    <w:rsid w:val="00322D67"/>
    <w:rsid w:val="0032353F"/>
    <w:rsid w:val="00323B69"/>
    <w:rsid w:val="0032416C"/>
    <w:rsid w:val="00324599"/>
    <w:rsid w:val="00327512"/>
    <w:rsid w:val="00327554"/>
    <w:rsid w:val="00327E12"/>
    <w:rsid w:val="003301F3"/>
    <w:rsid w:val="00330A0A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669D9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4254"/>
    <w:rsid w:val="00384411"/>
    <w:rsid w:val="00385D42"/>
    <w:rsid w:val="003860EF"/>
    <w:rsid w:val="00386CAD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33BD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611F"/>
    <w:rsid w:val="003D70D9"/>
    <w:rsid w:val="003D7514"/>
    <w:rsid w:val="003D79E2"/>
    <w:rsid w:val="003E0752"/>
    <w:rsid w:val="003E1B79"/>
    <w:rsid w:val="003E1FB9"/>
    <w:rsid w:val="003E37B9"/>
    <w:rsid w:val="003E55F7"/>
    <w:rsid w:val="003E5B5C"/>
    <w:rsid w:val="003E5E8B"/>
    <w:rsid w:val="003F002C"/>
    <w:rsid w:val="003F4483"/>
    <w:rsid w:val="003F57C7"/>
    <w:rsid w:val="003F5900"/>
    <w:rsid w:val="003F7738"/>
    <w:rsid w:val="0040000B"/>
    <w:rsid w:val="004005D0"/>
    <w:rsid w:val="004007C1"/>
    <w:rsid w:val="00402E12"/>
    <w:rsid w:val="00403073"/>
    <w:rsid w:val="00403DF8"/>
    <w:rsid w:val="00403EF1"/>
    <w:rsid w:val="00405148"/>
    <w:rsid w:val="00405BE8"/>
    <w:rsid w:val="00407F89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767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87478"/>
    <w:rsid w:val="0049168C"/>
    <w:rsid w:val="004927C3"/>
    <w:rsid w:val="00493054"/>
    <w:rsid w:val="00493A20"/>
    <w:rsid w:val="00494851"/>
    <w:rsid w:val="004973FE"/>
    <w:rsid w:val="004A0FD3"/>
    <w:rsid w:val="004A48BD"/>
    <w:rsid w:val="004A546C"/>
    <w:rsid w:val="004A6781"/>
    <w:rsid w:val="004A6B8A"/>
    <w:rsid w:val="004B0C9E"/>
    <w:rsid w:val="004B0DF6"/>
    <w:rsid w:val="004B2303"/>
    <w:rsid w:val="004B23D4"/>
    <w:rsid w:val="004B2E3A"/>
    <w:rsid w:val="004B3CBA"/>
    <w:rsid w:val="004B6AE5"/>
    <w:rsid w:val="004B70BC"/>
    <w:rsid w:val="004B720A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793"/>
    <w:rsid w:val="004D7B97"/>
    <w:rsid w:val="004E0282"/>
    <w:rsid w:val="004E0399"/>
    <w:rsid w:val="004E0B88"/>
    <w:rsid w:val="004E1A7F"/>
    <w:rsid w:val="004E1C7F"/>
    <w:rsid w:val="004E326B"/>
    <w:rsid w:val="004E39D4"/>
    <w:rsid w:val="004E4ADD"/>
    <w:rsid w:val="004E5A9E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06853"/>
    <w:rsid w:val="005103FA"/>
    <w:rsid w:val="005113DF"/>
    <w:rsid w:val="00511465"/>
    <w:rsid w:val="00511F88"/>
    <w:rsid w:val="005157E0"/>
    <w:rsid w:val="00517D0E"/>
    <w:rsid w:val="00521AB3"/>
    <w:rsid w:val="00521E21"/>
    <w:rsid w:val="00522EFD"/>
    <w:rsid w:val="005235F6"/>
    <w:rsid w:val="00524106"/>
    <w:rsid w:val="0052417D"/>
    <w:rsid w:val="0052542C"/>
    <w:rsid w:val="005264EF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78E"/>
    <w:rsid w:val="005457C8"/>
    <w:rsid w:val="00545E23"/>
    <w:rsid w:val="00546805"/>
    <w:rsid w:val="00552411"/>
    <w:rsid w:val="0055440E"/>
    <w:rsid w:val="005545E9"/>
    <w:rsid w:val="00555AAE"/>
    <w:rsid w:val="00555B11"/>
    <w:rsid w:val="00555F38"/>
    <w:rsid w:val="0055688B"/>
    <w:rsid w:val="00556D76"/>
    <w:rsid w:val="00557876"/>
    <w:rsid w:val="00557979"/>
    <w:rsid w:val="00561134"/>
    <w:rsid w:val="00561373"/>
    <w:rsid w:val="005615F2"/>
    <w:rsid w:val="00562C1F"/>
    <w:rsid w:val="0056401D"/>
    <w:rsid w:val="0056445D"/>
    <w:rsid w:val="0056462C"/>
    <w:rsid w:val="00564B46"/>
    <w:rsid w:val="00564DA6"/>
    <w:rsid w:val="00565BFF"/>
    <w:rsid w:val="00566B5E"/>
    <w:rsid w:val="00567508"/>
    <w:rsid w:val="00570526"/>
    <w:rsid w:val="00572072"/>
    <w:rsid w:val="005729D4"/>
    <w:rsid w:val="00572AB2"/>
    <w:rsid w:val="00572CD5"/>
    <w:rsid w:val="00575804"/>
    <w:rsid w:val="005800AB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14F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74"/>
    <w:rsid w:val="005C05E9"/>
    <w:rsid w:val="005C0D7E"/>
    <w:rsid w:val="005C2664"/>
    <w:rsid w:val="005C3BD0"/>
    <w:rsid w:val="005C3E79"/>
    <w:rsid w:val="005C42FB"/>
    <w:rsid w:val="005C49FF"/>
    <w:rsid w:val="005C4F88"/>
    <w:rsid w:val="005C5959"/>
    <w:rsid w:val="005C6038"/>
    <w:rsid w:val="005C65E4"/>
    <w:rsid w:val="005C79EA"/>
    <w:rsid w:val="005C7F4C"/>
    <w:rsid w:val="005D07D4"/>
    <w:rsid w:val="005D0F27"/>
    <w:rsid w:val="005D19EF"/>
    <w:rsid w:val="005D1C19"/>
    <w:rsid w:val="005D1F54"/>
    <w:rsid w:val="005D206F"/>
    <w:rsid w:val="005D28A4"/>
    <w:rsid w:val="005D3202"/>
    <w:rsid w:val="005D41AD"/>
    <w:rsid w:val="005D4660"/>
    <w:rsid w:val="005D50E0"/>
    <w:rsid w:val="005E0E36"/>
    <w:rsid w:val="005E37E6"/>
    <w:rsid w:val="005E4C72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5F55"/>
    <w:rsid w:val="00606B48"/>
    <w:rsid w:val="0061088B"/>
    <w:rsid w:val="00611EC1"/>
    <w:rsid w:val="00613649"/>
    <w:rsid w:val="00613A9D"/>
    <w:rsid w:val="006148D8"/>
    <w:rsid w:val="00615D94"/>
    <w:rsid w:val="00616539"/>
    <w:rsid w:val="0061667D"/>
    <w:rsid w:val="00616AFB"/>
    <w:rsid w:val="00616FB2"/>
    <w:rsid w:val="00621212"/>
    <w:rsid w:val="00621DF1"/>
    <w:rsid w:val="00622830"/>
    <w:rsid w:val="006243CD"/>
    <w:rsid w:val="00625E34"/>
    <w:rsid w:val="006272CE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2E24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34DB"/>
    <w:rsid w:val="00644FB2"/>
    <w:rsid w:val="00645F2C"/>
    <w:rsid w:val="00647168"/>
    <w:rsid w:val="006475D6"/>
    <w:rsid w:val="0064799C"/>
    <w:rsid w:val="00650E70"/>
    <w:rsid w:val="006512C6"/>
    <w:rsid w:val="00651F74"/>
    <w:rsid w:val="0065202E"/>
    <w:rsid w:val="00652326"/>
    <w:rsid w:val="0065244A"/>
    <w:rsid w:val="00652751"/>
    <w:rsid w:val="00652BA7"/>
    <w:rsid w:val="00653B2F"/>
    <w:rsid w:val="006546E3"/>
    <w:rsid w:val="00655DE1"/>
    <w:rsid w:val="00664A36"/>
    <w:rsid w:val="006655E5"/>
    <w:rsid w:val="00666EC2"/>
    <w:rsid w:val="006672A0"/>
    <w:rsid w:val="0067021B"/>
    <w:rsid w:val="00673720"/>
    <w:rsid w:val="00673A74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1240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4F53"/>
    <w:rsid w:val="006B5143"/>
    <w:rsid w:val="006B6505"/>
    <w:rsid w:val="006B681A"/>
    <w:rsid w:val="006B6B49"/>
    <w:rsid w:val="006B6E4A"/>
    <w:rsid w:val="006C0BD2"/>
    <w:rsid w:val="006C111B"/>
    <w:rsid w:val="006C19DF"/>
    <w:rsid w:val="006C3C0C"/>
    <w:rsid w:val="006C3DF0"/>
    <w:rsid w:val="006C4A65"/>
    <w:rsid w:val="006C500C"/>
    <w:rsid w:val="006C5893"/>
    <w:rsid w:val="006C620E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3F9C"/>
    <w:rsid w:val="006E3FB8"/>
    <w:rsid w:val="006E78B3"/>
    <w:rsid w:val="006F0AE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C01"/>
    <w:rsid w:val="00702FCA"/>
    <w:rsid w:val="007030D6"/>
    <w:rsid w:val="007032F2"/>
    <w:rsid w:val="00703D0B"/>
    <w:rsid w:val="00705023"/>
    <w:rsid w:val="0071079A"/>
    <w:rsid w:val="00710D71"/>
    <w:rsid w:val="0071243B"/>
    <w:rsid w:val="007149EC"/>
    <w:rsid w:val="00714D98"/>
    <w:rsid w:val="00716937"/>
    <w:rsid w:val="007179FA"/>
    <w:rsid w:val="00717E3E"/>
    <w:rsid w:val="00720063"/>
    <w:rsid w:val="007205E2"/>
    <w:rsid w:val="007208F6"/>
    <w:rsid w:val="0072149E"/>
    <w:rsid w:val="00722B18"/>
    <w:rsid w:val="0072357C"/>
    <w:rsid w:val="007241BE"/>
    <w:rsid w:val="00724685"/>
    <w:rsid w:val="007247E6"/>
    <w:rsid w:val="00731329"/>
    <w:rsid w:val="0073320D"/>
    <w:rsid w:val="0073349F"/>
    <w:rsid w:val="00733B64"/>
    <w:rsid w:val="007341AA"/>
    <w:rsid w:val="00734CAD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3A1D"/>
    <w:rsid w:val="007443EA"/>
    <w:rsid w:val="00745ED8"/>
    <w:rsid w:val="007460A6"/>
    <w:rsid w:val="007512DF"/>
    <w:rsid w:val="00752E25"/>
    <w:rsid w:val="00753011"/>
    <w:rsid w:val="007531AF"/>
    <w:rsid w:val="00753455"/>
    <w:rsid w:val="00753706"/>
    <w:rsid w:val="00753C09"/>
    <w:rsid w:val="00755DAC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4FB7"/>
    <w:rsid w:val="00775626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6F7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48B5"/>
    <w:rsid w:val="007C66DE"/>
    <w:rsid w:val="007C71F1"/>
    <w:rsid w:val="007C79A8"/>
    <w:rsid w:val="007D1452"/>
    <w:rsid w:val="007D2CE9"/>
    <w:rsid w:val="007D2E4D"/>
    <w:rsid w:val="007D361C"/>
    <w:rsid w:val="007D56F8"/>
    <w:rsid w:val="007D6E95"/>
    <w:rsid w:val="007E0A5D"/>
    <w:rsid w:val="007E13AA"/>
    <w:rsid w:val="007E1E70"/>
    <w:rsid w:val="007E1F3E"/>
    <w:rsid w:val="007E3155"/>
    <w:rsid w:val="007E3949"/>
    <w:rsid w:val="007E42A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002B"/>
    <w:rsid w:val="008007FC"/>
    <w:rsid w:val="00801683"/>
    <w:rsid w:val="00803A6D"/>
    <w:rsid w:val="0080450D"/>
    <w:rsid w:val="008048FA"/>
    <w:rsid w:val="00805003"/>
    <w:rsid w:val="00805047"/>
    <w:rsid w:val="00805A54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3084"/>
    <w:rsid w:val="00823C8D"/>
    <w:rsid w:val="00823FE5"/>
    <w:rsid w:val="008252C0"/>
    <w:rsid w:val="008260BE"/>
    <w:rsid w:val="00826332"/>
    <w:rsid w:val="00827AD2"/>
    <w:rsid w:val="00831556"/>
    <w:rsid w:val="00831CED"/>
    <w:rsid w:val="00831D72"/>
    <w:rsid w:val="00832A7B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3F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3D"/>
    <w:rsid w:val="008C0F87"/>
    <w:rsid w:val="008C121D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E5F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98C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0CF"/>
    <w:rsid w:val="009312BE"/>
    <w:rsid w:val="00932159"/>
    <w:rsid w:val="009321E4"/>
    <w:rsid w:val="00933D24"/>
    <w:rsid w:val="00933F05"/>
    <w:rsid w:val="009350D9"/>
    <w:rsid w:val="009350E1"/>
    <w:rsid w:val="00940645"/>
    <w:rsid w:val="00940920"/>
    <w:rsid w:val="00945F53"/>
    <w:rsid w:val="009463D6"/>
    <w:rsid w:val="0094702B"/>
    <w:rsid w:val="009476D5"/>
    <w:rsid w:val="00947AAC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56A77"/>
    <w:rsid w:val="009605E5"/>
    <w:rsid w:val="009606F5"/>
    <w:rsid w:val="00960E62"/>
    <w:rsid w:val="0096246C"/>
    <w:rsid w:val="00963024"/>
    <w:rsid w:val="00965B05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5E95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4DCE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461"/>
    <w:rsid w:val="00A11C39"/>
    <w:rsid w:val="00A125CE"/>
    <w:rsid w:val="00A12AFF"/>
    <w:rsid w:val="00A1320B"/>
    <w:rsid w:val="00A13740"/>
    <w:rsid w:val="00A1589A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433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855"/>
    <w:rsid w:val="00AA5F70"/>
    <w:rsid w:val="00AB2174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1645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4432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2894"/>
    <w:rsid w:val="00B23EAF"/>
    <w:rsid w:val="00B240C9"/>
    <w:rsid w:val="00B24C30"/>
    <w:rsid w:val="00B25437"/>
    <w:rsid w:val="00B25647"/>
    <w:rsid w:val="00B32545"/>
    <w:rsid w:val="00B33E3C"/>
    <w:rsid w:val="00B35393"/>
    <w:rsid w:val="00B3578E"/>
    <w:rsid w:val="00B36219"/>
    <w:rsid w:val="00B363A2"/>
    <w:rsid w:val="00B43315"/>
    <w:rsid w:val="00B443DA"/>
    <w:rsid w:val="00B44E0F"/>
    <w:rsid w:val="00B46A95"/>
    <w:rsid w:val="00B46EAA"/>
    <w:rsid w:val="00B50FDF"/>
    <w:rsid w:val="00B53150"/>
    <w:rsid w:val="00B531BA"/>
    <w:rsid w:val="00B54F4E"/>
    <w:rsid w:val="00B57FB7"/>
    <w:rsid w:val="00B61F66"/>
    <w:rsid w:val="00B63C30"/>
    <w:rsid w:val="00B6519B"/>
    <w:rsid w:val="00B65F20"/>
    <w:rsid w:val="00B6702A"/>
    <w:rsid w:val="00B67D39"/>
    <w:rsid w:val="00B67FBD"/>
    <w:rsid w:val="00B71142"/>
    <w:rsid w:val="00B71A51"/>
    <w:rsid w:val="00B72C8F"/>
    <w:rsid w:val="00B74D19"/>
    <w:rsid w:val="00B75C2D"/>
    <w:rsid w:val="00B76AAE"/>
    <w:rsid w:val="00B77ABC"/>
    <w:rsid w:val="00B80CC1"/>
    <w:rsid w:val="00B81532"/>
    <w:rsid w:val="00B81DFF"/>
    <w:rsid w:val="00B83C00"/>
    <w:rsid w:val="00B844D5"/>
    <w:rsid w:val="00B859A0"/>
    <w:rsid w:val="00B8652C"/>
    <w:rsid w:val="00B86CBA"/>
    <w:rsid w:val="00B8720F"/>
    <w:rsid w:val="00B92F43"/>
    <w:rsid w:val="00B936F7"/>
    <w:rsid w:val="00B93BE9"/>
    <w:rsid w:val="00B93C06"/>
    <w:rsid w:val="00B96423"/>
    <w:rsid w:val="00BA0A4B"/>
    <w:rsid w:val="00BA1286"/>
    <w:rsid w:val="00BA2075"/>
    <w:rsid w:val="00BA5077"/>
    <w:rsid w:val="00BA53B6"/>
    <w:rsid w:val="00BA6FB7"/>
    <w:rsid w:val="00BA70C1"/>
    <w:rsid w:val="00BB0CA4"/>
    <w:rsid w:val="00BB1EC8"/>
    <w:rsid w:val="00BB1F58"/>
    <w:rsid w:val="00BB31F9"/>
    <w:rsid w:val="00BB3C2B"/>
    <w:rsid w:val="00BB3E97"/>
    <w:rsid w:val="00BB5953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2B64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576"/>
    <w:rsid w:val="00C2724F"/>
    <w:rsid w:val="00C3064A"/>
    <w:rsid w:val="00C315CB"/>
    <w:rsid w:val="00C323EA"/>
    <w:rsid w:val="00C33DF6"/>
    <w:rsid w:val="00C35E77"/>
    <w:rsid w:val="00C36997"/>
    <w:rsid w:val="00C409F0"/>
    <w:rsid w:val="00C43CF8"/>
    <w:rsid w:val="00C43F78"/>
    <w:rsid w:val="00C449C7"/>
    <w:rsid w:val="00C452F3"/>
    <w:rsid w:val="00C529C3"/>
    <w:rsid w:val="00C53A92"/>
    <w:rsid w:val="00C53D22"/>
    <w:rsid w:val="00C53DA2"/>
    <w:rsid w:val="00C55F78"/>
    <w:rsid w:val="00C56E20"/>
    <w:rsid w:val="00C56F72"/>
    <w:rsid w:val="00C579A7"/>
    <w:rsid w:val="00C60216"/>
    <w:rsid w:val="00C602C6"/>
    <w:rsid w:val="00C618B1"/>
    <w:rsid w:val="00C62489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694B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21"/>
    <w:rsid w:val="00CC1EF5"/>
    <w:rsid w:val="00CC25C7"/>
    <w:rsid w:val="00CC3528"/>
    <w:rsid w:val="00CC4427"/>
    <w:rsid w:val="00CC7004"/>
    <w:rsid w:val="00CC767E"/>
    <w:rsid w:val="00CD10E5"/>
    <w:rsid w:val="00CD1130"/>
    <w:rsid w:val="00CD21F9"/>
    <w:rsid w:val="00CD3109"/>
    <w:rsid w:val="00CD32DC"/>
    <w:rsid w:val="00CD3B8E"/>
    <w:rsid w:val="00CD3E39"/>
    <w:rsid w:val="00CD4DFE"/>
    <w:rsid w:val="00CD6461"/>
    <w:rsid w:val="00CD6E98"/>
    <w:rsid w:val="00CE1CAA"/>
    <w:rsid w:val="00CE1E6F"/>
    <w:rsid w:val="00CE2BCD"/>
    <w:rsid w:val="00CE328F"/>
    <w:rsid w:val="00CE3464"/>
    <w:rsid w:val="00CE45F6"/>
    <w:rsid w:val="00CE4AA2"/>
    <w:rsid w:val="00CF3504"/>
    <w:rsid w:val="00CF386D"/>
    <w:rsid w:val="00CF6668"/>
    <w:rsid w:val="00CF6F70"/>
    <w:rsid w:val="00CF704D"/>
    <w:rsid w:val="00CF752C"/>
    <w:rsid w:val="00D00379"/>
    <w:rsid w:val="00D03299"/>
    <w:rsid w:val="00D042F5"/>
    <w:rsid w:val="00D04BBB"/>
    <w:rsid w:val="00D0562B"/>
    <w:rsid w:val="00D05AA7"/>
    <w:rsid w:val="00D065E7"/>
    <w:rsid w:val="00D06A63"/>
    <w:rsid w:val="00D075BB"/>
    <w:rsid w:val="00D076F8"/>
    <w:rsid w:val="00D10DBE"/>
    <w:rsid w:val="00D121AE"/>
    <w:rsid w:val="00D13AF8"/>
    <w:rsid w:val="00D15DE1"/>
    <w:rsid w:val="00D16A2F"/>
    <w:rsid w:val="00D20E52"/>
    <w:rsid w:val="00D220A5"/>
    <w:rsid w:val="00D221A3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36F8C"/>
    <w:rsid w:val="00D4043B"/>
    <w:rsid w:val="00D43560"/>
    <w:rsid w:val="00D4549A"/>
    <w:rsid w:val="00D472FD"/>
    <w:rsid w:val="00D47B04"/>
    <w:rsid w:val="00D5415B"/>
    <w:rsid w:val="00D54459"/>
    <w:rsid w:val="00D5445F"/>
    <w:rsid w:val="00D54A14"/>
    <w:rsid w:val="00D5640B"/>
    <w:rsid w:val="00D5644A"/>
    <w:rsid w:val="00D60354"/>
    <w:rsid w:val="00D6349F"/>
    <w:rsid w:val="00D64F93"/>
    <w:rsid w:val="00D66A21"/>
    <w:rsid w:val="00D6745F"/>
    <w:rsid w:val="00D67DF2"/>
    <w:rsid w:val="00D67FE1"/>
    <w:rsid w:val="00D70A32"/>
    <w:rsid w:val="00D70C62"/>
    <w:rsid w:val="00D70CBD"/>
    <w:rsid w:val="00D717E4"/>
    <w:rsid w:val="00D7207A"/>
    <w:rsid w:val="00D72E79"/>
    <w:rsid w:val="00D73201"/>
    <w:rsid w:val="00D73B19"/>
    <w:rsid w:val="00D73F40"/>
    <w:rsid w:val="00D75A60"/>
    <w:rsid w:val="00D75E8A"/>
    <w:rsid w:val="00D7737D"/>
    <w:rsid w:val="00D80184"/>
    <w:rsid w:val="00D85CAA"/>
    <w:rsid w:val="00D8675C"/>
    <w:rsid w:val="00D8711E"/>
    <w:rsid w:val="00D902D6"/>
    <w:rsid w:val="00D91F89"/>
    <w:rsid w:val="00D946D1"/>
    <w:rsid w:val="00D9675D"/>
    <w:rsid w:val="00D96B1E"/>
    <w:rsid w:val="00D97FEA"/>
    <w:rsid w:val="00DA08A5"/>
    <w:rsid w:val="00DA09F1"/>
    <w:rsid w:val="00DA278E"/>
    <w:rsid w:val="00DA2ABB"/>
    <w:rsid w:val="00DA3F69"/>
    <w:rsid w:val="00DA3FB4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DF7223"/>
    <w:rsid w:val="00E02238"/>
    <w:rsid w:val="00E0235F"/>
    <w:rsid w:val="00E023FC"/>
    <w:rsid w:val="00E03BA0"/>
    <w:rsid w:val="00E06CE2"/>
    <w:rsid w:val="00E07769"/>
    <w:rsid w:val="00E10804"/>
    <w:rsid w:val="00E11861"/>
    <w:rsid w:val="00E12C91"/>
    <w:rsid w:val="00E1480F"/>
    <w:rsid w:val="00E15BE0"/>
    <w:rsid w:val="00E1611C"/>
    <w:rsid w:val="00E170C5"/>
    <w:rsid w:val="00E22EF6"/>
    <w:rsid w:val="00E23C0D"/>
    <w:rsid w:val="00E23F8B"/>
    <w:rsid w:val="00E269D6"/>
    <w:rsid w:val="00E27F39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1475"/>
    <w:rsid w:val="00E421FE"/>
    <w:rsid w:val="00E43D83"/>
    <w:rsid w:val="00E44CB6"/>
    <w:rsid w:val="00E44F04"/>
    <w:rsid w:val="00E46060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4230"/>
    <w:rsid w:val="00E55125"/>
    <w:rsid w:val="00E573C8"/>
    <w:rsid w:val="00E57C62"/>
    <w:rsid w:val="00E57E20"/>
    <w:rsid w:val="00E57F00"/>
    <w:rsid w:val="00E607FD"/>
    <w:rsid w:val="00E63375"/>
    <w:rsid w:val="00E65660"/>
    <w:rsid w:val="00E6577F"/>
    <w:rsid w:val="00E66946"/>
    <w:rsid w:val="00E66B7A"/>
    <w:rsid w:val="00E66C20"/>
    <w:rsid w:val="00E6727D"/>
    <w:rsid w:val="00E678E8"/>
    <w:rsid w:val="00E6793F"/>
    <w:rsid w:val="00E70783"/>
    <w:rsid w:val="00E71066"/>
    <w:rsid w:val="00E73122"/>
    <w:rsid w:val="00E73BD4"/>
    <w:rsid w:val="00E73BE8"/>
    <w:rsid w:val="00E74138"/>
    <w:rsid w:val="00E744F2"/>
    <w:rsid w:val="00E7459E"/>
    <w:rsid w:val="00E76260"/>
    <w:rsid w:val="00E7767A"/>
    <w:rsid w:val="00E77DFF"/>
    <w:rsid w:val="00E80F99"/>
    <w:rsid w:val="00E81FF4"/>
    <w:rsid w:val="00E824DF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9792D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D6C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21E"/>
    <w:rsid w:val="00EF1FCC"/>
    <w:rsid w:val="00EF3B2E"/>
    <w:rsid w:val="00EF68BC"/>
    <w:rsid w:val="00EF7530"/>
    <w:rsid w:val="00F00560"/>
    <w:rsid w:val="00F01607"/>
    <w:rsid w:val="00F0182C"/>
    <w:rsid w:val="00F02611"/>
    <w:rsid w:val="00F02D79"/>
    <w:rsid w:val="00F04AA3"/>
    <w:rsid w:val="00F05288"/>
    <w:rsid w:val="00F06D4A"/>
    <w:rsid w:val="00F07AB5"/>
    <w:rsid w:val="00F07FC4"/>
    <w:rsid w:val="00F107B0"/>
    <w:rsid w:val="00F145A2"/>
    <w:rsid w:val="00F15C7C"/>
    <w:rsid w:val="00F17D87"/>
    <w:rsid w:val="00F17FD5"/>
    <w:rsid w:val="00F2197B"/>
    <w:rsid w:val="00F21B40"/>
    <w:rsid w:val="00F21CC2"/>
    <w:rsid w:val="00F222E8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787"/>
    <w:rsid w:val="00F50D1E"/>
    <w:rsid w:val="00F51BBA"/>
    <w:rsid w:val="00F5221D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8E2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B4AE6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064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E7BCA"/>
    <w:rsid w:val="00FF1004"/>
    <w:rsid w:val="00FF18CA"/>
    <w:rsid w:val="00FF2A0A"/>
    <w:rsid w:val="00FF30DD"/>
    <w:rsid w:val="00FF6197"/>
    <w:rsid w:val="00FF7E34"/>
    <w:rsid w:val="00FF7F25"/>
    <w:rsid w:val="07F95185"/>
    <w:rsid w:val="0ACBCD08"/>
    <w:rsid w:val="0DC139AA"/>
    <w:rsid w:val="1E9DCB4B"/>
    <w:rsid w:val="263C8388"/>
    <w:rsid w:val="386B2212"/>
    <w:rsid w:val="3B60BB9A"/>
    <w:rsid w:val="524202DC"/>
    <w:rsid w:val="53538EB0"/>
    <w:rsid w:val="5587D6EE"/>
    <w:rsid w:val="56506630"/>
    <w:rsid w:val="6B58AF9D"/>
    <w:rsid w:val="7079872C"/>
    <w:rsid w:val="73085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4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Revision">
    <w:name w:val="Revision"/>
    <w:hidden/>
    <w:uiPriority w:val="99"/>
    <w:semiHidden/>
    <w:rsid w:val="00B53150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BodyA">
    <w:name w:val="Body A"/>
    <w:rsid w:val="007E13AA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E1D2E25-7840-4F85-949C-FBD2EB2940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876018-1A3C-461F-96B0-BE1083DD08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C22137D-00C9-4838-BD81-0CA5A1BC7DF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823</Words>
  <Characters>4694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5506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Amelia Cole (Swansea Bay UHB - Corporate)</cp:lastModifiedBy>
  <cp:revision>2</cp:revision>
  <cp:lastPrinted>2025-07-10T16:45:00Z</cp:lastPrinted>
  <dcterms:created xsi:type="dcterms:W3CDTF">2025-07-11T08:16:00Z</dcterms:created>
  <dcterms:modified xsi:type="dcterms:W3CDTF">2025-07-11T08:16:00Z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fc385992-e36a-46e2-a608-fc96aefc3d23</vt:lpwstr>
  </property>
  <property fmtid="{D5CDD505-2E9C-101B-9397-08002B2CF9AE}" pid="5" name="Order">
    <vt:r8>12150000</vt:r8>
  </property>
  <property fmtid="{D5CDD505-2E9C-101B-9397-08002B2CF9AE}" pid="6" name="MediaServiceImageTags">
    <vt:lpwstr/>
  </property>
</Properties>
</file>